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sz w:val="22"/>
          <w:szCs w:val="20"/>
          <w:lang w:val="en-AU"/>
        </w:rPr>
        <w:id w:val="-1758973812"/>
        <w:lock w:val="contentLocked"/>
        <w:placeholder>
          <w:docPart w:val="DefaultPlaceholder_1081868574"/>
        </w:placeholder>
        <w:group/>
      </w:sdtPr>
      <w:sdtEndPr/>
      <w:sdtContent>
        <w:sdt>
          <w:sdtPr>
            <w:alias w:val="Title"/>
            <w:tag w:val=""/>
            <w:id w:val="-297068607"/>
            <w:placeholder>
              <w:docPart w:val="44969EA3DCC440D598129F8F86EF3276"/>
            </w:placeholder>
            <w:dataBinding w:prefixMappings="xmlns:ns0='http://purl.org/dc/elements/1.1/' xmlns:ns1='http://schemas.openxmlformats.org/package/2006/metadata/core-properties' " w:xpath="/ns1:coreProperties[1]/ns0:title[1]" w:storeItemID="{6C3C8BC8-F283-45AE-878A-BAB7291924A1}"/>
            <w:text/>
          </w:sdtPr>
          <w:sdtEndPr/>
          <w:sdtContent>
            <w:p w:rsidR="006752B5" w:rsidRDefault="004F2853" w:rsidP="006752B5">
              <w:pPr>
                <w:pStyle w:val="SubTitle0"/>
              </w:pPr>
              <w:r>
                <w:t>First home owner</w:t>
              </w:r>
              <w:r w:rsidR="005A619F">
                <w:t xml:space="preserve"> discount application and guide</w:t>
              </w:r>
            </w:p>
          </w:sdtContent>
        </w:sdt>
        <w:p w:rsidR="00550C1B" w:rsidRDefault="00550C1B" w:rsidP="00550C1B">
          <w:pPr>
            <w:pStyle w:val="Heading1"/>
          </w:pPr>
          <w:bookmarkStart w:id="0" w:name="_Toc451762773"/>
          <w:bookmarkStart w:id="1" w:name="_Toc451762879"/>
          <w:bookmarkStart w:id="2" w:name="_Toc451785241"/>
          <w:bookmarkStart w:id="3" w:name="_Toc451842891"/>
          <w:bookmarkStart w:id="4" w:name="_Toc451842991"/>
          <w:bookmarkStart w:id="5" w:name="_Toc451849375"/>
          <w:r>
            <w:t>Guide to the application</w:t>
          </w:r>
          <w:bookmarkEnd w:id="0"/>
          <w:bookmarkEnd w:id="1"/>
          <w:bookmarkEnd w:id="2"/>
          <w:bookmarkEnd w:id="3"/>
          <w:bookmarkEnd w:id="4"/>
          <w:bookmarkEnd w:id="5"/>
        </w:p>
        <w:p w:rsidR="00605E08" w:rsidRDefault="00550C1B" w:rsidP="00AA29AF">
          <w:pPr>
            <w:pStyle w:val="Heading2"/>
            <w:rPr>
              <w:noProof/>
            </w:rPr>
          </w:pPr>
          <w:bookmarkStart w:id="6" w:name="_Toc451268705"/>
          <w:bookmarkStart w:id="7" w:name="_Toc451762170"/>
          <w:bookmarkStart w:id="8" w:name="_Toc451762774"/>
          <w:bookmarkStart w:id="9" w:name="_Toc451762880"/>
          <w:bookmarkStart w:id="10" w:name="_Toc451785242"/>
          <w:bookmarkStart w:id="11" w:name="_Toc451842892"/>
          <w:bookmarkStart w:id="12" w:name="_Toc451842992"/>
          <w:bookmarkStart w:id="13" w:name="_Toc451849376"/>
          <w:r>
            <w:t>Contents</w:t>
          </w:r>
          <w:bookmarkEnd w:id="6"/>
          <w:bookmarkEnd w:id="7"/>
          <w:bookmarkEnd w:id="8"/>
          <w:bookmarkEnd w:id="9"/>
          <w:bookmarkEnd w:id="10"/>
          <w:bookmarkEnd w:id="11"/>
          <w:bookmarkEnd w:id="12"/>
          <w:bookmarkEnd w:id="13"/>
          <w:r w:rsidR="00AA29AF">
            <w:fldChar w:fldCharType="begin"/>
          </w:r>
          <w:r w:rsidR="00AA29AF">
            <w:instrText xml:space="preserve"> TOC \o "1-2" \h \z \u </w:instrText>
          </w:r>
          <w:r w:rsidR="00AA29AF">
            <w:fldChar w:fldCharType="separate"/>
          </w:r>
        </w:p>
        <w:p w:rsidR="00605E08" w:rsidRDefault="005E4B1A">
          <w:pPr>
            <w:pStyle w:val="TOC1"/>
            <w:rPr>
              <w:rFonts w:asciiTheme="minorHAnsi" w:eastAsiaTheme="minorEastAsia" w:hAnsiTheme="minorHAnsi" w:cstheme="minorBidi"/>
              <w:szCs w:val="22"/>
            </w:rPr>
          </w:pPr>
          <w:hyperlink w:anchor="_Toc451849375" w:history="1">
            <w:r w:rsidR="00605E08" w:rsidRPr="00EF0207">
              <w:rPr>
                <w:rStyle w:val="Hyperlink"/>
              </w:rPr>
              <w:t>Guide to the application</w:t>
            </w:r>
            <w:r w:rsidR="00605E08">
              <w:rPr>
                <w:webHidden/>
              </w:rPr>
              <w:tab/>
            </w:r>
            <w:r w:rsidR="00605E08">
              <w:rPr>
                <w:webHidden/>
              </w:rPr>
              <w:fldChar w:fldCharType="begin"/>
            </w:r>
            <w:r w:rsidR="00605E08">
              <w:rPr>
                <w:webHidden/>
              </w:rPr>
              <w:instrText xml:space="preserve"> PAGEREF _Toc451849375 \h </w:instrText>
            </w:r>
            <w:r w:rsidR="00605E08">
              <w:rPr>
                <w:webHidden/>
              </w:rPr>
            </w:r>
            <w:r w:rsidR="00605E08">
              <w:rPr>
                <w:webHidden/>
              </w:rPr>
              <w:fldChar w:fldCharType="separate"/>
            </w:r>
            <w:r w:rsidR="00B616DC">
              <w:rPr>
                <w:webHidden/>
              </w:rPr>
              <w:t>1</w:t>
            </w:r>
            <w:r w:rsidR="00605E08">
              <w:rPr>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76" w:history="1">
            <w:r w:rsidR="00605E08" w:rsidRPr="00EF0207">
              <w:rPr>
                <w:rStyle w:val="Hyperlink"/>
                <w:noProof/>
              </w:rPr>
              <w:t>Contents</w:t>
            </w:r>
            <w:r w:rsidR="00605E08">
              <w:rPr>
                <w:noProof/>
                <w:webHidden/>
              </w:rPr>
              <w:tab/>
            </w:r>
            <w:r w:rsidR="00605E08">
              <w:rPr>
                <w:noProof/>
                <w:webHidden/>
              </w:rPr>
              <w:fldChar w:fldCharType="begin"/>
            </w:r>
            <w:r w:rsidR="00605E08">
              <w:rPr>
                <w:noProof/>
                <w:webHidden/>
              </w:rPr>
              <w:instrText xml:space="preserve"> PAGEREF _Toc451849376 \h </w:instrText>
            </w:r>
            <w:r w:rsidR="00605E08">
              <w:rPr>
                <w:noProof/>
                <w:webHidden/>
              </w:rPr>
            </w:r>
            <w:r w:rsidR="00605E08">
              <w:rPr>
                <w:noProof/>
                <w:webHidden/>
              </w:rPr>
              <w:fldChar w:fldCharType="separate"/>
            </w:r>
            <w:r w:rsidR="00B616DC">
              <w:rPr>
                <w:noProof/>
                <w:webHidden/>
              </w:rPr>
              <w:t>1</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77" w:history="1">
            <w:r w:rsidR="00605E08" w:rsidRPr="00EF0207">
              <w:rPr>
                <w:rStyle w:val="Hyperlink"/>
                <w:noProof/>
              </w:rPr>
              <w:t>1. Introduction</w:t>
            </w:r>
            <w:r w:rsidR="00605E08">
              <w:rPr>
                <w:noProof/>
                <w:webHidden/>
              </w:rPr>
              <w:tab/>
            </w:r>
            <w:r w:rsidR="00605E08">
              <w:rPr>
                <w:noProof/>
                <w:webHidden/>
              </w:rPr>
              <w:fldChar w:fldCharType="begin"/>
            </w:r>
            <w:r w:rsidR="00605E08">
              <w:rPr>
                <w:noProof/>
                <w:webHidden/>
              </w:rPr>
              <w:instrText xml:space="preserve"> PAGEREF _Toc451849377 \h </w:instrText>
            </w:r>
            <w:r w:rsidR="00605E08">
              <w:rPr>
                <w:noProof/>
                <w:webHidden/>
              </w:rPr>
            </w:r>
            <w:r w:rsidR="00605E08">
              <w:rPr>
                <w:noProof/>
                <w:webHidden/>
              </w:rPr>
              <w:fldChar w:fldCharType="separate"/>
            </w:r>
            <w:r w:rsidR="00B616DC">
              <w:rPr>
                <w:noProof/>
                <w:webHidden/>
              </w:rPr>
              <w:t>2</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78" w:history="1">
            <w:r w:rsidR="00605E08" w:rsidRPr="00EF0207">
              <w:rPr>
                <w:rStyle w:val="Hyperlink"/>
                <w:noProof/>
              </w:rPr>
              <w:t>2. Purpose of the FHOD</w:t>
            </w:r>
            <w:r w:rsidR="00605E08">
              <w:rPr>
                <w:noProof/>
                <w:webHidden/>
              </w:rPr>
              <w:tab/>
            </w:r>
            <w:r w:rsidR="00605E08">
              <w:rPr>
                <w:noProof/>
                <w:webHidden/>
              </w:rPr>
              <w:fldChar w:fldCharType="begin"/>
            </w:r>
            <w:r w:rsidR="00605E08">
              <w:rPr>
                <w:noProof/>
                <w:webHidden/>
              </w:rPr>
              <w:instrText xml:space="preserve"> PAGEREF _Toc451849378 \h </w:instrText>
            </w:r>
            <w:r w:rsidR="00605E08">
              <w:rPr>
                <w:noProof/>
                <w:webHidden/>
              </w:rPr>
            </w:r>
            <w:r w:rsidR="00605E08">
              <w:rPr>
                <w:noProof/>
                <w:webHidden/>
              </w:rPr>
              <w:fldChar w:fldCharType="separate"/>
            </w:r>
            <w:r w:rsidR="00B616DC">
              <w:rPr>
                <w:noProof/>
                <w:webHidden/>
              </w:rPr>
              <w:t>2</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79" w:history="1">
            <w:r w:rsidR="00605E08" w:rsidRPr="00EF0207">
              <w:rPr>
                <w:rStyle w:val="Hyperlink"/>
                <w:noProof/>
              </w:rPr>
              <w:t>3. Key Terms</w:t>
            </w:r>
            <w:r w:rsidR="00605E08">
              <w:rPr>
                <w:noProof/>
                <w:webHidden/>
              </w:rPr>
              <w:tab/>
            </w:r>
            <w:r w:rsidR="00605E08">
              <w:rPr>
                <w:noProof/>
                <w:webHidden/>
              </w:rPr>
              <w:fldChar w:fldCharType="begin"/>
            </w:r>
            <w:r w:rsidR="00605E08">
              <w:rPr>
                <w:noProof/>
                <w:webHidden/>
              </w:rPr>
              <w:instrText xml:space="preserve"> PAGEREF _Toc451849379 \h </w:instrText>
            </w:r>
            <w:r w:rsidR="00605E08">
              <w:rPr>
                <w:noProof/>
                <w:webHidden/>
              </w:rPr>
            </w:r>
            <w:r w:rsidR="00605E08">
              <w:rPr>
                <w:noProof/>
                <w:webHidden/>
              </w:rPr>
              <w:fldChar w:fldCharType="separate"/>
            </w:r>
            <w:r w:rsidR="00B616DC">
              <w:rPr>
                <w:noProof/>
                <w:webHidden/>
              </w:rPr>
              <w:t>2</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80" w:history="1">
            <w:r w:rsidR="00605E08" w:rsidRPr="00EF0207">
              <w:rPr>
                <w:rStyle w:val="Hyperlink"/>
                <w:noProof/>
              </w:rPr>
              <w:t>4. Amount of the FHOD</w:t>
            </w:r>
            <w:r w:rsidR="00605E08">
              <w:rPr>
                <w:noProof/>
                <w:webHidden/>
              </w:rPr>
              <w:tab/>
            </w:r>
            <w:r w:rsidR="00605E08">
              <w:rPr>
                <w:noProof/>
                <w:webHidden/>
              </w:rPr>
              <w:fldChar w:fldCharType="begin"/>
            </w:r>
            <w:r w:rsidR="00605E08">
              <w:rPr>
                <w:noProof/>
                <w:webHidden/>
              </w:rPr>
              <w:instrText xml:space="preserve"> PAGEREF _Toc451849380 \h </w:instrText>
            </w:r>
            <w:r w:rsidR="00605E08">
              <w:rPr>
                <w:noProof/>
                <w:webHidden/>
              </w:rPr>
            </w:r>
            <w:r w:rsidR="00605E08">
              <w:rPr>
                <w:noProof/>
                <w:webHidden/>
              </w:rPr>
              <w:fldChar w:fldCharType="separate"/>
            </w:r>
            <w:r w:rsidR="00B616DC">
              <w:rPr>
                <w:noProof/>
                <w:webHidden/>
              </w:rPr>
              <w:t>5</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81" w:history="1">
            <w:r w:rsidR="00605E08" w:rsidRPr="00EF0207">
              <w:rPr>
                <w:rStyle w:val="Hyperlink"/>
                <w:noProof/>
              </w:rPr>
              <w:t>5. Eligibility criteria</w:t>
            </w:r>
            <w:r w:rsidR="00605E08">
              <w:rPr>
                <w:noProof/>
                <w:webHidden/>
              </w:rPr>
              <w:tab/>
            </w:r>
            <w:r w:rsidR="00605E08">
              <w:rPr>
                <w:noProof/>
                <w:webHidden/>
              </w:rPr>
              <w:fldChar w:fldCharType="begin"/>
            </w:r>
            <w:r w:rsidR="00605E08">
              <w:rPr>
                <w:noProof/>
                <w:webHidden/>
              </w:rPr>
              <w:instrText xml:space="preserve"> PAGEREF _Toc451849381 \h </w:instrText>
            </w:r>
            <w:r w:rsidR="00605E08">
              <w:rPr>
                <w:noProof/>
                <w:webHidden/>
              </w:rPr>
            </w:r>
            <w:r w:rsidR="00605E08">
              <w:rPr>
                <w:noProof/>
                <w:webHidden/>
              </w:rPr>
              <w:fldChar w:fldCharType="separate"/>
            </w:r>
            <w:r w:rsidR="00B616DC">
              <w:rPr>
                <w:noProof/>
                <w:webHidden/>
              </w:rPr>
              <w:t>5</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82" w:history="1">
            <w:r w:rsidR="00605E08" w:rsidRPr="00EF0207">
              <w:rPr>
                <w:rStyle w:val="Hyperlink"/>
                <w:noProof/>
              </w:rPr>
              <w:t>6. Discretion to vary the occupancy requirements</w:t>
            </w:r>
            <w:r w:rsidR="00605E08">
              <w:rPr>
                <w:noProof/>
                <w:webHidden/>
              </w:rPr>
              <w:tab/>
            </w:r>
            <w:r w:rsidR="00605E08">
              <w:rPr>
                <w:noProof/>
                <w:webHidden/>
              </w:rPr>
              <w:fldChar w:fldCharType="begin"/>
            </w:r>
            <w:r w:rsidR="00605E08">
              <w:rPr>
                <w:noProof/>
                <w:webHidden/>
              </w:rPr>
              <w:instrText xml:space="preserve"> PAGEREF _Toc451849382 \h </w:instrText>
            </w:r>
            <w:r w:rsidR="00605E08">
              <w:rPr>
                <w:noProof/>
                <w:webHidden/>
              </w:rPr>
            </w:r>
            <w:r w:rsidR="00605E08">
              <w:rPr>
                <w:noProof/>
                <w:webHidden/>
              </w:rPr>
              <w:fldChar w:fldCharType="separate"/>
            </w:r>
            <w:r w:rsidR="00B616DC">
              <w:rPr>
                <w:noProof/>
                <w:webHidden/>
              </w:rPr>
              <w:t>7</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83" w:history="1">
            <w:r w:rsidR="00605E08" w:rsidRPr="00EF0207">
              <w:rPr>
                <w:rStyle w:val="Hyperlink"/>
                <w:noProof/>
              </w:rPr>
              <w:t>7. Failure to comply with the occupancy requirements</w:t>
            </w:r>
            <w:r w:rsidR="00605E08">
              <w:rPr>
                <w:noProof/>
                <w:webHidden/>
              </w:rPr>
              <w:tab/>
            </w:r>
            <w:r w:rsidR="00605E08">
              <w:rPr>
                <w:noProof/>
                <w:webHidden/>
              </w:rPr>
              <w:fldChar w:fldCharType="begin"/>
            </w:r>
            <w:r w:rsidR="00605E08">
              <w:rPr>
                <w:noProof/>
                <w:webHidden/>
              </w:rPr>
              <w:instrText xml:space="preserve"> PAGEREF _Toc451849383 \h </w:instrText>
            </w:r>
            <w:r w:rsidR="00605E08">
              <w:rPr>
                <w:noProof/>
                <w:webHidden/>
              </w:rPr>
            </w:r>
            <w:r w:rsidR="00605E08">
              <w:rPr>
                <w:noProof/>
                <w:webHidden/>
              </w:rPr>
              <w:fldChar w:fldCharType="separate"/>
            </w:r>
            <w:r w:rsidR="00B616DC">
              <w:rPr>
                <w:noProof/>
                <w:webHidden/>
              </w:rPr>
              <w:t>7</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84" w:history="1">
            <w:r w:rsidR="00605E08" w:rsidRPr="00EF0207">
              <w:rPr>
                <w:rStyle w:val="Hyperlink"/>
                <w:noProof/>
              </w:rPr>
              <w:t>8. Procedure for applying for FHOD</w:t>
            </w:r>
            <w:r w:rsidR="00605E08">
              <w:rPr>
                <w:noProof/>
                <w:webHidden/>
              </w:rPr>
              <w:tab/>
            </w:r>
            <w:r w:rsidR="00605E08">
              <w:rPr>
                <w:noProof/>
                <w:webHidden/>
              </w:rPr>
              <w:fldChar w:fldCharType="begin"/>
            </w:r>
            <w:r w:rsidR="00605E08">
              <w:rPr>
                <w:noProof/>
                <w:webHidden/>
              </w:rPr>
              <w:instrText xml:space="preserve"> PAGEREF _Toc451849384 \h </w:instrText>
            </w:r>
            <w:r w:rsidR="00605E08">
              <w:rPr>
                <w:noProof/>
                <w:webHidden/>
              </w:rPr>
            </w:r>
            <w:r w:rsidR="00605E08">
              <w:rPr>
                <w:noProof/>
                <w:webHidden/>
              </w:rPr>
              <w:fldChar w:fldCharType="separate"/>
            </w:r>
            <w:r w:rsidR="00B616DC">
              <w:rPr>
                <w:noProof/>
                <w:webHidden/>
              </w:rPr>
              <w:t>7</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85" w:history="1">
            <w:r w:rsidR="00605E08" w:rsidRPr="00EF0207">
              <w:rPr>
                <w:rStyle w:val="Hyperlink"/>
                <w:noProof/>
              </w:rPr>
              <w:t>9. Supporting evidence</w:t>
            </w:r>
            <w:r w:rsidR="00605E08">
              <w:rPr>
                <w:noProof/>
                <w:webHidden/>
              </w:rPr>
              <w:tab/>
            </w:r>
            <w:r w:rsidR="00605E08">
              <w:rPr>
                <w:noProof/>
                <w:webHidden/>
              </w:rPr>
              <w:fldChar w:fldCharType="begin"/>
            </w:r>
            <w:r w:rsidR="00605E08">
              <w:rPr>
                <w:noProof/>
                <w:webHidden/>
              </w:rPr>
              <w:instrText xml:space="preserve"> PAGEREF _Toc451849385 \h </w:instrText>
            </w:r>
            <w:r w:rsidR="00605E08">
              <w:rPr>
                <w:noProof/>
                <w:webHidden/>
              </w:rPr>
            </w:r>
            <w:r w:rsidR="00605E08">
              <w:rPr>
                <w:noProof/>
                <w:webHidden/>
              </w:rPr>
              <w:fldChar w:fldCharType="separate"/>
            </w:r>
            <w:r w:rsidR="00B616DC">
              <w:rPr>
                <w:noProof/>
                <w:webHidden/>
              </w:rPr>
              <w:t>8</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86" w:history="1">
            <w:r w:rsidR="00605E08" w:rsidRPr="00EF0207">
              <w:rPr>
                <w:rStyle w:val="Hyperlink"/>
                <w:noProof/>
              </w:rPr>
              <w:t>10. Refunds</w:t>
            </w:r>
            <w:r w:rsidR="00605E08">
              <w:rPr>
                <w:noProof/>
                <w:webHidden/>
              </w:rPr>
              <w:tab/>
            </w:r>
            <w:r w:rsidR="00605E08">
              <w:rPr>
                <w:noProof/>
                <w:webHidden/>
              </w:rPr>
              <w:fldChar w:fldCharType="begin"/>
            </w:r>
            <w:r w:rsidR="00605E08">
              <w:rPr>
                <w:noProof/>
                <w:webHidden/>
              </w:rPr>
              <w:instrText xml:space="preserve"> PAGEREF _Toc451849386 \h </w:instrText>
            </w:r>
            <w:r w:rsidR="00605E08">
              <w:rPr>
                <w:noProof/>
                <w:webHidden/>
              </w:rPr>
            </w:r>
            <w:r w:rsidR="00605E08">
              <w:rPr>
                <w:noProof/>
                <w:webHidden/>
              </w:rPr>
              <w:fldChar w:fldCharType="separate"/>
            </w:r>
            <w:r w:rsidR="00B616DC">
              <w:rPr>
                <w:noProof/>
                <w:webHidden/>
              </w:rPr>
              <w:t>9</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87" w:history="1">
            <w:r w:rsidR="00605E08" w:rsidRPr="00EF0207">
              <w:rPr>
                <w:rStyle w:val="Hyperlink"/>
                <w:noProof/>
              </w:rPr>
              <w:t>11. Compliance investigations</w:t>
            </w:r>
            <w:r w:rsidR="00605E08">
              <w:rPr>
                <w:noProof/>
                <w:webHidden/>
              </w:rPr>
              <w:tab/>
            </w:r>
            <w:r w:rsidR="00605E08">
              <w:rPr>
                <w:noProof/>
                <w:webHidden/>
              </w:rPr>
              <w:fldChar w:fldCharType="begin"/>
            </w:r>
            <w:r w:rsidR="00605E08">
              <w:rPr>
                <w:noProof/>
                <w:webHidden/>
              </w:rPr>
              <w:instrText xml:space="preserve"> PAGEREF _Toc451849387 \h </w:instrText>
            </w:r>
            <w:r w:rsidR="00605E08">
              <w:rPr>
                <w:noProof/>
                <w:webHidden/>
              </w:rPr>
            </w:r>
            <w:r w:rsidR="00605E08">
              <w:rPr>
                <w:noProof/>
                <w:webHidden/>
              </w:rPr>
              <w:fldChar w:fldCharType="separate"/>
            </w:r>
            <w:r w:rsidR="00B616DC">
              <w:rPr>
                <w:noProof/>
                <w:webHidden/>
              </w:rPr>
              <w:t>9</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88" w:history="1">
            <w:r w:rsidR="00605E08" w:rsidRPr="00EF0207">
              <w:rPr>
                <w:rStyle w:val="Hyperlink"/>
                <w:noProof/>
              </w:rPr>
              <w:t>12. Other home incentive schemes</w:t>
            </w:r>
            <w:r w:rsidR="00605E08">
              <w:rPr>
                <w:noProof/>
                <w:webHidden/>
              </w:rPr>
              <w:tab/>
            </w:r>
            <w:r w:rsidR="00605E08">
              <w:rPr>
                <w:noProof/>
                <w:webHidden/>
              </w:rPr>
              <w:fldChar w:fldCharType="begin"/>
            </w:r>
            <w:r w:rsidR="00605E08">
              <w:rPr>
                <w:noProof/>
                <w:webHidden/>
              </w:rPr>
              <w:instrText xml:space="preserve"> PAGEREF _Toc451849388 \h </w:instrText>
            </w:r>
            <w:r w:rsidR="00605E08">
              <w:rPr>
                <w:noProof/>
                <w:webHidden/>
              </w:rPr>
            </w:r>
            <w:r w:rsidR="00605E08">
              <w:rPr>
                <w:noProof/>
                <w:webHidden/>
              </w:rPr>
              <w:fldChar w:fldCharType="separate"/>
            </w:r>
            <w:r w:rsidR="00B616DC">
              <w:rPr>
                <w:noProof/>
                <w:webHidden/>
              </w:rPr>
              <w:t>9</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89" w:history="1">
            <w:r w:rsidR="00605E08" w:rsidRPr="00EF0207">
              <w:rPr>
                <w:rStyle w:val="Hyperlink"/>
                <w:noProof/>
              </w:rPr>
              <w:t>13. Contact details</w:t>
            </w:r>
            <w:r w:rsidR="00605E08">
              <w:rPr>
                <w:noProof/>
                <w:webHidden/>
              </w:rPr>
              <w:tab/>
            </w:r>
            <w:r w:rsidR="00605E08">
              <w:rPr>
                <w:noProof/>
                <w:webHidden/>
              </w:rPr>
              <w:fldChar w:fldCharType="begin"/>
            </w:r>
            <w:r w:rsidR="00605E08">
              <w:rPr>
                <w:noProof/>
                <w:webHidden/>
              </w:rPr>
              <w:instrText xml:space="preserve"> PAGEREF _Toc451849389 \h </w:instrText>
            </w:r>
            <w:r w:rsidR="00605E08">
              <w:rPr>
                <w:noProof/>
                <w:webHidden/>
              </w:rPr>
            </w:r>
            <w:r w:rsidR="00605E08">
              <w:rPr>
                <w:noProof/>
                <w:webHidden/>
              </w:rPr>
              <w:fldChar w:fldCharType="separate"/>
            </w:r>
            <w:r w:rsidR="00B616DC">
              <w:rPr>
                <w:noProof/>
                <w:webHidden/>
              </w:rPr>
              <w:t>10</w:t>
            </w:r>
            <w:r w:rsidR="00605E08">
              <w:rPr>
                <w:noProof/>
                <w:webHidden/>
              </w:rPr>
              <w:fldChar w:fldCharType="end"/>
            </w:r>
          </w:hyperlink>
        </w:p>
        <w:p w:rsidR="00605E08" w:rsidRDefault="005E4B1A">
          <w:pPr>
            <w:pStyle w:val="TOC1"/>
            <w:rPr>
              <w:rFonts w:asciiTheme="minorHAnsi" w:eastAsiaTheme="minorEastAsia" w:hAnsiTheme="minorHAnsi" w:cstheme="minorBidi"/>
              <w:szCs w:val="22"/>
            </w:rPr>
          </w:pPr>
          <w:hyperlink w:anchor="_Toc451849390" w:history="1">
            <w:r w:rsidR="00605E08" w:rsidRPr="00EF0207">
              <w:rPr>
                <w:rStyle w:val="Hyperlink"/>
              </w:rPr>
              <w:t>Application Form</w:t>
            </w:r>
            <w:r w:rsidR="00605E08">
              <w:rPr>
                <w:webHidden/>
              </w:rPr>
              <w:tab/>
            </w:r>
            <w:r w:rsidR="00605E08">
              <w:rPr>
                <w:webHidden/>
              </w:rPr>
              <w:fldChar w:fldCharType="begin"/>
            </w:r>
            <w:r w:rsidR="00605E08">
              <w:rPr>
                <w:webHidden/>
              </w:rPr>
              <w:instrText xml:space="preserve"> PAGEREF _Toc451849390 \h </w:instrText>
            </w:r>
            <w:r w:rsidR="00605E08">
              <w:rPr>
                <w:webHidden/>
              </w:rPr>
            </w:r>
            <w:r w:rsidR="00605E08">
              <w:rPr>
                <w:webHidden/>
              </w:rPr>
              <w:fldChar w:fldCharType="separate"/>
            </w:r>
            <w:r w:rsidR="00B616DC">
              <w:rPr>
                <w:webHidden/>
              </w:rPr>
              <w:t>11</w:t>
            </w:r>
            <w:r w:rsidR="00605E08">
              <w:rPr>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91" w:history="1">
            <w:r w:rsidR="00605E08" w:rsidRPr="00EF0207">
              <w:rPr>
                <w:rStyle w:val="Hyperlink"/>
                <w:noProof/>
              </w:rPr>
              <w:t>Section 1 Eligibility criteria</w:t>
            </w:r>
            <w:r w:rsidR="00605E08">
              <w:rPr>
                <w:noProof/>
                <w:webHidden/>
              </w:rPr>
              <w:tab/>
            </w:r>
            <w:r w:rsidR="00605E08">
              <w:rPr>
                <w:noProof/>
                <w:webHidden/>
              </w:rPr>
              <w:fldChar w:fldCharType="begin"/>
            </w:r>
            <w:r w:rsidR="00605E08">
              <w:rPr>
                <w:noProof/>
                <w:webHidden/>
              </w:rPr>
              <w:instrText xml:space="preserve"> PAGEREF _Toc451849391 \h </w:instrText>
            </w:r>
            <w:r w:rsidR="00605E08">
              <w:rPr>
                <w:noProof/>
                <w:webHidden/>
              </w:rPr>
            </w:r>
            <w:r w:rsidR="00605E08">
              <w:rPr>
                <w:noProof/>
                <w:webHidden/>
              </w:rPr>
              <w:fldChar w:fldCharType="separate"/>
            </w:r>
            <w:r w:rsidR="00B616DC">
              <w:rPr>
                <w:noProof/>
                <w:webHidden/>
              </w:rPr>
              <w:t>11</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92" w:history="1">
            <w:r w:rsidR="00605E08" w:rsidRPr="00EF0207">
              <w:rPr>
                <w:rStyle w:val="Hyperlink"/>
                <w:noProof/>
              </w:rPr>
              <w:t>Section 2 Applicant details</w:t>
            </w:r>
            <w:r w:rsidR="00605E08">
              <w:rPr>
                <w:noProof/>
                <w:webHidden/>
              </w:rPr>
              <w:tab/>
            </w:r>
            <w:r w:rsidR="00605E08">
              <w:rPr>
                <w:noProof/>
                <w:webHidden/>
              </w:rPr>
              <w:fldChar w:fldCharType="begin"/>
            </w:r>
            <w:r w:rsidR="00605E08">
              <w:rPr>
                <w:noProof/>
                <w:webHidden/>
              </w:rPr>
              <w:instrText xml:space="preserve"> PAGEREF _Toc451849392 \h </w:instrText>
            </w:r>
            <w:r w:rsidR="00605E08">
              <w:rPr>
                <w:noProof/>
                <w:webHidden/>
              </w:rPr>
            </w:r>
            <w:r w:rsidR="00605E08">
              <w:rPr>
                <w:noProof/>
                <w:webHidden/>
              </w:rPr>
              <w:fldChar w:fldCharType="separate"/>
            </w:r>
            <w:r w:rsidR="00B616DC">
              <w:rPr>
                <w:noProof/>
                <w:webHidden/>
              </w:rPr>
              <w:t>13</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93" w:history="1">
            <w:r w:rsidR="00605E08" w:rsidRPr="00EF0207">
              <w:rPr>
                <w:rStyle w:val="Hyperlink"/>
                <w:noProof/>
              </w:rPr>
              <w:t>Section 3 Transaction details</w:t>
            </w:r>
            <w:r w:rsidR="00605E08">
              <w:rPr>
                <w:noProof/>
                <w:webHidden/>
              </w:rPr>
              <w:tab/>
            </w:r>
            <w:r w:rsidR="00605E08">
              <w:rPr>
                <w:noProof/>
                <w:webHidden/>
              </w:rPr>
              <w:fldChar w:fldCharType="begin"/>
            </w:r>
            <w:r w:rsidR="00605E08">
              <w:rPr>
                <w:noProof/>
                <w:webHidden/>
              </w:rPr>
              <w:instrText xml:space="preserve"> PAGEREF _Toc451849393 \h </w:instrText>
            </w:r>
            <w:r w:rsidR="00605E08">
              <w:rPr>
                <w:noProof/>
                <w:webHidden/>
              </w:rPr>
            </w:r>
            <w:r w:rsidR="00605E08">
              <w:rPr>
                <w:noProof/>
                <w:webHidden/>
              </w:rPr>
              <w:fldChar w:fldCharType="separate"/>
            </w:r>
            <w:r w:rsidR="00B616DC">
              <w:rPr>
                <w:noProof/>
                <w:webHidden/>
              </w:rPr>
              <w:t>14</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94" w:history="1">
            <w:r w:rsidR="00605E08" w:rsidRPr="00EF0207">
              <w:rPr>
                <w:rStyle w:val="Hyperlink"/>
                <w:noProof/>
              </w:rPr>
              <w:t>Section 4 Payment details if applying for a refund of stamp duty</w:t>
            </w:r>
            <w:r w:rsidR="00605E08">
              <w:rPr>
                <w:noProof/>
                <w:webHidden/>
              </w:rPr>
              <w:tab/>
            </w:r>
            <w:r w:rsidR="00605E08">
              <w:rPr>
                <w:noProof/>
                <w:webHidden/>
              </w:rPr>
              <w:fldChar w:fldCharType="begin"/>
            </w:r>
            <w:r w:rsidR="00605E08">
              <w:rPr>
                <w:noProof/>
                <w:webHidden/>
              </w:rPr>
              <w:instrText xml:space="preserve"> PAGEREF _Toc451849394 \h </w:instrText>
            </w:r>
            <w:r w:rsidR="00605E08">
              <w:rPr>
                <w:noProof/>
                <w:webHidden/>
              </w:rPr>
            </w:r>
            <w:r w:rsidR="00605E08">
              <w:rPr>
                <w:noProof/>
                <w:webHidden/>
              </w:rPr>
              <w:fldChar w:fldCharType="separate"/>
            </w:r>
            <w:r w:rsidR="00B616DC">
              <w:rPr>
                <w:noProof/>
                <w:webHidden/>
              </w:rPr>
              <w:t>15</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95" w:history="1">
            <w:r w:rsidR="00605E08" w:rsidRPr="00EF0207">
              <w:rPr>
                <w:rStyle w:val="Hyperlink"/>
                <w:noProof/>
              </w:rPr>
              <w:t>Section 5 Acknowledgements, authorisations and declaration</w:t>
            </w:r>
            <w:r w:rsidR="00605E08">
              <w:rPr>
                <w:noProof/>
                <w:webHidden/>
              </w:rPr>
              <w:tab/>
            </w:r>
            <w:r w:rsidR="00605E08">
              <w:rPr>
                <w:noProof/>
                <w:webHidden/>
              </w:rPr>
              <w:fldChar w:fldCharType="begin"/>
            </w:r>
            <w:r w:rsidR="00605E08">
              <w:rPr>
                <w:noProof/>
                <w:webHidden/>
              </w:rPr>
              <w:instrText xml:space="preserve"> PAGEREF _Toc451849395 \h </w:instrText>
            </w:r>
            <w:r w:rsidR="00605E08">
              <w:rPr>
                <w:noProof/>
                <w:webHidden/>
              </w:rPr>
            </w:r>
            <w:r w:rsidR="00605E08">
              <w:rPr>
                <w:noProof/>
                <w:webHidden/>
              </w:rPr>
              <w:fldChar w:fldCharType="separate"/>
            </w:r>
            <w:r w:rsidR="00B616DC">
              <w:rPr>
                <w:noProof/>
                <w:webHidden/>
              </w:rPr>
              <w:t>15</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96" w:history="1">
            <w:r w:rsidR="00605E08" w:rsidRPr="00EF0207">
              <w:rPr>
                <w:rStyle w:val="Hyperlink"/>
                <w:noProof/>
              </w:rPr>
              <w:t>Section 6 Declaration by spouse/de facto partner</w:t>
            </w:r>
            <w:r w:rsidR="00605E08">
              <w:rPr>
                <w:noProof/>
                <w:webHidden/>
              </w:rPr>
              <w:tab/>
            </w:r>
            <w:r w:rsidR="00605E08">
              <w:rPr>
                <w:noProof/>
                <w:webHidden/>
              </w:rPr>
              <w:fldChar w:fldCharType="begin"/>
            </w:r>
            <w:r w:rsidR="00605E08">
              <w:rPr>
                <w:noProof/>
                <w:webHidden/>
              </w:rPr>
              <w:instrText xml:space="preserve"> PAGEREF _Toc451849396 \h </w:instrText>
            </w:r>
            <w:r w:rsidR="00605E08">
              <w:rPr>
                <w:noProof/>
                <w:webHidden/>
              </w:rPr>
            </w:r>
            <w:r w:rsidR="00605E08">
              <w:rPr>
                <w:noProof/>
                <w:webHidden/>
              </w:rPr>
              <w:fldChar w:fldCharType="separate"/>
            </w:r>
            <w:r w:rsidR="00B616DC">
              <w:rPr>
                <w:noProof/>
                <w:webHidden/>
              </w:rPr>
              <w:t>16</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97" w:history="1">
            <w:r w:rsidR="00605E08" w:rsidRPr="00EF0207">
              <w:rPr>
                <w:rStyle w:val="Hyperlink"/>
                <w:noProof/>
              </w:rPr>
              <w:t>Section 7 Supporting documentation checklist</w:t>
            </w:r>
            <w:r w:rsidR="00605E08">
              <w:rPr>
                <w:noProof/>
                <w:webHidden/>
              </w:rPr>
              <w:tab/>
            </w:r>
            <w:r w:rsidR="00605E08">
              <w:rPr>
                <w:noProof/>
                <w:webHidden/>
              </w:rPr>
              <w:fldChar w:fldCharType="begin"/>
            </w:r>
            <w:r w:rsidR="00605E08">
              <w:rPr>
                <w:noProof/>
                <w:webHidden/>
              </w:rPr>
              <w:instrText xml:space="preserve"> PAGEREF _Toc451849397 \h </w:instrText>
            </w:r>
            <w:r w:rsidR="00605E08">
              <w:rPr>
                <w:noProof/>
                <w:webHidden/>
              </w:rPr>
            </w:r>
            <w:r w:rsidR="00605E08">
              <w:rPr>
                <w:noProof/>
                <w:webHidden/>
              </w:rPr>
              <w:fldChar w:fldCharType="separate"/>
            </w:r>
            <w:r w:rsidR="00B616DC">
              <w:rPr>
                <w:noProof/>
                <w:webHidden/>
              </w:rPr>
              <w:t>18</w:t>
            </w:r>
            <w:r w:rsidR="00605E08">
              <w:rPr>
                <w:noProof/>
                <w:webHidden/>
              </w:rPr>
              <w:fldChar w:fldCharType="end"/>
            </w:r>
          </w:hyperlink>
        </w:p>
        <w:p w:rsidR="00605E08" w:rsidRDefault="005E4B1A">
          <w:pPr>
            <w:pStyle w:val="TOC2"/>
            <w:tabs>
              <w:tab w:val="right" w:leader="dot" w:pos="9628"/>
            </w:tabs>
            <w:rPr>
              <w:rFonts w:asciiTheme="minorHAnsi" w:eastAsiaTheme="minorEastAsia" w:hAnsiTheme="minorHAnsi" w:cstheme="minorBidi"/>
              <w:noProof/>
              <w:szCs w:val="22"/>
            </w:rPr>
          </w:pPr>
          <w:hyperlink w:anchor="_Toc451849398" w:history="1">
            <w:r w:rsidR="00605E08" w:rsidRPr="00EF0207">
              <w:rPr>
                <w:rStyle w:val="Hyperlink"/>
                <w:noProof/>
              </w:rPr>
              <w:t>Section 8 Additional information</w:t>
            </w:r>
            <w:r w:rsidR="00605E08">
              <w:rPr>
                <w:noProof/>
                <w:webHidden/>
              </w:rPr>
              <w:tab/>
            </w:r>
            <w:r w:rsidR="00605E08">
              <w:rPr>
                <w:noProof/>
                <w:webHidden/>
              </w:rPr>
              <w:fldChar w:fldCharType="begin"/>
            </w:r>
            <w:r w:rsidR="00605E08">
              <w:rPr>
                <w:noProof/>
                <w:webHidden/>
              </w:rPr>
              <w:instrText xml:space="preserve"> PAGEREF _Toc451849398 \h </w:instrText>
            </w:r>
            <w:r w:rsidR="00605E08">
              <w:rPr>
                <w:noProof/>
                <w:webHidden/>
              </w:rPr>
            </w:r>
            <w:r w:rsidR="00605E08">
              <w:rPr>
                <w:noProof/>
                <w:webHidden/>
              </w:rPr>
              <w:fldChar w:fldCharType="separate"/>
            </w:r>
            <w:r w:rsidR="00B616DC">
              <w:rPr>
                <w:noProof/>
                <w:webHidden/>
              </w:rPr>
              <w:t>19</w:t>
            </w:r>
            <w:r w:rsidR="00605E08">
              <w:rPr>
                <w:noProof/>
                <w:webHidden/>
              </w:rPr>
              <w:fldChar w:fldCharType="end"/>
            </w:r>
          </w:hyperlink>
        </w:p>
        <w:p w:rsidR="0090150A" w:rsidRDefault="00AA29AF" w:rsidP="00AA29AF">
          <w:pPr>
            <w:pStyle w:val="Heading2"/>
          </w:pPr>
          <w:r>
            <w:fldChar w:fldCharType="end"/>
          </w:r>
          <w:r w:rsidR="0090150A">
            <w:br w:type="page"/>
          </w:r>
        </w:p>
        <w:p w:rsidR="00550C1B" w:rsidRDefault="00550C1B" w:rsidP="00550C1B">
          <w:pPr>
            <w:pStyle w:val="Heading2"/>
          </w:pPr>
          <w:bookmarkStart w:id="14" w:name="_Toc451785243"/>
          <w:bookmarkStart w:id="15" w:name="_Toc451842893"/>
          <w:bookmarkStart w:id="16" w:name="_Toc451842993"/>
          <w:bookmarkStart w:id="17" w:name="_Toc451849377"/>
          <w:r>
            <w:lastRenderedPageBreak/>
            <w:t>1. Introduction</w:t>
          </w:r>
          <w:bookmarkEnd w:id="14"/>
          <w:bookmarkEnd w:id="15"/>
          <w:bookmarkEnd w:id="16"/>
          <w:bookmarkEnd w:id="17"/>
        </w:p>
        <w:p w:rsidR="00550C1B" w:rsidRDefault="00AE4F39" w:rsidP="00550C1B">
          <w:r>
            <w:t>The g</w:t>
          </w:r>
          <w:r w:rsidR="00550C1B">
            <w:t xml:space="preserve">uide </w:t>
          </w:r>
          <w:r>
            <w:t xml:space="preserve">to the application (the guide) </w:t>
          </w:r>
          <w:r w:rsidR="00550C1B">
            <w:t xml:space="preserve">explains the eligibility criteria for the stamp duty </w:t>
          </w:r>
          <w:r w:rsidRPr="00AE4F39">
            <w:t>First Home Owner Discoun</w:t>
          </w:r>
          <w:r>
            <w:t>t (</w:t>
          </w:r>
          <w:r w:rsidR="00550C1B">
            <w:t>FHOD</w:t>
          </w:r>
          <w:r>
            <w:t>)</w:t>
          </w:r>
          <w:r w:rsidR="00550C1B">
            <w:t xml:space="preserve">, the lodgement requirements for applications and </w:t>
          </w:r>
          <w:r w:rsidR="00550C1B" w:rsidRPr="00562C9D">
            <w:rPr>
              <w:rStyle w:val="DTFbluetext"/>
              <w:iCs/>
            </w:rPr>
            <w:t>applicant</w:t>
          </w:r>
          <w:r w:rsidR="00550C1B">
            <w:t xml:space="preserve"> obligations. Please read it carefully before completing the application form. The Guide is for your ongoing reference and should not be lodged with your application.</w:t>
          </w:r>
        </w:p>
        <w:p w:rsidR="00550C1B" w:rsidRDefault="00550C1B" w:rsidP="00550C1B">
          <w:r>
            <w:t xml:space="preserve">Reference is made in the </w:t>
          </w:r>
          <w:r w:rsidR="00D4765D">
            <w:t>g</w:t>
          </w:r>
          <w:r>
            <w:t xml:space="preserve">uide to Commissioner’s Guidelines, which have been issued to provide further clarification on the eligibility criteria and related matters. Commissioner's Guidelines can be </w:t>
          </w:r>
          <w:r w:rsidRPr="00562C9D">
            <w:t xml:space="preserve">accessed from the </w:t>
          </w:r>
          <w:hyperlink r:id="rId11" w:history="1">
            <w:r w:rsidRPr="00B9514F">
              <w:rPr>
                <w:rStyle w:val="Hyperlink"/>
              </w:rPr>
              <w:t>Territory Revenue Office (TRO) website</w:t>
            </w:r>
          </w:hyperlink>
          <w:r w:rsidR="00B354C9" w:rsidRPr="00562C9D">
            <w:t xml:space="preserve"> under </w:t>
          </w:r>
          <w:hyperlink r:id="rId12" w:history="1">
            <w:r w:rsidR="00DD2F90" w:rsidRPr="00562C9D">
              <w:rPr>
                <w:rStyle w:val="Hyperlink"/>
              </w:rPr>
              <w:t>Home </w:t>
            </w:r>
            <w:r w:rsidR="00B354C9" w:rsidRPr="00562C9D">
              <w:rPr>
                <w:rStyle w:val="Hyperlink"/>
              </w:rPr>
              <w:t>Incentives Publications</w:t>
            </w:r>
          </w:hyperlink>
          <w:r w:rsidR="00B354C9" w:rsidRPr="00562C9D">
            <w:t>.</w:t>
          </w:r>
          <w:r w:rsidR="00B354C9">
            <w:t xml:space="preserve"> </w:t>
          </w:r>
        </w:p>
        <w:p w:rsidR="00550C1B" w:rsidRDefault="00550C1B" w:rsidP="00550C1B">
          <w:pPr>
            <w:pStyle w:val="Heading2"/>
          </w:pPr>
          <w:bookmarkStart w:id="18" w:name="_Toc451785244"/>
          <w:bookmarkStart w:id="19" w:name="_Toc451842894"/>
          <w:bookmarkStart w:id="20" w:name="_Toc451842994"/>
          <w:bookmarkStart w:id="21" w:name="_Toc451849378"/>
          <w:r>
            <w:t>2. Purpose of the FHOD</w:t>
          </w:r>
          <w:bookmarkEnd w:id="18"/>
          <w:bookmarkEnd w:id="19"/>
          <w:bookmarkEnd w:id="20"/>
          <w:bookmarkEnd w:id="21"/>
        </w:p>
        <w:p w:rsidR="00843589" w:rsidRDefault="00550C1B" w:rsidP="00F15756">
          <w:r>
            <w:t>The FHOD was</w:t>
          </w:r>
          <w:r w:rsidR="006A54D0">
            <w:t xml:space="preserve"> first</w:t>
          </w:r>
          <w:r>
            <w:t xml:space="preserve"> introduced on 24 May 2016, to provide eligible first home buyers of </w:t>
          </w:r>
          <w:r w:rsidRPr="00562C9D">
            <w:rPr>
              <w:rStyle w:val="DTFbluetext"/>
              <w:iCs/>
            </w:rPr>
            <w:t>established homes</w:t>
          </w:r>
          <w:r>
            <w:t xml:space="preserve"> with a reduction of 50 per cent of the stamp duty otherwise payable, up to a maximum discount of $10 000. </w:t>
          </w:r>
        </w:p>
        <w:p w:rsidR="00713722" w:rsidRDefault="00026E26" w:rsidP="00713722">
          <w:r w:rsidRPr="00026E26">
            <w:t>From 1 September 2016, the FHOD increase</w:t>
          </w:r>
          <w:r w:rsidR="005E542C">
            <w:t>d</w:t>
          </w:r>
          <w:r w:rsidRPr="00026E26">
            <w:t xml:space="preserve"> from $10 000 to $23 928.60 for </w:t>
          </w:r>
          <w:r w:rsidR="005E542C" w:rsidRPr="005E542C">
            <w:rPr>
              <w:rStyle w:val="DTFbluetext"/>
            </w:rPr>
            <w:t>established homes</w:t>
          </w:r>
          <w:r w:rsidR="005E542C" w:rsidRPr="00026E26" w:rsidDel="005E542C">
            <w:t xml:space="preserve"> </w:t>
          </w:r>
          <w:r w:rsidRPr="00026E26">
            <w:t>valued at $650 000 or less. This equates to a full stamp dut</w:t>
          </w:r>
          <w:r>
            <w:t xml:space="preserve">y concession </w:t>
          </w:r>
          <w:r w:rsidR="00B36E58">
            <w:t>on</w:t>
          </w:r>
          <w:r>
            <w:t xml:space="preserve"> the </w:t>
          </w:r>
          <w:r w:rsidR="00B36E58">
            <w:t xml:space="preserve">initial </w:t>
          </w:r>
          <w:r>
            <w:t>$500 </w:t>
          </w:r>
          <w:r w:rsidRPr="00026E26">
            <w:t>000 value of the home.</w:t>
          </w:r>
          <w:r w:rsidR="00713722">
            <w:t xml:space="preserve"> </w:t>
          </w:r>
          <w:r w:rsidR="00713722" w:rsidRPr="00026E26">
            <w:t xml:space="preserve">For </w:t>
          </w:r>
          <w:r w:rsidR="00713722" w:rsidRPr="005E542C">
            <w:rPr>
              <w:rStyle w:val="DTFbluetext"/>
            </w:rPr>
            <w:t>established homes</w:t>
          </w:r>
          <w:r w:rsidR="00713722" w:rsidRPr="00026E26">
            <w:t xml:space="preserve"> valued at more than $650 000, the $10 000 FHOD </w:t>
          </w:r>
          <w:r w:rsidR="00713722">
            <w:t>remained available f</w:t>
          </w:r>
          <w:r w:rsidR="00540353">
            <w:t xml:space="preserve">or eligible first home buyers who entered into a contract </w:t>
          </w:r>
          <w:r w:rsidR="00540353" w:rsidRPr="00B616DC">
            <w:rPr>
              <w:u w:val="single"/>
            </w:rPr>
            <w:t>prior to</w:t>
          </w:r>
          <w:r w:rsidR="00540353">
            <w:t xml:space="preserve"> </w:t>
          </w:r>
          <w:r w:rsidR="00713722">
            <w:t>31 December 2016.</w:t>
          </w:r>
        </w:p>
        <w:p w:rsidR="00550C1B" w:rsidRDefault="00550C1B" w:rsidP="00550C1B">
          <w:r>
            <w:t xml:space="preserve">First home buyers that are building or acquiring a </w:t>
          </w:r>
          <w:r w:rsidRPr="00562C9D">
            <w:t>new</w:t>
          </w:r>
          <w:r w:rsidRPr="00562C9D">
            <w:rPr>
              <w:rStyle w:val="DTFbluetext"/>
            </w:rPr>
            <w:t xml:space="preserve"> home</w:t>
          </w:r>
          <w:r>
            <w:t xml:space="preserve"> are not entitled to the FHOD, however may be eligible for the First Home Owners Grant (FHOG). Persons who are not entitled to the FHOD or FHOG may be eligible for the stamp duty Principal Place of Residence Rebate (PPRR) or the Senior, Pensioner and Carer Concession (SPCC). For further details on the FHOG, PPRR and </w:t>
          </w:r>
          <w:r w:rsidRPr="00562C9D">
            <w:t xml:space="preserve">SPCC, refer to the TRO website </w:t>
          </w:r>
          <w:r w:rsidR="00B9514F">
            <w:t xml:space="preserve">under </w:t>
          </w:r>
          <w:hyperlink r:id="rId13" w:history="1">
            <w:r w:rsidR="00B9514F" w:rsidRPr="00B9514F">
              <w:rPr>
                <w:rStyle w:val="Hyperlink"/>
              </w:rPr>
              <w:t>Home Owner Incentives</w:t>
            </w:r>
          </w:hyperlink>
          <w:r w:rsidR="00B9514F">
            <w:t>.</w:t>
          </w:r>
        </w:p>
        <w:p w:rsidR="00550C1B" w:rsidRDefault="00550C1B" w:rsidP="00550C1B">
          <w:pPr>
            <w:pStyle w:val="Heading2"/>
          </w:pPr>
          <w:bookmarkStart w:id="22" w:name="_Toc451785245"/>
          <w:bookmarkStart w:id="23" w:name="_Toc451842895"/>
          <w:bookmarkStart w:id="24" w:name="_Toc451842995"/>
          <w:bookmarkStart w:id="25" w:name="_Toc451849379"/>
          <w:r>
            <w:t>3. Key Terms</w:t>
          </w:r>
          <w:bookmarkEnd w:id="22"/>
          <w:bookmarkEnd w:id="23"/>
          <w:bookmarkEnd w:id="24"/>
          <w:bookmarkEnd w:id="25"/>
        </w:p>
        <w:p w:rsidR="00550C1B" w:rsidRPr="00901457" w:rsidRDefault="00550C1B" w:rsidP="00550C1B">
          <w:pPr>
            <w:rPr>
              <w:rStyle w:val="Strong"/>
            </w:rPr>
          </w:pPr>
          <w:r w:rsidRPr="00901457">
            <w:rPr>
              <w:rStyle w:val="Strong"/>
            </w:rPr>
            <w:t>Applicant</w:t>
          </w:r>
        </w:p>
        <w:p w:rsidR="00550C1B" w:rsidRDefault="00550C1B" w:rsidP="00550C1B">
          <w:r>
            <w:t>A person (or persons) acquiring a property to which the application relates.</w:t>
          </w:r>
        </w:p>
        <w:p w:rsidR="00550C1B" w:rsidRPr="00901457" w:rsidRDefault="00550C1B" w:rsidP="00550C1B">
          <w:pPr>
            <w:rPr>
              <w:rStyle w:val="Strong"/>
            </w:rPr>
          </w:pPr>
          <w:r w:rsidRPr="00901457">
            <w:rPr>
              <w:rStyle w:val="Strong"/>
            </w:rPr>
            <w:t>Approved Agent</w:t>
          </w:r>
        </w:p>
        <w:p w:rsidR="00550C1B" w:rsidRDefault="00550C1B" w:rsidP="00550C1B">
          <w:r>
            <w:t xml:space="preserve">A conveyancer or solicitor who has been approved by TRO to self-assess stamp duty on </w:t>
          </w:r>
          <w:r w:rsidRPr="00562C9D">
            <w:rPr>
              <w:rStyle w:val="DTFbluetext"/>
            </w:rPr>
            <w:t xml:space="preserve">conveyances </w:t>
          </w:r>
          <w:r>
            <w:t>of property.</w:t>
          </w:r>
        </w:p>
        <w:p w:rsidR="00550C1B" w:rsidRPr="00901457" w:rsidRDefault="00550C1B" w:rsidP="00550C1B">
          <w:pPr>
            <w:rPr>
              <w:rStyle w:val="Strong"/>
            </w:rPr>
          </w:pPr>
          <w:r w:rsidRPr="00901457">
            <w:rPr>
              <w:rStyle w:val="Strong"/>
            </w:rPr>
            <w:t>Commissioner</w:t>
          </w:r>
        </w:p>
        <w:p w:rsidR="00550C1B" w:rsidRDefault="00550C1B" w:rsidP="00550C1B">
          <w:r>
            <w:t>The Commissioner of Territory Revenue.</w:t>
          </w:r>
        </w:p>
        <w:p w:rsidR="00550C1B" w:rsidRPr="00901457" w:rsidRDefault="00550C1B" w:rsidP="00550C1B">
          <w:pPr>
            <w:rPr>
              <w:rStyle w:val="Strong"/>
            </w:rPr>
          </w:pPr>
          <w:r w:rsidRPr="00901457">
            <w:rPr>
              <w:rStyle w:val="Strong"/>
            </w:rPr>
            <w:t>Conveyance</w:t>
          </w:r>
        </w:p>
        <w:p w:rsidR="00550C1B" w:rsidRDefault="00550C1B" w:rsidP="00550C1B">
          <w:r w:rsidRPr="00562C9D">
            <w:rPr>
              <w:rStyle w:val="DTFbluetext"/>
            </w:rPr>
            <w:t>Conveyance</w:t>
          </w:r>
          <w:r w:rsidRPr="00B354C9">
            <w:t xml:space="preserve"> </w:t>
          </w:r>
          <w:r>
            <w:t>includes a:</w:t>
          </w:r>
        </w:p>
        <w:p w:rsidR="00550C1B" w:rsidRDefault="00550C1B" w:rsidP="00550C1B">
          <w:pPr>
            <w:pStyle w:val="ListBullet"/>
          </w:pPr>
          <w:r>
            <w:t>contract for the purchase of a property;</w:t>
          </w:r>
        </w:p>
        <w:p w:rsidR="00550C1B" w:rsidRDefault="00550C1B" w:rsidP="00550C1B">
          <w:pPr>
            <w:pStyle w:val="ListBullet"/>
          </w:pPr>
          <w:r>
            <w:t>transfer of a property whether by way of sale or gift;</w:t>
          </w:r>
        </w:p>
        <w:p w:rsidR="00550C1B" w:rsidRDefault="00550C1B" w:rsidP="00550C1B">
          <w:pPr>
            <w:pStyle w:val="ListBullet"/>
          </w:pPr>
          <w:r>
            <w:t>transfer and a grant of a lease from the Territory that is convertible to an estate in fee simple; and</w:t>
          </w:r>
        </w:p>
        <w:p w:rsidR="00550C1B" w:rsidRPr="00DD2F90" w:rsidRDefault="00550C1B" w:rsidP="00DD2F90">
          <w:pPr>
            <w:pStyle w:val="ListBullet"/>
          </w:pPr>
          <w:r w:rsidRPr="00DD2F90">
            <w:t>transfer, grant, sublease o</w:t>
          </w:r>
          <w:r w:rsidR="00DD2F90" w:rsidRPr="00DD2F90">
            <w:t>r</w:t>
          </w:r>
          <w:r w:rsidRPr="00DD2F90">
            <w:t xml:space="preserve"> </w:t>
          </w:r>
          <w:r w:rsidR="00DD2F90" w:rsidRPr="00DD2F90">
            <w:t>lease from the Commonwealth or</w:t>
          </w:r>
          <w:r w:rsidRPr="00DD2F90">
            <w:t xml:space="preserve"> Territory</w:t>
          </w:r>
          <w:r w:rsidR="00DD2F90" w:rsidRPr="00DD2F90">
            <w:t>,</w:t>
          </w:r>
          <w:r w:rsidRPr="00DD2F90">
            <w:t xml:space="preserve"> or under section 19 or 19A of the </w:t>
          </w:r>
          <w:r w:rsidRPr="000D51A8">
            <w:rPr>
              <w:rStyle w:val="StyleItalic"/>
            </w:rPr>
            <w:t>Aboriginal Land Rights (Northern Territory) Act 1976</w:t>
          </w:r>
          <w:r w:rsidRPr="00DD2F90">
            <w:t xml:space="preserve"> </w:t>
          </w:r>
          <w:r w:rsidR="00B9514F">
            <w:t>(Cth) for a term of 15 years or </w:t>
          </w:r>
          <w:r w:rsidRPr="00DD2F90">
            <w:t>more.</w:t>
          </w:r>
        </w:p>
        <w:p w:rsidR="00550C1B" w:rsidRPr="00901457" w:rsidRDefault="00550C1B" w:rsidP="00550C1B">
          <w:pPr>
            <w:rPr>
              <w:rStyle w:val="Strong"/>
            </w:rPr>
          </w:pPr>
          <w:r w:rsidRPr="00901457">
            <w:rPr>
              <w:rStyle w:val="Strong"/>
            </w:rPr>
            <w:lastRenderedPageBreak/>
            <w:t>De facto partner</w:t>
          </w:r>
        </w:p>
        <w:p w:rsidR="00550C1B" w:rsidRPr="00B354C9" w:rsidRDefault="00550C1B" w:rsidP="00550C1B">
          <w:r>
            <w:t>Persons, including same sex partners, who are not married to each other but are in a marriage-like relationship. For further information on the meaning of a ‘de facto relationship’ and factors considered in determining one, refer to Commissioner’s Guideline CG</w:t>
          </w:r>
          <w:r>
            <w:noBreakHyphen/>
            <w:t>HI</w:t>
          </w:r>
          <w:r>
            <w:noBreakHyphen/>
            <w:t>004</w:t>
          </w:r>
          <w:r w:rsidRPr="00B354C9">
            <w:t>.</w:t>
          </w:r>
        </w:p>
        <w:p w:rsidR="00550C1B" w:rsidRPr="00901457" w:rsidRDefault="00550C1B" w:rsidP="00550C1B">
          <w:pPr>
            <w:rPr>
              <w:rStyle w:val="Strong"/>
            </w:rPr>
          </w:pPr>
          <w:r w:rsidRPr="00901457">
            <w:rPr>
              <w:rStyle w:val="Strong"/>
            </w:rPr>
            <w:t>Dutiable value</w:t>
          </w:r>
        </w:p>
        <w:p w:rsidR="00550C1B" w:rsidRDefault="00550C1B" w:rsidP="00550C1B">
          <w:r>
            <w:t xml:space="preserve">The greater of the consideration (including any GST payable) for the acquisition or the </w:t>
          </w:r>
          <w:r w:rsidRPr="00E87F81">
            <w:rPr>
              <w:rStyle w:val="DTFbluetext"/>
            </w:rPr>
            <w:t>unencumbered value</w:t>
          </w:r>
          <w:r w:rsidRPr="00E87F81">
            <w:rPr>
              <w:color w:val="5E8AB4"/>
            </w:rPr>
            <w:t xml:space="preserve"> </w:t>
          </w:r>
          <w:r>
            <w:t>of the property at the date of t</w:t>
          </w:r>
          <w:r w:rsidRPr="00E87F81">
            <w:t xml:space="preserve">he </w:t>
          </w:r>
          <w:r w:rsidRPr="00E87F81">
            <w:rPr>
              <w:rStyle w:val="DTFbluetext"/>
            </w:rPr>
            <w:t>conveyance</w:t>
          </w:r>
          <w:r w:rsidRPr="00E87F81">
            <w:t>.</w:t>
          </w:r>
        </w:p>
        <w:p w:rsidR="00550C1B" w:rsidRPr="00901457" w:rsidRDefault="00550C1B" w:rsidP="00550C1B">
          <w:pPr>
            <w:rPr>
              <w:rStyle w:val="Strong"/>
            </w:rPr>
          </w:pPr>
          <w:r w:rsidRPr="00901457">
            <w:rPr>
              <w:rStyle w:val="Strong"/>
            </w:rPr>
            <w:t>Established home</w:t>
          </w:r>
        </w:p>
        <w:p w:rsidR="00550C1B" w:rsidRPr="001343E0" w:rsidRDefault="00550C1B" w:rsidP="00550C1B">
          <w:r>
            <w:t xml:space="preserve">A </w:t>
          </w:r>
          <w:r w:rsidRPr="004A3C7D">
            <w:rPr>
              <w:rStyle w:val="DTFbluetext"/>
            </w:rPr>
            <w:t>home</w:t>
          </w:r>
          <w:r>
            <w:t xml:space="preserve"> that has previously been sold or occupied as a place of residence.</w:t>
          </w:r>
        </w:p>
        <w:p w:rsidR="005E542C" w:rsidRDefault="005E542C" w:rsidP="005E542C">
          <w:pPr>
            <w:rPr>
              <w:rStyle w:val="Strong"/>
            </w:rPr>
          </w:pPr>
          <w:r>
            <w:rPr>
              <w:rStyle w:val="Strong"/>
            </w:rPr>
            <w:t>FHOD threshold</w:t>
          </w:r>
        </w:p>
        <w:p w:rsidR="005E542C" w:rsidRPr="00F104D2" w:rsidRDefault="00390D7C" w:rsidP="005E542C">
          <w:r>
            <w:t>For transactions entered into b</w:t>
          </w:r>
          <w:r w:rsidR="005E542C" w:rsidRPr="00F104D2">
            <w:t xml:space="preserve">etween 24 May 2016 </w:t>
          </w:r>
          <w:r w:rsidR="005E542C">
            <w:t>and</w:t>
          </w:r>
          <w:r w:rsidR="005E542C" w:rsidRPr="00F104D2">
            <w:t xml:space="preserve"> 31 August 2016 no </w:t>
          </w:r>
          <w:r>
            <w:t>FHOD</w:t>
          </w:r>
          <w:r w:rsidR="005E542C" w:rsidRPr="00F104D2">
            <w:t xml:space="preserve"> threshold applie</w:t>
          </w:r>
          <w:r>
            <w:t>s</w:t>
          </w:r>
          <w:r w:rsidR="005E542C" w:rsidRPr="00F104D2">
            <w:t xml:space="preserve">. </w:t>
          </w:r>
        </w:p>
        <w:p w:rsidR="005E542C" w:rsidRDefault="00390D7C" w:rsidP="005E542C">
          <w:r>
            <w:t>For transactions entered into f</w:t>
          </w:r>
          <w:r w:rsidR="005E542C" w:rsidRPr="00F104D2">
            <w:t xml:space="preserve">rom 1 September 2016 the FHOD threshold is $650 000.  </w:t>
          </w:r>
        </w:p>
        <w:p w:rsidR="005E542C" w:rsidRPr="00F104D2" w:rsidRDefault="005E542C" w:rsidP="005E542C">
          <w:pPr>
            <w:pStyle w:val="DTFNoteparagraph"/>
          </w:pPr>
          <w:r w:rsidRPr="00BE5971">
            <w:rPr>
              <w:rStyle w:val="Strong"/>
            </w:rPr>
            <w:t>Note</w:t>
          </w:r>
          <w:r w:rsidR="00BE5971">
            <w:rPr>
              <w:rStyle w:val="Strong"/>
            </w:rPr>
            <w:t>:</w:t>
          </w:r>
          <w:r w:rsidRPr="00F104D2">
            <w:t xml:space="preserve"> </w:t>
          </w:r>
          <w:r w:rsidR="00BE5971">
            <w:t xml:space="preserve"> </w:t>
          </w:r>
          <w:r w:rsidRPr="00F104D2">
            <w:t>Applicants may still be eligible for the FHOD of up to $10 000</w:t>
          </w:r>
          <w:r>
            <w:t xml:space="preserve"> if the </w:t>
          </w:r>
          <w:r w:rsidRPr="00F104D2">
            <w:t xml:space="preserve">dutiable value of </w:t>
          </w:r>
          <w:r>
            <w:t xml:space="preserve">the home exceeds </w:t>
          </w:r>
          <w:r w:rsidRPr="00F104D2">
            <w:t>the FHOD threshold after 1 September 2016</w:t>
          </w:r>
          <w:r w:rsidR="00087DD3">
            <w:t xml:space="preserve"> </w:t>
          </w:r>
          <w:r w:rsidR="00540353">
            <w:t>provided the</w:t>
          </w:r>
          <w:r w:rsidR="00087DD3">
            <w:t xml:space="preserve"> contract was executed on or before 31 December 2016.</w:t>
          </w:r>
        </w:p>
        <w:p w:rsidR="00550C1B" w:rsidRPr="00901457" w:rsidRDefault="00550C1B" w:rsidP="00550C1B">
          <w:pPr>
            <w:rPr>
              <w:rStyle w:val="Strong"/>
            </w:rPr>
          </w:pPr>
          <w:r w:rsidRPr="00901457">
            <w:rPr>
              <w:rStyle w:val="Strong"/>
            </w:rPr>
            <w:t>Home</w:t>
          </w:r>
        </w:p>
        <w:p w:rsidR="00550C1B" w:rsidRDefault="000D51A8" w:rsidP="00550C1B">
          <w:r>
            <w:t>A</w:t>
          </w:r>
          <w:r w:rsidR="00550C1B">
            <w:t xml:space="preserve"> building that is affixed to land where that building may lawfully be used as a place of residence and the</w:t>
          </w:r>
          <w:r w:rsidR="00550C1B" w:rsidRPr="000D51A8">
            <w:t xml:space="preserve"> </w:t>
          </w:r>
          <w:r w:rsidR="00550C1B" w:rsidRPr="000D51A8">
            <w:rPr>
              <w:rStyle w:val="DTFbluetext"/>
            </w:rPr>
            <w:t xml:space="preserve">Commissioner </w:t>
          </w:r>
          <w:r w:rsidR="00550C1B">
            <w:t xml:space="preserve">is satisfied that it is a suitable building for use as a place of residence. It can include a transportable </w:t>
          </w:r>
          <w:r w:rsidR="00550C1B" w:rsidRPr="00562C9D">
            <w:rPr>
              <w:rStyle w:val="DTFbluetext"/>
            </w:rPr>
            <w:t>home</w:t>
          </w:r>
          <w:r w:rsidR="00550C1B" w:rsidRPr="00B354C9">
            <w:t xml:space="preserve"> </w:t>
          </w:r>
          <w:r w:rsidR="00550C1B">
            <w:t>that is permanently affixed to land and a unit in a unit complex.</w:t>
          </w:r>
        </w:p>
        <w:p w:rsidR="00550C1B" w:rsidRDefault="00550C1B" w:rsidP="00550C1B">
          <w:r>
            <w:t xml:space="preserve">If the building is within a Building Control Area under the </w:t>
          </w:r>
          <w:r w:rsidRPr="000D51A8">
            <w:rPr>
              <w:rStyle w:val="StyleItalic"/>
            </w:rPr>
            <w:t>Building Act</w:t>
          </w:r>
          <w:r>
            <w:t>, it must have the requisite approvals to be lawfully occupied as a place of residence. This is generally represented by an occupancy permit. If outside the Building Control Area, the building must have the structural integrity, essential facilities and services for use as a place of residence.</w:t>
          </w:r>
        </w:p>
        <w:p w:rsidR="00550C1B" w:rsidRPr="00B354C9" w:rsidRDefault="00550C1B" w:rsidP="00550C1B">
          <w:r>
            <w:t xml:space="preserve">For further information on whether a building qualifies as a </w:t>
          </w:r>
          <w:r w:rsidRPr="000D51A8">
            <w:rPr>
              <w:rStyle w:val="DTFbluetext"/>
            </w:rPr>
            <w:t>home</w:t>
          </w:r>
          <w:r>
            <w:t>, refer to Commissioner’s Guideline CG-HI-006</w:t>
          </w:r>
          <w:r w:rsidRPr="00B354C9">
            <w:t>.</w:t>
          </w:r>
        </w:p>
        <w:p w:rsidR="00550C1B" w:rsidRPr="00901457" w:rsidRDefault="00550C1B" w:rsidP="00550C1B">
          <w:pPr>
            <w:rPr>
              <w:rStyle w:val="Strong"/>
            </w:rPr>
          </w:pPr>
          <w:r w:rsidRPr="00901457">
            <w:rPr>
              <w:rStyle w:val="Strong"/>
            </w:rPr>
            <w:t>Permanent resident</w:t>
          </w:r>
        </w:p>
        <w:p w:rsidR="00550C1B" w:rsidRDefault="000D51A8" w:rsidP="00550C1B">
          <w:r>
            <w:t>A</w:t>
          </w:r>
          <w:r w:rsidR="00550C1B">
            <w:t xml:space="preserve"> person who holds a permanent residency visa under section 30 of the </w:t>
          </w:r>
          <w:r w:rsidR="00550C1B" w:rsidRPr="000D51A8">
            <w:rPr>
              <w:rStyle w:val="StyleItalic"/>
            </w:rPr>
            <w:t>Migration Act 1958</w:t>
          </w:r>
          <w:r w:rsidR="00550C1B" w:rsidRPr="00B354C9">
            <w:t xml:space="preserve"> </w:t>
          </w:r>
          <w:r w:rsidR="00550C1B">
            <w:t>(Cth) or a New Zealand citizen who holds a special category visa under section 32 of that Act.</w:t>
          </w:r>
        </w:p>
        <w:p w:rsidR="00550C1B" w:rsidRPr="00901457" w:rsidRDefault="00550C1B" w:rsidP="00550C1B">
          <w:pPr>
            <w:rPr>
              <w:rStyle w:val="Strong"/>
            </w:rPr>
          </w:pPr>
          <w:r w:rsidRPr="00901457">
            <w:rPr>
              <w:rStyle w:val="Strong"/>
            </w:rPr>
            <w:t>Possession</w:t>
          </w:r>
        </w:p>
        <w:p w:rsidR="00DE428C" w:rsidRDefault="000D51A8" w:rsidP="00BE5971">
          <w:r>
            <w:t>W</w:t>
          </w:r>
          <w:r w:rsidR="00550C1B">
            <w:t xml:space="preserve">hen the </w:t>
          </w:r>
          <w:r w:rsidR="00550C1B" w:rsidRPr="00562C9D">
            <w:rPr>
              <w:rStyle w:val="DTFbluetext"/>
            </w:rPr>
            <w:t>applicant</w:t>
          </w:r>
          <w:r w:rsidR="00550C1B" w:rsidRPr="00B354C9">
            <w:t xml:space="preserve"> </w:t>
          </w:r>
          <w:r w:rsidR="00550C1B">
            <w:t xml:space="preserve">obtains the right to occupy the property. If the property is acquired with </w:t>
          </w:r>
          <w:r w:rsidR="00550C1B" w:rsidRPr="00BE5971">
            <w:t>vacant</w:t>
          </w:r>
          <w:r>
            <w:rPr>
              <w:rStyle w:val="DTFbluetext"/>
            </w:rPr>
            <w:t> </w:t>
          </w:r>
          <w:r w:rsidR="00550C1B" w:rsidRPr="000D51A8">
            <w:rPr>
              <w:rStyle w:val="DTFbluetext"/>
            </w:rPr>
            <w:t>possession</w:t>
          </w:r>
          <w:r w:rsidR="00550C1B" w:rsidRPr="00B354C9">
            <w:t xml:space="preserve"> </w:t>
          </w:r>
          <w:r w:rsidR="00550C1B">
            <w:t>(</w:t>
          </w:r>
          <w:r>
            <w:t>that is,</w:t>
          </w:r>
          <w:r w:rsidR="00550C1B">
            <w:t xml:space="preserve"> without an existing lease), it is the </w:t>
          </w:r>
          <w:r w:rsidR="00550C1B" w:rsidRPr="000D51A8">
            <w:rPr>
              <w:rStyle w:val="DTFbluetext"/>
            </w:rPr>
            <w:t>settlement date</w:t>
          </w:r>
          <w:r w:rsidR="00550C1B">
            <w:t>. If the property is acquired with an existing lease, it is the date the lease expires or is terminated.</w:t>
          </w:r>
        </w:p>
        <w:p w:rsidR="00550C1B" w:rsidRPr="00901457" w:rsidRDefault="00550C1B" w:rsidP="00550C1B">
          <w:pPr>
            <w:rPr>
              <w:rStyle w:val="Strong"/>
            </w:rPr>
          </w:pPr>
          <w:r w:rsidRPr="00901457">
            <w:rPr>
              <w:rStyle w:val="Strong"/>
            </w:rPr>
            <w:t>Principal place of residence</w:t>
          </w:r>
        </w:p>
        <w:p w:rsidR="00550C1B" w:rsidRDefault="00550C1B" w:rsidP="00550C1B">
          <w:r>
            <w:t xml:space="preserve">The </w:t>
          </w:r>
          <w:r w:rsidRPr="000D51A8">
            <w:rPr>
              <w:rStyle w:val="DTFbluetext"/>
            </w:rPr>
            <w:t>home</w:t>
          </w:r>
          <w:r w:rsidRPr="00B354C9">
            <w:t xml:space="preserve"> </w:t>
          </w:r>
          <w:r w:rsidR="000D51A8">
            <w:t xml:space="preserve">in which the </w:t>
          </w:r>
          <w:r w:rsidR="000D51A8" w:rsidRPr="00562C9D">
            <w:rPr>
              <w:rStyle w:val="DTFbluetext"/>
            </w:rPr>
            <w:t>applicant</w:t>
          </w:r>
          <w:r w:rsidRPr="00562C9D">
            <w:rPr>
              <w:rStyle w:val="DTFbluetext"/>
            </w:rPr>
            <w:t xml:space="preserve"> </w:t>
          </w:r>
          <w:r>
            <w:t>primarily reside</w:t>
          </w:r>
          <w:r w:rsidR="000D51A8">
            <w:t>s</w:t>
          </w:r>
          <w:r w:rsidR="00DE428C">
            <w:t xml:space="preserve">. </w:t>
          </w:r>
          <w:r>
            <w:t xml:space="preserve">The most important characteristic of a </w:t>
          </w:r>
          <w:r w:rsidRPr="004A3C7D">
            <w:rPr>
              <w:rStyle w:val="DTFbluetext"/>
            </w:rPr>
            <w:t>principa</w:t>
          </w:r>
          <w:r w:rsidR="004A3C7D">
            <w:rPr>
              <w:rStyle w:val="DTFbluetext"/>
            </w:rPr>
            <w:t>l </w:t>
          </w:r>
          <w:r w:rsidRPr="004A3C7D">
            <w:rPr>
              <w:rStyle w:val="DTFbluetext"/>
            </w:rPr>
            <w:t>place of residence</w:t>
          </w:r>
          <w:r w:rsidRPr="00B354C9">
            <w:t xml:space="preserve"> </w:t>
          </w:r>
          <w:r>
            <w:t xml:space="preserve">is that the residence must be occupied on an ongoing or permanent basis as </w:t>
          </w:r>
          <w:r w:rsidR="00DE428C">
            <w:t xml:space="preserve">the </w:t>
          </w:r>
          <w:r w:rsidR="00DE428C" w:rsidRPr="00562C9D">
            <w:rPr>
              <w:rStyle w:val="DTFbluetext"/>
            </w:rPr>
            <w:t>applicant’s</w:t>
          </w:r>
          <w:r>
            <w:t xml:space="preserve"> settled or usual place of abode. It does not include a residence where occupation is transient, temporary or of a passing nature</w:t>
          </w:r>
          <w:r w:rsidR="00821C84">
            <w:t>,</w:t>
          </w:r>
          <w:r>
            <w:t xml:space="preserve"> or if the occupat</w:t>
          </w:r>
          <w:r w:rsidR="00DE428C">
            <w:t>ion is for some other purpose (s</w:t>
          </w:r>
          <w:r w:rsidR="00821C84">
            <w:t>uch as</w:t>
          </w:r>
          <w:r>
            <w:t xml:space="preserve"> renovating the residence for sale).</w:t>
          </w:r>
        </w:p>
        <w:p w:rsidR="00550C1B" w:rsidRPr="00B354C9" w:rsidRDefault="00550C1B" w:rsidP="00550C1B">
          <w:r>
            <w:t xml:space="preserve">For further information on the meaning of ‘occupy’ and </w:t>
          </w:r>
          <w:r w:rsidRPr="00821C84">
            <w:rPr>
              <w:rStyle w:val="DTFbluetext"/>
            </w:rPr>
            <w:t>principal place of residence</w:t>
          </w:r>
          <w:r>
            <w:t xml:space="preserve"> refer to Commissioner’s Guideline CG-HI-005</w:t>
          </w:r>
          <w:r w:rsidRPr="00B354C9">
            <w:t>.</w:t>
          </w:r>
        </w:p>
        <w:p w:rsidR="00550C1B" w:rsidRPr="00901457" w:rsidRDefault="00550C1B" w:rsidP="00550C1B">
          <w:pPr>
            <w:rPr>
              <w:rStyle w:val="Strong"/>
            </w:rPr>
          </w:pPr>
          <w:r w:rsidRPr="00901457">
            <w:rPr>
              <w:rStyle w:val="Strong"/>
            </w:rPr>
            <w:lastRenderedPageBreak/>
            <w:t>Related</w:t>
          </w:r>
        </w:p>
        <w:p w:rsidR="00550C1B" w:rsidRPr="001343E0" w:rsidRDefault="00550C1B" w:rsidP="00550C1B">
          <w:r w:rsidRPr="001343E0">
            <w:t xml:space="preserve">For the purpose of the </w:t>
          </w:r>
          <w:r>
            <w:t>FHOD</w:t>
          </w:r>
          <w:r w:rsidRPr="001343E0">
            <w:t>, a person is related to another party when:</w:t>
          </w:r>
        </w:p>
        <w:p w:rsidR="00550C1B" w:rsidRPr="001343E0" w:rsidRDefault="00550C1B" w:rsidP="00550C1B">
          <w:pPr>
            <w:pStyle w:val="ListBullet"/>
          </w:pPr>
          <w:r w:rsidRPr="001343E0">
            <w:t xml:space="preserve">one is the </w:t>
          </w:r>
          <w:r w:rsidRPr="00562C9D">
            <w:rPr>
              <w:rStyle w:val="DTFbluetext"/>
            </w:rPr>
            <w:t>spouse</w:t>
          </w:r>
          <w:r w:rsidRPr="001343E0">
            <w:t xml:space="preserve"> or </w:t>
          </w:r>
          <w:r w:rsidRPr="00562C9D">
            <w:rPr>
              <w:rStyle w:val="DTFbluetext"/>
            </w:rPr>
            <w:t>de facto</w:t>
          </w:r>
          <w:r w:rsidRPr="001343E0">
            <w:t xml:space="preserve"> partner of the other;</w:t>
          </w:r>
        </w:p>
        <w:p w:rsidR="00550C1B" w:rsidRPr="001343E0" w:rsidRDefault="00550C1B" w:rsidP="00550C1B">
          <w:pPr>
            <w:pStyle w:val="ListBullet"/>
          </w:pPr>
          <w:r w:rsidRPr="001343E0">
            <w:t>they are related by blood, marriage or adoption;</w:t>
          </w:r>
        </w:p>
        <w:p w:rsidR="00550C1B" w:rsidRPr="001343E0" w:rsidRDefault="00821C84" w:rsidP="00550C1B">
          <w:pPr>
            <w:pStyle w:val="ListBullet"/>
          </w:pPr>
          <w:r>
            <w:t>one is</w:t>
          </w:r>
          <w:r w:rsidR="00550C1B" w:rsidRPr="001343E0">
            <w:t xml:space="preserve"> a shareholder or director of the other party;</w:t>
          </w:r>
        </w:p>
        <w:p w:rsidR="00550C1B" w:rsidRPr="001343E0" w:rsidRDefault="00821C84" w:rsidP="00550C1B">
          <w:pPr>
            <w:pStyle w:val="ListBullet"/>
          </w:pPr>
          <w:r>
            <w:t>one is</w:t>
          </w:r>
          <w:r w:rsidR="00550C1B" w:rsidRPr="001343E0">
            <w:t xml:space="preserve"> a beneficiary of a trust for which the other party is trustee;</w:t>
          </w:r>
        </w:p>
        <w:p w:rsidR="00550C1B" w:rsidRPr="001343E0" w:rsidRDefault="00550C1B" w:rsidP="00550C1B">
          <w:pPr>
            <w:pStyle w:val="ListBullet"/>
          </w:pPr>
          <w:r w:rsidRPr="001343E0">
            <w:t>they are trustees of trusts which have common beneficiaries;</w:t>
          </w:r>
        </w:p>
        <w:p w:rsidR="00550C1B" w:rsidRPr="001343E0" w:rsidRDefault="00550C1B" w:rsidP="00550C1B">
          <w:pPr>
            <w:pStyle w:val="ListBullet"/>
          </w:pPr>
          <w:r w:rsidRPr="001343E0">
            <w:t>they are partners in a partnership;</w:t>
          </w:r>
        </w:p>
        <w:p w:rsidR="00550C1B" w:rsidRPr="001343E0" w:rsidRDefault="00550C1B" w:rsidP="00550C1B">
          <w:pPr>
            <w:pStyle w:val="ListBullet"/>
          </w:pPr>
          <w:r w:rsidRPr="001343E0">
            <w:t>they are participants in the same joint venture;</w:t>
          </w:r>
        </w:p>
        <w:p w:rsidR="00550C1B" w:rsidRPr="001343E0" w:rsidRDefault="00550C1B" w:rsidP="00550C1B">
          <w:pPr>
            <w:pStyle w:val="ListBullet"/>
          </w:pPr>
          <w:r w:rsidRPr="001343E0">
            <w:t>they are co-owners of property, whether held as joint tenants or tenants in common;</w:t>
          </w:r>
        </w:p>
        <w:p w:rsidR="00550C1B" w:rsidRPr="001343E0" w:rsidRDefault="00550C1B" w:rsidP="00550C1B">
          <w:pPr>
            <w:pStyle w:val="ListBullet"/>
          </w:pPr>
          <w:r w:rsidRPr="001343E0">
            <w:t>they have a prior business relationship; or</w:t>
          </w:r>
        </w:p>
        <w:p w:rsidR="00550C1B" w:rsidRPr="00435F98" w:rsidRDefault="00550C1B" w:rsidP="00550C1B">
          <w:pPr>
            <w:pStyle w:val="ListBullet"/>
          </w:pPr>
          <w:r w:rsidRPr="001343E0">
            <w:t xml:space="preserve">the transaction is </w:t>
          </w:r>
          <w:r w:rsidR="00821C84">
            <w:t xml:space="preserve">not otherwise at arm’s length. </w:t>
          </w:r>
          <w:r w:rsidRPr="001343E0">
            <w:t>A transaction is generally considered to be at arm’s length</w:t>
          </w:r>
          <w:r>
            <w:t xml:space="preserve"> </w:t>
          </w:r>
          <w:r w:rsidRPr="001343E0">
            <w:t>when it is between independent and unrelated persons, conducted on an equal footing in which each acts</w:t>
          </w:r>
          <w:r>
            <w:t xml:space="preserve"> </w:t>
          </w:r>
          <w:r w:rsidRPr="001343E0">
            <w:t xml:space="preserve">in </w:t>
          </w:r>
          <w:r w:rsidR="00821C84">
            <w:t>his or her self-interest</w:t>
          </w:r>
          <w:r w:rsidRPr="001343E0">
            <w:t>.</w:t>
          </w:r>
        </w:p>
        <w:p w:rsidR="00550C1B" w:rsidRPr="00901457" w:rsidRDefault="00550C1B" w:rsidP="00550C1B">
          <w:pPr>
            <w:rPr>
              <w:rStyle w:val="Strong"/>
            </w:rPr>
          </w:pPr>
          <w:r w:rsidRPr="00901457">
            <w:rPr>
              <w:rStyle w:val="Strong"/>
            </w:rPr>
            <w:t>Relevant interest</w:t>
          </w:r>
        </w:p>
        <w:p w:rsidR="00550C1B" w:rsidRDefault="00550C1B" w:rsidP="00550C1B">
          <w:r>
            <w:t xml:space="preserve">Refers to the means by which a person has held or holds an interest in a </w:t>
          </w:r>
          <w:r w:rsidRPr="00821C84">
            <w:rPr>
              <w:rStyle w:val="DTFbluetext"/>
            </w:rPr>
            <w:t>residential</w:t>
          </w:r>
          <w:r w:rsidRPr="004A3C7D">
            <w:rPr>
              <w:rStyle w:val="DTFbluetext"/>
            </w:rPr>
            <w:t xml:space="preserve"> property</w:t>
          </w:r>
          <w:r>
            <w:t>. The most common interest is a freehold interest (</w:t>
          </w:r>
          <w:r w:rsidR="00821C84">
            <w:t>such as</w:t>
          </w:r>
          <w:r>
            <w:t xml:space="preserve"> where ownership of the land is registered in </w:t>
          </w:r>
          <w:r w:rsidR="004A3C7D">
            <w:t xml:space="preserve">that person’s </w:t>
          </w:r>
          <w:r>
            <w:t>name). It also includes other interests</w:t>
          </w:r>
          <w:r w:rsidR="00130593">
            <w:t>,</w:t>
          </w:r>
          <w:r>
            <w:t xml:space="preserve"> such as an interest of a lessee or sublessee under a long term lease granted by a State, Territory or Commonwealth</w:t>
          </w:r>
          <w:r w:rsidR="00130593">
            <w:t>,</w:t>
          </w:r>
          <w:r>
            <w:t xml:space="preserve"> or under certain legislation relating to </w:t>
          </w:r>
          <w:r w:rsidRPr="004A3C7D">
            <w:t>Indigenous</w:t>
          </w:r>
          <w:r>
            <w:t xml:space="preserve"> land.</w:t>
          </w:r>
        </w:p>
        <w:p w:rsidR="00550C1B" w:rsidRDefault="00550C1B" w:rsidP="00550C1B">
          <w:r>
            <w:t>An equitable interest in land (</w:t>
          </w:r>
          <w:r w:rsidR="004A3C7D">
            <w:t>such as</w:t>
          </w:r>
          <w:r>
            <w:t xml:space="preserve"> trust interest) is not a </w:t>
          </w:r>
          <w:r w:rsidRPr="004A3C7D">
            <w:rPr>
              <w:rStyle w:val="DTFbluetext"/>
            </w:rPr>
            <w:t>relevant interest</w:t>
          </w:r>
          <w:r w:rsidRPr="00B354C9">
            <w:t xml:space="preserve"> </w:t>
          </w:r>
          <w:r>
            <w:t>unless it is the interest of a person under a legal disability for whom a guardian holds the interest.</w:t>
          </w:r>
        </w:p>
        <w:p w:rsidR="00550C1B" w:rsidRPr="00901457" w:rsidRDefault="00550C1B" w:rsidP="00550C1B">
          <w:pPr>
            <w:rPr>
              <w:rStyle w:val="Strong"/>
            </w:rPr>
          </w:pPr>
          <w:r w:rsidRPr="00901457">
            <w:rPr>
              <w:rStyle w:val="Strong"/>
            </w:rPr>
            <w:t>Residential property</w:t>
          </w:r>
        </w:p>
        <w:p w:rsidR="00550C1B" w:rsidRDefault="00550C1B" w:rsidP="00550C1B">
          <w:r>
            <w:t>Land on which there is a building that can be lawfully occupied as a place of residence and is suitable for use as a place of residence. It includes buildings on non-residential land such as farming property.</w:t>
          </w:r>
        </w:p>
        <w:p w:rsidR="00550C1B" w:rsidRPr="00901457" w:rsidRDefault="00550C1B" w:rsidP="00550C1B">
          <w:pPr>
            <w:rPr>
              <w:rStyle w:val="Strong"/>
            </w:rPr>
          </w:pPr>
          <w:r w:rsidRPr="00901457">
            <w:rPr>
              <w:rStyle w:val="Strong"/>
            </w:rPr>
            <w:t>Settlement date</w:t>
          </w:r>
        </w:p>
        <w:p w:rsidR="00550C1B" w:rsidRDefault="00130593" w:rsidP="00550C1B">
          <w:r>
            <w:t>T</w:t>
          </w:r>
          <w:r w:rsidR="00550C1B">
            <w:t xml:space="preserve">he date the </w:t>
          </w:r>
          <w:r w:rsidR="00550C1B" w:rsidRPr="00A5047C">
            <w:rPr>
              <w:rStyle w:val="DTFbluetext"/>
            </w:rPr>
            <w:t>conveyance</w:t>
          </w:r>
          <w:r w:rsidR="00550C1B" w:rsidRPr="00B354C9">
            <w:t xml:space="preserve"> </w:t>
          </w:r>
          <w:r w:rsidR="00550C1B">
            <w:t>is completed.</w:t>
          </w:r>
        </w:p>
        <w:p w:rsidR="00550C1B" w:rsidRPr="00901457" w:rsidRDefault="00550C1B" w:rsidP="00550C1B">
          <w:pPr>
            <w:rPr>
              <w:rStyle w:val="Strong"/>
            </w:rPr>
          </w:pPr>
          <w:r w:rsidRPr="00901457">
            <w:rPr>
              <w:rStyle w:val="Strong"/>
            </w:rPr>
            <w:t>Spouse</w:t>
          </w:r>
        </w:p>
        <w:p w:rsidR="00550C1B" w:rsidRDefault="00A5047C" w:rsidP="00550C1B">
          <w:r w:rsidRPr="00562C9D">
            <w:t>Two persons</w:t>
          </w:r>
          <w:r w:rsidRPr="00562C9D">
            <w:rPr>
              <w:rStyle w:val="DTFbluetext"/>
            </w:rPr>
            <w:t xml:space="preserve"> </w:t>
          </w:r>
          <w:r w:rsidR="00550C1B" w:rsidRPr="00562C9D">
            <w:t>validly married to each other and</w:t>
          </w:r>
          <w:r w:rsidR="004A3C7D" w:rsidRPr="00562C9D">
            <w:t>,</w:t>
          </w:r>
          <w:r w:rsidR="00550C1B" w:rsidRPr="00562C9D">
            <w:t xml:space="preserve"> in the case of Aboriginal or Torres Strait Islander persons, are married to each other according to the customs and traditions of the par</w:t>
          </w:r>
          <w:r w:rsidR="004A3C7D" w:rsidRPr="00562C9D">
            <w:t>ticular community of Aboriginal or Torres Strait Islander persons</w:t>
          </w:r>
          <w:r w:rsidR="00550C1B" w:rsidRPr="00562C9D">
            <w:t xml:space="preserve"> with which either party to the marriage identifies.</w:t>
          </w:r>
        </w:p>
        <w:p w:rsidR="00B616DC" w:rsidRDefault="00B616DC">
          <w:pPr>
            <w:spacing w:after="0"/>
          </w:pPr>
          <w:r>
            <w:br w:type="page"/>
          </w:r>
        </w:p>
        <w:p w:rsidR="00550C1B" w:rsidRPr="00176C23" w:rsidRDefault="00550C1B" w:rsidP="00550C1B">
          <w:pPr>
            <w:rPr>
              <w:rStyle w:val="Strong"/>
            </w:rPr>
          </w:pPr>
          <w:r w:rsidRPr="00176C23">
            <w:rPr>
              <w:rStyle w:val="Strong"/>
            </w:rPr>
            <w:lastRenderedPageBreak/>
            <w:t>Unencumbered value</w:t>
          </w:r>
        </w:p>
        <w:p w:rsidR="00550C1B" w:rsidRDefault="00A5047C" w:rsidP="00550C1B">
          <w:r>
            <w:t>T</w:t>
          </w:r>
          <w:r w:rsidR="00550C1B">
            <w:t>he full value</w:t>
          </w:r>
          <w:r>
            <w:t xml:space="preserve"> of the property</w:t>
          </w:r>
          <w:r w:rsidR="00550C1B">
            <w:t xml:space="preserve"> in the open market, free from encumbrances</w:t>
          </w:r>
          <w:r>
            <w:t xml:space="preserve"> such as a mortgage and including</w:t>
          </w:r>
          <w:r w:rsidR="00550C1B">
            <w:t xml:space="preserve"> any GST payable on the supply of the property.</w:t>
          </w:r>
        </w:p>
        <w:p w:rsidR="00550C1B" w:rsidRDefault="00550C1B" w:rsidP="00550C1B">
          <w:pPr>
            <w:pStyle w:val="Heading2"/>
          </w:pPr>
          <w:bookmarkStart w:id="26" w:name="_Toc451785246"/>
          <w:bookmarkStart w:id="27" w:name="_Toc451842896"/>
          <w:bookmarkStart w:id="28" w:name="_Toc451842996"/>
          <w:bookmarkStart w:id="29" w:name="_Toc451849380"/>
          <w:r>
            <w:t>4. Amount of the FHOD</w:t>
          </w:r>
          <w:bookmarkEnd w:id="26"/>
          <w:bookmarkEnd w:id="27"/>
          <w:bookmarkEnd w:id="28"/>
          <w:bookmarkEnd w:id="29"/>
        </w:p>
        <w:p w:rsidR="00550C1B" w:rsidRDefault="00390D7C" w:rsidP="00550C1B">
          <w:r>
            <w:t>For transactions entered into b</w:t>
          </w:r>
          <w:r w:rsidR="00BC5839">
            <w:t xml:space="preserve">etween 24 May 2016 and 31 </w:t>
          </w:r>
          <w:r w:rsidR="004571F7">
            <w:t>August</w:t>
          </w:r>
          <w:r w:rsidR="00BC5839">
            <w:t xml:space="preserve"> 2016, the</w:t>
          </w:r>
          <w:r w:rsidR="00550C1B" w:rsidRPr="001343E0">
            <w:t xml:space="preserve"> </w:t>
          </w:r>
          <w:r w:rsidR="00550C1B">
            <w:t xml:space="preserve">FHOD reduces the stamp duty otherwise payable on the </w:t>
          </w:r>
          <w:r w:rsidR="00550C1B" w:rsidRPr="00562C9D">
            <w:rPr>
              <w:rStyle w:val="DTFbluetext"/>
            </w:rPr>
            <w:t>conveyance</w:t>
          </w:r>
          <w:r w:rsidR="00550C1B">
            <w:t xml:space="preserve"> by 50 per cent, up to a maximum discount of $</w:t>
          </w:r>
          <w:r w:rsidR="00F4616F">
            <w:t>10 </w:t>
          </w:r>
          <w:r w:rsidR="00550C1B">
            <w:t>000.</w:t>
          </w:r>
          <w:r w:rsidR="004571F7">
            <w:t xml:space="preserve"> </w:t>
          </w:r>
        </w:p>
        <w:p w:rsidR="00550C1B" w:rsidRDefault="00550C1B" w:rsidP="00550C1B">
          <w:r>
            <w:t>The following table provides examples of the FHOD applied to various property values.</w:t>
          </w:r>
        </w:p>
        <w:tbl>
          <w:tblPr>
            <w:tblStyle w:val="TableGrid"/>
            <w:tblpPr w:leftFromText="181" w:rightFromText="181" w:bottomFromText="284" w:vertAnchor="text" w:tblpY="1"/>
            <w:tblOverlap w:val="never"/>
            <w:tblW w:w="9639" w:type="dxa"/>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2021"/>
            <w:gridCol w:w="2912"/>
            <w:gridCol w:w="1888"/>
            <w:gridCol w:w="2818"/>
          </w:tblGrid>
          <w:tr w:rsidR="00550C1B" w:rsidTr="00754343">
            <w:trPr>
              <w:trHeight w:val="284"/>
            </w:trPr>
            <w:tc>
              <w:tcPr>
                <w:tcW w:w="2021" w:type="dxa"/>
                <w:shd w:val="clear" w:color="auto" w:fill="D9D9D9" w:themeFill="background1" w:themeFillShade="D9"/>
                <w:tcMar>
                  <w:left w:w="0" w:type="dxa"/>
                  <w:right w:w="0" w:type="dxa"/>
                </w:tcMar>
                <w:vAlign w:val="bottom"/>
              </w:tcPr>
              <w:p w:rsidR="00550C1B" w:rsidRPr="00DC29EE" w:rsidRDefault="00550C1B" w:rsidP="00754343">
                <w:pPr>
                  <w:pStyle w:val="DTFtableheading"/>
                  <w:framePr w:hSpace="0" w:wrap="auto" w:vAnchor="margin" w:yAlign="inline"/>
                  <w:suppressOverlap w:val="0"/>
                  <w:rPr>
                    <w:rStyle w:val="Strong"/>
                  </w:rPr>
                </w:pPr>
                <w:r w:rsidRPr="00DC29EE">
                  <w:rPr>
                    <w:rStyle w:val="Strong"/>
                  </w:rPr>
                  <w:t>Dutiable value</w:t>
                </w:r>
              </w:p>
            </w:tc>
            <w:tc>
              <w:tcPr>
                <w:tcW w:w="2912" w:type="dxa"/>
                <w:shd w:val="clear" w:color="auto" w:fill="D9D9D9" w:themeFill="background1" w:themeFillShade="D9"/>
                <w:tcMar>
                  <w:left w:w="0" w:type="dxa"/>
                  <w:right w:w="0" w:type="dxa"/>
                </w:tcMar>
                <w:vAlign w:val="bottom"/>
              </w:tcPr>
              <w:p w:rsidR="00550C1B" w:rsidRPr="00DC29EE" w:rsidRDefault="00550C1B" w:rsidP="00754343">
                <w:pPr>
                  <w:pStyle w:val="DTFtableheading"/>
                  <w:framePr w:hSpace="0" w:wrap="auto" w:vAnchor="margin" w:yAlign="inline"/>
                  <w:suppressOverlap w:val="0"/>
                  <w:rPr>
                    <w:rStyle w:val="Strong"/>
                  </w:rPr>
                </w:pPr>
                <w:r w:rsidRPr="00DC29EE">
                  <w:rPr>
                    <w:rStyle w:val="Strong"/>
                  </w:rPr>
                  <w:t>Normal duty payable</w:t>
                </w:r>
              </w:p>
            </w:tc>
            <w:tc>
              <w:tcPr>
                <w:tcW w:w="1888" w:type="dxa"/>
                <w:shd w:val="clear" w:color="auto" w:fill="D9D9D9" w:themeFill="background1" w:themeFillShade="D9"/>
                <w:tcMar>
                  <w:left w:w="0" w:type="dxa"/>
                  <w:right w:w="0" w:type="dxa"/>
                </w:tcMar>
                <w:vAlign w:val="bottom"/>
              </w:tcPr>
              <w:p w:rsidR="00550C1B" w:rsidRPr="00DC29EE" w:rsidRDefault="00550C1B" w:rsidP="00754343">
                <w:pPr>
                  <w:pStyle w:val="DTFtableheading"/>
                  <w:framePr w:hSpace="0" w:wrap="auto" w:vAnchor="margin" w:yAlign="inline"/>
                  <w:suppressOverlap w:val="0"/>
                  <w:rPr>
                    <w:rStyle w:val="Strong"/>
                  </w:rPr>
                </w:pPr>
                <w:r w:rsidRPr="00DC29EE">
                  <w:rPr>
                    <w:rStyle w:val="Strong"/>
                  </w:rPr>
                  <w:t>FHOD</w:t>
                </w:r>
              </w:p>
            </w:tc>
            <w:tc>
              <w:tcPr>
                <w:tcW w:w="2818" w:type="dxa"/>
                <w:shd w:val="clear" w:color="auto" w:fill="D9D9D9" w:themeFill="background1" w:themeFillShade="D9"/>
                <w:tcMar>
                  <w:left w:w="0" w:type="dxa"/>
                  <w:right w:w="0" w:type="dxa"/>
                </w:tcMar>
                <w:vAlign w:val="bottom"/>
              </w:tcPr>
              <w:p w:rsidR="00550C1B" w:rsidRPr="00DC29EE" w:rsidRDefault="00550C1B" w:rsidP="00754343">
                <w:pPr>
                  <w:pStyle w:val="DTFtableheading"/>
                  <w:framePr w:hSpace="0" w:wrap="auto" w:vAnchor="margin" w:yAlign="inline"/>
                  <w:suppressOverlap w:val="0"/>
                  <w:rPr>
                    <w:rStyle w:val="Strong"/>
                  </w:rPr>
                </w:pPr>
                <w:r w:rsidRPr="00DC29EE">
                  <w:rPr>
                    <w:rStyle w:val="Strong"/>
                  </w:rPr>
                  <w:t>Duty payable after FHOD</w:t>
                </w:r>
              </w:p>
            </w:tc>
          </w:tr>
          <w:tr w:rsidR="00550C1B" w:rsidTr="00754343">
            <w:tc>
              <w:tcPr>
                <w:tcW w:w="2021" w:type="dxa"/>
                <w:tcMar>
                  <w:top w:w="85" w:type="dxa"/>
                  <w:left w:w="0" w:type="dxa"/>
                  <w:bottom w:w="57" w:type="dxa"/>
                  <w:right w:w="567" w:type="dxa"/>
                </w:tcMar>
              </w:tcPr>
              <w:p w:rsidR="00550C1B" w:rsidRPr="00414293" w:rsidRDefault="00550C1B" w:rsidP="00860703">
                <w:pPr>
                  <w:pStyle w:val="DTFTableNumbers"/>
                  <w:framePr w:hSpace="0" w:wrap="auto" w:vAnchor="margin" w:yAlign="inline"/>
                  <w:suppressOverlap w:val="0"/>
                </w:pPr>
                <w:r w:rsidRPr="00414293">
                  <w:t>$300 000</w:t>
                </w:r>
              </w:p>
            </w:tc>
            <w:tc>
              <w:tcPr>
                <w:tcW w:w="2912" w:type="dxa"/>
                <w:tcMar>
                  <w:top w:w="85" w:type="dxa"/>
                  <w:left w:w="0" w:type="dxa"/>
                  <w:bottom w:w="57" w:type="dxa"/>
                  <w:right w:w="964" w:type="dxa"/>
                </w:tcMar>
              </w:tcPr>
              <w:p w:rsidR="00550C1B" w:rsidRPr="00414293" w:rsidRDefault="00550C1B" w:rsidP="00860703">
                <w:pPr>
                  <w:pStyle w:val="DTFTableNumbers"/>
                  <w:framePr w:hSpace="0" w:wrap="auto" w:vAnchor="margin" w:yAlign="inline"/>
                  <w:suppressOverlap w:val="0"/>
                </w:pPr>
                <w:r w:rsidRPr="00414293">
                  <w:t>$10 414.25</w:t>
                </w:r>
              </w:p>
            </w:tc>
            <w:tc>
              <w:tcPr>
                <w:tcW w:w="1888" w:type="dxa"/>
                <w:tcMar>
                  <w:top w:w="85" w:type="dxa"/>
                  <w:left w:w="0" w:type="dxa"/>
                  <w:bottom w:w="57" w:type="dxa"/>
                  <w:right w:w="425" w:type="dxa"/>
                </w:tcMar>
              </w:tcPr>
              <w:p w:rsidR="00550C1B" w:rsidRPr="00414293" w:rsidRDefault="00550C1B" w:rsidP="00860703">
                <w:pPr>
                  <w:pStyle w:val="DTFTableNumbers"/>
                  <w:framePr w:hSpace="0" w:wrap="auto" w:vAnchor="margin" w:yAlign="inline"/>
                  <w:suppressOverlap w:val="0"/>
                </w:pPr>
                <w:r w:rsidRPr="00414293">
                  <w:t>$5207.15</w:t>
                </w:r>
              </w:p>
            </w:tc>
            <w:tc>
              <w:tcPr>
                <w:tcW w:w="2818" w:type="dxa"/>
                <w:tcMar>
                  <w:right w:w="851" w:type="dxa"/>
                </w:tcMar>
              </w:tcPr>
              <w:p w:rsidR="00550C1B" w:rsidRPr="00860703" w:rsidRDefault="00550C1B" w:rsidP="00860703">
                <w:pPr>
                  <w:pStyle w:val="DTFTableNumbers"/>
                  <w:framePr w:hSpace="0" w:wrap="auto" w:vAnchor="margin" w:yAlign="inline"/>
                  <w:suppressOverlap w:val="0"/>
                </w:pPr>
                <w:r w:rsidRPr="00860703">
                  <w:t>$5207.10</w:t>
                </w:r>
              </w:p>
            </w:tc>
          </w:tr>
          <w:tr w:rsidR="00550C1B" w:rsidTr="00754343">
            <w:tc>
              <w:tcPr>
                <w:tcW w:w="2021" w:type="dxa"/>
                <w:tcMar>
                  <w:top w:w="85" w:type="dxa"/>
                  <w:left w:w="0" w:type="dxa"/>
                  <w:bottom w:w="57" w:type="dxa"/>
                  <w:right w:w="567" w:type="dxa"/>
                </w:tcMar>
              </w:tcPr>
              <w:p w:rsidR="00550C1B" w:rsidRPr="00414293" w:rsidRDefault="00550C1B" w:rsidP="00860703">
                <w:pPr>
                  <w:pStyle w:val="DTFTableNumbers"/>
                  <w:framePr w:hSpace="0" w:wrap="auto" w:vAnchor="margin" w:yAlign="inline"/>
                  <w:suppressOverlap w:val="0"/>
                </w:pPr>
                <w:r w:rsidRPr="00414293">
                  <w:t>$400 000</w:t>
                </w:r>
              </w:p>
            </w:tc>
            <w:tc>
              <w:tcPr>
                <w:tcW w:w="2912" w:type="dxa"/>
                <w:tcMar>
                  <w:top w:w="85" w:type="dxa"/>
                  <w:left w:w="0" w:type="dxa"/>
                  <w:bottom w:w="57" w:type="dxa"/>
                  <w:right w:w="964" w:type="dxa"/>
                </w:tcMar>
              </w:tcPr>
              <w:p w:rsidR="00550C1B" w:rsidRPr="00414293" w:rsidRDefault="00550C1B" w:rsidP="00860703">
                <w:pPr>
                  <w:pStyle w:val="DTFTableNumbers"/>
                  <w:framePr w:hSpace="0" w:wrap="auto" w:vAnchor="margin" w:yAlign="inline"/>
                  <w:suppressOverlap w:val="0"/>
                </w:pPr>
                <w:r w:rsidRPr="00414293">
                  <w:t>$16 514.30</w:t>
                </w:r>
              </w:p>
            </w:tc>
            <w:tc>
              <w:tcPr>
                <w:tcW w:w="1888" w:type="dxa"/>
                <w:tcMar>
                  <w:top w:w="85" w:type="dxa"/>
                  <w:left w:w="0" w:type="dxa"/>
                  <w:bottom w:w="57" w:type="dxa"/>
                  <w:right w:w="425" w:type="dxa"/>
                </w:tcMar>
              </w:tcPr>
              <w:p w:rsidR="00550C1B" w:rsidRPr="00414293" w:rsidRDefault="00550C1B" w:rsidP="00860703">
                <w:pPr>
                  <w:pStyle w:val="DTFTableNumbers"/>
                  <w:framePr w:hSpace="0" w:wrap="auto" w:vAnchor="margin" w:yAlign="inline"/>
                  <w:suppressOverlap w:val="0"/>
                </w:pPr>
                <w:r w:rsidRPr="00414293">
                  <w:t>$8257.15</w:t>
                </w:r>
              </w:p>
            </w:tc>
            <w:tc>
              <w:tcPr>
                <w:tcW w:w="2818" w:type="dxa"/>
                <w:tcMar>
                  <w:right w:w="851" w:type="dxa"/>
                </w:tcMar>
              </w:tcPr>
              <w:p w:rsidR="00550C1B" w:rsidRPr="00860703" w:rsidRDefault="00550C1B" w:rsidP="00860703">
                <w:pPr>
                  <w:pStyle w:val="DTFTableNumbers"/>
                  <w:framePr w:hSpace="0" w:wrap="auto" w:vAnchor="margin" w:yAlign="inline"/>
                  <w:suppressOverlap w:val="0"/>
                </w:pPr>
                <w:r w:rsidRPr="00860703">
                  <w:t>$8257.15</w:t>
                </w:r>
              </w:p>
            </w:tc>
          </w:tr>
          <w:tr w:rsidR="00550C1B" w:rsidTr="00754343">
            <w:tc>
              <w:tcPr>
                <w:tcW w:w="2021" w:type="dxa"/>
                <w:tcMar>
                  <w:top w:w="85" w:type="dxa"/>
                  <w:left w:w="0" w:type="dxa"/>
                  <w:bottom w:w="57" w:type="dxa"/>
                  <w:right w:w="567" w:type="dxa"/>
                </w:tcMar>
              </w:tcPr>
              <w:p w:rsidR="00550C1B" w:rsidRPr="00414293" w:rsidRDefault="00550C1B" w:rsidP="00860703">
                <w:pPr>
                  <w:pStyle w:val="DTFTableNumbers"/>
                  <w:framePr w:hSpace="0" w:wrap="auto" w:vAnchor="margin" w:yAlign="inline"/>
                  <w:suppressOverlap w:val="0"/>
                </w:pPr>
                <w:r w:rsidRPr="00414293">
                  <w:t>$450 000</w:t>
                </w:r>
              </w:p>
            </w:tc>
            <w:tc>
              <w:tcPr>
                <w:tcW w:w="2912" w:type="dxa"/>
                <w:tcMar>
                  <w:top w:w="85" w:type="dxa"/>
                  <w:left w:w="0" w:type="dxa"/>
                  <w:bottom w:w="57" w:type="dxa"/>
                  <w:right w:w="964" w:type="dxa"/>
                </w:tcMar>
              </w:tcPr>
              <w:p w:rsidR="00550C1B" w:rsidRPr="00414293" w:rsidRDefault="00550C1B" w:rsidP="00860703">
                <w:pPr>
                  <w:pStyle w:val="DTFTableNumbers"/>
                  <w:framePr w:hSpace="0" w:wrap="auto" w:vAnchor="margin" w:yAlign="inline"/>
                  <w:suppressOverlap w:val="0"/>
                </w:pPr>
                <w:r w:rsidRPr="00414293">
                  <w:t>$20 057.15</w:t>
                </w:r>
              </w:p>
            </w:tc>
            <w:tc>
              <w:tcPr>
                <w:tcW w:w="1888" w:type="dxa"/>
                <w:tcMar>
                  <w:top w:w="85" w:type="dxa"/>
                  <w:left w:w="0" w:type="dxa"/>
                  <w:bottom w:w="57" w:type="dxa"/>
                  <w:right w:w="425" w:type="dxa"/>
                </w:tcMar>
              </w:tcPr>
              <w:p w:rsidR="00550C1B" w:rsidRPr="00414293" w:rsidRDefault="00550C1B" w:rsidP="00860703">
                <w:pPr>
                  <w:pStyle w:val="DTFTableNumbers"/>
                  <w:framePr w:hSpace="0" w:wrap="auto" w:vAnchor="margin" w:yAlign="inline"/>
                  <w:suppressOverlap w:val="0"/>
                </w:pPr>
                <w:r w:rsidRPr="00414293">
                  <w:t>$10 000.00</w:t>
                </w:r>
              </w:p>
            </w:tc>
            <w:tc>
              <w:tcPr>
                <w:tcW w:w="2818" w:type="dxa"/>
                <w:tcMar>
                  <w:right w:w="851" w:type="dxa"/>
                </w:tcMar>
              </w:tcPr>
              <w:p w:rsidR="00550C1B" w:rsidRPr="00860703" w:rsidRDefault="00550C1B" w:rsidP="00860703">
                <w:pPr>
                  <w:pStyle w:val="DTFTableNumbers"/>
                  <w:framePr w:hSpace="0" w:wrap="auto" w:vAnchor="margin" w:yAlign="inline"/>
                  <w:suppressOverlap w:val="0"/>
                </w:pPr>
                <w:r w:rsidRPr="00860703">
                  <w:t>$10 057.15</w:t>
                </w:r>
              </w:p>
            </w:tc>
          </w:tr>
          <w:tr w:rsidR="00550C1B" w:rsidTr="00754343">
            <w:tc>
              <w:tcPr>
                <w:tcW w:w="2021" w:type="dxa"/>
                <w:tcBorders>
                  <w:bottom w:val="single" w:sz="4" w:space="0" w:color="D9D9D9" w:themeColor="background1" w:themeShade="D9"/>
                </w:tcBorders>
                <w:tcMar>
                  <w:top w:w="85" w:type="dxa"/>
                  <w:left w:w="0" w:type="dxa"/>
                  <w:bottom w:w="57" w:type="dxa"/>
                  <w:right w:w="567" w:type="dxa"/>
                </w:tcMar>
              </w:tcPr>
              <w:p w:rsidR="00550C1B" w:rsidRPr="00414293" w:rsidRDefault="00550C1B" w:rsidP="00860703">
                <w:pPr>
                  <w:pStyle w:val="DTFTableNumbers"/>
                  <w:framePr w:hSpace="0" w:wrap="auto" w:vAnchor="margin" w:yAlign="inline"/>
                  <w:suppressOverlap w:val="0"/>
                </w:pPr>
                <w:r w:rsidRPr="00414293">
                  <w:t>$500 000</w:t>
                </w:r>
              </w:p>
            </w:tc>
            <w:tc>
              <w:tcPr>
                <w:tcW w:w="2912" w:type="dxa"/>
                <w:tcBorders>
                  <w:bottom w:val="single" w:sz="4" w:space="0" w:color="D9D9D9" w:themeColor="background1" w:themeShade="D9"/>
                </w:tcBorders>
                <w:tcMar>
                  <w:top w:w="85" w:type="dxa"/>
                  <w:left w:w="0" w:type="dxa"/>
                  <w:bottom w:w="57" w:type="dxa"/>
                  <w:right w:w="964" w:type="dxa"/>
                </w:tcMar>
              </w:tcPr>
              <w:p w:rsidR="00550C1B" w:rsidRPr="00414293" w:rsidRDefault="00550C1B" w:rsidP="00860703">
                <w:pPr>
                  <w:pStyle w:val="DTFTableNumbers"/>
                  <w:framePr w:hSpace="0" w:wrap="auto" w:vAnchor="margin" w:yAlign="inline"/>
                  <w:suppressOverlap w:val="0"/>
                </w:pPr>
                <w:r w:rsidRPr="00414293">
                  <w:t>$23 928.60</w:t>
                </w:r>
              </w:p>
            </w:tc>
            <w:tc>
              <w:tcPr>
                <w:tcW w:w="1888" w:type="dxa"/>
                <w:tcBorders>
                  <w:bottom w:val="single" w:sz="4" w:space="0" w:color="D9D9D9" w:themeColor="background1" w:themeShade="D9"/>
                </w:tcBorders>
                <w:tcMar>
                  <w:top w:w="85" w:type="dxa"/>
                  <w:left w:w="0" w:type="dxa"/>
                  <w:bottom w:w="57" w:type="dxa"/>
                  <w:right w:w="425" w:type="dxa"/>
                </w:tcMar>
              </w:tcPr>
              <w:p w:rsidR="00550C1B" w:rsidRPr="00414293" w:rsidRDefault="00550C1B" w:rsidP="00860703">
                <w:pPr>
                  <w:pStyle w:val="DTFTableNumbers"/>
                  <w:framePr w:hSpace="0" w:wrap="auto" w:vAnchor="margin" w:yAlign="inline"/>
                  <w:suppressOverlap w:val="0"/>
                </w:pPr>
                <w:r w:rsidRPr="00414293">
                  <w:t>$10 000.00</w:t>
                </w:r>
              </w:p>
            </w:tc>
            <w:tc>
              <w:tcPr>
                <w:tcW w:w="2818" w:type="dxa"/>
                <w:tcBorders>
                  <w:bottom w:val="single" w:sz="4" w:space="0" w:color="D9D9D9" w:themeColor="background1" w:themeShade="D9"/>
                </w:tcBorders>
                <w:tcMar>
                  <w:right w:w="851" w:type="dxa"/>
                </w:tcMar>
              </w:tcPr>
              <w:p w:rsidR="00550C1B" w:rsidRPr="00860703" w:rsidRDefault="00550C1B" w:rsidP="00860703">
                <w:pPr>
                  <w:pStyle w:val="DTFTableNumbers"/>
                  <w:framePr w:hSpace="0" w:wrap="auto" w:vAnchor="margin" w:yAlign="inline"/>
                  <w:suppressOverlap w:val="0"/>
                </w:pPr>
                <w:r w:rsidRPr="00860703">
                  <w:t>$13 928.60</w:t>
                </w:r>
              </w:p>
            </w:tc>
          </w:tr>
          <w:tr w:rsidR="00550C1B" w:rsidTr="00754343">
            <w:tc>
              <w:tcPr>
                <w:tcW w:w="2021" w:type="dxa"/>
                <w:tcBorders>
                  <w:top w:val="single" w:sz="4" w:space="0" w:color="D9D9D9" w:themeColor="background1" w:themeShade="D9"/>
                  <w:bottom w:val="single" w:sz="4" w:space="0" w:color="D9D9D9" w:themeColor="background1" w:themeShade="D9"/>
                </w:tcBorders>
                <w:tcMar>
                  <w:top w:w="85" w:type="dxa"/>
                  <w:left w:w="0" w:type="dxa"/>
                  <w:bottom w:w="57" w:type="dxa"/>
                  <w:right w:w="567" w:type="dxa"/>
                </w:tcMar>
              </w:tcPr>
              <w:p w:rsidR="00550C1B" w:rsidRPr="00414293" w:rsidRDefault="00550C1B" w:rsidP="00860703">
                <w:pPr>
                  <w:pStyle w:val="DTFTableNumbers"/>
                  <w:framePr w:hSpace="0" w:wrap="auto" w:vAnchor="margin" w:yAlign="inline"/>
                  <w:suppressOverlap w:val="0"/>
                </w:pPr>
                <w:r w:rsidRPr="00414293">
                  <w:t>$600 000</w:t>
                </w:r>
              </w:p>
            </w:tc>
            <w:tc>
              <w:tcPr>
                <w:tcW w:w="2912" w:type="dxa"/>
                <w:tcBorders>
                  <w:top w:val="single" w:sz="4" w:space="0" w:color="D9D9D9" w:themeColor="background1" w:themeShade="D9"/>
                  <w:bottom w:val="single" w:sz="4" w:space="0" w:color="D9D9D9" w:themeColor="background1" w:themeShade="D9"/>
                </w:tcBorders>
                <w:tcMar>
                  <w:top w:w="85" w:type="dxa"/>
                  <w:left w:w="0" w:type="dxa"/>
                  <w:bottom w:w="57" w:type="dxa"/>
                  <w:right w:w="964" w:type="dxa"/>
                </w:tcMar>
              </w:tcPr>
              <w:p w:rsidR="00550C1B" w:rsidRPr="00414293" w:rsidRDefault="00550C1B" w:rsidP="00860703">
                <w:pPr>
                  <w:pStyle w:val="DTFTableNumbers"/>
                  <w:framePr w:hSpace="0" w:wrap="auto" w:vAnchor="margin" w:yAlign="inline"/>
                  <w:suppressOverlap w:val="0"/>
                </w:pPr>
                <w:r w:rsidRPr="00414293">
                  <w:t>$29 700.00</w:t>
                </w:r>
              </w:p>
            </w:tc>
            <w:tc>
              <w:tcPr>
                <w:tcW w:w="1888" w:type="dxa"/>
                <w:tcBorders>
                  <w:top w:val="single" w:sz="4" w:space="0" w:color="D9D9D9" w:themeColor="background1" w:themeShade="D9"/>
                  <w:bottom w:val="single" w:sz="4" w:space="0" w:color="D9D9D9" w:themeColor="background1" w:themeShade="D9"/>
                </w:tcBorders>
                <w:tcMar>
                  <w:top w:w="85" w:type="dxa"/>
                  <w:left w:w="0" w:type="dxa"/>
                  <w:bottom w:w="57" w:type="dxa"/>
                  <w:right w:w="425" w:type="dxa"/>
                </w:tcMar>
              </w:tcPr>
              <w:p w:rsidR="00550C1B" w:rsidRPr="00414293" w:rsidRDefault="00550C1B" w:rsidP="00860703">
                <w:pPr>
                  <w:pStyle w:val="DTFTableNumbers"/>
                  <w:framePr w:hSpace="0" w:wrap="auto" w:vAnchor="margin" w:yAlign="inline"/>
                  <w:suppressOverlap w:val="0"/>
                </w:pPr>
                <w:r w:rsidRPr="00414293">
                  <w:t>$10 000.00</w:t>
                </w:r>
              </w:p>
            </w:tc>
            <w:tc>
              <w:tcPr>
                <w:tcW w:w="2818" w:type="dxa"/>
                <w:tcBorders>
                  <w:top w:val="single" w:sz="4" w:space="0" w:color="D9D9D9" w:themeColor="background1" w:themeShade="D9"/>
                  <w:bottom w:val="single" w:sz="4" w:space="0" w:color="D9D9D9" w:themeColor="background1" w:themeShade="D9"/>
                </w:tcBorders>
                <w:tcMar>
                  <w:right w:w="851" w:type="dxa"/>
                </w:tcMar>
              </w:tcPr>
              <w:p w:rsidR="00550C1B" w:rsidRPr="00860703" w:rsidRDefault="00550C1B" w:rsidP="00860703">
                <w:pPr>
                  <w:pStyle w:val="DTFTableNumbers"/>
                  <w:framePr w:hSpace="0" w:wrap="auto" w:vAnchor="margin" w:yAlign="inline"/>
                  <w:suppressOverlap w:val="0"/>
                </w:pPr>
                <w:r w:rsidRPr="00860703">
                  <w:t>$19 700.00</w:t>
                </w:r>
              </w:p>
            </w:tc>
          </w:tr>
        </w:tbl>
        <w:p w:rsidR="00467120" w:rsidRPr="00381A82" w:rsidRDefault="00390D7C" w:rsidP="00F4616F">
          <w:r>
            <w:t>For transactions entered into f</w:t>
          </w:r>
          <w:r w:rsidR="008171DC">
            <w:t>rom 1 September 2016</w:t>
          </w:r>
          <w:r w:rsidR="007F5ABE">
            <w:t xml:space="preserve">, the FHOD </w:t>
          </w:r>
          <w:r w:rsidR="00056528">
            <w:t>reduce</w:t>
          </w:r>
          <w:r w:rsidR="007F5ABE">
            <w:t>s</w:t>
          </w:r>
          <w:r w:rsidR="00056528">
            <w:t xml:space="preserve"> the stamp duty otherwise payable on</w:t>
          </w:r>
          <w:r w:rsidR="00056528" w:rsidRPr="00056528">
            <w:t xml:space="preserve"> </w:t>
          </w:r>
          <w:r w:rsidR="00056528">
            <w:t xml:space="preserve">the </w:t>
          </w:r>
          <w:r w:rsidR="00056528" w:rsidRPr="00381A82">
            <w:rPr>
              <w:rStyle w:val="DTFbluetext"/>
            </w:rPr>
            <w:t>conveyance</w:t>
          </w:r>
          <w:r w:rsidR="00056528" w:rsidRPr="00381A82">
            <w:rPr>
              <w:rStyle w:val="DTFbluetext"/>
              <w:color w:val="auto"/>
            </w:rPr>
            <w:t xml:space="preserve"> by </w:t>
          </w:r>
          <w:r w:rsidR="00467120" w:rsidRPr="00381A82">
            <w:rPr>
              <w:rStyle w:val="DTFbluetext"/>
              <w:color w:val="auto"/>
            </w:rPr>
            <w:t xml:space="preserve">up to </w:t>
          </w:r>
          <w:r w:rsidR="004571F7" w:rsidRPr="00381A82">
            <w:rPr>
              <w:rStyle w:val="DTFbluetext"/>
              <w:color w:val="auto"/>
            </w:rPr>
            <w:t>$23 928</w:t>
          </w:r>
          <w:r w:rsidR="00467120" w:rsidRPr="00381A82">
            <w:rPr>
              <w:rStyle w:val="DTFbluetext"/>
              <w:color w:val="auto"/>
            </w:rPr>
            <w:t>.60</w:t>
          </w:r>
          <w:r w:rsidR="007F7BC9" w:rsidRPr="00381A82">
            <w:rPr>
              <w:rStyle w:val="DTFbluetext"/>
              <w:color w:val="auto"/>
            </w:rPr>
            <w:t xml:space="preserve"> where the </w:t>
          </w:r>
          <w:r w:rsidR="00992880">
            <w:rPr>
              <w:rStyle w:val="DTFbluetext"/>
            </w:rPr>
            <w:t xml:space="preserve">dutiable value </w:t>
          </w:r>
          <w:r w:rsidR="00992880" w:rsidRPr="00F4616F">
            <w:t xml:space="preserve">of the </w:t>
          </w:r>
          <w:r w:rsidR="007F7BC9" w:rsidRPr="00F4616F">
            <w:t xml:space="preserve">home </w:t>
          </w:r>
          <w:r w:rsidR="00CA1362" w:rsidRPr="00F4616F">
            <w:t xml:space="preserve">does not exceed the </w:t>
          </w:r>
          <w:r w:rsidR="00CA1362" w:rsidRPr="00F4616F">
            <w:rPr>
              <w:rStyle w:val="DTFbluetext"/>
            </w:rPr>
            <w:t>FHOD threshold</w:t>
          </w:r>
          <w:r w:rsidR="00CA1362" w:rsidRPr="00F4616F">
            <w:t xml:space="preserve">. </w:t>
          </w:r>
          <w:r w:rsidR="00745E7A">
            <w:t xml:space="preserve">From 1 January 2017, </w:t>
          </w:r>
          <w:r w:rsidR="00CA1362" w:rsidRPr="00F4616F">
            <w:t>the</w:t>
          </w:r>
          <w:r w:rsidR="00745E7A">
            <w:t xml:space="preserve"> FHOD is not available if it exceeds the </w:t>
          </w:r>
          <w:r w:rsidR="00CA1362" w:rsidRPr="00F4616F">
            <w:rPr>
              <w:rStyle w:val="DTFbluetext"/>
            </w:rPr>
            <w:t>FHOD threshold</w:t>
          </w:r>
          <w:r w:rsidR="00CA1362">
            <w:rPr>
              <w:rStyle w:val="DTFbluetext"/>
            </w:rPr>
            <w:t>.</w:t>
          </w:r>
          <w:r w:rsidR="004571F7" w:rsidRPr="00381A82">
            <w:rPr>
              <w:rStyle w:val="DTFbluetext"/>
              <w:color w:val="auto"/>
            </w:rPr>
            <w:t xml:space="preserve"> </w:t>
          </w:r>
        </w:p>
        <w:tbl>
          <w:tblPr>
            <w:tblStyle w:val="TableGrid"/>
            <w:tblpPr w:leftFromText="181" w:rightFromText="181" w:bottomFromText="284" w:vertAnchor="text" w:tblpY="1"/>
            <w:tblOverlap w:val="never"/>
            <w:tblW w:w="9639" w:type="dxa"/>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2021"/>
            <w:gridCol w:w="2912"/>
            <w:gridCol w:w="1888"/>
            <w:gridCol w:w="2818"/>
          </w:tblGrid>
          <w:tr w:rsidR="00467120" w:rsidTr="00574A4F">
            <w:trPr>
              <w:trHeight w:val="284"/>
            </w:trPr>
            <w:tc>
              <w:tcPr>
                <w:tcW w:w="2021" w:type="dxa"/>
                <w:shd w:val="clear" w:color="auto" w:fill="D9D9D9" w:themeFill="background1" w:themeFillShade="D9"/>
                <w:tcMar>
                  <w:left w:w="0" w:type="dxa"/>
                  <w:right w:w="0" w:type="dxa"/>
                </w:tcMar>
                <w:vAlign w:val="bottom"/>
              </w:tcPr>
              <w:p w:rsidR="00467120" w:rsidRPr="00DC29EE" w:rsidRDefault="00467120" w:rsidP="00574A4F">
                <w:pPr>
                  <w:pStyle w:val="DTFtableheading"/>
                  <w:framePr w:hSpace="0" w:wrap="auto" w:vAnchor="margin" w:yAlign="inline"/>
                  <w:suppressOverlap w:val="0"/>
                  <w:rPr>
                    <w:rStyle w:val="Strong"/>
                  </w:rPr>
                </w:pPr>
                <w:r w:rsidRPr="00DC29EE">
                  <w:rPr>
                    <w:rStyle w:val="Strong"/>
                  </w:rPr>
                  <w:t>Dutiable value</w:t>
                </w:r>
              </w:p>
            </w:tc>
            <w:tc>
              <w:tcPr>
                <w:tcW w:w="2912" w:type="dxa"/>
                <w:shd w:val="clear" w:color="auto" w:fill="D9D9D9" w:themeFill="background1" w:themeFillShade="D9"/>
                <w:tcMar>
                  <w:left w:w="0" w:type="dxa"/>
                  <w:right w:w="0" w:type="dxa"/>
                </w:tcMar>
                <w:vAlign w:val="bottom"/>
              </w:tcPr>
              <w:p w:rsidR="00467120" w:rsidRPr="00DC29EE" w:rsidRDefault="00467120" w:rsidP="00574A4F">
                <w:pPr>
                  <w:pStyle w:val="DTFtableheading"/>
                  <w:framePr w:hSpace="0" w:wrap="auto" w:vAnchor="margin" w:yAlign="inline"/>
                  <w:suppressOverlap w:val="0"/>
                  <w:rPr>
                    <w:rStyle w:val="Strong"/>
                  </w:rPr>
                </w:pPr>
                <w:r w:rsidRPr="00DC29EE">
                  <w:rPr>
                    <w:rStyle w:val="Strong"/>
                  </w:rPr>
                  <w:t>Normal duty payable</w:t>
                </w:r>
              </w:p>
            </w:tc>
            <w:tc>
              <w:tcPr>
                <w:tcW w:w="1888" w:type="dxa"/>
                <w:shd w:val="clear" w:color="auto" w:fill="D9D9D9" w:themeFill="background1" w:themeFillShade="D9"/>
                <w:tcMar>
                  <w:left w:w="0" w:type="dxa"/>
                  <w:right w:w="0" w:type="dxa"/>
                </w:tcMar>
                <w:vAlign w:val="bottom"/>
              </w:tcPr>
              <w:p w:rsidR="00467120" w:rsidRPr="00DC29EE" w:rsidRDefault="00467120" w:rsidP="00574A4F">
                <w:pPr>
                  <w:pStyle w:val="DTFtableheading"/>
                  <w:framePr w:hSpace="0" w:wrap="auto" w:vAnchor="margin" w:yAlign="inline"/>
                  <w:suppressOverlap w:val="0"/>
                  <w:rPr>
                    <w:rStyle w:val="Strong"/>
                  </w:rPr>
                </w:pPr>
                <w:r w:rsidRPr="00DC29EE">
                  <w:rPr>
                    <w:rStyle w:val="Strong"/>
                  </w:rPr>
                  <w:t>FHOD</w:t>
                </w:r>
              </w:p>
            </w:tc>
            <w:tc>
              <w:tcPr>
                <w:tcW w:w="2818" w:type="dxa"/>
                <w:shd w:val="clear" w:color="auto" w:fill="D9D9D9" w:themeFill="background1" w:themeFillShade="D9"/>
                <w:tcMar>
                  <w:left w:w="0" w:type="dxa"/>
                  <w:right w:w="0" w:type="dxa"/>
                </w:tcMar>
                <w:vAlign w:val="bottom"/>
              </w:tcPr>
              <w:p w:rsidR="00467120" w:rsidRPr="00DC29EE" w:rsidRDefault="00467120" w:rsidP="00574A4F">
                <w:pPr>
                  <w:pStyle w:val="DTFtableheading"/>
                  <w:framePr w:hSpace="0" w:wrap="auto" w:vAnchor="margin" w:yAlign="inline"/>
                  <w:suppressOverlap w:val="0"/>
                  <w:rPr>
                    <w:rStyle w:val="Strong"/>
                  </w:rPr>
                </w:pPr>
                <w:r w:rsidRPr="00DC29EE">
                  <w:rPr>
                    <w:rStyle w:val="Strong"/>
                  </w:rPr>
                  <w:t>Duty payable after FHOD</w:t>
                </w:r>
              </w:p>
            </w:tc>
          </w:tr>
          <w:tr w:rsidR="00467120" w:rsidTr="00574A4F">
            <w:tc>
              <w:tcPr>
                <w:tcW w:w="2021" w:type="dxa"/>
                <w:tcMar>
                  <w:top w:w="85" w:type="dxa"/>
                  <w:left w:w="0" w:type="dxa"/>
                  <w:bottom w:w="57" w:type="dxa"/>
                  <w:right w:w="567" w:type="dxa"/>
                </w:tcMar>
              </w:tcPr>
              <w:p w:rsidR="00467120" w:rsidRPr="00D76B6E" w:rsidRDefault="00467120" w:rsidP="00860703">
                <w:pPr>
                  <w:pStyle w:val="DTFTableNumbers"/>
                  <w:framePr w:hSpace="0" w:wrap="auto" w:vAnchor="margin" w:yAlign="inline"/>
                  <w:suppressOverlap w:val="0"/>
                </w:pPr>
                <w:r w:rsidRPr="00D76B6E">
                  <w:t>$</w:t>
                </w:r>
                <w:r>
                  <w:t>4</w:t>
                </w:r>
                <w:r w:rsidRPr="00D76B6E">
                  <w:t>00 000</w:t>
                </w:r>
              </w:p>
            </w:tc>
            <w:tc>
              <w:tcPr>
                <w:tcW w:w="2912" w:type="dxa"/>
                <w:tcMar>
                  <w:top w:w="85" w:type="dxa"/>
                  <w:left w:w="0" w:type="dxa"/>
                  <w:bottom w:w="57" w:type="dxa"/>
                  <w:right w:w="964" w:type="dxa"/>
                </w:tcMar>
              </w:tcPr>
              <w:p w:rsidR="00467120" w:rsidRPr="00D76B6E" w:rsidRDefault="00467120" w:rsidP="00860703">
                <w:pPr>
                  <w:pStyle w:val="DTFTableNumbers"/>
                  <w:framePr w:hSpace="0" w:wrap="auto" w:vAnchor="margin" w:yAlign="inline"/>
                  <w:suppressOverlap w:val="0"/>
                </w:pPr>
                <w:r w:rsidRPr="00D76B6E">
                  <w:t>$</w:t>
                </w:r>
                <w:r w:rsidR="00771CE6">
                  <w:t>16 514.30</w:t>
                </w:r>
              </w:p>
            </w:tc>
            <w:tc>
              <w:tcPr>
                <w:tcW w:w="1888" w:type="dxa"/>
                <w:tcMar>
                  <w:top w:w="85" w:type="dxa"/>
                  <w:left w:w="0" w:type="dxa"/>
                  <w:bottom w:w="57" w:type="dxa"/>
                  <w:right w:w="425" w:type="dxa"/>
                </w:tcMar>
              </w:tcPr>
              <w:p w:rsidR="00467120" w:rsidRPr="00D76B6E" w:rsidRDefault="00467120" w:rsidP="00860703">
                <w:pPr>
                  <w:pStyle w:val="DTFTableNumbers"/>
                  <w:framePr w:hSpace="0" w:wrap="auto" w:vAnchor="margin" w:yAlign="inline"/>
                  <w:suppressOverlap w:val="0"/>
                </w:pPr>
                <w:r w:rsidRPr="00D76B6E">
                  <w:t>$</w:t>
                </w:r>
                <w:r w:rsidR="00A80C5E">
                  <w:t>1</w:t>
                </w:r>
                <w:r w:rsidR="00A80C5E" w:rsidRPr="00A80C5E">
                  <w:t>6 514.30</w:t>
                </w:r>
              </w:p>
            </w:tc>
            <w:tc>
              <w:tcPr>
                <w:tcW w:w="2818" w:type="dxa"/>
                <w:tcMar>
                  <w:right w:w="851" w:type="dxa"/>
                </w:tcMar>
              </w:tcPr>
              <w:p w:rsidR="00467120" w:rsidRPr="00D76B6E" w:rsidRDefault="00467120" w:rsidP="00860703">
                <w:pPr>
                  <w:pStyle w:val="DTFTableNumbers"/>
                  <w:framePr w:hSpace="0" w:wrap="auto" w:vAnchor="margin" w:yAlign="inline"/>
                  <w:suppressOverlap w:val="0"/>
                </w:pPr>
                <w:r w:rsidRPr="00D76B6E">
                  <w:t>$</w:t>
                </w:r>
                <w:r>
                  <w:t>0.00</w:t>
                </w:r>
              </w:p>
            </w:tc>
          </w:tr>
          <w:tr w:rsidR="00467120" w:rsidTr="00574A4F">
            <w:tc>
              <w:tcPr>
                <w:tcW w:w="2021" w:type="dxa"/>
                <w:tcMar>
                  <w:top w:w="85" w:type="dxa"/>
                  <w:left w:w="0" w:type="dxa"/>
                  <w:bottom w:w="57" w:type="dxa"/>
                  <w:right w:w="567" w:type="dxa"/>
                </w:tcMar>
              </w:tcPr>
              <w:p w:rsidR="00467120" w:rsidRPr="00D76B6E" w:rsidRDefault="00467120" w:rsidP="00860703">
                <w:pPr>
                  <w:pStyle w:val="DTFTableNumbers"/>
                  <w:framePr w:hSpace="0" w:wrap="auto" w:vAnchor="margin" w:yAlign="inline"/>
                  <w:suppressOverlap w:val="0"/>
                </w:pPr>
                <w:r w:rsidRPr="00D76B6E">
                  <w:t>$450 000</w:t>
                </w:r>
              </w:p>
            </w:tc>
            <w:tc>
              <w:tcPr>
                <w:tcW w:w="2912" w:type="dxa"/>
                <w:tcMar>
                  <w:top w:w="85" w:type="dxa"/>
                  <w:left w:w="0" w:type="dxa"/>
                  <w:bottom w:w="57" w:type="dxa"/>
                  <w:right w:w="964" w:type="dxa"/>
                </w:tcMar>
              </w:tcPr>
              <w:p w:rsidR="00467120" w:rsidRPr="00D76B6E" w:rsidRDefault="00467120" w:rsidP="00860703">
                <w:pPr>
                  <w:pStyle w:val="DTFTableNumbers"/>
                  <w:framePr w:hSpace="0" w:wrap="auto" w:vAnchor="margin" w:yAlign="inline"/>
                  <w:suppressOverlap w:val="0"/>
                </w:pPr>
                <w:r w:rsidRPr="00D76B6E">
                  <w:t>$20 057.15</w:t>
                </w:r>
              </w:p>
            </w:tc>
            <w:tc>
              <w:tcPr>
                <w:tcW w:w="1888" w:type="dxa"/>
                <w:tcMar>
                  <w:top w:w="85" w:type="dxa"/>
                  <w:left w:w="0" w:type="dxa"/>
                  <w:bottom w:w="57" w:type="dxa"/>
                  <w:right w:w="425" w:type="dxa"/>
                </w:tcMar>
              </w:tcPr>
              <w:p w:rsidR="00467120" w:rsidRPr="00D76B6E" w:rsidRDefault="00467120" w:rsidP="00860703">
                <w:pPr>
                  <w:pStyle w:val="DTFTableNumbers"/>
                  <w:framePr w:hSpace="0" w:wrap="auto" w:vAnchor="margin" w:yAlign="inline"/>
                  <w:suppressOverlap w:val="0"/>
                </w:pPr>
                <w:r w:rsidRPr="00D76B6E">
                  <w:t>$</w:t>
                </w:r>
                <w:r w:rsidR="00A80C5E" w:rsidRPr="00D76B6E">
                  <w:t>20 057.15</w:t>
                </w:r>
              </w:p>
            </w:tc>
            <w:tc>
              <w:tcPr>
                <w:tcW w:w="2818" w:type="dxa"/>
                <w:tcMar>
                  <w:right w:w="851" w:type="dxa"/>
                </w:tcMar>
              </w:tcPr>
              <w:p w:rsidR="00467120" w:rsidRPr="00D76B6E" w:rsidRDefault="00467120" w:rsidP="00860703">
                <w:pPr>
                  <w:pStyle w:val="DTFTableNumbers"/>
                  <w:framePr w:hSpace="0" w:wrap="auto" w:vAnchor="margin" w:yAlign="inline"/>
                  <w:suppressOverlap w:val="0"/>
                </w:pPr>
                <w:r w:rsidRPr="00D76B6E">
                  <w:t>$</w:t>
                </w:r>
                <w:r>
                  <w:t>0.00</w:t>
                </w:r>
              </w:p>
            </w:tc>
          </w:tr>
          <w:tr w:rsidR="00467120" w:rsidTr="00574A4F">
            <w:tc>
              <w:tcPr>
                <w:tcW w:w="2021" w:type="dxa"/>
                <w:tcBorders>
                  <w:bottom w:val="single" w:sz="4" w:space="0" w:color="D9D9D9" w:themeColor="background1" w:themeShade="D9"/>
                </w:tcBorders>
                <w:tcMar>
                  <w:top w:w="85" w:type="dxa"/>
                  <w:left w:w="0" w:type="dxa"/>
                  <w:bottom w:w="57" w:type="dxa"/>
                  <w:right w:w="567" w:type="dxa"/>
                </w:tcMar>
              </w:tcPr>
              <w:p w:rsidR="00467120" w:rsidRPr="00D76B6E" w:rsidRDefault="00467120" w:rsidP="00860703">
                <w:pPr>
                  <w:pStyle w:val="DTFTableNumbers"/>
                  <w:framePr w:hSpace="0" w:wrap="auto" w:vAnchor="margin" w:yAlign="inline"/>
                  <w:suppressOverlap w:val="0"/>
                </w:pPr>
                <w:r w:rsidRPr="00D76B6E">
                  <w:t>$500 000</w:t>
                </w:r>
              </w:p>
            </w:tc>
            <w:tc>
              <w:tcPr>
                <w:tcW w:w="2912" w:type="dxa"/>
                <w:tcBorders>
                  <w:bottom w:val="single" w:sz="4" w:space="0" w:color="D9D9D9" w:themeColor="background1" w:themeShade="D9"/>
                </w:tcBorders>
                <w:tcMar>
                  <w:top w:w="85" w:type="dxa"/>
                  <w:left w:w="0" w:type="dxa"/>
                  <w:bottom w:w="57" w:type="dxa"/>
                  <w:right w:w="964" w:type="dxa"/>
                </w:tcMar>
              </w:tcPr>
              <w:p w:rsidR="00467120" w:rsidRPr="00D76B6E" w:rsidRDefault="00467120" w:rsidP="00860703">
                <w:pPr>
                  <w:pStyle w:val="DTFTableNumbers"/>
                  <w:framePr w:hSpace="0" w:wrap="auto" w:vAnchor="margin" w:yAlign="inline"/>
                  <w:suppressOverlap w:val="0"/>
                </w:pPr>
                <w:r w:rsidRPr="00D76B6E">
                  <w:t>$23 928.60</w:t>
                </w:r>
              </w:p>
            </w:tc>
            <w:tc>
              <w:tcPr>
                <w:tcW w:w="1888" w:type="dxa"/>
                <w:tcBorders>
                  <w:bottom w:val="single" w:sz="4" w:space="0" w:color="D9D9D9" w:themeColor="background1" w:themeShade="D9"/>
                </w:tcBorders>
                <w:tcMar>
                  <w:top w:w="85" w:type="dxa"/>
                  <w:left w:w="0" w:type="dxa"/>
                  <w:bottom w:w="57" w:type="dxa"/>
                  <w:right w:w="425" w:type="dxa"/>
                </w:tcMar>
              </w:tcPr>
              <w:p w:rsidR="00467120" w:rsidRPr="00D76B6E" w:rsidRDefault="00467120" w:rsidP="00860703">
                <w:pPr>
                  <w:pStyle w:val="DTFTableNumbers"/>
                  <w:framePr w:hSpace="0" w:wrap="auto" w:vAnchor="margin" w:yAlign="inline"/>
                  <w:suppressOverlap w:val="0"/>
                </w:pPr>
                <w:r w:rsidRPr="00D76B6E">
                  <w:t>$</w:t>
                </w:r>
                <w:r w:rsidR="00A80C5E" w:rsidRPr="00D76B6E">
                  <w:t>23 928.60</w:t>
                </w:r>
              </w:p>
            </w:tc>
            <w:tc>
              <w:tcPr>
                <w:tcW w:w="2818" w:type="dxa"/>
                <w:tcBorders>
                  <w:bottom w:val="single" w:sz="4" w:space="0" w:color="D9D9D9" w:themeColor="background1" w:themeShade="D9"/>
                </w:tcBorders>
                <w:tcMar>
                  <w:right w:w="851" w:type="dxa"/>
                </w:tcMar>
              </w:tcPr>
              <w:p w:rsidR="00467120" w:rsidRPr="00D76B6E" w:rsidRDefault="00467120" w:rsidP="00860703">
                <w:pPr>
                  <w:pStyle w:val="DTFTableNumbers"/>
                  <w:framePr w:hSpace="0" w:wrap="auto" w:vAnchor="margin" w:yAlign="inline"/>
                  <w:suppressOverlap w:val="0"/>
                </w:pPr>
                <w:r w:rsidRPr="00D76B6E">
                  <w:t>$</w:t>
                </w:r>
                <w:r>
                  <w:t>0.00</w:t>
                </w:r>
              </w:p>
            </w:tc>
          </w:tr>
          <w:tr w:rsidR="00467120" w:rsidTr="00574A4F">
            <w:tc>
              <w:tcPr>
                <w:tcW w:w="2021" w:type="dxa"/>
                <w:tcBorders>
                  <w:top w:val="single" w:sz="4" w:space="0" w:color="D9D9D9" w:themeColor="background1" w:themeShade="D9"/>
                  <w:bottom w:val="single" w:sz="4" w:space="0" w:color="D9D9D9" w:themeColor="background1" w:themeShade="D9"/>
                </w:tcBorders>
                <w:tcMar>
                  <w:top w:w="85" w:type="dxa"/>
                  <w:left w:w="0" w:type="dxa"/>
                  <w:bottom w:w="57" w:type="dxa"/>
                  <w:right w:w="567" w:type="dxa"/>
                </w:tcMar>
              </w:tcPr>
              <w:p w:rsidR="00467120" w:rsidRPr="00D76B6E" w:rsidRDefault="00467120" w:rsidP="00860703">
                <w:pPr>
                  <w:pStyle w:val="DTFTableNumbers"/>
                  <w:framePr w:hSpace="0" w:wrap="auto" w:vAnchor="margin" w:yAlign="inline"/>
                  <w:suppressOverlap w:val="0"/>
                </w:pPr>
                <w:r>
                  <w:t>$65</w:t>
                </w:r>
                <w:r w:rsidRPr="00D76B6E">
                  <w:t>0 000</w:t>
                </w:r>
              </w:p>
            </w:tc>
            <w:tc>
              <w:tcPr>
                <w:tcW w:w="2912" w:type="dxa"/>
                <w:tcBorders>
                  <w:top w:val="single" w:sz="4" w:space="0" w:color="D9D9D9" w:themeColor="background1" w:themeShade="D9"/>
                  <w:bottom w:val="single" w:sz="4" w:space="0" w:color="D9D9D9" w:themeColor="background1" w:themeShade="D9"/>
                </w:tcBorders>
                <w:tcMar>
                  <w:top w:w="85" w:type="dxa"/>
                  <w:left w:w="0" w:type="dxa"/>
                  <w:bottom w:w="57" w:type="dxa"/>
                  <w:right w:w="964" w:type="dxa"/>
                </w:tcMar>
              </w:tcPr>
              <w:p w:rsidR="00467120" w:rsidRPr="00D76B6E" w:rsidRDefault="00467120" w:rsidP="00860703">
                <w:pPr>
                  <w:pStyle w:val="DTFTableNumbers"/>
                  <w:framePr w:hSpace="0" w:wrap="auto" w:vAnchor="margin" w:yAlign="inline"/>
                  <w:suppressOverlap w:val="0"/>
                </w:pPr>
                <w:r w:rsidRPr="00D76B6E">
                  <w:t>$</w:t>
                </w:r>
                <w:r w:rsidR="00A80C5E">
                  <w:t>32 175.00</w:t>
                </w:r>
              </w:p>
            </w:tc>
            <w:tc>
              <w:tcPr>
                <w:tcW w:w="1888" w:type="dxa"/>
                <w:tcBorders>
                  <w:top w:val="single" w:sz="4" w:space="0" w:color="D9D9D9" w:themeColor="background1" w:themeShade="D9"/>
                  <w:bottom w:val="single" w:sz="4" w:space="0" w:color="D9D9D9" w:themeColor="background1" w:themeShade="D9"/>
                </w:tcBorders>
                <w:tcMar>
                  <w:top w:w="85" w:type="dxa"/>
                  <w:left w:w="0" w:type="dxa"/>
                  <w:bottom w:w="57" w:type="dxa"/>
                  <w:right w:w="425" w:type="dxa"/>
                </w:tcMar>
              </w:tcPr>
              <w:p w:rsidR="00467120" w:rsidRPr="00D76B6E" w:rsidRDefault="00467120" w:rsidP="00860703">
                <w:pPr>
                  <w:pStyle w:val="DTFTableNumbers"/>
                  <w:framePr w:hSpace="0" w:wrap="auto" w:vAnchor="margin" w:yAlign="inline"/>
                  <w:suppressOverlap w:val="0"/>
                </w:pPr>
                <w:r w:rsidRPr="00D76B6E">
                  <w:t>$</w:t>
                </w:r>
                <w:r w:rsidR="00A80C5E" w:rsidRPr="00D76B6E">
                  <w:t>23 928.60</w:t>
                </w:r>
              </w:p>
            </w:tc>
            <w:tc>
              <w:tcPr>
                <w:tcW w:w="2818" w:type="dxa"/>
                <w:tcBorders>
                  <w:top w:val="single" w:sz="4" w:space="0" w:color="D9D9D9" w:themeColor="background1" w:themeShade="D9"/>
                  <w:bottom w:val="single" w:sz="4" w:space="0" w:color="D9D9D9" w:themeColor="background1" w:themeShade="D9"/>
                </w:tcBorders>
                <w:tcMar>
                  <w:right w:w="851" w:type="dxa"/>
                </w:tcMar>
              </w:tcPr>
              <w:p w:rsidR="00467120" w:rsidRPr="00D76B6E" w:rsidRDefault="00467120" w:rsidP="00860703">
                <w:pPr>
                  <w:pStyle w:val="DTFTableNumbers"/>
                  <w:framePr w:hSpace="0" w:wrap="auto" w:vAnchor="margin" w:yAlign="inline"/>
                  <w:suppressOverlap w:val="0"/>
                </w:pPr>
                <w:r w:rsidRPr="00D76B6E">
                  <w:t>$</w:t>
                </w:r>
                <w:r w:rsidR="00A80C5E">
                  <w:t>8 246.40</w:t>
                </w:r>
              </w:p>
            </w:tc>
          </w:tr>
          <w:tr w:rsidR="00A80C5E" w:rsidTr="00574A4F">
            <w:tc>
              <w:tcPr>
                <w:tcW w:w="2021" w:type="dxa"/>
                <w:tcBorders>
                  <w:top w:val="single" w:sz="4" w:space="0" w:color="D9D9D9" w:themeColor="background1" w:themeShade="D9"/>
                  <w:bottom w:val="single" w:sz="4" w:space="0" w:color="D9D9D9" w:themeColor="background1" w:themeShade="D9"/>
                </w:tcBorders>
                <w:tcMar>
                  <w:top w:w="85" w:type="dxa"/>
                  <w:left w:w="0" w:type="dxa"/>
                  <w:bottom w:w="57" w:type="dxa"/>
                  <w:right w:w="567" w:type="dxa"/>
                </w:tcMar>
              </w:tcPr>
              <w:p w:rsidR="00A80C5E" w:rsidRDefault="00A80C5E" w:rsidP="00860703">
                <w:pPr>
                  <w:pStyle w:val="DTFTableNumbers"/>
                  <w:framePr w:hSpace="0" w:wrap="auto" w:vAnchor="margin" w:yAlign="inline"/>
                  <w:suppressOverlap w:val="0"/>
                </w:pPr>
                <w:r>
                  <w:t>$700 000</w:t>
                </w:r>
              </w:p>
            </w:tc>
            <w:tc>
              <w:tcPr>
                <w:tcW w:w="2912" w:type="dxa"/>
                <w:tcBorders>
                  <w:top w:val="single" w:sz="4" w:space="0" w:color="D9D9D9" w:themeColor="background1" w:themeShade="D9"/>
                  <w:bottom w:val="single" w:sz="4" w:space="0" w:color="D9D9D9" w:themeColor="background1" w:themeShade="D9"/>
                </w:tcBorders>
                <w:tcMar>
                  <w:top w:w="85" w:type="dxa"/>
                  <w:left w:w="0" w:type="dxa"/>
                  <w:bottom w:w="57" w:type="dxa"/>
                  <w:right w:w="964" w:type="dxa"/>
                </w:tcMar>
              </w:tcPr>
              <w:p w:rsidR="00A80C5E" w:rsidRPr="00D76B6E" w:rsidRDefault="00A80C5E" w:rsidP="00860703">
                <w:pPr>
                  <w:pStyle w:val="DTFTableNumbers"/>
                  <w:framePr w:hSpace="0" w:wrap="auto" w:vAnchor="margin" w:yAlign="inline"/>
                  <w:suppressOverlap w:val="0"/>
                </w:pPr>
                <w:r>
                  <w:t>$34 650.00</w:t>
                </w:r>
              </w:p>
            </w:tc>
            <w:tc>
              <w:tcPr>
                <w:tcW w:w="1888" w:type="dxa"/>
                <w:tcBorders>
                  <w:top w:val="single" w:sz="4" w:space="0" w:color="D9D9D9" w:themeColor="background1" w:themeShade="D9"/>
                  <w:bottom w:val="single" w:sz="4" w:space="0" w:color="D9D9D9" w:themeColor="background1" w:themeShade="D9"/>
                </w:tcBorders>
                <w:tcMar>
                  <w:top w:w="85" w:type="dxa"/>
                  <w:left w:w="0" w:type="dxa"/>
                  <w:bottom w:w="57" w:type="dxa"/>
                  <w:right w:w="425" w:type="dxa"/>
                </w:tcMar>
              </w:tcPr>
              <w:p w:rsidR="00A80C5E" w:rsidRPr="00D76B6E" w:rsidRDefault="00087DD3" w:rsidP="00860703">
                <w:pPr>
                  <w:pStyle w:val="DTFTableNumbers"/>
                  <w:framePr w:hSpace="0" w:wrap="auto" w:vAnchor="margin" w:yAlign="inline"/>
                  <w:suppressOverlap w:val="0"/>
                </w:pPr>
                <w:r>
                  <w:t>$0.00</w:t>
                </w:r>
              </w:p>
            </w:tc>
            <w:tc>
              <w:tcPr>
                <w:tcW w:w="2818" w:type="dxa"/>
                <w:tcBorders>
                  <w:top w:val="single" w:sz="4" w:space="0" w:color="D9D9D9" w:themeColor="background1" w:themeShade="D9"/>
                  <w:bottom w:val="single" w:sz="4" w:space="0" w:color="D9D9D9" w:themeColor="background1" w:themeShade="D9"/>
                </w:tcBorders>
                <w:tcMar>
                  <w:right w:w="851" w:type="dxa"/>
                </w:tcMar>
              </w:tcPr>
              <w:p w:rsidR="00A80C5E" w:rsidRPr="00D76B6E" w:rsidRDefault="00A80C5E" w:rsidP="00860703">
                <w:pPr>
                  <w:pStyle w:val="DTFTableNumbers"/>
                  <w:framePr w:hSpace="0" w:wrap="auto" w:vAnchor="margin" w:yAlign="inline"/>
                  <w:suppressOverlap w:val="0"/>
                </w:pPr>
                <w:r>
                  <w:t>$</w:t>
                </w:r>
                <w:r w:rsidR="00087DD3">
                  <w:t>3</w:t>
                </w:r>
                <w:r>
                  <w:t>4 650.00</w:t>
                </w:r>
              </w:p>
            </w:tc>
          </w:tr>
        </w:tbl>
        <w:p w:rsidR="00550C1B" w:rsidRDefault="00550C1B" w:rsidP="00550C1B">
          <w:r>
            <w:t xml:space="preserve">Calculators to assist in determining the stamp duty payable are provided on the TRO website at </w:t>
          </w:r>
          <w:hyperlink r:id="rId14" w:history="1">
            <w:r w:rsidR="00F4616F" w:rsidRPr="00FD056C">
              <w:rPr>
                <w:rStyle w:val="Hyperlink"/>
              </w:rPr>
              <w:t>www.revenue.nt.gov.au</w:t>
            </w:r>
          </w:hyperlink>
          <w:r>
            <w:t>.</w:t>
          </w:r>
        </w:p>
        <w:p w:rsidR="00550C1B" w:rsidRDefault="00550C1B" w:rsidP="00550C1B">
          <w:pPr>
            <w:pStyle w:val="Heading2"/>
          </w:pPr>
          <w:bookmarkStart w:id="30" w:name="_Toc451785247"/>
          <w:bookmarkStart w:id="31" w:name="_Toc451842897"/>
          <w:bookmarkStart w:id="32" w:name="_Toc451842997"/>
          <w:bookmarkStart w:id="33" w:name="_Toc451849381"/>
          <w:r>
            <w:t>5. Eligibility criteria</w:t>
          </w:r>
          <w:bookmarkEnd w:id="30"/>
          <w:bookmarkEnd w:id="31"/>
          <w:bookmarkEnd w:id="32"/>
          <w:bookmarkEnd w:id="33"/>
        </w:p>
        <w:p w:rsidR="00550C1B" w:rsidRDefault="00550C1B" w:rsidP="00550C1B">
          <w:r>
            <w:t>Persons are eligible for the FHOD if they satisfy the following criteria.</w:t>
          </w:r>
        </w:p>
        <w:p w:rsidR="00550C1B" w:rsidRPr="00822786" w:rsidRDefault="00550C1B" w:rsidP="00A5047C">
          <w:pPr>
            <w:pStyle w:val="ListBullet"/>
            <w:rPr>
              <w:rStyle w:val="Strong"/>
            </w:rPr>
          </w:pPr>
          <w:r w:rsidRPr="00822786">
            <w:rPr>
              <w:rStyle w:val="Strong"/>
            </w:rPr>
            <w:t>Criterion 1 – Natural persons</w:t>
          </w:r>
        </w:p>
        <w:p w:rsidR="00550C1B" w:rsidRDefault="00550C1B" w:rsidP="00017575">
          <w:pPr>
            <w:pStyle w:val="ListContinue"/>
          </w:pPr>
          <w:r w:rsidRPr="00017575">
            <w:t xml:space="preserve">All </w:t>
          </w:r>
          <w:r w:rsidRPr="00017575">
            <w:rPr>
              <w:rStyle w:val="DTFbluetext"/>
            </w:rPr>
            <w:t>applicants</w:t>
          </w:r>
          <w:r w:rsidRPr="00017575">
            <w:rPr>
              <w:rStyle w:val="StyleItalic1"/>
              <w:i w:val="0"/>
              <w:iCs w:val="0"/>
            </w:rPr>
            <w:t xml:space="preserve"> </w:t>
          </w:r>
          <w:r w:rsidR="00A5047C" w:rsidRPr="00017575">
            <w:t>must be natural persons, that is,</w:t>
          </w:r>
          <w:r w:rsidRPr="00017575">
            <w:t xml:space="preserve"> not a company.</w:t>
          </w:r>
        </w:p>
        <w:p w:rsidR="00550C1B" w:rsidRPr="00822786" w:rsidRDefault="00550C1B" w:rsidP="00017575">
          <w:pPr>
            <w:pStyle w:val="ListBullet"/>
            <w:rPr>
              <w:rStyle w:val="Strong"/>
            </w:rPr>
          </w:pPr>
          <w:r w:rsidRPr="00822786">
            <w:rPr>
              <w:rStyle w:val="Strong"/>
            </w:rPr>
            <w:t>Criterion 2 – Minimum age</w:t>
          </w:r>
        </w:p>
        <w:p w:rsidR="00550C1B" w:rsidRDefault="00550C1B" w:rsidP="00017575">
          <w:pPr>
            <w:pStyle w:val="ListContinue"/>
          </w:pPr>
          <w:r>
            <w:t xml:space="preserve">At the date of the </w:t>
          </w:r>
          <w:r w:rsidRPr="00017575">
            <w:rPr>
              <w:rStyle w:val="DTFbluetext"/>
            </w:rPr>
            <w:t>conveyance</w:t>
          </w:r>
          <w:r>
            <w:t xml:space="preserve">, at least one </w:t>
          </w:r>
          <w:r w:rsidRPr="00017575">
            <w:rPr>
              <w:rStyle w:val="DTFbluetext"/>
            </w:rPr>
            <w:t>applicant</w:t>
          </w:r>
          <w:r w:rsidRPr="00DD2F90">
            <w:rPr>
              <w:rStyle w:val="StyleItalic1"/>
            </w:rPr>
            <w:t xml:space="preserve"> </w:t>
          </w:r>
          <w:r>
            <w:t>must be 18 years of age or more.</w:t>
          </w:r>
        </w:p>
        <w:p w:rsidR="00550C1B" w:rsidRPr="00017575" w:rsidRDefault="00550C1B" w:rsidP="00017575">
          <w:pPr>
            <w:pStyle w:val="ListContinue"/>
            <w:rPr>
              <w:rStyle w:val="StyleItalic1"/>
              <w:i w:val="0"/>
              <w:iCs w:val="0"/>
            </w:rPr>
          </w:pPr>
          <w:r w:rsidRPr="00017575">
            <w:rPr>
              <w:rStyle w:val="DTFbluetext"/>
            </w:rPr>
            <w:lastRenderedPageBreak/>
            <w:t>Applicants</w:t>
          </w:r>
          <w:r w:rsidRPr="00017575">
            <w:rPr>
              <w:rStyle w:val="StyleItalic1"/>
              <w:i w:val="0"/>
              <w:iCs w:val="0"/>
            </w:rPr>
            <w:t xml:space="preserve"> </w:t>
          </w:r>
          <w:r w:rsidRPr="00017575">
            <w:t xml:space="preserve">may be exempted from this requirement if the </w:t>
          </w:r>
          <w:r w:rsidRPr="00017575">
            <w:rPr>
              <w:rStyle w:val="DTFbluetext"/>
            </w:rPr>
            <w:t>Commissioner</w:t>
          </w:r>
          <w:r w:rsidRPr="00017575">
            <w:rPr>
              <w:rStyle w:val="StyleItalic1"/>
              <w:i w:val="0"/>
              <w:iCs w:val="0"/>
            </w:rPr>
            <w:t xml:space="preserve"> </w:t>
          </w:r>
          <w:r w:rsidRPr="00017575">
            <w:t>is satisfied that they are genuinely acquiring the property for their own benefit. For further details refer to Commissioner’s Guideline CG-HI-003</w:t>
          </w:r>
          <w:r w:rsidRPr="00017575">
            <w:rPr>
              <w:rStyle w:val="StyleItalic1"/>
              <w:i w:val="0"/>
              <w:iCs w:val="0"/>
            </w:rPr>
            <w:t>.</w:t>
          </w:r>
        </w:p>
        <w:p w:rsidR="00550C1B" w:rsidRPr="00822786" w:rsidRDefault="00550C1B" w:rsidP="00017575">
          <w:pPr>
            <w:pStyle w:val="ListBullet"/>
            <w:rPr>
              <w:rStyle w:val="Strong"/>
            </w:rPr>
          </w:pPr>
          <w:r w:rsidRPr="00822786">
            <w:rPr>
              <w:rStyle w:val="Strong"/>
            </w:rPr>
            <w:t>Criterion 3 – Australian citizenship or permanent residency</w:t>
          </w:r>
        </w:p>
        <w:p w:rsidR="00550C1B" w:rsidRDefault="00550C1B" w:rsidP="00017575">
          <w:pPr>
            <w:pStyle w:val="ListContinue"/>
          </w:pPr>
          <w:r>
            <w:t xml:space="preserve">At the date </w:t>
          </w:r>
          <w:r w:rsidR="00376696">
            <w:t xml:space="preserve">the </w:t>
          </w:r>
          <w:r>
            <w:t xml:space="preserve">application is made, at least one </w:t>
          </w:r>
          <w:r w:rsidRPr="00017575">
            <w:rPr>
              <w:rStyle w:val="DTFbluetext"/>
            </w:rPr>
            <w:t xml:space="preserve">applicant </w:t>
          </w:r>
          <w:r>
            <w:t xml:space="preserve">must be an Australian citizen or </w:t>
          </w:r>
          <w:r w:rsidRPr="00017575">
            <w:rPr>
              <w:rStyle w:val="DTFbluetext"/>
            </w:rPr>
            <w:t>permanent resident</w:t>
          </w:r>
          <w:r>
            <w:t>.</w:t>
          </w:r>
        </w:p>
        <w:p w:rsidR="00550C1B" w:rsidRDefault="00550C1B" w:rsidP="00017575">
          <w:pPr>
            <w:pStyle w:val="ListContinue"/>
          </w:pPr>
          <w:r>
            <w:t xml:space="preserve">If persons become Australian citizens or </w:t>
          </w:r>
          <w:r w:rsidRPr="00017575">
            <w:rPr>
              <w:rStyle w:val="DTFbluetext"/>
            </w:rPr>
            <w:t>permanent residents</w:t>
          </w:r>
          <w:r w:rsidRPr="00DD2F90">
            <w:rPr>
              <w:rStyle w:val="StyleItalic1"/>
            </w:rPr>
            <w:t xml:space="preserve"> </w:t>
          </w:r>
          <w:r>
            <w:t xml:space="preserve">after the date of the </w:t>
          </w:r>
          <w:r w:rsidRPr="00017575">
            <w:rPr>
              <w:rStyle w:val="DTFbluetext"/>
            </w:rPr>
            <w:t>conveyance</w:t>
          </w:r>
          <w:r>
            <w:t>, they may still be eligible for the FHOD provided that their citizenship/residency is effective before the period for commencement of occupation expires.</w:t>
          </w:r>
        </w:p>
        <w:p w:rsidR="00550C1B" w:rsidRDefault="00550C1B" w:rsidP="00017575">
          <w:pPr>
            <w:pStyle w:val="ListContinue"/>
          </w:pPr>
          <w:r>
            <w:t xml:space="preserve">However </w:t>
          </w:r>
          <w:r w:rsidRPr="00562C9D">
            <w:rPr>
              <w:rStyle w:val="DTFbluetext"/>
            </w:rPr>
            <w:t>applicants</w:t>
          </w:r>
          <w:r>
            <w:t xml:space="preserve"> will need to pay the full stamp duty to allow settlement to proceed and claim a refund when they have obtained citizenship or permanent residency.</w:t>
          </w:r>
        </w:p>
        <w:p w:rsidR="00550C1B" w:rsidRPr="00017575" w:rsidRDefault="00550C1B" w:rsidP="00017575">
          <w:pPr>
            <w:pStyle w:val="ListBullet"/>
            <w:rPr>
              <w:rStyle w:val="Strong"/>
            </w:rPr>
          </w:pPr>
          <w:r w:rsidRPr="00017575">
            <w:rPr>
              <w:rStyle w:val="Strong"/>
            </w:rPr>
            <w:t>Criterion 4 – No other concession</w:t>
          </w:r>
        </w:p>
        <w:p w:rsidR="00381A82" w:rsidRDefault="00550C1B" w:rsidP="00381A82">
          <w:pPr>
            <w:pStyle w:val="ListContinue"/>
          </w:pPr>
          <w:r w:rsidRPr="00956EBE">
            <w:t xml:space="preserve">The </w:t>
          </w:r>
          <w:r w:rsidRPr="00562C9D">
            <w:rPr>
              <w:rStyle w:val="DTFbluetext"/>
            </w:rPr>
            <w:t>applicant</w:t>
          </w:r>
          <w:r w:rsidR="00F4616F">
            <w:rPr>
              <w:rStyle w:val="DTFbluetext"/>
            </w:rPr>
            <w:t xml:space="preserve"> </w:t>
          </w:r>
          <w:r w:rsidRPr="00956EBE">
            <w:t>must not have been paid, are not entitled to, and will not become entitled to, a FH</w:t>
          </w:r>
          <w:r>
            <w:t>O</w:t>
          </w:r>
          <w:r w:rsidRPr="00956EBE">
            <w:t>G</w:t>
          </w:r>
          <w:r>
            <w:t xml:space="preserve">, SPCC or PPRR or other grant, discount, concession or rebate on the purchase of a </w:t>
          </w:r>
          <w:r w:rsidRPr="00562C9D">
            <w:rPr>
              <w:rStyle w:val="DTFbluetext"/>
            </w:rPr>
            <w:t>home</w:t>
          </w:r>
          <w:r>
            <w:t>.</w:t>
          </w:r>
        </w:p>
        <w:p w:rsidR="00550C1B" w:rsidRPr="00381A82" w:rsidRDefault="00550C1B" w:rsidP="00381A82">
          <w:pPr>
            <w:pStyle w:val="ListBullet"/>
            <w:rPr>
              <w:rStyle w:val="Strong"/>
              <w:b w:val="0"/>
              <w:bCs w:val="0"/>
            </w:rPr>
          </w:pPr>
          <w:r w:rsidRPr="00822786">
            <w:rPr>
              <w:rStyle w:val="Strong"/>
            </w:rPr>
            <w:t xml:space="preserve">Criterion 5 – First </w:t>
          </w:r>
          <w:r w:rsidRPr="00381A82">
            <w:rPr>
              <w:rStyle w:val="DTFbluetext"/>
            </w:rPr>
            <w:t>home</w:t>
          </w:r>
          <w:r w:rsidRPr="00822786">
            <w:rPr>
              <w:rStyle w:val="Strong"/>
            </w:rPr>
            <w:t xml:space="preserve"> in Australia</w:t>
          </w:r>
        </w:p>
        <w:p w:rsidR="00550C1B" w:rsidRPr="00435F98" w:rsidRDefault="00550C1B" w:rsidP="00017575">
          <w:pPr>
            <w:pStyle w:val="ListContinue"/>
          </w:pPr>
          <w:r w:rsidRPr="00017575">
            <w:rPr>
              <w:rStyle w:val="DTFbluetext"/>
            </w:rPr>
            <w:t>Applicants</w:t>
          </w:r>
          <w:r>
            <w:t xml:space="preserve"> </w:t>
          </w:r>
          <w:r w:rsidRPr="00435F98">
            <w:t xml:space="preserve">and their </w:t>
          </w:r>
          <w:r w:rsidRPr="00017575">
            <w:rPr>
              <w:rStyle w:val="DTFbluetext"/>
            </w:rPr>
            <w:t>spouses/de facto partners</w:t>
          </w:r>
          <w:r>
            <w:t xml:space="preserve"> </w:t>
          </w:r>
          <w:r w:rsidRPr="00435F98">
            <w:t xml:space="preserve">must not hold or have ever held a </w:t>
          </w:r>
          <w:r w:rsidRPr="00017575">
            <w:rPr>
              <w:rStyle w:val="DTFbluetext"/>
            </w:rPr>
            <w:t>relevant interest</w:t>
          </w:r>
          <w:r>
            <w:t xml:space="preserve"> </w:t>
          </w:r>
          <w:r w:rsidRPr="00435F98">
            <w:t xml:space="preserve">in </w:t>
          </w:r>
          <w:r w:rsidRPr="00017575">
            <w:rPr>
              <w:rStyle w:val="DTFbluetext"/>
            </w:rPr>
            <w:t>residential property</w:t>
          </w:r>
          <w:r>
            <w:t xml:space="preserve"> </w:t>
          </w:r>
          <w:r w:rsidRPr="00435F98">
            <w:t xml:space="preserve">in Australia. This applies even if the </w:t>
          </w:r>
          <w:r w:rsidRPr="00017575">
            <w:rPr>
              <w:rStyle w:val="DTFbluetext"/>
            </w:rPr>
            <w:t>spouse/de facto partners</w:t>
          </w:r>
          <w:r w:rsidRPr="00435F98">
            <w:t xml:space="preserve"> are not party to the </w:t>
          </w:r>
          <w:r w:rsidRPr="00017575">
            <w:rPr>
              <w:rStyle w:val="DTFbluetext"/>
            </w:rPr>
            <w:t>conveyance</w:t>
          </w:r>
          <w:r>
            <w:t xml:space="preserve"> to which the application relates. </w:t>
          </w:r>
        </w:p>
        <w:p w:rsidR="00550C1B" w:rsidRPr="00822786" w:rsidRDefault="00550C1B" w:rsidP="00017575">
          <w:pPr>
            <w:pStyle w:val="ListBullet"/>
            <w:rPr>
              <w:rStyle w:val="Strong"/>
            </w:rPr>
          </w:pPr>
          <w:r w:rsidRPr="00822786">
            <w:rPr>
              <w:rStyle w:val="Strong"/>
            </w:rPr>
            <w:t>Criterion 6 – Acquiring whole property</w:t>
          </w:r>
        </w:p>
        <w:p w:rsidR="00550C1B" w:rsidRDefault="00550C1B" w:rsidP="00017575">
          <w:pPr>
            <w:pStyle w:val="ListContinue"/>
          </w:pPr>
          <w:r>
            <w:t xml:space="preserve">The </w:t>
          </w:r>
          <w:r w:rsidRPr="00017575">
            <w:rPr>
              <w:rStyle w:val="DTFbluetext"/>
            </w:rPr>
            <w:t>applicants</w:t>
          </w:r>
          <w:r>
            <w:t xml:space="preserve"> must be acquiring the whole beneficial interest in the land.</w:t>
          </w:r>
        </w:p>
        <w:p w:rsidR="00550C1B" w:rsidRPr="00822786" w:rsidRDefault="00550C1B" w:rsidP="00017575">
          <w:pPr>
            <w:pStyle w:val="ListBullet"/>
            <w:rPr>
              <w:rStyle w:val="Strong"/>
            </w:rPr>
          </w:pPr>
          <w:r w:rsidRPr="00822786">
            <w:rPr>
              <w:rStyle w:val="Strong"/>
            </w:rPr>
            <w:t>Criterion 7 – Acquiring property in own right</w:t>
          </w:r>
        </w:p>
        <w:p w:rsidR="00550C1B" w:rsidRPr="00017575" w:rsidRDefault="00550C1B" w:rsidP="00017575">
          <w:pPr>
            <w:pStyle w:val="ListContinue"/>
          </w:pPr>
          <w:r w:rsidRPr="00017575">
            <w:rPr>
              <w:rStyle w:val="DTFbluetext"/>
            </w:rPr>
            <w:t>Applicants</w:t>
          </w:r>
          <w:r w:rsidRPr="00017575">
            <w:t xml:space="preserve"> must be acquiring the property in their own right, not in any other capacity such as an agent or trustee.</w:t>
          </w:r>
        </w:p>
        <w:p w:rsidR="00550C1B" w:rsidRPr="00017575" w:rsidRDefault="00550C1B" w:rsidP="00017575">
          <w:pPr>
            <w:pStyle w:val="ListContinue"/>
          </w:pPr>
          <w:r w:rsidRPr="00017575">
            <w:t>An exemption applies to a guardian acquiring a property for a person with a legal disability. In these circumstances, the guardian may apply for the FHOD on behalf of that person. A copy of the guardian's lawful appointment must be provided with the application form.</w:t>
          </w:r>
        </w:p>
        <w:p w:rsidR="00550C1B" w:rsidRPr="00822786" w:rsidRDefault="00550C1B" w:rsidP="00017575">
          <w:pPr>
            <w:pStyle w:val="ListBullet"/>
            <w:rPr>
              <w:rStyle w:val="Strong"/>
            </w:rPr>
          </w:pPr>
          <w:r w:rsidRPr="00822786">
            <w:rPr>
              <w:rStyle w:val="Strong"/>
            </w:rPr>
            <w:t>Criterion 8 – Occupancy requirements</w:t>
          </w:r>
        </w:p>
        <w:p w:rsidR="00550C1B" w:rsidRDefault="00550C1B" w:rsidP="00817D67">
          <w:pPr>
            <w:pStyle w:val="ListContinue"/>
          </w:pPr>
          <w:r>
            <w:t xml:space="preserve">At least one </w:t>
          </w:r>
          <w:r w:rsidRPr="005A3E86">
            <w:rPr>
              <w:rStyle w:val="DTFbluetext"/>
            </w:rPr>
            <w:t>applicant</w:t>
          </w:r>
          <w:r w:rsidRPr="00B354C9">
            <w:t xml:space="preserve"> </w:t>
          </w:r>
          <w:r>
            <w:t xml:space="preserve">must occupy the </w:t>
          </w:r>
          <w:r w:rsidRPr="00562C9D">
            <w:rPr>
              <w:rStyle w:val="DTFbluetext"/>
            </w:rPr>
            <w:t>home</w:t>
          </w:r>
          <w:r w:rsidRPr="00B354C9">
            <w:t xml:space="preserve"> </w:t>
          </w:r>
          <w:r>
            <w:t xml:space="preserve">as </w:t>
          </w:r>
          <w:r w:rsidR="00F21E91">
            <w:t>his or her</w:t>
          </w:r>
          <w:r>
            <w:t xml:space="preserve"> </w:t>
          </w:r>
          <w:r w:rsidRPr="005A3E86">
            <w:rPr>
              <w:rStyle w:val="DTFbluetext"/>
            </w:rPr>
            <w:t>principal place of residence</w:t>
          </w:r>
          <w:r w:rsidRPr="00B354C9">
            <w:t xml:space="preserve"> </w:t>
          </w:r>
          <w:r>
            <w:t xml:space="preserve">for a continuous period of at least six months commencing within 12 months after taking </w:t>
          </w:r>
          <w:r w:rsidRPr="00562C9D">
            <w:rPr>
              <w:rStyle w:val="DTFbluetext"/>
            </w:rPr>
            <w:t>possession</w:t>
          </w:r>
          <w:r w:rsidRPr="00B354C9">
            <w:t xml:space="preserve"> </w:t>
          </w:r>
          <w:r>
            <w:t xml:space="preserve">of the </w:t>
          </w:r>
          <w:r w:rsidRPr="00562C9D">
            <w:rPr>
              <w:rStyle w:val="DTFbluetext"/>
            </w:rPr>
            <w:t>home</w:t>
          </w:r>
          <w:r w:rsidRPr="00B354C9">
            <w:t xml:space="preserve">, </w:t>
          </w:r>
          <w:r>
            <w:t xml:space="preserve">which must occur within 12 months after the </w:t>
          </w:r>
          <w:r w:rsidRPr="00817D67">
            <w:rPr>
              <w:rStyle w:val="DTFbluetext"/>
            </w:rPr>
            <w:t>settlement date</w:t>
          </w:r>
          <w:r>
            <w:t>.</w:t>
          </w:r>
        </w:p>
        <w:p w:rsidR="00550C1B" w:rsidRPr="00822786" w:rsidRDefault="00550C1B" w:rsidP="00817D67">
          <w:pPr>
            <w:pStyle w:val="ListBullet"/>
            <w:rPr>
              <w:rStyle w:val="Strong"/>
            </w:rPr>
          </w:pPr>
          <w:r w:rsidRPr="00822786">
            <w:rPr>
              <w:rStyle w:val="Strong"/>
            </w:rPr>
            <w:t>Criterion 9 – Transaction date</w:t>
          </w:r>
        </w:p>
        <w:p w:rsidR="00550C1B" w:rsidRDefault="00550C1B" w:rsidP="00817D67">
          <w:pPr>
            <w:pStyle w:val="ListContinue"/>
          </w:pPr>
          <w:r>
            <w:t xml:space="preserve">The </w:t>
          </w:r>
          <w:r w:rsidRPr="00817D67">
            <w:rPr>
              <w:rStyle w:val="DTFbluetext"/>
            </w:rPr>
            <w:t>applicants</w:t>
          </w:r>
          <w:r>
            <w:t xml:space="preserve"> must have entered into a contract to acquire an </w:t>
          </w:r>
          <w:r w:rsidRPr="00817D67">
            <w:rPr>
              <w:rStyle w:val="DTFbluetext"/>
            </w:rPr>
            <w:t>established home</w:t>
          </w:r>
          <w:r>
            <w:t xml:space="preserve"> </w:t>
          </w:r>
          <w:r w:rsidR="002E041F">
            <w:t xml:space="preserve">on or after </w:t>
          </w:r>
          <w:r>
            <w:t>24 May 2016</w:t>
          </w:r>
          <w:r w:rsidR="002E041F">
            <w:t>.</w:t>
          </w:r>
        </w:p>
        <w:p w:rsidR="00550C1B" w:rsidRPr="00822786" w:rsidRDefault="00550C1B" w:rsidP="00817D67">
          <w:pPr>
            <w:pStyle w:val="ListBullet"/>
            <w:rPr>
              <w:rStyle w:val="Strong"/>
            </w:rPr>
          </w:pPr>
          <w:r w:rsidRPr="00822786">
            <w:rPr>
              <w:rStyle w:val="Strong"/>
            </w:rPr>
            <w:t xml:space="preserve">Criterion </w:t>
          </w:r>
          <w:r w:rsidR="00026E26">
            <w:rPr>
              <w:rStyle w:val="Strong"/>
            </w:rPr>
            <w:t>10</w:t>
          </w:r>
          <w:r w:rsidR="00490D44" w:rsidRPr="00822786">
            <w:rPr>
              <w:rStyle w:val="Strong"/>
            </w:rPr>
            <w:t xml:space="preserve"> </w:t>
          </w:r>
          <w:r w:rsidRPr="00822786">
            <w:rPr>
              <w:rStyle w:val="Strong"/>
            </w:rPr>
            <w:t>– No prior transaction</w:t>
          </w:r>
          <w:r w:rsidR="00092F0A">
            <w:rPr>
              <w:rStyle w:val="Strong"/>
            </w:rPr>
            <w:t xml:space="preserve"> </w:t>
          </w:r>
        </w:p>
        <w:p w:rsidR="00550C1B" w:rsidRPr="001343E0" w:rsidRDefault="00550C1B" w:rsidP="00817D67">
          <w:pPr>
            <w:pStyle w:val="ListContinue"/>
          </w:pPr>
          <w:r w:rsidRPr="00817D67">
            <w:rPr>
              <w:rStyle w:val="DTFbluetext"/>
            </w:rPr>
            <w:t>Applicants</w:t>
          </w:r>
          <w:r w:rsidRPr="001343E0">
            <w:t xml:space="preserve"> are NOT eligible to claim </w:t>
          </w:r>
          <w:r w:rsidR="001440A8">
            <w:t>the</w:t>
          </w:r>
          <w:r w:rsidR="00645391">
            <w:t xml:space="preserve"> $10 000</w:t>
          </w:r>
          <w:r w:rsidR="001440A8">
            <w:t xml:space="preserve"> FHOD </w:t>
          </w:r>
          <w:r w:rsidRPr="001343E0">
            <w:t>i</w:t>
          </w:r>
          <w:r w:rsidR="00F21E91">
            <w:t>f</w:t>
          </w:r>
          <w:r w:rsidRPr="001343E0">
            <w:t>:</w:t>
          </w:r>
        </w:p>
        <w:p w:rsidR="00550C1B" w:rsidRPr="001343E0" w:rsidRDefault="00550C1B" w:rsidP="00817D67">
          <w:pPr>
            <w:pStyle w:val="ListBullet2"/>
          </w:pPr>
          <w:r w:rsidRPr="001343E0">
            <w:t>th</w:t>
          </w:r>
          <w:r w:rsidRPr="00817D67">
            <w:t xml:space="preserve">e contract (the subject of this application) replaces a contract made, either by the </w:t>
          </w:r>
          <w:r w:rsidRPr="00817D67">
            <w:rPr>
              <w:rStyle w:val="DTFbluetext"/>
            </w:rPr>
            <w:t>applicant</w:t>
          </w:r>
          <w:r w:rsidRPr="00817D67">
            <w:t xml:space="preserve"> or a person </w:t>
          </w:r>
          <w:r w:rsidRPr="00562C9D">
            <w:rPr>
              <w:rStyle w:val="DTFbluetext"/>
            </w:rPr>
            <w:t>related</w:t>
          </w:r>
          <w:r w:rsidRPr="00817D67">
            <w:t xml:space="preserve"> to the </w:t>
          </w:r>
          <w:r w:rsidRPr="00817D67">
            <w:rPr>
              <w:rStyle w:val="DTFbluetext"/>
            </w:rPr>
            <w:t>applicant</w:t>
          </w:r>
          <w:r w:rsidRPr="00817D67">
            <w:t xml:space="preserve"> before 24 May 2016 to purchase the same or a substantially si</w:t>
          </w:r>
          <w:r w:rsidRPr="001343E0">
            <w:t xml:space="preserve">milar </w:t>
          </w:r>
          <w:r w:rsidRPr="00817D67">
            <w:rPr>
              <w:rStyle w:val="DTFbluetext"/>
            </w:rPr>
            <w:t>home</w:t>
          </w:r>
          <w:r w:rsidR="00F21E91">
            <w:t xml:space="preserve">; </w:t>
          </w:r>
        </w:p>
        <w:p w:rsidR="00F21E91" w:rsidRDefault="00550C1B" w:rsidP="00817D67">
          <w:pPr>
            <w:pStyle w:val="ListBullet2"/>
          </w:pPr>
          <w:r w:rsidRPr="001343E0">
            <w:lastRenderedPageBreak/>
            <w:t xml:space="preserve">the purchaser had an option to purchase the </w:t>
          </w:r>
          <w:r w:rsidRPr="00817D67">
            <w:rPr>
              <w:rStyle w:val="DTFbluetext"/>
            </w:rPr>
            <w:t>home</w:t>
          </w:r>
          <w:r w:rsidRPr="001343E0">
            <w:t xml:space="preserve"> (or a</w:t>
          </w:r>
          <w:r>
            <w:t xml:space="preserve"> </w:t>
          </w:r>
          <w:r w:rsidRPr="001343E0">
            <w:t xml:space="preserve">substantially similar </w:t>
          </w:r>
          <w:r w:rsidRPr="00817D67">
            <w:rPr>
              <w:rStyle w:val="DTFbluetext"/>
            </w:rPr>
            <w:t>home</w:t>
          </w:r>
          <w:r w:rsidRPr="001343E0">
            <w:t>) granted before</w:t>
          </w:r>
          <w:r>
            <w:t xml:space="preserve"> 24 May 2016</w:t>
          </w:r>
          <w:r w:rsidR="00F21E91">
            <w:t xml:space="preserve">; or </w:t>
          </w:r>
        </w:p>
        <w:p w:rsidR="00745E7A" w:rsidRDefault="00550C1B" w:rsidP="00817D67">
          <w:pPr>
            <w:pStyle w:val="ListBullet2"/>
          </w:pPr>
          <w:r w:rsidRPr="001343E0">
            <w:t>the vendor had an option to require the</w:t>
          </w:r>
          <w:r>
            <w:t xml:space="preserve"> </w:t>
          </w:r>
          <w:r w:rsidRPr="001343E0">
            <w:t xml:space="preserve">purchaser to purchase the </w:t>
          </w:r>
          <w:r w:rsidRPr="00817D67">
            <w:rPr>
              <w:rStyle w:val="DTFbluetext"/>
            </w:rPr>
            <w:t>home</w:t>
          </w:r>
          <w:r w:rsidRPr="001343E0">
            <w:t xml:space="preserve"> (or a substantially similar </w:t>
          </w:r>
          <w:r w:rsidRPr="00817D67">
            <w:rPr>
              <w:rStyle w:val="DTFbluetext"/>
            </w:rPr>
            <w:t>home</w:t>
          </w:r>
          <w:r w:rsidRPr="001343E0">
            <w:t xml:space="preserve">) </w:t>
          </w:r>
          <w:r w:rsidR="00404646">
            <w:t>that</w:t>
          </w:r>
          <w:r w:rsidRPr="001343E0">
            <w:t xml:space="preserve"> was granted before</w:t>
          </w:r>
          <w:r>
            <w:t xml:space="preserve"> 24</w:t>
          </w:r>
          <w:r w:rsidR="00817D67">
            <w:t> </w:t>
          </w:r>
          <w:r>
            <w:t>May</w:t>
          </w:r>
          <w:r w:rsidR="00817D67">
            <w:t> </w:t>
          </w:r>
          <w:r>
            <w:t>2016</w:t>
          </w:r>
          <w:r w:rsidR="00745E7A">
            <w:t>; or</w:t>
          </w:r>
        </w:p>
        <w:p w:rsidR="00550C1B" w:rsidRDefault="00745E7A" w:rsidP="00817D67">
          <w:pPr>
            <w:pStyle w:val="ListBullet2"/>
          </w:pPr>
          <w:r>
            <w:t>the contract was entered into on or after 1 January 2017</w:t>
          </w:r>
          <w:r w:rsidR="00F21E91">
            <w:t>.</w:t>
          </w:r>
        </w:p>
        <w:p w:rsidR="00DF16BC" w:rsidRDefault="00092F0A" w:rsidP="00381A82">
          <w:pPr>
            <w:pStyle w:val="ListContinue"/>
            <w:rPr>
              <w:rStyle w:val="DTFbluetext"/>
            </w:rPr>
          </w:pPr>
          <w:r w:rsidRPr="00381A82">
            <w:rPr>
              <w:rStyle w:val="DTFbluetext"/>
            </w:rPr>
            <w:t>Applicants</w:t>
          </w:r>
          <w:r w:rsidRPr="00381A82">
            <w:t xml:space="preserve"> are NOT </w:t>
          </w:r>
          <w:r w:rsidR="00992880">
            <w:t>eligible</w:t>
          </w:r>
          <w:r w:rsidRPr="00381A82">
            <w:t xml:space="preserve"> to </w:t>
          </w:r>
          <w:r w:rsidR="00D77FCE" w:rsidRPr="00381A82">
            <w:t xml:space="preserve">claim the increased </w:t>
          </w:r>
          <w:r w:rsidRPr="00381A82">
            <w:t xml:space="preserve">FHOD </w:t>
          </w:r>
          <w:r w:rsidR="00992880">
            <w:t>(</w:t>
          </w:r>
          <w:r w:rsidR="00D77FCE" w:rsidRPr="00381A82">
            <w:t xml:space="preserve">set out </w:t>
          </w:r>
          <w:r w:rsidR="00992880">
            <w:t xml:space="preserve">at </w:t>
          </w:r>
          <w:r w:rsidR="00BE5971">
            <w:t>section</w:t>
          </w:r>
          <w:r w:rsidR="00D77FCE" w:rsidRPr="00381A82">
            <w:t xml:space="preserve"> </w:t>
          </w:r>
          <w:r w:rsidR="00257FAF">
            <w:t xml:space="preserve">4 </w:t>
          </w:r>
          <w:r w:rsidR="00D77FCE" w:rsidRPr="00381A82">
            <w:t>of th</w:t>
          </w:r>
          <w:r w:rsidR="00992880">
            <w:t>e</w:t>
          </w:r>
          <w:r w:rsidR="00D77FCE" w:rsidRPr="00381A82">
            <w:t xml:space="preserve"> </w:t>
          </w:r>
          <w:r w:rsidR="00992880">
            <w:t>g</w:t>
          </w:r>
          <w:r w:rsidR="00D77FCE" w:rsidRPr="00381A82">
            <w:t>uide</w:t>
          </w:r>
          <w:r w:rsidR="00BE5971">
            <w:t>, Amount of the FHOD</w:t>
          </w:r>
          <w:r w:rsidR="00992880">
            <w:t>)</w:t>
          </w:r>
          <w:r w:rsidR="00D77FCE" w:rsidRPr="00381A82">
            <w:t xml:space="preserve"> </w:t>
          </w:r>
          <w:r w:rsidRPr="00381A82">
            <w:t xml:space="preserve">for contracts </w:t>
          </w:r>
          <w:r w:rsidR="00DF16BC" w:rsidRPr="00381A82">
            <w:t>entered into on or after 1 September 2016</w:t>
          </w:r>
          <w:r w:rsidRPr="00381A82">
            <w:t xml:space="preserve"> </w:t>
          </w:r>
          <w:r w:rsidR="001440A8" w:rsidRPr="00381A82">
            <w:t>if:</w:t>
          </w:r>
        </w:p>
        <w:p w:rsidR="001A2A2E" w:rsidRDefault="001A2A2E" w:rsidP="001440A8">
          <w:pPr>
            <w:pStyle w:val="ListBullet2"/>
          </w:pPr>
          <w:r>
            <w:t>The dutiable value of the home exceeds the</w:t>
          </w:r>
          <w:r w:rsidRPr="006F7D88">
            <w:rPr>
              <w:rStyle w:val="DTFbluetext"/>
            </w:rPr>
            <w:t xml:space="preserve"> </w:t>
          </w:r>
          <w:r w:rsidR="00381A82" w:rsidRPr="006F7D88">
            <w:rPr>
              <w:rStyle w:val="DTFbluetext"/>
            </w:rPr>
            <w:t>FHOD</w:t>
          </w:r>
          <w:r w:rsidRPr="006F7D88">
            <w:rPr>
              <w:rStyle w:val="DTFbluetext"/>
            </w:rPr>
            <w:t xml:space="preserve"> threshold</w:t>
          </w:r>
          <w:r>
            <w:t>;</w:t>
          </w:r>
        </w:p>
        <w:p w:rsidR="001440A8" w:rsidRPr="001343E0" w:rsidRDefault="001440A8" w:rsidP="001440A8">
          <w:pPr>
            <w:pStyle w:val="ListBullet2"/>
          </w:pPr>
          <w:r w:rsidRPr="001343E0">
            <w:t>th</w:t>
          </w:r>
          <w:r w:rsidRPr="00817D67">
            <w:t xml:space="preserve">e contract (the subject of this application) replaces a contract made, either by the </w:t>
          </w:r>
          <w:r w:rsidRPr="00817D67">
            <w:rPr>
              <w:rStyle w:val="DTFbluetext"/>
            </w:rPr>
            <w:t>applicant</w:t>
          </w:r>
          <w:r w:rsidRPr="00817D67">
            <w:t xml:space="preserve"> or a person </w:t>
          </w:r>
          <w:r w:rsidRPr="00562C9D">
            <w:rPr>
              <w:rStyle w:val="DTFbluetext"/>
            </w:rPr>
            <w:t>related</w:t>
          </w:r>
          <w:r w:rsidRPr="00817D67">
            <w:t xml:space="preserve"> to the </w:t>
          </w:r>
          <w:r w:rsidRPr="00817D67">
            <w:rPr>
              <w:rStyle w:val="DTFbluetext"/>
            </w:rPr>
            <w:t>applicant</w:t>
          </w:r>
          <w:r w:rsidRPr="00817D67">
            <w:t xml:space="preserve"> before </w:t>
          </w:r>
          <w:r>
            <w:t>1 September 2016</w:t>
          </w:r>
          <w:r w:rsidRPr="00817D67">
            <w:t xml:space="preserve"> to purchase the same or a substantially si</w:t>
          </w:r>
          <w:r w:rsidRPr="001343E0">
            <w:t xml:space="preserve">milar </w:t>
          </w:r>
          <w:r w:rsidRPr="00817D67">
            <w:rPr>
              <w:rStyle w:val="DTFbluetext"/>
            </w:rPr>
            <w:t>home</w:t>
          </w:r>
          <w:r>
            <w:t xml:space="preserve">; </w:t>
          </w:r>
        </w:p>
        <w:p w:rsidR="001440A8" w:rsidRDefault="001440A8" w:rsidP="001440A8">
          <w:pPr>
            <w:pStyle w:val="ListBullet2"/>
          </w:pPr>
          <w:r w:rsidRPr="001343E0">
            <w:t xml:space="preserve">the purchaser had an option to purchase the </w:t>
          </w:r>
          <w:r w:rsidRPr="00817D67">
            <w:rPr>
              <w:rStyle w:val="DTFbluetext"/>
            </w:rPr>
            <w:t>home</w:t>
          </w:r>
          <w:r w:rsidRPr="001343E0">
            <w:t xml:space="preserve"> (or a</w:t>
          </w:r>
          <w:r>
            <w:t xml:space="preserve"> </w:t>
          </w:r>
          <w:r w:rsidRPr="001343E0">
            <w:t xml:space="preserve">substantially similar </w:t>
          </w:r>
          <w:r w:rsidRPr="00817D67">
            <w:rPr>
              <w:rStyle w:val="DTFbluetext"/>
            </w:rPr>
            <w:t>home</w:t>
          </w:r>
          <w:r w:rsidRPr="001343E0">
            <w:t>) granted before</w:t>
          </w:r>
          <w:r>
            <w:t xml:space="preserve"> 1 September 2016; or </w:t>
          </w:r>
        </w:p>
        <w:p w:rsidR="00712526" w:rsidRDefault="001440A8">
          <w:pPr>
            <w:pStyle w:val="ListBullet2"/>
          </w:pPr>
          <w:r w:rsidRPr="001343E0">
            <w:t>the vendor had an option to require the</w:t>
          </w:r>
          <w:r>
            <w:t xml:space="preserve"> </w:t>
          </w:r>
          <w:r w:rsidRPr="001343E0">
            <w:t xml:space="preserve">purchaser to purchase the </w:t>
          </w:r>
          <w:r w:rsidRPr="00817D67">
            <w:rPr>
              <w:rStyle w:val="DTFbluetext"/>
            </w:rPr>
            <w:t>home</w:t>
          </w:r>
          <w:r w:rsidRPr="001343E0">
            <w:t xml:space="preserve"> (or a substantially similar </w:t>
          </w:r>
          <w:r w:rsidRPr="00817D67">
            <w:rPr>
              <w:rStyle w:val="DTFbluetext"/>
            </w:rPr>
            <w:t>home</w:t>
          </w:r>
          <w:r w:rsidRPr="001343E0">
            <w:t xml:space="preserve">) </w:t>
          </w:r>
          <w:r>
            <w:t>that</w:t>
          </w:r>
          <w:r w:rsidRPr="001343E0">
            <w:t xml:space="preserve"> was granted before</w:t>
          </w:r>
          <w:r>
            <w:t xml:space="preserve"> 1 September 2016.</w:t>
          </w:r>
        </w:p>
        <w:p w:rsidR="00550C1B" w:rsidRDefault="00550C1B" w:rsidP="00BE5971">
          <w:pPr>
            <w:pStyle w:val="Heading2"/>
          </w:pPr>
          <w:bookmarkStart w:id="34" w:name="_Toc451785248"/>
          <w:bookmarkStart w:id="35" w:name="_Toc451842898"/>
          <w:bookmarkStart w:id="36" w:name="_Toc451842998"/>
          <w:bookmarkStart w:id="37" w:name="_Toc451849382"/>
          <w:r>
            <w:t>6. Discretion to vary the occupancy requirements</w:t>
          </w:r>
          <w:bookmarkEnd w:id="34"/>
          <w:bookmarkEnd w:id="35"/>
          <w:bookmarkEnd w:id="36"/>
          <w:bookmarkEnd w:id="37"/>
        </w:p>
        <w:p w:rsidR="00550C1B" w:rsidRDefault="00550C1B" w:rsidP="00550C1B">
          <w:r>
            <w:t xml:space="preserve">In special circumstances, the occupancy requirements may be varied by the </w:t>
          </w:r>
          <w:r w:rsidRPr="00F21E91">
            <w:rPr>
              <w:rStyle w:val="DTFbluetext"/>
            </w:rPr>
            <w:t>Commissioner</w:t>
          </w:r>
          <w:r w:rsidRPr="00DD2F90">
            <w:rPr>
              <w:rStyle w:val="StyleItalic1"/>
            </w:rPr>
            <w:t xml:space="preserve"> </w:t>
          </w:r>
          <w:r>
            <w:t>as follows:</w:t>
          </w:r>
        </w:p>
        <w:p w:rsidR="00550C1B" w:rsidRDefault="00550C1B" w:rsidP="00550C1B">
          <w:pPr>
            <w:pStyle w:val="ListBullet"/>
          </w:pPr>
          <w:r>
            <w:t xml:space="preserve">all </w:t>
          </w:r>
          <w:r w:rsidRPr="00F21E91">
            <w:rPr>
              <w:rStyle w:val="DTFbluetext"/>
            </w:rPr>
            <w:t>applicants</w:t>
          </w:r>
          <w:r w:rsidRPr="00435F98">
            <w:rPr>
              <w:i/>
              <w:iCs/>
            </w:rPr>
            <w:t xml:space="preserve"> </w:t>
          </w:r>
          <w:r>
            <w:t>may be exempted from the occupancy requirements;</w:t>
          </w:r>
        </w:p>
        <w:p w:rsidR="00550C1B" w:rsidRDefault="00550C1B" w:rsidP="00550C1B">
          <w:pPr>
            <w:pStyle w:val="ListBullet"/>
          </w:pPr>
          <w:r>
            <w:t xml:space="preserve">the period for commencing occupation of the </w:t>
          </w:r>
          <w:r w:rsidRPr="00254E28">
            <w:rPr>
              <w:rStyle w:val="DTFbluetext"/>
            </w:rPr>
            <w:t>home</w:t>
          </w:r>
          <w:r w:rsidRPr="00435F98">
            <w:rPr>
              <w:i/>
              <w:iCs/>
            </w:rPr>
            <w:t xml:space="preserve"> </w:t>
          </w:r>
          <w:r>
            <w:t xml:space="preserve">or for taking </w:t>
          </w:r>
          <w:r w:rsidRPr="00562C9D">
            <w:rPr>
              <w:rStyle w:val="DTFbluetext"/>
            </w:rPr>
            <w:t>possession</w:t>
          </w:r>
          <w:r>
            <w:t xml:space="preserve"> of the </w:t>
          </w:r>
          <w:r w:rsidRPr="00F21E91">
            <w:rPr>
              <w:rStyle w:val="DTFbluetext"/>
            </w:rPr>
            <w:t>home</w:t>
          </w:r>
          <w:r w:rsidRPr="00435F98">
            <w:rPr>
              <w:i/>
              <w:iCs/>
            </w:rPr>
            <w:t xml:space="preserve"> </w:t>
          </w:r>
          <w:r>
            <w:t xml:space="preserve">after the </w:t>
          </w:r>
          <w:r w:rsidRPr="00F21E91">
            <w:rPr>
              <w:rStyle w:val="DTFbluetext"/>
            </w:rPr>
            <w:t>settlement date</w:t>
          </w:r>
          <w:r w:rsidRPr="00435F98">
            <w:rPr>
              <w:i/>
              <w:iCs/>
            </w:rPr>
            <w:t xml:space="preserve"> </w:t>
          </w:r>
          <w:r>
            <w:t>may be extended; and</w:t>
          </w:r>
        </w:p>
        <w:p w:rsidR="00550C1B" w:rsidRDefault="00677565" w:rsidP="00550C1B">
          <w:pPr>
            <w:pStyle w:val="ListBullet"/>
          </w:pPr>
          <w:r>
            <w:t>the six</w:t>
          </w:r>
          <w:r>
            <w:noBreakHyphen/>
          </w:r>
          <w:r w:rsidR="00550C1B">
            <w:t xml:space="preserve">month period for continuous occupation of the </w:t>
          </w:r>
          <w:r w:rsidR="00550C1B" w:rsidRPr="00F21E91">
            <w:rPr>
              <w:rStyle w:val="DTFbluetext"/>
            </w:rPr>
            <w:t>home</w:t>
          </w:r>
          <w:r w:rsidR="00550C1B" w:rsidRPr="00435F98">
            <w:rPr>
              <w:i/>
              <w:iCs/>
            </w:rPr>
            <w:t xml:space="preserve"> </w:t>
          </w:r>
          <w:r w:rsidR="00550C1B">
            <w:t>may be reduced.</w:t>
          </w:r>
        </w:p>
        <w:p w:rsidR="00550C1B" w:rsidRDefault="00550C1B" w:rsidP="00550C1B">
          <w:r>
            <w:t>For further information refer to Commissioner's Guideline CG-HI-003.</w:t>
          </w:r>
        </w:p>
        <w:p w:rsidR="00550C1B" w:rsidRDefault="00550C1B" w:rsidP="00550C1B">
          <w:pPr>
            <w:pStyle w:val="Heading2"/>
          </w:pPr>
          <w:bookmarkStart w:id="38" w:name="_Toc451785249"/>
          <w:bookmarkStart w:id="39" w:name="_Toc451842899"/>
          <w:bookmarkStart w:id="40" w:name="_Toc451842999"/>
          <w:bookmarkStart w:id="41" w:name="_Toc451849383"/>
          <w:r>
            <w:t>7. Failure to comply with the occupancy requirements</w:t>
          </w:r>
          <w:bookmarkEnd w:id="38"/>
          <w:bookmarkEnd w:id="39"/>
          <w:bookmarkEnd w:id="40"/>
          <w:bookmarkEnd w:id="41"/>
        </w:p>
        <w:p w:rsidR="00550C1B" w:rsidRDefault="00550C1B" w:rsidP="00550C1B">
          <w:r>
            <w:t>Persons who have received the FHOD must notify TRO in writing with</w:t>
          </w:r>
          <w:r w:rsidR="00254E28">
            <w:t>in 30 days after it first becomes</w:t>
          </w:r>
          <w:r>
            <w:t xml:space="preserve"> apparent</w:t>
          </w:r>
          <w:r w:rsidR="00254E28">
            <w:t xml:space="preserve"> </w:t>
          </w:r>
          <w:r w:rsidR="00E405C0">
            <w:t xml:space="preserve">none of the </w:t>
          </w:r>
          <w:r w:rsidR="00E405C0" w:rsidRPr="00562C9D">
            <w:rPr>
              <w:rStyle w:val="DTFbluetext"/>
            </w:rPr>
            <w:t>applicants</w:t>
          </w:r>
          <w:r w:rsidR="00E405C0">
            <w:t xml:space="preserve"> will be able</w:t>
          </w:r>
          <w:r>
            <w:t xml:space="preserve"> to comply with the occupancy requirements. Failure to do so is an offence for which a maximum penalty of 50 penalty units may apply (current penalty unit values are available from www.revenue.nt.gov.au).</w:t>
          </w:r>
        </w:p>
        <w:p w:rsidR="00550C1B" w:rsidRDefault="00550C1B" w:rsidP="00550C1B">
          <w:r>
            <w:t xml:space="preserve">Where </w:t>
          </w:r>
          <w:r w:rsidR="00E405C0">
            <w:t xml:space="preserve">all of the </w:t>
          </w:r>
          <w:r>
            <w:t>persons fail to comply with the occupancy requirements</w:t>
          </w:r>
          <w:r w:rsidR="00404646">
            <w:t>,</w:t>
          </w:r>
          <w:r>
            <w:t xml:space="preserve"> or are not otherwise eligible for the FHOD, stamp duty is reassessed as if they were not eligible for the FHOD. Interest and penalty tax may be included in the reassessment if the parties did not notify TRO within the required period or if their non-compliance is identified through the TRO compliance program.</w:t>
          </w:r>
        </w:p>
        <w:p w:rsidR="00550C1B" w:rsidRDefault="00550C1B" w:rsidP="00550C1B">
          <w:pPr>
            <w:pStyle w:val="Heading2"/>
          </w:pPr>
          <w:bookmarkStart w:id="42" w:name="_Toc451785250"/>
          <w:bookmarkStart w:id="43" w:name="_Toc451842900"/>
          <w:bookmarkStart w:id="44" w:name="_Toc451843000"/>
          <w:bookmarkStart w:id="45" w:name="_Toc451849384"/>
          <w:r>
            <w:t>8. Procedure for applying for FHOD</w:t>
          </w:r>
          <w:bookmarkEnd w:id="42"/>
          <w:bookmarkEnd w:id="43"/>
          <w:bookmarkEnd w:id="44"/>
          <w:bookmarkEnd w:id="45"/>
        </w:p>
        <w:p w:rsidR="00550C1B" w:rsidRDefault="00550C1B" w:rsidP="00550C1B">
          <w:r>
            <w:t xml:space="preserve">To obtain the FHOD at the time the stamp duty is assessed, the application with supporting evidence must be provided when the </w:t>
          </w:r>
          <w:r w:rsidRPr="00F21E91">
            <w:rPr>
              <w:rStyle w:val="DTFbluetext"/>
            </w:rPr>
            <w:t>conveyance</w:t>
          </w:r>
          <w:r w:rsidRPr="00DD2F90">
            <w:rPr>
              <w:rStyle w:val="StyleItalic1"/>
            </w:rPr>
            <w:t xml:space="preserve"> </w:t>
          </w:r>
          <w:r>
            <w:t xml:space="preserve">is lodged with TRO or an </w:t>
          </w:r>
          <w:r w:rsidR="00F21E91">
            <w:rPr>
              <w:rStyle w:val="DTFbluetext"/>
            </w:rPr>
            <w:t>approved a</w:t>
          </w:r>
          <w:r w:rsidRPr="00F21E91">
            <w:rPr>
              <w:rStyle w:val="DTFbluetext"/>
            </w:rPr>
            <w:t>gent</w:t>
          </w:r>
          <w:r w:rsidRPr="00DD2F90">
            <w:rPr>
              <w:rStyle w:val="StyleItalic1"/>
            </w:rPr>
            <w:t xml:space="preserve"> </w:t>
          </w:r>
          <w:r>
            <w:t xml:space="preserve">for assessment of stamp duty. </w:t>
          </w:r>
        </w:p>
        <w:p w:rsidR="00550C1B" w:rsidRDefault="00550C1B" w:rsidP="00550C1B">
          <w:r>
            <w:t>To obtain the FHOD after stamp duty has been assessed and paid, please ref</w:t>
          </w:r>
          <w:r w:rsidR="00F21E91">
            <w:t>er to section 10 of this guide,</w:t>
          </w:r>
          <w:r>
            <w:t xml:space="preserve"> Refunds.</w:t>
          </w:r>
        </w:p>
        <w:p w:rsidR="00550C1B" w:rsidRDefault="00550C1B" w:rsidP="00550C1B">
          <w:pPr>
            <w:pStyle w:val="Heading2"/>
          </w:pPr>
          <w:bookmarkStart w:id="46" w:name="_Toc451785251"/>
          <w:bookmarkStart w:id="47" w:name="_Toc451842901"/>
          <w:bookmarkStart w:id="48" w:name="_Toc451843001"/>
          <w:bookmarkStart w:id="49" w:name="_Toc451849385"/>
          <w:r w:rsidRPr="006E59D4">
            <w:lastRenderedPageBreak/>
            <w:t>9. Supporting evidence</w:t>
          </w:r>
          <w:bookmarkEnd w:id="46"/>
          <w:bookmarkEnd w:id="47"/>
          <w:bookmarkEnd w:id="48"/>
          <w:bookmarkEnd w:id="49"/>
        </w:p>
        <w:p w:rsidR="00550C1B" w:rsidRDefault="00433A69" w:rsidP="00550C1B">
          <w:r>
            <w:t>All documentation</w:t>
          </w:r>
          <w:r w:rsidR="00550C1B">
            <w:t xml:space="preserve"> provide</w:t>
          </w:r>
          <w:r>
            <w:t>d</w:t>
          </w:r>
          <w:r w:rsidR="00550C1B">
            <w:t xml:space="preserve"> in support of application</w:t>
          </w:r>
          <w:r>
            <w:t>s</w:t>
          </w:r>
          <w:r w:rsidR="00550C1B">
            <w:t xml:space="preserve"> must be either an original or a legible photocopy. All original documents will be returned by post and the TRO will not accept liability for any loss or damage incurred during transit.</w:t>
          </w:r>
        </w:p>
        <w:p w:rsidR="00550C1B" w:rsidRDefault="00550C1B" w:rsidP="0090150A">
          <w:pPr>
            <w:pStyle w:val="DTFNoteparagraph"/>
            <w:ind w:left="624" w:hanging="624"/>
            <w:rPr>
              <w:b/>
            </w:rPr>
          </w:pPr>
          <w:r w:rsidRPr="006E59D4">
            <w:rPr>
              <w:rStyle w:val="Strong"/>
            </w:rPr>
            <w:t>Note</w:t>
          </w:r>
          <w:r w:rsidRPr="001343E0">
            <w:rPr>
              <w:b/>
            </w:rPr>
            <w:t>:</w:t>
          </w:r>
          <w:r>
            <w:t xml:space="preserve"> </w:t>
          </w:r>
          <w:r w:rsidR="00433A69">
            <w:t>To apply</w:t>
          </w:r>
          <w:r>
            <w:t xml:space="preserve"> for the FHOD after stamp duty has been assessed and paid, the original document evidencing the </w:t>
          </w:r>
          <w:r w:rsidRPr="00562C9D">
            <w:rPr>
              <w:rStyle w:val="DTFbluetext"/>
            </w:rPr>
            <w:t>conveyance</w:t>
          </w:r>
          <w:r>
            <w:t xml:space="preserve"> (usually the contract of s</w:t>
          </w:r>
          <w:r w:rsidR="00433A69">
            <w:t>ale) must be re-lodged with the</w:t>
          </w:r>
          <w:r>
            <w:t xml:space="preserve"> application.</w:t>
          </w:r>
        </w:p>
        <w:p w:rsidR="00550C1B" w:rsidRDefault="00550C1B" w:rsidP="00B354C9">
          <w:r w:rsidRPr="001343E0">
            <w:t xml:space="preserve">The following </w:t>
          </w:r>
          <w:r>
            <w:t>documenta</w:t>
          </w:r>
          <w:r w:rsidR="002959AC">
            <w:t>tion must be submitted with</w:t>
          </w:r>
          <w:r>
            <w:t xml:space="preserve"> </w:t>
          </w:r>
          <w:r w:rsidR="00645391">
            <w:t xml:space="preserve">the </w:t>
          </w:r>
          <w:r>
            <w:t>application.</w:t>
          </w:r>
        </w:p>
        <w:p w:rsidR="00550C1B" w:rsidRDefault="00550C1B" w:rsidP="00550C1B">
          <w:pPr>
            <w:pStyle w:val="ListNumber"/>
          </w:pPr>
          <w:r>
            <w:t>Proof of age, identity and Australian citizenship or permanent residency</w:t>
          </w:r>
        </w:p>
        <w:p w:rsidR="00550C1B" w:rsidRDefault="00550C1B" w:rsidP="002959AC">
          <w:pPr>
            <w:pStyle w:val="ListContinue"/>
          </w:pPr>
          <w:r>
            <w:t xml:space="preserve">Each </w:t>
          </w:r>
          <w:r w:rsidRPr="002959AC">
            <w:rPr>
              <w:rStyle w:val="DTFbluetext"/>
            </w:rPr>
            <w:t xml:space="preserve">applicant </w:t>
          </w:r>
          <w:r w:rsidR="00A23D3C">
            <w:t>and his or her</w:t>
          </w:r>
          <w:r>
            <w:t xml:space="preserve"> </w:t>
          </w:r>
          <w:r w:rsidRPr="002959AC">
            <w:rPr>
              <w:rStyle w:val="DTFbluetext"/>
            </w:rPr>
            <w:t xml:space="preserve">spouse/de facto partner </w:t>
          </w:r>
          <w:r>
            <w:t>must provide proof of identity.</w:t>
          </w:r>
        </w:p>
        <w:p w:rsidR="00550C1B" w:rsidRDefault="00550C1B" w:rsidP="00D97C8E">
          <w:pPr>
            <w:pStyle w:val="ListContinue"/>
          </w:pPr>
          <w:r w:rsidRPr="00E867B7">
            <w:t xml:space="preserve">The proof must also demonstrate that at least one </w:t>
          </w:r>
          <w:r w:rsidRPr="00E867B7">
            <w:rPr>
              <w:rStyle w:val="DTFbluetext"/>
            </w:rPr>
            <w:t>applicant</w:t>
          </w:r>
          <w:r w:rsidRPr="00E867B7">
            <w:rPr>
              <w:rStyle w:val="StyleItalic1"/>
            </w:rPr>
            <w:t xml:space="preserve"> </w:t>
          </w:r>
          <w:r w:rsidRPr="00E867B7">
            <w:t xml:space="preserve">is 18 years of age or more at the date of the </w:t>
          </w:r>
          <w:r w:rsidRPr="00E867B7">
            <w:rPr>
              <w:rStyle w:val="DTFbluetext"/>
            </w:rPr>
            <w:t>conveyance</w:t>
          </w:r>
          <w:r w:rsidRPr="00E867B7">
            <w:rPr>
              <w:rStyle w:val="StyleItalic1"/>
            </w:rPr>
            <w:t xml:space="preserve"> </w:t>
          </w:r>
          <w:r w:rsidRPr="00E867B7">
            <w:t xml:space="preserve">and at least one </w:t>
          </w:r>
          <w:r w:rsidRPr="00E867B7">
            <w:rPr>
              <w:rStyle w:val="DTFbluetext"/>
            </w:rPr>
            <w:t>applicant</w:t>
          </w:r>
          <w:r w:rsidRPr="00E867B7">
            <w:rPr>
              <w:rStyle w:val="StyleItalic1"/>
            </w:rPr>
            <w:t xml:space="preserve"> </w:t>
          </w:r>
          <w:r w:rsidRPr="00E867B7">
            <w:t xml:space="preserve">is an Australian citizen or </w:t>
          </w:r>
          <w:r w:rsidRPr="00E867B7">
            <w:rPr>
              <w:rStyle w:val="DTFbluetext"/>
            </w:rPr>
            <w:t>permanent resident</w:t>
          </w:r>
          <w:r w:rsidRPr="00E867B7">
            <w:t xml:space="preserve">. The proof may take the </w:t>
          </w:r>
          <w:r w:rsidR="00DA5362">
            <w:t>form of the following documents.</w:t>
          </w:r>
        </w:p>
        <w:tbl>
          <w:tblPr>
            <w:tblStyle w:val="TableGrid"/>
            <w:tblpPr w:leftFromText="181" w:rightFromText="181" w:bottomFromText="284" w:vertAnchor="text" w:tblpY="1"/>
            <w:tblOverlap w:val="never"/>
            <w:tblW w:w="9282"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FFFFFF" w:themeColor="background1"/>
              <w:insideV w:val="none" w:sz="0" w:space="0" w:color="auto"/>
            </w:tblBorders>
            <w:tblLook w:val="04A0" w:firstRow="1" w:lastRow="0" w:firstColumn="1" w:lastColumn="0" w:noHBand="0" w:noVBand="1"/>
          </w:tblPr>
          <w:tblGrid>
            <w:gridCol w:w="2478"/>
            <w:gridCol w:w="2472"/>
            <w:gridCol w:w="4332"/>
          </w:tblGrid>
          <w:tr w:rsidR="00550C1B" w:rsidTr="008E5FF0">
            <w:trPr>
              <w:trHeight w:val="75"/>
            </w:trPr>
            <w:tc>
              <w:tcPr>
                <w:tcW w:w="2552" w:type="dxa"/>
                <w:vMerge w:val="restart"/>
                <w:shd w:val="clear" w:color="auto" w:fill="D9D9D9" w:themeFill="background1" w:themeFillShade="D9"/>
                <w:tcMar>
                  <w:top w:w="85" w:type="dxa"/>
                  <w:left w:w="85" w:type="dxa"/>
                  <w:bottom w:w="57" w:type="dxa"/>
                  <w:right w:w="85" w:type="dxa"/>
                </w:tcMar>
              </w:tcPr>
              <w:p w:rsidR="00550C1B" w:rsidRPr="007A052B" w:rsidRDefault="00550C1B" w:rsidP="002074B9">
                <w:pPr>
                  <w:pStyle w:val="NTGTableText"/>
                </w:pPr>
                <w:r w:rsidRPr="007A052B">
                  <w:t>Australian citizenship or permanent residency</w:t>
                </w:r>
              </w:p>
            </w:tc>
            <w:tc>
              <w:tcPr>
                <w:tcW w:w="2552" w:type="dxa"/>
                <w:shd w:val="clear" w:color="auto" w:fill="F2F2F2" w:themeFill="background1" w:themeFillShade="F2"/>
                <w:tcMar>
                  <w:top w:w="85" w:type="dxa"/>
                  <w:left w:w="85" w:type="dxa"/>
                  <w:bottom w:w="57" w:type="dxa"/>
                  <w:right w:w="85" w:type="dxa"/>
                </w:tcMar>
              </w:tcPr>
              <w:p w:rsidR="00550C1B" w:rsidRPr="007A052B" w:rsidRDefault="00550C1B" w:rsidP="002074B9">
                <w:pPr>
                  <w:pStyle w:val="NTGTableText"/>
                </w:pPr>
                <w:r w:rsidRPr="007A052B">
                  <w:t>If an Australian citizen</w:t>
                </w:r>
              </w:p>
            </w:tc>
            <w:tc>
              <w:tcPr>
                <w:tcW w:w="4536" w:type="dxa"/>
                <w:tcBorders>
                  <w:top w:val="single" w:sz="4" w:space="0" w:color="D9D9D9" w:themeColor="background1" w:themeShade="D9"/>
                  <w:bottom w:val="single" w:sz="4" w:space="0" w:color="D9D9D9" w:themeColor="background1" w:themeShade="D9"/>
                </w:tcBorders>
                <w:tcMar>
                  <w:top w:w="85" w:type="dxa"/>
                  <w:left w:w="85" w:type="dxa"/>
                  <w:bottom w:w="57" w:type="dxa"/>
                  <w:right w:w="85" w:type="dxa"/>
                </w:tcMar>
              </w:tcPr>
              <w:p w:rsidR="007A052B" w:rsidRPr="007A052B" w:rsidRDefault="00550C1B" w:rsidP="002074B9">
                <w:pPr>
                  <w:pStyle w:val="DTFtabledash"/>
                  <w:framePr w:hSpace="0" w:wrap="auto" w:vAnchor="margin" w:yAlign="inline"/>
                  <w:suppressOverlap w:val="0"/>
                </w:pPr>
                <w:r w:rsidRPr="007A052B">
                  <w:t>Australian birth certificate issued by Registry of Births, Deaths and Marriages; or</w:t>
                </w:r>
              </w:p>
              <w:p w:rsidR="00550C1B" w:rsidRPr="007A052B" w:rsidRDefault="00550C1B" w:rsidP="002074B9">
                <w:pPr>
                  <w:pStyle w:val="DTFtabledash"/>
                  <w:framePr w:hSpace="0" w:wrap="auto" w:vAnchor="margin" w:yAlign="inline"/>
                  <w:suppressOverlap w:val="0"/>
                </w:pPr>
                <w:r w:rsidRPr="007A052B">
                  <w:t>citizenship certificate; or</w:t>
                </w:r>
                <w:r w:rsidRPr="007A052B">
                  <w:br/>
                  <w:t>current Australian passport</w:t>
                </w:r>
              </w:p>
            </w:tc>
          </w:tr>
          <w:tr w:rsidR="00550C1B" w:rsidTr="008E5FF0">
            <w:trPr>
              <w:trHeight w:val="75"/>
            </w:trPr>
            <w:tc>
              <w:tcPr>
                <w:tcW w:w="2552" w:type="dxa"/>
                <w:vMerge/>
                <w:shd w:val="clear" w:color="auto" w:fill="D9D9D9" w:themeFill="background1" w:themeFillShade="D9"/>
                <w:tcMar>
                  <w:top w:w="85" w:type="dxa"/>
                  <w:left w:w="85" w:type="dxa"/>
                  <w:bottom w:w="57" w:type="dxa"/>
                  <w:right w:w="85" w:type="dxa"/>
                </w:tcMar>
              </w:tcPr>
              <w:p w:rsidR="00550C1B" w:rsidRPr="007A052B" w:rsidRDefault="00550C1B" w:rsidP="002074B9">
                <w:pPr>
                  <w:pStyle w:val="NTGTableText"/>
                </w:pPr>
              </w:p>
            </w:tc>
            <w:tc>
              <w:tcPr>
                <w:tcW w:w="2552" w:type="dxa"/>
                <w:shd w:val="clear" w:color="auto" w:fill="F2F2F2" w:themeFill="background1" w:themeFillShade="F2"/>
                <w:tcMar>
                  <w:top w:w="85" w:type="dxa"/>
                  <w:left w:w="85" w:type="dxa"/>
                  <w:bottom w:w="57" w:type="dxa"/>
                  <w:right w:w="85" w:type="dxa"/>
                </w:tcMar>
              </w:tcPr>
              <w:p w:rsidR="00550C1B" w:rsidRPr="007A052B" w:rsidRDefault="00550C1B" w:rsidP="002074B9">
                <w:pPr>
                  <w:pStyle w:val="NTGTableText"/>
                </w:pPr>
                <w:r w:rsidRPr="007A052B">
                  <w:t>If a New Zealand citizen</w:t>
                </w:r>
              </w:p>
            </w:tc>
            <w:tc>
              <w:tcPr>
                <w:tcW w:w="4536" w:type="dxa"/>
                <w:tcBorders>
                  <w:top w:val="single" w:sz="4" w:space="0" w:color="D9D9D9" w:themeColor="background1" w:themeShade="D9"/>
                  <w:bottom w:val="single" w:sz="4" w:space="0" w:color="D9D9D9" w:themeColor="background1" w:themeShade="D9"/>
                </w:tcBorders>
                <w:tcMar>
                  <w:top w:w="85" w:type="dxa"/>
                  <w:left w:w="85" w:type="dxa"/>
                  <w:bottom w:w="57" w:type="dxa"/>
                  <w:right w:w="85" w:type="dxa"/>
                </w:tcMar>
              </w:tcPr>
              <w:p w:rsidR="00550C1B" w:rsidRPr="007A052B" w:rsidRDefault="00550C1B" w:rsidP="002074B9">
                <w:pPr>
                  <w:pStyle w:val="DTFtabledash"/>
                  <w:framePr w:hSpace="0" w:wrap="auto" w:vAnchor="margin" w:yAlign="inline"/>
                  <w:suppressOverlap w:val="0"/>
                </w:pPr>
                <w:r w:rsidRPr="007A052B">
                  <w:t>Current passport</w:t>
                </w:r>
              </w:p>
            </w:tc>
          </w:tr>
          <w:tr w:rsidR="00550C1B" w:rsidTr="008E5FF0">
            <w:trPr>
              <w:trHeight w:val="75"/>
            </w:trPr>
            <w:tc>
              <w:tcPr>
                <w:tcW w:w="2552" w:type="dxa"/>
                <w:vMerge/>
                <w:shd w:val="clear" w:color="auto" w:fill="D9D9D9" w:themeFill="background1" w:themeFillShade="D9"/>
                <w:tcMar>
                  <w:top w:w="85" w:type="dxa"/>
                  <w:left w:w="85" w:type="dxa"/>
                  <w:bottom w:w="57" w:type="dxa"/>
                  <w:right w:w="85" w:type="dxa"/>
                </w:tcMar>
              </w:tcPr>
              <w:p w:rsidR="00550C1B" w:rsidRPr="007A052B" w:rsidRDefault="00550C1B" w:rsidP="002074B9">
                <w:pPr>
                  <w:pStyle w:val="NTGTableText"/>
                </w:pPr>
              </w:p>
            </w:tc>
            <w:tc>
              <w:tcPr>
                <w:tcW w:w="2552" w:type="dxa"/>
                <w:shd w:val="clear" w:color="auto" w:fill="F2F2F2" w:themeFill="background1" w:themeFillShade="F2"/>
                <w:tcMar>
                  <w:top w:w="85" w:type="dxa"/>
                  <w:left w:w="85" w:type="dxa"/>
                  <w:bottom w:w="57" w:type="dxa"/>
                  <w:right w:w="85" w:type="dxa"/>
                </w:tcMar>
              </w:tcPr>
              <w:p w:rsidR="00550C1B" w:rsidRPr="007A052B" w:rsidRDefault="00550C1B" w:rsidP="002074B9">
                <w:pPr>
                  <w:pStyle w:val="NTGTableText"/>
                </w:pPr>
                <w:r w:rsidRPr="007A052B">
                  <w:t>If a citizen of another country</w:t>
                </w:r>
              </w:p>
            </w:tc>
            <w:tc>
              <w:tcPr>
                <w:tcW w:w="4536" w:type="dxa"/>
                <w:tcBorders>
                  <w:top w:val="single" w:sz="4" w:space="0" w:color="D9D9D9" w:themeColor="background1" w:themeShade="D9"/>
                  <w:bottom w:val="single" w:sz="4" w:space="0" w:color="D9D9D9" w:themeColor="background1" w:themeShade="D9"/>
                </w:tcBorders>
                <w:tcMar>
                  <w:top w:w="85" w:type="dxa"/>
                  <w:left w:w="85" w:type="dxa"/>
                  <w:bottom w:w="57" w:type="dxa"/>
                  <w:right w:w="85" w:type="dxa"/>
                </w:tcMar>
              </w:tcPr>
              <w:p w:rsidR="007A052B" w:rsidRPr="007A052B" w:rsidRDefault="00550C1B" w:rsidP="002074B9">
                <w:pPr>
                  <w:pStyle w:val="DTFtabledash"/>
                  <w:framePr w:hSpace="0" w:wrap="auto" w:vAnchor="margin" w:yAlign="inline"/>
                  <w:suppressOverlap w:val="0"/>
                </w:pPr>
                <w:r w:rsidRPr="007A052B">
                  <w:t xml:space="preserve">Current passport; </w:t>
                </w:r>
              </w:p>
              <w:p w:rsidR="00550C1B" w:rsidRPr="007A052B" w:rsidRDefault="00550C1B" w:rsidP="002074B9">
                <w:pPr>
                  <w:pStyle w:val="DTFtabledash"/>
                  <w:framePr w:hSpace="0" w:wrap="auto" w:vAnchor="margin" w:yAlign="inline"/>
                  <w:suppressOverlap w:val="0"/>
                </w:pPr>
                <w:r w:rsidRPr="007A052B">
                  <w:t>permanent residency certificate or permanent residency</w:t>
                </w:r>
                <w:r w:rsidR="007A052B" w:rsidRPr="007A052B">
                  <w:t>; and</w:t>
                </w:r>
              </w:p>
              <w:p w:rsidR="00550C1B" w:rsidRPr="007A052B" w:rsidRDefault="00550C1B" w:rsidP="002074B9">
                <w:pPr>
                  <w:pStyle w:val="DTFtabledash"/>
                  <w:framePr w:hSpace="0" w:wrap="auto" w:vAnchor="margin" w:yAlign="inline"/>
                  <w:suppressOverlap w:val="0"/>
                </w:pPr>
                <w:r w:rsidRPr="007A052B">
                  <w:t>visa</w:t>
                </w:r>
              </w:p>
            </w:tc>
          </w:tr>
          <w:tr w:rsidR="00550C1B" w:rsidTr="008E5FF0">
            <w:tc>
              <w:tcPr>
                <w:tcW w:w="2552" w:type="dxa"/>
                <w:shd w:val="clear" w:color="auto" w:fill="D9D9D9" w:themeFill="background1" w:themeFillShade="D9"/>
                <w:tcMar>
                  <w:top w:w="85" w:type="dxa"/>
                  <w:left w:w="85" w:type="dxa"/>
                  <w:bottom w:w="57" w:type="dxa"/>
                  <w:right w:w="85" w:type="dxa"/>
                </w:tcMar>
              </w:tcPr>
              <w:p w:rsidR="00550C1B" w:rsidRPr="007A052B" w:rsidRDefault="00550C1B" w:rsidP="002074B9">
                <w:pPr>
                  <w:pStyle w:val="NTGTableText"/>
                </w:pPr>
                <w:r w:rsidRPr="007A052B">
                  <w:t>Photographic evidence (if not included in documents provided above)</w:t>
                </w:r>
              </w:p>
            </w:tc>
            <w:tc>
              <w:tcPr>
                <w:tcW w:w="2552" w:type="dxa"/>
                <w:shd w:val="clear" w:color="auto" w:fill="F2F2F2" w:themeFill="background1" w:themeFillShade="F2"/>
                <w:tcMar>
                  <w:top w:w="85" w:type="dxa"/>
                  <w:left w:w="85" w:type="dxa"/>
                  <w:bottom w:w="57" w:type="dxa"/>
                  <w:right w:w="85" w:type="dxa"/>
                </w:tcMar>
              </w:tcPr>
              <w:p w:rsidR="00550C1B" w:rsidRPr="007A052B" w:rsidRDefault="00250D10" w:rsidP="002074B9">
                <w:pPr>
                  <w:pStyle w:val="NTGTableText"/>
                </w:pPr>
                <w:r w:rsidRPr="007A052B">
                  <w:t>Current identification card issued by an Australian, state or territory government agency or authority, such as</w:t>
                </w:r>
                <w:r>
                  <w:t>:</w:t>
                </w:r>
                <w:r w:rsidRPr="007A052B">
                  <w:t xml:space="preserve"> </w:t>
                </w:r>
              </w:p>
            </w:tc>
            <w:tc>
              <w:tcPr>
                <w:tcW w:w="4536" w:type="dxa"/>
                <w:tcBorders>
                  <w:top w:val="single" w:sz="4" w:space="0" w:color="D9D9D9" w:themeColor="background1" w:themeShade="D9"/>
                  <w:bottom w:val="single" w:sz="4" w:space="0" w:color="D9D9D9" w:themeColor="background1" w:themeShade="D9"/>
                </w:tcBorders>
                <w:tcMar>
                  <w:top w:w="85" w:type="dxa"/>
                  <w:left w:w="85" w:type="dxa"/>
                  <w:bottom w:w="57" w:type="dxa"/>
                  <w:right w:w="85" w:type="dxa"/>
                </w:tcMar>
              </w:tcPr>
              <w:p w:rsidR="00550C1B" w:rsidRPr="007A052B" w:rsidRDefault="00550C1B" w:rsidP="002074B9">
                <w:pPr>
                  <w:pStyle w:val="DTFtabledash"/>
                  <w:framePr w:hSpace="0" w:wrap="auto" w:vAnchor="margin" w:yAlign="inline"/>
                  <w:suppressOverlap w:val="0"/>
                </w:pPr>
                <w:r w:rsidRPr="007A052B">
                  <w:t xml:space="preserve">Australian driver's licence, passport or firearms licence that also displays </w:t>
                </w:r>
                <w:r w:rsidR="007A052B" w:rsidRPr="007A052B">
                  <w:t xml:space="preserve">the </w:t>
                </w:r>
                <w:r w:rsidR="007A052B" w:rsidRPr="00562C9D">
                  <w:rPr>
                    <w:rStyle w:val="DTFbluetext"/>
                    <w:szCs w:val="20"/>
                    <w:lang w:eastAsia="en-AU"/>
                  </w:rPr>
                  <w:t>applicant’s</w:t>
                </w:r>
                <w:r w:rsidR="007A052B" w:rsidRPr="007A052B">
                  <w:t xml:space="preserve"> </w:t>
                </w:r>
                <w:r w:rsidRPr="007A052B">
                  <w:t>signature</w:t>
                </w:r>
              </w:p>
            </w:tc>
          </w:tr>
        </w:tbl>
        <w:p w:rsidR="00550C1B" w:rsidRDefault="00550C1B" w:rsidP="0090150A">
          <w:pPr>
            <w:pStyle w:val="DTFNoteparagraph"/>
            <w:ind w:left="981" w:hanging="624"/>
          </w:pPr>
          <w:r w:rsidRPr="007A052B">
            <w:rPr>
              <w:rStyle w:val="Strong"/>
            </w:rPr>
            <w:t>Note</w:t>
          </w:r>
          <w:r>
            <w:t xml:space="preserve">: Proof of change of name is required if the name on any documents presented is different to the names of the </w:t>
          </w:r>
          <w:r w:rsidRPr="00813F9F">
            <w:rPr>
              <w:rStyle w:val="DTFbluetext"/>
            </w:rPr>
            <w:t>applicants</w:t>
          </w:r>
          <w:r w:rsidRPr="00DD2F90">
            <w:rPr>
              <w:rStyle w:val="StyleItalic1"/>
            </w:rPr>
            <w:t xml:space="preserve"> </w:t>
          </w:r>
          <w:r>
            <w:t xml:space="preserve">or their </w:t>
          </w:r>
          <w:r w:rsidRPr="00813F9F">
            <w:rPr>
              <w:rStyle w:val="DTFbluetext"/>
            </w:rPr>
            <w:t>spouses/de facto partners</w:t>
          </w:r>
          <w:r w:rsidRPr="00DD2F90">
            <w:rPr>
              <w:rStyle w:val="StyleItalic1"/>
            </w:rPr>
            <w:t xml:space="preserve"> </w:t>
          </w:r>
          <w:r>
            <w:t>declared in section</w:t>
          </w:r>
          <w:r w:rsidR="0090150A">
            <w:t>s</w:t>
          </w:r>
          <w:r>
            <w:t xml:space="preserve"> 2 and 6 of the application form (</w:t>
          </w:r>
          <w:r w:rsidR="00813F9F">
            <w:t>such as</w:t>
          </w:r>
          <w:r>
            <w:t xml:space="preserve"> marriage certificate, change o</w:t>
          </w:r>
          <w:r w:rsidR="00813F9F">
            <w:t>f name certificate or deed poll</w:t>
          </w:r>
          <w:r>
            <w:t>).</w:t>
          </w:r>
        </w:p>
        <w:p w:rsidR="00550C1B" w:rsidRPr="006E59D4" w:rsidRDefault="00550C1B" w:rsidP="00550C1B">
          <w:pPr>
            <w:pStyle w:val="ListNumber"/>
          </w:pPr>
          <w:r w:rsidRPr="006E59D4">
            <w:t xml:space="preserve">Declaration by a non-applicant </w:t>
          </w:r>
          <w:r w:rsidRPr="00C75C27">
            <w:rPr>
              <w:rStyle w:val="DTFbluetext"/>
            </w:rPr>
            <w:t>spouse/de facto</w:t>
          </w:r>
          <w:r w:rsidRPr="006E59D4">
            <w:t xml:space="preserve"> partner</w:t>
          </w:r>
        </w:p>
        <w:p w:rsidR="00550C1B" w:rsidRDefault="00550C1B" w:rsidP="00D97C8E">
          <w:pPr>
            <w:pStyle w:val="ListContinue"/>
          </w:pPr>
          <w:r>
            <w:t xml:space="preserve">Where an </w:t>
          </w:r>
          <w:r w:rsidRPr="008E5FF0">
            <w:rPr>
              <w:rStyle w:val="DTFbluetext"/>
            </w:rPr>
            <w:t>applicant’s spouse</w:t>
          </w:r>
          <w:r w:rsidRPr="008E5FF0">
            <w:t xml:space="preserve"> or </w:t>
          </w:r>
          <w:r w:rsidRPr="008E5FF0">
            <w:rPr>
              <w:rStyle w:val="DTFbluetext"/>
            </w:rPr>
            <w:t>de facto partner</w:t>
          </w:r>
          <w:r w:rsidRPr="00DD2F90">
            <w:rPr>
              <w:rStyle w:val="StyleItalic1"/>
            </w:rPr>
            <w:t xml:space="preserve"> </w:t>
          </w:r>
          <w:r>
            <w:t xml:space="preserve">is not a party to the </w:t>
          </w:r>
          <w:r w:rsidRPr="00A23D3C">
            <w:rPr>
              <w:rStyle w:val="DTFbluetext"/>
            </w:rPr>
            <w:t>conveyance</w:t>
          </w:r>
          <w:r w:rsidR="00404646">
            <w:t>, he or she</w:t>
          </w:r>
          <w:r>
            <w:t xml:space="preserve"> must make a declaration at section 6 of the application form confirming that </w:t>
          </w:r>
          <w:r w:rsidR="008E5FF0">
            <w:t>he or she has</w:t>
          </w:r>
          <w:r>
            <w:t xml:space="preserve"> not previously held an interest in </w:t>
          </w:r>
          <w:r w:rsidRPr="00A23D3C">
            <w:rPr>
              <w:rStyle w:val="DTFbluetext"/>
            </w:rPr>
            <w:t>residential property</w:t>
          </w:r>
          <w:r>
            <w:t xml:space="preserve"> in Australia.</w:t>
          </w:r>
        </w:p>
        <w:p w:rsidR="004757F0" w:rsidRDefault="004757F0">
          <w:pPr>
            <w:spacing w:after="0"/>
          </w:pPr>
          <w:r>
            <w:br w:type="page"/>
          </w:r>
        </w:p>
        <w:p w:rsidR="00550C1B" w:rsidRDefault="00550C1B" w:rsidP="00550C1B">
          <w:pPr>
            <w:pStyle w:val="ListNumber"/>
          </w:pPr>
          <w:r>
            <w:lastRenderedPageBreak/>
            <w:t>Separated spouses</w:t>
          </w:r>
        </w:p>
        <w:p w:rsidR="00550C1B" w:rsidRDefault="00550C1B" w:rsidP="006E533E">
          <w:pPr>
            <w:pStyle w:val="ListContinue"/>
          </w:pPr>
          <w:r>
            <w:t xml:space="preserve">Despite separation, persons in a valid marriage remain </w:t>
          </w:r>
          <w:r w:rsidRPr="00A23D3C">
            <w:rPr>
              <w:rStyle w:val="DTFbluetext"/>
            </w:rPr>
            <w:t>spouses</w:t>
          </w:r>
          <w:r w:rsidRPr="00DD2F90">
            <w:rPr>
              <w:rStyle w:val="StyleItalic1"/>
            </w:rPr>
            <w:t xml:space="preserve"> </w:t>
          </w:r>
          <w:r>
            <w:t xml:space="preserve">until the marriage is formally dissolved. In these circumstances, the </w:t>
          </w:r>
          <w:r w:rsidRPr="00A23D3C">
            <w:rPr>
              <w:rStyle w:val="DTFbluetext"/>
            </w:rPr>
            <w:t>applicant’s spouse</w:t>
          </w:r>
          <w:r w:rsidRPr="00DD2F90">
            <w:rPr>
              <w:rStyle w:val="StyleItalic1"/>
            </w:rPr>
            <w:t xml:space="preserve"> </w:t>
          </w:r>
          <w:r>
            <w:t>must make a declaration (under item 2 of the supporting evidence).</w:t>
          </w:r>
        </w:p>
        <w:p w:rsidR="00550C1B" w:rsidRDefault="00550C1B" w:rsidP="006E533E">
          <w:pPr>
            <w:pStyle w:val="ListContinue"/>
          </w:pPr>
          <w:r>
            <w:t xml:space="preserve">The </w:t>
          </w:r>
          <w:r w:rsidRPr="00A23D3C">
            <w:rPr>
              <w:rStyle w:val="DTFbluetext"/>
            </w:rPr>
            <w:t>Commissioner</w:t>
          </w:r>
          <w:r w:rsidRPr="00DD2F90">
            <w:rPr>
              <w:rStyle w:val="StyleItalic1"/>
            </w:rPr>
            <w:t xml:space="preserve"> </w:t>
          </w:r>
          <w:r>
            <w:t xml:space="preserve">may, on written application, treat the parties as if they were not married if satisfied that they have separated and will not resume cohabitation. </w:t>
          </w:r>
          <w:r w:rsidRPr="00A23D3C">
            <w:rPr>
              <w:rStyle w:val="DTFbluetext"/>
            </w:rPr>
            <w:t>Applicants</w:t>
          </w:r>
          <w:r w:rsidRPr="00DD2F90">
            <w:rPr>
              <w:rStyle w:val="StyleItalic1"/>
            </w:rPr>
            <w:t xml:space="preserve"> </w:t>
          </w:r>
          <w:r>
            <w:t>seeking the exercise of this discretion must provide a statutory declaration confirming the following information when lodging their FHOD application:</w:t>
          </w:r>
        </w:p>
        <w:p w:rsidR="00550C1B" w:rsidRDefault="00550C1B" w:rsidP="006E533E">
          <w:pPr>
            <w:pStyle w:val="ListBullet2"/>
          </w:pPr>
          <w:r>
            <w:t xml:space="preserve">the full name of the </w:t>
          </w:r>
          <w:r w:rsidRPr="00A23D3C">
            <w:rPr>
              <w:rStyle w:val="DTFbluetext"/>
            </w:rPr>
            <w:t>spouse</w:t>
          </w:r>
          <w:r>
            <w:t>;</w:t>
          </w:r>
        </w:p>
        <w:p w:rsidR="00550C1B" w:rsidRDefault="00404646" w:rsidP="006E533E">
          <w:pPr>
            <w:pStyle w:val="ListBullet2"/>
          </w:pPr>
          <w:r>
            <w:t>the</w:t>
          </w:r>
          <w:r w:rsidR="00550C1B">
            <w:t xml:space="preserve"> </w:t>
          </w:r>
          <w:r w:rsidR="00550C1B" w:rsidRPr="00A23D3C">
            <w:rPr>
              <w:rStyle w:val="DTFbluetext"/>
            </w:rPr>
            <w:t>spouse’s</w:t>
          </w:r>
          <w:r w:rsidR="00550C1B" w:rsidRPr="00435F98">
            <w:rPr>
              <w:i/>
              <w:iCs/>
            </w:rPr>
            <w:t xml:space="preserve"> </w:t>
          </w:r>
          <w:r w:rsidR="00550C1B">
            <w:t>date of birth;</w:t>
          </w:r>
        </w:p>
        <w:p w:rsidR="00550C1B" w:rsidRDefault="00550C1B" w:rsidP="006E533E">
          <w:pPr>
            <w:pStyle w:val="ListBullet2"/>
          </w:pPr>
          <w:r>
            <w:t>the date they were married;</w:t>
          </w:r>
        </w:p>
        <w:p w:rsidR="00550C1B" w:rsidRDefault="00550C1B" w:rsidP="006E533E">
          <w:pPr>
            <w:pStyle w:val="ListBullet2"/>
          </w:pPr>
          <w:r>
            <w:t>the date they separated;</w:t>
          </w:r>
        </w:p>
        <w:p w:rsidR="00550C1B" w:rsidRDefault="00404646" w:rsidP="006E533E">
          <w:pPr>
            <w:pStyle w:val="ListBullet2"/>
          </w:pPr>
          <w:r>
            <w:t>the</w:t>
          </w:r>
          <w:r w:rsidR="00550C1B">
            <w:t xml:space="preserve"> </w:t>
          </w:r>
          <w:r w:rsidR="00550C1B" w:rsidRPr="00A23D3C">
            <w:rPr>
              <w:rStyle w:val="DTFbluetext"/>
            </w:rPr>
            <w:t>spouse’s</w:t>
          </w:r>
          <w:r w:rsidR="00550C1B" w:rsidRPr="00435F98">
            <w:rPr>
              <w:i/>
              <w:iCs/>
            </w:rPr>
            <w:t xml:space="preserve"> </w:t>
          </w:r>
          <w:r w:rsidR="00550C1B">
            <w:t>current address (if known); and</w:t>
          </w:r>
        </w:p>
        <w:p w:rsidR="00550C1B" w:rsidRDefault="00550C1B" w:rsidP="006E533E">
          <w:pPr>
            <w:pStyle w:val="ListBullet2"/>
          </w:pPr>
          <w:r>
            <w:t>a statement to the effect that they do not live together and have no intention of resuming cohabitation.</w:t>
          </w:r>
        </w:p>
        <w:p w:rsidR="00550C1B" w:rsidRDefault="00550C1B" w:rsidP="006E533E">
          <w:pPr>
            <w:pStyle w:val="ListContinue"/>
          </w:pPr>
          <w:r>
            <w:t>For further information refer to Commissioner's Guideline CG-HI-008.</w:t>
          </w:r>
        </w:p>
        <w:p w:rsidR="00550C1B" w:rsidRDefault="00550C1B" w:rsidP="00550C1B">
          <w:pPr>
            <w:pStyle w:val="Heading2"/>
          </w:pPr>
          <w:bookmarkStart w:id="50" w:name="_Toc451785252"/>
          <w:bookmarkStart w:id="51" w:name="_Toc451842902"/>
          <w:bookmarkStart w:id="52" w:name="_Toc451843002"/>
          <w:bookmarkStart w:id="53" w:name="_Toc451849386"/>
          <w:r>
            <w:t>10. Refunds</w:t>
          </w:r>
          <w:bookmarkEnd w:id="50"/>
          <w:bookmarkEnd w:id="51"/>
          <w:bookmarkEnd w:id="52"/>
          <w:bookmarkEnd w:id="53"/>
        </w:p>
        <w:p w:rsidR="00550C1B" w:rsidRDefault="00550C1B" w:rsidP="00550C1B">
          <w:r>
            <w:t xml:space="preserve">Where the full stamp duty has been paid, eligible </w:t>
          </w:r>
          <w:r w:rsidRPr="00A23D3C">
            <w:rPr>
              <w:rStyle w:val="DTFbluetext"/>
            </w:rPr>
            <w:t>applicants</w:t>
          </w:r>
          <w:r w:rsidRPr="00DD2F90">
            <w:rPr>
              <w:rStyle w:val="StyleItalic1"/>
            </w:rPr>
            <w:t xml:space="preserve"> </w:t>
          </w:r>
          <w:r>
            <w:t xml:space="preserve">may obtain a refund by lodging the FHOD application form with TRO together with the original stamped </w:t>
          </w:r>
          <w:r w:rsidRPr="00A23D3C">
            <w:rPr>
              <w:rStyle w:val="DTFbluetext"/>
            </w:rPr>
            <w:t>conveyance</w:t>
          </w:r>
          <w:r w:rsidRPr="00DD2F90">
            <w:rPr>
              <w:rStyle w:val="StyleItalic1"/>
            </w:rPr>
            <w:t xml:space="preserve"> </w:t>
          </w:r>
          <w:r>
            <w:t xml:space="preserve">and relevant supporting evidence. If the original stamped </w:t>
          </w:r>
          <w:r w:rsidRPr="00A23D3C">
            <w:rPr>
              <w:rStyle w:val="DTFbluetext"/>
            </w:rPr>
            <w:t>conveyance</w:t>
          </w:r>
          <w:r w:rsidRPr="00DD2F90">
            <w:rPr>
              <w:rStyle w:val="StyleItalic1"/>
            </w:rPr>
            <w:t xml:space="preserve"> </w:t>
          </w:r>
          <w:r>
            <w:t>cannot be located, contact TRO for further instructions.</w:t>
          </w:r>
        </w:p>
        <w:p w:rsidR="00550C1B" w:rsidRDefault="00550C1B" w:rsidP="00550C1B">
          <w:pPr>
            <w:pStyle w:val="Heading2"/>
          </w:pPr>
          <w:bookmarkStart w:id="54" w:name="_Toc451785253"/>
          <w:bookmarkStart w:id="55" w:name="_Toc451842903"/>
          <w:bookmarkStart w:id="56" w:name="_Toc451843003"/>
          <w:bookmarkStart w:id="57" w:name="_Toc451849387"/>
          <w:r>
            <w:t>11. Compliance investigations</w:t>
          </w:r>
          <w:bookmarkEnd w:id="54"/>
          <w:bookmarkEnd w:id="55"/>
          <w:bookmarkEnd w:id="56"/>
          <w:bookmarkEnd w:id="57"/>
        </w:p>
        <w:p w:rsidR="00550C1B" w:rsidRDefault="00550C1B" w:rsidP="00550C1B">
          <w:r>
            <w:t xml:space="preserve">TRO conducts regular inquiries to confirm whether </w:t>
          </w:r>
          <w:r w:rsidRPr="00A23D3C">
            <w:rPr>
              <w:rStyle w:val="DTFbluetext"/>
            </w:rPr>
            <w:t>applicants</w:t>
          </w:r>
          <w:r w:rsidRPr="00DD2F90">
            <w:rPr>
              <w:rStyle w:val="StyleItalic1"/>
            </w:rPr>
            <w:t xml:space="preserve"> </w:t>
          </w:r>
          <w:r>
            <w:t>have satisfied the FHOD eligibility criteria and occupancy requirements.</w:t>
          </w:r>
        </w:p>
        <w:p w:rsidR="00550C1B" w:rsidRPr="006E59D4" w:rsidRDefault="00550C1B" w:rsidP="00550C1B">
          <w:r>
            <w:t xml:space="preserve">Interest, penalty tax and possible prosecution action may apply if these inquiries demonstrate an </w:t>
          </w:r>
          <w:r w:rsidRPr="00A23D3C">
            <w:rPr>
              <w:rStyle w:val="DTFbluetext"/>
            </w:rPr>
            <w:t>applicant</w:t>
          </w:r>
          <w:r w:rsidRPr="00DD2F90">
            <w:rPr>
              <w:rStyle w:val="StyleItalic1"/>
            </w:rPr>
            <w:t xml:space="preserve"> </w:t>
          </w:r>
          <w:r>
            <w:t>has made a false application or has not complied with the occupancy requirements.</w:t>
          </w:r>
        </w:p>
        <w:p w:rsidR="00550C1B" w:rsidRDefault="00550C1B" w:rsidP="00550C1B">
          <w:pPr>
            <w:pStyle w:val="Heading2"/>
          </w:pPr>
          <w:bookmarkStart w:id="58" w:name="_Toc451785254"/>
          <w:bookmarkStart w:id="59" w:name="_Toc451842904"/>
          <w:bookmarkStart w:id="60" w:name="_Toc451843004"/>
          <w:bookmarkStart w:id="61" w:name="_Toc451849388"/>
          <w:r>
            <w:t>12. Other home incentive schemes</w:t>
          </w:r>
          <w:bookmarkEnd w:id="58"/>
          <w:bookmarkEnd w:id="59"/>
          <w:bookmarkEnd w:id="60"/>
          <w:bookmarkEnd w:id="61"/>
        </w:p>
        <w:p w:rsidR="00550C1B" w:rsidRDefault="00550C1B" w:rsidP="00550C1B">
          <w:r>
            <w:t xml:space="preserve">The Territory Government has a number of schemes to assist </w:t>
          </w:r>
          <w:r w:rsidRPr="00562C9D">
            <w:rPr>
              <w:rStyle w:val="DTFbluetext"/>
            </w:rPr>
            <w:t>home</w:t>
          </w:r>
          <w:r w:rsidRPr="00DD2F90">
            <w:rPr>
              <w:rStyle w:val="StyleItalic1"/>
            </w:rPr>
            <w:t xml:space="preserve"> </w:t>
          </w:r>
          <w:r>
            <w:t>ownership. For further information refer to the TRO website www.revenue.nt.gov.au.</w:t>
          </w:r>
        </w:p>
        <w:p w:rsidR="00BE5971" w:rsidRDefault="00BE5971">
          <w:pPr>
            <w:spacing w:after="0"/>
            <w:rPr>
              <w:rFonts w:eastAsiaTheme="majorEastAsia" w:cstheme="majorBidi"/>
              <w:b/>
              <w:bCs/>
              <w:iCs/>
              <w:color w:val="606060"/>
              <w:sz w:val="28"/>
              <w:szCs w:val="28"/>
            </w:rPr>
          </w:pPr>
          <w:bookmarkStart w:id="62" w:name="_Toc451785255"/>
          <w:bookmarkStart w:id="63" w:name="_Toc451842905"/>
          <w:bookmarkStart w:id="64" w:name="_Toc451843005"/>
          <w:bookmarkStart w:id="65" w:name="_Toc451849389"/>
          <w:r>
            <w:br w:type="page"/>
          </w:r>
        </w:p>
        <w:p w:rsidR="00550C1B" w:rsidRDefault="00550C1B" w:rsidP="00550C1B">
          <w:pPr>
            <w:pStyle w:val="Heading2"/>
          </w:pPr>
          <w:r>
            <w:lastRenderedPageBreak/>
            <w:t>13. Contact details</w:t>
          </w:r>
          <w:bookmarkEnd w:id="62"/>
          <w:bookmarkEnd w:id="63"/>
          <w:bookmarkEnd w:id="64"/>
          <w:bookmarkEnd w:id="65"/>
        </w:p>
        <w:p w:rsidR="00550C1B" w:rsidRDefault="00550C1B" w:rsidP="00550C1B">
          <w:r>
            <w:t>For further information contact the Territory Revenue Office:</w:t>
          </w:r>
        </w:p>
        <w:tbl>
          <w:tblPr>
            <w:tblStyle w:val="NTGTable"/>
            <w:tblpPr w:leftFromText="181" w:rightFromText="181" w:bottomFromText="284" w:vertAnchor="text" w:tblpY="1"/>
            <w:tblOverlap w:val="never"/>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5250"/>
          </w:tblGrid>
          <w:tr w:rsidR="00550C1B" w:rsidTr="006E533E">
            <w:trPr>
              <w:cnfStyle w:val="100000000000" w:firstRow="1" w:lastRow="0" w:firstColumn="0" w:lastColumn="0" w:oddVBand="0" w:evenVBand="0" w:oddHBand="0" w:evenHBand="0" w:firstRowFirstColumn="0" w:firstRowLastColumn="0" w:lastRowFirstColumn="0" w:lastRowLastColumn="0"/>
              <w:cantSplit w:val="0"/>
              <w:trHeight w:val="200"/>
            </w:trPr>
            <w:tc>
              <w:tcPr>
                <w:tcW w:w="96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Mar>
                  <w:top w:w="85" w:type="dxa"/>
                  <w:left w:w="85" w:type="dxa"/>
                  <w:bottom w:w="57" w:type="dxa"/>
                  <w:right w:w="85" w:type="dxa"/>
                </w:tcMar>
                <w:vAlign w:val="bottom"/>
              </w:tcPr>
              <w:p w:rsidR="00550C1B" w:rsidRPr="00250D10" w:rsidRDefault="00550C1B" w:rsidP="006E533E">
                <w:pPr>
                  <w:pStyle w:val="NTGTableText"/>
                  <w:rPr>
                    <w:b w:val="0"/>
                  </w:rPr>
                </w:pPr>
                <w:r w:rsidRPr="00250D10">
                  <w:rPr>
                    <w:b w:val="0"/>
                  </w:rPr>
                  <w:t>Level 14, Charles Darwin Centre</w:t>
                </w:r>
              </w:p>
            </w:tc>
            <w:tc>
              <w:tcPr>
                <w:tcW w:w="96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Mar>
                  <w:top w:w="85" w:type="dxa"/>
                  <w:left w:w="85" w:type="dxa"/>
                  <w:bottom w:w="57" w:type="dxa"/>
                  <w:right w:w="85" w:type="dxa"/>
                </w:tcMar>
                <w:vAlign w:val="bottom"/>
              </w:tcPr>
              <w:p w:rsidR="00550C1B" w:rsidRPr="00250D10" w:rsidRDefault="00550C1B" w:rsidP="006E533E">
                <w:pPr>
                  <w:spacing w:before="0" w:afterLines="40" w:after="96"/>
                  <w:rPr>
                    <w:b w:val="0"/>
                  </w:rPr>
                </w:pPr>
              </w:p>
            </w:tc>
          </w:tr>
          <w:tr w:rsidR="00550C1B" w:rsidTr="006E533E">
            <w:trPr>
              <w:trHeight w:val="25"/>
            </w:trPr>
            <w:tc>
              <w:tcPr>
                <w:tcW w:w="9639" w:type="dxa"/>
                <w:shd w:val="clear" w:color="auto" w:fill="FFFFFF" w:themeFill="background1"/>
                <w:tcMar>
                  <w:top w:w="85" w:type="dxa"/>
                  <w:left w:w="85" w:type="dxa"/>
                  <w:bottom w:w="57" w:type="dxa"/>
                  <w:right w:w="85" w:type="dxa"/>
                </w:tcMar>
              </w:tcPr>
              <w:p w:rsidR="00550C1B" w:rsidRDefault="00550C1B" w:rsidP="006E533E">
                <w:pPr>
                  <w:spacing w:afterLines="40" w:after="96"/>
                </w:pPr>
                <w:r>
                  <w:t>19 The Mall, Darwin</w:t>
                </w:r>
              </w:p>
            </w:tc>
            <w:tc>
              <w:tcPr>
                <w:tcW w:w="9639" w:type="dxa"/>
                <w:tcMar>
                  <w:top w:w="85" w:type="dxa"/>
                  <w:left w:w="85" w:type="dxa"/>
                  <w:bottom w:w="57" w:type="dxa"/>
                  <w:right w:w="85" w:type="dxa"/>
                </w:tcMar>
              </w:tcPr>
              <w:p w:rsidR="00550C1B" w:rsidRDefault="00550C1B" w:rsidP="006E533E">
                <w:pPr>
                  <w:spacing w:afterLines="40" w:after="96"/>
                </w:pPr>
                <w:r>
                  <w:t>Phone: 1300 305 353</w:t>
                </w:r>
              </w:p>
            </w:tc>
          </w:tr>
          <w:tr w:rsidR="00550C1B" w:rsidTr="006E533E">
            <w:tc>
              <w:tcPr>
                <w:tcW w:w="9639" w:type="dxa"/>
                <w:shd w:val="clear" w:color="auto" w:fill="FFFFFF" w:themeFill="background1"/>
                <w:tcMar>
                  <w:top w:w="85" w:type="dxa"/>
                  <w:left w:w="85" w:type="dxa"/>
                  <w:bottom w:w="57" w:type="dxa"/>
                  <w:right w:w="85" w:type="dxa"/>
                </w:tcMar>
              </w:tcPr>
              <w:p w:rsidR="00550C1B" w:rsidRDefault="00550C1B" w:rsidP="006E533E">
                <w:pPr>
                  <w:spacing w:afterLines="40" w:after="96"/>
                </w:pPr>
                <w:r>
                  <w:t>GPO Box 154</w:t>
                </w:r>
              </w:p>
            </w:tc>
            <w:tc>
              <w:tcPr>
                <w:tcW w:w="9639" w:type="dxa"/>
                <w:tcMar>
                  <w:top w:w="85" w:type="dxa"/>
                  <w:left w:w="85" w:type="dxa"/>
                  <w:bottom w:w="57" w:type="dxa"/>
                  <w:right w:w="85" w:type="dxa"/>
                </w:tcMar>
              </w:tcPr>
              <w:p w:rsidR="00550C1B" w:rsidRDefault="00550C1B" w:rsidP="006E533E">
                <w:pPr>
                  <w:spacing w:afterLines="40" w:after="96"/>
                </w:pPr>
                <w:r>
                  <w:t>Website: www.revenue.nt.gov.au</w:t>
                </w:r>
              </w:p>
            </w:tc>
          </w:tr>
          <w:tr w:rsidR="00550C1B" w:rsidTr="006E533E">
            <w:tc>
              <w:tcPr>
                <w:tcW w:w="9639" w:type="dxa"/>
                <w:shd w:val="clear" w:color="auto" w:fill="FFFFFF" w:themeFill="background1"/>
                <w:tcMar>
                  <w:top w:w="85" w:type="dxa"/>
                  <w:left w:w="85" w:type="dxa"/>
                  <w:bottom w:w="57" w:type="dxa"/>
                  <w:right w:w="85" w:type="dxa"/>
                </w:tcMar>
              </w:tcPr>
              <w:p w:rsidR="00550C1B" w:rsidRDefault="00550C1B" w:rsidP="006E533E">
                <w:pPr>
                  <w:spacing w:afterLines="40" w:after="96"/>
                </w:pPr>
                <w:r>
                  <w:t>DARWIN NT 0801</w:t>
                </w:r>
              </w:p>
            </w:tc>
            <w:tc>
              <w:tcPr>
                <w:tcW w:w="9639" w:type="dxa"/>
                <w:tcMar>
                  <w:top w:w="85" w:type="dxa"/>
                  <w:left w:w="85" w:type="dxa"/>
                  <w:bottom w:w="57" w:type="dxa"/>
                  <w:right w:w="85" w:type="dxa"/>
                </w:tcMar>
              </w:tcPr>
              <w:p w:rsidR="00550C1B" w:rsidRDefault="00550C1B" w:rsidP="006E533E">
                <w:pPr>
                  <w:spacing w:afterLines="40" w:after="96"/>
                </w:pPr>
                <w:r>
                  <w:t xml:space="preserve">Email: </w:t>
                </w:r>
                <w:hyperlink r:id="rId15" w:history="1">
                  <w:r w:rsidR="00B9514F" w:rsidRPr="00A87652">
                    <w:rPr>
                      <w:rStyle w:val="Hyperlink"/>
                    </w:rPr>
                    <w:t>ntrevenue@nt.gov.au</w:t>
                  </w:r>
                </w:hyperlink>
                <w:r w:rsidR="00B9514F">
                  <w:t xml:space="preserve"> </w:t>
                </w:r>
              </w:p>
            </w:tc>
          </w:tr>
        </w:tbl>
        <w:p w:rsidR="00BE5971" w:rsidRDefault="00550C1B" w:rsidP="0090150A">
          <w:pPr>
            <w:ind w:left="624" w:hanging="624"/>
          </w:pPr>
          <w:r w:rsidRPr="006E59D4">
            <w:rPr>
              <w:rStyle w:val="Strong"/>
            </w:rPr>
            <w:t>Note:</w:t>
          </w:r>
          <w:r w:rsidR="008E5FF0">
            <w:rPr>
              <w:rStyle w:val="Strong"/>
            </w:rPr>
            <w:t xml:space="preserve"> </w:t>
          </w:r>
          <w:r w:rsidR="00404646">
            <w:t>This g</w:t>
          </w:r>
          <w:r>
            <w:t xml:space="preserve">uide is for reference </w:t>
          </w:r>
          <w:r w:rsidR="00404646">
            <w:t xml:space="preserve">only </w:t>
          </w:r>
          <w:r>
            <w:t xml:space="preserve">and should not be lodged with </w:t>
          </w:r>
          <w:r w:rsidR="00404646">
            <w:t>the</w:t>
          </w:r>
          <w:r>
            <w:t xml:space="preserve"> application form. Complete and submit the application f</w:t>
          </w:r>
          <w:r w:rsidR="00404646">
            <w:t>orm and retain the application g</w:t>
          </w:r>
          <w:r>
            <w:t>uide.</w:t>
          </w:r>
        </w:p>
        <w:p w:rsidR="00BE5971" w:rsidRDefault="00BE5971">
          <w:pPr>
            <w:spacing w:after="0"/>
          </w:pPr>
          <w:r>
            <w:br w:type="page"/>
          </w:r>
        </w:p>
        <w:p w:rsidR="00550C1B" w:rsidRDefault="00550C1B" w:rsidP="00F4616F">
          <w:pPr>
            <w:pStyle w:val="Heading1"/>
          </w:pPr>
          <w:r>
            <w:lastRenderedPageBreak/>
            <w:t>Stamp Duty</w:t>
          </w:r>
        </w:p>
        <w:p w:rsidR="00550C1B" w:rsidRDefault="00550C1B" w:rsidP="00550C1B">
          <w:pPr>
            <w:pStyle w:val="SubTitle0"/>
          </w:pPr>
          <w:r>
            <w:t xml:space="preserve">First Home Owner </w:t>
          </w:r>
          <w:r w:rsidR="00891E3C">
            <w:t xml:space="preserve">Discount </w:t>
          </w:r>
          <w:r>
            <w:t>(FHOD)</w:t>
          </w:r>
        </w:p>
        <w:p w:rsidR="00550C1B" w:rsidRPr="00435F98" w:rsidRDefault="00550C1B" w:rsidP="00550C1B">
          <w:pPr>
            <w:pStyle w:val="Heading1"/>
          </w:pPr>
          <w:bookmarkStart w:id="66" w:name="_Toc451849390"/>
          <w:r>
            <w:t>Application Form</w:t>
          </w:r>
          <w:bookmarkEnd w:id="66"/>
        </w:p>
        <w:p w:rsidR="00550C1B" w:rsidRDefault="00550C1B" w:rsidP="0090150A">
          <w:pPr>
            <w:ind w:left="624" w:hanging="624"/>
          </w:pPr>
          <w:r w:rsidRPr="00404646">
            <w:rPr>
              <w:rStyle w:val="Strong"/>
            </w:rPr>
            <w:t>Note</w:t>
          </w:r>
          <w:r>
            <w:t>: This application must be used for eligible transactions entered into</w:t>
          </w:r>
          <w:r w:rsidR="00C73E2A">
            <w:t xml:space="preserve"> on or after </w:t>
          </w:r>
          <w:r>
            <w:t>24 May 2016</w:t>
          </w:r>
          <w:r w:rsidR="00404646">
            <w:t>. Refer to the g</w:t>
          </w:r>
          <w:r>
            <w:t>uide for further information.</w:t>
          </w:r>
        </w:p>
        <w:p w:rsidR="00550C1B" w:rsidRDefault="00550C1B" w:rsidP="00550C1B">
          <w:pPr>
            <w:pStyle w:val="ListBullet"/>
          </w:pPr>
          <w:r>
            <w:t>This application will only be accepted when completed fully in black or blue ink and all supporting evidence is provided.</w:t>
          </w:r>
        </w:p>
        <w:p w:rsidR="00550C1B" w:rsidRDefault="00550C1B" w:rsidP="00550C1B">
          <w:pPr>
            <w:pStyle w:val="ListBullet"/>
          </w:pPr>
          <w:r>
            <w:t>Before comple</w:t>
          </w:r>
          <w:r w:rsidR="00404646">
            <w:t>ting the application, read the g</w:t>
          </w:r>
          <w:r>
            <w:t xml:space="preserve">uide, including the key terms at section 3, to ensure you satisfy the criteria and are aware of your obligations. Key terms are </w:t>
          </w:r>
          <w:r w:rsidR="00404646">
            <w:t>highlighted</w:t>
          </w:r>
          <w:r>
            <w:t xml:space="preserve"> throughout the document. If you are unsure about any aspect, contact TRO for clarification.</w:t>
          </w:r>
        </w:p>
        <w:p w:rsidR="00550C1B" w:rsidRDefault="00550C1B" w:rsidP="00550C1B">
          <w:pPr>
            <w:pStyle w:val="ListBullet"/>
          </w:pPr>
          <w:r>
            <w:t>Significant penalties apply for making false statements.</w:t>
          </w:r>
        </w:p>
        <w:p w:rsidR="00550C1B" w:rsidRPr="008D7E79" w:rsidRDefault="006E6DC3" w:rsidP="00550C1B">
          <w:pPr>
            <w:pStyle w:val="Heading2"/>
          </w:pPr>
          <w:bookmarkStart w:id="67" w:name="_Toc451268719"/>
          <w:bookmarkStart w:id="68" w:name="_Toc451762184"/>
          <w:bookmarkStart w:id="69" w:name="_Toc451849391"/>
          <w:r>
            <w:t>Section 1 Eligibility c</w:t>
          </w:r>
          <w:r w:rsidR="00550C1B" w:rsidRPr="008D7E79">
            <w:t>riteria</w:t>
          </w:r>
          <w:bookmarkEnd w:id="67"/>
          <w:bookmarkEnd w:id="68"/>
          <w:bookmarkEnd w:id="69"/>
          <w:r w:rsidR="00550C1B" w:rsidRPr="008D7E79">
            <w:t xml:space="preserve"> </w:t>
          </w:r>
        </w:p>
        <w:p w:rsidR="00550C1B" w:rsidRDefault="00550C1B" w:rsidP="0090150A">
          <w:pPr>
            <w:ind w:left="624" w:hanging="624"/>
          </w:pPr>
          <w:r w:rsidRPr="008D7E79">
            <w:rPr>
              <w:rStyle w:val="Strong"/>
            </w:rPr>
            <w:t>Note:</w:t>
          </w:r>
          <w:r w:rsidRPr="00B354C9">
            <w:t xml:space="preserve"> </w:t>
          </w:r>
          <w:r>
            <w:t xml:space="preserve">Eligibility for the FHOD is determined at the date of the </w:t>
          </w:r>
          <w:r w:rsidRPr="00562C9D">
            <w:rPr>
              <w:rStyle w:val="DTFbluetext"/>
            </w:rPr>
            <w:t>conveyance</w:t>
          </w:r>
          <w:r>
            <w:t xml:space="preserve"> except for Australian citizenship or </w:t>
          </w:r>
          <w:r w:rsidRPr="00562C9D">
            <w:t>permanent residency</w:t>
          </w:r>
          <w:r>
            <w:t>, which is determined at the date the application is made.</w:t>
          </w:r>
        </w:p>
        <w:tbl>
          <w:tblPr>
            <w:tblStyle w:val="TableGrid"/>
            <w:tblW w:w="0" w:type="auto"/>
            <w:tblInd w:w="113"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7938"/>
            <w:gridCol w:w="850"/>
            <w:gridCol w:w="851"/>
          </w:tblGrid>
          <w:tr w:rsidR="00C75C27" w:rsidTr="00AA4E00">
            <w:trPr>
              <w:cantSplit/>
              <w:tblHeader/>
            </w:trPr>
            <w:tc>
              <w:tcPr>
                <w:tcW w:w="7938" w:type="dxa"/>
                <w:shd w:val="clear" w:color="auto" w:fill="D9D9D9" w:themeFill="background1" w:themeFillShade="D9"/>
                <w:tcMar>
                  <w:top w:w="113" w:type="dxa"/>
                  <w:left w:w="85" w:type="dxa"/>
                  <w:bottom w:w="85" w:type="dxa"/>
                  <w:right w:w="85" w:type="dxa"/>
                </w:tcMar>
              </w:tcPr>
              <w:p w:rsidR="00C75C27" w:rsidRPr="00C75C27" w:rsidRDefault="00C75C27" w:rsidP="00C75C27">
                <w:pPr>
                  <w:pStyle w:val="NTGTableText"/>
                  <w:tabs>
                    <w:tab w:val="left" w:pos="2400"/>
                  </w:tabs>
                  <w:rPr>
                    <w:b/>
                  </w:rPr>
                </w:pPr>
                <w:r w:rsidRPr="00C75C27">
                  <w:rPr>
                    <w:b/>
                  </w:rPr>
                  <w:t>Eligibility criteria</w:t>
                </w:r>
                <w:r>
                  <w:rPr>
                    <w:b/>
                  </w:rPr>
                  <w:tab/>
                </w:r>
              </w:p>
            </w:tc>
            <w:tc>
              <w:tcPr>
                <w:tcW w:w="850" w:type="dxa"/>
                <w:tcBorders>
                  <w:bottom w:val="single" w:sz="4" w:space="0" w:color="D9D9D9" w:themeColor="background1" w:themeShade="D9"/>
                </w:tcBorders>
                <w:shd w:val="clear" w:color="auto" w:fill="D9D9D9" w:themeFill="background1" w:themeFillShade="D9"/>
                <w:tcMar>
                  <w:top w:w="113" w:type="dxa"/>
                  <w:left w:w="85" w:type="dxa"/>
                  <w:bottom w:w="85" w:type="dxa"/>
                  <w:right w:w="0" w:type="dxa"/>
                </w:tcMar>
                <w:vAlign w:val="center"/>
              </w:tcPr>
              <w:p w:rsidR="00C75C27" w:rsidRDefault="00C75C27" w:rsidP="002074B9">
                <w:pPr>
                  <w:pStyle w:val="NTGTableText"/>
                </w:pPr>
              </w:p>
            </w:tc>
            <w:tc>
              <w:tcPr>
                <w:tcW w:w="851" w:type="dxa"/>
                <w:tcBorders>
                  <w:bottom w:val="single" w:sz="4" w:space="0" w:color="D9D9D9" w:themeColor="background1" w:themeShade="D9"/>
                </w:tcBorders>
                <w:shd w:val="clear" w:color="auto" w:fill="D9D9D9" w:themeFill="background1" w:themeFillShade="D9"/>
                <w:tcMar>
                  <w:left w:w="85" w:type="dxa"/>
                </w:tcMar>
                <w:vAlign w:val="center"/>
              </w:tcPr>
              <w:p w:rsidR="00C75C27" w:rsidRDefault="00C75C27" w:rsidP="002074B9">
                <w:pPr>
                  <w:pStyle w:val="NTGTableText"/>
                </w:pPr>
              </w:p>
            </w:tc>
          </w:tr>
          <w:tr w:rsidR="00DA61BB" w:rsidTr="00AA4E00">
            <w:trPr>
              <w:cantSplit/>
            </w:trPr>
            <w:tc>
              <w:tcPr>
                <w:tcW w:w="7938" w:type="dxa"/>
                <w:tcBorders>
                  <w:right w:val="single" w:sz="4" w:space="0" w:color="D9D9D9" w:themeColor="background1" w:themeShade="D9"/>
                </w:tcBorders>
                <w:shd w:val="clear" w:color="auto" w:fill="F2F2F2" w:themeFill="background1" w:themeFillShade="F2"/>
                <w:tcMar>
                  <w:top w:w="113" w:type="dxa"/>
                  <w:left w:w="85" w:type="dxa"/>
                  <w:bottom w:w="85" w:type="dxa"/>
                  <w:right w:w="85" w:type="dxa"/>
                </w:tcMar>
              </w:tcPr>
              <w:p w:rsidR="00DA61BB" w:rsidRPr="008D7E79" w:rsidRDefault="00DA61BB" w:rsidP="009333FA">
                <w:pPr>
                  <w:pStyle w:val="ListNumber"/>
                  <w:numPr>
                    <w:ilvl w:val="0"/>
                    <w:numId w:val="27"/>
                  </w:numPr>
                </w:pPr>
                <w:r w:rsidRPr="008D7E79">
                  <w:t xml:space="preserve">Are all </w:t>
                </w:r>
                <w:r w:rsidRPr="001A1D1F">
                  <w:rPr>
                    <w:rStyle w:val="DTFbluetext"/>
                  </w:rPr>
                  <w:t>applicants</w:t>
                </w:r>
                <w:r w:rsidRPr="008D7E79">
                  <w:t xml:space="preserve"> natural persons (that is, not a company)?</w:t>
                </w:r>
              </w:p>
            </w:tc>
            <w:tc>
              <w:tcPr>
                <w:tcW w:w="850" w:type="dxa"/>
                <w:tcBorders>
                  <w:left w:val="single" w:sz="4" w:space="0" w:color="D9D9D9" w:themeColor="background1" w:themeShade="D9"/>
                  <w:right w:val="single" w:sz="4" w:space="0" w:color="D9D9D9" w:themeColor="background1" w:themeShade="D9"/>
                </w:tcBorders>
                <w:shd w:val="clear" w:color="auto" w:fill="FCEBE0"/>
                <w:tcMar>
                  <w:top w:w="113" w:type="dxa"/>
                  <w:left w:w="85" w:type="dxa"/>
                  <w:bottom w:w="85" w:type="dxa"/>
                  <w:right w:w="0" w:type="dxa"/>
                </w:tcMar>
                <w:vAlign w:val="center"/>
              </w:tcPr>
              <w:p w:rsidR="00DA61BB" w:rsidRPr="0013011D" w:rsidRDefault="00DA61BB" w:rsidP="002074B9">
                <w:pPr>
                  <w:pStyle w:val="NTGTableText"/>
                  <w:rPr>
                    <w:color w:val="000000" w:themeColor="text1"/>
                  </w:rPr>
                </w:pPr>
                <w:r w:rsidRPr="0013011D">
                  <w:rPr>
                    <w:color w:val="000000" w:themeColor="text1"/>
                  </w:rPr>
                  <w:fldChar w:fldCharType="begin">
                    <w:ffData>
                      <w:name w:val="Check1"/>
                      <w:enabled/>
                      <w:calcOnExit w:val="0"/>
                      <w:checkBox>
                        <w:sizeAuto/>
                        <w:default w:val="0"/>
                        <w:checked w:val="0"/>
                      </w:checkBox>
                    </w:ffData>
                  </w:fldChar>
                </w:r>
                <w:bookmarkStart w:id="70" w:name="Check1"/>
                <w:r w:rsidRPr="0013011D">
                  <w:rPr>
                    <w:color w:val="000000" w:themeColor="text1"/>
                  </w:rPr>
                  <w:instrText xml:space="preserve"> FORMCHECKBOX </w:instrText>
                </w:r>
                <w:r w:rsidR="005E4B1A">
                  <w:rPr>
                    <w:color w:val="000000" w:themeColor="text1"/>
                  </w:rPr>
                </w:r>
                <w:r w:rsidR="005E4B1A">
                  <w:rPr>
                    <w:color w:val="000000" w:themeColor="text1"/>
                  </w:rPr>
                  <w:fldChar w:fldCharType="separate"/>
                </w:r>
                <w:r w:rsidRPr="0013011D">
                  <w:rPr>
                    <w:color w:val="000000" w:themeColor="text1"/>
                  </w:rPr>
                  <w:fldChar w:fldCharType="end"/>
                </w:r>
                <w:bookmarkEnd w:id="70"/>
                <w:r w:rsidRPr="0013011D">
                  <w:rPr>
                    <w:color w:val="000000" w:themeColor="text1"/>
                  </w:rPr>
                  <w:t xml:space="preserve"> Yes   </w:t>
                </w:r>
              </w:p>
            </w:tc>
            <w:tc>
              <w:tcPr>
                <w:tcW w:w="851" w:type="dxa"/>
                <w:tcBorders>
                  <w:left w:val="single" w:sz="4" w:space="0" w:color="D9D9D9" w:themeColor="background1" w:themeShade="D9"/>
                  <w:right w:val="single" w:sz="4" w:space="0" w:color="D9D9D9" w:themeColor="background1" w:themeShade="D9"/>
                </w:tcBorders>
                <w:tcMar>
                  <w:left w:w="85" w:type="dxa"/>
                </w:tcMar>
                <w:vAlign w:val="center"/>
              </w:tcPr>
              <w:p w:rsidR="00DA61BB" w:rsidRDefault="00DA61BB" w:rsidP="002074B9">
                <w:pPr>
                  <w:pStyle w:val="NTGTableText"/>
                </w:pPr>
                <w:r>
                  <w:fldChar w:fldCharType="begin">
                    <w:ffData>
                      <w:name w:val="Check1"/>
                      <w:enabled/>
                      <w:calcOnExit w:val="0"/>
                      <w:checkBox>
                        <w:sizeAuto/>
                        <w:default w:val="0"/>
                        <w:checked w:val="0"/>
                      </w:checkBox>
                    </w:ffData>
                  </w:fldChar>
                </w:r>
                <w:r>
                  <w:instrText xml:space="preserve"> FORMCHECKBOX </w:instrText>
                </w:r>
                <w:r w:rsidR="005E4B1A">
                  <w:fldChar w:fldCharType="separate"/>
                </w:r>
                <w:r>
                  <w:fldChar w:fldCharType="end"/>
                </w:r>
                <w:r>
                  <w:t xml:space="preserve"> No</w:t>
                </w:r>
              </w:p>
            </w:tc>
          </w:tr>
          <w:tr w:rsidR="00DA61BB" w:rsidTr="00AA4E00">
            <w:trPr>
              <w:cantSplit/>
            </w:trPr>
            <w:tc>
              <w:tcPr>
                <w:tcW w:w="7938" w:type="dxa"/>
                <w:tcBorders>
                  <w:right w:val="single" w:sz="4" w:space="0" w:color="D9D9D9" w:themeColor="background1" w:themeShade="D9"/>
                </w:tcBorders>
                <w:shd w:val="clear" w:color="auto" w:fill="F2F2F2" w:themeFill="background1" w:themeFillShade="F2"/>
                <w:tcMar>
                  <w:top w:w="113" w:type="dxa"/>
                  <w:left w:w="85" w:type="dxa"/>
                  <w:bottom w:w="85" w:type="dxa"/>
                  <w:right w:w="85" w:type="dxa"/>
                </w:tcMar>
              </w:tcPr>
              <w:p w:rsidR="00DA61BB" w:rsidRPr="009333FA" w:rsidRDefault="00DA61BB" w:rsidP="009333FA">
                <w:pPr>
                  <w:pStyle w:val="ListNumber"/>
                </w:pPr>
                <w:r w:rsidRPr="009333FA">
                  <w:t xml:space="preserve">Is at least one </w:t>
                </w:r>
                <w:r w:rsidRPr="009333FA">
                  <w:rPr>
                    <w:rStyle w:val="DTFbluetext"/>
                  </w:rPr>
                  <w:t>applicant</w:t>
                </w:r>
                <w:r w:rsidRPr="009333FA">
                  <w:t xml:space="preserve"> 18 years of age or more?</w:t>
                </w:r>
              </w:p>
              <w:p w:rsidR="00DA61BB" w:rsidRPr="00985206" w:rsidRDefault="00DA61BB" w:rsidP="009333FA">
                <w:pPr>
                  <w:pStyle w:val="ListContinue"/>
                  <w:rPr>
                    <w:highlight w:val="yellow"/>
                  </w:rPr>
                </w:pPr>
                <w:r w:rsidRPr="009333FA">
                  <w:t>Note: A person may be exempted from the minimum age requirement. For more informat</w:t>
                </w:r>
                <w:r w:rsidR="009333FA">
                  <w:t>ion, refer to section 5 of the G</w:t>
                </w:r>
                <w:r w:rsidRPr="009333FA">
                  <w:t>uide.</w:t>
                </w:r>
              </w:p>
            </w:tc>
            <w:tc>
              <w:tcPr>
                <w:tcW w:w="850" w:type="dxa"/>
                <w:tcBorders>
                  <w:left w:val="single" w:sz="4" w:space="0" w:color="D9D9D9" w:themeColor="background1" w:themeShade="D9"/>
                  <w:right w:val="single" w:sz="4" w:space="0" w:color="D9D9D9" w:themeColor="background1" w:themeShade="D9"/>
                </w:tcBorders>
                <w:shd w:val="clear" w:color="auto" w:fill="FCEBE0"/>
                <w:tcMar>
                  <w:top w:w="113" w:type="dxa"/>
                  <w:left w:w="85" w:type="dxa"/>
                  <w:bottom w:w="85" w:type="dxa"/>
                  <w:right w:w="0" w:type="dxa"/>
                </w:tcMar>
              </w:tcPr>
              <w:p w:rsidR="00DA61BB" w:rsidRPr="0013011D" w:rsidRDefault="00DA61BB" w:rsidP="002074B9">
                <w:pPr>
                  <w:pStyle w:val="NTGTableText"/>
                  <w:rPr>
                    <w:color w:val="000000" w:themeColor="text1"/>
                  </w:rPr>
                </w:pPr>
                <w:r w:rsidRPr="0013011D">
                  <w:rPr>
                    <w:color w:val="000000" w:themeColor="text1"/>
                  </w:rPr>
                  <w:fldChar w:fldCharType="begin">
                    <w:ffData>
                      <w:name w:val="Check1"/>
                      <w:enabled/>
                      <w:calcOnExit w:val="0"/>
                      <w:checkBox>
                        <w:sizeAuto/>
                        <w:default w:val="0"/>
                      </w:checkBox>
                    </w:ffData>
                  </w:fldChar>
                </w:r>
                <w:r w:rsidRPr="0013011D">
                  <w:rPr>
                    <w:color w:val="000000" w:themeColor="text1"/>
                  </w:rPr>
                  <w:instrText xml:space="preserve"> FORMCHECKBOX </w:instrText>
                </w:r>
                <w:r w:rsidR="005E4B1A">
                  <w:rPr>
                    <w:color w:val="000000" w:themeColor="text1"/>
                  </w:rPr>
                </w:r>
                <w:r w:rsidR="005E4B1A">
                  <w:rPr>
                    <w:color w:val="000000" w:themeColor="text1"/>
                  </w:rPr>
                  <w:fldChar w:fldCharType="separate"/>
                </w:r>
                <w:r w:rsidRPr="0013011D">
                  <w:rPr>
                    <w:color w:val="000000" w:themeColor="text1"/>
                  </w:rPr>
                  <w:fldChar w:fldCharType="end"/>
                </w:r>
                <w:r w:rsidRPr="0013011D">
                  <w:rPr>
                    <w:color w:val="000000" w:themeColor="text1"/>
                  </w:rPr>
                  <w:t xml:space="preserve"> Yes   </w:t>
                </w:r>
              </w:p>
            </w:tc>
            <w:tc>
              <w:tcPr>
                <w:tcW w:w="851" w:type="dxa"/>
                <w:tcBorders>
                  <w:left w:val="single" w:sz="4" w:space="0" w:color="D9D9D9" w:themeColor="background1" w:themeShade="D9"/>
                  <w:right w:val="single" w:sz="4" w:space="0" w:color="D9D9D9" w:themeColor="background1" w:themeShade="D9"/>
                </w:tcBorders>
                <w:tcMar>
                  <w:left w:w="85" w:type="dxa"/>
                </w:tcMar>
              </w:tcPr>
              <w:p w:rsidR="00DA61BB" w:rsidRPr="00404646" w:rsidRDefault="00DA61BB" w:rsidP="002074B9">
                <w:pPr>
                  <w:pStyle w:val="NTGTableText"/>
                </w:pPr>
                <w:r w:rsidRPr="00404646">
                  <w:fldChar w:fldCharType="begin">
                    <w:ffData>
                      <w:name w:val="Check1"/>
                      <w:enabled/>
                      <w:calcOnExit w:val="0"/>
                      <w:checkBox>
                        <w:sizeAuto/>
                        <w:default w:val="0"/>
                      </w:checkBox>
                    </w:ffData>
                  </w:fldChar>
                </w:r>
                <w:r w:rsidRPr="00404646">
                  <w:instrText xml:space="preserve"> FORMCHECKBOX </w:instrText>
                </w:r>
                <w:r w:rsidR="005E4B1A">
                  <w:fldChar w:fldCharType="separate"/>
                </w:r>
                <w:r w:rsidRPr="00404646">
                  <w:fldChar w:fldCharType="end"/>
                </w:r>
                <w:r w:rsidRPr="00404646">
                  <w:t xml:space="preserve"> No</w:t>
                </w:r>
              </w:p>
            </w:tc>
          </w:tr>
          <w:tr w:rsidR="00DA61BB" w:rsidTr="00AA4E00">
            <w:trPr>
              <w:cantSplit/>
            </w:trPr>
            <w:tc>
              <w:tcPr>
                <w:tcW w:w="7938" w:type="dxa"/>
                <w:tcBorders>
                  <w:right w:val="single" w:sz="4" w:space="0" w:color="D9D9D9" w:themeColor="background1" w:themeShade="D9"/>
                </w:tcBorders>
                <w:shd w:val="clear" w:color="auto" w:fill="F2F2F2" w:themeFill="background1" w:themeFillShade="F2"/>
                <w:tcMar>
                  <w:top w:w="113" w:type="dxa"/>
                  <w:left w:w="85" w:type="dxa"/>
                  <w:bottom w:w="85" w:type="dxa"/>
                  <w:right w:w="85" w:type="dxa"/>
                </w:tcMar>
              </w:tcPr>
              <w:p w:rsidR="00DA61BB" w:rsidRPr="008D7E79" w:rsidRDefault="00DA61BB" w:rsidP="009333FA">
                <w:pPr>
                  <w:pStyle w:val="ListNumber"/>
                </w:pPr>
                <w:r w:rsidRPr="008D7E79">
                  <w:t xml:space="preserve">Is at least </w:t>
                </w:r>
                <w:r w:rsidRPr="009333FA">
                  <w:rPr>
                    <w:rStyle w:val="DTFbluetext"/>
                  </w:rPr>
                  <w:t>one applicant</w:t>
                </w:r>
                <w:r w:rsidRPr="008D7E79">
                  <w:t xml:space="preserve"> an Australian </w:t>
                </w:r>
                <w:r w:rsidRPr="009333FA">
                  <w:rPr>
                    <w:rStyle w:val="DTFbluetext"/>
                  </w:rPr>
                  <w:t>citizen</w:t>
                </w:r>
                <w:r w:rsidRPr="008D7E79">
                  <w:t xml:space="preserve"> or </w:t>
                </w:r>
                <w:r w:rsidRPr="009333FA">
                  <w:rPr>
                    <w:rStyle w:val="DTFbluetext"/>
                  </w:rPr>
                  <w:t>permanent resident</w:t>
                </w:r>
                <w:r w:rsidRPr="008D7E79">
                  <w:t xml:space="preserve"> of Australia?</w:t>
                </w:r>
              </w:p>
            </w:tc>
            <w:tc>
              <w:tcPr>
                <w:tcW w:w="850" w:type="dxa"/>
                <w:tcBorders>
                  <w:left w:val="single" w:sz="4" w:space="0" w:color="D9D9D9" w:themeColor="background1" w:themeShade="D9"/>
                  <w:right w:val="single" w:sz="4" w:space="0" w:color="D9D9D9" w:themeColor="background1" w:themeShade="D9"/>
                </w:tcBorders>
                <w:shd w:val="clear" w:color="auto" w:fill="FCEBE0"/>
                <w:tcMar>
                  <w:top w:w="113" w:type="dxa"/>
                  <w:left w:w="85" w:type="dxa"/>
                  <w:bottom w:w="85" w:type="dxa"/>
                  <w:right w:w="0" w:type="dxa"/>
                </w:tcMar>
              </w:tcPr>
              <w:p w:rsidR="00DA61BB" w:rsidRPr="0013011D" w:rsidRDefault="00DA61BB" w:rsidP="002074B9">
                <w:pPr>
                  <w:pStyle w:val="NTGTableText"/>
                  <w:rPr>
                    <w:color w:val="000000" w:themeColor="text1"/>
                  </w:rPr>
                </w:pPr>
                <w:r w:rsidRPr="0013011D">
                  <w:rPr>
                    <w:color w:val="000000" w:themeColor="text1"/>
                  </w:rPr>
                  <w:fldChar w:fldCharType="begin">
                    <w:ffData>
                      <w:name w:val="Check1"/>
                      <w:enabled/>
                      <w:calcOnExit w:val="0"/>
                      <w:checkBox>
                        <w:sizeAuto/>
                        <w:default w:val="0"/>
                      </w:checkBox>
                    </w:ffData>
                  </w:fldChar>
                </w:r>
                <w:r w:rsidRPr="0013011D">
                  <w:rPr>
                    <w:color w:val="000000" w:themeColor="text1"/>
                  </w:rPr>
                  <w:instrText xml:space="preserve"> FORMCHECKBOX </w:instrText>
                </w:r>
                <w:r w:rsidR="005E4B1A">
                  <w:rPr>
                    <w:color w:val="000000" w:themeColor="text1"/>
                  </w:rPr>
                </w:r>
                <w:r w:rsidR="005E4B1A">
                  <w:rPr>
                    <w:color w:val="000000" w:themeColor="text1"/>
                  </w:rPr>
                  <w:fldChar w:fldCharType="separate"/>
                </w:r>
                <w:r w:rsidRPr="0013011D">
                  <w:rPr>
                    <w:color w:val="000000" w:themeColor="text1"/>
                  </w:rPr>
                  <w:fldChar w:fldCharType="end"/>
                </w:r>
                <w:r w:rsidRPr="0013011D">
                  <w:rPr>
                    <w:color w:val="000000" w:themeColor="text1"/>
                  </w:rPr>
                  <w:t xml:space="preserve"> Yes   </w:t>
                </w:r>
              </w:p>
            </w:tc>
            <w:tc>
              <w:tcPr>
                <w:tcW w:w="851" w:type="dxa"/>
                <w:tcBorders>
                  <w:left w:val="single" w:sz="4" w:space="0" w:color="D9D9D9" w:themeColor="background1" w:themeShade="D9"/>
                  <w:right w:val="single" w:sz="4" w:space="0" w:color="D9D9D9" w:themeColor="background1" w:themeShade="D9"/>
                </w:tcBorders>
                <w:tcMar>
                  <w:left w:w="85"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r>
          <w:tr w:rsidR="00DA61BB" w:rsidTr="00AA4E00">
            <w:trPr>
              <w:cantSplit/>
            </w:trPr>
            <w:tc>
              <w:tcPr>
                <w:tcW w:w="7938" w:type="dxa"/>
                <w:tcBorders>
                  <w:right w:val="single" w:sz="4" w:space="0" w:color="D9D9D9" w:themeColor="background1" w:themeShade="D9"/>
                </w:tcBorders>
                <w:shd w:val="clear" w:color="auto" w:fill="F2F2F2" w:themeFill="background1" w:themeFillShade="F2"/>
                <w:tcMar>
                  <w:top w:w="113" w:type="dxa"/>
                  <w:left w:w="85" w:type="dxa"/>
                  <w:bottom w:w="85" w:type="dxa"/>
                  <w:right w:w="85" w:type="dxa"/>
                </w:tcMar>
              </w:tcPr>
              <w:p w:rsidR="00DA61BB" w:rsidRPr="008D7E79" w:rsidRDefault="00DA61BB" w:rsidP="00B621B8">
                <w:pPr>
                  <w:pStyle w:val="ListNumber"/>
                </w:pPr>
                <w:r w:rsidRPr="008D7E79">
                  <w:t xml:space="preserve">Have the </w:t>
                </w:r>
                <w:r w:rsidRPr="009333FA">
                  <w:rPr>
                    <w:rStyle w:val="DTFbluetext"/>
                  </w:rPr>
                  <w:t>applicant</w:t>
                </w:r>
                <w:r w:rsidR="00F4616F">
                  <w:rPr>
                    <w:rStyle w:val="DTFbluetext"/>
                  </w:rPr>
                  <w:t>s</w:t>
                </w:r>
                <w:r w:rsidRPr="008D7E79">
                  <w:t xml:space="preserve"> been paid, applied for, or are they/will they become entitled to a </w:t>
                </w:r>
                <w:r w:rsidR="00B621B8">
                  <w:t>F</w:t>
                </w:r>
                <w:r w:rsidRPr="008D7E79">
                  <w:t xml:space="preserve">irst </w:t>
                </w:r>
                <w:r w:rsidR="00B621B8">
                  <w:t>H</w:t>
                </w:r>
                <w:r w:rsidRPr="008D7E79">
                  <w:t xml:space="preserve">ome </w:t>
                </w:r>
                <w:r w:rsidR="00B621B8">
                  <w:t>O</w:t>
                </w:r>
                <w:r w:rsidRPr="008D7E79">
                  <w:t xml:space="preserve">wner </w:t>
                </w:r>
                <w:r w:rsidR="00B621B8">
                  <w:t>G</w:t>
                </w:r>
                <w:r w:rsidRPr="008D7E79">
                  <w:t>rant</w:t>
                </w:r>
                <w:r w:rsidR="00B621B8">
                  <w:t>;</w:t>
                </w:r>
                <w:r w:rsidRPr="008D7E79">
                  <w:t xml:space="preserve"> </w:t>
                </w:r>
                <w:r w:rsidR="00B621B8">
                  <w:t>S</w:t>
                </w:r>
                <w:r w:rsidRPr="008D7E79">
                  <w:t xml:space="preserve">enior, </w:t>
                </w:r>
                <w:r w:rsidR="00B621B8">
                  <w:t>P</w:t>
                </w:r>
                <w:r w:rsidRPr="008D7E79">
                  <w:t xml:space="preserve">ensioner and </w:t>
                </w:r>
                <w:r w:rsidR="00B621B8">
                  <w:t>C</w:t>
                </w:r>
                <w:r w:rsidRPr="008D7E79">
                  <w:t xml:space="preserve">arer </w:t>
                </w:r>
                <w:r w:rsidR="00B621B8">
                  <w:t>C</w:t>
                </w:r>
                <w:r w:rsidRPr="008D7E79">
                  <w:t>oncession</w:t>
                </w:r>
                <w:r w:rsidR="00B621B8">
                  <w:t>;</w:t>
                </w:r>
                <w:r w:rsidRPr="008D7E79">
                  <w:t xml:space="preserve"> </w:t>
                </w:r>
                <w:r w:rsidR="00B621B8">
                  <w:rPr>
                    <w:rStyle w:val="DTFbluetext"/>
                  </w:rPr>
                  <w:t>P</w:t>
                </w:r>
                <w:r w:rsidRPr="009333FA">
                  <w:rPr>
                    <w:rStyle w:val="DTFbluetext"/>
                  </w:rPr>
                  <w:t xml:space="preserve">rincipal </w:t>
                </w:r>
                <w:r w:rsidR="00B621B8">
                  <w:rPr>
                    <w:rStyle w:val="DTFbluetext"/>
                  </w:rPr>
                  <w:t>P</w:t>
                </w:r>
                <w:r w:rsidRPr="009333FA">
                  <w:rPr>
                    <w:rStyle w:val="DTFbluetext"/>
                  </w:rPr>
                  <w:t xml:space="preserve">lace of </w:t>
                </w:r>
                <w:r w:rsidR="00B621B8">
                  <w:rPr>
                    <w:rStyle w:val="DTFbluetext"/>
                  </w:rPr>
                  <w:t>R</w:t>
                </w:r>
                <w:r w:rsidRPr="009333FA">
                  <w:rPr>
                    <w:rStyle w:val="DTFbluetext"/>
                  </w:rPr>
                  <w:t>esidence</w:t>
                </w:r>
                <w:r w:rsidRPr="008D7E79">
                  <w:t xml:space="preserve"> </w:t>
                </w:r>
                <w:r w:rsidR="00B621B8">
                  <w:t>R</w:t>
                </w:r>
                <w:r w:rsidRPr="008D7E79">
                  <w:t xml:space="preserve">ebate or any other grant, discount, concession or rebate on the purchase of a </w:t>
                </w:r>
                <w:r w:rsidRPr="009333FA">
                  <w:rPr>
                    <w:rStyle w:val="DTFbluetext"/>
                  </w:rPr>
                  <w:t>home</w:t>
                </w:r>
                <w:r w:rsidRPr="008D7E79">
                  <w:t>?</w:t>
                </w:r>
              </w:p>
            </w:tc>
            <w:tc>
              <w:tcPr>
                <w:tcW w:w="850" w:type="dxa"/>
                <w:tcBorders>
                  <w:left w:val="single" w:sz="4" w:space="0" w:color="D9D9D9" w:themeColor="background1" w:themeShade="D9"/>
                  <w:right w:val="single" w:sz="4" w:space="0" w:color="D9D9D9" w:themeColor="background1" w:themeShade="D9"/>
                </w:tcBorders>
                <w:tcMar>
                  <w:top w:w="113" w:type="dxa"/>
                  <w:left w:w="85" w:type="dxa"/>
                  <w:bottom w:w="85" w:type="dxa"/>
                  <w:right w:w="0"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851" w:type="dxa"/>
                <w:tcBorders>
                  <w:left w:val="single" w:sz="4" w:space="0" w:color="D9D9D9" w:themeColor="background1" w:themeShade="D9"/>
                  <w:right w:val="single" w:sz="4" w:space="0" w:color="D9D9D9" w:themeColor="background1" w:themeShade="D9"/>
                </w:tcBorders>
                <w:shd w:val="clear" w:color="auto" w:fill="FCEBE0"/>
                <w:tcMar>
                  <w:left w:w="85"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r>
          <w:tr w:rsidR="00DA61BB" w:rsidTr="00AA4E00">
            <w:trPr>
              <w:cantSplit/>
            </w:trPr>
            <w:tc>
              <w:tcPr>
                <w:tcW w:w="7938" w:type="dxa"/>
                <w:tcBorders>
                  <w:right w:val="single" w:sz="4" w:space="0" w:color="D9D9D9" w:themeColor="background1" w:themeShade="D9"/>
                </w:tcBorders>
                <w:shd w:val="clear" w:color="auto" w:fill="F2F2F2" w:themeFill="background1" w:themeFillShade="F2"/>
                <w:tcMar>
                  <w:top w:w="113" w:type="dxa"/>
                  <w:left w:w="85" w:type="dxa"/>
                  <w:bottom w:w="85" w:type="dxa"/>
                  <w:right w:w="85" w:type="dxa"/>
                </w:tcMar>
              </w:tcPr>
              <w:p w:rsidR="00DA61BB" w:rsidRPr="008D7E79" w:rsidRDefault="00DA61BB" w:rsidP="009333FA">
                <w:pPr>
                  <w:pStyle w:val="ListNumber"/>
                </w:pPr>
                <w:r w:rsidRPr="008D7E79">
                  <w:t xml:space="preserve">Has any </w:t>
                </w:r>
                <w:r w:rsidRPr="009333FA">
                  <w:rPr>
                    <w:rStyle w:val="DTFbluetext"/>
                  </w:rPr>
                  <w:t>applicant</w:t>
                </w:r>
                <w:r w:rsidRPr="008D7E79">
                  <w:t xml:space="preserve"> or their </w:t>
                </w:r>
                <w:r w:rsidRPr="009333FA">
                  <w:rPr>
                    <w:rStyle w:val="DTFbluetext"/>
                  </w:rPr>
                  <w:t>spouse/de facto partner</w:t>
                </w:r>
                <w:r w:rsidRPr="008D7E79">
                  <w:t xml:space="preserve"> ever held a </w:t>
                </w:r>
                <w:r w:rsidRPr="009333FA">
                  <w:rPr>
                    <w:rStyle w:val="DTFbluetext"/>
                  </w:rPr>
                  <w:t>relevant interest</w:t>
                </w:r>
                <w:r w:rsidRPr="008D7E79">
                  <w:t xml:space="preserve"> in </w:t>
                </w:r>
                <w:r w:rsidRPr="00562C9D">
                  <w:rPr>
                    <w:rStyle w:val="DTFbluetext"/>
                  </w:rPr>
                  <w:t>residential property</w:t>
                </w:r>
                <w:r w:rsidRPr="008D7E79">
                  <w:t xml:space="preserve"> in</w:t>
                </w:r>
                <w:r w:rsidR="009333FA">
                  <w:t xml:space="preserve"> </w:t>
                </w:r>
                <w:r w:rsidRPr="008D7E79">
                  <w:t>Australia?</w:t>
                </w:r>
              </w:p>
            </w:tc>
            <w:tc>
              <w:tcPr>
                <w:tcW w:w="850" w:type="dxa"/>
                <w:tcBorders>
                  <w:left w:val="single" w:sz="4" w:space="0" w:color="D9D9D9" w:themeColor="background1" w:themeShade="D9"/>
                  <w:right w:val="single" w:sz="4" w:space="0" w:color="D9D9D9" w:themeColor="background1" w:themeShade="D9"/>
                </w:tcBorders>
                <w:tcMar>
                  <w:top w:w="113" w:type="dxa"/>
                  <w:left w:w="85" w:type="dxa"/>
                  <w:bottom w:w="85" w:type="dxa"/>
                  <w:right w:w="0"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851" w:type="dxa"/>
                <w:tcBorders>
                  <w:left w:val="single" w:sz="4" w:space="0" w:color="D9D9D9" w:themeColor="background1" w:themeShade="D9"/>
                  <w:right w:val="single" w:sz="4" w:space="0" w:color="D9D9D9" w:themeColor="background1" w:themeShade="D9"/>
                </w:tcBorders>
                <w:shd w:val="clear" w:color="auto" w:fill="FCEBE0"/>
                <w:tcMar>
                  <w:left w:w="85"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r>
          <w:tr w:rsidR="00DA61BB" w:rsidTr="00AA4E00">
            <w:trPr>
              <w:cantSplit/>
            </w:trPr>
            <w:tc>
              <w:tcPr>
                <w:tcW w:w="7938" w:type="dxa"/>
                <w:tcBorders>
                  <w:right w:val="single" w:sz="4" w:space="0" w:color="D9D9D9" w:themeColor="background1" w:themeShade="D9"/>
                </w:tcBorders>
                <w:shd w:val="clear" w:color="auto" w:fill="F2F2F2" w:themeFill="background1" w:themeFillShade="F2"/>
                <w:tcMar>
                  <w:top w:w="113" w:type="dxa"/>
                  <w:left w:w="85" w:type="dxa"/>
                  <w:bottom w:w="85" w:type="dxa"/>
                  <w:right w:w="85" w:type="dxa"/>
                </w:tcMar>
              </w:tcPr>
              <w:p w:rsidR="00DA61BB" w:rsidRPr="008D7E79" w:rsidRDefault="00DA61BB" w:rsidP="009333FA">
                <w:pPr>
                  <w:pStyle w:val="ListNumber"/>
                </w:pPr>
                <w:r w:rsidRPr="008D7E79">
                  <w:t xml:space="preserve">Are the </w:t>
                </w:r>
                <w:r w:rsidRPr="009333FA">
                  <w:rPr>
                    <w:rStyle w:val="DTFbluetext"/>
                  </w:rPr>
                  <w:t>applicants</w:t>
                </w:r>
                <w:r w:rsidRPr="008D7E79">
                  <w:t xml:space="preserve"> acquiring the whole of the property?</w:t>
                </w:r>
              </w:p>
            </w:tc>
            <w:tc>
              <w:tcPr>
                <w:tcW w:w="85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CEBE0"/>
                <w:tcMar>
                  <w:top w:w="113" w:type="dxa"/>
                  <w:left w:w="85" w:type="dxa"/>
                  <w:bottom w:w="85" w:type="dxa"/>
                  <w:right w:w="0"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851" w:type="dxa"/>
                <w:tcBorders>
                  <w:left w:val="single" w:sz="4" w:space="0" w:color="D9D9D9" w:themeColor="background1" w:themeShade="D9"/>
                  <w:bottom w:val="single" w:sz="4" w:space="0" w:color="D9D9D9" w:themeColor="background1" w:themeShade="D9"/>
                  <w:right w:val="single" w:sz="4" w:space="0" w:color="D9D9D9" w:themeColor="background1" w:themeShade="D9"/>
                </w:tcBorders>
                <w:tcMar>
                  <w:left w:w="85"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r>
          <w:tr w:rsidR="00DA61BB" w:rsidTr="00AA4E00">
            <w:trPr>
              <w:cantSplit/>
            </w:trPr>
            <w:tc>
              <w:tcPr>
                <w:tcW w:w="7938" w:type="dxa"/>
                <w:tcBorders>
                  <w:right w:val="single" w:sz="4" w:space="0" w:color="D9D9D9" w:themeColor="background1" w:themeShade="D9"/>
                </w:tcBorders>
                <w:shd w:val="clear" w:color="auto" w:fill="F2F2F2" w:themeFill="background1" w:themeFillShade="F2"/>
                <w:tcMar>
                  <w:top w:w="113" w:type="dxa"/>
                  <w:left w:w="85" w:type="dxa"/>
                  <w:bottom w:w="85" w:type="dxa"/>
                  <w:right w:w="85" w:type="dxa"/>
                </w:tcMar>
              </w:tcPr>
              <w:p w:rsidR="00DA61BB" w:rsidRPr="008D7E79" w:rsidRDefault="00DA61BB" w:rsidP="009333FA">
                <w:pPr>
                  <w:pStyle w:val="ListNumber"/>
                </w:pPr>
                <w:r w:rsidRPr="008D7E79">
                  <w:lastRenderedPageBreak/>
                  <w:t xml:space="preserve">Are all </w:t>
                </w:r>
                <w:r w:rsidRPr="009333FA">
                  <w:rPr>
                    <w:rStyle w:val="DTFbluetext"/>
                  </w:rPr>
                  <w:t>applicants</w:t>
                </w:r>
                <w:r w:rsidRPr="008D7E79">
                  <w:t xml:space="preserve"> acquiring the property in their own right, not as an agent, trustee or in any other capacity?</w:t>
                </w:r>
              </w:p>
              <w:p w:rsidR="00DA61BB" w:rsidRPr="008D7E79" w:rsidRDefault="00DA61BB" w:rsidP="009333FA">
                <w:pPr>
                  <w:pStyle w:val="ListContinue"/>
                </w:pPr>
                <w:r w:rsidRPr="008D7E79">
                  <w:t>Note: A guardian acquiring a property on behalf of a person with a legal disability is able to apply for the FHOD on behalf of that person (see section</w:t>
                </w:r>
                <w:r w:rsidR="009333FA">
                  <w:t> </w:t>
                </w:r>
                <w:r w:rsidRPr="008D7E79">
                  <w:t xml:space="preserve">5 of the </w:t>
                </w:r>
                <w:r w:rsidR="009333FA">
                  <w:t>g</w:t>
                </w:r>
                <w:r w:rsidRPr="008D7E79">
                  <w:t>uide).</w:t>
                </w:r>
              </w:p>
            </w:tc>
            <w:tc>
              <w:tcPr>
                <w:tcW w:w="850" w:type="dxa"/>
                <w:tcBorders>
                  <w:left w:val="single" w:sz="4" w:space="0" w:color="D9D9D9" w:themeColor="background1" w:themeShade="D9"/>
                  <w:right w:val="single" w:sz="4" w:space="0" w:color="D9D9D9" w:themeColor="background1" w:themeShade="D9"/>
                </w:tcBorders>
                <w:shd w:val="clear" w:color="auto" w:fill="FCEBE0"/>
                <w:tcMar>
                  <w:top w:w="113" w:type="dxa"/>
                  <w:left w:w="85" w:type="dxa"/>
                  <w:bottom w:w="85" w:type="dxa"/>
                  <w:right w:w="0"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851" w:type="dxa"/>
                <w:tcBorders>
                  <w:left w:val="single" w:sz="4" w:space="0" w:color="D9D9D9" w:themeColor="background1" w:themeShade="D9"/>
                  <w:right w:val="single" w:sz="4" w:space="0" w:color="D9D9D9" w:themeColor="background1" w:themeShade="D9"/>
                </w:tcBorders>
                <w:tcMar>
                  <w:left w:w="85"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r>
          <w:tr w:rsidR="00DA61BB" w:rsidTr="00AA4E00">
            <w:trPr>
              <w:cantSplit/>
            </w:trPr>
            <w:tc>
              <w:tcPr>
                <w:tcW w:w="7938" w:type="dxa"/>
                <w:tcBorders>
                  <w:right w:val="single" w:sz="4" w:space="0" w:color="D9D9D9" w:themeColor="background1" w:themeShade="D9"/>
                </w:tcBorders>
                <w:shd w:val="clear" w:color="auto" w:fill="F2F2F2" w:themeFill="background1" w:themeFillShade="F2"/>
                <w:tcMar>
                  <w:top w:w="113" w:type="dxa"/>
                  <w:left w:w="85" w:type="dxa"/>
                  <w:bottom w:w="85" w:type="dxa"/>
                  <w:right w:w="85" w:type="dxa"/>
                </w:tcMar>
              </w:tcPr>
              <w:p w:rsidR="00DA61BB" w:rsidRPr="008D7E79" w:rsidRDefault="00DA61BB" w:rsidP="009333FA">
                <w:pPr>
                  <w:pStyle w:val="ListNumber"/>
                </w:pPr>
                <w:r w:rsidRPr="008D7E79">
                  <w:t xml:space="preserve">Will at least one of the </w:t>
                </w:r>
                <w:r w:rsidRPr="009333FA">
                  <w:rPr>
                    <w:rStyle w:val="DTFbluetext"/>
                  </w:rPr>
                  <w:t>applicants</w:t>
                </w:r>
                <w:r w:rsidRPr="008D7E79">
                  <w:t xml:space="preserve"> be occupying the </w:t>
                </w:r>
                <w:r w:rsidRPr="009333FA">
                  <w:rPr>
                    <w:rStyle w:val="DTFbluetext"/>
                  </w:rPr>
                  <w:t>home</w:t>
                </w:r>
                <w:r w:rsidRPr="008D7E79">
                  <w:t xml:space="preserve"> as their </w:t>
                </w:r>
                <w:r w:rsidRPr="009333FA">
                  <w:rPr>
                    <w:rStyle w:val="DTFbluetext"/>
                  </w:rPr>
                  <w:t>principal place of residence</w:t>
                </w:r>
                <w:r w:rsidRPr="008D7E79">
                  <w:t xml:space="preserve"> for a continuous period of at least six months commencing within 12 months after taking </w:t>
                </w:r>
                <w:r w:rsidRPr="00562C9D">
                  <w:rPr>
                    <w:rStyle w:val="DTFbluetext"/>
                  </w:rPr>
                  <w:t>possession</w:t>
                </w:r>
                <w:r w:rsidRPr="008D7E79">
                  <w:t xml:space="preserve"> of the </w:t>
                </w:r>
                <w:r w:rsidRPr="009333FA">
                  <w:rPr>
                    <w:rStyle w:val="DTFbluetext"/>
                  </w:rPr>
                  <w:t>home</w:t>
                </w:r>
                <w:r w:rsidRPr="008D7E79">
                  <w:t xml:space="preserve"> which will occur within 12 m</w:t>
                </w:r>
                <w:r w:rsidR="009333FA">
                  <w:t xml:space="preserve">onths after the </w:t>
                </w:r>
                <w:r w:rsidR="009333FA" w:rsidRPr="009333FA">
                  <w:rPr>
                    <w:rStyle w:val="DTFbluetext"/>
                  </w:rPr>
                  <w:t>settlement date</w:t>
                </w:r>
                <w:r w:rsidR="009333FA">
                  <w:t>?</w:t>
                </w:r>
              </w:p>
              <w:p w:rsidR="00DA61BB" w:rsidRPr="008D7E79" w:rsidRDefault="00DA61BB" w:rsidP="009333FA">
                <w:pPr>
                  <w:pStyle w:val="ListContinue"/>
                </w:pPr>
                <w:r w:rsidRPr="008D7E79">
                  <w:t>Note: If you are unsure when occupation must comme</w:t>
                </w:r>
                <w:r w:rsidR="009333FA">
                  <w:t>nce, refer to section 5 of the g</w:t>
                </w:r>
                <w:r w:rsidRPr="008D7E79">
                  <w:t xml:space="preserve">uide or contact TRO. The </w:t>
                </w:r>
                <w:r w:rsidRPr="009333FA">
                  <w:rPr>
                    <w:rStyle w:val="DTFbluetext"/>
                  </w:rPr>
                  <w:t>Commissioner</w:t>
                </w:r>
                <w:r w:rsidRPr="008D7E79">
                  <w:t xml:space="preserve"> has the discretion to vary the occupancy requireme</w:t>
                </w:r>
                <w:r w:rsidR="009333FA">
                  <w:t>nts (refer to section 6 in the g</w:t>
                </w:r>
                <w:r w:rsidRPr="008D7E79">
                  <w:t>uide)</w:t>
                </w:r>
              </w:p>
            </w:tc>
            <w:tc>
              <w:tcPr>
                <w:tcW w:w="850" w:type="dxa"/>
                <w:tcBorders>
                  <w:left w:val="single" w:sz="4" w:space="0" w:color="D9D9D9" w:themeColor="background1" w:themeShade="D9"/>
                  <w:right w:val="single" w:sz="4" w:space="0" w:color="D9D9D9" w:themeColor="background1" w:themeShade="D9"/>
                </w:tcBorders>
                <w:shd w:val="clear" w:color="auto" w:fill="FCEBE0"/>
                <w:tcMar>
                  <w:top w:w="113" w:type="dxa"/>
                  <w:left w:w="85" w:type="dxa"/>
                  <w:bottom w:w="85" w:type="dxa"/>
                  <w:right w:w="0"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851" w:type="dxa"/>
                <w:tcBorders>
                  <w:left w:val="single" w:sz="4" w:space="0" w:color="D9D9D9" w:themeColor="background1" w:themeShade="D9"/>
                  <w:right w:val="single" w:sz="4" w:space="0" w:color="D9D9D9" w:themeColor="background1" w:themeShade="D9"/>
                </w:tcBorders>
                <w:tcMar>
                  <w:left w:w="85"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r>
          <w:tr w:rsidR="00DA61BB" w:rsidTr="00AA4E00">
            <w:trPr>
              <w:cantSplit/>
            </w:trPr>
            <w:tc>
              <w:tcPr>
                <w:tcW w:w="7938" w:type="dxa"/>
                <w:tcBorders>
                  <w:right w:val="single" w:sz="4" w:space="0" w:color="D9D9D9" w:themeColor="background1" w:themeShade="D9"/>
                </w:tcBorders>
                <w:shd w:val="clear" w:color="auto" w:fill="F2F2F2" w:themeFill="background1" w:themeFillShade="F2"/>
                <w:tcMar>
                  <w:top w:w="113" w:type="dxa"/>
                  <w:left w:w="85" w:type="dxa"/>
                  <w:bottom w:w="85" w:type="dxa"/>
                  <w:right w:w="85" w:type="dxa"/>
                </w:tcMar>
              </w:tcPr>
              <w:p w:rsidR="002054EE" w:rsidRPr="008D7E79" w:rsidRDefault="00DA61BB" w:rsidP="008B7A83">
                <w:pPr>
                  <w:pStyle w:val="ListNumber"/>
                </w:pPr>
                <w:r w:rsidRPr="008D7E79">
                  <w:t xml:space="preserve">Have the </w:t>
                </w:r>
                <w:r w:rsidRPr="009333FA">
                  <w:rPr>
                    <w:rStyle w:val="DTFbluetext"/>
                  </w:rPr>
                  <w:t>applicants</w:t>
                </w:r>
                <w:r w:rsidRPr="008D7E79">
                  <w:t xml:space="preserve"> entered into a contract to acquire an </w:t>
                </w:r>
                <w:r w:rsidRPr="00562C9D">
                  <w:rPr>
                    <w:rStyle w:val="DTFbluetext"/>
                  </w:rPr>
                  <w:t xml:space="preserve">established </w:t>
                </w:r>
                <w:r w:rsidRPr="009333FA">
                  <w:rPr>
                    <w:rStyle w:val="DTFbluetext"/>
                  </w:rPr>
                  <w:t>home</w:t>
                </w:r>
                <w:r w:rsidRPr="008D7E79">
                  <w:t xml:space="preserve"> </w:t>
                </w:r>
                <w:r w:rsidR="007F7BC9">
                  <w:t xml:space="preserve">after </w:t>
                </w:r>
                <w:r w:rsidRPr="008D7E79">
                  <w:t>24 May 2016?</w:t>
                </w:r>
              </w:p>
            </w:tc>
            <w:tc>
              <w:tcPr>
                <w:tcW w:w="850" w:type="dxa"/>
                <w:tcBorders>
                  <w:left w:val="single" w:sz="4" w:space="0" w:color="D9D9D9" w:themeColor="background1" w:themeShade="D9"/>
                  <w:right w:val="single" w:sz="4" w:space="0" w:color="D9D9D9" w:themeColor="background1" w:themeShade="D9"/>
                </w:tcBorders>
                <w:shd w:val="clear" w:color="auto" w:fill="FCEBE0"/>
                <w:tcMar>
                  <w:top w:w="113" w:type="dxa"/>
                  <w:left w:w="85" w:type="dxa"/>
                  <w:bottom w:w="85" w:type="dxa"/>
                  <w:right w:w="0" w:type="dxa"/>
                </w:tcMar>
              </w:tcPr>
              <w:p w:rsidR="00DA61BB" w:rsidRPr="006F55BF" w:rsidRDefault="00DA61BB" w:rsidP="008B7A83">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851" w:type="dxa"/>
                <w:tcBorders>
                  <w:left w:val="single" w:sz="4" w:space="0" w:color="D9D9D9" w:themeColor="background1" w:themeShade="D9"/>
                  <w:right w:val="single" w:sz="4" w:space="0" w:color="D9D9D9" w:themeColor="background1" w:themeShade="D9"/>
                </w:tcBorders>
                <w:tcMar>
                  <w:left w:w="85" w:type="dxa"/>
                </w:tcMar>
              </w:tcPr>
              <w:p w:rsidR="00DA61BB" w:rsidRPr="006F55BF" w:rsidRDefault="00DA61BB" w:rsidP="008B7A83">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r>
          <w:tr w:rsidR="00DA61BB" w:rsidTr="00860703">
            <w:trPr>
              <w:cantSplit/>
            </w:trPr>
            <w:tc>
              <w:tcPr>
                <w:tcW w:w="7938" w:type="dxa"/>
                <w:tcBorders>
                  <w:right w:val="single" w:sz="4" w:space="0" w:color="D9D9D9" w:themeColor="background1" w:themeShade="D9"/>
                </w:tcBorders>
                <w:shd w:val="clear" w:color="auto" w:fill="F2F2F2" w:themeFill="background1" w:themeFillShade="F2"/>
                <w:tcMar>
                  <w:top w:w="113" w:type="dxa"/>
                  <w:left w:w="85" w:type="dxa"/>
                  <w:bottom w:w="85" w:type="dxa"/>
                  <w:right w:w="85" w:type="dxa"/>
                </w:tcMar>
              </w:tcPr>
              <w:p w:rsidR="00DA61BB" w:rsidRPr="008D7E79" w:rsidRDefault="00DA61BB" w:rsidP="009333FA">
                <w:pPr>
                  <w:pStyle w:val="ListNumber"/>
                </w:pPr>
                <w:r w:rsidRPr="008D7E79">
                  <w:t xml:space="preserve">In the case of contracts referred to in eligibility criteria </w:t>
                </w:r>
                <w:r w:rsidR="00891E3C">
                  <w:t>9</w:t>
                </w:r>
                <w:r w:rsidRPr="008D7E79">
                  <w:t>;</w:t>
                </w:r>
              </w:p>
              <w:p w:rsidR="00DA61BB" w:rsidRPr="008D7E79" w:rsidRDefault="00DA61BB" w:rsidP="009333FA">
                <w:pPr>
                  <w:pStyle w:val="ListNumber2"/>
                </w:pPr>
                <w:r w:rsidRPr="008D7E79">
                  <w:t>does the contract replace another contract executed before 24</w:t>
                </w:r>
                <w:r w:rsidR="009333FA">
                  <w:t> </w:t>
                </w:r>
                <w:r w:rsidRPr="008D7E79">
                  <w:t>May</w:t>
                </w:r>
                <w:r w:rsidR="009333FA">
                  <w:t> </w:t>
                </w:r>
                <w:r w:rsidRPr="008D7E79">
                  <w:t xml:space="preserve">2016, either by the current </w:t>
                </w:r>
                <w:r w:rsidRPr="00404646">
                  <w:rPr>
                    <w:rStyle w:val="DTFbluetext"/>
                  </w:rPr>
                  <w:t>applicants</w:t>
                </w:r>
                <w:r w:rsidRPr="008D7E79">
                  <w:t xml:space="preserve"> or persons </w:t>
                </w:r>
                <w:r w:rsidRPr="00562C9D">
                  <w:rPr>
                    <w:rStyle w:val="DTFbluetext"/>
                  </w:rPr>
                  <w:t>related</w:t>
                </w:r>
                <w:r w:rsidRPr="008D7E79">
                  <w:t xml:space="preserve"> to the current </w:t>
                </w:r>
                <w:r w:rsidRPr="00404646">
                  <w:rPr>
                    <w:rStyle w:val="DTFbluetext"/>
                  </w:rPr>
                  <w:t>applicants</w:t>
                </w:r>
                <w:r w:rsidRPr="008D7E79">
                  <w:t xml:space="preserve">, to purchase or build the same or a substantially similar </w:t>
                </w:r>
                <w:r w:rsidRPr="009333FA">
                  <w:rPr>
                    <w:rStyle w:val="DTFbluetext"/>
                  </w:rPr>
                  <w:t>home</w:t>
                </w:r>
                <w:r w:rsidRPr="008D7E79">
                  <w:t>; or</w:t>
                </w:r>
              </w:p>
              <w:p w:rsidR="00DA61BB" w:rsidRPr="008D7E79" w:rsidRDefault="00DA61BB" w:rsidP="008A7B6A">
                <w:pPr>
                  <w:pStyle w:val="ListNumber2"/>
                </w:pPr>
                <w:r w:rsidRPr="008D7E79">
                  <w:t xml:space="preserve">did the contract arise from an option to purchase or sell the </w:t>
                </w:r>
                <w:r w:rsidRPr="009333FA">
                  <w:rPr>
                    <w:rStyle w:val="DTFbluetext"/>
                  </w:rPr>
                  <w:t>home</w:t>
                </w:r>
                <w:r w:rsidRPr="008D7E79">
                  <w:t xml:space="preserve"> (or a substantially similar </w:t>
                </w:r>
                <w:r w:rsidRPr="009333FA">
                  <w:rPr>
                    <w:rStyle w:val="DTFbluetext"/>
                  </w:rPr>
                  <w:t>home</w:t>
                </w:r>
                <w:r w:rsidRPr="008D7E79">
                  <w:t>) granted before 24 May 2016</w:t>
                </w:r>
                <w:r w:rsidR="00404646">
                  <w:t>?</w:t>
                </w:r>
              </w:p>
            </w:tc>
            <w:tc>
              <w:tcPr>
                <w:tcW w:w="85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13" w:type="dxa"/>
                  <w:left w:w="85" w:type="dxa"/>
                  <w:bottom w:w="85" w:type="dxa"/>
                  <w:right w:w="0"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851" w:type="dxa"/>
                <w:tcBorders>
                  <w:left w:val="single" w:sz="4" w:space="0" w:color="D9D9D9" w:themeColor="background1" w:themeShade="D9"/>
                  <w:right w:val="single" w:sz="4" w:space="0" w:color="D9D9D9" w:themeColor="background1" w:themeShade="D9"/>
                </w:tcBorders>
                <w:shd w:val="clear" w:color="auto" w:fill="FCEBE0"/>
                <w:tcMar>
                  <w:left w:w="85" w:type="dxa"/>
                </w:tcMar>
              </w:tcPr>
              <w:p w:rsidR="00DA61BB" w:rsidRDefault="00DA61B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r>
          <w:tr w:rsidR="006F7D88" w:rsidTr="00860703">
            <w:trPr>
              <w:cantSplit/>
              <w:trHeight w:val="530"/>
            </w:trPr>
            <w:tc>
              <w:tcPr>
                <w:tcW w:w="7938" w:type="dxa"/>
                <w:tcBorders>
                  <w:right w:val="single" w:sz="4" w:space="0" w:color="D9D9D9" w:themeColor="background1" w:themeShade="D9"/>
                </w:tcBorders>
                <w:shd w:val="clear" w:color="auto" w:fill="F2F2F2" w:themeFill="background1" w:themeFillShade="F2"/>
                <w:tcMar>
                  <w:top w:w="113" w:type="dxa"/>
                  <w:left w:w="85" w:type="dxa"/>
                  <w:bottom w:w="85" w:type="dxa"/>
                  <w:right w:w="85" w:type="dxa"/>
                </w:tcMar>
              </w:tcPr>
              <w:p w:rsidR="006F7D88" w:rsidRPr="006F7D88" w:rsidRDefault="006F7D88" w:rsidP="00614ED1">
                <w:pPr>
                  <w:pStyle w:val="ListNumber"/>
                </w:pPr>
                <w:r>
                  <w:t>F</w:t>
                </w:r>
                <w:r w:rsidRPr="006F7D88">
                  <w:t xml:space="preserve">or contracts entered into on or after 1 September 2016 for a </w:t>
                </w:r>
                <w:r w:rsidRPr="006F7D88">
                  <w:rPr>
                    <w:rStyle w:val="DTFbluetext"/>
                  </w:rPr>
                  <w:t>home</w:t>
                </w:r>
                <w:r w:rsidRPr="006F7D88">
                  <w:t xml:space="preserve"> with a </w:t>
                </w:r>
                <w:r w:rsidRPr="006F7D88">
                  <w:rPr>
                    <w:rStyle w:val="DTFbluetext"/>
                  </w:rPr>
                  <w:t>dutiable value</w:t>
                </w:r>
                <w:r w:rsidRPr="006F7D88">
                  <w:t xml:space="preserve"> </w:t>
                </w:r>
                <w:r w:rsidR="00B46DB3">
                  <w:t>not exceeding the FHOD threshold</w:t>
                </w:r>
                <w:r w:rsidRPr="006F7D88">
                  <w:t>:</w:t>
                </w:r>
              </w:p>
              <w:p w:rsidR="006F7D88" w:rsidRPr="008D7E79" w:rsidRDefault="006F7D88" w:rsidP="00913F92">
                <w:pPr>
                  <w:pStyle w:val="ListNumber2"/>
                </w:pPr>
                <w:r w:rsidRPr="008D7E79">
                  <w:t xml:space="preserve">does the contract replace another contract executed before </w:t>
                </w:r>
                <w:r>
                  <w:t>1 September 2016</w:t>
                </w:r>
                <w:r w:rsidRPr="008D7E79">
                  <w:t xml:space="preserve">, either by the current </w:t>
                </w:r>
                <w:r w:rsidRPr="00404646">
                  <w:rPr>
                    <w:rStyle w:val="DTFbluetext"/>
                  </w:rPr>
                  <w:t>applicants</w:t>
                </w:r>
                <w:r w:rsidRPr="008D7E79">
                  <w:t xml:space="preserve"> or persons </w:t>
                </w:r>
                <w:r w:rsidRPr="00562C9D">
                  <w:rPr>
                    <w:rStyle w:val="DTFbluetext"/>
                  </w:rPr>
                  <w:t>related</w:t>
                </w:r>
                <w:r w:rsidRPr="008D7E79">
                  <w:t xml:space="preserve"> to the current </w:t>
                </w:r>
                <w:r w:rsidRPr="00404646">
                  <w:rPr>
                    <w:rStyle w:val="DTFbluetext"/>
                  </w:rPr>
                  <w:t>applicants</w:t>
                </w:r>
                <w:r w:rsidRPr="008D7E79">
                  <w:t xml:space="preserve">, to purchase or build the same or a substantially similar </w:t>
                </w:r>
                <w:r w:rsidRPr="009333FA">
                  <w:rPr>
                    <w:rStyle w:val="DTFbluetext"/>
                  </w:rPr>
                  <w:t>home</w:t>
                </w:r>
                <w:r w:rsidRPr="008D7E79">
                  <w:t>; or</w:t>
                </w:r>
              </w:p>
              <w:p w:rsidR="00A90679" w:rsidRPr="006F7D88" w:rsidRDefault="006F7D88" w:rsidP="00913F92">
                <w:pPr>
                  <w:pStyle w:val="ListNumber2"/>
                </w:pPr>
                <w:r w:rsidRPr="008D7E79">
                  <w:t xml:space="preserve">did the contract arise from an option to purchase or sell the </w:t>
                </w:r>
                <w:r w:rsidRPr="009333FA">
                  <w:rPr>
                    <w:rStyle w:val="DTFbluetext"/>
                  </w:rPr>
                  <w:t>home</w:t>
                </w:r>
                <w:r w:rsidRPr="008D7E79">
                  <w:t xml:space="preserve"> </w:t>
                </w:r>
                <w:r>
                  <w:t xml:space="preserve"> </w:t>
                </w:r>
                <w:r w:rsidRPr="008D7E79">
                  <w:t xml:space="preserve">(or a substantially similar </w:t>
                </w:r>
                <w:r w:rsidRPr="009333FA">
                  <w:rPr>
                    <w:rStyle w:val="DTFbluetext"/>
                  </w:rPr>
                  <w:t>home</w:t>
                </w:r>
                <w:r w:rsidRPr="008D7E79">
                  <w:t xml:space="preserve">) granted before </w:t>
                </w:r>
                <w:r>
                  <w:t>1 September </w:t>
                </w:r>
                <w:r w:rsidRPr="008D7E79">
                  <w:t>2016</w:t>
                </w:r>
                <w:r>
                  <w:t>?</w:t>
                </w:r>
              </w:p>
            </w:tc>
            <w:tc>
              <w:tcPr>
                <w:tcW w:w="850" w:type="dxa"/>
                <w:tcBorders>
                  <w:left w:val="single" w:sz="4" w:space="0" w:color="D9D9D9" w:themeColor="background1" w:themeShade="D9"/>
                  <w:right w:val="single" w:sz="4" w:space="0" w:color="D9D9D9" w:themeColor="background1" w:themeShade="D9"/>
                </w:tcBorders>
                <w:shd w:val="clear" w:color="auto" w:fill="auto"/>
                <w:tcMar>
                  <w:top w:w="113" w:type="dxa"/>
                  <w:left w:w="85" w:type="dxa"/>
                  <w:bottom w:w="85" w:type="dxa"/>
                  <w:right w:w="0" w:type="dxa"/>
                </w:tcMar>
              </w:tcPr>
              <w:p w:rsidR="006F7D88" w:rsidRPr="00A24BB5" w:rsidRDefault="006F7D88" w:rsidP="00992880">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851" w:type="dxa"/>
                <w:tcBorders>
                  <w:left w:val="single" w:sz="4" w:space="0" w:color="D9D9D9" w:themeColor="background1" w:themeShade="D9"/>
                  <w:right w:val="single" w:sz="4" w:space="0" w:color="D9D9D9" w:themeColor="background1" w:themeShade="D9"/>
                </w:tcBorders>
                <w:shd w:val="clear" w:color="auto" w:fill="FCEBE0"/>
                <w:tcMar>
                  <w:left w:w="85" w:type="dxa"/>
                </w:tcMar>
              </w:tcPr>
              <w:p w:rsidR="006F7D88" w:rsidRPr="00A71600" w:rsidRDefault="006F7D88" w:rsidP="00A71600">
                <w:pPr>
                  <w:pStyle w:val="NTGTableText"/>
                </w:pPr>
                <w:r w:rsidRPr="00A71600">
                  <w:fldChar w:fldCharType="begin">
                    <w:ffData>
                      <w:name w:val="Check1"/>
                      <w:enabled/>
                      <w:calcOnExit w:val="0"/>
                      <w:checkBox>
                        <w:sizeAuto/>
                        <w:default w:val="0"/>
                      </w:checkBox>
                    </w:ffData>
                  </w:fldChar>
                </w:r>
                <w:r w:rsidRPr="00A71600">
                  <w:instrText xml:space="preserve"> FORMCHECKBOX </w:instrText>
                </w:r>
                <w:r w:rsidR="005E4B1A">
                  <w:fldChar w:fldCharType="separate"/>
                </w:r>
                <w:r w:rsidRPr="00A71600">
                  <w:fldChar w:fldCharType="end"/>
                </w:r>
                <w:r w:rsidRPr="00A71600">
                  <w:t xml:space="preserve"> No</w:t>
                </w:r>
              </w:p>
            </w:tc>
          </w:tr>
        </w:tbl>
        <w:p w:rsidR="00550C1B" w:rsidRDefault="00550C1B" w:rsidP="00435F98"/>
        <w:p w:rsidR="00550C1B" w:rsidRDefault="00550C1B" w:rsidP="00550C1B">
          <w:r w:rsidRPr="00B354C9">
            <w:t xml:space="preserve">Determination of eligibility: </w:t>
          </w:r>
          <w:r w:rsidR="00404646">
            <w:t xml:space="preserve">If all </w:t>
          </w:r>
          <w:r>
            <w:t xml:space="preserve">your answers fall </w:t>
          </w:r>
          <w:r w:rsidRPr="00425199">
            <w:t xml:space="preserve">within </w:t>
          </w:r>
          <w:r w:rsidRPr="00860703">
            <w:rPr>
              <w:shd w:val="clear" w:color="auto" w:fill="FCEBE0"/>
            </w:rPr>
            <w:t>shaded boxes</w:t>
          </w:r>
          <w:r w:rsidRPr="00425199">
            <w:t>,</w:t>
          </w:r>
          <w:r>
            <w:t xml:space="preserve"> you may be entitled to receive the FHOD, subject to the decision being made by the </w:t>
          </w:r>
          <w:r w:rsidRPr="009333FA">
            <w:rPr>
              <w:rStyle w:val="DTFbluetext"/>
            </w:rPr>
            <w:t>Commissioner.</w:t>
          </w:r>
          <w:r>
            <w:t xml:space="preserve"> If you are ineligible for the discount, you may be eligible for the FHOG, PPRR or SPCC. Refer to the TRO website</w:t>
          </w:r>
          <w:r w:rsidR="000F4C51">
            <w:t xml:space="preserve">, </w:t>
          </w:r>
          <w:hyperlink r:id="rId16" w:history="1">
            <w:r w:rsidR="000F4C51" w:rsidRPr="000F4C51">
              <w:rPr>
                <w:rStyle w:val="Hyperlink"/>
              </w:rPr>
              <w:t>Home Owner Incentives</w:t>
            </w:r>
          </w:hyperlink>
          <w:r w:rsidR="000F4C51">
            <w:t xml:space="preserve"> </w:t>
          </w:r>
          <w:r>
            <w:t>for more information.</w:t>
          </w:r>
        </w:p>
        <w:p w:rsidR="00550C1B" w:rsidRPr="004D221D" w:rsidRDefault="00550C1B" w:rsidP="00BE5971">
          <w:pPr>
            <w:pStyle w:val="Heading2"/>
          </w:pPr>
          <w:r>
            <w:br w:type="page"/>
          </w:r>
          <w:bookmarkStart w:id="71" w:name="_Toc451268720"/>
          <w:bookmarkStart w:id="72" w:name="_Toc451762185"/>
          <w:bookmarkStart w:id="73" w:name="_Toc451849392"/>
          <w:r w:rsidR="006E6DC3">
            <w:lastRenderedPageBreak/>
            <w:t>Section 2 Applicant d</w:t>
          </w:r>
          <w:r w:rsidRPr="004D221D">
            <w:t>etails</w:t>
          </w:r>
          <w:bookmarkEnd w:id="71"/>
          <w:bookmarkEnd w:id="72"/>
          <w:bookmarkEnd w:id="73"/>
        </w:p>
        <w:p w:rsidR="00550C1B" w:rsidRPr="00435F98" w:rsidRDefault="00550C1B" w:rsidP="0090150A">
          <w:pPr>
            <w:ind w:left="624" w:hanging="624"/>
          </w:pPr>
          <w:r w:rsidRPr="00384E0B">
            <w:rPr>
              <w:rStyle w:val="Strong"/>
            </w:rPr>
            <w:t>Note:</w:t>
          </w:r>
          <w:r>
            <w:t xml:space="preserve"> </w:t>
          </w:r>
          <w:r w:rsidRPr="00435F98">
            <w:t xml:space="preserve">ALL </w:t>
          </w:r>
          <w:r w:rsidRPr="009333FA">
            <w:rPr>
              <w:rStyle w:val="DTFbluetext"/>
            </w:rPr>
            <w:t>applicants</w:t>
          </w:r>
          <w:r w:rsidRPr="00435F98">
            <w:t xml:space="preserve"> must complete this section. If there are more than two </w:t>
          </w:r>
          <w:r w:rsidRPr="009333FA">
            <w:rPr>
              <w:rStyle w:val="DTFbluetext"/>
            </w:rPr>
            <w:t>applicants</w:t>
          </w:r>
          <w:r w:rsidRPr="00435F98">
            <w:t xml:space="preserve">, complete and attach an additional application form. </w:t>
          </w:r>
        </w:p>
        <w:p w:rsidR="00550C1B" w:rsidRPr="00384E0B" w:rsidRDefault="00550C1B" w:rsidP="00550C1B">
          <w:pPr>
            <w:rPr>
              <w:rStyle w:val="Strong"/>
            </w:rPr>
          </w:pPr>
          <w:r w:rsidRPr="00384E0B">
            <w:rPr>
              <w:rStyle w:val="Strong"/>
            </w:rPr>
            <w:t>Privacy statement</w:t>
          </w:r>
        </w:p>
        <w:p w:rsidR="00550C1B" w:rsidRPr="00435F98" w:rsidRDefault="00550C1B" w:rsidP="00550C1B">
          <w:r w:rsidRPr="00435F98">
            <w:t xml:space="preserve">The information in this form is required to determine whether or not you are eligible for the FHOD. Any information you provide is on a voluntary basis but is needed to process your application. The information may be communicated to persons authorised under the </w:t>
          </w:r>
          <w:r w:rsidRPr="00DD2F90">
            <w:rPr>
              <w:rStyle w:val="StyleItalic1"/>
            </w:rPr>
            <w:t>Taxation Administration Act</w:t>
          </w:r>
          <w:r w:rsidR="00400725">
            <w:t xml:space="preserve">. </w:t>
          </w:r>
          <w:r w:rsidRPr="00435F98">
            <w:t>You may review or correct any personal information provided by contacting TRO.</w:t>
          </w:r>
        </w:p>
        <w:tbl>
          <w:tblPr>
            <w:tblStyle w:val="NTGTable"/>
            <w:tblpPr w:leftFromText="181" w:rightFromText="181" w:vertAnchor="text" w:tblpY="1"/>
            <w:tblOverlap w:val="never"/>
            <w:tblW w:w="9639" w:type="dxa"/>
            <w:tblInd w:w="0" w:type="dxa"/>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4049"/>
            <w:gridCol w:w="1012"/>
            <w:gridCol w:w="928"/>
            <w:gridCol w:w="855"/>
            <w:gridCol w:w="938"/>
            <w:gridCol w:w="928"/>
            <w:gridCol w:w="929"/>
          </w:tblGrid>
          <w:tr w:rsidR="00550C1B" w:rsidRPr="00AE5127" w:rsidTr="00754343">
            <w:trPr>
              <w:cnfStyle w:val="100000000000" w:firstRow="1" w:lastRow="0" w:firstColumn="0" w:lastColumn="0" w:oddVBand="0" w:evenVBand="0" w:oddHBand="0" w:evenHBand="0" w:firstRowFirstColumn="0" w:firstRowLastColumn="0" w:lastRowFirstColumn="0" w:lastRowLastColumn="0"/>
            </w:trPr>
            <w:tc>
              <w:tcPr>
                <w:tcW w:w="40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Mar>
                  <w:top w:w="85" w:type="dxa"/>
                  <w:left w:w="85" w:type="dxa"/>
                  <w:bottom w:w="57" w:type="dxa"/>
                  <w:right w:w="28" w:type="dxa"/>
                </w:tcMar>
              </w:tcPr>
              <w:p w:rsidR="00550C1B" w:rsidRPr="00AE5127" w:rsidRDefault="00550C1B" w:rsidP="00754343">
                <w:pPr>
                  <w:pStyle w:val="NTGTableText"/>
                </w:pPr>
                <w:r w:rsidRPr="00AE5127">
                  <w:t xml:space="preserve">Applicant 1 (primary contact) </w:t>
                </w:r>
              </w:p>
            </w:tc>
            <w:tc>
              <w:tcPr>
                <w:tcW w:w="279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Mar>
                  <w:top w:w="85" w:type="dxa"/>
                  <w:left w:w="85" w:type="dxa"/>
                  <w:bottom w:w="57" w:type="dxa"/>
                  <w:right w:w="28" w:type="dxa"/>
                </w:tcMar>
              </w:tcPr>
              <w:p w:rsidR="00550C1B" w:rsidRPr="00AE5127" w:rsidRDefault="00550C1B" w:rsidP="00754343">
                <w:pPr>
                  <w:pStyle w:val="NTGTableText"/>
                </w:pPr>
              </w:p>
            </w:tc>
            <w:tc>
              <w:tcPr>
                <w:tcW w:w="279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Mar>
                  <w:top w:w="85" w:type="dxa"/>
                  <w:left w:w="85" w:type="dxa"/>
                  <w:bottom w:w="57" w:type="dxa"/>
                  <w:right w:w="28" w:type="dxa"/>
                </w:tcMar>
              </w:tcPr>
              <w:p w:rsidR="00550C1B" w:rsidRPr="00AE5127" w:rsidRDefault="00550C1B" w:rsidP="00754343">
                <w:pPr>
                  <w:pStyle w:val="NTGTableText"/>
                </w:pPr>
                <w:r w:rsidRPr="00AE5127">
                  <w:t>Applicant 2</w:t>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vAlign w:val="bottom"/>
              </w:tcPr>
              <w:p w:rsidR="00550C1B" w:rsidRPr="00AE5127" w:rsidRDefault="00550C1B" w:rsidP="00754343">
                <w:pPr>
                  <w:pStyle w:val="NTGTableText"/>
                </w:pPr>
                <w:r w:rsidRPr="00AE5127">
                  <w:t>Title</w:t>
                </w:r>
                <w:r>
                  <w:t>:</w:t>
                </w:r>
                <w:r w:rsidRPr="00AE5127">
                  <w:t xml:space="preserve"> </w:t>
                </w:r>
              </w:p>
            </w:tc>
            <w:tc>
              <w:tcPr>
                <w:tcW w:w="2795" w:type="dxa"/>
                <w:gridSpan w:val="3"/>
                <w:tcMar>
                  <w:top w:w="85" w:type="dxa"/>
                  <w:left w:w="85" w:type="dxa"/>
                  <w:bottom w:w="57" w:type="dxa"/>
                  <w:right w:w="28" w:type="dxa"/>
                </w:tcMar>
                <w:vAlign w:val="bottom"/>
              </w:tcPr>
              <w:p w:rsidR="00550C1B" w:rsidRPr="002074B9" w:rsidRDefault="00550C1B" w:rsidP="00754343">
                <w:pPr>
                  <w:pStyle w:val="NTGTableText"/>
                </w:pPr>
                <w:r w:rsidRPr="002074B9">
                  <w:fldChar w:fldCharType="begin">
                    <w:ffData>
                      <w:name w:val="Check1"/>
                      <w:enabled/>
                      <w:calcOnExit w:val="0"/>
                      <w:checkBox>
                        <w:sizeAuto/>
                        <w:default w:val="0"/>
                      </w:checkBox>
                    </w:ffData>
                  </w:fldChar>
                </w:r>
                <w:r w:rsidRPr="002074B9">
                  <w:instrText xml:space="preserve"> FORMCHECKBOX </w:instrText>
                </w:r>
                <w:r w:rsidR="005E4B1A">
                  <w:fldChar w:fldCharType="separate"/>
                </w:r>
                <w:r w:rsidRPr="002074B9">
                  <w:fldChar w:fldCharType="end"/>
                </w:r>
                <w:r w:rsidRPr="002074B9">
                  <w:t xml:space="preserve"> Mr   </w:t>
                </w:r>
                <w:r w:rsidRPr="002074B9">
                  <w:fldChar w:fldCharType="begin">
                    <w:ffData>
                      <w:name w:val="Check1"/>
                      <w:enabled/>
                      <w:calcOnExit w:val="0"/>
                      <w:checkBox>
                        <w:sizeAuto/>
                        <w:default w:val="0"/>
                      </w:checkBox>
                    </w:ffData>
                  </w:fldChar>
                </w:r>
                <w:r w:rsidRPr="002074B9">
                  <w:instrText xml:space="preserve"> FORMCHECKBOX </w:instrText>
                </w:r>
                <w:r w:rsidR="005E4B1A">
                  <w:fldChar w:fldCharType="separate"/>
                </w:r>
                <w:r w:rsidRPr="002074B9">
                  <w:fldChar w:fldCharType="end"/>
                </w:r>
                <w:r w:rsidRPr="002074B9">
                  <w:t xml:space="preserve"> Mrs   </w:t>
                </w:r>
                <w:r w:rsidRPr="002074B9">
                  <w:fldChar w:fldCharType="begin">
                    <w:ffData>
                      <w:name w:val="Check1"/>
                      <w:enabled/>
                      <w:calcOnExit w:val="0"/>
                      <w:checkBox>
                        <w:sizeAuto/>
                        <w:default w:val="0"/>
                      </w:checkBox>
                    </w:ffData>
                  </w:fldChar>
                </w:r>
                <w:r w:rsidRPr="002074B9">
                  <w:instrText xml:space="preserve"> FORMCHECKBOX </w:instrText>
                </w:r>
                <w:r w:rsidR="005E4B1A">
                  <w:fldChar w:fldCharType="separate"/>
                </w:r>
                <w:r w:rsidRPr="002074B9">
                  <w:fldChar w:fldCharType="end"/>
                </w:r>
                <w:r w:rsidRPr="002074B9">
                  <w:t xml:space="preserve"> Ms   </w:t>
                </w:r>
              </w:p>
              <w:p w:rsidR="00550C1B" w:rsidRPr="002074B9" w:rsidRDefault="00550C1B" w:rsidP="00754343">
                <w:pPr>
                  <w:pStyle w:val="NTGTableText"/>
                </w:pPr>
                <w:r w:rsidRPr="002074B9">
                  <w:fldChar w:fldCharType="begin">
                    <w:ffData>
                      <w:name w:val="Check1"/>
                      <w:enabled/>
                      <w:calcOnExit w:val="0"/>
                      <w:checkBox>
                        <w:sizeAuto/>
                        <w:default w:val="0"/>
                      </w:checkBox>
                    </w:ffData>
                  </w:fldChar>
                </w:r>
                <w:r w:rsidRPr="002074B9">
                  <w:instrText xml:space="preserve"> FORMCHECKBOX </w:instrText>
                </w:r>
                <w:r w:rsidR="005E4B1A">
                  <w:fldChar w:fldCharType="separate"/>
                </w:r>
                <w:r w:rsidRPr="002074B9">
                  <w:fldChar w:fldCharType="end"/>
                </w:r>
                <w:r w:rsidRPr="002074B9">
                  <w:t xml:space="preserve"> Miss </w:t>
                </w:r>
                <w:r w:rsidRPr="002074B9">
                  <w:fldChar w:fldCharType="begin">
                    <w:ffData>
                      <w:name w:val="Check1"/>
                      <w:enabled/>
                      <w:calcOnExit w:val="0"/>
                      <w:checkBox>
                        <w:sizeAuto/>
                        <w:default w:val="0"/>
                      </w:checkBox>
                    </w:ffData>
                  </w:fldChar>
                </w:r>
                <w:r w:rsidRPr="002074B9">
                  <w:instrText xml:space="preserve"> FORMCHECKBOX </w:instrText>
                </w:r>
                <w:r w:rsidR="005E4B1A">
                  <w:fldChar w:fldCharType="separate"/>
                </w:r>
                <w:r w:rsidRPr="002074B9">
                  <w:fldChar w:fldCharType="end"/>
                </w:r>
                <w:r w:rsidRPr="002074B9">
                  <w:t xml:space="preserve"> Dr </w:t>
                </w:r>
              </w:p>
            </w:tc>
            <w:tc>
              <w:tcPr>
                <w:tcW w:w="2795" w:type="dxa"/>
                <w:gridSpan w:val="3"/>
                <w:tcMar>
                  <w:top w:w="85" w:type="dxa"/>
                  <w:left w:w="85" w:type="dxa"/>
                  <w:bottom w:w="57" w:type="dxa"/>
                  <w:right w:w="28" w:type="dxa"/>
                </w:tcMar>
                <w:vAlign w:val="bottom"/>
              </w:tcPr>
              <w:p w:rsidR="00550C1B" w:rsidRPr="002074B9" w:rsidRDefault="00550C1B" w:rsidP="00754343">
                <w:pPr>
                  <w:pStyle w:val="NTGTableText"/>
                </w:pPr>
                <w:r w:rsidRPr="002074B9">
                  <w:fldChar w:fldCharType="begin">
                    <w:ffData>
                      <w:name w:val="Check1"/>
                      <w:enabled/>
                      <w:calcOnExit w:val="0"/>
                      <w:checkBox>
                        <w:sizeAuto/>
                        <w:default w:val="0"/>
                      </w:checkBox>
                    </w:ffData>
                  </w:fldChar>
                </w:r>
                <w:r w:rsidRPr="002074B9">
                  <w:instrText xml:space="preserve"> FORMCHECKBOX </w:instrText>
                </w:r>
                <w:r w:rsidR="005E4B1A">
                  <w:fldChar w:fldCharType="separate"/>
                </w:r>
                <w:r w:rsidRPr="002074B9">
                  <w:fldChar w:fldCharType="end"/>
                </w:r>
                <w:r w:rsidRPr="002074B9">
                  <w:t xml:space="preserve"> Mr   </w:t>
                </w:r>
                <w:r w:rsidRPr="002074B9">
                  <w:fldChar w:fldCharType="begin">
                    <w:ffData>
                      <w:name w:val="Check1"/>
                      <w:enabled/>
                      <w:calcOnExit w:val="0"/>
                      <w:checkBox>
                        <w:sizeAuto/>
                        <w:default w:val="0"/>
                      </w:checkBox>
                    </w:ffData>
                  </w:fldChar>
                </w:r>
                <w:r w:rsidRPr="002074B9">
                  <w:instrText xml:space="preserve"> FORMCHECKBOX </w:instrText>
                </w:r>
                <w:r w:rsidR="005E4B1A">
                  <w:fldChar w:fldCharType="separate"/>
                </w:r>
                <w:r w:rsidRPr="002074B9">
                  <w:fldChar w:fldCharType="end"/>
                </w:r>
                <w:r w:rsidRPr="002074B9">
                  <w:t xml:space="preserve"> Mrs   </w:t>
                </w:r>
                <w:r w:rsidRPr="002074B9">
                  <w:fldChar w:fldCharType="begin">
                    <w:ffData>
                      <w:name w:val="Check1"/>
                      <w:enabled/>
                      <w:calcOnExit w:val="0"/>
                      <w:checkBox>
                        <w:sizeAuto/>
                        <w:default w:val="0"/>
                      </w:checkBox>
                    </w:ffData>
                  </w:fldChar>
                </w:r>
                <w:r w:rsidRPr="002074B9">
                  <w:instrText xml:space="preserve"> FORMCHECKBOX </w:instrText>
                </w:r>
                <w:r w:rsidR="005E4B1A">
                  <w:fldChar w:fldCharType="separate"/>
                </w:r>
                <w:r w:rsidRPr="002074B9">
                  <w:fldChar w:fldCharType="end"/>
                </w:r>
                <w:r w:rsidRPr="002074B9">
                  <w:t xml:space="preserve"> Ms  </w:t>
                </w:r>
              </w:p>
              <w:p w:rsidR="00550C1B" w:rsidRPr="002074B9" w:rsidRDefault="00550C1B" w:rsidP="00754343">
                <w:pPr>
                  <w:pStyle w:val="NTGTableText"/>
                </w:pPr>
                <w:r w:rsidRPr="002074B9">
                  <w:fldChar w:fldCharType="begin">
                    <w:ffData>
                      <w:name w:val="Check1"/>
                      <w:enabled/>
                      <w:calcOnExit w:val="0"/>
                      <w:checkBox>
                        <w:sizeAuto/>
                        <w:default w:val="0"/>
                      </w:checkBox>
                    </w:ffData>
                  </w:fldChar>
                </w:r>
                <w:r w:rsidRPr="002074B9">
                  <w:instrText xml:space="preserve"> FORMCHECKBOX </w:instrText>
                </w:r>
                <w:r w:rsidR="005E4B1A">
                  <w:fldChar w:fldCharType="separate"/>
                </w:r>
                <w:r w:rsidRPr="002074B9">
                  <w:fldChar w:fldCharType="end"/>
                </w:r>
                <w:r w:rsidRPr="002074B9">
                  <w:t xml:space="preserve"> Miss </w:t>
                </w:r>
                <w:r w:rsidRPr="002074B9">
                  <w:fldChar w:fldCharType="begin">
                    <w:ffData>
                      <w:name w:val="Check1"/>
                      <w:enabled/>
                      <w:calcOnExit w:val="0"/>
                      <w:checkBox>
                        <w:sizeAuto/>
                        <w:default w:val="0"/>
                      </w:checkBox>
                    </w:ffData>
                  </w:fldChar>
                </w:r>
                <w:r w:rsidRPr="002074B9">
                  <w:instrText xml:space="preserve"> FORMCHECKBOX </w:instrText>
                </w:r>
                <w:r w:rsidR="005E4B1A">
                  <w:fldChar w:fldCharType="separate"/>
                </w:r>
                <w:r w:rsidRPr="002074B9">
                  <w:fldChar w:fldCharType="end"/>
                </w:r>
                <w:r w:rsidRPr="002074B9">
                  <w:t xml:space="preserve"> Dr </w:t>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First name</w:t>
                </w:r>
                <w:r>
                  <w:t>:</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bookmarkStart w:id="7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Middle name(s)</w:t>
                </w:r>
                <w:r>
                  <w:t>:</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Family name</w:t>
                </w:r>
                <w:r>
                  <w:t>:</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Date of birth</w:t>
                </w:r>
                <w:r>
                  <w:t>:</w:t>
                </w:r>
                <w:r w:rsidRPr="00AE5127">
                  <w:t xml:space="preserve"> (DD/MM/YYYY)</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Name on birth certificate</w:t>
                </w:r>
                <w:r>
                  <w:t xml:space="preserve"> </w:t>
                </w:r>
                <w:r w:rsidRPr="00AE5127">
                  <w:t>(only if different from above)</w:t>
                </w:r>
                <w:r>
                  <w:t>:</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If you have ever used any name other</w:t>
                </w:r>
                <w:r>
                  <w:t xml:space="preserve"> </w:t>
                </w:r>
                <w:r w:rsidRPr="00AE5127">
                  <w:t>than the name(s) declared above, list</w:t>
                </w:r>
                <w:r>
                  <w:t xml:space="preserve"> </w:t>
                </w:r>
                <w:r w:rsidRPr="00AE5127">
                  <w:t>them here</w:t>
                </w:r>
                <w:r>
                  <w:t>:</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 xml:space="preserve">Place of birth </w:t>
                </w:r>
                <w:r>
                  <w:t>S</w:t>
                </w:r>
                <w:r w:rsidRPr="00AE5127">
                  <w:t>tate/Territory</w:t>
                </w:r>
                <w:r>
                  <w:t>:</w:t>
                </w:r>
                <w:r w:rsidRPr="00AE5127">
                  <w:t xml:space="preserve"> </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Country</w:t>
                </w:r>
                <w:r>
                  <w:t>:</w:t>
                </w:r>
                <w:r w:rsidRPr="00AE5127">
                  <w:t xml:space="preserve"> </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Default="00550C1B" w:rsidP="00754343">
                <w:pPr>
                  <w:pStyle w:val="NTGTableText"/>
                </w:pPr>
                <w:r w:rsidRPr="00AE5127">
                  <w:t>Daytime telephone number</w:t>
                </w:r>
                <w:r>
                  <w:t>:</w:t>
                </w:r>
                <w:r w:rsidRPr="00AE5127">
                  <w:t xml:space="preserve"> </w:t>
                </w:r>
              </w:p>
              <w:p w:rsidR="00550C1B" w:rsidRPr="00AE5127" w:rsidRDefault="00550C1B" w:rsidP="00754343">
                <w:pPr>
                  <w:pStyle w:val="NTGTableText"/>
                </w:pP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Email address</w:t>
                </w:r>
                <w:r>
                  <w:t>:</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Default="00550C1B" w:rsidP="00754343">
                <w:pPr>
                  <w:pStyle w:val="NTGTableText"/>
                </w:pPr>
                <w:r w:rsidRPr="00AE5127">
                  <w:t>Current residential address</w:t>
                </w:r>
                <w:r>
                  <w:t>:</w:t>
                </w:r>
              </w:p>
              <w:p w:rsidR="00550C1B" w:rsidRPr="00AE5127" w:rsidRDefault="00550C1B" w:rsidP="00754343">
                <w:pPr>
                  <w:pStyle w:val="NTGTableText"/>
                </w:pP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Street no.</w:t>
                </w:r>
                <w:r>
                  <w:t>:</w:t>
                </w:r>
                <w:r w:rsidRPr="00AE5127">
                  <w:t xml:space="preserve"> </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Street name</w:t>
                </w:r>
                <w:r>
                  <w:t>:</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Suburb/town</w:t>
                </w:r>
                <w:r>
                  <w:t>:</w:t>
                </w:r>
                <w:r w:rsidRPr="00AE5127">
                  <w:t xml:space="preserve"> </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State postcode</w:t>
                </w:r>
                <w:r>
                  <w:t>:</w:t>
                </w:r>
                <w:r w:rsidRPr="00AE5127">
                  <w:t xml:space="preserve"> </w:t>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754343">
            <w:trPr>
              <w:cantSplit/>
            </w:trPr>
            <w:tc>
              <w:tcPr>
                <w:tcW w:w="4049" w:type="dxa"/>
                <w:tcBorders>
                  <w:bottom w:val="single" w:sz="4" w:space="0" w:color="D9D9D9" w:themeColor="background1" w:themeShade="D9"/>
                </w:tcBorders>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Address for service of notices</w:t>
                </w:r>
                <w:r>
                  <w:t xml:space="preserve"> </w:t>
                </w:r>
                <w:r w:rsidRPr="00AE5127">
                  <w:t>(if different to residential address)</w:t>
                </w:r>
                <w:r>
                  <w:t>:</w:t>
                </w:r>
              </w:p>
            </w:tc>
            <w:tc>
              <w:tcPr>
                <w:tcW w:w="2795" w:type="dxa"/>
                <w:gridSpan w:val="3"/>
                <w:tcBorders>
                  <w:bottom w:val="single" w:sz="4" w:space="0" w:color="D9D9D9" w:themeColor="background1" w:themeShade="D9"/>
                </w:tcBorders>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Borders>
                  <w:bottom w:val="single" w:sz="4" w:space="0" w:color="D9D9D9" w:themeColor="background1" w:themeShade="D9"/>
                </w:tcBorders>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0D10" w:rsidRPr="00AE5127" w:rsidTr="00754343">
            <w:trPr>
              <w:cantSplit/>
            </w:trPr>
            <w:tc>
              <w:tcPr>
                <w:tcW w:w="4049" w:type="dxa"/>
                <w:tcBorders>
                  <w:top w:val="single" w:sz="4" w:space="0" w:color="D9D9D9" w:themeColor="background1" w:themeShade="D9"/>
                  <w:bottom w:val="single" w:sz="4" w:space="0" w:color="D9D9D9" w:themeColor="background1" w:themeShade="D9"/>
                </w:tcBorders>
                <w:shd w:val="clear" w:color="auto" w:fill="F2F2F2" w:themeFill="background1" w:themeFillShade="F2"/>
                <w:tcMar>
                  <w:top w:w="85" w:type="dxa"/>
                  <w:left w:w="85" w:type="dxa"/>
                  <w:bottom w:w="57" w:type="dxa"/>
                  <w:right w:w="28" w:type="dxa"/>
                </w:tcMar>
              </w:tcPr>
              <w:p w:rsidR="00250D10" w:rsidRPr="00AE5127" w:rsidRDefault="00250D10" w:rsidP="00754343">
                <w:pPr>
                  <w:pStyle w:val="NTGTableText"/>
                </w:pPr>
                <w:r w:rsidRPr="00AE5127">
                  <w:t xml:space="preserve">Do you have a </w:t>
                </w:r>
                <w:r w:rsidRPr="00562C9D">
                  <w:rPr>
                    <w:rStyle w:val="DTFbluetext"/>
                    <w:szCs w:val="20"/>
                    <w:lang w:eastAsia="en-AU"/>
                  </w:rPr>
                  <w:t>spouse/de facto</w:t>
                </w:r>
                <w:r w:rsidRPr="00AE5127">
                  <w:t xml:space="preserve"> partner</w:t>
                </w:r>
                <w:r w:rsidR="00B616DC" w:rsidRPr="00AE5127">
                  <w:t>?</w:t>
                </w:r>
                <w:r w:rsidRPr="00AE5127">
                  <w:t xml:space="preserve"> </w:t>
                </w:r>
              </w:p>
            </w:tc>
            <w:tc>
              <w:tcPr>
                <w:tcW w:w="1012" w:type="dxa"/>
                <w:tcBorders>
                  <w:top w:val="single" w:sz="4" w:space="0" w:color="D9D9D9" w:themeColor="background1" w:themeShade="D9"/>
                  <w:bottom w:val="single" w:sz="4" w:space="0" w:color="D9D9D9" w:themeColor="background1" w:themeShade="D9"/>
                </w:tcBorders>
                <w:tcMar>
                  <w:top w:w="85" w:type="dxa"/>
                  <w:left w:w="85" w:type="dxa"/>
                  <w:bottom w:w="57" w:type="dxa"/>
                  <w:right w:w="28" w:type="dxa"/>
                </w:tcMar>
              </w:tcPr>
              <w:p w:rsidR="00250D10" w:rsidRPr="00AE5127" w:rsidRDefault="00250D10" w:rsidP="00754343">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928" w:type="dxa"/>
                <w:tcBorders>
                  <w:top w:val="single" w:sz="4" w:space="0" w:color="D9D9D9" w:themeColor="background1" w:themeShade="D9"/>
                  <w:bottom w:val="single" w:sz="4" w:space="0" w:color="D9D9D9" w:themeColor="background1" w:themeShade="D9"/>
                </w:tcBorders>
              </w:tcPr>
              <w:p w:rsidR="00250D10" w:rsidRPr="00AE5127" w:rsidRDefault="00250D10" w:rsidP="00754343">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r w:rsidRPr="00AE5127">
                  <w:t xml:space="preserve"> </w:t>
                </w:r>
              </w:p>
            </w:tc>
            <w:tc>
              <w:tcPr>
                <w:tcW w:w="855" w:type="dxa"/>
                <w:tcBorders>
                  <w:top w:val="single" w:sz="4" w:space="0" w:color="D9D9D9" w:themeColor="background1" w:themeShade="D9"/>
                  <w:bottom w:val="single" w:sz="4" w:space="0" w:color="D9D9D9" w:themeColor="background1" w:themeShade="D9"/>
                </w:tcBorders>
              </w:tcPr>
              <w:p w:rsidR="00250D10" w:rsidRPr="00AE5127" w:rsidRDefault="00250D10" w:rsidP="00754343">
                <w:pPr>
                  <w:pStyle w:val="NTGTableText"/>
                </w:pPr>
              </w:p>
            </w:tc>
            <w:tc>
              <w:tcPr>
                <w:tcW w:w="938" w:type="dxa"/>
                <w:tcBorders>
                  <w:top w:val="single" w:sz="4" w:space="0" w:color="D9D9D9" w:themeColor="background1" w:themeShade="D9"/>
                  <w:bottom w:val="single" w:sz="4" w:space="0" w:color="D9D9D9" w:themeColor="background1" w:themeShade="D9"/>
                </w:tcBorders>
                <w:tcMar>
                  <w:top w:w="85" w:type="dxa"/>
                  <w:left w:w="85" w:type="dxa"/>
                  <w:bottom w:w="57" w:type="dxa"/>
                  <w:right w:w="28" w:type="dxa"/>
                </w:tcMar>
              </w:tcPr>
              <w:p w:rsidR="00250D10" w:rsidRPr="00AE5127" w:rsidRDefault="00250D10" w:rsidP="00754343">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r w:rsidRPr="00AE5127">
                  <w:t xml:space="preserve"> </w:t>
                </w:r>
              </w:p>
            </w:tc>
            <w:tc>
              <w:tcPr>
                <w:tcW w:w="928" w:type="dxa"/>
                <w:tcBorders>
                  <w:top w:val="single" w:sz="4" w:space="0" w:color="D9D9D9" w:themeColor="background1" w:themeShade="D9"/>
                  <w:bottom w:val="single" w:sz="4" w:space="0" w:color="D9D9D9" w:themeColor="background1" w:themeShade="D9"/>
                </w:tcBorders>
              </w:tcPr>
              <w:p w:rsidR="00250D10" w:rsidRPr="00AE5127" w:rsidRDefault="00250D10" w:rsidP="00754343">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c>
              <w:tcPr>
                <w:tcW w:w="929" w:type="dxa"/>
                <w:tcBorders>
                  <w:top w:val="single" w:sz="4" w:space="0" w:color="D9D9D9" w:themeColor="background1" w:themeShade="D9"/>
                  <w:bottom w:val="single" w:sz="4" w:space="0" w:color="D9D9D9" w:themeColor="background1" w:themeShade="D9"/>
                </w:tcBorders>
              </w:tcPr>
              <w:p w:rsidR="00250D10" w:rsidRPr="00AE5127" w:rsidRDefault="00250D10" w:rsidP="00754343">
                <w:pPr>
                  <w:pStyle w:val="NTGTableText"/>
                </w:pPr>
              </w:p>
            </w:tc>
          </w:tr>
          <w:tr w:rsidR="00250D10" w:rsidRPr="00AE5127" w:rsidTr="00754343">
            <w:trPr>
              <w:cantSplit/>
            </w:trPr>
            <w:tc>
              <w:tcPr>
                <w:tcW w:w="4049" w:type="dxa"/>
                <w:tcBorders>
                  <w:top w:val="single" w:sz="4" w:space="0" w:color="D9D9D9" w:themeColor="background1" w:themeShade="D9"/>
                </w:tcBorders>
                <w:shd w:val="clear" w:color="auto" w:fill="F2F2F2" w:themeFill="background1" w:themeFillShade="F2"/>
                <w:tcMar>
                  <w:top w:w="85" w:type="dxa"/>
                  <w:left w:w="85" w:type="dxa"/>
                  <w:bottom w:w="57" w:type="dxa"/>
                  <w:right w:w="28" w:type="dxa"/>
                </w:tcMar>
              </w:tcPr>
              <w:p w:rsidR="00250D10" w:rsidRPr="00AE5127" w:rsidRDefault="00250D10" w:rsidP="00754343">
                <w:pPr>
                  <w:pStyle w:val="NTGTableText"/>
                </w:pPr>
                <w:r w:rsidRPr="00AE5127">
                  <w:lastRenderedPageBreak/>
                  <w:t xml:space="preserve">If you have a </w:t>
                </w:r>
                <w:r w:rsidRPr="00562C9D">
                  <w:rPr>
                    <w:rStyle w:val="DTFbluetext"/>
                    <w:szCs w:val="20"/>
                    <w:lang w:eastAsia="en-AU"/>
                  </w:rPr>
                  <w:t>spouse/de facto</w:t>
                </w:r>
                <w:r w:rsidRPr="00AE5127">
                  <w:t xml:space="preserve"> partner,</w:t>
                </w:r>
                <w:r>
                  <w:t xml:space="preserve"> </w:t>
                </w:r>
                <w:r w:rsidRPr="00AE5127">
                  <w:t xml:space="preserve">will your </w:t>
                </w:r>
                <w:r w:rsidRPr="00562C9D">
                  <w:rPr>
                    <w:rStyle w:val="DTFbluetext"/>
                    <w:szCs w:val="20"/>
                    <w:lang w:eastAsia="en-AU"/>
                  </w:rPr>
                  <w:t xml:space="preserve">spouse/de facto </w:t>
                </w:r>
                <w:r w:rsidRPr="00AE5127">
                  <w:t>partner have</w:t>
                </w:r>
                <w:r>
                  <w:t xml:space="preserve"> </w:t>
                </w:r>
                <w:r w:rsidRPr="00AE5127">
                  <w:t xml:space="preserve">an interest in the </w:t>
                </w:r>
                <w:r w:rsidRPr="00562C9D">
                  <w:rPr>
                    <w:rStyle w:val="DTFbluetext"/>
                    <w:szCs w:val="20"/>
                    <w:lang w:eastAsia="en-AU"/>
                  </w:rPr>
                  <w:t>home</w:t>
                </w:r>
                <w:r w:rsidRPr="00AE5127">
                  <w:t xml:space="preserve"> to which this</w:t>
                </w:r>
                <w:r>
                  <w:t xml:space="preserve"> </w:t>
                </w:r>
                <w:r w:rsidRPr="00AE5127">
                  <w:t>application relates?</w:t>
                </w:r>
                <w:r>
                  <w:t>:</w:t>
                </w:r>
              </w:p>
            </w:tc>
            <w:tc>
              <w:tcPr>
                <w:tcW w:w="1012" w:type="dxa"/>
                <w:tcBorders>
                  <w:top w:val="single" w:sz="4" w:space="0" w:color="D9D9D9" w:themeColor="background1" w:themeShade="D9"/>
                </w:tcBorders>
                <w:tcMar>
                  <w:top w:w="85" w:type="dxa"/>
                  <w:left w:w="85" w:type="dxa"/>
                  <w:bottom w:w="57" w:type="dxa"/>
                  <w:right w:w="28" w:type="dxa"/>
                </w:tcMar>
              </w:tcPr>
              <w:p w:rsidR="00250D10" w:rsidRPr="00AE5127" w:rsidRDefault="00250D10" w:rsidP="00754343">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928" w:type="dxa"/>
                <w:tcBorders>
                  <w:top w:val="single" w:sz="4" w:space="0" w:color="D9D9D9" w:themeColor="background1" w:themeShade="D9"/>
                </w:tcBorders>
              </w:tcPr>
              <w:p w:rsidR="00250D10" w:rsidRPr="00AE5127" w:rsidRDefault="00250D10" w:rsidP="00754343">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c>
              <w:tcPr>
                <w:tcW w:w="855" w:type="dxa"/>
                <w:tcBorders>
                  <w:top w:val="single" w:sz="4" w:space="0" w:color="D9D9D9" w:themeColor="background1" w:themeShade="D9"/>
                </w:tcBorders>
              </w:tcPr>
              <w:p w:rsidR="00250D10" w:rsidRPr="00AE5127" w:rsidRDefault="00250D10" w:rsidP="00754343">
                <w:pPr>
                  <w:pStyle w:val="NTGTableText"/>
                </w:pPr>
              </w:p>
            </w:tc>
            <w:tc>
              <w:tcPr>
                <w:tcW w:w="938" w:type="dxa"/>
                <w:tcBorders>
                  <w:top w:val="single" w:sz="4" w:space="0" w:color="D9D9D9" w:themeColor="background1" w:themeShade="D9"/>
                </w:tcBorders>
                <w:tcMar>
                  <w:top w:w="85" w:type="dxa"/>
                  <w:left w:w="85" w:type="dxa"/>
                  <w:bottom w:w="57" w:type="dxa"/>
                  <w:right w:w="28" w:type="dxa"/>
                </w:tcMar>
              </w:tcPr>
              <w:p w:rsidR="00250D10" w:rsidRPr="00AE5127" w:rsidRDefault="00250D10" w:rsidP="00754343">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928" w:type="dxa"/>
                <w:tcBorders>
                  <w:top w:val="single" w:sz="4" w:space="0" w:color="D9D9D9" w:themeColor="background1" w:themeShade="D9"/>
                </w:tcBorders>
              </w:tcPr>
              <w:p w:rsidR="00250D10" w:rsidRPr="00AE5127" w:rsidRDefault="00250D10" w:rsidP="00754343">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c>
              <w:tcPr>
                <w:tcW w:w="929" w:type="dxa"/>
                <w:tcBorders>
                  <w:top w:val="single" w:sz="4" w:space="0" w:color="D9D9D9" w:themeColor="background1" w:themeShade="D9"/>
                </w:tcBorders>
              </w:tcPr>
              <w:p w:rsidR="00250D10" w:rsidRPr="00AE5127" w:rsidRDefault="00250D10" w:rsidP="00754343">
                <w:pPr>
                  <w:pStyle w:val="NTGTableText"/>
                </w:pPr>
              </w:p>
            </w:tc>
          </w:tr>
          <w:tr w:rsidR="00425199" w:rsidRPr="00AE5127" w:rsidTr="00754343">
            <w:trPr>
              <w:cantSplit/>
            </w:trPr>
            <w:tc>
              <w:tcPr>
                <w:tcW w:w="9639" w:type="dxa"/>
                <w:gridSpan w:val="7"/>
                <w:shd w:val="clear" w:color="auto" w:fill="F2F2F2" w:themeFill="background1" w:themeFillShade="F2"/>
                <w:tcMar>
                  <w:top w:w="85" w:type="dxa"/>
                  <w:left w:w="85" w:type="dxa"/>
                  <w:bottom w:w="57" w:type="dxa"/>
                  <w:right w:w="28" w:type="dxa"/>
                </w:tcMar>
              </w:tcPr>
              <w:p w:rsidR="00425199" w:rsidRPr="00AE5127" w:rsidRDefault="00425199" w:rsidP="00754343">
                <w:pPr>
                  <w:pStyle w:val="NTGTableText"/>
                </w:pPr>
                <w:r w:rsidRPr="00AE5127">
                  <w:t xml:space="preserve">If yes, your </w:t>
                </w:r>
                <w:r w:rsidRPr="00562C9D">
                  <w:rPr>
                    <w:rStyle w:val="DTFbluetext"/>
                    <w:szCs w:val="20"/>
                    <w:lang w:eastAsia="en-AU"/>
                  </w:rPr>
                  <w:t>spouse/de facto</w:t>
                </w:r>
                <w:r w:rsidRPr="00AE5127">
                  <w:t xml:space="preserve"> partner must</w:t>
                </w:r>
                <w:r>
                  <w:t xml:space="preserve"> </w:t>
                </w:r>
                <w:r w:rsidRPr="00AE5127">
                  <w:t>complete the details in</w:t>
                </w:r>
                <w:r>
                  <w:t xml:space="preserve"> </w:t>
                </w:r>
                <w:r w:rsidRPr="00562C9D">
                  <w:rPr>
                    <w:rStyle w:val="DTFbluetext"/>
                    <w:szCs w:val="20"/>
                    <w:lang w:eastAsia="en-AU"/>
                  </w:rPr>
                  <w:t>Applicant</w:t>
                </w:r>
                <w:r w:rsidRPr="00AE5127">
                  <w:t xml:space="preserve"> 2.</w:t>
                </w:r>
              </w:p>
            </w:tc>
          </w:tr>
          <w:tr w:rsidR="00425199" w:rsidRPr="00AE5127" w:rsidTr="00754343">
            <w:trPr>
              <w:cantSplit/>
            </w:trPr>
            <w:tc>
              <w:tcPr>
                <w:tcW w:w="9639" w:type="dxa"/>
                <w:gridSpan w:val="7"/>
                <w:shd w:val="clear" w:color="auto" w:fill="F2F2F2" w:themeFill="background1" w:themeFillShade="F2"/>
                <w:tcMar>
                  <w:top w:w="85" w:type="dxa"/>
                  <w:left w:w="85" w:type="dxa"/>
                  <w:bottom w:w="57" w:type="dxa"/>
                  <w:right w:w="28" w:type="dxa"/>
                </w:tcMar>
              </w:tcPr>
              <w:p w:rsidR="00425199" w:rsidRPr="00AE5127" w:rsidRDefault="00425199" w:rsidP="00754343">
                <w:pPr>
                  <w:pStyle w:val="NTGTableText"/>
                </w:pPr>
                <w:r w:rsidRPr="00AE5127">
                  <w:t xml:space="preserve">If no, your </w:t>
                </w:r>
                <w:r w:rsidRPr="00562C9D">
                  <w:rPr>
                    <w:rStyle w:val="DTFbluetext"/>
                    <w:szCs w:val="20"/>
                    <w:lang w:eastAsia="en-AU"/>
                  </w:rPr>
                  <w:t>spouse/de facto</w:t>
                </w:r>
                <w:r w:rsidRPr="00AE5127">
                  <w:t xml:space="preserve"> partner must</w:t>
                </w:r>
                <w:r>
                  <w:t xml:space="preserve"> </w:t>
                </w:r>
                <w:r w:rsidRPr="00AE5127">
                  <w:t>complete Section 6.</w:t>
                </w:r>
              </w:p>
            </w:tc>
          </w:tr>
          <w:tr w:rsidR="00550C1B" w:rsidRPr="00AE5127" w:rsidTr="00860703">
            <w:trPr>
              <w:cantSplit/>
            </w:trPr>
            <w:tc>
              <w:tcPr>
                <w:tcW w:w="4049" w:type="dxa"/>
                <w:tcBorders>
                  <w:bottom w:val="single" w:sz="4" w:space="0" w:color="D9D9D9" w:themeColor="background1" w:themeShade="D9"/>
                </w:tcBorders>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spacing w:after="40"/>
                </w:pPr>
                <w:r w:rsidRPr="00AE5127">
                  <w:t>Indicate the states and/or territories in</w:t>
                </w:r>
                <w:r>
                  <w:t xml:space="preserve"> </w:t>
                </w:r>
                <w:r w:rsidRPr="00AE5127">
                  <w:t>which you have lived</w:t>
                </w:r>
                <w:r>
                  <w:t>:</w:t>
                </w:r>
              </w:p>
            </w:tc>
            <w:tc>
              <w:tcPr>
                <w:tcW w:w="2795" w:type="dxa"/>
                <w:gridSpan w:val="3"/>
                <w:tcBorders>
                  <w:bottom w:val="single" w:sz="4" w:space="0" w:color="D9D9D9" w:themeColor="background1" w:themeShade="D9"/>
                </w:tcBorders>
                <w:tcMar>
                  <w:top w:w="85" w:type="dxa"/>
                  <w:left w:w="85" w:type="dxa"/>
                  <w:bottom w:w="57" w:type="dxa"/>
                  <w:right w:w="28" w:type="dxa"/>
                </w:tcMar>
                <w:vAlign w:val="bottom"/>
              </w:tcPr>
              <w:p w:rsidR="00550C1B" w:rsidRDefault="00550C1B" w:rsidP="00754343">
                <w:pPr>
                  <w:pStyle w:val="NTGTableText"/>
                  <w:spacing w:after="40"/>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 xml:space="preserve">NSW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ACT</w:t>
                </w:r>
                <w:r>
                  <w:t xml:space="preserve">  </w:t>
                </w:r>
                <w:r w:rsidRPr="00AE5127">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VIC</w:t>
                </w:r>
                <w:r>
                  <w:t xml:space="preserve">  </w:t>
                </w:r>
              </w:p>
              <w:p w:rsidR="00550C1B" w:rsidRDefault="00550C1B" w:rsidP="00754343">
                <w:pPr>
                  <w:pStyle w:val="NTGTableText"/>
                  <w:spacing w:after="40"/>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SA</w:t>
                </w:r>
                <w:r>
                  <w:t xml:space="preserve"> </w:t>
                </w:r>
                <w:r w:rsidRPr="00AE5127">
                  <w:t xml:space="preserve">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 xml:space="preserve">WA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QLD</w:t>
                </w:r>
                <w:r>
                  <w:t xml:space="preserve">  </w:t>
                </w:r>
                <w:r w:rsidRPr="00AE5127">
                  <w:t xml:space="preserve"> </w:t>
                </w:r>
              </w:p>
              <w:p w:rsidR="00550C1B" w:rsidRPr="00AE5127" w:rsidRDefault="00550C1B" w:rsidP="00754343">
                <w:pPr>
                  <w:pStyle w:val="NTGTableText"/>
                  <w:spacing w:after="40"/>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t>T</w:t>
                </w:r>
                <w:r w:rsidRPr="00AE5127">
                  <w:t xml:space="preserve">AS </w:t>
                </w:r>
              </w:p>
            </w:tc>
            <w:tc>
              <w:tcPr>
                <w:tcW w:w="2795" w:type="dxa"/>
                <w:gridSpan w:val="3"/>
                <w:tcBorders>
                  <w:bottom w:val="single" w:sz="4" w:space="0" w:color="D9D9D9" w:themeColor="background1" w:themeShade="D9"/>
                </w:tcBorders>
                <w:tcMar>
                  <w:top w:w="85" w:type="dxa"/>
                  <w:left w:w="85" w:type="dxa"/>
                  <w:bottom w:w="57" w:type="dxa"/>
                  <w:right w:w="28" w:type="dxa"/>
                </w:tcMar>
                <w:vAlign w:val="bottom"/>
              </w:tcPr>
              <w:p w:rsidR="00550C1B" w:rsidRDefault="00550C1B" w:rsidP="00754343">
                <w:pPr>
                  <w:pStyle w:val="NTGTableText"/>
                  <w:spacing w:after="40"/>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 xml:space="preserve">NSW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ACT</w:t>
                </w:r>
                <w:r>
                  <w:t xml:space="preserve">  </w:t>
                </w:r>
                <w:r w:rsidRPr="00AE5127">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VIC</w:t>
                </w:r>
                <w:r>
                  <w:t xml:space="preserve">  </w:t>
                </w:r>
              </w:p>
              <w:p w:rsidR="00550C1B" w:rsidRDefault="00550C1B" w:rsidP="00754343">
                <w:pPr>
                  <w:pStyle w:val="NTGTableText"/>
                  <w:spacing w:after="40"/>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SA</w:t>
                </w:r>
                <w:r>
                  <w:t xml:space="preserve"> </w:t>
                </w:r>
                <w:r w:rsidRPr="00AE5127">
                  <w:t xml:space="preserve">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 xml:space="preserve">WA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QLD</w:t>
                </w:r>
                <w:r>
                  <w:t xml:space="preserve">  </w:t>
                </w:r>
                <w:r w:rsidRPr="00AE5127">
                  <w:t xml:space="preserve"> </w:t>
                </w:r>
              </w:p>
              <w:p w:rsidR="00550C1B" w:rsidRPr="00AE5127" w:rsidRDefault="00550C1B" w:rsidP="00754343">
                <w:pPr>
                  <w:pStyle w:val="NTGTableText"/>
                  <w:spacing w:after="40"/>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 xml:space="preserve">TAS </w:t>
                </w:r>
              </w:p>
            </w:tc>
          </w:tr>
          <w:tr w:rsidR="00550C1B" w:rsidRPr="00AE5127" w:rsidTr="00754343">
            <w:trPr>
              <w:cantSplit/>
            </w:trPr>
            <w:tc>
              <w:tcPr>
                <w:tcW w:w="4049" w:type="dxa"/>
                <w:tcBorders>
                  <w:top w:val="single" w:sz="4" w:space="0" w:color="D9D9D9" w:themeColor="background1" w:themeShade="D9"/>
                  <w:bottom w:val="single" w:sz="4" w:space="0" w:color="D9D9D9" w:themeColor="background1" w:themeShade="D9"/>
                </w:tcBorders>
                <w:shd w:val="clear" w:color="auto" w:fill="F2F2F2" w:themeFill="background1" w:themeFillShade="F2"/>
                <w:tcMar>
                  <w:top w:w="85" w:type="dxa"/>
                  <w:left w:w="85" w:type="dxa"/>
                  <w:bottom w:w="57" w:type="dxa"/>
                  <w:right w:w="28" w:type="dxa"/>
                </w:tcMar>
              </w:tcPr>
              <w:p w:rsidR="00550C1B" w:rsidRPr="00AE5127" w:rsidRDefault="00550C1B" w:rsidP="00754343">
                <w:pPr>
                  <w:pStyle w:val="NTGTableText"/>
                </w:pPr>
                <w:r w:rsidRPr="00AE5127">
                  <w:t>How many people will have an interest</w:t>
                </w:r>
                <w:r>
                  <w:t xml:space="preserve"> </w:t>
                </w:r>
                <w:r w:rsidRPr="00AE5127">
                  <w:t>in the property</w:t>
                </w:r>
                <w:r w:rsidR="00B616DC" w:rsidRPr="00AE5127">
                  <w:t>?</w:t>
                </w:r>
              </w:p>
            </w:tc>
            <w:tc>
              <w:tcPr>
                <w:tcW w:w="2795" w:type="dxa"/>
                <w:gridSpan w:val="3"/>
                <w:tcBorders>
                  <w:top w:val="single" w:sz="4" w:space="0" w:color="D9D9D9" w:themeColor="background1" w:themeShade="D9"/>
                  <w:bottom w:val="single" w:sz="4" w:space="0" w:color="D9D9D9" w:themeColor="background1" w:themeShade="D9"/>
                </w:tcBorders>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5" w:type="dxa"/>
                <w:gridSpan w:val="3"/>
                <w:tcBorders>
                  <w:top w:val="single" w:sz="4" w:space="0" w:color="D9D9D9" w:themeColor="background1" w:themeShade="D9"/>
                  <w:bottom w:val="single" w:sz="4" w:space="0" w:color="D9D9D9" w:themeColor="background1" w:themeShade="D9"/>
                </w:tcBorders>
                <w:tcMar>
                  <w:top w:w="85" w:type="dxa"/>
                  <w:left w:w="85" w:type="dxa"/>
                  <w:bottom w:w="57" w:type="dxa"/>
                  <w:right w:w="28" w:type="dxa"/>
                </w:tcMar>
              </w:tcPr>
              <w:p w:rsidR="00550C1B" w:rsidRPr="00AE5127" w:rsidRDefault="00550C1B" w:rsidP="00754343">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50C1B" w:rsidRPr="00754343" w:rsidRDefault="006E6DC3" w:rsidP="00754343">
          <w:pPr>
            <w:pStyle w:val="Heading2"/>
          </w:pPr>
          <w:bookmarkStart w:id="75" w:name="_Toc451268721"/>
          <w:bookmarkStart w:id="76" w:name="_Toc451762186"/>
          <w:bookmarkStart w:id="77" w:name="_Toc451849393"/>
          <w:r w:rsidRPr="00754343">
            <w:t>Section 3 Transaction d</w:t>
          </w:r>
          <w:r w:rsidR="00550C1B" w:rsidRPr="00754343">
            <w:t>etails</w:t>
          </w:r>
          <w:bookmarkEnd w:id="75"/>
          <w:bookmarkEnd w:id="76"/>
          <w:bookmarkEnd w:id="77"/>
        </w:p>
        <w:tbl>
          <w:tblPr>
            <w:tblStyle w:val="NTGTable"/>
            <w:tblW w:w="963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615"/>
            <w:gridCol w:w="851"/>
            <w:gridCol w:w="893"/>
            <w:gridCol w:w="4280"/>
          </w:tblGrid>
          <w:tr w:rsidR="008D321B" w:rsidTr="008D321B">
            <w:trPr>
              <w:cnfStyle w:val="100000000000" w:firstRow="1" w:lastRow="0" w:firstColumn="0" w:lastColumn="0" w:oddVBand="0" w:evenVBand="0" w:oddHBand="0" w:evenHBand="0" w:firstRowFirstColumn="0" w:firstRowLastColumn="0" w:lastRowFirstColumn="0" w:lastRowLastColumn="0"/>
            </w:trPr>
            <w:tc>
              <w:tcPr>
                <w:tcW w:w="9639" w:type="dxa"/>
                <w:gridSpan w:val="4"/>
                <w:tcBorders>
                  <w:top w:val="nil"/>
                  <w:left w:val="nil"/>
                  <w:bottom w:val="nil"/>
                  <w:right w:val="nil"/>
                </w:tcBorders>
                <w:shd w:val="clear" w:color="auto" w:fill="D9D9D9" w:themeFill="background1" w:themeFillShade="D9"/>
                <w:tcMar>
                  <w:top w:w="85" w:type="dxa"/>
                  <w:left w:w="85" w:type="dxa"/>
                  <w:bottom w:w="57" w:type="dxa"/>
                  <w:right w:w="28" w:type="dxa"/>
                </w:tcMar>
              </w:tcPr>
              <w:p w:rsidR="008D321B" w:rsidRDefault="00B9514F" w:rsidP="002074B9">
                <w:pPr>
                  <w:pStyle w:val="NTGTableText"/>
                </w:pPr>
                <w:r>
                  <w:t>Property details</w:t>
                </w:r>
              </w:p>
            </w:tc>
          </w:tr>
          <w:tr w:rsidR="00550C1B" w:rsidTr="008D321B">
            <w:trPr>
              <w:cantSplit/>
            </w:trPr>
            <w:tc>
              <w:tcPr>
                <w:tcW w:w="3615" w:type="dxa"/>
                <w:tcBorders>
                  <w:top w:val="nil"/>
                </w:tcBorders>
                <w:shd w:val="clear" w:color="auto" w:fill="F2F2F2" w:themeFill="background1" w:themeFillShade="F2"/>
                <w:tcMar>
                  <w:top w:w="85" w:type="dxa"/>
                  <w:left w:w="85" w:type="dxa"/>
                  <w:bottom w:w="57" w:type="dxa"/>
                  <w:right w:w="28" w:type="dxa"/>
                </w:tcMar>
              </w:tcPr>
              <w:p w:rsidR="00550C1B" w:rsidRDefault="00550C1B" w:rsidP="002074B9">
                <w:pPr>
                  <w:pStyle w:val="NTGTableText"/>
                </w:pPr>
                <w:r>
                  <w:t xml:space="preserve">Lot number: </w:t>
                </w:r>
                <w:r>
                  <w:tab/>
                </w:r>
              </w:p>
            </w:tc>
            <w:tc>
              <w:tcPr>
                <w:tcW w:w="6024" w:type="dxa"/>
                <w:gridSpan w:val="3"/>
                <w:tcBorders>
                  <w:top w:val="nil"/>
                </w:tcBorders>
                <w:tcMar>
                  <w:top w:w="85" w:type="dxa"/>
                  <w:left w:w="85" w:type="dxa"/>
                  <w:bottom w:w="57" w:type="dxa"/>
                  <w:right w:w="28" w:type="dxa"/>
                </w:tcMar>
              </w:tcPr>
              <w:p w:rsidR="00550C1B" w:rsidRDefault="00550C1B" w:rsidP="002074B9">
                <w:pPr>
                  <w:pStyle w:val="NTGTableText"/>
                </w:pPr>
                <w:r w:rsidRPr="005732C4">
                  <w:fldChar w:fldCharType="begin">
                    <w:ffData>
                      <w:name w:val="Text1"/>
                      <w:enabled/>
                      <w:calcOnExit w:val="0"/>
                      <w:textInput/>
                    </w:ffData>
                  </w:fldChar>
                </w:r>
                <w:r w:rsidRPr="005732C4">
                  <w:instrText xml:space="preserve"> FORMTEXT </w:instrText>
                </w:r>
                <w:r w:rsidRPr="005732C4">
                  <w:fldChar w:fldCharType="separate"/>
                </w:r>
                <w:r w:rsidRPr="005732C4">
                  <w:rPr>
                    <w:noProof/>
                  </w:rPr>
                  <w:t> </w:t>
                </w:r>
                <w:r w:rsidRPr="005732C4">
                  <w:rPr>
                    <w:noProof/>
                  </w:rPr>
                  <w:t> </w:t>
                </w:r>
                <w:r w:rsidRPr="005732C4">
                  <w:rPr>
                    <w:noProof/>
                  </w:rPr>
                  <w:t> </w:t>
                </w:r>
                <w:r w:rsidRPr="005732C4">
                  <w:rPr>
                    <w:noProof/>
                  </w:rPr>
                  <w:t> </w:t>
                </w:r>
                <w:r w:rsidRPr="005732C4">
                  <w:rPr>
                    <w:noProof/>
                  </w:rPr>
                  <w:t> </w:t>
                </w:r>
                <w:r w:rsidRPr="005732C4">
                  <w:fldChar w:fldCharType="end"/>
                </w:r>
              </w:p>
            </w:tc>
          </w:tr>
          <w:tr w:rsidR="00550C1B" w:rsidTr="00C75C27">
            <w:trPr>
              <w:cantSplit/>
            </w:trPr>
            <w:tc>
              <w:tcPr>
                <w:tcW w:w="3615" w:type="dxa"/>
                <w:shd w:val="clear" w:color="auto" w:fill="F2F2F2" w:themeFill="background1" w:themeFillShade="F2"/>
                <w:tcMar>
                  <w:top w:w="85" w:type="dxa"/>
                  <w:left w:w="85" w:type="dxa"/>
                  <w:bottom w:w="57" w:type="dxa"/>
                  <w:right w:w="28" w:type="dxa"/>
                </w:tcMar>
              </w:tcPr>
              <w:p w:rsidR="00550C1B" w:rsidRDefault="00550C1B" w:rsidP="002074B9">
                <w:pPr>
                  <w:pStyle w:val="NTGTableText"/>
                </w:pPr>
                <w:r>
                  <w:t>Unit/street number:</w:t>
                </w:r>
              </w:p>
            </w:tc>
            <w:tc>
              <w:tcPr>
                <w:tcW w:w="6024" w:type="dxa"/>
                <w:gridSpan w:val="3"/>
                <w:tcMar>
                  <w:top w:w="85" w:type="dxa"/>
                  <w:left w:w="85" w:type="dxa"/>
                  <w:bottom w:w="57" w:type="dxa"/>
                  <w:right w:w="28" w:type="dxa"/>
                </w:tcMar>
              </w:tcPr>
              <w:p w:rsidR="00550C1B" w:rsidRDefault="00550C1B" w:rsidP="002074B9">
                <w:pPr>
                  <w:pStyle w:val="NTGTableText"/>
                </w:pPr>
                <w:r w:rsidRPr="005732C4">
                  <w:fldChar w:fldCharType="begin">
                    <w:ffData>
                      <w:name w:val="Text1"/>
                      <w:enabled/>
                      <w:calcOnExit w:val="0"/>
                      <w:textInput/>
                    </w:ffData>
                  </w:fldChar>
                </w:r>
                <w:r w:rsidRPr="005732C4">
                  <w:instrText xml:space="preserve"> FORMTEXT </w:instrText>
                </w:r>
                <w:r w:rsidRPr="005732C4">
                  <w:fldChar w:fldCharType="separate"/>
                </w:r>
                <w:r w:rsidRPr="005732C4">
                  <w:rPr>
                    <w:noProof/>
                  </w:rPr>
                  <w:t> </w:t>
                </w:r>
                <w:r w:rsidRPr="005732C4">
                  <w:rPr>
                    <w:noProof/>
                  </w:rPr>
                  <w:t> </w:t>
                </w:r>
                <w:r w:rsidRPr="005732C4">
                  <w:rPr>
                    <w:noProof/>
                  </w:rPr>
                  <w:t> </w:t>
                </w:r>
                <w:r w:rsidRPr="005732C4">
                  <w:rPr>
                    <w:noProof/>
                  </w:rPr>
                  <w:t> </w:t>
                </w:r>
                <w:r w:rsidRPr="005732C4">
                  <w:rPr>
                    <w:noProof/>
                  </w:rPr>
                  <w:t> </w:t>
                </w:r>
                <w:r w:rsidRPr="005732C4">
                  <w:fldChar w:fldCharType="end"/>
                </w:r>
              </w:p>
            </w:tc>
          </w:tr>
          <w:tr w:rsidR="00550C1B" w:rsidTr="00C75C27">
            <w:trPr>
              <w:cantSplit/>
            </w:trPr>
            <w:tc>
              <w:tcPr>
                <w:tcW w:w="3615" w:type="dxa"/>
                <w:shd w:val="clear" w:color="auto" w:fill="F2F2F2" w:themeFill="background1" w:themeFillShade="F2"/>
                <w:tcMar>
                  <w:top w:w="85" w:type="dxa"/>
                  <w:left w:w="85" w:type="dxa"/>
                  <w:bottom w:w="57" w:type="dxa"/>
                  <w:right w:w="28" w:type="dxa"/>
                </w:tcMar>
              </w:tcPr>
              <w:p w:rsidR="00550C1B" w:rsidRDefault="00550C1B" w:rsidP="002074B9">
                <w:pPr>
                  <w:pStyle w:val="NTGTableText"/>
                </w:pPr>
                <w:r>
                  <w:t>Street name:</w:t>
                </w:r>
              </w:p>
            </w:tc>
            <w:tc>
              <w:tcPr>
                <w:tcW w:w="6024" w:type="dxa"/>
                <w:gridSpan w:val="3"/>
                <w:tcMar>
                  <w:top w:w="85" w:type="dxa"/>
                  <w:left w:w="85" w:type="dxa"/>
                  <w:bottom w:w="57" w:type="dxa"/>
                  <w:right w:w="28" w:type="dxa"/>
                </w:tcMar>
              </w:tcPr>
              <w:p w:rsidR="00550C1B" w:rsidRDefault="00550C1B" w:rsidP="002074B9">
                <w:pPr>
                  <w:pStyle w:val="NTGTableText"/>
                </w:pPr>
                <w:r w:rsidRPr="005732C4">
                  <w:fldChar w:fldCharType="begin">
                    <w:ffData>
                      <w:name w:val="Text1"/>
                      <w:enabled/>
                      <w:calcOnExit w:val="0"/>
                      <w:textInput/>
                    </w:ffData>
                  </w:fldChar>
                </w:r>
                <w:r w:rsidRPr="005732C4">
                  <w:instrText xml:space="preserve"> FORMTEXT </w:instrText>
                </w:r>
                <w:r w:rsidRPr="005732C4">
                  <w:fldChar w:fldCharType="separate"/>
                </w:r>
                <w:r w:rsidRPr="005732C4">
                  <w:rPr>
                    <w:noProof/>
                  </w:rPr>
                  <w:t> </w:t>
                </w:r>
                <w:r w:rsidRPr="005732C4">
                  <w:rPr>
                    <w:noProof/>
                  </w:rPr>
                  <w:t> </w:t>
                </w:r>
                <w:r w:rsidRPr="005732C4">
                  <w:rPr>
                    <w:noProof/>
                  </w:rPr>
                  <w:t> </w:t>
                </w:r>
                <w:r w:rsidRPr="005732C4">
                  <w:rPr>
                    <w:noProof/>
                  </w:rPr>
                  <w:t> </w:t>
                </w:r>
                <w:r w:rsidRPr="005732C4">
                  <w:rPr>
                    <w:noProof/>
                  </w:rPr>
                  <w:t> </w:t>
                </w:r>
                <w:r w:rsidRPr="005732C4">
                  <w:fldChar w:fldCharType="end"/>
                </w:r>
              </w:p>
            </w:tc>
          </w:tr>
          <w:tr w:rsidR="00550C1B" w:rsidTr="00C75C27">
            <w:trPr>
              <w:cantSplit/>
            </w:trPr>
            <w:tc>
              <w:tcPr>
                <w:tcW w:w="3615" w:type="dxa"/>
                <w:shd w:val="clear" w:color="auto" w:fill="F2F2F2" w:themeFill="background1" w:themeFillShade="F2"/>
                <w:tcMar>
                  <w:top w:w="85" w:type="dxa"/>
                  <w:left w:w="85" w:type="dxa"/>
                  <w:bottom w:w="57" w:type="dxa"/>
                  <w:right w:w="28" w:type="dxa"/>
                </w:tcMar>
              </w:tcPr>
              <w:p w:rsidR="00550C1B" w:rsidRDefault="00550C1B" w:rsidP="002074B9">
                <w:pPr>
                  <w:pStyle w:val="NTGTableText"/>
                </w:pPr>
                <w:r>
                  <w:t>Suburb/town:</w:t>
                </w:r>
              </w:p>
            </w:tc>
            <w:tc>
              <w:tcPr>
                <w:tcW w:w="6024" w:type="dxa"/>
                <w:gridSpan w:val="3"/>
                <w:tcMar>
                  <w:top w:w="85" w:type="dxa"/>
                  <w:left w:w="85" w:type="dxa"/>
                  <w:bottom w:w="57" w:type="dxa"/>
                  <w:right w:w="28" w:type="dxa"/>
                </w:tcMar>
              </w:tcPr>
              <w:p w:rsidR="00550C1B" w:rsidRDefault="00550C1B" w:rsidP="002074B9">
                <w:pPr>
                  <w:pStyle w:val="NTGTableText"/>
                </w:pPr>
                <w:r w:rsidRPr="005732C4">
                  <w:fldChar w:fldCharType="begin">
                    <w:ffData>
                      <w:name w:val="Text1"/>
                      <w:enabled/>
                      <w:calcOnExit w:val="0"/>
                      <w:textInput/>
                    </w:ffData>
                  </w:fldChar>
                </w:r>
                <w:r w:rsidRPr="005732C4">
                  <w:instrText xml:space="preserve"> FORMTEXT </w:instrText>
                </w:r>
                <w:r w:rsidRPr="005732C4">
                  <w:fldChar w:fldCharType="separate"/>
                </w:r>
                <w:r w:rsidRPr="005732C4">
                  <w:rPr>
                    <w:noProof/>
                  </w:rPr>
                  <w:t> </w:t>
                </w:r>
                <w:r w:rsidRPr="005732C4">
                  <w:rPr>
                    <w:noProof/>
                  </w:rPr>
                  <w:t> </w:t>
                </w:r>
                <w:r w:rsidRPr="005732C4">
                  <w:rPr>
                    <w:noProof/>
                  </w:rPr>
                  <w:t> </w:t>
                </w:r>
                <w:r w:rsidRPr="005732C4">
                  <w:rPr>
                    <w:noProof/>
                  </w:rPr>
                  <w:t> </w:t>
                </w:r>
                <w:r w:rsidRPr="005732C4">
                  <w:rPr>
                    <w:noProof/>
                  </w:rPr>
                  <w:t> </w:t>
                </w:r>
                <w:r w:rsidRPr="005732C4">
                  <w:fldChar w:fldCharType="end"/>
                </w:r>
              </w:p>
            </w:tc>
          </w:tr>
          <w:tr w:rsidR="00550C1B" w:rsidTr="00C75C27">
            <w:trPr>
              <w:cantSplit/>
            </w:trPr>
            <w:tc>
              <w:tcPr>
                <w:tcW w:w="3615" w:type="dxa"/>
                <w:shd w:val="clear" w:color="auto" w:fill="F2F2F2" w:themeFill="background1" w:themeFillShade="F2"/>
                <w:tcMar>
                  <w:top w:w="85" w:type="dxa"/>
                  <w:left w:w="85" w:type="dxa"/>
                  <w:bottom w:w="57" w:type="dxa"/>
                  <w:right w:w="28" w:type="dxa"/>
                </w:tcMar>
              </w:tcPr>
              <w:p w:rsidR="00550C1B" w:rsidRDefault="00550C1B" w:rsidP="00021BCC">
                <w:pPr>
                  <w:pStyle w:val="NTGTableText"/>
                </w:pPr>
                <w:r>
                  <w:t xml:space="preserve">State: </w:t>
                </w:r>
                <w:r>
                  <w:tab/>
                </w:r>
              </w:p>
            </w:tc>
            <w:tc>
              <w:tcPr>
                <w:tcW w:w="6024" w:type="dxa"/>
                <w:gridSpan w:val="3"/>
                <w:tcMar>
                  <w:top w:w="85" w:type="dxa"/>
                  <w:left w:w="85" w:type="dxa"/>
                  <w:bottom w:w="57" w:type="dxa"/>
                  <w:right w:w="28" w:type="dxa"/>
                </w:tcMar>
              </w:tcPr>
              <w:p w:rsidR="00550C1B" w:rsidRDefault="00021BCC" w:rsidP="002074B9">
                <w:pPr>
                  <w:pStyle w:val="NTGTableText"/>
                </w:pPr>
                <w:r>
                  <w:t>Northern Territory</w:t>
                </w:r>
              </w:p>
            </w:tc>
          </w:tr>
          <w:tr w:rsidR="00550C1B" w:rsidTr="00C75C27">
            <w:trPr>
              <w:cantSplit/>
            </w:trPr>
            <w:tc>
              <w:tcPr>
                <w:tcW w:w="3615" w:type="dxa"/>
                <w:shd w:val="clear" w:color="auto" w:fill="F2F2F2" w:themeFill="background1" w:themeFillShade="F2"/>
                <w:tcMar>
                  <w:top w:w="85" w:type="dxa"/>
                  <w:left w:w="85" w:type="dxa"/>
                  <w:bottom w:w="57" w:type="dxa"/>
                  <w:right w:w="28" w:type="dxa"/>
                </w:tcMar>
              </w:tcPr>
              <w:p w:rsidR="00550C1B" w:rsidRDefault="00550C1B" w:rsidP="002074B9">
                <w:pPr>
                  <w:pStyle w:val="NTGTableText"/>
                </w:pPr>
                <w:r>
                  <w:t>Postcode</w:t>
                </w:r>
                <w:r w:rsidR="00400725">
                  <w:t>:</w:t>
                </w:r>
              </w:p>
            </w:tc>
            <w:tc>
              <w:tcPr>
                <w:tcW w:w="6024" w:type="dxa"/>
                <w:gridSpan w:val="3"/>
                <w:tcMar>
                  <w:top w:w="85" w:type="dxa"/>
                  <w:left w:w="85" w:type="dxa"/>
                  <w:bottom w:w="57" w:type="dxa"/>
                  <w:right w:w="28" w:type="dxa"/>
                </w:tcMar>
              </w:tcPr>
              <w:p w:rsidR="00550C1B" w:rsidRDefault="00550C1B" w:rsidP="002074B9">
                <w:pPr>
                  <w:pStyle w:val="NTGTableText"/>
                </w:pPr>
                <w:r w:rsidRPr="005732C4">
                  <w:fldChar w:fldCharType="begin">
                    <w:ffData>
                      <w:name w:val="Text1"/>
                      <w:enabled/>
                      <w:calcOnExit w:val="0"/>
                      <w:textInput/>
                    </w:ffData>
                  </w:fldChar>
                </w:r>
                <w:r w:rsidRPr="005732C4">
                  <w:instrText xml:space="preserve"> FORMTEXT </w:instrText>
                </w:r>
                <w:r w:rsidRPr="005732C4">
                  <w:fldChar w:fldCharType="separate"/>
                </w:r>
                <w:r w:rsidRPr="005732C4">
                  <w:rPr>
                    <w:noProof/>
                  </w:rPr>
                  <w:t> </w:t>
                </w:r>
                <w:r w:rsidRPr="005732C4">
                  <w:rPr>
                    <w:noProof/>
                  </w:rPr>
                  <w:t> </w:t>
                </w:r>
                <w:r w:rsidRPr="005732C4">
                  <w:rPr>
                    <w:noProof/>
                  </w:rPr>
                  <w:t> </w:t>
                </w:r>
                <w:r w:rsidRPr="005732C4">
                  <w:rPr>
                    <w:noProof/>
                  </w:rPr>
                  <w:t> </w:t>
                </w:r>
                <w:r w:rsidRPr="005732C4">
                  <w:rPr>
                    <w:noProof/>
                  </w:rPr>
                  <w:t> </w:t>
                </w:r>
                <w:r w:rsidRPr="005732C4">
                  <w:fldChar w:fldCharType="end"/>
                </w:r>
              </w:p>
            </w:tc>
          </w:tr>
          <w:tr w:rsidR="00550C1B" w:rsidTr="00C75C27">
            <w:trPr>
              <w:cantSplit/>
              <w:trHeight w:val="160"/>
            </w:trPr>
            <w:tc>
              <w:tcPr>
                <w:tcW w:w="3615" w:type="dxa"/>
                <w:shd w:val="clear" w:color="auto" w:fill="F2F2F2" w:themeFill="background1" w:themeFillShade="F2"/>
                <w:tcMar>
                  <w:top w:w="85" w:type="dxa"/>
                  <w:left w:w="85" w:type="dxa"/>
                  <w:bottom w:w="57" w:type="dxa"/>
                  <w:right w:w="28" w:type="dxa"/>
                </w:tcMar>
              </w:tcPr>
              <w:p w:rsidR="00550C1B" w:rsidRDefault="00550C1B" w:rsidP="00400725">
                <w:pPr>
                  <w:pStyle w:val="NTGTableText"/>
                </w:pPr>
                <w:r w:rsidRPr="00435F98">
                  <w:t>Volume Folio</w:t>
                </w:r>
                <w:r w:rsidR="00400725">
                  <w:t>:</w:t>
                </w:r>
              </w:p>
            </w:tc>
            <w:tc>
              <w:tcPr>
                <w:tcW w:w="6024" w:type="dxa"/>
                <w:gridSpan w:val="3"/>
                <w:tcMar>
                  <w:top w:w="85" w:type="dxa"/>
                  <w:left w:w="85" w:type="dxa"/>
                  <w:bottom w:w="57" w:type="dxa"/>
                  <w:right w:w="28" w:type="dxa"/>
                </w:tcMar>
              </w:tcPr>
              <w:p w:rsidR="00550C1B" w:rsidRDefault="00550C1B" w:rsidP="002074B9">
                <w:pPr>
                  <w:pStyle w:val="NTGTableText"/>
                </w:pPr>
                <w:r w:rsidRPr="005732C4">
                  <w:fldChar w:fldCharType="begin">
                    <w:ffData>
                      <w:name w:val="Text1"/>
                      <w:enabled/>
                      <w:calcOnExit w:val="0"/>
                      <w:textInput/>
                    </w:ffData>
                  </w:fldChar>
                </w:r>
                <w:r w:rsidRPr="005732C4">
                  <w:instrText xml:space="preserve"> FORMTEXT </w:instrText>
                </w:r>
                <w:r w:rsidRPr="005732C4">
                  <w:fldChar w:fldCharType="separate"/>
                </w:r>
                <w:r w:rsidRPr="005732C4">
                  <w:rPr>
                    <w:noProof/>
                  </w:rPr>
                  <w:t> </w:t>
                </w:r>
                <w:r w:rsidRPr="005732C4">
                  <w:rPr>
                    <w:noProof/>
                  </w:rPr>
                  <w:t> </w:t>
                </w:r>
                <w:r w:rsidRPr="005732C4">
                  <w:rPr>
                    <w:noProof/>
                  </w:rPr>
                  <w:t> </w:t>
                </w:r>
                <w:r w:rsidRPr="005732C4">
                  <w:rPr>
                    <w:noProof/>
                  </w:rPr>
                  <w:t> </w:t>
                </w:r>
                <w:r w:rsidRPr="005732C4">
                  <w:rPr>
                    <w:noProof/>
                  </w:rPr>
                  <w:t> </w:t>
                </w:r>
                <w:r w:rsidRPr="005732C4">
                  <w:fldChar w:fldCharType="end"/>
                </w:r>
              </w:p>
            </w:tc>
          </w:tr>
          <w:tr w:rsidR="00400725" w:rsidTr="00400725">
            <w:trPr>
              <w:cantSplit/>
            </w:trPr>
            <w:tc>
              <w:tcPr>
                <w:tcW w:w="3615" w:type="dxa"/>
                <w:shd w:val="clear" w:color="auto" w:fill="F2F2F2" w:themeFill="background1" w:themeFillShade="F2"/>
                <w:tcMar>
                  <w:top w:w="85" w:type="dxa"/>
                  <w:left w:w="85" w:type="dxa"/>
                  <w:bottom w:w="57" w:type="dxa"/>
                  <w:right w:w="28" w:type="dxa"/>
                </w:tcMar>
              </w:tcPr>
              <w:p w:rsidR="00400725" w:rsidRDefault="00400725" w:rsidP="00806076">
                <w:pPr>
                  <w:pStyle w:val="NTGTableText"/>
                  <w:spacing w:after="40"/>
                </w:pPr>
                <w:r>
                  <w:t>Has this property been previously sold or occupied as a place of residence</w:t>
                </w:r>
                <w:r w:rsidR="00B616DC">
                  <w:t>?</w:t>
                </w:r>
              </w:p>
            </w:tc>
            <w:tc>
              <w:tcPr>
                <w:tcW w:w="851" w:type="dxa"/>
                <w:tcMar>
                  <w:top w:w="85" w:type="dxa"/>
                  <w:left w:w="85" w:type="dxa"/>
                  <w:bottom w:w="57" w:type="dxa"/>
                  <w:right w:w="28" w:type="dxa"/>
                </w:tcMar>
              </w:tcPr>
              <w:p w:rsidR="00400725" w:rsidRDefault="00400725" w:rsidP="00806076">
                <w:pPr>
                  <w:pStyle w:val="NTGTableText"/>
                  <w:spacing w:after="40"/>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893" w:type="dxa"/>
              </w:tcPr>
              <w:p w:rsidR="00400725" w:rsidRDefault="00400725" w:rsidP="00806076">
                <w:pPr>
                  <w:pStyle w:val="NTGTableText"/>
                  <w:spacing w:after="40"/>
                </w:pPr>
                <w:r w:rsidRPr="00A24BB5">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c>
              <w:tcPr>
                <w:tcW w:w="4280" w:type="dxa"/>
              </w:tcPr>
              <w:p w:rsidR="00400725" w:rsidRDefault="00400725" w:rsidP="00806076">
                <w:pPr>
                  <w:pStyle w:val="NTGTableText"/>
                  <w:spacing w:after="40"/>
                </w:pPr>
              </w:p>
            </w:tc>
          </w:tr>
          <w:tr w:rsidR="00400725" w:rsidTr="00400725">
            <w:trPr>
              <w:cantSplit/>
            </w:trPr>
            <w:tc>
              <w:tcPr>
                <w:tcW w:w="3615" w:type="dxa"/>
                <w:shd w:val="clear" w:color="auto" w:fill="F2F2F2" w:themeFill="background1" w:themeFillShade="F2"/>
                <w:tcMar>
                  <w:top w:w="85" w:type="dxa"/>
                  <w:left w:w="85" w:type="dxa"/>
                  <w:bottom w:w="57" w:type="dxa"/>
                  <w:right w:w="28" w:type="dxa"/>
                </w:tcMar>
              </w:tcPr>
              <w:p w:rsidR="00400725" w:rsidRDefault="00400725" w:rsidP="00400725">
                <w:pPr>
                  <w:pStyle w:val="NTGTableText"/>
                </w:pPr>
                <w:r>
                  <w:t>Is the property acquired subject to an existing lease</w:t>
                </w:r>
                <w:r w:rsidR="00B616DC">
                  <w:t>?</w:t>
                </w:r>
              </w:p>
            </w:tc>
            <w:tc>
              <w:tcPr>
                <w:tcW w:w="851" w:type="dxa"/>
                <w:tcMar>
                  <w:top w:w="85" w:type="dxa"/>
                  <w:left w:w="85" w:type="dxa"/>
                  <w:bottom w:w="57" w:type="dxa"/>
                  <w:right w:w="28" w:type="dxa"/>
                </w:tcMar>
              </w:tcPr>
              <w:p w:rsidR="00400725" w:rsidRDefault="00400725" w:rsidP="005D2423">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Yes  </w:t>
                </w:r>
              </w:p>
            </w:tc>
            <w:tc>
              <w:tcPr>
                <w:tcW w:w="893" w:type="dxa"/>
              </w:tcPr>
              <w:p w:rsidR="00400725" w:rsidRDefault="00400725" w:rsidP="005D2423">
                <w:pPr>
                  <w:pStyle w:val="NTGTableText"/>
                </w:pPr>
                <w:r w:rsidRPr="00A24BB5">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No</w:t>
                </w:r>
              </w:p>
            </w:tc>
            <w:tc>
              <w:tcPr>
                <w:tcW w:w="4280" w:type="dxa"/>
              </w:tcPr>
              <w:p w:rsidR="00400725" w:rsidRDefault="00400725" w:rsidP="005D2423">
                <w:pPr>
                  <w:pStyle w:val="NTGTableText"/>
                </w:pPr>
              </w:p>
            </w:tc>
          </w:tr>
          <w:tr w:rsidR="00550C1B" w:rsidTr="00806076">
            <w:trPr>
              <w:cantSplit/>
              <w:trHeight w:val="30"/>
            </w:trPr>
            <w:tc>
              <w:tcPr>
                <w:tcW w:w="3615" w:type="dxa"/>
                <w:shd w:val="clear" w:color="auto" w:fill="F2F2F2" w:themeFill="background1" w:themeFillShade="F2"/>
                <w:tcMar>
                  <w:top w:w="85" w:type="dxa"/>
                  <w:left w:w="85" w:type="dxa"/>
                  <w:bottom w:w="57" w:type="dxa"/>
                  <w:right w:w="28" w:type="dxa"/>
                </w:tcMar>
              </w:tcPr>
              <w:p w:rsidR="00550C1B" w:rsidRDefault="00550C1B" w:rsidP="002074B9">
                <w:pPr>
                  <w:pStyle w:val="NTGTableText"/>
                </w:pPr>
                <w:r>
                  <w:t>If yes, on what date does the lease expire</w:t>
                </w:r>
                <w:r w:rsidR="00B616DC">
                  <w:t>?</w:t>
                </w:r>
              </w:p>
            </w:tc>
            <w:tc>
              <w:tcPr>
                <w:tcW w:w="6024" w:type="dxa"/>
                <w:gridSpan w:val="3"/>
                <w:tcMar>
                  <w:top w:w="85" w:type="dxa"/>
                  <w:left w:w="85" w:type="dxa"/>
                  <w:bottom w:w="57" w:type="dxa"/>
                  <w:right w:w="28" w:type="dxa"/>
                </w:tcMar>
              </w:tcPr>
              <w:p w:rsidR="00550C1B" w:rsidRDefault="00550C1B" w:rsidP="002074B9">
                <w:pPr>
                  <w:pStyle w:val="NTGTableText"/>
                </w:pPr>
                <w:r w:rsidRPr="00005239">
                  <w:fldChar w:fldCharType="begin">
                    <w:ffData>
                      <w:name w:val="Text1"/>
                      <w:enabled/>
                      <w:calcOnExit w:val="0"/>
                      <w:textInput/>
                    </w:ffData>
                  </w:fldChar>
                </w:r>
                <w:r w:rsidRPr="00005239">
                  <w:instrText xml:space="preserve"> FORMTEXT </w:instrText>
                </w:r>
                <w:r w:rsidRPr="00005239">
                  <w:fldChar w:fldCharType="separate"/>
                </w:r>
                <w:r w:rsidRPr="00005239">
                  <w:rPr>
                    <w:noProof/>
                  </w:rPr>
                  <w:t> </w:t>
                </w:r>
                <w:r w:rsidRPr="00005239">
                  <w:rPr>
                    <w:noProof/>
                  </w:rPr>
                  <w:t> </w:t>
                </w:r>
                <w:r w:rsidRPr="00005239">
                  <w:rPr>
                    <w:noProof/>
                  </w:rPr>
                  <w:t> </w:t>
                </w:r>
                <w:r w:rsidRPr="00005239">
                  <w:rPr>
                    <w:noProof/>
                  </w:rPr>
                  <w:t> </w:t>
                </w:r>
                <w:r w:rsidRPr="00005239">
                  <w:rPr>
                    <w:noProof/>
                  </w:rPr>
                  <w:t> </w:t>
                </w:r>
                <w:r w:rsidRPr="00005239">
                  <w:fldChar w:fldCharType="end"/>
                </w:r>
              </w:p>
            </w:tc>
          </w:tr>
          <w:tr w:rsidR="00425199" w:rsidTr="00806076">
            <w:trPr>
              <w:cantSplit/>
              <w:trHeight w:val="211"/>
            </w:trPr>
            <w:tc>
              <w:tcPr>
                <w:tcW w:w="9639" w:type="dxa"/>
                <w:gridSpan w:val="4"/>
                <w:shd w:val="clear" w:color="auto" w:fill="F2F2F2" w:themeFill="background1" w:themeFillShade="F2"/>
                <w:tcMar>
                  <w:top w:w="85" w:type="dxa"/>
                  <w:left w:w="85" w:type="dxa"/>
                  <w:bottom w:w="57" w:type="dxa"/>
                  <w:right w:w="28" w:type="dxa"/>
                </w:tcMar>
              </w:tcPr>
              <w:p w:rsidR="00425199" w:rsidRPr="00005239" w:rsidRDefault="00425199" w:rsidP="00021BCC">
                <w:pPr>
                  <w:pStyle w:val="NTGTableText"/>
                  <w:spacing w:after="40"/>
                  <w:ind w:left="624" w:hanging="624"/>
                </w:pPr>
                <w:r w:rsidRPr="00400725">
                  <w:rPr>
                    <w:rStyle w:val="Strong"/>
                  </w:rPr>
                  <w:t>Note</w:t>
                </w:r>
                <w:r>
                  <w:t xml:space="preserve">: If the lease is for more than 12 months after the </w:t>
                </w:r>
                <w:r w:rsidRPr="00562C9D">
                  <w:rPr>
                    <w:rStyle w:val="DTFbluetext"/>
                    <w:szCs w:val="20"/>
                    <w:lang w:eastAsia="en-AU"/>
                  </w:rPr>
                  <w:t>settlement date</w:t>
                </w:r>
                <w:r>
                  <w:t xml:space="preserve">, you </w:t>
                </w:r>
                <w:r w:rsidR="00656B1C">
                  <w:t xml:space="preserve">may </w:t>
                </w:r>
                <w:r w:rsidR="00021BCC">
                  <w:t>not be eligible for the FHOG</w:t>
                </w:r>
                <w:r>
                  <w:t xml:space="preserve"> (re</w:t>
                </w:r>
                <w:r w:rsidR="00DD41D7">
                  <w:t>fer to sections 5 and 6 of the g</w:t>
                </w:r>
                <w:r>
                  <w:t>uide).</w:t>
                </w:r>
              </w:p>
            </w:tc>
          </w:tr>
          <w:tr w:rsidR="00550C1B" w:rsidTr="00C75C27">
            <w:trPr>
              <w:cantSplit/>
            </w:trPr>
            <w:tc>
              <w:tcPr>
                <w:tcW w:w="3615" w:type="dxa"/>
                <w:shd w:val="clear" w:color="auto" w:fill="F2F2F2" w:themeFill="background1" w:themeFillShade="F2"/>
                <w:tcMar>
                  <w:top w:w="85" w:type="dxa"/>
                  <w:left w:w="85" w:type="dxa"/>
                  <w:bottom w:w="57" w:type="dxa"/>
                  <w:right w:w="28" w:type="dxa"/>
                </w:tcMar>
              </w:tcPr>
              <w:p w:rsidR="00550C1B" w:rsidRDefault="00400725" w:rsidP="00400725">
                <w:pPr>
                  <w:pStyle w:val="NTGTableText"/>
                </w:pPr>
                <w:r>
                  <w:t>On w</w:t>
                </w:r>
                <w:r w:rsidR="00550C1B">
                  <w:t>hat date do you expe</w:t>
                </w:r>
                <w:r>
                  <w:t>ct the property to be settled</w:t>
                </w:r>
                <w:r w:rsidR="00B616DC">
                  <w:t>?</w:t>
                </w:r>
              </w:p>
            </w:tc>
            <w:tc>
              <w:tcPr>
                <w:tcW w:w="6024" w:type="dxa"/>
                <w:gridSpan w:val="3"/>
                <w:tcMar>
                  <w:top w:w="85" w:type="dxa"/>
                  <w:left w:w="85" w:type="dxa"/>
                  <w:bottom w:w="57" w:type="dxa"/>
                  <w:right w:w="28" w:type="dxa"/>
                </w:tcMar>
              </w:tcPr>
              <w:p w:rsidR="00550C1B" w:rsidRDefault="00550C1B" w:rsidP="002074B9">
                <w:pPr>
                  <w:pStyle w:val="NTGTableText"/>
                </w:pPr>
                <w:r w:rsidRPr="00005239">
                  <w:fldChar w:fldCharType="begin">
                    <w:ffData>
                      <w:name w:val="Text1"/>
                      <w:enabled/>
                      <w:calcOnExit w:val="0"/>
                      <w:textInput/>
                    </w:ffData>
                  </w:fldChar>
                </w:r>
                <w:r w:rsidRPr="00005239">
                  <w:instrText xml:space="preserve"> FORMTEXT </w:instrText>
                </w:r>
                <w:r w:rsidRPr="00005239">
                  <w:fldChar w:fldCharType="separate"/>
                </w:r>
                <w:r w:rsidRPr="00005239">
                  <w:rPr>
                    <w:noProof/>
                  </w:rPr>
                  <w:t> </w:t>
                </w:r>
                <w:r w:rsidRPr="00005239">
                  <w:rPr>
                    <w:noProof/>
                  </w:rPr>
                  <w:t> </w:t>
                </w:r>
                <w:r w:rsidRPr="00005239">
                  <w:rPr>
                    <w:noProof/>
                  </w:rPr>
                  <w:t> </w:t>
                </w:r>
                <w:r w:rsidRPr="00005239">
                  <w:rPr>
                    <w:noProof/>
                  </w:rPr>
                  <w:t> </w:t>
                </w:r>
                <w:r w:rsidRPr="00005239">
                  <w:rPr>
                    <w:noProof/>
                  </w:rPr>
                  <w:t> </w:t>
                </w:r>
                <w:r w:rsidRPr="00005239">
                  <w:fldChar w:fldCharType="end"/>
                </w:r>
              </w:p>
            </w:tc>
          </w:tr>
          <w:tr w:rsidR="00550C1B" w:rsidTr="00C75C27">
            <w:trPr>
              <w:cantSplit/>
            </w:trPr>
            <w:tc>
              <w:tcPr>
                <w:tcW w:w="3615" w:type="dxa"/>
                <w:shd w:val="clear" w:color="auto" w:fill="F2F2F2" w:themeFill="background1" w:themeFillShade="F2"/>
                <w:tcMar>
                  <w:top w:w="85" w:type="dxa"/>
                  <w:left w:w="85" w:type="dxa"/>
                  <w:bottom w:w="57" w:type="dxa"/>
                  <w:right w:w="28" w:type="dxa"/>
                </w:tcMar>
              </w:tcPr>
              <w:p w:rsidR="00550C1B" w:rsidRDefault="00550C1B" w:rsidP="002074B9">
                <w:pPr>
                  <w:pStyle w:val="NTGTableText"/>
                </w:pPr>
                <w:r>
                  <w:t xml:space="preserve">On what date is it expected that at least one </w:t>
                </w:r>
                <w:r w:rsidRPr="00562C9D">
                  <w:rPr>
                    <w:rStyle w:val="DTFbluetext"/>
                    <w:szCs w:val="20"/>
                    <w:lang w:eastAsia="en-AU"/>
                  </w:rPr>
                  <w:t>applicant</w:t>
                </w:r>
                <w:r>
                  <w:t xml:space="preserve"> will commence occupation of the </w:t>
                </w:r>
                <w:r w:rsidRPr="00562C9D">
                  <w:rPr>
                    <w:rStyle w:val="DTFbluetext"/>
                    <w:szCs w:val="20"/>
                    <w:lang w:eastAsia="en-AU"/>
                  </w:rPr>
                  <w:t>home</w:t>
                </w:r>
                <w:r w:rsidRPr="00435F98">
                  <w:t xml:space="preserve"> </w:t>
                </w:r>
                <w:r>
                  <w:t xml:space="preserve">as their </w:t>
                </w:r>
                <w:r w:rsidRPr="00562C9D">
                  <w:rPr>
                    <w:rStyle w:val="DTFbluetext"/>
                    <w:szCs w:val="20"/>
                    <w:lang w:eastAsia="en-AU"/>
                  </w:rPr>
                  <w:t>principal place of residence</w:t>
                </w:r>
                <w:r w:rsidR="00B616DC">
                  <w:t>?</w:t>
                </w:r>
              </w:p>
            </w:tc>
            <w:tc>
              <w:tcPr>
                <w:tcW w:w="6024" w:type="dxa"/>
                <w:gridSpan w:val="3"/>
                <w:tcMar>
                  <w:top w:w="85" w:type="dxa"/>
                  <w:left w:w="85" w:type="dxa"/>
                  <w:bottom w:w="57" w:type="dxa"/>
                  <w:right w:w="28" w:type="dxa"/>
                </w:tcMar>
              </w:tcPr>
              <w:p w:rsidR="00550C1B" w:rsidRDefault="00550C1B" w:rsidP="002074B9">
                <w:pPr>
                  <w:pStyle w:val="NTGTableText"/>
                </w:pPr>
                <w:r w:rsidRPr="00005239">
                  <w:fldChar w:fldCharType="begin">
                    <w:ffData>
                      <w:name w:val="Text1"/>
                      <w:enabled/>
                      <w:calcOnExit w:val="0"/>
                      <w:textInput/>
                    </w:ffData>
                  </w:fldChar>
                </w:r>
                <w:r w:rsidRPr="00005239">
                  <w:instrText xml:space="preserve"> FORMTEXT </w:instrText>
                </w:r>
                <w:r w:rsidRPr="00005239">
                  <w:fldChar w:fldCharType="separate"/>
                </w:r>
                <w:r w:rsidRPr="00005239">
                  <w:rPr>
                    <w:noProof/>
                  </w:rPr>
                  <w:t> </w:t>
                </w:r>
                <w:r w:rsidRPr="00005239">
                  <w:rPr>
                    <w:noProof/>
                  </w:rPr>
                  <w:t> </w:t>
                </w:r>
                <w:r w:rsidRPr="00005239">
                  <w:rPr>
                    <w:noProof/>
                  </w:rPr>
                  <w:t> </w:t>
                </w:r>
                <w:r w:rsidRPr="00005239">
                  <w:rPr>
                    <w:noProof/>
                  </w:rPr>
                  <w:t> </w:t>
                </w:r>
                <w:r w:rsidRPr="00005239">
                  <w:rPr>
                    <w:noProof/>
                  </w:rPr>
                  <w:t> </w:t>
                </w:r>
                <w:r w:rsidRPr="00005239">
                  <w:fldChar w:fldCharType="end"/>
                </w:r>
              </w:p>
            </w:tc>
          </w:tr>
          <w:tr w:rsidR="0021448A" w:rsidTr="00C75C27">
            <w:trPr>
              <w:cantSplit/>
            </w:trPr>
            <w:tc>
              <w:tcPr>
                <w:tcW w:w="3615" w:type="dxa"/>
                <w:shd w:val="clear" w:color="auto" w:fill="F2F2F2" w:themeFill="background1" w:themeFillShade="F2"/>
                <w:tcMar>
                  <w:top w:w="85" w:type="dxa"/>
                  <w:left w:w="85" w:type="dxa"/>
                  <w:bottom w:w="57" w:type="dxa"/>
                  <w:right w:w="28" w:type="dxa"/>
                </w:tcMar>
              </w:tcPr>
              <w:p w:rsidR="0021448A" w:rsidRDefault="00771CE6" w:rsidP="0021448A">
                <w:pPr>
                  <w:pStyle w:val="NTGTableText"/>
                </w:pPr>
                <w:r>
                  <w:lastRenderedPageBreak/>
                  <w:t>What is the consideration payable for the acquisition</w:t>
                </w:r>
                <w:r w:rsidR="007B046A">
                  <w:t xml:space="preserve"> of the </w:t>
                </w:r>
                <w:r w:rsidR="007B046A" w:rsidRPr="00BE5971">
                  <w:rPr>
                    <w:rStyle w:val="DTFbluetext"/>
                  </w:rPr>
                  <w:t>home</w:t>
                </w:r>
                <w:r>
                  <w:t xml:space="preserve"> at the date of the </w:t>
                </w:r>
                <w:r w:rsidRPr="00BE5971">
                  <w:rPr>
                    <w:rStyle w:val="DTFbluetext"/>
                  </w:rPr>
                  <w:t>conveyance</w:t>
                </w:r>
                <w:r w:rsidR="0021448A">
                  <w:t xml:space="preserve"> </w:t>
                </w:r>
              </w:p>
            </w:tc>
            <w:tc>
              <w:tcPr>
                <w:tcW w:w="6024" w:type="dxa"/>
                <w:gridSpan w:val="3"/>
                <w:tcMar>
                  <w:top w:w="85" w:type="dxa"/>
                  <w:left w:w="85" w:type="dxa"/>
                  <w:bottom w:w="57" w:type="dxa"/>
                  <w:right w:w="28" w:type="dxa"/>
                </w:tcMar>
              </w:tcPr>
              <w:p w:rsidR="0021448A" w:rsidRPr="00005239" w:rsidRDefault="0021448A" w:rsidP="002074B9">
                <w:pPr>
                  <w:pStyle w:val="NTGTableText"/>
                </w:pPr>
                <w:r w:rsidRPr="0021448A">
                  <w:fldChar w:fldCharType="begin">
                    <w:ffData>
                      <w:name w:val="Text1"/>
                      <w:enabled/>
                      <w:calcOnExit w:val="0"/>
                      <w:textInput/>
                    </w:ffData>
                  </w:fldChar>
                </w:r>
                <w:r w:rsidRPr="0021448A">
                  <w:instrText xml:space="preserve"> FORMTEXT </w:instrText>
                </w:r>
                <w:r w:rsidRPr="0021448A">
                  <w:fldChar w:fldCharType="separate"/>
                </w:r>
                <w:r w:rsidRPr="0021448A">
                  <w:t> </w:t>
                </w:r>
                <w:r w:rsidRPr="0021448A">
                  <w:t> </w:t>
                </w:r>
                <w:r w:rsidRPr="0021448A">
                  <w:t> </w:t>
                </w:r>
                <w:r w:rsidRPr="0021448A">
                  <w:t> </w:t>
                </w:r>
                <w:r w:rsidRPr="0021448A">
                  <w:t> </w:t>
                </w:r>
                <w:r w:rsidRPr="0021448A">
                  <w:fldChar w:fldCharType="end"/>
                </w:r>
              </w:p>
            </w:tc>
          </w:tr>
          <w:tr w:rsidR="00771CE6" w:rsidTr="00C75C27">
            <w:trPr>
              <w:cantSplit/>
            </w:trPr>
            <w:tc>
              <w:tcPr>
                <w:tcW w:w="3615" w:type="dxa"/>
                <w:shd w:val="clear" w:color="auto" w:fill="F2F2F2" w:themeFill="background1" w:themeFillShade="F2"/>
                <w:tcMar>
                  <w:top w:w="85" w:type="dxa"/>
                  <w:left w:w="85" w:type="dxa"/>
                  <w:bottom w:w="57" w:type="dxa"/>
                  <w:right w:w="28" w:type="dxa"/>
                </w:tcMar>
              </w:tcPr>
              <w:p w:rsidR="00771CE6" w:rsidRDefault="00771CE6" w:rsidP="007B046A">
                <w:pPr>
                  <w:pStyle w:val="NTGTableText"/>
                </w:pPr>
                <w:r>
                  <w:t xml:space="preserve">What is the </w:t>
                </w:r>
                <w:r w:rsidRPr="00BE5971">
                  <w:rPr>
                    <w:rStyle w:val="DTFbluetext"/>
                  </w:rPr>
                  <w:t>unencumbered value</w:t>
                </w:r>
                <w:r>
                  <w:t xml:space="preserve"> of the </w:t>
                </w:r>
                <w:r w:rsidR="007B046A" w:rsidRPr="00BE5971">
                  <w:rPr>
                    <w:rStyle w:val="DTFbluetext"/>
                  </w:rPr>
                  <w:t>home</w:t>
                </w:r>
                <w:r w:rsidR="007B046A">
                  <w:t xml:space="preserve"> </w:t>
                </w:r>
                <w:r>
                  <w:t xml:space="preserve">at the date of the </w:t>
                </w:r>
                <w:r w:rsidRPr="00BE5971">
                  <w:rPr>
                    <w:rStyle w:val="DTFbluetext"/>
                  </w:rPr>
                  <w:t>conveyance</w:t>
                </w:r>
                <w:r>
                  <w:t xml:space="preserve"> </w:t>
                </w:r>
              </w:p>
            </w:tc>
            <w:tc>
              <w:tcPr>
                <w:tcW w:w="6024" w:type="dxa"/>
                <w:gridSpan w:val="3"/>
                <w:tcMar>
                  <w:top w:w="85" w:type="dxa"/>
                  <w:left w:w="85" w:type="dxa"/>
                  <w:bottom w:w="57" w:type="dxa"/>
                  <w:right w:w="28" w:type="dxa"/>
                </w:tcMar>
              </w:tcPr>
              <w:p w:rsidR="00771CE6" w:rsidRPr="00005239" w:rsidRDefault="00771CE6" w:rsidP="002074B9">
                <w:pPr>
                  <w:pStyle w:val="NTGTableText"/>
                </w:pPr>
                <w:r w:rsidRPr="00771CE6">
                  <w:fldChar w:fldCharType="begin">
                    <w:ffData>
                      <w:name w:val="Text1"/>
                      <w:enabled/>
                      <w:calcOnExit w:val="0"/>
                      <w:textInput/>
                    </w:ffData>
                  </w:fldChar>
                </w:r>
                <w:r w:rsidRPr="00771CE6">
                  <w:instrText xml:space="preserve"> FORMTEXT </w:instrText>
                </w:r>
                <w:r w:rsidRPr="00771CE6">
                  <w:fldChar w:fldCharType="separate"/>
                </w:r>
                <w:r w:rsidRPr="00771CE6">
                  <w:t> </w:t>
                </w:r>
                <w:r w:rsidRPr="00771CE6">
                  <w:t> </w:t>
                </w:r>
                <w:r w:rsidRPr="00771CE6">
                  <w:t> </w:t>
                </w:r>
                <w:r w:rsidRPr="00771CE6">
                  <w:t> </w:t>
                </w:r>
                <w:r w:rsidRPr="00771CE6">
                  <w:t> </w:t>
                </w:r>
                <w:r w:rsidRPr="00771CE6">
                  <w:fldChar w:fldCharType="end"/>
                </w:r>
              </w:p>
            </w:tc>
          </w:tr>
        </w:tbl>
        <w:p w:rsidR="00550C1B" w:rsidRPr="00754343" w:rsidRDefault="006E6DC3" w:rsidP="00754343">
          <w:pPr>
            <w:pStyle w:val="Heading2"/>
          </w:pPr>
          <w:bookmarkStart w:id="78" w:name="_Toc451268722"/>
          <w:bookmarkStart w:id="79" w:name="_Toc451762187"/>
          <w:bookmarkStart w:id="80" w:name="_Toc451849394"/>
          <w:r w:rsidRPr="00754343">
            <w:t>Section 4 Payment details if applying for a r</w:t>
          </w:r>
          <w:r w:rsidR="00550C1B" w:rsidRPr="00754343">
            <w:t xml:space="preserve">efund of </w:t>
          </w:r>
          <w:r w:rsidRPr="00754343">
            <w:t>s</w:t>
          </w:r>
          <w:r w:rsidR="00550C1B" w:rsidRPr="00754343">
            <w:t xml:space="preserve">tamp </w:t>
          </w:r>
          <w:r w:rsidRPr="00754343">
            <w:t>d</w:t>
          </w:r>
          <w:r w:rsidR="00550C1B" w:rsidRPr="00754343">
            <w:t>uty</w:t>
          </w:r>
          <w:bookmarkEnd w:id="78"/>
          <w:bookmarkEnd w:id="79"/>
          <w:bookmarkEnd w:id="80"/>
        </w:p>
        <w:p w:rsidR="00550C1B" w:rsidRDefault="00550C1B" w:rsidP="00550C1B">
          <w:r>
            <w:t xml:space="preserve">Complete this section only if you are seeking a refund of stamp duty already paid. </w:t>
          </w:r>
        </w:p>
        <w:tbl>
          <w:tblPr>
            <w:tblStyle w:val="NTGTable"/>
            <w:tblpPr w:leftFromText="181" w:rightFromText="181" w:vertAnchor="text" w:tblpY="1"/>
            <w:tblOverlap w:val="never"/>
            <w:tblW w:w="9639" w:type="dxa"/>
            <w:tblInd w:w="0"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238"/>
            <w:gridCol w:w="6401"/>
          </w:tblGrid>
          <w:tr w:rsidR="00EF25EB" w:rsidTr="00754343">
            <w:trPr>
              <w:cnfStyle w:val="100000000000" w:firstRow="1" w:lastRow="0" w:firstColumn="0" w:lastColumn="0" w:oddVBand="0" w:evenVBand="0" w:oddHBand="0" w:evenHBand="0" w:firstRowFirstColumn="0" w:firstRowLastColumn="0" w:lastRowFirstColumn="0" w:lastRowLastColumn="0"/>
              <w:cantSplit w:val="0"/>
              <w:trHeight w:val="25"/>
            </w:trPr>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Mar>
                  <w:top w:w="85" w:type="dxa"/>
                  <w:left w:w="85" w:type="dxa"/>
                  <w:bottom w:w="85" w:type="dxa"/>
                  <w:right w:w="0" w:type="dxa"/>
                </w:tcMar>
              </w:tcPr>
              <w:p w:rsidR="00EF25EB" w:rsidRPr="00B62127" w:rsidRDefault="00EF25EB" w:rsidP="00754343">
                <w:pPr>
                  <w:pStyle w:val="NTGTableText"/>
                </w:pPr>
                <w:r>
                  <w:t>Bank details</w:t>
                </w:r>
              </w:p>
            </w:tc>
            <w:tc>
              <w:tcPr>
                <w:tcW w:w="680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Mar>
                  <w:top w:w="85" w:type="dxa"/>
                  <w:left w:w="85" w:type="dxa"/>
                  <w:bottom w:w="85" w:type="dxa"/>
                  <w:right w:w="0" w:type="dxa"/>
                </w:tcMar>
              </w:tcPr>
              <w:p w:rsidR="00EF25EB" w:rsidRPr="007122C3" w:rsidRDefault="00EF25EB" w:rsidP="00754343">
                <w:pPr>
                  <w:pStyle w:val="NTGTableText"/>
                </w:pPr>
              </w:p>
            </w:tc>
          </w:tr>
          <w:tr w:rsidR="00550C1B" w:rsidTr="00754343">
            <w:trPr>
              <w:trHeight w:val="25"/>
            </w:trPr>
            <w:tc>
              <w:tcPr>
                <w:tcW w:w="3402" w:type="dxa"/>
                <w:shd w:val="clear" w:color="auto" w:fill="F2F2F2" w:themeFill="background1" w:themeFillShade="F2"/>
                <w:tcMar>
                  <w:top w:w="85" w:type="dxa"/>
                  <w:left w:w="85" w:type="dxa"/>
                  <w:bottom w:w="85" w:type="dxa"/>
                  <w:right w:w="0" w:type="dxa"/>
                </w:tcMar>
              </w:tcPr>
              <w:p w:rsidR="00550C1B" w:rsidRPr="00EF25EB" w:rsidRDefault="00550C1B" w:rsidP="00754343">
                <w:pPr>
                  <w:pStyle w:val="NTGTableText"/>
                  <w:rPr>
                    <w:b/>
                  </w:rPr>
                </w:pPr>
                <w:r w:rsidRPr="00EF25EB">
                  <w:t>Name of bank:</w:t>
                </w:r>
              </w:p>
            </w:tc>
            <w:tc>
              <w:tcPr>
                <w:tcW w:w="6804" w:type="dxa"/>
                <w:shd w:val="clear" w:color="auto" w:fill="FFFFFF" w:themeFill="background1"/>
                <w:tcMar>
                  <w:top w:w="85" w:type="dxa"/>
                  <w:left w:w="85" w:type="dxa"/>
                  <w:bottom w:w="85" w:type="dxa"/>
                  <w:right w:w="0" w:type="dxa"/>
                </w:tcMar>
              </w:tcPr>
              <w:p w:rsidR="00550C1B" w:rsidRDefault="00550C1B" w:rsidP="00754343">
                <w:pPr>
                  <w:pStyle w:val="NTGTableText"/>
                </w:pPr>
                <w:r w:rsidRPr="007122C3">
                  <w:fldChar w:fldCharType="begin">
                    <w:ffData>
                      <w:name w:val="Text1"/>
                      <w:enabled/>
                      <w:calcOnExit w:val="0"/>
                      <w:textInput/>
                    </w:ffData>
                  </w:fldChar>
                </w:r>
                <w:r w:rsidRPr="007122C3">
                  <w:instrText xml:space="preserve"> FORMTEXT </w:instrText>
                </w:r>
                <w:r w:rsidRPr="007122C3">
                  <w:fldChar w:fldCharType="separate"/>
                </w:r>
                <w:r w:rsidRPr="007122C3">
                  <w:rPr>
                    <w:noProof/>
                  </w:rPr>
                  <w:t> </w:t>
                </w:r>
                <w:r w:rsidRPr="007122C3">
                  <w:rPr>
                    <w:noProof/>
                  </w:rPr>
                  <w:t> </w:t>
                </w:r>
                <w:r w:rsidRPr="007122C3">
                  <w:rPr>
                    <w:noProof/>
                  </w:rPr>
                  <w:t> </w:t>
                </w:r>
                <w:r w:rsidRPr="007122C3">
                  <w:rPr>
                    <w:noProof/>
                  </w:rPr>
                  <w:t> </w:t>
                </w:r>
                <w:r w:rsidRPr="007122C3">
                  <w:rPr>
                    <w:noProof/>
                  </w:rPr>
                  <w:t> </w:t>
                </w:r>
                <w:r w:rsidRPr="007122C3">
                  <w:fldChar w:fldCharType="end"/>
                </w:r>
              </w:p>
            </w:tc>
          </w:tr>
          <w:tr w:rsidR="00550C1B" w:rsidTr="00754343">
            <w:tc>
              <w:tcPr>
                <w:tcW w:w="3402" w:type="dxa"/>
                <w:shd w:val="clear" w:color="auto" w:fill="F2F2F2" w:themeFill="background1" w:themeFillShade="F2"/>
                <w:tcMar>
                  <w:top w:w="85" w:type="dxa"/>
                  <w:left w:w="85" w:type="dxa"/>
                  <w:bottom w:w="85" w:type="dxa"/>
                  <w:right w:w="0" w:type="dxa"/>
                </w:tcMar>
              </w:tcPr>
              <w:p w:rsidR="00550C1B" w:rsidRPr="00B62127" w:rsidRDefault="00550C1B" w:rsidP="00754343">
                <w:pPr>
                  <w:pStyle w:val="NTGTableText"/>
                </w:pPr>
                <w:r w:rsidRPr="00B62127">
                  <w:t>Full name of account</w:t>
                </w:r>
                <w:r>
                  <w:t>:</w:t>
                </w:r>
              </w:p>
            </w:tc>
            <w:tc>
              <w:tcPr>
                <w:tcW w:w="6804" w:type="dxa"/>
                <w:tcMar>
                  <w:top w:w="85" w:type="dxa"/>
                  <w:left w:w="85" w:type="dxa"/>
                  <w:bottom w:w="85" w:type="dxa"/>
                  <w:right w:w="0" w:type="dxa"/>
                </w:tcMar>
              </w:tcPr>
              <w:p w:rsidR="00550C1B" w:rsidRDefault="00550C1B" w:rsidP="00754343">
                <w:pPr>
                  <w:pStyle w:val="NTGTableText"/>
                </w:pPr>
                <w:r w:rsidRPr="007122C3">
                  <w:fldChar w:fldCharType="begin">
                    <w:ffData>
                      <w:name w:val="Text1"/>
                      <w:enabled/>
                      <w:calcOnExit w:val="0"/>
                      <w:textInput/>
                    </w:ffData>
                  </w:fldChar>
                </w:r>
                <w:r w:rsidRPr="007122C3">
                  <w:instrText xml:space="preserve"> FORMTEXT </w:instrText>
                </w:r>
                <w:r w:rsidRPr="007122C3">
                  <w:fldChar w:fldCharType="separate"/>
                </w:r>
                <w:r w:rsidRPr="007122C3">
                  <w:rPr>
                    <w:noProof/>
                  </w:rPr>
                  <w:t> </w:t>
                </w:r>
                <w:r w:rsidRPr="007122C3">
                  <w:rPr>
                    <w:noProof/>
                  </w:rPr>
                  <w:t> </w:t>
                </w:r>
                <w:r w:rsidRPr="007122C3">
                  <w:rPr>
                    <w:noProof/>
                  </w:rPr>
                  <w:t> </w:t>
                </w:r>
                <w:r w:rsidRPr="007122C3">
                  <w:rPr>
                    <w:noProof/>
                  </w:rPr>
                  <w:t> </w:t>
                </w:r>
                <w:r w:rsidRPr="007122C3">
                  <w:rPr>
                    <w:noProof/>
                  </w:rPr>
                  <w:t> </w:t>
                </w:r>
                <w:r w:rsidRPr="007122C3">
                  <w:fldChar w:fldCharType="end"/>
                </w:r>
              </w:p>
            </w:tc>
          </w:tr>
          <w:tr w:rsidR="00550C1B" w:rsidTr="00754343">
            <w:tc>
              <w:tcPr>
                <w:tcW w:w="3402" w:type="dxa"/>
                <w:shd w:val="clear" w:color="auto" w:fill="F2F2F2" w:themeFill="background1" w:themeFillShade="F2"/>
                <w:tcMar>
                  <w:top w:w="85" w:type="dxa"/>
                  <w:left w:w="85" w:type="dxa"/>
                  <w:bottom w:w="85" w:type="dxa"/>
                  <w:right w:w="0" w:type="dxa"/>
                </w:tcMar>
              </w:tcPr>
              <w:p w:rsidR="00550C1B" w:rsidRPr="00B62127" w:rsidRDefault="00550C1B" w:rsidP="00754343">
                <w:pPr>
                  <w:pStyle w:val="NTGTableText"/>
                </w:pPr>
                <w:r w:rsidRPr="00B62127">
                  <w:t>Account BSB</w:t>
                </w:r>
                <w:r>
                  <w:t>:</w:t>
                </w:r>
              </w:p>
            </w:tc>
            <w:tc>
              <w:tcPr>
                <w:tcW w:w="6804" w:type="dxa"/>
                <w:tcMar>
                  <w:top w:w="85" w:type="dxa"/>
                  <w:left w:w="85" w:type="dxa"/>
                  <w:bottom w:w="85" w:type="dxa"/>
                  <w:right w:w="0" w:type="dxa"/>
                </w:tcMar>
              </w:tcPr>
              <w:p w:rsidR="00550C1B" w:rsidRDefault="00550C1B" w:rsidP="00754343">
                <w:pPr>
                  <w:pStyle w:val="NTGTableText"/>
                </w:pPr>
                <w:r w:rsidRPr="007122C3">
                  <w:fldChar w:fldCharType="begin">
                    <w:ffData>
                      <w:name w:val="Text1"/>
                      <w:enabled/>
                      <w:calcOnExit w:val="0"/>
                      <w:textInput/>
                    </w:ffData>
                  </w:fldChar>
                </w:r>
                <w:r w:rsidRPr="007122C3">
                  <w:instrText xml:space="preserve"> FORMTEXT </w:instrText>
                </w:r>
                <w:r w:rsidRPr="007122C3">
                  <w:fldChar w:fldCharType="separate"/>
                </w:r>
                <w:r w:rsidRPr="007122C3">
                  <w:rPr>
                    <w:noProof/>
                  </w:rPr>
                  <w:t> </w:t>
                </w:r>
                <w:r w:rsidRPr="007122C3">
                  <w:rPr>
                    <w:noProof/>
                  </w:rPr>
                  <w:t> </w:t>
                </w:r>
                <w:r w:rsidRPr="007122C3">
                  <w:rPr>
                    <w:noProof/>
                  </w:rPr>
                  <w:t> </w:t>
                </w:r>
                <w:r w:rsidRPr="007122C3">
                  <w:rPr>
                    <w:noProof/>
                  </w:rPr>
                  <w:t> </w:t>
                </w:r>
                <w:r w:rsidRPr="007122C3">
                  <w:rPr>
                    <w:noProof/>
                  </w:rPr>
                  <w:t> </w:t>
                </w:r>
                <w:r w:rsidRPr="007122C3">
                  <w:fldChar w:fldCharType="end"/>
                </w:r>
              </w:p>
            </w:tc>
          </w:tr>
          <w:tr w:rsidR="00550C1B" w:rsidTr="00754343">
            <w:trPr>
              <w:trHeight w:val="25"/>
            </w:trPr>
            <w:tc>
              <w:tcPr>
                <w:tcW w:w="3402" w:type="dxa"/>
                <w:shd w:val="clear" w:color="auto" w:fill="F2F2F2" w:themeFill="background1" w:themeFillShade="F2"/>
                <w:tcMar>
                  <w:top w:w="85" w:type="dxa"/>
                  <w:left w:w="85" w:type="dxa"/>
                  <w:bottom w:w="85" w:type="dxa"/>
                  <w:right w:w="0" w:type="dxa"/>
                </w:tcMar>
              </w:tcPr>
              <w:p w:rsidR="00550C1B" w:rsidRPr="00B62127" w:rsidRDefault="00550C1B" w:rsidP="00754343">
                <w:pPr>
                  <w:pStyle w:val="NTGTableText"/>
                </w:pPr>
                <w:r w:rsidRPr="00B62127">
                  <w:t>Account number</w:t>
                </w:r>
                <w:r>
                  <w:t>:</w:t>
                </w:r>
              </w:p>
            </w:tc>
            <w:tc>
              <w:tcPr>
                <w:tcW w:w="6804" w:type="dxa"/>
                <w:tcMar>
                  <w:top w:w="85" w:type="dxa"/>
                  <w:left w:w="85" w:type="dxa"/>
                  <w:bottom w:w="85" w:type="dxa"/>
                  <w:right w:w="0" w:type="dxa"/>
                </w:tcMar>
              </w:tcPr>
              <w:p w:rsidR="00550C1B" w:rsidRDefault="00550C1B" w:rsidP="00754343">
                <w:pPr>
                  <w:pStyle w:val="NTGTableText"/>
                </w:pPr>
                <w:r w:rsidRPr="007122C3">
                  <w:fldChar w:fldCharType="begin">
                    <w:ffData>
                      <w:name w:val="Text1"/>
                      <w:enabled/>
                      <w:calcOnExit w:val="0"/>
                      <w:textInput/>
                    </w:ffData>
                  </w:fldChar>
                </w:r>
                <w:r w:rsidRPr="007122C3">
                  <w:instrText xml:space="preserve"> FORMTEXT </w:instrText>
                </w:r>
                <w:r w:rsidRPr="007122C3">
                  <w:fldChar w:fldCharType="separate"/>
                </w:r>
                <w:r w:rsidRPr="007122C3">
                  <w:rPr>
                    <w:noProof/>
                  </w:rPr>
                  <w:t> </w:t>
                </w:r>
                <w:r w:rsidRPr="007122C3">
                  <w:rPr>
                    <w:noProof/>
                  </w:rPr>
                  <w:t> </w:t>
                </w:r>
                <w:r w:rsidRPr="007122C3">
                  <w:rPr>
                    <w:noProof/>
                  </w:rPr>
                  <w:t> </w:t>
                </w:r>
                <w:r w:rsidRPr="007122C3">
                  <w:rPr>
                    <w:noProof/>
                  </w:rPr>
                  <w:t> </w:t>
                </w:r>
                <w:r w:rsidRPr="007122C3">
                  <w:rPr>
                    <w:noProof/>
                  </w:rPr>
                  <w:t> </w:t>
                </w:r>
                <w:r w:rsidRPr="007122C3">
                  <w:fldChar w:fldCharType="end"/>
                </w:r>
              </w:p>
            </w:tc>
          </w:tr>
        </w:tbl>
        <w:p w:rsidR="008F5FB2" w:rsidRPr="008F5FB2" w:rsidRDefault="00550C1B" w:rsidP="00754343">
          <w:pPr>
            <w:pStyle w:val="Heading2"/>
          </w:pPr>
          <w:bookmarkStart w:id="81" w:name="_Toc451268723"/>
          <w:bookmarkStart w:id="82" w:name="_Toc451762188"/>
          <w:bookmarkStart w:id="83" w:name="_Toc451849395"/>
          <w:r w:rsidRPr="008F5FB2">
            <w:t>Section 5 Acknowled</w:t>
          </w:r>
          <w:r w:rsidR="006E6DC3" w:rsidRPr="008F5FB2">
            <w:t>gements, authorisations and d</w:t>
          </w:r>
          <w:r w:rsidRPr="008F5FB2">
            <w:t>eclaration</w:t>
          </w:r>
          <w:bookmarkEnd w:id="81"/>
          <w:bookmarkEnd w:id="82"/>
          <w:bookmarkEnd w:id="83"/>
        </w:p>
        <w:p w:rsidR="00550C1B" w:rsidRDefault="00550C1B" w:rsidP="00550C1B">
          <w:pPr>
            <w:pStyle w:val="ListBullet"/>
          </w:pPr>
          <w:r>
            <w:t xml:space="preserve">I have read and understood this application form and the </w:t>
          </w:r>
          <w:r w:rsidR="002231AE">
            <w:t>g</w:t>
          </w:r>
          <w:r>
            <w:t>uide prepared by the Territory Revenue Office (TRO) relating to the conditions of eligibility for the First Home Owner Discount (FHOD). I understand and accept that if the conditions are not met, I may not be entitled to receive or retain the FHOD.</w:t>
          </w:r>
        </w:p>
        <w:p w:rsidR="00550C1B" w:rsidRDefault="00550C1B" w:rsidP="00550C1B">
          <w:pPr>
            <w:pStyle w:val="ListBullet"/>
          </w:pPr>
          <w:r>
            <w:t>I acknowledge the TRO may access information about me to verify my eligibility for the FHOD with other State, Territory and Commonwealth Government agencies and commercial organisations as permitted by law.</w:t>
          </w:r>
        </w:p>
        <w:p w:rsidR="00550C1B" w:rsidRDefault="00550C1B" w:rsidP="00550C1B">
          <w:pPr>
            <w:pStyle w:val="ListBullet"/>
          </w:pPr>
          <w:r>
            <w:t xml:space="preserve">I am aware that if </w:t>
          </w:r>
          <w:r w:rsidR="002231AE">
            <w:t>none</w:t>
          </w:r>
          <w:r>
            <w:t xml:space="preserve"> of the </w:t>
          </w:r>
          <w:r w:rsidRPr="00562C9D">
            <w:rPr>
              <w:rStyle w:val="DTFbluetext"/>
            </w:rPr>
            <w:t xml:space="preserve">applicants </w:t>
          </w:r>
          <w:r w:rsidR="002231AE">
            <w:t>will</w:t>
          </w:r>
          <w:r>
            <w:t xml:space="preserve"> comply with the occupancy requirements referred to in question </w:t>
          </w:r>
          <w:r w:rsidR="002231AE">
            <w:t>8</w:t>
          </w:r>
          <w:r>
            <w:t xml:space="preserve"> of section 1 of this application as may be varied by TRO, I must notify TRO in writing within 30 days after the date it first became apparent that the requirements would not be complied with.</w:t>
          </w:r>
        </w:p>
        <w:p w:rsidR="00550C1B" w:rsidRDefault="00550C1B" w:rsidP="00550C1B">
          <w:pPr>
            <w:pStyle w:val="ListBullet"/>
          </w:pPr>
          <w:r>
            <w:t xml:space="preserve">I authorise TRO to address all correspondence in respect of this application to </w:t>
          </w:r>
          <w:r w:rsidRPr="00562C9D">
            <w:rPr>
              <w:rStyle w:val="DTFbluetext"/>
            </w:rPr>
            <w:t xml:space="preserve">Applicant </w:t>
          </w:r>
          <w:r>
            <w:t>1 at the address nominated by them.</w:t>
          </w:r>
        </w:p>
        <w:p w:rsidR="00D963B6" w:rsidRDefault="00D963B6" w:rsidP="00550C1B">
          <w:pPr>
            <w:pStyle w:val="ListBullet"/>
          </w:pPr>
          <w:r>
            <w:t xml:space="preserve">I authorise TRO to disclose information </w:t>
          </w:r>
          <w:r w:rsidR="00A43036">
            <w:t xml:space="preserve">about me </w:t>
          </w:r>
          <w:r>
            <w:t xml:space="preserve">to other Northern Territory Government </w:t>
          </w:r>
          <w:r w:rsidR="00A94540">
            <w:t>agencies</w:t>
          </w:r>
          <w:r>
            <w:t xml:space="preserve"> for the purposes of determining my</w:t>
          </w:r>
          <w:r w:rsidR="00A43036">
            <w:t xml:space="preserve"> eligibility for first home buyer assistance schemes.</w:t>
          </w:r>
        </w:p>
        <w:p w:rsidR="00550C1B" w:rsidRPr="005554C7" w:rsidRDefault="00550C1B" w:rsidP="00550C1B">
          <w:pPr>
            <w:rPr>
              <w:rStyle w:val="Strong"/>
            </w:rPr>
          </w:pPr>
          <w:r w:rsidRPr="005554C7">
            <w:rPr>
              <w:rStyle w:val="Strong"/>
            </w:rPr>
            <w:t>I declare that the statements contained herein and supporting documentation provided are true and correct in every particular.</w:t>
          </w:r>
        </w:p>
        <w:p w:rsidR="00550C1B" w:rsidRDefault="00550C1B" w:rsidP="00550C1B">
          <w:r w:rsidRPr="005554C7">
            <w:rPr>
              <w:rStyle w:val="Strong"/>
            </w:rPr>
            <w:t>WARNING:</w:t>
          </w:r>
          <w:r w:rsidRPr="005554C7">
            <w:t xml:space="preserve"> It is an offence under the </w:t>
          </w:r>
          <w:r w:rsidRPr="00562C9D">
            <w:rPr>
              <w:i/>
            </w:rPr>
            <w:t>Taxation Administration Act</w:t>
          </w:r>
          <w:r w:rsidRPr="005554C7">
            <w:t xml:space="preserve"> to provide information that you know is misleading in a material particular (maximum penalty 400 penalty units – current penalty unit values are available from www.revenue.nt.gov.au). If you are uncertain about your FHOD eligibility, please contact TRO for more information.</w:t>
          </w:r>
        </w:p>
        <w:tbl>
          <w:tblPr>
            <w:tblStyle w:val="NTGTable"/>
            <w:tblpPr w:leftFromText="181" w:rightFromText="181" w:bottomFromText="284" w:vertAnchor="text" w:tblpY="1"/>
            <w:tblOverlap w:val="never"/>
            <w:tblW w:w="9639" w:type="dxa"/>
            <w:tblInd w:w="0"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1700"/>
            <w:gridCol w:w="3119"/>
            <w:gridCol w:w="1701"/>
            <w:gridCol w:w="3119"/>
          </w:tblGrid>
          <w:tr w:rsidR="00A25090" w:rsidTr="00860703">
            <w:trPr>
              <w:cnfStyle w:val="100000000000" w:firstRow="1" w:lastRow="0" w:firstColumn="0" w:lastColumn="0" w:oddVBand="0" w:evenVBand="0" w:oddHBand="0" w:evenHBand="0" w:firstRowFirstColumn="0" w:firstRowLastColumn="0" w:lastRowFirstColumn="0" w:lastRowLastColumn="0"/>
            </w:trPr>
            <w:tc>
              <w:tcPr>
                <w:tcW w:w="1701" w:type="dxa"/>
                <w:tcBorders>
                  <w:top w:val="nil"/>
                  <w:left w:val="nil"/>
                  <w:bottom w:val="nil"/>
                  <w:right w:val="nil"/>
                </w:tcBorders>
                <w:shd w:val="clear" w:color="auto" w:fill="D9D9D9" w:themeFill="background1" w:themeFillShade="D9"/>
                <w:tcMar>
                  <w:top w:w="85" w:type="dxa"/>
                  <w:left w:w="85" w:type="dxa"/>
                  <w:bottom w:w="57" w:type="dxa"/>
                  <w:right w:w="85" w:type="dxa"/>
                </w:tcMar>
                <w:vAlign w:val="bottom"/>
              </w:tcPr>
              <w:p w:rsidR="00550C1B" w:rsidRPr="005554C7" w:rsidRDefault="00550C1B" w:rsidP="002074B9">
                <w:pPr>
                  <w:pStyle w:val="NTGTableText"/>
                </w:pPr>
                <w:r w:rsidRPr="005554C7">
                  <w:lastRenderedPageBreak/>
                  <w:t xml:space="preserve">Applicant 1 </w:t>
                </w:r>
              </w:p>
            </w:tc>
            <w:tc>
              <w:tcPr>
                <w:tcW w:w="3119" w:type="dxa"/>
                <w:tcBorders>
                  <w:top w:val="nil"/>
                  <w:left w:val="nil"/>
                  <w:bottom w:val="nil"/>
                  <w:right w:val="nil"/>
                </w:tcBorders>
                <w:shd w:val="clear" w:color="auto" w:fill="D9D9D9" w:themeFill="background1" w:themeFillShade="D9"/>
                <w:tcMar>
                  <w:top w:w="85" w:type="dxa"/>
                  <w:left w:w="85" w:type="dxa"/>
                  <w:bottom w:w="57" w:type="dxa"/>
                  <w:right w:w="85" w:type="dxa"/>
                </w:tcMar>
                <w:vAlign w:val="bottom"/>
              </w:tcPr>
              <w:p w:rsidR="00550C1B" w:rsidRPr="005554C7" w:rsidRDefault="00550C1B" w:rsidP="002074B9">
                <w:pPr>
                  <w:pStyle w:val="NTGTableText"/>
                </w:pPr>
              </w:p>
            </w:tc>
            <w:tc>
              <w:tcPr>
                <w:tcW w:w="1701" w:type="dxa"/>
                <w:tcBorders>
                  <w:top w:val="nil"/>
                  <w:left w:val="nil"/>
                  <w:bottom w:val="nil"/>
                  <w:right w:val="nil"/>
                </w:tcBorders>
                <w:shd w:val="clear" w:color="auto" w:fill="D9D9D9" w:themeFill="background1" w:themeFillShade="D9"/>
                <w:tcMar>
                  <w:top w:w="85" w:type="dxa"/>
                  <w:left w:w="85" w:type="dxa"/>
                  <w:bottom w:w="57" w:type="dxa"/>
                  <w:right w:w="85" w:type="dxa"/>
                </w:tcMar>
                <w:vAlign w:val="bottom"/>
              </w:tcPr>
              <w:p w:rsidR="00550C1B" w:rsidRPr="005554C7" w:rsidRDefault="00550C1B" w:rsidP="002074B9">
                <w:pPr>
                  <w:pStyle w:val="NTGTableText"/>
                </w:pPr>
                <w:r w:rsidRPr="005554C7">
                  <w:t>Applicant 2</w:t>
                </w:r>
              </w:p>
            </w:tc>
            <w:tc>
              <w:tcPr>
                <w:tcW w:w="3119" w:type="dxa"/>
                <w:tcBorders>
                  <w:top w:val="nil"/>
                  <w:left w:val="nil"/>
                  <w:bottom w:val="nil"/>
                  <w:right w:val="nil"/>
                </w:tcBorders>
                <w:shd w:val="clear" w:color="auto" w:fill="D9D9D9" w:themeFill="background1" w:themeFillShade="D9"/>
                <w:tcMar>
                  <w:top w:w="85" w:type="dxa"/>
                  <w:left w:w="85" w:type="dxa"/>
                  <w:bottom w:w="57" w:type="dxa"/>
                  <w:right w:w="85" w:type="dxa"/>
                </w:tcMar>
                <w:vAlign w:val="bottom"/>
              </w:tcPr>
              <w:p w:rsidR="00550C1B" w:rsidRPr="005554C7" w:rsidRDefault="00550C1B" w:rsidP="002074B9">
                <w:pPr>
                  <w:pStyle w:val="NTGTableText"/>
                </w:pPr>
              </w:p>
            </w:tc>
          </w:tr>
          <w:tr w:rsidR="00550C1B" w:rsidTr="00860703">
            <w:tc>
              <w:tcPr>
                <w:tcW w:w="1701" w:type="dxa"/>
                <w:tcBorders>
                  <w:top w:val="nil"/>
                </w:tcBorders>
                <w:shd w:val="clear" w:color="auto" w:fill="F2F2F2" w:themeFill="background1" w:themeFillShade="F2"/>
                <w:tcMar>
                  <w:top w:w="85" w:type="dxa"/>
                  <w:left w:w="85" w:type="dxa"/>
                  <w:bottom w:w="57" w:type="dxa"/>
                  <w:right w:w="85" w:type="dxa"/>
                </w:tcMar>
              </w:tcPr>
              <w:p w:rsidR="00550C1B" w:rsidRPr="005554C7" w:rsidRDefault="00550C1B" w:rsidP="002074B9">
                <w:pPr>
                  <w:pStyle w:val="NTGTableText"/>
                </w:pPr>
                <w:r w:rsidRPr="005554C7">
                  <w:t>Signature</w:t>
                </w:r>
                <w:r w:rsidR="00400725">
                  <w:t>:</w:t>
                </w:r>
              </w:p>
            </w:tc>
            <w:tc>
              <w:tcPr>
                <w:tcW w:w="3119" w:type="dxa"/>
                <w:tcBorders>
                  <w:top w:val="nil"/>
                </w:tcBorders>
                <w:tcMar>
                  <w:top w:w="85" w:type="dxa"/>
                  <w:left w:w="85" w:type="dxa"/>
                  <w:bottom w:w="57" w:type="dxa"/>
                  <w:right w:w="85" w:type="dxa"/>
                </w:tcMar>
              </w:tcPr>
              <w:p w:rsidR="00550C1B" w:rsidRDefault="00550C1B" w:rsidP="002074B9">
                <w:pPr>
                  <w:pStyle w:val="NTGTableText"/>
                </w:pPr>
              </w:p>
            </w:tc>
            <w:tc>
              <w:tcPr>
                <w:tcW w:w="1701" w:type="dxa"/>
                <w:tcBorders>
                  <w:top w:val="nil"/>
                </w:tcBorders>
                <w:shd w:val="clear" w:color="auto" w:fill="F2F2F2" w:themeFill="background1" w:themeFillShade="F2"/>
                <w:tcMar>
                  <w:top w:w="85" w:type="dxa"/>
                  <w:left w:w="85" w:type="dxa"/>
                  <w:bottom w:w="57" w:type="dxa"/>
                  <w:right w:w="85" w:type="dxa"/>
                </w:tcMar>
              </w:tcPr>
              <w:p w:rsidR="00550C1B" w:rsidRPr="005554C7" w:rsidRDefault="00550C1B" w:rsidP="002074B9">
                <w:pPr>
                  <w:pStyle w:val="NTGTableText"/>
                </w:pPr>
                <w:r w:rsidRPr="005554C7">
                  <w:t>Signature</w:t>
                </w:r>
                <w:r w:rsidR="00400725">
                  <w:t>:</w:t>
                </w:r>
              </w:p>
            </w:tc>
            <w:tc>
              <w:tcPr>
                <w:tcW w:w="3119" w:type="dxa"/>
                <w:tcBorders>
                  <w:top w:val="nil"/>
                </w:tcBorders>
                <w:tcMar>
                  <w:top w:w="85" w:type="dxa"/>
                  <w:left w:w="85" w:type="dxa"/>
                  <w:bottom w:w="57" w:type="dxa"/>
                  <w:right w:w="85" w:type="dxa"/>
                </w:tcMar>
              </w:tcPr>
              <w:p w:rsidR="00550C1B" w:rsidRPr="005554C7" w:rsidRDefault="00550C1B" w:rsidP="002074B9">
                <w:pPr>
                  <w:pStyle w:val="NTGTableText"/>
                </w:pPr>
              </w:p>
            </w:tc>
          </w:tr>
          <w:tr w:rsidR="00550C1B" w:rsidTr="00C75C27">
            <w:tc>
              <w:tcPr>
                <w:tcW w:w="1701" w:type="dxa"/>
                <w:shd w:val="clear" w:color="auto" w:fill="F2F2F2" w:themeFill="background1" w:themeFillShade="F2"/>
                <w:tcMar>
                  <w:top w:w="85" w:type="dxa"/>
                  <w:left w:w="85" w:type="dxa"/>
                  <w:bottom w:w="57" w:type="dxa"/>
                  <w:right w:w="85" w:type="dxa"/>
                </w:tcMar>
              </w:tcPr>
              <w:p w:rsidR="00550C1B" w:rsidRPr="005554C7" w:rsidRDefault="00550C1B" w:rsidP="002074B9">
                <w:pPr>
                  <w:pStyle w:val="NTGTableText"/>
                </w:pPr>
                <w:r w:rsidRPr="005554C7">
                  <w:t>Name</w:t>
                </w:r>
                <w:r w:rsidR="00400725">
                  <w:t>:</w:t>
                </w:r>
              </w:p>
            </w:tc>
            <w:tc>
              <w:tcPr>
                <w:tcW w:w="3119" w:type="dxa"/>
                <w:tcMar>
                  <w:top w:w="85" w:type="dxa"/>
                  <w:left w:w="85" w:type="dxa"/>
                  <w:bottom w:w="57" w:type="dxa"/>
                  <w:right w:w="85" w:type="dxa"/>
                </w:tcMar>
              </w:tcPr>
              <w:p w:rsidR="00550C1B" w:rsidRDefault="00550C1B" w:rsidP="002074B9">
                <w:pPr>
                  <w:pStyle w:val="NTGTableText"/>
                </w:pPr>
                <w:r w:rsidRPr="00D9316C">
                  <w:fldChar w:fldCharType="begin">
                    <w:ffData>
                      <w:name w:val="Text1"/>
                      <w:enabled/>
                      <w:calcOnExit w:val="0"/>
                      <w:textInput/>
                    </w:ffData>
                  </w:fldChar>
                </w:r>
                <w:r w:rsidRPr="00D9316C">
                  <w:instrText xml:space="preserve"> FORMTEXT </w:instrText>
                </w:r>
                <w:r w:rsidRPr="00D9316C">
                  <w:fldChar w:fldCharType="separate"/>
                </w:r>
                <w:r w:rsidRPr="00D9316C">
                  <w:rPr>
                    <w:noProof/>
                  </w:rPr>
                  <w:t> </w:t>
                </w:r>
                <w:r w:rsidRPr="00D9316C">
                  <w:rPr>
                    <w:noProof/>
                  </w:rPr>
                  <w:t> </w:t>
                </w:r>
                <w:r w:rsidRPr="00D9316C">
                  <w:rPr>
                    <w:noProof/>
                  </w:rPr>
                  <w:t> </w:t>
                </w:r>
                <w:r w:rsidRPr="00D9316C">
                  <w:rPr>
                    <w:noProof/>
                  </w:rPr>
                  <w:t> </w:t>
                </w:r>
                <w:r w:rsidRPr="00D9316C">
                  <w:rPr>
                    <w:noProof/>
                  </w:rPr>
                  <w:t> </w:t>
                </w:r>
                <w:r w:rsidRPr="00D9316C">
                  <w:fldChar w:fldCharType="end"/>
                </w:r>
              </w:p>
            </w:tc>
            <w:tc>
              <w:tcPr>
                <w:tcW w:w="1701" w:type="dxa"/>
                <w:shd w:val="clear" w:color="auto" w:fill="F2F2F2" w:themeFill="background1" w:themeFillShade="F2"/>
                <w:tcMar>
                  <w:top w:w="85" w:type="dxa"/>
                  <w:left w:w="85" w:type="dxa"/>
                  <w:bottom w:w="57" w:type="dxa"/>
                  <w:right w:w="85" w:type="dxa"/>
                </w:tcMar>
              </w:tcPr>
              <w:p w:rsidR="00550C1B" w:rsidRPr="005554C7" w:rsidRDefault="00550C1B" w:rsidP="002074B9">
                <w:pPr>
                  <w:pStyle w:val="NTGTableText"/>
                </w:pPr>
                <w:r w:rsidRPr="005554C7">
                  <w:t>Name</w:t>
                </w:r>
                <w:r w:rsidR="00400725">
                  <w:t>:</w:t>
                </w:r>
              </w:p>
            </w:tc>
            <w:tc>
              <w:tcPr>
                <w:tcW w:w="3119" w:type="dxa"/>
                <w:tcMar>
                  <w:top w:w="85" w:type="dxa"/>
                  <w:left w:w="85" w:type="dxa"/>
                  <w:bottom w:w="57" w:type="dxa"/>
                  <w:right w:w="85" w:type="dxa"/>
                </w:tcMar>
              </w:tcPr>
              <w:p w:rsidR="00550C1B" w:rsidRDefault="00550C1B" w:rsidP="002074B9">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r w:rsidR="00550C1B" w:rsidTr="00C75C27">
            <w:trPr>
              <w:trHeight w:val="25"/>
            </w:trPr>
            <w:tc>
              <w:tcPr>
                <w:tcW w:w="1701" w:type="dxa"/>
                <w:shd w:val="clear" w:color="auto" w:fill="F2F2F2" w:themeFill="background1" w:themeFillShade="F2"/>
                <w:tcMar>
                  <w:top w:w="85" w:type="dxa"/>
                  <w:left w:w="85" w:type="dxa"/>
                  <w:bottom w:w="57" w:type="dxa"/>
                  <w:right w:w="85" w:type="dxa"/>
                </w:tcMar>
              </w:tcPr>
              <w:p w:rsidR="00550C1B" w:rsidRPr="005554C7" w:rsidRDefault="00550C1B" w:rsidP="002074B9">
                <w:pPr>
                  <w:pStyle w:val="NTGTableText"/>
                </w:pPr>
                <w:r w:rsidRPr="005554C7">
                  <w:t>Date</w:t>
                </w:r>
                <w:r w:rsidR="00400725">
                  <w:t>:</w:t>
                </w:r>
                <w:r w:rsidRPr="005554C7">
                  <w:t xml:space="preserve"> </w:t>
                </w:r>
                <w:r w:rsidRPr="005554C7">
                  <w:tab/>
                </w:r>
              </w:p>
            </w:tc>
            <w:tc>
              <w:tcPr>
                <w:tcW w:w="3119" w:type="dxa"/>
                <w:tcMar>
                  <w:top w:w="85" w:type="dxa"/>
                  <w:left w:w="85" w:type="dxa"/>
                  <w:bottom w:w="57" w:type="dxa"/>
                  <w:right w:w="85" w:type="dxa"/>
                </w:tcMar>
              </w:tcPr>
              <w:p w:rsidR="00550C1B" w:rsidRDefault="00550C1B" w:rsidP="002074B9">
                <w:pPr>
                  <w:pStyle w:val="NTGTableText"/>
                </w:pPr>
                <w:r w:rsidRPr="00D9316C">
                  <w:fldChar w:fldCharType="begin">
                    <w:ffData>
                      <w:name w:val="Text1"/>
                      <w:enabled/>
                      <w:calcOnExit w:val="0"/>
                      <w:textInput/>
                    </w:ffData>
                  </w:fldChar>
                </w:r>
                <w:r w:rsidRPr="00D9316C">
                  <w:instrText xml:space="preserve"> FORMTEXT </w:instrText>
                </w:r>
                <w:r w:rsidRPr="00D9316C">
                  <w:fldChar w:fldCharType="separate"/>
                </w:r>
                <w:r w:rsidRPr="00D9316C">
                  <w:rPr>
                    <w:noProof/>
                  </w:rPr>
                  <w:t> </w:t>
                </w:r>
                <w:r w:rsidRPr="00D9316C">
                  <w:rPr>
                    <w:noProof/>
                  </w:rPr>
                  <w:t> </w:t>
                </w:r>
                <w:r w:rsidRPr="00D9316C">
                  <w:rPr>
                    <w:noProof/>
                  </w:rPr>
                  <w:t> </w:t>
                </w:r>
                <w:r w:rsidRPr="00D9316C">
                  <w:rPr>
                    <w:noProof/>
                  </w:rPr>
                  <w:t> </w:t>
                </w:r>
                <w:r w:rsidRPr="00D9316C">
                  <w:rPr>
                    <w:noProof/>
                  </w:rPr>
                  <w:t> </w:t>
                </w:r>
                <w:r w:rsidRPr="00D9316C">
                  <w:fldChar w:fldCharType="end"/>
                </w:r>
              </w:p>
            </w:tc>
            <w:tc>
              <w:tcPr>
                <w:tcW w:w="1701" w:type="dxa"/>
                <w:shd w:val="clear" w:color="auto" w:fill="F2F2F2" w:themeFill="background1" w:themeFillShade="F2"/>
                <w:tcMar>
                  <w:top w:w="85" w:type="dxa"/>
                  <w:left w:w="85" w:type="dxa"/>
                  <w:bottom w:w="57" w:type="dxa"/>
                  <w:right w:w="85" w:type="dxa"/>
                </w:tcMar>
              </w:tcPr>
              <w:p w:rsidR="00550C1B" w:rsidRPr="005554C7" w:rsidRDefault="00550C1B" w:rsidP="002074B9">
                <w:pPr>
                  <w:pStyle w:val="NTGTableText"/>
                </w:pPr>
                <w:r w:rsidRPr="005554C7">
                  <w:t>Date</w:t>
                </w:r>
                <w:r w:rsidR="00400725">
                  <w:t>:</w:t>
                </w:r>
              </w:p>
            </w:tc>
            <w:tc>
              <w:tcPr>
                <w:tcW w:w="3119" w:type="dxa"/>
                <w:tcMar>
                  <w:top w:w="85" w:type="dxa"/>
                  <w:left w:w="85" w:type="dxa"/>
                  <w:bottom w:w="57" w:type="dxa"/>
                  <w:right w:w="85" w:type="dxa"/>
                </w:tcMar>
              </w:tcPr>
              <w:p w:rsidR="00550C1B" w:rsidRDefault="00550C1B" w:rsidP="002074B9">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bl>
        <w:p w:rsidR="00550C1B" w:rsidRPr="00B853C3" w:rsidRDefault="00550C1B" w:rsidP="00550C1B">
          <w:pPr>
            <w:pStyle w:val="Heading2"/>
          </w:pPr>
          <w:bookmarkStart w:id="84" w:name="_Toc451268724"/>
          <w:bookmarkStart w:id="85" w:name="_Toc451762189"/>
          <w:bookmarkStart w:id="86" w:name="_Toc451849396"/>
          <w:r w:rsidRPr="00B853C3">
            <w:t xml:space="preserve">Section 6 Declaration </w:t>
          </w:r>
          <w:r>
            <w:t>b</w:t>
          </w:r>
          <w:r w:rsidR="006E6DC3">
            <w:t>y spouse/de f</w:t>
          </w:r>
          <w:r w:rsidRPr="00B853C3">
            <w:t xml:space="preserve">acto </w:t>
          </w:r>
          <w:r w:rsidR="006E6DC3">
            <w:t>p</w:t>
          </w:r>
          <w:r w:rsidRPr="00B853C3">
            <w:t>artner</w:t>
          </w:r>
          <w:bookmarkEnd w:id="84"/>
          <w:bookmarkEnd w:id="85"/>
          <w:bookmarkEnd w:id="86"/>
        </w:p>
        <w:p w:rsidR="00550C1B" w:rsidRDefault="00550C1B" w:rsidP="00550C1B">
          <w:r>
            <w:t xml:space="preserve">This section must be completed by the </w:t>
          </w:r>
          <w:r w:rsidRPr="00562C9D">
            <w:rPr>
              <w:rStyle w:val="DTFbluetext"/>
            </w:rPr>
            <w:t>spouse/de facto partner</w:t>
          </w:r>
          <w:r w:rsidRPr="00DD2F90">
            <w:rPr>
              <w:rStyle w:val="StyleItalic1"/>
            </w:rPr>
            <w:t xml:space="preserve"> </w:t>
          </w:r>
          <w:r>
            <w:t xml:space="preserve">of an </w:t>
          </w:r>
          <w:r w:rsidRPr="00562C9D">
            <w:rPr>
              <w:rStyle w:val="DTFbluetext"/>
              <w:iCs/>
            </w:rPr>
            <w:t>applicant</w:t>
          </w:r>
          <w:r>
            <w:t xml:space="preserve"> </w:t>
          </w:r>
          <w:r w:rsidRPr="00B354C9">
            <w:t xml:space="preserve">only if they are not an </w:t>
          </w:r>
          <w:r w:rsidRPr="00562C9D">
            <w:rPr>
              <w:rStyle w:val="DTFbluetext"/>
              <w:iCs/>
            </w:rPr>
            <w:t>applicant</w:t>
          </w:r>
          <w:r>
            <w:t>.</w:t>
          </w:r>
        </w:p>
        <w:tbl>
          <w:tblPr>
            <w:tblStyle w:val="NTGTable"/>
            <w:tblpPr w:leftFromText="181" w:rightFromText="181" w:bottomFromText="284" w:vertAnchor="text" w:tblpY="1"/>
            <w:tblOverlap w:val="never"/>
            <w:tblW w:w="9639" w:type="dxa"/>
            <w:tblInd w:w="0"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401"/>
            <w:gridCol w:w="3119"/>
            <w:gridCol w:w="3119"/>
          </w:tblGrid>
          <w:tr w:rsidR="00A57946" w:rsidRPr="00AE5127" w:rsidTr="00C75C27">
            <w:trPr>
              <w:cnfStyle w:val="100000000000" w:firstRow="1" w:lastRow="0" w:firstColumn="0" w:lastColumn="0" w:oddVBand="0" w:evenVBand="0" w:oddHBand="0" w:evenHBand="0" w:firstRowFirstColumn="0" w:firstRowLastColumn="0" w:lastRowFirstColumn="0" w:lastRowLastColumn="0"/>
            </w:trPr>
            <w:tc>
              <w:tcPr>
                <w:tcW w:w="652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Mar>
                  <w:top w:w="85" w:type="dxa"/>
                  <w:left w:w="85" w:type="dxa"/>
                  <w:bottom w:w="57" w:type="dxa"/>
                  <w:right w:w="85" w:type="dxa"/>
                </w:tcMar>
                <w:vAlign w:val="bottom"/>
              </w:tcPr>
              <w:p w:rsidR="00A57946" w:rsidRPr="00AE5127" w:rsidRDefault="00A57946" w:rsidP="00A57946">
                <w:pPr>
                  <w:pStyle w:val="NTGTableText"/>
                </w:pPr>
                <w:r w:rsidRPr="001D450B">
                  <w:t xml:space="preserve">Spouse/de facto of </w:t>
                </w:r>
                <w:r>
                  <w:t>a</w:t>
                </w:r>
                <w:r w:rsidRPr="00AE5127">
                  <w:t xml:space="preserve">pplicant 1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Mar>
                  <w:top w:w="85" w:type="dxa"/>
                  <w:left w:w="85" w:type="dxa"/>
                  <w:bottom w:w="57" w:type="dxa"/>
                  <w:right w:w="0" w:type="dxa"/>
                </w:tcMar>
                <w:vAlign w:val="bottom"/>
              </w:tcPr>
              <w:p w:rsidR="00A57946" w:rsidRDefault="00A57946" w:rsidP="002074B9">
                <w:pPr>
                  <w:pStyle w:val="NTGTableText"/>
                </w:pPr>
                <w:r w:rsidRPr="001D450B">
                  <w:t xml:space="preserve">Spouse/de facto of </w:t>
                </w:r>
              </w:p>
              <w:p w:rsidR="00A57946" w:rsidRPr="00AE5127" w:rsidRDefault="00A57946" w:rsidP="002074B9">
                <w:pPr>
                  <w:pStyle w:val="NTGTableText"/>
                </w:pPr>
                <w:r>
                  <w:t>a</w:t>
                </w:r>
                <w:r w:rsidRPr="00AE5127">
                  <w:t>pplicant</w:t>
                </w:r>
                <w:r>
                  <w:t xml:space="preserve"> </w:t>
                </w:r>
                <w:r w:rsidRPr="00AE5127">
                  <w:t>2</w:t>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1D450B" w:rsidRDefault="00550C1B" w:rsidP="002074B9">
                <w:pPr>
                  <w:pStyle w:val="NTGTableText"/>
                </w:pPr>
                <w:r w:rsidRPr="001D450B">
                  <w:t xml:space="preserve">Title: </w:t>
                </w:r>
              </w:p>
            </w:tc>
            <w:tc>
              <w:tcPr>
                <w:tcW w:w="3119" w:type="dxa"/>
                <w:tcMar>
                  <w:top w:w="85" w:type="dxa"/>
                  <w:left w:w="85" w:type="dxa"/>
                  <w:bottom w:w="57" w:type="dxa"/>
                  <w:right w:w="85" w:type="dxa"/>
                </w:tcMar>
              </w:tcPr>
              <w:p w:rsidR="00550C1B" w:rsidRPr="001D450B" w:rsidRDefault="00550C1B" w:rsidP="002074B9">
                <w:pPr>
                  <w:pStyle w:val="NTGTableText"/>
                </w:pPr>
                <w:r w:rsidRPr="001D450B">
                  <w:fldChar w:fldCharType="begin">
                    <w:ffData>
                      <w:name w:val="Check1"/>
                      <w:enabled/>
                      <w:calcOnExit w:val="0"/>
                      <w:checkBox>
                        <w:sizeAuto/>
                        <w:default w:val="0"/>
                      </w:checkBox>
                    </w:ffData>
                  </w:fldChar>
                </w:r>
                <w:r w:rsidRPr="001D450B">
                  <w:instrText xml:space="preserve"> FORMCHECKBOX </w:instrText>
                </w:r>
                <w:r w:rsidR="005E4B1A">
                  <w:fldChar w:fldCharType="separate"/>
                </w:r>
                <w:r w:rsidRPr="001D450B">
                  <w:fldChar w:fldCharType="end"/>
                </w:r>
                <w:r w:rsidRPr="001D450B">
                  <w:t xml:space="preserve"> Mr   </w:t>
                </w:r>
                <w:r w:rsidRPr="001D450B">
                  <w:fldChar w:fldCharType="begin">
                    <w:ffData>
                      <w:name w:val="Check1"/>
                      <w:enabled/>
                      <w:calcOnExit w:val="0"/>
                      <w:checkBox>
                        <w:sizeAuto/>
                        <w:default w:val="0"/>
                      </w:checkBox>
                    </w:ffData>
                  </w:fldChar>
                </w:r>
                <w:r w:rsidRPr="001D450B">
                  <w:instrText xml:space="preserve"> FORMCHECKBOX </w:instrText>
                </w:r>
                <w:r w:rsidR="005E4B1A">
                  <w:fldChar w:fldCharType="separate"/>
                </w:r>
                <w:r w:rsidRPr="001D450B">
                  <w:fldChar w:fldCharType="end"/>
                </w:r>
                <w:r w:rsidRPr="001D450B">
                  <w:t xml:space="preserve"> Mrs   </w:t>
                </w:r>
                <w:r w:rsidRPr="001D450B">
                  <w:fldChar w:fldCharType="begin">
                    <w:ffData>
                      <w:name w:val="Check1"/>
                      <w:enabled/>
                      <w:calcOnExit w:val="0"/>
                      <w:checkBox>
                        <w:sizeAuto/>
                        <w:default w:val="0"/>
                      </w:checkBox>
                    </w:ffData>
                  </w:fldChar>
                </w:r>
                <w:r w:rsidRPr="001D450B">
                  <w:instrText xml:space="preserve"> FORMCHECKBOX </w:instrText>
                </w:r>
                <w:r w:rsidR="005E4B1A">
                  <w:fldChar w:fldCharType="separate"/>
                </w:r>
                <w:r w:rsidRPr="001D450B">
                  <w:fldChar w:fldCharType="end"/>
                </w:r>
                <w:r w:rsidRPr="001D450B">
                  <w:t xml:space="preserve"> Ms   </w:t>
                </w:r>
              </w:p>
              <w:p w:rsidR="00550C1B" w:rsidRPr="001D450B" w:rsidRDefault="00550C1B" w:rsidP="002074B9">
                <w:pPr>
                  <w:pStyle w:val="NTGTableText"/>
                </w:pPr>
                <w:r w:rsidRPr="001D450B">
                  <w:fldChar w:fldCharType="begin">
                    <w:ffData>
                      <w:name w:val="Check1"/>
                      <w:enabled/>
                      <w:calcOnExit w:val="0"/>
                      <w:checkBox>
                        <w:sizeAuto/>
                        <w:default w:val="0"/>
                      </w:checkBox>
                    </w:ffData>
                  </w:fldChar>
                </w:r>
                <w:r w:rsidRPr="001D450B">
                  <w:instrText xml:space="preserve"> FORMCHECKBOX </w:instrText>
                </w:r>
                <w:r w:rsidR="005E4B1A">
                  <w:fldChar w:fldCharType="separate"/>
                </w:r>
                <w:r w:rsidRPr="001D450B">
                  <w:fldChar w:fldCharType="end"/>
                </w:r>
                <w:r w:rsidRPr="001D450B">
                  <w:t xml:space="preserve">  Miss </w:t>
                </w:r>
                <w:r w:rsidRPr="001D450B">
                  <w:fldChar w:fldCharType="begin">
                    <w:ffData>
                      <w:name w:val="Check1"/>
                      <w:enabled/>
                      <w:calcOnExit w:val="0"/>
                      <w:checkBox>
                        <w:sizeAuto/>
                        <w:default w:val="0"/>
                      </w:checkBox>
                    </w:ffData>
                  </w:fldChar>
                </w:r>
                <w:r w:rsidRPr="001D450B">
                  <w:instrText xml:space="preserve"> FORMCHECKBOX </w:instrText>
                </w:r>
                <w:r w:rsidR="005E4B1A">
                  <w:fldChar w:fldCharType="separate"/>
                </w:r>
                <w:r w:rsidRPr="001D450B">
                  <w:fldChar w:fldCharType="end"/>
                </w:r>
                <w:r w:rsidRPr="001D450B">
                  <w:t xml:space="preserve"> Dr </w:t>
                </w:r>
              </w:p>
            </w:tc>
            <w:tc>
              <w:tcPr>
                <w:tcW w:w="3119" w:type="dxa"/>
                <w:tcMar>
                  <w:top w:w="85" w:type="dxa"/>
                  <w:left w:w="85" w:type="dxa"/>
                  <w:bottom w:w="57" w:type="dxa"/>
                  <w:right w:w="0" w:type="dxa"/>
                </w:tcMar>
              </w:tcPr>
              <w:p w:rsidR="00550C1B" w:rsidRPr="001D450B" w:rsidRDefault="00550C1B" w:rsidP="002074B9">
                <w:pPr>
                  <w:pStyle w:val="NTGTableText"/>
                </w:pPr>
                <w:r w:rsidRPr="001D450B">
                  <w:fldChar w:fldCharType="begin">
                    <w:ffData>
                      <w:name w:val="Check1"/>
                      <w:enabled/>
                      <w:calcOnExit w:val="0"/>
                      <w:checkBox>
                        <w:sizeAuto/>
                        <w:default w:val="0"/>
                      </w:checkBox>
                    </w:ffData>
                  </w:fldChar>
                </w:r>
                <w:r w:rsidRPr="001D450B">
                  <w:instrText xml:space="preserve"> FORMCHECKBOX </w:instrText>
                </w:r>
                <w:r w:rsidR="005E4B1A">
                  <w:fldChar w:fldCharType="separate"/>
                </w:r>
                <w:r w:rsidRPr="001D450B">
                  <w:fldChar w:fldCharType="end"/>
                </w:r>
                <w:r w:rsidRPr="001D450B">
                  <w:t xml:space="preserve"> Mr   </w:t>
                </w:r>
                <w:r w:rsidRPr="001D450B">
                  <w:fldChar w:fldCharType="begin">
                    <w:ffData>
                      <w:name w:val="Check1"/>
                      <w:enabled/>
                      <w:calcOnExit w:val="0"/>
                      <w:checkBox>
                        <w:sizeAuto/>
                        <w:default w:val="0"/>
                      </w:checkBox>
                    </w:ffData>
                  </w:fldChar>
                </w:r>
                <w:r w:rsidRPr="001D450B">
                  <w:instrText xml:space="preserve"> FORMCHECKBOX </w:instrText>
                </w:r>
                <w:r w:rsidR="005E4B1A">
                  <w:fldChar w:fldCharType="separate"/>
                </w:r>
                <w:r w:rsidRPr="001D450B">
                  <w:fldChar w:fldCharType="end"/>
                </w:r>
                <w:r w:rsidRPr="001D450B">
                  <w:t xml:space="preserve"> Mrs   </w:t>
                </w:r>
                <w:r w:rsidRPr="001D450B">
                  <w:fldChar w:fldCharType="begin">
                    <w:ffData>
                      <w:name w:val="Check1"/>
                      <w:enabled/>
                      <w:calcOnExit w:val="0"/>
                      <w:checkBox>
                        <w:sizeAuto/>
                        <w:default w:val="0"/>
                      </w:checkBox>
                    </w:ffData>
                  </w:fldChar>
                </w:r>
                <w:r w:rsidRPr="001D450B">
                  <w:instrText xml:space="preserve"> FORMCHECKBOX </w:instrText>
                </w:r>
                <w:r w:rsidR="005E4B1A">
                  <w:fldChar w:fldCharType="separate"/>
                </w:r>
                <w:r w:rsidRPr="001D450B">
                  <w:fldChar w:fldCharType="end"/>
                </w:r>
                <w:r w:rsidRPr="001D450B">
                  <w:t xml:space="preserve"> Ms   </w:t>
                </w:r>
              </w:p>
              <w:p w:rsidR="00550C1B" w:rsidRPr="001D450B" w:rsidRDefault="00550C1B" w:rsidP="002074B9">
                <w:pPr>
                  <w:pStyle w:val="NTGTableText"/>
                </w:pPr>
                <w:r w:rsidRPr="001D450B">
                  <w:fldChar w:fldCharType="begin">
                    <w:ffData>
                      <w:name w:val="Check1"/>
                      <w:enabled/>
                      <w:calcOnExit w:val="0"/>
                      <w:checkBox>
                        <w:sizeAuto/>
                        <w:default w:val="0"/>
                      </w:checkBox>
                    </w:ffData>
                  </w:fldChar>
                </w:r>
                <w:r w:rsidRPr="001D450B">
                  <w:instrText xml:space="preserve"> FORMCHECKBOX </w:instrText>
                </w:r>
                <w:r w:rsidR="005E4B1A">
                  <w:fldChar w:fldCharType="separate"/>
                </w:r>
                <w:r w:rsidRPr="001D450B">
                  <w:fldChar w:fldCharType="end"/>
                </w:r>
                <w:r w:rsidRPr="001D450B">
                  <w:t xml:space="preserve"> Miss </w:t>
                </w:r>
                <w:r w:rsidRPr="001D450B">
                  <w:fldChar w:fldCharType="begin">
                    <w:ffData>
                      <w:name w:val="Check1"/>
                      <w:enabled/>
                      <w:calcOnExit w:val="0"/>
                      <w:checkBox>
                        <w:sizeAuto/>
                        <w:default w:val="0"/>
                      </w:checkBox>
                    </w:ffData>
                  </w:fldChar>
                </w:r>
                <w:r w:rsidRPr="001D450B">
                  <w:instrText xml:space="preserve"> FORMCHECKBOX </w:instrText>
                </w:r>
                <w:r w:rsidR="005E4B1A">
                  <w:fldChar w:fldCharType="separate"/>
                </w:r>
                <w:r w:rsidRPr="001D450B">
                  <w:fldChar w:fldCharType="end"/>
                </w:r>
                <w:r w:rsidRPr="001D450B">
                  <w:t xml:space="preserve"> Dr </w:t>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E5127" w:rsidRDefault="00550C1B" w:rsidP="002074B9">
                <w:pPr>
                  <w:pStyle w:val="NTGTableText"/>
                </w:pPr>
                <w:r w:rsidRPr="00AE5127">
                  <w:t>First name</w:t>
                </w:r>
                <w:r>
                  <w:t>:</w:t>
                </w:r>
              </w:p>
            </w:tc>
            <w:tc>
              <w:tcPr>
                <w:tcW w:w="3119" w:type="dxa"/>
                <w:tcMar>
                  <w:top w:w="85" w:type="dxa"/>
                  <w:left w:w="85" w:type="dxa"/>
                  <w:bottom w:w="57" w:type="dxa"/>
                  <w:right w:w="85"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Mar>
                  <w:top w:w="85" w:type="dxa"/>
                  <w:left w:w="85" w:type="dxa"/>
                  <w:bottom w:w="57" w:type="dxa"/>
                  <w:right w:w="0"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E5127" w:rsidRDefault="00550C1B" w:rsidP="002074B9">
                <w:pPr>
                  <w:pStyle w:val="NTGTableText"/>
                </w:pPr>
                <w:r w:rsidRPr="00AE5127">
                  <w:t>Middle name(s)</w:t>
                </w:r>
                <w:r>
                  <w:t>:</w:t>
                </w:r>
              </w:p>
            </w:tc>
            <w:tc>
              <w:tcPr>
                <w:tcW w:w="3119" w:type="dxa"/>
                <w:tcMar>
                  <w:top w:w="85" w:type="dxa"/>
                  <w:left w:w="85" w:type="dxa"/>
                  <w:bottom w:w="57" w:type="dxa"/>
                  <w:right w:w="85"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Mar>
                  <w:top w:w="85" w:type="dxa"/>
                  <w:left w:w="85" w:type="dxa"/>
                  <w:bottom w:w="57" w:type="dxa"/>
                  <w:right w:w="0"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E5127" w:rsidRDefault="00550C1B" w:rsidP="002074B9">
                <w:pPr>
                  <w:pStyle w:val="NTGTableText"/>
                </w:pPr>
                <w:r w:rsidRPr="00AE5127">
                  <w:t>Family name</w:t>
                </w:r>
                <w:r>
                  <w:t>:</w:t>
                </w:r>
              </w:p>
            </w:tc>
            <w:tc>
              <w:tcPr>
                <w:tcW w:w="3119" w:type="dxa"/>
                <w:tcMar>
                  <w:top w:w="85" w:type="dxa"/>
                  <w:left w:w="85" w:type="dxa"/>
                  <w:bottom w:w="57" w:type="dxa"/>
                  <w:right w:w="85"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Mar>
                  <w:top w:w="85" w:type="dxa"/>
                  <w:left w:w="85" w:type="dxa"/>
                  <w:bottom w:w="57" w:type="dxa"/>
                  <w:right w:w="0"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57946" w:rsidRDefault="00550C1B" w:rsidP="00A57946">
                <w:pPr>
                  <w:pStyle w:val="NTGTableText"/>
                </w:pPr>
                <w:r w:rsidRPr="00A57946">
                  <w:t>If the name on your birth certificate is different to those supplied above, or if you have used any names other than</w:t>
                </w:r>
                <w:r w:rsidR="00A57946" w:rsidRPr="00A57946">
                  <w:t xml:space="preserve"> </w:t>
                </w:r>
                <w:r w:rsidRPr="00A57946">
                  <w:t>those declared above, list them here:</w:t>
                </w:r>
              </w:p>
            </w:tc>
            <w:tc>
              <w:tcPr>
                <w:tcW w:w="3119" w:type="dxa"/>
                <w:tcMar>
                  <w:top w:w="85" w:type="dxa"/>
                  <w:left w:w="85" w:type="dxa"/>
                  <w:bottom w:w="57" w:type="dxa"/>
                  <w:right w:w="85" w:type="dxa"/>
                </w:tcMar>
              </w:tcPr>
              <w:p w:rsidR="00550C1B" w:rsidRPr="00A57946" w:rsidRDefault="00550C1B" w:rsidP="002074B9">
                <w:pPr>
                  <w:pStyle w:val="NTGTableText"/>
                </w:pPr>
                <w:r w:rsidRPr="00A57946">
                  <w:fldChar w:fldCharType="begin">
                    <w:ffData>
                      <w:name w:val="Text1"/>
                      <w:enabled/>
                      <w:calcOnExit w:val="0"/>
                      <w:textInput/>
                    </w:ffData>
                  </w:fldChar>
                </w:r>
                <w:r w:rsidRPr="00A57946">
                  <w:instrText xml:space="preserve"> FORMTEXT </w:instrText>
                </w:r>
                <w:r w:rsidRPr="00A57946">
                  <w:fldChar w:fldCharType="separate"/>
                </w:r>
                <w:r w:rsidRPr="00A57946">
                  <w:rPr>
                    <w:noProof/>
                  </w:rPr>
                  <w:t> </w:t>
                </w:r>
                <w:r w:rsidRPr="00A57946">
                  <w:rPr>
                    <w:noProof/>
                  </w:rPr>
                  <w:t> </w:t>
                </w:r>
                <w:r w:rsidRPr="00A57946">
                  <w:rPr>
                    <w:noProof/>
                  </w:rPr>
                  <w:t> </w:t>
                </w:r>
                <w:r w:rsidRPr="00A57946">
                  <w:rPr>
                    <w:noProof/>
                  </w:rPr>
                  <w:t> </w:t>
                </w:r>
                <w:r w:rsidRPr="00A57946">
                  <w:rPr>
                    <w:noProof/>
                  </w:rPr>
                  <w:t> </w:t>
                </w:r>
                <w:r w:rsidRPr="00A57946">
                  <w:fldChar w:fldCharType="end"/>
                </w:r>
              </w:p>
            </w:tc>
            <w:tc>
              <w:tcPr>
                <w:tcW w:w="3119" w:type="dxa"/>
                <w:tcMar>
                  <w:top w:w="85" w:type="dxa"/>
                  <w:left w:w="85" w:type="dxa"/>
                  <w:bottom w:w="57" w:type="dxa"/>
                  <w:right w:w="0" w:type="dxa"/>
                </w:tcMar>
              </w:tcPr>
              <w:p w:rsidR="00550C1B" w:rsidRPr="00A57946" w:rsidRDefault="00550C1B" w:rsidP="002074B9">
                <w:pPr>
                  <w:pStyle w:val="NTGTableText"/>
                </w:pPr>
                <w:r w:rsidRPr="00A57946">
                  <w:fldChar w:fldCharType="begin">
                    <w:ffData>
                      <w:name w:val="Text1"/>
                      <w:enabled/>
                      <w:calcOnExit w:val="0"/>
                      <w:textInput/>
                    </w:ffData>
                  </w:fldChar>
                </w:r>
                <w:r w:rsidRPr="00A57946">
                  <w:instrText xml:space="preserve"> FORMTEXT </w:instrText>
                </w:r>
                <w:r w:rsidRPr="00A57946">
                  <w:fldChar w:fldCharType="separate"/>
                </w:r>
                <w:r w:rsidRPr="00A57946">
                  <w:rPr>
                    <w:noProof/>
                  </w:rPr>
                  <w:t> </w:t>
                </w:r>
                <w:r w:rsidRPr="00A57946">
                  <w:rPr>
                    <w:noProof/>
                  </w:rPr>
                  <w:t> </w:t>
                </w:r>
                <w:r w:rsidRPr="00A57946">
                  <w:rPr>
                    <w:noProof/>
                  </w:rPr>
                  <w:t> </w:t>
                </w:r>
                <w:r w:rsidRPr="00A57946">
                  <w:rPr>
                    <w:noProof/>
                  </w:rPr>
                  <w:t> </w:t>
                </w:r>
                <w:r w:rsidRPr="00A57946">
                  <w:rPr>
                    <w:noProof/>
                  </w:rPr>
                  <w:t> </w:t>
                </w:r>
                <w:r w:rsidRPr="00A57946">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57946" w:rsidRDefault="00550C1B" w:rsidP="002074B9">
                <w:pPr>
                  <w:pStyle w:val="NTGTableText"/>
                </w:pPr>
                <w:r w:rsidRPr="00A57946">
                  <w:t>Date of birth: (DD/MM/YYYY)</w:t>
                </w:r>
              </w:p>
            </w:tc>
            <w:tc>
              <w:tcPr>
                <w:tcW w:w="3119" w:type="dxa"/>
                <w:tcMar>
                  <w:top w:w="85" w:type="dxa"/>
                  <w:left w:w="85" w:type="dxa"/>
                  <w:bottom w:w="57" w:type="dxa"/>
                  <w:right w:w="85" w:type="dxa"/>
                </w:tcMar>
              </w:tcPr>
              <w:p w:rsidR="00550C1B" w:rsidRPr="00A57946" w:rsidRDefault="00550C1B" w:rsidP="002074B9">
                <w:pPr>
                  <w:pStyle w:val="NTGTableText"/>
                </w:pPr>
                <w:r w:rsidRPr="00A57946">
                  <w:fldChar w:fldCharType="begin">
                    <w:ffData>
                      <w:name w:val="Text1"/>
                      <w:enabled/>
                      <w:calcOnExit w:val="0"/>
                      <w:textInput/>
                    </w:ffData>
                  </w:fldChar>
                </w:r>
                <w:r w:rsidRPr="00A57946">
                  <w:instrText xml:space="preserve"> FORMTEXT </w:instrText>
                </w:r>
                <w:r w:rsidRPr="00A57946">
                  <w:fldChar w:fldCharType="separate"/>
                </w:r>
                <w:r w:rsidRPr="00A57946">
                  <w:rPr>
                    <w:noProof/>
                  </w:rPr>
                  <w:t> </w:t>
                </w:r>
                <w:r w:rsidRPr="00A57946">
                  <w:rPr>
                    <w:noProof/>
                  </w:rPr>
                  <w:t> </w:t>
                </w:r>
                <w:r w:rsidRPr="00A57946">
                  <w:rPr>
                    <w:noProof/>
                  </w:rPr>
                  <w:t> </w:t>
                </w:r>
                <w:r w:rsidRPr="00A57946">
                  <w:rPr>
                    <w:noProof/>
                  </w:rPr>
                  <w:t> </w:t>
                </w:r>
                <w:r w:rsidRPr="00A57946">
                  <w:rPr>
                    <w:noProof/>
                  </w:rPr>
                  <w:t> </w:t>
                </w:r>
                <w:r w:rsidRPr="00A57946">
                  <w:fldChar w:fldCharType="end"/>
                </w:r>
                <w:r w:rsidRPr="00A57946">
                  <w:t xml:space="preserve"> / </w:t>
                </w:r>
                <w:r w:rsidRPr="00A57946">
                  <w:fldChar w:fldCharType="begin">
                    <w:ffData>
                      <w:name w:val="Text1"/>
                      <w:enabled/>
                      <w:calcOnExit w:val="0"/>
                      <w:textInput/>
                    </w:ffData>
                  </w:fldChar>
                </w:r>
                <w:r w:rsidRPr="00A57946">
                  <w:instrText xml:space="preserve"> FORMTEXT </w:instrText>
                </w:r>
                <w:r w:rsidRPr="00A57946">
                  <w:fldChar w:fldCharType="separate"/>
                </w:r>
                <w:r w:rsidRPr="00A57946">
                  <w:rPr>
                    <w:noProof/>
                  </w:rPr>
                  <w:t> </w:t>
                </w:r>
                <w:r w:rsidRPr="00A57946">
                  <w:rPr>
                    <w:noProof/>
                  </w:rPr>
                  <w:t> </w:t>
                </w:r>
                <w:r w:rsidRPr="00A57946">
                  <w:rPr>
                    <w:noProof/>
                  </w:rPr>
                  <w:t> </w:t>
                </w:r>
                <w:r w:rsidRPr="00A57946">
                  <w:rPr>
                    <w:noProof/>
                  </w:rPr>
                  <w:t> </w:t>
                </w:r>
                <w:r w:rsidRPr="00A57946">
                  <w:rPr>
                    <w:noProof/>
                  </w:rPr>
                  <w:t> </w:t>
                </w:r>
                <w:r w:rsidRPr="00A57946">
                  <w:fldChar w:fldCharType="end"/>
                </w:r>
                <w:r w:rsidRPr="00A57946">
                  <w:t xml:space="preserve"> / </w:t>
                </w:r>
                <w:r w:rsidRPr="00A57946">
                  <w:fldChar w:fldCharType="begin">
                    <w:ffData>
                      <w:name w:val="Text1"/>
                      <w:enabled/>
                      <w:calcOnExit w:val="0"/>
                      <w:textInput/>
                    </w:ffData>
                  </w:fldChar>
                </w:r>
                <w:r w:rsidRPr="00A57946">
                  <w:instrText xml:space="preserve"> FORMTEXT </w:instrText>
                </w:r>
                <w:r w:rsidRPr="00A57946">
                  <w:fldChar w:fldCharType="separate"/>
                </w:r>
                <w:r w:rsidRPr="00A57946">
                  <w:rPr>
                    <w:noProof/>
                  </w:rPr>
                  <w:t> </w:t>
                </w:r>
                <w:r w:rsidRPr="00A57946">
                  <w:rPr>
                    <w:noProof/>
                  </w:rPr>
                  <w:t> </w:t>
                </w:r>
                <w:r w:rsidRPr="00A57946">
                  <w:rPr>
                    <w:noProof/>
                  </w:rPr>
                  <w:t> </w:t>
                </w:r>
                <w:r w:rsidRPr="00A57946">
                  <w:rPr>
                    <w:noProof/>
                  </w:rPr>
                  <w:t> </w:t>
                </w:r>
                <w:r w:rsidRPr="00A57946">
                  <w:rPr>
                    <w:noProof/>
                  </w:rPr>
                  <w:t> </w:t>
                </w:r>
                <w:r w:rsidRPr="00A57946">
                  <w:fldChar w:fldCharType="end"/>
                </w:r>
              </w:p>
            </w:tc>
            <w:tc>
              <w:tcPr>
                <w:tcW w:w="3119" w:type="dxa"/>
                <w:tcMar>
                  <w:top w:w="85" w:type="dxa"/>
                  <w:left w:w="85" w:type="dxa"/>
                  <w:bottom w:w="57" w:type="dxa"/>
                  <w:right w:w="0" w:type="dxa"/>
                </w:tcMar>
              </w:tcPr>
              <w:p w:rsidR="00550C1B" w:rsidRPr="00A57946" w:rsidRDefault="00550C1B" w:rsidP="002074B9">
                <w:pPr>
                  <w:pStyle w:val="NTGTableText"/>
                </w:pPr>
                <w:r w:rsidRPr="00A57946">
                  <w:fldChar w:fldCharType="begin">
                    <w:ffData>
                      <w:name w:val="Text1"/>
                      <w:enabled/>
                      <w:calcOnExit w:val="0"/>
                      <w:textInput/>
                    </w:ffData>
                  </w:fldChar>
                </w:r>
                <w:r w:rsidRPr="00A57946">
                  <w:instrText xml:space="preserve"> FORMTEXT </w:instrText>
                </w:r>
                <w:r w:rsidRPr="00A57946">
                  <w:fldChar w:fldCharType="separate"/>
                </w:r>
                <w:r w:rsidRPr="00A57946">
                  <w:rPr>
                    <w:noProof/>
                  </w:rPr>
                  <w:t> </w:t>
                </w:r>
                <w:r w:rsidRPr="00A57946">
                  <w:rPr>
                    <w:noProof/>
                  </w:rPr>
                  <w:t> </w:t>
                </w:r>
                <w:r w:rsidRPr="00A57946">
                  <w:rPr>
                    <w:noProof/>
                  </w:rPr>
                  <w:t> </w:t>
                </w:r>
                <w:r w:rsidRPr="00A57946">
                  <w:rPr>
                    <w:noProof/>
                  </w:rPr>
                  <w:t> </w:t>
                </w:r>
                <w:r w:rsidRPr="00A57946">
                  <w:rPr>
                    <w:noProof/>
                  </w:rPr>
                  <w:t> </w:t>
                </w:r>
                <w:r w:rsidRPr="00A57946">
                  <w:fldChar w:fldCharType="end"/>
                </w:r>
                <w:r w:rsidRPr="00A57946">
                  <w:t xml:space="preserve"> / </w:t>
                </w:r>
                <w:r w:rsidRPr="00A57946">
                  <w:fldChar w:fldCharType="begin">
                    <w:ffData>
                      <w:name w:val="Text1"/>
                      <w:enabled/>
                      <w:calcOnExit w:val="0"/>
                      <w:textInput/>
                    </w:ffData>
                  </w:fldChar>
                </w:r>
                <w:r w:rsidRPr="00A57946">
                  <w:instrText xml:space="preserve"> FORMTEXT </w:instrText>
                </w:r>
                <w:r w:rsidRPr="00A57946">
                  <w:fldChar w:fldCharType="separate"/>
                </w:r>
                <w:r w:rsidRPr="00A57946">
                  <w:rPr>
                    <w:noProof/>
                  </w:rPr>
                  <w:t> </w:t>
                </w:r>
                <w:r w:rsidRPr="00A57946">
                  <w:rPr>
                    <w:noProof/>
                  </w:rPr>
                  <w:t> </w:t>
                </w:r>
                <w:r w:rsidRPr="00A57946">
                  <w:rPr>
                    <w:noProof/>
                  </w:rPr>
                  <w:t> </w:t>
                </w:r>
                <w:r w:rsidRPr="00A57946">
                  <w:rPr>
                    <w:noProof/>
                  </w:rPr>
                  <w:t> </w:t>
                </w:r>
                <w:r w:rsidRPr="00A57946">
                  <w:rPr>
                    <w:noProof/>
                  </w:rPr>
                  <w:t> </w:t>
                </w:r>
                <w:r w:rsidRPr="00A57946">
                  <w:fldChar w:fldCharType="end"/>
                </w:r>
                <w:r w:rsidRPr="00A57946">
                  <w:t xml:space="preserve"> / </w:t>
                </w:r>
                <w:r w:rsidRPr="00A57946">
                  <w:fldChar w:fldCharType="begin">
                    <w:ffData>
                      <w:name w:val="Text1"/>
                      <w:enabled/>
                      <w:calcOnExit w:val="0"/>
                      <w:textInput/>
                    </w:ffData>
                  </w:fldChar>
                </w:r>
                <w:r w:rsidRPr="00A57946">
                  <w:instrText xml:space="preserve"> FORMTEXT </w:instrText>
                </w:r>
                <w:r w:rsidRPr="00A57946">
                  <w:fldChar w:fldCharType="separate"/>
                </w:r>
                <w:r w:rsidRPr="00A57946">
                  <w:rPr>
                    <w:noProof/>
                  </w:rPr>
                  <w:t> </w:t>
                </w:r>
                <w:r w:rsidRPr="00A57946">
                  <w:rPr>
                    <w:noProof/>
                  </w:rPr>
                  <w:t> </w:t>
                </w:r>
                <w:r w:rsidRPr="00A57946">
                  <w:rPr>
                    <w:noProof/>
                  </w:rPr>
                  <w:t> </w:t>
                </w:r>
                <w:r w:rsidRPr="00A57946">
                  <w:rPr>
                    <w:noProof/>
                  </w:rPr>
                  <w:t> </w:t>
                </w:r>
                <w:r w:rsidRPr="00A57946">
                  <w:rPr>
                    <w:noProof/>
                  </w:rPr>
                  <w:t> </w:t>
                </w:r>
                <w:r w:rsidRPr="00A57946">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E5127" w:rsidRDefault="00550C1B" w:rsidP="002074B9">
                <w:pPr>
                  <w:pStyle w:val="NTGTableText"/>
                </w:pPr>
                <w:r w:rsidRPr="00AE5127">
                  <w:t xml:space="preserve">Place of birth </w:t>
                </w:r>
                <w:r>
                  <w:t>– s</w:t>
                </w:r>
                <w:r w:rsidRPr="00AE5127">
                  <w:t>tate</w:t>
                </w:r>
                <w:r>
                  <w:t xml:space="preserve"> or t</w:t>
                </w:r>
                <w:r w:rsidRPr="00AE5127">
                  <w:t>erritory</w:t>
                </w:r>
                <w:r>
                  <w:t>:</w:t>
                </w:r>
                <w:r w:rsidRPr="00AE5127">
                  <w:t xml:space="preserve"> </w:t>
                </w:r>
              </w:p>
            </w:tc>
            <w:tc>
              <w:tcPr>
                <w:tcW w:w="3119" w:type="dxa"/>
                <w:tcMar>
                  <w:top w:w="85" w:type="dxa"/>
                  <w:left w:w="85" w:type="dxa"/>
                  <w:bottom w:w="57" w:type="dxa"/>
                  <w:right w:w="85"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Mar>
                  <w:top w:w="85" w:type="dxa"/>
                  <w:left w:w="85" w:type="dxa"/>
                  <w:bottom w:w="57" w:type="dxa"/>
                  <w:right w:w="0"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E5127" w:rsidRDefault="00550C1B" w:rsidP="002074B9">
                <w:pPr>
                  <w:pStyle w:val="NTGTableText"/>
                </w:pPr>
                <w:r w:rsidRPr="00AE5127">
                  <w:t>Country</w:t>
                </w:r>
                <w:r>
                  <w:t>:</w:t>
                </w:r>
                <w:r w:rsidRPr="00AE5127">
                  <w:t xml:space="preserve"> </w:t>
                </w:r>
              </w:p>
            </w:tc>
            <w:tc>
              <w:tcPr>
                <w:tcW w:w="3119" w:type="dxa"/>
                <w:tcMar>
                  <w:top w:w="85" w:type="dxa"/>
                  <w:left w:w="85" w:type="dxa"/>
                  <w:bottom w:w="57" w:type="dxa"/>
                  <w:right w:w="85"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Mar>
                  <w:top w:w="85" w:type="dxa"/>
                  <w:left w:w="85" w:type="dxa"/>
                  <w:bottom w:w="57" w:type="dxa"/>
                  <w:right w:w="0"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E5127" w:rsidRDefault="00550C1B" w:rsidP="002074B9">
                <w:pPr>
                  <w:pStyle w:val="NTGTableText"/>
                </w:pPr>
                <w:r w:rsidRPr="00AE5127">
                  <w:t>Current residential address</w:t>
                </w:r>
                <w:r>
                  <w:t>:</w:t>
                </w:r>
              </w:p>
            </w:tc>
            <w:tc>
              <w:tcPr>
                <w:tcW w:w="3119" w:type="dxa"/>
                <w:tcMar>
                  <w:top w:w="85" w:type="dxa"/>
                  <w:left w:w="85" w:type="dxa"/>
                  <w:bottom w:w="57" w:type="dxa"/>
                  <w:right w:w="85"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Mar>
                  <w:top w:w="85" w:type="dxa"/>
                  <w:left w:w="85" w:type="dxa"/>
                  <w:bottom w:w="57" w:type="dxa"/>
                  <w:right w:w="0"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E5127" w:rsidRDefault="00550C1B" w:rsidP="002074B9">
                <w:pPr>
                  <w:pStyle w:val="NTGTableText"/>
                </w:pPr>
                <w:r w:rsidRPr="00AE5127">
                  <w:t>Street no.</w:t>
                </w:r>
                <w:r>
                  <w:t>:</w:t>
                </w:r>
                <w:r w:rsidRPr="00AE5127">
                  <w:t xml:space="preserve"> </w:t>
                </w:r>
              </w:p>
            </w:tc>
            <w:tc>
              <w:tcPr>
                <w:tcW w:w="3119" w:type="dxa"/>
                <w:tcMar>
                  <w:top w:w="85" w:type="dxa"/>
                  <w:left w:w="85" w:type="dxa"/>
                  <w:bottom w:w="57" w:type="dxa"/>
                  <w:right w:w="85"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Mar>
                  <w:top w:w="85" w:type="dxa"/>
                  <w:left w:w="85" w:type="dxa"/>
                  <w:bottom w:w="57" w:type="dxa"/>
                  <w:right w:w="0"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E5127" w:rsidRDefault="00550C1B" w:rsidP="002074B9">
                <w:pPr>
                  <w:pStyle w:val="NTGTableText"/>
                </w:pPr>
                <w:r w:rsidRPr="00AE5127">
                  <w:t>Street name</w:t>
                </w:r>
                <w:r>
                  <w:t>:</w:t>
                </w:r>
              </w:p>
            </w:tc>
            <w:tc>
              <w:tcPr>
                <w:tcW w:w="3119" w:type="dxa"/>
                <w:tcMar>
                  <w:top w:w="85" w:type="dxa"/>
                  <w:left w:w="85" w:type="dxa"/>
                  <w:bottom w:w="57" w:type="dxa"/>
                  <w:right w:w="85"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Mar>
                  <w:top w:w="85" w:type="dxa"/>
                  <w:left w:w="85" w:type="dxa"/>
                  <w:bottom w:w="57" w:type="dxa"/>
                  <w:right w:w="0"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E5127" w:rsidRDefault="00550C1B" w:rsidP="002074B9">
                <w:pPr>
                  <w:pStyle w:val="NTGTableText"/>
                </w:pPr>
                <w:r w:rsidRPr="00AE5127">
                  <w:t>Suburb/town</w:t>
                </w:r>
                <w:r>
                  <w:t>:</w:t>
                </w:r>
                <w:r w:rsidRPr="00AE5127">
                  <w:t xml:space="preserve"> </w:t>
                </w:r>
              </w:p>
            </w:tc>
            <w:tc>
              <w:tcPr>
                <w:tcW w:w="3119" w:type="dxa"/>
                <w:tcMar>
                  <w:top w:w="85" w:type="dxa"/>
                  <w:left w:w="85" w:type="dxa"/>
                  <w:bottom w:w="57" w:type="dxa"/>
                  <w:right w:w="85"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Mar>
                  <w:top w:w="85" w:type="dxa"/>
                  <w:left w:w="85" w:type="dxa"/>
                  <w:bottom w:w="57" w:type="dxa"/>
                  <w:right w:w="0"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E5127" w:rsidRDefault="00550C1B" w:rsidP="002074B9">
                <w:pPr>
                  <w:pStyle w:val="NTGTableText"/>
                </w:pPr>
                <w:r w:rsidRPr="00AE5127">
                  <w:t>State postcode</w:t>
                </w:r>
                <w:r>
                  <w:t>:</w:t>
                </w:r>
                <w:r w:rsidRPr="00AE5127">
                  <w:t xml:space="preserve"> </w:t>
                </w:r>
              </w:p>
            </w:tc>
            <w:tc>
              <w:tcPr>
                <w:tcW w:w="3119" w:type="dxa"/>
                <w:tcMar>
                  <w:top w:w="85" w:type="dxa"/>
                  <w:left w:w="85" w:type="dxa"/>
                  <w:bottom w:w="57" w:type="dxa"/>
                  <w:right w:w="85"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Mar>
                  <w:top w:w="85" w:type="dxa"/>
                  <w:left w:w="85" w:type="dxa"/>
                  <w:bottom w:w="57" w:type="dxa"/>
                  <w:right w:w="0" w:type="dxa"/>
                </w:tcMar>
              </w:tcPr>
              <w:p w:rsidR="00550C1B" w:rsidRPr="00AE5127" w:rsidRDefault="00550C1B" w:rsidP="002074B9">
                <w:pPr>
                  <w:pStyle w:val="NTG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C1B" w:rsidRPr="00AE5127" w:rsidTr="00C75C27">
            <w:trPr>
              <w:cantSplit/>
            </w:trPr>
            <w:tc>
              <w:tcPr>
                <w:tcW w:w="3401" w:type="dxa"/>
                <w:shd w:val="clear" w:color="auto" w:fill="F2F2F2" w:themeFill="background1" w:themeFillShade="F2"/>
                <w:tcMar>
                  <w:top w:w="85" w:type="dxa"/>
                  <w:left w:w="85" w:type="dxa"/>
                  <w:bottom w:w="57" w:type="dxa"/>
                  <w:right w:w="85" w:type="dxa"/>
                </w:tcMar>
              </w:tcPr>
              <w:p w:rsidR="00550C1B" w:rsidRPr="00AE5127" w:rsidRDefault="00550C1B" w:rsidP="002074B9">
                <w:pPr>
                  <w:pStyle w:val="NTGTableText"/>
                </w:pPr>
                <w:r w:rsidRPr="00AE5127">
                  <w:t>Indicate the states and/or territories in</w:t>
                </w:r>
                <w:r>
                  <w:t xml:space="preserve"> </w:t>
                </w:r>
                <w:r w:rsidRPr="00AE5127">
                  <w:t>which you have lived</w:t>
                </w:r>
                <w:r>
                  <w:t>:</w:t>
                </w:r>
              </w:p>
            </w:tc>
            <w:tc>
              <w:tcPr>
                <w:tcW w:w="3119" w:type="dxa"/>
                <w:tcMar>
                  <w:top w:w="85" w:type="dxa"/>
                  <w:left w:w="85" w:type="dxa"/>
                  <w:bottom w:w="57" w:type="dxa"/>
                  <w:right w:w="85" w:type="dxa"/>
                </w:tcMar>
              </w:tcPr>
              <w:p w:rsidR="00550C1B" w:rsidRDefault="00550C1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 xml:space="preserve">NSW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ACT</w:t>
                </w:r>
                <w:r>
                  <w:t xml:space="preserve">  </w:t>
                </w:r>
                <w:r w:rsidRPr="00AE5127">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VIC</w:t>
                </w:r>
                <w:r>
                  <w:t xml:space="preserve">  </w:t>
                </w:r>
              </w:p>
              <w:p w:rsidR="00550C1B" w:rsidRDefault="00550C1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SA</w:t>
                </w:r>
                <w:r>
                  <w:t xml:space="preserve"> </w:t>
                </w:r>
                <w:r w:rsidRPr="00AE5127">
                  <w:t xml:space="preserve">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 xml:space="preserve">WA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QLD</w:t>
                </w:r>
                <w:r>
                  <w:t xml:space="preserve">  </w:t>
                </w:r>
              </w:p>
              <w:p w:rsidR="00550C1B" w:rsidRPr="00AE5127" w:rsidRDefault="00550C1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 xml:space="preserve">TAS </w:t>
                </w:r>
              </w:p>
            </w:tc>
            <w:tc>
              <w:tcPr>
                <w:tcW w:w="3119" w:type="dxa"/>
                <w:tcMar>
                  <w:top w:w="85" w:type="dxa"/>
                  <w:left w:w="85" w:type="dxa"/>
                  <w:bottom w:w="57" w:type="dxa"/>
                  <w:right w:w="0" w:type="dxa"/>
                </w:tcMar>
              </w:tcPr>
              <w:p w:rsidR="00550C1B" w:rsidRDefault="00550C1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 xml:space="preserve">NSW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ACT</w:t>
                </w:r>
                <w:r>
                  <w:t xml:space="preserve">  </w:t>
                </w:r>
                <w:r w:rsidRPr="00AE5127">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VIC</w:t>
                </w:r>
                <w:r>
                  <w:t xml:space="preserve">  </w:t>
                </w:r>
              </w:p>
              <w:p w:rsidR="00550C1B" w:rsidRDefault="00550C1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SA</w:t>
                </w:r>
                <w:r>
                  <w:t xml:space="preserve"> </w:t>
                </w:r>
                <w:r w:rsidRPr="00AE5127">
                  <w:t xml:space="preserve">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 xml:space="preserve">WA </w:t>
                </w:r>
                <w:r>
                  <w:t xml:space="preserve">  </w:t>
                </w: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QLD</w:t>
                </w:r>
                <w:r>
                  <w:t xml:space="preserve">  </w:t>
                </w:r>
                <w:r w:rsidRPr="00AE5127">
                  <w:t xml:space="preserve"> </w:t>
                </w:r>
              </w:p>
              <w:p w:rsidR="00550C1B" w:rsidRPr="00AE5127" w:rsidRDefault="00550C1B" w:rsidP="002074B9">
                <w:pPr>
                  <w:pStyle w:val="NTGTableText"/>
                </w:pPr>
                <w:r w:rsidRPr="00A24BB5">
                  <w:fldChar w:fldCharType="begin">
                    <w:ffData>
                      <w:name w:val="Check1"/>
                      <w:enabled/>
                      <w:calcOnExit w:val="0"/>
                      <w:checkBox>
                        <w:sizeAuto/>
                        <w:default w:val="0"/>
                      </w:checkBox>
                    </w:ffData>
                  </w:fldChar>
                </w:r>
                <w:r w:rsidRPr="00A24BB5">
                  <w:instrText xml:space="preserve"> FORMCHECKBOX </w:instrText>
                </w:r>
                <w:r w:rsidR="005E4B1A">
                  <w:fldChar w:fldCharType="separate"/>
                </w:r>
                <w:r w:rsidRPr="00A24BB5">
                  <w:fldChar w:fldCharType="end"/>
                </w:r>
                <w:r w:rsidRPr="00A24BB5">
                  <w:t xml:space="preserve"> </w:t>
                </w:r>
                <w:r w:rsidRPr="00AE5127">
                  <w:t xml:space="preserve">TAS </w:t>
                </w:r>
              </w:p>
            </w:tc>
          </w:tr>
        </w:tbl>
        <w:p w:rsidR="002074B9" w:rsidRDefault="002074B9">
          <w:pPr>
            <w:spacing w:after="0"/>
            <w:rPr>
              <w:rFonts w:cs="Arial"/>
              <w:b/>
              <w:bCs/>
              <w:sz w:val="24"/>
              <w:szCs w:val="26"/>
            </w:rPr>
          </w:pPr>
          <w:r>
            <w:br w:type="page"/>
          </w:r>
        </w:p>
        <w:p w:rsidR="00550C1B" w:rsidRDefault="00550C1B" w:rsidP="00550C1B">
          <w:pPr>
            <w:pStyle w:val="Heading3"/>
          </w:pPr>
          <w:r>
            <w:lastRenderedPageBreak/>
            <w:t>Spouse/de facto partner declaration</w:t>
          </w:r>
        </w:p>
        <w:p w:rsidR="00550C1B" w:rsidRDefault="00550C1B" w:rsidP="00435F98">
          <w:r w:rsidRPr="00435F98">
            <w:t xml:space="preserve">Please note that for eligibility purposes the </w:t>
          </w:r>
          <w:r w:rsidRPr="002074B9">
            <w:rPr>
              <w:rStyle w:val="DTFbluetext"/>
            </w:rPr>
            <w:t>spouse/de facto partner</w:t>
          </w:r>
          <w:r w:rsidRPr="00DD2F90">
            <w:rPr>
              <w:rStyle w:val="StyleItalic1"/>
            </w:rPr>
            <w:t xml:space="preserve"> </w:t>
          </w:r>
          <w:r w:rsidRPr="00435F98">
            <w:t xml:space="preserve">of an </w:t>
          </w:r>
          <w:r w:rsidRPr="002074B9">
            <w:rPr>
              <w:rStyle w:val="DTFbluetext"/>
            </w:rPr>
            <w:t>applicant</w:t>
          </w:r>
          <w:r w:rsidRPr="00DD2F90">
            <w:rPr>
              <w:rStyle w:val="StyleItalic1"/>
            </w:rPr>
            <w:t xml:space="preserve"> </w:t>
          </w:r>
          <w:r w:rsidRPr="00435F98">
            <w:t xml:space="preserve">cannot hold or have held a </w:t>
          </w:r>
          <w:r w:rsidRPr="002074B9">
            <w:rPr>
              <w:rStyle w:val="DTFbluetext"/>
            </w:rPr>
            <w:t>relevant interest</w:t>
          </w:r>
          <w:r w:rsidRPr="00DD2F90">
            <w:rPr>
              <w:rStyle w:val="StyleItalic1"/>
            </w:rPr>
            <w:t xml:space="preserve"> </w:t>
          </w:r>
          <w:r w:rsidRPr="00435F98">
            <w:t xml:space="preserve">in a </w:t>
          </w:r>
          <w:r w:rsidRPr="002074B9">
            <w:rPr>
              <w:rStyle w:val="DTFbluetext"/>
            </w:rPr>
            <w:t>residential property</w:t>
          </w:r>
          <w:r w:rsidRPr="00DD2F90">
            <w:rPr>
              <w:rStyle w:val="StyleItalic1"/>
            </w:rPr>
            <w:t xml:space="preserve"> </w:t>
          </w:r>
          <w:r w:rsidRPr="00B354C9">
            <w:t>in Australia</w:t>
          </w:r>
          <w:r>
            <w:t>.</w:t>
          </w:r>
        </w:p>
        <w:p w:rsidR="00550C1B" w:rsidRDefault="00550C1B" w:rsidP="00435F98">
          <w:r>
            <w:t>I declare that:</w:t>
          </w:r>
        </w:p>
        <w:p w:rsidR="00550C1B" w:rsidRDefault="00550C1B" w:rsidP="00550C1B">
          <w:pPr>
            <w:pStyle w:val="ListBullet"/>
          </w:pPr>
          <w:r>
            <w:t xml:space="preserve">I do not hold and have never held a </w:t>
          </w:r>
          <w:r w:rsidRPr="00562C9D">
            <w:rPr>
              <w:rStyle w:val="DTFbluetext"/>
            </w:rPr>
            <w:t>relevant interest</w:t>
          </w:r>
          <w:r>
            <w:t xml:space="preserve"> in </w:t>
          </w:r>
          <w:r w:rsidRPr="00562C9D">
            <w:rPr>
              <w:rStyle w:val="DTFbluetext"/>
            </w:rPr>
            <w:t>residential property</w:t>
          </w:r>
          <w:r>
            <w:t xml:space="preserve"> in Australia.</w:t>
          </w:r>
        </w:p>
        <w:p w:rsidR="00550C1B" w:rsidRDefault="00550C1B" w:rsidP="00550C1B">
          <w:pPr>
            <w:pStyle w:val="ListBullet"/>
          </w:pPr>
          <w:r>
            <w:t xml:space="preserve">The statements made and information provided by my </w:t>
          </w:r>
          <w:r w:rsidRPr="002074B9">
            <w:rPr>
              <w:rStyle w:val="DTFbluetext"/>
            </w:rPr>
            <w:t>spouse/de facto partner</w:t>
          </w:r>
          <w:r w:rsidRPr="00435F98">
            <w:rPr>
              <w:i/>
              <w:iCs/>
            </w:rPr>
            <w:t xml:space="preserve"> </w:t>
          </w:r>
          <w:r>
            <w:t>in this application in so far as they relate to me, are true and correct.</w:t>
          </w:r>
        </w:p>
        <w:p w:rsidR="00550C1B" w:rsidRDefault="00550C1B" w:rsidP="00550C1B">
          <w:pPr>
            <w:pStyle w:val="ListBullet"/>
          </w:pPr>
          <w:r>
            <w:t xml:space="preserve">To the best of my knowledge, the statements made and information provided by my </w:t>
          </w:r>
          <w:r w:rsidRPr="002074B9">
            <w:rPr>
              <w:rStyle w:val="DTFbluetext"/>
            </w:rPr>
            <w:t>spouse/de facto partner</w:t>
          </w:r>
          <w:r w:rsidRPr="00435F98">
            <w:rPr>
              <w:i/>
              <w:iCs/>
            </w:rPr>
            <w:t xml:space="preserve"> </w:t>
          </w:r>
          <w:r>
            <w:t xml:space="preserve">in this application in so far as they relate to my </w:t>
          </w:r>
          <w:r w:rsidRPr="002074B9">
            <w:rPr>
              <w:rStyle w:val="DTFbluetext"/>
            </w:rPr>
            <w:t>spouse/de facto partner</w:t>
          </w:r>
          <w:r>
            <w:t>, are true and correct.</w:t>
          </w:r>
        </w:p>
        <w:p w:rsidR="00550C1B" w:rsidRDefault="00550C1B" w:rsidP="00550C1B">
          <w:pPr>
            <w:pStyle w:val="ListBullet"/>
          </w:pPr>
          <w:r>
            <w:t xml:space="preserve">I acknowledge TRO may access information about me to verify the eligibility of my </w:t>
          </w:r>
          <w:r w:rsidRPr="002074B9">
            <w:rPr>
              <w:rStyle w:val="DTFbluetext"/>
            </w:rPr>
            <w:t>spouse/de facto partner</w:t>
          </w:r>
          <w:r w:rsidRPr="00435F98">
            <w:rPr>
              <w:i/>
              <w:iCs/>
            </w:rPr>
            <w:t xml:space="preserve"> </w:t>
          </w:r>
          <w:r>
            <w:t>for the FHOD with other s</w:t>
          </w:r>
          <w:r w:rsidR="002074B9">
            <w:t>tate, territory and Australian g</w:t>
          </w:r>
          <w:r>
            <w:t>overnment agencies and commercial organisations as permitted by law.</w:t>
          </w:r>
        </w:p>
        <w:p w:rsidR="00A43036" w:rsidRDefault="00A43036" w:rsidP="00A43036">
          <w:pPr>
            <w:pStyle w:val="ListBullet"/>
            <w:numPr>
              <w:ilvl w:val="0"/>
              <w:numId w:val="2"/>
            </w:numPr>
          </w:pPr>
          <w:r w:rsidRPr="00A43036">
            <w:t xml:space="preserve">I authorise TRO to disclose information about me to other Northern Territory Government </w:t>
          </w:r>
          <w:r w:rsidR="00A94540">
            <w:t xml:space="preserve">agencies </w:t>
          </w:r>
          <w:r w:rsidRPr="00A43036">
            <w:t>for the purposes of determining my eligibility for first home buyer assistance schemes.</w:t>
          </w:r>
        </w:p>
        <w:p w:rsidR="00550C1B" w:rsidRDefault="00550C1B" w:rsidP="00550C1B">
          <w:r w:rsidRPr="004D221D">
            <w:rPr>
              <w:rStyle w:val="Strong"/>
            </w:rPr>
            <w:t>WARNING:</w:t>
          </w:r>
          <w:r>
            <w:t xml:space="preserve"> It is an offence under the </w:t>
          </w:r>
          <w:r w:rsidRPr="00DD2F90">
            <w:rPr>
              <w:rStyle w:val="StyleItalic1"/>
            </w:rPr>
            <w:t xml:space="preserve">Taxation Administration Act </w:t>
          </w:r>
          <w:r>
            <w:t>to provide information that you know is misleading in a material particular (maximum penalty 400 penalty units – current penalty unit values are available from</w:t>
          </w:r>
          <w:r w:rsidR="00C1131A">
            <w:t xml:space="preserve"> </w:t>
          </w:r>
          <w:r w:rsidR="00C1131A" w:rsidRPr="00562C9D">
            <w:t xml:space="preserve">the TRO website </w:t>
          </w:r>
          <w:r w:rsidR="00C1131A">
            <w:t xml:space="preserve">under </w:t>
          </w:r>
          <w:hyperlink r:id="rId17" w:history="1">
            <w:r w:rsidR="00C1131A" w:rsidRPr="00C1131A">
              <w:rPr>
                <w:rStyle w:val="Hyperlink"/>
              </w:rPr>
              <w:t>Penalty Units</w:t>
            </w:r>
          </w:hyperlink>
          <w:r w:rsidR="00C1131A">
            <w:t>.</w:t>
          </w:r>
        </w:p>
        <w:tbl>
          <w:tblPr>
            <w:tblStyle w:val="NTGTable"/>
            <w:tblpPr w:leftFromText="181" w:rightFromText="181" w:bottomFromText="284" w:vertAnchor="text" w:tblpY="1"/>
            <w:tblOverlap w:val="never"/>
            <w:tblW w:w="9639" w:type="dxa"/>
            <w:tblInd w:w="0"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1700"/>
            <w:gridCol w:w="3119"/>
            <w:gridCol w:w="1701"/>
            <w:gridCol w:w="3119"/>
          </w:tblGrid>
          <w:tr w:rsidR="00A57946" w:rsidTr="00A57946">
            <w:trPr>
              <w:cnfStyle w:val="100000000000" w:firstRow="1" w:lastRow="0" w:firstColumn="0" w:lastColumn="0" w:oddVBand="0" w:evenVBand="0" w:oddHBand="0" w:evenHBand="0" w:firstRowFirstColumn="0" w:firstRowLastColumn="0" w:lastRowFirstColumn="0" w:lastRowLastColumn="0"/>
            </w:trPr>
            <w:tc>
              <w:tcPr>
                <w:tcW w:w="481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Mar>
                  <w:top w:w="85" w:type="dxa"/>
                  <w:left w:w="85" w:type="dxa"/>
                  <w:bottom w:w="57" w:type="dxa"/>
                  <w:right w:w="57" w:type="dxa"/>
                </w:tcMar>
                <w:vAlign w:val="bottom"/>
              </w:tcPr>
              <w:p w:rsidR="00A57946" w:rsidRPr="005554C7" w:rsidRDefault="00A57946" w:rsidP="002074B9">
                <w:pPr>
                  <w:pStyle w:val="NTGTableText"/>
                </w:pPr>
                <w:r w:rsidRPr="004D221D">
                  <w:t>Spouse/de facto partner of applicant</w:t>
                </w:r>
                <w:r>
                  <w:t xml:space="preserve"> </w:t>
                </w:r>
                <w:r w:rsidRPr="005554C7">
                  <w:t xml:space="preserve">1 </w:t>
                </w:r>
              </w:p>
            </w:tc>
            <w:tc>
              <w:tcPr>
                <w:tcW w:w="482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Mar>
                  <w:top w:w="85" w:type="dxa"/>
                  <w:left w:w="85" w:type="dxa"/>
                  <w:bottom w:w="57" w:type="dxa"/>
                  <w:right w:w="57" w:type="dxa"/>
                </w:tcMar>
                <w:vAlign w:val="bottom"/>
              </w:tcPr>
              <w:p w:rsidR="00A57946" w:rsidRPr="005554C7" w:rsidRDefault="00A57946" w:rsidP="002074B9">
                <w:pPr>
                  <w:pStyle w:val="NTGTableText"/>
                </w:pPr>
                <w:r w:rsidRPr="004D221D">
                  <w:t xml:space="preserve">Spouse/de facto partner of applicant </w:t>
                </w:r>
                <w:r w:rsidRPr="005554C7">
                  <w:t>2</w:t>
                </w:r>
              </w:p>
            </w:tc>
          </w:tr>
          <w:tr w:rsidR="00550C1B" w:rsidTr="00510645">
            <w:tc>
              <w:tcPr>
                <w:tcW w:w="1700" w:type="dxa"/>
                <w:shd w:val="clear" w:color="auto" w:fill="F2F2F2" w:themeFill="background1" w:themeFillShade="F2"/>
                <w:tcMar>
                  <w:top w:w="85" w:type="dxa"/>
                  <w:left w:w="85" w:type="dxa"/>
                  <w:bottom w:w="57" w:type="dxa"/>
                  <w:right w:w="0" w:type="dxa"/>
                </w:tcMar>
              </w:tcPr>
              <w:p w:rsidR="00550C1B" w:rsidRPr="005554C7" w:rsidRDefault="00550C1B" w:rsidP="002074B9">
                <w:pPr>
                  <w:pStyle w:val="NTGTableText"/>
                </w:pPr>
                <w:r w:rsidRPr="005554C7">
                  <w:t>Signature</w:t>
                </w:r>
                <w:r w:rsidR="00EF25EB">
                  <w:t>:</w:t>
                </w:r>
              </w:p>
            </w:tc>
            <w:tc>
              <w:tcPr>
                <w:tcW w:w="3119" w:type="dxa"/>
                <w:tcMar>
                  <w:top w:w="85" w:type="dxa"/>
                  <w:left w:w="85" w:type="dxa"/>
                  <w:bottom w:w="57" w:type="dxa"/>
                  <w:right w:w="0" w:type="dxa"/>
                </w:tcMar>
              </w:tcPr>
              <w:p w:rsidR="00550C1B" w:rsidRDefault="00550C1B" w:rsidP="002074B9">
                <w:pPr>
                  <w:pStyle w:val="NTGTableText"/>
                </w:pPr>
              </w:p>
            </w:tc>
            <w:tc>
              <w:tcPr>
                <w:tcW w:w="1701" w:type="dxa"/>
                <w:shd w:val="clear" w:color="auto" w:fill="F2F2F2" w:themeFill="background1" w:themeFillShade="F2"/>
                <w:tcMar>
                  <w:top w:w="85" w:type="dxa"/>
                  <w:left w:w="85" w:type="dxa"/>
                  <w:bottom w:w="57" w:type="dxa"/>
                </w:tcMar>
              </w:tcPr>
              <w:p w:rsidR="00550C1B" w:rsidRPr="005554C7" w:rsidRDefault="00550C1B" w:rsidP="002074B9">
                <w:pPr>
                  <w:pStyle w:val="NTGTableText"/>
                </w:pPr>
                <w:r w:rsidRPr="005554C7">
                  <w:t>Signature</w:t>
                </w:r>
                <w:r w:rsidR="00EF25EB">
                  <w:t>:</w:t>
                </w:r>
              </w:p>
            </w:tc>
            <w:tc>
              <w:tcPr>
                <w:tcW w:w="3119" w:type="dxa"/>
                <w:tcMar>
                  <w:top w:w="85" w:type="dxa"/>
                  <w:left w:w="85" w:type="dxa"/>
                  <w:bottom w:w="57" w:type="dxa"/>
                </w:tcMar>
              </w:tcPr>
              <w:p w:rsidR="00550C1B" w:rsidRPr="005554C7" w:rsidRDefault="00550C1B" w:rsidP="002074B9">
                <w:pPr>
                  <w:pStyle w:val="NTGTableText"/>
                </w:pPr>
              </w:p>
            </w:tc>
          </w:tr>
          <w:tr w:rsidR="00550C1B" w:rsidTr="00510645">
            <w:tc>
              <w:tcPr>
                <w:tcW w:w="1700" w:type="dxa"/>
                <w:shd w:val="clear" w:color="auto" w:fill="F2F2F2" w:themeFill="background1" w:themeFillShade="F2"/>
                <w:tcMar>
                  <w:top w:w="85" w:type="dxa"/>
                  <w:left w:w="85" w:type="dxa"/>
                  <w:bottom w:w="57" w:type="dxa"/>
                  <w:right w:w="0" w:type="dxa"/>
                </w:tcMar>
              </w:tcPr>
              <w:p w:rsidR="00550C1B" w:rsidRPr="005554C7" w:rsidRDefault="00550C1B" w:rsidP="002074B9">
                <w:pPr>
                  <w:pStyle w:val="NTGTableText"/>
                </w:pPr>
                <w:r w:rsidRPr="005554C7">
                  <w:t>Name</w:t>
                </w:r>
                <w:r w:rsidR="00EF25EB">
                  <w:t>:</w:t>
                </w:r>
              </w:p>
            </w:tc>
            <w:tc>
              <w:tcPr>
                <w:tcW w:w="3119" w:type="dxa"/>
                <w:tcMar>
                  <w:top w:w="85" w:type="dxa"/>
                  <w:left w:w="85" w:type="dxa"/>
                  <w:bottom w:w="57" w:type="dxa"/>
                  <w:right w:w="0" w:type="dxa"/>
                </w:tcMar>
              </w:tcPr>
              <w:p w:rsidR="00550C1B" w:rsidRDefault="00550C1B" w:rsidP="002074B9">
                <w:pPr>
                  <w:pStyle w:val="NTGTableText"/>
                </w:pPr>
                <w:r w:rsidRPr="00D9316C">
                  <w:fldChar w:fldCharType="begin">
                    <w:ffData>
                      <w:name w:val="Text1"/>
                      <w:enabled/>
                      <w:calcOnExit w:val="0"/>
                      <w:textInput/>
                    </w:ffData>
                  </w:fldChar>
                </w:r>
                <w:r w:rsidRPr="00D9316C">
                  <w:instrText xml:space="preserve"> FORMTEXT </w:instrText>
                </w:r>
                <w:r w:rsidRPr="00D9316C">
                  <w:fldChar w:fldCharType="separate"/>
                </w:r>
                <w:r w:rsidRPr="00D9316C">
                  <w:rPr>
                    <w:noProof/>
                  </w:rPr>
                  <w:t> </w:t>
                </w:r>
                <w:r w:rsidRPr="00D9316C">
                  <w:rPr>
                    <w:noProof/>
                  </w:rPr>
                  <w:t> </w:t>
                </w:r>
                <w:r w:rsidRPr="00D9316C">
                  <w:rPr>
                    <w:noProof/>
                  </w:rPr>
                  <w:t> </w:t>
                </w:r>
                <w:r w:rsidRPr="00D9316C">
                  <w:rPr>
                    <w:noProof/>
                  </w:rPr>
                  <w:t> </w:t>
                </w:r>
                <w:r w:rsidRPr="00D9316C">
                  <w:rPr>
                    <w:noProof/>
                  </w:rPr>
                  <w:t> </w:t>
                </w:r>
                <w:r w:rsidRPr="00D9316C">
                  <w:fldChar w:fldCharType="end"/>
                </w:r>
              </w:p>
            </w:tc>
            <w:tc>
              <w:tcPr>
                <w:tcW w:w="1701" w:type="dxa"/>
                <w:shd w:val="clear" w:color="auto" w:fill="F2F2F2" w:themeFill="background1" w:themeFillShade="F2"/>
                <w:tcMar>
                  <w:top w:w="85" w:type="dxa"/>
                  <w:left w:w="85" w:type="dxa"/>
                  <w:bottom w:w="57" w:type="dxa"/>
                </w:tcMar>
              </w:tcPr>
              <w:p w:rsidR="00550C1B" w:rsidRPr="005554C7" w:rsidRDefault="00550C1B" w:rsidP="002074B9">
                <w:pPr>
                  <w:pStyle w:val="NTGTableText"/>
                </w:pPr>
                <w:r w:rsidRPr="005554C7">
                  <w:t>Name</w:t>
                </w:r>
                <w:r w:rsidR="00EF25EB">
                  <w:t>:</w:t>
                </w:r>
              </w:p>
            </w:tc>
            <w:tc>
              <w:tcPr>
                <w:tcW w:w="3119" w:type="dxa"/>
                <w:tcMar>
                  <w:top w:w="85" w:type="dxa"/>
                  <w:left w:w="85" w:type="dxa"/>
                  <w:bottom w:w="57" w:type="dxa"/>
                </w:tcMar>
              </w:tcPr>
              <w:p w:rsidR="00550C1B" w:rsidRDefault="00550C1B" w:rsidP="002074B9">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r w:rsidR="00550C1B" w:rsidTr="00510645">
            <w:trPr>
              <w:trHeight w:val="25"/>
            </w:trPr>
            <w:tc>
              <w:tcPr>
                <w:tcW w:w="1700" w:type="dxa"/>
                <w:shd w:val="clear" w:color="auto" w:fill="F2F2F2" w:themeFill="background1" w:themeFillShade="F2"/>
                <w:tcMar>
                  <w:top w:w="85" w:type="dxa"/>
                  <w:left w:w="85" w:type="dxa"/>
                  <w:bottom w:w="57" w:type="dxa"/>
                  <w:right w:w="0" w:type="dxa"/>
                </w:tcMar>
              </w:tcPr>
              <w:p w:rsidR="00550C1B" w:rsidRPr="005554C7" w:rsidRDefault="00550C1B" w:rsidP="002074B9">
                <w:pPr>
                  <w:pStyle w:val="NTGTableText"/>
                </w:pPr>
                <w:r w:rsidRPr="005554C7">
                  <w:t>Date</w:t>
                </w:r>
                <w:r w:rsidR="00EF25EB">
                  <w:t>:</w:t>
                </w:r>
                <w:r w:rsidRPr="005554C7">
                  <w:t xml:space="preserve"> </w:t>
                </w:r>
                <w:r w:rsidRPr="005554C7">
                  <w:tab/>
                </w:r>
              </w:p>
            </w:tc>
            <w:tc>
              <w:tcPr>
                <w:tcW w:w="3119" w:type="dxa"/>
                <w:tcMar>
                  <w:top w:w="85" w:type="dxa"/>
                  <w:left w:w="85" w:type="dxa"/>
                  <w:bottom w:w="57" w:type="dxa"/>
                  <w:right w:w="0" w:type="dxa"/>
                </w:tcMar>
              </w:tcPr>
              <w:p w:rsidR="00550C1B" w:rsidRDefault="00550C1B" w:rsidP="002074B9">
                <w:pPr>
                  <w:pStyle w:val="NTGTableText"/>
                </w:pPr>
                <w:r w:rsidRPr="00D9316C">
                  <w:fldChar w:fldCharType="begin">
                    <w:ffData>
                      <w:name w:val="Text1"/>
                      <w:enabled/>
                      <w:calcOnExit w:val="0"/>
                      <w:textInput/>
                    </w:ffData>
                  </w:fldChar>
                </w:r>
                <w:r w:rsidRPr="00D9316C">
                  <w:instrText xml:space="preserve"> FORMTEXT </w:instrText>
                </w:r>
                <w:r w:rsidRPr="00D9316C">
                  <w:fldChar w:fldCharType="separate"/>
                </w:r>
                <w:r w:rsidRPr="00D9316C">
                  <w:rPr>
                    <w:noProof/>
                  </w:rPr>
                  <w:t> </w:t>
                </w:r>
                <w:r w:rsidRPr="00D9316C">
                  <w:rPr>
                    <w:noProof/>
                  </w:rPr>
                  <w:t> </w:t>
                </w:r>
                <w:r w:rsidRPr="00D9316C">
                  <w:rPr>
                    <w:noProof/>
                  </w:rPr>
                  <w:t> </w:t>
                </w:r>
                <w:r w:rsidRPr="00D9316C">
                  <w:rPr>
                    <w:noProof/>
                  </w:rPr>
                  <w:t> </w:t>
                </w:r>
                <w:r w:rsidRPr="00D9316C">
                  <w:rPr>
                    <w:noProof/>
                  </w:rPr>
                  <w:t> </w:t>
                </w:r>
                <w:r w:rsidRPr="00D9316C">
                  <w:fldChar w:fldCharType="end"/>
                </w:r>
              </w:p>
            </w:tc>
            <w:tc>
              <w:tcPr>
                <w:tcW w:w="1701" w:type="dxa"/>
                <w:shd w:val="clear" w:color="auto" w:fill="F2F2F2" w:themeFill="background1" w:themeFillShade="F2"/>
                <w:tcMar>
                  <w:top w:w="85" w:type="dxa"/>
                  <w:left w:w="85" w:type="dxa"/>
                  <w:bottom w:w="57" w:type="dxa"/>
                </w:tcMar>
              </w:tcPr>
              <w:p w:rsidR="00550C1B" w:rsidRPr="005554C7" w:rsidRDefault="00550C1B" w:rsidP="002074B9">
                <w:pPr>
                  <w:pStyle w:val="NTGTableText"/>
                </w:pPr>
                <w:r w:rsidRPr="005554C7">
                  <w:t>Date</w:t>
                </w:r>
                <w:r w:rsidR="00EF25EB">
                  <w:t>:</w:t>
                </w:r>
              </w:p>
            </w:tc>
            <w:tc>
              <w:tcPr>
                <w:tcW w:w="3119" w:type="dxa"/>
                <w:tcMar>
                  <w:top w:w="85" w:type="dxa"/>
                  <w:left w:w="85" w:type="dxa"/>
                  <w:bottom w:w="57" w:type="dxa"/>
                </w:tcMar>
              </w:tcPr>
              <w:p w:rsidR="00550C1B" w:rsidRDefault="00550C1B" w:rsidP="002074B9">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bl>
        <w:p w:rsidR="00550C1B" w:rsidRPr="004D221D" w:rsidRDefault="00550C1B" w:rsidP="00550C1B">
          <w:pPr>
            <w:rPr>
              <w:rStyle w:val="Strong"/>
            </w:rPr>
          </w:pPr>
          <w:r w:rsidRPr="004D221D">
            <w:rPr>
              <w:rStyle w:val="Strong"/>
            </w:rPr>
            <w:t>Privacy statement</w:t>
          </w:r>
        </w:p>
        <w:p w:rsidR="00550C1B" w:rsidRPr="00435F98" w:rsidRDefault="00550C1B" w:rsidP="00550C1B">
          <w:r w:rsidRPr="00435F98">
            <w:t xml:space="preserve">The information in this form is required to determine whether or not your </w:t>
          </w:r>
          <w:r w:rsidRPr="00EF25EB">
            <w:rPr>
              <w:rStyle w:val="DTFbluetext"/>
            </w:rPr>
            <w:t>spouse/de facto partner</w:t>
          </w:r>
          <w:r w:rsidRPr="00DD2F90">
            <w:rPr>
              <w:rStyle w:val="StyleItalic1"/>
            </w:rPr>
            <w:t xml:space="preserve"> </w:t>
          </w:r>
          <w:r w:rsidRPr="00435F98">
            <w:t xml:space="preserve">is eligible for the stamp duty </w:t>
          </w:r>
          <w:r w:rsidRPr="00562C9D">
            <w:t>First Home Owner Discount</w:t>
          </w:r>
          <w:r w:rsidRPr="00435F98">
            <w:t xml:space="preserve">. Any information you provide is on a voluntary basis but is needed to process your </w:t>
          </w:r>
          <w:r w:rsidRPr="00EF25EB">
            <w:rPr>
              <w:rStyle w:val="DTFbluetext"/>
            </w:rPr>
            <w:t>spouse/de facto partner's</w:t>
          </w:r>
          <w:r w:rsidRPr="00435F98">
            <w:t xml:space="preserve"> application. The information may be communicated to persons authorised under the </w:t>
          </w:r>
          <w:r w:rsidRPr="00DD2F90">
            <w:rPr>
              <w:rStyle w:val="StyleItalic1"/>
            </w:rPr>
            <w:t>Taxation Administration Act</w:t>
          </w:r>
          <w:r w:rsidRPr="00435F98">
            <w:t>. You may review or correct any personal information provided by contacting TRO.</w:t>
          </w:r>
          <w:r w:rsidRPr="00B354C9">
            <w:br w:type="page"/>
          </w:r>
        </w:p>
        <w:p w:rsidR="00550C1B" w:rsidRPr="004D221D" w:rsidRDefault="00550C1B" w:rsidP="00550C1B">
          <w:pPr>
            <w:pStyle w:val="Heading2"/>
          </w:pPr>
          <w:bookmarkStart w:id="87" w:name="_Toc451268725"/>
          <w:bookmarkStart w:id="88" w:name="_Toc451762190"/>
          <w:bookmarkStart w:id="89" w:name="_Toc451849397"/>
          <w:r w:rsidRPr="004D221D">
            <w:lastRenderedPageBreak/>
            <w:t xml:space="preserve">Section 7 Supporting </w:t>
          </w:r>
          <w:r w:rsidR="006E6DC3">
            <w:t>documentation c</w:t>
          </w:r>
          <w:r w:rsidRPr="004D221D">
            <w:t>hecklist</w:t>
          </w:r>
          <w:bookmarkEnd w:id="87"/>
          <w:bookmarkEnd w:id="88"/>
          <w:bookmarkEnd w:id="89"/>
        </w:p>
        <w:p w:rsidR="00550C1B" w:rsidRDefault="00550C1B" w:rsidP="00550C1B">
          <w:r>
            <w:t xml:space="preserve">Please refer to item </w:t>
          </w:r>
          <w:r w:rsidR="00EF25EB">
            <w:t xml:space="preserve">9, Supporting </w:t>
          </w:r>
          <w:r w:rsidR="00E1481C">
            <w:t>E</w:t>
          </w:r>
          <w:r w:rsidR="00EF25EB">
            <w:t>vidence, in the g</w:t>
          </w:r>
          <w:r>
            <w:t>uide to the application.</w:t>
          </w:r>
        </w:p>
        <w:p w:rsidR="00550C1B" w:rsidRDefault="00550C1B" w:rsidP="0012070C">
          <w:pPr>
            <w:ind w:left="624" w:hanging="624"/>
          </w:pPr>
          <w:r w:rsidRPr="00400725">
            <w:rPr>
              <w:rStyle w:val="Strong"/>
            </w:rPr>
            <w:t>Note</w:t>
          </w:r>
          <w:r>
            <w:t xml:space="preserve">: If you are applying for a refund of stamp duty that has already been assessed and paid, your application must be accompanied by the original document evidencing the </w:t>
          </w:r>
          <w:r w:rsidRPr="00EF25EB">
            <w:rPr>
              <w:rStyle w:val="DTFbluetext"/>
            </w:rPr>
            <w:t>conveyance</w:t>
          </w:r>
          <w:r>
            <w:t xml:space="preserve"> (usually the contract of sale) in addition to the items listed below. If you are unable to provide all required documentation, please contact TRO on 1300 305 353 or by email to </w:t>
          </w:r>
          <w:hyperlink r:id="rId18" w:history="1">
            <w:r w:rsidRPr="004D221D">
              <w:rPr>
                <w:rStyle w:val="Hyperlink"/>
              </w:rPr>
              <w:t>ntrevenue@nt.gov.au</w:t>
            </w:r>
          </w:hyperlink>
          <w:r>
            <w:t xml:space="preserve"> </w:t>
          </w:r>
        </w:p>
        <w:p w:rsidR="00550C1B" w:rsidRPr="002571AC" w:rsidRDefault="00550C1B" w:rsidP="00550C1B">
          <w:pPr>
            <w:pStyle w:val="Heading3"/>
          </w:pPr>
          <w:r w:rsidRPr="002571AC">
            <w:t xml:space="preserve">1. Proof of identity, age and Australian citizenship or permanent residency </w:t>
          </w:r>
        </w:p>
        <w:tbl>
          <w:tblPr>
            <w:tblStyle w:val="TableGrid"/>
            <w:tblW w:w="9639" w:type="dxa"/>
            <w:tblInd w:w="11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51"/>
            <w:gridCol w:w="3686"/>
            <w:gridCol w:w="1701"/>
            <w:gridCol w:w="1701"/>
          </w:tblGrid>
          <w:tr w:rsidR="00550C1B" w:rsidTr="00C75C27">
            <w:tc>
              <w:tcPr>
                <w:tcW w:w="2551" w:type="dxa"/>
                <w:tcBorders>
                  <w:top w:val="nil"/>
                  <w:bottom w:val="single" w:sz="4" w:space="0" w:color="FFFFFF" w:themeColor="background1"/>
                </w:tcBorders>
                <w:shd w:val="clear" w:color="auto" w:fill="D9D9D9" w:themeFill="background1" w:themeFillShade="D9"/>
                <w:tcMar>
                  <w:top w:w="85" w:type="dxa"/>
                  <w:left w:w="85" w:type="dxa"/>
                  <w:bottom w:w="57" w:type="dxa"/>
                  <w:right w:w="57" w:type="dxa"/>
                </w:tcMar>
                <w:vAlign w:val="bottom"/>
              </w:tcPr>
              <w:p w:rsidR="00550C1B" w:rsidRPr="0075203C" w:rsidRDefault="00550C1B" w:rsidP="00EF25EB">
                <w:pPr>
                  <w:pStyle w:val="NTGTableText"/>
                  <w:rPr>
                    <w:rStyle w:val="Strong"/>
                  </w:rPr>
                </w:pPr>
                <w:r w:rsidRPr="0075203C">
                  <w:rPr>
                    <w:rStyle w:val="Strong"/>
                  </w:rPr>
                  <w:t>Citizenship</w:t>
                </w:r>
              </w:p>
            </w:tc>
            <w:tc>
              <w:tcPr>
                <w:tcW w:w="3686" w:type="dxa"/>
                <w:tcBorders>
                  <w:top w:val="nil"/>
                  <w:bottom w:val="single" w:sz="4" w:space="0" w:color="D9D9D9" w:themeColor="background1" w:themeShade="D9"/>
                </w:tcBorders>
                <w:shd w:val="clear" w:color="auto" w:fill="D9D9D9" w:themeFill="background1" w:themeFillShade="D9"/>
                <w:tcMar>
                  <w:top w:w="85" w:type="dxa"/>
                  <w:left w:w="85" w:type="dxa"/>
                  <w:bottom w:w="57" w:type="dxa"/>
                  <w:right w:w="57" w:type="dxa"/>
                </w:tcMar>
                <w:vAlign w:val="bottom"/>
              </w:tcPr>
              <w:p w:rsidR="00550C1B" w:rsidRPr="0075203C" w:rsidRDefault="00550C1B" w:rsidP="00EF25EB">
                <w:pPr>
                  <w:pStyle w:val="NTGTableText"/>
                  <w:rPr>
                    <w:rStyle w:val="Strong"/>
                  </w:rPr>
                </w:pPr>
                <w:r w:rsidRPr="0075203C">
                  <w:rPr>
                    <w:rStyle w:val="Strong"/>
                  </w:rPr>
                  <w:t>Form of identification required</w:t>
                </w:r>
              </w:p>
            </w:tc>
            <w:tc>
              <w:tcPr>
                <w:tcW w:w="1701" w:type="dxa"/>
                <w:tcBorders>
                  <w:top w:val="nil"/>
                  <w:bottom w:val="single" w:sz="4" w:space="0" w:color="D9D9D9" w:themeColor="background1" w:themeShade="D9"/>
                </w:tcBorders>
                <w:shd w:val="clear" w:color="auto" w:fill="D9D9D9" w:themeFill="background1" w:themeFillShade="D9"/>
                <w:tcMar>
                  <w:top w:w="85" w:type="dxa"/>
                  <w:left w:w="85" w:type="dxa"/>
                  <w:bottom w:w="57" w:type="dxa"/>
                  <w:right w:w="0" w:type="dxa"/>
                </w:tcMar>
                <w:vAlign w:val="bottom"/>
              </w:tcPr>
              <w:p w:rsidR="00550C1B" w:rsidRPr="0075203C" w:rsidRDefault="00550C1B" w:rsidP="00EF25EB">
                <w:pPr>
                  <w:pStyle w:val="NTGTableText"/>
                  <w:rPr>
                    <w:rStyle w:val="Strong"/>
                  </w:rPr>
                </w:pPr>
                <w:r w:rsidRPr="0075203C">
                  <w:rPr>
                    <w:rStyle w:val="Strong"/>
                  </w:rPr>
                  <w:t>Document provided</w:t>
                </w:r>
              </w:p>
            </w:tc>
            <w:tc>
              <w:tcPr>
                <w:tcW w:w="1701" w:type="dxa"/>
                <w:tcBorders>
                  <w:top w:val="nil"/>
                  <w:bottom w:val="single" w:sz="4" w:space="0" w:color="D9D9D9" w:themeColor="background1" w:themeShade="D9"/>
                </w:tcBorders>
                <w:shd w:val="clear" w:color="auto" w:fill="D9D9D9" w:themeFill="background1" w:themeFillShade="D9"/>
                <w:tcMar>
                  <w:top w:w="85" w:type="dxa"/>
                  <w:left w:w="85" w:type="dxa"/>
                  <w:bottom w:w="57" w:type="dxa"/>
                  <w:right w:w="0" w:type="dxa"/>
                </w:tcMar>
                <w:vAlign w:val="bottom"/>
              </w:tcPr>
              <w:p w:rsidR="00550C1B" w:rsidRPr="0075203C" w:rsidRDefault="00550C1B" w:rsidP="00EF25EB">
                <w:pPr>
                  <w:pStyle w:val="NTGTableText"/>
                  <w:rPr>
                    <w:rStyle w:val="Strong"/>
                  </w:rPr>
                </w:pPr>
                <w:r w:rsidRPr="0075203C">
                  <w:rPr>
                    <w:rStyle w:val="Strong"/>
                  </w:rPr>
                  <w:t>Office use only</w:t>
                </w:r>
              </w:p>
            </w:tc>
          </w:tr>
          <w:tr w:rsidR="00550C1B" w:rsidTr="00C75C27">
            <w:trPr>
              <w:trHeight w:val="75"/>
            </w:trPr>
            <w:tc>
              <w:tcPr>
                <w:tcW w:w="2551" w:type="dxa"/>
                <w:vMerge w:val="restart"/>
                <w:tcBorders>
                  <w:top w:val="single" w:sz="4" w:space="0" w:color="FFFFFF" w:themeColor="background1"/>
                  <w:bottom w:val="nil"/>
                </w:tcBorders>
                <w:shd w:val="clear" w:color="auto" w:fill="D9D9D9" w:themeFill="background1" w:themeFillShade="D9"/>
                <w:tcMar>
                  <w:top w:w="85" w:type="dxa"/>
                  <w:left w:w="85" w:type="dxa"/>
                  <w:bottom w:w="57" w:type="dxa"/>
                  <w:right w:w="57" w:type="dxa"/>
                </w:tcMar>
              </w:tcPr>
              <w:p w:rsidR="00550C1B" w:rsidRDefault="00550C1B" w:rsidP="00EF25EB">
                <w:pPr>
                  <w:pStyle w:val="NTGTableText"/>
                </w:pPr>
                <w:r>
                  <w:t>If an Australian citizen</w:t>
                </w:r>
                <w:r w:rsidR="00EF25EB">
                  <w:t>:</w:t>
                </w:r>
              </w:p>
            </w:tc>
            <w:tc>
              <w:tcPr>
                <w:tcW w:w="3686" w:type="dxa"/>
                <w:tcBorders>
                  <w:top w:val="single" w:sz="4" w:space="0" w:color="D9D9D9" w:themeColor="background1" w:themeShade="D9"/>
                  <w:bottom w:val="single" w:sz="4" w:space="0" w:color="BFBFBF" w:themeColor="background1" w:themeShade="BF"/>
                </w:tcBorders>
                <w:shd w:val="clear" w:color="auto" w:fill="F2F2F2" w:themeFill="background1" w:themeFillShade="F2"/>
                <w:tcMar>
                  <w:top w:w="85" w:type="dxa"/>
                  <w:left w:w="85" w:type="dxa"/>
                  <w:bottom w:w="57" w:type="dxa"/>
                  <w:right w:w="57" w:type="dxa"/>
                </w:tcMar>
              </w:tcPr>
              <w:p w:rsidR="00550C1B" w:rsidRDefault="00550C1B" w:rsidP="00EF25EB">
                <w:pPr>
                  <w:pStyle w:val="DTFtabledash"/>
                  <w:framePr w:hSpace="0" w:wrap="auto" w:vAnchor="margin" w:yAlign="inline"/>
                  <w:suppressOverlap w:val="0"/>
                </w:pPr>
                <w:r>
                  <w:t>Australian birth certificate issued by Registry or Births, Deaths and Marriages; or</w:t>
                </w:r>
              </w:p>
            </w:tc>
            <w:tc>
              <w:tcPr>
                <w:tcW w:w="1701" w:type="dxa"/>
                <w:tcBorders>
                  <w:top w:val="single" w:sz="4" w:space="0" w:color="D9D9D9" w:themeColor="background1" w:themeShade="D9"/>
                  <w:bottom w:val="single" w:sz="4" w:space="0" w:color="BFBFBF" w:themeColor="background1" w:themeShade="BF"/>
                </w:tcBorders>
                <w:tcMar>
                  <w:top w:w="85" w:type="dxa"/>
                  <w:left w:w="85" w:type="dxa"/>
                  <w:bottom w:w="57" w:type="dxa"/>
                  <w:right w:w="0" w:type="dxa"/>
                </w:tcMar>
              </w:tcPr>
              <w:p w:rsidR="00550C1B" w:rsidRDefault="00C75C27" w:rsidP="00EF25EB">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1701" w:type="dxa"/>
                <w:tcBorders>
                  <w:top w:val="single" w:sz="4" w:space="0" w:color="D9D9D9" w:themeColor="background1" w:themeShade="D9"/>
                  <w:bottom w:val="single" w:sz="4" w:space="0" w:color="BFBFBF" w:themeColor="background1" w:themeShade="BF"/>
                </w:tcBorders>
                <w:tcMar>
                  <w:top w:w="85" w:type="dxa"/>
                  <w:left w:w="85" w:type="dxa"/>
                  <w:bottom w:w="57" w:type="dxa"/>
                  <w:right w:w="0" w:type="dxa"/>
                </w:tcMar>
              </w:tcPr>
              <w:p w:rsidR="00550C1B" w:rsidRDefault="00C75C27" w:rsidP="00EF25EB">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r w:rsidR="00C75C27" w:rsidTr="00C75C27">
            <w:trPr>
              <w:trHeight w:val="75"/>
            </w:trPr>
            <w:tc>
              <w:tcPr>
                <w:tcW w:w="2551" w:type="dxa"/>
                <w:vMerge/>
                <w:tcBorders>
                  <w:top w:val="single" w:sz="4" w:space="0" w:color="FFFFFF" w:themeColor="background1"/>
                  <w:bottom w:val="nil"/>
                </w:tcBorders>
                <w:shd w:val="clear" w:color="auto" w:fill="D9D9D9" w:themeFill="background1" w:themeFillShade="D9"/>
                <w:tcMar>
                  <w:top w:w="85" w:type="dxa"/>
                  <w:left w:w="85" w:type="dxa"/>
                  <w:bottom w:w="57" w:type="dxa"/>
                  <w:right w:w="57" w:type="dxa"/>
                </w:tcMar>
              </w:tcPr>
              <w:p w:rsidR="00C75C27" w:rsidRDefault="00C75C27" w:rsidP="00EF25EB">
                <w:pPr>
                  <w:pStyle w:val="NTGTableText"/>
                </w:pPr>
              </w:p>
            </w:tc>
            <w:tc>
              <w:tcPr>
                <w:tcW w:w="3686"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85" w:type="dxa"/>
                  <w:left w:w="85" w:type="dxa"/>
                  <w:bottom w:w="57" w:type="dxa"/>
                  <w:right w:w="57" w:type="dxa"/>
                </w:tcMar>
              </w:tcPr>
              <w:p w:rsidR="00C75C27" w:rsidRDefault="00C75C27" w:rsidP="00EF25EB">
                <w:pPr>
                  <w:pStyle w:val="DTFtabledash"/>
                  <w:framePr w:hSpace="0" w:wrap="auto" w:vAnchor="margin" w:yAlign="inline"/>
                  <w:suppressOverlap w:val="0"/>
                </w:pPr>
                <w:r>
                  <w:t>Citizenship certificate; or</w:t>
                </w:r>
              </w:p>
            </w:tc>
            <w:tc>
              <w:tcPr>
                <w:tcW w:w="1701" w:type="dxa"/>
                <w:tcBorders>
                  <w:top w:val="single" w:sz="4" w:space="0" w:color="BFBFBF" w:themeColor="background1" w:themeShade="BF"/>
                  <w:bottom w:val="single" w:sz="4" w:space="0" w:color="BFBFBF" w:themeColor="background1" w:themeShade="BF"/>
                </w:tcBorders>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1701" w:type="dxa"/>
                <w:tcBorders>
                  <w:top w:val="single" w:sz="4" w:space="0" w:color="BFBFBF" w:themeColor="background1" w:themeShade="BF"/>
                  <w:bottom w:val="single" w:sz="4" w:space="0" w:color="BFBFBF" w:themeColor="background1" w:themeShade="BF"/>
                </w:tcBorders>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r w:rsidR="00C75C27" w:rsidTr="00C75C27">
            <w:trPr>
              <w:trHeight w:val="75"/>
            </w:trPr>
            <w:tc>
              <w:tcPr>
                <w:tcW w:w="2551" w:type="dxa"/>
                <w:vMerge/>
                <w:tcBorders>
                  <w:top w:val="single" w:sz="4" w:space="0" w:color="FFFFFF" w:themeColor="background1"/>
                  <w:bottom w:val="nil"/>
                </w:tcBorders>
                <w:shd w:val="clear" w:color="auto" w:fill="D9D9D9" w:themeFill="background1" w:themeFillShade="D9"/>
                <w:tcMar>
                  <w:top w:w="85" w:type="dxa"/>
                  <w:left w:w="85" w:type="dxa"/>
                  <w:bottom w:w="57" w:type="dxa"/>
                  <w:right w:w="57" w:type="dxa"/>
                </w:tcMar>
              </w:tcPr>
              <w:p w:rsidR="00C75C27" w:rsidRDefault="00C75C27" w:rsidP="00EF25EB">
                <w:pPr>
                  <w:pStyle w:val="NTGTableText"/>
                </w:pPr>
              </w:p>
            </w:tc>
            <w:tc>
              <w:tcPr>
                <w:tcW w:w="3686"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85" w:type="dxa"/>
                  <w:left w:w="85" w:type="dxa"/>
                  <w:bottom w:w="57" w:type="dxa"/>
                  <w:right w:w="57" w:type="dxa"/>
                </w:tcMar>
              </w:tcPr>
              <w:p w:rsidR="00C75C27" w:rsidRDefault="00C75C27" w:rsidP="00EF25EB">
                <w:pPr>
                  <w:pStyle w:val="DTFtabledash"/>
                  <w:framePr w:hSpace="0" w:wrap="auto" w:vAnchor="margin" w:yAlign="inline"/>
                  <w:suppressOverlap w:val="0"/>
                </w:pPr>
                <w:r>
                  <w:t>Current Australian passport</w:t>
                </w:r>
              </w:p>
            </w:tc>
            <w:tc>
              <w:tcPr>
                <w:tcW w:w="1701" w:type="dxa"/>
                <w:tcBorders>
                  <w:top w:val="single" w:sz="4" w:space="0" w:color="BFBFBF" w:themeColor="background1" w:themeShade="BF"/>
                  <w:bottom w:val="single" w:sz="4" w:space="0" w:color="BFBFBF" w:themeColor="background1" w:themeShade="BF"/>
                </w:tcBorders>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1701" w:type="dxa"/>
                <w:tcBorders>
                  <w:top w:val="single" w:sz="4" w:space="0" w:color="BFBFBF" w:themeColor="background1" w:themeShade="BF"/>
                  <w:bottom w:val="single" w:sz="4" w:space="0" w:color="BFBFBF" w:themeColor="background1" w:themeShade="BF"/>
                </w:tcBorders>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r w:rsidR="00C75C27" w:rsidTr="00C75C27">
            <w:tc>
              <w:tcPr>
                <w:tcW w:w="2551" w:type="dxa"/>
                <w:tcBorders>
                  <w:top w:val="single" w:sz="4" w:space="0" w:color="FFFFFF" w:themeColor="background1"/>
                  <w:bottom w:val="single" w:sz="4" w:space="0" w:color="FFFFFF" w:themeColor="background1"/>
                </w:tcBorders>
                <w:shd w:val="clear" w:color="auto" w:fill="D9D9D9" w:themeFill="background1" w:themeFillShade="D9"/>
                <w:tcMar>
                  <w:top w:w="85" w:type="dxa"/>
                  <w:left w:w="85" w:type="dxa"/>
                  <w:bottom w:w="57" w:type="dxa"/>
                  <w:right w:w="57" w:type="dxa"/>
                </w:tcMar>
              </w:tcPr>
              <w:p w:rsidR="00C75C27" w:rsidRDefault="00C75C27" w:rsidP="00EF25EB">
                <w:pPr>
                  <w:pStyle w:val="NTGTableText"/>
                </w:pPr>
                <w:r>
                  <w:t>If a New Zealand citizen:</w:t>
                </w:r>
              </w:p>
            </w:tc>
            <w:tc>
              <w:tcPr>
                <w:tcW w:w="3686"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85" w:type="dxa"/>
                  <w:left w:w="85" w:type="dxa"/>
                  <w:bottom w:w="57" w:type="dxa"/>
                  <w:right w:w="57" w:type="dxa"/>
                </w:tcMar>
              </w:tcPr>
              <w:p w:rsidR="00C75C27" w:rsidRDefault="00C75C27" w:rsidP="00EF25EB">
                <w:pPr>
                  <w:pStyle w:val="DTFtabledash"/>
                  <w:framePr w:hSpace="0" w:wrap="auto" w:vAnchor="margin" w:yAlign="inline"/>
                  <w:suppressOverlap w:val="0"/>
                </w:pPr>
                <w:r>
                  <w:t>Current passport</w:t>
                </w:r>
              </w:p>
            </w:tc>
            <w:tc>
              <w:tcPr>
                <w:tcW w:w="1701" w:type="dxa"/>
                <w:tcBorders>
                  <w:top w:val="single" w:sz="4" w:space="0" w:color="BFBFBF" w:themeColor="background1" w:themeShade="BF"/>
                  <w:bottom w:val="single" w:sz="4" w:space="0" w:color="BFBFBF" w:themeColor="background1" w:themeShade="BF"/>
                </w:tcBorders>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1701" w:type="dxa"/>
                <w:tcBorders>
                  <w:top w:val="single" w:sz="4" w:space="0" w:color="BFBFBF" w:themeColor="background1" w:themeShade="BF"/>
                  <w:bottom w:val="single" w:sz="4" w:space="0" w:color="BFBFBF" w:themeColor="background1" w:themeShade="BF"/>
                </w:tcBorders>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r w:rsidR="00C75C27" w:rsidTr="00C75C27">
            <w:trPr>
              <w:trHeight w:val="218"/>
            </w:trPr>
            <w:tc>
              <w:tcPr>
                <w:tcW w:w="2551" w:type="dxa"/>
                <w:vMerge w:val="restart"/>
                <w:tcBorders>
                  <w:top w:val="single" w:sz="4" w:space="0" w:color="FFFFFF" w:themeColor="background1"/>
                  <w:bottom w:val="single" w:sz="4" w:space="0" w:color="BFBFBF" w:themeColor="background1" w:themeShade="BF"/>
                </w:tcBorders>
                <w:shd w:val="clear" w:color="auto" w:fill="D9D9D9" w:themeFill="background1" w:themeFillShade="D9"/>
                <w:tcMar>
                  <w:top w:w="85" w:type="dxa"/>
                  <w:left w:w="85" w:type="dxa"/>
                  <w:bottom w:w="57" w:type="dxa"/>
                  <w:right w:w="57" w:type="dxa"/>
                </w:tcMar>
              </w:tcPr>
              <w:p w:rsidR="00C75C27" w:rsidRDefault="00C75C27" w:rsidP="00EF25EB">
                <w:pPr>
                  <w:pStyle w:val="NTGTableText"/>
                </w:pPr>
                <w:r>
                  <w:t>If a citizen of another country:</w:t>
                </w:r>
              </w:p>
            </w:tc>
            <w:tc>
              <w:tcPr>
                <w:tcW w:w="3686"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85" w:type="dxa"/>
                  <w:left w:w="85" w:type="dxa"/>
                  <w:bottom w:w="57" w:type="dxa"/>
                  <w:right w:w="57" w:type="dxa"/>
                </w:tcMar>
              </w:tcPr>
              <w:p w:rsidR="00C75C27" w:rsidRDefault="00C75C27" w:rsidP="00EF25EB">
                <w:pPr>
                  <w:pStyle w:val="DTFtabledash"/>
                  <w:framePr w:hSpace="0" w:wrap="auto" w:vAnchor="margin" w:yAlign="inline"/>
                  <w:suppressOverlap w:val="0"/>
                </w:pPr>
                <w:r>
                  <w:t>Current passport; and</w:t>
                </w:r>
              </w:p>
            </w:tc>
            <w:tc>
              <w:tcPr>
                <w:tcW w:w="1701" w:type="dxa"/>
                <w:tcBorders>
                  <w:top w:val="single" w:sz="4" w:space="0" w:color="BFBFBF" w:themeColor="background1" w:themeShade="BF"/>
                  <w:bottom w:val="single" w:sz="4" w:space="0" w:color="BFBFBF" w:themeColor="background1" w:themeShade="BF"/>
                </w:tcBorders>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1701" w:type="dxa"/>
                <w:tcBorders>
                  <w:top w:val="single" w:sz="4" w:space="0" w:color="BFBFBF" w:themeColor="background1" w:themeShade="BF"/>
                  <w:bottom w:val="single" w:sz="4" w:space="0" w:color="BFBFBF" w:themeColor="background1" w:themeShade="BF"/>
                </w:tcBorders>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r w:rsidR="00C75C27" w:rsidTr="00C75C27">
            <w:trPr>
              <w:trHeight w:val="217"/>
            </w:trPr>
            <w:tc>
              <w:tcPr>
                <w:tcW w:w="2551" w:type="dxa"/>
                <w:vMerge/>
                <w:tcBorders>
                  <w:top w:val="single" w:sz="4" w:space="0" w:color="D9D9D9" w:themeColor="background1" w:themeShade="D9"/>
                  <w:bottom w:val="single" w:sz="4" w:space="0" w:color="BFBFBF" w:themeColor="background1" w:themeShade="BF"/>
                </w:tcBorders>
                <w:shd w:val="clear" w:color="auto" w:fill="D9D9D9" w:themeFill="background1" w:themeFillShade="D9"/>
                <w:tcMar>
                  <w:top w:w="85" w:type="dxa"/>
                  <w:left w:w="85" w:type="dxa"/>
                  <w:bottom w:w="57" w:type="dxa"/>
                  <w:right w:w="57" w:type="dxa"/>
                </w:tcMar>
              </w:tcPr>
              <w:p w:rsidR="00C75C27" w:rsidRDefault="00C75C27" w:rsidP="00EF25EB">
                <w:pPr>
                  <w:pStyle w:val="NTGTableText"/>
                </w:pPr>
              </w:p>
            </w:tc>
            <w:tc>
              <w:tcPr>
                <w:tcW w:w="3686"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85" w:type="dxa"/>
                  <w:left w:w="85" w:type="dxa"/>
                  <w:bottom w:w="57" w:type="dxa"/>
                  <w:right w:w="57" w:type="dxa"/>
                </w:tcMar>
              </w:tcPr>
              <w:p w:rsidR="00C75C27" w:rsidRDefault="00C75C27" w:rsidP="00EF25EB">
                <w:pPr>
                  <w:pStyle w:val="DTFtabledash"/>
                  <w:framePr w:hSpace="0" w:wrap="auto" w:vAnchor="margin" w:yAlign="inline"/>
                  <w:suppressOverlap w:val="0"/>
                </w:pPr>
                <w:r>
                  <w:t>Permanent residency certificate or permanent residency visa</w:t>
                </w:r>
              </w:p>
            </w:tc>
            <w:tc>
              <w:tcPr>
                <w:tcW w:w="1701" w:type="dxa"/>
                <w:tcBorders>
                  <w:top w:val="single" w:sz="4" w:space="0" w:color="BFBFBF" w:themeColor="background1" w:themeShade="BF"/>
                  <w:bottom w:val="single" w:sz="4" w:space="0" w:color="BFBFBF" w:themeColor="background1" w:themeShade="BF"/>
                </w:tcBorders>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1701" w:type="dxa"/>
                <w:tcBorders>
                  <w:top w:val="single" w:sz="4" w:space="0" w:color="BFBFBF" w:themeColor="background1" w:themeShade="BF"/>
                  <w:bottom w:val="single" w:sz="4" w:space="0" w:color="BFBFBF" w:themeColor="background1" w:themeShade="BF"/>
                </w:tcBorders>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bl>
        <w:p w:rsidR="00550C1B" w:rsidRPr="00435F98" w:rsidRDefault="00550C1B" w:rsidP="00435F98">
          <w:pPr>
            <w:pStyle w:val="Heading3"/>
          </w:pPr>
          <w:r w:rsidRPr="00435F98">
            <w:t xml:space="preserve">2. Photographic proof of identity </w:t>
          </w:r>
        </w:p>
        <w:tbl>
          <w:tblPr>
            <w:tblStyle w:val="TableGrid"/>
            <w:tblW w:w="9639" w:type="dxa"/>
            <w:tblInd w:w="113"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4424"/>
            <w:gridCol w:w="2607"/>
            <w:gridCol w:w="2608"/>
          </w:tblGrid>
          <w:tr w:rsidR="00550C1B" w:rsidTr="00C75C27">
            <w:tc>
              <w:tcPr>
                <w:tcW w:w="4424" w:type="dxa"/>
                <w:shd w:val="clear" w:color="auto" w:fill="D9D9D9" w:themeFill="background1" w:themeFillShade="D9"/>
                <w:tcMar>
                  <w:top w:w="85" w:type="dxa"/>
                  <w:left w:w="85" w:type="dxa"/>
                  <w:bottom w:w="57" w:type="dxa"/>
                  <w:right w:w="0" w:type="dxa"/>
                </w:tcMar>
                <w:vAlign w:val="bottom"/>
              </w:tcPr>
              <w:p w:rsidR="00550C1B" w:rsidRPr="0075203C" w:rsidRDefault="00550C1B" w:rsidP="002074B9">
                <w:pPr>
                  <w:pStyle w:val="NTGTableText"/>
                  <w:rPr>
                    <w:rStyle w:val="Strong"/>
                  </w:rPr>
                </w:pPr>
                <w:r w:rsidRPr="0075203C">
                  <w:rPr>
                    <w:rStyle w:val="Strong"/>
                  </w:rPr>
                  <w:t>Form of identification required</w:t>
                </w:r>
              </w:p>
            </w:tc>
            <w:tc>
              <w:tcPr>
                <w:tcW w:w="2607" w:type="dxa"/>
                <w:shd w:val="clear" w:color="auto" w:fill="D9D9D9" w:themeFill="background1" w:themeFillShade="D9"/>
                <w:tcMar>
                  <w:top w:w="85" w:type="dxa"/>
                  <w:left w:w="85" w:type="dxa"/>
                  <w:bottom w:w="57" w:type="dxa"/>
                  <w:right w:w="0" w:type="dxa"/>
                </w:tcMar>
                <w:vAlign w:val="bottom"/>
              </w:tcPr>
              <w:p w:rsidR="00550C1B" w:rsidRPr="0075203C" w:rsidRDefault="00550C1B" w:rsidP="002074B9">
                <w:pPr>
                  <w:pStyle w:val="NTGTableText"/>
                  <w:rPr>
                    <w:rStyle w:val="Strong"/>
                  </w:rPr>
                </w:pPr>
                <w:r w:rsidRPr="0075203C">
                  <w:rPr>
                    <w:rStyle w:val="Strong"/>
                  </w:rPr>
                  <w:t>Document provided</w:t>
                </w:r>
              </w:p>
            </w:tc>
            <w:tc>
              <w:tcPr>
                <w:tcW w:w="2608" w:type="dxa"/>
                <w:shd w:val="clear" w:color="auto" w:fill="D9D9D9" w:themeFill="background1" w:themeFillShade="D9"/>
                <w:tcMar>
                  <w:top w:w="85" w:type="dxa"/>
                  <w:left w:w="85" w:type="dxa"/>
                  <w:bottom w:w="57" w:type="dxa"/>
                  <w:right w:w="0" w:type="dxa"/>
                </w:tcMar>
                <w:vAlign w:val="bottom"/>
              </w:tcPr>
              <w:p w:rsidR="00550C1B" w:rsidRPr="0075203C" w:rsidRDefault="00550C1B" w:rsidP="002074B9">
                <w:pPr>
                  <w:pStyle w:val="NTGTableText"/>
                  <w:rPr>
                    <w:rStyle w:val="Strong"/>
                  </w:rPr>
                </w:pPr>
                <w:r w:rsidRPr="0075203C">
                  <w:rPr>
                    <w:rStyle w:val="Strong"/>
                  </w:rPr>
                  <w:t>Office use only</w:t>
                </w:r>
              </w:p>
            </w:tc>
          </w:tr>
          <w:tr w:rsidR="00C75C27" w:rsidTr="00C75C27">
            <w:tc>
              <w:tcPr>
                <w:tcW w:w="4424" w:type="dxa"/>
                <w:shd w:val="clear" w:color="auto" w:fill="F2F2F2" w:themeFill="background1" w:themeFillShade="F2"/>
                <w:tcMar>
                  <w:top w:w="85" w:type="dxa"/>
                  <w:left w:w="85" w:type="dxa"/>
                  <w:bottom w:w="57" w:type="dxa"/>
                  <w:right w:w="0" w:type="dxa"/>
                </w:tcMar>
              </w:tcPr>
              <w:p w:rsidR="00C75C27" w:rsidRDefault="00C75C27" w:rsidP="002074B9">
                <w:pPr>
                  <w:pStyle w:val="NTGTableText"/>
                </w:pPr>
                <w:r>
                  <w:t>Australian driver’s licence; or</w:t>
                </w:r>
              </w:p>
            </w:tc>
            <w:tc>
              <w:tcPr>
                <w:tcW w:w="2607"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2608"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r w:rsidR="00C75C27" w:rsidTr="00C75C27">
            <w:tc>
              <w:tcPr>
                <w:tcW w:w="4424" w:type="dxa"/>
                <w:shd w:val="clear" w:color="auto" w:fill="F2F2F2" w:themeFill="background1" w:themeFillShade="F2"/>
                <w:tcMar>
                  <w:top w:w="85" w:type="dxa"/>
                  <w:left w:w="85" w:type="dxa"/>
                  <w:bottom w:w="57" w:type="dxa"/>
                  <w:right w:w="0" w:type="dxa"/>
                </w:tcMar>
              </w:tcPr>
              <w:p w:rsidR="00C75C27" w:rsidRDefault="00C75C27" w:rsidP="002074B9">
                <w:pPr>
                  <w:pStyle w:val="NTGTableText"/>
                </w:pPr>
                <w:r>
                  <w:t>Australian passport; or</w:t>
                </w:r>
              </w:p>
            </w:tc>
            <w:tc>
              <w:tcPr>
                <w:tcW w:w="2607"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2608"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r w:rsidR="00C75C27" w:rsidTr="00C75C27">
            <w:tc>
              <w:tcPr>
                <w:tcW w:w="4424" w:type="dxa"/>
                <w:shd w:val="clear" w:color="auto" w:fill="F2F2F2" w:themeFill="background1" w:themeFillShade="F2"/>
                <w:tcMar>
                  <w:top w:w="85" w:type="dxa"/>
                  <w:left w:w="85" w:type="dxa"/>
                  <w:bottom w:w="57" w:type="dxa"/>
                  <w:right w:w="0" w:type="dxa"/>
                </w:tcMar>
              </w:tcPr>
              <w:p w:rsidR="00C75C27" w:rsidRDefault="00C75C27" w:rsidP="002074B9">
                <w:pPr>
                  <w:pStyle w:val="NTGTableText"/>
                </w:pPr>
                <w:r>
                  <w:t>Other (please specify)</w:t>
                </w:r>
              </w:p>
            </w:tc>
            <w:tc>
              <w:tcPr>
                <w:tcW w:w="2607"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2608"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bl>
        <w:p w:rsidR="00550C1B" w:rsidRDefault="00550C1B" w:rsidP="00550C1B">
          <w:pPr>
            <w:pStyle w:val="Heading3"/>
          </w:pPr>
          <w:r>
            <w:t xml:space="preserve">3. Evidence of change of name (where required) </w:t>
          </w:r>
        </w:p>
        <w:tbl>
          <w:tblPr>
            <w:tblStyle w:val="TableGrid"/>
            <w:tblW w:w="9639" w:type="dxa"/>
            <w:tblInd w:w="113"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4438"/>
            <w:gridCol w:w="2600"/>
            <w:gridCol w:w="2601"/>
          </w:tblGrid>
          <w:tr w:rsidR="00550C1B" w:rsidTr="00C75C27">
            <w:tc>
              <w:tcPr>
                <w:tcW w:w="4438" w:type="dxa"/>
                <w:shd w:val="clear" w:color="auto" w:fill="D9D9D9" w:themeFill="background1" w:themeFillShade="D9"/>
                <w:tcMar>
                  <w:top w:w="85" w:type="dxa"/>
                  <w:left w:w="85" w:type="dxa"/>
                  <w:bottom w:w="57" w:type="dxa"/>
                  <w:right w:w="0" w:type="dxa"/>
                </w:tcMar>
                <w:vAlign w:val="bottom"/>
              </w:tcPr>
              <w:p w:rsidR="00550C1B" w:rsidRPr="0075203C" w:rsidRDefault="00550C1B" w:rsidP="002074B9">
                <w:pPr>
                  <w:pStyle w:val="NTGTableText"/>
                  <w:rPr>
                    <w:rStyle w:val="Strong"/>
                  </w:rPr>
                </w:pPr>
                <w:r w:rsidRPr="0075203C">
                  <w:rPr>
                    <w:rStyle w:val="Strong"/>
                  </w:rPr>
                  <w:t>Item required</w:t>
                </w:r>
              </w:p>
            </w:tc>
            <w:tc>
              <w:tcPr>
                <w:tcW w:w="2600" w:type="dxa"/>
                <w:shd w:val="clear" w:color="auto" w:fill="D9D9D9" w:themeFill="background1" w:themeFillShade="D9"/>
                <w:tcMar>
                  <w:top w:w="85" w:type="dxa"/>
                  <w:left w:w="85" w:type="dxa"/>
                  <w:bottom w:w="57" w:type="dxa"/>
                  <w:right w:w="0" w:type="dxa"/>
                </w:tcMar>
                <w:vAlign w:val="bottom"/>
              </w:tcPr>
              <w:p w:rsidR="00550C1B" w:rsidRPr="0075203C" w:rsidRDefault="00550C1B" w:rsidP="002074B9">
                <w:pPr>
                  <w:pStyle w:val="NTGTableText"/>
                  <w:rPr>
                    <w:rStyle w:val="Strong"/>
                  </w:rPr>
                </w:pPr>
                <w:r w:rsidRPr="0075203C">
                  <w:rPr>
                    <w:rStyle w:val="Strong"/>
                  </w:rPr>
                  <w:t>Document provided</w:t>
                </w:r>
              </w:p>
            </w:tc>
            <w:tc>
              <w:tcPr>
                <w:tcW w:w="2601" w:type="dxa"/>
                <w:shd w:val="clear" w:color="auto" w:fill="D9D9D9" w:themeFill="background1" w:themeFillShade="D9"/>
                <w:tcMar>
                  <w:top w:w="85" w:type="dxa"/>
                  <w:left w:w="85" w:type="dxa"/>
                  <w:bottom w:w="57" w:type="dxa"/>
                  <w:right w:w="0" w:type="dxa"/>
                </w:tcMar>
                <w:vAlign w:val="bottom"/>
              </w:tcPr>
              <w:p w:rsidR="00550C1B" w:rsidRPr="0075203C" w:rsidRDefault="00550C1B" w:rsidP="002074B9">
                <w:pPr>
                  <w:pStyle w:val="NTGTableText"/>
                  <w:rPr>
                    <w:rStyle w:val="Strong"/>
                  </w:rPr>
                </w:pPr>
                <w:r w:rsidRPr="0075203C">
                  <w:rPr>
                    <w:rStyle w:val="Strong"/>
                  </w:rPr>
                  <w:t>Office use only</w:t>
                </w:r>
              </w:p>
            </w:tc>
          </w:tr>
          <w:tr w:rsidR="00C75C27" w:rsidTr="00C75C27">
            <w:tc>
              <w:tcPr>
                <w:tcW w:w="4438" w:type="dxa"/>
                <w:shd w:val="clear" w:color="auto" w:fill="F2F2F2" w:themeFill="background1" w:themeFillShade="F2"/>
                <w:tcMar>
                  <w:top w:w="85" w:type="dxa"/>
                  <w:left w:w="85" w:type="dxa"/>
                  <w:bottom w:w="57" w:type="dxa"/>
                  <w:right w:w="0" w:type="dxa"/>
                </w:tcMar>
              </w:tcPr>
              <w:p w:rsidR="00C75C27" w:rsidRDefault="00C75C27" w:rsidP="002074B9">
                <w:pPr>
                  <w:pStyle w:val="NTGTableText"/>
                </w:pPr>
                <w:r>
                  <w:t>Marriage certificate; or</w:t>
                </w:r>
              </w:p>
            </w:tc>
            <w:tc>
              <w:tcPr>
                <w:tcW w:w="2600"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2601"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r w:rsidR="00C75C27" w:rsidTr="00C75C27">
            <w:tc>
              <w:tcPr>
                <w:tcW w:w="4438" w:type="dxa"/>
                <w:shd w:val="clear" w:color="auto" w:fill="F2F2F2" w:themeFill="background1" w:themeFillShade="F2"/>
                <w:tcMar>
                  <w:top w:w="85" w:type="dxa"/>
                  <w:left w:w="85" w:type="dxa"/>
                  <w:bottom w:w="57" w:type="dxa"/>
                  <w:right w:w="0" w:type="dxa"/>
                </w:tcMar>
              </w:tcPr>
              <w:p w:rsidR="00C75C27" w:rsidRDefault="00C75C27" w:rsidP="002074B9">
                <w:pPr>
                  <w:pStyle w:val="NTGTableText"/>
                </w:pPr>
                <w:r>
                  <w:t>Deed poll; or</w:t>
                </w:r>
              </w:p>
            </w:tc>
            <w:tc>
              <w:tcPr>
                <w:tcW w:w="2600"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2601"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r w:rsidR="00C75C27" w:rsidTr="00C75C27">
            <w:trPr>
              <w:trHeight w:val="412"/>
            </w:trPr>
            <w:tc>
              <w:tcPr>
                <w:tcW w:w="4438" w:type="dxa"/>
                <w:shd w:val="clear" w:color="auto" w:fill="F2F2F2" w:themeFill="background1" w:themeFillShade="F2"/>
                <w:tcMar>
                  <w:top w:w="85" w:type="dxa"/>
                  <w:left w:w="85" w:type="dxa"/>
                  <w:bottom w:w="57" w:type="dxa"/>
                  <w:right w:w="0" w:type="dxa"/>
                </w:tcMar>
              </w:tcPr>
              <w:p w:rsidR="00C75C27" w:rsidRDefault="00C75C27" w:rsidP="002074B9">
                <w:pPr>
                  <w:pStyle w:val="NTGTableText"/>
                </w:pPr>
                <w:r>
                  <w:t>Other (please specify)</w:t>
                </w:r>
              </w:p>
            </w:tc>
            <w:tc>
              <w:tcPr>
                <w:tcW w:w="2600"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2601" w:type="dxa"/>
                <w:tcMar>
                  <w:top w:w="85" w:type="dxa"/>
                  <w:left w:w="85" w:type="dxa"/>
                  <w:bottom w:w="57" w:type="dxa"/>
                  <w:right w:w="0" w:type="dxa"/>
                </w:tcMar>
              </w:tcPr>
              <w:p w:rsidR="00C75C27" w:rsidRDefault="00C75C27"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bl>
        <w:p w:rsidR="00C75C27" w:rsidRDefault="00C75C27" w:rsidP="00550C1B">
          <w:pPr>
            <w:pStyle w:val="Heading3"/>
          </w:pPr>
        </w:p>
        <w:p w:rsidR="00C75C27" w:rsidRDefault="00C75C27">
          <w:pPr>
            <w:spacing w:after="0"/>
            <w:rPr>
              <w:rFonts w:cs="Arial"/>
              <w:b/>
              <w:bCs/>
              <w:sz w:val="24"/>
              <w:szCs w:val="26"/>
            </w:rPr>
          </w:pPr>
          <w:r>
            <w:br w:type="page"/>
          </w:r>
        </w:p>
        <w:p w:rsidR="00550C1B" w:rsidRDefault="00550C1B" w:rsidP="00550C1B">
          <w:pPr>
            <w:pStyle w:val="Heading3"/>
          </w:pPr>
          <w:r>
            <w:lastRenderedPageBreak/>
            <w:t>4</w:t>
          </w:r>
          <w:r w:rsidRPr="00435F98">
            <w:t xml:space="preserve">. </w:t>
          </w:r>
          <w:r>
            <w:t>Separated spouses</w:t>
          </w:r>
        </w:p>
        <w:tbl>
          <w:tblPr>
            <w:tblStyle w:val="TableGrid"/>
            <w:tblW w:w="9639" w:type="dxa"/>
            <w:tblInd w:w="113"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4424"/>
            <w:gridCol w:w="2607"/>
            <w:gridCol w:w="2608"/>
          </w:tblGrid>
          <w:tr w:rsidR="00550C1B" w:rsidTr="00C75C27">
            <w:tc>
              <w:tcPr>
                <w:tcW w:w="4424" w:type="dxa"/>
                <w:shd w:val="clear" w:color="auto" w:fill="D9D9D9" w:themeFill="background1" w:themeFillShade="D9"/>
                <w:tcMar>
                  <w:top w:w="85" w:type="dxa"/>
                  <w:left w:w="85" w:type="dxa"/>
                  <w:bottom w:w="57" w:type="dxa"/>
                  <w:right w:w="0" w:type="dxa"/>
                </w:tcMar>
                <w:vAlign w:val="bottom"/>
              </w:tcPr>
              <w:p w:rsidR="00550C1B" w:rsidRPr="0075203C" w:rsidRDefault="00550C1B" w:rsidP="002074B9">
                <w:pPr>
                  <w:pStyle w:val="NTGTableText"/>
                  <w:rPr>
                    <w:rStyle w:val="Strong"/>
                  </w:rPr>
                </w:pPr>
                <w:r w:rsidRPr="0075203C">
                  <w:rPr>
                    <w:rStyle w:val="Strong"/>
                  </w:rPr>
                  <w:t>Item required</w:t>
                </w:r>
              </w:p>
            </w:tc>
            <w:tc>
              <w:tcPr>
                <w:tcW w:w="2607" w:type="dxa"/>
                <w:shd w:val="clear" w:color="auto" w:fill="D9D9D9" w:themeFill="background1" w:themeFillShade="D9"/>
                <w:tcMar>
                  <w:top w:w="85" w:type="dxa"/>
                  <w:left w:w="85" w:type="dxa"/>
                  <w:bottom w:w="57" w:type="dxa"/>
                  <w:right w:w="0" w:type="dxa"/>
                </w:tcMar>
                <w:vAlign w:val="bottom"/>
              </w:tcPr>
              <w:p w:rsidR="00550C1B" w:rsidRPr="0075203C" w:rsidRDefault="00550C1B" w:rsidP="002074B9">
                <w:pPr>
                  <w:pStyle w:val="NTGTableText"/>
                  <w:rPr>
                    <w:rStyle w:val="Strong"/>
                  </w:rPr>
                </w:pPr>
                <w:r w:rsidRPr="0075203C">
                  <w:rPr>
                    <w:rStyle w:val="Strong"/>
                  </w:rPr>
                  <w:t>Document provided</w:t>
                </w:r>
              </w:p>
            </w:tc>
            <w:tc>
              <w:tcPr>
                <w:tcW w:w="2608" w:type="dxa"/>
                <w:shd w:val="clear" w:color="auto" w:fill="D9D9D9" w:themeFill="background1" w:themeFillShade="D9"/>
                <w:tcMar>
                  <w:top w:w="85" w:type="dxa"/>
                  <w:left w:w="85" w:type="dxa"/>
                  <w:bottom w:w="57" w:type="dxa"/>
                  <w:right w:w="0" w:type="dxa"/>
                </w:tcMar>
                <w:vAlign w:val="bottom"/>
              </w:tcPr>
              <w:p w:rsidR="00550C1B" w:rsidRPr="0075203C" w:rsidRDefault="00550C1B" w:rsidP="002074B9">
                <w:pPr>
                  <w:pStyle w:val="NTGTableText"/>
                  <w:rPr>
                    <w:rStyle w:val="Strong"/>
                  </w:rPr>
                </w:pPr>
                <w:r w:rsidRPr="0075203C">
                  <w:rPr>
                    <w:rStyle w:val="Strong"/>
                  </w:rPr>
                  <w:t>Office use only</w:t>
                </w:r>
              </w:p>
            </w:tc>
          </w:tr>
          <w:tr w:rsidR="00400725" w:rsidTr="00C75C27">
            <w:tc>
              <w:tcPr>
                <w:tcW w:w="4424" w:type="dxa"/>
                <w:shd w:val="clear" w:color="auto" w:fill="F2F2F2" w:themeFill="background1" w:themeFillShade="F2"/>
                <w:tcMar>
                  <w:top w:w="85" w:type="dxa"/>
                  <w:left w:w="85" w:type="dxa"/>
                  <w:bottom w:w="57" w:type="dxa"/>
                  <w:right w:w="0" w:type="dxa"/>
                </w:tcMar>
              </w:tcPr>
              <w:p w:rsidR="00400725" w:rsidRDefault="00400725" w:rsidP="002074B9">
                <w:pPr>
                  <w:pStyle w:val="NTGTableText"/>
                </w:pPr>
                <w:r>
                  <w:t xml:space="preserve">Statutory declaration from </w:t>
                </w:r>
                <w:r w:rsidRPr="00562C9D">
                  <w:rPr>
                    <w:rStyle w:val="DTFbluetext"/>
                    <w:szCs w:val="20"/>
                    <w:lang w:eastAsia="en-AU"/>
                  </w:rPr>
                  <w:t>applicant</w:t>
                </w:r>
                <w:r>
                  <w:t>:</w:t>
                </w:r>
              </w:p>
            </w:tc>
            <w:tc>
              <w:tcPr>
                <w:tcW w:w="2607" w:type="dxa"/>
                <w:tcMar>
                  <w:top w:w="85" w:type="dxa"/>
                  <w:left w:w="85" w:type="dxa"/>
                  <w:bottom w:w="57" w:type="dxa"/>
                  <w:right w:w="0" w:type="dxa"/>
                </w:tcMar>
              </w:tcPr>
              <w:p w:rsidR="00400725" w:rsidRDefault="00400725"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c>
              <w:tcPr>
                <w:tcW w:w="2608" w:type="dxa"/>
                <w:tcMar>
                  <w:top w:w="85" w:type="dxa"/>
                  <w:left w:w="85" w:type="dxa"/>
                  <w:bottom w:w="57" w:type="dxa"/>
                  <w:right w:w="0" w:type="dxa"/>
                </w:tcMar>
              </w:tcPr>
              <w:p w:rsidR="00400725" w:rsidRDefault="00400725"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bl>
        <w:p w:rsidR="00550C1B" w:rsidRPr="002571AC" w:rsidRDefault="00550C1B" w:rsidP="00550C1B">
          <w:pPr>
            <w:pStyle w:val="Heading2"/>
          </w:pPr>
          <w:bookmarkStart w:id="90" w:name="_Toc451268726"/>
          <w:bookmarkStart w:id="91" w:name="_Toc451762191"/>
          <w:bookmarkStart w:id="92" w:name="_Toc451849398"/>
          <w:r w:rsidRPr="002571AC">
            <w:t xml:space="preserve">Section 8 Additional </w:t>
          </w:r>
          <w:r w:rsidR="00656B1C">
            <w:t>i</w:t>
          </w:r>
          <w:r w:rsidRPr="002571AC">
            <w:t>nformation</w:t>
          </w:r>
          <w:bookmarkEnd w:id="90"/>
          <w:bookmarkEnd w:id="91"/>
          <w:bookmarkEnd w:id="92"/>
        </w:p>
        <w:p w:rsidR="00550C1B" w:rsidRDefault="00550C1B" w:rsidP="00550C1B">
          <w:r>
            <w:t xml:space="preserve">If there was insufficient space in this application for your </w:t>
          </w:r>
          <w:r w:rsidR="00A57946">
            <w:t>response,</w:t>
          </w:r>
          <w:r>
            <w:t xml:space="preserve"> or if you wish to clarify your response, please include the information here and ensure that you identify the question or section</w:t>
          </w:r>
          <w:r w:rsidR="00E1481C">
            <w:t xml:space="preserve"> to which you are responding.</w:t>
          </w:r>
        </w:p>
        <w:tbl>
          <w:tblPr>
            <w:tblStyle w:val="TableGrid"/>
            <w:tblW w:w="9639" w:type="dxa"/>
            <w:tblInd w:w="113"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9639"/>
          </w:tblGrid>
          <w:tr w:rsidR="00400725" w:rsidTr="005D2423">
            <w:tc>
              <w:tcPr>
                <w:tcW w:w="9639" w:type="dxa"/>
                <w:shd w:val="clear" w:color="auto" w:fill="D9D9D9" w:themeFill="background1" w:themeFillShade="D9"/>
                <w:tcMar>
                  <w:top w:w="85" w:type="dxa"/>
                  <w:left w:w="85" w:type="dxa"/>
                  <w:bottom w:w="57" w:type="dxa"/>
                  <w:right w:w="0" w:type="dxa"/>
                </w:tcMar>
                <w:vAlign w:val="bottom"/>
              </w:tcPr>
              <w:p w:rsidR="00400725" w:rsidRPr="0075203C" w:rsidRDefault="00400725" w:rsidP="005D2423">
                <w:pPr>
                  <w:pStyle w:val="NTGTableText"/>
                  <w:rPr>
                    <w:rStyle w:val="Strong"/>
                  </w:rPr>
                </w:pPr>
                <w:r>
                  <w:rPr>
                    <w:rStyle w:val="Strong"/>
                  </w:rPr>
                  <w:t xml:space="preserve">Extra information </w:t>
                </w:r>
              </w:p>
            </w:tc>
          </w:tr>
          <w:tr w:rsidR="00400725" w:rsidTr="00400725">
            <w:tc>
              <w:tcPr>
                <w:tcW w:w="9639" w:type="dxa"/>
                <w:shd w:val="clear" w:color="auto" w:fill="FFFFFF" w:themeFill="background1"/>
                <w:tcMar>
                  <w:top w:w="85" w:type="dxa"/>
                  <w:left w:w="85" w:type="dxa"/>
                  <w:bottom w:w="57" w:type="dxa"/>
                  <w:right w:w="0" w:type="dxa"/>
                </w:tcMar>
              </w:tcPr>
              <w:p w:rsidR="00400725" w:rsidRDefault="00400725" w:rsidP="005D2423">
                <w:pPr>
                  <w:pStyle w:val="NTGTableText"/>
                </w:pPr>
                <w:r w:rsidRPr="00EE485B">
                  <w:fldChar w:fldCharType="begin">
                    <w:ffData>
                      <w:name w:val="Text1"/>
                      <w:enabled/>
                      <w:calcOnExit w:val="0"/>
                      <w:textInput/>
                    </w:ffData>
                  </w:fldChar>
                </w:r>
                <w:r w:rsidRPr="00EE485B">
                  <w:instrText xml:space="preserve"> FORMTEXT </w:instrText>
                </w:r>
                <w:r w:rsidRPr="00EE485B">
                  <w:fldChar w:fldCharType="separate"/>
                </w:r>
                <w:r w:rsidRPr="00EE485B">
                  <w:rPr>
                    <w:noProof/>
                  </w:rPr>
                  <w:t> </w:t>
                </w:r>
                <w:r w:rsidRPr="00EE485B">
                  <w:rPr>
                    <w:noProof/>
                  </w:rPr>
                  <w:t> </w:t>
                </w:r>
                <w:r w:rsidRPr="00EE485B">
                  <w:rPr>
                    <w:noProof/>
                  </w:rPr>
                  <w:t> </w:t>
                </w:r>
                <w:r w:rsidRPr="00EE485B">
                  <w:rPr>
                    <w:noProof/>
                  </w:rPr>
                  <w:t> </w:t>
                </w:r>
                <w:r w:rsidRPr="00EE485B">
                  <w:rPr>
                    <w:noProof/>
                  </w:rPr>
                  <w:t> </w:t>
                </w:r>
                <w:r w:rsidRPr="00EE485B">
                  <w:fldChar w:fldCharType="end"/>
                </w:r>
              </w:p>
            </w:tc>
          </w:tr>
        </w:tbl>
        <w:p w:rsidR="00400725" w:rsidRDefault="00400725" w:rsidP="00550C1B"/>
        <w:p w:rsidR="00550C1B" w:rsidRDefault="00550C1B" w:rsidP="00550C1B">
          <w:r>
            <w:t xml:space="preserve">Complete and submit the application form and retain the application </w:t>
          </w:r>
          <w:r w:rsidR="00E1481C">
            <w:t>g</w:t>
          </w:r>
          <w:r>
            <w:t>uide for future reference.</w:t>
          </w:r>
        </w:p>
        <w:p w:rsidR="00087DD3" w:rsidRDefault="00087DD3" w:rsidP="000D1F29">
          <w:pPr>
            <w:pStyle w:val="Heading1"/>
          </w:pPr>
        </w:p>
        <w:p w:rsidR="00087DD3" w:rsidRPr="00087DD3" w:rsidRDefault="00087DD3" w:rsidP="00B616DC"/>
        <w:p w:rsidR="00087DD3" w:rsidRPr="007B587F" w:rsidRDefault="00087DD3" w:rsidP="00B616DC"/>
        <w:p w:rsidR="00087DD3" w:rsidRPr="00713722" w:rsidRDefault="00087DD3" w:rsidP="00B616DC"/>
        <w:p w:rsidR="00087DD3" w:rsidRPr="00540353" w:rsidRDefault="00087DD3" w:rsidP="00B616DC"/>
        <w:p w:rsidR="00087DD3" w:rsidRPr="00B616DC" w:rsidRDefault="00087DD3" w:rsidP="00B616DC"/>
        <w:p w:rsidR="00087DD3" w:rsidRPr="00B616DC" w:rsidRDefault="00087DD3" w:rsidP="00B616DC"/>
        <w:p w:rsidR="00087DD3" w:rsidRPr="00B616DC" w:rsidRDefault="00087DD3" w:rsidP="00B616DC"/>
        <w:p w:rsidR="00087DD3" w:rsidRPr="00B616DC" w:rsidRDefault="00087DD3" w:rsidP="00B616DC"/>
        <w:p w:rsidR="00087DD3" w:rsidRPr="00B616DC" w:rsidRDefault="00087DD3" w:rsidP="00B616DC"/>
        <w:p w:rsidR="00087DD3" w:rsidRPr="00B616DC" w:rsidRDefault="00087DD3" w:rsidP="00B616DC"/>
        <w:p w:rsidR="00087DD3" w:rsidRPr="00B616DC" w:rsidRDefault="00087DD3" w:rsidP="00B616DC"/>
        <w:p w:rsidR="00087DD3" w:rsidRPr="00B616DC" w:rsidRDefault="00087DD3" w:rsidP="00B616DC"/>
        <w:p w:rsidR="00087DD3" w:rsidRPr="00B616DC" w:rsidRDefault="00087DD3" w:rsidP="00B616DC"/>
        <w:p w:rsidR="00087DD3" w:rsidRPr="00B616DC" w:rsidRDefault="00087DD3" w:rsidP="00B616DC"/>
        <w:p w:rsidR="00087DD3" w:rsidRPr="00B616DC" w:rsidRDefault="00087DD3" w:rsidP="00B616DC"/>
        <w:p w:rsidR="00087DD3" w:rsidRPr="00B616DC" w:rsidRDefault="00087DD3" w:rsidP="00B616DC"/>
        <w:p w:rsidR="000D1F29" w:rsidRPr="00B616DC" w:rsidRDefault="005E4B1A" w:rsidP="00B616DC"/>
      </w:sdtContent>
    </w:sdt>
    <w:sectPr w:rsidR="000D1F29" w:rsidRPr="00B616DC" w:rsidSect="00705C9D">
      <w:headerReference w:type="default" r:id="rId19"/>
      <w:footerReference w:type="default" r:id="rId20"/>
      <w:headerReference w:type="first" r:id="rId21"/>
      <w:footerReference w:type="first" r:id="rId22"/>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B1A" w:rsidRDefault="005E4B1A" w:rsidP="007332FF">
      <w:r>
        <w:separator/>
      </w:r>
    </w:p>
  </w:endnote>
  <w:endnote w:type="continuationSeparator" w:id="0">
    <w:p w:rsidR="005E4B1A" w:rsidRDefault="005E4B1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Std Light">
    <w:altName w:val="Eras Light IT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22" w:rsidRPr="00AE306C" w:rsidRDefault="005E4B1A" w:rsidP="002926BC">
    <w:pPr>
      <w:tabs>
        <w:tab w:val="right" w:pos="10206"/>
      </w:tabs>
      <w:spacing w:after="120"/>
      <w:ind w:left="-567" w:right="-568"/>
      <w:rPr>
        <w:sz w:val="16"/>
        <w:szCs w:val="16"/>
      </w:rPr>
    </w:pPr>
    <w:r>
      <w:rPr>
        <w:sz w:val="16"/>
        <w:szCs w:val="16"/>
      </w:rPr>
      <w:pict>
        <v:rect id="_x0000_i1025" style="width:481.9pt;height:.5pt;mso-position-vertical:absolute" o:hralign="center" o:hrstd="t" o:hrnoshade="t" o:hr="t" fillcolor="black [3213]" stroked="f"/>
      </w:pict>
    </w:r>
  </w:p>
  <w:p w:rsidR="00713722" w:rsidRPr="004D1B76" w:rsidRDefault="00713722" w:rsidP="002926BC">
    <w:pPr>
      <w:pStyle w:val="NTGFooter2deptpagenum"/>
      <w:tabs>
        <w:tab w:val="clear" w:pos="9639"/>
        <w:tab w:val="right" w:pos="10206"/>
      </w:tabs>
      <w:ind w:left="-567" w:right="-568"/>
    </w:pPr>
    <w:r w:rsidRPr="007B5DA2">
      <w:rPr>
        <w:rStyle w:val="NTGFooterDepartmentofChar"/>
      </w:rPr>
      <w:fldChar w:fldCharType="begin"/>
    </w:r>
    <w:r w:rsidRPr="007B5DA2">
      <w:rPr>
        <w:rStyle w:val="NTGFooterDepartmentofChar"/>
      </w:rPr>
      <w:instrText xml:space="preserve"> DOCPROPERTY  DepartmentOf  \* MERGEFORMAT </w:instrText>
    </w:r>
    <w:r w:rsidRPr="007B5DA2">
      <w:rPr>
        <w:rStyle w:val="NTGFooterDepartmentofChar"/>
      </w:rPr>
      <w:fldChar w:fldCharType="separate"/>
    </w:r>
    <w:r w:rsidR="00B616DC">
      <w:rPr>
        <w:rStyle w:val="NTGFooterDepartmentofChar"/>
      </w:rPr>
      <w:t xml:space="preserve">Department of </w:t>
    </w:r>
    <w:r w:rsidRPr="007B5DA2">
      <w:rPr>
        <w:rStyle w:val="NTGFooterDepartmentofChar"/>
      </w:rPr>
      <w:fldChar w:fldCharType="end"/>
    </w:r>
    <w:r w:rsidRPr="007B5DA2">
      <w:rPr>
        <w:rStyle w:val="NTGFooterDepartmentNameChar"/>
      </w:rPr>
      <w:fldChar w:fldCharType="begin"/>
    </w:r>
    <w:r w:rsidRPr="007B5DA2">
      <w:rPr>
        <w:rStyle w:val="NTGFooterDepartmentNameChar"/>
      </w:rPr>
      <w:instrText xml:space="preserve"> DOCPROPERTY  DepartmentName  \* MERGEFORMAT </w:instrText>
    </w:r>
    <w:r w:rsidRPr="007B5DA2">
      <w:rPr>
        <w:rStyle w:val="NTGFooterDepartmentNameChar"/>
      </w:rPr>
      <w:fldChar w:fldCharType="separate"/>
    </w:r>
    <w:r w:rsidR="00B616DC">
      <w:rPr>
        <w:rStyle w:val="NTGFooterDepartmentNameChar"/>
      </w:rPr>
      <w:t>Treasury and Finance</w:t>
    </w:r>
    <w:r w:rsidRPr="007B5DA2">
      <w:rPr>
        <w:rStyle w:val="NTGFooterDepartmentNameChar"/>
      </w:rPr>
      <w:fldChar w:fldCharType="end"/>
    </w:r>
    <w:r w:rsidRPr="004D1B76">
      <w:tab/>
    </w:r>
    <w:r w:rsidRPr="007B5DA2">
      <w:rPr>
        <w:rStyle w:val="NTGFooter2deptpagenumChar"/>
        <w:rFonts w:eastAsia="Calibri"/>
      </w:rPr>
      <w:t xml:space="preserve">Page </w:t>
    </w:r>
    <w:r w:rsidRPr="007B5DA2">
      <w:rPr>
        <w:rStyle w:val="NTGFooter2deptpagenumChar"/>
        <w:rFonts w:eastAsia="Calibri"/>
      </w:rPr>
      <w:fldChar w:fldCharType="begin"/>
    </w:r>
    <w:r w:rsidRPr="007B5DA2">
      <w:rPr>
        <w:rStyle w:val="NTGFooter2deptpagenumChar"/>
        <w:rFonts w:eastAsia="Calibri"/>
      </w:rPr>
      <w:instrText xml:space="preserve"> PAGE  \* Arabic  \* MERGEFORMAT </w:instrText>
    </w:r>
    <w:r w:rsidRPr="007B5DA2">
      <w:rPr>
        <w:rStyle w:val="NTGFooter2deptpagenumChar"/>
        <w:rFonts w:eastAsia="Calibri"/>
      </w:rPr>
      <w:fldChar w:fldCharType="separate"/>
    </w:r>
    <w:r w:rsidR="0077184A">
      <w:rPr>
        <w:rStyle w:val="NTGFooter2deptpagenumChar"/>
        <w:rFonts w:eastAsia="Calibri"/>
        <w:noProof/>
      </w:rPr>
      <w:t>4</w:t>
    </w:r>
    <w:r w:rsidRPr="007B5DA2">
      <w:rPr>
        <w:rStyle w:val="NTGFooter2deptpagenumChar"/>
        <w:rFonts w:eastAsia="Calibri"/>
      </w:rPr>
      <w:fldChar w:fldCharType="end"/>
    </w:r>
    <w:r w:rsidRPr="007B5DA2">
      <w:rPr>
        <w:rStyle w:val="NTGFooter2deptpagenumChar"/>
        <w:rFonts w:eastAsia="Calibri"/>
      </w:rPr>
      <w:t xml:space="preserve"> of </w:t>
    </w:r>
    <w:r w:rsidRPr="007B5DA2">
      <w:rPr>
        <w:rStyle w:val="NTGFooter2deptpagenumChar"/>
        <w:rFonts w:eastAsia="Calibri"/>
      </w:rPr>
      <w:fldChar w:fldCharType="begin"/>
    </w:r>
    <w:r w:rsidRPr="007B5DA2">
      <w:rPr>
        <w:rStyle w:val="NTGFooter2deptpagenumChar"/>
        <w:rFonts w:eastAsia="Calibri"/>
      </w:rPr>
      <w:instrText xml:space="preserve"> NUMPAGES  \* Arabic  \* MERGEFORMAT </w:instrText>
    </w:r>
    <w:r w:rsidRPr="007B5DA2">
      <w:rPr>
        <w:rStyle w:val="NTGFooter2deptpagenumChar"/>
        <w:rFonts w:eastAsia="Calibri"/>
      </w:rPr>
      <w:fldChar w:fldCharType="separate"/>
    </w:r>
    <w:r w:rsidR="0077184A">
      <w:rPr>
        <w:rStyle w:val="NTGFooter2deptpagenumChar"/>
        <w:rFonts w:eastAsia="Calibri"/>
        <w:noProof/>
      </w:rPr>
      <w:t>19</w:t>
    </w:r>
    <w:r w:rsidRPr="007B5DA2">
      <w:rPr>
        <w:rStyle w:val="NTGFooter2deptpagenumChar"/>
        <w:rFonts w:eastAsia="Calibri"/>
      </w:rPr>
      <w:fldChar w:fldCharType="end"/>
    </w:r>
  </w:p>
  <w:p w:rsidR="00713722" w:rsidRPr="007B5DA2" w:rsidRDefault="00713722" w:rsidP="002926BC">
    <w:pPr>
      <w:pStyle w:val="NTGFooter2DateVersion"/>
      <w:tabs>
        <w:tab w:val="clear" w:pos="9639"/>
        <w:tab w:val="right" w:pos="10206"/>
      </w:tabs>
      <w:ind w:left="-567" w:right="-568"/>
      <w:rPr>
        <w:rStyle w:val="NTGFooter2deptpagenumChar"/>
        <w:rFonts w:eastAsia="Calibri"/>
      </w:rPr>
    </w:pPr>
    <w:r>
      <w:t>14 February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713722" w:rsidRPr="00132658" w:rsidTr="002B5591">
      <w:trPr>
        <w:cantSplit/>
        <w:trHeight w:hRule="exact" w:val="1400"/>
        <w:tblHeader/>
      </w:trPr>
      <w:tc>
        <w:tcPr>
          <w:tcW w:w="8505" w:type="dxa"/>
          <w:vAlign w:val="center"/>
        </w:tcPr>
        <w:p w:rsidR="00713722" w:rsidRPr="00705C9D" w:rsidRDefault="00713722" w:rsidP="007B5DA2">
          <w:pPr>
            <w:pStyle w:val="NTGFooter1items"/>
            <w:rPr>
              <w:rStyle w:val="NTGFooterDepartmentNameChar"/>
            </w:rPr>
          </w:pPr>
          <w:r w:rsidRPr="00705C9D">
            <w:rPr>
              <w:rStyle w:val="NTGFooterDepartmentofChar"/>
            </w:rPr>
            <w:fldChar w:fldCharType="begin"/>
          </w:r>
          <w:r w:rsidRPr="00705C9D">
            <w:rPr>
              <w:rStyle w:val="NTGFooterDepartmentofChar"/>
            </w:rPr>
            <w:instrText xml:space="preserve"> DOCPROPERTY  DepartmentOf  \* MERGEFORMAT </w:instrText>
          </w:r>
          <w:r w:rsidRPr="00705C9D">
            <w:rPr>
              <w:rStyle w:val="NTGFooterDepartmentofChar"/>
            </w:rPr>
            <w:fldChar w:fldCharType="separate"/>
          </w:r>
          <w:r w:rsidR="00B616DC">
            <w:rPr>
              <w:rStyle w:val="NTGFooterDepartmentofChar"/>
            </w:rPr>
            <w:t xml:space="preserve">Department of </w:t>
          </w:r>
          <w:r w:rsidRPr="00705C9D">
            <w:rPr>
              <w:rStyle w:val="NTGFooterDepartmentofChar"/>
            </w:rPr>
            <w:fldChar w:fldCharType="end"/>
          </w:r>
          <w:r w:rsidRPr="00705C9D">
            <w:rPr>
              <w:rStyle w:val="NTGFooterDepartmentNameChar"/>
            </w:rPr>
            <w:fldChar w:fldCharType="begin"/>
          </w:r>
          <w:r w:rsidRPr="00705C9D">
            <w:rPr>
              <w:rStyle w:val="NTGFooterDepartmentNameChar"/>
            </w:rPr>
            <w:instrText xml:space="preserve"> DOCPROPERTY  DepartmentName  \* MERGEFORMAT </w:instrText>
          </w:r>
          <w:r w:rsidRPr="00705C9D">
            <w:rPr>
              <w:rStyle w:val="NTGFooterDepartmentNameChar"/>
            </w:rPr>
            <w:fldChar w:fldCharType="separate"/>
          </w:r>
          <w:r w:rsidR="00B616DC">
            <w:rPr>
              <w:rStyle w:val="NTGFooterDepartmentNameChar"/>
            </w:rPr>
            <w:t>Treasury and Finance</w:t>
          </w:r>
          <w:r w:rsidRPr="00705C9D">
            <w:rPr>
              <w:rStyle w:val="NTGFooterDepartmentNameChar"/>
            </w:rPr>
            <w:fldChar w:fldCharType="end"/>
          </w:r>
        </w:p>
        <w:p w:rsidR="00713722" w:rsidRPr="007B5DA2" w:rsidRDefault="00713722" w:rsidP="00221964">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5A619F">
            <w:rPr>
              <w:noProof/>
            </w:rPr>
            <w:t>1</w:t>
          </w:r>
          <w:r w:rsidRPr="007B5DA2">
            <w:fldChar w:fldCharType="end"/>
          </w:r>
          <w:r w:rsidRPr="007B5DA2">
            <w:t xml:space="preserve"> of </w:t>
          </w:r>
          <w:r w:rsidR="005E4B1A">
            <w:fldChar w:fldCharType="begin"/>
          </w:r>
          <w:r w:rsidR="005E4B1A">
            <w:instrText xml:space="preserve"> NUMPAGES  \* Arabic  \* MERGEFORMAT </w:instrText>
          </w:r>
          <w:r w:rsidR="005E4B1A">
            <w:fldChar w:fldCharType="separate"/>
          </w:r>
          <w:r w:rsidR="005A619F">
            <w:rPr>
              <w:noProof/>
            </w:rPr>
            <w:t>19</w:t>
          </w:r>
          <w:r w:rsidR="005E4B1A">
            <w:rPr>
              <w:noProof/>
            </w:rPr>
            <w:fldChar w:fldCharType="end"/>
          </w:r>
          <w:r w:rsidRPr="007B5DA2">
            <w:tab/>
          </w:r>
          <w:r w:rsidR="007A7E93">
            <w:t>14 February 2017</w:t>
          </w:r>
        </w:p>
      </w:tc>
      <w:tc>
        <w:tcPr>
          <w:tcW w:w="2268" w:type="dxa"/>
          <w:vAlign w:val="center"/>
        </w:tcPr>
        <w:p w:rsidR="00713722" w:rsidRPr="001E14EB" w:rsidRDefault="00713722" w:rsidP="00543BD1">
          <w:pPr>
            <w:spacing w:after="0"/>
            <w:jc w:val="right"/>
          </w:pPr>
          <w:r w:rsidRPr="00132658">
            <w:rPr>
              <w:noProof/>
            </w:rPr>
            <w:drawing>
              <wp:inline distT="0" distB="0" distL="0" distR="0" wp14:anchorId="7452597E" wp14:editId="16402286">
                <wp:extent cx="1347470" cy="481330"/>
                <wp:effectExtent l="0" t="0" r="508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713722" w:rsidRPr="00543BD1" w:rsidRDefault="00713722" w:rsidP="00543BD1">
    <w:pPr>
      <w:pStyle w:val="NoSpacing"/>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B1A" w:rsidRDefault="005E4B1A" w:rsidP="007332FF">
      <w:r>
        <w:separator/>
      </w:r>
    </w:p>
  </w:footnote>
  <w:footnote w:type="continuationSeparator" w:id="0">
    <w:p w:rsidR="005E4B1A" w:rsidRDefault="005E4B1A" w:rsidP="007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22" w:rsidRDefault="005E4B1A" w:rsidP="002926BC">
    <w:pPr>
      <w:pStyle w:val="Header"/>
      <w:tabs>
        <w:tab w:val="clear" w:pos="9026"/>
      </w:tabs>
      <w:ind w:right="-568"/>
    </w:pPr>
    <w:r>
      <w:fldChar w:fldCharType="begin"/>
    </w:r>
    <w:r>
      <w:instrText xml:space="preserve"> TITLE   \* MERGEFORMAT </w:instrText>
    </w:r>
    <w:r>
      <w:fldChar w:fldCharType="separate"/>
    </w:r>
    <w:r w:rsidR="00B616DC">
      <w:t>First Home Owner Discount (FHOD)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22" w:rsidRPr="00550C1B" w:rsidRDefault="00713722" w:rsidP="00550C1B">
    <w:pPr>
      <w:pStyle w:val="Title"/>
    </w:pPr>
    <w:r>
      <w:t>Stamp Duty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6B2D3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6947A1E"/>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646E256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211A12AE"/>
    <w:multiLevelType w:val="multilevel"/>
    <w:tmpl w:val="BD7A8414"/>
    <w:numStyleLink w:val="NTGStandardList"/>
  </w:abstractNum>
  <w:abstractNum w:abstractNumId="4"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256C6BF6"/>
    <w:multiLevelType w:val="multilevel"/>
    <w:tmpl w:val="73447ADE"/>
    <w:lvl w:ilvl="0">
      <w:start w:val="1"/>
      <w:numFmt w:val="bullet"/>
      <w:lvlText w:val=""/>
      <w:lvlJc w:val="left"/>
      <w:pPr>
        <w:ind w:left="357" w:hanging="357"/>
      </w:pPr>
      <w:rPr>
        <w:rFonts w:ascii="Symbol" w:hAnsi="Symbol" w:hint="default"/>
      </w:rPr>
    </w:lvl>
    <w:lvl w:ilvl="1">
      <w:numFmt w:val="bullet"/>
      <w:pStyle w:val="ListBullet2"/>
      <w:lvlText w:val="–"/>
      <w:lvlJc w:val="left"/>
      <w:pPr>
        <w:ind w:left="714" w:hanging="357"/>
      </w:pPr>
      <w:rPr>
        <w:rFonts w:ascii="Arial MT Std Light" w:eastAsia="Times New Roman" w:hAnsi="Arial MT Std Light" w:cs="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2A59584B"/>
    <w:multiLevelType w:val="multilevel"/>
    <w:tmpl w:val="8D8CCF9A"/>
    <w:styleLink w:val="NTGTableList"/>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 w15:restartNumberingAfterBreak="0">
    <w:nsid w:val="2AEE2FA7"/>
    <w:multiLevelType w:val="hybridMultilevel"/>
    <w:tmpl w:val="AC62A178"/>
    <w:lvl w:ilvl="0" w:tplc="15608518">
      <w:numFmt w:val="bullet"/>
      <w:pStyle w:val="DTFtabledash"/>
      <w:lvlText w:val="–"/>
      <w:lvlJc w:val="left"/>
      <w:pPr>
        <w:ind w:left="720" w:hanging="360"/>
      </w:pPr>
      <w:rPr>
        <w:rFonts w:ascii="Arial MT Std Light" w:eastAsia="Times New Roman" w:hAnsi="Arial MT Std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9D4F2F"/>
    <w:multiLevelType w:val="multilevel"/>
    <w:tmpl w:val="6F860756"/>
    <w:numStyleLink w:val="NTGStandardNumList"/>
  </w:abstractNum>
  <w:abstractNum w:abstractNumId="9" w15:restartNumberingAfterBreak="0">
    <w:nsid w:val="35C910BE"/>
    <w:multiLevelType w:val="multilevel"/>
    <w:tmpl w:val="BD7A8414"/>
    <w:numStyleLink w:val="NTGStandardList"/>
  </w:abstractNum>
  <w:abstractNum w:abstractNumId="10" w15:restartNumberingAfterBreak="0">
    <w:nsid w:val="46335E44"/>
    <w:multiLevelType w:val="multilevel"/>
    <w:tmpl w:val="53204A44"/>
    <w:styleLink w:val="NTGTableNum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392558"/>
    <w:multiLevelType w:val="multilevel"/>
    <w:tmpl w:val="BD7A841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B8F005A"/>
    <w:multiLevelType w:val="multilevel"/>
    <w:tmpl w:val="6F860756"/>
    <w:numStyleLink w:val="NTGStandardNumList"/>
  </w:abstractNum>
  <w:abstractNum w:abstractNumId="13" w15:restartNumberingAfterBreak="0">
    <w:nsid w:val="4D90555D"/>
    <w:multiLevelType w:val="multilevel"/>
    <w:tmpl w:val="6F86075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4F7A3139"/>
    <w:multiLevelType w:val="multilevel"/>
    <w:tmpl w:val="53204A44"/>
    <w:numStyleLink w:val="NTGTableNumList"/>
  </w:abstractNum>
  <w:abstractNum w:abstractNumId="15" w15:restartNumberingAfterBreak="0">
    <w:nsid w:val="586C744F"/>
    <w:multiLevelType w:val="multilevel"/>
    <w:tmpl w:val="6F860756"/>
    <w:numStyleLink w:val="NTGStandardNumList"/>
  </w:abstractNum>
  <w:abstractNum w:abstractNumId="16" w15:restartNumberingAfterBreak="0">
    <w:nsid w:val="5B713B90"/>
    <w:multiLevelType w:val="multilevel"/>
    <w:tmpl w:val="6F860756"/>
    <w:numStyleLink w:val="NTGStandardNumList"/>
  </w:abstractNum>
  <w:abstractNum w:abstractNumId="17" w15:restartNumberingAfterBreak="0">
    <w:nsid w:val="60A13E7C"/>
    <w:multiLevelType w:val="multilevel"/>
    <w:tmpl w:val="8D8CCF9A"/>
    <w:numStyleLink w:val="NTGTableList"/>
  </w:abstractNum>
  <w:abstractNum w:abstractNumId="18" w15:restartNumberingAfterBreak="0">
    <w:nsid w:val="61AD07BD"/>
    <w:multiLevelType w:val="multilevel"/>
    <w:tmpl w:val="6F860756"/>
    <w:numStyleLink w:val="NTGStandardNumList"/>
  </w:abstractNum>
  <w:abstractNum w:abstractNumId="19" w15:restartNumberingAfterBreak="0">
    <w:nsid w:val="637C5B5A"/>
    <w:multiLevelType w:val="multilevel"/>
    <w:tmpl w:val="561CD3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4B15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4"/>
  </w:num>
  <w:num w:numId="3">
    <w:abstractNumId w:val="6"/>
  </w:num>
  <w:num w:numId="4">
    <w:abstractNumId w:val="10"/>
  </w:num>
  <w:num w:numId="5">
    <w:abstractNumId w:val="20"/>
  </w:num>
  <w:num w:numId="6">
    <w:abstractNumId w:val="13"/>
  </w:num>
  <w:num w:numId="7">
    <w:abstractNumId w:val="17"/>
  </w:num>
  <w:num w:numId="8">
    <w:abstractNumId w:val="14"/>
  </w:num>
  <w:num w:numId="9">
    <w:abstractNumId w:val="16"/>
  </w:num>
  <w:num w:numId="10">
    <w:abstractNumId w:val="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2"/>
  </w:num>
  <w:num w:numId="21">
    <w:abstractNumId w:val="15"/>
  </w:num>
  <w:num w:numId="22">
    <w:abstractNumId w:va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ocumentProtection w:edit="forms" w:formatting="1" w:enforcement="1" w:cryptProviderType="rsaAES" w:cryptAlgorithmClass="hash" w:cryptAlgorithmType="typeAny" w:cryptAlgorithmSid="14" w:cryptSpinCount="100000" w:hash="Q2pZMlDGYxj6Byeok+cDka+wF1yJdvCo4/brGtQlY+Nalf2IUbij0U4uW1W3nHLKdSU8Lyksfd02OUajOrIOdw==" w:salt="n0G6kEZvLIaaKjLwr505OQ=="/>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1B"/>
    <w:rsid w:val="00001DDF"/>
    <w:rsid w:val="00012735"/>
    <w:rsid w:val="00016F19"/>
    <w:rsid w:val="00017575"/>
    <w:rsid w:val="00021BCC"/>
    <w:rsid w:val="00026E26"/>
    <w:rsid w:val="00027DB8"/>
    <w:rsid w:val="00031A96"/>
    <w:rsid w:val="00032617"/>
    <w:rsid w:val="00040BF3"/>
    <w:rsid w:val="00046A31"/>
    <w:rsid w:val="00051F45"/>
    <w:rsid w:val="00056528"/>
    <w:rsid w:val="00064E5B"/>
    <w:rsid w:val="000720BE"/>
    <w:rsid w:val="0007259C"/>
    <w:rsid w:val="00080202"/>
    <w:rsid w:val="00080DCD"/>
    <w:rsid w:val="000840A3"/>
    <w:rsid w:val="00086A5F"/>
    <w:rsid w:val="00087DD3"/>
    <w:rsid w:val="000904E5"/>
    <w:rsid w:val="000911EF"/>
    <w:rsid w:val="00092F0A"/>
    <w:rsid w:val="000962C5"/>
    <w:rsid w:val="000A559C"/>
    <w:rsid w:val="000B571B"/>
    <w:rsid w:val="000D1F29"/>
    <w:rsid w:val="000D51A8"/>
    <w:rsid w:val="000D689D"/>
    <w:rsid w:val="000D7DE1"/>
    <w:rsid w:val="000F4C51"/>
    <w:rsid w:val="00100101"/>
    <w:rsid w:val="00104E7F"/>
    <w:rsid w:val="001137EC"/>
    <w:rsid w:val="001152F5"/>
    <w:rsid w:val="00117743"/>
    <w:rsid w:val="00117F5B"/>
    <w:rsid w:val="0012070C"/>
    <w:rsid w:val="0013011D"/>
    <w:rsid w:val="00130593"/>
    <w:rsid w:val="00132658"/>
    <w:rsid w:val="001440A8"/>
    <w:rsid w:val="00150DC0"/>
    <w:rsid w:val="00156852"/>
    <w:rsid w:val="00156CD4"/>
    <w:rsid w:val="00164A3E"/>
    <w:rsid w:val="00174F9D"/>
    <w:rsid w:val="00175F8A"/>
    <w:rsid w:val="00181620"/>
    <w:rsid w:val="00186EF4"/>
    <w:rsid w:val="001957AD"/>
    <w:rsid w:val="001A1D1F"/>
    <w:rsid w:val="001A2A2E"/>
    <w:rsid w:val="001A2B7F"/>
    <w:rsid w:val="001B143C"/>
    <w:rsid w:val="001B2B6C"/>
    <w:rsid w:val="001D01C4"/>
    <w:rsid w:val="001D52B0"/>
    <w:rsid w:val="001E14EB"/>
    <w:rsid w:val="001F59E6"/>
    <w:rsid w:val="002054EE"/>
    <w:rsid w:val="0020650C"/>
    <w:rsid w:val="00206936"/>
    <w:rsid w:val="00206C6F"/>
    <w:rsid w:val="00206FBD"/>
    <w:rsid w:val="002074B9"/>
    <w:rsid w:val="00207746"/>
    <w:rsid w:val="00213725"/>
    <w:rsid w:val="0021448A"/>
    <w:rsid w:val="00221964"/>
    <w:rsid w:val="002231AE"/>
    <w:rsid w:val="00230031"/>
    <w:rsid w:val="002409CB"/>
    <w:rsid w:val="00247343"/>
    <w:rsid w:val="00250D10"/>
    <w:rsid w:val="00254E28"/>
    <w:rsid w:val="002566E1"/>
    <w:rsid w:val="00257FAF"/>
    <w:rsid w:val="00274234"/>
    <w:rsid w:val="00274D4B"/>
    <w:rsid w:val="00275A00"/>
    <w:rsid w:val="002806F5"/>
    <w:rsid w:val="00281577"/>
    <w:rsid w:val="002926BC"/>
    <w:rsid w:val="00293A72"/>
    <w:rsid w:val="002957AB"/>
    <w:rsid w:val="002959AC"/>
    <w:rsid w:val="002A30C3"/>
    <w:rsid w:val="002B38F7"/>
    <w:rsid w:val="002B5591"/>
    <w:rsid w:val="002C1FE9"/>
    <w:rsid w:val="002D3A57"/>
    <w:rsid w:val="002D7D05"/>
    <w:rsid w:val="002E041F"/>
    <w:rsid w:val="002E20C8"/>
    <w:rsid w:val="002E6BBE"/>
    <w:rsid w:val="002F0DB1"/>
    <w:rsid w:val="002F2885"/>
    <w:rsid w:val="003037F9"/>
    <w:rsid w:val="00306AB8"/>
    <w:rsid w:val="00313DE8"/>
    <w:rsid w:val="00316DC8"/>
    <w:rsid w:val="003258E6"/>
    <w:rsid w:val="00342283"/>
    <w:rsid w:val="00343A87"/>
    <w:rsid w:val="00347FB6"/>
    <w:rsid w:val="003504FD"/>
    <w:rsid w:val="00350881"/>
    <w:rsid w:val="00357D55"/>
    <w:rsid w:val="00362341"/>
    <w:rsid w:val="00363513"/>
    <w:rsid w:val="003657E5"/>
    <w:rsid w:val="00371DC7"/>
    <w:rsid w:val="00376696"/>
    <w:rsid w:val="00377B21"/>
    <w:rsid w:val="00381A82"/>
    <w:rsid w:val="00385665"/>
    <w:rsid w:val="00390880"/>
    <w:rsid w:val="00390D7C"/>
    <w:rsid w:val="00394876"/>
    <w:rsid w:val="00394AAF"/>
    <w:rsid w:val="003B67FD"/>
    <w:rsid w:val="003D42C0"/>
    <w:rsid w:val="003D7818"/>
    <w:rsid w:val="003E2445"/>
    <w:rsid w:val="003E3BB2"/>
    <w:rsid w:val="00400725"/>
    <w:rsid w:val="0040222A"/>
    <w:rsid w:val="00404646"/>
    <w:rsid w:val="004047BC"/>
    <w:rsid w:val="004048EC"/>
    <w:rsid w:val="00406B35"/>
    <w:rsid w:val="00414293"/>
    <w:rsid w:val="00414CB3"/>
    <w:rsid w:val="0041563D"/>
    <w:rsid w:val="00417F7A"/>
    <w:rsid w:val="00425199"/>
    <w:rsid w:val="00425C03"/>
    <w:rsid w:val="00426E25"/>
    <w:rsid w:val="00433A69"/>
    <w:rsid w:val="00435F98"/>
    <w:rsid w:val="00443B6E"/>
    <w:rsid w:val="0045420A"/>
    <w:rsid w:val="004554D4"/>
    <w:rsid w:val="004571F7"/>
    <w:rsid w:val="00461744"/>
    <w:rsid w:val="00466D96"/>
    <w:rsid w:val="00467120"/>
    <w:rsid w:val="00473C98"/>
    <w:rsid w:val="004757F0"/>
    <w:rsid w:val="00482DF8"/>
    <w:rsid w:val="004864DE"/>
    <w:rsid w:val="00487754"/>
    <w:rsid w:val="00490D44"/>
    <w:rsid w:val="00494BE5"/>
    <w:rsid w:val="004A2538"/>
    <w:rsid w:val="004A3C7D"/>
    <w:rsid w:val="004B0C15"/>
    <w:rsid w:val="004B35EA"/>
    <w:rsid w:val="004C260B"/>
    <w:rsid w:val="004D075F"/>
    <w:rsid w:val="004D1B76"/>
    <w:rsid w:val="004E019E"/>
    <w:rsid w:val="004E06EC"/>
    <w:rsid w:val="004E2CB7"/>
    <w:rsid w:val="004F016A"/>
    <w:rsid w:val="004F2853"/>
    <w:rsid w:val="005027FC"/>
    <w:rsid w:val="00502FB3"/>
    <w:rsid w:val="00503DE9"/>
    <w:rsid w:val="0050530C"/>
    <w:rsid w:val="00507782"/>
    <w:rsid w:val="00510645"/>
    <w:rsid w:val="00512A04"/>
    <w:rsid w:val="005358FB"/>
    <w:rsid w:val="00540353"/>
    <w:rsid w:val="00543BD1"/>
    <w:rsid w:val="00545E5D"/>
    <w:rsid w:val="00550C1B"/>
    <w:rsid w:val="005615EC"/>
    <w:rsid w:val="00562C9D"/>
    <w:rsid w:val="00564C12"/>
    <w:rsid w:val="005654B8"/>
    <w:rsid w:val="00573C5F"/>
    <w:rsid w:val="00574A4F"/>
    <w:rsid w:val="005762CC"/>
    <w:rsid w:val="00582D3D"/>
    <w:rsid w:val="00595386"/>
    <w:rsid w:val="005A3E86"/>
    <w:rsid w:val="005A4AC0"/>
    <w:rsid w:val="005A5FDF"/>
    <w:rsid w:val="005A619F"/>
    <w:rsid w:val="005B0FB7"/>
    <w:rsid w:val="005B122A"/>
    <w:rsid w:val="005B5AC2"/>
    <w:rsid w:val="005C2833"/>
    <w:rsid w:val="005C7D4E"/>
    <w:rsid w:val="005D2423"/>
    <w:rsid w:val="005E144D"/>
    <w:rsid w:val="005E3A43"/>
    <w:rsid w:val="005E4B1A"/>
    <w:rsid w:val="005E542C"/>
    <w:rsid w:val="00605E08"/>
    <w:rsid w:val="00614ED1"/>
    <w:rsid w:val="00620675"/>
    <w:rsid w:val="006433C3"/>
    <w:rsid w:val="00645391"/>
    <w:rsid w:val="00650F5B"/>
    <w:rsid w:val="006534A6"/>
    <w:rsid w:val="00656B1C"/>
    <w:rsid w:val="006670D7"/>
    <w:rsid w:val="006719EA"/>
    <w:rsid w:val="00671F13"/>
    <w:rsid w:val="0067400A"/>
    <w:rsid w:val="006752B5"/>
    <w:rsid w:val="00677565"/>
    <w:rsid w:val="006A54D0"/>
    <w:rsid w:val="006B0D7C"/>
    <w:rsid w:val="006B5643"/>
    <w:rsid w:val="006D66F7"/>
    <w:rsid w:val="006E0768"/>
    <w:rsid w:val="006E533E"/>
    <w:rsid w:val="006E6DC3"/>
    <w:rsid w:val="006F55BF"/>
    <w:rsid w:val="006F7D88"/>
    <w:rsid w:val="00705C9D"/>
    <w:rsid w:val="00712526"/>
    <w:rsid w:val="00713722"/>
    <w:rsid w:val="00714F1D"/>
    <w:rsid w:val="00722DDB"/>
    <w:rsid w:val="00724728"/>
    <w:rsid w:val="00724F98"/>
    <w:rsid w:val="00730B9B"/>
    <w:rsid w:val="007332FF"/>
    <w:rsid w:val="007408F5"/>
    <w:rsid w:val="00741EAE"/>
    <w:rsid w:val="00745E7A"/>
    <w:rsid w:val="00754343"/>
    <w:rsid w:val="0076190B"/>
    <w:rsid w:val="00763A2D"/>
    <w:rsid w:val="0077184A"/>
    <w:rsid w:val="00771CE6"/>
    <w:rsid w:val="00777795"/>
    <w:rsid w:val="00783A57"/>
    <w:rsid w:val="00784C92"/>
    <w:rsid w:val="007943B7"/>
    <w:rsid w:val="00796461"/>
    <w:rsid w:val="007973E9"/>
    <w:rsid w:val="007A052B"/>
    <w:rsid w:val="007A6A4F"/>
    <w:rsid w:val="007A7E93"/>
    <w:rsid w:val="007B03F5"/>
    <w:rsid w:val="007B046A"/>
    <w:rsid w:val="007B587F"/>
    <w:rsid w:val="007B5DA2"/>
    <w:rsid w:val="007C5CFD"/>
    <w:rsid w:val="007C6B78"/>
    <w:rsid w:val="007C6D9F"/>
    <w:rsid w:val="007D3EC6"/>
    <w:rsid w:val="007F2140"/>
    <w:rsid w:val="007F2178"/>
    <w:rsid w:val="007F5ABE"/>
    <w:rsid w:val="007F7BC9"/>
    <w:rsid w:val="00806076"/>
    <w:rsid w:val="00813F9F"/>
    <w:rsid w:val="00815297"/>
    <w:rsid w:val="008171DC"/>
    <w:rsid w:val="00817BA1"/>
    <w:rsid w:val="00817D67"/>
    <w:rsid w:val="00821C84"/>
    <w:rsid w:val="00823022"/>
    <w:rsid w:val="008313C4"/>
    <w:rsid w:val="00841C9F"/>
    <w:rsid w:val="00842838"/>
    <w:rsid w:val="00843589"/>
    <w:rsid w:val="0085797F"/>
    <w:rsid w:val="00860703"/>
    <w:rsid w:val="00861DC3"/>
    <w:rsid w:val="00867019"/>
    <w:rsid w:val="008735A9"/>
    <w:rsid w:val="008758E1"/>
    <w:rsid w:val="00877D20"/>
    <w:rsid w:val="00880E1C"/>
    <w:rsid w:val="00881C48"/>
    <w:rsid w:val="00885B80"/>
    <w:rsid w:val="00885E9B"/>
    <w:rsid w:val="00891E3C"/>
    <w:rsid w:val="008A7B6A"/>
    <w:rsid w:val="008A7C12"/>
    <w:rsid w:val="008A7E10"/>
    <w:rsid w:val="008B529E"/>
    <w:rsid w:val="008B7A83"/>
    <w:rsid w:val="008C17FB"/>
    <w:rsid w:val="008D321B"/>
    <w:rsid w:val="008D57B8"/>
    <w:rsid w:val="008E03FC"/>
    <w:rsid w:val="008E510B"/>
    <w:rsid w:val="008E5FF0"/>
    <w:rsid w:val="008E6882"/>
    <w:rsid w:val="008F44DE"/>
    <w:rsid w:val="008F5FB2"/>
    <w:rsid w:val="008F7EFC"/>
    <w:rsid w:val="0090150A"/>
    <w:rsid w:val="00902B13"/>
    <w:rsid w:val="00911941"/>
    <w:rsid w:val="00913F92"/>
    <w:rsid w:val="00923889"/>
    <w:rsid w:val="00925F0F"/>
    <w:rsid w:val="00926D16"/>
    <w:rsid w:val="00932F6B"/>
    <w:rsid w:val="009333FA"/>
    <w:rsid w:val="009468BC"/>
    <w:rsid w:val="00953BA3"/>
    <w:rsid w:val="009616DF"/>
    <w:rsid w:val="0096542F"/>
    <w:rsid w:val="00967FA7"/>
    <w:rsid w:val="00971645"/>
    <w:rsid w:val="00976232"/>
    <w:rsid w:val="00977919"/>
    <w:rsid w:val="0098002A"/>
    <w:rsid w:val="00985206"/>
    <w:rsid w:val="009870FA"/>
    <w:rsid w:val="00992880"/>
    <w:rsid w:val="009A5897"/>
    <w:rsid w:val="009A7DCB"/>
    <w:rsid w:val="009B1913"/>
    <w:rsid w:val="009B6657"/>
    <w:rsid w:val="009C1B79"/>
    <w:rsid w:val="009D14F9"/>
    <w:rsid w:val="009D2B74"/>
    <w:rsid w:val="009E175D"/>
    <w:rsid w:val="009E3CC2"/>
    <w:rsid w:val="009F1105"/>
    <w:rsid w:val="009F2A4D"/>
    <w:rsid w:val="009F3604"/>
    <w:rsid w:val="00A10655"/>
    <w:rsid w:val="00A16BAD"/>
    <w:rsid w:val="00A214CB"/>
    <w:rsid w:val="00A23D3C"/>
    <w:rsid w:val="00A25090"/>
    <w:rsid w:val="00A25193"/>
    <w:rsid w:val="00A259AC"/>
    <w:rsid w:val="00A31AE8"/>
    <w:rsid w:val="00A3739D"/>
    <w:rsid w:val="00A37DDA"/>
    <w:rsid w:val="00A43036"/>
    <w:rsid w:val="00A5047C"/>
    <w:rsid w:val="00A57946"/>
    <w:rsid w:val="00A71600"/>
    <w:rsid w:val="00A80C5E"/>
    <w:rsid w:val="00A818C0"/>
    <w:rsid w:val="00A90679"/>
    <w:rsid w:val="00A925EC"/>
    <w:rsid w:val="00A94540"/>
    <w:rsid w:val="00AA29AF"/>
    <w:rsid w:val="00AA4E00"/>
    <w:rsid w:val="00AA541E"/>
    <w:rsid w:val="00AB2975"/>
    <w:rsid w:val="00AB54DA"/>
    <w:rsid w:val="00AD0DA4"/>
    <w:rsid w:val="00AD4169"/>
    <w:rsid w:val="00AE25C6"/>
    <w:rsid w:val="00AE306C"/>
    <w:rsid w:val="00AE335B"/>
    <w:rsid w:val="00AE4F39"/>
    <w:rsid w:val="00B02EF1"/>
    <w:rsid w:val="00B07C97"/>
    <w:rsid w:val="00B11FF4"/>
    <w:rsid w:val="00B12CA7"/>
    <w:rsid w:val="00B15754"/>
    <w:rsid w:val="00B2046E"/>
    <w:rsid w:val="00B20E8B"/>
    <w:rsid w:val="00B2364A"/>
    <w:rsid w:val="00B343CC"/>
    <w:rsid w:val="00B351CF"/>
    <w:rsid w:val="00B354C9"/>
    <w:rsid w:val="00B36E58"/>
    <w:rsid w:val="00B46DB3"/>
    <w:rsid w:val="00B614F7"/>
    <w:rsid w:val="00B616DC"/>
    <w:rsid w:val="00B61B26"/>
    <w:rsid w:val="00B621B8"/>
    <w:rsid w:val="00B67CBB"/>
    <w:rsid w:val="00B70B2E"/>
    <w:rsid w:val="00B71A02"/>
    <w:rsid w:val="00B72C34"/>
    <w:rsid w:val="00B81261"/>
    <w:rsid w:val="00B8223E"/>
    <w:rsid w:val="00B832AE"/>
    <w:rsid w:val="00B845E8"/>
    <w:rsid w:val="00B86678"/>
    <w:rsid w:val="00B91495"/>
    <w:rsid w:val="00B94323"/>
    <w:rsid w:val="00B9514F"/>
    <w:rsid w:val="00B96513"/>
    <w:rsid w:val="00BA1D47"/>
    <w:rsid w:val="00BA66F0"/>
    <w:rsid w:val="00BB2AE7"/>
    <w:rsid w:val="00BB6464"/>
    <w:rsid w:val="00BC1BB8"/>
    <w:rsid w:val="00BC5839"/>
    <w:rsid w:val="00BE03F2"/>
    <w:rsid w:val="00BE5971"/>
    <w:rsid w:val="00BE6144"/>
    <w:rsid w:val="00BE635A"/>
    <w:rsid w:val="00BE6CD2"/>
    <w:rsid w:val="00BF2ABB"/>
    <w:rsid w:val="00C03F16"/>
    <w:rsid w:val="00C10F10"/>
    <w:rsid w:val="00C1131A"/>
    <w:rsid w:val="00C15A01"/>
    <w:rsid w:val="00C26A96"/>
    <w:rsid w:val="00C309D8"/>
    <w:rsid w:val="00C32FBC"/>
    <w:rsid w:val="00C50740"/>
    <w:rsid w:val="00C61AFA"/>
    <w:rsid w:val="00C62099"/>
    <w:rsid w:val="00C62A6D"/>
    <w:rsid w:val="00C668B7"/>
    <w:rsid w:val="00C70F54"/>
    <w:rsid w:val="00C72867"/>
    <w:rsid w:val="00C73E01"/>
    <w:rsid w:val="00C73E2A"/>
    <w:rsid w:val="00C75C27"/>
    <w:rsid w:val="00C75E81"/>
    <w:rsid w:val="00C92B4C"/>
    <w:rsid w:val="00C954F6"/>
    <w:rsid w:val="00CA1362"/>
    <w:rsid w:val="00CA6BC5"/>
    <w:rsid w:val="00CB5EDB"/>
    <w:rsid w:val="00CE2C6A"/>
    <w:rsid w:val="00CE640F"/>
    <w:rsid w:val="00CF1E18"/>
    <w:rsid w:val="00CF540E"/>
    <w:rsid w:val="00D02F07"/>
    <w:rsid w:val="00D36A49"/>
    <w:rsid w:val="00D4765D"/>
    <w:rsid w:val="00D517C6"/>
    <w:rsid w:val="00D71D84"/>
    <w:rsid w:val="00D72464"/>
    <w:rsid w:val="00D768EB"/>
    <w:rsid w:val="00D77FCE"/>
    <w:rsid w:val="00D832D9"/>
    <w:rsid w:val="00D86530"/>
    <w:rsid w:val="00D963B6"/>
    <w:rsid w:val="00D975C0"/>
    <w:rsid w:val="00D97C8E"/>
    <w:rsid w:val="00DA1D4F"/>
    <w:rsid w:val="00DA34B0"/>
    <w:rsid w:val="00DA5285"/>
    <w:rsid w:val="00DA5362"/>
    <w:rsid w:val="00DA61BB"/>
    <w:rsid w:val="00DB36A7"/>
    <w:rsid w:val="00DB4F91"/>
    <w:rsid w:val="00DC3117"/>
    <w:rsid w:val="00DC4453"/>
    <w:rsid w:val="00DC5DD9"/>
    <w:rsid w:val="00DD2F90"/>
    <w:rsid w:val="00DD3414"/>
    <w:rsid w:val="00DD41D7"/>
    <w:rsid w:val="00DE33B5"/>
    <w:rsid w:val="00DE428C"/>
    <w:rsid w:val="00DE5E18"/>
    <w:rsid w:val="00DF0487"/>
    <w:rsid w:val="00DF16BC"/>
    <w:rsid w:val="00E02681"/>
    <w:rsid w:val="00E02792"/>
    <w:rsid w:val="00E034D8"/>
    <w:rsid w:val="00E04CC0"/>
    <w:rsid w:val="00E1481C"/>
    <w:rsid w:val="00E15816"/>
    <w:rsid w:val="00E160D5"/>
    <w:rsid w:val="00E30556"/>
    <w:rsid w:val="00E30981"/>
    <w:rsid w:val="00E33136"/>
    <w:rsid w:val="00E3723D"/>
    <w:rsid w:val="00E405C0"/>
    <w:rsid w:val="00E85CFE"/>
    <w:rsid w:val="00E861DB"/>
    <w:rsid w:val="00E867B7"/>
    <w:rsid w:val="00E87F81"/>
    <w:rsid w:val="00E93406"/>
    <w:rsid w:val="00E956C5"/>
    <w:rsid w:val="00E95C39"/>
    <w:rsid w:val="00EA2C39"/>
    <w:rsid w:val="00EB0A96"/>
    <w:rsid w:val="00EB77F9"/>
    <w:rsid w:val="00EB7AE7"/>
    <w:rsid w:val="00EC5769"/>
    <w:rsid w:val="00EE38FA"/>
    <w:rsid w:val="00EE3E2C"/>
    <w:rsid w:val="00EE5D23"/>
    <w:rsid w:val="00EF25EB"/>
    <w:rsid w:val="00EF3CA4"/>
    <w:rsid w:val="00EF4F81"/>
    <w:rsid w:val="00F014DA"/>
    <w:rsid w:val="00F104D2"/>
    <w:rsid w:val="00F15756"/>
    <w:rsid w:val="00F17583"/>
    <w:rsid w:val="00F17CA5"/>
    <w:rsid w:val="00F21E91"/>
    <w:rsid w:val="00F222D0"/>
    <w:rsid w:val="00F4616F"/>
    <w:rsid w:val="00F53E03"/>
    <w:rsid w:val="00F631DD"/>
    <w:rsid w:val="00F87044"/>
    <w:rsid w:val="00F94398"/>
    <w:rsid w:val="00FB2512"/>
    <w:rsid w:val="00FB2B56"/>
    <w:rsid w:val="00FC12BF"/>
    <w:rsid w:val="00FD3E6F"/>
    <w:rsid w:val="00FD51B9"/>
    <w:rsid w:val="00FE2A39"/>
    <w:rsid w:val="00FF792F"/>
    <w:rsid w:val="00FF7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6AFDBF-9F3E-4DC7-8ECF-EE5DCDB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703"/>
    <w:pPr>
      <w:spacing w:after="200"/>
    </w:pPr>
    <w:rPr>
      <w:rFonts w:ascii="Arial" w:eastAsia="Times New Roman" w:hAnsi="Arial"/>
      <w:sz w:val="22"/>
      <w:lang w:eastAsia="en-AU"/>
    </w:rPr>
  </w:style>
  <w:style w:type="paragraph" w:styleId="Heading1">
    <w:name w:val="heading 1"/>
    <w:next w:val="Normal"/>
    <w:link w:val="Heading1Char"/>
    <w:uiPriority w:val="2"/>
    <w:qFormat/>
    <w:rsid w:val="00C72867"/>
    <w:pPr>
      <w:keepNext/>
      <w:spacing w:before="360" w:after="240"/>
      <w:outlineLvl w:val="0"/>
    </w:pPr>
    <w:rPr>
      <w:rFonts w:ascii="Arial" w:eastAsiaTheme="majorEastAsia" w:hAnsi="Arial" w:cstheme="majorBidi"/>
      <w:b/>
      <w:bCs/>
      <w:kern w:val="32"/>
      <w:sz w:val="32"/>
      <w:szCs w:val="32"/>
      <w:lang w:eastAsia="en-AU"/>
    </w:rPr>
  </w:style>
  <w:style w:type="paragraph" w:styleId="Heading2">
    <w:name w:val="heading 2"/>
    <w:next w:val="Normal"/>
    <w:link w:val="Heading2Char"/>
    <w:uiPriority w:val="2"/>
    <w:qFormat/>
    <w:rsid w:val="00724F98"/>
    <w:pPr>
      <w:keepNext/>
      <w:spacing w:before="360" w:after="240"/>
      <w:outlineLvl w:val="1"/>
    </w:pPr>
    <w:rPr>
      <w:rFonts w:ascii="Arial" w:eastAsiaTheme="majorEastAsia" w:hAnsi="Arial" w:cstheme="majorBidi"/>
      <w:b/>
      <w:bCs/>
      <w:iCs/>
      <w:color w:val="606060"/>
      <w:sz w:val="28"/>
      <w:szCs w:val="28"/>
      <w:lang w:eastAsia="en-AU"/>
    </w:rPr>
  </w:style>
  <w:style w:type="paragraph" w:styleId="Heading3">
    <w:name w:val="heading 3"/>
    <w:next w:val="Normal"/>
    <w:link w:val="Heading3Char"/>
    <w:uiPriority w:val="2"/>
    <w:qFormat/>
    <w:rsid w:val="00C72867"/>
    <w:pPr>
      <w:keepNext/>
      <w:spacing w:before="360" w:after="240"/>
      <w:outlineLvl w:val="2"/>
    </w:pPr>
    <w:rPr>
      <w:rFonts w:ascii="Arial" w:eastAsia="Times New Roman" w:hAnsi="Arial" w:cs="Arial"/>
      <w:b/>
      <w:bCs/>
      <w:sz w:val="24"/>
      <w:szCs w:val="26"/>
      <w:lang w:eastAsia="en-AU"/>
    </w:rPr>
  </w:style>
  <w:style w:type="paragraph" w:styleId="Heading4">
    <w:name w:val="heading 4"/>
    <w:next w:val="Normal"/>
    <w:link w:val="Heading4Char"/>
    <w:uiPriority w:val="2"/>
    <w:qFormat/>
    <w:rsid w:val="00C72867"/>
    <w:pPr>
      <w:keepNext/>
      <w:keepLines/>
      <w:spacing w:before="360" w:after="240"/>
      <w:outlineLvl w:val="3"/>
    </w:pPr>
    <w:rPr>
      <w:rFonts w:ascii="Arial" w:eastAsiaTheme="majorEastAsia" w:hAnsi="Arial" w:cstheme="majorBidi"/>
      <w:b/>
      <w:bCs/>
      <w:iCs/>
      <w:color w:val="606060"/>
      <w:sz w:val="22"/>
      <w:lang w:eastAsia="en-AU"/>
    </w:rPr>
  </w:style>
  <w:style w:type="paragraph" w:styleId="Heading5">
    <w:name w:val="heading 5"/>
    <w:basedOn w:val="Normal"/>
    <w:next w:val="Normal"/>
    <w:link w:val="Heading5Char"/>
    <w:uiPriority w:val="9"/>
    <w:rsid w:val="003657E5"/>
    <w:pPr>
      <w:keepNext/>
      <w:keepLines/>
      <w:spacing w:before="240" w:after="240"/>
      <w:outlineLvl w:val="4"/>
    </w:pPr>
    <w:rPr>
      <w:rFonts w:eastAsiaTheme="majorEastAsia" w:cstheme="majorBidi"/>
      <w:b/>
      <w:color w:val="000000" w:themeColor="text1"/>
    </w:rPr>
  </w:style>
  <w:style w:type="paragraph" w:styleId="Heading6">
    <w:name w:val="heading 6"/>
    <w:basedOn w:val="Normal"/>
    <w:next w:val="Normal"/>
    <w:link w:val="Heading6Char"/>
    <w:uiPriority w:val="9"/>
    <w:rsid w:val="003657E5"/>
    <w:pPr>
      <w:keepNext/>
      <w:keepLines/>
      <w:spacing w:before="240" w:after="240"/>
      <w:outlineLvl w:val="5"/>
    </w:pPr>
    <w:rPr>
      <w:rFonts w:eastAsiaTheme="majorEastAsia" w:cstheme="majorBidi"/>
      <w:b/>
      <w:iCs/>
      <w:color w:val="606060"/>
    </w:rPr>
  </w:style>
  <w:style w:type="paragraph" w:styleId="Heading7">
    <w:name w:val="heading 7"/>
    <w:basedOn w:val="Normal"/>
    <w:next w:val="Normal"/>
    <w:link w:val="Heading7Char"/>
    <w:uiPriority w:val="9"/>
    <w:rsid w:val="003657E5"/>
    <w:pPr>
      <w:keepNext/>
      <w:keepLines/>
      <w:spacing w:before="240" w:after="24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3657E5"/>
    <w:pPr>
      <w:keepNext/>
      <w:keepLines/>
      <w:spacing w:before="240" w:after="240"/>
      <w:outlineLvl w:val="7"/>
    </w:pPr>
    <w:rPr>
      <w:rFonts w:eastAsiaTheme="majorEastAsia" w:cstheme="majorBidi"/>
      <w:b/>
      <w:color w:val="606060"/>
    </w:rPr>
  </w:style>
  <w:style w:type="paragraph" w:styleId="Heading9">
    <w:name w:val="heading 9"/>
    <w:basedOn w:val="Normal"/>
    <w:next w:val="Normal"/>
    <w:link w:val="Heading9Char"/>
    <w:uiPriority w:val="9"/>
    <w:rsid w:val="003657E5"/>
    <w:pPr>
      <w:keepNext/>
      <w:keepLines/>
      <w:spacing w:before="240" w:after="24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rsid w:val="003504FD"/>
    <w:rPr>
      <w:rFonts w:ascii="Arial" w:hAnsi="Arial"/>
      <w:sz w:val="22"/>
    </w:rPr>
  </w:style>
  <w:style w:type="character" w:customStyle="1" w:styleId="Heading1Char">
    <w:name w:val="Heading 1 Char"/>
    <w:basedOn w:val="DefaultParagraphFont"/>
    <w:link w:val="Heading1"/>
    <w:uiPriority w:val="2"/>
    <w:rsid w:val="00B02EF1"/>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2"/>
    <w:rsid w:val="00B02EF1"/>
    <w:rPr>
      <w:rFonts w:ascii="Arial" w:eastAsiaTheme="majorEastAsia" w:hAnsi="Arial" w:cstheme="majorBidi"/>
      <w:b/>
      <w:bCs/>
      <w:iCs/>
      <w:color w:val="606060"/>
      <w:sz w:val="28"/>
      <w:szCs w:val="28"/>
      <w:lang w:eastAsia="en-AU"/>
    </w:rPr>
  </w:style>
  <w:style w:type="paragraph" w:styleId="Title">
    <w:name w:val="Title"/>
    <w:next w:val="Normal"/>
    <w:link w:val="TitleChar"/>
    <w:uiPriority w:val="10"/>
    <w:rsid w:val="00C72867"/>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rsid w:val="00C72867"/>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B02EF1"/>
    <w:rPr>
      <w:rFonts w:ascii="Arial" w:eastAsia="Times New Roman" w:hAnsi="Arial" w:cs="Arial"/>
      <w:b/>
      <w:bCs/>
      <w:sz w:val="24"/>
      <w:szCs w:val="26"/>
      <w:lang w:eastAsia="en-AU"/>
    </w:rPr>
  </w:style>
  <w:style w:type="paragraph" w:styleId="BlockText">
    <w:name w:val="Block Text"/>
    <w:basedOn w:val="Normal"/>
    <w:semiHidden/>
    <w:rsid w:val="00414CB3"/>
    <w:rPr>
      <w:rFonts w:eastAsiaTheme="minorEastAsia"/>
      <w:iCs/>
      <w:szCs w:val="22"/>
      <w:lang w:eastAsia="en-US"/>
    </w:rPr>
  </w:style>
  <w:style w:type="paragraph" w:styleId="Header">
    <w:name w:val="header"/>
    <w:aliases w:val="NTG Page Header"/>
    <w:basedOn w:val="Normal"/>
    <w:next w:val="Normal"/>
    <w:link w:val="HeaderChar"/>
    <w:uiPriority w:val="11"/>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rsid w:val="00595386"/>
    <w:rPr>
      <w:rFonts w:ascii="Arial" w:eastAsia="Times New Roman" w:hAnsi="Arial"/>
      <w:b/>
      <w:sz w:val="22"/>
      <w:lang w:eastAsia="en-AU"/>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rsid w:val="006752B5"/>
    <w:pPr>
      <w:spacing w:after="240"/>
    </w:pPr>
    <w:rPr>
      <w:b/>
      <w:sz w:val="32"/>
      <w:szCs w:val="24"/>
      <w:lang w:val="en-US"/>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customStyle="1" w:styleId="Heading4Char">
    <w:name w:val="Heading 4 Char"/>
    <w:basedOn w:val="DefaultParagraphFont"/>
    <w:link w:val="Heading4"/>
    <w:uiPriority w:val="2"/>
    <w:rsid w:val="00A31AE8"/>
    <w:rPr>
      <w:rFonts w:ascii="Arial" w:eastAsiaTheme="majorEastAsia" w:hAnsi="Arial" w:cstheme="majorBidi"/>
      <w:b/>
      <w:bCs/>
      <w:iCs/>
      <w:color w:val="606060"/>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7C6D9F"/>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7"/>
    <w:rsid w:val="00705C9D"/>
    <w:pPr>
      <w:widowControl w:val="0"/>
      <w:tabs>
        <w:tab w:val="left" w:pos="1778"/>
        <w:tab w:val="right" w:pos="9026"/>
      </w:tabs>
      <w:spacing w:after="0"/>
    </w:pPr>
    <w:rPr>
      <w:rFonts w:eastAsia="Calibri" w:cs="Arial"/>
      <w:sz w:val="20"/>
      <w:szCs w:val="16"/>
      <w:lang w:eastAsia="en-US"/>
    </w:rPr>
  </w:style>
  <w:style w:type="paragraph" w:customStyle="1" w:styleId="NTGFooterDepartmentof">
    <w:name w:val="NTG Footer Department of"/>
    <w:link w:val="NTGFooterDepartmentofChar"/>
    <w:uiPriority w:val="7"/>
    <w:rsid w:val="00705C9D"/>
    <w:pPr>
      <w:widowControl w:val="0"/>
      <w:tabs>
        <w:tab w:val="right" w:pos="9026"/>
      </w:tabs>
    </w:pPr>
    <w:rPr>
      <w:rFonts w:ascii="Arial" w:hAnsi="Arial" w:cs="Arial"/>
      <w:caps/>
      <w:szCs w:val="16"/>
    </w:rPr>
  </w:style>
  <w:style w:type="paragraph" w:customStyle="1" w:styleId="NTGFooterDepartmentName">
    <w:name w:val="NTG Footer Department Name"/>
    <w:link w:val="NTGFooterDepartmentNameChar"/>
    <w:uiPriority w:val="7"/>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7"/>
    <w:rsid w:val="00705C9D"/>
    <w:rPr>
      <w:rFonts w:ascii="Arial" w:hAnsi="Arial" w:cs="Arial"/>
      <w:szCs w:val="16"/>
    </w:rPr>
  </w:style>
  <w:style w:type="character" w:customStyle="1" w:styleId="NTGFooterDepartmentofChar">
    <w:name w:val="NTG Footer Department of Char"/>
    <w:basedOn w:val="DefaultParagraphFont"/>
    <w:link w:val="NTGFooterDepartmentof"/>
    <w:uiPriority w:val="7"/>
    <w:rsid w:val="00705C9D"/>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7"/>
    <w:rsid w:val="00595386"/>
    <w:rPr>
      <w:rFonts w:ascii="Arial Black" w:hAnsi="Arial Black" w:cs="Arial"/>
      <w:caps/>
      <w:szCs w:val="16"/>
    </w:rPr>
  </w:style>
  <w:style w:type="paragraph" w:customStyle="1" w:styleId="Appendix">
    <w:name w:val="Appendix"/>
    <w:basedOn w:val="Heading1"/>
    <w:next w:val="Normal"/>
    <w:uiPriority w:val="11"/>
    <w:qFormat/>
    <w:rsid w:val="00414CB3"/>
    <w:pPr>
      <w:spacing w:before="240" w:after="200"/>
    </w:pPr>
    <w:rPr>
      <w:lang w:eastAsia="en-US"/>
    </w:rPr>
  </w:style>
  <w:style w:type="paragraph" w:styleId="BodyText">
    <w:name w:val="Body Text"/>
    <w:basedOn w:val="Normal"/>
    <w:link w:val="BodyTextChar"/>
    <w:uiPriority w:val="99"/>
    <w:semiHidden/>
    <w:rsid w:val="00414CB3"/>
    <w:pPr>
      <w:spacing w:after="120"/>
    </w:pPr>
    <w:rPr>
      <w:rFonts w:eastAsia="Calibri"/>
      <w:szCs w:val="22"/>
      <w:lang w:eastAsia="en-US"/>
    </w:r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rsid w:val="002926BC"/>
    <w:pPr>
      <w:spacing w:after="480"/>
    </w:pPr>
  </w:style>
  <w:style w:type="numbering" w:customStyle="1" w:styleId="NTGStandardList">
    <w:name w:val="NTG Standard List"/>
    <w:basedOn w:val="NoList"/>
    <w:rsid w:val="009F2A4D"/>
    <w:pPr>
      <w:numPr>
        <w:numId w:val="2"/>
      </w:numPr>
    </w:pPr>
  </w:style>
  <w:style w:type="table" w:customStyle="1" w:styleId="NTGTable">
    <w:name w:val="NTG Table"/>
    <w:basedOn w:val="TableTheme"/>
    <w:uiPriority w:val="99"/>
    <w:rsid w:val="008C17FB"/>
    <w:rPr>
      <w:rFonts w:ascii="Arial" w:hAnsi="Arial"/>
      <w:sz w:val="22"/>
      <w:szCs w:val="22"/>
      <w:lang w:eastAsia="en-AU"/>
    </w:rPr>
    <w:tblPr>
      <w:tblInd w:w="113" w:type="dxa"/>
    </w:tblPr>
    <w:tcPr>
      <w:shd w:val="clear" w:color="auto" w:fill="auto"/>
    </w:tcPr>
    <w:tblStylePr w:type="firstRow">
      <w:pPr>
        <w:wordWrap/>
        <w:spacing w:beforeLines="0" w:before="60" w:beforeAutospacing="0" w:afterLines="0" w:after="60" w:afterAutospacing="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style>
  <w:style w:type="table" w:styleId="TableTheme">
    <w:name w:val="Table Theme"/>
    <w:basedOn w:val="TableNormal"/>
    <w:uiPriority w:val="99"/>
    <w:semiHidden/>
    <w:unhideWhenUsed/>
    <w:rsid w:val="00414CB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TGTableList">
    <w:name w:val="NTG Table List"/>
    <w:uiPriority w:val="99"/>
    <w:rsid w:val="009F2A4D"/>
    <w:pPr>
      <w:numPr>
        <w:numId w:val="3"/>
      </w:numPr>
    </w:pPr>
  </w:style>
  <w:style w:type="numbering" w:customStyle="1" w:styleId="NTGTableNumList">
    <w:name w:val="NTG Table Num List"/>
    <w:uiPriority w:val="99"/>
    <w:rsid w:val="00414CB3"/>
    <w:pPr>
      <w:numPr>
        <w:numId w:val="4"/>
      </w:numPr>
    </w:pPr>
  </w:style>
  <w:style w:type="paragraph" w:customStyle="1" w:styleId="NTGTableText">
    <w:name w:val="NTG Table Text"/>
    <w:basedOn w:val="Normal"/>
    <w:uiPriority w:val="1"/>
    <w:qFormat/>
    <w:rsid w:val="002074B9"/>
    <w:pPr>
      <w:spacing w:after="60"/>
    </w:pPr>
    <w:rPr>
      <w:szCs w:val="22"/>
      <w:lang w:eastAsia="en-US"/>
    </w:rPr>
  </w:style>
  <w:style w:type="character" w:customStyle="1" w:styleId="Heading5Char">
    <w:name w:val="Heading 5 Char"/>
    <w:basedOn w:val="DefaultParagraphFont"/>
    <w:link w:val="Heading5"/>
    <w:uiPriority w:val="9"/>
    <w:rsid w:val="003657E5"/>
    <w:rPr>
      <w:rFonts w:ascii="Arial" w:eastAsiaTheme="majorEastAsia" w:hAnsi="Arial" w:cstheme="majorBidi"/>
      <w:b/>
      <w:color w:val="000000" w:themeColor="text1"/>
      <w:sz w:val="22"/>
      <w:lang w:eastAsia="en-AU"/>
    </w:rPr>
  </w:style>
  <w:style w:type="character" w:customStyle="1" w:styleId="Heading6Char">
    <w:name w:val="Heading 6 Char"/>
    <w:basedOn w:val="DefaultParagraphFont"/>
    <w:link w:val="Heading6"/>
    <w:uiPriority w:val="9"/>
    <w:rsid w:val="003657E5"/>
    <w:rPr>
      <w:rFonts w:ascii="Arial" w:eastAsiaTheme="majorEastAsia" w:hAnsi="Arial" w:cstheme="majorBidi"/>
      <w:b/>
      <w:iCs/>
      <w:color w:val="606060"/>
      <w:sz w:val="22"/>
      <w:lang w:eastAsia="en-AU"/>
    </w:rPr>
  </w:style>
  <w:style w:type="character" w:customStyle="1" w:styleId="Heading7Char">
    <w:name w:val="Heading 7 Char"/>
    <w:basedOn w:val="DefaultParagraphFont"/>
    <w:link w:val="Heading7"/>
    <w:uiPriority w:val="9"/>
    <w:rsid w:val="003657E5"/>
    <w:rPr>
      <w:rFonts w:ascii="Arial" w:eastAsiaTheme="majorEastAsia" w:hAnsi="Arial" w:cstheme="majorBidi"/>
      <w:b/>
      <w:iCs/>
      <w:color w:val="000000" w:themeColor="text1"/>
      <w:sz w:val="22"/>
      <w:lang w:eastAsia="en-AU"/>
    </w:rPr>
  </w:style>
  <w:style w:type="character" w:customStyle="1" w:styleId="Heading8Char">
    <w:name w:val="Heading 8 Char"/>
    <w:basedOn w:val="DefaultParagraphFont"/>
    <w:link w:val="Heading8"/>
    <w:uiPriority w:val="9"/>
    <w:rsid w:val="003657E5"/>
    <w:rPr>
      <w:rFonts w:ascii="Arial" w:eastAsiaTheme="majorEastAsia" w:hAnsi="Arial" w:cstheme="majorBidi"/>
      <w:b/>
      <w:color w:val="606060"/>
      <w:sz w:val="22"/>
      <w:lang w:eastAsia="en-AU"/>
    </w:rPr>
  </w:style>
  <w:style w:type="character" w:customStyle="1" w:styleId="Heading9Char">
    <w:name w:val="Heading 9 Char"/>
    <w:basedOn w:val="DefaultParagraphFont"/>
    <w:link w:val="Heading9"/>
    <w:uiPriority w:val="9"/>
    <w:rsid w:val="003657E5"/>
    <w:rPr>
      <w:rFonts w:ascii="Arial" w:eastAsiaTheme="majorEastAsia" w:hAnsi="Arial" w:cstheme="majorBidi"/>
      <w:b/>
      <w:iCs/>
      <w:color w:val="000000" w:themeColor="text1"/>
      <w:sz w:val="22"/>
      <w:lang w:eastAsia="en-AU"/>
    </w:rPr>
  </w:style>
  <w:style w:type="paragraph" w:customStyle="1" w:styleId="NTGFooter2deptpagenum">
    <w:name w:val="NTG Footer 2 dept &amp; page num"/>
    <w:basedOn w:val="Normal"/>
    <w:link w:val="NTGFooter2deptpagenumChar"/>
    <w:uiPriority w:val="7"/>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2926BC"/>
    <w:rPr>
      <w:rFonts w:ascii="Arial" w:eastAsia="Times New Roman" w:hAnsi="Arial"/>
      <w:lang w:eastAsia="en-AU"/>
    </w:rPr>
  </w:style>
  <w:style w:type="character" w:customStyle="1" w:styleId="NTGFooter2DateVersionChar">
    <w:name w:val="NTG Footer 2 Date &amp; Version Char"/>
    <w:basedOn w:val="NTGFooter2deptpagenumChar"/>
    <w:link w:val="NTGFooter2DateVersion"/>
    <w:uiPriority w:val="7"/>
    <w:rsid w:val="002926BC"/>
    <w:rPr>
      <w:rFonts w:ascii="Arial" w:eastAsia="Times New Roman" w:hAnsi="Arial"/>
      <w:lang w:eastAsia="en-AU"/>
    </w:rPr>
  </w:style>
  <w:style w:type="numbering" w:customStyle="1" w:styleId="NTGStandardNumList">
    <w:name w:val="NTG Standard Num List"/>
    <w:uiPriority w:val="99"/>
    <w:rsid w:val="007C6D9F"/>
    <w:pPr>
      <w:numPr>
        <w:numId w:val="6"/>
      </w:numPr>
    </w:pPr>
  </w:style>
  <w:style w:type="paragraph" w:styleId="ListNumber">
    <w:name w:val="List Number"/>
    <w:basedOn w:val="Normal"/>
    <w:uiPriority w:val="99"/>
    <w:rsid w:val="007C6D9F"/>
    <w:pPr>
      <w:numPr>
        <w:numId w:val="16"/>
      </w:numPr>
    </w:pPr>
  </w:style>
  <w:style w:type="paragraph" w:styleId="ListNumber2">
    <w:name w:val="List Number 2"/>
    <w:basedOn w:val="Normal"/>
    <w:uiPriority w:val="99"/>
    <w:rsid w:val="007C6D9F"/>
    <w:pPr>
      <w:numPr>
        <w:ilvl w:val="1"/>
        <w:numId w:val="16"/>
      </w:numPr>
    </w:pPr>
  </w:style>
  <w:style w:type="paragraph" w:styleId="ListNumber3">
    <w:name w:val="List Number 3"/>
    <w:basedOn w:val="Normal"/>
    <w:uiPriority w:val="99"/>
    <w:rsid w:val="007C6D9F"/>
    <w:pPr>
      <w:numPr>
        <w:ilvl w:val="2"/>
        <w:numId w:val="16"/>
      </w:numPr>
    </w:pPr>
  </w:style>
  <w:style w:type="paragraph" w:styleId="ListNumber4">
    <w:name w:val="List Number 4"/>
    <w:basedOn w:val="Normal"/>
    <w:uiPriority w:val="99"/>
    <w:rsid w:val="007C6D9F"/>
    <w:pPr>
      <w:numPr>
        <w:ilvl w:val="3"/>
        <w:numId w:val="16"/>
      </w:numPr>
    </w:pPr>
  </w:style>
  <w:style w:type="paragraph" w:styleId="ListNumber5">
    <w:name w:val="List Number 5"/>
    <w:basedOn w:val="Normal"/>
    <w:uiPriority w:val="99"/>
    <w:rsid w:val="007C6D9F"/>
    <w:pPr>
      <w:numPr>
        <w:ilvl w:val="4"/>
        <w:numId w:val="16"/>
      </w:numPr>
    </w:pPr>
  </w:style>
  <w:style w:type="paragraph" w:styleId="ListBullet">
    <w:name w:val="List Bullet"/>
    <w:basedOn w:val="Normal"/>
    <w:uiPriority w:val="99"/>
    <w:rsid w:val="004E2CB7"/>
    <w:pPr>
      <w:numPr>
        <w:numId w:val="19"/>
      </w:numPr>
    </w:pPr>
  </w:style>
  <w:style w:type="paragraph" w:styleId="ListBullet2">
    <w:name w:val="List Bullet 2"/>
    <w:basedOn w:val="Normal"/>
    <w:uiPriority w:val="99"/>
    <w:rsid w:val="00817D67"/>
    <w:pPr>
      <w:numPr>
        <w:ilvl w:val="1"/>
        <w:numId w:val="25"/>
      </w:numPr>
    </w:pPr>
  </w:style>
  <w:style w:type="paragraph" w:styleId="ListBullet3">
    <w:name w:val="List Bullet 3"/>
    <w:basedOn w:val="Normal"/>
    <w:uiPriority w:val="99"/>
    <w:rsid w:val="004E2CB7"/>
    <w:pPr>
      <w:numPr>
        <w:ilvl w:val="2"/>
        <w:numId w:val="19"/>
      </w:numPr>
    </w:pPr>
  </w:style>
  <w:style w:type="paragraph" w:styleId="ListBullet4">
    <w:name w:val="List Bullet 4"/>
    <w:basedOn w:val="Normal"/>
    <w:uiPriority w:val="99"/>
    <w:rsid w:val="004E2CB7"/>
    <w:pPr>
      <w:numPr>
        <w:ilvl w:val="3"/>
        <w:numId w:val="19"/>
      </w:numPr>
    </w:pPr>
  </w:style>
  <w:style w:type="paragraph" w:styleId="ListBullet5">
    <w:name w:val="List Bullet 5"/>
    <w:basedOn w:val="Normal"/>
    <w:uiPriority w:val="99"/>
    <w:rsid w:val="004E2CB7"/>
    <w:pPr>
      <w:numPr>
        <w:ilvl w:val="4"/>
        <w:numId w:val="19"/>
      </w:numPr>
    </w:pPr>
  </w:style>
  <w:style w:type="character" w:styleId="Hyperlink">
    <w:name w:val="Hyperlink"/>
    <w:basedOn w:val="DefaultParagraphFont"/>
    <w:uiPriority w:val="99"/>
    <w:unhideWhenUsed/>
    <w:rsid w:val="002F0DB1"/>
    <w:rPr>
      <w:color w:val="0000FF" w:themeColor="hyperlink"/>
      <w:u w:val="single"/>
    </w:rPr>
  </w:style>
  <w:style w:type="character" w:styleId="FollowedHyperlink">
    <w:name w:val="FollowedHyperlink"/>
    <w:basedOn w:val="DefaultParagraphFont"/>
    <w:uiPriority w:val="99"/>
    <w:semiHidden/>
    <w:unhideWhenUsed/>
    <w:rsid w:val="009870FA"/>
    <w:rPr>
      <w:color w:val="800080" w:themeColor="followedHyperlink"/>
      <w:u w:val="single"/>
    </w:rPr>
  </w:style>
  <w:style w:type="paragraph" w:styleId="TOCHeading">
    <w:name w:val="TOC Heading"/>
    <w:basedOn w:val="Heading1"/>
    <w:next w:val="Normal"/>
    <w:uiPriority w:val="39"/>
    <w:semiHidden/>
    <w:unhideWhenUsed/>
    <w:rsid w:val="003B67FD"/>
    <w:pPr>
      <w:keepLines/>
      <w:spacing w:before="480" w:after="0"/>
      <w:outlineLvl w:val="9"/>
    </w:pPr>
    <w:rPr>
      <w:kern w:val="0"/>
      <w:szCs w:val="28"/>
    </w:rPr>
  </w:style>
  <w:style w:type="character" w:styleId="CommentReference">
    <w:name w:val="annotation reference"/>
    <w:basedOn w:val="DefaultParagraphFont"/>
    <w:uiPriority w:val="99"/>
    <w:semiHidden/>
    <w:unhideWhenUsed/>
    <w:rsid w:val="00550C1B"/>
    <w:rPr>
      <w:sz w:val="16"/>
      <w:szCs w:val="16"/>
    </w:rPr>
  </w:style>
  <w:style w:type="paragraph" w:styleId="CommentText">
    <w:name w:val="annotation text"/>
    <w:basedOn w:val="Normal"/>
    <w:link w:val="CommentTextChar"/>
    <w:uiPriority w:val="99"/>
    <w:semiHidden/>
    <w:unhideWhenUsed/>
    <w:rsid w:val="00550C1B"/>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550C1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50C1B"/>
    <w:rPr>
      <w:b/>
      <w:bCs/>
    </w:rPr>
  </w:style>
  <w:style w:type="character" w:customStyle="1" w:styleId="CommentSubjectChar">
    <w:name w:val="Comment Subject Char"/>
    <w:basedOn w:val="CommentTextChar"/>
    <w:link w:val="CommentSubject"/>
    <w:uiPriority w:val="99"/>
    <w:semiHidden/>
    <w:rsid w:val="00550C1B"/>
    <w:rPr>
      <w:rFonts w:asciiTheme="minorHAnsi" w:eastAsiaTheme="minorHAnsi" w:hAnsiTheme="minorHAnsi" w:cstheme="minorBidi"/>
      <w:b/>
      <w:bCs/>
    </w:rPr>
  </w:style>
  <w:style w:type="paragraph" w:styleId="Revision">
    <w:name w:val="Revision"/>
    <w:hidden/>
    <w:uiPriority w:val="99"/>
    <w:semiHidden/>
    <w:rsid w:val="00550C1B"/>
    <w:rPr>
      <w:rFonts w:asciiTheme="minorHAnsi" w:eastAsiaTheme="minorHAnsi" w:hAnsiTheme="minorHAnsi" w:cstheme="minorBidi"/>
      <w:sz w:val="22"/>
      <w:szCs w:val="22"/>
    </w:rPr>
  </w:style>
  <w:style w:type="character" w:styleId="Strong">
    <w:name w:val="Strong"/>
    <w:basedOn w:val="DefaultParagraphFont"/>
    <w:uiPriority w:val="22"/>
    <w:qFormat/>
    <w:rsid w:val="00550C1B"/>
    <w:rPr>
      <w:b/>
      <w:bCs/>
    </w:rPr>
  </w:style>
  <w:style w:type="paragraph" w:customStyle="1" w:styleId="DTFtableheading">
    <w:name w:val="DTF table heading"/>
    <w:qFormat/>
    <w:rsid w:val="00550C1B"/>
    <w:pPr>
      <w:framePr w:hSpace="181" w:wrap="around" w:vAnchor="text" w:hAnchor="text" w:y="1"/>
      <w:spacing w:before="120" w:after="120"/>
      <w:suppressOverlap/>
      <w:jc w:val="center"/>
    </w:pPr>
    <w:rPr>
      <w:rFonts w:ascii="Arial" w:eastAsia="Times New Roman" w:hAnsi="Arial"/>
      <w:sz w:val="22"/>
      <w:lang w:eastAsia="en-AU"/>
    </w:rPr>
  </w:style>
  <w:style w:type="paragraph" w:styleId="TOC1">
    <w:name w:val="toc 1"/>
    <w:basedOn w:val="Normal"/>
    <w:next w:val="Normal"/>
    <w:autoRedefine/>
    <w:uiPriority w:val="39"/>
    <w:unhideWhenUsed/>
    <w:rsid w:val="00841C9F"/>
    <w:pPr>
      <w:tabs>
        <w:tab w:val="right" w:leader="dot" w:pos="9628"/>
      </w:tabs>
      <w:spacing w:after="100"/>
    </w:pPr>
    <w:rPr>
      <w:noProof/>
    </w:rPr>
  </w:style>
  <w:style w:type="character" w:customStyle="1" w:styleId="StyleItalic">
    <w:name w:val="Style Italic"/>
    <w:rsid w:val="000D51A8"/>
    <w:rPr>
      <w:i/>
      <w:iCs/>
    </w:rPr>
  </w:style>
  <w:style w:type="character" w:customStyle="1" w:styleId="StyleItalic1">
    <w:name w:val="Style Italic1"/>
    <w:rsid w:val="00DD2F90"/>
    <w:rPr>
      <w:i/>
      <w:iCs/>
    </w:rPr>
  </w:style>
  <w:style w:type="character" w:customStyle="1" w:styleId="DTFbluetext">
    <w:name w:val="DTF blue text"/>
    <w:uiPriority w:val="1"/>
    <w:qFormat/>
    <w:rsid w:val="00E87F81"/>
    <w:rPr>
      <w:color w:val="5E8AB4"/>
    </w:rPr>
  </w:style>
  <w:style w:type="paragraph" w:styleId="ListContinue">
    <w:name w:val="List Continue"/>
    <w:basedOn w:val="Normal"/>
    <w:uiPriority w:val="99"/>
    <w:unhideWhenUsed/>
    <w:rsid w:val="00017575"/>
    <w:pPr>
      <w:ind w:left="357"/>
    </w:pPr>
  </w:style>
  <w:style w:type="paragraph" w:customStyle="1" w:styleId="DTFNoteparagraph">
    <w:name w:val="DTF Note paragraph"/>
    <w:basedOn w:val="Normal"/>
    <w:qFormat/>
    <w:rsid w:val="00E867B7"/>
    <w:pPr>
      <w:ind w:left="680" w:hanging="680"/>
    </w:pPr>
  </w:style>
  <w:style w:type="paragraph" w:customStyle="1" w:styleId="DTFtabledash">
    <w:name w:val="DTF table dash"/>
    <w:basedOn w:val="NTGTableText"/>
    <w:qFormat/>
    <w:rsid w:val="007A052B"/>
    <w:pPr>
      <w:framePr w:hSpace="181" w:wrap="around" w:vAnchor="text" w:hAnchor="text" w:y="1"/>
      <w:numPr>
        <w:numId w:val="26"/>
      </w:numPr>
      <w:spacing w:after="80"/>
      <w:ind w:left="357" w:hanging="357"/>
      <w:suppressOverlap/>
    </w:pPr>
  </w:style>
  <w:style w:type="paragraph" w:styleId="TOC2">
    <w:name w:val="toc 2"/>
    <w:basedOn w:val="Normal"/>
    <w:next w:val="Normal"/>
    <w:autoRedefine/>
    <w:uiPriority w:val="39"/>
    <w:unhideWhenUsed/>
    <w:rsid w:val="0090150A"/>
    <w:pPr>
      <w:spacing w:after="100"/>
      <w:ind w:left="220"/>
    </w:pPr>
  </w:style>
  <w:style w:type="paragraph" w:styleId="TOC3">
    <w:name w:val="toc 3"/>
    <w:basedOn w:val="Normal"/>
    <w:next w:val="Normal"/>
    <w:autoRedefine/>
    <w:uiPriority w:val="39"/>
    <w:unhideWhenUsed/>
    <w:rsid w:val="007D3EC6"/>
    <w:pPr>
      <w:spacing w:after="100"/>
      <w:ind w:left="440"/>
    </w:pPr>
  </w:style>
  <w:style w:type="paragraph" w:customStyle="1" w:styleId="DTFTableNumbers">
    <w:name w:val="DTF Table Numbers"/>
    <w:basedOn w:val="NTGTableText"/>
    <w:qFormat/>
    <w:rsid w:val="00860703"/>
    <w:pPr>
      <w:framePr w:hSpace="181" w:wrap="around" w:vAnchor="text" w:hAnchor="text" w:y="1"/>
      <w:suppressOverlap/>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795">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28367966">
      <w:bodyDiv w:val="1"/>
      <w:marLeft w:val="0"/>
      <w:marRight w:val="0"/>
      <w:marTop w:val="0"/>
      <w:marBottom w:val="0"/>
      <w:divBdr>
        <w:top w:val="none" w:sz="0" w:space="0" w:color="auto"/>
        <w:left w:val="none" w:sz="0" w:space="0" w:color="auto"/>
        <w:bottom w:val="none" w:sz="0" w:space="0" w:color="auto"/>
        <w:right w:val="none" w:sz="0" w:space="0" w:color="auto"/>
      </w:divBdr>
      <w:divsChild>
        <w:div w:id="193809035">
          <w:marLeft w:val="0"/>
          <w:marRight w:val="0"/>
          <w:marTop w:val="0"/>
          <w:marBottom w:val="0"/>
          <w:divBdr>
            <w:top w:val="none" w:sz="0" w:space="0" w:color="auto"/>
            <w:left w:val="none" w:sz="0" w:space="0" w:color="auto"/>
            <w:bottom w:val="none" w:sz="0" w:space="0" w:color="auto"/>
            <w:right w:val="none" w:sz="0" w:space="0" w:color="auto"/>
          </w:divBdr>
          <w:divsChild>
            <w:div w:id="1271861800">
              <w:marLeft w:val="0"/>
              <w:marRight w:val="0"/>
              <w:marTop w:val="0"/>
              <w:marBottom w:val="0"/>
              <w:divBdr>
                <w:top w:val="none" w:sz="0" w:space="0" w:color="auto"/>
                <w:left w:val="none" w:sz="0" w:space="0" w:color="auto"/>
                <w:bottom w:val="none" w:sz="0" w:space="0" w:color="auto"/>
                <w:right w:val="none" w:sz="0" w:space="0" w:color="auto"/>
              </w:divBdr>
              <w:divsChild>
                <w:div w:id="1940866915">
                  <w:marLeft w:val="0"/>
                  <w:marRight w:val="0"/>
                  <w:marTop w:val="0"/>
                  <w:marBottom w:val="0"/>
                  <w:divBdr>
                    <w:top w:val="none" w:sz="0" w:space="0" w:color="auto"/>
                    <w:left w:val="none" w:sz="0" w:space="0" w:color="auto"/>
                    <w:bottom w:val="none" w:sz="0" w:space="0" w:color="auto"/>
                    <w:right w:val="none" w:sz="0" w:space="0" w:color="auto"/>
                  </w:divBdr>
                  <w:divsChild>
                    <w:div w:id="732895530">
                      <w:marLeft w:val="0"/>
                      <w:marRight w:val="0"/>
                      <w:marTop w:val="100"/>
                      <w:marBottom w:val="100"/>
                      <w:divBdr>
                        <w:top w:val="none" w:sz="0" w:space="0" w:color="auto"/>
                        <w:left w:val="none" w:sz="0" w:space="0" w:color="auto"/>
                        <w:bottom w:val="none" w:sz="0" w:space="0" w:color="auto"/>
                        <w:right w:val="none" w:sz="0" w:space="0" w:color="auto"/>
                      </w:divBdr>
                      <w:divsChild>
                        <w:div w:id="1608125152">
                          <w:marLeft w:val="0"/>
                          <w:marRight w:val="0"/>
                          <w:marTop w:val="0"/>
                          <w:marBottom w:val="0"/>
                          <w:divBdr>
                            <w:top w:val="none" w:sz="0" w:space="0" w:color="auto"/>
                            <w:left w:val="none" w:sz="0" w:space="0" w:color="auto"/>
                            <w:bottom w:val="none" w:sz="0" w:space="0" w:color="auto"/>
                            <w:right w:val="none" w:sz="0" w:space="0" w:color="auto"/>
                          </w:divBdr>
                          <w:divsChild>
                            <w:div w:id="1322392427">
                              <w:marLeft w:val="0"/>
                              <w:marRight w:val="0"/>
                              <w:marTop w:val="0"/>
                              <w:marBottom w:val="0"/>
                              <w:divBdr>
                                <w:top w:val="none" w:sz="0" w:space="0" w:color="auto"/>
                                <w:left w:val="none" w:sz="0" w:space="0" w:color="auto"/>
                                <w:bottom w:val="none" w:sz="0" w:space="0" w:color="auto"/>
                                <w:right w:val="none" w:sz="0" w:space="0" w:color="auto"/>
                              </w:divBdr>
                              <w:divsChild>
                                <w:div w:id="871460507">
                                  <w:marLeft w:val="0"/>
                                  <w:marRight w:val="0"/>
                                  <w:marTop w:val="0"/>
                                  <w:marBottom w:val="0"/>
                                  <w:divBdr>
                                    <w:top w:val="none" w:sz="0" w:space="0" w:color="auto"/>
                                    <w:left w:val="none" w:sz="0" w:space="0" w:color="auto"/>
                                    <w:bottom w:val="none" w:sz="0" w:space="0" w:color="auto"/>
                                    <w:right w:val="none" w:sz="0" w:space="0" w:color="auto"/>
                                  </w:divBdr>
                                  <w:divsChild>
                                    <w:div w:id="1845392427">
                                      <w:marLeft w:val="0"/>
                                      <w:marRight w:val="0"/>
                                      <w:marTop w:val="0"/>
                                      <w:marBottom w:val="0"/>
                                      <w:divBdr>
                                        <w:top w:val="none" w:sz="0" w:space="0" w:color="auto"/>
                                        <w:left w:val="none" w:sz="0" w:space="0" w:color="auto"/>
                                        <w:bottom w:val="none" w:sz="0" w:space="0" w:color="auto"/>
                                        <w:right w:val="none" w:sz="0" w:space="0" w:color="auto"/>
                                      </w:divBdr>
                                      <w:divsChild>
                                        <w:div w:id="675839575">
                                          <w:marLeft w:val="0"/>
                                          <w:marRight w:val="0"/>
                                          <w:marTop w:val="75"/>
                                          <w:marBottom w:val="0"/>
                                          <w:divBdr>
                                            <w:top w:val="none" w:sz="0" w:space="0" w:color="auto"/>
                                            <w:left w:val="none" w:sz="0" w:space="0" w:color="auto"/>
                                            <w:bottom w:val="none" w:sz="0" w:space="0" w:color="auto"/>
                                            <w:right w:val="none" w:sz="0" w:space="0" w:color="auto"/>
                                          </w:divBdr>
                                          <w:divsChild>
                                            <w:div w:id="11653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easury.nt.gov.au/TaxesRoyaltiesAndGrants/HomeOwnerIncentives/Pages/default.aspx" TargetMode="External"/><Relationship Id="rId18" Type="http://schemas.openxmlformats.org/officeDocument/2006/relationships/hyperlink" Target="mailto:ntrevenue@nt.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treasury.nt.gov.au/TaxesRoyaltiesAndGrants/HomeOwnerIncentives/Pages/Home-Incentive-Publications2.aspx" TargetMode="External"/><Relationship Id="rId17" Type="http://schemas.openxmlformats.org/officeDocument/2006/relationships/hyperlink" Target="http://www.treasury.nt.gov.au/TaxesRoyaltiesAndGrants/AboutTerritoryRevenueOffice/Pages/Penalty-Unit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jcr/AppData/Local/Microsoft/Windows/Temporary%20Internet%20Files/Content.Outlook/LVJHPSDT/Home%20Owner%20Incentiv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venue.nt.gov.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ntrevenue@nt.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venue.nt.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969EA3DCC440D598129F8F86EF3276"/>
        <w:category>
          <w:name w:val="General"/>
          <w:gallery w:val="placeholder"/>
        </w:category>
        <w:types>
          <w:type w:val="bbPlcHdr"/>
        </w:types>
        <w:behaviors>
          <w:behavior w:val="content"/>
        </w:behaviors>
        <w:guid w:val="{2FD7C1A8-B2A7-4C4D-B121-A7FAAEE3A7F2}"/>
      </w:docPartPr>
      <w:docPartBody>
        <w:p w:rsidR="00C65B14" w:rsidRDefault="00C65B14">
          <w:pPr>
            <w:pStyle w:val="44969EA3DCC440D598129F8F86EF3276"/>
          </w:pPr>
          <w:r w:rsidRPr="00AD00AF">
            <w:rPr>
              <w:rStyle w:val="PlaceholderText"/>
            </w:rPr>
            <w:t>[Title]</w:t>
          </w:r>
        </w:p>
      </w:docPartBody>
    </w:docPart>
    <w:docPart>
      <w:docPartPr>
        <w:name w:val="DefaultPlaceholder_1081868574"/>
        <w:category>
          <w:name w:val="General"/>
          <w:gallery w:val="placeholder"/>
        </w:category>
        <w:types>
          <w:type w:val="bbPlcHdr"/>
        </w:types>
        <w:behaviors>
          <w:behavior w:val="content"/>
        </w:behaviors>
        <w:guid w:val="{B51212E0-20DF-4A2C-A6BC-D794D62E4BDF}"/>
      </w:docPartPr>
      <w:docPartBody>
        <w:p w:rsidR="00EC754E" w:rsidRDefault="003649E9">
          <w:r w:rsidRPr="00CF3A4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Std Light">
    <w:altName w:val="Eras Light IT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14"/>
    <w:rsid w:val="00051A93"/>
    <w:rsid w:val="000A105C"/>
    <w:rsid w:val="000A47A6"/>
    <w:rsid w:val="00132951"/>
    <w:rsid w:val="00142033"/>
    <w:rsid w:val="001769D6"/>
    <w:rsid w:val="00204285"/>
    <w:rsid w:val="00233E5F"/>
    <w:rsid w:val="00294ED9"/>
    <w:rsid w:val="002F6AE4"/>
    <w:rsid w:val="003649E9"/>
    <w:rsid w:val="00424193"/>
    <w:rsid w:val="00494966"/>
    <w:rsid w:val="007A1EA9"/>
    <w:rsid w:val="007F1E4C"/>
    <w:rsid w:val="00900D01"/>
    <w:rsid w:val="009F3D4B"/>
    <w:rsid w:val="00A6318B"/>
    <w:rsid w:val="00AE448F"/>
    <w:rsid w:val="00B455C0"/>
    <w:rsid w:val="00C63D59"/>
    <w:rsid w:val="00C65B14"/>
    <w:rsid w:val="00DC2550"/>
    <w:rsid w:val="00EA010A"/>
    <w:rsid w:val="00EB70BB"/>
    <w:rsid w:val="00EC754E"/>
    <w:rsid w:val="00FD6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9E9"/>
    <w:rPr>
      <w:color w:val="808080"/>
    </w:rPr>
  </w:style>
  <w:style w:type="paragraph" w:customStyle="1" w:styleId="44969EA3DCC440D598129F8F86EF3276">
    <w:name w:val="44969EA3DCC440D598129F8F86EF3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_x0020_Type xmlns="378e824e-6e02-4c0d-8321-dd86fba681ee">Home Incentives (HI)</Tax_x0020_Type>
    <Release_x0020_Date xmlns="378e824e-6e02-4c0d-8321-dd86fba681ee">2016-08-31T14:30:00+00:00</Release_x0020_Date>
    <Publication_x0020_Title xmlns="378e824e-6e02-4c0d-8321-dd86fba681ee">First Home Owner Discount (FHOD)</Publication_x0020_Title>
    <Sub_x0020_Sub_x0020_Category xmlns="378e824e-6e02-4c0d-8321-dd86fba681ee" xsi:nil="true"/>
    <Details xmlns="378e824e-6e02-4c0d-8321-dd86fba681ee" xsi:nil="true"/>
    <Main_x0020_Category xmlns="378e824e-6e02-4c0d-8321-dd86fba681ee">6</Main_x0020_Category>
    <Tax_x0020_Type_x0020_Topic xmlns="378e824e-6e02-4c0d-8321-dd86fba681ee" xsi:nil="true"/>
    <Sub_x0020_Category xmlns="378e824e-6e02-4c0d-8321-dd86fba681ee">22</Sub_x0020_Category>
    <Identifier xmlns="378e824e-6e02-4c0d-8321-dd86fba681ee">F-HI-014</Identifier>
    <Notify xmlns="378e824e-6e02-4c0d-8321-dd86fba681ee">false</Notify>
    <Publication_x0020_Type xmlns="378e824e-6e02-4c0d-8321-dd86fba681ee">Form (F)</Publication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D68356F7FB54A917EB6B48522F7AB" ma:contentTypeVersion="18" ma:contentTypeDescription="Create a new document." ma:contentTypeScope="" ma:versionID="5968df1a67298019036e2d468f0f57eb">
  <xsd:schema xmlns:xsd="http://www.w3.org/2001/XMLSchema" xmlns:xs="http://www.w3.org/2001/XMLSchema" xmlns:p="http://schemas.microsoft.com/office/2006/metadata/properties" xmlns:ns2="378e824e-6e02-4c0d-8321-dd86fba681ee" targetNamespace="http://schemas.microsoft.com/office/2006/metadata/properties" ma:root="true" ma:fieldsID="016a859d0580dde8c3c2ff3f02387ef4" ns2:_="">
    <xsd:import namespace="378e824e-6e02-4c0d-8321-dd86fba681ee"/>
    <xsd:element name="properties">
      <xsd:complexType>
        <xsd:sequence>
          <xsd:element name="documentManagement">
            <xsd:complexType>
              <xsd:all>
                <xsd:element ref="ns2:Main_x0020_Category"/>
                <xsd:element ref="ns2:Sub_x0020_Category"/>
                <xsd:element ref="ns2:Sub_x0020_Sub_x0020_Category" minOccurs="0"/>
                <xsd:element ref="ns2:Notify" minOccurs="0"/>
                <xsd:element ref="ns2:Details" minOccurs="0"/>
                <xsd:element ref="ns2:Identifier" minOccurs="0"/>
                <xsd:element ref="ns2:Release_x0020_Date" minOccurs="0"/>
                <xsd:element ref="ns2:Publication_x0020_Title" minOccurs="0"/>
                <xsd:element ref="ns2:Publication_x0020_Type" minOccurs="0"/>
                <xsd:element ref="ns2:Tax_x0020_Type" minOccurs="0"/>
                <xsd:element ref="ns2:Tax_x0020_Type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e824e-6e02-4c0d-8321-dd86fba681ee" elementFormDefault="qualified">
    <xsd:import namespace="http://schemas.microsoft.com/office/2006/documentManagement/types"/>
    <xsd:import namespace="http://schemas.microsoft.com/office/infopath/2007/PartnerControls"/>
    <xsd:element name="Main_x0020_Category" ma:index="8" ma:displayName="Main Category" ma:list="{b3b53843-a8d9-4b92-b7ee-c4efc7605b88}" ma:internalName="Main_x0020_Category" ma:showField="Title" ma:web="ea3f2675-7e45-4831-bae2-8579175e0c68">
      <xsd:simpleType>
        <xsd:restriction base="dms:Lookup"/>
      </xsd:simpleType>
    </xsd:element>
    <xsd:element name="Sub_x0020_Category" ma:index="9" ma:displayName="Sub Category" ma:list="{edf90873-dc2d-4c00-9444-d26c07edafe2}" ma:internalName="Sub_x0020_Category" ma:showField="Title" ma:web="ea3f2675-7e45-4831-bae2-8579175e0c68">
      <xsd:simpleType>
        <xsd:restriction base="dms:Lookup"/>
      </xsd:simpleType>
    </xsd:element>
    <xsd:element name="Sub_x0020_Sub_x0020_Category" ma:index="10" nillable="true" ma:displayName="Sub Sub Category" ma:list="{0fe7fff1-af8b-412b-8409-b42850d3ea63}" ma:internalName="Sub_x0020_Sub_x0020_Category" ma:readOnly="false" ma:showField="Title" ma:web="ea3f2675-7e45-4831-bae2-8579175e0c68">
      <xsd:simpleType>
        <xsd:restriction base="dms:Lookup"/>
      </xsd:simpleType>
    </xsd:element>
    <xsd:element name="Notify" ma:index="11" nillable="true" ma:displayName="Notify On Check In" ma:default="0" ma:description="Check this box if you would like to notify all subscribers about this document once you check it in." ma:internalName="Notify">
      <xsd:simpleType>
        <xsd:restriction base="dms:Boolean"/>
      </xsd:simpleType>
    </xsd:element>
    <xsd:element name="Details" ma:index="12" nillable="true" ma:displayName="Details" ma:internalName="Details">
      <xsd:simpleType>
        <xsd:restriction base="dms:Text">
          <xsd:maxLength value="255"/>
        </xsd:restriction>
      </xsd:simpleType>
    </xsd:element>
    <xsd:element name="Identifier" ma:index="13" nillable="true" ma:displayName="Identifier" ma:internalName="Identifier">
      <xsd:simpleType>
        <xsd:restriction base="dms:Text">
          <xsd:maxLength value="255"/>
        </xsd:restriction>
      </xsd:simpleType>
    </xsd:element>
    <xsd:element name="Release_x0020_Date" ma:index="14" nillable="true" ma:displayName="Release Date" ma:format="DateOnly" ma:internalName="Release_x0020_Date">
      <xsd:simpleType>
        <xsd:restriction base="dms:DateTime"/>
      </xsd:simpleType>
    </xsd:element>
    <xsd:element name="Publication_x0020_Title" ma:index="15" nillable="true" ma:displayName="Publication Name" ma:description="Use for Taxes, Royalties and Grants publications." ma:internalName="Publication_x0020_Title">
      <xsd:simpleType>
        <xsd:restriction base="dms:Text">
          <xsd:maxLength value="255"/>
        </xsd:restriction>
      </xsd:simpleType>
    </xsd:element>
    <xsd:element name="Publication_x0020_Type" ma:index="16" nillable="true" ma:displayName="Publication Type" ma:description="Use for Taxes, Royalties and Grants publications." ma:format="Dropdown" ma:internalName="Publication_x0020_Type">
      <xsd:simpleType>
        <xsd:restriction base="dms:Choice">
          <xsd:enumeration value="Form (F)"/>
          <xsd:enumeration value="Information (I)"/>
          <xsd:enumeration value="Electronic Returns (RET)"/>
          <xsd:enumeration value="Revenue Circulars (RC)"/>
          <xsd:enumeration value="Payroll Tax Rulings (PTA)"/>
          <xsd:enumeration value="Commissioner's Guidelines (CG)"/>
          <xsd:enumeration value="Royalty Guideline (RG)"/>
          <xsd:enumeration value="Mineral Royalty Forms and Returns (RF)"/>
        </xsd:restriction>
      </xsd:simpleType>
    </xsd:element>
    <xsd:element name="Tax_x0020_Type" ma:index="17" nillable="true" ma:displayName="Tax Type" ma:description="Use for Taxes, Royalties and Grants publications." ma:format="Dropdown" ma:internalName="Tax_x0020_Type">
      <xsd:simpleType>
        <xsd:restriction base="dms:Choice">
          <xsd:enumeration value="General (G)"/>
          <xsd:enumeration value="Home Incentives (HI)"/>
          <xsd:enumeration value="Income Tax Equivalent (IT)"/>
          <xsd:enumeration value="Mineral Royalties"/>
          <xsd:enumeration value="Payroll Tax (PRT)"/>
          <xsd:enumeration value="Stamp Duty (SD)"/>
          <xsd:enumeration value="Unclaimed Money (UM)"/>
        </xsd:restriction>
      </xsd:simpleType>
    </xsd:element>
    <xsd:element name="Tax_x0020_Type_x0020_Topic" ma:index="18" nillable="true" ma:displayName="Tax Type Topic" ma:description="Use for Taxes, Royalties and Grants publications." ma:format="Dropdown" ma:internalName="Tax_x0020_Type_x0020_Topic">
      <xsd:simpleType>
        <xsd:restriction base="dms:Choice">
          <xsd:enumeration value="Allowances"/>
          <xsd:enumeration value="Contractors"/>
          <xsd:enumeration value="Employment Agencies"/>
          <xsd:enumeration value="Exemptions"/>
          <xsd:enumeration value="Fringe Benefits"/>
          <xsd:enumeration value="General"/>
          <xsd:enumeration value="Grouping"/>
          <xsd:enumeration value="NT Payroll Tax Liability"/>
          <xsd:enumeration value="Termination Payments"/>
          <xsd:enumeration value="Wages"/>
          <xsd:enumeration value="Conveyance"/>
          <xsd:enumeration value="Insurance"/>
          <xsd:enumeration value="Leases"/>
          <xsd:enumeration value="Motor Vehic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0A29-FFAE-42A9-A93B-9FB6C321CAD6}">
  <ds:schemaRefs>
    <ds:schemaRef ds:uri="http://schemas.microsoft.com/office/2006/metadata/properties"/>
    <ds:schemaRef ds:uri="http://schemas.microsoft.com/office/infopath/2007/PartnerControls"/>
    <ds:schemaRef ds:uri="378e824e-6e02-4c0d-8321-dd86fba681ee"/>
  </ds:schemaRefs>
</ds:datastoreItem>
</file>

<file path=customXml/itemProps2.xml><?xml version="1.0" encoding="utf-8"?>
<ds:datastoreItem xmlns:ds="http://schemas.openxmlformats.org/officeDocument/2006/customXml" ds:itemID="{110DC86F-CCB3-4076-9DC3-130C86FDD942}">
  <ds:schemaRefs>
    <ds:schemaRef ds:uri="http://schemas.microsoft.com/sharepoint/v3/contenttype/forms"/>
  </ds:schemaRefs>
</ds:datastoreItem>
</file>

<file path=customXml/itemProps3.xml><?xml version="1.0" encoding="utf-8"?>
<ds:datastoreItem xmlns:ds="http://schemas.openxmlformats.org/officeDocument/2006/customXml" ds:itemID="{481C91A9-6FE7-4678-944B-108292D4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e824e-6e02-4c0d-8321-dd86fba68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9ECA1-2E78-431A-9636-D8C14976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6913</Words>
  <Characters>31733</Characters>
  <Application>Microsoft Office Word</Application>
  <DocSecurity>0</DocSecurity>
  <Lines>991</Lines>
  <Paragraphs>858</Paragraphs>
  <ScaleCrop>false</ScaleCrop>
  <HeadingPairs>
    <vt:vector size="2" baseType="variant">
      <vt:variant>
        <vt:lpstr>Title</vt:lpstr>
      </vt:variant>
      <vt:variant>
        <vt:i4>1</vt:i4>
      </vt:variant>
    </vt:vector>
  </HeadingPairs>
  <TitlesOfParts>
    <vt:vector size="1" baseType="lpstr">
      <vt:lpstr>First home owner discount-application and guide - F-HI-014</vt:lpstr>
    </vt:vector>
  </TitlesOfParts>
  <Company>Northern Territory Government</Company>
  <LinksUpToDate>false</LinksUpToDate>
  <CharactersWithSpaces>37788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 owner discount application and guide</dc:title>
  <dc:creator>Northern Territory Government</dc:creator>
  <cp:lastModifiedBy>Victoria Edmonds</cp:lastModifiedBy>
  <cp:revision>2</cp:revision>
  <cp:lastPrinted>2017-02-15T23:06:00Z</cp:lastPrinted>
  <dcterms:created xsi:type="dcterms:W3CDTF">2018-03-23T06:09:00Z</dcterms:created>
  <dcterms:modified xsi:type="dcterms:W3CDTF">2018-03-23T06:09:00Z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Of">
    <vt:lpwstr>Department of </vt:lpwstr>
  </property>
  <property fmtid="{D5CDD505-2E9C-101B-9397-08002B2CF9AE}" pid="3" name="DepartmentName">
    <vt:lpwstr>Treasury and Finance</vt:lpwstr>
  </property>
  <property fmtid="{D5CDD505-2E9C-101B-9397-08002B2CF9AE}" pid="4" name="DocumentAuthor">
    <vt:lpwstr>&lt;Firstname Lastname&gt;</vt:lpwstr>
  </property>
  <property fmtid="{D5CDD505-2E9C-101B-9397-08002B2CF9AE}" pid="5" name="VersionNo">
    <vt:lpwstr>&lt;, Version x.x optional&gt;</vt:lpwstr>
  </property>
  <property fmtid="{D5CDD505-2E9C-101B-9397-08002B2CF9AE}" pid="6" name="DocumentDate">
    <vt:lpwstr>24 May 2016</vt:lpwstr>
  </property>
  <property fmtid="{D5CDD505-2E9C-101B-9397-08002B2CF9AE}" pid="7" name="ContentTypeId">
    <vt:lpwstr>0x010100AE1D68356F7FB54A917EB6B48522F7AB</vt:lpwstr>
  </property>
</Properties>
</file>