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9B19BA" w:rsidP="005974B5">
      <w:pPr>
        <w:pStyle w:val="NTCrest"/>
      </w:pPr>
      <w:r>
        <w:drawing>
          <wp:inline distT="0" distB="0" distL="0" distR="0" wp14:anchorId="20E3BFBD" wp14:editId="5C3F7B91">
            <wp:extent cx="1400175" cy="109537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262753" w:rsidRPr="009F4319" w:rsidRDefault="00090395" w:rsidP="005974B5">
      <w:pPr>
        <w:pStyle w:val="NorthernTerritoryofAustralia"/>
      </w:pPr>
      <w:r w:rsidRPr="009F4319">
        <w:t>Northern Territory of Australia</w:t>
      </w:r>
    </w:p>
    <w:p w:rsidR="00262753" w:rsidRPr="00B23BEB" w:rsidRDefault="00090395" w:rsidP="005974B5">
      <w:pPr>
        <w:pStyle w:val="Title"/>
        <w:keepNext w:val="0"/>
      </w:pPr>
      <w:r w:rsidRPr="00B23BEB">
        <w:t>Government Gazette</w:t>
      </w:r>
    </w:p>
    <w:p w:rsidR="007A7CDD" w:rsidRPr="009F4319" w:rsidRDefault="007A7CDD" w:rsidP="005974B5">
      <w:pPr>
        <w:pStyle w:val="ISSNno"/>
      </w:pPr>
      <w:r w:rsidRPr="009F4319">
        <w:t>ISSN-</w:t>
      </w:r>
      <w:r w:rsidR="0035606A">
        <w:t>0157-83</w:t>
      </w:r>
      <w:r w:rsidR="001A71E6">
        <w:t>3X</w:t>
      </w:r>
    </w:p>
    <w:p w:rsidR="0087054C" w:rsidRPr="0087054C" w:rsidRDefault="00175B2D" w:rsidP="00066E99">
      <w:pPr>
        <w:pStyle w:val="Gazettenoanddate"/>
        <w:tabs>
          <w:tab w:val="left" w:pos="6946"/>
        </w:tabs>
        <w:ind w:right="-45"/>
        <w:jc w:val="both"/>
      </w:pPr>
      <w:bookmarkStart w:id="0" w:name="SenderStreetAddress"/>
      <w:bookmarkStart w:id="1" w:name="SenderStreetAddress1"/>
      <w:bookmarkStart w:id="2" w:name="RecipientName"/>
      <w:bookmarkStart w:id="3" w:name="Date"/>
      <w:bookmarkEnd w:id="0"/>
      <w:bookmarkEnd w:id="1"/>
      <w:bookmarkEnd w:id="2"/>
      <w:bookmarkEnd w:id="3"/>
      <w:r>
        <w:t xml:space="preserve">No. </w:t>
      </w:r>
      <w:r w:rsidR="00B9162B">
        <w:t>S</w:t>
      </w:r>
      <w:r w:rsidR="002F1836">
        <w:t>3</w:t>
      </w:r>
      <w:r w:rsidR="00B478F6">
        <w:t>3</w:t>
      </w:r>
      <w:r w:rsidR="00053007">
        <w:tab/>
      </w:r>
      <w:r w:rsidR="002F1836">
        <w:t>24</w:t>
      </w:r>
      <w:r w:rsidR="00B9162B">
        <w:t xml:space="preserve"> May</w:t>
      </w:r>
      <w:r w:rsidR="005B130E">
        <w:t xml:space="preserve"> 2018</w:t>
      </w:r>
    </w:p>
    <w:p w:rsidR="002F1836" w:rsidRPr="00340A00" w:rsidRDefault="002F1836" w:rsidP="002F1836">
      <w:pPr>
        <w:tabs>
          <w:tab w:val="left" w:pos="8640"/>
        </w:tabs>
        <w:jc w:val="center"/>
        <w:rPr>
          <w:spacing w:val="-3"/>
          <w:szCs w:val="24"/>
          <w:lang w:val="en-AU"/>
        </w:rPr>
      </w:pPr>
      <w:r w:rsidRPr="00340A00">
        <w:rPr>
          <w:spacing w:val="-3"/>
          <w:szCs w:val="24"/>
          <w:lang w:val="en-AU"/>
        </w:rPr>
        <w:t>Northern Territory of Australia</w:t>
      </w:r>
    </w:p>
    <w:p w:rsidR="002F1836" w:rsidRPr="00340A00" w:rsidRDefault="002F1836" w:rsidP="002F1836">
      <w:pPr>
        <w:tabs>
          <w:tab w:val="left" w:pos="8640"/>
        </w:tabs>
        <w:jc w:val="center"/>
        <w:rPr>
          <w:i/>
          <w:spacing w:val="-3"/>
          <w:szCs w:val="24"/>
          <w:lang w:val="en-AU"/>
        </w:rPr>
      </w:pPr>
      <w:r w:rsidRPr="00340A00">
        <w:rPr>
          <w:i/>
          <w:spacing w:val="-3"/>
          <w:szCs w:val="24"/>
          <w:lang w:val="en-AU"/>
        </w:rPr>
        <w:t>Motor Vehicles Act</w:t>
      </w:r>
    </w:p>
    <w:p w:rsidR="002F1836" w:rsidRPr="00340A00" w:rsidRDefault="002F1836" w:rsidP="002F1836">
      <w:pPr>
        <w:tabs>
          <w:tab w:val="left" w:pos="8640"/>
        </w:tabs>
        <w:jc w:val="center"/>
        <w:rPr>
          <w:b/>
          <w:spacing w:val="-3"/>
          <w:szCs w:val="24"/>
          <w:lang w:val="en-AU"/>
        </w:rPr>
      </w:pPr>
      <w:r w:rsidRPr="00340A00">
        <w:rPr>
          <w:b/>
          <w:spacing w:val="-3"/>
          <w:szCs w:val="24"/>
          <w:lang w:val="en-AU"/>
        </w:rPr>
        <w:t>Declaration of Compensation Contributions</w:t>
      </w:r>
    </w:p>
    <w:p w:rsidR="002F1836" w:rsidRPr="00340A00" w:rsidRDefault="002F1836" w:rsidP="005E5F01">
      <w:pPr>
        <w:spacing w:line="360" w:lineRule="auto"/>
        <w:jc w:val="both"/>
        <w:rPr>
          <w:szCs w:val="24"/>
          <w:lang w:val="en-AU"/>
        </w:rPr>
      </w:pPr>
      <w:r w:rsidRPr="00340A00">
        <w:rPr>
          <w:szCs w:val="24"/>
          <w:lang w:val="en-AU"/>
        </w:rPr>
        <w:t>I, Nicole Susan Manison, Treasurer, under section 47(1) of the</w:t>
      </w:r>
      <w:r>
        <w:rPr>
          <w:szCs w:val="24"/>
          <w:lang w:val="en-AU"/>
        </w:rPr>
        <w:t xml:space="preserve"> </w:t>
      </w:r>
      <w:r w:rsidRPr="00340A00">
        <w:rPr>
          <w:i/>
          <w:szCs w:val="24"/>
          <w:lang w:val="en-AU"/>
        </w:rPr>
        <w:t>Motor Vehicles Act</w:t>
      </w:r>
      <w:r w:rsidRPr="00340A00">
        <w:rPr>
          <w:szCs w:val="24"/>
          <w:lang w:val="en-AU"/>
        </w:rPr>
        <w:t>, declare that for the class of vehicle or plate described in the Schedule, the amount specified opposite is the amount of compensation contributions payable on and from 1 July 2018 for the following:</w:t>
      </w:r>
    </w:p>
    <w:p w:rsidR="002F1836" w:rsidRPr="00340A00" w:rsidRDefault="002F1836" w:rsidP="00337CBA">
      <w:pPr>
        <w:spacing w:before="120" w:line="360" w:lineRule="auto"/>
        <w:ind w:left="720" w:hanging="720"/>
        <w:jc w:val="both"/>
        <w:rPr>
          <w:szCs w:val="24"/>
          <w:lang w:val="en-AU"/>
        </w:rPr>
      </w:pPr>
      <w:r w:rsidRPr="00340A00">
        <w:rPr>
          <w:szCs w:val="24"/>
          <w:lang w:val="en-AU"/>
        </w:rPr>
        <w:t>(a)</w:t>
      </w:r>
      <w:r w:rsidRPr="00340A00">
        <w:rPr>
          <w:szCs w:val="24"/>
          <w:lang w:val="en-AU"/>
        </w:rPr>
        <w:tab/>
        <w:t>the grant or renewal of the registration of a motor vehicle;</w:t>
      </w:r>
    </w:p>
    <w:p w:rsidR="002F1836" w:rsidRPr="00340A00" w:rsidRDefault="002F1836" w:rsidP="00337CBA">
      <w:pPr>
        <w:spacing w:before="120" w:line="360" w:lineRule="auto"/>
        <w:ind w:left="720" w:hanging="720"/>
        <w:jc w:val="both"/>
        <w:rPr>
          <w:szCs w:val="24"/>
          <w:lang w:val="en-AU"/>
        </w:rPr>
      </w:pPr>
      <w:r w:rsidRPr="00340A00">
        <w:rPr>
          <w:szCs w:val="24"/>
          <w:lang w:val="en-AU"/>
        </w:rPr>
        <w:t>(b)</w:t>
      </w:r>
      <w:r w:rsidRPr="00340A00">
        <w:rPr>
          <w:szCs w:val="24"/>
          <w:lang w:val="en-AU"/>
        </w:rPr>
        <w:tab/>
        <w:t>the grant or renewal of a pastoral vehicle permit;</w:t>
      </w:r>
    </w:p>
    <w:p w:rsidR="002F1836" w:rsidRPr="00340A00" w:rsidRDefault="002F1836" w:rsidP="00337CBA">
      <w:pPr>
        <w:spacing w:before="120" w:line="360" w:lineRule="auto"/>
        <w:ind w:left="720" w:hanging="720"/>
        <w:jc w:val="both"/>
        <w:rPr>
          <w:szCs w:val="24"/>
          <w:lang w:val="en-AU"/>
        </w:rPr>
      </w:pPr>
      <w:r w:rsidRPr="00340A00">
        <w:rPr>
          <w:szCs w:val="24"/>
          <w:lang w:val="en-AU"/>
        </w:rPr>
        <w:t>(c)</w:t>
      </w:r>
      <w:r w:rsidRPr="00340A00">
        <w:rPr>
          <w:szCs w:val="24"/>
          <w:lang w:val="en-AU"/>
        </w:rPr>
        <w:tab/>
        <w:t>the grant of an exemption from registration of a visiting motor vehicle under section 8A of the Act;</w:t>
      </w:r>
    </w:p>
    <w:p w:rsidR="002F1836" w:rsidRPr="00340A00" w:rsidRDefault="002F1836" w:rsidP="00337CBA">
      <w:pPr>
        <w:spacing w:before="120" w:line="360" w:lineRule="auto"/>
        <w:ind w:left="720" w:hanging="720"/>
        <w:jc w:val="both"/>
        <w:rPr>
          <w:szCs w:val="24"/>
          <w:lang w:val="en-AU"/>
        </w:rPr>
      </w:pPr>
      <w:r w:rsidRPr="00340A00">
        <w:rPr>
          <w:szCs w:val="24"/>
          <w:lang w:val="en-AU"/>
        </w:rPr>
        <w:t>(d)</w:t>
      </w:r>
      <w:r w:rsidRPr="00340A00">
        <w:rPr>
          <w:szCs w:val="24"/>
          <w:lang w:val="en-AU"/>
        </w:rPr>
        <w:tab/>
        <w:t>the grant of a licence under section 137 of the Act;</w:t>
      </w:r>
    </w:p>
    <w:p w:rsidR="002F1836" w:rsidRPr="00340A00" w:rsidRDefault="002F1836" w:rsidP="00337CBA">
      <w:pPr>
        <w:spacing w:before="120" w:line="360" w:lineRule="auto"/>
        <w:ind w:left="720" w:hanging="720"/>
        <w:jc w:val="both"/>
        <w:rPr>
          <w:szCs w:val="24"/>
          <w:lang w:val="en-AU"/>
        </w:rPr>
      </w:pPr>
      <w:r w:rsidRPr="00340A00">
        <w:rPr>
          <w:szCs w:val="24"/>
          <w:lang w:val="en-AU"/>
        </w:rPr>
        <w:t>(e)</w:t>
      </w:r>
      <w:r w:rsidRPr="00340A00">
        <w:rPr>
          <w:szCs w:val="24"/>
          <w:lang w:val="en-AU"/>
        </w:rPr>
        <w:tab/>
        <w:t>the issuing of a trader's plate;</w:t>
      </w:r>
    </w:p>
    <w:p w:rsidR="002F1836" w:rsidRPr="00340A00" w:rsidRDefault="002F1836" w:rsidP="00337CBA">
      <w:pPr>
        <w:spacing w:before="120" w:line="360" w:lineRule="auto"/>
        <w:ind w:left="720" w:hanging="720"/>
        <w:jc w:val="both"/>
        <w:rPr>
          <w:szCs w:val="24"/>
          <w:lang w:val="en-AU"/>
        </w:rPr>
      </w:pPr>
      <w:r w:rsidRPr="00340A00">
        <w:rPr>
          <w:szCs w:val="24"/>
          <w:lang w:val="en-AU"/>
        </w:rPr>
        <w:t>(f)</w:t>
      </w:r>
      <w:r w:rsidRPr="00340A00">
        <w:rPr>
          <w:szCs w:val="24"/>
          <w:lang w:val="en-AU"/>
        </w:rPr>
        <w:tab/>
        <w:t xml:space="preserve">an application for registration or re-registration under the </w:t>
      </w:r>
      <w:r w:rsidRPr="00340A00">
        <w:rPr>
          <w:i/>
          <w:szCs w:val="24"/>
          <w:lang w:val="en-AU"/>
        </w:rPr>
        <w:t>Interstate Road Transport Act 1985</w:t>
      </w:r>
      <w:r w:rsidRPr="00340A00">
        <w:rPr>
          <w:szCs w:val="24"/>
          <w:lang w:val="en-AU"/>
        </w:rPr>
        <w:t xml:space="preserve"> (</w:t>
      </w:r>
      <w:proofErr w:type="spellStart"/>
      <w:r w:rsidRPr="00340A00">
        <w:rPr>
          <w:szCs w:val="24"/>
          <w:lang w:val="en-AU"/>
        </w:rPr>
        <w:t>Cth</w:t>
      </w:r>
      <w:proofErr w:type="spellEnd"/>
      <w:r w:rsidRPr="00340A00">
        <w:rPr>
          <w:szCs w:val="24"/>
          <w:lang w:val="en-AU"/>
        </w:rPr>
        <w:t>) of a motor vehicle or trailer.</w:t>
      </w:r>
    </w:p>
    <w:p w:rsidR="002F1836" w:rsidRPr="00340A00" w:rsidRDefault="002F1836" w:rsidP="00337CBA">
      <w:pPr>
        <w:pStyle w:val="NoSpacing"/>
        <w:spacing w:before="240" w:after="240" w:line="360" w:lineRule="auto"/>
        <w:rPr>
          <w:szCs w:val="24"/>
          <w:lang w:val="en-AU"/>
        </w:rPr>
      </w:pPr>
      <w:r w:rsidRPr="00340A00">
        <w:rPr>
          <w:szCs w:val="24"/>
          <w:lang w:val="en-AU"/>
        </w:rPr>
        <w:t>Dated</w:t>
      </w:r>
      <w:r>
        <w:rPr>
          <w:szCs w:val="24"/>
          <w:lang w:val="en-AU"/>
        </w:rPr>
        <w:t xml:space="preserve"> 8 May 2018</w:t>
      </w:r>
    </w:p>
    <w:p w:rsidR="002F1836" w:rsidRPr="00CE1DB8" w:rsidRDefault="002F1836" w:rsidP="002F1836">
      <w:pPr>
        <w:tabs>
          <w:tab w:val="left" w:pos="8640"/>
        </w:tabs>
        <w:spacing w:before="240" w:after="0"/>
        <w:jc w:val="right"/>
        <w:rPr>
          <w:spacing w:val="-3"/>
        </w:rPr>
      </w:pPr>
      <w:r w:rsidRPr="00340A00">
        <w:rPr>
          <w:szCs w:val="24"/>
          <w:lang w:val="en-AU"/>
        </w:rPr>
        <w:t>N</w:t>
      </w:r>
      <w:r>
        <w:rPr>
          <w:szCs w:val="24"/>
          <w:lang w:val="en-AU"/>
        </w:rPr>
        <w:t>.</w:t>
      </w:r>
      <w:r w:rsidRPr="00340A00">
        <w:rPr>
          <w:szCs w:val="24"/>
          <w:lang w:val="en-AU"/>
        </w:rPr>
        <w:t xml:space="preserve"> S</w:t>
      </w:r>
      <w:r>
        <w:rPr>
          <w:szCs w:val="24"/>
          <w:lang w:val="en-AU"/>
        </w:rPr>
        <w:t>.</w:t>
      </w:r>
      <w:r w:rsidRPr="00340A00">
        <w:rPr>
          <w:szCs w:val="24"/>
          <w:lang w:val="en-AU"/>
        </w:rPr>
        <w:t xml:space="preserve"> Manison</w:t>
      </w:r>
    </w:p>
    <w:p w:rsidR="002F1836" w:rsidRPr="00340A00" w:rsidRDefault="002F1836" w:rsidP="002F1836">
      <w:pPr>
        <w:spacing w:before="0"/>
        <w:jc w:val="right"/>
        <w:rPr>
          <w:szCs w:val="24"/>
          <w:lang w:val="en-AU"/>
        </w:rPr>
      </w:pPr>
      <w:r w:rsidRPr="00340A00">
        <w:rPr>
          <w:szCs w:val="24"/>
          <w:lang w:val="en-AU"/>
        </w:rPr>
        <w:t>Treasurer</w:t>
      </w:r>
    </w:p>
    <w:p w:rsidR="002F1836" w:rsidRPr="00340A00" w:rsidRDefault="002F1836" w:rsidP="002F1836">
      <w:pPr>
        <w:pageBreakBefore/>
        <w:spacing w:after="240"/>
        <w:jc w:val="center"/>
        <w:rPr>
          <w:rFonts w:cs="Helvetica"/>
          <w:b/>
          <w:szCs w:val="24"/>
          <w:lang w:val="en-AU"/>
        </w:rPr>
      </w:pPr>
      <w:r w:rsidRPr="00340A00">
        <w:rPr>
          <w:rFonts w:cs="Helvetica"/>
          <w:b/>
          <w:szCs w:val="24"/>
          <w:lang w:val="en-AU"/>
        </w:rPr>
        <w:lastRenderedPageBreak/>
        <w:t>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1"/>
        <w:tblDescription w:val="Class of vehicle or plate and compensation contributions payable on and from 1 July 2018"/>
      </w:tblPr>
      <w:tblGrid>
        <w:gridCol w:w="1101"/>
        <w:gridCol w:w="5811"/>
        <w:gridCol w:w="1616"/>
      </w:tblGrid>
      <w:tr w:rsidR="002F1836" w:rsidRPr="00340A00" w:rsidTr="00F93EFA">
        <w:trPr>
          <w:tblHeader/>
        </w:trPr>
        <w:tc>
          <w:tcPr>
            <w:tcW w:w="1101" w:type="dxa"/>
            <w:tcBorders>
              <w:top w:val="single" w:sz="4" w:space="0" w:color="auto"/>
              <w:left w:val="nil"/>
              <w:bottom w:val="single" w:sz="4" w:space="0" w:color="auto"/>
              <w:right w:val="nil"/>
            </w:tcBorders>
            <w:shd w:val="clear" w:color="auto" w:fill="auto"/>
          </w:tcPr>
          <w:p w:rsidR="002F1836" w:rsidRPr="00340A00" w:rsidRDefault="002F1836" w:rsidP="00F93EFA">
            <w:pPr>
              <w:spacing w:before="120" w:after="120"/>
              <w:jc w:val="center"/>
              <w:rPr>
                <w:rFonts w:cs="Helvetica"/>
                <w:b/>
                <w:szCs w:val="24"/>
                <w:lang w:val="en-AU"/>
              </w:rPr>
            </w:pPr>
            <w:r w:rsidRPr="00340A00">
              <w:rPr>
                <w:rFonts w:cs="Helvetica"/>
                <w:b/>
                <w:szCs w:val="24"/>
                <w:lang w:val="en-AU"/>
              </w:rPr>
              <w:t>Class</w:t>
            </w:r>
          </w:p>
        </w:tc>
        <w:tc>
          <w:tcPr>
            <w:tcW w:w="5811" w:type="dxa"/>
            <w:tcBorders>
              <w:top w:val="single" w:sz="4" w:space="0" w:color="auto"/>
              <w:left w:val="nil"/>
              <w:bottom w:val="single" w:sz="4" w:space="0" w:color="auto"/>
              <w:right w:val="nil"/>
            </w:tcBorders>
            <w:shd w:val="clear" w:color="auto" w:fill="auto"/>
          </w:tcPr>
          <w:p w:rsidR="002F1836" w:rsidRPr="00340A00" w:rsidRDefault="002F1836" w:rsidP="00F93EFA">
            <w:pPr>
              <w:spacing w:before="120" w:after="120"/>
              <w:jc w:val="center"/>
              <w:rPr>
                <w:rFonts w:cs="Helvetica"/>
                <w:b/>
                <w:szCs w:val="24"/>
                <w:lang w:val="en-AU"/>
              </w:rPr>
            </w:pPr>
            <w:r w:rsidRPr="00340A00">
              <w:rPr>
                <w:rFonts w:cs="Helvetica"/>
                <w:b/>
                <w:szCs w:val="24"/>
                <w:lang w:val="en-AU"/>
              </w:rPr>
              <w:t>Description of Vehicle or Plate</w:t>
            </w:r>
          </w:p>
        </w:tc>
        <w:tc>
          <w:tcPr>
            <w:tcW w:w="1616" w:type="dxa"/>
            <w:tcBorders>
              <w:top w:val="single" w:sz="4" w:space="0" w:color="auto"/>
              <w:left w:val="nil"/>
              <w:bottom w:val="single" w:sz="4" w:space="0" w:color="auto"/>
              <w:right w:val="nil"/>
            </w:tcBorders>
            <w:shd w:val="clear" w:color="auto" w:fill="auto"/>
          </w:tcPr>
          <w:p w:rsidR="002F1836" w:rsidRPr="00340A00" w:rsidRDefault="002F1836" w:rsidP="00F93EFA">
            <w:pPr>
              <w:spacing w:before="120" w:after="120"/>
              <w:jc w:val="center"/>
              <w:rPr>
                <w:rFonts w:cs="Helvetica"/>
                <w:b/>
                <w:szCs w:val="24"/>
                <w:lang w:val="en-AU"/>
              </w:rPr>
            </w:pPr>
            <w:r w:rsidRPr="00340A00">
              <w:rPr>
                <w:rFonts w:cs="Helvetica"/>
                <w:b/>
                <w:szCs w:val="24"/>
                <w:lang w:val="en-AU"/>
              </w:rPr>
              <w:t>Amount ($)</w:t>
            </w:r>
          </w:p>
        </w:tc>
      </w:tr>
      <w:tr w:rsidR="002F1836" w:rsidRPr="00340A00" w:rsidTr="00F93EFA">
        <w:tc>
          <w:tcPr>
            <w:tcW w:w="1101" w:type="dxa"/>
            <w:tcBorders>
              <w:top w:val="single" w:sz="4" w:space="0" w:color="auto"/>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b/>
                <w:szCs w:val="24"/>
                <w:lang w:val="en-AU"/>
              </w:rPr>
            </w:pPr>
            <w:r w:rsidRPr="00340A00">
              <w:rPr>
                <w:rFonts w:cs="Helvetica"/>
                <w:b/>
                <w:szCs w:val="24"/>
                <w:lang w:val="en-AU"/>
              </w:rPr>
              <w:t>A</w:t>
            </w:r>
          </w:p>
        </w:tc>
        <w:tc>
          <w:tcPr>
            <w:tcW w:w="5811" w:type="dxa"/>
            <w:tcBorders>
              <w:top w:val="single" w:sz="4" w:space="0" w:color="auto"/>
              <w:left w:val="single" w:sz="4" w:space="0" w:color="auto"/>
              <w:bottom w:val="nil"/>
              <w:right w:val="single" w:sz="4" w:space="0" w:color="auto"/>
            </w:tcBorders>
            <w:shd w:val="clear" w:color="auto" w:fill="auto"/>
          </w:tcPr>
          <w:p w:rsidR="002F1836" w:rsidRPr="00340A00" w:rsidRDefault="002F1836" w:rsidP="00F93EFA">
            <w:pPr>
              <w:tabs>
                <w:tab w:val="center" w:pos="4801"/>
              </w:tabs>
              <w:spacing w:before="60" w:after="60" w:line="276" w:lineRule="auto"/>
              <w:rPr>
                <w:rFonts w:cs="Calibri"/>
                <w:b/>
                <w:szCs w:val="24"/>
                <w:lang w:val="en-AU"/>
              </w:rPr>
            </w:pPr>
            <w:r w:rsidRPr="00340A00">
              <w:rPr>
                <w:rFonts w:cs="Calibri"/>
                <w:b/>
                <w:szCs w:val="24"/>
                <w:lang w:val="en-AU"/>
              </w:rPr>
              <w:t>Private motor vehicle and derivatives</w:t>
            </w:r>
          </w:p>
          <w:p w:rsidR="002F1836" w:rsidRPr="00340A00" w:rsidRDefault="002F1836" w:rsidP="00F93EFA">
            <w:pPr>
              <w:tabs>
                <w:tab w:val="center" w:pos="4801"/>
              </w:tabs>
              <w:spacing w:before="60" w:after="60" w:line="276" w:lineRule="auto"/>
              <w:rPr>
                <w:rFonts w:cs="Calibri"/>
                <w:szCs w:val="24"/>
                <w:lang w:val="en-AU"/>
              </w:rPr>
            </w:pPr>
            <w:r w:rsidRPr="00340A00">
              <w:rPr>
                <w:rFonts w:cs="Calibri"/>
                <w:szCs w:val="24"/>
                <w:lang w:val="en-AU"/>
              </w:rPr>
              <w:t>A motor vehicle, not otherwise specified in this Schedule, that is one of the following:</w:t>
            </w:r>
          </w:p>
          <w:p w:rsidR="002F1836" w:rsidRPr="00340A00" w:rsidRDefault="002F1836" w:rsidP="002F1836">
            <w:pPr>
              <w:widowControl/>
              <w:numPr>
                <w:ilvl w:val="0"/>
                <w:numId w:val="45"/>
              </w:numPr>
              <w:tabs>
                <w:tab w:val="center" w:pos="4801"/>
              </w:tabs>
              <w:spacing w:before="60" w:after="60" w:line="276" w:lineRule="auto"/>
              <w:rPr>
                <w:rFonts w:cs="Calibri"/>
                <w:szCs w:val="24"/>
                <w:lang w:val="en-AU"/>
              </w:rPr>
            </w:pPr>
            <w:r w:rsidRPr="00340A00">
              <w:rPr>
                <w:rFonts w:cs="Helvetica"/>
                <w:szCs w:val="24"/>
                <w:lang w:val="en-AU"/>
              </w:rPr>
              <w:tab/>
            </w:r>
            <w:r w:rsidRPr="00340A00">
              <w:rPr>
                <w:rFonts w:cs="Calibri"/>
                <w:szCs w:val="24"/>
                <w:lang w:val="en-AU"/>
              </w:rPr>
              <w:t>a private motor vehicle (used for social, domestic or pleasure purposes);</w:t>
            </w:r>
          </w:p>
          <w:p w:rsidR="002F1836" w:rsidRPr="00340A00" w:rsidRDefault="002F1836" w:rsidP="002F1836">
            <w:pPr>
              <w:widowControl/>
              <w:numPr>
                <w:ilvl w:val="0"/>
                <w:numId w:val="45"/>
              </w:numPr>
              <w:tabs>
                <w:tab w:val="center" w:pos="4801"/>
              </w:tabs>
              <w:spacing w:before="60" w:after="60" w:line="276" w:lineRule="auto"/>
              <w:rPr>
                <w:rFonts w:cs="Calibri"/>
                <w:szCs w:val="24"/>
                <w:lang w:val="en-AU"/>
              </w:rPr>
            </w:pPr>
            <w:r w:rsidRPr="00340A00">
              <w:rPr>
                <w:rFonts w:cs="Helvetica"/>
                <w:szCs w:val="24"/>
                <w:lang w:val="en-AU"/>
              </w:rPr>
              <w:tab/>
            </w:r>
            <w:r w:rsidRPr="00340A00">
              <w:rPr>
                <w:rFonts w:cs="Calibri"/>
                <w:szCs w:val="24"/>
                <w:lang w:val="en-AU"/>
              </w:rPr>
              <w:t>a business vehicle (used for business or professional purposes);</w:t>
            </w:r>
          </w:p>
          <w:p w:rsidR="002F1836" w:rsidRPr="00340A00" w:rsidRDefault="002F1836" w:rsidP="002F1836">
            <w:pPr>
              <w:widowControl/>
              <w:numPr>
                <w:ilvl w:val="0"/>
                <w:numId w:val="45"/>
              </w:numPr>
              <w:tabs>
                <w:tab w:val="center" w:pos="4801"/>
              </w:tabs>
              <w:spacing w:before="60" w:after="60" w:line="276" w:lineRule="auto"/>
              <w:rPr>
                <w:rFonts w:cs="Calibri"/>
                <w:szCs w:val="24"/>
                <w:lang w:val="en-AU"/>
              </w:rPr>
            </w:pPr>
            <w:r w:rsidRPr="00340A00">
              <w:rPr>
                <w:rFonts w:cs="Helvetica"/>
                <w:szCs w:val="24"/>
                <w:lang w:val="en-AU"/>
              </w:rPr>
              <w:tab/>
            </w:r>
            <w:r w:rsidRPr="00340A00">
              <w:rPr>
                <w:rFonts w:cs="Calibri"/>
                <w:szCs w:val="24"/>
                <w:lang w:val="en-AU"/>
              </w:rPr>
              <w:t>a goods vehicle (constructed or adapted primarily for the carriage of goods and not exceeding 4.5 tonnes gross vehicle mass);</w:t>
            </w:r>
          </w:p>
          <w:p w:rsidR="002F1836" w:rsidRPr="00340A00" w:rsidRDefault="002F1836" w:rsidP="002F1836">
            <w:pPr>
              <w:widowControl/>
              <w:numPr>
                <w:ilvl w:val="0"/>
                <w:numId w:val="45"/>
              </w:numPr>
              <w:tabs>
                <w:tab w:val="center" w:pos="4801"/>
              </w:tabs>
              <w:spacing w:before="60" w:after="60" w:line="276" w:lineRule="auto"/>
              <w:rPr>
                <w:rFonts w:cs="Helvetica"/>
                <w:szCs w:val="24"/>
                <w:lang w:val="en-AU"/>
              </w:rPr>
            </w:pPr>
            <w:r w:rsidRPr="00340A00">
              <w:rPr>
                <w:rFonts w:cs="Helvetica"/>
                <w:szCs w:val="24"/>
                <w:lang w:val="en-AU"/>
              </w:rPr>
              <w:tab/>
            </w:r>
            <w:r w:rsidRPr="00340A00">
              <w:rPr>
                <w:rFonts w:cs="Calibri"/>
                <w:szCs w:val="24"/>
                <w:lang w:val="en-AU"/>
              </w:rPr>
              <w:t>a motor omnibus (used exclusively for private purposes).</w:t>
            </w:r>
          </w:p>
        </w:tc>
        <w:tc>
          <w:tcPr>
            <w:tcW w:w="1616" w:type="dxa"/>
            <w:tcBorders>
              <w:top w:val="single" w:sz="4" w:space="0" w:color="auto"/>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552.30</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b/>
                <w:szCs w:val="24"/>
                <w:lang w:val="en-AU"/>
              </w:rPr>
            </w:pPr>
            <w:r w:rsidRPr="00340A00">
              <w:rPr>
                <w:rFonts w:cs="Helvetica"/>
                <w:b/>
                <w:szCs w:val="24"/>
                <w:lang w:val="en-AU"/>
              </w:rPr>
              <w:t>B</w:t>
            </w: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tabs>
                <w:tab w:val="center" w:pos="4801"/>
              </w:tabs>
              <w:spacing w:before="60" w:after="60" w:line="276" w:lineRule="auto"/>
              <w:rPr>
                <w:rFonts w:cs="Calibri"/>
                <w:b/>
                <w:szCs w:val="24"/>
                <w:lang w:val="en-AU"/>
              </w:rPr>
            </w:pPr>
            <w:r w:rsidRPr="00340A00">
              <w:rPr>
                <w:rFonts w:cs="Calibri"/>
                <w:b/>
                <w:szCs w:val="24"/>
                <w:lang w:val="en-AU"/>
              </w:rPr>
              <w:t>Goods carrying vehicle</w:t>
            </w:r>
          </w:p>
          <w:p w:rsidR="002F1836" w:rsidRPr="00340A00" w:rsidRDefault="002F1836" w:rsidP="00F93EFA">
            <w:pPr>
              <w:tabs>
                <w:tab w:val="center" w:pos="4801"/>
              </w:tabs>
              <w:spacing w:before="60" w:after="60" w:line="276" w:lineRule="auto"/>
              <w:rPr>
                <w:rFonts w:cs="Helvetica"/>
                <w:szCs w:val="24"/>
                <w:lang w:val="en-AU"/>
              </w:rPr>
            </w:pPr>
            <w:r w:rsidRPr="00340A00">
              <w:rPr>
                <w:rFonts w:cs="Calibri"/>
                <w:szCs w:val="24"/>
                <w:lang w:val="en-AU"/>
              </w:rPr>
              <w:t>A motor vehicle constructed or adapted primarily for the carriage of goods, where the gross vehicle mass exceeds 4.5 tonnes.</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552.30</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b/>
                <w:szCs w:val="24"/>
                <w:lang w:val="en-AU"/>
              </w:rPr>
            </w:pPr>
            <w:r w:rsidRPr="00340A00">
              <w:rPr>
                <w:rFonts w:cs="Helvetica"/>
                <w:b/>
                <w:szCs w:val="24"/>
                <w:lang w:val="en-AU"/>
              </w:rPr>
              <w:t>C</w:t>
            </w: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spacing w:before="60" w:after="60" w:line="276" w:lineRule="auto"/>
              <w:rPr>
                <w:rFonts w:cs="Calibri"/>
                <w:b/>
                <w:szCs w:val="24"/>
                <w:lang w:val="en-AU"/>
              </w:rPr>
            </w:pPr>
            <w:r w:rsidRPr="00340A00">
              <w:rPr>
                <w:rFonts w:cs="Calibri"/>
                <w:b/>
                <w:szCs w:val="24"/>
                <w:lang w:val="en-AU"/>
              </w:rPr>
              <w:t>Commercial passenger vehicle</w:t>
            </w:r>
          </w:p>
          <w:p w:rsidR="002F1836" w:rsidRPr="00340A00" w:rsidRDefault="002F1836" w:rsidP="00F93EFA">
            <w:pPr>
              <w:spacing w:before="60" w:after="60" w:line="276" w:lineRule="auto"/>
              <w:rPr>
                <w:rFonts w:cs="Helvetica"/>
                <w:szCs w:val="24"/>
                <w:lang w:val="en-AU"/>
              </w:rPr>
            </w:pPr>
            <w:r w:rsidRPr="00340A00">
              <w:rPr>
                <w:rFonts w:cs="Calibri"/>
                <w:szCs w:val="24"/>
                <w:lang w:val="en-AU"/>
              </w:rPr>
              <w:t xml:space="preserve">A commercial passenger vehicle (as defined in section 3(1) of the </w:t>
            </w:r>
            <w:r w:rsidRPr="00340A00">
              <w:rPr>
                <w:rFonts w:cs="Calibri"/>
                <w:i/>
                <w:szCs w:val="24"/>
                <w:lang w:val="en-AU"/>
              </w:rPr>
              <w:t>Commercial Passenger (Road) Transport Act</w:t>
            </w:r>
            <w:r w:rsidRPr="00340A00">
              <w:rPr>
                <w:rFonts w:cs="Calibri"/>
                <w:szCs w:val="24"/>
                <w:lang w:val="en-AU"/>
              </w:rPr>
              <w:t>), where the vehicle is one of the following:</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Helvetica"/>
                <w:szCs w:val="24"/>
                <w:lang w:val="en-AU"/>
              </w:rPr>
            </w:pPr>
            <w:r w:rsidRPr="00340A00">
              <w:rPr>
                <w:rFonts w:cs="Helvetica"/>
                <w:szCs w:val="24"/>
                <w:lang w:val="en-AU"/>
              </w:rPr>
              <w:t>(1)</w:t>
            </w:r>
            <w:r w:rsidRPr="00340A00">
              <w:rPr>
                <w:rFonts w:cs="Helvetica"/>
                <w:szCs w:val="24"/>
                <w:lang w:val="en-AU"/>
              </w:rPr>
              <w:tab/>
              <w:t>a taxi or substitute taxi;</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1 552.15</w:t>
            </w:r>
          </w:p>
        </w:tc>
      </w:tr>
      <w:tr w:rsidR="002F1836" w:rsidRPr="00340A00" w:rsidTr="00F93EFA">
        <w:tc>
          <w:tcPr>
            <w:tcW w:w="1101" w:type="dxa"/>
            <w:vMerge w:val="restart"/>
            <w:tcBorders>
              <w:top w:val="nil"/>
              <w:left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Calibri"/>
                <w:szCs w:val="24"/>
                <w:lang w:val="en-AU"/>
              </w:rPr>
            </w:pPr>
            <w:r w:rsidRPr="00340A00">
              <w:rPr>
                <w:rFonts w:cs="Helvetica"/>
                <w:szCs w:val="24"/>
                <w:lang w:val="en-AU"/>
              </w:rPr>
              <w:t>(2)</w:t>
            </w:r>
            <w:r w:rsidRPr="00340A00">
              <w:rPr>
                <w:rFonts w:cs="Helvetica"/>
                <w:szCs w:val="24"/>
                <w:lang w:val="en-AU"/>
              </w:rPr>
              <w:tab/>
              <w:t xml:space="preserve">a courtesy vehicle – where the vehicle has seating capacity </w:t>
            </w:r>
            <w:r w:rsidRPr="00340A00">
              <w:rPr>
                <w:rFonts w:cs="Calibri"/>
                <w:szCs w:val="24"/>
                <w:lang w:val="en-AU"/>
              </w:rPr>
              <w:t>for</w:t>
            </w:r>
            <w:r w:rsidRPr="00340A00">
              <w:rPr>
                <w:rFonts w:cs="Helvetica"/>
                <w:szCs w:val="24"/>
                <w:lang w:val="en-AU"/>
              </w:rPr>
              <w:t>:</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p>
        </w:tc>
      </w:tr>
      <w:tr w:rsidR="002F1836" w:rsidRPr="00340A00" w:rsidTr="00F93EFA">
        <w:tc>
          <w:tcPr>
            <w:tcW w:w="1101" w:type="dxa"/>
            <w:vMerge/>
            <w:tcBorders>
              <w:left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tabs>
                <w:tab w:val="center" w:pos="4801"/>
              </w:tabs>
              <w:spacing w:before="60" w:after="60" w:line="276" w:lineRule="auto"/>
              <w:ind w:left="1167" w:hanging="567"/>
              <w:rPr>
                <w:rFonts w:cs="Calibri"/>
                <w:szCs w:val="24"/>
                <w:lang w:val="en-AU"/>
              </w:rPr>
            </w:pPr>
            <w:r w:rsidRPr="00340A00">
              <w:rPr>
                <w:rFonts w:cs="Calibri"/>
                <w:szCs w:val="24"/>
                <w:lang w:val="en-AU"/>
              </w:rPr>
              <w:t>(a)</w:t>
            </w:r>
            <w:r w:rsidRPr="00340A00">
              <w:rPr>
                <w:rFonts w:cs="Calibri"/>
                <w:szCs w:val="24"/>
                <w:lang w:val="en-AU"/>
              </w:rPr>
              <w:tab/>
              <w:t>more than 9 persons (including the driver); or</w:t>
            </w:r>
          </w:p>
        </w:tc>
        <w:tc>
          <w:tcPr>
            <w:tcW w:w="1616" w:type="dxa"/>
            <w:tcBorders>
              <w:top w:val="nil"/>
              <w:left w:val="single" w:sz="4" w:space="0" w:color="auto"/>
              <w:bottom w:val="nil"/>
              <w:right w:val="nil"/>
            </w:tcBorders>
            <w:shd w:val="clear" w:color="auto" w:fill="auto"/>
          </w:tcPr>
          <w:p w:rsidR="002F1836" w:rsidRPr="00340A00" w:rsidRDefault="002F1836" w:rsidP="00F93EFA">
            <w:pPr>
              <w:keepNext/>
              <w:spacing w:before="60" w:after="60" w:line="276" w:lineRule="auto"/>
              <w:ind w:left="459" w:hanging="459"/>
              <w:rPr>
                <w:rFonts w:cs="Calibri"/>
                <w:szCs w:val="24"/>
                <w:lang w:val="en-AU"/>
              </w:rPr>
            </w:pPr>
            <w:r w:rsidRPr="00340A00">
              <w:rPr>
                <w:rFonts w:cs="Calibri"/>
                <w:szCs w:val="24"/>
                <w:lang w:val="en-AU"/>
              </w:rPr>
              <w:t>552.30</w:t>
            </w:r>
          </w:p>
        </w:tc>
      </w:tr>
      <w:tr w:rsidR="002F1836" w:rsidRPr="00340A00" w:rsidTr="00F93EFA">
        <w:tc>
          <w:tcPr>
            <w:tcW w:w="1101" w:type="dxa"/>
            <w:vMerge/>
            <w:tcBorders>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tabs>
                <w:tab w:val="center" w:pos="4801"/>
              </w:tabs>
              <w:spacing w:before="60" w:after="60" w:line="276" w:lineRule="auto"/>
              <w:ind w:left="1167" w:hanging="567"/>
              <w:rPr>
                <w:rFonts w:cs="Calibri"/>
                <w:szCs w:val="24"/>
                <w:lang w:val="en-AU"/>
              </w:rPr>
            </w:pPr>
            <w:r w:rsidRPr="00340A00">
              <w:rPr>
                <w:rFonts w:cs="Calibri"/>
                <w:szCs w:val="24"/>
                <w:lang w:val="en-AU"/>
              </w:rPr>
              <w:t>(b)</w:t>
            </w:r>
            <w:r w:rsidRPr="00340A00">
              <w:rPr>
                <w:rFonts w:cs="Calibri"/>
                <w:szCs w:val="24"/>
                <w:lang w:val="en-AU"/>
              </w:rPr>
              <w:tab/>
              <w:t>not more than 9 persons (including the driver);</w:t>
            </w:r>
          </w:p>
        </w:tc>
        <w:tc>
          <w:tcPr>
            <w:tcW w:w="1616" w:type="dxa"/>
            <w:tcBorders>
              <w:top w:val="nil"/>
              <w:left w:val="single" w:sz="4" w:space="0" w:color="auto"/>
              <w:bottom w:val="nil"/>
              <w:right w:val="nil"/>
            </w:tcBorders>
            <w:shd w:val="clear" w:color="auto" w:fill="auto"/>
          </w:tcPr>
          <w:p w:rsidR="002F1836" w:rsidRPr="00340A00" w:rsidRDefault="002F1836" w:rsidP="00F93EFA">
            <w:pPr>
              <w:keepNext/>
              <w:spacing w:before="60" w:after="60" w:line="276" w:lineRule="auto"/>
              <w:ind w:left="459" w:hanging="459"/>
              <w:rPr>
                <w:rFonts w:cs="Calibri"/>
                <w:szCs w:val="24"/>
                <w:lang w:val="en-AU"/>
              </w:rPr>
            </w:pPr>
            <w:r w:rsidRPr="00340A00">
              <w:rPr>
                <w:rFonts w:cs="Calibri"/>
                <w:szCs w:val="24"/>
                <w:lang w:val="en-AU"/>
              </w:rPr>
              <w:t>552.30</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Helvetica"/>
                <w:szCs w:val="24"/>
                <w:lang w:val="en-AU"/>
              </w:rPr>
            </w:pPr>
            <w:r w:rsidRPr="00340A00">
              <w:rPr>
                <w:rFonts w:cs="Helvetica"/>
                <w:szCs w:val="24"/>
                <w:lang w:val="en-AU"/>
              </w:rPr>
              <w:t>(3)</w:t>
            </w:r>
            <w:r w:rsidRPr="00340A00">
              <w:rPr>
                <w:rFonts w:cs="Helvetica"/>
                <w:szCs w:val="24"/>
                <w:lang w:val="en-AU"/>
              </w:rPr>
              <w:tab/>
              <w:t>a private hire car;</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813.05</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Helvetica"/>
                <w:szCs w:val="24"/>
                <w:lang w:val="en-AU"/>
              </w:rPr>
            </w:pPr>
            <w:r w:rsidRPr="00340A00">
              <w:rPr>
                <w:rFonts w:cs="Helvetica"/>
                <w:szCs w:val="24"/>
                <w:lang w:val="en-AU"/>
              </w:rPr>
              <w:t>(3A)</w:t>
            </w:r>
            <w:r w:rsidRPr="00340A00">
              <w:rPr>
                <w:rFonts w:cs="Helvetica"/>
                <w:szCs w:val="24"/>
                <w:lang w:val="en-AU"/>
              </w:rPr>
              <w:tab/>
              <w:t>a limousine;</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813.05</w:t>
            </w:r>
          </w:p>
        </w:tc>
      </w:tr>
      <w:tr w:rsidR="002F1836" w:rsidRPr="00340A00" w:rsidTr="00F93EFA">
        <w:tc>
          <w:tcPr>
            <w:tcW w:w="1101" w:type="dxa"/>
            <w:vMerge w:val="restart"/>
            <w:tcBorders>
              <w:top w:val="nil"/>
              <w:left w:val="nil"/>
              <w:right w:val="single" w:sz="4" w:space="0" w:color="auto"/>
            </w:tcBorders>
            <w:shd w:val="clear" w:color="auto" w:fill="auto"/>
          </w:tcPr>
          <w:p w:rsidR="002F1836" w:rsidRPr="00340A00" w:rsidRDefault="002F1836" w:rsidP="00F93EFA">
            <w:pPr>
              <w:keepNext/>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Helvetica"/>
                <w:szCs w:val="24"/>
                <w:lang w:val="en-AU"/>
              </w:rPr>
            </w:pPr>
            <w:r w:rsidRPr="00340A00">
              <w:rPr>
                <w:rFonts w:cs="Helvetica"/>
                <w:szCs w:val="24"/>
                <w:lang w:val="en-AU"/>
              </w:rPr>
              <w:t>(4)</w:t>
            </w:r>
            <w:r w:rsidRPr="00340A00">
              <w:rPr>
                <w:rFonts w:cs="Helvetica"/>
                <w:szCs w:val="24"/>
                <w:lang w:val="en-AU"/>
              </w:rPr>
              <w:tab/>
              <w:t>a motor omnibus – where the vehicle has seating capacity for:</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p>
        </w:tc>
      </w:tr>
      <w:tr w:rsidR="002F1836" w:rsidRPr="00340A00" w:rsidTr="00F93EFA">
        <w:tc>
          <w:tcPr>
            <w:tcW w:w="1101" w:type="dxa"/>
            <w:vMerge/>
            <w:tcBorders>
              <w:left w:val="nil"/>
              <w:right w:val="single" w:sz="4" w:space="0" w:color="auto"/>
            </w:tcBorders>
            <w:shd w:val="clear" w:color="auto" w:fill="auto"/>
          </w:tcPr>
          <w:p w:rsidR="002F1836" w:rsidRPr="00340A00" w:rsidRDefault="002F1836" w:rsidP="00F93EFA">
            <w:pPr>
              <w:keepNext/>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tabs>
                <w:tab w:val="center" w:pos="4801"/>
              </w:tabs>
              <w:spacing w:before="60" w:after="60" w:line="276" w:lineRule="auto"/>
              <w:ind w:left="1167" w:hanging="567"/>
              <w:rPr>
                <w:rFonts w:cs="Calibri"/>
                <w:szCs w:val="24"/>
                <w:lang w:val="en-AU"/>
              </w:rPr>
            </w:pPr>
            <w:r w:rsidRPr="00340A00">
              <w:rPr>
                <w:rFonts w:cs="Calibri"/>
                <w:szCs w:val="24"/>
                <w:lang w:val="en-AU"/>
              </w:rPr>
              <w:t>(a)</w:t>
            </w:r>
            <w:r w:rsidRPr="00340A00">
              <w:rPr>
                <w:rFonts w:cs="Calibri"/>
                <w:szCs w:val="24"/>
                <w:lang w:val="en-AU"/>
              </w:rPr>
              <w:tab/>
              <w:t>more than 30 persons (including the driver); or</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1 552.15</w:t>
            </w:r>
          </w:p>
        </w:tc>
      </w:tr>
      <w:tr w:rsidR="002F1836" w:rsidRPr="00340A00" w:rsidTr="00F93EFA">
        <w:tc>
          <w:tcPr>
            <w:tcW w:w="1101" w:type="dxa"/>
            <w:vMerge/>
            <w:tcBorders>
              <w:left w:val="nil"/>
              <w:bottom w:val="nil"/>
              <w:right w:val="single" w:sz="4" w:space="0" w:color="auto"/>
            </w:tcBorders>
            <w:shd w:val="clear" w:color="auto" w:fill="auto"/>
          </w:tcPr>
          <w:p w:rsidR="002F1836" w:rsidRPr="00340A00" w:rsidRDefault="002F1836" w:rsidP="00F93EFA">
            <w:pPr>
              <w:keepNext/>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tabs>
                <w:tab w:val="center" w:pos="4801"/>
              </w:tabs>
              <w:spacing w:before="60" w:after="60" w:line="276" w:lineRule="auto"/>
              <w:ind w:left="1167" w:hanging="567"/>
              <w:rPr>
                <w:rFonts w:cs="Calibri"/>
                <w:szCs w:val="24"/>
                <w:lang w:val="en-AU"/>
              </w:rPr>
            </w:pPr>
            <w:r w:rsidRPr="00340A00">
              <w:rPr>
                <w:rFonts w:cs="Calibri"/>
                <w:szCs w:val="24"/>
                <w:lang w:val="en-AU"/>
              </w:rPr>
              <w:t>(b)</w:t>
            </w:r>
            <w:r w:rsidRPr="00340A00">
              <w:rPr>
                <w:rFonts w:cs="Calibri"/>
                <w:szCs w:val="24"/>
                <w:lang w:val="en-AU"/>
              </w:rPr>
              <w:tab/>
              <w:t>not more than 30 persons (including the driver);</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552.30</w:t>
            </w:r>
          </w:p>
        </w:tc>
      </w:tr>
      <w:tr w:rsidR="002F1836" w:rsidRPr="00340A00" w:rsidTr="00F93EFA">
        <w:tc>
          <w:tcPr>
            <w:tcW w:w="1101" w:type="dxa"/>
            <w:vMerge w:val="restart"/>
            <w:tcBorders>
              <w:top w:val="nil"/>
              <w:left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Calibri"/>
                <w:szCs w:val="24"/>
                <w:lang w:val="en-AU"/>
              </w:rPr>
            </w:pPr>
            <w:r w:rsidRPr="00340A00">
              <w:rPr>
                <w:rFonts w:cs="Helvetica"/>
                <w:szCs w:val="24"/>
                <w:lang w:val="en-AU"/>
              </w:rPr>
              <w:t>(5)</w:t>
            </w:r>
            <w:r w:rsidRPr="00340A00">
              <w:rPr>
                <w:rFonts w:cs="Helvetica"/>
                <w:szCs w:val="24"/>
                <w:lang w:val="en-AU"/>
              </w:rPr>
              <w:tab/>
              <w:t xml:space="preserve">a tourist vehicle: </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p>
        </w:tc>
      </w:tr>
      <w:tr w:rsidR="002F1836" w:rsidRPr="00340A00" w:rsidTr="00F93EFA">
        <w:tc>
          <w:tcPr>
            <w:tcW w:w="1101" w:type="dxa"/>
            <w:vMerge/>
            <w:tcBorders>
              <w:top w:val="nil"/>
              <w:left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1167" w:hanging="567"/>
              <w:rPr>
                <w:rFonts w:cs="Helvetica"/>
                <w:szCs w:val="24"/>
                <w:lang w:val="en-AU"/>
              </w:rPr>
            </w:pPr>
            <w:r w:rsidRPr="00340A00">
              <w:rPr>
                <w:rFonts w:cs="Calibri"/>
                <w:szCs w:val="24"/>
                <w:lang w:val="en-AU"/>
              </w:rPr>
              <w:t>(a)</w:t>
            </w:r>
            <w:r w:rsidRPr="00340A00">
              <w:rPr>
                <w:rFonts w:cs="Calibri"/>
                <w:szCs w:val="24"/>
                <w:lang w:val="en-AU"/>
              </w:rPr>
              <w:tab/>
            </w:r>
            <w:r w:rsidRPr="00340A00">
              <w:rPr>
                <w:rFonts w:cs="Helvetica"/>
                <w:szCs w:val="24"/>
                <w:lang w:val="en-AU"/>
              </w:rPr>
              <w:t xml:space="preserve">where the vehicle has seating capacity for </w:t>
            </w:r>
            <w:r w:rsidRPr="00340A00">
              <w:rPr>
                <w:rFonts w:cs="Calibri"/>
                <w:szCs w:val="24"/>
                <w:lang w:val="en-AU"/>
              </w:rPr>
              <w:t>more than 30 persons (including the driver); or</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1 552.15</w:t>
            </w:r>
          </w:p>
        </w:tc>
      </w:tr>
      <w:tr w:rsidR="002F1836" w:rsidRPr="00340A00" w:rsidTr="00F93EFA">
        <w:tc>
          <w:tcPr>
            <w:tcW w:w="1101" w:type="dxa"/>
            <w:vMerge/>
            <w:tcBorders>
              <w:left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1167" w:hanging="567"/>
              <w:rPr>
                <w:rFonts w:cs="Helvetica"/>
                <w:szCs w:val="24"/>
                <w:lang w:val="en-AU"/>
              </w:rPr>
            </w:pPr>
            <w:r w:rsidRPr="00340A00">
              <w:rPr>
                <w:rFonts w:cs="Calibri"/>
                <w:szCs w:val="24"/>
                <w:lang w:val="en-AU"/>
              </w:rPr>
              <w:t>(b)</w:t>
            </w:r>
            <w:r w:rsidRPr="00340A00">
              <w:rPr>
                <w:rFonts w:cs="Calibri"/>
                <w:szCs w:val="24"/>
                <w:lang w:val="en-AU"/>
              </w:rPr>
              <w:tab/>
            </w:r>
            <w:r w:rsidRPr="00340A00">
              <w:rPr>
                <w:rFonts w:cs="Helvetica"/>
                <w:szCs w:val="24"/>
                <w:lang w:val="en-AU"/>
              </w:rPr>
              <w:t xml:space="preserve">where the vehicle has seating capacity for </w:t>
            </w:r>
            <w:r w:rsidRPr="00340A00">
              <w:rPr>
                <w:rFonts w:cs="Calibri"/>
                <w:szCs w:val="24"/>
                <w:lang w:val="en-AU"/>
              </w:rPr>
              <w:t>not more than 30 persons (including the driver); or</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552.30</w:t>
            </w:r>
          </w:p>
        </w:tc>
      </w:tr>
      <w:tr w:rsidR="002F1836" w:rsidRPr="00340A00" w:rsidTr="00F93EFA">
        <w:tc>
          <w:tcPr>
            <w:tcW w:w="1101" w:type="dxa"/>
            <w:vMerge/>
            <w:tcBorders>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tabs>
                <w:tab w:val="center" w:pos="4801"/>
              </w:tabs>
              <w:spacing w:before="60" w:after="60" w:line="276" w:lineRule="auto"/>
              <w:ind w:left="1167" w:hanging="567"/>
              <w:rPr>
                <w:rFonts w:cs="Calibri"/>
                <w:szCs w:val="24"/>
                <w:lang w:val="en-AU"/>
              </w:rPr>
            </w:pPr>
            <w:r w:rsidRPr="00340A00">
              <w:rPr>
                <w:rFonts w:cs="Calibri"/>
                <w:szCs w:val="24"/>
                <w:lang w:val="en-AU"/>
              </w:rPr>
              <w:t>(c)</w:t>
            </w:r>
            <w:r w:rsidRPr="00340A00">
              <w:rPr>
                <w:rFonts w:cs="Calibri"/>
                <w:szCs w:val="24"/>
                <w:lang w:val="en-AU"/>
              </w:rPr>
              <w:tab/>
              <w:t>where the vehicle is a motor cycle;</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1 163.30</w:t>
            </w:r>
          </w:p>
        </w:tc>
      </w:tr>
      <w:tr w:rsidR="002F1836" w:rsidRPr="00340A00" w:rsidTr="00F93EFA">
        <w:tc>
          <w:tcPr>
            <w:tcW w:w="1101" w:type="dxa"/>
            <w:vMerge w:val="restart"/>
            <w:tcBorders>
              <w:top w:val="nil"/>
              <w:left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Helvetica"/>
                <w:szCs w:val="24"/>
                <w:lang w:val="en-AU"/>
              </w:rPr>
            </w:pPr>
            <w:r w:rsidRPr="00340A00">
              <w:rPr>
                <w:rFonts w:cs="Helvetica"/>
                <w:szCs w:val="24"/>
                <w:lang w:val="en-AU"/>
              </w:rPr>
              <w:t>(6)</w:t>
            </w:r>
            <w:r w:rsidRPr="00340A00">
              <w:rPr>
                <w:rFonts w:cs="Helvetica"/>
                <w:szCs w:val="24"/>
                <w:lang w:val="en-AU"/>
              </w:rPr>
              <w:tab/>
              <w:t xml:space="preserve">a special passenger vehicle – where the vehicle is not a rideshare vehicle and has seating capacity </w:t>
            </w:r>
            <w:r w:rsidRPr="00340A00">
              <w:rPr>
                <w:rFonts w:cs="Calibri"/>
                <w:szCs w:val="24"/>
                <w:lang w:val="en-AU"/>
              </w:rPr>
              <w:t>for</w:t>
            </w:r>
            <w:r w:rsidRPr="00340A00">
              <w:rPr>
                <w:rFonts w:cs="Helvetica"/>
                <w:szCs w:val="24"/>
                <w:lang w:val="en-AU"/>
              </w:rPr>
              <w:t>:</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p>
        </w:tc>
      </w:tr>
      <w:tr w:rsidR="002F1836" w:rsidRPr="00340A00" w:rsidTr="00F93EFA">
        <w:tc>
          <w:tcPr>
            <w:tcW w:w="1101" w:type="dxa"/>
            <w:vMerge/>
            <w:tcBorders>
              <w:left w:val="nil"/>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459" w:hanging="459"/>
              <w:rPr>
                <w:rFonts w:cs="Calibri"/>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tabs>
                <w:tab w:val="center" w:pos="4801"/>
              </w:tabs>
              <w:spacing w:before="60" w:after="60" w:line="276" w:lineRule="auto"/>
              <w:ind w:left="1167" w:hanging="567"/>
              <w:rPr>
                <w:rFonts w:cs="Calibri"/>
                <w:szCs w:val="24"/>
                <w:lang w:val="en-AU"/>
              </w:rPr>
            </w:pPr>
            <w:r w:rsidRPr="00340A00">
              <w:rPr>
                <w:rFonts w:cs="Calibri"/>
                <w:szCs w:val="24"/>
                <w:lang w:val="en-AU"/>
              </w:rPr>
              <w:t>(a)</w:t>
            </w:r>
            <w:r w:rsidRPr="00340A00">
              <w:rPr>
                <w:rFonts w:cs="Calibri"/>
                <w:szCs w:val="24"/>
                <w:lang w:val="en-AU"/>
              </w:rPr>
              <w:tab/>
              <w:t>more than 9 persons (including the driver); or</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1 552.15</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459" w:hanging="459"/>
              <w:rPr>
                <w:rFonts w:cs="Calibri"/>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1167" w:hanging="567"/>
              <w:rPr>
                <w:rFonts w:cs="Calibri"/>
                <w:szCs w:val="24"/>
                <w:lang w:val="en-AU"/>
              </w:rPr>
            </w:pPr>
            <w:r w:rsidRPr="00340A00">
              <w:rPr>
                <w:rFonts w:cs="Calibri"/>
                <w:szCs w:val="24"/>
                <w:lang w:val="en-AU"/>
              </w:rPr>
              <w:t>(b)</w:t>
            </w:r>
            <w:r w:rsidRPr="00340A00">
              <w:rPr>
                <w:rFonts w:cs="Calibri"/>
                <w:szCs w:val="24"/>
                <w:lang w:val="en-AU"/>
              </w:rPr>
              <w:tab/>
              <w:t>not more than 9 persons (including the driver);</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552.30</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Helvetica"/>
                <w:szCs w:val="24"/>
                <w:lang w:val="en-AU"/>
              </w:rPr>
            </w:pPr>
            <w:r w:rsidRPr="00340A00">
              <w:rPr>
                <w:rFonts w:cs="Helvetica"/>
                <w:szCs w:val="24"/>
                <w:lang w:val="en-AU"/>
              </w:rPr>
              <w:t>(7)</w:t>
            </w:r>
            <w:r w:rsidRPr="00340A00">
              <w:rPr>
                <w:rFonts w:cs="Helvetica"/>
                <w:szCs w:val="24"/>
                <w:lang w:val="en-AU"/>
              </w:rPr>
              <w:tab/>
              <w:t>a special function vehicle;</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552.30</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Helvetica"/>
                <w:szCs w:val="24"/>
                <w:lang w:val="en-AU"/>
              </w:rPr>
            </w:pPr>
            <w:r w:rsidRPr="00340A00">
              <w:rPr>
                <w:rFonts w:cs="Helvetica"/>
                <w:szCs w:val="24"/>
                <w:lang w:val="en-AU"/>
              </w:rPr>
              <w:t>(8)</w:t>
            </w:r>
            <w:r w:rsidRPr="00340A00">
              <w:rPr>
                <w:rFonts w:cs="Helvetica"/>
                <w:szCs w:val="24"/>
                <w:lang w:val="en-AU"/>
              </w:rPr>
              <w:tab/>
              <w:t xml:space="preserve">a rideshare vehicle (as defined in regulation 4 of the </w:t>
            </w:r>
            <w:r w:rsidRPr="00340A00">
              <w:rPr>
                <w:rFonts w:cs="Helvetica"/>
                <w:i/>
                <w:szCs w:val="24"/>
                <w:lang w:val="en-AU"/>
              </w:rPr>
              <w:t>Ridesharing Regulations</w:t>
            </w:r>
            <w:r w:rsidRPr="00340A00">
              <w:rPr>
                <w:rFonts w:cs="Helvetica"/>
                <w:szCs w:val="24"/>
                <w:lang w:val="en-AU"/>
              </w:rPr>
              <w:t>) that has seating capacity for:</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tabs>
                <w:tab w:val="center" w:pos="4801"/>
              </w:tabs>
              <w:spacing w:before="60" w:after="60" w:line="276" w:lineRule="auto"/>
              <w:ind w:left="1167" w:hanging="567"/>
              <w:rPr>
                <w:rFonts w:cs="Helvetica"/>
                <w:szCs w:val="24"/>
                <w:lang w:val="en-AU"/>
              </w:rPr>
            </w:pPr>
            <w:r w:rsidRPr="00340A00">
              <w:rPr>
                <w:rFonts w:cs="Calibri"/>
                <w:szCs w:val="24"/>
                <w:lang w:val="en-AU"/>
              </w:rPr>
              <w:t>(a)</w:t>
            </w:r>
            <w:r w:rsidRPr="00340A00">
              <w:rPr>
                <w:rFonts w:cs="Calibri"/>
                <w:szCs w:val="24"/>
                <w:lang w:val="en-AU"/>
              </w:rPr>
              <w:tab/>
              <w:t>more than 9 persons (including the driver); or</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774.85</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tabs>
                <w:tab w:val="center" w:pos="4801"/>
              </w:tabs>
              <w:spacing w:before="60" w:after="60" w:line="276" w:lineRule="auto"/>
              <w:ind w:left="1167" w:hanging="567"/>
              <w:rPr>
                <w:rFonts w:cs="Helvetica"/>
                <w:szCs w:val="24"/>
                <w:lang w:val="en-AU"/>
              </w:rPr>
            </w:pPr>
            <w:r w:rsidRPr="00340A00">
              <w:rPr>
                <w:rFonts w:cs="Calibri"/>
                <w:szCs w:val="24"/>
                <w:lang w:val="en-AU"/>
              </w:rPr>
              <w:t>(b)</w:t>
            </w:r>
            <w:r w:rsidRPr="00340A00">
              <w:rPr>
                <w:rFonts w:cs="Calibri"/>
                <w:szCs w:val="24"/>
                <w:lang w:val="en-AU"/>
              </w:rPr>
              <w:tab/>
              <w:t>not more than 9 persons (including the driver).</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774.85</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b/>
                <w:szCs w:val="24"/>
                <w:lang w:val="en-AU"/>
              </w:rPr>
            </w:pPr>
            <w:r w:rsidRPr="00340A00">
              <w:rPr>
                <w:rFonts w:cs="Helvetica"/>
                <w:b/>
                <w:szCs w:val="24"/>
                <w:lang w:val="en-AU"/>
              </w:rPr>
              <w:t>D</w:t>
            </w: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spacing w:before="60" w:after="60" w:line="276" w:lineRule="auto"/>
              <w:rPr>
                <w:rFonts w:cs="Helvetica"/>
                <w:b/>
                <w:szCs w:val="24"/>
                <w:lang w:val="en-AU"/>
              </w:rPr>
            </w:pPr>
            <w:r w:rsidRPr="00340A00">
              <w:rPr>
                <w:rFonts w:cs="Helvetica"/>
                <w:b/>
                <w:szCs w:val="24"/>
                <w:lang w:val="en-AU"/>
              </w:rPr>
              <w:t>Motor cycle</w:t>
            </w:r>
          </w:p>
          <w:p w:rsidR="002F1836" w:rsidRPr="00340A00" w:rsidRDefault="002F1836" w:rsidP="00F93EFA">
            <w:pPr>
              <w:spacing w:before="60" w:after="60" w:line="276" w:lineRule="auto"/>
              <w:rPr>
                <w:rFonts w:cs="Helvetica"/>
                <w:szCs w:val="24"/>
                <w:lang w:val="en-AU"/>
              </w:rPr>
            </w:pPr>
            <w:r w:rsidRPr="00340A00">
              <w:rPr>
                <w:rFonts w:cs="Helvetica"/>
                <w:szCs w:val="24"/>
                <w:lang w:val="en-AU"/>
              </w:rPr>
              <w:t>A motor cycle used for any purpose, including being let for hire, other than under a hire purchase agreement, but not being a motor cycle under class C(5)(b) – where the capacity rating of its engine:</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Helvetica"/>
                <w:szCs w:val="24"/>
                <w:lang w:val="en-AU"/>
              </w:rPr>
            </w:pPr>
            <w:r w:rsidRPr="00340A00">
              <w:rPr>
                <w:rFonts w:cs="Helvetica"/>
                <w:szCs w:val="24"/>
                <w:lang w:val="en-AU"/>
              </w:rPr>
              <w:t>(1)</w:t>
            </w:r>
            <w:r w:rsidRPr="00340A00">
              <w:rPr>
                <w:rFonts w:cs="Helvetica"/>
                <w:szCs w:val="24"/>
                <w:lang w:val="en-AU"/>
              </w:rPr>
              <w:tab/>
              <w:t>exceeds 600 ml; or</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813.05</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Helvetica"/>
                <w:szCs w:val="24"/>
                <w:lang w:val="en-AU"/>
              </w:rPr>
            </w:pPr>
            <w:r w:rsidRPr="00340A00">
              <w:rPr>
                <w:rFonts w:cs="Helvetica"/>
                <w:szCs w:val="24"/>
                <w:lang w:val="en-AU"/>
              </w:rPr>
              <w:t>(2)</w:t>
            </w:r>
            <w:r w:rsidRPr="00340A00">
              <w:rPr>
                <w:rFonts w:cs="Helvetica"/>
                <w:szCs w:val="24"/>
                <w:lang w:val="en-AU"/>
              </w:rPr>
              <w:tab/>
              <w:t>exceeds 260 ml but does not exceed 600 ml; or</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813.05</w:t>
            </w:r>
          </w:p>
        </w:tc>
      </w:tr>
      <w:tr w:rsidR="002F1836" w:rsidRPr="00340A00" w:rsidTr="00F93EFA">
        <w:trPr>
          <w:trHeight w:val="257"/>
        </w:trPr>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Helvetica"/>
                <w:szCs w:val="24"/>
                <w:lang w:val="en-AU"/>
              </w:rPr>
            </w:pPr>
            <w:r w:rsidRPr="00340A00">
              <w:rPr>
                <w:rFonts w:cs="Helvetica"/>
                <w:szCs w:val="24"/>
                <w:lang w:val="en-AU"/>
              </w:rPr>
              <w:t>(3)</w:t>
            </w:r>
            <w:r w:rsidRPr="00340A00">
              <w:rPr>
                <w:rFonts w:cs="Helvetica"/>
                <w:szCs w:val="24"/>
                <w:lang w:val="en-AU"/>
              </w:rPr>
              <w:tab/>
              <w:t>exceeds 125 ml but does not exceed 600 ml; or</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314.95</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Helvetica"/>
                <w:szCs w:val="24"/>
                <w:lang w:val="en-AU"/>
              </w:rPr>
            </w:pPr>
            <w:r w:rsidRPr="00340A00">
              <w:rPr>
                <w:rFonts w:cs="Helvetica"/>
                <w:szCs w:val="24"/>
                <w:lang w:val="en-AU"/>
              </w:rPr>
              <w:t>(4)</w:t>
            </w:r>
            <w:r w:rsidRPr="00340A00">
              <w:rPr>
                <w:rFonts w:cs="Helvetica"/>
                <w:szCs w:val="24"/>
                <w:lang w:val="en-AU"/>
              </w:rPr>
              <w:tab/>
              <w:t>does not exceed 125 ml.</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112.80</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keepNext/>
              <w:spacing w:before="60" w:after="60" w:line="276" w:lineRule="auto"/>
              <w:rPr>
                <w:rFonts w:cs="Helvetica"/>
                <w:b/>
                <w:szCs w:val="24"/>
                <w:lang w:val="en-AU"/>
              </w:rPr>
            </w:pPr>
            <w:r w:rsidRPr="00340A00">
              <w:rPr>
                <w:rFonts w:cs="Helvetica"/>
                <w:b/>
                <w:szCs w:val="24"/>
                <w:lang w:val="en-AU"/>
              </w:rPr>
              <w:t>E</w:t>
            </w: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spacing w:before="60" w:after="60" w:line="276" w:lineRule="auto"/>
              <w:rPr>
                <w:rFonts w:cs="Helvetica"/>
                <w:b/>
                <w:szCs w:val="24"/>
                <w:lang w:val="en-AU"/>
              </w:rPr>
            </w:pPr>
            <w:r w:rsidRPr="00340A00">
              <w:rPr>
                <w:rFonts w:cs="Helvetica"/>
                <w:b/>
                <w:szCs w:val="24"/>
                <w:lang w:val="en-AU"/>
              </w:rPr>
              <w:t>Drive yourself motor vehicle</w:t>
            </w:r>
          </w:p>
          <w:p w:rsidR="002F1836" w:rsidRPr="00340A00" w:rsidRDefault="002F1836" w:rsidP="00F93EFA">
            <w:pPr>
              <w:spacing w:before="60" w:after="60" w:line="276" w:lineRule="auto"/>
              <w:rPr>
                <w:rFonts w:cs="Helvetica"/>
                <w:szCs w:val="24"/>
                <w:lang w:val="en-AU"/>
              </w:rPr>
            </w:pPr>
            <w:r w:rsidRPr="00340A00">
              <w:rPr>
                <w:rFonts w:cs="Helvetica"/>
                <w:szCs w:val="24"/>
                <w:lang w:val="en-AU"/>
              </w:rPr>
              <w:t>A motor vehicle that is let for hire, other than under a hire purchase agreement, without the services of a driver, where the vehicle is one of the following:</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keepNext/>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Helvetica"/>
                <w:szCs w:val="24"/>
                <w:lang w:val="en-AU"/>
              </w:rPr>
            </w:pPr>
            <w:r w:rsidRPr="00340A00">
              <w:rPr>
                <w:rFonts w:cs="Helvetica"/>
                <w:szCs w:val="24"/>
                <w:lang w:val="en-AU"/>
              </w:rPr>
              <w:t>(1)</w:t>
            </w:r>
            <w:r w:rsidRPr="00340A00">
              <w:rPr>
                <w:rFonts w:cs="Helvetica"/>
                <w:szCs w:val="24"/>
                <w:lang w:val="en-AU"/>
              </w:rPr>
              <w:tab/>
              <w:t>a motor car;</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1 552.15</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keepNext/>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Helvetica"/>
                <w:szCs w:val="24"/>
                <w:lang w:val="en-AU"/>
              </w:rPr>
            </w:pPr>
            <w:r w:rsidRPr="00340A00">
              <w:rPr>
                <w:rFonts w:cs="Helvetica"/>
                <w:szCs w:val="24"/>
                <w:lang w:val="en-AU"/>
              </w:rPr>
              <w:t>(2)</w:t>
            </w:r>
            <w:r w:rsidRPr="00340A00">
              <w:rPr>
                <w:rFonts w:cs="Helvetica"/>
                <w:szCs w:val="24"/>
                <w:lang w:val="en-AU"/>
              </w:rPr>
              <w:tab/>
              <w:t>a goods vehicle (exceeding 4.5 tonnes gross vehicle mass);</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1 552.15</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keepNext/>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Helvetica"/>
                <w:szCs w:val="24"/>
                <w:lang w:val="en-AU"/>
              </w:rPr>
            </w:pPr>
            <w:r w:rsidRPr="00340A00">
              <w:rPr>
                <w:rFonts w:cs="Helvetica"/>
                <w:szCs w:val="24"/>
                <w:lang w:val="en-AU"/>
              </w:rPr>
              <w:t>(3)</w:t>
            </w:r>
            <w:r w:rsidRPr="00340A00">
              <w:rPr>
                <w:rFonts w:cs="Helvetica"/>
                <w:szCs w:val="24"/>
                <w:lang w:val="en-AU"/>
              </w:rPr>
              <w:tab/>
              <w:t>a goods vehicle (not exceeding 4.5 tonnes gross vehicle mass);</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1 552.15</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keepNext/>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Helvetica"/>
                <w:szCs w:val="24"/>
                <w:lang w:val="en-AU"/>
              </w:rPr>
            </w:pPr>
            <w:r w:rsidRPr="00340A00">
              <w:rPr>
                <w:rFonts w:cs="Helvetica"/>
                <w:szCs w:val="24"/>
                <w:lang w:val="en-AU"/>
              </w:rPr>
              <w:t>(4)</w:t>
            </w:r>
            <w:r w:rsidRPr="00340A00">
              <w:rPr>
                <w:rFonts w:cs="Helvetica"/>
                <w:szCs w:val="24"/>
                <w:lang w:val="en-AU"/>
              </w:rPr>
              <w:tab/>
              <w:t>a passenger vehicle having seating capacity for more than 9 persons (including the driver);</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1 552.15</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keepNext/>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Helvetica"/>
                <w:szCs w:val="24"/>
                <w:lang w:val="en-AU"/>
              </w:rPr>
            </w:pPr>
            <w:r w:rsidRPr="00340A00">
              <w:rPr>
                <w:rFonts w:cs="Helvetica"/>
                <w:szCs w:val="24"/>
                <w:lang w:val="en-AU"/>
              </w:rPr>
              <w:t>(5)</w:t>
            </w:r>
            <w:r w:rsidRPr="00340A00">
              <w:rPr>
                <w:rFonts w:cs="Helvetica"/>
                <w:szCs w:val="24"/>
                <w:lang w:val="en-AU"/>
              </w:rPr>
              <w:tab/>
              <w:t>a passenger vehicle having seating capacity for not more than 9 persons (including the driver).</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1 552.15</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b/>
                <w:szCs w:val="24"/>
                <w:lang w:val="en-AU"/>
              </w:rPr>
            </w:pPr>
            <w:r w:rsidRPr="00340A00">
              <w:rPr>
                <w:rFonts w:cs="Helvetica"/>
                <w:b/>
                <w:szCs w:val="24"/>
                <w:lang w:val="en-AU"/>
              </w:rPr>
              <w:t>F</w:t>
            </w: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spacing w:before="60" w:after="60" w:line="276" w:lineRule="auto"/>
              <w:rPr>
                <w:rFonts w:cs="Helvetica"/>
                <w:b/>
                <w:szCs w:val="24"/>
                <w:lang w:val="en-AU"/>
              </w:rPr>
            </w:pPr>
            <w:r w:rsidRPr="00340A00">
              <w:rPr>
                <w:rFonts w:cs="Helvetica"/>
                <w:b/>
                <w:szCs w:val="24"/>
                <w:lang w:val="en-AU"/>
              </w:rPr>
              <w:t>Trailer</w:t>
            </w:r>
          </w:p>
          <w:p w:rsidR="002F1836" w:rsidRPr="00340A00" w:rsidRDefault="002F1836" w:rsidP="00F93EFA">
            <w:pPr>
              <w:spacing w:before="60" w:after="60" w:line="276" w:lineRule="auto"/>
              <w:rPr>
                <w:rFonts w:cs="Helvetica"/>
                <w:szCs w:val="24"/>
                <w:lang w:val="en-AU"/>
              </w:rPr>
            </w:pPr>
            <w:r w:rsidRPr="00340A00">
              <w:rPr>
                <w:rFonts w:cs="Helvetica"/>
                <w:szCs w:val="24"/>
                <w:lang w:val="en-AU"/>
              </w:rPr>
              <w:t>A trailer:</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Helvetica"/>
                <w:szCs w:val="24"/>
                <w:lang w:val="en-AU"/>
              </w:rPr>
            </w:pPr>
            <w:r w:rsidRPr="00340A00">
              <w:rPr>
                <w:rFonts w:cs="Helvetica"/>
                <w:szCs w:val="24"/>
                <w:lang w:val="en-AU"/>
              </w:rPr>
              <w:t>(1)</w:t>
            </w:r>
            <w:r w:rsidRPr="00340A00">
              <w:rPr>
                <w:rFonts w:cs="Helvetica"/>
                <w:szCs w:val="24"/>
                <w:lang w:val="en-AU"/>
              </w:rPr>
              <w:tab/>
              <w:t>exceeding 500 kg tare or 750 kg aggregate trailer mass; or</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70.75</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Helvetica"/>
                <w:szCs w:val="24"/>
                <w:lang w:val="en-AU"/>
              </w:rPr>
            </w:pPr>
            <w:r w:rsidRPr="00340A00">
              <w:rPr>
                <w:rFonts w:cs="Helvetica"/>
                <w:szCs w:val="24"/>
                <w:lang w:val="en-AU"/>
              </w:rPr>
              <w:t>(2)</w:t>
            </w:r>
            <w:r w:rsidRPr="00340A00">
              <w:rPr>
                <w:rFonts w:cs="Helvetica"/>
                <w:szCs w:val="24"/>
                <w:lang w:val="en-AU"/>
              </w:rPr>
              <w:tab/>
              <w:t>not exceeding 500 kg tare or 750 kg aggregate trailer mass.</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70.75</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b/>
                <w:szCs w:val="24"/>
                <w:lang w:val="en-AU"/>
              </w:rPr>
            </w:pPr>
            <w:r w:rsidRPr="00340A00">
              <w:rPr>
                <w:rFonts w:cs="Helvetica"/>
                <w:b/>
                <w:szCs w:val="24"/>
                <w:lang w:val="en-AU"/>
              </w:rPr>
              <w:t>G</w:t>
            </w: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spacing w:before="60" w:after="60" w:line="276" w:lineRule="auto"/>
              <w:rPr>
                <w:rFonts w:cs="Helvetica"/>
                <w:b/>
                <w:szCs w:val="24"/>
                <w:lang w:val="en-AU"/>
              </w:rPr>
            </w:pPr>
            <w:r w:rsidRPr="00340A00">
              <w:rPr>
                <w:rFonts w:cs="Helvetica"/>
                <w:b/>
                <w:szCs w:val="24"/>
                <w:lang w:val="en-AU"/>
              </w:rPr>
              <w:t>Miscellaneous vehicles</w:t>
            </w:r>
          </w:p>
          <w:p w:rsidR="002F1836" w:rsidRPr="00340A00" w:rsidRDefault="002F1836" w:rsidP="00F93EFA">
            <w:pPr>
              <w:spacing w:before="60" w:after="60" w:line="276" w:lineRule="auto"/>
              <w:rPr>
                <w:rFonts w:cs="Helvetica"/>
                <w:szCs w:val="24"/>
                <w:lang w:val="en-AU"/>
              </w:rPr>
            </w:pPr>
            <w:r w:rsidRPr="00340A00">
              <w:rPr>
                <w:rFonts w:cs="Helvetica"/>
                <w:szCs w:val="24"/>
                <w:lang w:val="en-AU"/>
              </w:rPr>
              <w:t>The following vehicles:</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Helvetica"/>
                <w:szCs w:val="24"/>
                <w:lang w:val="en-AU"/>
              </w:rPr>
            </w:pPr>
            <w:r w:rsidRPr="00340A00">
              <w:rPr>
                <w:rFonts w:cs="Helvetica"/>
                <w:szCs w:val="24"/>
                <w:lang w:val="en-AU"/>
              </w:rPr>
              <w:t>(1)</w:t>
            </w:r>
            <w:r w:rsidRPr="00340A00">
              <w:rPr>
                <w:rFonts w:cs="Helvetica"/>
                <w:szCs w:val="24"/>
                <w:lang w:val="en-AU"/>
              </w:rPr>
              <w:tab/>
              <w:t>a motor breakdown vehicle used solely as a tow truck;</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314.95</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Helvetica"/>
                <w:szCs w:val="24"/>
                <w:lang w:val="en-AU"/>
              </w:rPr>
            </w:pPr>
            <w:r w:rsidRPr="00340A00">
              <w:rPr>
                <w:rFonts w:cs="Helvetica"/>
                <w:szCs w:val="24"/>
                <w:lang w:val="en-AU"/>
              </w:rPr>
              <w:t>(2)</w:t>
            </w:r>
            <w:r w:rsidRPr="00340A00">
              <w:rPr>
                <w:rFonts w:cs="Helvetica"/>
                <w:szCs w:val="24"/>
                <w:lang w:val="en-AU"/>
              </w:rPr>
              <w:tab/>
              <w:t>an ambulance, fire-fighting vehicle (being a motor vehicle used solely for fire-fighting purposes) or undertaker's vehicle (being a motor vehicle used solely as a hearse);</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168.25</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C439F4">
            <w:pPr>
              <w:pageBreakBefore/>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Helvetica"/>
                <w:szCs w:val="24"/>
                <w:lang w:val="en-AU"/>
              </w:rPr>
            </w:pPr>
            <w:r w:rsidRPr="00340A00">
              <w:rPr>
                <w:rFonts w:cs="Helvetica"/>
                <w:szCs w:val="24"/>
                <w:lang w:val="en-AU"/>
              </w:rPr>
              <w:t>(3)</w:t>
            </w:r>
            <w:r w:rsidRPr="00340A00">
              <w:rPr>
                <w:rFonts w:cs="Helvetica"/>
                <w:szCs w:val="24"/>
                <w:lang w:val="en-AU"/>
              </w:rPr>
              <w:tab/>
              <w:t>an airport luggage transporter (being a motor vehicle used solely to transport luggage at an airport), ride-on mower, tractor, garbage compactor, forklift, backhoe, drilling rig, sweeper, roller, loader, scraper, grader, bobcat, crane or any other vehicle not included in this Schedule that is not principally designed for the carriage of goods or persons;</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168.25</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Helvetica"/>
                <w:szCs w:val="24"/>
                <w:lang w:val="en-AU"/>
              </w:rPr>
            </w:pPr>
            <w:r w:rsidRPr="00340A00">
              <w:rPr>
                <w:rFonts w:cs="Helvetica"/>
                <w:szCs w:val="24"/>
                <w:lang w:val="en-AU"/>
              </w:rPr>
              <w:t>(4)</w:t>
            </w:r>
            <w:r w:rsidRPr="00340A00">
              <w:rPr>
                <w:rFonts w:cs="Helvetica"/>
                <w:szCs w:val="24"/>
                <w:lang w:val="en-AU"/>
              </w:rPr>
              <w:tab/>
              <w:t>a veteran, vintage or classic motor vehicle used by a motor enthusiast;</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50.45</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Helvetica"/>
                <w:szCs w:val="24"/>
                <w:lang w:val="en-AU"/>
              </w:rPr>
            </w:pPr>
            <w:r w:rsidRPr="00340A00">
              <w:rPr>
                <w:rFonts w:cs="Helvetica"/>
                <w:szCs w:val="24"/>
                <w:lang w:val="en-AU"/>
              </w:rPr>
              <w:t>(5)</w:t>
            </w:r>
            <w:r w:rsidRPr="00340A00">
              <w:rPr>
                <w:rFonts w:cs="Helvetica"/>
                <w:szCs w:val="24"/>
                <w:lang w:val="en-AU"/>
              </w:rPr>
              <w:tab/>
              <w:t>a vehicle to which a pastoral vehicle permit relates;</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124.50</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Helvetica"/>
                <w:szCs w:val="24"/>
                <w:lang w:val="en-AU"/>
              </w:rPr>
            </w:pPr>
            <w:r w:rsidRPr="00340A00">
              <w:rPr>
                <w:rFonts w:cs="Helvetica"/>
                <w:szCs w:val="24"/>
                <w:lang w:val="en-AU"/>
              </w:rPr>
              <w:t>(6)</w:t>
            </w:r>
            <w:r w:rsidRPr="00340A00">
              <w:rPr>
                <w:rFonts w:cs="Helvetica"/>
                <w:szCs w:val="24"/>
                <w:lang w:val="en-AU"/>
              </w:rPr>
              <w:tab/>
              <w:t>a powered golf buggy;</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77.90</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Helvetica"/>
                <w:szCs w:val="24"/>
                <w:lang w:val="en-AU"/>
              </w:rPr>
            </w:pPr>
            <w:r w:rsidRPr="00340A00">
              <w:rPr>
                <w:rFonts w:cs="Helvetica"/>
                <w:szCs w:val="24"/>
                <w:lang w:val="en-AU"/>
              </w:rPr>
              <w:t>(7)</w:t>
            </w:r>
            <w:r w:rsidRPr="00340A00">
              <w:rPr>
                <w:rFonts w:cs="Helvetica"/>
                <w:szCs w:val="24"/>
                <w:lang w:val="en-AU"/>
              </w:rPr>
              <w:tab/>
              <w:t>a powered wheelchair, but only if capable of travelling at a speed greater than 10 </w:t>
            </w:r>
            <w:proofErr w:type="spellStart"/>
            <w:r w:rsidRPr="00340A00">
              <w:rPr>
                <w:rFonts w:cs="Helvetica"/>
                <w:szCs w:val="24"/>
                <w:lang w:val="en-AU"/>
              </w:rPr>
              <w:t>kph</w:t>
            </w:r>
            <w:proofErr w:type="spellEnd"/>
            <w:r w:rsidRPr="00340A00">
              <w:rPr>
                <w:rFonts w:cs="Helvetica"/>
                <w:szCs w:val="24"/>
                <w:lang w:val="en-AU"/>
              </w:rPr>
              <w:t>.</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20.10</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b/>
                <w:szCs w:val="24"/>
                <w:lang w:val="en-AU"/>
              </w:rPr>
            </w:pPr>
            <w:r w:rsidRPr="00340A00">
              <w:rPr>
                <w:rFonts w:cs="Helvetica"/>
                <w:b/>
                <w:szCs w:val="24"/>
                <w:lang w:val="en-AU"/>
              </w:rPr>
              <w:t>H</w:t>
            </w: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spacing w:before="60" w:after="60" w:line="276" w:lineRule="auto"/>
              <w:rPr>
                <w:rFonts w:cs="Helvetica"/>
                <w:b/>
                <w:szCs w:val="24"/>
                <w:lang w:val="en-AU"/>
              </w:rPr>
            </w:pPr>
            <w:r w:rsidRPr="00340A00">
              <w:rPr>
                <w:rFonts w:cs="Helvetica"/>
                <w:b/>
                <w:szCs w:val="24"/>
                <w:lang w:val="en-AU"/>
              </w:rPr>
              <w:t>Trader's plate</w:t>
            </w:r>
          </w:p>
          <w:p w:rsidR="002F1836" w:rsidRPr="00340A00" w:rsidRDefault="002F1836" w:rsidP="00F93EFA">
            <w:pPr>
              <w:spacing w:before="60" w:after="60" w:line="276" w:lineRule="auto"/>
              <w:rPr>
                <w:rFonts w:cs="Helvetica"/>
                <w:szCs w:val="24"/>
                <w:lang w:val="en-AU"/>
              </w:rPr>
            </w:pPr>
            <w:r w:rsidRPr="00340A00">
              <w:rPr>
                <w:rFonts w:cs="Helvetica"/>
                <w:szCs w:val="24"/>
                <w:lang w:val="en-AU"/>
              </w:rPr>
              <w:t>A trader's plate:</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Helvetica"/>
                <w:szCs w:val="24"/>
                <w:lang w:val="en-AU"/>
              </w:rPr>
            </w:pPr>
            <w:r w:rsidRPr="00340A00">
              <w:rPr>
                <w:rFonts w:cs="Helvetica"/>
                <w:szCs w:val="24"/>
                <w:lang w:val="en-AU"/>
              </w:rPr>
              <w:t>(1)</w:t>
            </w:r>
            <w:r w:rsidRPr="00340A00">
              <w:rPr>
                <w:rFonts w:cs="Helvetica"/>
                <w:szCs w:val="24"/>
                <w:lang w:val="en-AU"/>
              </w:rPr>
              <w:tab/>
              <w:t>in respect of a motor vehicle other than a motor cycle; or</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552.30</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Helvetica"/>
                <w:szCs w:val="24"/>
                <w:lang w:val="en-AU"/>
              </w:rPr>
            </w:pPr>
            <w:r w:rsidRPr="00340A00">
              <w:rPr>
                <w:rFonts w:cs="Helvetica"/>
                <w:szCs w:val="24"/>
                <w:lang w:val="en-AU"/>
              </w:rPr>
              <w:t>(2)</w:t>
            </w:r>
            <w:r w:rsidRPr="00340A00">
              <w:rPr>
                <w:rFonts w:cs="Helvetica"/>
                <w:szCs w:val="24"/>
                <w:lang w:val="en-AU"/>
              </w:rPr>
              <w:tab/>
              <w:t>in respect of a motor cycle.</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498.40</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b/>
                <w:szCs w:val="24"/>
                <w:lang w:val="en-AU"/>
              </w:rPr>
            </w:pPr>
            <w:r w:rsidRPr="00340A00">
              <w:rPr>
                <w:rFonts w:cs="Helvetica"/>
                <w:b/>
                <w:szCs w:val="24"/>
                <w:lang w:val="en-AU"/>
              </w:rPr>
              <w:t>J</w:t>
            </w: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b/>
                <w:szCs w:val="24"/>
                <w:lang w:val="en-AU"/>
              </w:rPr>
              <w:t>Visiting motor vehicle</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Calibri"/>
                <w:szCs w:val="24"/>
                <w:lang w:val="en-AU"/>
              </w:rPr>
              <w:t xml:space="preserve">pro rata the contribution payable </w:t>
            </w:r>
            <w:r w:rsidRPr="00340A00">
              <w:rPr>
                <w:rFonts w:cs="Calibri"/>
                <w:szCs w:val="24"/>
                <w:lang w:val="en-AU"/>
              </w:rPr>
              <w:br/>
              <w:t>for the registration of an equivalent vehicle in the Territory</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b/>
                <w:szCs w:val="24"/>
                <w:lang w:val="en-AU"/>
              </w:rPr>
            </w:pPr>
            <w:r w:rsidRPr="00340A00">
              <w:rPr>
                <w:rFonts w:cs="Helvetica"/>
                <w:b/>
                <w:szCs w:val="24"/>
                <w:lang w:val="en-AU"/>
              </w:rPr>
              <w:t>K</w:t>
            </w: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b/>
                <w:szCs w:val="24"/>
                <w:lang w:val="en-AU"/>
              </w:rPr>
              <w:t>Temporary licence under section 137 of the Act</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33.65</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A449BD">
            <w:pPr>
              <w:pageBreakBefore/>
              <w:spacing w:before="60" w:after="60" w:line="276" w:lineRule="auto"/>
              <w:rPr>
                <w:rFonts w:cs="Helvetica"/>
                <w:b/>
                <w:szCs w:val="24"/>
                <w:lang w:val="en-AU"/>
              </w:rPr>
            </w:pPr>
            <w:bookmarkStart w:id="4" w:name="_GoBack"/>
            <w:bookmarkEnd w:id="4"/>
            <w:r w:rsidRPr="00340A00">
              <w:rPr>
                <w:rFonts w:cs="Helvetica"/>
                <w:b/>
                <w:szCs w:val="24"/>
                <w:lang w:val="en-AU"/>
              </w:rPr>
              <w:t>L</w:t>
            </w: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spacing w:before="60" w:after="60" w:line="276" w:lineRule="auto"/>
              <w:rPr>
                <w:rFonts w:cs="Helvetica"/>
                <w:b/>
                <w:szCs w:val="24"/>
                <w:lang w:val="en-AU"/>
              </w:rPr>
            </w:pPr>
            <w:r w:rsidRPr="00340A00">
              <w:rPr>
                <w:rFonts w:cs="Helvetica"/>
                <w:b/>
                <w:szCs w:val="24"/>
                <w:lang w:val="en-AU"/>
              </w:rPr>
              <w:t>Interstate registered vehicle</w:t>
            </w:r>
          </w:p>
          <w:p w:rsidR="002F1836" w:rsidRPr="00340A00" w:rsidRDefault="002F1836" w:rsidP="00F93EFA">
            <w:pPr>
              <w:spacing w:before="60" w:after="60" w:line="276" w:lineRule="auto"/>
              <w:rPr>
                <w:rFonts w:cs="Helvetica"/>
                <w:szCs w:val="24"/>
                <w:lang w:val="en-AU"/>
              </w:rPr>
            </w:pPr>
            <w:r w:rsidRPr="00340A00">
              <w:rPr>
                <w:rFonts w:cs="Helvetica"/>
                <w:szCs w:val="24"/>
                <w:lang w:val="en-AU"/>
              </w:rPr>
              <w:t xml:space="preserve">A vehicle registered or re-registered under the </w:t>
            </w:r>
            <w:r w:rsidRPr="00340A00">
              <w:rPr>
                <w:rFonts w:cs="Helvetica"/>
                <w:i/>
                <w:szCs w:val="24"/>
                <w:lang w:val="en-AU"/>
              </w:rPr>
              <w:t>Interstate Road Transport Act 1985 </w:t>
            </w:r>
            <w:r w:rsidRPr="00340A00">
              <w:rPr>
                <w:rFonts w:cs="Helvetica"/>
                <w:szCs w:val="24"/>
                <w:lang w:val="en-AU"/>
              </w:rPr>
              <w:t>(</w:t>
            </w:r>
            <w:proofErr w:type="spellStart"/>
            <w:r w:rsidRPr="00340A00">
              <w:rPr>
                <w:rFonts w:cs="Helvetica"/>
                <w:szCs w:val="24"/>
                <w:lang w:val="en-AU"/>
              </w:rPr>
              <w:t>Cth</w:t>
            </w:r>
            <w:proofErr w:type="spellEnd"/>
            <w:r w:rsidRPr="00340A00">
              <w:rPr>
                <w:rFonts w:cs="Helvetica"/>
                <w:szCs w:val="24"/>
                <w:lang w:val="en-AU"/>
              </w:rPr>
              <w:t>), where the vehicle is one of the following:</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Helvetica"/>
                <w:szCs w:val="24"/>
                <w:lang w:val="en-AU"/>
              </w:rPr>
            </w:pPr>
            <w:r w:rsidRPr="00340A00">
              <w:rPr>
                <w:rFonts w:cs="Helvetica"/>
                <w:szCs w:val="24"/>
                <w:lang w:val="en-AU"/>
              </w:rPr>
              <w:t>(1)</w:t>
            </w:r>
            <w:r w:rsidRPr="00340A00">
              <w:rPr>
                <w:rFonts w:cs="Helvetica"/>
                <w:szCs w:val="24"/>
                <w:lang w:val="en-AU"/>
              </w:rPr>
              <w:tab/>
              <w:t>a goods carrying vehicle – being a motor vehicle constructed or adapted primarily for the carriage of goods, where the gross vehicle mass does not exceed 4.5 tonnes;</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592.70</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Helvetica"/>
                <w:szCs w:val="24"/>
                <w:lang w:val="en-AU"/>
              </w:rPr>
            </w:pPr>
            <w:r w:rsidRPr="00340A00">
              <w:rPr>
                <w:rFonts w:cs="Helvetica"/>
                <w:szCs w:val="24"/>
                <w:lang w:val="en-AU"/>
              </w:rPr>
              <w:t>(2)</w:t>
            </w:r>
            <w:r w:rsidRPr="00340A00">
              <w:rPr>
                <w:rFonts w:cs="Helvetica"/>
                <w:szCs w:val="24"/>
                <w:lang w:val="en-AU"/>
              </w:rPr>
              <w:tab/>
              <w:t>a goods carrying vehicle – being a motor vehicle constructed or adapted primarily for the carriage of goods, where the gross vehicle mass exceeds 4.5 tonnes;</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592.70</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tabs>
                <w:tab w:val="center" w:pos="4801"/>
              </w:tabs>
              <w:spacing w:before="60" w:after="60" w:line="276" w:lineRule="auto"/>
              <w:ind w:left="459" w:hanging="459"/>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Helvetica"/>
                <w:szCs w:val="24"/>
                <w:lang w:val="en-AU"/>
              </w:rPr>
            </w:pPr>
            <w:r w:rsidRPr="00340A00">
              <w:rPr>
                <w:rFonts w:cs="Helvetica"/>
                <w:szCs w:val="24"/>
                <w:lang w:val="en-AU"/>
              </w:rPr>
              <w:t>(3)</w:t>
            </w:r>
            <w:r w:rsidRPr="00340A00">
              <w:rPr>
                <w:rFonts w:cs="Helvetica"/>
                <w:szCs w:val="24"/>
                <w:lang w:val="en-AU"/>
              </w:rPr>
              <w:tab/>
              <w:t>a motor omnibus;</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1 675.15</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Helvetica"/>
                <w:szCs w:val="24"/>
                <w:lang w:val="en-AU"/>
              </w:rPr>
            </w:pPr>
            <w:r w:rsidRPr="00340A00">
              <w:rPr>
                <w:rFonts w:cs="Helvetica"/>
                <w:szCs w:val="24"/>
                <w:lang w:val="en-AU"/>
              </w:rPr>
              <w:t>(4)</w:t>
            </w:r>
            <w:r w:rsidRPr="00340A00">
              <w:rPr>
                <w:rFonts w:cs="Helvetica"/>
                <w:szCs w:val="24"/>
                <w:lang w:val="en-AU"/>
              </w:rPr>
              <w:tab/>
              <w:t>a tourist vehicle that is one of the following:</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tabs>
                <w:tab w:val="center" w:pos="4801"/>
              </w:tabs>
              <w:spacing w:before="60" w:after="60" w:line="276" w:lineRule="auto"/>
              <w:ind w:left="1167" w:hanging="567"/>
              <w:rPr>
                <w:rFonts w:cs="Calibri"/>
                <w:szCs w:val="24"/>
                <w:lang w:val="en-AU"/>
              </w:rPr>
            </w:pPr>
            <w:r w:rsidRPr="00340A00">
              <w:rPr>
                <w:rFonts w:cs="Calibri"/>
                <w:szCs w:val="24"/>
                <w:lang w:val="en-AU"/>
              </w:rPr>
              <w:t>(a)</w:t>
            </w:r>
            <w:r w:rsidRPr="00340A00">
              <w:rPr>
                <w:rFonts w:cs="Calibri"/>
                <w:szCs w:val="24"/>
                <w:lang w:val="en-AU"/>
              </w:rPr>
              <w:tab/>
              <w:t>a motor vehicle in respect of which payment is received for the conveyance of passengers, where the vehicle has seating capacity for more than 9 persons (including the driver);</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1 675.15</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tabs>
                <w:tab w:val="center" w:pos="4801"/>
              </w:tabs>
              <w:spacing w:before="60" w:after="60" w:line="276" w:lineRule="auto"/>
              <w:ind w:left="1167" w:hanging="567"/>
              <w:rPr>
                <w:rFonts w:cs="Calibri"/>
                <w:szCs w:val="24"/>
                <w:lang w:val="en-AU"/>
              </w:rPr>
            </w:pPr>
            <w:r w:rsidRPr="00340A00">
              <w:rPr>
                <w:rFonts w:cs="Calibri"/>
                <w:szCs w:val="24"/>
                <w:lang w:val="en-AU"/>
              </w:rPr>
              <w:t>(b)</w:t>
            </w:r>
            <w:r w:rsidRPr="00340A00">
              <w:rPr>
                <w:rFonts w:cs="Calibri"/>
                <w:szCs w:val="24"/>
                <w:lang w:val="en-AU"/>
              </w:rPr>
              <w:tab/>
              <w:t>a motor vehicle in respect of which payment is received for the conveyance of passengers, where the vehicle has seating capacity for not more than 9 persons (including the driver);</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592.70</w:t>
            </w:r>
          </w:p>
        </w:tc>
      </w:tr>
      <w:tr w:rsidR="002F1836" w:rsidRPr="00340A00" w:rsidTr="00F93EFA">
        <w:tc>
          <w:tcPr>
            <w:tcW w:w="1101" w:type="dxa"/>
            <w:tcBorders>
              <w:top w:val="nil"/>
              <w:left w:val="nil"/>
              <w:bottom w:val="nil"/>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2F1836" w:rsidRPr="00340A00" w:rsidRDefault="002F1836" w:rsidP="00F93EFA">
            <w:pPr>
              <w:tabs>
                <w:tab w:val="center" w:pos="4801"/>
              </w:tabs>
              <w:spacing w:before="60" w:after="60" w:line="276" w:lineRule="auto"/>
              <w:ind w:left="1167" w:hanging="567"/>
              <w:rPr>
                <w:rFonts w:cs="Calibri"/>
                <w:szCs w:val="24"/>
                <w:lang w:val="en-AU"/>
              </w:rPr>
            </w:pPr>
            <w:r w:rsidRPr="00340A00">
              <w:rPr>
                <w:rFonts w:cs="Calibri"/>
                <w:szCs w:val="24"/>
                <w:lang w:val="en-AU"/>
              </w:rPr>
              <w:t>(c)</w:t>
            </w:r>
            <w:r w:rsidRPr="00340A00">
              <w:rPr>
                <w:rFonts w:cs="Calibri"/>
                <w:szCs w:val="24"/>
                <w:lang w:val="en-AU"/>
              </w:rPr>
              <w:tab/>
              <w:t>a trailer other than a trailer under class L(5);</w:t>
            </w:r>
          </w:p>
        </w:tc>
        <w:tc>
          <w:tcPr>
            <w:tcW w:w="1616" w:type="dxa"/>
            <w:tcBorders>
              <w:top w:val="nil"/>
              <w:left w:val="single" w:sz="4" w:space="0" w:color="auto"/>
              <w:bottom w:val="nil"/>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77.40</w:t>
            </w:r>
          </w:p>
        </w:tc>
      </w:tr>
      <w:tr w:rsidR="002F1836" w:rsidRPr="00340A00" w:rsidTr="00F93EFA">
        <w:tc>
          <w:tcPr>
            <w:tcW w:w="1101" w:type="dxa"/>
            <w:tcBorders>
              <w:top w:val="nil"/>
              <w:left w:val="nil"/>
              <w:bottom w:val="single" w:sz="4" w:space="0" w:color="auto"/>
              <w:right w:val="single" w:sz="4" w:space="0" w:color="auto"/>
            </w:tcBorders>
            <w:shd w:val="clear" w:color="auto" w:fill="auto"/>
          </w:tcPr>
          <w:p w:rsidR="002F1836" w:rsidRPr="00340A00" w:rsidRDefault="002F1836" w:rsidP="00F93EFA">
            <w:pPr>
              <w:spacing w:before="60" w:after="60" w:line="276" w:lineRule="auto"/>
              <w:rPr>
                <w:rFonts w:cs="Helvetica"/>
                <w:szCs w:val="24"/>
                <w:lang w:val="en-AU"/>
              </w:rPr>
            </w:pPr>
          </w:p>
        </w:tc>
        <w:tc>
          <w:tcPr>
            <w:tcW w:w="5811" w:type="dxa"/>
            <w:tcBorders>
              <w:top w:val="nil"/>
              <w:left w:val="single" w:sz="4" w:space="0" w:color="auto"/>
              <w:bottom w:val="single" w:sz="4" w:space="0" w:color="auto"/>
              <w:right w:val="single" w:sz="4" w:space="0" w:color="auto"/>
            </w:tcBorders>
            <w:shd w:val="clear" w:color="auto" w:fill="auto"/>
          </w:tcPr>
          <w:p w:rsidR="002F1836" w:rsidRPr="00340A00" w:rsidRDefault="002F1836" w:rsidP="00F93EFA">
            <w:pPr>
              <w:keepNext/>
              <w:tabs>
                <w:tab w:val="center" w:pos="4801"/>
              </w:tabs>
              <w:spacing w:before="60" w:after="60" w:line="276" w:lineRule="auto"/>
              <w:ind w:left="600" w:hanging="567"/>
              <w:rPr>
                <w:rFonts w:cs="Calibri"/>
                <w:szCs w:val="24"/>
                <w:lang w:val="en-AU"/>
              </w:rPr>
            </w:pPr>
            <w:r w:rsidRPr="00340A00">
              <w:rPr>
                <w:rFonts w:cs="Helvetica"/>
                <w:szCs w:val="24"/>
                <w:lang w:val="en-AU"/>
              </w:rPr>
              <w:t>(5)</w:t>
            </w:r>
            <w:r w:rsidRPr="00340A00">
              <w:rPr>
                <w:rFonts w:cs="Helvetica"/>
                <w:szCs w:val="24"/>
                <w:lang w:val="en-AU"/>
              </w:rPr>
              <w:tab/>
              <w:t>a trailer constructed primarily for the carriage of goods where the gross vehicle mass exceeds 4.5 tonnes.</w:t>
            </w:r>
          </w:p>
        </w:tc>
        <w:tc>
          <w:tcPr>
            <w:tcW w:w="1616" w:type="dxa"/>
            <w:tcBorders>
              <w:top w:val="nil"/>
              <w:left w:val="single" w:sz="4" w:space="0" w:color="auto"/>
              <w:bottom w:val="single" w:sz="4" w:space="0" w:color="auto"/>
              <w:right w:val="nil"/>
            </w:tcBorders>
            <w:shd w:val="clear" w:color="auto" w:fill="auto"/>
          </w:tcPr>
          <w:p w:rsidR="002F1836" w:rsidRPr="00340A00" w:rsidRDefault="002F1836" w:rsidP="00F93EFA">
            <w:pPr>
              <w:spacing w:before="60" w:after="60" w:line="276" w:lineRule="auto"/>
              <w:rPr>
                <w:rFonts w:cs="Helvetica"/>
                <w:szCs w:val="24"/>
                <w:lang w:val="en-AU"/>
              </w:rPr>
            </w:pPr>
            <w:r w:rsidRPr="00340A00">
              <w:rPr>
                <w:rFonts w:cs="Helvetica"/>
                <w:szCs w:val="24"/>
                <w:lang w:val="en-AU"/>
              </w:rPr>
              <w:t>72.00</w:t>
            </w:r>
          </w:p>
        </w:tc>
      </w:tr>
    </w:tbl>
    <w:p w:rsidR="005E56C4" w:rsidRDefault="005E56C4" w:rsidP="00C439F4">
      <w:pPr>
        <w:tabs>
          <w:tab w:val="left" w:pos="8640"/>
        </w:tabs>
        <w:spacing w:before="480" w:after="0" w:line="360" w:lineRule="auto"/>
        <w:jc w:val="center"/>
        <w:rPr>
          <w:spacing w:val="-3"/>
        </w:rPr>
      </w:pPr>
    </w:p>
    <w:sectPr w:rsidR="005E56C4" w:rsidSect="00250C85">
      <w:headerReference w:type="default" r:id="rId9"/>
      <w:footerReference w:type="default" r:id="rId10"/>
      <w:pgSz w:w="11907" w:h="16839" w:code="9"/>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97D" w:rsidRDefault="00D6697D" w:rsidP="00262753">
      <w:pPr>
        <w:spacing w:before="0" w:after="0"/>
      </w:pPr>
      <w:r>
        <w:separator/>
      </w:r>
    </w:p>
  </w:endnote>
  <w:endnote w:type="continuationSeparator" w:id="0">
    <w:p w:rsidR="00D6697D" w:rsidRDefault="00D6697D"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97D" w:rsidRPr="00E433EF" w:rsidRDefault="00D6697D"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A449BD">
      <w:rPr>
        <w:noProof/>
      </w:rPr>
      <w:t>6</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97D" w:rsidRDefault="00D6697D" w:rsidP="00262753">
      <w:pPr>
        <w:spacing w:before="0" w:after="0"/>
      </w:pPr>
      <w:r>
        <w:separator/>
      </w:r>
    </w:p>
  </w:footnote>
  <w:footnote w:type="continuationSeparator" w:id="0">
    <w:p w:rsidR="00D6697D" w:rsidRDefault="00D6697D"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97D" w:rsidRPr="00246A76" w:rsidRDefault="00D6697D" w:rsidP="00CF17A8">
    <w:pPr>
      <w:pStyle w:val="Header"/>
    </w:pPr>
    <w:r w:rsidRPr="00246A76">
      <w:t xml:space="preserve">Northern Territory Government Gazette No. </w:t>
    </w:r>
    <w:r w:rsidR="00E973A1">
      <w:t>S</w:t>
    </w:r>
    <w:r w:rsidR="002F1836">
      <w:t>3</w:t>
    </w:r>
    <w:r w:rsidR="00B478F6">
      <w:t>3</w:t>
    </w:r>
    <w:r w:rsidR="003C773E">
      <w:t xml:space="preserve">, </w:t>
    </w:r>
    <w:r w:rsidR="002F1836">
      <w:t>24 May</w:t>
    </w:r>
    <w: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C5A"/>
    <w:multiLevelType w:val="hybridMultilevel"/>
    <w:tmpl w:val="6DF02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36447"/>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2" w15:restartNumberingAfterBreak="0">
    <w:nsid w:val="0B8B7D1D"/>
    <w:multiLevelType w:val="hybridMultilevel"/>
    <w:tmpl w:val="33FCA620"/>
    <w:lvl w:ilvl="0" w:tplc="0C09000B">
      <w:start w:val="1"/>
      <w:numFmt w:val="bullet"/>
      <w:lvlText w:val=""/>
      <w:lvlJc w:val="left"/>
      <w:pPr>
        <w:ind w:left="1500" w:hanging="360"/>
      </w:pPr>
      <w:rPr>
        <w:rFonts w:ascii="Wingdings" w:hAnsi="Wingdings"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3" w15:restartNumberingAfterBreak="0">
    <w:nsid w:val="0EBE4CC9"/>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4" w15:restartNumberingAfterBreak="0">
    <w:nsid w:val="0F5852C2"/>
    <w:multiLevelType w:val="hybridMultilevel"/>
    <w:tmpl w:val="388A64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CD6A3B"/>
    <w:multiLevelType w:val="hybridMultilevel"/>
    <w:tmpl w:val="D0ECA86A"/>
    <w:lvl w:ilvl="0" w:tplc="896ED4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9D3F1E"/>
    <w:multiLevelType w:val="hybridMultilevel"/>
    <w:tmpl w:val="CFAA6BA8"/>
    <w:lvl w:ilvl="0" w:tplc="9A2629E0">
      <w:start w:val="1"/>
      <w:numFmt w:val="bullet"/>
      <w:suff w:val="spac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FA1891"/>
    <w:multiLevelType w:val="hybridMultilevel"/>
    <w:tmpl w:val="F19A4EBC"/>
    <w:lvl w:ilvl="0" w:tplc="8A86C80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9C7A32"/>
    <w:multiLevelType w:val="hybridMultilevel"/>
    <w:tmpl w:val="47366C58"/>
    <w:lvl w:ilvl="0" w:tplc="DCA414E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A2C85176">
      <w:numFmt w:val="bullet"/>
      <w:lvlText w:val="•"/>
      <w:lvlJc w:val="left"/>
      <w:pPr>
        <w:ind w:left="2308" w:hanging="567"/>
      </w:pPr>
      <w:rPr>
        <w:lang w:val="en-AU" w:eastAsia="en-AU" w:bidi="en-AU"/>
      </w:rPr>
    </w:lvl>
    <w:lvl w:ilvl="2" w:tplc="75604664">
      <w:numFmt w:val="bullet"/>
      <w:lvlText w:val="•"/>
      <w:lvlJc w:val="left"/>
      <w:pPr>
        <w:ind w:left="3177" w:hanging="567"/>
      </w:pPr>
      <w:rPr>
        <w:lang w:val="en-AU" w:eastAsia="en-AU" w:bidi="en-AU"/>
      </w:rPr>
    </w:lvl>
    <w:lvl w:ilvl="3" w:tplc="BF56DCF0">
      <w:numFmt w:val="bullet"/>
      <w:lvlText w:val="•"/>
      <w:lvlJc w:val="left"/>
      <w:pPr>
        <w:ind w:left="4045" w:hanging="567"/>
      </w:pPr>
      <w:rPr>
        <w:lang w:val="en-AU" w:eastAsia="en-AU" w:bidi="en-AU"/>
      </w:rPr>
    </w:lvl>
    <w:lvl w:ilvl="4" w:tplc="71B22C9A">
      <w:numFmt w:val="bullet"/>
      <w:lvlText w:val="•"/>
      <w:lvlJc w:val="left"/>
      <w:pPr>
        <w:ind w:left="4914" w:hanging="567"/>
      </w:pPr>
      <w:rPr>
        <w:lang w:val="en-AU" w:eastAsia="en-AU" w:bidi="en-AU"/>
      </w:rPr>
    </w:lvl>
    <w:lvl w:ilvl="5" w:tplc="6352A720">
      <w:numFmt w:val="bullet"/>
      <w:lvlText w:val="•"/>
      <w:lvlJc w:val="left"/>
      <w:pPr>
        <w:ind w:left="5783" w:hanging="567"/>
      </w:pPr>
      <w:rPr>
        <w:lang w:val="en-AU" w:eastAsia="en-AU" w:bidi="en-AU"/>
      </w:rPr>
    </w:lvl>
    <w:lvl w:ilvl="6" w:tplc="EDCC5C42">
      <w:numFmt w:val="bullet"/>
      <w:lvlText w:val="•"/>
      <w:lvlJc w:val="left"/>
      <w:pPr>
        <w:ind w:left="6651" w:hanging="567"/>
      </w:pPr>
      <w:rPr>
        <w:lang w:val="en-AU" w:eastAsia="en-AU" w:bidi="en-AU"/>
      </w:rPr>
    </w:lvl>
    <w:lvl w:ilvl="7" w:tplc="A5228B44">
      <w:numFmt w:val="bullet"/>
      <w:lvlText w:val="•"/>
      <w:lvlJc w:val="left"/>
      <w:pPr>
        <w:ind w:left="7520" w:hanging="567"/>
      </w:pPr>
      <w:rPr>
        <w:lang w:val="en-AU" w:eastAsia="en-AU" w:bidi="en-AU"/>
      </w:rPr>
    </w:lvl>
    <w:lvl w:ilvl="8" w:tplc="385A2386">
      <w:numFmt w:val="bullet"/>
      <w:lvlText w:val="•"/>
      <w:lvlJc w:val="left"/>
      <w:pPr>
        <w:ind w:left="8389" w:hanging="567"/>
      </w:pPr>
      <w:rPr>
        <w:lang w:val="en-AU" w:eastAsia="en-AU" w:bidi="en-AU"/>
      </w:rPr>
    </w:lvl>
  </w:abstractNum>
  <w:abstractNum w:abstractNumId="9"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0" w15:restartNumberingAfterBreak="0">
    <w:nsid w:val="23E01012"/>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1" w15:restartNumberingAfterBreak="0">
    <w:nsid w:val="24F32FF9"/>
    <w:multiLevelType w:val="hybridMultilevel"/>
    <w:tmpl w:val="1E1A2022"/>
    <w:lvl w:ilvl="0" w:tplc="1B4EC554">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C2968DB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D1928286">
      <w:numFmt w:val="bullet"/>
      <w:lvlText w:val="•"/>
      <w:lvlJc w:val="left"/>
      <w:pPr>
        <w:ind w:left="2920" w:hanging="569"/>
      </w:pPr>
      <w:rPr>
        <w:lang w:val="en-AU" w:eastAsia="en-AU" w:bidi="en-AU"/>
      </w:rPr>
    </w:lvl>
    <w:lvl w:ilvl="3" w:tplc="B5529E74">
      <w:numFmt w:val="bullet"/>
      <w:lvlText w:val="•"/>
      <w:lvlJc w:val="left"/>
      <w:pPr>
        <w:ind w:left="3821" w:hanging="569"/>
      </w:pPr>
      <w:rPr>
        <w:lang w:val="en-AU" w:eastAsia="en-AU" w:bidi="en-AU"/>
      </w:rPr>
    </w:lvl>
    <w:lvl w:ilvl="4" w:tplc="566608B4">
      <w:numFmt w:val="bullet"/>
      <w:lvlText w:val="•"/>
      <w:lvlJc w:val="left"/>
      <w:pPr>
        <w:ind w:left="4722" w:hanging="569"/>
      </w:pPr>
      <w:rPr>
        <w:lang w:val="en-AU" w:eastAsia="en-AU" w:bidi="en-AU"/>
      </w:rPr>
    </w:lvl>
    <w:lvl w:ilvl="5" w:tplc="5380B2F8">
      <w:numFmt w:val="bullet"/>
      <w:lvlText w:val="•"/>
      <w:lvlJc w:val="left"/>
      <w:pPr>
        <w:ind w:left="5622" w:hanging="569"/>
      </w:pPr>
      <w:rPr>
        <w:lang w:val="en-AU" w:eastAsia="en-AU" w:bidi="en-AU"/>
      </w:rPr>
    </w:lvl>
    <w:lvl w:ilvl="6" w:tplc="5F220DCE">
      <w:numFmt w:val="bullet"/>
      <w:lvlText w:val="•"/>
      <w:lvlJc w:val="left"/>
      <w:pPr>
        <w:ind w:left="6523" w:hanging="569"/>
      </w:pPr>
      <w:rPr>
        <w:lang w:val="en-AU" w:eastAsia="en-AU" w:bidi="en-AU"/>
      </w:rPr>
    </w:lvl>
    <w:lvl w:ilvl="7" w:tplc="06425420">
      <w:numFmt w:val="bullet"/>
      <w:lvlText w:val="•"/>
      <w:lvlJc w:val="left"/>
      <w:pPr>
        <w:ind w:left="7424" w:hanging="569"/>
      </w:pPr>
      <w:rPr>
        <w:lang w:val="en-AU" w:eastAsia="en-AU" w:bidi="en-AU"/>
      </w:rPr>
    </w:lvl>
    <w:lvl w:ilvl="8" w:tplc="CA1E875A">
      <w:numFmt w:val="bullet"/>
      <w:lvlText w:val="•"/>
      <w:lvlJc w:val="left"/>
      <w:pPr>
        <w:ind w:left="8324" w:hanging="569"/>
      </w:pPr>
      <w:rPr>
        <w:lang w:val="en-AU" w:eastAsia="en-AU" w:bidi="en-AU"/>
      </w:rPr>
    </w:lvl>
  </w:abstractNum>
  <w:abstractNum w:abstractNumId="12" w15:restartNumberingAfterBreak="0">
    <w:nsid w:val="283E1363"/>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3" w15:restartNumberingAfterBreak="0">
    <w:nsid w:val="3213348B"/>
    <w:multiLevelType w:val="hybridMultilevel"/>
    <w:tmpl w:val="C666B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7E63C3E"/>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5" w15:restartNumberingAfterBreak="0">
    <w:nsid w:val="3A452339"/>
    <w:multiLevelType w:val="hybridMultilevel"/>
    <w:tmpl w:val="A5B49D82"/>
    <w:lvl w:ilvl="0" w:tplc="79CACB7A">
      <w:start w:val="1"/>
      <w:numFmt w:val="lowerLetter"/>
      <w:lvlText w:val="(%1)"/>
      <w:lvlJc w:val="left"/>
      <w:pPr>
        <w:tabs>
          <w:tab w:val="num" w:pos="567"/>
        </w:tabs>
        <w:ind w:left="567" w:hanging="567"/>
      </w:pPr>
      <w:rPr>
        <w:b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6" w15:restartNumberingAfterBreak="0">
    <w:nsid w:val="3B2E0DCD"/>
    <w:multiLevelType w:val="singleLevel"/>
    <w:tmpl w:val="F836D174"/>
    <w:lvl w:ilvl="0">
      <w:start w:val="1"/>
      <w:numFmt w:val="lowerLetter"/>
      <w:lvlText w:val="(%1)"/>
      <w:lvlJc w:val="left"/>
      <w:pPr>
        <w:tabs>
          <w:tab w:val="num" w:pos="1437"/>
        </w:tabs>
        <w:ind w:left="1437" w:hanging="870"/>
      </w:pPr>
    </w:lvl>
  </w:abstractNum>
  <w:abstractNum w:abstractNumId="17" w15:restartNumberingAfterBreak="0">
    <w:nsid w:val="3B7F2F96"/>
    <w:multiLevelType w:val="hybridMultilevel"/>
    <w:tmpl w:val="9BBC053C"/>
    <w:lvl w:ilvl="0" w:tplc="28B2AFF2">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53AC6A86">
      <w:start w:val="1"/>
      <w:numFmt w:val="lowerRoman"/>
      <w:lvlText w:val="(%2)"/>
      <w:lvlJc w:val="left"/>
      <w:pPr>
        <w:ind w:left="2014" w:hanging="569"/>
      </w:pPr>
      <w:rPr>
        <w:rFonts w:ascii="Arial" w:eastAsia="Arial" w:hAnsi="Arial" w:cs="Arial" w:hint="default"/>
        <w:spacing w:val="-1"/>
        <w:w w:val="99"/>
        <w:sz w:val="24"/>
        <w:szCs w:val="24"/>
        <w:lang w:val="en-AU" w:eastAsia="en-AU" w:bidi="en-AU"/>
      </w:rPr>
    </w:lvl>
    <w:lvl w:ilvl="2" w:tplc="0F2C6422">
      <w:numFmt w:val="bullet"/>
      <w:lvlText w:val="•"/>
      <w:lvlJc w:val="left"/>
      <w:pPr>
        <w:ind w:left="2920" w:hanging="569"/>
      </w:pPr>
      <w:rPr>
        <w:lang w:val="en-AU" w:eastAsia="en-AU" w:bidi="en-AU"/>
      </w:rPr>
    </w:lvl>
    <w:lvl w:ilvl="3" w:tplc="E110CD16">
      <w:numFmt w:val="bullet"/>
      <w:lvlText w:val="•"/>
      <w:lvlJc w:val="left"/>
      <w:pPr>
        <w:ind w:left="3821" w:hanging="569"/>
      </w:pPr>
      <w:rPr>
        <w:lang w:val="en-AU" w:eastAsia="en-AU" w:bidi="en-AU"/>
      </w:rPr>
    </w:lvl>
    <w:lvl w:ilvl="4" w:tplc="513E3A4E">
      <w:numFmt w:val="bullet"/>
      <w:lvlText w:val="•"/>
      <w:lvlJc w:val="left"/>
      <w:pPr>
        <w:ind w:left="4722" w:hanging="569"/>
      </w:pPr>
      <w:rPr>
        <w:lang w:val="en-AU" w:eastAsia="en-AU" w:bidi="en-AU"/>
      </w:rPr>
    </w:lvl>
    <w:lvl w:ilvl="5" w:tplc="1254A434">
      <w:numFmt w:val="bullet"/>
      <w:lvlText w:val="•"/>
      <w:lvlJc w:val="left"/>
      <w:pPr>
        <w:ind w:left="5622" w:hanging="569"/>
      </w:pPr>
      <w:rPr>
        <w:lang w:val="en-AU" w:eastAsia="en-AU" w:bidi="en-AU"/>
      </w:rPr>
    </w:lvl>
    <w:lvl w:ilvl="6" w:tplc="C85025E0">
      <w:numFmt w:val="bullet"/>
      <w:lvlText w:val="•"/>
      <w:lvlJc w:val="left"/>
      <w:pPr>
        <w:ind w:left="6523" w:hanging="569"/>
      </w:pPr>
      <w:rPr>
        <w:lang w:val="en-AU" w:eastAsia="en-AU" w:bidi="en-AU"/>
      </w:rPr>
    </w:lvl>
    <w:lvl w:ilvl="7" w:tplc="54C8D20C">
      <w:numFmt w:val="bullet"/>
      <w:lvlText w:val="•"/>
      <w:lvlJc w:val="left"/>
      <w:pPr>
        <w:ind w:left="7424" w:hanging="569"/>
      </w:pPr>
      <w:rPr>
        <w:lang w:val="en-AU" w:eastAsia="en-AU" w:bidi="en-AU"/>
      </w:rPr>
    </w:lvl>
    <w:lvl w:ilvl="8" w:tplc="8FCE7064">
      <w:numFmt w:val="bullet"/>
      <w:lvlText w:val="•"/>
      <w:lvlJc w:val="left"/>
      <w:pPr>
        <w:ind w:left="8324" w:hanging="569"/>
      </w:pPr>
      <w:rPr>
        <w:lang w:val="en-AU" w:eastAsia="en-AU" w:bidi="en-AU"/>
      </w:rPr>
    </w:lvl>
  </w:abstractNum>
  <w:abstractNum w:abstractNumId="18"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20"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1"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840FC7"/>
    <w:multiLevelType w:val="singleLevel"/>
    <w:tmpl w:val="F836D174"/>
    <w:lvl w:ilvl="0">
      <w:start w:val="1"/>
      <w:numFmt w:val="lowerLetter"/>
      <w:lvlText w:val="(%1)"/>
      <w:lvlJc w:val="left"/>
      <w:pPr>
        <w:tabs>
          <w:tab w:val="num" w:pos="1012"/>
        </w:tabs>
        <w:ind w:left="1012" w:hanging="870"/>
      </w:pPr>
    </w:lvl>
  </w:abstractNum>
  <w:abstractNum w:abstractNumId="23" w15:restartNumberingAfterBreak="0">
    <w:nsid w:val="4F9E3088"/>
    <w:multiLevelType w:val="hybridMultilevel"/>
    <w:tmpl w:val="3154EA26"/>
    <w:lvl w:ilvl="0" w:tplc="67EADFA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259606F"/>
    <w:multiLevelType w:val="hybridMultilevel"/>
    <w:tmpl w:val="A150F2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53AB0BAE"/>
    <w:multiLevelType w:val="hybridMultilevel"/>
    <w:tmpl w:val="8C10D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1B5777"/>
    <w:multiLevelType w:val="singleLevel"/>
    <w:tmpl w:val="F836D174"/>
    <w:lvl w:ilvl="0">
      <w:start w:val="1"/>
      <w:numFmt w:val="lowerLetter"/>
      <w:lvlText w:val="(%1)"/>
      <w:lvlJc w:val="left"/>
      <w:pPr>
        <w:tabs>
          <w:tab w:val="num" w:pos="1012"/>
        </w:tabs>
        <w:ind w:left="1012" w:hanging="870"/>
      </w:pPr>
    </w:lvl>
  </w:abstractNum>
  <w:abstractNum w:abstractNumId="27" w15:restartNumberingAfterBreak="0">
    <w:nsid w:val="54F6358D"/>
    <w:multiLevelType w:val="hybridMultilevel"/>
    <w:tmpl w:val="5978A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D985CF5"/>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29"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0" w15:restartNumberingAfterBreak="0">
    <w:nsid w:val="68292E11"/>
    <w:multiLevelType w:val="hybridMultilevel"/>
    <w:tmpl w:val="0E982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D7C7CD6"/>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33" w15:restartNumberingAfterBreak="0">
    <w:nsid w:val="75BB4D5A"/>
    <w:multiLevelType w:val="hybridMultilevel"/>
    <w:tmpl w:val="73FCFAC0"/>
    <w:lvl w:ilvl="0" w:tplc="8A86C0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85B0625"/>
    <w:multiLevelType w:val="hybridMultilevel"/>
    <w:tmpl w:val="B606B754"/>
    <w:lvl w:ilvl="0" w:tplc="9D0C5ADC">
      <w:start w:val="1"/>
      <w:numFmt w:val="lowerLetter"/>
      <w:lvlText w:val="(%1)"/>
      <w:lvlJc w:val="left"/>
      <w:pPr>
        <w:ind w:left="1033" w:hanging="721"/>
      </w:pPr>
      <w:rPr>
        <w:rFonts w:ascii="Arial" w:eastAsia="Arial" w:hAnsi="Arial" w:cs="Arial" w:hint="default"/>
        <w:w w:val="99"/>
        <w:sz w:val="24"/>
        <w:szCs w:val="24"/>
        <w:lang w:val="en-AU" w:eastAsia="en-AU" w:bidi="en-AU"/>
      </w:rPr>
    </w:lvl>
    <w:lvl w:ilvl="1" w:tplc="1EC6DDF4">
      <w:numFmt w:val="bullet"/>
      <w:lvlText w:val="•"/>
      <w:lvlJc w:val="left"/>
      <w:pPr>
        <w:ind w:left="7680" w:hanging="721"/>
      </w:pPr>
      <w:rPr>
        <w:lang w:val="en-AU" w:eastAsia="en-AU" w:bidi="en-AU"/>
      </w:rPr>
    </w:lvl>
    <w:lvl w:ilvl="2" w:tplc="7D14F576">
      <w:numFmt w:val="bullet"/>
      <w:lvlText w:val="•"/>
      <w:lvlJc w:val="left"/>
      <w:pPr>
        <w:ind w:left="7951" w:hanging="721"/>
      </w:pPr>
      <w:rPr>
        <w:lang w:val="en-AU" w:eastAsia="en-AU" w:bidi="en-AU"/>
      </w:rPr>
    </w:lvl>
    <w:lvl w:ilvl="3" w:tplc="60AAEC72">
      <w:numFmt w:val="bullet"/>
      <w:lvlText w:val="•"/>
      <w:lvlJc w:val="left"/>
      <w:pPr>
        <w:ind w:left="8223" w:hanging="721"/>
      </w:pPr>
      <w:rPr>
        <w:lang w:val="en-AU" w:eastAsia="en-AU" w:bidi="en-AU"/>
      </w:rPr>
    </w:lvl>
    <w:lvl w:ilvl="4" w:tplc="5FA01B94">
      <w:numFmt w:val="bullet"/>
      <w:lvlText w:val="•"/>
      <w:lvlJc w:val="left"/>
      <w:pPr>
        <w:ind w:left="8495" w:hanging="721"/>
      </w:pPr>
      <w:rPr>
        <w:lang w:val="en-AU" w:eastAsia="en-AU" w:bidi="en-AU"/>
      </w:rPr>
    </w:lvl>
    <w:lvl w:ilvl="5" w:tplc="621C2350">
      <w:numFmt w:val="bullet"/>
      <w:lvlText w:val="•"/>
      <w:lvlJc w:val="left"/>
      <w:pPr>
        <w:ind w:left="8767" w:hanging="721"/>
      </w:pPr>
      <w:rPr>
        <w:lang w:val="en-AU" w:eastAsia="en-AU" w:bidi="en-AU"/>
      </w:rPr>
    </w:lvl>
    <w:lvl w:ilvl="6" w:tplc="08EC9D56">
      <w:numFmt w:val="bullet"/>
      <w:lvlText w:val="•"/>
      <w:lvlJc w:val="left"/>
      <w:pPr>
        <w:ind w:left="9039" w:hanging="721"/>
      </w:pPr>
      <w:rPr>
        <w:lang w:val="en-AU" w:eastAsia="en-AU" w:bidi="en-AU"/>
      </w:rPr>
    </w:lvl>
    <w:lvl w:ilvl="7" w:tplc="6E5675CA">
      <w:numFmt w:val="bullet"/>
      <w:lvlText w:val="•"/>
      <w:lvlJc w:val="left"/>
      <w:pPr>
        <w:ind w:left="9310" w:hanging="721"/>
      </w:pPr>
      <w:rPr>
        <w:lang w:val="en-AU" w:eastAsia="en-AU" w:bidi="en-AU"/>
      </w:rPr>
    </w:lvl>
    <w:lvl w:ilvl="8" w:tplc="306872FA">
      <w:numFmt w:val="bullet"/>
      <w:lvlText w:val="•"/>
      <w:lvlJc w:val="left"/>
      <w:pPr>
        <w:ind w:left="9582" w:hanging="721"/>
      </w:pPr>
      <w:rPr>
        <w:lang w:val="en-AU" w:eastAsia="en-AU" w:bidi="en-AU"/>
      </w:rPr>
    </w:lvl>
  </w:abstractNum>
  <w:abstractNum w:abstractNumId="35" w15:restartNumberingAfterBreak="0">
    <w:nsid w:val="79701553"/>
    <w:multiLevelType w:val="hybridMultilevel"/>
    <w:tmpl w:val="831E9FA2"/>
    <w:lvl w:ilvl="0" w:tplc="9D2ACC6A">
      <w:start w:val="1"/>
      <w:numFmt w:val="decimal"/>
      <w:lvlText w:val="%1"/>
      <w:lvlJc w:val="left"/>
      <w:pPr>
        <w:ind w:left="1033" w:hanging="567"/>
      </w:pPr>
      <w:rPr>
        <w:rFonts w:ascii="Arial" w:eastAsia="Arial" w:hAnsi="Arial" w:cs="Arial" w:hint="default"/>
        <w:w w:val="99"/>
        <w:sz w:val="24"/>
        <w:szCs w:val="24"/>
        <w:lang w:val="en-AU" w:eastAsia="en-AU" w:bidi="en-AU"/>
      </w:rPr>
    </w:lvl>
    <w:lvl w:ilvl="1" w:tplc="A9BAF28E">
      <w:start w:val="1"/>
      <w:numFmt w:val="lowerLetter"/>
      <w:lvlText w:val="(%2)"/>
      <w:lvlJc w:val="left"/>
      <w:pPr>
        <w:ind w:left="1446" w:hanging="567"/>
      </w:pPr>
      <w:rPr>
        <w:rFonts w:ascii="Arial" w:eastAsia="Arial" w:hAnsi="Arial" w:cs="Arial" w:hint="default"/>
        <w:w w:val="99"/>
        <w:sz w:val="24"/>
        <w:szCs w:val="24"/>
        <w:lang w:val="en-AU" w:eastAsia="en-AU" w:bidi="en-AU"/>
      </w:rPr>
    </w:lvl>
    <w:lvl w:ilvl="2" w:tplc="DC4E2FC0">
      <w:start w:val="1"/>
      <w:numFmt w:val="lowerRoman"/>
      <w:lvlText w:val="(%3)"/>
      <w:lvlJc w:val="left"/>
      <w:pPr>
        <w:ind w:left="2473" w:hanging="720"/>
      </w:pPr>
      <w:rPr>
        <w:rFonts w:ascii="Arial" w:eastAsia="Arial" w:hAnsi="Arial" w:cs="Arial" w:hint="default"/>
        <w:spacing w:val="-4"/>
        <w:w w:val="99"/>
        <w:sz w:val="24"/>
        <w:szCs w:val="24"/>
        <w:lang w:val="en-AU" w:eastAsia="en-AU" w:bidi="en-AU"/>
      </w:rPr>
    </w:lvl>
    <w:lvl w:ilvl="3" w:tplc="2850080E">
      <w:numFmt w:val="bullet"/>
      <w:lvlText w:val="•"/>
      <w:lvlJc w:val="left"/>
      <w:pPr>
        <w:ind w:left="2480" w:hanging="720"/>
      </w:pPr>
      <w:rPr>
        <w:lang w:val="en-AU" w:eastAsia="en-AU" w:bidi="en-AU"/>
      </w:rPr>
    </w:lvl>
    <w:lvl w:ilvl="4" w:tplc="6652C22E">
      <w:numFmt w:val="bullet"/>
      <w:lvlText w:val="•"/>
      <w:lvlJc w:val="left"/>
      <w:pPr>
        <w:ind w:left="3572" w:hanging="720"/>
      </w:pPr>
      <w:rPr>
        <w:lang w:val="en-AU" w:eastAsia="en-AU" w:bidi="en-AU"/>
      </w:rPr>
    </w:lvl>
    <w:lvl w:ilvl="5" w:tplc="E20C628E">
      <w:numFmt w:val="bullet"/>
      <w:lvlText w:val="•"/>
      <w:lvlJc w:val="left"/>
      <w:pPr>
        <w:ind w:left="4664" w:hanging="720"/>
      </w:pPr>
      <w:rPr>
        <w:lang w:val="en-AU" w:eastAsia="en-AU" w:bidi="en-AU"/>
      </w:rPr>
    </w:lvl>
    <w:lvl w:ilvl="6" w:tplc="6BCAA494">
      <w:numFmt w:val="bullet"/>
      <w:lvlText w:val="•"/>
      <w:lvlJc w:val="left"/>
      <w:pPr>
        <w:ind w:left="5757" w:hanging="720"/>
      </w:pPr>
      <w:rPr>
        <w:lang w:val="en-AU" w:eastAsia="en-AU" w:bidi="en-AU"/>
      </w:rPr>
    </w:lvl>
    <w:lvl w:ilvl="7" w:tplc="731A38EE">
      <w:numFmt w:val="bullet"/>
      <w:lvlText w:val="•"/>
      <w:lvlJc w:val="left"/>
      <w:pPr>
        <w:ind w:left="6849" w:hanging="720"/>
      </w:pPr>
      <w:rPr>
        <w:lang w:val="en-AU" w:eastAsia="en-AU" w:bidi="en-AU"/>
      </w:rPr>
    </w:lvl>
    <w:lvl w:ilvl="8" w:tplc="6440551E">
      <w:numFmt w:val="bullet"/>
      <w:lvlText w:val="•"/>
      <w:lvlJc w:val="left"/>
      <w:pPr>
        <w:ind w:left="7941" w:hanging="720"/>
      </w:pPr>
      <w:rPr>
        <w:lang w:val="en-AU" w:eastAsia="en-AU" w:bidi="en-AU"/>
      </w:rPr>
    </w:lvl>
  </w:abstractNum>
  <w:abstractNum w:abstractNumId="36" w15:restartNumberingAfterBreak="0">
    <w:nsid w:val="79AA4944"/>
    <w:multiLevelType w:val="hybridMultilevel"/>
    <w:tmpl w:val="74DEF87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7" w15:restartNumberingAfterBreak="0">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38" w15:restartNumberingAfterBreak="0">
    <w:nsid w:val="7BE015F7"/>
    <w:multiLevelType w:val="hybridMultilevel"/>
    <w:tmpl w:val="2C8C4D0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39" w15:restartNumberingAfterBreak="0">
    <w:nsid w:val="7E0D1D85"/>
    <w:multiLevelType w:val="hybridMultilevel"/>
    <w:tmpl w:val="4024229A"/>
    <w:lvl w:ilvl="0" w:tplc="DADCCFAE">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F06B8E">
      <w:numFmt w:val="bullet"/>
      <w:lvlText w:val="•"/>
      <w:lvlJc w:val="left"/>
      <w:pPr>
        <w:ind w:left="2308" w:hanging="567"/>
      </w:pPr>
      <w:rPr>
        <w:lang w:val="en-AU" w:eastAsia="en-AU" w:bidi="en-AU"/>
      </w:rPr>
    </w:lvl>
    <w:lvl w:ilvl="2" w:tplc="7F460520">
      <w:numFmt w:val="bullet"/>
      <w:lvlText w:val="•"/>
      <w:lvlJc w:val="left"/>
      <w:pPr>
        <w:ind w:left="3177" w:hanging="567"/>
      </w:pPr>
      <w:rPr>
        <w:lang w:val="en-AU" w:eastAsia="en-AU" w:bidi="en-AU"/>
      </w:rPr>
    </w:lvl>
    <w:lvl w:ilvl="3" w:tplc="F3324B88">
      <w:numFmt w:val="bullet"/>
      <w:lvlText w:val="•"/>
      <w:lvlJc w:val="left"/>
      <w:pPr>
        <w:ind w:left="4045" w:hanging="567"/>
      </w:pPr>
      <w:rPr>
        <w:lang w:val="en-AU" w:eastAsia="en-AU" w:bidi="en-AU"/>
      </w:rPr>
    </w:lvl>
    <w:lvl w:ilvl="4" w:tplc="323C8548">
      <w:numFmt w:val="bullet"/>
      <w:lvlText w:val="•"/>
      <w:lvlJc w:val="left"/>
      <w:pPr>
        <w:ind w:left="4914" w:hanging="567"/>
      </w:pPr>
      <w:rPr>
        <w:lang w:val="en-AU" w:eastAsia="en-AU" w:bidi="en-AU"/>
      </w:rPr>
    </w:lvl>
    <w:lvl w:ilvl="5" w:tplc="8FD8DAFE">
      <w:numFmt w:val="bullet"/>
      <w:lvlText w:val="•"/>
      <w:lvlJc w:val="left"/>
      <w:pPr>
        <w:ind w:left="5783" w:hanging="567"/>
      </w:pPr>
      <w:rPr>
        <w:lang w:val="en-AU" w:eastAsia="en-AU" w:bidi="en-AU"/>
      </w:rPr>
    </w:lvl>
    <w:lvl w:ilvl="6" w:tplc="EE56E80A">
      <w:numFmt w:val="bullet"/>
      <w:lvlText w:val="•"/>
      <w:lvlJc w:val="left"/>
      <w:pPr>
        <w:ind w:left="6651" w:hanging="567"/>
      </w:pPr>
      <w:rPr>
        <w:lang w:val="en-AU" w:eastAsia="en-AU" w:bidi="en-AU"/>
      </w:rPr>
    </w:lvl>
    <w:lvl w:ilvl="7" w:tplc="629453C4">
      <w:numFmt w:val="bullet"/>
      <w:lvlText w:val="•"/>
      <w:lvlJc w:val="left"/>
      <w:pPr>
        <w:ind w:left="7520" w:hanging="567"/>
      </w:pPr>
      <w:rPr>
        <w:lang w:val="en-AU" w:eastAsia="en-AU" w:bidi="en-AU"/>
      </w:rPr>
    </w:lvl>
    <w:lvl w:ilvl="8" w:tplc="0B923D5C">
      <w:numFmt w:val="bullet"/>
      <w:lvlText w:val="•"/>
      <w:lvlJc w:val="left"/>
      <w:pPr>
        <w:ind w:left="8389" w:hanging="567"/>
      </w:pPr>
      <w:rPr>
        <w:lang w:val="en-AU" w:eastAsia="en-AU" w:bidi="en-AU"/>
      </w:rPr>
    </w:lvl>
  </w:abstractNum>
  <w:num w:numId="1">
    <w:abstractNumId w:val="31"/>
  </w:num>
  <w:num w:numId="2">
    <w:abstractNumId w:val="21"/>
  </w:num>
  <w:num w:numId="3">
    <w:abstractNumId w:val="29"/>
  </w:num>
  <w:num w:numId="4">
    <w:abstractNumId w:val="20"/>
  </w:num>
  <w:num w:numId="5">
    <w:abstractNumId w:val="9"/>
  </w:num>
  <w:num w:numId="6">
    <w:abstractNumId w:val="18"/>
  </w:num>
  <w:num w:numId="7">
    <w:abstractNumId w:val="19"/>
  </w:num>
  <w:num w:numId="8">
    <w:abstractNumId w:val="37"/>
  </w:num>
  <w:num w:numId="9">
    <w:abstractNumId w:val="33"/>
  </w:num>
  <w:num w:numId="10">
    <w:abstractNumId w:val="5"/>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num>
  <w:num w:numId="13">
    <w:abstractNumId w:val="24"/>
  </w:num>
  <w:num w:numId="14">
    <w:abstractNumId w:val="16"/>
  </w:num>
  <w:num w:numId="15">
    <w:abstractNumId w:val="34"/>
    <w:lvlOverride w:ilvl="0">
      <w:startOverride w:val="1"/>
    </w:lvlOverride>
    <w:lvlOverride w:ilvl="1"/>
    <w:lvlOverride w:ilvl="2"/>
    <w:lvlOverride w:ilvl="3"/>
    <w:lvlOverride w:ilvl="4"/>
    <w:lvlOverride w:ilvl="5"/>
    <w:lvlOverride w:ilvl="6"/>
    <w:lvlOverride w:ilvl="7"/>
    <w:lvlOverride w:ilvl="8"/>
  </w:num>
  <w:num w:numId="16">
    <w:abstractNumId w:val="3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39"/>
    <w:lvlOverride w:ilvl="0">
      <w:startOverride w:val="1"/>
    </w:lvlOverride>
    <w:lvlOverride w:ilvl="1"/>
    <w:lvlOverride w:ilvl="2"/>
    <w:lvlOverride w:ilvl="3"/>
    <w:lvlOverride w:ilvl="4"/>
    <w:lvlOverride w:ilvl="5"/>
    <w:lvlOverride w:ilvl="6"/>
    <w:lvlOverride w:ilvl="7"/>
    <w:lvlOverride w:ilvl="8"/>
  </w:num>
  <w:num w:numId="19">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0"/>
  </w:num>
  <w:num w:numId="23">
    <w:abstractNumId w:val="32"/>
  </w:num>
  <w:num w:numId="24">
    <w:abstractNumId w:val="12"/>
  </w:num>
  <w:num w:numId="25">
    <w:abstractNumId w:val="14"/>
  </w:num>
  <w:num w:numId="26">
    <w:abstractNumId w:val="1"/>
  </w:num>
  <w:num w:numId="27">
    <w:abstractNumId w:val="28"/>
  </w:num>
  <w:num w:numId="28">
    <w:abstractNumId w:val="3"/>
  </w:num>
  <w:num w:numId="29">
    <w:abstractNumId w:val="38"/>
  </w:num>
  <w:num w:numId="30">
    <w:abstractNumId w:val="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8"/>
  </w:num>
  <w:num w:numId="35">
    <w:abstractNumId w:val="2"/>
  </w:num>
  <w:num w:numId="36">
    <w:abstractNumId w:val="0"/>
  </w:num>
  <w:num w:numId="37">
    <w:abstractNumId w:val="13"/>
  </w:num>
  <w:num w:numId="38">
    <w:abstractNumId w:val="4"/>
  </w:num>
  <w:num w:numId="39">
    <w:abstractNumId w:val="27"/>
  </w:num>
  <w:num w:numId="40">
    <w:abstractNumId w:val="7"/>
  </w:num>
  <w:num w:numId="41">
    <w:abstractNumId w:val="30"/>
  </w:num>
  <w:num w:numId="42">
    <w:abstractNumId w:val="26"/>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mirrorMargins/>
  <w:activeWritingStyle w:appName="MSWord" w:lang="en-US" w:vendorID="64" w:dllVersion="131078" w:nlCheck="1" w:checkStyle="1"/>
  <w:activeWritingStyle w:appName="MSWord" w:lang="en-AU" w:vendorID="64" w:dllVersion="131078" w:nlCheck="1" w:checkStyle="1"/>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E6"/>
    <w:rsid w:val="0000013A"/>
    <w:rsid w:val="000006F1"/>
    <w:rsid w:val="000008AB"/>
    <w:rsid w:val="00002297"/>
    <w:rsid w:val="00003153"/>
    <w:rsid w:val="00003A04"/>
    <w:rsid w:val="000041CD"/>
    <w:rsid w:val="000044D1"/>
    <w:rsid w:val="0000527C"/>
    <w:rsid w:val="00006F10"/>
    <w:rsid w:val="00011403"/>
    <w:rsid w:val="00011934"/>
    <w:rsid w:val="00011F71"/>
    <w:rsid w:val="0001270B"/>
    <w:rsid w:val="000137C6"/>
    <w:rsid w:val="00013F59"/>
    <w:rsid w:val="0001440E"/>
    <w:rsid w:val="0001588B"/>
    <w:rsid w:val="00015EC4"/>
    <w:rsid w:val="00016002"/>
    <w:rsid w:val="0001621D"/>
    <w:rsid w:val="00017BDF"/>
    <w:rsid w:val="000209AF"/>
    <w:rsid w:val="00021303"/>
    <w:rsid w:val="0002152D"/>
    <w:rsid w:val="00022ACE"/>
    <w:rsid w:val="00023B5E"/>
    <w:rsid w:val="00023CC7"/>
    <w:rsid w:val="000243DB"/>
    <w:rsid w:val="00024BE0"/>
    <w:rsid w:val="00024F25"/>
    <w:rsid w:val="00024F77"/>
    <w:rsid w:val="00025589"/>
    <w:rsid w:val="00026E9F"/>
    <w:rsid w:val="00026F28"/>
    <w:rsid w:val="000272F0"/>
    <w:rsid w:val="00027F55"/>
    <w:rsid w:val="000307AF"/>
    <w:rsid w:val="00030BD2"/>
    <w:rsid w:val="000328BF"/>
    <w:rsid w:val="00032F61"/>
    <w:rsid w:val="00034104"/>
    <w:rsid w:val="000342B8"/>
    <w:rsid w:val="00034591"/>
    <w:rsid w:val="0003471C"/>
    <w:rsid w:val="0003484F"/>
    <w:rsid w:val="000358EC"/>
    <w:rsid w:val="00035F66"/>
    <w:rsid w:val="0003612A"/>
    <w:rsid w:val="00036601"/>
    <w:rsid w:val="00036B5E"/>
    <w:rsid w:val="000371CD"/>
    <w:rsid w:val="000373CE"/>
    <w:rsid w:val="00040F0B"/>
    <w:rsid w:val="00041556"/>
    <w:rsid w:val="00041BBD"/>
    <w:rsid w:val="000445B1"/>
    <w:rsid w:val="00044E56"/>
    <w:rsid w:val="000452B6"/>
    <w:rsid w:val="000470A9"/>
    <w:rsid w:val="000471DA"/>
    <w:rsid w:val="000508CF"/>
    <w:rsid w:val="00052094"/>
    <w:rsid w:val="000521FF"/>
    <w:rsid w:val="00053007"/>
    <w:rsid w:val="000531C3"/>
    <w:rsid w:val="00053360"/>
    <w:rsid w:val="00053C3B"/>
    <w:rsid w:val="0005482B"/>
    <w:rsid w:val="00054A6A"/>
    <w:rsid w:val="000551CF"/>
    <w:rsid w:val="0005745E"/>
    <w:rsid w:val="00057618"/>
    <w:rsid w:val="00057F46"/>
    <w:rsid w:val="00061293"/>
    <w:rsid w:val="00063341"/>
    <w:rsid w:val="00063A91"/>
    <w:rsid w:val="0006458F"/>
    <w:rsid w:val="00064BE3"/>
    <w:rsid w:val="00064FC6"/>
    <w:rsid w:val="00065C11"/>
    <w:rsid w:val="00065CB0"/>
    <w:rsid w:val="00066830"/>
    <w:rsid w:val="00066E99"/>
    <w:rsid w:val="0006785B"/>
    <w:rsid w:val="00070E6F"/>
    <w:rsid w:val="00070FD9"/>
    <w:rsid w:val="0007113D"/>
    <w:rsid w:val="00071802"/>
    <w:rsid w:val="00071DC1"/>
    <w:rsid w:val="0007322F"/>
    <w:rsid w:val="00073893"/>
    <w:rsid w:val="0007479A"/>
    <w:rsid w:val="0007569F"/>
    <w:rsid w:val="0007632A"/>
    <w:rsid w:val="00076A7C"/>
    <w:rsid w:val="00076E33"/>
    <w:rsid w:val="000771F2"/>
    <w:rsid w:val="000773E4"/>
    <w:rsid w:val="000803F8"/>
    <w:rsid w:val="00080814"/>
    <w:rsid w:val="000836B6"/>
    <w:rsid w:val="00083F3A"/>
    <w:rsid w:val="000842EE"/>
    <w:rsid w:val="00085FE8"/>
    <w:rsid w:val="00085FED"/>
    <w:rsid w:val="00087800"/>
    <w:rsid w:val="00090395"/>
    <w:rsid w:val="000906E5"/>
    <w:rsid w:val="000915F6"/>
    <w:rsid w:val="0009271A"/>
    <w:rsid w:val="000927F1"/>
    <w:rsid w:val="00093869"/>
    <w:rsid w:val="00093FFD"/>
    <w:rsid w:val="0009408C"/>
    <w:rsid w:val="00094BEF"/>
    <w:rsid w:val="0009533D"/>
    <w:rsid w:val="00096127"/>
    <w:rsid w:val="00096DCC"/>
    <w:rsid w:val="000A052A"/>
    <w:rsid w:val="000A0FE0"/>
    <w:rsid w:val="000A1466"/>
    <w:rsid w:val="000A335F"/>
    <w:rsid w:val="000A3CF6"/>
    <w:rsid w:val="000A4982"/>
    <w:rsid w:val="000A4CD5"/>
    <w:rsid w:val="000A507C"/>
    <w:rsid w:val="000A5954"/>
    <w:rsid w:val="000A6058"/>
    <w:rsid w:val="000A6DA7"/>
    <w:rsid w:val="000A7E68"/>
    <w:rsid w:val="000B2ACA"/>
    <w:rsid w:val="000B2F6A"/>
    <w:rsid w:val="000B38D5"/>
    <w:rsid w:val="000B3A43"/>
    <w:rsid w:val="000B3A9F"/>
    <w:rsid w:val="000B43B2"/>
    <w:rsid w:val="000B4836"/>
    <w:rsid w:val="000C0D05"/>
    <w:rsid w:val="000C0DB6"/>
    <w:rsid w:val="000C144B"/>
    <w:rsid w:val="000C179D"/>
    <w:rsid w:val="000C1E94"/>
    <w:rsid w:val="000C1F6A"/>
    <w:rsid w:val="000C29AD"/>
    <w:rsid w:val="000C4217"/>
    <w:rsid w:val="000C65DA"/>
    <w:rsid w:val="000C7C49"/>
    <w:rsid w:val="000D1935"/>
    <w:rsid w:val="000D1BB9"/>
    <w:rsid w:val="000D279D"/>
    <w:rsid w:val="000D32E4"/>
    <w:rsid w:val="000D5537"/>
    <w:rsid w:val="000D5F62"/>
    <w:rsid w:val="000D74F1"/>
    <w:rsid w:val="000E183D"/>
    <w:rsid w:val="000E2E01"/>
    <w:rsid w:val="000E362A"/>
    <w:rsid w:val="000E3EFD"/>
    <w:rsid w:val="000E5374"/>
    <w:rsid w:val="000E6BFC"/>
    <w:rsid w:val="000E71C3"/>
    <w:rsid w:val="000E7433"/>
    <w:rsid w:val="000E751C"/>
    <w:rsid w:val="000F0B75"/>
    <w:rsid w:val="000F13BD"/>
    <w:rsid w:val="000F2551"/>
    <w:rsid w:val="000F2A84"/>
    <w:rsid w:val="000F37B9"/>
    <w:rsid w:val="000F4242"/>
    <w:rsid w:val="000F4EB8"/>
    <w:rsid w:val="000F523C"/>
    <w:rsid w:val="000F567D"/>
    <w:rsid w:val="000F5CE5"/>
    <w:rsid w:val="000F6DE7"/>
    <w:rsid w:val="000F7812"/>
    <w:rsid w:val="00100AF8"/>
    <w:rsid w:val="00100DE4"/>
    <w:rsid w:val="00101291"/>
    <w:rsid w:val="00101C05"/>
    <w:rsid w:val="00103888"/>
    <w:rsid w:val="00103FC6"/>
    <w:rsid w:val="0010434F"/>
    <w:rsid w:val="0010556F"/>
    <w:rsid w:val="00105E93"/>
    <w:rsid w:val="00106A3F"/>
    <w:rsid w:val="00106C02"/>
    <w:rsid w:val="001077EE"/>
    <w:rsid w:val="00110E4B"/>
    <w:rsid w:val="0011153C"/>
    <w:rsid w:val="001136C2"/>
    <w:rsid w:val="00113959"/>
    <w:rsid w:val="00113FDA"/>
    <w:rsid w:val="00114B84"/>
    <w:rsid w:val="00114CCF"/>
    <w:rsid w:val="001167A3"/>
    <w:rsid w:val="0012026E"/>
    <w:rsid w:val="00120E5B"/>
    <w:rsid w:val="001217EC"/>
    <w:rsid w:val="00123755"/>
    <w:rsid w:val="00124171"/>
    <w:rsid w:val="00125081"/>
    <w:rsid w:val="00125D75"/>
    <w:rsid w:val="00126AEF"/>
    <w:rsid w:val="00126FC2"/>
    <w:rsid w:val="00130DFF"/>
    <w:rsid w:val="00130F20"/>
    <w:rsid w:val="00132CA0"/>
    <w:rsid w:val="00132EFD"/>
    <w:rsid w:val="00135118"/>
    <w:rsid w:val="00135139"/>
    <w:rsid w:val="00135C9E"/>
    <w:rsid w:val="001361FD"/>
    <w:rsid w:val="001362CE"/>
    <w:rsid w:val="00136C9B"/>
    <w:rsid w:val="001400FE"/>
    <w:rsid w:val="00140835"/>
    <w:rsid w:val="0014136E"/>
    <w:rsid w:val="00143078"/>
    <w:rsid w:val="00143E2E"/>
    <w:rsid w:val="0014406C"/>
    <w:rsid w:val="00146D1A"/>
    <w:rsid w:val="00147C24"/>
    <w:rsid w:val="00150AAC"/>
    <w:rsid w:val="001519A1"/>
    <w:rsid w:val="001528FA"/>
    <w:rsid w:val="001536F9"/>
    <w:rsid w:val="001545F2"/>
    <w:rsid w:val="001553F8"/>
    <w:rsid w:val="001558C7"/>
    <w:rsid w:val="001576EC"/>
    <w:rsid w:val="00157B4C"/>
    <w:rsid w:val="0016038D"/>
    <w:rsid w:val="001604C4"/>
    <w:rsid w:val="001605B7"/>
    <w:rsid w:val="00160916"/>
    <w:rsid w:val="00161760"/>
    <w:rsid w:val="00161F30"/>
    <w:rsid w:val="00163FCE"/>
    <w:rsid w:val="001640E9"/>
    <w:rsid w:val="00164E3B"/>
    <w:rsid w:val="00164F43"/>
    <w:rsid w:val="001656A1"/>
    <w:rsid w:val="00165E3C"/>
    <w:rsid w:val="00170AB8"/>
    <w:rsid w:val="00170D55"/>
    <w:rsid w:val="0017123A"/>
    <w:rsid w:val="00171D92"/>
    <w:rsid w:val="00172A47"/>
    <w:rsid w:val="00173220"/>
    <w:rsid w:val="00173B15"/>
    <w:rsid w:val="00175B2D"/>
    <w:rsid w:val="0017611D"/>
    <w:rsid w:val="001779F3"/>
    <w:rsid w:val="00177DE8"/>
    <w:rsid w:val="00182661"/>
    <w:rsid w:val="0018366C"/>
    <w:rsid w:val="001843FD"/>
    <w:rsid w:val="001855B8"/>
    <w:rsid w:val="00185CF4"/>
    <w:rsid w:val="00186113"/>
    <w:rsid w:val="001866A6"/>
    <w:rsid w:val="00194A82"/>
    <w:rsid w:val="00194CE0"/>
    <w:rsid w:val="00194F86"/>
    <w:rsid w:val="00196492"/>
    <w:rsid w:val="00196ACD"/>
    <w:rsid w:val="00197529"/>
    <w:rsid w:val="001A214B"/>
    <w:rsid w:val="001A30BB"/>
    <w:rsid w:val="001A5B24"/>
    <w:rsid w:val="001A71E6"/>
    <w:rsid w:val="001B04C2"/>
    <w:rsid w:val="001B0A65"/>
    <w:rsid w:val="001B2D57"/>
    <w:rsid w:val="001B2E92"/>
    <w:rsid w:val="001B4B6C"/>
    <w:rsid w:val="001B5899"/>
    <w:rsid w:val="001B7068"/>
    <w:rsid w:val="001C0B7D"/>
    <w:rsid w:val="001C246E"/>
    <w:rsid w:val="001C2B5D"/>
    <w:rsid w:val="001C4C61"/>
    <w:rsid w:val="001C4F91"/>
    <w:rsid w:val="001C57BF"/>
    <w:rsid w:val="001C5C22"/>
    <w:rsid w:val="001C7319"/>
    <w:rsid w:val="001C7A8D"/>
    <w:rsid w:val="001C7F3A"/>
    <w:rsid w:val="001D025E"/>
    <w:rsid w:val="001D1321"/>
    <w:rsid w:val="001D1797"/>
    <w:rsid w:val="001D236D"/>
    <w:rsid w:val="001D2C86"/>
    <w:rsid w:val="001D441D"/>
    <w:rsid w:val="001D47D4"/>
    <w:rsid w:val="001D5995"/>
    <w:rsid w:val="001D5E42"/>
    <w:rsid w:val="001E028C"/>
    <w:rsid w:val="001E071E"/>
    <w:rsid w:val="001E076D"/>
    <w:rsid w:val="001E0D47"/>
    <w:rsid w:val="001E1967"/>
    <w:rsid w:val="001E2EEC"/>
    <w:rsid w:val="001E4990"/>
    <w:rsid w:val="001E5617"/>
    <w:rsid w:val="001E5E87"/>
    <w:rsid w:val="001E6E7C"/>
    <w:rsid w:val="001E79BD"/>
    <w:rsid w:val="001F0651"/>
    <w:rsid w:val="001F0B0A"/>
    <w:rsid w:val="001F2294"/>
    <w:rsid w:val="001F2F70"/>
    <w:rsid w:val="001F2FBD"/>
    <w:rsid w:val="001F3D16"/>
    <w:rsid w:val="001F4EBA"/>
    <w:rsid w:val="001F5132"/>
    <w:rsid w:val="001F5833"/>
    <w:rsid w:val="001F691D"/>
    <w:rsid w:val="001F7632"/>
    <w:rsid w:val="00200AB1"/>
    <w:rsid w:val="00201844"/>
    <w:rsid w:val="002021AF"/>
    <w:rsid w:val="0020281A"/>
    <w:rsid w:val="00203EF3"/>
    <w:rsid w:val="0020405B"/>
    <w:rsid w:val="0020465D"/>
    <w:rsid w:val="00204E68"/>
    <w:rsid w:val="0020520F"/>
    <w:rsid w:val="00205534"/>
    <w:rsid w:val="00205F2E"/>
    <w:rsid w:val="00207957"/>
    <w:rsid w:val="00207AAC"/>
    <w:rsid w:val="002102DC"/>
    <w:rsid w:val="0021057D"/>
    <w:rsid w:val="00210B77"/>
    <w:rsid w:val="0021142B"/>
    <w:rsid w:val="002129ED"/>
    <w:rsid w:val="00212AF0"/>
    <w:rsid w:val="00214072"/>
    <w:rsid w:val="00214479"/>
    <w:rsid w:val="00214599"/>
    <w:rsid w:val="00216347"/>
    <w:rsid w:val="00216670"/>
    <w:rsid w:val="00216939"/>
    <w:rsid w:val="0021784A"/>
    <w:rsid w:val="002210B4"/>
    <w:rsid w:val="002210C9"/>
    <w:rsid w:val="00221151"/>
    <w:rsid w:val="00222080"/>
    <w:rsid w:val="00224876"/>
    <w:rsid w:val="0022612D"/>
    <w:rsid w:val="0022618D"/>
    <w:rsid w:val="002269D7"/>
    <w:rsid w:val="00227552"/>
    <w:rsid w:val="0022795B"/>
    <w:rsid w:val="00227CC3"/>
    <w:rsid w:val="002305E1"/>
    <w:rsid w:val="00230E38"/>
    <w:rsid w:val="002312A3"/>
    <w:rsid w:val="00232610"/>
    <w:rsid w:val="00232C4B"/>
    <w:rsid w:val="0023322C"/>
    <w:rsid w:val="00233AAB"/>
    <w:rsid w:val="0023461D"/>
    <w:rsid w:val="00235509"/>
    <w:rsid w:val="002359AF"/>
    <w:rsid w:val="00236479"/>
    <w:rsid w:val="00237049"/>
    <w:rsid w:val="00237A18"/>
    <w:rsid w:val="0024052C"/>
    <w:rsid w:val="00240FCF"/>
    <w:rsid w:val="002413FB"/>
    <w:rsid w:val="00241A73"/>
    <w:rsid w:val="0024232D"/>
    <w:rsid w:val="002438B0"/>
    <w:rsid w:val="00246A76"/>
    <w:rsid w:val="0024733A"/>
    <w:rsid w:val="00250133"/>
    <w:rsid w:val="00250A21"/>
    <w:rsid w:val="00250C85"/>
    <w:rsid w:val="00251216"/>
    <w:rsid w:val="00251F21"/>
    <w:rsid w:val="0025321D"/>
    <w:rsid w:val="00253CCD"/>
    <w:rsid w:val="00255853"/>
    <w:rsid w:val="00257A5F"/>
    <w:rsid w:val="00257B5B"/>
    <w:rsid w:val="002604EE"/>
    <w:rsid w:val="00262753"/>
    <w:rsid w:val="002636CF"/>
    <w:rsid w:val="00264422"/>
    <w:rsid w:val="002648E0"/>
    <w:rsid w:val="00265E64"/>
    <w:rsid w:val="002707F8"/>
    <w:rsid w:val="002715A7"/>
    <w:rsid w:val="002715D8"/>
    <w:rsid w:val="00271724"/>
    <w:rsid w:val="00271A50"/>
    <w:rsid w:val="00272C3D"/>
    <w:rsid w:val="00273334"/>
    <w:rsid w:val="00273B4A"/>
    <w:rsid w:val="0027577F"/>
    <w:rsid w:val="00275E14"/>
    <w:rsid w:val="0027677A"/>
    <w:rsid w:val="00276EED"/>
    <w:rsid w:val="00277B64"/>
    <w:rsid w:val="00280680"/>
    <w:rsid w:val="00280C97"/>
    <w:rsid w:val="00281C3B"/>
    <w:rsid w:val="00282700"/>
    <w:rsid w:val="002830FA"/>
    <w:rsid w:val="00283C5B"/>
    <w:rsid w:val="00284332"/>
    <w:rsid w:val="00284A1A"/>
    <w:rsid w:val="0028504D"/>
    <w:rsid w:val="002855DD"/>
    <w:rsid w:val="00285A62"/>
    <w:rsid w:val="00286926"/>
    <w:rsid w:val="00287A40"/>
    <w:rsid w:val="00291BA5"/>
    <w:rsid w:val="00291EB5"/>
    <w:rsid w:val="0029394C"/>
    <w:rsid w:val="00293A44"/>
    <w:rsid w:val="0029428B"/>
    <w:rsid w:val="00295F24"/>
    <w:rsid w:val="00296C5D"/>
    <w:rsid w:val="00297661"/>
    <w:rsid w:val="0029790F"/>
    <w:rsid w:val="00297C05"/>
    <w:rsid w:val="00297CAB"/>
    <w:rsid w:val="002A1218"/>
    <w:rsid w:val="002A3CE6"/>
    <w:rsid w:val="002A441F"/>
    <w:rsid w:val="002A4F02"/>
    <w:rsid w:val="002A510A"/>
    <w:rsid w:val="002A5585"/>
    <w:rsid w:val="002A5754"/>
    <w:rsid w:val="002A67DA"/>
    <w:rsid w:val="002B06BD"/>
    <w:rsid w:val="002B2007"/>
    <w:rsid w:val="002B2055"/>
    <w:rsid w:val="002B2123"/>
    <w:rsid w:val="002B405A"/>
    <w:rsid w:val="002B5D7B"/>
    <w:rsid w:val="002B6931"/>
    <w:rsid w:val="002C11E6"/>
    <w:rsid w:val="002C1591"/>
    <w:rsid w:val="002C2402"/>
    <w:rsid w:val="002C2831"/>
    <w:rsid w:val="002C2BA9"/>
    <w:rsid w:val="002C319C"/>
    <w:rsid w:val="002C3C8E"/>
    <w:rsid w:val="002C486F"/>
    <w:rsid w:val="002C49DD"/>
    <w:rsid w:val="002C4F83"/>
    <w:rsid w:val="002C5606"/>
    <w:rsid w:val="002C56E0"/>
    <w:rsid w:val="002C7A54"/>
    <w:rsid w:val="002D100E"/>
    <w:rsid w:val="002D2F80"/>
    <w:rsid w:val="002D4698"/>
    <w:rsid w:val="002D477A"/>
    <w:rsid w:val="002D597D"/>
    <w:rsid w:val="002D59EF"/>
    <w:rsid w:val="002D67E3"/>
    <w:rsid w:val="002D7485"/>
    <w:rsid w:val="002D7CDC"/>
    <w:rsid w:val="002E1036"/>
    <w:rsid w:val="002E154B"/>
    <w:rsid w:val="002E158D"/>
    <w:rsid w:val="002E256D"/>
    <w:rsid w:val="002E263E"/>
    <w:rsid w:val="002E4D7A"/>
    <w:rsid w:val="002E5004"/>
    <w:rsid w:val="002E5ADE"/>
    <w:rsid w:val="002E67DC"/>
    <w:rsid w:val="002F1836"/>
    <w:rsid w:val="002F27D3"/>
    <w:rsid w:val="002F2F82"/>
    <w:rsid w:val="002F5635"/>
    <w:rsid w:val="002F7645"/>
    <w:rsid w:val="002F7E37"/>
    <w:rsid w:val="0030026D"/>
    <w:rsid w:val="00300805"/>
    <w:rsid w:val="003008C9"/>
    <w:rsid w:val="003008ED"/>
    <w:rsid w:val="00301015"/>
    <w:rsid w:val="0030119D"/>
    <w:rsid w:val="00301C57"/>
    <w:rsid w:val="0030221A"/>
    <w:rsid w:val="00302B78"/>
    <w:rsid w:val="00302EC4"/>
    <w:rsid w:val="00303963"/>
    <w:rsid w:val="00304C75"/>
    <w:rsid w:val="0030592F"/>
    <w:rsid w:val="0030696D"/>
    <w:rsid w:val="003070FE"/>
    <w:rsid w:val="00307A1F"/>
    <w:rsid w:val="00310AAE"/>
    <w:rsid w:val="00310E86"/>
    <w:rsid w:val="00311819"/>
    <w:rsid w:val="00311B9F"/>
    <w:rsid w:val="00311D05"/>
    <w:rsid w:val="003125EB"/>
    <w:rsid w:val="0031275A"/>
    <w:rsid w:val="00312CB3"/>
    <w:rsid w:val="00312FA9"/>
    <w:rsid w:val="003130C4"/>
    <w:rsid w:val="00314816"/>
    <w:rsid w:val="00314EC0"/>
    <w:rsid w:val="003162AC"/>
    <w:rsid w:val="0031693F"/>
    <w:rsid w:val="00317027"/>
    <w:rsid w:val="003176A9"/>
    <w:rsid w:val="00317F3D"/>
    <w:rsid w:val="003209BA"/>
    <w:rsid w:val="00320F0A"/>
    <w:rsid w:val="0032141F"/>
    <w:rsid w:val="00322B15"/>
    <w:rsid w:val="00323586"/>
    <w:rsid w:val="00323F4B"/>
    <w:rsid w:val="003245E0"/>
    <w:rsid w:val="00324C51"/>
    <w:rsid w:val="003250BE"/>
    <w:rsid w:val="00326773"/>
    <w:rsid w:val="00327C43"/>
    <w:rsid w:val="00330769"/>
    <w:rsid w:val="003314CB"/>
    <w:rsid w:val="0033251A"/>
    <w:rsid w:val="0033275A"/>
    <w:rsid w:val="003332AD"/>
    <w:rsid w:val="003338F5"/>
    <w:rsid w:val="00333D9F"/>
    <w:rsid w:val="003340BD"/>
    <w:rsid w:val="003352D3"/>
    <w:rsid w:val="0033549B"/>
    <w:rsid w:val="00336003"/>
    <w:rsid w:val="003365D0"/>
    <w:rsid w:val="00336BA4"/>
    <w:rsid w:val="00337B34"/>
    <w:rsid w:val="00337CBA"/>
    <w:rsid w:val="003406A1"/>
    <w:rsid w:val="00340DBB"/>
    <w:rsid w:val="00341601"/>
    <w:rsid w:val="00342385"/>
    <w:rsid w:val="003445C7"/>
    <w:rsid w:val="00344653"/>
    <w:rsid w:val="00344E0B"/>
    <w:rsid w:val="003451E7"/>
    <w:rsid w:val="003465D3"/>
    <w:rsid w:val="00347ADD"/>
    <w:rsid w:val="00350FC3"/>
    <w:rsid w:val="0035270F"/>
    <w:rsid w:val="003536E4"/>
    <w:rsid w:val="00355BCE"/>
    <w:rsid w:val="0035606A"/>
    <w:rsid w:val="003575ED"/>
    <w:rsid w:val="003577A9"/>
    <w:rsid w:val="003603F7"/>
    <w:rsid w:val="00362883"/>
    <w:rsid w:val="003631D4"/>
    <w:rsid w:val="003634D5"/>
    <w:rsid w:val="00363A92"/>
    <w:rsid w:val="00363D77"/>
    <w:rsid w:val="003649FB"/>
    <w:rsid w:val="003658B4"/>
    <w:rsid w:val="003661B3"/>
    <w:rsid w:val="00366D29"/>
    <w:rsid w:val="00366EC5"/>
    <w:rsid w:val="00367D5F"/>
    <w:rsid w:val="00370120"/>
    <w:rsid w:val="003724ED"/>
    <w:rsid w:val="00372F49"/>
    <w:rsid w:val="00374E36"/>
    <w:rsid w:val="0037616F"/>
    <w:rsid w:val="00376A38"/>
    <w:rsid w:val="003811BE"/>
    <w:rsid w:val="00381C89"/>
    <w:rsid w:val="00382008"/>
    <w:rsid w:val="003820DD"/>
    <w:rsid w:val="00382212"/>
    <w:rsid w:val="00382411"/>
    <w:rsid w:val="0038325C"/>
    <w:rsid w:val="00383ECF"/>
    <w:rsid w:val="00384110"/>
    <w:rsid w:val="00384C96"/>
    <w:rsid w:val="003851A1"/>
    <w:rsid w:val="00385BFD"/>
    <w:rsid w:val="00386D75"/>
    <w:rsid w:val="0038765C"/>
    <w:rsid w:val="0039068F"/>
    <w:rsid w:val="00392814"/>
    <w:rsid w:val="00393241"/>
    <w:rsid w:val="00393E24"/>
    <w:rsid w:val="00393F63"/>
    <w:rsid w:val="003943EE"/>
    <w:rsid w:val="00395152"/>
    <w:rsid w:val="00396D90"/>
    <w:rsid w:val="00397645"/>
    <w:rsid w:val="00397C2C"/>
    <w:rsid w:val="003A009F"/>
    <w:rsid w:val="003A16A3"/>
    <w:rsid w:val="003A217B"/>
    <w:rsid w:val="003A2844"/>
    <w:rsid w:val="003A2C1D"/>
    <w:rsid w:val="003A2CF6"/>
    <w:rsid w:val="003A2F10"/>
    <w:rsid w:val="003A35BC"/>
    <w:rsid w:val="003A448B"/>
    <w:rsid w:val="003A531E"/>
    <w:rsid w:val="003A6BF2"/>
    <w:rsid w:val="003A6EB5"/>
    <w:rsid w:val="003A70B8"/>
    <w:rsid w:val="003A71D5"/>
    <w:rsid w:val="003B07E9"/>
    <w:rsid w:val="003B1468"/>
    <w:rsid w:val="003B15F5"/>
    <w:rsid w:val="003B15FC"/>
    <w:rsid w:val="003B1D3C"/>
    <w:rsid w:val="003B25C9"/>
    <w:rsid w:val="003B2D67"/>
    <w:rsid w:val="003B4955"/>
    <w:rsid w:val="003B59B7"/>
    <w:rsid w:val="003B7115"/>
    <w:rsid w:val="003B76B8"/>
    <w:rsid w:val="003C0033"/>
    <w:rsid w:val="003C04AD"/>
    <w:rsid w:val="003C1A06"/>
    <w:rsid w:val="003C2161"/>
    <w:rsid w:val="003C2547"/>
    <w:rsid w:val="003C28B9"/>
    <w:rsid w:val="003C2D16"/>
    <w:rsid w:val="003C3AE8"/>
    <w:rsid w:val="003C4B0B"/>
    <w:rsid w:val="003C4EC6"/>
    <w:rsid w:val="003C5705"/>
    <w:rsid w:val="003C5C68"/>
    <w:rsid w:val="003C5E4E"/>
    <w:rsid w:val="003C5EE5"/>
    <w:rsid w:val="003C6397"/>
    <w:rsid w:val="003C64D3"/>
    <w:rsid w:val="003C65EC"/>
    <w:rsid w:val="003C6DD8"/>
    <w:rsid w:val="003C773E"/>
    <w:rsid w:val="003D0430"/>
    <w:rsid w:val="003D05D5"/>
    <w:rsid w:val="003D0869"/>
    <w:rsid w:val="003D0D5C"/>
    <w:rsid w:val="003D110D"/>
    <w:rsid w:val="003D17BD"/>
    <w:rsid w:val="003D2062"/>
    <w:rsid w:val="003D418E"/>
    <w:rsid w:val="003D7578"/>
    <w:rsid w:val="003D787E"/>
    <w:rsid w:val="003D7FCE"/>
    <w:rsid w:val="003E0C3C"/>
    <w:rsid w:val="003E1701"/>
    <w:rsid w:val="003E1B0E"/>
    <w:rsid w:val="003E277C"/>
    <w:rsid w:val="003E46BF"/>
    <w:rsid w:val="003E4AEA"/>
    <w:rsid w:val="003E5299"/>
    <w:rsid w:val="003E5F53"/>
    <w:rsid w:val="003E63A7"/>
    <w:rsid w:val="003E6E08"/>
    <w:rsid w:val="003E7CB6"/>
    <w:rsid w:val="003F25EB"/>
    <w:rsid w:val="003F2C7D"/>
    <w:rsid w:val="003F3EE8"/>
    <w:rsid w:val="003F403B"/>
    <w:rsid w:val="003F4FDF"/>
    <w:rsid w:val="003F6841"/>
    <w:rsid w:val="003F78D5"/>
    <w:rsid w:val="003F7A07"/>
    <w:rsid w:val="003F7B2D"/>
    <w:rsid w:val="003F7DE2"/>
    <w:rsid w:val="00401940"/>
    <w:rsid w:val="00401ABB"/>
    <w:rsid w:val="00403906"/>
    <w:rsid w:val="00403EB0"/>
    <w:rsid w:val="00404A5D"/>
    <w:rsid w:val="00404C98"/>
    <w:rsid w:val="0040539C"/>
    <w:rsid w:val="00405C98"/>
    <w:rsid w:val="004065A3"/>
    <w:rsid w:val="00407EA4"/>
    <w:rsid w:val="004111A2"/>
    <w:rsid w:val="004116D2"/>
    <w:rsid w:val="00411B23"/>
    <w:rsid w:val="00413E82"/>
    <w:rsid w:val="0041473B"/>
    <w:rsid w:val="0041548D"/>
    <w:rsid w:val="0041591E"/>
    <w:rsid w:val="00415EDE"/>
    <w:rsid w:val="00417B9A"/>
    <w:rsid w:val="00420959"/>
    <w:rsid w:val="00420AEC"/>
    <w:rsid w:val="004210D8"/>
    <w:rsid w:val="004210FE"/>
    <w:rsid w:val="00421101"/>
    <w:rsid w:val="00422E48"/>
    <w:rsid w:val="004235A5"/>
    <w:rsid w:val="0042360C"/>
    <w:rsid w:val="00423A9F"/>
    <w:rsid w:val="00424611"/>
    <w:rsid w:val="00427AE3"/>
    <w:rsid w:val="00431F04"/>
    <w:rsid w:val="00432413"/>
    <w:rsid w:val="0043394C"/>
    <w:rsid w:val="00434F24"/>
    <w:rsid w:val="00435459"/>
    <w:rsid w:val="00435BC7"/>
    <w:rsid w:val="004363E2"/>
    <w:rsid w:val="0043664D"/>
    <w:rsid w:val="00436C17"/>
    <w:rsid w:val="004406BF"/>
    <w:rsid w:val="00440A2D"/>
    <w:rsid w:val="00441119"/>
    <w:rsid w:val="00441777"/>
    <w:rsid w:val="00441F51"/>
    <w:rsid w:val="004429E7"/>
    <w:rsid w:val="00442D7D"/>
    <w:rsid w:val="00442EB0"/>
    <w:rsid w:val="00443C56"/>
    <w:rsid w:val="004448F4"/>
    <w:rsid w:val="004459E1"/>
    <w:rsid w:val="00445AAB"/>
    <w:rsid w:val="00446DEE"/>
    <w:rsid w:val="004475DE"/>
    <w:rsid w:val="00450C99"/>
    <w:rsid w:val="004512C0"/>
    <w:rsid w:val="0045196E"/>
    <w:rsid w:val="00451A2D"/>
    <w:rsid w:val="00451D8B"/>
    <w:rsid w:val="00451F08"/>
    <w:rsid w:val="004529CF"/>
    <w:rsid w:val="004534AB"/>
    <w:rsid w:val="004534CB"/>
    <w:rsid w:val="004546FA"/>
    <w:rsid w:val="00454E20"/>
    <w:rsid w:val="00455A33"/>
    <w:rsid w:val="00455D3B"/>
    <w:rsid w:val="004561D5"/>
    <w:rsid w:val="004577B5"/>
    <w:rsid w:val="00457DB6"/>
    <w:rsid w:val="00460668"/>
    <w:rsid w:val="00460CA0"/>
    <w:rsid w:val="00461C70"/>
    <w:rsid w:val="00462107"/>
    <w:rsid w:val="00462D6F"/>
    <w:rsid w:val="00463D71"/>
    <w:rsid w:val="004643D9"/>
    <w:rsid w:val="00465F92"/>
    <w:rsid w:val="00467B30"/>
    <w:rsid w:val="004702EC"/>
    <w:rsid w:val="0047153B"/>
    <w:rsid w:val="00471DBB"/>
    <w:rsid w:val="00474CC6"/>
    <w:rsid w:val="00474FB9"/>
    <w:rsid w:val="00476183"/>
    <w:rsid w:val="00476216"/>
    <w:rsid w:val="004762D0"/>
    <w:rsid w:val="004769F4"/>
    <w:rsid w:val="00477E7E"/>
    <w:rsid w:val="00477FFD"/>
    <w:rsid w:val="00481DDA"/>
    <w:rsid w:val="00482E23"/>
    <w:rsid w:val="00482EB5"/>
    <w:rsid w:val="00482FD7"/>
    <w:rsid w:val="0048308A"/>
    <w:rsid w:val="004834EA"/>
    <w:rsid w:val="004851CE"/>
    <w:rsid w:val="00486509"/>
    <w:rsid w:val="004868B8"/>
    <w:rsid w:val="00486DAB"/>
    <w:rsid w:val="0048747F"/>
    <w:rsid w:val="0048764A"/>
    <w:rsid w:val="00491066"/>
    <w:rsid w:val="00492945"/>
    <w:rsid w:val="00493F4D"/>
    <w:rsid w:val="00494B38"/>
    <w:rsid w:val="004952A9"/>
    <w:rsid w:val="004955BD"/>
    <w:rsid w:val="0049621A"/>
    <w:rsid w:val="00496FBB"/>
    <w:rsid w:val="004973B2"/>
    <w:rsid w:val="004A21A8"/>
    <w:rsid w:val="004A255D"/>
    <w:rsid w:val="004A3495"/>
    <w:rsid w:val="004A4422"/>
    <w:rsid w:val="004A5561"/>
    <w:rsid w:val="004A59A3"/>
    <w:rsid w:val="004A7A95"/>
    <w:rsid w:val="004B000C"/>
    <w:rsid w:val="004B001E"/>
    <w:rsid w:val="004B0C47"/>
    <w:rsid w:val="004B0F67"/>
    <w:rsid w:val="004B2380"/>
    <w:rsid w:val="004B2A8B"/>
    <w:rsid w:val="004B4123"/>
    <w:rsid w:val="004B4591"/>
    <w:rsid w:val="004B46D6"/>
    <w:rsid w:val="004B4BF0"/>
    <w:rsid w:val="004B63D3"/>
    <w:rsid w:val="004B74FC"/>
    <w:rsid w:val="004C0D20"/>
    <w:rsid w:val="004C1124"/>
    <w:rsid w:val="004C25B7"/>
    <w:rsid w:val="004C2665"/>
    <w:rsid w:val="004C2E0C"/>
    <w:rsid w:val="004C3284"/>
    <w:rsid w:val="004C37A3"/>
    <w:rsid w:val="004C43D6"/>
    <w:rsid w:val="004C449B"/>
    <w:rsid w:val="004C459B"/>
    <w:rsid w:val="004C5031"/>
    <w:rsid w:val="004C520C"/>
    <w:rsid w:val="004C74BC"/>
    <w:rsid w:val="004C7B76"/>
    <w:rsid w:val="004C7B9F"/>
    <w:rsid w:val="004D223F"/>
    <w:rsid w:val="004D51E4"/>
    <w:rsid w:val="004D5244"/>
    <w:rsid w:val="004D57C7"/>
    <w:rsid w:val="004D5BFA"/>
    <w:rsid w:val="004D5DE0"/>
    <w:rsid w:val="004D5F96"/>
    <w:rsid w:val="004D67C4"/>
    <w:rsid w:val="004D6CC7"/>
    <w:rsid w:val="004D7495"/>
    <w:rsid w:val="004D79FF"/>
    <w:rsid w:val="004E0D5D"/>
    <w:rsid w:val="004E12B7"/>
    <w:rsid w:val="004E1520"/>
    <w:rsid w:val="004E1709"/>
    <w:rsid w:val="004E1878"/>
    <w:rsid w:val="004E2AEA"/>
    <w:rsid w:val="004E3EE3"/>
    <w:rsid w:val="004E4342"/>
    <w:rsid w:val="004E4680"/>
    <w:rsid w:val="004E61B1"/>
    <w:rsid w:val="004E658F"/>
    <w:rsid w:val="004E7B04"/>
    <w:rsid w:val="004F0F38"/>
    <w:rsid w:val="004F1785"/>
    <w:rsid w:val="004F1B26"/>
    <w:rsid w:val="004F3151"/>
    <w:rsid w:val="004F361F"/>
    <w:rsid w:val="004F38F0"/>
    <w:rsid w:val="004F3E24"/>
    <w:rsid w:val="004F78D1"/>
    <w:rsid w:val="00500A9C"/>
    <w:rsid w:val="0050155E"/>
    <w:rsid w:val="0050204C"/>
    <w:rsid w:val="005025FF"/>
    <w:rsid w:val="0050405B"/>
    <w:rsid w:val="005049A5"/>
    <w:rsid w:val="00505511"/>
    <w:rsid w:val="005056AB"/>
    <w:rsid w:val="00506222"/>
    <w:rsid w:val="00506DDA"/>
    <w:rsid w:val="00507A3C"/>
    <w:rsid w:val="00507DC6"/>
    <w:rsid w:val="00511E3B"/>
    <w:rsid w:val="00512AD8"/>
    <w:rsid w:val="00513651"/>
    <w:rsid w:val="0051404F"/>
    <w:rsid w:val="0051453E"/>
    <w:rsid w:val="00514951"/>
    <w:rsid w:val="00514A27"/>
    <w:rsid w:val="00514B3E"/>
    <w:rsid w:val="0051534B"/>
    <w:rsid w:val="00515A51"/>
    <w:rsid w:val="005171A4"/>
    <w:rsid w:val="00517457"/>
    <w:rsid w:val="005202AF"/>
    <w:rsid w:val="00520B9B"/>
    <w:rsid w:val="00521450"/>
    <w:rsid w:val="005215A6"/>
    <w:rsid w:val="005234EF"/>
    <w:rsid w:val="005240E8"/>
    <w:rsid w:val="00525103"/>
    <w:rsid w:val="005254B5"/>
    <w:rsid w:val="00525F5B"/>
    <w:rsid w:val="00530930"/>
    <w:rsid w:val="00530BF3"/>
    <w:rsid w:val="00531DF2"/>
    <w:rsid w:val="00531E78"/>
    <w:rsid w:val="00532635"/>
    <w:rsid w:val="00533091"/>
    <w:rsid w:val="0053380C"/>
    <w:rsid w:val="00533DA3"/>
    <w:rsid w:val="00534735"/>
    <w:rsid w:val="00536CC5"/>
    <w:rsid w:val="00537DA8"/>
    <w:rsid w:val="005417C0"/>
    <w:rsid w:val="00541FB8"/>
    <w:rsid w:val="0054216C"/>
    <w:rsid w:val="00542507"/>
    <w:rsid w:val="005430C6"/>
    <w:rsid w:val="00545856"/>
    <w:rsid w:val="00545C14"/>
    <w:rsid w:val="00545C3A"/>
    <w:rsid w:val="005460DC"/>
    <w:rsid w:val="00546B0E"/>
    <w:rsid w:val="00546BE4"/>
    <w:rsid w:val="00550F89"/>
    <w:rsid w:val="00551824"/>
    <w:rsid w:val="00552B80"/>
    <w:rsid w:val="00552C59"/>
    <w:rsid w:val="005543A5"/>
    <w:rsid w:val="005549B0"/>
    <w:rsid w:val="00555D8C"/>
    <w:rsid w:val="00555FF6"/>
    <w:rsid w:val="005565F2"/>
    <w:rsid w:val="00557041"/>
    <w:rsid w:val="005601D9"/>
    <w:rsid w:val="00560EAD"/>
    <w:rsid w:val="00561294"/>
    <w:rsid w:val="00562553"/>
    <w:rsid w:val="00566C2D"/>
    <w:rsid w:val="0056747D"/>
    <w:rsid w:val="005676EA"/>
    <w:rsid w:val="00570257"/>
    <w:rsid w:val="00570A78"/>
    <w:rsid w:val="00570FBA"/>
    <w:rsid w:val="00570FD7"/>
    <w:rsid w:val="00572034"/>
    <w:rsid w:val="00572679"/>
    <w:rsid w:val="00572D62"/>
    <w:rsid w:val="0057338D"/>
    <w:rsid w:val="005733D2"/>
    <w:rsid w:val="00573F63"/>
    <w:rsid w:val="00575345"/>
    <w:rsid w:val="005761A0"/>
    <w:rsid w:val="005767A7"/>
    <w:rsid w:val="0057728C"/>
    <w:rsid w:val="00577B09"/>
    <w:rsid w:val="005805CD"/>
    <w:rsid w:val="00581059"/>
    <w:rsid w:val="005833E3"/>
    <w:rsid w:val="00583A97"/>
    <w:rsid w:val="00584D9E"/>
    <w:rsid w:val="005851BB"/>
    <w:rsid w:val="00585666"/>
    <w:rsid w:val="00586F1F"/>
    <w:rsid w:val="0059042D"/>
    <w:rsid w:val="0059142B"/>
    <w:rsid w:val="00591528"/>
    <w:rsid w:val="00592A20"/>
    <w:rsid w:val="005933C6"/>
    <w:rsid w:val="00593700"/>
    <w:rsid w:val="00595A49"/>
    <w:rsid w:val="00595A9D"/>
    <w:rsid w:val="005967F7"/>
    <w:rsid w:val="005974B5"/>
    <w:rsid w:val="005A0EAD"/>
    <w:rsid w:val="005A1C2E"/>
    <w:rsid w:val="005A2890"/>
    <w:rsid w:val="005A3102"/>
    <w:rsid w:val="005A4426"/>
    <w:rsid w:val="005A494A"/>
    <w:rsid w:val="005A4DE6"/>
    <w:rsid w:val="005A6079"/>
    <w:rsid w:val="005A6130"/>
    <w:rsid w:val="005A6302"/>
    <w:rsid w:val="005B09B8"/>
    <w:rsid w:val="005B0DED"/>
    <w:rsid w:val="005B0F8C"/>
    <w:rsid w:val="005B130E"/>
    <w:rsid w:val="005B15AD"/>
    <w:rsid w:val="005B18FE"/>
    <w:rsid w:val="005B29FB"/>
    <w:rsid w:val="005B3A8C"/>
    <w:rsid w:val="005B4C84"/>
    <w:rsid w:val="005B4EC5"/>
    <w:rsid w:val="005B6454"/>
    <w:rsid w:val="005B6DFC"/>
    <w:rsid w:val="005B706E"/>
    <w:rsid w:val="005B79C7"/>
    <w:rsid w:val="005C0DBB"/>
    <w:rsid w:val="005C0EDB"/>
    <w:rsid w:val="005C1048"/>
    <w:rsid w:val="005C271A"/>
    <w:rsid w:val="005C2721"/>
    <w:rsid w:val="005C2815"/>
    <w:rsid w:val="005C2BD4"/>
    <w:rsid w:val="005C5F71"/>
    <w:rsid w:val="005C65FE"/>
    <w:rsid w:val="005C71C1"/>
    <w:rsid w:val="005C7869"/>
    <w:rsid w:val="005C7A86"/>
    <w:rsid w:val="005D057A"/>
    <w:rsid w:val="005D0864"/>
    <w:rsid w:val="005D1754"/>
    <w:rsid w:val="005D490D"/>
    <w:rsid w:val="005D4F64"/>
    <w:rsid w:val="005D53A1"/>
    <w:rsid w:val="005D65EE"/>
    <w:rsid w:val="005D72D1"/>
    <w:rsid w:val="005D7607"/>
    <w:rsid w:val="005E0BD4"/>
    <w:rsid w:val="005E1088"/>
    <w:rsid w:val="005E1791"/>
    <w:rsid w:val="005E2193"/>
    <w:rsid w:val="005E2496"/>
    <w:rsid w:val="005E35A4"/>
    <w:rsid w:val="005E3A03"/>
    <w:rsid w:val="005E456E"/>
    <w:rsid w:val="005E4B1F"/>
    <w:rsid w:val="005E56C4"/>
    <w:rsid w:val="005E589D"/>
    <w:rsid w:val="005E5F01"/>
    <w:rsid w:val="005E6A50"/>
    <w:rsid w:val="005E6B07"/>
    <w:rsid w:val="005E73D0"/>
    <w:rsid w:val="005E78A0"/>
    <w:rsid w:val="005F06AE"/>
    <w:rsid w:val="005F0A4D"/>
    <w:rsid w:val="005F0AAF"/>
    <w:rsid w:val="005F1791"/>
    <w:rsid w:val="005F1CFF"/>
    <w:rsid w:val="005F2099"/>
    <w:rsid w:val="005F2564"/>
    <w:rsid w:val="005F3F7D"/>
    <w:rsid w:val="005F41C4"/>
    <w:rsid w:val="005F44EF"/>
    <w:rsid w:val="005F729D"/>
    <w:rsid w:val="005F7BB9"/>
    <w:rsid w:val="005F7F88"/>
    <w:rsid w:val="00600208"/>
    <w:rsid w:val="006015F3"/>
    <w:rsid w:val="00601D70"/>
    <w:rsid w:val="006027E9"/>
    <w:rsid w:val="00602C90"/>
    <w:rsid w:val="00604700"/>
    <w:rsid w:val="006049C2"/>
    <w:rsid w:val="00604CD0"/>
    <w:rsid w:val="00605234"/>
    <w:rsid w:val="00605788"/>
    <w:rsid w:val="00605839"/>
    <w:rsid w:val="00605B81"/>
    <w:rsid w:val="006066E6"/>
    <w:rsid w:val="0060792F"/>
    <w:rsid w:val="00607DF1"/>
    <w:rsid w:val="006127FB"/>
    <w:rsid w:val="006128DE"/>
    <w:rsid w:val="0061290C"/>
    <w:rsid w:val="0061342C"/>
    <w:rsid w:val="00613B3E"/>
    <w:rsid w:val="00613E26"/>
    <w:rsid w:val="006146A6"/>
    <w:rsid w:val="006147D4"/>
    <w:rsid w:val="006161D9"/>
    <w:rsid w:val="0061621E"/>
    <w:rsid w:val="006203C3"/>
    <w:rsid w:val="00620FFF"/>
    <w:rsid w:val="006219D3"/>
    <w:rsid w:val="00622073"/>
    <w:rsid w:val="00622F73"/>
    <w:rsid w:val="00624326"/>
    <w:rsid w:val="00625602"/>
    <w:rsid w:val="0062642E"/>
    <w:rsid w:val="00630213"/>
    <w:rsid w:val="00630590"/>
    <w:rsid w:val="00630D18"/>
    <w:rsid w:val="00630F88"/>
    <w:rsid w:val="00631080"/>
    <w:rsid w:val="00631191"/>
    <w:rsid w:val="00634CBF"/>
    <w:rsid w:val="0063512B"/>
    <w:rsid w:val="006357E7"/>
    <w:rsid w:val="006362D9"/>
    <w:rsid w:val="006363D3"/>
    <w:rsid w:val="0063665C"/>
    <w:rsid w:val="00636CF4"/>
    <w:rsid w:val="0063710B"/>
    <w:rsid w:val="00637877"/>
    <w:rsid w:val="00637D19"/>
    <w:rsid w:val="00640A01"/>
    <w:rsid w:val="006416EE"/>
    <w:rsid w:val="0064187A"/>
    <w:rsid w:val="006423E1"/>
    <w:rsid w:val="00643079"/>
    <w:rsid w:val="00644AC8"/>
    <w:rsid w:val="00644B81"/>
    <w:rsid w:val="00645437"/>
    <w:rsid w:val="00646354"/>
    <w:rsid w:val="0064656E"/>
    <w:rsid w:val="00647F31"/>
    <w:rsid w:val="00650C2D"/>
    <w:rsid w:val="006518BB"/>
    <w:rsid w:val="0065240F"/>
    <w:rsid w:val="00654289"/>
    <w:rsid w:val="006554E7"/>
    <w:rsid w:val="00655BC9"/>
    <w:rsid w:val="00656EEA"/>
    <w:rsid w:val="0065716F"/>
    <w:rsid w:val="00657AB8"/>
    <w:rsid w:val="00657D6C"/>
    <w:rsid w:val="00660434"/>
    <w:rsid w:val="00661ADD"/>
    <w:rsid w:val="0066215E"/>
    <w:rsid w:val="00662D73"/>
    <w:rsid w:val="006659D3"/>
    <w:rsid w:val="00665CC1"/>
    <w:rsid w:val="00665D18"/>
    <w:rsid w:val="006663E7"/>
    <w:rsid w:val="00667279"/>
    <w:rsid w:val="00670C1D"/>
    <w:rsid w:val="00672C06"/>
    <w:rsid w:val="00672DF7"/>
    <w:rsid w:val="00672F16"/>
    <w:rsid w:val="00677C27"/>
    <w:rsid w:val="00677E47"/>
    <w:rsid w:val="00677ECF"/>
    <w:rsid w:val="006804C2"/>
    <w:rsid w:val="006811DB"/>
    <w:rsid w:val="00681D1A"/>
    <w:rsid w:val="00681E31"/>
    <w:rsid w:val="00682FFD"/>
    <w:rsid w:val="00685BD3"/>
    <w:rsid w:val="00687690"/>
    <w:rsid w:val="006878B3"/>
    <w:rsid w:val="006878E3"/>
    <w:rsid w:val="00687FCB"/>
    <w:rsid w:val="00690203"/>
    <w:rsid w:val="00690844"/>
    <w:rsid w:val="00690908"/>
    <w:rsid w:val="00690988"/>
    <w:rsid w:val="006909C4"/>
    <w:rsid w:val="00692259"/>
    <w:rsid w:val="00692B46"/>
    <w:rsid w:val="0069483E"/>
    <w:rsid w:val="00695C65"/>
    <w:rsid w:val="00695E43"/>
    <w:rsid w:val="006A032E"/>
    <w:rsid w:val="006A0492"/>
    <w:rsid w:val="006A0C26"/>
    <w:rsid w:val="006A1375"/>
    <w:rsid w:val="006A16E6"/>
    <w:rsid w:val="006A1BD1"/>
    <w:rsid w:val="006A2134"/>
    <w:rsid w:val="006A3578"/>
    <w:rsid w:val="006A52D1"/>
    <w:rsid w:val="006A5414"/>
    <w:rsid w:val="006A55C8"/>
    <w:rsid w:val="006A5C23"/>
    <w:rsid w:val="006A61BB"/>
    <w:rsid w:val="006B0215"/>
    <w:rsid w:val="006B08CC"/>
    <w:rsid w:val="006B1315"/>
    <w:rsid w:val="006B177B"/>
    <w:rsid w:val="006B181F"/>
    <w:rsid w:val="006B1946"/>
    <w:rsid w:val="006B3F13"/>
    <w:rsid w:val="006B48E7"/>
    <w:rsid w:val="006B4FBE"/>
    <w:rsid w:val="006B5400"/>
    <w:rsid w:val="006B6321"/>
    <w:rsid w:val="006B7E3D"/>
    <w:rsid w:val="006B7ED1"/>
    <w:rsid w:val="006C14C8"/>
    <w:rsid w:val="006C1C83"/>
    <w:rsid w:val="006C25EA"/>
    <w:rsid w:val="006C2718"/>
    <w:rsid w:val="006C2B3D"/>
    <w:rsid w:val="006C2D96"/>
    <w:rsid w:val="006C517B"/>
    <w:rsid w:val="006C63B3"/>
    <w:rsid w:val="006C6CAA"/>
    <w:rsid w:val="006D088B"/>
    <w:rsid w:val="006D2D7D"/>
    <w:rsid w:val="006D2DC3"/>
    <w:rsid w:val="006D320E"/>
    <w:rsid w:val="006D3475"/>
    <w:rsid w:val="006D356C"/>
    <w:rsid w:val="006D3847"/>
    <w:rsid w:val="006D451D"/>
    <w:rsid w:val="006D452B"/>
    <w:rsid w:val="006D5358"/>
    <w:rsid w:val="006D5A69"/>
    <w:rsid w:val="006D5EE1"/>
    <w:rsid w:val="006D6300"/>
    <w:rsid w:val="006D6C4C"/>
    <w:rsid w:val="006D7D5C"/>
    <w:rsid w:val="006D7F2C"/>
    <w:rsid w:val="006E0CEB"/>
    <w:rsid w:val="006E162E"/>
    <w:rsid w:val="006E1BA7"/>
    <w:rsid w:val="006E1D4F"/>
    <w:rsid w:val="006E1F4C"/>
    <w:rsid w:val="006E33A1"/>
    <w:rsid w:val="006E38C3"/>
    <w:rsid w:val="006E3DB3"/>
    <w:rsid w:val="006E3EAA"/>
    <w:rsid w:val="006E751D"/>
    <w:rsid w:val="006F19A9"/>
    <w:rsid w:val="006F1CCC"/>
    <w:rsid w:val="006F376C"/>
    <w:rsid w:val="006F43AB"/>
    <w:rsid w:val="006F46D8"/>
    <w:rsid w:val="006F52DF"/>
    <w:rsid w:val="006F5348"/>
    <w:rsid w:val="006F75F0"/>
    <w:rsid w:val="006F7FCD"/>
    <w:rsid w:val="00700983"/>
    <w:rsid w:val="00700C42"/>
    <w:rsid w:val="00701075"/>
    <w:rsid w:val="0070184B"/>
    <w:rsid w:val="007029F4"/>
    <w:rsid w:val="00703BE9"/>
    <w:rsid w:val="00703DD6"/>
    <w:rsid w:val="00703E84"/>
    <w:rsid w:val="00704E57"/>
    <w:rsid w:val="0070587C"/>
    <w:rsid w:val="00706585"/>
    <w:rsid w:val="0070659D"/>
    <w:rsid w:val="00706750"/>
    <w:rsid w:val="0070686B"/>
    <w:rsid w:val="0070710E"/>
    <w:rsid w:val="00712593"/>
    <w:rsid w:val="007125FD"/>
    <w:rsid w:val="007128B5"/>
    <w:rsid w:val="0071311A"/>
    <w:rsid w:val="00714553"/>
    <w:rsid w:val="00714FAA"/>
    <w:rsid w:val="00714FDE"/>
    <w:rsid w:val="00714FF5"/>
    <w:rsid w:val="007151B7"/>
    <w:rsid w:val="007171DC"/>
    <w:rsid w:val="00717DC1"/>
    <w:rsid w:val="00722570"/>
    <w:rsid w:val="00723421"/>
    <w:rsid w:val="007239B5"/>
    <w:rsid w:val="007241CA"/>
    <w:rsid w:val="00725D8B"/>
    <w:rsid w:val="007263BA"/>
    <w:rsid w:val="007270B7"/>
    <w:rsid w:val="0073055A"/>
    <w:rsid w:val="007308F1"/>
    <w:rsid w:val="0073176A"/>
    <w:rsid w:val="007326FD"/>
    <w:rsid w:val="00733307"/>
    <w:rsid w:val="00734A09"/>
    <w:rsid w:val="00736901"/>
    <w:rsid w:val="00737EEA"/>
    <w:rsid w:val="007402E2"/>
    <w:rsid w:val="00740314"/>
    <w:rsid w:val="00741261"/>
    <w:rsid w:val="00741596"/>
    <w:rsid w:val="00741E23"/>
    <w:rsid w:val="0074282F"/>
    <w:rsid w:val="00742DB5"/>
    <w:rsid w:val="00743AB0"/>
    <w:rsid w:val="00745110"/>
    <w:rsid w:val="00746E63"/>
    <w:rsid w:val="00751BB6"/>
    <w:rsid w:val="0075259F"/>
    <w:rsid w:val="00753207"/>
    <w:rsid w:val="007532AE"/>
    <w:rsid w:val="00755678"/>
    <w:rsid w:val="00755A4E"/>
    <w:rsid w:val="00755B11"/>
    <w:rsid w:val="00756BF8"/>
    <w:rsid w:val="007572B1"/>
    <w:rsid w:val="00757A29"/>
    <w:rsid w:val="00757F3C"/>
    <w:rsid w:val="00761819"/>
    <w:rsid w:val="0076207B"/>
    <w:rsid w:val="00763E34"/>
    <w:rsid w:val="00764599"/>
    <w:rsid w:val="00764ED4"/>
    <w:rsid w:val="007657BA"/>
    <w:rsid w:val="007665C5"/>
    <w:rsid w:val="007673EC"/>
    <w:rsid w:val="00773FE6"/>
    <w:rsid w:val="00775C43"/>
    <w:rsid w:val="00775D0D"/>
    <w:rsid w:val="007760DF"/>
    <w:rsid w:val="0077760F"/>
    <w:rsid w:val="00781223"/>
    <w:rsid w:val="00782710"/>
    <w:rsid w:val="00783246"/>
    <w:rsid w:val="007834DE"/>
    <w:rsid w:val="00783E7D"/>
    <w:rsid w:val="00784E6F"/>
    <w:rsid w:val="00785590"/>
    <w:rsid w:val="007866B1"/>
    <w:rsid w:val="007868D2"/>
    <w:rsid w:val="0078787A"/>
    <w:rsid w:val="00787E6F"/>
    <w:rsid w:val="007902BF"/>
    <w:rsid w:val="00791D03"/>
    <w:rsid w:val="00792F70"/>
    <w:rsid w:val="00794E24"/>
    <w:rsid w:val="00795CE9"/>
    <w:rsid w:val="00796128"/>
    <w:rsid w:val="00796E44"/>
    <w:rsid w:val="00797991"/>
    <w:rsid w:val="007A0475"/>
    <w:rsid w:val="007A18B8"/>
    <w:rsid w:val="007A1A08"/>
    <w:rsid w:val="007A2564"/>
    <w:rsid w:val="007A45F2"/>
    <w:rsid w:val="007A706F"/>
    <w:rsid w:val="007A7A9D"/>
    <w:rsid w:val="007A7CDD"/>
    <w:rsid w:val="007B1242"/>
    <w:rsid w:val="007B3D5F"/>
    <w:rsid w:val="007B4088"/>
    <w:rsid w:val="007B4899"/>
    <w:rsid w:val="007B4B1B"/>
    <w:rsid w:val="007B531E"/>
    <w:rsid w:val="007B55B7"/>
    <w:rsid w:val="007B58A6"/>
    <w:rsid w:val="007B5AE1"/>
    <w:rsid w:val="007C0482"/>
    <w:rsid w:val="007C067F"/>
    <w:rsid w:val="007C0D81"/>
    <w:rsid w:val="007C17BA"/>
    <w:rsid w:val="007C1854"/>
    <w:rsid w:val="007C2468"/>
    <w:rsid w:val="007C282B"/>
    <w:rsid w:val="007C296A"/>
    <w:rsid w:val="007C373C"/>
    <w:rsid w:val="007C3C16"/>
    <w:rsid w:val="007C63DD"/>
    <w:rsid w:val="007C694F"/>
    <w:rsid w:val="007C6C28"/>
    <w:rsid w:val="007C7420"/>
    <w:rsid w:val="007D0D60"/>
    <w:rsid w:val="007D17AC"/>
    <w:rsid w:val="007D2D22"/>
    <w:rsid w:val="007D3B29"/>
    <w:rsid w:val="007D4C35"/>
    <w:rsid w:val="007D4DBC"/>
    <w:rsid w:val="007D5352"/>
    <w:rsid w:val="007D5F92"/>
    <w:rsid w:val="007D62C6"/>
    <w:rsid w:val="007D7690"/>
    <w:rsid w:val="007D76B6"/>
    <w:rsid w:val="007D7855"/>
    <w:rsid w:val="007E0F34"/>
    <w:rsid w:val="007E28F0"/>
    <w:rsid w:val="007E2926"/>
    <w:rsid w:val="007E2DD6"/>
    <w:rsid w:val="007E520A"/>
    <w:rsid w:val="007E624E"/>
    <w:rsid w:val="007E65EA"/>
    <w:rsid w:val="007E707D"/>
    <w:rsid w:val="007F3BE1"/>
    <w:rsid w:val="007F532A"/>
    <w:rsid w:val="008013FB"/>
    <w:rsid w:val="00801C18"/>
    <w:rsid w:val="00803121"/>
    <w:rsid w:val="0080331A"/>
    <w:rsid w:val="00804888"/>
    <w:rsid w:val="00804DA7"/>
    <w:rsid w:val="00804F55"/>
    <w:rsid w:val="00804F76"/>
    <w:rsid w:val="00806C0C"/>
    <w:rsid w:val="00806F49"/>
    <w:rsid w:val="0080700A"/>
    <w:rsid w:val="00807ABB"/>
    <w:rsid w:val="008101B6"/>
    <w:rsid w:val="0081069D"/>
    <w:rsid w:val="0081107A"/>
    <w:rsid w:val="00811C83"/>
    <w:rsid w:val="008120CE"/>
    <w:rsid w:val="00812C5F"/>
    <w:rsid w:val="00812E74"/>
    <w:rsid w:val="00813171"/>
    <w:rsid w:val="0081337A"/>
    <w:rsid w:val="0081351B"/>
    <w:rsid w:val="00815DA9"/>
    <w:rsid w:val="008167E4"/>
    <w:rsid w:val="00817B70"/>
    <w:rsid w:val="0082007C"/>
    <w:rsid w:val="008213F6"/>
    <w:rsid w:val="0082261D"/>
    <w:rsid w:val="00822698"/>
    <w:rsid w:val="0082359C"/>
    <w:rsid w:val="00823852"/>
    <w:rsid w:val="00823A62"/>
    <w:rsid w:val="0082470F"/>
    <w:rsid w:val="00825290"/>
    <w:rsid w:val="00825F7F"/>
    <w:rsid w:val="00831AF3"/>
    <w:rsid w:val="00833CB3"/>
    <w:rsid w:val="008357E8"/>
    <w:rsid w:val="0083586C"/>
    <w:rsid w:val="008379C6"/>
    <w:rsid w:val="008401EE"/>
    <w:rsid w:val="0084100D"/>
    <w:rsid w:val="0084299A"/>
    <w:rsid w:val="0084458A"/>
    <w:rsid w:val="00844CE9"/>
    <w:rsid w:val="00845931"/>
    <w:rsid w:val="00845C31"/>
    <w:rsid w:val="00847591"/>
    <w:rsid w:val="00850480"/>
    <w:rsid w:val="00852462"/>
    <w:rsid w:val="008537DF"/>
    <w:rsid w:val="00853D97"/>
    <w:rsid w:val="00853EF9"/>
    <w:rsid w:val="008565BE"/>
    <w:rsid w:val="00856A31"/>
    <w:rsid w:val="0085753A"/>
    <w:rsid w:val="0085757B"/>
    <w:rsid w:val="0086076C"/>
    <w:rsid w:val="00860BC2"/>
    <w:rsid w:val="00862A2D"/>
    <w:rsid w:val="00862B3D"/>
    <w:rsid w:val="0086613D"/>
    <w:rsid w:val="0086750F"/>
    <w:rsid w:val="00867909"/>
    <w:rsid w:val="0087054C"/>
    <w:rsid w:val="00871621"/>
    <w:rsid w:val="0087178E"/>
    <w:rsid w:val="0087188C"/>
    <w:rsid w:val="0087200B"/>
    <w:rsid w:val="008731D3"/>
    <w:rsid w:val="00874553"/>
    <w:rsid w:val="0087710D"/>
    <w:rsid w:val="008772FB"/>
    <w:rsid w:val="00877983"/>
    <w:rsid w:val="00877D0D"/>
    <w:rsid w:val="00877E63"/>
    <w:rsid w:val="0088358D"/>
    <w:rsid w:val="0088375C"/>
    <w:rsid w:val="00883C00"/>
    <w:rsid w:val="00884198"/>
    <w:rsid w:val="008845D8"/>
    <w:rsid w:val="008852C6"/>
    <w:rsid w:val="00886892"/>
    <w:rsid w:val="0089133A"/>
    <w:rsid w:val="00891A0E"/>
    <w:rsid w:val="00892391"/>
    <w:rsid w:val="008932BB"/>
    <w:rsid w:val="008965EB"/>
    <w:rsid w:val="00896D07"/>
    <w:rsid w:val="00896E53"/>
    <w:rsid w:val="00897165"/>
    <w:rsid w:val="00897461"/>
    <w:rsid w:val="00897D84"/>
    <w:rsid w:val="008A022B"/>
    <w:rsid w:val="008A05F2"/>
    <w:rsid w:val="008A0C3C"/>
    <w:rsid w:val="008A0C4C"/>
    <w:rsid w:val="008A1185"/>
    <w:rsid w:val="008A203F"/>
    <w:rsid w:val="008A236A"/>
    <w:rsid w:val="008A27D6"/>
    <w:rsid w:val="008A33EA"/>
    <w:rsid w:val="008A3A28"/>
    <w:rsid w:val="008A3B4D"/>
    <w:rsid w:val="008A6280"/>
    <w:rsid w:val="008A7F6C"/>
    <w:rsid w:val="008B081B"/>
    <w:rsid w:val="008B1083"/>
    <w:rsid w:val="008B1A5F"/>
    <w:rsid w:val="008B2669"/>
    <w:rsid w:val="008B28E6"/>
    <w:rsid w:val="008B3688"/>
    <w:rsid w:val="008B3AF1"/>
    <w:rsid w:val="008B4206"/>
    <w:rsid w:val="008B6DC8"/>
    <w:rsid w:val="008B700B"/>
    <w:rsid w:val="008B71A8"/>
    <w:rsid w:val="008B7AB7"/>
    <w:rsid w:val="008B7EF2"/>
    <w:rsid w:val="008C1A19"/>
    <w:rsid w:val="008C1C73"/>
    <w:rsid w:val="008C1C92"/>
    <w:rsid w:val="008C23BC"/>
    <w:rsid w:val="008C2E1F"/>
    <w:rsid w:val="008C6990"/>
    <w:rsid w:val="008C7EDE"/>
    <w:rsid w:val="008D0CC1"/>
    <w:rsid w:val="008D1637"/>
    <w:rsid w:val="008D167F"/>
    <w:rsid w:val="008D2DF1"/>
    <w:rsid w:val="008D2E0C"/>
    <w:rsid w:val="008D322A"/>
    <w:rsid w:val="008D398D"/>
    <w:rsid w:val="008D4A1D"/>
    <w:rsid w:val="008D6D1A"/>
    <w:rsid w:val="008D6FB6"/>
    <w:rsid w:val="008D7F60"/>
    <w:rsid w:val="008D7FF6"/>
    <w:rsid w:val="008E11A3"/>
    <w:rsid w:val="008E1E1B"/>
    <w:rsid w:val="008E20F0"/>
    <w:rsid w:val="008E21F6"/>
    <w:rsid w:val="008E2DCF"/>
    <w:rsid w:val="008E58A6"/>
    <w:rsid w:val="008E6145"/>
    <w:rsid w:val="008E62C7"/>
    <w:rsid w:val="008E6DEA"/>
    <w:rsid w:val="008E7C49"/>
    <w:rsid w:val="008F03A0"/>
    <w:rsid w:val="008F0D48"/>
    <w:rsid w:val="008F0F68"/>
    <w:rsid w:val="008F1F76"/>
    <w:rsid w:val="008F21FB"/>
    <w:rsid w:val="008F2E62"/>
    <w:rsid w:val="008F3E70"/>
    <w:rsid w:val="008F44CC"/>
    <w:rsid w:val="008F535A"/>
    <w:rsid w:val="008F6B38"/>
    <w:rsid w:val="008F7ADF"/>
    <w:rsid w:val="009012BC"/>
    <w:rsid w:val="009014B0"/>
    <w:rsid w:val="00901789"/>
    <w:rsid w:val="0090197C"/>
    <w:rsid w:val="00901C30"/>
    <w:rsid w:val="009027D5"/>
    <w:rsid w:val="00902BE9"/>
    <w:rsid w:val="00904253"/>
    <w:rsid w:val="0090482B"/>
    <w:rsid w:val="009054B5"/>
    <w:rsid w:val="0090623C"/>
    <w:rsid w:val="00906E72"/>
    <w:rsid w:val="00907B9B"/>
    <w:rsid w:val="00910AAD"/>
    <w:rsid w:val="00910E88"/>
    <w:rsid w:val="0091113D"/>
    <w:rsid w:val="00913286"/>
    <w:rsid w:val="0091364A"/>
    <w:rsid w:val="0091429A"/>
    <w:rsid w:val="00915DCB"/>
    <w:rsid w:val="00917455"/>
    <w:rsid w:val="0091765E"/>
    <w:rsid w:val="00920D8C"/>
    <w:rsid w:val="009215E2"/>
    <w:rsid w:val="0092282C"/>
    <w:rsid w:val="0092425B"/>
    <w:rsid w:val="00926516"/>
    <w:rsid w:val="009268FE"/>
    <w:rsid w:val="0092691B"/>
    <w:rsid w:val="0093449B"/>
    <w:rsid w:val="00934920"/>
    <w:rsid w:val="009353C7"/>
    <w:rsid w:val="00936A0C"/>
    <w:rsid w:val="00940A3F"/>
    <w:rsid w:val="009429D9"/>
    <w:rsid w:val="00943ABB"/>
    <w:rsid w:val="009458B2"/>
    <w:rsid w:val="00946CCA"/>
    <w:rsid w:val="00950204"/>
    <w:rsid w:val="00951141"/>
    <w:rsid w:val="00951309"/>
    <w:rsid w:val="00952273"/>
    <w:rsid w:val="00953564"/>
    <w:rsid w:val="00955022"/>
    <w:rsid w:val="0095512B"/>
    <w:rsid w:val="009560CB"/>
    <w:rsid w:val="00956417"/>
    <w:rsid w:val="00956A2C"/>
    <w:rsid w:val="00957EF7"/>
    <w:rsid w:val="00960AF8"/>
    <w:rsid w:val="00960F2C"/>
    <w:rsid w:val="00961026"/>
    <w:rsid w:val="00961774"/>
    <w:rsid w:val="00961FED"/>
    <w:rsid w:val="009627F5"/>
    <w:rsid w:val="00962812"/>
    <w:rsid w:val="00962B18"/>
    <w:rsid w:val="00962DD9"/>
    <w:rsid w:val="0096440C"/>
    <w:rsid w:val="00964E0E"/>
    <w:rsid w:val="00965DEC"/>
    <w:rsid w:val="00965EBE"/>
    <w:rsid w:val="00967022"/>
    <w:rsid w:val="00967439"/>
    <w:rsid w:val="0097154C"/>
    <w:rsid w:val="009720E3"/>
    <w:rsid w:val="0097272C"/>
    <w:rsid w:val="009727F7"/>
    <w:rsid w:val="00972C59"/>
    <w:rsid w:val="009735E1"/>
    <w:rsid w:val="009737C5"/>
    <w:rsid w:val="0097436C"/>
    <w:rsid w:val="00974B98"/>
    <w:rsid w:val="00977A5D"/>
    <w:rsid w:val="0098019F"/>
    <w:rsid w:val="00980B47"/>
    <w:rsid w:val="00980D1B"/>
    <w:rsid w:val="00980F71"/>
    <w:rsid w:val="00981FBF"/>
    <w:rsid w:val="009825BC"/>
    <w:rsid w:val="009827AB"/>
    <w:rsid w:val="00983175"/>
    <w:rsid w:val="00983759"/>
    <w:rsid w:val="009837A9"/>
    <w:rsid w:val="00983F96"/>
    <w:rsid w:val="009840D3"/>
    <w:rsid w:val="009840EC"/>
    <w:rsid w:val="009843B1"/>
    <w:rsid w:val="00985265"/>
    <w:rsid w:val="0098715E"/>
    <w:rsid w:val="00990BC5"/>
    <w:rsid w:val="009913E7"/>
    <w:rsid w:val="0099322F"/>
    <w:rsid w:val="0099393C"/>
    <w:rsid w:val="00993EFC"/>
    <w:rsid w:val="00994AB6"/>
    <w:rsid w:val="009956DF"/>
    <w:rsid w:val="00995E2A"/>
    <w:rsid w:val="0099614F"/>
    <w:rsid w:val="00996C6F"/>
    <w:rsid w:val="00996E97"/>
    <w:rsid w:val="009A0E40"/>
    <w:rsid w:val="009A2407"/>
    <w:rsid w:val="009A2427"/>
    <w:rsid w:val="009A27EF"/>
    <w:rsid w:val="009A2BA3"/>
    <w:rsid w:val="009A2C2B"/>
    <w:rsid w:val="009A43BE"/>
    <w:rsid w:val="009A484E"/>
    <w:rsid w:val="009A584F"/>
    <w:rsid w:val="009A5865"/>
    <w:rsid w:val="009A5D2E"/>
    <w:rsid w:val="009A780B"/>
    <w:rsid w:val="009A7E40"/>
    <w:rsid w:val="009B10AC"/>
    <w:rsid w:val="009B1404"/>
    <w:rsid w:val="009B18E8"/>
    <w:rsid w:val="009B19BA"/>
    <w:rsid w:val="009B1AE8"/>
    <w:rsid w:val="009B2FAB"/>
    <w:rsid w:val="009B407F"/>
    <w:rsid w:val="009B4634"/>
    <w:rsid w:val="009B46A1"/>
    <w:rsid w:val="009B6212"/>
    <w:rsid w:val="009C36F3"/>
    <w:rsid w:val="009C5F21"/>
    <w:rsid w:val="009D0B43"/>
    <w:rsid w:val="009D0C32"/>
    <w:rsid w:val="009D1361"/>
    <w:rsid w:val="009D1453"/>
    <w:rsid w:val="009D1C66"/>
    <w:rsid w:val="009D2394"/>
    <w:rsid w:val="009D2813"/>
    <w:rsid w:val="009D2BBC"/>
    <w:rsid w:val="009D54BD"/>
    <w:rsid w:val="009D746C"/>
    <w:rsid w:val="009D7F19"/>
    <w:rsid w:val="009D7F8B"/>
    <w:rsid w:val="009E0C6B"/>
    <w:rsid w:val="009E0E6E"/>
    <w:rsid w:val="009E270E"/>
    <w:rsid w:val="009E45A0"/>
    <w:rsid w:val="009E47D4"/>
    <w:rsid w:val="009E4BA4"/>
    <w:rsid w:val="009E5EA4"/>
    <w:rsid w:val="009E651D"/>
    <w:rsid w:val="009E741C"/>
    <w:rsid w:val="009F02CB"/>
    <w:rsid w:val="009F2488"/>
    <w:rsid w:val="009F3E01"/>
    <w:rsid w:val="009F4319"/>
    <w:rsid w:val="009F62D4"/>
    <w:rsid w:val="009F6EDD"/>
    <w:rsid w:val="009F7593"/>
    <w:rsid w:val="009F7E90"/>
    <w:rsid w:val="00A002D0"/>
    <w:rsid w:val="00A00354"/>
    <w:rsid w:val="00A01329"/>
    <w:rsid w:val="00A02B4D"/>
    <w:rsid w:val="00A02BD3"/>
    <w:rsid w:val="00A037F8"/>
    <w:rsid w:val="00A04149"/>
    <w:rsid w:val="00A042A9"/>
    <w:rsid w:val="00A044DB"/>
    <w:rsid w:val="00A0652F"/>
    <w:rsid w:val="00A0659D"/>
    <w:rsid w:val="00A067C5"/>
    <w:rsid w:val="00A06822"/>
    <w:rsid w:val="00A06F9A"/>
    <w:rsid w:val="00A105C0"/>
    <w:rsid w:val="00A10A92"/>
    <w:rsid w:val="00A116B5"/>
    <w:rsid w:val="00A116F2"/>
    <w:rsid w:val="00A118E6"/>
    <w:rsid w:val="00A124AE"/>
    <w:rsid w:val="00A12EA9"/>
    <w:rsid w:val="00A1354F"/>
    <w:rsid w:val="00A13AAD"/>
    <w:rsid w:val="00A13C26"/>
    <w:rsid w:val="00A15847"/>
    <w:rsid w:val="00A160B3"/>
    <w:rsid w:val="00A16924"/>
    <w:rsid w:val="00A1699F"/>
    <w:rsid w:val="00A177B8"/>
    <w:rsid w:val="00A17D38"/>
    <w:rsid w:val="00A20766"/>
    <w:rsid w:val="00A20CF4"/>
    <w:rsid w:val="00A21239"/>
    <w:rsid w:val="00A223CC"/>
    <w:rsid w:val="00A23D80"/>
    <w:rsid w:val="00A24441"/>
    <w:rsid w:val="00A264E2"/>
    <w:rsid w:val="00A267A9"/>
    <w:rsid w:val="00A27090"/>
    <w:rsid w:val="00A27435"/>
    <w:rsid w:val="00A27735"/>
    <w:rsid w:val="00A27A9E"/>
    <w:rsid w:val="00A30916"/>
    <w:rsid w:val="00A30B1B"/>
    <w:rsid w:val="00A30D03"/>
    <w:rsid w:val="00A33F77"/>
    <w:rsid w:val="00A346E5"/>
    <w:rsid w:val="00A35B85"/>
    <w:rsid w:val="00A360F8"/>
    <w:rsid w:val="00A36132"/>
    <w:rsid w:val="00A36A51"/>
    <w:rsid w:val="00A378F9"/>
    <w:rsid w:val="00A37EA7"/>
    <w:rsid w:val="00A40CF1"/>
    <w:rsid w:val="00A41943"/>
    <w:rsid w:val="00A42BA3"/>
    <w:rsid w:val="00A43117"/>
    <w:rsid w:val="00A4339A"/>
    <w:rsid w:val="00A43BA4"/>
    <w:rsid w:val="00A44132"/>
    <w:rsid w:val="00A44366"/>
    <w:rsid w:val="00A449BD"/>
    <w:rsid w:val="00A45431"/>
    <w:rsid w:val="00A45ACD"/>
    <w:rsid w:val="00A460DD"/>
    <w:rsid w:val="00A50732"/>
    <w:rsid w:val="00A51F16"/>
    <w:rsid w:val="00A53737"/>
    <w:rsid w:val="00A537F1"/>
    <w:rsid w:val="00A53975"/>
    <w:rsid w:val="00A53B0C"/>
    <w:rsid w:val="00A5509A"/>
    <w:rsid w:val="00A5544B"/>
    <w:rsid w:val="00A56990"/>
    <w:rsid w:val="00A56BA6"/>
    <w:rsid w:val="00A5722C"/>
    <w:rsid w:val="00A609E7"/>
    <w:rsid w:val="00A61209"/>
    <w:rsid w:val="00A6158F"/>
    <w:rsid w:val="00A635F8"/>
    <w:rsid w:val="00A639F5"/>
    <w:rsid w:val="00A63E5D"/>
    <w:rsid w:val="00A64FFA"/>
    <w:rsid w:val="00A651A9"/>
    <w:rsid w:val="00A65859"/>
    <w:rsid w:val="00A669FB"/>
    <w:rsid w:val="00A67040"/>
    <w:rsid w:val="00A6757D"/>
    <w:rsid w:val="00A67AD3"/>
    <w:rsid w:val="00A67FE5"/>
    <w:rsid w:val="00A7291F"/>
    <w:rsid w:val="00A72AEB"/>
    <w:rsid w:val="00A73680"/>
    <w:rsid w:val="00A745A5"/>
    <w:rsid w:val="00A75AA7"/>
    <w:rsid w:val="00A75B57"/>
    <w:rsid w:val="00A769EB"/>
    <w:rsid w:val="00A778B9"/>
    <w:rsid w:val="00A77A1E"/>
    <w:rsid w:val="00A82EBC"/>
    <w:rsid w:val="00A83258"/>
    <w:rsid w:val="00A84ABF"/>
    <w:rsid w:val="00A857BA"/>
    <w:rsid w:val="00A8656A"/>
    <w:rsid w:val="00A873BF"/>
    <w:rsid w:val="00A87B48"/>
    <w:rsid w:val="00A87C3B"/>
    <w:rsid w:val="00A87CD1"/>
    <w:rsid w:val="00A906B4"/>
    <w:rsid w:val="00A90B01"/>
    <w:rsid w:val="00A90B13"/>
    <w:rsid w:val="00A92DF8"/>
    <w:rsid w:val="00A93205"/>
    <w:rsid w:val="00A943DE"/>
    <w:rsid w:val="00A94864"/>
    <w:rsid w:val="00A954C2"/>
    <w:rsid w:val="00A95C0C"/>
    <w:rsid w:val="00A9601C"/>
    <w:rsid w:val="00A97479"/>
    <w:rsid w:val="00A97634"/>
    <w:rsid w:val="00A977FA"/>
    <w:rsid w:val="00AA074C"/>
    <w:rsid w:val="00AA0B4B"/>
    <w:rsid w:val="00AA1077"/>
    <w:rsid w:val="00AA1915"/>
    <w:rsid w:val="00AA290D"/>
    <w:rsid w:val="00AA29F3"/>
    <w:rsid w:val="00AA2F88"/>
    <w:rsid w:val="00AA4D66"/>
    <w:rsid w:val="00AA4E19"/>
    <w:rsid w:val="00AA51FF"/>
    <w:rsid w:val="00AA66E5"/>
    <w:rsid w:val="00AB152E"/>
    <w:rsid w:val="00AB19A9"/>
    <w:rsid w:val="00AB19FF"/>
    <w:rsid w:val="00AB1E68"/>
    <w:rsid w:val="00AB2589"/>
    <w:rsid w:val="00AB274C"/>
    <w:rsid w:val="00AB3FE2"/>
    <w:rsid w:val="00AB525E"/>
    <w:rsid w:val="00AB573C"/>
    <w:rsid w:val="00AB659E"/>
    <w:rsid w:val="00AB7521"/>
    <w:rsid w:val="00AB79CD"/>
    <w:rsid w:val="00AC0A83"/>
    <w:rsid w:val="00AC0DD2"/>
    <w:rsid w:val="00AC11FA"/>
    <w:rsid w:val="00AC12AA"/>
    <w:rsid w:val="00AC19EB"/>
    <w:rsid w:val="00AC470E"/>
    <w:rsid w:val="00AC4762"/>
    <w:rsid w:val="00AC4947"/>
    <w:rsid w:val="00AC4D8E"/>
    <w:rsid w:val="00AC5033"/>
    <w:rsid w:val="00AC6489"/>
    <w:rsid w:val="00AC687C"/>
    <w:rsid w:val="00AC6A42"/>
    <w:rsid w:val="00AC78EF"/>
    <w:rsid w:val="00AC791D"/>
    <w:rsid w:val="00AD179B"/>
    <w:rsid w:val="00AD224E"/>
    <w:rsid w:val="00AD23CC"/>
    <w:rsid w:val="00AD248B"/>
    <w:rsid w:val="00AD26E6"/>
    <w:rsid w:val="00AD353D"/>
    <w:rsid w:val="00AD35C6"/>
    <w:rsid w:val="00AD3885"/>
    <w:rsid w:val="00AD4487"/>
    <w:rsid w:val="00AD50C2"/>
    <w:rsid w:val="00AD5229"/>
    <w:rsid w:val="00AD5780"/>
    <w:rsid w:val="00AD5FDC"/>
    <w:rsid w:val="00AD727B"/>
    <w:rsid w:val="00AD7547"/>
    <w:rsid w:val="00AD7C49"/>
    <w:rsid w:val="00AE0219"/>
    <w:rsid w:val="00AE0757"/>
    <w:rsid w:val="00AE1C16"/>
    <w:rsid w:val="00AE312D"/>
    <w:rsid w:val="00AE32A8"/>
    <w:rsid w:val="00AE444A"/>
    <w:rsid w:val="00AE5774"/>
    <w:rsid w:val="00AE7988"/>
    <w:rsid w:val="00AF053A"/>
    <w:rsid w:val="00AF108A"/>
    <w:rsid w:val="00AF17B7"/>
    <w:rsid w:val="00AF440F"/>
    <w:rsid w:val="00AF4D83"/>
    <w:rsid w:val="00AF5C92"/>
    <w:rsid w:val="00AF5E03"/>
    <w:rsid w:val="00AF76B2"/>
    <w:rsid w:val="00AF790C"/>
    <w:rsid w:val="00AF7A46"/>
    <w:rsid w:val="00AF7CE8"/>
    <w:rsid w:val="00B00768"/>
    <w:rsid w:val="00B008CE"/>
    <w:rsid w:val="00B0116C"/>
    <w:rsid w:val="00B01178"/>
    <w:rsid w:val="00B01B53"/>
    <w:rsid w:val="00B023BB"/>
    <w:rsid w:val="00B027C1"/>
    <w:rsid w:val="00B0371E"/>
    <w:rsid w:val="00B05274"/>
    <w:rsid w:val="00B053A9"/>
    <w:rsid w:val="00B05C46"/>
    <w:rsid w:val="00B062FE"/>
    <w:rsid w:val="00B06F06"/>
    <w:rsid w:val="00B1104E"/>
    <w:rsid w:val="00B134CD"/>
    <w:rsid w:val="00B139FB"/>
    <w:rsid w:val="00B15A5D"/>
    <w:rsid w:val="00B16156"/>
    <w:rsid w:val="00B163F6"/>
    <w:rsid w:val="00B166DF"/>
    <w:rsid w:val="00B178B0"/>
    <w:rsid w:val="00B207F4"/>
    <w:rsid w:val="00B20EF5"/>
    <w:rsid w:val="00B2122A"/>
    <w:rsid w:val="00B215AE"/>
    <w:rsid w:val="00B21C5F"/>
    <w:rsid w:val="00B228B8"/>
    <w:rsid w:val="00B22C8E"/>
    <w:rsid w:val="00B23BEB"/>
    <w:rsid w:val="00B23D9A"/>
    <w:rsid w:val="00B255DF"/>
    <w:rsid w:val="00B26867"/>
    <w:rsid w:val="00B2760D"/>
    <w:rsid w:val="00B27B3E"/>
    <w:rsid w:val="00B27F67"/>
    <w:rsid w:val="00B30003"/>
    <w:rsid w:val="00B304FF"/>
    <w:rsid w:val="00B31061"/>
    <w:rsid w:val="00B31B98"/>
    <w:rsid w:val="00B32515"/>
    <w:rsid w:val="00B32DDF"/>
    <w:rsid w:val="00B33655"/>
    <w:rsid w:val="00B33CA4"/>
    <w:rsid w:val="00B35761"/>
    <w:rsid w:val="00B37AD3"/>
    <w:rsid w:val="00B37FA2"/>
    <w:rsid w:val="00B4065D"/>
    <w:rsid w:val="00B411D0"/>
    <w:rsid w:val="00B41FA3"/>
    <w:rsid w:val="00B420A5"/>
    <w:rsid w:val="00B425E3"/>
    <w:rsid w:val="00B4282C"/>
    <w:rsid w:val="00B431D2"/>
    <w:rsid w:val="00B4460E"/>
    <w:rsid w:val="00B44908"/>
    <w:rsid w:val="00B46A39"/>
    <w:rsid w:val="00B46AA2"/>
    <w:rsid w:val="00B46D6D"/>
    <w:rsid w:val="00B478F6"/>
    <w:rsid w:val="00B47B17"/>
    <w:rsid w:val="00B47D47"/>
    <w:rsid w:val="00B47FC4"/>
    <w:rsid w:val="00B51866"/>
    <w:rsid w:val="00B5311D"/>
    <w:rsid w:val="00B53200"/>
    <w:rsid w:val="00B5361A"/>
    <w:rsid w:val="00B53C40"/>
    <w:rsid w:val="00B54CE9"/>
    <w:rsid w:val="00B55767"/>
    <w:rsid w:val="00B57A20"/>
    <w:rsid w:val="00B57A6D"/>
    <w:rsid w:val="00B61329"/>
    <w:rsid w:val="00B6206D"/>
    <w:rsid w:val="00B62E8D"/>
    <w:rsid w:val="00B62ED7"/>
    <w:rsid w:val="00B63006"/>
    <w:rsid w:val="00B637A1"/>
    <w:rsid w:val="00B63CA3"/>
    <w:rsid w:val="00B63D32"/>
    <w:rsid w:val="00B63EF2"/>
    <w:rsid w:val="00B65A3C"/>
    <w:rsid w:val="00B67158"/>
    <w:rsid w:val="00B70CB3"/>
    <w:rsid w:val="00B70EE0"/>
    <w:rsid w:val="00B7196C"/>
    <w:rsid w:val="00B7480E"/>
    <w:rsid w:val="00B76635"/>
    <w:rsid w:val="00B768ED"/>
    <w:rsid w:val="00B77674"/>
    <w:rsid w:val="00B80314"/>
    <w:rsid w:val="00B81BB0"/>
    <w:rsid w:val="00B8486B"/>
    <w:rsid w:val="00B849CA"/>
    <w:rsid w:val="00B86387"/>
    <w:rsid w:val="00B9034A"/>
    <w:rsid w:val="00B90E1E"/>
    <w:rsid w:val="00B9162B"/>
    <w:rsid w:val="00B91DA2"/>
    <w:rsid w:val="00B920BF"/>
    <w:rsid w:val="00B92A5D"/>
    <w:rsid w:val="00B92D53"/>
    <w:rsid w:val="00B93021"/>
    <w:rsid w:val="00B93612"/>
    <w:rsid w:val="00B93AB5"/>
    <w:rsid w:val="00B94113"/>
    <w:rsid w:val="00B9482C"/>
    <w:rsid w:val="00B966E0"/>
    <w:rsid w:val="00BA2E4C"/>
    <w:rsid w:val="00BA2EBB"/>
    <w:rsid w:val="00BA2EDD"/>
    <w:rsid w:val="00BA32F7"/>
    <w:rsid w:val="00BA6AB0"/>
    <w:rsid w:val="00BB1A3E"/>
    <w:rsid w:val="00BB325B"/>
    <w:rsid w:val="00BB3356"/>
    <w:rsid w:val="00BB4199"/>
    <w:rsid w:val="00BB45E3"/>
    <w:rsid w:val="00BB6095"/>
    <w:rsid w:val="00BB64A2"/>
    <w:rsid w:val="00BB6542"/>
    <w:rsid w:val="00BB65E7"/>
    <w:rsid w:val="00BB6AFF"/>
    <w:rsid w:val="00BB73CF"/>
    <w:rsid w:val="00BB76F2"/>
    <w:rsid w:val="00BB7C3E"/>
    <w:rsid w:val="00BC03E5"/>
    <w:rsid w:val="00BC1F58"/>
    <w:rsid w:val="00BC279E"/>
    <w:rsid w:val="00BC2FD8"/>
    <w:rsid w:val="00BC31E4"/>
    <w:rsid w:val="00BC4017"/>
    <w:rsid w:val="00BC499B"/>
    <w:rsid w:val="00BC5478"/>
    <w:rsid w:val="00BC5595"/>
    <w:rsid w:val="00BC60E2"/>
    <w:rsid w:val="00BC761F"/>
    <w:rsid w:val="00BC7666"/>
    <w:rsid w:val="00BC7D06"/>
    <w:rsid w:val="00BD057C"/>
    <w:rsid w:val="00BD379C"/>
    <w:rsid w:val="00BD4C7A"/>
    <w:rsid w:val="00BD6E03"/>
    <w:rsid w:val="00BD76ED"/>
    <w:rsid w:val="00BD783C"/>
    <w:rsid w:val="00BE0B11"/>
    <w:rsid w:val="00BE18A9"/>
    <w:rsid w:val="00BE19A6"/>
    <w:rsid w:val="00BE218E"/>
    <w:rsid w:val="00BE2C47"/>
    <w:rsid w:val="00BE2FAD"/>
    <w:rsid w:val="00BE3021"/>
    <w:rsid w:val="00BE3F9F"/>
    <w:rsid w:val="00BE3FBE"/>
    <w:rsid w:val="00BE5264"/>
    <w:rsid w:val="00BE63A0"/>
    <w:rsid w:val="00BE6EFC"/>
    <w:rsid w:val="00BF03B0"/>
    <w:rsid w:val="00BF09EB"/>
    <w:rsid w:val="00BF0BCD"/>
    <w:rsid w:val="00BF1AD6"/>
    <w:rsid w:val="00BF2417"/>
    <w:rsid w:val="00BF266F"/>
    <w:rsid w:val="00BF2D28"/>
    <w:rsid w:val="00BF3705"/>
    <w:rsid w:val="00BF3745"/>
    <w:rsid w:val="00BF39AE"/>
    <w:rsid w:val="00BF5DF3"/>
    <w:rsid w:val="00BF6012"/>
    <w:rsid w:val="00BF63AD"/>
    <w:rsid w:val="00BF6825"/>
    <w:rsid w:val="00BF7292"/>
    <w:rsid w:val="00C0187B"/>
    <w:rsid w:val="00C02A53"/>
    <w:rsid w:val="00C039A6"/>
    <w:rsid w:val="00C0427F"/>
    <w:rsid w:val="00C0553E"/>
    <w:rsid w:val="00C060BC"/>
    <w:rsid w:val="00C10148"/>
    <w:rsid w:val="00C11E19"/>
    <w:rsid w:val="00C1279E"/>
    <w:rsid w:val="00C12B1C"/>
    <w:rsid w:val="00C153EA"/>
    <w:rsid w:val="00C15630"/>
    <w:rsid w:val="00C20169"/>
    <w:rsid w:val="00C20552"/>
    <w:rsid w:val="00C20ABD"/>
    <w:rsid w:val="00C20CFE"/>
    <w:rsid w:val="00C215A4"/>
    <w:rsid w:val="00C21686"/>
    <w:rsid w:val="00C21A45"/>
    <w:rsid w:val="00C224CF"/>
    <w:rsid w:val="00C22CB3"/>
    <w:rsid w:val="00C23712"/>
    <w:rsid w:val="00C239CD"/>
    <w:rsid w:val="00C23B00"/>
    <w:rsid w:val="00C24AE0"/>
    <w:rsid w:val="00C306DF"/>
    <w:rsid w:val="00C30827"/>
    <w:rsid w:val="00C30EBF"/>
    <w:rsid w:val="00C31759"/>
    <w:rsid w:val="00C328F9"/>
    <w:rsid w:val="00C33ACB"/>
    <w:rsid w:val="00C33D43"/>
    <w:rsid w:val="00C35682"/>
    <w:rsid w:val="00C361EC"/>
    <w:rsid w:val="00C3689F"/>
    <w:rsid w:val="00C36FEB"/>
    <w:rsid w:val="00C37483"/>
    <w:rsid w:val="00C40ACA"/>
    <w:rsid w:val="00C40D98"/>
    <w:rsid w:val="00C40E12"/>
    <w:rsid w:val="00C40E19"/>
    <w:rsid w:val="00C41603"/>
    <w:rsid w:val="00C4166B"/>
    <w:rsid w:val="00C4172C"/>
    <w:rsid w:val="00C42A2C"/>
    <w:rsid w:val="00C430B3"/>
    <w:rsid w:val="00C439F4"/>
    <w:rsid w:val="00C44DAF"/>
    <w:rsid w:val="00C456D3"/>
    <w:rsid w:val="00C45ECF"/>
    <w:rsid w:val="00C463A5"/>
    <w:rsid w:val="00C467E8"/>
    <w:rsid w:val="00C47515"/>
    <w:rsid w:val="00C47548"/>
    <w:rsid w:val="00C47D5C"/>
    <w:rsid w:val="00C538EE"/>
    <w:rsid w:val="00C54D19"/>
    <w:rsid w:val="00C56139"/>
    <w:rsid w:val="00C56183"/>
    <w:rsid w:val="00C56A03"/>
    <w:rsid w:val="00C605A0"/>
    <w:rsid w:val="00C61306"/>
    <w:rsid w:val="00C61AE6"/>
    <w:rsid w:val="00C62B08"/>
    <w:rsid w:val="00C63B91"/>
    <w:rsid w:val="00C6552E"/>
    <w:rsid w:val="00C6770A"/>
    <w:rsid w:val="00C67E8E"/>
    <w:rsid w:val="00C707D3"/>
    <w:rsid w:val="00C711F5"/>
    <w:rsid w:val="00C71353"/>
    <w:rsid w:val="00C717F1"/>
    <w:rsid w:val="00C72502"/>
    <w:rsid w:val="00C72D0D"/>
    <w:rsid w:val="00C74CE3"/>
    <w:rsid w:val="00C75028"/>
    <w:rsid w:val="00C75C57"/>
    <w:rsid w:val="00C75FF0"/>
    <w:rsid w:val="00C7774D"/>
    <w:rsid w:val="00C80BFF"/>
    <w:rsid w:val="00C81BB6"/>
    <w:rsid w:val="00C81F52"/>
    <w:rsid w:val="00C82B7B"/>
    <w:rsid w:val="00C8527F"/>
    <w:rsid w:val="00C852DC"/>
    <w:rsid w:val="00C857A3"/>
    <w:rsid w:val="00C85F9E"/>
    <w:rsid w:val="00C86956"/>
    <w:rsid w:val="00C8787A"/>
    <w:rsid w:val="00C91496"/>
    <w:rsid w:val="00C91E37"/>
    <w:rsid w:val="00C921E4"/>
    <w:rsid w:val="00C94C4A"/>
    <w:rsid w:val="00C95287"/>
    <w:rsid w:val="00C95C3A"/>
    <w:rsid w:val="00C95ED9"/>
    <w:rsid w:val="00C977E4"/>
    <w:rsid w:val="00C97A82"/>
    <w:rsid w:val="00CA118E"/>
    <w:rsid w:val="00CA12B6"/>
    <w:rsid w:val="00CA1C5A"/>
    <w:rsid w:val="00CA2E84"/>
    <w:rsid w:val="00CA3C74"/>
    <w:rsid w:val="00CA42D2"/>
    <w:rsid w:val="00CA4568"/>
    <w:rsid w:val="00CA5A19"/>
    <w:rsid w:val="00CA5A61"/>
    <w:rsid w:val="00CA7157"/>
    <w:rsid w:val="00CB0014"/>
    <w:rsid w:val="00CB06C0"/>
    <w:rsid w:val="00CB0BE2"/>
    <w:rsid w:val="00CB33BC"/>
    <w:rsid w:val="00CB486A"/>
    <w:rsid w:val="00CB67B7"/>
    <w:rsid w:val="00CB72D3"/>
    <w:rsid w:val="00CC03E6"/>
    <w:rsid w:val="00CC2661"/>
    <w:rsid w:val="00CC406E"/>
    <w:rsid w:val="00CC49E0"/>
    <w:rsid w:val="00CC5645"/>
    <w:rsid w:val="00CC5818"/>
    <w:rsid w:val="00CC5C65"/>
    <w:rsid w:val="00CC6094"/>
    <w:rsid w:val="00CC7AD0"/>
    <w:rsid w:val="00CD0AE0"/>
    <w:rsid w:val="00CD1437"/>
    <w:rsid w:val="00CD18CA"/>
    <w:rsid w:val="00CD2D88"/>
    <w:rsid w:val="00CD2DB0"/>
    <w:rsid w:val="00CD3035"/>
    <w:rsid w:val="00CD3F18"/>
    <w:rsid w:val="00CD6119"/>
    <w:rsid w:val="00CE0259"/>
    <w:rsid w:val="00CE06F2"/>
    <w:rsid w:val="00CE1CD6"/>
    <w:rsid w:val="00CE210C"/>
    <w:rsid w:val="00CE26E4"/>
    <w:rsid w:val="00CE2D03"/>
    <w:rsid w:val="00CE4681"/>
    <w:rsid w:val="00CE593C"/>
    <w:rsid w:val="00CE671B"/>
    <w:rsid w:val="00CE6EF7"/>
    <w:rsid w:val="00CE740D"/>
    <w:rsid w:val="00CE7EE6"/>
    <w:rsid w:val="00CF0D50"/>
    <w:rsid w:val="00CF17A8"/>
    <w:rsid w:val="00CF31D7"/>
    <w:rsid w:val="00CF31F6"/>
    <w:rsid w:val="00CF419C"/>
    <w:rsid w:val="00CF49DB"/>
    <w:rsid w:val="00CF5836"/>
    <w:rsid w:val="00CF5A65"/>
    <w:rsid w:val="00CF6F5B"/>
    <w:rsid w:val="00CF72EE"/>
    <w:rsid w:val="00D008EA"/>
    <w:rsid w:val="00D00D92"/>
    <w:rsid w:val="00D0223C"/>
    <w:rsid w:val="00D024F8"/>
    <w:rsid w:val="00D02F97"/>
    <w:rsid w:val="00D04C36"/>
    <w:rsid w:val="00D05528"/>
    <w:rsid w:val="00D057F1"/>
    <w:rsid w:val="00D06122"/>
    <w:rsid w:val="00D06C6F"/>
    <w:rsid w:val="00D07AB9"/>
    <w:rsid w:val="00D07DFC"/>
    <w:rsid w:val="00D10582"/>
    <w:rsid w:val="00D10DF6"/>
    <w:rsid w:val="00D1159E"/>
    <w:rsid w:val="00D11BEE"/>
    <w:rsid w:val="00D1268F"/>
    <w:rsid w:val="00D144BD"/>
    <w:rsid w:val="00D15F6B"/>
    <w:rsid w:val="00D17AB3"/>
    <w:rsid w:val="00D17E12"/>
    <w:rsid w:val="00D2026F"/>
    <w:rsid w:val="00D20C00"/>
    <w:rsid w:val="00D20D99"/>
    <w:rsid w:val="00D2137A"/>
    <w:rsid w:val="00D215CB"/>
    <w:rsid w:val="00D22319"/>
    <w:rsid w:val="00D228D6"/>
    <w:rsid w:val="00D23156"/>
    <w:rsid w:val="00D2316A"/>
    <w:rsid w:val="00D23EA3"/>
    <w:rsid w:val="00D24206"/>
    <w:rsid w:val="00D252ED"/>
    <w:rsid w:val="00D2532D"/>
    <w:rsid w:val="00D253D2"/>
    <w:rsid w:val="00D26F0B"/>
    <w:rsid w:val="00D2724E"/>
    <w:rsid w:val="00D274AD"/>
    <w:rsid w:val="00D2767E"/>
    <w:rsid w:val="00D27FDE"/>
    <w:rsid w:val="00D3094C"/>
    <w:rsid w:val="00D33E5E"/>
    <w:rsid w:val="00D340F5"/>
    <w:rsid w:val="00D34D11"/>
    <w:rsid w:val="00D3570D"/>
    <w:rsid w:val="00D36B8B"/>
    <w:rsid w:val="00D37FB5"/>
    <w:rsid w:val="00D4008B"/>
    <w:rsid w:val="00D4046F"/>
    <w:rsid w:val="00D40B16"/>
    <w:rsid w:val="00D40DD4"/>
    <w:rsid w:val="00D41735"/>
    <w:rsid w:val="00D4363E"/>
    <w:rsid w:val="00D4417B"/>
    <w:rsid w:val="00D45201"/>
    <w:rsid w:val="00D4574A"/>
    <w:rsid w:val="00D46368"/>
    <w:rsid w:val="00D47499"/>
    <w:rsid w:val="00D500A0"/>
    <w:rsid w:val="00D50CE3"/>
    <w:rsid w:val="00D50D2A"/>
    <w:rsid w:val="00D5132D"/>
    <w:rsid w:val="00D52398"/>
    <w:rsid w:val="00D5288D"/>
    <w:rsid w:val="00D5478F"/>
    <w:rsid w:val="00D5501C"/>
    <w:rsid w:val="00D55A42"/>
    <w:rsid w:val="00D56796"/>
    <w:rsid w:val="00D56C4D"/>
    <w:rsid w:val="00D57157"/>
    <w:rsid w:val="00D60E83"/>
    <w:rsid w:val="00D61637"/>
    <w:rsid w:val="00D63056"/>
    <w:rsid w:val="00D630A6"/>
    <w:rsid w:val="00D642CB"/>
    <w:rsid w:val="00D6697D"/>
    <w:rsid w:val="00D677F4"/>
    <w:rsid w:val="00D70D0F"/>
    <w:rsid w:val="00D71B52"/>
    <w:rsid w:val="00D71DD0"/>
    <w:rsid w:val="00D72B26"/>
    <w:rsid w:val="00D73597"/>
    <w:rsid w:val="00D738ED"/>
    <w:rsid w:val="00D73C01"/>
    <w:rsid w:val="00D73EC2"/>
    <w:rsid w:val="00D7415F"/>
    <w:rsid w:val="00D7468B"/>
    <w:rsid w:val="00D75C04"/>
    <w:rsid w:val="00D761EF"/>
    <w:rsid w:val="00D76364"/>
    <w:rsid w:val="00D7670F"/>
    <w:rsid w:val="00D76AE3"/>
    <w:rsid w:val="00D774B5"/>
    <w:rsid w:val="00D7779B"/>
    <w:rsid w:val="00D77988"/>
    <w:rsid w:val="00D77CE4"/>
    <w:rsid w:val="00D81204"/>
    <w:rsid w:val="00D81665"/>
    <w:rsid w:val="00D830A9"/>
    <w:rsid w:val="00D84D59"/>
    <w:rsid w:val="00D86094"/>
    <w:rsid w:val="00D87982"/>
    <w:rsid w:val="00D90B96"/>
    <w:rsid w:val="00D90D81"/>
    <w:rsid w:val="00D91EB3"/>
    <w:rsid w:val="00D94749"/>
    <w:rsid w:val="00D949FF"/>
    <w:rsid w:val="00D95C15"/>
    <w:rsid w:val="00D961CD"/>
    <w:rsid w:val="00DA1D80"/>
    <w:rsid w:val="00DA29E6"/>
    <w:rsid w:val="00DA334C"/>
    <w:rsid w:val="00DA52EB"/>
    <w:rsid w:val="00DA56F6"/>
    <w:rsid w:val="00DA57A2"/>
    <w:rsid w:val="00DA5824"/>
    <w:rsid w:val="00DA6D86"/>
    <w:rsid w:val="00DA7150"/>
    <w:rsid w:val="00DA76A4"/>
    <w:rsid w:val="00DA7759"/>
    <w:rsid w:val="00DB02A8"/>
    <w:rsid w:val="00DB087C"/>
    <w:rsid w:val="00DB0B11"/>
    <w:rsid w:val="00DB0F80"/>
    <w:rsid w:val="00DB1C47"/>
    <w:rsid w:val="00DB1F87"/>
    <w:rsid w:val="00DB22FC"/>
    <w:rsid w:val="00DB261D"/>
    <w:rsid w:val="00DB2A30"/>
    <w:rsid w:val="00DB3014"/>
    <w:rsid w:val="00DB309A"/>
    <w:rsid w:val="00DB336B"/>
    <w:rsid w:val="00DB45D7"/>
    <w:rsid w:val="00DB4CE5"/>
    <w:rsid w:val="00DB61CB"/>
    <w:rsid w:val="00DB664E"/>
    <w:rsid w:val="00DB7B85"/>
    <w:rsid w:val="00DC17B7"/>
    <w:rsid w:val="00DC18A0"/>
    <w:rsid w:val="00DC1F6E"/>
    <w:rsid w:val="00DC26E8"/>
    <w:rsid w:val="00DC3707"/>
    <w:rsid w:val="00DC5C66"/>
    <w:rsid w:val="00DC6D75"/>
    <w:rsid w:val="00DC7886"/>
    <w:rsid w:val="00DC7BA5"/>
    <w:rsid w:val="00DD03E0"/>
    <w:rsid w:val="00DD077F"/>
    <w:rsid w:val="00DD1096"/>
    <w:rsid w:val="00DD2661"/>
    <w:rsid w:val="00DD2D46"/>
    <w:rsid w:val="00DD2FCB"/>
    <w:rsid w:val="00DD51E1"/>
    <w:rsid w:val="00DD5876"/>
    <w:rsid w:val="00DD6F6F"/>
    <w:rsid w:val="00DD7A62"/>
    <w:rsid w:val="00DE0BE7"/>
    <w:rsid w:val="00DE10D1"/>
    <w:rsid w:val="00DE188C"/>
    <w:rsid w:val="00DE1EDB"/>
    <w:rsid w:val="00DE3303"/>
    <w:rsid w:val="00DE3F2F"/>
    <w:rsid w:val="00DE465D"/>
    <w:rsid w:val="00DE4D3E"/>
    <w:rsid w:val="00DE5790"/>
    <w:rsid w:val="00DE64FF"/>
    <w:rsid w:val="00DE7326"/>
    <w:rsid w:val="00DF07D6"/>
    <w:rsid w:val="00DF105A"/>
    <w:rsid w:val="00DF1CF8"/>
    <w:rsid w:val="00DF3E4E"/>
    <w:rsid w:val="00DF3FA5"/>
    <w:rsid w:val="00DF4189"/>
    <w:rsid w:val="00DF5C6C"/>
    <w:rsid w:val="00DF601A"/>
    <w:rsid w:val="00DF648C"/>
    <w:rsid w:val="00DF6784"/>
    <w:rsid w:val="00DF6D7A"/>
    <w:rsid w:val="00DF6F2E"/>
    <w:rsid w:val="00DF6FAA"/>
    <w:rsid w:val="00DF7271"/>
    <w:rsid w:val="00DF7E5D"/>
    <w:rsid w:val="00E006A1"/>
    <w:rsid w:val="00E007F1"/>
    <w:rsid w:val="00E00D0E"/>
    <w:rsid w:val="00E021E0"/>
    <w:rsid w:val="00E0269A"/>
    <w:rsid w:val="00E02B2A"/>
    <w:rsid w:val="00E037A1"/>
    <w:rsid w:val="00E04428"/>
    <w:rsid w:val="00E04E16"/>
    <w:rsid w:val="00E05E25"/>
    <w:rsid w:val="00E060F2"/>
    <w:rsid w:val="00E066D3"/>
    <w:rsid w:val="00E06B39"/>
    <w:rsid w:val="00E11128"/>
    <w:rsid w:val="00E15297"/>
    <w:rsid w:val="00E153A9"/>
    <w:rsid w:val="00E16942"/>
    <w:rsid w:val="00E2046C"/>
    <w:rsid w:val="00E25F5D"/>
    <w:rsid w:val="00E26A2F"/>
    <w:rsid w:val="00E26C96"/>
    <w:rsid w:val="00E270B5"/>
    <w:rsid w:val="00E272B4"/>
    <w:rsid w:val="00E2768D"/>
    <w:rsid w:val="00E27A12"/>
    <w:rsid w:val="00E27B91"/>
    <w:rsid w:val="00E307E5"/>
    <w:rsid w:val="00E31812"/>
    <w:rsid w:val="00E3266A"/>
    <w:rsid w:val="00E33C40"/>
    <w:rsid w:val="00E342A0"/>
    <w:rsid w:val="00E34AF8"/>
    <w:rsid w:val="00E34F74"/>
    <w:rsid w:val="00E35FAA"/>
    <w:rsid w:val="00E369C7"/>
    <w:rsid w:val="00E36B07"/>
    <w:rsid w:val="00E37AE4"/>
    <w:rsid w:val="00E40451"/>
    <w:rsid w:val="00E40B8A"/>
    <w:rsid w:val="00E40C55"/>
    <w:rsid w:val="00E41079"/>
    <w:rsid w:val="00E419B6"/>
    <w:rsid w:val="00E41BB2"/>
    <w:rsid w:val="00E422A1"/>
    <w:rsid w:val="00E430D7"/>
    <w:rsid w:val="00E433EF"/>
    <w:rsid w:val="00E434B8"/>
    <w:rsid w:val="00E43D50"/>
    <w:rsid w:val="00E44485"/>
    <w:rsid w:val="00E44E84"/>
    <w:rsid w:val="00E50956"/>
    <w:rsid w:val="00E51665"/>
    <w:rsid w:val="00E53DB1"/>
    <w:rsid w:val="00E55A7D"/>
    <w:rsid w:val="00E55C32"/>
    <w:rsid w:val="00E575BD"/>
    <w:rsid w:val="00E614EF"/>
    <w:rsid w:val="00E61AFA"/>
    <w:rsid w:val="00E620C9"/>
    <w:rsid w:val="00E627D2"/>
    <w:rsid w:val="00E629D6"/>
    <w:rsid w:val="00E62FDA"/>
    <w:rsid w:val="00E6362C"/>
    <w:rsid w:val="00E63DAC"/>
    <w:rsid w:val="00E64A33"/>
    <w:rsid w:val="00E66D93"/>
    <w:rsid w:val="00E67542"/>
    <w:rsid w:val="00E6764C"/>
    <w:rsid w:val="00E67D29"/>
    <w:rsid w:val="00E72093"/>
    <w:rsid w:val="00E73393"/>
    <w:rsid w:val="00E7485D"/>
    <w:rsid w:val="00E74B57"/>
    <w:rsid w:val="00E755F9"/>
    <w:rsid w:val="00E76475"/>
    <w:rsid w:val="00E80832"/>
    <w:rsid w:val="00E8264C"/>
    <w:rsid w:val="00E8329F"/>
    <w:rsid w:val="00E832F0"/>
    <w:rsid w:val="00E83752"/>
    <w:rsid w:val="00E847CD"/>
    <w:rsid w:val="00E8517E"/>
    <w:rsid w:val="00E87F0F"/>
    <w:rsid w:val="00E900E7"/>
    <w:rsid w:val="00E90745"/>
    <w:rsid w:val="00E93532"/>
    <w:rsid w:val="00E94024"/>
    <w:rsid w:val="00E941EA"/>
    <w:rsid w:val="00E943CB"/>
    <w:rsid w:val="00E9588F"/>
    <w:rsid w:val="00E96DA0"/>
    <w:rsid w:val="00E970D8"/>
    <w:rsid w:val="00E97246"/>
    <w:rsid w:val="00E973A1"/>
    <w:rsid w:val="00E97620"/>
    <w:rsid w:val="00E97CB0"/>
    <w:rsid w:val="00EA04A8"/>
    <w:rsid w:val="00EA0C00"/>
    <w:rsid w:val="00EA0E91"/>
    <w:rsid w:val="00EA36FF"/>
    <w:rsid w:val="00EA3B97"/>
    <w:rsid w:val="00EA43C3"/>
    <w:rsid w:val="00EA54C8"/>
    <w:rsid w:val="00EA67BB"/>
    <w:rsid w:val="00EA763C"/>
    <w:rsid w:val="00EB022D"/>
    <w:rsid w:val="00EB02F3"/>
    <w:rsid w:val="00EB097D"/>
    <w:rsid w:val="00EB1C2A"/>
    <w:rsid w:val="00EB270E"/>
    <w:rsid w:val="00EB4AE0"/>
    <w:rsid w:val="00EB4C87"/>
    <w:rsid w:val="00EB4E56"/>
    <w:rsid w:val="00EB63AD"/>
    <w:rsid w:val="00EB69C3"/>
    <w:rsid w:val="00EB69F9"/>
    <w:rsid w:val="00EC270E"/>
    <w:rsid w:val="00EC295B"/>
    <w:rsid w:val="00EC2AA6"/>
    <w:rsid w:val="00EC3EDD"/>
    <w:rsid w:val="00EC417A"/>
    <w:rsid w:val="00EC43EC"/>
    <w:rsid w:val="00EC6DE7"/>
    <w:rsid w:val="00EC78AE"/>
    <w:rsid w:val="00ED18A6"/>
    <w:rsid w:val="00ED18E7"/>
    <w:rsid w:val="00ED1D67"/>
    <w:rsid w:val="00ED1FE9"/>
    <w:rsid w:val="00ED22A4"/>
    <w:rsid w:val="00ED2471"/>
    <w:rsid w:val="00ED2E12"/>
    <w:rsid w:val="00ED31F9"/>
    <w:rsid w:val="00ED3290"/>
    <w:rsid w:val="00ED52A3"/>
    <w:rsid w:val="00ED5F66"/>
    <w:rsid w:val="00ED643D"/>
    <w:rsid w:val="00EE06D5"/>
    <w:rsid w:val="00EE14D6"/>
    <w:rsid w:val="00EE164D"/>
    <w:rsid w:val="00EE1A35"/>
    <w:rsid w:val="00EE2660"/>
    <w:rsid w:val="00EE36F5"/>
    <w:rsid w:val="00EE37AB"/>
    <w:rsid w:val="00EE4B08"/>
    <w:rsid w:val="00EE52B7"/>
    <w:rsid w:val="00EE6544"/>
    <w:rsid w:val="00EF0952"/>
    <w:rsid w:val="00EF0D8A"/>
    <w:rsid w:val="00EF140C"/>
    <w:rsid w:val="00EF14C1"/>
    <w:rsid w:val="00EF15BB"/>
    <w:rsid w:val="00EF2201"/>
    <w:rsid w:val="00EF27C4"/>
    <w:rsid w:val="00EF2C95"/>
    <w:rsid w:val="00EF36B9"/>
    <w:rsid w:val="00EF3ACD"/>
    <w:rsid w:val="00EF4165"/>
    <w:rsid w:val="00EF5375"/>
    <w:rsid w:val="00EF5992"/>
    <w:rsid w:val="00EF60D4"/>
    <w:rsid w:val="00F005CF"/>
    <w:rsid w:val="00F00722"/>
    <w:rsid w:val="00F009FD"/>
    <w:rsid w:val="00F00DB7"/>
    <w:rsid w:val="00F0154C"/>
    <w:rsid w:val="00F030E8"/>
    <w:rsid w:val="00F03ED4"/>
    <w:rsid w:val="00F03F18"/>
    <w:rsid w:val="00F04767"/>
    <w:rsid w:val="00F06377"/>
    <w:rsid w:val="00F1101A"/>
    <w:rsid w:val="00F12160"/>
    <w:rsid w:val="00F12389"/>
    <w:rsid w:val="00F1309A"/>
    <w:rsid w:val="00F13AED"/>
    <w:rsid w:val="00F13AFB"/>
    <w:rsid w:val="00F1527C"/>
    <w:rsid w:val="00F1575E"/>
    <w:rsid w:val="00F161FA"/>
    <w:rsid w:val="00F16BF9"/>
    <w:rsid w:val="00F174F5"/>
    <w:rsid w:val="00F21372"/>
    <w:rsid w:val="00F21916"/>
    <w:rsid w:val="00F21E1E"/>
    <w:rsid w:val="00F22949"/>
    <w:rsid w:val="00F231C3"/>
    <w:rsid w:val="00F235B6"/>
    <w:rsid w:val="00F25F24"/>
    <w:rsid w:val="00F264AA"/>
    <w:rsid w:val="00F2669E"/>
    <w:rsid w:val="00F27232"/>
    <w:rsid w:val="00F27841"/>
    <w:rsid w:val="00F27F08"/>
    <w:rsid w:val="00F30848"/>
    <w:rsid w:val="00F327AB"/>
    <w:rsid w:val="00F32CCD"/>
    <w:rsid w:val="00F3358B"/>
    <w:rsid w:val="00F34595"/>
    <w:rsid w:val="00F3651C"/>
    <w:rsid w:val="00F36C76"/>
    <w:rsid w:val="00F40850"/>
    <w:rsid w:val="00F40C4B"/>
    <w:rsid w:val="00F41AAE"/>
    <w:rsid w:val="00F42981"/>
    <w:rsid w:val="00F4352D"/>
    <w:rsid w:val="00F446B3"/>
    <w:rsid w:val="00F44764"/>
    <w:rsid w:val="00F460C2"/>
    <w:rsid w:val="00F4658D"/>
    <w:rsid w:val="00F502AC"/>
    <w:rsid w:val="00F51436"/>
    <w:rsid w:val="00F52D5A"/>
    <w:rsid w:val="00F539DE"/>
    <w:rsid w:val="00F5430F"/>
    <w:rsid w:val="00F57002"/>
    <w:rsid w:val="00F57576"/>
    <w:rsid w:val="00F57CE8"/>
    <w:rsid w:val="00F57F8F"/>
    <w:rsid w:val="00F60C94"/>
    <w:rsid w:val="00F60DA6"/>
    <w:rsid w:val="00F62466"/>
    <w:rsid w:val="00F628E2"/>
    <w:rsid w:val="00F631CF"/>
    <w:rsid w:val="00F63C77"/>
    <w:rsid w:val="00F647F0"/>
    <w:rsid w:val="00F64B15"/>
    <w:rsid w:val="00F64BAA"/>
    <w:rsid w:val="00F64BF8"/>
    <w:rsid w:val="00F655AC"/>
    <w:rsid w:val="00F658D3"/>
    <w:rsid w:val="00F65B06"/>
    <w:rsid w:val="00F65E9C"/>
    <w:rsid w:val="00F65F5F"/>
    <w:rsid w:val="00F70349"/>
    <w:rsid w:val="00F70AA6"/>
    <w:rsid w:val="00F714F9"/>
    <w:rsid w:val="00F71605"/>
    <w:rsid w:val="00F71DA5"/>
    <w:rsid w:val="00F7327B"/>
    <w:rsid w:val="00F7401F"/>
    <w:rsid w:val="00F765AA"/>
    <w:rsid w:val="00F76A3D"/>
    <w:rsid w:val="00F76D36"/>
    <w:rsid w:val="00F770B5"/>
    <w:rsid w:val="00F7718B"/>
    <w:rsid w:val="00F806E8"/>
    <w:rsid w:val="00F8083A"/>
    <w:rsid w:val="00F80CDB"/>
    <w:rsid w:val="00F81063"/>
    <w:rsid w:val="00F849CC"/>
    <w:rsid w:val="00F860C4"/>
    <w:rsid w:val="00F87E41"/>
    <w:rsid w:val="00F909FC"/>
    <w:rsid w:val="00F91020"/>
    <w:rsid w:val="00F9107A"/>
    <w:rsid w:val="00F92B73"/>
    <w:rsid w:val="00F931A2"/>
    <w:rsid w:val="00F949F6"/>
    <w:rsid w:val="00F95556"/>
    <w:rsid w:val="00F96A22"/>
    <w:rsid w:val="00FA025D"/>
    <w:rsid w:val="00FA05BB"/>
    <w:rsid w:val="00FA0CBD"/>
    <w:rsid w:val="00FA1294"/>
    <w:rsid w:val="00FA2433"/>
    <w:rsid w:val="00FA24F6"/>
    <w:rsid w:val="00FA3AB8"/>
    <w:rsid w:val="00FA416E"/>
    <w:rsid w:val="00FA49B9"/>
    <w:rsid w:val="00FA50C4"/>
    <w:rsid w:val="00FA63D8"/>
    <w:rsid w:val="00FA6D3A"/>
    <w:rsid w:val="00FA7073"/>
    <w:rsid w:val="00FA733B"/>
    <w:rsid w:val="00FA738E"/>
    <w:rsid w:val="00FA7627"/>
    <w:rsid w:val="00FA7C4F"/>
    <w:rsid w:val="00FB2119"/>
    <w:rsid w:val="00FB367A"/>
    <w:rsid w:val="00FB4ABA"/>
    <w:rsid w:val="00FC3BA8"/>
    <w:rsid w:val="00FC5CA1"/>
    <w:rsid w:val="00FC71C7"/>
    <w:rsid w:val="00FC737C"/>
    <w:rsid w:val="00FD0EB4"/>
    <w:rsid w:val="00FD1A90"/>
    <w:rsid w:val="00FD2542"/>
    <w:rsid w:val="00FD294E"/>
    <w:rsid w:val="00FD3249"/>
    <w:rsid w:val="00FD4420"/>
    <w:rsid w:val="00FD6041"/>
    <w:rsid w:val="00FD62B7"/>
    <w:rsid w:val="00FD6407"/>
    <w:rsid w:val="00FD7C62"/>
    <w:rsid w:val="00FE03FC"/>
    <w:rsid w:val="00FE09C7"/>
    <w:rsid w:val="00FE115C"/>
    <w:rsid w:val="00FE15D6"/>
    <w:rsid w:val="00FE1788"/>
    <w:rsid w:val="00FE2CDD"/>
    <w:rsid w:val="00FE2EBC"/>
    <w:rsid w:val="00FE3DCF"/>
    <w:rsid w:val="00FE58DA"/>
    <w:rsid w:val="00FE5BC8"/>
    <w:rsid w:val="00FE693F"/>
    <w:rsid w:val="00FE79C7"/>
    <w:rsid w:val="00FE7E03"/>
    <w:rsid w:val="00FF4C41"/>
    <w:rsid w:val="00FF50A6"/>
    <w:rsid w:val="00FF7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94913"/>
    <o:shapelayout v:ext="edit">
      <o:idmap v:ext="edit" data="1"/>
    </o:shapelayout>
  </w:shapeDefaults>
  <w:decimalSymbol w:val="."/>
  <w:listSeparator w:val=","/>
  <w15:docId w15:val="{2F6BB6FC-C977-46BD-AB26-E498596B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Chapter Title,Chapter No,Book Title1,Chapter Title1,Book Title11,Chapter Title2,Book Title2,Chapter Title3,Book Title3,Chapter Title4,Book Title4,Chapter Title5,Book Title5,Chapter Title6,Book Title6,Chapter Title7,Book Title7,Chapter Title8"/>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activity"/>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rsid w:val="00395152"/>
    <w:rPr>
      <w:rFonts w:ascii="Arial" w:eastAsia="Times New Roman" w:hAnsi="Arial" w:cs="Times New Roman"/>
      <w:b/>
      <w:i/>
      <w:sz w:val="22"/>
      <w:szCs w:val="22"/>
      <w:lang w:val="en-US"/>
    </w:rPr>
  </w:style>
  <w:style w:type="character" w:customStyle="1" w:styleId="Heading1Char">
    <w:name w:val="Heading 1 Char"/>
    <w:aliases w:val="Chapter Title Char,Chapter No Char,Book Title1 Char,Chapter Title1 Char,Book Title11 Char,Chapter Title2 Char,Book Title2 Char,Chapter Title3 Char,Book Title3 Char,Chapter Title4 Char,Book Title4 Char,Chapter Title5 Char,Book Title5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activity Char"/>
    <w:link w:val="Heading2"/>
    <w:rsid w:val="008A33EA"/>
    <w:rPr>
      <w:rFonts w:ascii="Arial" w:hAnsi="Arial"/>
      <w:sz w:val="30"/>
      <w:szCs w:val="22"/>
      <w:lang w:val="en-US"/>
    </w:rPr>
  </w:style>
  <w:style w:type="character" w:customStyle="1" w:styleId="Heading3Char">
    <w:name w:val="Heading 3 Char"/>
    <w:link w:val="Heading3"/>
    <w:rsid w:val="00BB73CF"/>
    <w:rPr>
      <w:rFonts w:ascii="Helvetica" w:eastAsia="Times New Roman" w:hAnsi="Helvetica" w:cs="Times New Roman"/>
      <w:b/>
      <w:bCs/>
      <w:sz w:val="26"/>
      <w:szCs w:val="26"/>
      <w:lang w:val="en-US"/>
    </w:rPr>
  </w:style>
  <w:style w:type="character" w:customStyle="1" w:styleId="Heading4Char">
    <w:name w:val="Heading 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1"/>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iPriority w:val="1"/>
    <w:unhideWhenUsed/>
    <w:qFormat/>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iPriority w:val="1"/>
    <w:unhideWhenUsed/>
    <w:qFormat/>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indent1cm">
    <w:name w:val="indent 1cm"/>
    <w:basedOn w:val="Normal"/>
    <w:rsid w:val="007673EC"/>
    <w:pPr>
      <w:spacing w:before="0" w:after="240"/>
      <w:ind w:left="567"/>
      <w:jc w:val="both"/>
    </w:pPr>
    <w:rPr>
      <w:rFonts w:ascii="Book Antiqua" w:eastAsia="Times New Roman" w:hAnsi="Book Antiqua"/>
      <w:sz w:val="22"/>
      <w:szCs w:val="20"/>
      <w:lang w:val="en-AU" w:eastAsia="en-AU"/>
    </w:rPr>
  </w:style>
  <w:style w:type="paragraph" w:styleId="BodyText2">
    <w:name w:val="Body Text 2"/>
    <w:basedOn w:val="Normal"/>
    <w:link w:val="BodyText2Char"/>
    <w:unhideWhenUsed/>
    <w:rsid w:val="001E071E"/>
    <w:pPr>
      <w:spacing w:after="120" w:line="480" w:lineRule="auto"/>
    </w:pPr>
  </w:style>
  <w:style w:type="character" w:customStyle="1" w:styleId="BodyText2Char">
    <w:name w:val="Body Text 2 Char"/>
    <w:basedOn w:val="DefaultParagraphFont"/>
    <w:link w:val="BodyText2"/>
    <w:uiPriority w:val="99"/>
    <w:semiHidden/>
    <w:rsid w:val="001E071E"/>
    <w:rPr>
      <w:rFonts w:ascii="Helvetica" w:hAnsi="Helvetica"/>
      <w:sz w:val="24"/>
      <w:szCs w:val="22"/>
      <w:lang w:val="en-US" w:eastAsia="en-US"/>
    </w:rPr>
  </w:style>
  <w:style w:type="paragraph" w:styleId="BodyTextIndent">
    <w:name w:val="Body Text Indent"/>
    <w:basedOn w:val="Normal"/>
    <w:link w:val="BodyTextIndentChar"/>
    <w:unhideWhenUsed/>
    <w:rsid w:val="005F7F88"/>
    <w:pPr>
      <w:spacing w:after="120"/>
      <w:ind w:left="283"/>
    </w:pPr>
  </w:style>
  <w:style w:type="character" w:customStyle="1" w:styleId="BodyTextIndentChar">
    <w:name w:val="Body Text Indent Char"/>
    <w:basedOn w:val="DefaultParagraphFont"/>
    <w:link w:val="BodyTextIndent"/>
    <w:rsid w:val="005F7F88"/>
    <w:rPr>
      <w:rFonts w:ascii="Helvetica" w:hAnsi="Helvetica"/>
      <w:sz w:val="24"/>
      <w:szCs w:val="22"/>
      <w:lang w:val="en-US" w:eastAsia="en-US"/>
    </w:rPr>
  </w:style>
  <w:style w:type="character" w:styleId="PageNumber">
    <w:name w:val="page number"/>
    <w:basedOn w:val="DefaultParagraphFont"/>
    <w:rsid w:val="005F7F88"/>
  </w:style>
  <w:style w:type="character" w:styleId="CommentReference">
    <w:name w:val="annotation reference"/>
    <w:semiHidden/>
    <w:rsid w:val="005F7F88"/>
    <w:rPr>
      <w:sz w:val="16"/>
      <w:szCs w:val="16"/>
    </w:rPr>
  </w:style>
  <w:style w:type="paragraph" w:styleId="CommentText">
    <w:name w:val="annotation text"/>
    <w:basedOn w:val="Normal"/>
    <w:link w:val="CommentTextChar"/>
    <w:semiHidden/>
    <w:rsid w:val="005F7F88"/>
    <w:pPr>
      <w:widowControl/>
      <w:spacing w:before="0" w:after="0"/>
    </w:pPr>
    <w:rPr>
      <w:rFonts w:ascii="Times New Roman" w:eastAsia="Times New Roman" w:hAnsi="Times New Roman"/>
      <w:sz w:val="20"/>
      <w:szCs w:val="20"/>
      <w:lang w:val="en-AU" w:eastAsia="en-AU"/>
    </w:rPr>
  </w:style>
  <w:style w:type="character" w:customStyle="1" w:styleId="CommentTextChar">
    <w:name w:val="Comment Text Char"/>
    <w:basedOn w:val="DefaultParagraphFont"/>
    <w:link w:val="CommentText"/>
    <w:semiHidden/>
    <w:rsid w:val="005F7F88"/>
    <w:rPr>
      <w:rFonts w:ascii="Times New Roman" w:eastAsia="Times New Roman" w:hAnsi="Times New Roman"/>
    </w:rPr>
  </w:style>
  <w:style w:type="paragraph" w:styleId="CommentSubject">
    <w:name w:val="annotation subject"/>
    <w:basedOn w:val="CommentText"/>
    <w:next w:val="CommentText"/>
    <w:link w:val="CommentSubjectChar"/>
    <w:semiHidden/>
    <w:rsid w:val="005F7F88"/>
    <w:rPr>
      <w:b/>
      <w:bCs/>
    </w:rPr>
  </w:style>
  <w:style w:type="character" w:customStyle="1" w:styleId="CommentSubjectChar">
    <w:name w:val="Comment Subject Char"/>
    <w:basedOn w:val="CommentTextChar"/>
    <w:link w:val="CommentSubject"/>
    <w:semiHidden/>
    <w:rsid w:val="005F7F88"/>
    <w:rPr>
      <w:rFonts w:ascii="Times New Roman" w:eastAsia="Times New Roman" w:hAnsi="Times New Roman"/>
      <w:b/>
      <w:bCs/>
    </w:rPr>
  </w:style>
  <w:style w:type="paragraph" w:styleId="EndnoteText">
    <w:name w:val="endnote text"/>
    <w:basedOn w:val="Normal"/>
    <w:link w:val="EndnoteTextChar"/>
    <w:rsid w:val="005F7F88"/>
    <w:pPr>
      <w:widowControl/>
      <w:spacing w:before="0" w:after="0"/>
    </w:pPr>
    <w:rPr>
      <w:rFonts w:ascii="Times New Roman" w:eastAsia="Times New Roman" w:hAnsi="Times New Roman"/>
      <w:sz w:val="20"/>
      <w:szCs w:val="20"/>
      <w:lang w:val="en-AU" w:eastAsia="en-AU"/>
    </w:rPr>
  </w:style>
  <w:style w:type="character" w:customStyle="1" w:styleId="EndnoteTextChar">
    <w:name w:val="Endnote Text Char"/>
    <w:basedOn w:val="DefaultParagraphFont"/>
    <w:link w:val="EndnoteText"/>
    <w:rsid w:val="005F7F88"/>
    <w:rPr>
      <w:rFonts w:ascii="Times New Roman" w:eastAsia="Times New Roman" w:hAnsi="Times New Roman"/>
    </w:rPr>
  </w:style>
  <w:style w:type="character" w:styleId="EndnoteReference">
    <w:name w:val="endnote reference"/>
    <w:rsid w:val="005F7F88"/>
    <w:rPr>
      <w:vertAlign w:val="superscript"/>
    </w:rPr>
  </w:style>
  <w:style w:type="paragraph" w:styleId="TOC7">
    <w:name w:val="toc 7"/>
    <w:basedOn w:val="Normal"/>
    <w:next w:val="Normal"/>
    <w:autoRedefine/>
    <w:semiHidden/>
    <w:unhideWhenUsed/>
    <w:rsid w:val="00874553"/>
    <w:pPr>
      <w:spacing w:after="100"/>
      <w:ind w:left="1440"/>
    </w:pPr>
  </w:style>
  <w:style w:type="paragraph" w:styleId="NormalIndent">
    <w:name w:val="Normal Indent"/>
    <w:basedOn w:val="Normal"/>
    <w:rsid w:val="008745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jc w:val="both"/>
    </w:pPr>
    <w:rPr>
      <w:rFonts w:ascii="Times New Roman" w:eastAsia="Times New Roman" w:hAnsi="Times New Roman"/>
      <w:sz w:val="26"/>
      <w:szCs w:val="26"/>
      <w:lang w:val="en-GB" w:eastAsia="en-AU"/>
    </w:rPr>
  </w:style>
  <w:style w:type="character" w:customStyle="1" w:styleId="Bodytext20">
    <w:name w:val="Body text (2)_"/>
    <w:basedOn w:val="DefaultParagraphFont"/>
    <w:link w:val="Bodytext21"/>
    <w:rsid w:val="003D17BD"/>
    <w:rPr>
      <w:rFonts w:ascii="Arial" w:eastAsia="Arial" w:hAnsi="Arial" w:cs="Arial"/>
      <w:shd w:val="clear" w:color="auto" w:fill="FFFFFF"/>
    </w:rPr>
  </w:style>
  <w:style w:type="character" w:customStyle="1" w:styleId="Bodytext2Italic">
    <w:name w:val="Body text (2) + Italic"/>
    <w:basedOn w:val="Bodytext20"/>
    <w:rsid w:val="003D17BD"/>
    <w:rPr>
      <w:rFonts w:ascii="Arial" w:eastAsia="Arial" w:hAnsi="Arial" w:cs="Arial"/>
      <w:i/>
      <w:iCs/>
      <w:color w:val="000000"/>
      <w:spacing w:val="0"/>
      <w:w w:val="100"/>
      <w:position w:val="0"/>
      <w:sz w:val="24"/>
      <w:szCs w:val="24"/>
      <w:shd w:val="clear" w:color="auto" w:fill="FFFFFF"/>
      <w:lang w:val="en-US" w:eastAsia="en-US" w:bidi="en-US"/>
    </w:rPr>
  </w:style>
  <w:style w:type="paragraph" w:customStyle="1" w:styleId="Bodytext21">
    <w:name w:val="Body text (2)"/>
    <w:basedOn w:val="Normal"/>
    <w:link w:val="Bodytext20"/>
    <w:rsid w:val="003D17BD"/>
    <w:pPr>
      <w:shd w:val="clear" w:color="auto" w:fill="FFFFFF"/>
      <w:spacing w:before="0" w:after="0" w:line="413" w:lineRule="exact"/>
      <w:ind w:hanging="600"/>
      <w:jc w:val="center"/>
    </w:pPr>
    <w:rPr>
      <w:rFonts w:ascii="Arial" w:eastAsia="Arial" w:hAnsi="Arial" w:cs="Arial"/>
      <w:sz w:val="20"/>
      <w:szCs w:val="20"/>
      <w:lang w:val="en-AU" w:eastAsia="en-AU"/>
    </w:rPr>
  </w:style>
  <w:style w:type="character" w:customStyle="1" w:styleId="Bodytext3">
    <w:name w:val="Body text (3)_"/>
    <w:basedOn w:val="DefaultParagraphFont"/>
    <w:link w:val="Bodytext30"/>
    <w:rsid w:val="003D17BD"/>
    <w:rPr>
      <w:rFonts w:ascii="Arial" w:eastAsia="Arial" w:hAnsi="Arial" w:cs="Arial"/>
      <w:b/>
      <w:bCs/>
      <w:sz w:val="22"/>
      <w:szCs w:val="22"/>
      <w:shd w:val="clear" w:color="auto" w:fill="FFFFFF"/>
    </w:rPr>
  </w:style>
  <w:style w:type="paragraph" w:customStyle="1" w:styleId="Bodytext30">
    <w:name w:val="Body text (3)"/>
    <w:basedOn w:val="Normal"/>
    <w:link w:val="Bodytext3"/>
    <w:rsid w:val="003D17BD"/>
    <w:pPr>
      <w:shd w:val="clear" w:color="auto" w:fill="FFFFFF"/>
      <w:spacing w:before="0" w:after="420" w:line="413" w:lineRule="exact"/>
      <w:jc w:val="center"/>
    </w:pPr>
    <w:rPr>
      <w:rFonts w:ascii="Arial" w:eastAsia="Arial" w:hAnsi="Arial" w:cs="Arial"/>
      <w:b/>
      <w:bCs/>
      <w:sz w:val="22"/>
      <w:lang w:val="en-AU" w:eastAsia="en-AU"/>
    </w:rPr>
  </w:style>
  <w:style w:type="paragraph" w:customStyle="1" w:styleId="NormalLetter">
    <w:name w:val="Normal Letter"/>
    <w:basedOn w:val="Normal"/>
    <w:rsid w:val="00467B30"/>
    <w:pPr>
      <w:widowControl/>
      <w:spacing w:before="120" w:after="120"/>
      <w:jc w:val="both"/>
    </w:pPr>
    <w:rPr>
      <w:rFonts w:ascii="Arial" w:eastAsia="Times New Roman" w:hAnsi="Arial"/>
      <w:szCs w:val="20"/>
      <w:lang w:val="en-AU"/>
    </w:rPr>
  </w:style>
  <w:style w:type="paragraph" w:customStyle="1" w:styleId="Heading1A">
    <w:name w:val="Heading 1A"/>
    <w:basedOn w:val="Heading1"/>
    <w:next w:val="BodyText"/>
    <w:qFormat/>
    <w:rsid w:val="00467B30"/>
    <w:pPr>
      <w:widowControl/>
      <w:tabs>
        <w:tab w:val="num" w:pos="567"/>
      </w:tabs>
      <w:spacing w:before="0" w:after="240" w:line="240" w:lineRule="atLeast"/>
      <w:ind w:left="567" w:hanging="567"/>
    </w:pPr>
    <w:rPr>
      <w:rFonts w:ascii="Times New Roman" w:hAnsi="Times New Roman"/>
      <w:bCs w:val="0"/>
      <w:color w:val="000000" w:themeColor="text1"/>
      <w:kern w:val="28"/>
      <w:sz w:val="24"/>
      <w:szCs w:val="28"/>
      <w:lang w:val="en-AU"/>
    </w:rPr>
  </w:style>
  <w:style w:type="paragraph" w:customStyle="1" w:styleId="Heading2A">
    <w:name w:val="Heading 2A"/>
    <w:basedOn w:val="Heading2"/>
    <w:next w:val="BodyText"/>
    <w:qFormat/>
    <w:rsid w:val="00467B30"/>
    <w:pPr>
      <w:widowControl/>
      <w:tabs>
        <w:tab w:val="num" w:pos="567"/>
      </w:tabs>
      <w:spacing w:before="0" w:after="240" w:line="240" w:lineRule="atLeast"/>
      <w:ind w:left="1134" w:hanging="567"/>
    </w:pPr>
    <w:rPr>
      <w:rFonts w:ascii="Times New Roman" w:eastAsia="Times New Roman" w:hAnsi="Times New Roman"/>
      <w:sz w:val="24"/>
      <w:szCs w:val="20"/>
      <w:lang w:val="en-AU"/>
    </w:rPr>
  </w:style>
  <w:style w:type="paragraph" w:customStyle="1" w:styleId="Heading3A">
    <w:name w:val="Heading 3A"/>
    <w:basedOn w:val="Heading3"/>
    <w:qFormat/>
    <w:rsid w:val="00467B30"/>
    <w:pPr>
      <w:keepNext w:val="0"/>
      <w:widowControl/>
      <w:tabs>
        <w:tab w:val="num" w:pos="1701"/>
      </w:tabs>
      <w:spacing w:before="0" w:after="240" w:line="240" w:lineRule="atLeast"/>
      <w:ind w:left="1701" w:hanging="567"/>
    </w:pPr>
    <w:rPr>
      <w:rFonts w:ascii="Times New Roman" w:hAnsi="Times New Roman"/>
      <w:b w:val="0"/>
      <w:bCs w:val="0"/>
      <w:sz w:val="24"/>
      <w:szCs w:val="20"/>
      <w:lang w:val="en-AU"/>
    </w:rPr>
  </w:style>
  <w:style w:type="paragraph" w:customStyle="1" w:styleId="Heading3aa">
    <w:name w:val="Heading 3 aa"/>
    <w:basedOn w:val="BodyText"/>
    <w:qFormat/>
    <w:rsid w:val="00467B30"/>
    <w:pPr>
      <w:widowControl/>
      <w:tabs>
        <w:tab w:val="num" w:pos="1701"/>
      </w:tabs>
      <w:spacing w:after="240" w:line="240" w:lineRule="atLeast"/>
      <w:ind w:left="1701" w:hanging="567"/>
    </w:pPr>
    <w:rPr>
      <w:rFonts w:cs="Times New Roman"/>
      <w:sz w:val="24"/>
      <w:szCs w:val="20"/>
      <w:lang w:val="en-AU"/>
    </w:rPr>
  </w:style>
  <w:style w:type="character" w:styleId="PlaceholderText">
    <w:name w:val="Placeholder Text"/>
    <w:basedOn w:val="DefaultParagraphFont"/>
    <w:uiPriority w:val="99"/>
    <w:semiHidden/>
    <w:rsid w:val="003008C9"/>
    <w:rPr>
      <w:color w:val="808080"/>
    </w:rPr>
  </w:style>
  <w:style w:type="table" w:styleId="Table3Deffects1">
    <w:name w:val="Table 3D effects 1"/>
    <w:basedOn w:val="TableNormal"/>
    <w:rsid w:val="001E19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xl63">
    <w:name w:val="xl63"/>
    <w:basedOn w:val="Normal"/>
    <w:rsid w:val="00A16924"/>
    <w:pPr>
      <w:widowControl/>
      <w:pBdr>
        <w:top w:val="single" w:sz="4" w:space="0" w:color="3877A6"/>
        <w:left w:val="single" w:sz="4" w:space="0" w:color="3877A6"/>
        <w:bottom w:val="single" w:sz="4" w:space="0" w:color="A5A5B1"/>
        <w:right w:val="single" w:sz="4" w:space="0" w:color="3877A6"/>
      </w:pBdr>
      <w:shd w:val="clear" w:color="auto" w:fill="0B64A0"/>
      <w:spacing w:before="100" w:beforeAutospacing="1" w:after="100" w:afterAutospacing="1"/>
    </w:pPr>
    <w:rPr>
      <w:rFonts w:ascii="Times New Roman" w:eastAsia="Times New Roman" w:hAnsi="Times New Roman"/>
      <w:b/>
      <w:bCs/>
      <w:color w:val="FFFFFF"/>
      <w:sz w:val="18"/>
      <w:szCs w:val="18"/>
      <w:lang w:val="en-AU" w:eastAsia="en-AU"/>
    </w:rPr>
  </w:style>
  <w:style w:type="paragraph" w:customStyle="1" w:styleId="xl64">
    <w:name w:val="xl64"/>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5">
    <w:name w:val="xl65"/>
    <w:basedOn w:val="Normal"/>
    <w:rsid w:val="00A16924"/>
    <w:pPr>
      <w:widowControl/>
      <w:pBdr>
        <w:top w:val="single" w:sz="4" w:space="0" w:color="EBEBEB"/>
        <w:left w:val="single" w:sz="4" w:space="0" w:color="EBEBEB"/>
        <w:bottom w:val="single" w:sz="4" w:space="0" w:color="EBEBEB"/>
        <w:right w:val="single" w:sz="4" w:space="0" w:color="EBEBEB"/>
      </w:pBdr>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6">
    <w:name w:val="xl66"/>
    <w:basedOn w:val="Normal"/>
    <w:rsid w:val="00A16924"/>
    <w:pPr>
      <w:widowControl/>
      <w:pBdr>
        <w:top w:val="single" w:sz="4" w:space="0" w:color="EBEBEB"/>
        <w:left w:val="single" w:sz="4" w:space="0" w:color="EBEBEB"/>
        <w:bottom w:val="single" w:sz="4" w:space="0" w:color="EBEBEB"/>
        <w:right w:val="single" w:sz="4" w:space="0" w:color="EBEBEB"/>
      </w:pBdr>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7">
    <w:name w:val="xl67"/>
    <w:basedOn w:val="Normal"/>
    <w:rsid w:val="00A16924"/>
    <w:pPr>
      <w:widowControl/>
      <w:spacing w:before="100" w:beforeAutospacing="1" w:after="100" w:afterAutospacing="1"/>
    </w:pPr>
    <w:rPr>
      <w:rFonts w:ascii="Times New Roman" w:eastAsia="Times New Roman" w:hAnsi="Times New Roman"/>
      <w:szCs w:val="24"/>
      <w:lang w:val="en-AU" w:eastAsia="en-AU"/>
    </w:rPr>
  </w:style>
  <w:style w:type="paragraph" w:customStyle="1" w:styleId="xl68">
    <w:name w:val="xl68"/>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9">
    <w:name w:val="xl69"/>
    <w:basedOn w:val="Normal"/>
    <w:rsid w:val="00A16924"/>
    <w:pPr>
      <w:widowControl/>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 w:type="paragraph" w:styleId="PlainText">
    <w:name w:val="Plain Text"/>
    <w:basedOn w:val="Normal"/>
    <w:link w:val="PlainTextChar"/>
    <w:uiPriority w:val="99"/>
    <w:unhideWhenUsed/>
    <w:rsid w:val="00F030E8"/>
    <w:pPr>
      <w:widowControl/>
      <w:spacing w:before="0" w:after="0"/>
    </w:pPr>
    <w:rPr>
      <w:rFonts w:ascii="Calibri" w:eastAsiaTheme="minorHAnsi" w:hAnsi="Calibri" w:cs="Calibri"/>
      <w:sz w:val="22"/>
      <w:lang w:val="en-AU"/>
    </w:rPr>
  </w:style>
  <w:style w:type="character" w:customStyle="1" w:styleId="PlainTextChar">
    <w:name w:val="Plain Text Char"/>
    <w:basedOn w:val="DefaultParagraphFont"/>
    <w:link w:val="PlainText"/>
    <w:uiPriority w:val="99"/>
    <w:rsid w:val="00F030E8"/>
    <w:rPr>
      <w:rFonts w:eastAsiaTheme="minorHAnsi" w:cs="Calibri"/>
      <w:sz w:val="22"/>
      <w:szCs w:val="22"/>
      <w:lang w:eastAsia="en-US"/>
    </w:rPr>
  </w:style>
  <w:style w:type="paragraph" w:styleId="BodyText31">
    <w:name w:val="Body Text 3"/>
    <w:basedOn w:val="Normal"/>
    <w:link w:val="BodyText3Char"/>
    <w:uiPriority w:val="99"/>
    <w:unhideWhenUsed/>
    <w:rsid w:val="00011934"/>
    <w:pPr>
      <w:jc w:val="center"/>
    </w:pPr>
    <w:rPr>
      <w:rFonts w:cs="Helvetica"/>
      <w:b/>
      <w:szCs w:val="24"/>
    </w:rPr>
  </w:style>
  <w:style w:type="character" w:customStyle="1" w:styleId="BodyText3Char">
    <w:name w:val="Body Text 3 Char"/>
    <w:basedOn w:val="DefaultParagraphFont"/>
    <w:link w:val="BodyText31"/>
    <w:uiPriority w:val="99"/>
    <w:rsid w:val="00011934"/>
    <w:rPr>
      <w:rFonts w:ascii="Helvetica" w:hAnsi="Helvetica" w:cs="Helvetica"/>
      <w:b/>
      <w:sz w:val="24"/>
      <w:szCs w:val="24"/>
      <w:lang w:val="en-US" w:eastAsia="en-US"/>
    </w:rPr>
  </w:style>
  <w:style w:type="paragraph" w:customStyle="1" w:styleId="DIPEltrtxt">
    <w:name w:val="DIPE ltr txt"/>
    <w:basedOn w:val="Normal"/>
    <w:rsid w:val="00736901"/>
    <w:pPr>
      <w:widowControl/>
      <w:spacing w:before="0" w:after="0"/>
    </w:pPr>
    <w:rPr>
      <w:rFonts w:ascii="Bookman" w:eastAsia="Times New Roman" w:hAnsi="Bookman"/>
      <w:color w:val="00000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797">
      <w:bodyDiv w:val="1"/>
      <w:marLeft w:val="0"/>
      <w:marRight w:val="0"/>
      <w:marTop w:val="0"/>
      <w:marBottom w:val="0"/>
      <w:divBdr>
        <w:top w:val="none" w:sz="0" w:space="0" w:color="auto"/>
        <w:left w:val="none" w:sz="0" w:space="0" w:color="auto"/>
        <w:bottom w:val="none" w:sz="0" w:space="0" w:color="auto"/>
        <w:right w:val="none" w:sz="0" w:space="0" w:color="auto"/>
      </w:divBdr>
    </w:div>
    <w:div w:id="48458203">
      <w:bodyDiv w:val="1"/>
      <w:marLeft w:val="0"/>
      <w:marRight w:val="0"/>
      <w:marTop w:val="0"/>
      <w:marBottom w:val="0"/>
      <w:divBdr>
        <w:top w:val="none" w:sz="0" w:space="0" w:color="auto"/>
        <w:left w:val="none" w:sz="0" w:space="0" w:color="auto"/>
        <w:bottom w:val="none" w:sz="0" w:space="0" w:color="auto"/>
        <w:right w:val="none" w:sz="0" w:space="0" w:color="auto"/>
      </w:divBdr>
    </w:div>
    <w:div w:id="65497408">
      <w:bodyDiv w:val="1"/>
      <w:marLeft w:val="0"/>
      <w:marRight w:val="0"/>
      <w:marTop w:val="0"/>
      <w:marBottom w:val="0"/>
      <w:divBdr>
        <w:top w:val="none" w:sz="0" w:space="0" w:color="auto"/>
        <w:left w:val="none" w:sz="0" w:space="0" w:color="auto"/>
        <w:bottom w:val="none" w:sz="0" w:space="0" w:color="auto"/>
        <w:right w:val="none" w:sz="0" w:space="0" w:color="auto"/>
      </w:divBdr>
    </w:div>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86774180">
      <w:bodyDiv w:val="1"/>
      <w:marLeft w:val="0"/>
      <w:marRight w:val="0"/>
      <w:marTop w:val="0"/>
      <w:marBottom w:val="0"/>
      <w:divBdr>
        <w:top w:val="none" w:sz="0" w:space="0" w:color="auto"/>
        <w:left w:val="none" w:sz="0" w:space="0" w:color="auto"/>
        <w:bottom w:val="none" w:sz="0" w:space="0" w:color="auto"/>
        <w:right w:val="none" w:sz="0" w:space="0" w:color="auto"/>
      </w:divBdr>
    </w:div>
    <w:div w:id="98986338">
      <w:bodyDiv w:val="1"/>
      <w:marLeft w:val="0"/>
      <w:marRight w:val="0"/>
      <w:marTop w:val="0"/>
      <w:marBottom w:val="0"/>
      <w:divBdr>
        <w:top w:val="none" w:sz="0" w:space="0" w:color="auto"/>
        <w:left w:val="none" w:sz="0" w:space="0" w:color="auto"/>
        <w:bottom w:val="none" w:sz="0" w:space="0" w:color="auto"/>
        <w:right w:val="none" w:sz="0" w:space="0" w:color="auto"/>
      </w:divBdr>
    </w:div>
    <w:div w:id="140196003">
      <w:bodyDiv w:val="1"/>
      <w:marLeft w:val="0"/>
      <w:marRight w:val="0"/>
      <w:marTop w:val="0"/>
      <w:marBottom w:val="0"/>
      <w:divBdr>
        <w:top w:val="none" w:sz="0" w:space="0" w:color="auto"/>
        <w:left w:val="none" w:sz="0" w:space="0" w:color="auto"/>
        <w:bottom w:val="none" w:sz="0" w:space="0" w:color="auto"/>
        <w:right w:val="none" w:sz="0" w:space="0" w:color="auto"/>
      </w:divBdr>
    </w:div>
    <w:div w:id="143475817">
      <w:bodyDiv w:val="1"/>
      <w:marLeft w:val="0"/>
      <w:marRight w:val="0"/>
      <w:marTop w:val="0"/>
      <w:marBottom w:val="0"/>
      <w:divBdr>
        <w:top w:val="none" w:sz="0" w:space="0" w:color="auto"/>
        <w:left w:val="none" w:sz="0" w:space="0" w:color="auto"/>
        <w:bottom w:val="none" w:sz="0" w:space="0" w:color="auto"/>
        <w:right w:val="none" w:sz="0" w:space="0" w:color="auto"/>
      </w:divBdr>
    </w:div>
    <w:div w:id="151525745">
      <w:bodyDiv w:val="1"/>
      <w:marLeft w:val="0"/>
      <w:marRight w:val="0"/>
      <w:marTop w:val="0"/>
      <w:marBottom w:val="0"/>
      <w:divBdr>
        <w:top w:val="none" w:sz="0" w:space="0" w:color="auto"/>
        <w:left w:val="none" w:sz="0" w:space="0" w:color="auto"/>
        <w:bottom w:val="none" w:sz="0" w:space="0" w:color="auto"/>
        <w:right w:val="none" w:sz="0" w:space="0" w:color="auto"/>
      </w:divBdr>
    </w:div>
    <w:div w:id="154882282">
      <w:bodyDiv w:val="1"/>
      <w:marLeft w:val="0"/>
      <w:marRight w:val="0"/>
      <w:marTop w:val="0"/>
      <w:marBottom w:val="0"/>
      <w:divBdr>
        <w:top w:val="none" w:sz="0" w:space="0" w:color="auto"/>
        <w:left w:val="none" w:sz="0" w:space="0" w:color="auto"/>
        <w:bottom w:val="none" w:sz="0" w:space="0" w:color="auto"/>
        <w:right w:val="none" w:sz="0" w:space="0" w:color="auto"/>
      </w:divBdr>
    </w:div>
    <w:div w:id="160393331">
      <w:bodyDiv w:val="1"/>
      <w:marLeft w:val="0"/>
      <w:marRight w:val="0"/>
      <w:marTop w:val="0"/>
      <w:marBottom w:val="0"/>
      <w:divBdr>
        <w:top w:val="none" w:sz="0" w:space="0" w:color="auto"/>
        <w:left w:val="none" w:sz="0" w:space="0" w:color="auto"/>
        <w:bottom w:val="none" w:sz="0" w:space="0" w:color="auto"/>
        <w:right w:val="none" w:sz="0" w:space="0" w:color="auto"/>
      </w:divBdr>
    </w:div>
    <w:div w:id="188177851">
      <w:bodyDiv w:val="1"/>
      <w:marLeft w:val="0"/>
      <w:marRight w:val="0"/>
      <w:marTop w:val="0"/>
      <w:marBottom w:val="0"/>
      <w:divBdr>
        <w:top w:val="none" w:sz="0" w:space="0" w:color="auto"/>
        <w:left w:val="none" w:sz="0" w:space="0" w:color="auto"/>
        <w:bottom w:val="none" w:sz="0" w:space="0" w:color="auto"/>
        <w:right w:val="none" w:sz="0" w:space="0" w:color="auto"/>
      </w:divBdr>
    </w:div>
    <w:div w:id="191503482">
      <w:bodyDiv w:val="1"/>
      <w:marLeft w:val="0"/>
      <w:marRight w:val="0"/>
      <w:marTop w:val="0"/>
      <w:marBottom w:val="0"/>
      <w:divBdr>
        <w:top w:val="none" w:sz="0" w:space="0" w:color="auto"/>
        <w:left w:val="none" w:sz="0" w:space="0" w:color="auto"/>
        <w:bottom w:val="none" w:sz="0" w:space="0" w:color="auto"/>
        <w:right w:val="none" w:sz="0" w:space="0" w:color="auto"/>
      </w:divBdr>
    </w:div>
    <w:div w:id="194465644">
      <w:bodyDiv w:val="1"/>
      <w:marLeft w:val="0"/>
      <w:marRight w:val="0"/>
      <w:marTop w:val="0"/>
      <w:marBottom w:val="0"/>
      <w:divBdr>
        <w:top w:val="none" w:sz="0" w:space="0" w:color="auto"/>
        <w:left w:val="none" w:sz="0" w:space="0" w:color="auto"/>
        <w:bottom w:val="none" w:sz="0" w:space="0" w:color="auto"/>
        <w:right w:val="none" w:sz="0" w:space="0" w:color="auto"/>
      </w:divBdr>
    </w:div>
    <w:div w:id="222982353">
      <w:bodyDiv w:val="1"/>
      <w:marLeft w:val="0"/>
      <w:marRight w:val="0"/>
      <w:marTop w:val="0"/>
      <w:marBottom w:val="0"/>
      <w:divBdr>
        <w:top w:val="none" w:sz="0" w:space="0" w:color="auto"/>
        <w:left w:val="none" w:sz="0" w:space="0" w:color="auto"/>
        <w:bottom w:val="none" w:sz="0" w:space="0" w:color="auto"/>
        <w:right w:val="none" w:sz="0" w:space="0" w:color="auto"/>
      </w:divBdr>
    </w:div>
    <w:div w:id="260727805">
      <w:bodyDiv w:val="1"/>
      <w:marLeft w:val="0"/>
      <w:marRight w:val="0"/>
      <w:marTop w:val="0"/>
      <w:marBottom w:val="0"/>
      <w:divBdr>
        <w:top w:val="none" w:sz="0" w:space="0" w:color="auto"/>
        <w:left w:val="none" w:sz="0" w:space="0" w:color="auto"/>
        <w:bottom w:val="none" w:sz="0" w:space="0" w:color="auto"/>
        <w:right w:val="none" w:sz="0" w:space="0" w:color="auto"/>
      </w:divBdr>
    </w:div>
    <w:div w:id="279797243">
      <w:bodyDiv w:val="1"/>
      <w:marLeft w:val="0"/>
      <w:marRight w:val="0"/>
      <w:marTop w:val="0"/>
      <w:marBottom w:val="0"/>
      <w:divBdr>
        <w:top w:val="none" w:sz="0" w:space="0" w:color="auto"/>
        <w:left w:val="none" w:sz="0" w:space="0" w:color="auto"/>
        <w:bottom w:val="none" w:sz="0" w:space="0" w:color="auto"/>
        <w:right w:val="none" w:sz="0" w:space="0" w:color="auto"/>
      </w:divBdr>
    </w:div>
    <w:div w:id="370616002">
      <w:bodyDiv w:val="1"/>
      <w:marLeft w:val="0"/>
      <w:marRight w:val="0"/>
      <w:marTop w:val="0"/>
      <w:marBottom w:val="0"/>
      <w:divBdr>
        <w:top w:val="none" w:sz="0" w:space="0" w:color="auto"/>
        <w:left w:val="none" w:sz="0" w:space="0" w:color="auto"/>
        <w:bottom w:val="none" w:sz="0" w:space="0" w:color="auto"/>
        <w:right w:val="none" w:sz="0" w:space="0" w:color="auto"/>
      </w:divBdr>
    </w:div>
    <w:div w:id="375200574">
      <w:bodyDiv w:val="1"/>
      <w:marLeft w:val="0"/>
      <w:marRight w:val="0"/>
      <w:marTop w:val="0"/>
      <w:marBottom w:val="0"/>
      <w:divBdr>
        <w:top w:val="none" w:sz="0" w:space="0" w:color="auto"/>
        <w:left w:val="none" w:sz="0" w:space="0" w:color="auto"/>
        <w:bottom w:val="none" w:sz="0" w:space="0" w:color="auto"/>
        <w:right w:val="none" w:sz="0" w:space="0" w:color="auto"/>
      </w:divBdr>
    </w:div>
    <w:div w:id="449203189">
      <w:bodyDiv w:val="1"/>
      <w:marLeft w:val="0"/>
      <w:marRight w:val="0"/>
      <w:marTop w:val="0"/>
      <w:marBottom w:val="0"/>
      <w:divBdr>
        <w:top w:val="none" w:sz="0" w:space="0" w:color="auto"/>
        <w:left w:val="none" w:sz="0" w:space="0" w:color="auto"/>
        <w:bottom w:val="none" w:sz="0" w:space="0" w:color="auto"/>
        <w:right w:val="none" w:sz="0" w:space="0" w:color="auto"/>
      </w:divBdr>
    </w:div>
    <w:div w:id="459422960">
      <w:bodyDiv w:val="1"/>
      <w:marLeft w:val="0"/>
      <w:marRight w:val="0"/>
      <w:marTop w:val="0"/>
      <w:marBottom w:val="0"/>
      <w:divBdr>
        <w:top w:val="none" w:sz="0" w:space="0" w:color="auto"/>
        <w:left w:val="none" w:sz="0" w:space="0" w:color="auto"/>
        <w:bottom w:val="none" w:sz="0" w:space="0" w:color="auto"/>
        <w:right w:val="none" w:sz="0" w:space="0" w:color="auto"/>
      </w:divBdr>
    </w:div>
    <w:div w:id="490294394">
      <w:bodyDiv w:val="1"/>
      <w:marLeft w:val="0"/>
      <w:marRight w:val="0"/>
      <w:marTop w:val="0"/>
      <w:marBottom w:val="0"/>
      <w:divBdr>
        <w:top w:val="none" w:sz="0" w:space="0" w:color="auto"/>
        <w:left w:val="none" w:sz="0" w:space="0" w:color="auto"/>
        <w:bottom w:val="none" w:sz="0" w:space="0" w:color="auto"/>
        <w:right w:val="none" w:sz="0" w:space="0" w:color="auto"/>
      </w:divBdr>
    </w:div>
    <w:div w:id="501626333">
      <w:bodyDiv w:val="1"/>
      <w:marLeft w:val="0"/>
      <w:marRight w:val="0"/>
      <w:marTop w:val="0"/>
      <w:marBottom w:val="0"/>
      <w:divBdr>
        <w:top w:val="none" w:sz="0" w:space="0" w:color="auto"/>
        <w:left w:val="none" w:sz="0" w:space="0" w:color="auto"/>
        <w:bottom w:val="none" w:sz="0" w:space="0" w:color="auto"/>
        <w:right w:val="none" w:sz="0" w:space="0" w:color="auto"/>
      </w:divBdr>
    </w:div>
    <w:div w:id="517088658">
      <w:bodyDiv w:val="1"/>
      <w:marLeft w:val="0"/>
      <w:marRight w:val="0"/>
      <w:marTop w:val="0"/>
      <w:marBottom w:val="0"/>
      <w:divBdr>
        <w:top w:val="none" w:sz="0" w:space="0" w:color="auto"/>
        <w:left w:val="none" w:sz="0" w:space="0" w:color="auto"/>
        <w:bottom w:val="none" w:sz="0" w:space="0" w:color="auto"/>
        <w:right w:val="none" w:sz="0" w:space="0" w:color="auto"/>
      </w:divBdr>
    </w:div>
    <w:div w:id="525141766">
      <w:bodyDiv w:val="1"/>
      <w:marLeft w:val="0"/>
      <w:marRight w:val="0"/>
      <w:marTop w:val="0"/>
      <w:marBottom w:val="0"/>
      <w:divBdr>
        <w:top w:val="none" w:sz="0" w:space="0" w:color="auto"/>
        <w:left w:val="none" w:sz="0" w:space="0" w:color="auto"/>
        <w:bottom w:val="none" w:sz="0" w:space="0" w:color="auto"/>
        <w:right w:val="none" w:sz="0" w:space="0" w:color="auto"/>
      </w:divBdr>
    </w:div>
    <w:div w:id="553078743">
      <w:bodyDiv w:val="1"/>
      <w:marLeft w:val="0"/>
      <w:marRight w:val="0"/>
      <w:marTop w:val="0"/>
      <w:marBottom w:val="0"/>
      <w:divBdr>
        <w:top w:val="none" w:sz="0" w:space="0" w:color="auto"/>
        <w:left w:val="none" w:sz="0" w:space="0" w:color="auto"/>
        <w:bottom w:val="none" w:sz="0" w:space="0" w:color="auto"/>
        <w:right w:val="none" w:sz="0" w:space="0" w:color="auto"/>
      </w:divBdr>
    </w:div>
    <w:div w:id="561061467">
      <w:bodyDiv w:val="1"/>
      <w:marLeft w:val="0"/>
      <w:marRight w:val="0"/>
      <w:marTop w:val="0"/>
      <w:marBottom w:val="0"/>
      <w:divBdr>
        <w:top w:val="none" w:sz="0" w:space="0" w:color="auto"/>
        <w:left w:val="none" w:sz="0" w:space="0" w:color="auto"/>
        <w:bottom w:val="none" w:sz="0" w:space="0" w:color="auto"/>
        <w:right w:val="none" w:sz="0" w:space="0" w:color="auto"/>
      </w:divBdr>
    </w:div>
    <w:div w:id="597756689">
      <w:bodyDiv w:val="1"/>
      <w:marLeft w:val="0"/>
      <w:marRight w:val="0"/>
      <w:marTop w:val="0"/>
      <w:marBottom w:val="0"/>
      <w:divBdr>
        <w:top w:val="none" w:sz="0" w:space="0" w:color="auto"/>
        <w:left w:val="none" w:sz="0" w:space="0" w:color="auto"/>
        <w:bottom w:val="none" w:sz="0" w:space="0" w:color="auto"/>
        <w:right w:val="none" w:sz="0" w:space="0" w:color="auto"/>
      </w:divBdr>
    </w:div>
    <w:div w:id="628827764">
      <w:bodyDiv w:val="1"/>
      <w:marLeft w:val="0"/>
      <w:marRight w:val="0"/>
      <w:marTop w:val="0"/>
      <w:marBottom w:val="0"/>
      <w:divBdr>
        <w:top w:val="none" w:sz="0" w:space="0" w:color="auto"/>
        <w:left w:val="none" w:sz="0" w:space="0" w:color="auto"/>
        <w:bottom w:val="none" w:sz="0" w:space="0" w:color="auto"/>
        <w:right w:val="none" w:sz="0" w:space="0" w:color="auto"/>
      </w:divBdr>
    </w:div>
    <w:div w:id="629407878">
      <w:bodyDiv w:val="1"/>
      <w:marLeft w:val="0"/>
      <w:marRight w:val="0"/>
      <w:marTop w:val="0"/>
      <w:marBottom w:val="0"/>
      <w:divBdr>
        <w:top w:val="none" w:sz="0" w:space="0" w:color="auto"/>
        <w:left w:val="none" w:sz="0" w:space="0" w:color="auto"/>
        <w:bottom w:val="none" w:sz="0" w:space="0" w:color="auto"/>
        <w:right w:val="none" w:sz="0" w:space="0" w:color="auto"/>
      </w:divBdr>
    </w:div>
    <w:div w:id="667826995">
      <w:bodyDiv w:val="1"/>
      <w:marLeft w:val="0"/>
      <w:marRight w:val="0"/>
      <w:marTop w:val="0"/>
      <w:marBottom w:val="0"/>
      <w:divBdr>
        <w:top w:val="none" w:sz="0" w:space="0" w:color="auto"/>
        <w:left w:val="none" w:sz="0" w:space="0" w:color="auto"/>
        <w:bottom w:val="none" w:sz="0" w:space="0" w:color="auto"/>
        <w:right w:val="none" w:sz="0" w:space="0" w:color="auto"/>
      </w:divBdr>
    </w:div>
    <w:div w:id="681707155">
      <w:bodyDiv w:val="1"/>
      <w:marLeft w:val="0"/>
      <w:marRight w:val="0"/>
      <w:marTop w:val="0"/>
      <w:marBottom w:val="0"/>
      <w:divBdr>
        <w:top w:val="none" w:sz="0" w:space="0" w:color="auto"/>
        <w:left w:val="none" w:sz="0" w:space="0" w:color="auto"/>
        <w:bottom w:val="none" w:sz="0" w:space="0" w:color="auto"/>
        <w:right w:val="none" w:sz="0" w:space="0" w:color="auto"/>
      </w:divBdr>
    </w:div>
    <w:div w:id="711542698">
      <w:bodyDiv w:val="1"/>
      <w:marLeft w:val="0"/>
      <w:marRight w:val="0"/>
      <w:marTop w:val="0"/>
      <w:marBottom w:val="0"/>
      <w:divBdr>
        <w:top w:val="none" w:sz="0" w:space="0" w:color="auto"/>
        <w:left w:val="none" w:sz="0" w:space="0" w:color="auto"/>
        <w:bottom w:val="none" w:sz="0" w:space="0" w:color="auto"/>
        <w:right w:val="none" w:sz="0" w:space="0" w:color="auto"/>
      </w:divBdr>
    </w:div>
    <w:div w:id="717704917">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32511792">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58086354">
      <w:bodyDiv w:val="1"/>
      <w:marLeft w:val="0"/>
      <w:marRight w:val="0"/>
      <w:marTop w:val="0"/>
      <w:marBottom w:val="0"/>
      <w:divBdr>
        <w:top w:val="none" w:sz="0" w:space="0" w:color="auto"/>
        <w:left w:val="none" w:sz="0" w:space="0" w:color="auto"/>
        <w:bottom w:val="none" w:sz="0" w:space="0" w:color="auto"/>
        <w:right w:val="none" w:sz="0" w:space="0" w:color="auto"/>
      </w:divBdr>
    </w:div>
    <w:div w:id="961959032">
      <w:bodyDiv w:val="1"/>
      <w:marLeft w:val="0"/>
      <w:marRight w:val="0"/>
      <w:marTop w:val="0"/>
      <w:marBottom w:val="0"/>
      <w:divBdr>
        <w:top w:val="none" w:sz="0" w:space="0" w:color="auto"/>
        <w:left w:val="none" w:sz="0" w:space="0" w:color="auto"/>
        <w:bottom w:val="none" w:sz="0" w:space="0" w:color="auto"/>
        <w:right w:val="none" w:sz="0" w:space="0" w:color="auto"/>
      </w:divBdr>
    </w:div>
    <w:div w:id="985160923">
      <w:bodyDiv w:val="1"/>
      <w:marLeft w:val="0"/>
      <w:marRight w:val="0"/>
      <w:marTop w:val="0"/>
      <w:marBottom w:val="0"/>
      <w:divBdr>
        <w:top w:val="none" w:sz="0" w:space="0" w:color="auto"/>
        <w:left w:val="none" w:sz="0" w:space="0" w:color="auto"/>
        <w:bottom w:val="none" w:sz="0" w:space="0" w:color="auto"/>
        <w:right w:val="none" w:sz="0" w:space="0" w:color="auto"/>
      </w:divBdr>
    </w:div>
    <w:div w:id="1019964980">
      <w:bodyDiv w:val="1"/>
      <w:marLeft w:val="0"/>
      <w:marRight w:val="0"/>
      <w:marTop w:val="0"/>
      <w:marBottom w:val="0"/>
      <w:divBdr>
        <w:top w:val="none" w:sz="0" w:space="0" w:color="auto"/>
        <w:left w:val="none" w:sz="0" w:space="0" w:color="auto"/>
        <w:bottom w:val="none" w:sz="0" w:space="0" w:color="auto"/>
        <w:right w:val="none" w:sz="0" w:space="0" w:color="auto"/>
      </w:divBdr>
    </w:div>
    <w:div w:id="1024205683">
      <w:bodyDiv w:val="1"/>
      <w:marLeft w:val="0"/>
      <w:marRight w:val="0"/>
      <w:marTop w:val="0"/>
      <w:marBottom w:val="0"/>
      <w:divBdr>
        <w:top w:val="none" w:sz="0" w:space="0" w:color="auto"/>
        <w:left w:val="none" w:sz="0" w:space="0" w:color="auto"/>
        <w:bottom w:val="none" w:sz="0" w:space="0" w:color="auto"/>
        <w:right w:val="none" w:sz="0" w:space="0" w:color="auto"/>
      </w:divBdr>
    </w:div>
    <w:div w:id="1031998124">
      <w:bodyDiv w:val="1"/>
      <w:marLeft w:val="0"/>
      <w:marRight w:val="0"/>
      <w:marTop w:val="0"/>
      <w:marBottom w:val="0"/>
      <w:divBdr>
        <w:top w:val="none" w:sz="0" w:space="0" w:color="auto"/>
        <w:left w:val="none" w:sz="0" w:space="0" w:color="auto"/>
        <w:bottom w:val="none" w:sz="0" w:space="0" w:color="auto"/>
        <w:right w:val="none" w:sz="0" w:space="0" w:color="auto"/>
      </w:divBdr>
    </w:div>
    <w:div w:id="1096244353">
      <w:bodyDiv w:val="1"/>
      <w:marLeft w:val="0"/>
      <w:marRight w:val="0"/>
      <w:marTop w:val="0"/>
      <w:marBottom w:val="0"/>
      <w:divBdr>
        <w:top w:val="none" w:sz="0" w:space="0" w:color="auto"/>
        <w:left w:val="none" w:sz="0" w:space="0" w:color="auto"/>
        <w:bottom w:val="none" w:sz="0" w:space="0" w:color="auto"/>
        <w:right w:val="none" w:sz="0" w:space="0" w:color="auto"/>
      </w:divBdr>
    </w:div>
    <w:div w:id="1102803970">
      <w:bodyDiv w:val="1"/>
      <w:marLeft w:val="0"/>
      <w:marRight w:val="0"/>
      <w:marTop w:val="0"/>
      <w:marBottom w:val="0"/>
      <w:divBdr>
        <w:top w:val="none" w:sz="0" w:space="0" w:color="auto"/>
        <w:left w:val="none" w:sz="0" w:space="0" w:color="auto"/>
        <w:bottom w:val="none" w:sz="0" w:space="0" w:color="auto"/>
        <w:right w:val="none" w:sz="0" w:space="0" w:color="auto"/>
      </w:divBdr>
    </w:div>
    <w:div w:id="1128744533">
      <w:bodyDiv w:val="1"/>
      <w:marLeft w:val="0"/>
      <w:marRight w:val="0"/>
      <w:marTop w:val="0"/>
      <w:marBottom w:val="0"/>
      <w:divBdr>
        <w:top w:val="none" w:sz="0" w:space="0" w:color="auto"/>
        <w:left w:val="none" w:sz="0" w:space="0" w:color="auto"/>
        <w:bottom w:val="none" w:sz="0" w:space="0" w:color="auto"/>
        <w:right w:val="none" w:sz="0" w:space="0" w:color="auto"/>
      </w:divBdr>
    </w:div>
    <w:div w:id="1147671764">
      <w:bodyDiv w:val="1"/>
      <w:marLeft w:val="0"/>
      <w:marRight w:val="0"/>
      <w:marTop w:val="0"/>
      <w:marBottom w:val="0"/>
      <w:divBdr>
        <w:top w:val="none" w:sz="0" w:space="0" w:color="auto"/>
        <w:left w:val="none" w:sz="0" w:space="0" w:color="auto"/>
        <w:bottom w:val="none" w:sz="0" w:space="0" w:color="auto"/>
        <w:right w:val="none" w:sz="0" w:space="0" w:color="auto"/>
      </w:divBdr>
    </w:div>
    <w:div w:id="1213468128">
      <w:bodyDiv w:val="1"/>
      <w:marLeft w:val="0"/>
      <w:marRight w:val="0"/>
      <w:marTop w:val="0"/>
      <w:marBottom w:val="0"/>
      <w:divBdr>
        <w:top w:val="none" w:sz="0" w:space="0" w:color="auto"/>
        <w:left w:val="none" w:sz="0" w:space="0" w:color="auto"/>
        <w:bottom w:val="none" w:sz="0" w:space="0" w:color="auto"/>
        <w:right w:val="none" w:sz="0" w:space="0" w:color="auto"/>
      </w:divBdr>
    </w:div>
    <w:div w:id="1250502614">
      <w:bodyDiv w:val="1"/>
      <w:marLeft w:val="0"/>
      <w:marRight w:val="0"/>
      <w:marTop w:val="0"/>
      <w:marBottom w:val="0"/>
      <w:divBdr>
        <w:top w:val="none" w:sz="0" w:space="0" w:color="auto"/>
        <w:left w:val="none" w:sz="0" w:space="0" w:color="auto"/>
        <w:bottom w:val="none" w:sz="0" w:space="0" w:color="auto"/>
        <w:right w:val="none" w:sz="0" w:space="0" w:color="auto"/>
      </w:divBdr>
    </w:div>
    <w:div w:id="1273782112">
      <w:bodyDiv w:val="1"/>
      <w:marLeft w:val="0"/>
      <w:marRight w:val="0"/>
      <w:marTop w:val="0"/>
      <w:marBottom w:val="0"/>
      <w:divBdr>
        <w:top w:val="none" w:sz="0" w:space="0" w:color="auto"/>
        <w:left w:val="none" w:sz="0" w:space="0" w:color="auto"/>
        <w:bottom w:val="none" w:sz="0" w:space="0" w:color="auto"/>
        <w:right w:val="none" w:sz="0" w:space="0" w:color="auto"/>
      </w:divBdr>
    </w:div>
    <w:div w:id="1375738135">
      <w:bodyDiv w:val="1"/>
      <w:marLeft w:val="0"/>
      <w:marRight w:val="0"/>
      <w:marTop w:val="0"/>
      <w:marBottom w:val="0"/>
      <w:divBdr>
        <w:top w:val="none" w:sz="0" w:space="0" w:color="auto"/>
        <w:left w:val="none" w:sz="0" w:space="0" w:color="auto"/>
        <w:bottom w:val="none" w:sz="0" w:space="0" w:color="auto"/>
        <w:right w:val="none" w:sz="0" w:space="0" w:color="auto"/>
      </w:divBdr>
    </w:div>
    <w:div w:id="1376351850">
      <w:bodyDiv w:val="1"/>
      <w:marLeft w:val="0"/>
      <w:marRight w:val="0"/>
      <w:marTop w:val="0"/>
      <w:marBottom w:val="0"/>
      <w:divBdr>
        <w:top w:val="none" w:sz="0" w:space="0" w:color="auto"/>
        <w:left w:val="none" w:sz="0" w:space="0" w:color="auto"/>
        <w:bottom w:val="none" w:sz="0" w:space="0" w:color="auto"/>
        <w:right w:val="none" w:sz="0" w:space="0" w:color="auto"/>
      </w:divBdr>
    </w:div>
    <w:div w:id="1395197651">
      <w:bodyDiv w:val="1"/>
      <w:marLeft w:val="0"/>
      <w:marRight w:val="0"/>
      <w:marTop w:val="0"/>
      <w:marBottom w:val="0"/>
      <w:divBdr>
        <w:top w:val="none" w:sz="0" w:space="0" w:color="auto"/>
        <w:left w:val="none" w:sz="0" w:space="0" w:color="auto"/>
        <w:bottom w:val="none" w:sz="0" w:space="0" w:color="auto"/>
        <w:right w:val="none" w:sz="0" w:space="0" w:color="auto"/>
      </w:divBdr>
    </w:div>
    <w:div w:id="1400246441">
      <w:bodyDiv w:val="1"/>
      <w:marLeft w:val="0"/>
      <w:marRight w:val="0"/>
      <w:marTop w:val="0"/>
      <w:marBottom w:val="0"/>
      <w:divBdr>
        <w:top w:val="none" w:sz="0" w:space="0" w:color="auto"/>
        <w:left w:val="none" w:sz="0" w:space="0" w:color="auto"/>
        <w:bottom w:val="none" w:sz="0" w:space="0" w:color="auto"/>
        <w:right w:val="none" w:sz="0" w:space="0" w:color="auto"/>
      </w:divBdr>
    </w:div>
    <w:div w:id="1424565093">
      <w:bodyDiv w:val="1"/>
      <w:marLeft w:val="0"/>
      <w:marRight w:val="0"/>
      <w:marTop w:val="0"/>
      <w:marBottom w:val="0"/>
      <w:divBdr>
        <w:top w:val="none" w:sz="0" w:space="0" w:color="auto"/>
        <w:left w:val="none" w:sz="0" w:space="0" w:color="auto"/>
        <w:bottom w:val="none" w:sz="0" w:space="0" w:color="auto"/>
        <w:right w:val="none" w:sz="0" w:space="0" w:color="auto"/>
      </w:divBdr>
    </w:div>
    <w:div w:id="1437018430">
      <w:bodyDiv w:val="1"/>
      <w:marLeft w:val="0"/>
      <w:marRight w:val="0"/>
      <w:marTop w:val="0"/>
      <w:marBottom w:val="0"/>
      <w:divBdr>
        <w:top w:val="none" w:sz="0" w:space="0" w:color="auto"/>
        <w:left w:val="none" w:sz="0" w:space="0" w:color="auto"/>
        <w:bottom w:val="none" w:sz="0" w:space="0" w:color="auto"/>
        <w:right w:val="none" w:sz="0" w:space="0" w:color="auto"/>
      </w:divBdr>
    </w:div>
    <w:div w:id="1450472085">
      <w:bodyDiv w:val="1"/>
      <w:marLeft w:val="0"/>
      <w:marRight w:val="0"/>
      <w:marTop w:val="0"/>
      <w:marBottom w:val="0"/>
      <w:divBdr>
        <w:top w:val="none" w:sz="0" w:space="0" w:color="auto"/>
        <w:left w:val="none" w:sz="0" w:space="0" w:color="auto"/>
        <w:bottom w:val="none" w:sz="0" w:space="0" w:color="auto"/>
        <w:right w:val="none" w:sz="0" w:space="0" w:color="auto"/>
      </w:divBdr>
    </w:div>
    <w:div w:id="1470321109">
      <w:bodyDiv w:val="1"/>
      <w:marLeft w:val="0"/>
      <w:marRight w:val="0"/>
      <w:marTop w:val="0"/>
      <w:marBottom w:val="0"/>
      <w:divBdr>
        <w:top w:val="none" w:sz="0" w:space="0" w:color="auto"/>
        <w:left w:val="none" w:sz="0" w:space="0" w:color="auto"/>
        <w:bottom w:val="none" w:sz="0" w:space="0" w:color="auto"/>
        <w:right w:val="none" w:sz="0" w:space="0" w:color="auto"/>
      </w:divBdr>
    </w:div>
    <w:div w:id="1476988562">
      <w:bodyDiv w:val="1"/>
      <w:marLeft w:val="0"/>
      <w:marRight w:val="0"/>
      <w:marTop w:val="0"/>
      <w:marBottom w:val="0"/>
      <w:divBdr>
        <w:top w:val="none" w:sz="0" w:space="0" w:color="auto"/>
        <w:left w:val="none" w:sz="0" w:space="0" w:color="auto"/>
        <w:bottom w:val="none" w:sz="0" w:space="0" w:color="auto"/>
        <w:right w:val="none" w:sz="0" w:space="0" w:color="auto"/>
      </w:divBdr>
    </w:div>
    <w:div w:id="1496415094">
      <w:bodyDiv w:val="1"/>
      <w:marLeft w:val="0"/>
      <w:marRight w:val="0"/>
      <w:marTop w:val="0"/>
      <w:marBottom w:val="0"/>
      <w:divBdr>
        <w:top w:val="none" w:sz="0" w:space="0" w:color="auto"/>
        <w:left w:val="none" w:sz="0" w:space="0" w:color="auto"/>
        <w:bottom w:val="none" w:sz="0" w:space="0" w:color="auto"/>
        <w:right w:val="none" w:sz="0" w:space="0" w:color="auto"/>
      </w:divBdr>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1548300715">
      <w:bodyDiv w:val="1"/>
      <w:marLeft w:val="0"/>
      <w:marRight w:val="0"/>
      <w:marTop w:val="0"/>
      <w:marBottom w:val="0"/>
      <w:divBdr>
        <w:top w:val="none" w:sz="0" w:space="0" w:color="auto"/>
        <w:left w:val="none" w:sz="0" w:space="0" w:color="auto"/>
        <w:bottom w:val="none" w:sz="0" w:space="0" w:color="auto"/>
        <w:right w:val="none" w:sz="0" w:space="0" w:color="auto"/>
      </w:divBdr>
    </w:div>
    <w:div w:id="1555510553">
      <w:bodyDiv w:val="1"/>
      <w:marLeft w:val="0"/>
      <w:marRight w:val="0"/>
      <w:marTop w:val="0"/>
      <w:marBottom w:val="0"/>
      <w:divBdr>
        <w:top w:val="none" w:sz="0" w:space="0" w:color="auto"/>
        <w:left w:val="none" w:sz="0" w:space="0" w:color="auto"/>
        <w:bottom w:val="none" w:sz="0" w:space="0" w:color="auto"/>
        <w:right w:val="none" w:sz="0" w:space="0" w:color="auto"/>
      </w:divBdr>
    </w:div>
    <w:div w:id="1566836843">
      <w:bodyDiv w:val="1"/>
      <w:marLeft w:val="0"/>
      <w:marRight w:val="0"/>
      <w:marTop w:val="0"/>
      <w:marBottom w:val="0"/>
      <w:divBdr>
        <w:top w:val="none" w:sz="0" w:space="0" w:color="auto"/>
        <w:left w:val="none" w:sz="0" w:space="0" w:color="auto"/>
        <w:bottom w:val="none" w:sz="0" w:space="0" w:color="auto"/>
        <w:right w:val="none" w:sz="0" w:space="0" w:color="auto"/>
      </w:divBdr>
    </w:div>
    <w:div w:id="1650287722">
      <w:bodyDiv w:val="1"/>
      <w:marLeft w:val="0"/>
      <w:marRight w:val="0"/>
      <w:marTop w:val="0"/>
      <w:marBottom w:val="0"/>
      <w:divBdr>
        <w:top w:val="none" w:sz="0" w:space="0" w:color="auto"/>
        <w:left w:val="none" w:sz="0" w:space="0" w:color="auto"/>
        <w:bottom w:val="none" w:sz="0" w:space="0" w:color="auto"/>
        <w:right w:val="none" w:sz="0" w:space="0" w:color="auto"/>
      </w:divBdr>
    </w:div>
    <w:div w:id="1772317796">
      <w:bodyDiv w:val="1"/>
      <w:marLeft w:val="0"/>
      <w:marRight w:val="0"/>
      <w:marTop w:val="0"/>
      <w:marBottom w:val="0"/>
      <w:divBdr>
        <w:top w:val="none" w:sz="0" w:space="0" w:color="auto"/>
        <w:left w:val="none" w:sz="0" w:space="0" w:color="auto"/>
        <w:bottom w:val="none" w:sz="0" w:space="0" w:color="auto"/>
        <w:right w:val="none" w:sz="0" w:space="0" w:color="auto"/>
      </w:divBdr>
    </w:div>
    <w:div w:id="1775706168">
      <w:bodyDiv w:val="1"/>
      <w:marLeft w:val="0"/>
      <w:marRight w:val="0"/>
      <w:marTop w:val="0"/>
      <w:marBottom w:val="0"/>
      <w:divBdr>
        <w:top w:val="none" w:sz="0" w:space="0" w:color="auto"/>
        <w:left w:val="none" w:sz="0" w:space="0" w:color="auto"/>
        <w:bottom w:val="none" w:sz="0" w:space="0" w:color="auto"/>
        <w:right w:val="none" w:sz="0" w:space="0" w:color="auto"/>
      </w:divBdr>
    </w:div>
    <w:div w:id="1799953976">
      <w:bodyDiv w:val="1"/>
      <w:marLeft w:val="0"/>
      <w:marRight w:val="0"/>
      <w:marTop w:val="0"/>
      <w:marBottom w:val="0"/>
      <w:divBdr>
        <w:top w:val="none" w:sz="0" w:space="0" w:color="auto"/>
        <w:left w:val="none" w:sz="0" w:space="0" w:color="auto"/>
        <w:bottom w:val="none" w:sz="0" w:space="0" w:color="auto"/>
        <w:right w:val="none" w:sz="0" w:space="0" w:color="auto"/>
      </w:divBdr>
    </w:div>
    <w:div w:id="1820877681">
      <w:bodyDiv w:val="1"/>
      <w:marLeft w:val="0"/>
      <w:marRight w:val="0"/>
      <w:marTop w:val="0"/>
      <w:marBottom w:val="0"/>
      <w:divBdr>
        <w:top w:val="none" w:sz="0" w:space="0" w:color="auto"/>
        <w:left w:val="none" w:sz="0" w:space="0" w:color="auto"/>
        <w:bottom w:val="none" w:sz="0" w:space="0" w:color="auto"/>
        <w:right w:val="none" w:sz="0" w:space="0" w:color="auto"/>
      </w:divBdr>
    </w:div>
    <w:div w:id="1830822666">
      <w:bodyDiv w:val="1"/>
      <w:marLeft w:val="0"/>
      <w:marRight w:val="0"/>
      <w:marTop w:val="0"/>
      <w:marBottom w:val="0"/>
      <w:divBdr>
        <w:top w:val="none" w:sz="0" w:space="0" w:color="auto"/>
        <w:left w:val="none" w:sz="0" w:space="0" w:color="auto"/>
        <w:bottom w:val="none" w:sz="0" w:space="0" w:color="auto"/>
        <w:right w:val="none" w:sz="0" w:space="0" w:color="auto"/>
      </w:divBdr>
    </w:div>
    <w:div w:id="1855415264">
      <w:bodyDiv w:val="1"/>
      <w:marLeft w:val="0"/>
      <w:marRight w:val="0"/>
      <w:marTop w:val="0"/>
      <w:marBottom w:val="0"/>
      <w:divBdr>
        <w:top w:val="none" w:sz="0" w:space="0" w:color="auto"/>
        <w:left w:val="none" w:sz="0" w:space="0" w:color="auto"/>
        <w:bottom w:val="none" w:sz="0" w:space="0" w:color="auto"/>
        <w:right w:val="none" w:sz="0" w:space="0" w:color="auto"/>
      </w:divBdr>
    </w:div>
    <w:div w:id="1873224506">
      <w:bodyDiv w:val="1"/>
      <w:marLeft w:val="0"/>
      <w:marRight w:val="0"/>
      <w:marTop w:val="0"/>
      <w:marBottom w:val="0"/>
      <w:divBdr>
        <w:top w:val="none" w:sz="0" w:space="0" w:color="auto"/>
        <w:left w:val="none" w:sz="0" w:space="0" w:color="auto"/>
        <w:bottom w:val="none" w:sz="0" w:space="0" w:color="auto"/>
        <w:right w:val="none" w:sz="0" w:space="0" w:color="auto"/>
      </w:divBdr>
    </w:div>
    <w:div w:id="1898124015">
      <w:bodyDiv w:val="1"/>
      <w:marLeft w:val="0"/>
      <w:marRight w:val="0"/>
      <w:marTop w:val="0"/>
      <w:marBottom w:val="0"/>
      <w:divBdr>
        <w:top w:val="none" w:sz="0" w:space="0" w:color="auto"/>
        <w:left w:val="none" w:sz="0" w:space="0" w:color="auto"/>
        <w:bottom w:val="none" w:sz="0" w:space="0" w:color="auto"/>
        <w:right w:val="none" w:sz="0" w:space="0" w:color="auto"/>
      </w:divBdr>
    </w:div>
    <w:div w:id="1903638052">
      <w:bodyDiv w:val="1"/>
      <w:marLeft w:val="0"/>
      <w:marRight w:val="0"/>
      <w:marTop w:val="0"/>
      <w:marBottom w:val="0"/>
      <w:divBdr>
        <w:top w:val="none" w:sz="0" w:space="0" w:color="auto"/>
        <w:left w:val="none" w:sz="0" w:space="0" w:color="auto"/>
        <w:bottom w:val="none" w:sz="0" w:space="0" w:color="auto"/>
        <w:right w:val="none" w:sz="0" w:space="0" w:color="auto"/>
      </w:divBdr>
    </w:div>
    <w:div w:id="1920553582">
      <w:bodyDiv w:val="1"/>
      <w:marLeft w:val="0"/>
      <w:marRight w:val="0"/>
      <w:marTop w:val="0"/>
      <w:marBottom w:val="0"/>
      <w:divBdr>
        <w:top w:val="none" w:sz="0" w:space="0" w:color="auto"/>
        <w:left w:val="none" w:sz="0" w:space="0" w:color="auto"/>
        <w:bottom w:val="none" w:sz="0" w:space="0" w:color="auto"/>
        <w:right w:val="none" w:sz="0" w:space="0" w:color="auto"/>
      </w:divBdr>
    </w:div>
    <w:div w:id="1925533612">
      <w:bodyDiv w:val="1"/>
      <w:marLeft w:val="0"/>
      <w:marRight w:val="0"/>
      <w:marTop w:val="0"/>
      <w:marBottom w:val="0"/>
      <w:divBdr>
        <w:top w:val="none" w:sz="0" w:space="0" w:color="auto"/>
        <w:left w:val="none" w:sz="0" w:space="0" w:color="auto"/>
        <w:bottom w:val="none" w:sz="0" w:space="0" w:color="auto"/>
        <w:right w:val="none" w:sz="0" w:space="0" w:color="auto"/>
      </w:divBdr>
    </w:div>
    <w:div w:id="1935627824">
      <w:bodyDiv w:val="1"/>
      <w:marLeft w:val="0"/>
      <w:marRight w:val="0"/>
      <w:marTop w:val="0"/>
      <w:marBottom w:val="0"/>
      <w:divBdr>
        <w:top w:val="none" w:sz="0" w:space="0" w:color="auto"/>
        <w:left w:val="none" w:sz="0" w:space="0" w:color="auto"/>
        <w:bottom w:val="none" w:sz="0" w:space="0" w:color="auto"/>
        <w:right w:val="none" w:sz="0" w:space="0" w:color="auto"/>
      </w:divBdr>
    </w:div>
    <w:div w:id="1948734624">
      <w:bodyDiv w:val="1"/>
      <w:marLeft w:val="0"/>
      <w:marRight w:val="0"/>
      <w:marTop w:val="0"/>
      <w:marBottom w:val="0"/>
      <w:divBdr>
        <w:top w:val="none" w:sz="0" w:space="0" w:color="auto"/>
        <w:left w:val="none" w:sz="0" w:space="0" w:color="auto"/>
        <w:bottom w:val="none" w:sz="0" w:space="0" w:color="auto"/>
        <w:right w:val="none" w:sz="0" w:space="0" w:color="auto"/>
      </w:divBdr>
    </w:div>
    <w:div w:id="1970696090">
      <w:bodyDiv w:val="1"/>
      <w:marLeft w:val="0"/>
      <w:marRight w:val="0"/>
      <w:marTop w:val="0"/>
      <w:marBottom w:val="0"/>
      <w:divBdr>
        <w:top w:val="none" w:sz="0" w:space="0" w:color="auto"/>
        <w:left w:val="none" w:sz="0" w:space="0" w:color="auto"/>
        <w:bottom w:val="none" w:sz="0" w:space="0" w:color="auto"/>
        <w:right w:val="none" w:sz="0" w:space="0" w:color="auto"/>
      </w:divBdr>
    </w:div>
    <w:div w:id="1980843661">
      <w:bodyDiv w:val="1"/>
      <w:marLeft w:val="0"/>
      <w:marRight w:val="0"/>
      <w:marTop w:val="0"/>
      <w:marBottom w:val="0"/>
      <w:divBdr>
        <w:top w:val="none" w:sz="0" w:space="0" w:color="auto"/>
        <w:left w:val="none" w:sz="0" w:space="0" w:color="auto"/>
        <w:bottom w:val="none" w:sz="0" w:space="0" w:color="auto"/>
        <w:right w:val="none" w:sz="0" w:space="0" w:color="auto"/>
      </w:divBdr>
    </w:div>
    <w:div w:id="2012171899">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 w:id="2056462875">
      <w:bodyDiv w:val="1"/>
      <w:marLeft w:val="0"/>
      <w:marRight w:val="0"/>
      <w:marTop w:val="0"/>
      <w:marBottom w:val="0"/>
      <w:divBdr>
        <w:top w:val="none" w:sz="0" w:space="0" w:color="auto"/>
        <w:left w:val="none" w:sz="0" w:space="0" w:color="auto"/>
        <w:bottom w:val="none" w:sz="0" w:space="0" w:color="auto"/>
        <w:right w:val="none" w:sz="0" w:space="0" w:color="auto"/>
      </w:divBdr>
    </w:div>
    <w:div w:id="21136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53E69-A99F-4728-A026-E5D5BE64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1129</Words>
  <Characters>5613</Characters>
  <Application>Microsoft Office Word</Application>
  <DocSecurity>0</DocSecurity>
  <Lines>311</Lines>
  <Paragraphs>182</Paragraphs>
  <ScaleCrop>false</ScaleCrop>
  <HeadingPairs>
    <vt:vector size="2" baseType="variant">
      <vt:variant>
        <vt:lpstr>Title</vt:lpstr>
      </vt:variant>
      <vt:variant>
        <vt:i4>1</vt:i4>
      </vt:variant>
    </vt:vector>
  </HeadingPairs>
  <TitlesOfParts>
    <vt:vector size="1" baseType="lpstr">
      <vt:lpstr>Northern Territory Government S28 2018</vt:lpstr>
    </vt:vector>
  </TitlesOfParts>
  <Company>NTG</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S28 2018</dc:title>
  <dc:subject/>
  <dc:creator>Northern Territory Government</dc:creator>
  <cp:keywords/>
  <dc:description/>
  <cp:lastModifiedBy>Leslie Wiseman</cp:lastModifiedBy>
  <cp:revision>9</cp:revision>
  <cp:lastPrinted>2018-04-23T01:51:00Z</cp:lastPrinted>
  <dcterms:created xsi:type="dcterms:W3CDTF">2018-05-03T03:57:00Z</dcterms:created>
  <dcterms:modified xsi:type="dcterms:W3CDTF">2018-05-24T00:08:00Z</dcterms:modified>
  <cp:contentStatus/>
</cp:coreProperties>
</file>