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D417" w14:textId="77777777" w:rsidR="002E0531" w:rsidRDefault="002E0531"/>
    <w:tbl>
      <w:tblPr>
        <w:tblStyle w:val="TableGrid"/>
        <w:tblW w:w="1219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3E6"/>
        <w:tblLook w:val="04A0" w:firstRow="1" w:lastRow="0" w:firstColumn="1" w:lastColumn="0" w:noHBand="0" w:noVBand="1"/>
        <w:tblCaption w:val="Fact Sheet Title"/>
        <w:tblDescription w:val="Nothern Territory Government Fact Sheet Template"/>
      </w:tblPr>
      <w:tblGrid>
        <w:gridCol w:w="12191"/>
      </w:tblGrid>
      <w:tr w:rsidR="0024667C" w14:paraId="2C4CD419" w14:textId="77777777" w:rsidTr="00D415D6">
        <w:trPr>
          <w:trHeight w:val="1134"/>
          <w:tblHeader/>
        </w:trPr>
        <w:tc>
          <w:tcPr>
            <w:tcW w:w="12191" w:type="dxa"/>
            <w:shd w:val="clear" w:color="auto" w:fill="D9E9E8"/>
            <w:vAlign w:val="center"/>
          </w:tcPr>
          <w:p w14:paraId="2C4CD418" w14:textId="08B972A8" w:rsidR="0024667C" w:rsidRPr="002A0024" w:rsidRDefault="000159E2" w:rsidP="002A0024">
            <w:pPr>
              <w:pStyle w:val="Heading1"/>
              <w:outlineLvl w:val="0"/>
              <w:rPr>
                <w:rFonts w:eastAsiaTheme="majorEastAsia"/>
              </w:rPr>
            </w:pPr>
            <w:r>
              <w:t>Hendra Virus</w:t>
            </w:r>
          </w:p>
        </w:tc>
      </w:tr>
    </w:tbl>
    <w:p w14:paraId="2C4CD41A" w14:textId="6AF22BD9" w:rsidR="001F2594" w:rsidRPr="00332BA2" w:rsidRDefault="00A93892" w:rsidP="00D939B8">
      <w:pPr>
        <w:pStyle w:val="SubHeading0"/>
      </w:pPr>
      <w:bookmarkStart w:id="0" w:name="_GoBack"/>
      <w:r>
        <w:rPr>
          <w:rStyle w:val="SubHeadingChar0"/>
        </w:rPr>
        <w:t xml:space="preserve">Information for </w:t>
      </w:r>
      <w:r w:rsidR="000159E2">
        <w:rPr>
          <w:rStyle w:val="SubHeadingChar0"/>
        </w:rPr>
        <w:t>horse owners</w:t>
      </w:r>
    </w:p>
    <w:bookmarkEnd w:id="0"/>
    <w:p w14:paraId="463C5B8D" w14:textId="77777777" w:rsidR="00A93892" w:rsidRDefault="00A93892" w:rsidP="00891678">
      <w:pPr>
        <w:pStyle w:val="Heading2"/>
        <w:sectPr w:rsidR="00A93892" w:rsidSect="007E3394">
          <w:footerReference w:type="default" r:id="rId13"/>
          <w:headerReference w:type="first" r:id="rId14"/>
          <w:footerReference w:type="first" r:id="rId15"/>
          <w:pgSz w:w="11906" w:h="16838" w:code="9"/>
          <w:pgMar w:top="1247" w:right="851" w:bottom="851" w:left="851" w:header="0" w:footer="442" w:gutter="0"/>
          <w:cols w:space="708"/>
          <w:titlePg/>
          <w:docGrid w:linePitch="360"/>
        </w:sectPr>
      </w:pPr>
    </w:p>
    <w:p w14:paraId="5786A9D4" w14:textId="77777777" w:rsidR="000159E2" w:rsidRPr="00164A26" w:rsidRDefault="000159E2" w:rsidP="000159E2">
      <w:pPr>
        <w:pStyle w:val="Heading2"/>
        <w:jc w:val="both"/>
      </w:pPr>
      <w:r>
        <w:lastRenderedPageBreak/>
        <w:t>What is Hendra virus?</w:t>
      </w:r>
    </w:p>
    <w:p w14:paraId="642DFCA9" w14:textId="77777777" w:rsidR="000159E2" w:rsidRDefault="000159E2" w:rsidP="000159E2">
      <w:pPr>
        <w:jc w:val="both"/>
      </w:pPr>
      <w:r>
        <w:t>Hendra virus is a virus of flying foxes (fruit bats) which on very rare occasion may cause serious disease in horses and people which can be fatal.</w:t>
      </w:r>
    </w:p>
    <w:p w14:paraId="5342C6A5" w14:textId="77777777" w:rsidR="000159E2" w:rsidRDefault="000159E2" w:rsidP="000159E2">
      <w:pPr>
        <w:pStyle w:val="Heading3"/>
        <w:jc w:val="both"/>
      </w:pPr>
      <w:r>
        <w:t>How is it spread?</w:t>
      </w:r>
    </w:p>
    <w:p w14:paraId="43CB8D52" w14:textId="77777777" w:rsidR="000159E2" w:rsidRDefault="000159E2" w:rsidP="000159E2">
      <w:pPr>
        <w:jc w:val="both"/>
      </w:pPr>
      <w:r>
        <w:t xml:space="preserve">Flying foxes are the natural host for the virus, and do not show signs when infected by it. Infected bats may transmit the virus to horses, which can then infect other horses or humans. </w:t>
      </w:r>
    </w:p>
    <w:p w14:paraId="72F95369" w14:textId="30D166B6" w:rsidR="000159E2" w:rsidRDefault="000159E2" w:rsidP="000159E2">
      <w:pPr>
        <w:jc w:val="both"/>
      </w:pPr>
      <w:proofErr w:type="gramStart"/>
      <w:r w:rsidRPr="00F757F0">
        <w:rPr>
          <w:b/>
        </w:rPr>
        <w:t>Bats to horse.</w:t>
      </w:r>
      <w:proofErr w:type="gramEnd"/>
      <w:r>
        <w:t xml:space="preserve"> </w:t>
      </w:r>
      <w:r w:rsidRPr="00F757F0">
        <w:t>Horses</w:t>
      </w:r>
      <w:r>
        <w:t xml:space="preserve"> may become infected when in close contact with an infected flying fox or </w:t>
      </w:r>
      <w:proofErr w:type="gramStart"/>
      <w:r>
        <w:t>it’s</w:t>
      </w:r>
      <w:proofErr w:type="gramEnd"/>
      <w:r>
        <w:t xml:space="preserve"> body secretions (</w:t>
      </w:r>
      <w:proofErr w:type="spellStart"/>
      <w:r>
        <w:t>eg</w:t>
      </w:r>
      <w:proofErr w:type="spellEnd"/>
      <w:r>
        <w:t>. urine, saliva, faeces)</w:t>
      </w:r>
      <w:r w:rsidR="007F2413">
        <w:t>.</w:t>
      </w:r>
    </w:p>
    <w:p w14:paraId="6201CE11" w14:textId="77777777" w:rsidR="000159E2" w:rsidRDefault="000159E2" w:rsidP="000159E2">
      <w:pPr>
        <w:jc w:val="both"/>
      </w:pPr>
      <w:proofErr w:type="gramStart"/>
      <w:r w:rsidRPr="00F757F0">
        <w:rPr>
          <w:b/>
        </w:rPr>
        <w:t>Horse to horse</w:t>
      </w:r>
      <w:r>
        <w:t>.</w:t>
      </w:r>
      <w:proofErr w:type="gramEnd"/>
      <w:r>
        <w:t xml:space="preserve"> The virus can spread between horses via direct contact with body fluids or contaminated gear.</w:t>
      </w:r>
    </w:p>
    <w:p w14:paraId="7A4B43CE" w14:textId="5697B912" w:rsidR="000159E2" w:rsidRDefault="000159E2" w:rsidP="000159E2">
      <w:pPr>
        <w:jc w:val="both"/>
      </w:pPr>
      <w:proofErr w:type="gramStart"/>
      <w:r w:rsidRPr="00F757F0">
        <w:rPr>
          <w:b/>
        </w:rPr>
        <w:t>Horse to human.</w:t>
      </w:r>
      <w:proofErr w:type="gramEnd"/>
      <w:r>
        <w:t xml:space="preserve"> People can contract the virus from exposure to body fluids </w:t>
      </w:r>
      <w:r w:rsidR="007F2413">
        <w:t>of</w:t>
      </w:r>
      <w:r>
        <w:t xml:space="preserve"> infected horses</w:t>
      </w:r>
      <w:r w:rsidR="007F2413">
        <w:t>.</w:t>
      </w:r>
    </w:p>
    <w:p w14:paraId="347529AD" w14:textId="77777777" w:rsidR="000159E2" w:rsidRDefault="000159E2" w:rsidP="000159E2">
      <w:pPr>
        <w:pStyle w:val="Heading2"/>
        <w:jc w:val="both"/>
      </w:pPr>
      <w:r>
        <w:t>Signs of Hendra virus in horses</w:t>
      </w:r>
    </w:p>
    <w:p w14:paraId="0DCCA4CC" w14:textId="77777777" w:rsidR="000159E2" w:rsidRDefault="000159E2" w:rsidP="000159E2">
      <w:pPr>
        <w:spacing w:after="0"/>
        <w:jc w:val="both"/>
      </w:pPr>
      <w:r>
        <w:t>Hendra virus can cause a range of signs in horses, and should be considered in any sick horse where the cause of illness is unknown.  Signs may include</w:t>
      </w:r>
    </w:p>
    <w:p w14:paraId="7EDADC81" w14:textId="77777777" w:rsidR="000159E2" w:rsidRDefault="000159E2" w:rsidP="000159E2">
      <w:pPr>
        <w:pStyle w:val="ListParagraph"/>
        <w:numPr>
          <w:ilvl w:val="0"/>
          <w:numId w:val="9"/>
        </w:numPr>
        <w:ind w:left="567" w:right="-7" w:hanging="425"/>
        <w:jc w:val="both"/>
      </w:pPr>
      <w:r>
        <w:t>Rapid onset of illness</w:t>
      </w:r>
    </w:p>
    <w:p w14:paraId="2D4A3C1F" w14:textId="77777777" w:rsidR="000159E2" w:rsidRDefault="000159E2" w:rsidP="000159E2">
      <w:pPr>
        <w:pStyle w:val="ListParagraph"/>
        <w:numPr>
          <w:ilvl w:val="0"/>
          <w:numId w:val="9"/>
        </w:numPr>
        <w:ind w:left="567" w:right="-7" w:hanging="425"/>
        <w:jc w:val="both"/>
      </w:pPr>
      <w:r>
        <w:t>Fever</w:t>
      </w:r>
    </w:p>
    <w:p w14:paraId="13F14376" w14:textId="77777777" w:rsidR="000159E2" w:rsidRDefault="000159E2" w:rsidP="000159E2">
      <w:pPr>
        <w:pStyle w:val="ListParagraph"/>
        <w:numPr>
          <w:ilvl w:val="0"/>
          <w:numId w:val="9"/>
        </w:numPr>
        <w:ind w:left="567" w:right="-7" w:hanging="425"/>
        <w:jc w:val="both"/>
      </w:pPr>
      <w:r>
        <w:t>Increased heart rate</w:t>
      </w:r>
    </w:p>
    <w:p w14:paraId="29B5C34F" w14:textId="77777777" w:rsidR="000159E2" w:rsidRDefault="000159E2" w:rsidP="000159E2">
      <w:pPr>
        <w:pStyle w:val="ListParagraph"/>
        <w:numPr>
          <w:ilvl w:val="0"/>
          <w:numId w:val="9"/>
        </w:numPr>
        <w:ind w:left="567" w:right="-7" w:hanging="425"/>
        <w:jc w:val="both"/>
      </w:pPr>
      <w:r>
        <w:t>Laboured breathing</w:t>
      </w:r>
    </w:p>
    <w:p w14:paraId="3D128571" w14:textId="77777777" w:rsidR="000159E2" w:rsidRDefault="000159E2" w:rsidP="000159E2">
      <w:pPr>
        <w:pStyle w:val="ListParagraph"/>
        <w:numPr>
          <w:ilvl w:val="0"/>
          <w:numId w:val="9"/>
        </w:numPr>
        <w:ind w:left="567" w:right="-7" w:hanging="425"/>
        <w:jc w:val="both"/>
      </w:pPr>
      <w:r>
        <w:t>Depression</w:t>
      </w:r>
    </w:p>
    <w:p w14:paraId="0A960E6E" w14:textId="77777777" w:rsidR="000159E2" w:rsidRDefault="000159E2" w:rsidP="000159E2">
      <w:pPr>
        <w:pStyle w:val="ListParagraph"/>
        <w:numPr>
          <w:ilvl w:val="0"/>
          <w:numId w:val="9"/>
        </w:numPr>
        <w:ind w:left="567" w:right="-7" w:hanging="425"/>
        <w:jc w:val="both"/>
      </w:pPr>
      <w:r>
        <w:t>Nasal discharge</w:t>
      </w:r>
    </w:p>
    <w:p w14:paraId="2837BE04" w14:textId="77777777" w:rsidR="007F2413" w:rsidRDefault="000159E2" w:rsidP="000159E2">
      <w:pPr>
        <w:pStyle w:val="ListParagraph"/>
        <w:numPr>
          <w:ilvl w:val="0"/>
          <w:numId w:val="9"/>
        </w:numPr>
        <w:ind w:left="567" w:right="-7" w:hanging="425"/>
        <w:jc w:val="both"/>
      </w:pPr>
      <w:r>
        <w:t>Stumbling</w:t>
      </w:r>
    </w:p>
    <w:p w14:paraId="39B4454A" w14:textId="65DB802F" w:rsidR="000159E2" w:rsidRPr="00F757F0" w:rsidRDefault="007F2413" w:rsidP="000159E2">
      <w:pPr>
        <w:pStyle w:val="ListParagraph"/>
        <w:numPr>
          <w:ilvl w:val="0"/>
          <w:numId w:val="9"/>
        </w:numPr>
        <w:ind w:left="567" w:right="-7" w:hanging="425"/>
        <w:jc w:val="both"/>
      </w:pPr>
      <w:r>
        <w:t>I</w:t>
      </w:r>
      <w:r w:rsidR="000159E2">
        <w:t>ncoordination</w:t>
      </w:r>
    </w:p>
    <w:p w14:paraId="53D2EB9E" w14:textId="77777777" w:rsidR="000159E2" w:rsidRDefault="000159E2" w:rsidP="000159E2">
      <w:pPr>
        <w:pStyle w:val="ListParagraph"/>
        <w:numPr>
          <w:ilvl w:val="0"/>
          <w:numId w:val="9"/>
        </w:numPr>
        <w:ind w:left="567" w:right="-7" w:hanging="425"/>
        <w:jc w:val="both"/>
      </w:pPr>
      <w:r>
        <w:t>Blindness</w:t>
      </w:r>
    </w:p>
    <w:p w14:paraId="5DA5EE07" w14:textId="77777777" w:rsidR="000159E2" w:rsidRDefault="000159E2" w:rsidP="000159E2">
      <w:pPr>
        <w:pStyle w:val="Heading2"/>
        <w:jc w:val="both"/>
      </w:pPr>
      <w:r>
        <w:lastRenderedPageBreak/>
        <w:t>Occurrence in the Northern Territory</w:t>
      </w:r>
    </w:p>
    <w:p w14:paraId="41A97662" w14:textId="5520891C" w:rsidR="000159E2" w:rsidRDefault="000159E2" w:rsidP="000159E2">
      <w:pPr>
        <w:jc w:val="both"/>
      </w:pPr>
      <w:r>
        <w:t>There have been no known cases of Hendra virus infection</w:t>
      </w:r>
      <w:r w:rsidR="007F2413">
        <w:t xml:space="preserve"> in horses or </w:t>
      </w:r>
      <w:proofErr w:type="gramStart"/>
      <w:r w:rsidR="007F2413">
        <w:t xml:space="preserve">people in the NT. </w:t>
      </w:r>
      <w:r>
        <w:t>Testing has</w:t>
      </w:r>
      <w:proofErr w:type="gramEnd"/>
      <w:r>
        <w:t xml:space="preserve"> shown flying foxes in the NT have been exposed to Hendra virus.</w:t>
      </w:r>
    </w:p>
    <w:p w14:paraId="1D2F6066" w14:textId="77777777" w:rsidR="000159E2" w:rsidRDefault="000159E2" w:rsidP="000159E2">
      <w:pPr>
        <w:pStyle w:val="Heading2"/>
        <w:jc w:val="both"/>
      </w:pPr>
      <w:r>
        <w:t>How to reduce the risk of horses becoming infected</w:t>
      </w:r>
    </w:p>
    <w:p w14:paraId="3D91F7E1" w14:textId="77777777" w:rsidR="000159E2" w:rsidRDefault="000159E2" w:rsidP="000159E2">
      <w:pPr>
        <w:pStyle w:val="ListParagraph"/>
        <w:numPr>
          <w:ilvl w:val="0"/>
          <w:numId w:val="7"/>
        </w:numPr>
        <w:ind w:left="284" w:right="-7" w:hanging="284"/>
        <w:jc w:val="both"/>
      </w:pPr>
      <w:r>
        <w:t>Remove feed and water containers from under trees where flying foxes feed or roost</w:t>
      </w:r>
    </w:p>
    <w:p w14:paraId="23DF4FE0" w14:textId="77777777" w:rsidR="000159E2" w:rsidRDefault="000159E2" w:rsidP="000159E2">
      <w:pPr>
        <w:pStyle w:val="ListParagraph"/>
        <w:numPr>
          <w:ilvl w:val="0"/>
          <w:numId w:val="7"/>
        </w:numPr>
        <w:ind w:left="284" w:right="-7" w:hanging="284"/>
        <w:jc w:val="both"/>
      </w:pPr>
      <w:r>
        <w:t>Remove flowers and fruit from trees in horse paddocks, or remove horses from paddocks with flowering or fruiting trees</w:t>
      </w:r>
    </w:p>
    <w:p w14:paraId="490815BF" w14:textId="77777777" w:rsidR="000159E2" w:rsidRDefault="000159E2" w:rsidP="000159E2">
      <w:pPr>
        <w:pStyle w:val="ListParagraph"/>
        <w:numPr>
          <w:ilvl w:val="0"/>
          <w:numId w:val="7"/>
        </w:numPr>
        <w:ind w:left="284" w:right="-7" w:hanging="284"/>
        <w:jc w:val="both"/>
      </w:pPr>
      <w:r>
        <w:t>Temporarily remove horses from the paddock during times of peak flying fox activity</w:t>
      </w:r>
    </w:p>
    <w:p w14:paraId="56372444" w14:textId="77777777" w:rsidR="000159E2" w:rsidRDefault="000159E2" w:rsidP="000159E2">
      <w:pPr>
        <w:pStyle w:val="ListParagraph"/>
        <w:numPr>
          <w:ilvl w:val="0"/>
          <w:numId w:val="7"/>
        </w:numPr>
        <w:ind w:left="284" w:right="-7" w:hanging="284"/>
        <w:jc w:val="both"/>
      </w:pPr>
      <w:r>
        <w:t xml:space="preserve">Prevent contact with items which may have been contaminated with bodily fluids (saliva, nasal discharge, urine, faeces) of flying foxes </w:t>
      </w:r>
    </w:p>
    <w:p w14:paraId="1C77236A" w14:textId="77777777" w:rsidR="000159E2" w:rsidRDefault="000159E2" w:rsidP="000159E2">
      <w:pPr>
        <w:pStyle w:val="ListParagraph"/>
        <w:numPr>
          <w:ilvl w:val="0"/>
          <w:numId w:val="7"/>
        </w:numPr>
        <w:ind w:left="284" w:right="-7" w:hanging="284"/>
        <w:jc w:val="both"/>
      </w:pPr>
      <w:r>
        <w:t>Clean and disinfect gear exposed to bodily fluids of a horse before using on another horse, especially halters, ropes, twitches and stomach drenches.</w:t>
      </w:r>
    </w:p>
    <w:p w14:paraId="219663C4" w14:textId="77777777" w:rsidR="000159E2" w:rsidRDefault="000159E2" w:rsidP="000159E2">
      <w:pPr>
        <w:pStyle w:val="ListParagraph"/>
        <w:numPr>
          <w:ilvl w:val="0"/>
          <w:numId w:val="7"/>
        </w:numPr>
        <w:ind w:left="284" w:right="-7" w:hanging="284"/>
        <w:jc w:val="both"/>
      </w:pPr>
      <w:r>
        <w:t>Routinely wash hands with soap and water before and after handling horses</w:t>
      </w:r>
    </w:p>
    <w:p w14:paraId="217E09E8" w14:textId="77777777" w:rsidR="000159E2" w:rsidRDefault="000159E2" w:rsidP="000159E2">
      <w:pPr>
        <w:pStyle w:val="ListParagraph"/>
        <w:numPr>
          <w:ilvl w:val="0"/>
          <w:numId w:val="7"/>
        </w:numPr>
        <w:ind w:left="284" w:right="-7" w:hanging="284"/>
        <w:jc w:val="both"/>
      </w:pPr>
      <w:r>
        <w:t>Isolate sick horse from other horses, animals and people and seek immediate vet advice</w:t>
      </w:r>
    </w:p>
    <w:p w14:paraId="7B4EC97E" w14:textId="77777777" w:rsidR="000159E2" w:rsidRDefault="000159E2" w:rsidP="000159E2">
      <w:pPr>
        <w:pStyle w:val="ListParagraph"/>
        <w:numPr>
          <w:ilvl w:val="0"/>
          <w:numId w:val="7"/>
        </w:numPr>
        <w:ind w:left="284" w:right="-7" w:hanging="284"/>
        <w:jc w:val="both"/>
      </w:pPr>
      <w:r>
        <w:t>Use Personal Protective Equipment (PPE) when handling sick horses</w:t>
      </w:r>
    </w:p>
    <w:p w14:paraId="1894DA2A" w14:textId="77777777" w:rsidR="000159E2" w:rsidRPr="00FD7521" w:rsidRDefault="000159E2" w:rsidP="000159E2">
      <w:pPr>
        <w:pStyle w:val="ListParagraph"/>
        <w:numPr>
          <w:ilvl w:val="0"/>
          <w:numId w:val="7"/>
        </w:numPr>
        <w:ind w:left="284" w:right="-7" w:hanging="284"/>
        <w:jc w:val="both"/>
      </w:pPr>
      <w:r>
        <w:t>Practice good biosecurity- never travel with, work on or travel sick horses.</w:t>
      </w:r>
    </w:p>
    <w:p w14:paraId="33D9C957" w14:textId="1226AF87" w:rsidR="00A93892" w:rsidRPr="000159E2" w:rsidRDefault="000159E2" w:rsidP="000159E2">
      <w:pPr>
        <w:spacing w:before="240"/>
        <w:jc w:val="center"/>
        <w:rPr>
          <w:rFonts w:ascii="Arial" w:hAnsi="Arial"/>
          <w:b/>
          <w:i/>
          <w:sz w:val="20"/>
        </w:rPr>
        <w:sectPr w:rsidR="00A93892" w:rsidRPr="000159E2" w:rsidSect="000F6C6A">
          <w:headerReference w:type="first" r:id="rId16"/>
          <w:footerReference w:type="first" r:id="rId17"/>
          <w:type w:val="continuous"/>
          <w:pgSz w:w="11906" w:h="16838" w:code="9"/>
          <w:pgMar w:top="1440" w:right="707" w:bottom="1440" w:left="851" w:header="0" w:footer="386" w:gutter="0"/>
          <w:cols w:num="2" w:space="708"/>
          <w:titlePg/>
          <w:docGrid w:linePitch="360"/>
        </w:sectPr>
      </w:pPr>
      <w:r w:rsidRPr="000159E2">
        <w:rPr>
          <w:noProof/>
          <w:sz w:val="20"/>
        </w:rPr>
        <mc:AlternateContent>
          <mc:Choice Requires="wps">
            <w:drawing>
              <wp:anchor distT="0" distB="0" distL="114300" distR="114300" simplePos="0" relativeHeight="251659264" behindDoc="1" locked="0" layoutInCell="1" allowOverlap="1" wp14:anchorId="1EC1BDDD" wp14:editId="6AFB7C13">
                <wp:simplePos x="0" y="0"/>
                <wp:positionH relativeFrom="column">
                  <wp:posOffset>-59690</wp:posOffset>
                </wp:positionH>
                <wp:positionV relativeFrom="paragraph">
                  <wp:posOffset>39370</wp:posOffset>
                </wp:positionV>
                <wp:extent cx="3190875" cy="56197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3190875" cy="561975"/>
                        </a:xfrm>
                        <a:prstGeom prst="rect">
                          <a:avLst/>
                        </a:prstGeom>
                        <a:solidFill>
                          <a:srgbClr val="D9E9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pt;margin-top:3.1pt;width:251.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" fillcolor="#d9e9e8" stroked="f" strokeweight="2pt"/>
            </w:pict>
          </mc:Fallback>
        </mc:AlternateContent>
      </w:r>
      <w:r w:rsidRPr="000159E2">
        <w:rPr>
          <w:b/>
          <w:sz w:val="20"/>
        </w:rPr>
        <w:t>Vaccination against Hendra virus is the most effective way to reduce the risk of Hendra virus infection in horses. Discuss this option with your vet.</w:t>
      </w:r>
      <w:r w:rsidR="00A93892" w:rsidRPr="000159E2">
        <w:rPr>
          <w:b/>
          <w:i/>
          <w:sz w:val="20"/>
        </w:rPr>
        <w:br/>
      </w:r>
    </w:p>
    <w:p w14:paraId="7128961F" w14:textId="77777777" w:rsidR="000159E2" w:rsidRDefault="000159E2" w:rsidP="00A93892">
      <w:pPr>
        <w:jc w:val="center"/>
        <w:rPr>
          <w:i/>
          <w:sz w:val="21"/>
          <w:szCs w:val="21"/>
        </w:rPr>
      </w:pPr>
    </w:p>
    <w:p w14:paraId="2C4CD41F" w14:textId="4A6D0490" w:rsidR="00FC6442" w:rsidRPr="000159E2" w:rsidRDefault="000159E2" w:rsidP="00A93892">
      <w:pPr>
        <w:jc w:val="center"/>
        <w:rPr>
          <w:i/>
          <w:sz w:val="21"/>
          <w:szCs w:val="21"/>
        </w:rPr>
      </w:pPr>
      <w:r w:rsidRPr="000159E2">
        <w:rPr>
          <w:i/>
          <w:sz w:val="21"/>
          <w:szCs w:val="21"/>
        </w:rPr>
        <w:t>Hendra virus infection</w:t>
      </w:r>
      <w:r w:rsidR="00A93892" w:rsidRPr="000159E2">
        <w:rPr>
          <w:i/>
          <w:sz w:val="21"/>
          <w:szCs w:val="21"/>
        </w:rPr>
        <w:t xml:space="preserve"> is a notifiable disease and all suspect cases should be reported to the Chief Veterinary Officer.</w:t>
      </w:r>
    </w:p>
    <w:sectPr w:rsidR="00FC6442" w:rsidRPr="000159E2" w:rsidSect="00A93892">
      <w:type w:val="continuous"/>
      <w:pgSz w:w="11906" w:h="16838" w:code="9"/>
      <w:pgMar w:top="1247" w:right="851" w:bottom="851" w:left="851" w:header="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CD428" w14:textId="77777777" w:rsidR="003F056F" w:rsidRDefault="003F056F" w:rsidP="00345F19">
      <w:r>
        <w:separator/>
      </w:r>
    </w:p>
  </w:endnote>
  <w:endnote w:type="continuationSeparator" w:id="0">
    <w:p w14:paraId="2C4CD429" w14:textId="77777777" w:rsidR="003F056F" w:rsidRDefault="003F056F" w:rsidP="003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191" w:type="dxa"/>
      <w:tblInd w:w="-1026" w:type="dxa"/>
      <w:shd w:val="clear" w:color="auto" w:fill="D9E9E8"/>
      <w:tblLook w:val="04A0" w:firstRow="1" w:lastRow="0" w:firstColumn="1" w:lastColumn="0" w:noHBand="0" w:noVBand="1"/>
      <w:tblCaption w:val="Fact Sheet Footer"/>
      <w:tblDescription w:val="Fact sheet date and version information"/>
    </w:tblPr>
    <w:tblGrid>
      <w:gridCol w:w="12191"/>
    </w:tblGrid>
    <w:tr w:rsidR="001C6AE7" w14:paraId="2C4CD42E" w14:textId="77777777" w:rsidTr="00D415D6">
      <w:trPr>
        <w:trHeight w:val="340"/>
        <w:tblHeader/>
      </w:trPr>
      <w:tc>
        <w:tcPr>
          <w:tcW w:w="12191" w:type="dxa"/>
          <w:tcBorders>
            <w:top w:val="nil"/>
            <w:left w:val="nil"/>
            <w:bottom w:val="nil"/>
            <w:right w:val="nil"/>
          </w:tcBorders>
          <w:shd w:val="clear" w:color="auto" w:fill="D9E9E8"/>
          <w:vAlign w:val="center"/>
        </w:tcPr>
        <w:p w14:paraId="2C4CD42D" w14:textId="77777777" w:rsidR="001C6AE7" w:rsidRPr="00D415D6" w:rsidRDefault="001C6AE7" w:rsidP="00EE7B4A">
          <w:pPr>
            <w:tabs>
              <w:tab w:val="right" w:pos="9639"/>
              <w:tab w:val="right" w:pos="14459"/>
            </w:tabs>
            <w:spacing w:after="0"/>
            <w:ind w:right="459"/>
            <w:jc w:val="right"/>
            <w:rPr>
              <w:color w:val="000000" w:themeColor="text1"/>
              <w:sz w:val="18"/>
              <w:szCs w:val="18"/>
            </w:rPr>
          </w:pPr>
          <w:r w:rsidRPr="00D415D6">
            <w:rPr>
              <w:color w:val="000000" w:themeColor="text1"/>
              <w:sz w:val="18"/>
              <w:szCs w:val="18"/>
            </w:rPr>
            <w:t xml:space="preserve">Page </w:t>
          </w:r>
          <w:r w:rsidRPr="00D415D6">
            <w:rPr>
              <w:bCs/>
              <w:color w:val="000000" w:themeColor="text1"/>
              <w:sz w:val="18"/>
              <w:szCs w:val="18"/>
            </w:rPr>
            <w:fldChar w:fldCharType="begin"/>
          </w:r>
          <w:r w:rsidRPr="00D415D6">
            <w:rPr>
              <w:bCs/>
              <w:color w:val="000000" w:themeColor="text1"/>
              <w:sz w:val="18"/>
              <w:szCs w:val="18"/>
            </w:rPr>
            <w:instrText xml:space="preserve"> PAGE </w:instrText>
          </w:r>
          <w:r w:rsidRPr="00D415D6">
            <w:rPr>
              <w:bCs/>
              <w:color w:val="000000" w:themeColor="text1"/>
              <w:sz w:val="18"/>
              <w:szCs w:val="18"/>
            </w:rPr>
            <w:fldChar w:fldCharType="separate"/>
          </w:r>
          <w:r w:rsidR="00891678">
            <w:rPr>
              <w:bCs/>
              <w:noProof/>
              <w:color w:val="000000" w:themeColor="text1"/>
              <w:sz w:val="18"/>
              <w:szCs w:val="18"/>
            </w:rPr>
            <w:t>2</w:t>
          </w:r>
          <w:r w:rsidRPr="00D415D6">
            <w:rPr>
              <w:bCs/>
              <w:color w:val="000000" w:themeColor="text1"/>
              <w:sz w:val="18"/>
              <w:szCs w:val="18"/>
            </w:rPr>
            <w:fldChar w:fldCharType="end"/>
          </w:r>
          <w:r w:rsidRPr="00D415D6">
            <w:rPr>
              <w:color w:val="000000" w:themeColor="text1"/>
              <w:sz w:val="18"/>
              <w:szCs w:val="18"/>
            </w:rPr>
            <w:t xml:space="preserve"> of </w:t>
          </w:r>
          <w:r w:rsidRPr="00D415D6">
            <w:rPr>
              <w:bCs/>
              <w:color w:val="000000" w:themeColor="text1"/>
              <w:sz w:val="18"/>
              <w:szCs w:val="18"/>
            </w:rPr>
            <w:fldChar w:fldCharType="begin"/>
          </w:r>
          <w:r w:rsidRPr="00D415D6">
            <w:rPr>
              <w:bCs/>
              <w:color w:val="000000" w:themeColor="text1"/>
              <w:sz w:val="18"/>
              <w:szCs w:val="18"/>
            </w:rPr>
            <w:instrText xml:space="preserve"> NUMPAGES  </w:instrText>
          </w:r>
          <w:r w:rsidRPr="00D415D6">
            <w:rPr>
              <w:bCs/>
              <w:color w:val="000000" w:themeColor="text1"/>
              <w:sz w:val="18"/>
              <w:szCs w:val="18"/>
            </w:rPr>
            <w:fldChar w:fldCharType="separate"/>
          </w:r>
          <w:r w:rsidR="00891678">
            <w:rPr>
              <w:bCs/>
              <w:noProof/>
              <w:color w:val="000000" w:themeColor="text1"/>
              <w:sz w:val="18"/>
              <w:szCs w:val="18"/>
            </w:rPr>
            <w:t>2</w:t>
          </w:r>
          <w:r w:rsidRPr="00D415D6">
            <w:rPr>
              <w:bCs/>
              <w:color w:val="000000" w:themeColor="text1"/>
              <w:sz w:val="18"/>
              <w:szCs w:val="18"/>
            </w:rPr>
            <w:fldChar w:fldCharType="end"/>
          </w:r>
        </w:p>
      </w:tc>
    </w:tr>
  </w:tbl>
  <w:p w14:paraId="2C4CD42F" w14:textId="77777777" w:rsidR="00816544" w:rsidRPr="002E094A" w:rsidRDefault="00816544" w:rsidP="00332BA2">
    <w:pPr>
      <w:tabs>
        <w:tab w:val="right" w:pos="9639"/>
        <w:tab w:val="right" w:pos="14459"/>
      </w:tabs>
      <w:spacing w:after="0"/>
      <w:ind w:right="-340"/>
      <w:rPr>
        <w:rFonts w:ascii="Arial" w:hAnsi="Arial"/>
        <w:color w:val="000000" w:themeColor="text1"/>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DD80" w14:textId="027F00FF" w:rsidR="00A93892" w:rsidRPr="00A93892" w:rsidRDefault="00A93892" w:rsidP="00D939B8">
    <w:pPr>
      <w:tabs>
        <w:tab w:val="left" w:pos="3550"/>
      </w:tabs>
      <w:spacing w:after="0"/>
      <w:ind w:left="-284" w:right="-340"/>
      <w:rPr>
        <w:sz w:val="18"/>
        <w:szCs w:val="18"/>
      </w:rPr>
    </w:pPr>
    <w:r>
      <w:rPr>
        <w:b/>
        <w:i/>
        <w:noProof/>
      </w:rPr>
      <mc:AlternateContent>
        <mc:Choice Requires="wps">
          <w:drawing>
            <wp:anchor distT="0" distB="0" distL="114300" distR="114300" simplePos="0" relativeHeight="251678720" behindDoc="0" locked="0" layoutInCell="1" allowOverlap="1" wp14:anchorId="239BA85C" wp14:editId="06A0FCE3">
              <wp:simplePos x="0" y="0"/>
              <wp:positionH relativeFrom="column">
                <wp:posOffset>-540385</wp:posOffset>
              </wp:positionH>
              <wp:positionV relativeFrom="paragraph">
                <wp:posOffset>-1010285</wp:posOffset>
              </wp:positionV>
              <wp:extent cx="7595235"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9523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EF441" w14:textId="77777777" w:rsidR="00A93892" w:rsidRDefault="00A93892" w:rsidP="00891678">
                          <w:pPr>
                            <w:pStyle w:val="Heading3"/>
                            <w:jc w:val="center"/>
                          </w:pPr>
                          <w:r>
                            <w:t>For more information contact your regional Animal Biosecurity Office</w:t>
                          </w:r>
                        </w:p>
                        <w:p w14:paraId="06FD208F" w14:textId="77777777" w:rsidR="00A93892" w:rsidRDefault="00A93892" w:rsidP="00891678">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42.55pt;margin-top:-79.55pt;width:598.05pt;height:4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" filled="f" stroked="f" strokeweight=".5pt">
              <v:textbox>
                <w:txbxContent>
                  <w:p w14:paraId="034EF441" w14:textId="77777777" w:rsidR="00A93892" w:rsidRDefault="00A93892" w:rsidP="00891678">
                    <w:pPr>
                      <w:pStyle w:val="Heading3"/>
                      <w:jc w:val="center"/>
                    </w:pPr>
                    <w:r>
                      <w:t>For more information contact your regional Animal Biosecurity Office</w:t>
                    </w:r>
                  </w:p>
                  <w:p w14:paraId="06FD208F" w14:textId="77777777" w:rsidR="00A93892" w:rsidRDefault="00A93892" w:rsidP="00891678">
                    <w:pPr>
                      <w:spacing w:after="0"/>
                      <w:jc w:val="center"/>
                    </w:pPr>
                    <w:r w:rsidRPr="00626095">
                      <w:rPr>
                        <w:sz w:val="20"/>
                      </w:rPr>
                      <w:t>Darwin 8999 2035</w:t>
                    </w:r>
                    <w:r w:rsidRPr="00626095">
                      <w:rPr>
                        <w:sz w:val="20"/>
                      </w:rPr>
                      <w:tab/>
                      <w:t>Katherine 8973 9716</w:t>
                    </w:r>
                    <w:r>
                      <w:rPr>
                        <w:sz w:val="20"/>
                      </w:rPr>
                      <w:tab/>
                    </w:r>
                    <w:r w:rsidRPr="00626095">
                      <w:rPr>
                        <w:sz w:val="20"/>
                      </w:rPr>
                      <w:t xml:space="preserve"> Tennant Creek 8962 4458</w:t>
                    </w:r>
                    <w:r w:rsidRPr="00626095">
                      <w:rPr>
                        <w:sz w:val="20"/>
                      </w:rPr>
                      <w:tab/>
                      <w:t>Alice Springs 8951 8181</w:t>
                    </w:r>
                  </w:p>
                </w:txbxContent>
              </v:textbox>
            </v:shape>
          </w:pict>
        </mc:Fallback>
      </mc:AlternateContent>
    </w:r>
    <w:r w:rsidR="00F66503">
      <w:rPr>
        <w:sz w:val="18"/>
        <w:szCs w:val="18"/>
      </w:rPr>
      <w:t>Last updated 16/03/2016</w:t>
    </w:r>
  </w:p>
  <w:p w14:paraId="2C4CD431" w14:textId="5B22261F" w:rsidR="0095250B" w:rsidRPr="00F23027" w:rsidRDefault="000F4E50" w:rsidP="00D939B8">
    <w:pPr>
      <w:tabs>
        <w:tab w:val="left" w:pos="3550"/>
      </w:tabs>
      <w:spacing w:after="0"/>
      <w:ind w:left="-284" w:right="-340"/>
    </w:pPr>
    <w:r w:rsidRPr="00F23027">
      <w:rPr>
        <w:b/>
        <w:noProof/>
        <w:color w:val="000000" w:themeColor="text1"/>
        <w:sz w:val="18"/>
        <w:szCs w:val="18"/>
      </w:rPr>
      <mc:AlternateContent>
        <mc:Choice Requires="wps">
          <w:drawing>
            <wp:anchor distT="0" distB="0" distL="114300" distR="114300" simplePos="0" relativeHeight="251651584" behindDoc="0" locked="0" layoutInCell="1" allowOverlap="1" wp14:anchorId="2C4CD434" wp14:editId="2C4CD435">
              <wp:simplePos x="0" y="0"/>
              <wp:positionH relativeFrom="column">
                <wp:posOffset>-567690</wp:posOffset>
              </wp:positionH>
              <wp:positionV relativeFrom="paragraph">
                <wp:posOffset>-483235</wp:posOffset>
              </wp:positionV>
              <wp:extent cx="7623810" cy="76200"/>
              <wp:effectExtent l="0" t="0" r="0" b="0"/>
              <wp:wrapNone/>
              <wp:docPr id="7" name="Rectangle 7" descr="orange bar separating footer in fact sheet template" title="Footer seperator bar"/>
              <wp:cNvGraphicFramePr/>
              <a:graphic xmlns:a="http://schemas.openxmlformats.org/drawingml/2006/main">
                <a:graphicData uri="http://schemas.microsoft.com/office/word/2010/wordprocessingShape">
                  <wps:wsp>
                    <wps:cNvSpPr/>
                    <wps:spPr>
                      <a:xfrm>
                        <a:off x="0" y="0"/>
                        <a:ext cx="7623810" cy="76200"/>
                      </a:xfrm>
                      <a:prstGeom prst="rect">
                        <a:avLst/>
                      </a:prstGeom>
                      <a:solidFill>
                        <a:srgbClr val="006C6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Footer seperator bar - Description: orange bar separating footer in fact sheet template" style="position:absolute;margin-left:-44.7pt;margin-top:-38.05pt;width:600.3pt;height: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" fillcolor="#006c67" stroked="f"/>
          </w:pict>
        </mc:Fallback>
      </mc:AlternateContent>
    </w:r>
    <w:r w:rsidRPr="00F23027">
      <w:rPr>
        <w:color w:val="000000" w:themeColor="text1"/>
        <w:sz w:val="18"/>
        <w:szCs w:val="18"/>
      </w:rPr>
      <w:t>For more information visit</w:t>
    </w:r>
    <w:r w:rsidR="002E094A" w:rsidRPr="00F23027">
      <w:rPr>
        <w:noProof/>
        <w:color w:val="000000" w:themeColor="text1"/>
        <w:sz w:val="18"/>
        <w:szCs w:val="18"/>
      </w:rPr>
      <w:drawing>
        <wp:anchor distT="0" distB="0" distL="114300" distR="114300" simplePos="0" relativeHeight="251653632" behindDoc="0" locked="0" layoutInCell="1" allowOverlap="1" wp14:anchorId="2C4CD436" wp14:editId="2C4CD437">
          <wp:simplePos x="0" y="0"/>
          <wp:positionH relativeFrom="page">
            <wp:posOffset>5755640</wp:posOffset>
          </wp:positionH>
          <wp:positionV relativeFrom="page">
            <wp:posOffset>10003790</wp:posOffset>
          </wp:positionV>
          <wp:extent cx="1349375" cy="478790"/>
          <wp:effectExtent l="0" t="0" r="3175" b="0"/>
          <wp:wrapTopAndBottom/>
          <wp:docPr id="18" name="Picture 18" descr="Northern Territory Government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margin">
            <wp14:pctWidth>0</wp14:pctWidth>
          </wp14:sizeRelH>
          <wp14:sizeRelV relativeFrom="margin">
            <wp14:pctHeight>0</wp14:pctHeight>
          </wp14:sizeRelV>
        </wp:anchor>
      </w:drawing>
    </w:r>
    <w:r w:rsidR="0013262F" w:rsidRPr="00F23027">
      <w:rPr>
        <w:sz w:val="18"/>
        <w:szCs w:val="18"/>
      </w:rPr>
      <w:t xml:space="preserve"> </w:t>
    </w:r>
    <w:r w:rsidR="00A93892" w:rsidRPr="00A24D5E">
      <w:rPr>
        <w:rFonts w:ascii="LatoLatin Heavy" w:hAnsi="LatoLatin Heavy"/>
        <w:sz w:val="18"/>
        <w:szCs w:val="18"/>
      </w:rPr>
      <w:t>www.nt.gov.au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FB3C" w14:textId="77777777" w:rsidR="00A93892" w:rsidRPr="006E7012" w:rsidRDefault="00A93892" w:rsidP="006E7012">
    <w:pPr>
      <w:pStyle w:val="Footer"/>
      <w:ind w:firstLine="720"/>
    </w:pPr>
    <w:r>
      <w:rPr>
        <w:noProof/>
      </w:rPr>
      <mc:AlternateContent>
        <mc:Choice Requires="wps">
          <w:drawing>
            <wp:anchor distT="0" distB="0" distL="114300" distR="114300" simplePos="0" relativeHeight="251664896" behindDoc="0" locked="0" layoutInCell="1" allowOverlap="1" wp14:anchorId="0C96A2A2" wp14:editId="09E9EABC">
              <wp:simplePos x="0" y="0"/>
              <wp:positionH relativeFrom="column">
                <wp:posOffset>-904875</wp:posOffset>
              </wp:positionH>
              <wp:positionV relativeFrom="paragraph">
                <wp:posOffset>-519430</wp:posOffset>
              </wp:positionV>
              <wp:extent cx="7571232" cy="25717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7571232" cy="257175"/>
                      </a:xfrm>
                      <a:prstGeom prst="rect">
                        <a:avLst/>
                      </a:prstGeom>
                      <a:solidFill>
                        <a:srgbClr val="D9E9E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9557C" w14:textId="77777777" w:rsidR="00A93892" w:rsidRPr="00224D5E" w:rsidRDefault="00A93892" w:rsidP="006E7012">
                          <w:pPr>
                            <w:ind w:right="579"/>
                            <w:jc w:val="right"/>
                            <w:rPr>
                              <w:sz w:val="20"/>
                            </w:rPr>
                          </w:pPr>
                          <w:r w:rsidRPr="00224D5E">
                            <w:rPr>
                              <w:sz w:val="20"/>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32" type="#_x0000_t202" style="position:absolute;left:0;text-align:left;margin-left:-71.25pt;margin-top:-40.9pt;width:596.15pt;height:20.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" fillcolor="#d9e9e8" stroked="f" strokeweight=".5pt">
              <v:textbox>
                <w:txbxContent>
                  <w:p w14:paraId="7989557C" w14:textId="77777777" w:rsidR="00A93892" w:rsidRPr="00224D5E" w:rsidRDefault="00A93892" w:rsidP="006E7012">
                    <w:pPr>
                      <w:ind w:right="579"/>
                      <w:jc w:val="right"/>
                      <w:rPr>
                        <w:sz w:val="20"/>
                      </w:rPr>
                    </w:pPr>
                    <w:r w:rsidRPr="00224D5E">
                      <w:rPr>
                        <w:sz w:val="20"/>
                      </w:rPr>
                      <w:t>Page 2 of 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CD426" w14:textId="77777777" w:rsidR="003F056F" w:rsidRDefault="003F056F" w:rsidP="00345F19">
      <w:r>
        <w:separator/>
      </w:r>
    </w:p>
  </w:footnote>
  <w:footnote w:type="continuationSeparator" w:id="0">
    <w:p w14:paraId="2C4CD427" w14:textId="77777777" w:rsidR="003F056F" w:rsidRDefault="003F056F" w:rsidP="003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D430" w14:textId="77777777" w:rsidR="0024667C" w:rsidRDefault="00BA04B7">
    <w:pPr>
      <w:pStyle w:val="Header"/>
    </w:pPr>
    <w:r>
      <w:rPr>
        <w:noProof/>
      </w:rPr>
      <mc:AlternateContent>
        <mc:Choice Requires="wpg">
          <w:drawing>
            <wp:inline distT="0" distB="0" distL="0" distR="0" wp14:anchorId="2C4CD432" wp14:editId="2C4CD433">
              <wp:extent cx="3047365" cy="902970"/>
              <wp:effectExtent l="0" t="0" r="635" b="11430"/>
              <wp:docPr id="16" name="Group 16" descr="Fact sheet NTG Department name" title="Fact Sheet Template Header"/>
              <wp:cNvGraphicFramePr/>
              <a:graphic xmlns:a="http://schemas.openxmlformats.org/drawingml/2006/main">
                <a:graphicData uri="http://schemas.microsoft.com/office/word/2010/wordprocessingGroup">
                  <wpg:wgp>
                    <wpg:cNvGrpSpPr/>
                    <wpg:grpSpPr>
                      <a:xfrm>
                        <a:off x="0" y="0"/>
                        <a:ext cx="3047365" cy="902970"/>
                        <a:chOff x="0" y="0"/>
                        <a:chExt cx="3050045" cy="902335"/>
                      </a:xfrm>
                    </wpg:grpSpPr>
                    <wps:wsp>
                      <wps:cNvPr id="5" name="_x0000_tx2"/>
                      <wps:cNvSpPr txBox="1">
                        <a:spLocks noChangeArrowheads="1"/>
                      </wps:cNvSpPr>
                      <wps:spPr bwMode="auto">
                        <a:xfrm>
                          <a:off x="129654" y="344625"/>
                          <a:ext cx="2920391" cy="55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wps:txbx>
                      <wps:bodyPr rot="0" vert="horz" wrap="square" lIns="0" tIns="0" rIns="0" bIns="0" anchor="b" anchorCtr="0" upright="1">
                        <a:noAutofit/>
                      </wps:bodyPr>
                    </wps:wsp>
                    <wpg:grpSp>
                      <wpg:cNvPr id="11" name="Group 11"/>
                      <wpg:cNvGrpSpPr/>
                      <wpg:grpSpPr>
                        <a:xfrm>
                          <a:off x="0" y="0"/>
                          <a:ext cx="72063" cy="863929"/>
                          <a:chOff x="0" y="0"/>
                          <a:chExt cx="72240" cy="864493"/>
                        </a:xfrm>
                      </wpg:grpSpPr>
                      <wps:wsp>
                        <wps:cNvPr id="4" name="Rectangle 4"/>
                        <wps:cNvSpPr/>
                        <wps:spPr>
                          <a:xfrm>
                            <a:off x="0" y="0"/>
                            <a:ext cx="72240" cy="39984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96517"/>
                            <a:ext cx="72240" cy="467976"/>
                          </a:xfrm>
                          <a:prstGeom prst="rect">
                            <a:avLst/>
                          </a:prstGeom>
                          <a:solidFill>
                            <a:srgbClr val="006C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6" o:spid="_x0000_s1026" alt="Title: Fact Sheet Template Header - Description: Fact sheet NTG Department name" style="width:239.95pt;height:71.1pt;mso-position-horizontal-relative:char;mso-position-vertical-relative:line" coordsize="3050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">
              <v:shapetype id="_x0000_t202" coordsize="21600,21600" o:spt="202" path="m,l,21600r21600,l21600,xe">
                <v:stroke joinstyle="miter"/>
                <v:path gradientshapeok="t" o:connecttype="rect"/>
              </v:shapetype>
              <v:shape id="_x0000_tx2" o:spid="_x0000_s1027" type="#_x0000_t202" style="position:absolute;left:1296;top:3446;width:29204;height:55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14:paraId="2C4CD438" w14:textId="77777777" w:rsidR="0024667C" w:rsidRPr="009C5F3A" w:rsidRDefault="0024667C" w:rsidP="0024667C">
                      <w:pPr>
                        <w:pStyle w:val="Departmentof"/>
                        <w:rPr>
                          <w:rFonts w:ascii="Lato Black" w:hAnsi="Lato Black"/>
                          <w:sz w:val="20"/>
                          <w:szCs w:val="20"/>
                        </w:rPr>
                      </w:pPr>
                      <w:r w:rsidRPr="009C5F3A">
                        <w:rPr>
                          <w:sz w:val="20"/>
                          <w:szCs w:val="20"/>
                        </w:rPr>
                        <w:t>DEPARTMENT of</w:t>
                      </w:r>
                      <w:r w:rsidRPr="009C5F3A">
                        <w:rPr>
                          <w:sz w:val="20"/>
                          <w:szCs w:val="20"/>
                        </w:rPr>
                        <w:br/>
                      </w:r>
                      <w:r w:rsidR="00D415D6">
                        <w:rPr>
                          <w:rFonts w:ascii="Lato Black" w:hAnsi="Lato Black"/>
                          <w:sz w:val="20"/>
                          <w:szCs w:val="20"/>
                        </w:rPr>
                        <w:t>PRIMARY INDUSTRY AND FISHERIES</w:t>
                      </w:r>
                    </w:p>
                  </w:txbxContent>
                </v:textbox>
              </v:shape>
              <v:group id="Group 11" o:spid="_x0000_s1028" style="position:absolute;width:720;height:8639" coordsize="722,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29" style="position:absolute;width:722;height:3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3965;width:72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misUA&#10;AADaAAAADwAAAGRycy9kb3ducmV2LnhtbESPT2vCQBTE7wW/w/KE3urGHKRG11BEwZYK9Q/q8ZF9&#10;TUKyb8PuqvHbdwuFHoeZ+Q0zz3vTihs5X1tWMB4lIIgLq2suFRwP65dXED4ga2wtk4IHecgXg6c5&#10;ZtreeUe3fShFhLDPUEEVQpdJ6YuKDPqR7Yij922dwRClK6V2eI9w08o0SSbSYM1xocKOlhUVzf5q&#10;FLy709cn+el6l27Pl9Xjum0+mqlSz8P+bQYiUB/+w3/tjVYwgd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CaKxQAAANoAAAAPAAAAAAAAAAAAAAAAAJgCAABkcnMv&#10;ZG93bnJldi54bWxQSwUGAAAAAAQABAD1AAAAigMAAAAA&#10;" fillcolor="#006c67" stroked="f" strokeweight="2pt"/>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42DB" w14:textId="77777777" w:rsidR="00A93892" w:rsidRDefault="00A9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36"/>
    <w:multiLevelType w:val="hybridMultilevel"/>
    <w:tmpl w:val="09BC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9F1"/>
    <w:multiLevelType w:val="hybridMultilevel"/>
    <w:tmpl w:val="210E92D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1109C9"/>
    <w:multiLevelType w:val="hybridMultilevel"/>
    <w:tmpl w:val="41C6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9C434C"/>
    <w:multiLevelType w:val="hybridMultilevel"/>
    <w:tmpl w:val="F5321E3E"/>
    <w:lvl w:ilvl="0" w:tplc="078AB93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3FC094C"/>
    <w:multiLevelType w:val="multilevel"/>
    <w:tmpl w:val="C716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D66900"/>
    <w:multiLevelType w:val="hybridMultilevel"/>
    <w:tmpl w:val="C8307FC2"/>
    <w:lvl w:ilvl="0" w:tplc="90D263D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8"/>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6F"/>
    <w:rsid w:val="000159E2"/>
    <w:rsid w:val="00091A0A"/>
    <w:rsid w:val="000A0570"/>
    <w:rsid w:val="000E20B1"/>
    <w:rsid w:val="000F4E50"/>
    <w:rsid w:val="001102F2"/>
    <w:rsid w:val="0013262F"/>
    <w:rsid w:val="001416E3"/>
    <w:rsid w:val="00142DA5"/>
    <w:rsid w:val="00165EEF"/>
    <w:rsid w:val="00167D47"/>
    <w:rsid w:val="001C44BE"/>
    <w:rsid w:val="001C6AE7"/>
    <w:rsid w:val="001D19D0"/>
    <w:rsid w:val="001F2594"/>
    <w:rsid w:val="0024667C"/>
    <w:rsid w:val="00264313"/>
    <w:rsid w:val="00276837"/>
    <w:rsid w:val="002877CA"/>
    <w:rsid w:val="002A0024"/>
    <w:rsid w:val="002E0531"/>
    <w:rsid w:val="002E094A"/>
    <w:rsid w:val="002F1F4B"/>
    <w:rsid w:val="00332BA2"/>
    <w:rsid w:val="00345F19"/>
    <w:rsid w:val="0038201C"/>
    <w:rsid w:val="00387556"/>
    <w:rsid w:val="003A5DFE"/>
    <w:rsid w:val="003A6162"/>
    <w:rsid w:val="003D25DC"/>
    <w:rsid w:val="003E5DB8"/>
    <w:rsid w:val="003F056F"/>
    <w:rsid w:val="004052CB"/>
    <w:rsid w:val="0042638E"/>
    <w:rsid w:val="00474AC3"/>
    <w:rsid w:val="004A701A"/>
    <w:rsid w:val="00582CF5"/>
    <w:rsid w:val="005B0917"/>
    <w:rsid w:val="005B2B13"/>
    <w:rsid w:val="005D17AF"/>
    <w:rsid w:val="0062360A"/>
    <w:rsid w:val="00625A4D"/>
    <w:rsid w:val="0063745F"/>
    <w:rsid w:val="00650F79"/>
    <w:rsid w:val="00670545"/>
    <w:rsid w:val="00671896"/>
    <w:rsid w:val="0068743A"/>
    <w:rsid w:val="007114F3"/>
    <w:rsid w:val="0072493D"/>
    <w:rsid w:val="00725DA1"/>
    <w:rsid w:val="00745C62"/>
    <w:rsid w:val="00775642"/>
    <w:rsid w:val="00780DC5"/>
    <w:rsid w:val="00792135"/>
    <w:rsid w:val="007A5A09"/>
    <w:rsid w:val="007E3394"/>
    <w:rsid w:val="007F2413"/>
    <w:rsid w:val="007F2639"/>
    <w:rsid w:val="00816544"/>
    <w:rsid w:val="00817D6C"/>
    <w:rsid w:val="00863189"/>
    <w:rsid w:val="00871D43"/>
    <w:rsid w:val="00891678"/>
    <w:rsid w:val="008A7003"/>
    <w:rsid w:val="00903161"/>
    <w:rsid w:val="00904EBD"/>
    <w:rsid w:val="009229EF"/>
    <w:rsid w:val="00923EA4"/>
    <w:rsid w:val="009271FD"/>
    <w:rsid w:val="0095250B"/>
    <w:rsid w:val="00967B4D"/>
    <w:rsid w:val="009729E5"/>
    <w:rsid w:val="009746F0"/>
    <w:rsid w:val="00983CDE"/>
    <w:rsid w:val="009A5848"/>
    <w:rsid w:val="009B155C"/>
    <w:rsid w:val="009C325A"/>
    <w:rsid w:val="009C5F3A"/>
    <w:rsid w:val="009E5740"/>
    <w:rsid w:val="009F4854"/>
    <w:rsid w:val="00A00527"/>
    <w:rsid w:val="00A24D5E"/>
    <w:rsid w:val="00A455AF"/>
    <w:rsid w:val="00A70A18"/>
    <w:rsid w:val="00A93892"/>
    <w:rsid w:val="00AA06BE"/>
    <w:rsid w:val="00AA0C3A"/>
    <w:rsid w:val="00AA14F2"/>
    <w:rsid w:val="00AA793E"/>
    <w:rsid w:val="00AC7C45"/>
    <w:rsid w:val="00B14C73"/>
    <w:rsid w:val="00B203BE"/>
    <w:rsid w:val="00B6359D"/>
    <w:rsid w:val="00B74E36"/>
    <w:rsid w:val="00B942E3"/>
    <w:rsid w:val="00BA04B7"/>
    <w:rsid w:val="00BA4691"/>
    <w:rsid w:val="00C069B3"/>
    <w:rsid w:val="00C23305"/>
    <w:rsid w:val="00C53CD1"/>
    <w:rsid w:val="00C559D5"/>
    <w:rsid w:val="00C62A53"/>
    <w:rsid w:val="00C845BE"/>
    <w:rsid w:val="00CB285D"/>
    <w:rsid w:val="00CF110A"/>
    <w:rsid w:val="00CF6990"/>
    <w:rsid w:val="00CF71AD"/>
    <w:rsid w:val="00CF7741"/>
    <w:rsid w:val="00D415D6"/>
    <w:rsid w:val="00D70C8A"/>
    <w:rsid w:val="00D850F7"/>
    <w:rsid w:val="00D939B8"/>
    <w:rsid w:val="00DC7344"/>
    <w:rsid w:val="00DD002C"/>
    <w:rsid w:val="00E0442D"/>
    <w:rsid w:val="00E34761"/>
    <w:rsid w:val="00E36EBF"/>
    <w:rsid w:val="00E609C7"/>
    <w:rsid w:val="00E77753"/>
    <w:rsid w:val="00E914BF"/>
    <w:rsid w:val="00EA7F7B"/>
    <w:rsid w:val="00EE3E5D"/>
    <w:rsid w:val="00EE7B4A"/>
    <w:rsid w:val="00F05620"/>
    <w:rsid w:val="00F14B32"/>
    <w:rsid w:val="00F23027"/>
    <w:rsid w:val="00F44E7D"/>
    <w:rsid w:val="00F66503"/>
    <w:rsid w:val="00F842A6"/>
    <w:rsid w:val="00F84680"/>
    <w:rsid w:val="00F969CB"/>
    <w:rsid w:val="00FC6442"/>
    <w:rsid w:val="00FE0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4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2"/>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0159E2"/>
    <w:pPr>
      <w:outlineLvl w:val="0"/>
    </w:pPr>
    <w:rPr>
      <w:b w:val="0"/>
      <w:color w:val="006C67"/>
      <w:sz w:val="44"/>
    </w:rPr>
  </w:style>
  <w:style w:type="paragraph" w:styleId="Heading2">
    <w:name w:val="heading 2"/>
    <w:next w:val="Normal"/>
    <w:link w:val="Heading2Char"/>
    <w:uiPriority w:val="9"/>
    <w:unhideWhenUsed/>
    <w:qFormat/>
    <w:rsid w:val="000159E2"/>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0159E2"/>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0159E2"/>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0159E2"/>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0159E2"/>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0159E2"/>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0159E2"/>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0159E2"/>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0159E2"/>
    <w:pPr>
      <w:numPr>
        <w:numId w:val="10"/>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0159E2"/>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0159E2"/>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0159E2"/>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0159E2"/>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0159E2"/>
    <w:rPr>
      <w:rFonts w:ascii="Lato Heavy" w:eastAsia="Times New Roman" w:hAnsi="Lato Heavy" w:cs="Arial"/>
      <w:b w:val="0"/>
      <w:color w:val="006C67"/>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2"/>
    <w:pPr>
      <w:spacing w:after="120" w:line="240" w:lineRule="auto"/>
    </w:pPr>
    <w:rPr>
      <w:rFonts w:ascii="Lato" w:eastAsia="Times New Roman" w:hAnsi="Lato" w:cs="Times New Roman"/>
      <w:szCs w:val="20"/>
      <w:lang w:eastAsia="en-AU"/>
    </w:rPr>
  </w:style>
  <w:style w:type="paragraph" w:styleId="Heading1">
    <w:name w:val="heading 1"/>
    <w:basedOn w:val="Title"/>
    <w:next w:val="Normal"/>
    <w:link w:val="Heading1Char"/>
    <w:uiPriority w:val="9"/>
    <w:qFormat/>
    <w:rsid w:val="000159E2"/>
    <w:pPr>
      <w:outlineLvl w:val="0"/>
    </w:pPr>
    <w:rPr>
      <w:b w:val="0"/>
      <w:color w:val="006C67"/>
      <w:sz w:val="44"/>
    </w:rPr>
  </w:style>
  <w:style w:type="paragraph" w:styleId="Heading2">
    <w:name w:val="heading 2"/>
    <w:next w:val="Normal"/>
    <w:link w:val="Heading2Char"/>
    <w:uiPriority w:val="9"/>
    <w:unhideWhenUsed/>
    <w:qFormat/>
    <w:rsid w:val="000159E2"/>
    <w:pPr>
      <w:spacing w:before="240" w:line="240" w:lineRule="auto"/>
      <w:outlineLvl w:val="1"/>
    </w:pPr>
    <w:rPr>
      <w:rFonts w:ascii="Lato" w:eastAsiaTheme="majorEastAsia" w:hAnsi="Lato" w:cstheme="majorBidi"/>
      <w:b/>
      <w:bCs/>
      <w:color w:val="006C67"/>
      <w:kern w:val="32"/>
      <w:sz w:val="28"/>
      <w:szCs w:val="28"/>
      <w:lang w:eastAsia="en-AU"/>
    </w:rPr>
  </w:style>
  <w:style w:type="paragraph" w:styleId="Heading3">
    <w:name w:val="heading 3"/>
    <w:next w:val="Normal"/>
    <w:link w:val="Heading3Char"/>
    <w:uiPriority w:val="9"/>
    <w:unhideWhenUsed/>
    <w:qFormat/>
    <w:rsid w:val="000159E2"/>
    <w:pPr>
      <w:keepNext/>
      <w:spacing w:before="120" w:after="120" w:line="240" w:lineRule="auto"/>
      <w:outlineLvl w:val="2"/>
    </w:pPr>
    <w:rPr>
      <w:rFonts w:ascii="Lato" w:eastAsiaTheme="majorEastAsia" w:hAnsi="Lato" w:cstheme="majorBidi"/>
      <w:b/>
      <w:bCs/>
      <w:kern w:val="32"/>
      <w:szCs w:val="24"/>
      <w:lang w:eastAsia="en-AU"/>
    </w:rPr>
  </w:style>
  <w:style w:type="paragraph" w:styleId="Heading4">
    <w:name w:val="heading 4"/>
    <w:next w:val="Normal"/>
    <w:link w:val="Heading4Char"/>
    <w:uiPriority w:val="9"/>
    <w:unhideWhenUsed/>
    <w:qFormat/>
    <w:rsid w:val="000159E2"/>
    <w:pPr>
      <w:spacing w:before="360" w:line="240" w:lineRule="auto"/>
      <w:outlineLvl w:val="3"/>
    </w:pPr>
    <w:rPr>
      <w:rFonts w:ascii="Arial" w:eastAsiaTheme="majorEastAsia" w:hAnsi="Arial" w:cstheme="majorBidi"/>
      <w:b/>
      <w:bCs/>
      <w:color w:val="606060"/>
      <w:kern w:val="32"/>
      <w:lang w:eastAsia="en-AU"/>
    </w:rPr>
  </w:style>
  <w:style w:type="paragraph" w:styleId="Heading5">
    <w:name w:val="heading 5"/>
    <w:next w:val="Normal"/>
    <w:link w:val="Heading5Char"/>
    <w:uiPriority w:val="9"/>
    <w:unhideWhenUsed/>
    <w:qFormat/>
    <w:rsid w:val="000159E2"/>
    <w:pPr>
      <w:keepNext/>
      <w:keepLines/>
      <w:spacing w:before="200" w:after="0"/>
      <w:outlineLvl w:val="4"/>
    </w:pPr>
    <w:rPr>
      <w:rFonts w:asciiTheme="majorHAnsi" w:eastAsiaTheme="majorEastAsia" w:hAnsiTheme="majorHAnsi" w:cstheme="majorBidi"/>
      <w:color w:val="243F60" w:themeColor="accent1" w:themeShade="7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345F19"/>
    <w:pPr>
      <w:tabs>
        <w:tab w:val="right" w:pos="10206"/>
      </w:tabs>
      <w:spacing w:after="0" w:line="240" w:lineRule="auto"/>
    </w:pPr>
    <w:rPr>
      <w:rFonts w:ascii="Lato" w:eastAsia="Times New Roman" w:hAnsi="Lato" w:cs="Times New Roman"/>
      <w:b/>
      <w:color w:val="5E8AB4"/>
      <w:sz w:val="20"/>
      <w:szCs w:val="20"/>
      <w:lang w:eastAsia="en-AU"/>
    </w:rPr>
  </w:style>
  <w:style w:type="character" w:customStyle="1" w:styleId="FooterChar">
    <w:name w:val="Footer Char"/>
    <w:basedOn w:val="DefaultParagraphFont"/>
    <w:link w:val="Footer"/>
    <w:uiPriority w:val="99"/>
    <w:rsid w:val="00345F19"/>
    <w:rPr>
      <w:rFonts w:ascii="Lato" w:eastAsia="Times New Roman" w:hAnsi="Lato" w:cs="Times New Roman"/>
      <w:b/>
      <w:color w:val="5E8AB4"/>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link w:val="SubheadingChar"/>
    <w:uiPriority w:val="99"/>
    <w:rsid w:val="00DC7344"/>
    <w:pPr>
      <w:spacing w:before="360" w:after="360" w:line="240" w:lineRule="auto"/>
    </w:pPr>
    <w:rPr>
      <w:rFonts w:ascii="Arial" w:eastAsia="Times New Roman" w:hAnsi="Arial" w:cs="Arial"/>
      <w:b/>
      <w:color w:val="CB6015"/>
      <w:sz w:val="36"/>
      <w:szCs w:val="36"/>
      <w:lang w:eastAsia="en-AU"/>
    </w:rPr>
  </w:style>
  <w:style w:type="paragraph" w:styleId="NoSpacing">
    <w:name w:val="No Spacing"/>
    <w:uiPriority w:val="1"/>
    <w:rsid w:val="00165EEF"/>
    <w:pPr>
      <w:spacing w:after="0" w:line="240" w:lineRule="auto"/>
      <w:ind w:left="284"/>
    </w:pPr>
  </w:style>
  <w:style w:type="character" w:customStyle="1" w:styleId="Heading1Char">
    <w:name w:val="Heading 1 Char"/>
    <w:basedOn w:val="DefaultParagraphFont"/>
    <w:link w:val="Heading1"/>
    <w:uiPriority w:val="9"/>
    <w:rsid w:val="000159E2"/>
    <w:rPr>
      <w:rFonts w:ascii="Lato Black" w:eastAsia="Times New Roman" w:hAnsi="Lato Black" w:cs="Arial"/>
      <w:color w:val="006C67"/>
      <w:sz w:val="44"/>
      <w:szCs w:val="48"/>
      <w:lang w:eastAsia="en-AU"/>
    </w:rPr>
  </w:style>
  <w:style w:type="character" w:customStyle="1" w:styleId="Heading2Char">
    <w:name w:val="Heading 2 Char"/>
    <w:basedOn w:val="DefaultParagraphFont"/>
    <w:link w:val="Heading2"/>
    <w:uiPriority w:val="9"/>
    <w:rsid w:val="000159E2"/>
    <w:rPr>
      <w:rFonts w:ascii="Lato" w:eastAsiaTheme="majorEastAsia" w:hAnsi="Lato" w:cstheme="majorBidi"/>
      <w:b/>
      <w:bCs/>
      <w:color w:val="006C67"/>
      <w:kern w:val="32"/>
      <w:sz w:val="28"/>
      <w:szCs w:val="28"/>
      <w:lang w:eastAsia="en-AU"/>
    </w:rPr>
  </w:style>
  <w:style w:type="character" w:customStyle="1" w:styleId="Heading3Char">
    <w:name w:val="Heading 3 Char"/>
    <w:basedOn w:val="DefaultParagraphFont"/>
    <w:link w:val="Heading3"/>
    <w:uiPriority w:val="9"/>
    <w:rsid w:val="000159E2"/>
    <w:rPr>
      <w:rFonts w:ascii="Lato" w:eastAsiaTheme="majorEastAsia" w:hAnsi="Lato" w:cstheme="majorBidi"/>
      <w:b/>
      <w:bCs/>
      <w:kern w:val="32"/>
      <w:szCs w:val="24"/>
      <w:lang w:eastAsia="en-AU"/>
    </w:rPr>
  </w:style>
  <w:style w:type="character" w:customStyle="1" w:styleId="Heading4Char">
    <w:name w:val="Heading 4 Char"/>
    <w:basedOn w:val="DefaultParagraphFont"/>
    <w:link w:val="Heading4"/>
    <w:uiPriority w:val="9"/>
    <w:rsid w:val="000159E2"/>
    <w:rPr>
      <w:rFonts w:ascii="Arial" w:eastAsiaTheme="majorEastAsia" w:hAnsi="Arial" w:cstheme="majorBidi"/>
      <w:b/>
      <w:bCs/>
      <w:color w:val="606060"/>
      <w:kern w:val="32"/>
      <w:lang w:eastAsia="en-AU"/>
    </w:rPr>
  </w:style>
  <w:style w:type="paragraph" w:styleId="ListParagraph">
    <w:name w:val="List Paragraph"/>
    <w:basedOn w:val="Normal"/>
    <w:uiPriority w:val="34"/>
    <w:qFormat/>
    <w:rsid w:val="000159E2"/>
    <w:pPr>
      <w:numPr>
        <w:numId w:val="10"/>
      </w:numPr>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rsid w:val="00345F19"/>
    <w:rPr>
      <w:rFonts w:ascii="Lato" w:eastAsia="Times New Roman" w:hAnsi="Lato" w:cs="Times New Roman"/>
      <w:b/>
      <w:noProof/>
      <w:lang w:eastAsia="en-AU"/>
    </w:rPr>
  </w:style>
  <w:style w:type="character" w:styleId="Hyperlink">
    <w:name w:val="Hyperlink"/>
    <w:basedOn w:val="DefaultParagraphFont"/>
    <w:unhideWhenUsed/>
    <w:rsid w:val="00AC7C45"/>
    <w:rPr>
      <w:color w:val="0000FF" w:themeColor="hyperlink"/>
      <w:u w:val="single"/>
    </w:rPr>
  </w:style>
  <w:style w:type="paragraph" w:customStyle="1" w:styleId="web">
    <w:name w:val="web"/>
    <w:basedOn w:val="Normal"/>
    <w:rsid w:val="003A6162"/>
    <w:pPr>
      <w:spacing w:after="0" w:line="240" w:lineRule="exact"/>
    </w:pPr>
    <w:rPr>
      <w:rFonts w:ascii="Lato Black" w:eastAsia="Cambria" w:hAnsi="Lato Black" w:cs="Lato Black"/>
      <w:color w:val="231F20"/>
      <w:sz w:val="18"/>
      <w:szCs w:val="18"/>
      <w:u w:color="000000"/>
      <w:lang w:val="en-US" w:eastAsia="ja-JP"/>
    </w:rPr>
  </w:style>
  <w:style w:type="table" w:styleId="TableGrid">
    <w:name w:val="Table Grid"/>
    <w:basedOn w:val="TableNormal"/>
    <w:uiPriority w:val="59"/>
    <w:rsid w:val="0078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next w:val="Normal"/>
    <w:link w:val="TitleChar"/>
    <w:uiPriority w:val="10"/>
    <w:qFormat/>
    <w:rsid w:val="000159E2"/>
    <w:pPr>
      <w:spacing w:after="0" w:line="240" w:lineRule="auto"/>
      <w:ind w:left="1026"/>
    </w:pPr>
    <w:rPr>
      <w:rFonts w:ascii="Lato Black" w:eastAsia="Times New Roman" w:hAnsi="Lato Black" w:cs="Arial"/>
      <w:b/>
      <w:color w:val="004459"/>
      <w:sz w:val="48"/>
      <w:szCs w:val="48"/>
      <w:lang w:eastAsia="en-AU"/>
    </w:rPr>
  </w:style>
  <w:style w:type="character" w:customStyle="1" w:styleId="TitleChar">
    <w:name w:val="Title Char"/>
    <w:basedOn w:val="DefaultParagraphFont"/>
    <w:link w:val="Title"/>
    <w:uiPriority w:val="10"/>
    <w:rsid w:val="000159E2"/>
    <w:rPr>
      <w:rFonts w:ascii="Lato Black" w:eastAsia="Times New Roman" w:hAnsi="Lato Black" w:cs="Arial"/>
      <w:b/>
      <w:color w:val="004459"/>
      <w:sz w:val="48"/>
      <w:szCs w:val="48"/>
      <w:lang w:eastAsia="en-AU"/>
    </w:rPr>
  </w:style>
  <w:style w:type="character" w:customStyle="1" w:styleId="Heading5Char">
    <w:name w:val="Heading 5 Char"/>
    <w:basedOn w:val="DefaultParagraphFont"/>
    <w:link w:val="Heading5"/>
    <w:uiPriority w:val="9"/>
    <w:rsid w:val="000159E2"/>
    <w:rPr>
      <w:rFonts w:asciiTheme="majorHAnsi" w:eastAsiaTheme="majorEastAsia" w:hAnsiTheme="majorHAnsi" w:cstheme="majorBidi"/>
      <w:color w:val="243F60" w:themeColor="accent1" w:themeShade="7F"/>
      <w:szCs w:val="20"/>
      <w:lang w:eastAsia="en-AU"/>
    </w:rPr>
  </w:style>
  <w:style w:type="paragraph" w:customStyle="1" w:styleId="SubHeading0">
    <w:name w:val="Sub Heading"/>
    <w:basedOn w:val="Subheading"/>
    <w:link w:val="SubHeadingChar0"/>
    <w:qFormat/>
    <w:rsid w:val="000159E2"/>
    <w:rPr>
      <w:rFonts w:ascii="Lato Heavy" w:hAnsi="Lato Heavy"/>
      <w:b w:val="0"/>
      <w:color w:val="006C67"/>
    </w:rPr>
  </w:style>
  <w:style w:type="character" w:customStyle="1" w:styleId="SubheadingChar">
    <w:name w:val="Subheading Char"/>
    <w:basedOn w:val="DefaultParagraphFont"/>
    <w:link w:val="Subheading"/>
    <w:uiPriority w:val="99"/>
    <w:rsid w:val="009A5848"/>
    <w:rPr>
      <w:rFonts w:ascii="Arial" w:eastAsia="Times New Roman" w:hAnsi="Arial" w:cs="Arial"/>
      <w:b/>
      <w:color w:val="CB6015"/>
      <w:sz w:val="36"/>
      <w:szCs w:val="36"/>
      <w:lang w:eastAsia="en-AU"/>
    </w:rPr>
  </w:style>
  <w:style w:type="character" w:customStyle="1" w:styleId="SubHeadingChar0">
    <w:name w:val="Sub Heading Char"/>
    <w:basedOn w:val="SubheadingChar"/>
    <w:link w:val="SubHeading0"/>
    <w:rsid w:val="000159E2"/>
    <w:rPr>
      <w:rFonts w:ascii="Lato Heavy" w:eastAsia="Times New Roman" w:hAnsi="Lato Heavy" w:cs="Arial"/>
      <w:b w:val="0"/>
      <w:color w:val="006C67"/>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_dlc_DocId xmlns="564b9e4e-37ca-486c-bb1e-eea7f9c9db13">92INTRANET-61-3039</_dlc_DocId>
    <_dlc_DocIdUrl xmlns="564b9e4e-37ca-486c-bb1e-eea7f9c9db13">
      <Url>http://intranet.dor.nt.gov.au/service-centre/_layouts/DocIdRedir.aspx?ID=92INTRANET-61-3039</Url>
      <Description>92INTRANET-61-3039</Description>
    </_dlc_DocIdUrl>
    <TaxCatchAll xmlns="b67e3ff5-cc42-4af3-a392-aa7c502473c8">
      <Value>104</Value>
      <Value>19</Value>
      <Value>116</Value>
      <Value>293</Value>
      <Value>505</Value>
    </TaxCatchAll>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Owner xmlns="d83430f0-8359-4395-9add-22baaf37beb6" Resolved="true">Director Communications and Marketing</Owner>
    <Review_x0020_Period xmlns="d83430f0-8359-4395-9add-22baaf37beb6">12</Review_x0020_Period>
    <Next_x0020_Review_x0020_Date xmlns="d83430f0-8359-4395-9add-22baaf37beb6" xsi:nil="true"/>
    <IconOverlay xmlns="http://schemas.microsoft.com/sharepoint/v4" xsi:nil="true"/>
    <Core_x0020_Positions_ID xmlns="d83430f0-8359-4395-9add-22baaf37beb6">__bg01001300030053004300</Core_x0020_Positions_ID>
    <PublishingExpirationDate xmlns="http://schemas.microsoft.com/sharepoint/v3" xsi:nil="true"/>
    <PublishingStartDate xmlns="http://schemas.microsoft.com/sharepoint/v3" xsi:nil="true"/>
    <Summary xmlns="d83430f0-8359-4395-9add-22baaf37be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121C-D89A-4F13-B8C7-90FD55C2853A}">
  <ds:schemaRefs>
    <ds:schemaRef ds:uri="http://schemas.microsoft.com/sharepoint/events"/>
  </ds:schemaRefs>
</ds:datastoreItem>
</file>

<file path=customXml/itemProps2.xml><?xml version="1.0" encoding="utf-8"?>
<ds:datastoreItem xmlns:ds="http://schemas.openxmlformats.org/officeDocument/2006/customXml" ds:itemID="{76F473F2-8871-4EA1-B0F0-646EFE43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80A8-4987-46B1-BA72-F0B6D8B86B17}">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sharepoint/v3"/>
    <ds:schemaRef ds:uri="http://purl.org/dc/dcmitype/"/>
    <ds:schemaRef ds:uri="http://www.w3.org/XML/1998/namespace"/>
    <ds:schemaRef ds:uri="564b9e4e-37ca-486c-bb1e-eea7f9c9db13"/>
    <ds:schemaRef ds:uri="b67e3ff5-cc42-4af3-a392-aa7c502473c8"/>
    <ds:schemaRef ds:uri="http://schemas.microsoft.com/sharepoint/v4"/>
    <ds:schemaRef ds:uri="d83430f0-8359-4395-9add-22baaf37beb6"/>
    <ds:schemaRef ds:uri="http://schemas.microsoft.com/office/2006/metadata/properties"/>
  </ds:schemaRefs>
</ds:datastoreItem>
</file>

<file path=customXml/itemProps4.xml><?xml version="1.0" encoding="utf-8"?>
<ds:datastoreItem xmlns:ds="http://schemas.openxmlformats.org/officeDocument/2006/customXml" ds:itemID="{5C056FCF-DE77-4A34-9D7B-6B62E0473B3C}">
  <ds:schemaRefs>
    <ds:schemaRef ds:uri="http://schemas.microsoft.com/sharepoint/v3/contenttype/forms"/>
  </ds:schemaRefs>
</ds:datastoreItem>
</file>

<file path=customXml/itemProps5.xml><?xml version="1.0" encoding="utf-8"?>
<ds:datastoreItem xmlns:ds="http://schemas.openxmlformats.org/officeDocument/2006/customXml" ds:itemID="{799FFE9E-D309-4009-B680-B2BA197C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Fact Sheet DPIF (one col design)</vt:lpstr>
    </vt:vector>
  </TitlesOfParts>
  <Company>NTG</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Hendra Virus - Information for horse owners</dc:title>
  <dc:creator>Northern Territory Government</dc:creator>
  <cp:lastModifiedBy>Jiraporn Homngam</cp:lastModifiedBy>
  <cp:revision>6</cp:revision>
  <cp:lastPrinted>2016-02-02T01:04:00Z</cp:lastPrinted>
  <dcterms:created xsi:type="dcterms:W3CDTF">2016-03-16T00:51:00Z</dcterms:created>
  <dcterms:modified xsi:type="dcterms:W3CDTF">2016-03-23T05:30:00Z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104;#Corporate Templates and Stationery|e92f14f2-8f66-4dc4-a690-4a12f8fa8ad6</vt:lpwstr>
  </property>
  <property fmtid="{D5CDD505-2E9C-101B-9397-08002B2CF9AE}" pid="3" name="Category">
    <vt:lpwstr>116;#Fact Sheet|523a3f71-e358-4b50-b893-6b38a967ea2b</vt:lpwstr>
  </property>
  <property fmtid="{D5CDD505-2E9C-101B-9397-08002B2CF9AE}" pid="4" name="Document_x0020_Type">
    <vt:lpwstr>19;#Template|2cbd10d1-5f22-4f0d-b400-97412f160da9</vt:lpwstr>
  </property>
  <property fmtid="{D5CDD505-2E9C-101B-9397-08002B2CF9AE}" pid="5" name="Category0">
    <vt:lpwstr>505;#Corporate Template|7c97e1c2-7f76-4c91-9c82-8a93bd36e996</vt:lpwstr>
  </property>
  <property fmtid="{D5CDD505-2E9C-101B-9397-08002B2CF9AE}" pid="6" name="ContentTypeId">
    <vt:lpwstr>0x0101003E9D233C771AF0478503F87640D936DE</vt:lpwstr>
  </property>
  <property fmtid="{D5CDD505-2E9C-101B-9397-08002B2CF9AE}" pid="7" name="Department">
    <vt:lpwstr>293;#DPIF|39a2110d-6ad1-4371-9fe5-90585948bb85</vt:lpwstr>
  </property>
  <property fmtid="{D5CDD505-2E9C-101B-9397-08002B2CF9AE}" pid="8" name="_dlc_DocIdItemGuid">
    <vt:lpwstr>0cda663f-48f8-470d-a602-6b98c9fefb79</vt:lpwstr>
  </property>
  <property fmtid="{D5CDD505-2E9C-101B-9397-08002B2CF9AE}" pid="9" name="Document Type">
    <vt:lpwstr>19</vt:lpwstr>
  </property>
</Properties>
</file>