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1F" w:rsidRDefault="00F84C1F" w:rsidP="00441D4F">
      <w:pPr>
        <w:spacing w:after="120"/>
        <w:rPr>
          <w:rFonts w:ascii="Lato" w:hAnsi="Lato" w:cs="Arial"/>
          <w:sz w:val="20"/>
        </w:rPr>
      </w:pPr>
    </w:p>
    <w:p w:rsidR="005E045E" w:rsidRPr="004A034D" w:rsidRDefault="005E045E" w:rsidP="00441D4F">
      <w:pPr>
        <w:rPr>
          <w:rFonts w:cs="Arial"/>
          <w:szCs w:val="22"/>
        </w:rPr>
      </w:pPr>
      <w:r w:rsidRPr="004A034D">
        <w:rPr>
          <w:rFonts w:cs="Arial"/>
          <w:szCs w:val="22"/>
        </w:rPr>
        <w:t xml:space="preserve">The </w:t>
      </w:r>
      <w:r w:rsidRPr="004A034D">
        <w:rPr>
          <w:rFonts w:cs="Arial"/>
          <w:i/>
          <w:szCs w:val="22"/>
        </w:rPr>
        <w:t>Mineral Titles Act</w:t>
      </w:r>
      <w:r w:rsidRPr="004A034D">
        <w:rPr>
          <w:rFonts w:cs="Arial"/>
          <w:szCs w:val="22"/>
        </w:rPr>
        <w:t xml:space="preserve"> is administered by the Mineral Titles Division of the Department of </w:t>
      </w:r>
      <w:r w:rsidR="00043419">
        <w:rPr>
          <w:rFonts w:cs="Arial"/>
          <w:szCs w:val="22"/>
        </w:rPr>
        <w:t>Primary Industry and Resources</w:t>
      </w:r>
      <w:r w:rsidRPr="004A034D">
        <w:rPr>
          <w:rFonts w:cs="Arial"/>
          <w:szCs w:val="22"/>
        </w:rPr>
        <w:t xml:space="preserve"> (the Department) and is responsible to the Minister for </w:t>
      </w:r>
      <w:r w:rsidR="00043419">
        <w:rPr>
          <w:rFonts w:cs="Arial"/>
          <w:szCs w:val="22"/>
        </w:rPr>
        <w:t>Primary Industry and Resources</w:t>
      </w:r>
      <w:r w:rsidRPr="004A034D">
        <w:rPr>
          <w:rFonts w:cs="Arial"/>
          <w:szCs w:val="22"/>
        </w:rPr>
        <w:t>.</w:t>
      </w:r>
    </w:p>
    <w:p w:rsidR="005E045E" w:rsidRPr="004A034D" w:rsidRDefault="00F82C80" w:rsidP="001001AB">
      <w:pPr>
        <w:pStyle w:val="Heading1"/>
      </w:pPr>
      <w:r>
        <w:t xml:space="preserve">1 </w:t>
      </w:r>
      <w:r w:rsidR="005E045E" w:rsidRPr="004A034D">
        <w:t>Exploration Licences</w:t>
      </w:r>
    </w:p>
    <w:p w:rsidR="005E045E" w:rsidRPr="004A034D" w:rsidRDefault="005E045E" w:rsidP="00146169">
      <w:pPr>
        <w:spacing w:after="0"/>
        <w:rPr>
          <w:rFonts w:cs="Arial"/>
          <w:szCs w:val="22"/>
        </w:rPr>
      </w:pPr>
      <w:r w:rsidRPr="004A034D">
        <w:rPr>
          <w:rFonts w:cs="Arial"/>
          <w:szCs w:val="22"/>
        </w:rPr>
        <w:t xml:space="preserve">An application for an exploration licence may be made over any land in the Northern Territory by following procedures set out in the </w:t>
      </w:r>
      <w:r w:rsidRPr="004A034D">
        <w:rPr>
          <w:rFonts w:cs="Arial"/>
          <w:i/>
          <w:szCs w:val="22"/>
        </w:rPr>
        <w:t>Mineral Titles Act</w:t>
      </w:r>
      <w:r w:rsidRPr="004A034D">
        <w:rPr>
          <w:rFonts w:cs="Arial"/>
          <w:szCs w:val="22"/>
        </w:rPr>
        <w:t xml:space="preserve"> and Regulations</w:t>
      </w:r>
      <w:r w:rsidR="00441D4F" w:rsidRPr="004A034D">
        <w:rPr>
          <w:rFonts w:cs="Arial"/>
          <w:szCs w:val="22"/>
        </w:rPr>
        <w:t xml:space="preserve">.  </w:t>
      </w:r>
      <w:r w:rsidRPr="004A034D">
        <w:rPr>
          <w:rFonts w:cs="Arial"/>
          <w:szCs w:val="22"/>
        </w:rPr>
        <w:t>Different land tenure has different processes for granting exploration licences</w:t>
      </w:r>
      <w:r w:rsidR="00146169" w:rsidRPr="004A034D">
        <w:rPr>
          <w:rFonts w:cs="Arial"/>
          <w:szCs w:val="22"/>
        </w:rPr>
        <w:t xml:space="preserve">.  </w:t>
      </w:r>
      <w:r w:rsidRPr="004A034D">
        <w:rPr>
          <w:rFonts w:cs="Arial"/>
          <w:szCs w:val="22"/>
        </w:rPr>
        <w:t>This paper briefly outlines landowners’ and occupiers’ rights to lodge an objection or submission to an exploration licence application over</w:t>
      </w:r>
      <w:r w:rsidRPr="004A034D">
        <w:rPr>
          <w:rFonts w:cs="Arial"/>
          <w:color w:val="FF0000"/>
          <w:szCs w:val="22"/>
        </w:rPr>
        <w:t xml:space="preserve"> </w:t>
      </w:r>
      <w:r w:rsidRPr="004A034D">
        <w:rPr>
          <w:rFonts w:cs="Arial"/>
          <w:szCs w:val="22"/>
        </w:rPr>
        <w:t xml:space="preserve">NT Freehold Land. </w:t>
      </w:r>
    </w:p>
    <w:p w:rsidR="00441D4F" w:rsidRPr="004A034D" w:rsidRDefault="00441D4F" w:rsidP="00441D4F">
      <w:pPr>
        <w:spacing w:after="0"/>
        <w:rPr>
          <w:rFonts w:cs="Arial"/>
          <w:szCs w:val="22"/>
        </w:rPr>
      </w:pPr>
    </w:p>
    <w:p w:rsidR="005E045E" w:rsidRPr="004A034D" w:rsidRDefault="005E045E" w:rsidP="00146169">
      <w:pPr>
        <w:spacing w:after="0"/>
        <w:rPr>
          <w:rFonts w:cs="Arial"/>
          <w:szCs w:val="22"/>
        </w:rPr>
      </w:pPr>
      <w:r w:rsidRPr="004A034D">
        <w:rPr>
          <w:rFonts w:cs="Arial"/>
          <w:szCs w:val="22"/>
        </w:rPr>
        <w:t>Exploration licence</w:t>
      </w:r>
      <w:r w:rsidR="00146169">
        <w:rPr>
          <w:rFonts w:cs="Arial"/>
          <w:szCs w:val="22"/>
        </w:rPr>
        <w:t>’</w:t>
      </w:r>
      <w:r w:rsidRPr="004A034D">
        <w:rPr>
          <w:rFonts w:cs="Arial"/>
          <w:szCs w:val="22"/>
        </w:rPr>
        <w:t>s may be granted for an initial period of up to 6 years and allow the holder to explore for all</w:t>
      </w:r>
      <w:r w:rsidRPr="004A034D">
        <w:rPr>
          <w:rFonts w:cs="Arial"/>
          <w:color w:val="FF0000"/>
          <w:szCs w:val="22"/>
        </w:rPr>
        <w:t xml:space="preserve"> </w:t>
      </w:r>
      <w:r w:rsidRPr="004A034D">
        <w:rPr>
          <w:rFonts w:cs="Arial"/>
          <w:szCs w:val="22"/>
        </w:rPr>
        <w:t>minerals</w:t>
      </w:r>
      <w:r w:rsidR="00441D4F" w:rsidRPr="004A034D">
        <w:rPr>
          <w:rFonts w:cs="Arial"/>
          <w:szCs w:val="22"/>
        </w:rPr>
        <w:t xml:space="preserve">.  </w:t>
      </w:r>
      <w:r w:rsidRPr="004A034D">
        <w:rPr>
          <w:rFonts w:cs="Arial"/>
          <w:szCs w:val="22"/>
        </w:rPr>
        <w:t>(It is important to note that minerals are the property of the Crown and the Northern Territory has a right to benefit from those minerals.</w:t>
      </w:r>
      <w:r w:rsidR="00146169" w:rsidRPr="004A034D">
        <w:rPr>
          <w:rFonts w:cs="Arial"/>
          <w:szCs w:val="22"/>
        </w:rPr>
        <w:t xml:space="preserve">)  </w:t>
      </w:r>
      <w:r w:rsidRPr="004A034D">
        <w:rPr>
          <w:rFonts w:cs="Arial"/>
          <w:szCs w:val="22"/>
        </w:rPr>
        <w:t xml:space="preserve">However, the grant of an exploration licence is not automatic and the </w:t>
      </w:r>
      <w:r w:rsidRPr="004A034D">
        <w:rPr>
          <w:rFonts w:cs="Arial"/>
          <w:i/>
          <w:szCs w:val="22"/>
        </w:rPr>
        <w:t>Mineral Titles Act</w:t>
      </w:r>
      <w:r w:rsidRPr="004A034D">
        <w:rPr>
          <w:rFonts w:cs="Arial"/>
          <w:szCs w:val="22"/>
        </w:rPr>
        <w:t xml:space="preserve"> provides an opportunity for affected landowners and occupiers to lodge objections or submissions to the proposed grant of an exploration licence.</w:t>
      </w:r>
    </w:p>
    <w:p w:rsidR="00441D4F" w:rsidRPr="004A034D" w:rsidRDefault="00441D4F" w:rsidP="00441D4F">
      <w:pPr>
        <w:spacing w:after="0"/>
        <w:rPr>
          <w:rFonts w:cs="Arial"/>
          <w:szCs w:val="22"/>
        </w:rPr>
      </w:pPr>
    </w:p>
    <w:p w:rsidR="005E045E" w:rsidRPr="004A034D" w:rsidRDefault="005E045E" w:rsidP="00441D4F">
      <w:pPr>
        <w:rPr>
          <w:rFonts w:cs="Arial"/>
          <w:szCs w:val="22"/>
        </w:rPr>
      </w:pPr>
      <w:r w:rsidRPr="004A034D">
        <w:rPr>
          <w:rFonts w:cs="Arial"/>
          <w:szCs w:val="22"/>
        </w:rPr>
        <w:t>It is also important to understand that an exploration licence does not allow the holder to develop a mine or mine for minerals</w:t>
      </w:r>
      <w:r w:rsidR="00441D4F" w:rsidRPr="004A034D">
        <w:rPr>
          <w:rFonts w:cs="Arial"/>
          <w:szCs w:val="22"/>
        </w:rPr>
        <w:t xml:space="preserve">.  </w:t>
      </w:r>
      <w:r w:rsidRPr="004A034D">
        <w:rPr>
          <w:rFonts w:cs="Arial"/>
          <w:szCs w:val="22"/>
        </w:rPr>
        <w:t>In fact there is only a small chance that exploration will be successful to the extent that an economic mineral resource is discovered</w:t>
      </w:r>
      <w:r w:rsidR="00441D4F" w:rsidRPr="004A034D">
        <w:rPr>
          <w:rFonts w:cs="Arial"/>
          <w:szCs w:val="22"/>
        </w:rPr>
        <w:t xml:space="preserve">.  </w:t>
      </w:r>
      <w:r w:rsidRPr="004A034D">
        <w:rPr>
          <w:rFonts w:cs="Arial"/>
          <w:szCs w:val="22"/>
        </w:rPr>
        <w:t>If a company wishes to mine, a separate mineral lease is required and the landowners or affected parties again have the opportunity to lodge an objection or submission to the grant of the mineral lease.</w:t>
      </w:r>
    </w:p>
    <w:p w:rsidR="005E045E" w:rsidRPr="004A034D" w:rsidRDefault="00F82C80" w:rsidP="001001AB">
      <w:pPr>
        <w:pStyle w:val="Heading1"/>
      </w:pPr>
      <w:r>
        <w:t xml:space="preserve">2 </w:t>
      </w:r>
      <w:r w:rsidR="005E045E" w:rsidRPr="004A034D">
        <w:t>Landowner Notification of the Exploration Licence Application</w:t>
      </w:r>
    </w:p>
    <w:p w:rsidR="005E045E" w:rsidRPr="004A034D" w:rsidRDefault="005E045E" w:rsidP="00441D4F">
      <w:pPr>
        <w:spacing w:after="120"/>
        <w:rPr>
          <w:rFonts w:cs="Arial"/>
          <w:szCs w:val="22"/>
        </w:rPr>
      </w:pPr>
      <w:r w:rsidRPr="004A034D">
        <w:rPr>
          <w:rFonts w:cs="Arial"/>
          <w:szCs w:val="22"/>
        </w:rPr>
        <w:t>The Mineral Titles Act has a number of provisions designed to protect the rights of landowners while allowing legitimate explorers access to land</w:t>
      </w:r>
      <w:r w:rsidR="00146169" w:rsidRPr="004A034D">
        <w:rPr>
          <w:rFonts w:cs="Arial"/>
          <w:szCs w:val="22"/>
        </w:rPr>
        <w:t xml:space="preserve">.  </w:t>
      </w:r>
      <w:r w:rsidRPr="004A034D">
        <w:rPr>
          <w:rFonts w:cs="Arial"/>
          <w:szCs w:val="22"/>
        </w:rPr>
        <w:t xml:space="preserve">The applicant must notify the affected landowners or occupiers within 14 days of lodging an application for an exploration licence, using details obtained from the land register, administered by the Land Titles Office (LTO).  Addresses are also obtained from this register and the applicant is not required to ensure that the details contained in the register are up to date.  This remains the responsibility of the landowner, </w:t>
      </w:r>
    </w:p>
    <w:p w:rsidR="005E045E" w:rsidRPr="004A034D" w:rsidRDefault="005E045E" w:rsidP="00441D4F">
      <w:pPr>
        <w:spacing w:after="120"/>
        <w:rPr>
          <w:rFonts w:cs="Arial"/>
          <w:szCs w:val="22"/>
        </w:rPr>
      </w:pPr>
      <w:r w:rsidRPr="004A034D">
        <w:rPr>
          <w:rFonts w:cs="Arial"/>
          <w:szCs w:val="22"/>
        </w:rPr>
        <w:t>Communication between the landowners / occupiers and the applicant is encouraged at this stage, and in practice is</w:t>
      </w:r>
      <w:r w:rsidRPr="004A034D">
        <w:rPr>
          <w:rFonts w:cs="Arial"/>
          <w:b/>
          <w:szCs w:val="22"/>
        </w:rPr>
        <w:t xml:space="preserve"> </w:t>
      </w:r>
      <w:r w:rsidRPr="004A034D">
        <w:rPr>
          <w:rFonts w:cs="Arial"/>
          <w:szCs w:val="22"/>
        </w:rPr>
        <w:t xml:space="preserve">an opportunity for both parties to discuss and understand respective activities and concerns. </w:t>
      </w:r>
    </w:p>
    <w:p w:rsidR="005E045E" w:rsidRPr="004A034D" w:rsidRDefault="005E045E" w:rsidP="00441D4F">
      <w:pPr>
        <w:rPr>
          <w:rFonts w:cs="Arial"/>
          <w:szCs w:val="22"/>
        </w:rPr>
      </w:pPr>
      <w:r w:rsidRPr="004A034D">
        <w:rPr>
          <w:rFonts w:cs="Arial"/>
          <w:szCs w:val="22"/>
        </w:rPr>
        <w:t>Note that a “landowner”, in relation to land, means a person who has an interest in that land and that interest is recorded in the land register.</w:t>
      </w:r>
    </w:p>
    <w:p w:rsidR="005E045E" w:rsidRPr="004A034D" w:rsidRDefault="00F82C80" w:rsidP="00F82C80">
      <w:pPr>
        <w:pStyle w:val="Heading1"/>
      </w:pPr>
      <w:r>
        <w:t xml:space="preserve">3 </w:t>
      </w:r>
      <w:r w:rsidR="005E045E" w:rsidRPr="004A034D">
        <w:t>Objections and Submissions</w:t>
      </w:r>
      <w:r w:rsidR="009B5643" w:rsidRPr="004A034D">
        <w:tab/>
      </w:r>
    </w:p>
    <w:p w:rsidR="005E045E" w:rsidRPr="004A034D" w:rsidRDefault="005E045E" w:rsidP="00441D4F">
      <w:pPr>
        <w:rPr>
          <w:rFonts w:cs="Arial"/>
          <w:szCs w:val="22"/>
        </w:rPr>
      </w:pPr>
      <w:r w:rsidRPr="004A034D">
        <w:rPr>
          <w:rFonts w:cs="Arial"/>
          <w:szCs w:val="22"/>
        </w:rPr>
        <w:t xml:space="preserve">It is a requirement under the </w:t>
      </w:r>
      <w:r w:rsidRPr="004A034D">
        <w:rPr>
          <w:rFonts w:cs="Arial"/>
          <w:i/>
          <w:szCs w:val="22"/>
        </w:rPr>
        <w:t>Mineral Titles</w:t>
      </w:r>
      <w:r w:rsidRPr="004A034D">
        <w:rPr>
          <w:rFonts w:cs="Arial"/>
          <w:szCs w:val="22"/>
        </w:rPr>
        <w:t xml:space="preserve"> </w:t>
      </w:r>
      <w:r w:rsidRPr="004A034D">
        <w:rPr>
          <w:rFonts w:cs="Arial"/>
          <w:i/>
          <w:szCs w:val="22"/>
        </w:rPr>
        <w:t>Act</w:t>
      </w:r>
      <w:r w:rsidRPr="004A034D">
        <w:rPr>
          <w:rFonts w:cs="Arial"/>
          <w:szCs w:val="22"/>
        </w:rPr>
        <w:t xml:space="preserve"> that an exploration licence application is advertised in a newspaper circulating within the application area.  The newspaper used in all instances is the NT News with an additional notice placed in the Centralian if the application is located in the Central Land Council area.  These advertisements appear fortnightly on a Wednesday and Friday respectively</w:t>
      </w:r>
      <w:r w:rsidR="00146169" w:rsidRPr="004A034D">
        <w:rPr>
          <w:rFonts w:cs="Arial"/>
          <w:szCs w:val="22"/>
        </w:rPr>
        <w:t xml:space="preserve">.  </w:t>
      </w:r>
      <w:r w:rsidRPr="004A034D">
        <w:rPr>
          <w:rFonts w:cs="Arial"/>
          <w:szCs w:val="22"/>
        </w:rPr>
        <w:t>The landowners / occupiers then have 30 days to lodge an objection or submission to that application with the Department</w:t>
      </w:r>
      <w:r w:rsidR="00146169" w:rsidRPr="004A034D">
        <w:rPr>
          <w:rFonts w:cs="Arial"/>
          <w:szCs w:val="22"/>
        </w:rPr>
        <w:t xml:space="preserve">.  </w:t>
      </w:r>
      <w:r w:rsidRPr="004A034D">
        <w:rPr>
          <w:rFonts w:cs="Arial"/>
          <w:szCs w:val="22"/>
        </w:rPr>
        <w:t>Objections and submissions must be in writing, detailing the grounds on which they are made.</w:t>
      </w:r>
    </w:p>
    <w:p w:rsidR="005E045E" w:rsidRPr="004A034D" w:rsidRDefault="005E045E" w:rsidP="00441D4F">
      <w:pPr>
        <w:spacing w:after="0"/>
        <w:rPr>
          <w:rFonts w:cs="Arial"/>
          <w:szCs w:val="22"/>
        </w:rPr>
      </w:pPr>
      <w:r w:rsidRPr="004A034D">
        <w:rPr>
          <w:rFonts w:cs="Arial"/>
          <w:szCs w:val="22"/>
        </w:rPr>
        <w:lastRenderedPageBreak/>
        <w:t>If an objection or submission is received within the 30 day period, the Department will forward a copy to the applicant, allowing 21 days for them to respond</w:t>
      </w:r>
      <w:r w:rsidR="00441D4F" w:rsidRPr="004A034D">
        <w:rPr>
          <w:rFonts w:cs="Arial"/>
          <w:szCs w:val="22"/>
        </w:rPr>
        <w:t xml:space="preserve">.  </w:t>
      </w:r>
      <w:r w:rsidRPr="004A034D">
        <w:rPr>
          <w:rFonts w:cs="Arial"/>
          <w:szCs w:val="22"/>
        </w:rPr>
        <w:t>Again, communication is encouraged between parties to resolve any issues</w:t>
      </w:r>
      <w:r w:rsidR="00146169" w:rsidRPr="004A034D">
        <w:rPr>
          <w:rFonts w:cs="Arial"/>
          <w:szCs w:val="22"/>
        </w:rPr>
        <w:t xml:space="preserve">.  </w:t>
      </w:r>
      <w:r w:rsidRPr="004A034D">
        <w:rPr>
          <w:rFonts w:cs="Arial"/>
          <w:noProof/>
          <w:szCs w:val="22"/>
        </w:rPr>
        <w:t>All objections and submssions (including responses from the applicant) are then considered by the Minister or a Delegated Officer to decide to either grant, partially grant, or refuse the application. The Department will then advise all parties of the outcome.</w:t>
      </w:r>
    </w:p>
    <w:p w:rsidR="005E045E" w:rsidRPr="004A034D" w:rsidRDefault="00F82C80" w:rsidP="00F82C80">
      <w:pPr>
        <w:pStyle w:val="Heading1"/>
      </w:pPr>
      <w:r>
        <w:t xml:space="preserve">4 </w:t>
      </w:r>
      <w:r w:rsidR="005E045E" w:rsidRPr="004A034D">
        <w:t xml:space="preserve">If an Exploration Licence is </w:t>
      </w:r>
      <w:proofErr w:type="gramStart"/>
      <w:r w:rsidR="005E045E" w:rsidRPr="004A034D">
        <w:t>Granted</w:t>
      </w:r>
      <w:proofErr w:type="gramEnd"/>
    </w:p>
    <w:p w:rsidR="005E045E" w:rsidRPr="004A034D" w:rsidRDefault="005E045E" w:rsidP="00441D4F">
      <w:pPr>
        <w:spacing w:after="120"/>
        <w:rPr>
          <w:rFonts w:cs="Arial"/>
          <w:szCs w:val="22"/>
        </w:rPr>
      </w:pPr>
      <w:r w:rsidRPr="004A034D">
        <w:rPr>
          <w:rFonts w:cs="Arial"/>
          <w:szCs w:val="22"/>
        </w:rPr>
        <w:t xml:space="preserve">If an exploration licence is granted, there are a number of measures in place to ensure that the exploration is conducted in accordance with best practice. </w:t>
      </w:r>
    </w:p>
    <w:p w:rsidR="005E045E" w:rsidRPr="004A034D" w:rsidRDefault="005E045E" w:rsidP="00441D4F">
      <w:pPr>
        <w:spacing w:after="120"/>
        <w:rPr>
          <w:rFonts w:cs="Arial"/>
          <w:szCs w:val="22"/>
        </w:rPr>
      </w:pPr>
      <w:r w:rsidRPr="004A034D">
        <w:rPr>
          <w:rFonts w:cs="Arial"/>
          <w:szCs w:val="22"/>
        </w:rPr>
        <w:t xml:space="preserve">Depending on the exploration program, impact on the area can vary, however exploration evaluation of the land does not necessarily involve immediate access or disturbance to the land; it may take place in the explorer’s office, using computer based models or on the land using non-intrusive techniques. </w:t>
      </w:r>
    </w:p>
    <w:p w:rsidR="005E045E" w:rsidRPr="004A034D" w:rsidRDefault="005E045E" w:rsidP="00441D4F">
      <w:pPr>
        <w:spacing w:after="120"/>
        <w:rPr>
          <w:rFonts w:cs="Arial"/>
          <w:szCs w:val="22"/>
        </w:rPr>
      </w:pPr>
      <w:r w:rsidRPr="004A034D">
        <w:rPr>
          <w:rFonts w:cs="Arial"/>
          <w:szCs w:val="22"/>
        </w:rPr>
        <w:t>If the exploration program is considered by the Department to be more substantial such as drilling, then the explorer must first obtain authorisation under the Mining Management Act (MMA)</w:t>
      </w:r>
      <w:r w:rsidR="00441D4F" w:rsidRPr="004A034D">
        <w:rPr>
          <w:rFonts w:cs="Arial"/>
          <w:szCs w:val="22"/>
        </w:rPr>
        <w:t xml:space="preserve">.  </w:t>
      </w:r>
      <w:r w:rsidRPr="004A034D">
        <w:rPr>
          <w:rFonts w:cs="Arial"/>
          <w:szCs w:val="22"/>
        </w:rPr>
        <w:t>The MMA requires the explorer to lodge a management plan which details the environmental management and monitoring programs for the exploration licence and submit a financial security for the rehabilitation of disturbances created by the exploration activities.  The Department monitors compliance of the rehabilitation requirements.</w:t>
      </w:r>
    </w:p>
    <w:p w:rsidR="005E045E" w:rsidRPr="004A034D" w:rsidRDefault="00F82C80" w:rsidP="00F82C80">
      <w:pPr>
        <w:pStyle w:val="Heading1"/>
      </w:pPr>
      <w:r>
        <w:t xml:space="preserve">5 </w:t>
      </w:r>
      <w:r w:rsidR="005E045E" w:rsidRPr="004A034D">
        <w:t>Exploration Licence (El) Application Process</w:t>
      </w:r>
    </w:p>
    <w:p w:rsidR="005E045E" w:rsidRPr="004A034D" w:rsidRDefault="005E045E" w:rsidP="00441D4F">
      <w:pPr>
        <w:spacing w:after="120"/>
        <w:rPr>
          <w:rFonts w:cs="Arial"/>
          <w:szCs w:val="22"/>
        </w:rPr>
      </w:pPr>
      <w:r w:rsidRPr="004A034D">
        <w:rPr>
          <w:rFonts w:cs="Arial"/>
          <w:noProof/>
          <w:szCs w:val="22"/>
        </w:rPr>
        <mc:AlternateContent>
          <mc:Choice Requires="wps">
            <w:drawing>
              <wp:anchor distT="0" distB="0" distL="114300" distR="114300" simplePos="0" relativeHeight="251673600" behindDoc="0" locked="0" layoutInCell="1" allowOverlap="1" wp14:anchorId="2348B82E" wp14:editId="37CE9534">
                <wp:simplePos x="0" y="0"/>
                <wp:positionH relativeFrom="column">
                  <wp:posOffset>1472565</wp:posOffset>
                </wp:positionH>
                <wp:positionV relativeFrom="paragraph">
                  <wp:posOffset>56515</wp:posOffset>
                </wp:positionV>
                <wp:extent cx="3313430" cy="288290"/>
                <wp:effectExtent l="0" t="0" r="20320" b="1651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88290"/>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EL application lodged</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5.95pt;margin-top:4.45pt;width:260.9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">
                <v:textbox inset="1mm,1mm,1mm,1mm">
                  <w:txbxContent>
                    <w:p w:rsidR="005E045E" w:rsidRPr="008B5993" w:rsidRDefault="005E045E" w:rsidP="008B5993">
                      <w:pPr>
                        <w:spacing w:after="0"/>
                        <w:jc w:val="center"/>
                        <w:rPr>
                          <w:rFonts w:cs="Arial"/>
                          <w:sz w:val="20"/>
                        </w:rPr>
                      </w:pPr>
                      <w:r w:rsidRPr="008B5993">
                        <w:rPr>
                          <w:rFonts w:cs="Arial"/>
                          <w:sz w:val="20"/>
                        </w:rPr>
                        <w:t>EL application lodged</w:t>
                      </w:r>
                    </w:p>
                  </w:txbxContent>
                </v:textbox>
              </v:shape>
            </w:pict>
          </mc:Fallback>
        </mc:AlternateContent>
      </w:r>
    </w:p>
    <w:p w:rsidR="005E045E" w:rsidRPr="004A034D" w:rsidRDefault="00E46B38" w:rsidP="00441D4F">
      <w:pPr>
        <w:spacing w:after="120"/>
        <w:rPr>
          <w:rFonts w:cs="Arial"/>
          <w:szCs w:val="22"/>
        </w:rPr>
      </w:pPr>
      <w:r w:rsidRPr="004A034D">
        <w:rPr>
          <w:rFonts w:cs="Arial"/>
          <w:noProof/>
          <w:szCs w:val="22"/>
        </w:rPr>
        <mc:AlternateContent>
          <mc:Choice Requires="wps">
            <w:drawing>
              <wp:anchor distT="0" distB="0" distL="114300" distR="114300" simplePos="0" relativeHeight="251660288" behindDoc="0" locked="0" layoutInCell="1" allowOverlap="1" wp14:anchorId="447AC40B" wp14:editId="34BFA1EE">
                <wp:simplePos x="0" y="0"/>
                <wp:positionH relativeFrom="column">
                  <wp:posOffset>3121025</wp:posOffset>
                </wp:positionH>
                <wp:positionV relativeFrom="paragraph">
                  <wp:posOffset>80806</wp:posOffset>
                </wp:positionV>
                <wp:extent cx="0" cy="179705"/>
                <wp:effectExtent l="76200" t="0" r="57150" b="4889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6.35pt" to="24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h1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">
                <v:stroke endarrow="block"/>
              </v:line>
            </w:pict>
          </mc:Fallback>
        </mc:AlternateContent>
      </w:r>
      <w:r w:rsidR="005E045E" w:rsidRPr="004A034D">
        <w:rPr>
          <w:rFonts w:cs="Arial"/>
          <w:noProof/>
          <w:szCs w:val="22"/>
        </w:rPr>
        <mc:AlternateContent>
          <mc:Choice Requires="wps">
            <w:drawing>
              <wp:anchor distT="0" distB="0" distL="114300" distR="114300" simplePos="0" relativeHeight="251676672" behindDoc="0" locked="0" layoutInCell="1" allowOverlap="1" wp14:anchorId="6AF55B97" wp14:editId="61C7AE68">
                <wp:simplePos x="0" y="0"/>
                <wp:positionH relativeFrom="column">
                  <wp:posOffset>1472565</wp:posOffset>
                </wp:positionH>
                <wp:positionV relativeFrom="paragraph">
                  <wp:posOffset>256540</wp:posOffset>
                </wp:positionV>
                <wp:extent cx="3313430" cy="452755"/>
                <wp:effectExtent l="0" t="0" r="20320" b="2349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452755"/>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 xml:space="preserve">EL application assessed for compliance with the </w:t>
                            </w:r>
                            <w:r w:rsidRPr="008B5993">
                              <w:rPr>
                                <w:rFonts w:cs="Arial"/>
                                <w:i/>
                                <w:sz w:val="20"/>
                              </w:rPr>
                              <w:t>Mineral Titles Act</w:t>
                            </w:r>
                            <w:r w:rsidRPr="008B5993">
                              <w:rPr>
                                <w:rFonts w:cs="Arial"/>
                                <w:sz w:val="20"/>
                              </w:rPr>
                              <w:t xml:space="preserve"> including landowner notifications</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15.95pt;margin-top:20.2pt;width:260.9pt;height:3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">
                <v:textbox inset="1mm,1mm,1mm,1mm">
                  <w:txbxContent>
                    <w:p w:rsidR="005E045E" w:rsidRPr="008B5993" w:rsidRDefault="005E045E" w:rsidP="008B5993">
                      <w:pPr>
                        <w:spacing w:after="0"/>
                        <w:jc w:val="center"/>
                        <w:rPr>
                          <w:rFonts w:cs="Arial"/>
                          <w:sz w:val="20"/>
                        </w:rPr>
                      </w:pPr>
                      <w:r w:rsidRPr="008B5993">
                        <w:rPr>
                          <w:rFonts w:cs="Arial"/>
                          <w:sz w:val="20"/>
                        </w:rPr>
                        <w:t xml:space="preserve">EL application assessed for compliance with the </w:t>
                      </w:r>
                      <w:r w:rsidRPr="008B5993">
                        <w:rPr>
                          <w:rFonts w:cs="Arial"/>
                          <w:i/>
                          <w:sz w:val="20"/>
                        </w:rPr>
                        <w:t>Mineral Titles Act</w:t>
                      </w:r>
                      <w:r w:rsidRPr="008B5993">
                        <w:rPr>
                          <w:rFonts w:cs="Arial"/>
                          <w:sz w:val="20"/>
                        </w:rPr>
                        <w:t xml:space="preserve"> including landowner notifications</w:t>
                      </w:r>
                    </w:p>
                  </w:txbxContent>
                </v:textbox>
              </v:shape>
            </w:pict>
          </mc:Fallback>
        </mc:AlternateContent>
      </w:r>
    </w:p>
    <w:p w:rsidR="005E045E" w:rsidRPr="004A034D" w:rsidRDefault="005E045E" w:rsidP="00441D4F">
      <w:pPr>
        <w:spacing w:after="120"/>
        <w:rPr>
          <w:rFonts w:cs="Arial"/>
          <w:szCs w:val="22"/>
        </w:rPr>
      </w:pPr>
    </w:p>
    <w:p w:rsidR="005E045E" w:rsidRPr="004A034D" w:rsidRDefault="00E46B38" w:rsidP="00441D4F">
      <w:pPr>
        <w:spacing w:after="120"/>
        <w:rPr>
          <w:rFonts w:cs="Arial"/>
          <w:szCs w:val="22"/>
        </w:rPr>
      </w:pPr>
      <w:r w:rsidRPr="004A034D">
        <w:rPr>
          <w:rFonts w:cs="Arial"/>
          <w:noProof/>
          <w:szCs w:val="22"/>
        </w:rPr>
        <mc:AlternateContent>
          <mc:Choice Requires="wps">
            <w:drawing>
              <wp:anchor distT="0" distB="0" distL="114300" distR="114300" simplePos="0" relativeHeight="251670528" behindDoc="0" locked="0" layoutInCell="1" allowOverlap="1" wp14:anchorId="56987509" wp14:editId="31CEB289">
                <wp:simplePos x="0" y="0"/>
                <wp:positionH relativeFrom="column">
                  <wp:posOffset>3121025</wp:posOffset>
                </wp:positionH>
                <wp:positionV relativeFrom="paragraph">
                  <wp:posOffset>205266</wp:posOffset>
                </wp:positionV>
                <wp:extent cx="0" cy="179705"/>
                <wp:effectExtent l="76200" t="0" r="57150" b="4889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16.15pt" to="245.7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kN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NMVKk&#10;gx5thOJo9BS06Y0rwKVSWxuqoyf1ajaafnVI6aolas8jx7ezgbgsRCQPIWHjDGTY9Z80Ax9y8DoK&#10;dWpsFyBBAnSK/Tjf+8FPHtHLIYXTbDqfpu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">
                <v:stroke endarrow="block"/>
              </v:line>
            </w:pict>
          </mc:Fallback>
        </mc:AlternateContent>
      </w:r>
    </w:p>
    <w:p w:rsidR="005E045E" w:rsidRPr="004A034D" w:rsidRDefault="005E045E" w:rsidP="00441D4F">
      <w:pPr>
        <w:spacing w:after="120"/>
        <w:rPr>
          <w:rFonts w:cs="Arial"/>
          <w:szCs w:val="22"/>
        </w:rPr>
      </w:pPr>
      <w:r w:rsidRPr="004A034D">
        <w:rPr>
          <w:rFonts w:cs="Arial"/>
          <w:noProof/>
          <w:szCs w:val="22"/>
        </w:rPr>
        <mc:AlternateContent>
          <mc:Choice Requires="wps">
            <w:drawing>
              <wp:anchor distT="0" distB="0" distL="114300" distR="114300" simplePos="0" relativeHeight="251674624" behindDoc="0" locked="0" layoutInCell="1" allowOverlap="1" wp14:anchorId="7A7E9622" wp14:editId="6552980D">
                <wp:simplePos x="0" y="0"/>
                <wp:positionH relativeFrom="column">
                  <wp:posOffset>1472565</wp:posOffset>
                </wp:positionH>
                <wp:positionV relativeFrom="paragraph">
                  <wp:posOffset>147955</wp:posOffset>
                </wp:positionV>
                <wp:extent cx="3313430" cy="400050"/>
                <wp:effectExtent l="0" t="0" r="20320" b="1905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400050"/>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 xml:space="preserve">EL application advertised </w:t>
                            </w:r>
                            <w:r w:rsidRPr="008B5993">
                              <w:rPr>
                                <w:rFonts w:cs="Arial"/>
                                <w:sz w:val="20"/>
                              </w:rPr>
                              <w:br/>
                              <w:t>(NT News &amp; Centralian if applicable)</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15.95pt;margin-top:11.65pt;width:260.9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">
                <v:textbox inset="1mm,1mm,1mm,1mm">
                  <w:txbxContent>
                    <w:p w:rsidR="005E045E" w:rsidRPr="008B5993" w:rsidRDefault="005E045E" w:rsidP="008B5993">
                      <w:pPr>
                        <w:spacing w:after="0"/>
                        <w:jc w:val="center"/>
                        <w:rPr>
                          <w:rFonts w:cs="Arial"/>
                          <w:sz w:val="20"/>
                        </w:rPr>
                      </w:pPr>
                      <w:r w:rsidRPr="008B5993">
                        <w:rPr>
                          <w:rFonts w:cs="Arial"/>
                          <w:sz w:val="20"/>
                        </w:rPr>
                        <w:t xml:space="preserve">EL application advertised </w:t>
                      </w:r>
                      <w:r w:rsidRPr="008B5993">
                        <w:rPr>
                          <w:rFonts w:cs="Arial"/>
                          <w:sz w:val="20"/>
                        </w:rPr>
                        <w:br/>
                        <w:t>(NT News &amp; Centralian if applicable)</w:t>
                      </w:r>
                    </w:p>
                  </w:txbxContent>
                </v:textbox>
              </v:shape>
            </w:pict>
          </mc:Fallback>
        </mc:AlternateContent>
      </w:r>
    </w:p>
    <w:p w:rsidR="005E045E" w:rsidRPr="004A034D" w:rsidRDefault="005E045E" w:rsidP="00441D4F">
      <w:pPr>
        <w:spacing w:after="120"/>
        <w:rPr>
          <w:rFonts w:cs="Arial"/>
          <w:szCs w:val="22"/>
        </w:rPr>
      </w:pPr>
    </w:p>
    <w:p w:rsidR="005E045E" w:rsidRPr="004A034D" w:rsidRDefault="00E46B38" w:rsidP="00441D4F">
      <w:pPr>
        <w:spacing w:after="120"/>
        <w:rPr>
          <w:rFonts w:cs="Arial"/>
          <w:szCs w:val="22"/>
        </w:rPr>
      </w:pPr>
      <w:r w:rsidRPr="004A034D">
        <w:rPr>
          <w:rFonts w:cs="Arial"/>
          <w:noProof/>
          <w:szCs w:val="22"/>
        </w:rPr>
        <mc:AlternateContent>
          <mc:Choice Requires="wps">
            <w:drawing>
              <wp:anchor distT="0" distB="0" distL="114300" distR="114300" simplePos="0" relativeHeight="251671552" behindDoc="0" locked="0" layoutInCell="1" allowOverlap="1" wp14:anchorId="2CA014BF" wp14:editId="1448BE0E">
                <wp:simplePos x="0" y="0"/>
                <wp:positionH relativeFrom="column">
                  <wp:posOffset>3121025</wp:posOffset>
                </wp:positionH>
                <wp:positionV relativeFrom="paragraph">
                  <wp:posOffset>50961</wp:posOffset>
                </wp:positionV>
                <wp:extent cx="0" cy="179705"/>
                <wp:effectExtent l="76200" t="0" r="57150" b="4889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4pt" to="245.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0v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5NMFKk&#10;gx5thOJo9BS06Y0rwKVSWxuqoyf1ajaafnVI6aolas8jx7ezgbgsRCQPIWHjDGTY9Z80Ax9y8DoK&#10;dWpsFyBBAnSK/Tjf+8FPHtHLIYXTbDqfpu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">
                <v:stroke endarrow="block"/>
              </v:line>
            </w:pict>
          </mc:Fallback>
        </mc:AlternateContent>
      </w:r>
      <w:r w:rsidR="005E045E" w:rsidRPr="004A034D">
        <w:rPr>
          <w:rFonts w:cs="Arial"/>
          <w:noProof/>
          <w:szCs w:val="22"/>
        </w:rPr>
        <mc:AlternateContent>
          <mc:Choice Requires="wps">
            <w:drawing>
              <wp:anchor distT="0" distB="0" distL="114300" distR="114300" simplePos="0" relativeHeight="251678720" behindDoc="0" locked="0" layoutInCell="1" allowOverlap="1" wp14:anchorId="45AFCA52" wp14:editId="03F17E37">
                <wp:simplePos x="0" y="0"/>
                <wp:positionH relativeFrom="column">
                  <wp:posOffset>1472565</wp:posOffset>
                </wp:positionH>
                <wp:positionV relativeFrom="paragraph">
                  <wp:posOffset>222885</wp:posOffset>
                </wp:positionV>
                <wp:extent cx="3313430" cy="384810"/>
                <wp:effectExtent l="0" t="0" r="20320" b="1524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84810"/>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 xml:space="preserve">Objections/submissions may be lodged </w:t>
                            </w:r>
                            <w:r w:rsidRPr="008B5993">
                              <w:rPr>
                                <w:rFonts w:cs="Arial"/>
                                <w:sz w:val="20"/>
                              </w:rPr>
                              <w:br/>
                              <w:t>(within 30 days of the advertisement)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15.95pt;margin-top:17.55pt;width:260.9pt;height:3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">
                <v:textbox inset="1mm,1mm,1mm,1mm">
                  <w:txbxContent>
                    <w:p w:rsidR="005E045E" w:rsidRPr="008B5993" w:rsidRDefault="005E045E" w:rsidP="008B5993">
                      <w:pPr>
                        <w:spacing w:after="0"/>
                        <w:jc w:val="center"/>
                        <w:rPr>
                          <w:rFonts w:cs="Arial"/>
                          <w:sz w:val="20"/>
                        </w:rPr>
                      </w:pPr>
                      <w:r w:rsidRPr="008B5993">
                        <w:rPr>
                          <w:rFonts w:cs="Arial"/>
                          <w:sz w:val="20"/>
                        </w:rPr>
                        <w:t xml:space="preserve">Objections/submissions may be lodged </w:t>
                      </w:r>
                      <w:r w:rsidRPr="008B5993">
                        <w:rPr>
                          <w:rFonts w:cs="Arial"/>
                          <w:sz w:val="20"/>
                        </w:rPr>
                        <w:br/>
                        <w:t>(within 30 days of the advertisement)</w:t>
                      </w:r>
                    </w:p>
                  </w:txbxContent>
                </v:textbox>
              </v:shape>
            </w:pict>
          </mc:Fallback>
        </mc:AlternateContent>
      </w:r>
    </w:p>
    <w:p w:rsidR="005E045E" w:rsidRPr="004A034D" w:rsidRDefault="005E045E" w:rsidP="00441D4F">
      <w:pPr>
        <w:spacing w:after="120"/>
        <w:rPr>
          <w:rFonts w:cs="Arial"/>
          <w:szCs w:val="22"/>
        </w:rPr>
      </w:pPr>
    </w:p>
    <w:p w:rsidR="005E045E" w:rsidRPr="004A034D" w:rsidRDefault="00E46B38" w:rsidP="00441D4F">
      <w:pPr>
        <w:spacing w:after="120"/>
        <w:rPr>
          <w:rFonts w:cs="Arial"/>
          <w:szCs w:val="22"/>
        </w:rPr>
      </w:pPr>
      <w:r w:rsidRPr="004A034D">
        <w:rPr>
          <w:rFonts w:cs="Arial"/>
          <w:noProof/>
          <w:szCs w:val="22"/>
        </w:rPr>
        <mc:AlternateContent>
          <mc:Choice Requires="wps">
            <w:drawing>
              <wp:anchor distT="0" distB="0" distL="114300" distR="114300" simplePos="0" relativeHeight="251669504" behindDoc="0" locked="0" layoutInCell="1" allowOverlap="1" wp14:anchorId="6283AFF6" wp14:editId="7102621B">
                <wp:simplePos x="0" y="0"/>
                <wp:positionH relativeFrom="column">
                  <wp:posOffset>3120390</wp:posOffset>
                </wp:positionH>
                <wp:positionV relativeFrom="paragraph">
                  <wp:posOffset>98586</wp:posOffset>
                </wp:positionV>
                <wp:extent cx="0" cy="179705"/>
                <wp:effectExtent l="76200" t="0" r="57150" b="4889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7.75pt" to="245.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k3JgIAAEo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">
                <v:stroke endarrow="block"/>
              </v:line>
            </w:pict>
          </mc:Fallback>
        </mc:AlternateContent>
      </w:r>
      <w:r w:rsidRPr="004A034D">
        <w:rPr>
          <w:rFonts w:cs="Arial"/>
          <w:noProof/>
          <w:szCs w:val="22"/>
        </w:rPr>
        <mc:AlternateContent>
          <mc:Choice Requires="wps">
            <w:drawing>
              <wp:anchor distT="0" distB="0" distL="114300" distR="114300" simplePos="0" relativeHeight="251672576" behindDoc="0" locked="0" layoutInCell="1" allowOverlap="1" wp14:anchorId="037A9BAD" wp14:editId="11B2E4B0">
                <wp:simplePos x="0" y="0"/>
                <wp:positionH relativeFrom="column">
                  <wp:posOffset>1472565</wp:posOffset>
                </wp:positionH>
                <wp:positionV relativeFrom="paragraph">
                  <wp:posOffset>282575</wp:posOffset>
                </wp:positionV>
                <wp:extent cx="3313430" cy="482600"/>
                <wp:effectExtent l="0" t="0" r="20320" b="127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482600"/>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The Applicant is notified of any Objections/submissions and may respond</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15.95pt;margin-top:22.25pt;width:260.9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">
                <v:textbox inset="1mm,1mm,1mm,1mm">
                  <w:txbxContent>
                    <w:p w:rsidR="005E045E" w:rsidRPr="008B5993" w:rsidRDefault="005E045E" w:rsidP="008B5993">
                      <w:pPr>
                        <w:spacing w:after="0"/>
                        <w:jc w:val="center"/>
                        <w:rPr>
                          <w:rFonts w:cs="Arial"/>
                          <w:sz w:val="20"/>
                        </w:rPr>
                      </w:pPr>
                      <w:r w:rsidRPr="008B5993">
                        <w:rPr>
                          <w:rFonts w:cs="Arial"/>
                          <w:sz w:val="20"/>
                        </w:rPr>
                        <w:t>The Applicant is notified of any Objections/submissions and may respond</w:t>
                      </w:r>
                    </w:p>
                  </w:txbxContent>
                </v:textbox>
              </v:shape>
            </w:pict>
          </mc:Fallback>
        </mc:AlternateContent>
      </w:r>
    </w:p>
    <w:p w:rsidR="005E045E" w:rsidRPr="004A034D" w:rsidRDefault="005E045E" w:rsidP="00441D4F">
      <w:pPr>
        <w:spacing w:after="120"/>
        <w:rPr>
          <w:rFonts w:cs="Arial"/>
          <w:szCs w:val="22"/>
        </w:rPr>
      </w:pPr>
    </w:p>
    <w:p w:rsidR="005E045E" w:rsidRPr="004A034D" w:rsidRDefault="005E045E" w:rsidP="00441D4F">
      <w:pPr>
        <w:spacing w:after="120"/>
        <w:rPr>
          <w:rFonts w:cs="Arial"/>
          <w:szCs w:val="22"/>
        </w:rPr>
      </w:pPr>
    </w:p>
    <w:p w:rsidR="005E045E" w:rsidRPr="004A034D" w:rsidRDefault="00E46B38" w:rsidP="00441D4F">
      <w:pPr>
        <w:spacing w:after="120"/>
        <w:rPr>
          <w:rFonts w:cs="Arial"/>
          <w:szCs w:val="22"/>
        </w:rPr>
      </w:pPr>
      <w:r w:rsidRPr="004A034D">
        <w:rPr>
          <w:rFonts w:cs="Arial"/>
          <w:noProof/>
          <w:szCs w:val="22"/>
        </w:rPr>
        <mc:AlternateContent>
          <mc:Choice Requires="wps">
            <w:drawing>
              <wp:anchor distT="0" distB="0" distL="114300" distR="114300" simplePos="0" relativeHeight="251659264" behindDoc="0" locked="0" layoutInCell="1" allowOverlap="1" wp14:anchorId="16FBE731" wp14:editId="58E0FF91">
                <wp:simplePos x="0" y="0"/>
                <wp:positionH relativeFrom="column">
                  <wp:posOffset>3120390</wp:posOffset>
                </wp:positionH>
                <wp:positionV relativeFrom="paragraph">
                  <wp:posOffset>5715</wp:posOffset>
                </wp:positionV>
                <wp:extent cx="0" cy="179705"/>
                <wp:effectExtent l="76200" t="0" r="57150" b="4889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45pt" to="24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AzJQ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">
                <v:stroke endarrow="block"/>
              </v:line>
            </w:pict>
          </mc:Fallback>
        </mc:AlternateContent>
      </w:r>
      <w:r w:rsidRPr="004A034D">
        <w:rPr>
          <w:rFonts w:cs="Arial"/>
          <w:noProof/>
          <w:szCs w:val="22"/>
        </w:rPr>
        <mc:AlternateContent>
          <mc:Choice Requires="wps">
            <w:drawing>
              <wp:anchor distT="0" distB="0" distL="114300" distR="114300" simplePos="0" relativeHeight="251675648" behindDoc="0" locked="0" layoutInCell="1" allowOverlap="1" wp14:anchorId="4AB9436E" wp14:editId="405CA010">
                <wp:simplePos x="0" y="0"/>
                <wp:positionH relativeFrom="column">
                  <wp:posOffset>1471930</wp:posOffset>
                </wp:positionH>
                <wp:positionV relativeFrom="paragraph">
                  <wp:posOffset>203200</wp:posOffset>
                </wp:positionV>
                <wp:extent cx="3313430" cy="814070"/>
                <wp:effectExtent l="0" t="0" r="20320" b="2413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814070"/>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The Minister or Delegate will consider objections/submission and responses by applicant prior to deciding to grant, partially grant or refuse the application</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115.9pt;margin-top:16pt;width:260.9pt;height:6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">
                <v:textbox inset="1mm,1mm,1mm,1mm">
                  <w:txbxContent>
                    <w:p w:rsidR="005E045E" w:rsidRPr="008B5993" w:rsidRDefault="005E045E" w:rsidP="008B5993">
                      <w:pPr>
                        <w:spacing w:after="0"/>
                        <w:jc w:val="center"/>
                        <w:rPr>
                          <w:rFonts w:cs="Arial"/>
                          <w:sz w:val="20"/>
                        </w:rPr>
                      </w:pPr>
                      <w:r w:rsidRPr="008B5993">
                        <w:rPr>
                          <w:rFonts w:cs="Arial"/>
                          <w:sz w:val="20"/>
                        </w:rPr>
                        <w:t>The Minister or Delegate will consider objections/submission and responses by applicant prior to deciding to grant, partially grant or refuse the application</w:t>
                      </w:r>
                    </w:p>
                  </w:txbxContent>
                </v:textbox>
              </v:shape>
            </w:pict>
          </mc:Fallback>
        </mc:AlternateContent>
      </w:r>
    </w:p>
    <w:p w:rsidR="005E045E" w:rsidRPr="004A034D" w:rsidRDefault="005E045E" w:rsidP="00441D4F">
      <w:pPr>
        <w:spacing w:after="120"/>
        <w:rPr>
          <w:rFonts w:cs="Arial"/>
          <w:szCs w:val="22"/>
        </w:rPr>
      </w:pPr>
    </w:p>
    <w:p w:rsidR="005E045E" w:rsidRPr="004A034D" w:rsidRDefault="005E045E" w:rsidP="00441D4F">
      <w:pPr>
        <w:spacing w:after="120"/>
        <w:rPr>
          <w:rFonts w:cs="Arial"/>
          <w:szCs w:val="22"/>
        </w:rPr>
      </w:pPr>
      <w:r w:rsidRPr="004A034D">
        <w:rPr>
          <w:rFonts w:cs="Arial"/>
          <w:szCs w:val="22"/>
        </w:rPr>
        <w:br/>
      </w:r>
    </w:p>
    <w:p w:rsidR="005E045E" w:rsidRPr="004A034D" w:rsidRDefault="00E46B38" w:rsidP="00441D4F">
      <w:pPr>
        <w:spacing w:after="0"/>
        <w:rPr>
          <w:rFonts w:cs="Arial"/>
          <w:szCs w:val="22"/>
        </w:rPr>
      </w:pPr>
      <w:r w:rsidRPr="004A034D">
        <w:rPr>
          <w:rFonts w:cs="Arial"/>
          <w:noProof/>
          <w:szCs w:val="22"/>
        </w:rPr>
        <mc:AlternateContent>
          <mc:Choice Requires="wps">
            <w:drawing>
              <wp:anchor distT="0" distB="0" distL="114300" distR="114300" simplePos="0" relativeHeight="251668480" behindDoc="0" locked="0" layoutInCell="1" allowOverlap="1" wp14:anchorId="29C6D054" wp14:editId="4B32ED79">
                <wp:simplePos x="0" y="0"/>
                <wp:positionH relativeFrom="column">
                  <wp:posOffset>3120390</wp:posOffset>
                </wp:positionH>
                <wp:positionV relativeFrom="paragraph">
                  <wp:posOffset>97316</wp:posOffset>
                </wp:positionV>
                <wp:extent cx="0" cy="179705"/>
                <wp:effectExtent l="76200" t="0" r="57150" b="48895"/>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7.65pt" to="245.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">
                <v:stroke endarrow="block"/>
              </v:line>
            </w:pict>
          </mc:Fallback>
        </mc:AlternateContent>
      </w:r>
    </w:p>
    <w:p w:rsidR="00441D4F" w:rsidRPr="004A034D" w:rsidRDefault="00E46B38" w:rsidP="00441D4F">
      <w:pPr>
        <w:spacing w:after="0"/>
        <w:rPr>
          <w:rFonts w:cs="Arial"/>
          <w:szCs w:val="22"/>
        </w:rPr>
      </w:pPr>
      <w:r w:rsidRPr="004A034D">
        <w:rPr>
          <w:rFonts w:cs="Arial"/>
          <w:noProof/>
          <w:szCs w:val="22"/>
        </w:rPr>
        <mc:AlternateContent>
          <mc:Choice Requires="wps">
            <w:drawing>
              <wp:anchor distT="0" distB="0" distL="114300" distR="114300" simplePos="0" relativeHeight="251677696" behindDoc="0" locked="0" layoutInCell="1" allowOverlap="1" wp14:anchorId="0AE711A4" wp14:editId="5D9C7F37">
                <wp:simplePos x="0" y="0"/>
                <wp:positionH relativeFrom="column">
                  <wp:posOffset>1472565</wp:posOffset>
                </wp:positionH>
                <wp:positionV relativeFrom="paragraph">
                  <wp:posOffset>133985</wp:posOffset>
                </wp:positionV>
                <wp:extent cx="3313430" cy="271145"/>
                <wp:effectExtent l="0" t="0" r="20320" b="1460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71145"/>
                        </a:xfrm>
                        <a:prstGeom prst="rect">
                          <a:avLst/>
                        </a:prstGeom>
                        <a:solidFill>
                          <a:srgbClr val="FFFFFF"/>
                        </a:solidFill>
                        <a:ln w="9525">
                          <a:solidFill>
                            <a:srgbClr val="000000"/>
                          </a:solidFill>
                          <a:miter lim="800000"/>
                          <a:headEnd/>
                          <a:tailEnd/>
                        </a:ln>
                      </wps:spPr>
                      <wps:txbx>
                        <w:txbxContent>
                          <w:p w:rsidR="005E045E" w:rsidRPr="008B5993" w:rsidRDefault="005E045E" w:rsidP="008B5993">
                            <w:pPr>
                              <w:spacing w:after="0"/>
                              <w:jc w:val="center"/>
                              <w:rPr>
                                <w:rFonts w:cs="Arial"/>
                                <w:sz w:val="20"/>
                              </w:rPr>
                            </w:pPr>
                            <w:r w:rsidRPr="008B5993">
                              <w:rPr>
                                <w:rFonts w:cs="Arial"/>
                                <w:sz w:val="20"/>
                              </w:rPr>
                              <w:t>All parties notified of outcome</w:t>
                            </w:r>
                          </w:p>
                          <w:p w:rsidR="005E045E" w:rsidRPr="009F0A3F" w:rsidRDefault="005E045E" w:rsidP="005E045E">
                            <w:pPr>
                              <w:rPr>
                                <w:rFonts w:ascii="Lato" w:hAnsi="Lato"/>
                                <w:sz w:val="20"/>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115.95pt;margin-top:10.55pt;width:260.9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">
                <v:textbox inset="1mm,1mm,1mm,1mm">
                  <w:txbxContent>
                    <w:p w:rsidR="005E045E" w:rsidRPr="008B5993" w:rsidRDefault="005E045E" w:rsidP="008B5993">
                      <w:pPr>
                        <w:spacing w:after="0"/>
                        <w:jc w:val="center"/>
                        <w:rPr>
                          <w:rFonts w:cs="Arial"/>
                          <w:sz w:val="20"/>
                        </w:rPr>
                      </w:pPr>
                      <w:r w:rsidRPr="008B5993">
                        <w:rPr>
                          <w:rFonts w:cs="Arial"/>
                          <w:sz w:val="20"/>
                        </w:rPr>
                        <w:t>All parties notified of outcome</w:t>
                      </w:r>
                    </w:p>
                    <w:p w:rsidR="005E045E" w:rsidRPr="009F0A3F" w:rsidRDefault="005E045E" w:rsidP="005E045E">
                      <w:pPr>
                        <w:rPr>
                          <w:rFonts w:ascii="Lato" w:hAnsi="Lato"/>
                          <w:sz w:val="20"/>
                        </w:rPr>
                      </w:pPr>
                    </w:p>
                  </w:txbxContent>
                </v:textbox>
              </v:shape>
            </w:pict>
          </mc:Fallback>
        </mc:AlternateContent>
      </w:r>
    </w:p>
    <w:p w:rsidR="00F82C80" w:rsidRDefault="00F82C80">
      <w:pPr>
        <w:spacing w:after="0"/>
        <w:rPr>
          <w:rFonts w:eastAsiaTheme="majorEastAsia" w:cstheme="majorBidi"/>
          <w:b/>
          <w:bCs/>
          <w:kern w:val="32"/>
          <w:sz w:val="32"/>
          <w:szCs w:val="32"/>
        </w:rPr>
      </w:pPr>
      <w:r>
        <w:br w:type="page"/>
      </w:r>
    </w:p>
    <w:p w:rsidR="005E045E" w:rsidRPr="004A034D" w:rsidRDefault="005E045E" w:rsidP="00F82C80">
      <w:pPr>
        <w:pStyle w:val="Heading1"/>
      </w:pPr>
      <w:r w:rsidRPr="004A034D">
        <w:lastRenderedPageBreak/>
        <w:t xml:space="preserve">More Information </w:t>
      </w:r>
    </w:p>
    <w:p w:rsidR="005E045E" w:rsidRPr="004A034D" w:rsidRDefault="005E045E" w:rsidP="00146169">
      <w:pPr>
        <w:spacing w:after="0"/>
        <w:rPr>
          <w:rFonts w:cs="Arial"/>
          <w:szCs w:val="22"/>
        </w:rPr>
      </w:pPr>
      <w:r w:rsidRPr="004A034D">
        <w:rPr>
          <w:rFonts w:cs="Arial"/>
          <w:szCs w:val="22"/>
        </w:rPr>
        <w:t xml:space="preserve">An Information Bulletin explaining the rights and obligations of both the Landowner and Title Holder, once an Exploration Licence is granted, is available on the Departments website. </w:t>
      </w:r>
    </w:p>
    <w:p w:rsidR="004A034D" w:rsidRPr="004A034D" w:rsidRDefault="004A034D" w:rsidP="00F82C80"/>
    <w:p w:rsidR="005E045E" w:rsidRPr="004A034D" w:rsidRDefault="005E045E" w:rsidP="00146169">
      <w:pPr>
        <w:keepNext/>
        <w:spacing w:after="120"/>
        <w:outlineLvl w:val="1"/>
        <w:rPr>
          <w:rFonts w:cs="Arial"/>
          <w:b/>
          <w:bCs/>
          <w:iCs/>
          <w:sz w:val="28"/>
          <w:szCs w:val="28"/>
        </w:rPr>
      </w:pPr>
      <w:r w:rsidRPr="004A034D">
        <w:rPr>
          <w:rFonts w:cs="Arial"/>
          <w:b/>
          <w:bCs/>
          <w:iCs/>
          <w:sz w:val="28"/>
          <w:szCs w:val="28"/>
        </w:rPr>
        <w:t>Contact Information</w:t>
      </w:r>
    </w:p>
    <w:p w:rsidR="004A034D" w:rsidRPr="00C414A8" w:rsidRDefault="004A034D" w:rsidP="00F82C80">
      <w:pPr>
        <w:spacing w:after="40"/>
        <w:rPr>
          <w:rFonts w:cs="Arial"/>
          <w:szCs w:val="22"/>
        </w:rPr>
      </w:pPr>
      <w:r w:rsidRPr="00C414A8">
        <w:rPr>
          <w:rFonts w:cs="Arial"/>
          <w:szCs w:val="22"/>
        </w:rPr>
        <w:t>Mineral Titles Division</w:t>
      </w:r>
    </w:p>
    <w:p w:rsidR="004A034D" w:rsidRPr="00C414A8" w:rsidRDefault="004A034D" w:rsidP="00F82C80">
      <w:pPr>
        <w:spacing w:after="40"/>
        <w:rPr>
          <w:rFonts w:cs="Arial"/>
          <w:szCs w:val="22"/>
        </w:rPr>
      </w:pPr>
      <w:r w:rsidRPr="00C414A8">
        <w:rPr>
          <w:rFonts w:cs="Arial"/>
          <w:szCs w:val="22"/>
        </w:rPr>
        <w:t>5</w:t>
      </w:r>
      <w:r w:rsidRPr="00C414A8">
        <w:rPr>
          <w:rFonts w:cs="Arial"/>
          <w:szCs w:val="22"/>
          <w:vertAlign w:val="superscript"/>
        </w:rPr>
        <w:t>th</w:t>
      </w:r>
      <w:r w:rsidRPr="00C414A8">
        <w:rPr>
          <w:rFonts w:cs="Arial"/>
          <w:szCs w:val="22"/>
        </w:rPr>
        <w:t xml:space="preserve"> Floor Centrepoint Building, The Mall</w:t>
      </w:r>
    </w:p>
    <w:p w:rsidR="004A034D" w:rsidRPr="00C414A8" w:rsidRDefault="004A034D" w:rsidP="00F82C80">
      <w:pPr>
        <w:spacing w:after="120"/>
        <w:rPr>
          <w:rFonts w:cs="Arial"/>
          <w:szCs w:val="22"/>
        </w:rPr>
      </w:pPr>
      <w:r w:rsidRPr="00C414A8">
        <w:rPr>
          <w:rFonts w:cs="Arial"/>
          <w:szCs w:val="22"/>
        </w:rPr>
        <w:t>Darwin, Northern Territory</w:t>
      </w:r>
    </w:p>
    <w:p w:rsidR="004A034D" w:rsidRPr="00C414A8" w:rsidRDefault="004A034D" w:rsidP="00F82C80">
      <w:pPr>
        <w:spacing w:after="40"/>
        <w:rPr>
          <w:rFonts w:cs="Arial"/>
          <w:szCs w:val="22"/>
        </w:rPr>
      </w:pPr>
      <w:r w:rsidRPr="00C414A8">
        <w:rPr>
          <w:rFonts w:cs="Arial"/>
          <w:szCs w:val="22"/>
        </w:rPr>
        <w:t>Phone: 08 8999 5322</w:t>
      </w:r>
    </w:p>
    <w:p w:rsidR="004A034D" w:rsidRPr="00C414A8" w:rsidRDefault="004A034D" w:rsidP="00F82C80">
      <w:pPr>
        <w:spacing w:after="40"/>
        <w:rPr>
          <w:rFonts w:cs="Arial"/>
          <w:szCs w:val="22"/>
        </w:rPr>
      </w:pPr>
      <w:r w:rsidRPr="00C414A8">
        <w:rPr>
          <w:rFonts w:cs="Arial"/>
          <w:szCs w:val="22"/>
        </w:rPr>
        <w:t>Fax:     08 891 7106</w:t>
      </w:r>
    </w:p>
    <w:p w:rsidR="004A034D" w:rsidRPr="00C414A8" w:rsidRDefault="004A034D" w:rsidP="00F82C80">
      <w:pPr>
        <w:spacing w:after="40"/>
        <w:rPr>
          <w:rFonts w:cs="Arial"/>
          <w:szCs w:val="22"/>
        </w:rPr>
      </w:pPr>
      <w:r w:rsidRPr="00C414A8">
        <w:rPr>
          <w:rFonts w:cs="Arial"/>
          <w:szCs w:val="22"/>
        </w:rPr>
        <w:t xml:space="preserve">Email:  </w:t>
      </w:r>
      <w:hyperlink r:id="rId9" w:history="1">
        <w:r w:rsidRPr="00C414A8">
          <w:rPr>
            <w:rStyle w:val="Hyperlink"/>
            <w:rFonts w:cs="Arial"/>
            <w:szCs w:val="22"/>
          </w:rPr>
          <w:t>titles.info@nt.gov.au</w:t>
        </w:r>
      </w:hyperlink>
    </w:p>
    <w:p w:rsidR="004A034D" w:rsidRPr="00C414A8" w:rsidRDefault="004A034D" w:rsidP="004A034D">
      <w:pPr>
        <w:spacing w:after="0"/>
        <w:ind w:right="-1"/>
        <w:rPr>
          <w:rFonts w:cs="Arial"/>
          <w:szCs w:val="22"/>
        </w:rPr>
      </w:pPr>
      <w:r w:rsidRPr="00C414A8">
        <w:rPr>
          <w:rFonts w:cs="Arial"/>
          <w:szCs w:val="22"/>
        </w:rPr>
        <w:t>Website:</w:t>
      </w:r>
      <w:r>
        <w:rPr>
          <w:rFonts w:cs="Arial"/>
          <w:szCs w:val="22"/>
        </w:rPr>
        <w:t xml:space="preserve"> </w:t>
      </w:r>
      <w:hyperlink r:id="rId10" w:history="1">
        <w:r w:rsidR="00F17D85">
          <w:rPr>
            <w:rStyle w:val="Hyperlink"/>
            <w:rFonts w:cs="Arial"/>
            <w:szCs w:val="22"/>
          </w:rPr>
          <w:t>https://nt.gov.au/minerals-energy</w:t>
        </w:r>
      </w:hyperlink>
      <w:bookmarkStart w:id="0" w:name="_GoBack"/>
      <w:bookmarkEnd w:id="0"/>
    </w:p>
    <w:p w:rsidR="004A034D" w:rsidRPr="004A034D" w:rsidRDefault="004A034D" w:rsidP="004A034D">
      <w:pPr>
        <w:rPr>
          <w:rFonts w:cs="Arial"/>
          <w:szCs w:val="22"/>
        </w:rPr>
      </w:pPr>
    </w:p>
    <w:sectPr w:rsidR="004A034D" w:rsidRPr="004A034D" w:rsidSect="00705C9D">
      <w:headerReference w:type="default"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5E" w:rsidRDefault="005E045E" w:rsidP="007332FF">
      <w:r>
        <w:separator/>
      </w:r>
    </w:p>
  </w:endnote>
  <w:endnote w:type="continuationSeparator" w:id="0">
    <w:p w:rsidR="005E045E" w:rsidRDefault="005E045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F17D85" w:rsidP="002926BC">
    <w:pPr>
      <w:tabs>
        <w:tab w:val="right" w:pos="10206"/>
      </w:tabs>
      <w:spacing w:after="120"/>
      <w:ind w:left="-567" w:right="-568"/>
      <w:rPr>
        <w:sz w:val="16"/>
        <w:szCs w:val="16"/>
      </w:rPr>
    </w:pPr>
    <w:r>
      <w:rPr>
        <w:sz w:val="16"/>
        <w:szCs w:val="16"/>
      </w:rPr>
      <w:pict w14:anchorId="62E71D4E">
        <v:rect id="_x0000_i1025" style="width:481.9pt;height:.5pt;mso-position-vertical:absolute" o:hralign="center" o:hrstd="t" o:hrnoshade="t" o:hr="t" fillcolor="black [3213]" stroked="f"/>
      </w:pict>
    </w:r>
  </w:p>
  <w:p w:rsidR="0067400A" w:rsidRPr="004D1B76" w:rsidRDefault="000E79D1" w:rsidP="002926BC">
    <w:pPr>
      <w:pStyle w:val="NTGFooter2deptpagenum"/>
      <w:tabs>
        <w:tab w:val="clear" w:pos="9639"/>
        <w:tab w:val="right" w:pos="10206"/>
      </w:tabs>
      <w:ind w:left="-567" w:right="-568"/>
    </w:pPr>
    <w:r>
      <w:rPr>
        <w:rStyle w:val="NTGFooterDepartmentofChar"/>
      </w:rPr>
      <w:t xml:space="preserve">DEPARTMENT OF </w:t>
    </w:r>
    <w:r>
      <w:rPr>
        <w:rStyle w:val="NTGFooterDepartmentofChar"/>
        <w:rFonts w:ascii="Arial Black" w:hAnsi="Arial Black"/>
      </w:rPr>
      <w:t>PRIMARY INDUSTRY AND RESOURCES</w:t>
    </w:r>
    <w:r w:rsidR="0067400A"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sidR="00F17D85">
      <w:rPr>
        <w:rStyle w:val="NTGFooter2deptpagenumChar"/>
        <w:rFonts w:eastAsia="Calibri"/>
        <w:noProof/>
      </w:rPr>
      <w:t>3</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sidR="00F17D85">
      <w:rPr>
        <w:rStyle w:val="NTGFooter2deptpagenumChar"/>
        <w:rFonts w:eastAsia="Calibri"/>
        <w:noProof/>
      </w:rPr>
      <w:t>3</w:t>
    </w:r>
    <w:r w:rsidR="002926BC" w:rsidRPr="007B5DA2">
      <w:rPr>
        <w:rStyle w:val="NTGFooter2deptpagenumChar"/>
        <w:rFonts w:eastAsia="Calibri"/>
      </w:rPr>
      <w:fldChar w:fldCharType="end"/>
    </w:r>
  </w:p>
  <w:p w:rsidR="0067400A" w:rsidRPr="007B5DA2" w:rsidRDefault="005E045E" w:rsidP="002926BC">
    <w:pPr>
      <w:pStyle w:val="NTGFooter2DateVersion"/>
      <w:tabs>
        <w:tab w:val="clear" w:pos="9639"/>
        <w:tab w:val="right" w:pos="10206"/>
      </w:tabs>
      <w:ind w:left="-567" w:right="-568"/>
      <w:rPr>
        <w:rStyle w:val="NTGFooter2deptpagenumChar"/>
        <w:rFonts w:eastAsia="Calibri"/>
      </w:rPr>
    </w:pPr>
    <w:r>
      <w:t>04 August</w:t>
    </w:r>
    <w:r w:rsidR="00C54139">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0E79D1" w:rsidP="007B5DA2">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rsidR="0067400A" w:rsidRPr="007B5DA2" w:rsidRDefault="0067400A" w:rsidP="00C5413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17D85">
            <w:rPr>
              <w:noProof/>
            </w:rPr>
            <w:t>1</w:t>
          </w:r>
          <w:r w:rsidRPr="007B5DA2">
            <w:fldChar w:fldCharType="end"/>
          </w:r>
          <w:r w:rsidRPr="007B5DA2">
            <w:t xml:space="preserve"> of </w:t>
          </w:r>
          <w:r w:rsidR="00F17D85">
            <w:fldChar w:fldCharType="begin"/>
          </w:r>
          <w:r w:rsidR="00F17D85">
            <w:instrText xml:space="preserve"> NUMPAGES  \* Arabic  \* MERGEFORMAT </w:instrText>
          </w:r>
          <w:r w:rsidR="00F17D85">
            <w:fldChar w:fldCharType="separate"/>
          </w:r>
          <w:r w:rsidR="00F17D85">
            <w:rPr>
              <w:noProof/>
            </w:rPr>
            <w:t>3</w:t>
          </w:r>
          <w:r w:rsidR="00F17D85">
            <w:rPr>
              <w:noProof/>
            </w:rPr>
            <w:fldChar w:fldCharType="end"/>
          </w:r>
          <w:r w:rsidRPr="007B5DA2">
            <w:tab/>
          </w:r>
          <w:r w:rsidR="00C54139">
            <w:rPr>
              <w:rStyle w:val="NTGFooter1itemsChar"/>
            </w:rPr>
            <w:t>27 July 2016</w:t>
          </w:r>
        </w:p>
      </w:tc>
      <w:tc>
        <w:tcPr>
          <w:tcW w:w="3630" w:type="dxa"/>
          <w:vAlign w:val="center"/>
        </w:tcPr>
        <w:p w:rsidR="0067400A" w:rsidRPr="001E14EB" w:rsidRDefault="0067400A" w:rsidP="00543BD1">
          <w:pPr>
            <w:spacing w:after="0"/>
            <w:jc w:val="right"/>
          </w:pPr>
          <w:r w:rsidRPr="00132658">
            <w:rPr>
              <w:noProof/>
            </w:rPr>
            <w:drawing>
              <wp:inline distT="0" distB="0" distL="0" distR="0" wp14:anchorId="3A6ABF1F" wp14:editId="2C32C8DA">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5E" w:rsidRDefault="005E045E" w:rsidP="007332FF">
      <w:r>
        <w:separator/>
      </w:r>
    </w:p>
  </w:footnote>
  <w:footnote w:type="continuationSeparator" w:id="0">
    <w:p w:rsidR="005E045E" w:rsidRDefault="005E045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5E045E" w:rsidP="002926BC">
    <w:pPr>
      <w:pStyle w:val="Header"/>
      <w:tabs>
        <w:tab w:val="clear" w:pos="9026"/>
      </w:tabs>
      <w:ind w:right="-568"/>
    </w:pPr>
    <w:r>
      <w:t xml:space="preserve">Freehold Landowners and the Exploration Licence Application Process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5E045E" w:rsidP="0050530C">
    <w:pPr>
      <w:pStyle w:val="Title"/>
    </w:pPr>
    <w:r>
      <w:t>Freehold Landowners and the Exploration Licence Application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6C85A"/>
    <w:lvl w:ilvl="0">
      <w:start w:val="1"/>
      <w:numFmt w:val="decimal"/>
      <w:lvlText w:val="%1."/>
      <w:lvlJc w:val="left"/>
      <w:pPr>
        <w:tabs>
          <w:tab w:val="num" w:pos="1492"/>
        </w:tabs>
        <w:ind w:left="1492" w:hanging="360"/>
      </w:pPr>
    </w:lvl>
  </w:abstractNum>
  <w:abstractNum w:abstractNumId="1">
    <w:nsid w:val="FFFFFF7D"/>
    <w:multiLevelType w:val="singleLevel"/>
    <w:tmpl w:val="3EE8C314"/>
    <w:lvl w:ilvl="0">
      <w:start w:val="1"/>
      <w:numFmt w:val="decimal"/>
      <w:lvlText w:val="%1."/>
      <w:lvlJc w:val="left"/>
      <w:pPr>
        <w:tabs>
          <w:tab w:val="num" w:pos="1209"/>
        </w:tabs>
        <w:ind w:left="1209" w:hanging="360"/>
      </w:pPr>
    </w:lvl>
  </w:abstractNum>
  <w:abstractNum w:abstractNumId="2">
    <w:nsid w:val="FFFFFF7E"/>
    <w:multiLevelType w:val="singleLevel"/>
    <w:tmpl w:val="B6C415A2"/>
    <w:lvl w:ilvl="0">
      <w:start w:val="1"/>
      <w:numFmt w:val="decimal"/>
      <w:lvlText w:val="%1."/>
      <w:lvlJc w:val="left"/>
      <w:pPr>
        <w:tabs>
          <w:tab w:val="num" w:pos="926"/>
        </w:tabs>
        <w:ind w:left="926" w:hanging="360"/>
      </w:pPr>
    </w:lvl>
  </w:abstractNum>
  <w:abstractNum w:abstractNumId="3">
    <w:nsid w:val="FFFFFF7F"/>
    <w:multiLevelType w:val="singleLevel"/>
    <w:tmpl w:val="AB44D0CC"/>
    <w:lvl w:ilvl="0">
      <w:start w:val="1"/>
      <w:numFmt w:val="decimal"/>
      <w:lvlText w:val="%1."/>
      <w:lvlJc w:val="left"/>
      <w:pPr>
        <w:tabs>
          <w:tab w:val="num" w:pos="643"/>
        </w:tabs>
        <w:ind w:left="643" w:hanging="360"/>
      </w:pPr>
    </w:lvl>
  </w:abstractNum>
  <w:abstractNum w:abstractNumId="4">
    <w:nsid w:val="FFFFFF80"/>
    <w:multiLevelType w:val="singleLevel"/>
    <w:tmpl w:val="B77A7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24A1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841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F0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4A987E"/>
    <w:lvl w:ilvl="0">
      <w:start w:val="1"/>
      <w:numFmt w:val="decimal"/>
      <w:lvlText w:val="%1."/>
      <w:lvlJc w:val="left"/>
      <w:pPr>
        <w:tabs>
          <w:tab w:val="num" w:pos="360"/>
        </w:tabs>
        <w:ind w:left="360" w:hanging="360"/>
      </w:pPr>
    </w:lvl>
  </w:abstractNum>
  <w:abstractNum w:abstractNumId="9">
    <w:nsid w:val="FFFFFF89"/>
    <w:multiLevelType w:val="singleLevel"/>
    <w:tmpl w:val="EA460358"/>
    <w:lvl w:ilvl="0">
      <w:start w:val="1"/>
      <w:numFmt w:val="bullet"/>
      <w:lvlText w:val=""/>
      <w:lvlJc w:val="left"/>
      <w:pPr>
        <w:tabs>
          <w:tab w:val="num" w:pos="360"/>
        </w:tabs>
        <w:ind w:left="360" w:hanging="360"/>
      </w:pPr>
      <w:rPr>
        <w:rFonts w:ascii="Symbol" w:hAnsi="Symbol" w:hint="default"/>
      </w:rPr>
    </w:lvl>
  </w:abstractNum>
  <w:abstractNum w:abstractNumId="1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37F41B7"/>
    <w:multiLevelType w:val="hybridMultilevel"/>
    <w:tmpl w:val="A30EE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74106C0"/>
    <w:multiLevelType w:val="multilevel"/>
    <w:tmpl w:val="95661914"/>
    <w:numStyleLink w:val="NTGTableList"/>
  </w:abstractNum>
  <w:abstractNum w:abstractNumId="1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4">
    <w:nsid w:val="14205707"/>
    <w:multiLevelType w:val="hybridMultilevel"/>
    <w:tmpl w:val="C130F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841E49"/>
    <w:multiLevelType w:val="hybridMultilevel"/>
    <w:tmpl w:val="2E922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B0E1F2C"/>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2920DD"/>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9">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3B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3786425"/>
    <w:multiLevelType w:val="hybridMultilevel"/>
    <w:tmpl w:val="79C2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E4079C"/>
    <w:multiLevelType w:val="multilevel"/>
    <w:tmpl w:val="95661914"/>
    <w:numStyleLink w:val="NTGTableList"/>
  </w:abstractNum>
  <w:abstractNum w:abstractNumId="2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53E6415"/>
    <w:multiLevelType w:val="hybridMultilevel"/>
    <w:tmpl w:val="8298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B96A77"/>
    <w:multiLevelType w:val="multilevel"/>
    <w:tmpl w:val="9566191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nsid w:val="295721C2"/>
    <w:multiLevelType w:val="multilevel"/>
    <w:tmpl w:val="95661914"/>
    <w:numStyleLink w:val="NTGTableList"/>
  </w:abstractNum>
  <w:abstractNum w:abstractNumId="27">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nsid w:val="2BE6400A"/>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C410733"/>
    <w:multiLevelType w:val="multilevel"/>
    <w:tmpl w:val="561CD30E"/>
    <w:numStyleLink w:val="NTGStandardList"/>
  </w:abstractNum>
  <w:abstractNum w:abstractNumId="3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E41C55"/>
    <w:multiLevelType w:val="hybridMultilevel"/>
    <w:tmpl w:val="1996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7C211C1"/>
    <w:multiLevelType w:val="multilevel"/>
    <w:tmpl w:val="53204A44"/>
    <w:numStyleLink w:val="NTGTableNumList"/>
  </w:abstractNum>
  <w:abstractNum w:abstractNumId="34">
    <w:nsid w:val="48430676"/>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32C54"/>
    <w:multiLevelType w:val="hybridMultilevel"/>
    <w:tmpl w:val="CBDC4A9C"/>
    <w:lvl w:ilvl="0" w:tplc="221841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3AB6C6B"/>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3BA19D1"/>
    <w:multiLevelType w:val="multilevel"/>
    <w:tmpl w:val="561CD30E"/>
    <w:numStyleLink w:val="NTGStandardList"/>
  </w:abstractNum>
  <w:abstractNum w:abstractNumId="38">
    <w:nsid w:val="66201C2A"/>
    <w:multiLevelType w:val="multilevel"/>
    <w:tmpl w:val="53204A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DC446C7"/>
    <w:multiLevelType w:val="multilevel"/>
    <w:tmpl w:val="021645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142529D"/>
    <w:multiLevelType w:val="hybridMultilevel"/>
    <w:tmpl w:val="F7FC2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00293E"/>
    <w:multiLevelType w:val="multilevel"/>
    <w:tmpl w:val="ECEA4C2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C521F60"/>
    <w:multiLevelType w:val="hybridMultilevel"/>
    <w:tmpl w:val="B920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18"/>
  </w:num>
  <w:num w:numId="5">
    <w:abstractNumId w:val="10"/>
  </w:num>
  <w:num w:numId="6">
    <w:abstractNumId w:val="13"/>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1"/>
  </w:num>
  <w:num w:numId="19">
    <w:abstractNumId w:val="23"/>
  </w:num>
  <w:num w:numId="20">
    <w:abstractNumId w:val="27"/>
  </w:num>
  <w:num w:numId="21">
    <w:abstractNumId w:val="32"/>
  </w:num>
  <w:num w:numId="22">
    <w:abstractNumId w:val="15"/>
  </w:num>
  <w:num w:numId="23">
    <w:abstractNumId w:val="40"/>
  </w:num>
  <w:num w:numId="24">
    <w:abstractNumId w:val="31"/>
  </w:num>
  <w:num w:numId="25">
    <w:abstractNumId w:val="29"/>
  </w:num>
  <w:num w:numId="26">
    <w:abstractNumId w:val="36"/>
  </w:num>
  <w:num w:numId="27">
    <w:abstractNumId w:val="22"/>
  </w:num>
  <w:num w:numId="28">
    <w:abstractNumId w:val="25"/>
  </w:num>
  <w:num w:numId="29">
    <w:abstractNumId w:val="37"/>
  </w:num>
  <w:num w:numId="30">
    <w:abstractNumId w:val="12"/>
  </w:num>
  <w:num w:numId="31">
    <w:abstractNumId w:val="26"/>
  </w:num>
  <w:num w:numId="32">
    <w:abstractNumId w:val="33"/>
  </w:num>
  <w:num w:numId="33">
    <w:abstractNumId w:val="38"/>
  </w:num>
  <w:num w:numId="34">
    <w:abstractNumId w:val="11"/>
  </w:num>
  <w:num w:numId="35">
    <w:abstractNumId w:val="14"/>
  </w:num>
  <w:num w:numId="36">
    <w:abstractNumId w:val="28"/>
  </w:num>
  <w:num w:numId="37">
    <w:abstractNumId w:val="16"/>
  </w:num>
  <w:num w:numId="38">
    <w:abstractNumId w:val="21"/>
  </w:num>
  <w:num w:numId="39">
    <w:abstractNumId w:val="39"/>
  </w:num>
  <w:num w:numId="40">
    <w:abstractNumId w:val="17"/>
  </w:num>
  <w:num w:numId="41">
    <w:abstractNumId w:val="20"/>
  </w:num>
  <w:num w:numId="42">
    <w:abstractNumId w:val="42"/>
  </w:num>
  <w:num w:numId="43">
    <w:abstractNumId w:val="24"/>
  </w:num>
  <w:num w:numId="44">
    <w:abstractNumId w:val="34"/>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5E"/>
    <w:rsid w:val="00027DB8"/>
    <w:rsid w:val="00031A96"/>
    <w:rsid w:val="00040BF3"/>
    <w:rsid w:val="00043419"/>
    <w:rsid w:val="00051F45"/>
    <w:rsid w:val="0007259C"/>
    <w:rsid w:val="00080202"/>
    <w:rsid w:val="00080DCD"/>
    <w:rsid w:val="000840A3"/>
    <w:rsid w:val="00086A5F"/>
    <w:rsid w:val="000E79D1"/>
    <w:rsid w:val="001001AB"/>
    <w:rsid w:val="001137EC"/>
    <w:rsid w:val="001152F5"/>
    <w:rsid w:val="00117743"/>
    <w:rsid w:val="00117F5B"/>
    <w:rsid w:val="00132658"/>
    <w:rsid w:val="00146169"/>
    <w:rsid w:val="00164A3E"/>
    <w:rsid w:val="00181620"/>
    <w:rsid w:val="001957AD"/>
    <w:rsid w:val="0019694F"/>
    <w:rsid w:val="001A2B7F"/>
    <w:rsid w:val="001B2B6C"/>
    <w:rsid w:val="001E14EB"/>
    <w:rsid w:val="001E7FFA"/>
    <w:rsid w:val="001F59E6"/>
    <w:rsid w:val="00206936"/>
    <w:rsid w:val="00206C6F"/>
    <w:rsid w:val="00206FBD"/>
    <w:rsid w:val="00207746"/>
    <w:rsid w:val="00247343"/>
    <w:rsid w:val="00274D4B"/>
    <w:rsid w:val="002806F5"/>
    <w:rsid w:val="00281577"/>
    <w:rsid w:val="002926BC"/>
    <w:rsid w:val="00293A72"/>
    <w:rsid w:val="002A30C3"/>
    <w:rsid w:val="002B38F7"/>
    <w:rsid w:val="002C1FE9"/>
    <w:rsid w:val="002D3A57"/>
    <w:rsid w:val="002D7D05"/>
    <w:rsid w:val="002E20C8"/>
    <w:rsid w:val="002F2885"/>
    <w:rsid w:val="003037F9"/>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41D4F"/>
    <w:rsid w:val="0045420A"/>
    <w:rsid w:val="00466D96"/>
    <w:rsid w:val="00473C98"/>
    <w:rsid w:val="00494BE5"/>
    <w:rsid w:val="004A034D"/>
    <w:rsid w:val="004A2538"/>
    <w:rsid w:val="004B0C15"/>
    <w:rsid w:val="004B1334"/>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045E"/>
    <w:rsid w:val="005E144D"/>
    <w:rsid w:val="005E3A43"/>
    <w:rsid w:val="006433C3"/>
    <w:rsid w:val="00650F5B"/>
    <w:rsid w:val="006719EA"/>
    <w:rsid w:val="00671F13"/>
    <w:rsid w:val="0067400A"/>
    <w:rsid w:val="006D66F7"/>
    <w:rsid w:val="00705C9D"/>
    <w:rsid w:val="00714F1D"/>
    <w:rsid w:val="00722DDB"/>
    <w:rsid w:val="00724728"/>
    <w:rsid w:val="00724F98"/>
    <w:rsid w:val="00730B9B"/>
    <w:rsid w:val="007332FF"/>
    <w:rsid w:val="007408F5"/>
    <w:rsid w:val="0076190B"/>
    <w:rsid w:val="00763A2D"/>
    <w:rsid w:val="00777795"/>
    <w:rsid w:val="00783A57"/>
    <w:rsid w:val="007A6A4F"/>
    <w:rsid w:val="007B03F5"/>
    <w:rsid w:val="007B5DA2"/>
    <w:rsid w:val="007C5CFD"/>
    <w:rsid w:val="007D2FF2"/>
    <w:rsid w:val="00815297"/>
    <w:rsid w:val="00817BA1"/>
    <w:rsid w:val="00823022"/>
    <w:rsid w:val="008313C4"/>
    <w:rsid w:val="00842838"/>
    <w:rsid w:val="0085797F"/>
    <w:rsid w:val="00861DC3"/>
    <w:rsid w:val="008735A9"/>
    <w:rsid w:val="00881C48"/>
    <w:rsid w:val="00885E9B"/>
    <w:rsid w:val="008961A4"/>
    <w:rsid w:val="008A7C12"/>
    <w:rsid w:val="008B5993"/>
    <w:rsid w:val="008D57B8"/>
    <w:rsid w:val="008E510B"/>
    <w:rsid w:val="00902B13"/>
    <w:rsid w:val="00911941"/>
    <w:rsid w:val="00932F6B"/>
    <w:rsid w:val="009468BC"/>
    <w:rsid w:val="009616DF"/>
    <w:rsid w:val="0096542F"/>
    <w:rsid w:val="00967FA7"/>
    <w:rsid w:val="00971645"/>
    <w:rsid w:val="00977919"/>
    <w:rsid w:val="00995C12"/>
    <w:rsid w:val="009A014A"/>
    <w:rsid w:val="009B1913"/>
    <w:rsid w:val="009B5643"/>
    <w:rsid w:val="009B6657"/>
    <w:rsid w:val="009E175D"/>
    <w:rsid w:val="00A10655"/>
    <w:rsid w:val="00A25193"/>
    <w:rsid w:val="00A31AE8"/>
    <w:rsid w:val="00A3739D"/>
    <w:rsid w:val="00A37DDA"/>
    <w:rsid w:val="00A925EC"/>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309D8"/>
    <w:rsid w:val="00C54139"/>
    <w:rsid w:val="00C61AFA"/>
    <w:rsid w:val="00C62099"/>
    <w:rsid w:val="00C72867"/>
    <w:rsid w:val="00C75D95"/>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46B38"/>
    <w:rsid w:val="00E861DB"/>
    <w:rsid w:val="00E93406"/>
    <w:rsid w:val="00E95C39"/>
    <w:rsid w:val="00EB0A96"/>
    <w:rsid w:val="00EB77F9"/>
    <w:rsid w:val="00EE38FA"/>
    <w:rsid w:val="00EE3E2C"/>
    <w:rsid w:val="00EF3CA4"/>
    <w:rsid w:val="00EF4076"/>
    <w:rsid w:val="00F17D85"/>
    <w:rsid w:val="00F82C80"/>
    <w:rsid w:val="00F84C1F"/>
    <w:rsid w:val="00F94398"/>
    <w:rsid w:val="00FB2B56"/>
    <w:rsid w:val="00FC12BF"/>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5E0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46"/>
      </w:numPr>
    </w:pPr>
  </w:style>
  <w:style w:type="numbering" w:customStyle="1" w:styleId="NTGStandardList">
    <w:name w:val="NTG Standard List"/>
    <w:basedOn w:val="NoList"/>
    <w:rsid w:val="00414CB3"/>
    <w:pPr>
      <w:numPr>
        <w:numId w:val="19"/>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20"/>
      </w:numPr>
    </w:pPr>
  </w:style>
  <w:style w:type="numbering" w:customStyle="1" w:styleId="NTGTableNumList">
    <w:name w:val="NTG Table Num List"/>
    <w:uiPriority w:val="99"/>
    <w:rsid w:val="00414CB3"/>
    <w:pPr>
      <w:numPr>
        <w:numId w:val="21"/>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5E0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minerals-energy" TargetMode="External"/><Relationship Id="rId4" Type="http://schemas.microsoft.com/office/2007/relationships/stylesWithEffects" Target="stylesWithEffects.xml"/><Relationship Id="rId9" Type="http://schemas.openxmlformats.org/officeDocument/2006/relationships/hyperlink" Target="mailto:titles.info@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A1A7-F293-4C98-BEEB-E4337CBE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Freehold Landowners and the Exploration Licence Application Process</dc:title>
  <dc:creator>Northern Territory Government</dc:creator>
  <cp:lastModifiedBy>Gregory C MacDonald</cp:lastModifiedBy>
  <cp:revision>5</cp:revision>
  <dcterms:created xsi:type="dcterms:W3CDTF">2016-09-30T01:34:00Z</dcterms:created>
  <dcterms:modified xsi:type="dcterms:W3CDTF">2016-10-24T02:43:00Z</dcterms:modified>
</cp:coreProperties>
</file>