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B8" w:rsidRDefault="00352188" w:rsidP="00352188">
      <w:pPr>
        <w:rPr>
          <w:rFonts w:eastAsiaTheme="majorEastAsia" w:cstheme="majorBidi"/>
          <w:b/>
          <w:bCs/>
          <w:kern w:val="32"/>
          <w:sz w:val="32"/>
          <w:szCs w:val="32"/>
        </w:rPr>
      </w:pPr>
      <w:r w:rsidRPr="00352188">
        <w:rPr>
          <w:rFonts w:eastAsiaTheme="majorEastAsia" w:cstheme="majorBidi"/>
          <w:b/>
          <w:bCs/>
          <w:kern w:val="32"/>
          <w:sz w:val="32"/>
          <w:szCs w:val="32"/>
        </w:rPr>
        <w:t>Road Agency Approval Process – Minor Developments</w:t>
      </w:r>
    </w:p>
    <w:p w:rsidR="00352188" w:rsidRDefault="00352188" w:rsidP="00352188">
      <w:bookmarkStart w:id="0" w:name="_GoBack"/>
      <w:r>
        <w:rPr>
          <w:noProof/>
        </w:rPr>
        <w:drawing>
          <wp:inline distT="0" distB="0" distL="0" distR="0">
            <wp:extent cx="5229225" cy="796289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r-developments-flochart-part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96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2188" w:rsidRDefault="00352188" w:rsidP="00352188">
      <w:r>
        <w:rPr>
          <w:noProof/>
        </w:rPr>
        <w:lastRenderedPageBreak/>
        <w:drawing>
          <wp:inline distT="0" distB="0" distL="0" distR="0">
            <wp:extent cx="4867275" cy="4381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or-developments-flochart-part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188" w:rsidRDefault="00352188" w:rsidP="00352188">
      <w:pPr>
        <w:pStyle w:val="Heading2"/>
      </w:pPr>
      <w:r>
        <w:t>Flowchart steps</w:t>
      </w:r>
    </w:p>
    <w:p w:rsidR="000B25BA" w:rsidRPr="000B25BA" w:rsidRDefault="00352188" w:rsidP="000B25BA">
      <w:pPr>
        <w:pStyle w:val="ListParagraph"/>
        <w:numPr>
          <w:ilvl w:val="0"/>
          <w:numId w:val="7"/>
        </w:numPr>
        <w:rPr>
          <w:b/>
        </w:rPr>
      </w:pPr>
      <w:r w:rsidRPr="000B25BA">
        <w:rPr>
          <w:b/>
        </w:rPr>
        <w:t>Is the Development Considered a Minor Development?</w:t>
      </w:r>
    </w:p>
    <w:p w:rsidR="000B25BA" w:rsidRDefault="00352188" w:rsidP="000B25BA">
      <w:pPr>
        <w:pStyle w:val="ListParagraph"/>
        <w:numPr>
          <w:ilvl w:val="1"/>
          <w:numId w:val="7"/>
        </w:numPr>
      </w:pPr>
      <w:r>
        <w:t xml:space="preserve">A single driveway onto a Northern Territory Government controlled road reserve </w:t>
      </w:r>
      <w:r w:rsidRPr="000B25BA">
        <w:rPr>
          <w:b/>
        </w:rPr>
        <w:t>ONLY</w:t>
      </w:r>
      <w:r>
        <w:t>.</w:t>
      </w:r>
    </w:p>
    <w:p w:rsidR="00352188" w:rsidRDefault="00352188" w:rsidP="000B25BA">
      <w:pPr>
        <w:pStyle w:val="ListParagraph"/>
        <w:numPr>
          <w:ilvl w:val="1"/>
          <w:numId w:val="7"/>
        </w:numPr>
      </w:pPr>
      <w:r>
        <w:t xml:space="preserve">A single stormwater connection in a Northern Territory Government controlled road reserve </w:t>
      </w:r>
      <w:r w:rsidRPr="000B25BA">
        <w:rPr>
          <w:b/>
        </w:rPr>
        <w:t>ONLY</w:t>
      </w:r>
      <w:r>
        <w:t>.</w:t>
      </w:r>
    </w:p>
    <w:p w:rsidR="009B0DC3" w:rsidRDefault="009B0DC3" w:rsidP="009B0DC3">
      <w:pPr>
        <w:ind w:left="720"/>
      </w:pPr>
      <w:r>
        <w:t>OR</w:t>
      </w:r>
    </w:p>
    <w:p w:rsidR="000B25BA" w:rsidRDefault="004B660E" w:rsidP="009B0DC3">
      <w:pPr>
        <w:ind w:left="709"/>
      </w:pPr>
      <w:r>
        <w:rPr>
          <w:b/>
        </w:rPr>
        <w:t xml:space="preserve">1.1 </w:t>
      </w:r>
      <w:r w:rsidR="000B25BA" w:rsidRPr="004B660E">
        <w:rPr>
          <w:b/>
        </w:rPr>
        <w:t>Insufficient Documentation</w:t>
      </w:r>
      <w:r w:rsidR="000B25BA" w:rsidRPr="004B660E">
        <w:rPr>
          <w:b/>
        </w:rPr>
        <w:br/>
      </w:r>
      <w:r w:rsidR="000B25BA">
        <w:t>Department of Transport will request further information from the Developer's Consultant until sufficient documentation is provided.</w:t>
      </w:r>
    </w:p>
    <w:p w:rsidR="004B660E" w:rsidRDefault="004B660E" w:rsidP="004B660E">
      <w:pPr>
        <w:pStyle w:val="ListParagraph"/>
      </w:pPr>
    </w:p>
    <w:p w:rsidR="000B25BA" w:rsidRPr="004B660E" w:rsidRDefault="000B25BA" w:rsidP="004B660E">
      <w:pPr>
        <w:pStyle w:val="ListParagraph"/>
        <w:numPr>
          <w:ilvl w:val="0"/>
          <w:numId w:val="7"/>
        </w:numPr>
        <w:rPr>
          <w:b/>
        </w:rPr>
      </w:pPr>
      <w:r w:rsidRPr="004B660E">
        <w:rPr>
          <w:b/>
        </w:rPr>
        <w:t>Conforms to Requirements</w:t>
      </w:r>
    </w:p>
    <w:p w:rsidR="000B25BA" w:rsidRDefault="000B25BA" w:rsidP="000B25BA">
      <w:pPr>
        <w:pStyle w:val="ListParagraph"/>
      </w:pPr>
      <w:r>
        <w:t>Developer and/or Developer's Consultant produces detailed map and adequate photos of site for submission.</w:t>
      </w:r>
    </w:p>
    <w:p w:rsidR="000B25BA" w:rsidRDefault="000B25BA" w:rsidP="000B25BA">
      <w:pPr>
        <w:pStyle w:val="ListParagraph"/>
      </w:pPr>
    </w:p>
    <w:p w:rsidR="000B25BA" w:rsidRPr="004B660E" w:rsidRDefault="000B25BA" w:rsidP="004B660E">
      <w:pPr>
        <w:pStyle w:val="ListParagraph"/>
        <w:numPr>
          <w:ilvl w:val="0"/>
          <w:numId w:val="7"/>
        </w:numPr>
        <w:rPr>
          <w:b/>
        </w:rPr>
      </w:pPr>
      <w:r w:rsidRPr="004B660E">
        <w:rPr>
          <w:b/>
        </w:rPr>
        <w:t>Sufficient Documentation</w:t>
      </w:r>
    </w:p>
    <w:p w:rsidR="009B0DC3" w:rsidRDefault="000B25BA" w:rsidP="000B25BA">
      <w:pPr>
        <w:pStyle w:val="ListParagraph"/>
      </w:pPr>
      <w:r>
        <w:t xml:space="preserve">Department of Transport will undertake an assessment in accordance with the Development Guidelines for Northern Territory Government Controlled Roads </w:t>
      </w:r>
      <w:r>
        <w:t>and other specific requirements.</w:t>
      </w:r>
    </w:p>
    <w:p w:rsidR="009B0DC3" w:rsidRDefault="009B0DC3" w:rsidP="000B25BA">
      <w:pPr>
        <w:pStyle w:val="ListParagraph"/>
      </w:pPr>
    </w:p>
    <w:p w:rsidR="000B25BA" w:rsidRDefault="009B0DC3" w:rsidP="000B25BA">
      <w:pPr>
        <w:pStyle w:val="ListParagraph"/>
      </w:pPr>
      <w:r>
        <w:t>OR</w:t>
      </w:r>
      <w:r w:rsidR="004B660E">
        <w:br/>
      </w:r>
    </w:p>
    <w:p w:rsidR="000B25BA" w:rsidRPr="000B25BA" w:rsidRDefault="004B660E" w:rsidP="000B25BA">
      <w:pPr>
        <w:pStyle w:val="ListParagraph"/>
        <w:rPr>
          <w:b/>
        </w:rPr>
      </w:pPr>
      <w:r>
        <w:rPr>
          <w:b/>
        </w:rPr>
        <w:t xml:space="preserve">3.1 </w:t>
      </w:r>
      <w:r w:rsidR="000B25BA" w:rsidRPr="000B25BA">
        <w:rPr>
          <w:b/>
        </w:rPr>
        <w:t>Permission to Use Not Granted</w:t>
      </w:r>
    </w:p>
    <w:p w:rsidR="000B25BA" w:rsidRDefault="000B25BA" w:rsidP="000B25BA">
      <w:pPr>
        <w:pStyle w:val="ListParagraph"/>
      </w:pPr>
      <w:r>
        <w:t>Department of Transport will provide written advice with the reasons why the approval was not granted.</w:t>
      </w:r>
    </w:p>
    <w:p w:rsidR="004B660E" w:rsidRDefault="009D1E73" w:rsidP="009D1E73">
      <w:pPr>
        <w:pStyle w:val="ListParagraph"/>
        <w:tabs>
          <w:tab w:val="left" w:pos="8370"/>
        </w:tabs>
      </w:pPr>
      <w:r>
        <w:lastRenderedPageBreak/>
        <w:tab/>
      </w:r>
    </w:p>
    <w:p w:rsidR="004B660E" w:rsidRPr="004B660E" w:rsidRDefault="004B660E" w:rsidP="004B660E">
      <w:pPr>
        <w:pStyle w:val="ListParagraph"/>
        <w:numPr>
          <w:ilvl w:val="0"/>
          <w:numId w:val="7"/>
        </w:numPr>
        <w:rPr>
          <w:b/>
        </w:rPr>
      </w:pPr>
      <w:r w:rsidRPr="004B660E">
        <w:rPr>
          <w:b/>
        </w:rPr>
        <w:t>Permission to Use Granted</w:t>
      </w:r>
    </w:p>
    <w:p w:rsidR="000B25BA" w:rsidRDefault="004B660E" w:rsidP="004B660E">
      <w:pPr>
        <w:pStyle w:val="ListParagraph"/>
      </w:pPr>
      <w:r>
        <w:t>Department of Transport will provide a Road Agency Approval (Permission to Use) in the form of a letter with conditions.</w:t>
      </w:r>
    </w:p>
    <w:p w:rsidR="004B660E" w:rsidRDefault="004B660E" w:rsidP="004B660E">
      <w:pPr>
        <w:pStyle w:val="ListParagraph"/>
      </w:pPr>
    </w:p>
    <w:p w:rsidR="004B660E" w:rsidRDefault="004B660E" w:rsidP="004B660E">
      <w:pPr>
        <w:pStyle w:val="ListParagraph"/>
        <w:numPr>
          <w:ilvl w:val="0"/>
          <w:numId w:val="7"/>
        </w:numPr>
      </w:pPr>
      <w:r w:rsidRPr="004B660E">
        <w:t xml:space="preserve">At least seven days prior to work commencing, the Developer and/or his Contractor shall apply for a </w:t>
      </w:r>
      <w:r w:rsidRPr="004B660E">
        <w:rPr>
          <w:b/>
        </w:rPr>
        <w:t>“Permit to Work Within a Road Reserve”</w:t>
      </w:r>
      <w:r w:rsidRPr="004B660E">
        <w:t xml:space="preserve"> and submit a </w:t>
      </w:r>
      <w:r w:rsidRPr="004B660E">
        <w:rPr>
          <w:b/>
        </w:rPr>
        <w:t>“Workzone Traffic Management Plan”</w:t>
      </w:r>
      <w:r w:rsidRPr="004B660E">
        <w:t xml:space="preserve"> to the Department of Infrastructure</w:t>
      </w:r>
    </w:p>
    <w:p w:rsidR="009B0DC3" w:rsidRDefault="009B0DC3" w:rsidP="009B0DC3">
      <w:pPr>
        <w:pStyle w:val="ListParagraph"/>
      </w:pPr>
    </w:p>
    <w:p w:rsidR="009B0DC3" w:rsidRDefault="009B0DC3" w:rsidP="009B0DC3">
      <w:pPr>
        <w:pStyle w:val="ListParagraph"/>
      </w:pPr>
      <w:r>
        <w:t>OR</w:t>
      </w:r>
    </w:p>
    <w:p w:rsidR="004B660E" w:rsidRDefault="004B660E" w:rsidP="004B660E">
      <w:pPr>
        <w:pStyle w:val="ListParagraph"/>
      </w:pPr>
    </w:p>
    <w:p w:rsidR="004B660E" w:rsidRPr="004B660E" w:rsidRDefault="004B660E" w:rsidP="004B660E">
      <w:pPr>
        <w:pStyle w:val="ListParagraph"/>
        <w:rPr>
          <w:b/>
        </w:rPr>
      </w:pPr>
      <w:r>
        <w:rPr>
          <w:b/>
        </w:rPr>
        <w:t xml:space="preserve">5.1 </w:t>
      </w:r>
      <w:r w:rsidRPr="004B660E">
        <w:rPr>
          <w:b/>
        </w:rPr>
        <w:t>Not Accepted</w:t>
      </w:r>
    </w:p>
    <w:p w:rsidR="004B660E" w:rsidRDefault="004B660E" w:rsidP="004B660E">
      <w:pPr>
        <w:pStyle w:val="ListParagraph"/>
      </w:pPr>
      <w:r>
        <w:t>Rework and resubmit.</w:t>
      </w:r>
    </w:p>
    <w:p w:rsidR="009B0DC3" w:rsidRDefault="009B0DC3" w:rsidP="004B660E">
      <w:pPr>
        <w:pStyle w:val="ListParagraph"/>
      </w:pPr>
    </w:p>
    <w:p w:rsidR="009B0DC3" w:rsidRDefault="009B0DC3" w:rsidP="009B0DC3">
      <w:pPr>
        <w:pStyle w:val="ListParagraph"/>
        <w:numPr>
          <w:ilvl w:val="0"/>
          <w:numId w:val="7"/>
        </w:numPr>
      </w:pPr>
      <w:r>
        <w:t>Accepted</w:t>
      </w:r>
      <w:r w:rsidRPr="009B0DC3">
        <w:t xml:space="preserve"> </w:t>
      </w:r>
      <w:r>
        <w:br/>
      </w:r>
      <w:r>
        <w:t>Workzone Traffic Management Plan Approved and “Permit to Work Within a Road Reserve" issued.</w:t>
      </w:r>
    </w:p>
    <w:p w:rsidR="009B0DC3" w:rsidRDefault="009B0DC3" w:rsidP="009B0DC3">
      <w:pPr>
        <w:pStyle w:val="ListParagraph"/>
      </w:pPr>
    </w:p>
    <w:p w:rsidR="009B0DC3" w:rsidRDefault="009B0DC3" w:rsidP="009B0DC3">
      <w:pPr>
        <w:pStyle w:val="ListParagraph"/>
        <w:numPr>
          <w:ilvl w:val="0"/>
          <w:numId w:val="7"/>
        </w:numPr>
      </w:pPr>
      <w:r w:rsidRPr="009B0DC3">
        <w:rPr>
          <w:b/>
        </w:rPr>
        <w:t>Construct works</w:t>
      </w:r>
      <w:r>
        <w:t xml:space="preserve"> in accordance with the Road Agency Approval and Permit to Work to provide a good quality, conforming product. Department of Infrastructure officers may need to attend hold point inspections as required.</w:t>
      </w:r>
    </w:p>
    <w:p w:rsidR="009B0DC3" w:rsidRDefault="009B0DC3" w:rsidP="009B0DC3">
      <w:pPr>
        <w:pStyle w:val="ListParagraph"/>
      </w:pPr>
    </w:p>
    <w:p w:rsidR="009B0DC3" w:rsidRDefault="009B0DC3" w:rsidP="009B0DC3">
      <w:pPr>
        <w:pStyle w:val="ListParagraph"/>
      </w:pPr>
      <w:r>
        <w:t xml:space="preserve">Provide </w:t>
      </w:r>
      <w:r w:rsidRPr="009B0DC3">
        <w:rPr>
          <w:b/>
        </w:rPr>
        <w:t>Statutory Declaration</w:t>
      </w:r>
      <w:r>
        <w:t xml:space="preserve"> that all works comply with standards drawings and requirements, photos of the works both during construction and upon completion and, where required, certification of pipes and/or culverts used.</w:t>
      </w:r>
    </w:p>
    <w:p w:rsidR="009B0DC3" w:rsidRDefault="009B0DC3" w:rsidP="009B0DC3">
      <w:pPr>
        <w:pStyle w:val="ListParagraph"/>
      </w:pPr>
    </w:p>
    <w:p w:rsidR="009D1E73" w:rsidRDefault="009D1E73" w:rsidP="009D1E73">
      <w:pPr>
        <w:pStyle w:val="ListParagraph"/>
        <w:numPr>
          <w:ilvl w:val="0"/>
          <w:numId w:val="7"/>
        </w:numPr>
      </w:pPr>
      <w:r w:rsidRPr="009D1E73">
        <w:t xml:space="preserve">An </w:t>
      </w:r>
      <w:r w:rsidRPr="009D1E73">
        <w:rPr>
          <w:b/>
        </w:rPr>
        <w:t>Acceptance of Works</w:t>
      </w:r>
      <w:r w:rsidRPr="009D1E73">
        <w:t xml:space="preserve"> letter will be provided by the Department of Transport after a satisfactory hand over inspection carried out by the Department of Infrastructure. The Department will not maintain the development site until acceptance has been given.</w:t>
      </w:r>
    </w:p>
    <w:p w:rsidR="009D1E73" w:rsidRDefault="009D1E73" w:rsidP="009D1E73">
      <w:pPr>
        <w:pStyle w:val="ListParagraph"/>
      </w:pPr>
    </w:p>
    <w:p w:rsidR="009D1E73" w:rsidRDefault="009D1E73" w:rsidP="009D1E73">
      <w:pPr>
        <w:pStyle w:val="ListParagraph"/>
        <w:numPr>
          <w:ilvl w:val="0"/>
          <w:numId w:val="7"/>
        </w:numPr>
      </w:pPr>
      <w:r w:rsidRPr="009D1E73">
        <w:t xml:space="preserve">The Department of Transport will review the conditions of the Development Permit (where applicable) for compliance. </w:t>
      </w:r>
      <w:r w:rsidRPr="009D1E73">
        <w:rPr>
          <w:b/>
        </w:rPr>
        <w:t>Clearance</w:t>
      </w:r>
      <w:r w:rsidRPr="009D1E73">
        <w:t xml:space="preserve"> letter issued by The Department of Transport.</w:t>
      </w:r>
    </w:p>
    <w:p w:rsidR="009D1E73" w:rsidRDefault="009D1E73" w:rsidP="009D1E73">
      <w:pPr>
        <w:pStyle w:val="ListParagraph"/>
      </w:pPr>
    </w:p>
    <w:p w:rsidR="009D1E73" w:rsidRPr="009D1E73" w:rsidRDefault="009D1E73" w:rsidP="009D1E73">
      <w:pPr>
        <w:pStyle w:val="ListParagraph"/>
        <w:numPr>
          <w:ilvl w:val="0"/>
          <w:numId w:val="7"/>
        </w:numPr>
        <w:rPr>
          <w:b/>
        </w:rPr>
      </w:pPr>
      <w:r w:rsidRPr="009D1E73">
        <w:rPr>
          <w:b/>
        </w:rPr>
        <w:t>Defects Liability Period – 24 Months</w:t>
      </w:r>
    </w:p>
    <w:p w:rsidR="009D1E73" w:rsidRDefault="009D1E73" w:rsidP="009D1E73">
      <w:pPr>
        <w:pStyle w:val="ListParagraph"/>
      </w:pPr>
      <w:r>
        <w:t>Developer to carry out required rectification works during defects liability period.</w:t>
      </w:r>
    </w:p>
    <w:p w:rsidR="009D1E73" w:rsidRDefault="009D1E73" w:rsidP="009D1E73">
      <w:pPr>
        <w:pStyle w:val="ListParagraph"/>
      </w:pPr>
    </w:p>
    <w:p w:rsidR="009D1E73" w:rsidRDefault="009D1E73" w:rsidP="009D1E73">
      <w:pPr>
        <w:pStyle w:val="ListParagraph"/>
        <w:numPr>
          <w:ilvl w:val="0"/>
          <w:numId w:val="7"/>
        </w:numPr>
      </w:pPr>
      <w:r w:rsidRPr="009D1E73">
        <w:t xml:space="preserve">At the end of the defects liability period, the Department of Infrastructure will carry out a final inspection and the Department of Transport will issue an </w:t>
      </w:r>
      <w:r w:rsidRPr="009D1E73">
        <w:rPr>
          <w:b/>
        </w:rPr>
        <w:t>End of Defects</w:t>
      </w:r>
      <w:r w:rsidRPr="009D1E73">
        <w:t xml:space="preserve"> letter when all conditions have been met.</w:t>
      </w:r>
    </w:p>
    <w:p w:rsidR="009B0DC3" w:rsidRDefault="009B0DC3" w:rsidP="009B0DC3"/>
    <w:sectPr w:rsidR="009B0DC3" w:rsidSect="00FD51B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992" w:right="1134" w:bottom="1134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88" w:rsidRDefault="00352188" w:rsidP="00293A72">
      <w:r>
        <w:separator/>
      </w:r>
    </w:p>
  </w:endnote>
  <w:endnote w:type="continuationSeparator" w:id="0">
    <w:p w:rsidR="00352188" w:rsidRDefault="00352188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7F9" w:rsidRDefault="00EB77F9" w:rsidP="00EB77F9">
    <w:pPr>
      <w:pStyle w:val="Footer"/>
    </w:pPr>
    <w:r>
      <w:tab/>
    </w:r>
    <w:r w:rsidR="009D1E73">
      <w:rPr>
        <w:sz w:val="18"/>
        <w:szCs w:val="18"/>
      </w:rPr>
      <w:t>February 2015</w:t>
    </w:r>
  </w:p>
  <w:p w:rsidR="00EB77F9" w:rsidRPr="00FD51B9" w:rsidRDefault="00EB77F9" w:rsidP="00EB77F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 xml:space="preserve">Department of </w:t>
    </w:r>
    <w:r w:rsidR="009D1E73">
      <w:rPr>
        <w:rFonts w:cs="Times New Roman"/>
        <w:b/>
        <w:szCs w:val="20"/>
      </w:rPr>
      <w:t>Transport</w:t>
    </w:r>
    <w:r w:rsidRPr="00FD51B9">
      <w:rPr>
        <w:sz w:val="18"/>
        <w:szCs w:val="18"/>
      </w:rPr>
      <w:tab/>
    </w:r>
    <w:sdt>
      <w:sdtPr>
        <w:rPr>
          <w:sz w:val="18"/>
          <w:szCs w:val="18"/>
        </w:rPr>
        <w:id w:val="1690641060"/>
        <w:docPartObj>
          <w:docPartGallery w:val="Page Numbers (Top of Page)"/>
          <w:docPartUnique/>
        </w:docPartObj>
      </w:sdtPr>
      <w:sdtEndPr/>
      <w:sdtContent>
        <w:r w:rsidRPr="00FD51B9">
          <w:rPr>
            <w:sz w:val="18"/>
            <w:szCs w:val="18"/>
          </w:rPr>
          <w:t xml:space="preserve">Page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PAGE </w:instrText>
        </w:r>
        <w:r w:rsidRPr="00FD51B9">
          <w:rPr>
            <w:bCs/>
            <w:sz w:val="18"/>
            <w:szCs w:val="18"/>
          </w:rPr>
          <w:fldChar w:fldCharType="separate"/>
        </w:r>
        <w:r w:rsidR="00BD4182">
          <w:rPr>
            <w:bCs/>
            <w:noProof/>
            <w:sz w:val="18"/>
            <w:szCs w:val="18"/>
          </w:rPr>
          <w:t>2</w:t>
        </w:r>
        <w:r w:rsidRPr="00FD51B9">
          <w:rPr>
            <w:bCs/>
            <w:sz w:val="18"/>
            <w:szCs w:val="18"/>
          </w:rPr>
          <w:fldChar w:fldCharType="end"/>
        </w:r>
        <w:r w:rsidRPr="00FD51B9">
          <w:rPr>
            <w:sz w:val="18"/>
            <w:szCs w:val="18"/>
          </w:rPr>
          <w:t xml:space="preserve"> of </w:t>
        </w:r>
        <w:r w:rsidRPr="00FD51B9">
          <w:rPr>
            <w:bCs/>
            <w:sz w:val="18"/>
            <w:szCs w:val="18"/>
          </w:rPr>
          <w:fldChar w:fldCharType="begin"/>
        </w:r>
        <w:r w:rsidRPr="00FD51B9">
          <w:rPr>
            <w:bCs/>
            <w:sz w:val="18"/>
            <w:szCs w:val="18"/>
          </w:rPr>
          <w:instrText xml:space="preserve"> NUMPAGES  </w:instrText>
        </w:r>
        <w:r w:rsidRPr="00FD51B9">
          <w:rPr>
            <w:bCs/>
            <w:sz w:val="18"/>
            <w:szCs w:val="18"/>
          </w:rPr>
          <w:fldChar w:fldCharType="separate"/>
        </w:r>
        <w:r w:rsidR="00BD4182">
          <w:rPr>
            <w:bCs/>
            <w:noProof/>
            <w:sz w:val="18"/>
            <w:szCs w:val="18"/>
          </w:rPr>
          <w:t>3</w:t>
        </w:r>
        <w:r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A57" w:rsidRDefault="00FD51B9" w:rsidP="00086A5F">
    <w:pPr>
      <w:pStyle w:val="Footer"/>
    </w:pPr>
    <w:r>
      <w:tab/>
    </w:r>
    <w:r w:rsidR="009D1E73">
      <w:rPr>
        <w:sz w:val="18"/>
        <w:szCs w:val="18"/>
      </w:rPr>
      <w:t>February 2015</w:t>
    </w:r>
    <w:r w:rsidRPr="00FD51B9">
      <w:rPr>
        <w:sz w:val="18"/>
        <w:szCs w:val="18"/>
      </w:rPr>
      <w:t xml:space="preserve"> </w:t>
    </w:r>
  </w:p>
  <w:p w:rsidR="005A4AC0" w:rsidRPr="00FD51B9" w:rsidRDefault="00371DC7" w:rsidP="00FD51B9">
    <w:pPr>
      <w:pStyle w:val="Footer"/>
      <w:rPr>
        <w:rFonts w:cs="Times New Roman"/>
        <w:sz w:val="18"/>
        <w:szCs w:val="18"/>
      </w:rPr>
    </w:pPr>
    <w:r>
      <w:rPr>
        <w:rFonts w:cs="Times New Roman"/>
        <w:szCs w:val="20"/>
      </w:rPr>
      <w:t>D</w:t>
    </w:r>
    <w:r w:rsidR="005A4AC0">
      <w:rPr>
        <w:rFonts w:cs="Times New Roman"/>
        <w:szCs w:val="20"/>
      </w:rPr>
      <w:t xml:space="preserve">epartment of </w:t>
    </w:r>
    <w:r w:rsidR="00352188">
      <w:rPr>
        <w:rFonts w:cs="Times New Roman"/>
        <w:b/>
        <w:szCs w:val="20"/>
      </w:rPr>
      <w:t>Transport</w:t>
    </w:r>
    <w:r w:rsidR="005B0FB7" w:rsidRPr="00FD51B9">
      <w:rPr>
        <w:sz w:val="18"/>
        <w:szCs w:val="18"/>
      </w:rPr>
      <w:tab/>
    </w:r>
    <w:sdt>
      <w:sdtPr>
        <w:rPr>
          <w:sz w:val="18"/>
          <w:szCs w:val="18"/>
        </w:rPr>
        <w:id w:val="860082579"/>
        <w:docPartObj>
          <w:docPartGallery w:val="Page Numbers (Top of Page)"/>
          <w:docPartUnique/>
        </w:docPartObj>
      </w:sdtPr>
      <w:sdtEndPr/>
      <w:sdtContent>
        <w:r w:rsidR="00FD51B9" w:rsidRPr="00FD51B9">
          <w:rPr>
            <w:sz w:val="18"/>
            <w:szCs w:val="18"/>
          </w:rPr>
          <w:t xml:space="preserve">Page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PAGE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C12641">
          <w:rPr>
            <w:bCs/>
            <w:noProof/>
            <w:sz w:val="18"/>
            <w:szCs w:val="18"/>
          </w:rPr>
          <w:t>1</w:t>
        </w:r>
        <w:r w:rsidR="00FD51B9" w:rsidRPr="00FD51B9">
          <w:rPr>
            <w:bCs/>
            <w:sz w:val="18"/>
            <w:szCs w:val="18"/>
          </w:rPr>
          <w:fldChar w:fldCharType="end"/>
        </w:r>
        <w:r w:rsidR="00FD51B9" w:rsidRPr="00FD51B9">
          <w:rPr>
            <w:sz w:val="18"/>
            <w:szCs w:val="18"/>
          </w:rPr>
          <w:t xml:space="preserve"> of </w:t>
        </w:r>
        <w:r w:rsidR="00FD51B9" w:rsidRPr="00FD51B9">
          <w:rPr>
            <w:bCs/>
            <w:sz w:val="18"/>
            <w:szCs w:val="18"/>
          </w:rPr>
          <w:fldChar w:fldCharType="begin"/>
        </w:r>
        <w:r w:rsidR="00FD51B9" w:rsidRPr="00FD51B9">
          <w:rPr>
            <w:bCs/>
            <w:sz w:val="18"/>
            <w:szCs w:val="18"/>
          </w:rPr>
          <w:instrText xml:space="preserve"> NUMPAGES  </w:instrText>
        </w:r>
        <w:r w:rsidR="00FD51B9" w:rsidRPr="00FD51B9">
          <w:rPr>
            <w:bCs/>
            <w:sz w:val="18"/>
            <w:szCs w:val="18"/>
          </w:rPr>
          <w:fldChar w:fldCharType="separate"/>
        </w:r>
        <w:r w:rsidR="00C12641">
          <w:rPr>
            <w:bCs/>
            <w:noProof/>
            <w:sz w:val="18"/>
            <w:szCs w:val="18"/>
          </w:rPr>
          <w:t>3</w:t>
        </w:r>
        <w:r w:rsidR="00FD51B9" w:rsidRPr="00FD51B9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88" w:rsidRDefault="00352188" w:rsidP="00293A72">
      <w:r>
        <w:separator/>
      </w:r>
    </w:p>
  </w:footnote>
  <w:footnote w:type="continuationSeparator" w:id="0">
    <w:p w:rsidR="00352188" w:rsidRDefault="00352188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DE33B5" w:rsidRDefault="009D1E73" w:rsidP="00C62099">
    <w:pPr>
      <w:pStyle w:val="Header"/>
      <w:tabs>
        <w:tab w:val="clear" w:pos="4513"/>
        <w:tab w:val="clear" w:pos="9026"/>
      </w:tabs>
      <w:ind w:right="-285"/>
    </w:pPr>
    <w:fldSimple w:instr=" TITLE  &quot;Road Agency Approval Process – Minor Developments&quot;  \* MERGEFORMAT ">
      <w:r>
        <w:t>Road Agency Approval Process – Minor Developments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B614F7" w:rsidTr="00B614F7">
      <w:trPr>
        <w:trHeight w:val="1531"/>
      </w:trPr>
      <w:tc>
        <w:tcPr>
          <w:tcW w:w="1560" w:type="dxa"/>
          <w:shd w:val="clear" w:color="auto" w:fill="auto"/>
        </w:tcPr>
        <w:p w:rsidR="00B614F7" w:rsidRPr="006548E8" w:rsidRDefault="00B614F7" w:rsidP="00BC1BB8">
          <w:pPr>
            <w:pStyle w:val="NoSpacing"/>
          </w:pPr>
          <w:r>
            <w:rPr>
              <w:noProof/>
              <w:lang w:eastAsia="en-AU"/>
            </w:rPr>
            <w:drawing>
              <wp:inline distT="0" distB="0" distL="0" distR="0" wp14:anchorId="348FFBD6" wp14:editId="12BD1ACF">
                <wp:extent cx="972000" cy="972000"/>
                <wp:effectExtent l="0" t="0" r="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B614F7" w:rsidRPr="00DE33B5" w:rsidRDefault="00B614F7" w:rsidP="00B20E8B">
          <w:pPr>
            <w:pStyle w:val="FormName"/>
          </w:pPr>
        </w:p>
      </w:tc>
    </w:tr>
  </w:tbl>
  <w:p w:rsidR="00293A72" w:rsidRDefault="00293A72" w:rsidP="002D3A57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4D324D85"/>
    <w:multiLevelType w:val="hybridMultilevel"/>
    <w:tmpl w:val="0E94C5FC"/>
    <w:lvl w:ilvl="0" w:tplc="A566C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6C6158">
      <w:start w:val="1"/>
      <w:numFmt w:val="lowerLetter"/>
      <w:lvlText w:val="3.%2"/>
      <w:lvlJc w:val="left"/>
      <w:pPr>
        <w:ind w:left="1440" w:hanging="360"/>
      </w:pPr>
      <w:rPr>
        <w:rFonts w:hint="default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E32A9"/>
    <w:multiLevelType w:val="hybridMultilevel"/>
    <w:tmpl w:val="28A6C4F4"/>
    <w:lvl w:ilvl="0" w:tplc="A566C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88"/>
    <w:rsid w:val="00027DB8"/>
    <w:rsid w:val="00051F45"/>
    <w:rsid w:val="0007259C"/>
    <w:rsid w:val="00086A5F"/>
    <w:rsid w:val="000B25BA"/>
    <w:rsid w:val="00117743"/>
    <w:rsid w:val="00117F5B"/>
    <w:rsid w:val="00164A3E"/>
    <w:rsid w:val="001A2B7F"/>
    <w:rsid w:val="001B2B6C"/>
    <w:rsid w:val="00247343"/>
    <w:rsid w:val="00274D4B"/>
    <w:rsid w:val="00293A72"/>
    <w:rsid w:val="002A30C3"/>
    <w:rsid w:val="002D3A57"/>
    <w:rsid w:val="002F2885"/>
    <w:rsid w:val="00342283"/>
    <w:rsid w:val="003504FD"/>
    <w:rsid w:val="00350881"/>
    <w:rsid w:val="00352188"/>
    <w:rsid w:val="00357D55"/>
    <w:rsid w:val="00371DC7"/>
    <w:rsid w:val="00394AAF"/>
    <w:rsid w:val="003D42C0"/>
    <w:rsid w:val="0040222A"/>
    <w:rsid w:val="004047BC"/>
    <w:rsid w:val="00426E25"/>
    <w:rsid w:val="0045420A"/>
    <w:rsid w:val="004A2538"/>
    <w:rsid w:val="004B0C15"/>
    <w:rsid w:val="004B660E"/>
    <w:rsid w:val="004D075F"/>
    <w:rsid w:val="004E019E"/>
    <w:rsid w:val="00502FB3"/>
    <w:rsid w:val="00507782"/>
    <w:rsid w:val="00512A04"/>
    <w:rsid w:val="005654B8"/>
    <w:rsid w:val="005762CC"/>
    <w:rsid w:val="005A4AC0"/>
    <w:rsid w:val="005B0FB7"/>
    <w:rsid w:val="005B5AC2"/>
    <w:rsid w:val="005E144D"/>
    <w:rsid w:val="00650F5B"/>
    <w:rsid w:val="006719EA"/>
    <w:rsid w:val="00722DDB"/>
    <w:rsid w:val="007408F5"/>
    <w:rsid w:val="00783A57"/>
    <w:rsid w:val="007B03F5"/>
    <w:rsid w:val="008313C4"/>
    <w:rsid w:val="00861DC3"/>
    <w:rsid w:val="00885E9B"/>
    <w:rsid w:val="009616DF"/>
    <w:rsid w:val="00977919"/>
    <w:rsid w:val="009B0DC3"/>
    <w:rsid w:val="009B1913"/>
    <w:rsid w:val="009B6657"/>
    <w:rsid w:val="009D1E73"/>
    <w:rsid w:val="009E175D"/>
    <w:rsid w:val="00A10655"/>
    <w:rsid w:val="00A25193"/>
    <w:rsid w:val="00A3739D"/>
    <w:rsid w:val="00A37DDA"/>
    <w:rsid w:val="00A925EC"/>
    <w:rsid w:val="00B12A0D"/>
    <w:rsid w:val="00B20E8B"/>
    <w:rsid w:val="00B343CC"/>
    <w:rsid w:val="00B614F7"/>
    <w:rsid w:val="00B61B26"/>
    <w:rsid w:val="00B96513"/>
    <w:rsid w:val="00BB6464"/>
    <w:rsid w:val="00BC1BB8"/>
    <w:rsid w:val="00BD4182"/>
    <w:rsid w:val="00BF2ABB"/>
    <w:rsid w:val="00C12641"/>
    <w:rsid w:val="00C61AFA"/>
    <w:rsid w:val="00C62099"/>
    <w:rsid w:val="00C75E81"/>
    <w:rsid w:val="00D71D84"/>
    <w:rsid w:val="00D975C0"/>
    <w:rsid w:val="00DC5DD9"/>
    <w:rsid w:val="00DE33B5"/>
    <w:rsid w:val="00DF0487"/>
    <w:rsid w:val="00E02681"/>
    <w:rsid w:val="00E861DB"/>
    <w:rsid w:val="00EB77F9"/>
    <w:rsid w:val="00F25924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352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FA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25924"/>
    <w:pPr>
      <w:keepNext/>
      <w:spacing w:before="3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25924"/>
    <w:pPr>
      <w:keepNext/>
      <w:spacing w:before="36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25924"/>
    <w:pPr>
      <w:keepNext/>
      <w:spacing w:before="3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924"/>
    <w:pPr>
      <w:keepNext/>
      <w:keepLines/>
      <w:spacing w:before="360"/>
      <w:outlineLvl w:val="3"/>
    </w:pPr>
    <w:rPr>
      <w:rFonts w:eastAsiaTheme="majorEastAsia" w:cstheme="majorBidi"/>
      <w:b/>
      <w:bCs/>
      <w:iCs/>
      <w:color w:val="606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25924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F25924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5924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A4AC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2D3A57"/>
    <w:pPr>
      <w:tabs>
        <w:tab w:val="right" w:pos="9639"/>
        <w:tab w:val="right" w:pos="14459"/>
      </w:tabs>
      <w:spacing w:after="0"/>
      <w:ind w:left="-709" w:right="-340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3A5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5A4AC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5A4AC0"/>
    <w:pPr>
      <w:tabs>
        <w:tab w:val="right" w:pos="9044"/>
      </w:tabs>
      <w:spacing w:after="120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F25924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rsid w:val="004E019E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35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n\Desktop\NTG\wog-general-portrait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BDC3-7FC8-457C-AB53-FDE420F2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wog-general-portrait-word.dotx</Template>
  <TotalTime>42</TotalTime>
  <Pages>3</Pages>
  <Words>331</Words>
  <Characters>2356</Characters>
  <Application>Microsoft Office Word</Application>
  <DocSecurity>0</DocSecurity>
  <Lines>147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Agency Approval Process – Minor Developments</vt:lpstr>
    </vt:vector>
  </TitlesOfParts>
  <Company>Northern Territory Government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Agency Approval Process – Minor Developments</dc:title>
  <dc:creator>Northern Territory Government</dc:creator>
  <cp:lastModifiedBy>qan</cp:lastModifiedBy>
  <cp:revision>2</cp:revision>
  <dcterms:created xsi:type="dcterms:W3CDTF">2015-03-26T05:32:00Z</dcterms:created>
  <dcterms:modified xsi:type="dcterms:W3CDTF">2015-03-26T06:31:00Z</dcterms:modified>
</cp:coreProperties>
</file>