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85D5" w14:textId="77777777" w:rsidR="00886C9D" w:rsidRDefault="00A717AD" w:rsidP="00886C9D">
      <w:pPr>
        <w:pStyle w:val="Title"/>
      </w:pPr>
      <w:r>
        <w:t xml:space="preserve">A guide to land access in the </w:t>
      </w:r>
      <w:r w:rsidR="002D12DF">
        <w:t>N</w:t>
      </w:r>
      <w:r w:rsidR="00190DEF">
        <w:t>orthern Territory</w:t>
      </w:r>
    </w:p>
    <w:p w14:paraId="6D060DAC" w14:textId="77777777" w:rsidR="0072666F" w:rsidRPr="002D12DF" w:rsidRDefault="0072666F" w:rsidP="004B7C21">
      <w:pPr>
        <w:pStyle w:val="Subtitle0"/>
      </w:pPr>
      <w:r w:rsidRPr="002D12DF">
        <w:t>For onshore petroleum exploration and producti</w:t>
      </w:r>
      <w:r w:rsidR="002D12DF" w:rsidRPr="002D12DF">
        <w:t>on on private land</w:t>
      </w:r>
    </w:p>
    <w:p w14:paraId="1C4782C3" w14:textId="77777777" w:rsidR="0072666F" w:rsidRPr="0072666F" w:rsidRDefault="0072666F" w:rsidP="0072666F"/>
    <w:p w14:paraId="7E702F4E" w14:textId="7BD5161E" w:rsidR="00BD0F38" w:rsidRPr="00DC1346" w:rsidRDefault="00804145" w:rsidP="00E77ACA">
      <w:pPr>
        <w:pStyle w:val="Subtitle0"/>
        <w:rPr>
          <w:color w:val="002060"/>
          <w:sz w:val="28"/>
          <w:szCs w:val="28"/>
        </w:rPr>
      </w:pPr>
      <w:r>
        <w:rPr>
          <w:color w:val="002060"/>
          <w:sz w:val="28"/>
          <w:szCs w:val="28"/>
        </w:rPr>
        <w:t>September 2024</w:t>
      </w:r>
    </w:p>
    <w:p w14:paraId="79494D14" w14:textId="15308919" w:rsidR="000E2CEA" w:rsidRDefault="00BD12FC">
      <w:r w:rsidRPr="00BD0F38">
        <w:rPr>
          <w:noProof/>
          <w:lang w:eastAsia="en-AU"/>
        </w:rPr>
        <w:drawing>
          <wp:anchor distT="0" distB="0" distL="0" distR="0" simplePos="0" relativeHeight="251659264" behindDoc="0" locked="0" layoutInCell="1" allowOverlap="1" wp14:anchorId="645E998D" wp14:editId="1C359C0D">
            <wp:simplePos x="0" y="0"/>
            <wp:positionH relativeFrom="page">
              <wp:posOffset>35063</wp:posOffset>
            </wp:positionH>
            <wp:positionV relativeFrom="page">
              <wp:posOffset>3318345</wp:posOffset>
            </wp:positionV>
            <wp:extent cx="7553130" cy="5448285"/>
            <wp:effectExtent l="0" t="0" r="0" b="635"/>
            <wp:wrapTopAndBottom/>
            <wp:docPr id="8"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r w:rsidR="000E2CEA">
        <w:br w:type="page"/>
      </w:r>
    </w:p>
    <w:tbl>
      <w:tblPr>
        <w:tblStyle w:val="NTGtable1"/>
        <w:tblW w:w="10348" w:type="dxa"/>
        <w:tblLook w:val="0480" w:firstRow="0" w:lastRow="0" w:firstColumn="1" w:lastColumn="0" w:noHBand="0" w:noVBand="1"/>
        <w:tblDescription w:val="Document details"/>
      </w:tblPr>
      <w:tblGrid>
        <w:gridCol w:w="2410"/>
        <w:gridCol w:w="7938"/>
      </w:tblGrid>
      <w:tr w:rsidR="00832B35" w14:paraId="56F9576D" w14:textId="77777777" w:rsidTr="007A4D82">
        <w:trPr>
          <w:cnfStyle w:val="000000010000" w:firstRow="0" w:lastRow="0" w:firstColumn="0" w:lastColumn="0" w:oddVBand="0" w:evenVBand="0" w:oddHBand="0" w:evenHBand="1"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7BDFF5E2" w14:textId="77777777"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59E8E72C" w14:textId="77777777" w:rsidR="00832B35" w:rsidRPr="00050358" w:rsidRDefault="00000000" w:rsidP="00F76BE3">
            <w:pPr>
              <w:cnfStyle w:val="000000010000" w:firstRow="0" w:lastRow="0" w:firstColumn="0" w:lastColumn="0" w:oddVBand="0" w:evenVBand="0" w:oddHBand="0" w:evenHBand="1" w:firstRowFirstColumn="0" w:firstRowLastColumn="0" w:lastRowFirstColumn="0" w:lastRowLastColumn="0"/>
            </w:pPr>
            <w:sdt>
              <w:sdtPr>
                <w:alias w:val="Title"/>
                <w:tag w:val="Title"/>
                <w:id w:val="1887138691"/>
                <w:placeholder>
                  <w:docPart w:val="3FFDF765603D4E8D86CA112AB45CCFEB"/>
                </w:placeholder>
                <w:dataBinding w:prefixMappings="xmlns:ns0='http://purl.org/dc/elements/1.1/' xmlns:ns1='http://schemas.openxmlformats.org/package/2006/metadata/core-properties' " w:xpath="/ns1:coreProperties[1]/ns0:title[1]" w:storeItemID="{6C3C8BC8-F283-45AE-878A-BAB7291924A1}"/>
                <w15:color w:val="000000"/>
                <w:text w:multiLine="1"/>
              </w:sdtPr>
              <w:sdtContent>
                <w:r w:rsidR="00F76BE3">
                  <w:t>A guide to land access in the N</w:t>
                </w:r>
                <w:r w:rsidR="00190DEF">
                  <w:t>orthern Territory</w:t>
                </w:r>
              </w:sdtContent>
            </w:sdt>
          </w:p>
        </w:tc>
      </w:tr>
      <w:tr w:rsidR="00832B35" w14:paraId="5203551F"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69BE5A3" w14:textId="77777777"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15C56D6B" w14:textId="0225B7BE" w:rsidR="00832B35" w:rsidRPr="00050358" w:rsidRDefault="0016080D" w:rsidP="00804145">
            <w:pPr>
              <w:cnfStyle w:val="000000100000" w:firstRow="0" w:lastRow="0" w:firstColumn="0" w:lastColumn="0" w:oddVBand="0" w:evenVBand="0" w:oddHBand="1" w:evenHBand="0" w:firstRowFirstColumn="0" w:firstRowLastColumn="0" w:lastRowFirstColumn="0" w:lastRowLastColumn="0"/>
            </w:pPr>
            <w:r>
              <w:t xml:space="preserve">Department of </w:t>
            </w:r>
            <w:r w:rsidR="00804145">
              <w:t>Mining and Energy</w:t>
            </w:r>
          </w:p>
        </w:tc>
      </w:tr>
      <w:tr w:rsidR="0016080D" w14:paraId="05617DBC"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64E56964" w14:textId="77777777" w:rsidR="0016080D" w:rsidRPr="00FB0A2D" w:rsidRDefault="0016080D" w:rsidP="0016080D">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50090715" w14:textId="7A893579" w:rsidR="0016080D" w:rsidRPr="00B45D82" w:rsidRDefault="000B74F6" w:rsidP="00A9038A">
            <w:pPr>
              <w:cnfStyle w:val="000000010000" w:firstRow="0" w:lastRow="0" w:firstColumn="0" w:lastColumn="0" w:oddVBand="0" w:evenVBand="0" w:oddHBand="0" w:evenHBand="1" w:firstRowFirstColumn="0" w:firstRowLastColumn="0" w:lastRowFirstColumn="0" w:lastRowLastColumn="0"/>
            </w:pPr>
            <w:r>
              <w:t>Senior Executive Director</w:t>
            </w:r>
            <w:r w:rsidR="00EC56DE">
              <w:t xml:space="preserve"> </w:t>
            </w:r>
            <w:r>
              <w:t xml:space="preserve">Energy Development </w:t>
            </w:r>
          </w:p>
        </w:tc>
      </w:tr>
      <w:tr w:rsidR="0016080D" w14:paraId="357D6D79"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08214541" w14:textId="77777777" w:rsidR="0016080D" w:rsidRPr="00FB0A2D" w:rsidRDefault="0016080D" w:rsidP="0016080D">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7F6A8BAD" w14:textId="77777777" w:rsidR="0016080D" w:rsidRPr="00B45D82" w:rsidRDefault="000B74F6" w:rsidP="0016080D">
            <w:pPr>
              <w:cnfStyle w:val="000000100000" w:firstRow="0" w:lastRow="0" w:firstColumn="0" w:lastColumn="0" w:oddVBand="0" w:evenVBand="0" w:oddHBand="1" w:evenHBand="0" w:firstRowFirstColumn="0" w:firstRowLastColumn="0" w:lastRowFirstColumn="0" w:lastRowLastColumn="0"/>
            </w:pPr>
            <w:r>
              <w:t>30 March 2021</w:t>
            </w:r>
          </w:p>
        </w:tc>
      </w:tr>
      <w:tr w:rsidR="0016080D" w14:paraId="23F8477D"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27DD9E17" w14:textId="77777777" w:rsidR="0016080D" w:rsidRPr="00FB0A2D" w:rsidRDefault="0016080D" w:rsidP="0016080D">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7C0697BE" w14:textId="77777777" w:rsidR="0016080D" w:rsidRPr="00B45D82" w:rsidRDefault="005E3FA8" w:rsidP="0016080D">
            <w:pPr>
              <w:cnfStyle w:val="000000010000" w:firstRow="0" w:lastRow="0" w:firstColumn="0" w:lastColumn="0" w:oddVBand="0" w:evenVBand="0" w:oddHBand="0" w:evenHBand="1" w:firstRowFirstColumn="0" w:firstRowLastColumn="0" w:lastRowFirstColumn="0" w:lastRowLastColumn="0"/>
            </w:pPr>
            <w:r>
              <w:t>Annually</w:t>
            </w:r>
          </w:p>
        </w:tc>
      </w:tr>
      <w:tr w:rsidR="0016080D" w14:paraId="6D3B5827"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06DB5CCE" w14:textId="77777777" w:rsidR="0016080D" w:rsidRPr="00FB0A2D" w:rsidRDefault="0016080D" w:rsidP="0016080D">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28840EDF" w14:textId="05AFE539" w:rsidR="0016080D" w:rsidRPr="00B45D82" w:rsidRDefault="00D57608" w:rsidP="0016080D">
            <w:pPr>
              <w:cnfStyle w:val="000000100000" w:firstRow="0" w:lastRow="0" w:firstColumn="0" w:lastColumn="0" w:oddVBand="0" w:evenVBand="0" w:oddHBand="1" w:evenHBand="0" w:firstRowFirstColumn="0" w:firstRowLastColumn="0" w:lastRowFirstColumn="0" w:lastRowLastColumn="0"/>
            </w:pPr>
            <w:r>
              <w:t>36:</w:t>
            </w:r>
            <w:r w:rsidR="004B1F37">
              <w:t>2021/0208-0012~0002</w:t>
            </w:r>
          </w:p>
        </w:tc>
      </w:tr>
    </w:tbl>
    <w:p w14:paraId="18B1B387" w14:textId="77777777" w:rsidR="00832B35" w:rsidRDefault="00832B35" w:rsidP="00702D61"/>
    <w:tbl>
      <w:tblPr>
        <w:tblStyle w:val="NTGtable1"/>
        <w:tblW w:w="10341" w:type="dxa"/>
        <w:tblLayout w:type="fixed"/>
        <w:tblLook w:val="0120" w:firstRow="1" w:lastRow="0" w:firstColumn="0" w:lastColumn="1" w:noHBand="0" w:noVBand="0"/>
        <w:tblDescription w:val="Version information for this document "/>
      </w:tblPr>
      <w:tblGrid>
        <w:gridCol w:w="1128"/>
        <w:gridCol w:w="2268"/>
        <w:gridCol w:w="2551"/>
        <w:gridCol w:w="4394"/>
      </w:tblGrid>
      <w:tr w:rsidR="003223FE" w:rsidRPr="00050358" w14:paraId="1698645E" w14:textId="77777777" w:rsidTr="007A4D82">
        <w:trPr>
          <w:cnfStyle w:val="100000000000" w:firstRow="1" w:lastRow="0" w:firstColumn="0" w:lastColumn="0" w:oddVBand="0" w:evenVBand="0" w:oddHBand="0" w:evenHBand="0" w:firstRowFirstColumn="0" w:firstRowLastColumn="0" w:lastRowFirstColumn="0" w:lastRowLastColumn="0"/>
          <w:trHeight w:val="431"/>
          <w:tblHeader/>
        </w:trPr>
        <w:tc>
          <w:tcPr>
            <w:cnfStyle w:val="000010000000" w:firstRow="0" w:lastRow="0" w:firstColumn="0" w:lastColumn="0" w:oddVBand="1" w:evenVBand="0" w:oddHBand="0" w:evenHBand="0" w:firstRowFirstColumn="0" w:firstRowLastColumn="0" w:lastRowFirstColumn="0" w:lastRowLastColumn="0"/>
            <w:tcW w:w="1128" w:type="dxa"/>
          </w:tcPr>
          <w:p w14:paraId="7440F01F" w14:textId="77777777"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14:paraId="7A48CA4C" w14:textId="77777777"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14:paraId="5585BB52" w14:textId="77777777"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4394" w:type="dxa"/>
          </w:tcPr>
          <w:p w14:paraId="0670206B" w14:textId="77777777" w:rsidR="003223FE" w:rsidRPr="00050358" w:rsidRDefault="003223FE" w:rsidP="00050358">
            <w:r w:rsidRPr="00050358">
              <w:t>Changes made</w:t>
            </w:r>
          </w:p>
        </w:tc>
      </w:tr>
      <w:tr w:rsidR="003223FE" w:rsidRPr="00050358" w14:paraId="4C76C68A"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6F4F262A" w14:textId="77777777" w:rsidR="003223FE" w:rsidRPr="00050358" w:rsidRDefault="0016080D" w:rsidP="00050358">
            <w:r>
              <w:t>1.0</w:t>
            </w:r>
          </w:p>
        </w:tc>
        <w:tc>
          <w:tcPr>
            <w:cnfStyle w:val="000001000000" w:firstRow="0" w:lastRow="0" w:firstColumn="0" w:lastColumn="0" w:oddVBand="0" w:evenVBand="1" w:oddHBand="0" w:evenHBand="0" w:firstRowFirstColumn="0" w:firstRowLastColumn="0" w:lastRowFirstColumn="0" w:lastRowLastColumn="0"/>
            <w:tcW w:w="2268" w:type="dxa"/>
          </w:tcPr>
          <w:p w14:paraId="4A78060E" w14:textId="77777777" w:rsidR="003223FE" w:rsidRPr="00050358" w:rsidRDefault="00DE196B" w:rsidP="00050358">
            <w:r>
              <w:t>24</w:t>
            </w:r>
            <w:r w:rsidR="005E3FA8">
              <w:t xml:space="preserve"> March</w:t>
            </w:r>
            <w:r w:rsidR="0086210D">
              <w:t xml:space="preserve"> 2021</w:t>
            </w:r>
          </w:p>
        </w:tc>
        <w:tc>
          <w:tcPr>
            <w:cnfStyle w:val="000010000000" w:firstRow="0" w:lastRow="0" w:firstColumn="0" w:lastColumn="0" w:oddVBand="1" w:evenVBand="0" w:oddHBand="0" w:evenHBand="0" w:firstRowFirstColumn="0" w:firstRowLastColumn="0" w:lastRowFirstColumn="0" w:lastRowLastColumn="0"/>
            <w:tcW w:w="2551" w:type="dxa"/>
          </w:tcPr>
          <w:p w14:paraId="798D1708" w14:textId="77777777" w:rsidR="003223FE" w:rsidRPr="00050358" w:rsidRDefault="009E53C8" w:rsidP="00050358">
            <w:r>
              <w:t>Land Access Officer</w:t>
            </w:r>
            <w:r w:rsidR="00EF6DFC">
              <w:t xml:space="preserve"> </w:t>
            </w:r>
          </w:p>
        </w:tc>
        <w:tc>
          <w:tcPr>
            <w:cnfStyle w:val="000100000000" w:firstRow="0" w:lastRow="0" w:firstColumn="0" w:lastColumn="1" w:oddVBand="0" w:evenVBand="0" w:oddHBand="0" w:evenHBand="0" w:firstRowFirstColumn="0" w:firstRowLastColumn="0" w:lastRowFirstColumn="0" w:lastRowLastColumn="0"/>
            <w:tcW w:w="4394" w:type="dxa"/>
          </w:tcPr>
          <w:p w14:paraId="34B986D7" w14:textId="77777777" w:rsidR="003223FE" w:rsidRPr="00050358" w:rsidRDefault="0016080D" w:rsidP="00050358">
            <w:r>
              <w:t>First version</w:t>
            </w:r>
          </w:p>
        </w:tc>
      </w:tr>
      <w:tr w:rsidR="003223FE" w:rsidRPr="00050358" w14:paraId="4D4D0B7D"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03AB6D36" w14:textId="77777777" w:rsidR="003223FE" w:rsidRPr="00050358" w:rsidRDefault="00A06C4D" w:rsidP="00050358">
            <w:r>
              <w:t>1.1</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62895242" w14:textId="77777777" w:rsidR="003223FE" w:rsidRPr="00050358" w:rsidRDefault="00A06C4D" w:rsidP="00050358">
            <w:r>
              <w:t>24 May 2021</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49259D2B" w14:textId="77777777" w:rsidR="003223FE" w:rsidRPr="00050358" w:rsidRDefault="00A06C4D" w:rsidP="00050358">
            <w:r>
              <w:t>Land Access Officer</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430B69BD" w14:textId="77777777" w:rsidR="00F25496" w:rsidRDefault="00A06C4D" w:rsidP="00A936F9">
            <w:pPr>
              <w:pStyle w:val="ListParagraph"/>
              <w:numPr>
                <w:ilvl w:val="0"/>
                <w:numId w:val="51"/>
              </w:numPr>
              <w:spacing w:after="40"/>
              <w:ind w:left="320" w:hanging="283"/>
            </w:pPr>
            <w:r>
              <w:t xml:space="preserve">Additional flowchart inserted at section 17.  </w:t>
            </w:r>
          </w:p>
          <w:p w14:paraId="27E45FD0" w14:textId="77777777" w:rsidR="003223FE" w:rsidRDefault="00A06C4D" w:rsidP="00A936F9">
            <w:pPr>
              <w:pStyle w:val="ListParagraph"/>
              <w:numPr>
                <w:ilvl w:val="0"/>
                <w:numId w:val="51"/>
              </w:numPr>
              <w:spacing w:after="40"/>
              <w:ind w:left="320" w:hanging="283"/>
            </w:pPr>
            <w:r>
              <w:t>Alternative text added to the flowc</w:t>
            </w:r>
            <w:r w:rsidR="005B702C">
              <w:t xml:space="preserve">harts at sections 14, 15 and 17. </w:t>
            </w:r>
          </w:p>
          <w:p w14:paraId="7F3C7478" w14:textId="77777777" w:rsidR="00F25496" w:rsidRPr="00050358" w:rsidRDefault="00F25496" w:rsidP="00A936F9">
            <w:pPr>
              <w:pStyle w:val="ListParagraph"/>
              <w:numPr>
                <w:ilvl w:val="0"/>
                <w:numId w:val="51"/>
              </w:numPr>
              <w:spacing w:after="40"/>
              <w:ind w:left="320" w:hanging="283"/>
            </w:pPr>
            <w:r>
              <w:t xml:space="preserve">Replaced broken links to </w:t>
            </w:r>
            <w:hyperlink r:id="rId13" w:history="1">
              <w:r w:rsidRPr="00F25496">
                <w:rPr>
                  <w:rStyle w:val="Hyperlink"/>
                </w:rPr>
                <w:t>Petroleum Regulations 2020</w:t>
              </w:r>
            </w:hyperlink>
            <w:r>
              <w:t xml:space="preserve"> on NT Legislation Database.  </w:t>
            </w:r>
          </w:p>
        </w:tc>
      </w:tr>
      <w:tr w:rsidR="003223FE" w:rsidRPr="00050358" w14:paraId="55864117" w14:textId="77777777" w:rsidTr="00F051D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1FBEA9D5" w14:textId="77777777" w:rsidR="003223FE" w:rsidRPr="00050358" w:rsidRDefault="005A42F4" w:rsidP="00050358">
            <w:r>
              <w:t>1.2</w:t>
            </w:r>
          </w:p>
        </w:tc>
        <w:tc>
          <w:tcPr>
            <w:cnfStyle w:val="000001000000" w:firstRow="0" w:lastRow="0" w:firstColumn="0" w:lastColumn="0" w:oddVBand="0" w:evenVBand="1" w:oddHBand="0" w:evenHBand="0" w:firstRowFirstColumn="0" w:firstRowLastColumn="0" w:lastRowFirstColumn="0" w:lastRowLastColumn="0"/>
            <w:tcW w:w="2268" w:type="dxa"/>
          </w:tcPr>
          <w:p w14:paraId="708607AC" w14:textId="77777777" w:rsidR="003223FE" w:rsidRPr="00050358" w:rsidRDefault="005A42F4" w:rsidP="00050358">
            <w:r>
              <w:t>6 July 2021</w:t>
            </w:r>
          </w:p>
        </w:tc>
        <w:tc>
          <w:tcPr>
            <w:cnfStyle w:val="000010000000" w:firstRow="0" w:lastRow="0" w:firstColumn="0" w:lastColumn="0" w:oddVBand="1" w:evenVBand="0" w:oddHBand="0" w:evenHBand="0" w:firstRowFirstColumn="0" w:firstRowLastColumn="0" w:lastRowFirstColumn="0" w:lastRowLastColumn="0"/>
            <w:tcW w:w="2551" w:type="dxa"/>
          </w:tcPr>
          <w:p w14:paraId="60E153A2" w14:textId="77777777" w:rsidR="003223FE" w:rsidRPr="00050358" w:rsidRDefault="005A42F4" w:rsidP="00050358">
            <w:r>
              <w:t xml:space="preserve">Land Access Officer </w:t>
            </w:r>
          </w:p>
        </w:tc>
        <w:tc>
          <w:tcPr>
            <w:cnfStyle w:val="000100000000" w:firstRow="0" w:lastRow="0" w:firstColumn="0" w:lastColumn="1" w:oddVBand="0" w:evenVBand="0" w:oddHBand="0" w:evenHBand="0" w:firstRowFirstColumn="0" w:firstRowLastColumn="0" w:lastRowFirstColumn="0" w:lastRowLastColumn="0"/>
            <w:tcW w:w="4394" w:type="dxa"/>
          </w:tcPr>
          <w:p w14:paraId="3F525B52" w14:textId="77777777" w:rsidR="003223FE" w:rsidRPr="00050358" w:rsidRDefault="008C5A08" w:rsidP="004D6A36">
            <w:r>
              <w:t xml:space="preserve">Updated fees listed at </w:t>
            </w:r>
            <w:r w:rsidR="004D6A36">
              <w:t>section</w:t>
            </w:r>
            <w:r>
              <w:t xml:space="preserve"> 16 of the Guide to reflect change in revenue unit value as of 1 July 2021. </w:t>
            </w:r>
          </w:p>
        </w:tc>
      </w:tr>
      <w:tr w:rsidR="00C56398" w:rsidRPr="00050358" w14:paraId="7BECE638" w14:textId="77777777" w:rsidTr="00F051D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1A7BE334" w14:textId="77777777" w:rsidR="00C56398" w:rsidRDefault="00C56398" w:rsidP="00050358">
            <w:r>
              <w:t>1.3</w:t>
            </w:r>
          </w:p>
        </w:tc>
        <w:tc>
          <w:tcPr>
            <w:cnfStyle w:val="000001000000" w:firstRow="0" w:lastRow="0" w:firstColumn="0" w:lastColumn="0" w:oddVBand="0" w:evenVBand="1" w:oddHBand="0" w:evenHBand="0" w:firstRowFirstColumn="0" w:firstRowLastColumn="0" w:lastRowFirstColumn="0" w:lastRowLastColumn="0"/>
            <w:tcW w:w="2268" w:type="dxa"/>
          </w:tcPr>
          <w:p w14:paraId="1DC7FF2F" w14:textId="77777777" w:rsidR="00C56398" w:rsidRDefault="00C56398" w:rsidP="00050358">
            <w:r>
              <w:t>13 April 2022</w:t>
            </w:r>
          </w:p>
        </w:tc>
        <w:tc>
          <w:tcPr>
            <w:cnfStyle w:val="000010000000" w:firstRow="0" w:lastRow="0" w:firstColumn="0" w:lastColumn="0" w:oddVBand="1" w:evenVBand="0" w:oddHBand="0" w:evenHBand="0" w:firstRowFirstColumn="0" w:firstRowLastColumn="0" w:lastRowFirstColumn="0" w:lastRowLastColumn="0"/>
            <w:tcW w:w="2551" w:type="dxa"/>
          </w:tcPr>
          <w:p w14:paraId="1C9577E2" w14:textId="77777777" w:rsidR="00C56398" w:rsidRDefault="00C56398" w:rsidP="00050358">
            <w:r>
              <w:t>Land Access Manager</w:t>
            </w:r>
          </w:p>
        </w:tc>
        <w:tc>
          <w:tcPr>
            <w:cnfStyle w:val="000100000000" w:firstRow="0" w:lastRow="0" w:firstColumn="0" w:lastColumn="1" w:oddVBand="0" w:evenVBand="0" w:oddHBand="0" w:evenHBand="0" w:firstRowFirstColumn="0" w:firstRowLastColumn="0" w:lastRowFirstColumn="0" w:lastRowLastColumn="0"/>
            <w:tcW w:w="4394" w:type="dxa"/>
          </w:tcPr>
          <w:p w14:paraId="2D24C95B" w14:textId="77777777" w:rsidR="00C56398" w:rsidRDefault="00C56398" w:rsidP="00F051DD">
            <w:pPr>
              <w:pStyle w:val="ListParagraph"/>
              <w:numPr>
                <w:ilvl w:val="0"/>
                <w:numId w:val="52"/>
              </w:numPr>
              <w:spacing w:after="40"/>
            </w:pPr>
            <w:r>
              <w:t>References to ‘Landholder’ replaced with ‘Designated Person’ throughout document</w:t>
            </w:r>
            <w:r w:rsidR="006F726B">
              <w:t>.</w:t>
            </w:r>
          </w:p>
          <w:p w14:paraId="774D80FF" w14:textId="77777777" w:rsidR="00C56398" w:rsidRDefault="00C56398" w:rsidP="00F051DD">
            <w:pPr>
              <w:pStyle w:val="ListParagraph"/>
              <w:numPr>
                <w:ilvl w:val="0"/>
                <w:numId w:val="52"/>
              </w:numPr>
              <w:spacing w:after="40"/>
            </w:pPr>
            <w:r>
              <w:t>References to ‘Petroleum Title’ replaced with ‘Petroleum Interest’ throughout document</w:t>
            </w:r>
            <w:r w:rsidR="006F726B">
              <w:t>.</w:t>
            </w:r>
          </w:p>
          <w:p w14:paraId="735AA7C7" w14:textId="77777777" w:rsidR="00C56398" w:rsidRDefault="00C56398" w:rsidP="00F051DD">
            <w:pPr>
              <w:pStyle w:val="ListParagraph"/>
              <w:numPr>
                <w:ilvl w:val="0"/>
                <w:numId w:val="52"/>
              </w:numPr>
              <w:spacing w:after="40"/>
            </w:pPr>
            <w:r>
              <w:t>References to ‘Petroleum Interest Holder’ replaced with ‘Interest Holder’ throughout document</w:t>
            </w:r>
            <w:r w:rsidR="006F726B">
              <w:t>.</w:t>
            </w:r>
          </w:p>
          <w:p w14:paraId="77E361EB" w14:textId="77777777" w:rsidR="00C56398" w:rsidRDefault="00C56398" w:rsidP="00F051DD">
            <w:pPr>
              <w:pStyle w:val="ListParagraph"/>
              <w:numPr>
                <w:ilvl w:val="0"/>
                <w:numId w:val="52"/>
              </w:numPr>
              <w:spacing w:after="40"/>
            </w:pPr>
            <w:r>
              <w:t>References to ‘Regulated Petroleum Operations’ replaced with ‘Regulated Operations’ throughout document</w:t>
            </w:r>
            <w:r w:rsidR="006F726B">
              <w:t>.</w:t>
            </w:r>
          </w:p>
          <w:p w14:paraId="69307279" w14:textId="77777777" w:rsidR="000A6BEA" w:rsidRDefault="000A6BEA" w:rsidP="000A6BEA">
            <w:pPr>
              <w:pStyle w:val="ListParagraph"/>
              <w:numPr>
                <w:ilvl w:val="0"/>
                <w:numId w:val="52"/>
              </w:numPr>
              <w:spacing w:after="40"/>
            </w:pPr>
            <w:r>
              <w:t>Link to Mediators Panel Register established at section 7.3.</w:t>
            </w:r>
          </w:p>
          <w:p w14:paraId="02A480C6" w14:textId="77777777" w:rsidR="00C56398" w:rsidRDefault="000A6BEA" w:rsidP="000A6BEA">
            <w:pPr>
              <w:pStyle w:val="ListParagraph"/>
              <w:numPr>
                <w:ilvl w:val="0"/>
                <w:numId w:val="52"/>
              </w:numPr>
              <w:spacing w:after="40"/>
            </w:pPr>
            <w:r>
              <w:t xml:space="preserve">Information about the Land Access Team’s regulatory compliance enforcement model </w:t>
            </w:r>
            <w:r w:rsidR="001357D8">
              <w:t xml:space="preserve">and classes of breaches </w:t>
            </w:r>
            <w:r>
              <w:t xml:space="preserve">inserted at Section 14. </w:t>
            </w:r>
          </w:p>
        </w:tc>
      </w:tr>
      <w:tr w:rsidR="00A37E9E" w:rsidRPr="00050358" w14:paraId="252C73FC" w14:textId="77777777" w:rsidTr="00F051D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3645E955" w14:textId="3E3FAD05" w:rsidR="00A37E9E" w:rsidRDefault="00A37E9E" w:rsidP="00050358">
            <w:r>
              <w:t>1.4</w:t>
            </w:r>
          </w:p>
        </w:tc>
        <w:tc>
          <w:tcPr>
            <w:cnfStyle w:val="000001000000" w:firstRow="0" w:lastRow="0" w:firstColumn="0" w:lastColumn="0" w:oddVBand="0" w:evenVBand="1" w:oddHBand="0" w:evenHBand="0" w:firstRowFirstColumn="0" w:firstRowLastColumn="0" w:lastRowFirstColumn="0" w:lastRowLastColumn="0"/>
            <w:tcW w:w="2268" w:type="dxa"/>
          </w:tcPr>
          <w:p w14:paraId="331540D0" w14:textId="22F7D9F8" w:rsidR="00A37E9E" w:rsidRDefault="00A37E9E" w:rsidP="00050358">
            <w:r>
              <w:t>29 June 2022</w:t>
            </w:r>
          </w:p>
        </w:tc>
        <w:tc>
          <w:tcPr>
            <w:cnfStyle w:val="000010000000" w:firstRow="0" w:lastRow="0" w:firstColumn="0" w:lastColumn="0" w:oddVBand="1" w:evenVBand="0" w:oddHBand="0" w:evenHBand="0" w:firstRowFirstColumn="0" w:firstRowLastColumn="0" w:lastRowFirstColumn="0" w:lastRowLastColumn="0"/>
            <w:tcW w:w="2551" w:type="dxa"/>
          </w:tcPr>
          <w:p w14:paraId="51644AB8" w14:textId="464105BD" w:rsidR="00A37E9E" w:rsidRDefault="00A37E9E" w:rsidP="00050358">
            <w:r>
              <w:t>Land Access Officer</w:t>
            </w:r>
          </w:p>
        </w:tc>
        <w:tc>
          <w:tcPr>
            <w:cnfStyle w:val="000100000000" w:firstRow="0" w:lastRow="0" w:firstColumn="0" w:lastColumn="1" w:oddVBand="0" w:evenVBand="0" w:oddHBand="0" w:evenHBand="0" w:firstRowFirstColumn="0" w:firstRowLastColumn="0" w:lastRowFirstColumn="0" w:lastRowLastColumn="0"/>
            <w:tcW w:w="4394" w:type="dxa"/>
          </w:tcPr>
          <w:p w14:paraId="0F9368E9" w14:textId="46AAFD26" w:rsidR="00A37E9E" w:rsidRDefault="00A37E9E" w:rsidP="00A37E9E">
            <w:r>
              <w:t>Updated fees listed at section 16 of the Guide to reflect change in revenue unit value as of 1 July 2022.</w:t>
            </w:r>
          </w:p>
        </w:tc>
      </w:tr>
      <w:tr w:rsidR="00843B20" w:rsidRPr="00050358" w14:paraId="367F03F3" w14:textId="77777777" w:rsidTr="00F051D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69EB250C" w14:textId="67D655AD" w:rsidR="00843B20" w:rsidRDefault="00843B20" w:rsidP="00843B20">
            <w:r>
              <w:t>1.5</w:t>
            </w:r>
          </w:p>
        </w:tc>
        <w:tc>
          <w:tcPr>
            <w:cnfStyle w:val="000001000000" w:firstRow="0" w:lastRow="0" w:firstColumn="0" w:lastColumn="0" w:oddVBand="0" w:evenVBand="1" w:oddHBand="0" w:evenHBand="0" w:firstRowFirstColumn="0" w:firstRowLastColumn="0" w:lastRowFirstColumn="0" w:lastRowLastColumn="0"/>
            <w:tcW w:w="2268" w:type="dxa"/>
          </w:tcPr>
          <w:p w14:paraId="7CF9279B" w14:textId="24A1C7E8" w:rsidR="00843B20" w:rsidRDefault="00843B20" w:rsidP="00843B20">
            <w:r>
              <w:t>22 June 2023</w:t>
            </w:r>
          </w:p>
        </w:tc>
        <w:tc>
          <w:tcPr>
            <w:cnfStyle w:val="000010000000" w:firstRow="0" w:lastRow="0" w:firstColumn="0" w:lastColumn="0" w:oddVBand="1" w:evenVBand="0" w:oddHBand="0" w:evenHBand="0" w:firstRowFirstColumn="0" w:firstRowLastColumn="0" w:lastRowFirstColumn="0" w:lastRowLastColumn="0"/>
            <w:tcW w:w="2551" w:type="dxa"/>
          </w:tcPr>
          <w:p w14:paraId="7D7154E0" w14:textId="6D7EE4FF" w:rsidR="00843B20" w:rsidRDefault="00843B20" w:rsidP="00843B20">
            <w:r>
              <w:t>A/Land Access Manager</w:t>
            </w:r>
          </w:p>
        </w:tc>
        <w:tc>
          <w:tcPr>
            <w:cnfStyle w:val="000100000000" w:firstRow="0" w:lastRow="0" w:firstColumn="0" w:lastColumn="1" w:oddVBand="0" w:evenVBand="0" w:oddHBand="0" w:evenHBand="0" w:firstRowFirstColumn="0" w:firstRowLastColumn="0" w:lastRowFirstColumn="0" w:lastRowLastColumn="0"/>
            <w:tcW w:w="4394" w:type="dxa"/>
          </w:tcPr>
          <w:p w14:paraId="3824030C" w14:textId="69839AB8" w:rsidR="00843B20" w:rsidRDefault="00843B20" w:rsidP="00843B20">
            <w:pPr>
              <w:pStyle w:val="ListParagraph"/>
              <w:numPr>
                <w:ilvl w:val="0"/>
                <w:numId w:val="58"/>
              </w:numPr>
              <w:spacing w:after="40"/>
            </w:pPr>
            <w:r>
              <w:t>Insert new definition of ‘low impact activities’</w:t>
            </w:r>
            <w:r w:rsidR="00E44327">
              <w:t>.</w:t>
            </w:r>
          </w:p>
          <w:p w14:paraId="5895B94D" w14:textId="5FFBF3CA" w:rsidR="00843B20" w:rsidRDefault="00843B20" w:rsidP="00843B20">
            <w:pPr>
              <w:pStyle w:val="ListParagraph"/>
              <w:numPr>
                <w:ilvl w:val="0"/>
                <w:numId w:val="58"/>
              </w:numPr>
              <w:spacing w:after="40"/>
            </w:pPr>
            <w:r>
              <w:lastRenderedPageBreak/>
              <w:t>Insert new definition of ‘airborne operations’</w:t>
            </w:r>
            <w:r w:rsidR="00E44327">
              <w:t>.</w:t>
            </w:r>
          </w:p>
          <w:p w14:paraId="02F2A5EE" w14:textId="77777777" w:rsidR="00843B20" w:rsidRDefault="00843B20" w:rsidP="00843B20">
            <w:pPr>
              <w:pStyle w:val="ListParagraph"/>
              <w:numPr>
                <w:ilvl w:val="0"/>
                <w:numId w:val="58"/>
              </w:numPr>
              <w:spacing w:after="40"/>
            </w:pPr>
            <w:r>
              <w:t>Updated the definition of ‘regulated operations’ to replace preliminary activities with low impact activities.</w:t>
            </w:r>
          </w:p>
          <w:p w14:paraId="31D43E9A" w14:textId="77777777" w:rsidR="00843B20" w:rsidRDefault="00843B20" w:rsidP="00843B20">
            <w:pPr>
              <w:pStyle w:val="ListParagraph"/>
              <w:numPr>
                <w:ilvl w:val="0"/>
                <w:numId w:val="58"/>
              </w:numPr>
              <w:spacing w:after="40"/>
            </w:pPr>
            <w:r>
              <w:t>Replace all other references to preliminary activities with low impact activities throughout document.</w:t>
            </w:r>
          </w:p>
          <w:p w14:paraId="36727B0E" w14:textId="77777777" w:rsidR="00843B20" w:rsidRDefault="00843B20" w:rsidP="00843B20">
            <w:pPr>
              <w:pStyle w:val="ListParagraph"/>
              <w:numPr>
                <w:ilvl w:val="0"/>
                <w:numId w:val="58"/>
              </w:numPr>
              <w:spacing w:after="40"/>
            </w:pPr>
            <w:r>
              <w:t>Updated fees listed at section 17 of the Guide to reflect change in revenue unit value as of 1 July 2023.</w:t>
            </w:r>
          </w:p>
          <w:p w14:paraId="7FD2010B" w14:textId="60E7A226" w:rsidR="00843B20" w:rsidRDefault="00843B20" w:rsidP="00787454">
            <w:pPr>
              <w:pStyle w:val="ListParagraph"/>
              <w:numPr>
                <w:ilvl w:val="0"/>
                <w:numId w:val="58"/>
              </w:numPr>
              <w:spacing w:after="40"/>
            </w:pPr>
            <w:r>
              <w:t>Updated sections 12, 17 and 18 to reflect changes to Form 52 and the deletion of Forms 50 and 54.</w:t>
            </w:r>
          </w:p>
        </w:tc>
      </w:tr>
      <w:tr w:rsidR="00B42199" w:rsidRPr="00050358" w14:paraId="736E0DB0" w14:textId="77777777" w:rsidTr="00F051D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06C55982" w14:textId="4F634F68" w:rsidR="00B42199" w:rsidRDefault="00B42199" w:rsidP="00843B20">
            <w:r>
              <w:lastRenderedPageBreak/>
              <w:t>1.6</w:t>
            </w:r>
          </w:p>
        </w:tc>
        <w:tc>
          <w:tcPr>
            <w:cnfStyle w:val="000001000000" w:firstRow="0" w:lastRow="0" w:firstColumn="0" w:lastColumn="0" w:oddVBand="0" w:evenVBand="1" w:oddHBand="0" w:evenHBand="0" w:firstRowFirstColumn="0" w:firstRowLastColumn="0" w:lastRowFirstColumn="0" w:lastRowLastColumn="0"/>
            <w:tcW w:w="2268" w:type="dxa"/>
          </w:tcPr>
          <w:p w14:paraId="5C077DA2" w14:textId="0000F41B" w:rsidR="00B42199" w:rsidRDefault="00B42199" w:rsidP="00843B20">
            <w:r>
              <w:t>7 December 2023</w:t>
            </w:r>
          </w:p>
        </w:tc>
        <w:tc>
          <w:tcPr>
            <w:cnfStyle w:val="000010000000" w:firstRow="0" w:lastRow="0" w:firstColumn="0" w:lastColumn="0" w:oddVBand="1" w:evenVBand="0" w:oddHBand="0" w:evenHBand="0" w:firstRowFirstColumn="0" w:firstRowLastColumn="0" w:lastRowFirstColumn="0" w:lastRowLastColumn="0"/>
            <w:tcW w:w="2551" w:type="dxa"/>
          </w:tcPr>
          <w:p w14:paraId="266B8C8A" w14:textId="50C0F472" w:rsidR="00B42199" w:rsidRDefault="00B42199" w:rsidP="00843B20">
            <w:r>
              <w:t>Land Access Manager</w:t>
            </w:r>
          </w:p>
        </w:tc>
        <w:tc>
          <w:tcPr>
            <w:cnfStyle w:val="000100000000" w:firstRow="0" w:lastRow="0" w:firstColumn="0" w:lastColumn="1" w:oddVBand="0" w:evenVBand="0" w:oddHBand="0" w:evenHBand="0" w:firstRowFirstColumn="0" w:firstRowLastColumn="0" w:lastRowFirstColumn="0" w:lastRowLastColumn="0"/>
            <w:tcW w:w="4394" w:type="dxa"/>
          </w:tcPr>
          <w:p w14:paraId="645793C9" w14:textId="183D6B92" w:rsidR="00BE3132" w:rsidRDefault="00BE3132" w:rsidP="00843B20">
            <w:pPr>
              <w:pStyle w:val="ListParagraph"/>
              <w:numPr>
                <w:ilvl w:val="0"/>
                <w:numId w:val="58"/>
              </w:numPr>
              <w:spacing w:after="40"/>
            </w:pPr>
            <w:r>
              <w:t>Amended the definition for ‘Land Access Agreement’ and ‘Minister’.</w:t>
            </w:r>
          </w:p>
          <w:p w14:paraId="0D2A5962" w14:textId="740A1248" w:rsidR="00B42199" w:rsidRDefault="00B42199" w:rsidP="00843B20">
            <w:pPr>
              <w:pStyle w:val="ListParagraph"/>
              <w:numPr>
                <w:ilvl w:val="0"/>
                <w:numId w:val="58"/>
              </w:numPr>
              <w:spacing w:after="40"/>
            </w:pPr>
            <w:r>
              <w:t xml:space="preserve">Removed reference to the ‘Schedule of Onshore Petroleum Exploration and Production Requirements’ from </w:t>
            </w:r>
            <w:r w:rsidR="00787454">
              <w:t>section</w:t>
            </w:r>
            <w:r>
              <w:t xml:space="preserve"> 4.1</w:t>
            </w:r>
            <w:r w:rsidR="00BE3132">
              <w:t>.</w:t>
            </w:r>
          </w:p>
          <w:p w14:paraId="416C53FC" w14:textId="128AF2FC" w:rsidR="0015058B" w:rsidRDefault="0015058B" w:rsidP="00843B20">
            <w:pPr>
              <w:pStyle w:val="ListParagraph"/>
              <w:numPr>
                <w:ilvl w:val="0"/>
                <w:numId w:val="58"/>
              </w:numPr>
              <w:spacing w:after="40"/>
            </w:pPr>
            <w:r>
              <w:t xml:space="preserve">Updated section 3.1.1 to include details about the Final Implementation Report. </w:t>
            </w:r>
          </w:p>
          <w:p w14:paraId="4DF47B1F" w14:textId="77777777" w:rsidR="00B42199" w:rsidRDefault="00787454" w:rsidP="00787454">
            <w:pPr>
              <w:pStyle w:val="ListParagraph"/>
              <w:numPr>
                <w:ilvl w:val="0"/>
                <w:numId w:val="58"/>
              </w:numPr>
              <w:spacing w:after="40"/>
            </w:pPr>
            <w:r>
              <w:t>Updated section 4.4 (Restricted Land) following amendments to the Act on 1 July 2023.</w:t>
            </w:r>
          </w:p>
          <w:p w14:paraId="272C4294" w14:textId="7A5A0EA8" w:rsidR="005F6190" w:rsidRDefault="005F6190" w:rsidP="00787454">
            <w:pPr>
              <w:pStyle w:val="ListParagraph"/>
              <w:numPr>
                <w:ilvl w:val="0"/>
                <w:numId w:val="58"/>
              </w:numPr>
              <w:spacing w:after="40"/>
            </w:pPr>
            <w:r>
              <w:t xml:space="preserve">Updated </w:t>
            </w:r>
            <w:r w:rsidR="00A678F4">
              <w:t xml:space="preserve">sections 7.1, 7.4, 7.4.2 and </w:t>
            </w:r>
            <w:r>
              <w:t>7.5 to distinguish that the Parties may bring an ADR P</w:t>
            </w:r>
            <w:r w:rsidR="00A678F4">
              <w:t xml:space="preserve">rocess to an end, without participating in </w:t>
            </w:r>
            <w:r w:rsidR="004E43EF">
              <w:t>the</w:t>
            </w:r>
            <w:r w:rsidR="00A678F4">
              <w:t xml:space="preserve"> ADR Process for at least 30 days. </w:t>
            </w:r>
          </w:p>
          <w:p w14:paraId="111C8A97" w14:textId="77777777" w:rsidR="00A678F4" w:rsidRDefault="00A678F4" w:rsidP="00A678F4">
            <w:pPr>
              <w:pStyle w:val="ListParagraph"/>
              <w:numPr>
                <w:ilvl w:val="0"/>
                <w:numId w:val="58"/>
              </w:numPr>
              <w:spacing w:after="40"/>
            </w:pPr>
            <w:r>
              <w:t xml:space="preserve">Updated section 9.2.1 to state that </w:t>
            </w:r>
            <w:r>
              <w:rPr>
                <w:i/>
              </w:rPr>
              <w:t>information about the term of the Land Access Agreement</w:t>
            </w:r>
            <w:r>
              <w:t xml:space="preserve"> is included in the Access Agreement Register.</w:t>
            </w:r>
          </w:p>
          <w:p w14:paraId="673F79C7" w14:textId="77777777" w:rsidR="00A678F4" w:rsidRDefault="00BE328B" w:rsidP="00BE328B">
            <w:pPr>
              <w:pStyle w:val="ListParagraph"/>
              <w:numPr>
                <w:ilvl w:val="0"/>
                <w:numId w:val="58"/>
              </w:numPr>
              <w:spacing w:after="40"/>
            </w:pPr>
            <w:r>
              <w:t>Updated section 11.1 (Royalties) following amendments to the Act on 1 July 2023.</w:t>
            </w:r>
          </w:p>
          <w:p w14:paraId="4EBAEAC4" w14:textId="77777777" w:rsidR="00BE328B" w:rsidRDefault="00B902BA" w:rsidP="00BE328B">
            <w:pPr>
              <w:pStyle w:val="ListParagraph"/>
              <w:numPr>
                <w:ilvl w:val="0"/>
                <w:numId w:val="58"/>
              </w:numPr>
              <w:spacing w:after="40"/>
            </w:pPr>
            <w:r>
              <w:t>Included reference to subsection 58(j) of the Act under section 13.1 of the Guide.</w:t>
            </w:r>
          </w:p>
          <w:p w14:paraId="07AAC2E9" w14:textId="77777777" w:rsidR="00B902BA" w:rsidRDefault="00B902BA" w:rsidP="00BE328B">
            <w:pPr>
              <w:pStyle w:val="ListParagraph"/>
              <w:numPr>
                <w:ilvl w:val="0"/>
                <w:numId w:val="58"/>
              </w:numPr>
              <w:spacing w:after="40"/>
            </w:pPr>
            <w:r>
              <w:t xml:space="preserve">Changed section 108A to section 106 under the Act, following </w:t>
            </w:r>
            <w:r>
              <w:lastRenderedPageBreak/>
              <w:t>amendments to the Act on 1 July 2023.</w:t>
            </w:r>
          </w:p>
          <w:p w14:paraId="3F1B5623" w14:textId="14775C72" w:rsidR="00B93137" w:rsidRDefault="00B93137" w:rsidP="00BE328B">
            <w:pPr>
              <w:pStyle w:val="ListParagraph"/>
              <w:numPr>
                <w:ilvl w:val="0"/>
                <w:numId w:val="58"/>
              </w:numPr>
              <w:spacing w:after="40"/>
            </w:pPr>
            <w:r>
              <w:t>Removed flowchart detailing the exploration activity grant and approval processes</w:t>
            </w:r>
            <w:r w:rsidR="00E44327">
              <w:t>.</w:t>
            </w:r>
          </w:p>
          <w:p w14:paraId="42224FA4" w14:textId="238F051B" w:rsidR="00E44327" w:rsidRDefault="00E44327" w:rsidP="00BE328B">
            <w:pPr>
              <w:pStyle w:val="ListParagraph"/>
              <w:numPr>
                <w:ilvl w:val="0"/>
                <w:numId w:val="58"/>
              </w:numPr>
              <w:spacing w:after="40"/>
            </w:pPr>
            <w:r>
              <w:t xml:space="preserve">Updated flowchart detailing the land access agreement process at section 15. </w:t>
            </w:r>
          </w:p>
          <w:p w14:paraId="19300D50" w14:textId="77777777" w:rsidR="00B93137" w:rsidRDefault="00B93137" w:rsidP="00BE328B">
            <w:pPr>
              <w:pStyle w:val="ListParagraph"/>
              <w:numPr>
                <w:ilvl w:val="0"/>
                <w:numId w:val="58"/>
              </w:numPr>
              <w:spacing w:after="40"/>
            </w:pPr>
            <w:r>
              <w:t xml:space="preserve">Updated the contact information for Australian Energy Producers under section 18.1. </w:t>
            </w:r>
          </w:p>
          <w:p w14:paraId="06FB5810" w14:textId="29C12130" w:rsidR="00C66DAE" w:rsidRDefault="00C66DAE" w:rsidP="00BE328B">
            <w:pPr>
              <w:pStyle w:val="ListParagraph"/>
              <w:numPr>
                <w:ilvl w:val="0"/>
                <w:numId w:val="58"/>
              </w:numPr>
              <w:spacing w:after="40"/>
            </w:pPr>
            <w:r>
              <w:t xml:space="preserve">Updated website links for Energy NTG and DEPWS. </w:t>
            </w:r>
          </w:p>
        </w:tc>
      </w:tr>
      <w:tr w:rsidR="00804145" w:rsidRPr="00050358" w14:paraId="0633D8CF" w14:textId="77777777" w:rsidTr="00F051DD">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19AFBD98" w14:textId="6AF39F02" w:rsidR="00804145" w:rsidRDefault="00804145" w:rsidP="00843B20">
            <w:r>
              <w:lastRenderedPageBreak/>
              <w:t>2.0</w:t>
            </w:r>
          </w:p>
        </w:tc>
        <w:tc>
          <w:tcPr>
            <w:cnfStyle w:val="000001000000" w:firstRow="0" w:lastRow="0" w:firstColumn="0" w:lastColumn="0" w:oddVBand="0" w:evenVBand="1" w:oddHBand="0" w:evenHBand="0" w:firstRowFirstColumn="0" w:firstRowLastColumn="0" w:lastRowFirstColumn="0" w:lastRowLastColumn="0"/>
            <w:tcW w:w="2268" w:type="dxa"/>
          </w:tcPr>
          <w:p w14:paraId="060921C0" w14:textId="1FF46647" w:rsidR="00804145" w:rsidRDefault="00804145" w:rsidP="00843B20">
            <w:r>
              <w:t>26 September 2024</w:t>
            </w:r>
          </w:p>
        </w:tc>
        <w:tc>
          <w:tcPr>
            <w:cnfStyle w:val="000010000000" w:firstRow="0" w:lastRow="0" w:firstColumn="0" w:lastColumn="0" w:oddVBand="1" w:evenVBand="0" w:oddHBand="0" w:evenHBand="0" w:firstRowFirstColumn="0" w:firstRowLastColumn="0" w:lastRowFirstColumn="0" w:lastRowLastColumn="0"/>
            <w:tcW w:w="2551" w:type="dxa"/>
          </w:tcPr>
          <w:p w14:paraId="276078B3" w14:textId="3BF279CE" w:rsidR="00804145" w:rsidRDefault="00804145" w:rsidP="00843B20">
            <w:r>
              <w:t>Land Access Manager</w:t>
            </w:r>
          </w:p>
        </w:tc>
        <w:tc>
          <w:tcPr>
            <w:cnfStyle w:val="000100000000" w:firstRow="0" w:lastRow="0" w:firstColumn="0" w:lastColumn="1" w:oddVBand="0" w:evenVBand="0" w:oddHBand="0" w:evenHBand="0" w:firstRowFirstColumn="0" w:firstRowLastColumn="0" w:lastRowFirstColumn="0" w:lastRowLastColumn="0"/>
            <w:tcW w:w="4394" w:type="dxa"/>
          </w:tcPr>
          <w:p w14:paraId="338E985C" w14:textId="77777777" w:rsidR="00804145" w:rsidRDefault="00C51E00" w:rsidP="00843B20">
            <w:pPr>
              <w:pStyle w:val="ListParagraph"/>
              <w:numPr>
                <w:ilvl w:val="0"/>
                <w:numId w:val="58"/>
              </w:numPr>
              <w:spacing w:after="40"/>
            </w:pPr>
            <w:r>
              <w:t xml:space="preserve">Updated Department and Minister’s name. </w:t>
            </w:r>
          </w:p>
          <w:p w14:paraId="3B033C7A" w14:textId="1C611EA6" w:rsidR="00C51E00" w:rsidRDefault="00C51E00" w:rsidP="00C51E00">
            <w:pPr>
              <w:pStyle w:val="ListParagraph"/>
              <w:numPr>
                <w:ilvl w:val="0"/>
                <w:numId w:val="58"/>
              </w:numPr>
              <w:spacing w:after="40"/>
            </w:pPr>
            <w:r>
              <w:t>Removed history about regulatory reform for petroleum activities in the NT.</w:t>
            </w:r>
          </w:p>
        </w:tc>
      </w:tr>
    </w:tbl>
    <w:p w14:paraId="4A48FEB0" w14:textId="77777777" w:rsidR="004E68F0" w:rsidRDefault="004E68F0" w:rsidP="00702D61"/>
    <w:p w14:paraId="6D5F7895" w14:textId="77777777" w:rsidR="004E68F0" w:rsidRDefault="004E68F0">
      <w:r>
        <w:br w:type="page"/>
      </w:r>
    </w:p>
    <w:p w14:paraId="02A1D362" w14:textId="77777777" w:rsidR="003223FE" w:rsidRDefault="003223FE" w:rsidP="00702D61"/>
    <w:tbl>
      <w:tblPr>
        <w:tblStyle w:val="NTGtable1"/>
        <w:tblW w:w="10341" w:type="dxa"/>
        <w:tblLayout w:type="fixed"/>
        <w:tblLook w:val="0120" w:firstRow="1" w:lastRow="0" w:firstColumn="0" w:lastColumn="1" w:noHBand="0" w:noVBand="0"/>
        <w:tblDescription w:val="Definitions for the purpose of this guide "/>
      </w:tblPr>
      <w:tblGrid>
        <w:gridCol w:w="1979"/>
        <w:gridCol w:w="8362"/>
      </w:tblGrid>
      <w:tr w:rsidR="003223FE" w:rsidRPr="00E87DE1" w14:paraId="3C50D886" w14:textId="77777777" w:rsidTr="4E568A61">
        <w:trPr>
          <w:cnfStyle w:val="100000000000" w:firstRow="1" w:lastRow="0" w:firstColumn="0" w:lastColumn="0" w:oddVBand="0" w:evenVBand="0" w:oddHBand="0" w:evenHBand="0" w:firstRowFirstColumn="0" w:firstRowLastColumn="0" w:lastRowFirstColumn="0" w:lastRowLastColumn="0"/>
          <w:trHeight w:val="431"/>
          <w:tblHeader/>
        </w:trPr>
        <w:tc>
          <w:tcPr>
            <w:cnfStyle w:val="000010000000" w:firstRow="0" w:lastRow="0" w:firstColumn="0" w:lastColumn="0" w:oddVBand="1" w:evenVBand="0" w:oddHBand="0" w:evenHBand="0" w:firstRowFirstColumn="0" w:firstRowLastColumn="0" w:lastRowFirstColumn="0" w:lastRowLastColumn="0"/>
            <w:tcW w:w="1979" w:type="dxa"/>
          </w:tcPr>
          <w:p w14:paraId="153715C5" w14:textId="77777777" w:rsidR="003223FE" w:rsidRPr="00E87DE1" w:rsidRDefault="001A08B7" w:rsidP="001A08B7">
            <w:r>
              <w:rPr>
                <w:w w:val="105"/>
              </w:rPr>
              <w:t>Term</w:t>
            </w:r>
          </w:p>
        </w:tc>
        <w:tc>
          <w:tcPr>
            <w:cnfStyle w:val="000100001000" w:firstRow="0" w:lastRow="0" w:firstColumn="0" w:lastColumn="1" w:oddVBand="0" w:evenVBand="0" w:oddHBand="0" w:evenHBand="0" w:firstRowFirstColumn="0" w:firstRowLastColumn="1" w:lastRowFirstColumn="0" w:lastRowLastColumn="0"/>
            <w:tcW w:w="8362" w:type="dxa"/>
          </w:tcPr>
          <w:p w14:paraId="7D4ADEC3" w14:textId="77777777" w:rsidR="003223FE" w:rsidRPr="00E87DE1" w:rsidRDefault="00491286" w:rsidP="007B59D3">
            <w:r>
              <w:rPr>
                <w:w w:val="105"/>
              </w:rPr>
              <w:t xml:space="preserve">Definitions for the purpose of this guide </w:t>
            </w:r>
          </w:p>
        </w:tc>
      </w:tr>
      <w:tr w:rsidR="00A53C40" w:rsidRPr="00E87DE1" w14:paraId="6D23ED2C"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048F65EC" w14:textId="77777777" w:rsidR="00A53C40" w:rsidRDefault="00A53C40" w:rsidP="00A53C40">
            <w:r>
              <w:t>Access Agreement Register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C45CF07" w14:textId="4AD6C869" w:rsidR="00A53C40" w:rsidRDefault="00A53C40" w:rsidP="00A9038A">
            <w:r>
              <w:t xml:space="preserve">The register of Approved/Determined Land Access Agreements established and maintained by the </w:t>
            </w:r>
            <w:r w:rsidRPr="00D4039B">
              <w:t>Minister for Mining</w:t>
            </w:r>
            <w:r w:rsidR="00804145">
              <w:t xml:space="preserve"> and Energy</w:t>
            </w:r>
            <w:r w:rsidRPr="00D4039B">
              <w:t xml:space="preserve">, </w:t>
            </w:r>
            <w:r>
              <w:t>in accordance with regulation 32</w:t>
            </w:r>
            <w:r w:rsidRPr="00D4039B">
              <w:t xml:space="preserve"> of the </w:t>
            </w:r>
            <w:hyperlink r:id="rId14" w:history="1">
              <w:r w:rsidRPr="008E021D">
                <w:rPr>
                  <w:rStyle w:val="Hyperlink"/>
                </w:rPr>
                <w:t>Petroleum Regulations 2020</w:t>
              </w:r>
            </w:hyperlink>
            <w:r w:rsidRPr="00D4039B">
              <w:t xml:space="preserve">. </w:t>
            </w:r>
          </w:p>
        </w:tc>
      </w:tr>
      <w:tr w:rsidR="001A08B7" w:rsidRPr="00E87DE1" w14:paraId="159B72E3"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164EA294" w14:textId="77777777" w:rsidR="001A08B7" w:rsidRDefault="001A08B7" w:rsidP="001A08B7">
            <w:r>
              <w:t>Act</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61BFC953" w14:textId="77777777" w:rsidR="001A08B7" w:rsidRDefault="001A08B7" w:rsidP="001A08B7">
            <w:r>
              <w:t xml:space="preserve">The </w:t>
            </w:r>
            <w:hyperlink r:id="rId15" w:history="1">
              <w:r w:rsidRPr="00A631DF">
                <w:rPr>
                  <w:rStyle w:val="Hyperlink"/>
                  <w:i/>
                </w:rPr>
                <w:t>Petroleum Act 1984</w:t>
              </w:r>
            </w:hyperlink>
            <w:r w:rsidRPr="001C4D28">
              <w:rPr>
                <w:i/>
              </w:rPr>
              <w:t>.</w:t>
            </w:r>
            <w:r>
              <w:t xml:space="preserve"> </w:t>
            </w:r>
          </w:p>
        </w:tc>
      </w:tr>
      <w:tr w:rsidR="00D4039B" w:rsidRPr="00E87DE1" w14:paraId="35F5A909"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569AF7D0" w14:textId="77777777" w:rsidR="00D4039B" w:rsidRDefault="00144DE1" w:rsidP="001A08B7">
            <w:r>
              <w:t>ADR Convenor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1221CE57" w14:textId="77777777" w:rsidR="00D4039B" w:rsidRDefault="00723F1A" w:rsidP="005B077A">
            <w:r>
              <w:t>In accordance with regulation 25</w:t>
            </w:r>
            <w:r w:rsidR="00D4039B">
              <w:t xml:space="preserve">(2) of the </w:t>
            </w:r>
            <w:hyperlink r:id="rId16" w:history="1">
              <w:r w:rsidR="00D4039B" w:rsidRPr="008E021D">
                <w:rPr>
                  <w:rStyle w:val="Hyperlink"/>
                </w:rPr>
                <w:t>Petroleum Regulations 2020</w:t>
              </w:r>
            </w:hyperlink>
            <w:r w:rsidR="00D4039B">
              <w:t xml:space="preserve">, an </w:t>
            </w:r>
            <w:r w:rsidR="00144DE1">
              <w:t>ADR Convenor</w:t>
            </w:r>
            <w:r w:rsidR="00D4039B">
              <w:t xml:space="preserve"> is a person </w:t>
            </w:r>
            <w:r w:rsidR="005B077A">
              <w:t xml:space="preserve">selected </w:t>
            </w:r>
            <w:r w:rsidR="00D4039B">
              <w:t xml:space="preserve">to conduct an </w:t>
            </w:r>
            <w:r w:rsidR="00144DE1">
              <w:t>ADR Process</w:t>
            </w:r>
            <w:r w:rsidR="00D4039B">
              <w:t xml:space="preserve"> (either</w:t>
            </w:r>
            <w:r w:rsidR="00C17128">
              <w:t xml:space="preserve"> </w:t>
            </w:r>
            <w:r w:rsidR="005B077A">
              <w:t xml:space="preserve">chosen </w:t>
            </w:r>
            <w:r w:rsidR="00C17128">
              <w:t xml:space="preserve">by </w:t>
            </w:r>
            <w:r w:rsidR="005B077A">
              <w:t xml:space="preserve">the </w:t>
            </w:r>
            <w:r w:rsidR="00144DE1">
              <w:t>Parties</w:t>
            </w:r>
            <w:r w:rsidR="00C17128">
              <w:t xml:space="preserve"> under regulations 18 or 37</w:t>
            </w:r>
            <w:r w:rsidR="00D4039B">
              <w:t>, or</w:t>
            </w:r>
            <w:r w:rsidR="00C17128">
              <w:t xml:space="preserve"> </w:t>
            </w:r>
            <w:r w:rsidR="005B077A">
              <w:t xml:space="preserve">appointed </w:t>
            </w:r>
            <w:r w:rsidR="00C17128">
              <w:t xml:space="preserve">by the CEO </w:t>
            </w:r>
            <w:r w:rsidR="00B3748E">
              <w:t xml:space="preserve">under regulations 23, </w:t>
            </w:r>
            <w:r w:rsidR="00C17128">
              <w:t>38</w:t>
            </w:r>
            <w:r w:rsidR="00BE1D0B">
              <w:t xml:space="preserve"> or 70</w:t>
            </w:r>
            <w:r w:rsidR="00D4039B">
              <w:t>).</w:t>
            </w:r>
          </w:p>
        </w:tc>
      </w:tr>
      <w:tr w:rsidR="001A08B7" w:rsidRPr="00E87DE1" w14:paraId="3B884E6C"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2C629869" w14:textId="77777777" w:rsidR="001A08B7" w:rsidRPr="006145BB" w:rsidRDefault="00144DE1" w:rsidP="001A08B7">
            <w:r>
              <w:t>ADR Process</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5D7DBB53" w14:textId="77777777" w:rsidR="001A08B7" w:rsidRPr="006145BB" w:rsidRDefault="00F64CA5" w:rsidP="001A08B7">
            <w:r>
              <w:t>In accordance with regulation 25</w:t>
            </w:r>
            <w:r w:rsidR="001A08B7">
              <w:t xml:space="preserve">(1) of </w:t>
            </w:r>
            <w:r w:rsidR="001A08B7" w:rsidRPr="00D4039B">
              <w:t xml:space="preserve">the </w:t>
            </w:r>
            <w:hyperlink r:id="rId17" w:history="1">
              <w:r w:rsidR="001A08B7" w:rsidRPr="008E021D">
                <w:rPr>
                  <w:rStyle w:val="Hyperlink"/>
                </w:rPr>
                <w:t>Petroleum Regulat</w:t>
              </w:r>
              <w:r w:rsidR="00776A82" w:rsidRPr="008E021D">
                <w:rPr>
                  <w:rStyle w:val="Hyperlink"/>
                </w:rPr>
                <w:t>ions 2020</w:t>
              </w:r>
            </w:hyperlink>
            <w:r w:rsidR="00776A82" w:rsidRPr="00D4039B">
              <w:t xml:space="preserve">, </w:t>
            </w:r>
            <w:r w:rsidR="00776A82">
              <w:t xml:space="preserve">an </w:t>
            </w:r>
            <w:r w:rsidR="00144DE1">
              <w:t>ADR Process</w:t>
            </w:r>
            <w:r w:rsidR="00776A82">
              <w:t xml:space="preserve"> is</w:t>
            </w:r>
            <w:r w:rsidR="001A08B7">
              <w:t xml:space="preserve"> a dispute</w:t>
            </w:r>
            <w:r w:rsidR="00BA1E91">
              <w:t xml:space="preserve"> resolution</w:t>
            </w:r>
            <w:r w:rsidR="001A08B7">
              <w:t xml:space="preserve"> process of any type, other than arbitration</w:t>
            </w:r>
            <w:r w:rsidR="00FF7A85">
              <w:t>. E</w:t>
            </w:r>
            <w:r w:rsidR="001A08B7">
              <w:t xml:space="preserve">.g. conciliation, facilitated negotiation, case appraisal or mediation. </w:t>
            </w:r>
          </w:p>
        </w:tc>
      </w:tr>
      <w:tr w:rsidR="00FE0530" w:rsidRPr="00E87DE1" w14:paraId="0D008657"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64E83DC9" w14:textId="7B45526E" w:rsidR="00FE0530" w:rsidRDefault="00FE0530" w:rsidP="00FE0530">
            <w:r>
              <w:t>Airborne Operations</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2D783096" w14:textId="1E19C829" w:rsidR="00FE0530" w:rsidRDefault="71C87A07" w:rsidP="00FE0530">
            <w:r>
              <w:t>In accordance with regulation 3 of the Petroleum Regulations 2020, a</w:t>
            </w:r>
            <w:r w:rsidR="00FE0530">
              <w:t>irborne operations means:</w:t>
            </w:r>
          </w:p>
          <w:p w14:paraId="76ECB03F" w14:textId="51F5B354" w:rsidR="00FE0530" w:rsidRDefault="00C50158" w:rsidP="00FE0530">
            <w:pPr>
              <w:pStyle w:val="ListParagraph"/>
              <w:numPr>
                <w:ilvl w:val="0"/>
                <w:numId w:val="59"/>
              </w:numPr>
              <w:spacing w:after="40"/>
            </w:pPr>
            <w:r>
              <w:t>f</w:t>
            </w:r>
            <w:r w:rsidR="00FE0530">
              <w:t>lying over any part of a permit of licence area by an aircraft (including a helicopter); or</w:t>
            </w:r>
          </w:p>
          <w:p w14:paraId="3C972202" w14:textId="0C44CFE4" w:rsidR="00FE0530" w:rsidRDefault="00C50158" w:rsidP="008255A3">
            <w:pPr>
              <w:pStyle w:val="ListParagraph"/>
              <w:numPr>
                <w:ilvl w:val="0"/>
                <w:numId w:val="59"/>
              </w:numPr>
              <w:spacing w:after="40"/>
            </w:pPr>
            <w:r>
              <w:t>c</w:t>
            </w:r>
            <w:r w:rsidR="00FE0530">
              <w:t>ausing a drone to fly over any part of a permit or licence area.</w:t>
            </w:r>
          </w:p>
        </w:tc>
      </w:tr>
      <w:tr w:rsidR="00FE0530" w:rsidRPr="00E87DE1" w14:paraId="7CF862A0"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773554F4" w14:textId="2C1587C5" w:rsidR="00FE0530" w:rsidRDefault="00FE0530" w:rsidP="00FE0530">
            <w:r>
              <w:t>Airborne Survey</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54091F08" w14:textId="2FD88C9D" w:rsidR="00FE0530" w:rsidRDefault="00FE0530" w:rsidP="00FE0530">
            <w:r>
              <w:t xml:space="preserve">An airborne survey, also known as an “aerial survey”, is any survey conducted over land from the air using aeroplanes, helicopters or drones.  E.g. collecting geomatics or other imagery, conducting a weed survey. </w:t>
            </w:r>
          </w:p>
        </w:tc>
      </w:tr>
      <w:tr w:rsidR="00FE0530" w:rsidRPr="00E87DE1" w14:paraId="32E5B52C"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5FEC8378" w14:textId="77777777" w:rsidR="00FE0530" w:rsidRPr="006145BB" w:rsidRDefault="00FE0530" w:rsidP="00FE0530">
            <w:r>
              <w:t xml:space="preserve">Alternative Dispute Resolution  </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F7C6970" w14:textId="77777777" w:rsidR="00FE0530" w:rsidRPr="006145BB" w:rsidRDefault="00FE0530" w:rsidP="00FE0530">
            <w:r>
              <w:t xml:space="preserve">The use of processes and techniques to resolve a dispute without a litigation process. </w:t>
            </w:r>
          </w:p>
        </w:tc>
      </w:tr>
      <w:tr w:rsidR="00FE0530" w:rsidRPr="00E87DE1" w14:paraId="79BCE7DA"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58688A1A" w14:textId="77777777" w:rsidR="00FE0530" w:rsidRDefault="00FE0530" w:rsidP="00FE0530">
            <w:r>
              <w:t>Approved Land Access Agreement</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3D86DC44" w14:textId="3FF31110" w:rsidR="00FE0530" w:rsidRDefault="00FE0530" w:rsidP="00A9038A">
            <w:r>
              <w:t>A written Land Access Agreement, signed by an Interest Holder and Designated Person, and approved by the Minister for Mining</w:t>
            </w:r>
            <w:r w:rsidR="00804145">
              <w:t xml:space="preserve"> and Energy</w:t>
            </w:r>
            <w:r>
              <w:t xml:space="preserve">.  </w:t>
            </w:r>
          </w:p>
        </w:tc>
      </w:tr>
      <w:tr w:rsidR="00FE0530" w:rsidRPr="00E87DE1" w14:paraId="09A3FC51"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5F179D84" w14:textId="77777777" w:rsidR="00FE0530" w:rsidRDefault="00FE0530" w:rsidP="00FE0530">
            <w:r>
              <w:t>Authorised Officer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2802AC98" w14:textId="40DDEB0E" w:rsidR="00FE0530" w:rsidRDefault="00FE0530" w:rsidP="00A9038A">
            <w:r>
              <w:t xml:space="preserve">A person appointed by the Minister for Mining </w:t>
            </w:r>
            <w:r w:rsidR="00804145">
              <w:t xml:space="preserve">and Energy </w:t>
            </w:r>
            <w:r>
              <w:t xml:space="preserve">under Part 4 Division 9 of the </w:t>
            </w:r>
            <w:hyperlink r:id="rId18" w:history="1">
              <w:r w:rsidRPr="008E021D">
                <w:rPr>
                  <w:rStyle w:val="Hyperlink"/>
                </w:rPr>
                <w:t>Petroleum Regulations 2020</w:t>
              </w:r>
            </w:hyperlink>
            <w:r>
              <w:t xml:space="preserve">. </w:t>
            </w:r>
          </w:p>
        </w:tc>
      </w:tr>
      <w:tr w:rsidR="00FE0530" w:rsidRPr="00E87DE1" w14:paraId="432D9C49"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731372A2" w14:textId="77777777" w:rsidR="00FE0530" w:rsidRPr="006145BB" w:rsidRDefault="00FE0530" w:rsidP="00FE0530">
            <w:r>
              <w:t>Chief Executive Officer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4C21AE6E" w14:textId="7B3E883B" w:rsidR="00FE0530" w:rsidRPr="006145BB" w:rsidRDefault="00FE0530" w:rsidP="00804145">
            <w:r>
              <w:t xml:space="preserve">The Chief Executive Officer of the Department of </w:t>
            </w:r>
            <w:r w:rsidR="00804145">
              <w:t>Mining and Energy</w:t>
            </w:r>
            <w:r>
              <w:t xml:space="preserve">. </w:t>
            </w:r>
          </w:p>
        </w:tc>
      </w:tr>
      <w:tr w:rsidR="00FE0530" w:rsidRPr="00E87DE1" w14:paraId="66D50B36"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47D16CB1" w14:textId="77777777" w:rsidR="00FE0530" w:rsidRDefault="00FE0530" w:rsidP="00FE0530">
            <w:r>
              <w:t>Department</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4843A9C7" w14:textId="2CBB3CD5" w:rsidR="00FE0530" w:rsidRDefault="00FE0530" w:rsidP="00804145">
            <w:r>
              <w:t xml:space="preserve">The Department of </w:t>
            </w:r>
            <w:r w:rsidR="00804145">
              <w:t>Mining and Energy</w:t>
            </w:r>
            <w:r>
              <w:t xml:space="preserve">.  </w:t>
            </w:r>
          </w:p>
        </w:tc>
      </w:tr>
      <w:tr w:rsidR="00FE0530" w:rsidRPr="00E87DE1" w14:paraId="00326140"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161C013E" w14:textId="77777777" w:rsidR="00FE0530" w:rsidRDefault="00FE0530" w:rsidP="00FE0530">
            <w:r>
              <w:t>Designated Person</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4B686D35" w14:textId="77777777" w:rsidR="00FE0530" w:rsidRDefault="00FE0530" w:rsidP="00FE0530">
            <w:r>
              <w:t xml:space="preserve">An Owner or Occupier of Private Land (being private land as defined in this guide).  Where there is a distinction between the owner and occupier of the land, the specific term “Owner” or “Occupier” is used. </w:t>
            </w:r>
          </w:p>
        </w:tc>
      </w:tr>
      <w:tr w:rsidR="00FE0530" w:rsidRPr="00E87DE1" w14:paraId="57D016C0"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27C9834F" w14:textId="77777777" w:rsidR="00FE0530" w:rsidRDefault="00FE0530" w:rsidP="00FE0530">
            <w:r>
              <w:t>Determined Land Access Agreement</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78BF23DF" w14:textId="77777777" w:rsidR="00FE0530" w:rsidRDefault="00FE0530" w:rsidP="00FE0530">
            <w:r>
              <w:t xml:space="preserve">A Land Access Agreement determined by the Tribunal under regulation 29 of the </w:t>
            </w:r>
            <w:hyperlink r:id="rId19" w:history="1">
              <w:r w:rsidRPr="008E021D">
                <w:rPr>
                  <w:rStyle w:val="Hyperlink"/>
                </w:rPr>
                <w:t>Petroleum Regulations 2020</w:t>
              </w:r>
            </w:hyperlink>
            <w:r>
              <w:t xml:space="preserve">. </w:t>
            </w:r>
          </w:p>
        </w:tc>
      </w:tr>
      <w:tr w:rsidR="00FE0530" w:rsidRPr="00E87DE1" w14:paraId="7A25B9A2"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58EF4EC5" w14:textId="77777777" w:rsidR="00FE0530" w:rsidRDefault="00FE0530" w:rsidP="00FE0530">
            <w:r>
              <w:t>Interest Holder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6FADD087" w14:textId="77777777" w:rsidR="00FE0530" w:rsidRDefault="00FE0530" w:rsidP="00FE0530">
            <w:r>
              <w:rPr>
                <w:lang w:eastAsia="en-AU"/>
              </w:rPr>
              <w:t>The holder of a Petroleum Interest E.g. the holder of an exploration permit, access authority, retention licence or production licence.</w:t>
            </w:r>
          </w:p>
        </w:tc>
      </w:tr>
      <w:tr w:rsidR="00FE0530" w:rsidRPr="00E87DE1" w14:paraId="3195AC0D"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144F7FF4" w14:textId="77777777" w:rsidR="00FE0530" w:rsidRDefault="00FE0530" w:rsidP="00FE0530">
            <w:r>
              <w:t xml:space="preserve">Land Access Agreement </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48EC701C" w14:textId="2D9560D3" w:rsidR="00FE0530" w:rsidRPr="00E009A1" w:rsidRDefault="00BE3132" w:rsidP="00BE3132">
            <w:r>
              <w:t xml:space="preserve">A legally binding document that sets out the Interest Holder and Designated Person’s rights and obligations, including the standard minimum protections outlined in Schedule 2 of the </w:t>
            </w:r>
            <w:hyperlink r:id="rId20" w:history="1">
              <w:r w:rsidRPr="00BE3132">
                <w:rPr>
                  <w:rStyle w:val="Hyperlink"/>
                </w:rPr>
                <w:t>Petroleum Regulations 2020</w:t>
              </w:r>
            </w:hyperlink>
            <w:r>
              <w:t xml:space="preserve">, as required under regulation 14 of the </w:t>
            </w:r>
            <w:hyperlink r:id="rId21" w:history="1">
              <w:r w:rsidRPr="00BE3132">
                <w:rPr>
                  <w:rStyle w:val="Hyperlink"/>
                </w:rPr>
                <w:t>Petroleum Regulations 2020</w:t>
              </w:r>
            </w:hyperlink>
            <w:r>
              <w:t xml:space="preserve">.  </w:t>
            </w:r>
            <w:r w:rsidR="00FE0530">
              <w:rPr>
                <w:i/>
              </w:rPr>
              <w:t xml:space="preserve"> </w:t>
            </w:r>
          </w:p>
        </w:tc>
      </w:tr>
      <w:tr w:rsidR="00FE0530" w:rsidRPr="00E87DE1" w14:paraId="24F68479"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55F64C4F" w14:textId="77777777" w:rsidR="00FE0530" w:rsidRDefault="00FE0530" w:rsidP="00FE0530">
            <w:r>
              <w:t>Land Register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64DA4784" w14:textId="77777777" w:rsidR="00FE0530" w:rsidRPr="008C0B27" w:rsidRDefault="00FE0530" w:rsidP="00FE0530">
            <w:r>
              <w:t xml:space="preserve">The register kept by the Registrar-General in accordance with section 6 of the </w:t>
            </w:r>
            <w:hyperlink r:id="rId22" w:history="1">
              <w:r w:rsidRPr="008E2B89">
                <w:rPr>
                  <w:rStyle w:val="Hyperlink"/>
                  <w:i/>
                </w:rPr>
                <w:t>Land Title Act 2000</w:t>
              </w:r>
            </w:hyperlink>
            <w:r w:rsidRPr="008E2B89">
              <w:rPr>
                <w:i/>
              </w:rPr>
              <w:t xml:space="preserve">. </w:t>
            </w:r>
            <w:r>
              <w:rPr>
                <w:i/>
              </w:rPr>
              <w:t xml:space="preserve"> </w:t>
            </w:r>
          </w:p>
        </w:tc>
      </w:tr>
      <w:tr w:rsidR="00FE0530" w:rsidRPr="00E87DE1" w14:paraId="6B7C9947"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5B7BB56A" w14:textId="70565A9C" w:rsidR="00FE0530" w:rsidRDefault="00FE0530" w:rsidP="00FE0530">
            <w:r>
              <w:t>Low Impact Activities</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3BDF0756" w14:textId="77777777" w:rsidR="00FE0530" w:rsidRDefault="00FE0530" w:rsidP="00FE0530">
            <w:r>
              <w:t xml:space="preserve">In accordance with regulation 3 of the </w:t>
            </w:r>
            <w:hyperlink r:id="rId23" w:history="1">
              <w:r w:rsidRPr="008E021D">
                <w:rPr>
                  <w:rStyle w:val="Hyperlink"/>
                </w:rPr>
                <w:t>Petroleum Regulations 2020</w:t>
              </w:r>
            </w:hyperlink>
            <w:r>
              <w:t>, Low Impact activities include:</w:t>
            </w:r>
          </w:p>
          <w:p w14:paraId="76294109" w14:textId="1BD293C2" w:rsidR="00FE0530" w:rsidRDefault="00C50158" w:rsidP="00FE0530">
            <w:pPr>
              <w:pStyle w:val="ListParagraph"/>
              <w:numPr>
                <w:ilvl w:val="0"/>
                <w:numId w:val="60"/>
              </w:numPr>
              <w:spacing w:after="40"/>
            </w:pPr>
            <w:r>
              <w:t>p</w:t>
            </w:r>
            <w:r w:rsidR="00FE0530">
              <w:t>reliminary activities</w:t>
            </w:r>
          </w:p>
          <w:p w14:paraId="27B0EB76" w14:textId="697A4FF0" w:rsidR="00FE0530" w:rsidRDefault="00C50158" w:rsidP="00FE0530">
            <w:pPr>
              <w:pStyle w:val="ListParagraph"/>
              <w:numPr>
                <w:ilvl w:val="0"/>
                <w:numId w:val="60"/>
              </w:numPr>
              <w:spacing w:after="40"/>
            </w:pPr>
            <w:r>
              <w:t>c</w:t>
            </w:r>
            <w:r w:rsidR="00FE0530">
              <w:t>arrying out surveys, including aerial surveys but not including surveys that involve:</w:t>
            </w:r>
          </w:p>
          <w:p w14:paraId="4945C4A4" w14:textId="77777777" w:rsidR="00FE0530" w:rsidRDefault="00FE0530" w:rsidP="00FE0530">
            <w:pPr>
              <w:pStyle w:val="ListParagraph"/>
              <w:numPr>
                <w:ilvl w:val="1"/>
                <w:numId w:val="60"/>
              </w:numPr>
              <w:rPr>
                <w:lang w:eastAsia="en-AU"/>
              </w:rPr>
            </w:pPr>
            <w:r>
              <w:rPr>
                <w:lang w:eastAsia="en-AU"/>
              </w:rPr>
              <w:t>the clearing of any vegetation</w:t>
            </w:r>
          </w:p>
          <w:p w14:paraId="149598F4" w14:textId="77777777" w:rsidR="00FE0530" w:rsidRDefault="00FE0530" w:rsidP="00FE0530">
            <w:pPr>
              <w:pStyle w:val="ListParagraph"/>
              <w:numPr>
                <w:ilvl w:val="1"/>
                <w:numId w:val="60"/>
              </w:numPr>
              <w:rPr>
                <w:lang w:eastAsia="en-AU"/>
              </w:rPr>
            </w:pPr>
            <w:r>
              <w:rPr>
                <w:lang w:eastAsia="en-AU"/>
              </w:rPr>
              <w:t>the permanent installation of any infrastructure or equipment on land</w:t>
            </w:r>
          </w:p>
          <w:p w14:paraId="4A198628" w14:textId="77777777" w:rsidR="00FE0530" w:rsidRDefault="00FE0530" w:rsidP="00FE0530">
            <w:pPr>
              <w:pStyle w:val="ListParagraph"/>
              <w:numPr>
                <w:ilvl w:val="0"/>
                <w:numId w:val="60"/>
              </w:numPr>
              <w:spacing w:after="40"/>
              <w:rPr>
                <w:lang w:eastAsia="en-AU"/>
              </w:rPr>
            </w:pPr>
            <w:r>
              <w:rPr>
                <w:lang w:eastAsia="en-AU"/>
              </w:rPr>
              <w:t>other activities that have no impact, or only a low impact, on land that comprise, or are directly related to, testing, monitoring or maintaining infrastructure without the use of heavy equipment</w:t>
            </w:r>
          </w:p>
          <w:p w14:paraId="503C8B3D" w14:textId="77777777" w:rsidR="00FE0530" w:rsidRDefault="00FE0530" w:rsidP="00FE0530">
            <w:pPr>
              <w:pStyle w:val="ListParagraph"/>
              <w:numPr>
                <w:ilvl w:val="0"/>
                <w:numId w:val="60"/>
              </w:numPr>
              <w:spacing w:after="40"/>
              <w:rPr>
                <w:lang w:eastAsia="en-AU"/>
              </w:rPr>
            </w:pPr>
            <w:r>
              <w:rPr>
                <w:lang w:eastAsia="en-AU"/>
              </w:rPr>
              <w:t>airborne operations</w:t>
            </w:r>
          </w:p>
          <w:p w14:paraId="3DB693C7" w14:textId="77777777" w:rsidR="00FE0530" w:rsidRDefault="00FE0530" w:rsidP="00FE0530">
            <w:pPr>
              <w:pStyle w:val="ListParagraph"/>
              <w:numPr>
                <w:ilvl w:val="0"/>
                <w:numId w:val="60"/>
              </w:numPr>
              <w:spacing w:after="40"/>
              <w:rPr>
                <w:lang w:eastAsia="en-AU"/>
              </w:rPr>
            </w:pPr>
            <w:r>
              <w:rPr>
                <w:lang w:eastAsia="en-AU"/>
              </w:rPr>
              <w:t>in connection with an activity referred above:</w:t>
            </w:r>
          </w:p>
          <w:p w14:paraId="2050135C" w14:textId="77777777" w:rsidR="00FE0530" w:rsidRDefault="00FE0530" w:rsidP="00FE0530">
            <w:pPr>
              <w:pStyle w:val="ListParagraph"/>
              <w:numPr>
                <w:ilvl w:val="1"/>
                <w:numId w:val="60"/>
              </w:numPr>
              <w:rPr>
                <w:lang w:eastAsia="en-AU"/>
              </w:rPr>
            </w:pPr>
            <w:r>
              <w:rPr>
                <w:lang w:eastAsia="en-AU"/>
              </w:rPr>
              <w:t>taking workers to or from a location on a permit area or licence area</w:t>
            </w:r>
          </w:p>
          <w:p w14:paraId="3B0370A3" w14:textId="77777777" w:rsidR="00FE0530" w:rsidRDefault="00FE0530" w:rsidP="00FE0530">
            <w:pPr>
              <w:pStyle w:val="ListParagraph"/>
              <w:numPr>
                <w:ilvl w:val="1"/>
                <w:numId w:val="60"/>
              </w:numPr>
              <w:rPr>
                <w:lang w:eastAsia="en-AU"/>
              </w:rPr>
            </w:pPr>
            <w:r>
              <w:rPr>
                <w:lang w:eastAsia="en-AU"/>
              </w:rPr>
              <w:t>driving a vehicle, other than a heavy vehicle, on any part of a permit area or a licence area</w:t>
            </w:r>
          </w:p>
          <w:p w14:paraId="33EB788D" w14:textId="134885F5" w:rsidR="00FE0530" w:rsidRDefault="00FE0530" w:rsidP="008255A3">
            <w:pPr>
              <w:pStyle w:val="ListParagraph"/>
              <w:numPr>
                <w:ilvl w:val="1"/>
                <w:numId w:val="60"/>
              </w:numPr>
              <w:spacing w:after="40"/>
            </w:pPr>
            <w:r>
              <w:rPr>
                <w:lang w:eastAsia="en-AU"/>
              </w:rPr>
              <w:t>landing a helicopter on any part of a permit area or a licence area</w:t>
            </w:r>
            <w:r w:rsidR="00C50158">
              <w:rPr>
                <w:lang w:eastAsia="en-AU"/>
              </w:rPr>
              <w:t>.</w:t>
            </w:r>
          </w:p>
        </w:tc>
      </w:tr>
      <w:tr w:rsidR="00FE0530" w:rsidRPr="00E87DE1" w14:paraId="557FF3A3" w14:textId="77777777" w:rsidTr="4E568A61">
        <w:trPr>
          <w:cnfStyle w:val="000000010000" w:firstRow="0" w:lastRow="0" w:firstColumn="0" w:lastColumn="0" w:oddVBand="0" w:evenVBand="0" w:oddHBand="0" w:evenHBand="1" w:firstRowFirstColumn="0" w:firstRowLastColumn="0" w:lastRowFirstColumn="0" w:lastRowLastColumn="0"/>
          <w:trHeight w:val="513"/>
        </w:trPr>
        <w:tc>
          <w:tcPr>
            <w:cnfStyle w:val="000010000000" w:firstRow="0" w:lastRow="0" w:firstColumn="0" w:lastColumn="0" w:oddVBand="1" w:evenVBand="0" w:oddHBand="0" w:evenHBand="0" w:firstRowFirstColumn="0" w:firstRowLastColumn="0" w:lastRowFirstColumn="0" w:lastRowLastColumn="0"/>
            <w:tcW w:w="1979" w:type="dxa"/>
            <w:vAlign w:val="top"/>
          </w:tcPr>
          <w:p w14:paraId="2044D08E" w14:textId="77777777" w:rsidR="00FE0530" w:rsidRDefault="00FE0530" w:rsidP="00FE0530">
            <w:r>
              <w:t>Minister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B018CB7" w14:textId="6EC68F21" w:rsidR="00FE0530" w:rsidRDefault="00FE0530" w:rsidP="00BE3132">
            <w:r>
              <w:t>The Minister for Mining</w:t>
            </w:r>
            <w:r w:rsidR="00804145">
              <w:t xml:space="preserve"> and Energy</w:t>
            </w:r>
            <w:r>
              <w:t xml:space="preserve">.  </w:t>
            </w:r>
          </w:p>
        </w:tc>
      </w:tr>
      <w:tr w:rsidR="00FE0530" w:rsidRPr="00E87DE1" w14:paraId="130F2036"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28B2A608" w14:textId="77777777" w:rsidR="00FE0530" w:rsidRDefault="00FE0530" w:rsidP="00FE0530">
            <w:r>
              <w:t>Occupier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6898575F" w14:textId="77777777" w:rsidR="00FE0530" w:rsidRDefault="00FE0530" w:rsidP="00FE0530">
            <w:r>
              <w:t xml:space="preserve">An Occupier of the land may be the holder of a: </w:t>
            </w:r>
          </w:p>
          <w:p w14:paraId="375CC8E1" w14:textId="77777777" w:rsidR="00FE0530" w:rsidRDefault="00FE0530" w:rsidP="00FE0530">
            <w:pPr>
              <w:pStyle w:val="ListParagraph"/>
              <w:numPr>
                <w:ilvl w:val="0"/>
                <w:numId w:val="10"/>
              </w:numPr>
              <w:spacing w:after="40"/>
            </w:pPr>
            <w:r>
              <w:t xml:space="preserve">lease or sublease over an NT freehold title </w:t>
            </w:r>
          </w:p>
          <w:p w14:paraId="7D9332C1" w14:textId="77777777" w:rsidR="00FE0530" w:rsidRDefault="00FE0530" w:rsidP="00FE0530">
            <w:pPr>
              <w:pStyle w:val="ListParagraph"/>
              <w:numPr>
                <w:ilvl w:val="0"/>
                <w:numId w:val="10"/>
              </w:numPr>
              <w:spacing w:after="40"/>
            </w:pPr>
            <w:r>
              <w:t xml:space="preserve">sublease or under lease over a pastoral or Crown lease. </w:t>
            </w:r>
          </w:p>
        </w:tc>
      </w:tr>
      <w:tr w:rsidR="00FE0530" w:rsidRPr="00E87DE1" w14:paraId="2E207103"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4653621A" w14:textId="77777777" w:rsidR="00FE0530" w:rsidRDefault="00FE0530" w:rsidP="00FE0530">
            <w:r>
              <w:t>Owner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7E758EA" w14:textId="77777777" w:rsidR="00FE0530" w:rsidRDefault="00FE0530" w:rsidP="00FE0530">
            <w:r>
              <w:t>An Owner of the land may be the holder of:</w:t>
            </w:r>
          </w:p>
          <w:p w14:paraId="514AB7D6" w14:textId="77777777" w:rsidR="00FE0530" w:rsidRDefault="00FE0530" w:rsidP="00FE0530">
            <w:pPr>
              <w:pStyle w:val="ListParagraph"/>
              <w:numPr>
                <w:ilvl w:val="0"/>
                <w:numId w:val="11"/>
              </w:numPr>
              <w:spacing w:after="40"/>
            </w:pPr>
            <w:r>
              <w:t>an NT freehold title</w:t>
            </w:r>
          </w:p>
          <w:p w14:paraId="3A7B7ABD" w14:textId="77777777" w:rsidR="00FE0530" w:rsidRDefault="00FE0530" w:rsidP="00FE0530">
            <w:pPr>
              <w:pStyle w:val="ListParagraph"/>
              <w:numPr>
                <w:ilvl w:val="0"/>
                <w:numId w:val="11"/>
              </w:numPr>
              <w:spacing w:after="40"/>
            </w:pPr>
            <w:r>
              <w:t xml:space="preserve">a pastoral or Crown lease. </w:t>
            </w:r>
          </w:p>
        </w:tc>
      </w:tr>
      <w:tr w:rsidR="00FE0530" w:rsidRPr="00E87DE1" w14:paraId="117B4F9B"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2D9C5D74" w14:textId="77777777" w:rsidR="00FE0530" w:rsidRDefault="00FE0530" w:rsidP="00FE0530">
            <w:r>
              <w:t>Mediators Panel</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62B9EB0D" w14:textId="6046BEAC" w:rsidR="00FE0530" w:rsidRDefault="00FE0530" w:rsidP="00A9038A">
            <w:r>
              <w:t>The Mediators Panel established by the Minister for Mining</w:t>
            </w:r>
            <w:r w:rsidR="00804145">
              <w:t xml:space="preserve"> and Enegry</w:t>
            </w:r>
            <w:r>
              <w:t xml:space="preserve"> under Part 4 Division 4 Subdivision 1 of the </w:t>
            </w:r>
            <w:hyperlink r:id="rId24" w:history="1">
              <w:r w:rsidRPr="008E021D">
                <w:rPr>
                  <w:rStyle w:val="Hyperlink"/>
                </w:rPr>
                <w:t>Petroleum Regulations 2020</w:t>
              </w:r>
            </w:hyperlink>
            <w:r w:rsidRPr="00D4039B">
              <w:t xml:space="preserve">. </w:t>
            </w:r>
          </w:p>
        </w:tc>
      </w:tr>
      <w:tr w:rsidR="00FE0530" w:rsidRPr="00E87DE1" w14:paraId="41B046F2"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42A9A6C7" w14:textId="77777777" w:rsidR="00FE0530" w:rsidRDefault="00FE0530" w:rsidP="00FE0530">
            <w:r>
              <w:t>Mediators Panel Register</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1700659" w14:textId="34132AFF" w:rsidR="00FE0530" w:rsidRDefault="00FE0530" w:rsidP="00804145">
            <w:r>
              <w:t xml:space="preserve">The register of Mediators Panel members kept and maintained by the Chief Executive Officer of the Department of </w:t>
            </w:r>
            <w:r w:rsidR="00804145">
              <w:t>Mining and Energy</w:t>
            </w:r>
            <w:r>
              <w:t xml:space="preserve">, and published on the </w:t>
            </w:r>
            <w:r w:rsidRPr="00D4039B">
              <w:t xml:space="preserve">Department’s website, </w:t>
            </w:r>
            <w:r>
              <w:t>in accordance with regulation 22</w:t>
            </w:r>
            <w:r w:rsidRPr="00D4039B">
              <w:t xml:space="preserve"> of the </w:t>
            </w:r>
            <w:hyperlink r:id="rId25" w:history="1">
              <w:r w:rsidRPr="008E021D">
                <w:rPr>
                  <w:rStyle w:val="Hyperlink"/>
                </w:rPr>
                <w:t>Petroleum Regulations 2020</w:t>
              </w:r>
            </w:hyperlink>
            <w:r w:rsidRPr="00D4039B">
              <w:t xml:space="preserve">.  </w:t>
            </w:r>
          </w:p>
        </w:tc>
      </w:tr>
      <w:tr w:rsidR="00FE0530" w:rsidRPr="00E87DE1" w14:paraId="19C41FD1"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229E77C0" w14:textId="77777777" w:rsidR="00FE0530" w:rsidRDefault="00FE0530" w:rsidP="00FE0530">
            <w:r>
              <w:t xml:space="preserve">Panel Mediator </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3464CAC8" w14:textId="239E8799" w:rsidR="00FE0530" w:rsidRDefault="00FE0530" w:rsidP="00A9038A">
            <w:r>
              <w:t>A person appointed to the Mediators Panel by the Minister for Mining</w:t>
            </w:r>
            <w:r w:rsidR="00804145">
              <w:t xml:space="preserve"> and Energy</w:t>
            </w:r>
            <w:r>
              <w:t xml:space="preserve"> in </w:t>
            </w:r>
            <w:r w:rsidRPr="00D4039B">
              <w:t xml:space="preserve">accordance with Part 4 Division 4 Subdivision 1 of the </w:t>
            </w:r>
            <w:hyperlink r:id="rId26" w:history="1">
              <w:r w:rsidRPr="008E021D">
                <w:rPr>
                  <w:rStyle w:val="Hyperlink"/>
                </w:rPr>
                <w:t>Petroleum Regulations 2020</w:t>
              </w:r>
            </w:hyperlink>
            <w:r w:rsidRPr="00D4039B">
              <w:t xml:space="preserve">. </w:t>
            </w:r>
          </w:p>
        </w:tc>
      </w:tr>
      <w:tr w:rsidR="00FE0530" w:rsidRPr="00E87DE1" w14:paraId="4A6C021E"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14056181" w14:textId="77777777" w:rsidR="00FE0530" w:rsidRDefault="00FE0530" w:rsidP="00FE0530">
            <w:r>
              <w:t xml:space="preserve">Parties </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B215E84" w14:textId="77777777" w:rsidR="00FE0530" w:rsidRDefault="00FE0530" w:rsidP="00FE0530">
            <w:r>
              <w:t xml:space="preserve">A relevant Designated Person and Interest Holder, as defined under </w:t>
            </w:r>
            <w:r w:rsidRPr="00D4039B">
              <w:t xml:space="preserve">regulation 3 of the </w:t>
            </w:r>
            <w:hyperlink r:id="rId27" w:history="1">
              <w:r w:rsidRPr="008E021D">
                <w:rPr>
                  <w:rStyle w:val="Hyperlink"/>
                </w:rPr>
                <w:t>Petroleum Regulations 2020</w:t>
              </w:r>
            </w:hyperlink>
            <w:r w:rsidRPr="00D4039B">
              <w:t xml:space="preserve">. </w:t>
            </w:r>
          </w:p>
          <w:p w14:paraId="2D7A5DC4" w14:textId="68CC929C" w:rsidR="00C0494E" w:rsidRDefault="00C0494E" w:rsidP="00FE0530"/>
        </w:tc>
      </w:tr>
      <w:tr w:rsidR="00FE0530" w:rsidRPr="00E87DE1" w14:paraId="2553B792"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2CD53E0C" w14:textId="77777777" w:rsidR="00FE0530" w:rsidRDefault="00FE0530" w:rsidP="00FE0530">
            <w:r>
              <w:t>Petroleum Interest</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BBA3019" w14:textId="77777777" w:rsidR="00FE0530" w:rsidRDefault="00FE0530" w:rsidP="00FE0530">
            <w:r>
              <w:t xml:space="preserve">A petroleum title granted under the </w:t>
            </w:r>
            <w:hyperlink r:id="rId28" w:history="1">
              <w:r w:rsidRPr="002E66E4">
                <w:rPr>
                  <w:rStyle w:val="Hyperlink"/>
                  <w:i/>
                </w:rPr>
                <w:t>Petroleum Act 1984</w:t>
              </w:r>
            </w:hyperlink>
            <w:r>
              <w:t>, being:</w:t>
            </w:r>
          </w:p>
          <w:p w14:paraId="00D3EB7A" w14:textId="77777777" w:rsidR="00FE0530" w:rsidRDefault="00FE0530" w:rsidP="00FE0530">
            <w:pPr>
              <w:pStyle w:val="ListParagraph"/>
              <w:numPr>
                <w:ilvl w:val="0"/>
                <w:numId w:val="36"/>
              </w:numPr>
              <w:spacing w:after="40"/>
            </w:pPr>
            <w:r>
              <w:t>an exploration permit</w:t>
            </w:r>
          </w:p>
          <w:p w14:paraId="5CFD6A3B" w14:textId="77777777" w:rsidR="00FE0530" w:rsidRDefault="00FE0530" w:rsidP="00FE0530">
            <w:pPr>
              <w:pStyle w:val="ListParagraph"/>
              <w:numPr>
                <w:ilvl w:val="0"/>
                <w:numId w:val="36"/>
              </w:numPr>
              <w:spacing w:after="40"/>
            </w:pPr>
            <w:r>
              <w:t xml:space="preserve">an access authority </w:t>
            </w:r>
          </w:p>
          <w:p w14:paraId="00E13B25" w14:textId="77777777" w:rsidR="00FE0530" w:rsidRDefault="00FE0530" w:rsidP="00FE0530">
            <w:pPr>
              <w:pStyle w:val="ListParagraph"/>
              <w:numPr>
                <w:ilvl w:val="0"/>
                <w:numId w:val="36"/>
              </w:numPr>
              <w:spacing w:after="40"/>
            </w:pPr>
            <w:r>
              <w:t>a retention licence</w:t>
            </w:r>
          </w:p>
          <w:p w14:paraId="5BA6B3FC" w14:textId="77777777" w:rsidR="00FE0530" w:rsidRDefault="00FE0530" w:rsidP="00FE0530">
            <w:pPr>
              <w:pStyle w:val="ListParagraph"/>
              <w:numPr>
                <w:ilvl w:val="0"/>
                <w:numId w:val="36"/>
              </w:numPr>
              <w:spacing w:after="40"/>
            </w:pPr>
            <w:r>
              <w:t>a production licence.</w:t>
            </w:r>
          </w:p>
        </w:tc>
      </w:tr>
      <w:tr w:rsidR="00FE0530" w:rsidRPr="00E87DE1" w14:paraId="00C050A6" w14:textId="77777777" w:rsidTr="000F643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17B625FF" w14:textId="77777777" w:rsidR="00FE0530" w:rsidRDefault="00FE0530" w:rsidP="00FE0530">
            <w:r>
              <w:t xml:space="preserve">Preliminary Activities </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331793BC" w14:textId="77777777" w:rsidR="00C0494E" w:rsidRDefault="00C0494E" w:rsidP="00C0494E">
            <w:r>
              <w:t xml:space="preserve">In accordance with regulation 3 of the </w:t>
            </w:r>
            <w:hyperlink r:id="rId29" w:history="1">
              <w:r w:rsidRPr="008E021D">
                <w:rPr>
                  <w:rStyle w:val="Hyperlink"/>
                </w:rPr>
                <w:t>Petroleum Regulations 2020</w:t>
              </w:r>
            </w:hyperlink>
            <w:r>
              <w:t>, Preliminary Activities are preliminary/preparatory activities associated with the commencement of regulated operations which have no, or low impact, on land and include any of the following:</w:t>
            </w:r>
          </w:p>
          <w:p w14:paraId="2A8B6CFD" w14:textId="77777777" w:rsidR="00C0494E" w:rsidRDefault="00C0494E" w:rsidP="00C0494E">
            <w:pPr>
              <w:pStyle w:val="ListParagraph"/>
              <w:numPr>
                <w:ilvl w:val="0"/>
                <w:numId w:val="43"/>
              </w:numPr>
              <w:rPr>
                <w:lang w:eastAsia="en-AU"/>
              </w:rPr>
            </w:pPr>
            <w:r>
              <w:rPr>
                <w:lang w:eastAsia="en-AU"/>
              </w:rPr>
              <w:t>taking water samples</w:t>
            </w:r>
          </w:p>
          <w:p w14:paraId="41E0E9A5" w14:textId="77777777" w:rsidR="00C0494E" w:rsidRDefault="00C0494E" w:rsidP="00C0494E">
            <w:pPr>
              <w:pStyle w:val="ListParagraph"/>
              <w:numPr>
                <w:ilvl w:val="0"/>
                <w:numId w:val="43"/>
              </w:numPr>
              <w:rPr>
                <w:lang w:eastAsia="en-AU"/>
              </w:rPr>
            </w:pPr>
            <w:r>
              <w:rPr>
                <w:lang w:eastAsia="en-AU"/>
              </w:rPr>
              <w:t>taking rock samples without the use of heavy equipment</w:t>
            </w:r>
          </w:p>
          <w:p w14:paraId="626611A8" w14:textId="4C40CCE7" w:rsidR="00FE0530" w:rsidRDefault="00C0494E" w:rsidP="00FE0530">
            <w:pPr>
              <w:pStyle w:val="ListParagraph"/>
              <w:numPr>
                <w:ilvl w:val="0"/>
                <w:numId w:val="43"/>
              </w:numPr>
              <w:rPr>
                <w:lang w:eastAsia="en-AU"/>
              </w:rPr>
            </w:pPr>
            <w:r w:rsidRPr="4E568A61">
              <w:rPr>
                <w:lang w:eastAsia="en-AU"/>
              </w:rPr>
              <w:t>taking soil samples to a depth that does not exceed 4 metres</w:t>
            </w:r>
          </w:p>
        </w:tc>
      </w:tr>
      <w:tr w:rsidR="00FE0530" w:rsidRPr="00E87DE1" w14:paraId="29B9D06F" w14:textId="77777777" w:rsidTr="4E568A6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6CE29205" w14:textId="77777777" w:rsidR="00FE0530" w:rsidRDefault="00FE0530" w:rsidP="00FE0530">
            <w:r>
              <w:t>Private Land</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4B08BFFB" w14:textId="77777777" w:rsidR="00FE0530" w:rsidRDefault="00FE0530" w:rsidP="00FE0530">
            <w:r>
              <w:t xml:space="preserve">Land held under a pastoral lease, Crown lease or NT freehold.  This does not include vacant Crown land, Aboriginal freehold land, or land held by native title parties. </w:t>
            </w:r>
          </w:p>
        </w:tc>
      </w:tr>
      <w:tr w:rsidR="007577EE" w:rsidRPr="00E87DE1" w14:paraId="569E061F" w14:textId="77777777" w:rsidTr="000F643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72821C8B" w14:textId="4E739A05" w:rsidR="007577EE" w:rsidRDefault="007577EE" w:rsidP="007577EE">
            <w:r>
              <w:t>Regulated Activity</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48DFFE1" w14:textId="3DC60174" w:rsidR="007577EE" w:rsidRDefault="007577EE" w:rsidP="00A9038A">
            <w:r>
              <w:t xml:space="preserve">An activity defined under regulation 5 of the </w:t>
            </w:r>
            <w:hyperlink r:id="rId30" w:history="1">
              <w:r w:rsidRPr="007577EE">
                <w:rPr>
                  <w:rStyle w:val="Hyperlink"/>
                </w:rPr>
                <w:t>Petroleum (Environment) Regulations 2016</w:t>
              </w:r>
            </w:hyperlink>
            <w:r>
              <w:t>.</w:t>
            </w:r>
          </w:p>
        </w:tc>
      </w:tr>
      <w:tr w:rsidR="00FE0530" w:rsidRPr="00E87DE1" w14:paraId="2DED13C4" w14:textId="77777777" w:rsidTr="000F6431">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587DFA67" w14:textId="77777777" w:rsidR="00FE0530" w:rsidRPr="0075256F" w:rsidRDefault="00FE0530" w:rsidP="00FE0530">
            <w:r>
              <w:t>Regulated Operations</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73FC3794" w14:textId="68DD25D4" w:rsidR="00FE0530" w:rsidRPr="004D1DC2" w:rsidRDefault="00FE0530" w:rsidP="00A9038A">
            <w:pPr>
              <w:rPr>
                <w:color w:val="0563C1" w:themeColor="hyperlink"/>
              </w:rPr>
            </w:pPr>
            <w:r>
              <w:t xml:space="preserve">In accordance with regulation 3 of the </w:t>
            </w:r>
            <w:hyperlink r:id="rId31" w:history="1">
              <w:r w:rsidRPr="008E021D">
                <w:rPr>
                  <w:rStyle w:val="Hyperlink"/>
                </w:rPr>
                <w:t>Petroleum Regulations 2020</w:t>
              </w:r>
            </w:hyperlink>
            <w:r w:rsidRPr="003544BA">
              <w:rPr>
                <w:rStyle w:val="Hyperlink"/>
                <w:color w:val="auto"/>
                <w:u w:val="none"/>
              </w:rPr>
              <w:t xml:space="preserve">, regulated </w:t>
            </w:r>
            <w:r w:rsidRPr="008A2D64">
              <w:rPr>
                <w:rStyle w:val="Hyperlink"/>
                <w:color w:val="auto"/>
                <w:u w:val="none"/>
              </w:rPr>
              <w:t>operations</w:t>
            </w:r>
            <w:r w:rsidRPr="003544BA">
              <w:rPr>
                <w:rStyle w:val="Hyperlink"/>
                <w:color w:val="auto"/>
                <w:u w:val="none"/>
              </w:rPr>
              <w:t xml:space="preserve"> are</w:t>
            </w:r>
            <w:r w:rsidRPr="008A2D64">
              <w:t xml:space="preserve"> any </w:t>
            </w:r>
            <w:r w:rsidRPr="0075256F">
              <w:t xml:space="preserve">petroleum operations for which an exploration permit, retention licence or production licence is required under the </w:t>
            </w:r>
            <w:hyperlink r:id="rId32" w:history="1">
              <w:r w:rsidRPr="00A24268">
                <w:rPr>
                  <w:rStyle w:val="Hyperlink"/>
                  <w:i/>
                </w:rPr>
                <w:t>Petroleum Act 1984</w:t>
              </w:r>
            </w:hyperlink>
            <w:r w:rsidR="00A9038A">
              <w:t>, other than low impact activities</w:t>
            </w:r>
            <w:r w:rsidRPr="004D1DC2">
              <w:t>.</w:t>
            </w:r>
            <w:r>
              <w:rPr>
                <w:rStyle w:val="Hyperlink"/>
                <w:u w:val="none"/>
              </w:rPr>
              <w:t xml:space="preserve"> </w:t>
            </w:r>
          </w:p>
        </w:tc>
      </w:tr>
      <w:tr w:rsidR="00FE0530" w:rsidRPr="00E87DE1" w14:paraId="42DC1F36" w14:textId="77777777" w:rsidTr="4E568A61">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7B1C085D" w14:textId="77777777" w:rsidR="00FE0530" w:rsidRDefault="00FE0530" w:rsidP="00FE0530">
            <w:r>
              <w:t xml:space="preserve">Regulations </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7D79C088" w14:textId="77777777" w:rsidR="00FE0530" w:rsidRDefault="00FE0530" w:rsidP="00FE0530">
            <w:r>
              <w:t xml:space="preserve">The </w:t>
            </w:r>
            <w:hyperlink r:id="rId33" w:history="1">
              <w:r w:rsidRPr="008E021D">
                <w:rPr>
                  <w:rStyle w:val="Hyperlink"/>
                </w:rPr>
                <w:t>Petroleum Regulations 2020</w:t>
              </w:r>
            </w:hyperlink>
            <w:r w:rsidRPr="00D4039B">
              <w:t xml:space="preserve">. </w:t>
            </w:r>
          </w:p>
        </w:tc>
      </w:tr>
    </w:tbl>
    <w:p w14:paraId="1842E774" w14:textId="77777777" w:rsidR="00042D9E" w:rsidRDefault="00042D9E" w:rsidP="00702D61"/>
    <w:tbl>
      <w:tblPr>
        <w:tblStyle w:val="NTGtable1"/>
        <w:tblW w:w="10343" w:type="dxa"/>
        <w:tblLayout w:type="fixed"/>
        <w:tblLook w:val="0120" w:firstRow="1" w:lastRow="0" w:firstColumn="0" w:lastColumn="1" w:noHBand="0" w:noVBand="0"/>
        <w:tblDescription w:val="Acronynms and intitialisms"/>
      </w:tblPr>
      <w:tblGrid>
        <w:gridCol w:w="1980"/>
        <w:gridCol w:w="8363"/>
      </w:tblGrid>
      <w:tr w:rsidR="00042D9E" w:rsidRPr="00E87DE1" w14:paraId="277D35D2" w14:textId="77777777" w:rsidTr="00827DE3">
        <w:trPr>
          <w:cnfStyle w:val="100000000000" w:firstRow="1" w:lastRow="0" w:firstColumn="0" w:lastColumn="0" w:oddVBand="0" w:evenVBand="0" w:oddHBand="0" w:evenHBand="0" w:firstRowFirstColumn="0" w:firstRowLastColumn="0" w:lastRowFirstColumn="0" w:lastRowLastColumn="0"/>
          <w:trHeight w:val="431"/>
          <w:tblHeader/>
        </w:trPr>
        <w:tc>
          <w:tcPr>
            <w:cnfStyle w:val="000010000000" w:firstRow="0" w:lastRow="0" w:firstColumn="0" w:lastColumn="0" w:oddVBand="1" w:evenVBand="0" w:oddHBand="0" w:evenHBand="0" w:firstRowFirstColumn="0" w:firstRowLastColumn="0" w:lastRowFirstColumn="0" w:lastRowLastColumn="0"/>
            <w:tcW w:w="1980" w:type="dxa"/>
          </w:tcPr>
          <w:p w14:paraId="59B61CCA" w14:textId="77777777" w:rsidR="00042D9E" w:rsidRPr="00E87DE1" w:rsidRDefault="00042D9E" w:rsidP="00B96277">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363" w:type="dxa"/>
          </w:tcPr>
          <w:p w14:paraId="3A7B4E72" w14:textId="77777777" w:rsidR="00042D9E" w:rsidRPr="00E87DE1" w:rsidRDefault="00042D9E" w:rsidP="00B96277">
            <w:r w:rsidRPr="00E87DE1">
              <w:rPr>
                <w:w w:val="105"/>
              </w:rPr>
              <w:t>Full</w:t>
            </w:r>
            <w:r w:rsidRPr="00E87DE1">
              <w:rPr>
                <w:spacing w:val="-17"/>
                <w:w w:val="105"/>
              </w:rPr>
              <w:t xml:space="preserve"> </w:t>
            </w:r>
            <w:r w:rsidRPr="00E87DE1">
              <w:rPr>
                <w:w w:val="105"/>
              </w:rPr>
              <w:t>form</w:t>
            </w:r>
          </w:p>
        </w:tc>
      </w:tr>
      <w:tr w:rsidR="00042D9E" w:rsidRPr="00E87DE1" w14:paraId="72E4D419" w14:textId="77777777" w:rsidTr="00827DE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80" w:type="dxa"/>
          </w:tcPr>
          <w:p w14:paraId="09867AEE" w14:textId="77777777" w:rsidR="00042D9E" w:rsidRPr="006145BB" w:rsidRDefault="00042D9E" w:rsidP="00B96277">
            <w:r>
              <w:t>ADR</w:t>
            </w:r>
          </w:p>
        </w:tc>
        <w:tc>
          <w:tcPr>
            <w:cnfStyle w:val="000100000000" w:firstRow="0" w:lastRow="0" w:firstColumn="0" w:lastColumn="1" w:oddVBand="0" w:evenVBand="0" w:oddHBand="0" w:evenHBand="0" w:firstRowFirstColumn="0" w:firstRowLastColumn="0" w:lastRowFirstColumn="0" w:lastRowLastColumn="0"/>
            <w:tcW w:w="8363" w:type="dxa"/>
          </w:tcPr>
          <w:p w14:paraId="0726B470" w14:textId="77777777" w:rsidR="00042D9E" w:rsidRPr="006145BB" w:rsidRDefault="00144DE1" w:rsidP="00B96277">
            <w:r>
              <w:t xml:space="preserve">Alternative Dispute Resolution </w:t>
            </w:r>
            <w:r w:rsidR="00042D9E">
              <w:t xml:space="preserve"> </w:t>
            </w:r>
          </w:p>
        </w:tc>
      </w:tr>
      <w:tr w:rsidR="00042D9E" w:rsidRPr="00E87DE1" w14:paraId="0B68DBA6" w14:textId="77777777" w:rsidTr="00827DE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80" w:type="dxa"/>
            <w:tcBorders>
              <w:bottom w:val="nil"/>
            </w:tcBorders>
          </w:tcPr>
          <w:p w14:paraId="4FA9B1C0" w14:textId="77777777" w:rsidR="00042D9E" w:rsidRPr="006145BB" w:rsidRDefault="00042D9E" w:rsidP="00B96277">
            <w:r>
              <w:t>CEO</w:t>
            </w:r>
          </w:p>
        </w:tc>
        <w:tc>
          <w:tcPr>
            <w:cnfStyle w:val="000100000000" w:firstRow="0" w:lastRow="0" w:firstColumn="0" w:lastColumn="1" w:oddVBand="0" w:evenVBand="0" w:oddHBand="0" w:evenHBand="0" w:firstRowFirstColumn="0" w:firstRowLastColumn="0" w:lastRowFirstColumn="0" w:lastRowLastColumn="0"/>
            <w:tcW w:w="8363" w:type="dxa"/>
            <w:tcBorders>
              <w:bottom w:val="nil"/>
            </w:tcBorders>
          </w:tcPr>
          <w:p w14:paraId="3C14F787" w14:textId="77777777" w:rsidR="00042D9E" w:rsidRPr="006145BB" w:rsidRDefault="00042D9E" w:rsidP="00B96277">
            <w:r>
              <w:t>Chief Executive Officer</w:t>
            </w:r>
          </w:p>
        </w:tc>
      </w:tr>
      <w:tr w:rsidR="00042D9E" w:rsidRPr="00E87DE1" w14:paraId="66B50AD9" w14:textId="77777777" w:rsidTr="00827DE3">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80" w:type="dxa"/>
          </w:tcPr>
          <w:p w14:paraId="50BF2E78" w14:textId="77777777" w:rsidR="00042D9E" w:rsidRDefault="00042D9E" w:rsidP="00B96277">
            <w:r>
              <w:t>NT</w:t>
            </w:r>
          </w:p>
        </w:tc>
        <w:tc>
          <w:tcPr>
            <w:cnfStyle w:val="000100000000" w:firstRow="0" w:lastRow="0" w:firstColumn="0" w:lastColumn="1" w:oddVBand="0" w:evenVBand="0" w:oddHBand="0" w:evenHBand="0" w:firstRowFirstColumn="0" w:firstRowLastColumn="0" w:lastRowFirstColumn="0" w:lastRowLastColumn="0"/>
            <w:tcW w:w="8363" w:type="dxa"/>
          </w:tcPr>
          <w:p w14:paraId="51669027" w14:textId="77777777" w:rsidR="00042D9E" w:rsidRPr="00200069" w:rsidRDefault="00042D9E" w:rsidP="00B96277">
            <w:r>
              <w:t>Northern Territory</w:t>
            </w:r>
          </w:p>
        </w:tc>
      </w:tr>
      <w:tr w:rsidR="00042D9E" w:rsidRPr="00E87DE1" w14:paraId="061ACD92" w14:textId="77777777" w:rsidTr="00827DE3">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80" w:type="dxa"/>
          </w:tcPr>
          <w:p w14:paraId="4A6E0923" w14:textId="77777777" w:rsidR="00042D9E" w:rsidRPr="00200069" w:rsidRDefault="00042D9E" w:rsidP="00B96277">
            <w:r>
              <w:t>NTG</w:t>
            </w:r>
          </w:p>
        </w:tc>
        <w:tc>
          <w:tcPr>
            <w:cnfStyle w:val="000100000000" w:firstRow="0" w:lastRow="0" w:firstColumn="0" w:lastColumn="1" w:oddVBand="0" w:evenVBand="0" w:oddHBand="0" w:evenHBand="0" w:firstRowFirstColumn="0" w:firstRowLastColumn="0" w:lastRowFirstColumn="0" w:lastRowLastColumn="0"/>
            <w:tcW w:w="8363" w:type="dxa"/>
          </w:tcPr>
          <w:p w14:paraId="7A61698A" w14:textId="77777777" w:rsidR="00042D9E" w:rsidRPr="00200069" w:rsidRDefault="00042D9E" w:rsidP="00B96277">
            <w:r>
              <w:t xml:space="preserve">Northern Territory Government </w:t>
            </w:r>
          </w:p>
        </w:tc>
      </w:tr>
    </w:tbl>
    <w:p w14:paraId="4D4D0606"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1EECDF8F" w14:textId="77777777" w:rsidR="00964B22" w:rsidRPr="00422874" w:rsidRDefault="00964B22" w:rsidP="00F479D5">
          <w:pPr>
            <w:pStyle w:val="TOCHeading"/>
            <w:tabs>
              <w:tab w:val="left" w:pos="8601"/>
            </w:tabs>
            <w:rPr>
              <w:lang w:eastAsia="ja-JP"/>
            </w:rPr>
          </w:pPr>
          <w:r w:rsidRPr="00422874">
            <w:t>Contents</w:t>
          </w:r>
        </w:p>
        <w:p w14:paraId="2B2AE1A3" w14:textId="580E4BD1" w:rsidR="00C51E00"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78249176" w:history="1">
            <w:r w:rsidR="00C51E00" w:rsidRPr="0046487F">
              <w:rPr>
                <w:rStyle w:val="Hyperlink"/>
                <w:noProof/>
              </w:rPr>
              <w:t>1.</w:t>
            </w:r>
            <w:r w:rsidR="00C51E00" w:rsidRPr="0046487F">
              <w:rPr>
                <w:rStyle w:val="Hyperlink"/>
                <w:noProof/>
                <w:lang w:eastAsia="en-AU"/>
              </w:rPr>
              <w:t xml:space="preserve"> Introduction</w:t>
            </w:r>
            <w:r w:rsidR="00C51E00" w:rsidRPr="0046487F">
              <w:rPr>
                <w:rStyle w:val="Hyperlink"/>
                <w:noProof/>
              </w:rPr>
              <w:t xml:space="preserve"> to guide</w:t>
            </w:r>
            <w:r w:rsidR="00C51E00">
              <w:rPr>
                <w:noProof/>
                <w:webHidden/>
              </w:rPr>
              <w:tab/>
            </w:r>
            <w:r w:rsidR="00C51E00">
              <w:rPr>
                <w:noProof/>
                <w:webHidden/>
              </w:rPr>
              <w:fldChar w:fldCharType="begin"/>
            </w:r>
            <w:r w:rsidR="00C51E00">
              <w:rPr>
                <w:noProof/>
                <w:webHidden/>
              </w:rPr>
              <w:instrText xml:space="preserve"> PAGEREF _Toc178249176 \h </w:instrText>
            </w:r>
            <w:r w:rsidR="00C51E00">
              <w:rPr>
                <w:noProof/>
                <w:webHidden/>
              </w:rPr>
            </w:r>
            <w:r w:rsidR="00C51E00">
              <w:rPr>
                <w:noProof/>
                <w:webHidden/>
              </w:rPr>
              <w:fldChar w:fldCharType="separate"/>
            </w:r>
            <w:r w:rsidR="00A52733">
              <w:rPr>
                <w:noProof/>
                <w:webHidden/>
              </w:rPr>
              <w:t>11</w:t>
            </w:r>
            <w:r w:rsidR="00C51E00">
              <w:rPr>
                <w:noProof/>
                <w:webHidden/>
              </w:rPr>
              <w:fldChar w:fldCharType="end"/>
            </w:r>
          </w:hyperlink>
        </w:p>
        <w:p w14:paraId="271EECD4" w14:textId="1D2D8843" w:rsidR="00C51E00" w:rsidRDefault="00000000">
          <w:pPr>
            <w:pStyle w:val="TOC1"/>
            <w:rPr>
              <w:rFonts w:asciiTheme="minorHAnsi" w:eastAsiaTheme="minorEastAsia" w:hAnsiTheme="minorHAnsi" w:cstheme="minorBidi"/>
              <w:b w:val="0"/>
              <w:noProof/>
              <w:lang w:eastAsia="en-AU"/>
            </w:rPr>
          </w:pPr>
          <w:hyperlink w:anchor="_Toc178249177" w:history="1">
            <w:r w:rsidR="00C51E00" w:rsidRPr="0046487F">
              <w:rPr>
                <w:rStyle w:val="Hyperlink"/>
                <w:noProof/>
                <w:lang w:eastAsia="en-AU"/>
              </w:rPr>
              <w:t>2. Background to land rights and access for petroleum activities</w:t>
            </w:r>
            <w:r w:rsidR="00C51E00">
              <w:rPr>
                <w:noProof/>
                <w:webHidden/>
              </w:rPr>
              <w:tab/>
            </w:r>
            <w:r w:rsidR="00C51E00">
              <w:rPr>
                <w:noProof/>
                <w:webHidden/>
              </w:rPr>
              <w:fldChar w:fldCharType="begin"/>
            </w:r>
            <w:r w:rsidR="00C51E00">
              <w:rPr>
                <w:noProof/>
                <w:webHidden/>
              </w:rPr>
              <w:instrText xml:space="preserve"> PAGEREF _Toc178249177 \h </w:instrText>
            </w:r>
            <w:r w:rsidR="00C51E00">
              <w:rPr>
                <w:noProof/>
                <w:webHidden/>
              </w:rPr>
            </w:r>
            <w:r w:rsidR="00C51E00">
              <w:rPr>
                <w:noProof/>
                <w:webHidden/>
              </w:rPr>
              <w:fldChar w:fldCharType="separate"/>
            </w:r>
            <w:r w:rsidR="00A52733">
              <w:rPr>
                <w:noProof/>
                <w:webHidden/>
              </w:rPr>
              <w:t>11</w:t>
            </w:r>
            <w:r w:rsidR="00C51E00">
              <w:rPr>
                <w:noProof/>
                <w:webHidden/>
              </w:rPr>
              <w:fldChar w:fldCharType="end"/>
            </w:r>
          </w:hyperlink>
        </w:p>
        <w:p w14:paraId="687046D9" w14:textId="518A8A40" w:rsidR="00C51E00" w:rsidRDefault="00000000">
          <w:pPr>
            <w:pStyle w:val="TOC2"/>
            <w:rPr>
              <w:rFonts w:asciiTheme="minorHAnsi" w:eastAsiaTheme="minorEastAsia" w:hAnsiTheme="minorHAnsi" w:cstheme="minorBidi"/>
              <w:noProof/>
              <w:lang w:eastAsia="en-AU"/>
            </w:rPr>
          </w:pPr>
          <w:hyperlink w:anchor="_Toc178249178" w:history="1">
            <w:r w:rsidR="00C51E00" w:rsidRPr="0046487F">
              <w:rPr>
                <w:rStyle w:val="Hyperlink"/>
                <w:noProof/>
              </w:rPr>
              <w:t>2.1. The need for shared land use between industries</w:t>
            </w:r>
            <w:r w:rsidR="00C51E00">
              <w:rPr>
                <w:noProof/>
                <w:webHidden/>
              </w:rPr>
              <w:tab/>
            </w:r>
            <w:r w:rsidR="00C51E00">
              <w:rPr>
                <w:noProof/>
                <w:webHidden/>
              </w:rPr>
              <w:fldChar w:fldCharType="begin"/>
            </w:r>
            <w:r w:rsidR="00C51E00">
              <w:rPr>
                <w:noProof/>
                <w:webHidden/>
              </w:rPr>
              <w:instrText xml:space="preserve"> PAGEREF _Toc178249178 \h </w:instrText>
            </w:r>
            <w:r w:rsidR="00C51E00">
              <w:rPr>
                <w:noProof/>
                <w:webHidden/>
              </w:rPr>
            </w:r>
            <w:r w:rsidR="00C51E00">
              <w:rPr>
                <w:noProof/>
                <w:webHidden/>
              </w:rPr>
              <w:fldChar w:fldCharType="separate"/>
            </w:r>
            <w:r w:rsidR="00A52733">
              <w:rPr>
                <w:noProof/>
                <w:webHidden/>
              </w:rPr>
              <w:t>11</w:t>
            </w:r>
            <w:r w:rsidR="00C51E00">
              <w:rPr>
                <w:noProof/>
                <w:webHidden/>
              </w:rPr>
              <w:fldChar w:fldCharType="end"/>
            </w:r>
          </w:hyperlink>
        </w:p>
        <w:p w14:paraId="365AD7C3" w14:textId="0CF010A6" w:rsidR="00C51E00" w:rsidRDefault="00000000">
          <w:pPr>
            <w:pStyle w:val="TOC2"/>
            <w:rPr>
              <w:rFonts w:asciiTheme="minorHAnsi" w:eastAsiaTheme="minorEastAsia" w:hAnsiTheme="minorHAnsi" w:cstheme="minorBidi"/>
              <w:noProof/>
              <w:lang w:eastAsia="en-AU"/>
            </w:rPr>
          </w:pPr>
          <w:hyperlink w:anchor="_Toc178249179" w:history="1">
            <w:r w:rsidR="00C51E00" w:rsidRPr="0046487F">
              <w:rPr>
                <w:rStyle w:val="Hyperlink"/>
                <w:noProof/>
              </w:rPr>
              <w:t>2.2. Land use rights of a holder of Private Land</w:t>
            </w:r>
            <w:r w:rsidR="00C51E00">
              <w:rPr>
                <w:noProof/>
                <w:webHidden/>
              </w:rPr>
              <w:tab/>
            </w:r>
            <w:r w:rsidR="00C51E00">
              <w:rPr>
                <w:noProof/>
                <w:webHidden/>
              </w:rPr>
              <w:fldChar w:fldCharType="begin"/>
            </w:r>
            <w:r w:rsidR="00C51E00">
              <w:rPr>
                <w:noProof/>
                <w:webHidden/>
              </w:rPr>
              <w:instrText xml:space="preserve"> PAGEREF _Toc178249179 \h </w:instrText>
            </w:r>
            <w:r w:rsidR="00C51E00">
              <w:rPr>
                <w:noProof/>
                <w:webHidden/>
              </w:rPr>
            </w:r>
            <w:r w:rsidR="00C51E00">
              <w:rPr>
                <w:noProof/>
                <w:webHidden/>
              </w:rPr>
              <w:fldChar w:fldCharType="separate"/>
            </w:r>
            <w:r w:rsidR="00A52733">
              <w:rPr>
                <w:noProof/>
                <w:webHidden/>
              </w:rPr>
              <w:t>11</w:t>
            </w:r>
            <w:r w:rsidR="00C51E00">
              <w:rPr>
                <w:noProof/>
                <w:webHidden/>
              </w:rPr>
              <w:fldChar w:fldCharType="end"/>
            </w:r>
          </w:hyperlink>
        </w:p>
        <w:p w14:paraId="56142104" w14:textId="605CFC69" w:rsidR="00C51E00" w:rsidRDefault="00000000">
          <w:pPr>
            <w:pStyle w:val="TOC3"/>
            <w:rPr>
              <w:rFonts w:asciiTheme="minorHAnsi" w:eastAsiaTheme="minorEastAsia" w:hAnsiTheme="minorHAnsi" w:cstheme="minorBidi"/>
              <w:noProof/>
              <w:lang w:eastAsia="en-AU"/>
            </w:rPr>
          </w:pPr>
          <w:hyperlink w:anchor="_Toc178249180" w:history="1">
            <w:r w:rsidR="00C51E00" w:rsidRPr="0046487F">
              <w:rPr>
                <w:rStyle w:val="Hyperlink"/>
                <w:noProof/>
                <w:lang w:eastAsia="en-AU"/>
              </w:rPr>
              <w:t>2.2.1. Pastoral and Crown leases</w:t>
            </w:r>
            <w:r w:rsidR="00C51E00">
              <w:rPr>
                <w:noProof/>
                <w:webHidden/>
              </w:rPr>
              <w:tab/>
            </w:r>
            <w:r w:rsidR="00C51E00">
              <w:rPr>
                <w:noProof/>
                <w:webHidden/>
              </w:rPr>
              <w:fldChar w:fldCharType="begin"/>
            </w:r>
            <w:r w:rsidR="00C51E00">
              <w:rPr>
                <w:noProof/>
                <w:webHidden/>
              </w:rPr>
              <w:instrText xml:space="preserve"> PAGEREF _Toc178249180 \h </w:instrText>
            </w:r>
            <w:r w:rsidR="00C51E00">
              <w:rPr>
                <w:noProof/>
                <w:webHidden/>
              </w:rPr>
            </w:r>
            <w:r w:rsidR="00C51E00">
              <w:rPr>
                <w:noProof/>
                <w:webHidden/>
              </w:rPr>
              <w:fldChar w:fldCharType="separate"/>
            </w:r>
            <w:r w:rsidR="00A52733">
              <w:rPr>
                <w:noProof/>
                <w:webHidden/>
              </w:rPr>
              <w:t>11</w:t>
            </w:r>
            <w:r w:rsidR="00C51E00">
              <w:rPr>
                <w:noProof/>
                <w:webHidden/>
              </w:rPr>
              <w:fldChar w:fldCharType="end"/>
            </w:r>
          </w:hyperlink>
        </w:p>
        <w:p w14:paraId="5D4373BD" w14:textId="0AF65637" w:rsidR="00C51E00" w:rsidRDefault="00000000">
          <w:pPr>
            <w:pStyle w:val="TOC3"/>
            <w:rPr>
              <w:rFonts w:asciiTheme="minorHAnsi" w:eastAsiaTheme="minorEastAsia" w:hAnsiTheme="minorHAnsi" w:cstheme="minorBidi"/>
              <w:noProof/>
              <w:lang w:eastAsia="en-AU"/>
            </w:rPr>
          </w:pPr>
          <w:hyperlink w:anchor="_Toc178249181" w:history="1">
            <w:r w:rsidR="00C51E00" w:rsidRPr="0046487F">
              <w:rPr>
                <w:rStyle w:val="Hyperlink"/>
                <w:noProof/>
                <w:lang w:eastAsia="en-AU"/>
              </w:rPr>
              <w:t>2.2.2. NT freehold</w:t>
            </w:r>
            <w:r w:rsidR="00C51E00">
              <w:rPr>
                <w:noProof/>
                <w:webHidden/>
              </w:rPr>
              <w:tab/>
            </w:r>
            <w:r w:rsidR="00C51E00">
              <w:rPr>
                <w:noProof/>
                <w:webHidden/>
              </w:rPr>
              <w:fldChar w:fldCharType="begin"/>
            </w:r>
            <w:r w:rsidR="00C51E00">
              <w:rPr>
                <w:noProof/>
                <w:webHidden/>
              </w:rPr>
              <w:instrText xml:space="preserve"> PAGEREF _Toc178249181 \h </w:instrText>
            </w:r>
            <w:r w:rsidR="00C51E00">
              <w:rPr>
                <w:noProof/>
                <w:webHidden/>
              </w:rPr>
            </w:r>
            <w:r w:rsidR="00C51E00">
              <w:rPr>
                <w:noProof/>
                <w:webHidden/>
              </w:rPr>
              <w:fldChar w:fldCharType="separate"/>
            </w:r>
            <w:r w:rsidR="00A52733">
              <w:rPr>
                <w:noProof/>
                <w:webHidden/>
              </w:rPr>
              <w:t>12</w:t>
            </w:r>
            <w:r w:rsidR="00C51E00">
              <w:rPr>
                <w:noProof/>
                <w:webHidden/>
              </w:rPr>
              <w:fldChar w:fldCharType="end"/>
            </w:r>
          </w:hyperlink>
        </w:p>
        <w:p w14:paraId="7FBBF8F7" w14:textId="313C239B" w:rsidR="00C51E00" w:rsidRDefault="00000000">
          <w:pPr>
            <w:pStyle w:val="TOC2"/>
            <w:rPr>
              <w:rFonts w:asciiTheme="minorHAnsi" w:eastAsiaTheme="minorEastAsia" w:hAnsiTheme="minorHAnsi" w:cstheme="minorBidi"/>
              <w:noProof/>
              <w:lang w:eastAsia="en-AU"/>
            </w:rPr>
          </w:pPr>
          <w:hyperlink w:anchor="_Toc178249182" w:history="1">
            <w:r w:rsidR="00C51E00" w:rsidRPr="0046487F">
              <w:rPr>
                <w:rStyle w:val="Hyperlink"/>
                <w:noProof/>
              </w:rPr>
              <w:t>2.3. Land use rights of an Interest Holder</w:t>
            </w:r>
            <w:r w:rsidR="00C51E00">
              <w:rPr>
                <w:noProof/>
                <w:webHidden/>
              </w:rPr>
              <w:tab/>
            </w:r>
            <w:r w:rsidR="00C51E00">
              <w:rPr>
                <w:noProof/>
                <w:webHidden/>
              </w:rPr>
              <w:fldChar w:fldCharType="begin"/>
            </w:r>
            <w:r w:rsidR="00C51E00">
              <w:rPr>
                <w:noProof/>
                <w:webHidden/>
              </w:rPr>
              <w:instrText xml:space="preserve"> PAGEREF _Toc178249182 \h </w:instrText>
            </w:r>
            <w:r w:rsidR="00C51E00">
              <w:rPr>
                <w:noProof/>
                <w:webHidden/>
              </w:rPr>
            </w:r>
            <w:r w:rsidR="00C51E00">
              <w:rPr>
                <w:noProof/>
                <w:webHidden/>
              </w:rPr>
              <w:fldChar w:fldCharType="separate"/>
            </w:r>
            <w:r w:rsidR="00A52733">
              <w:rPr>
                <w:noProof/>
                <w:webHidden/>
              </w:rPr>
              <w:t>12</w:t>
            </w:r>
            <w:r w:rsidR="00C51E00">
              <w:rPr>
                <w:noProof/>
                <w:webHidden/>
              </w:rPr>
              <w:fldChar w:fldCharType="end"/>
            </w:r>
          </w:hyperlink>
        </w:p>
        <w:p w14:paraId="694B1DBB" w14:textId="7D6DBFE3" w:rsidR="00C51E00" w:rsidRDefault="00000000">
          <w:pPr>
            <w:pStyle w:val="TOC3"/>
            <w:rPr>
              <w:rFonts w:asciiTheme="minorHAnsi" w:eastAsiaTheme="minorEastAsia" w:hAnsiTheme="minorHAnsi" w:cstheme="minorBidi"/>
              <w:noProof/>
              <w:lang w:eastAsia="en-AU"/>
            </w:rPr>
          </w:pPr>
          <w:hyperlink w:anchor="_Toc178249183" w:history="1">
            <w:r w:rsidR="00C51E00" w:rsidRPr="0046487F">
              <w:rPr>
                <w:rStyle w:val="Hyperlink"/>
                <w:noProof/>
                <w:lang w:eastAsia="en-AU"/>
              </w:rPr>
              <w:t>2.3.1. Exploration permits</w:t>
            </w:r>
            <w:r w:rsidR="00C51E00">
              <w:rPr>
                <w:noProof/>
                <w:webHidden/>
              </w:rPr>
              <w:tab/>
            </w:r>
            <w:r w:rsidR="00C51E00">
              <w:rPr>
                <w:noProof/>
                <w:webHidden/>
              </w:rPr>
              <w:fldChar w:fldCharType="begin"/>
            </w:r>
            <w:r w:rsidR="00C51E00">
              <w:rPr>
                <w:noProof/>
                <w:webHidden/>
              </w:rPr>
              <w:instrText xml:space="preserve"> PAGEREF _Toc178249183 \h </w:instrText>
            </w:r>
            <w:r w:rsidR="00C51E00">
              <w:rPr>
                <w:noProof/>
                <w:webHidden/>
              </w:rPr>
            </w:r>
            <w:r w:rsidR="00C51E00">
              <w:rPr>
                <w:noProof/>
                <w:webHidden/>
              </w:rPr>
              <w:fldChar w:fldCharType="separate"/>
            </w:r>
            <w:r w:rsidR="00A52733">
              <w:rPr>
                <w:noProof/>
                <w:webHidden/>
              </w:rPr>
              <w:t>12</w:t>
            </w:r>
            <w:r w:rsidR="00C51E00">
              <w:rPr>
                <w:noProof/>
                <w:webHidden/>
              </w:rPr>
              <w:fldChar w:fldCharType="end"/>
            </w:r>
          </w:hyperlink>
        </w:p>
        <w:p w14:paraId="01C06E79" w14:textId="771AE736" w:rsidR="00C51E00" w:rsidRDefault="00000000">
          <w:pPr>
            <w:pStyle w:val="TOC3"/>
            <w:rPr>
              <w:rFonts w:asciiTheme="minorHAnsi" w:eastAsiaTheme="minorEastAsia" w:hAnsiTheme="minorHAnsi" w:cstheme="minorBidi"/>
              <w:noProof/>
              <w:lang w:eastAsia="en-AU"/>
            </w:rPr>
          </w:pPr>
          <w:hyperlink w:anchor="_Toc178249184" w:history="1">
            <w:r w:rsidR="00C51E00" w:rsidRPr="0046487F">
              <w:rPr>
                <w:rStyle w:val="Hyperlink"/>
                <w:noProof/>
                <w:lang w:eastAsia="en-AU"/>
              </w:rPr>
              <w:t>2.3.2. Retention licences</w:t>
            </w:r>
            <w:r w:rsidR="00C51E00">
              <w:rPr>
                <w:noProof/>
                <w:webHidden/>
              </w:rPr>
              <w:tab/>
            </w:r>
            <w:r w:rsidR="00C51E00">
              <w:rPr>
                <w:noProof/>
                <w:webHidden/>
              </w:rPr>
              <w:fldChar w:fldCharType="begin"/>
            </w:r>
            <w:r w:rsidR="00C51E00">
              <w:rPr>
                <w:noProof/>
                <w:webHidden/>
              </w:rPr>
              <w:instrText xml:space="preserve"> PAGEREF _Toc178249184 \h </w:instrText>
            </w:r>
            <w:r w:rsidR="00C51E00">
              <w:rPr>
                <w:noProof/>
                <w:webHidden/>
              </w:rPr>
            </w:r>
            <w:r w:rsidR="00C51E00">
              <w:rPr>
                <w:noProof/>
                <w:webHidden/>
              </w:rPr>
              <w:fldChar w:fldCharType="separate"/>
            </w:r>
            <w:r w:rsidR="00A52733">
              <w:rPr>
                <w:noProof/>
                <w:webHidden/>
              </w:rPr>
              <w:t>12</w:t>
            </w:r>
            <w:r w:rsidR="00C51E00">
              <w:rPr>
                <w:noProof/>
                <w:webHidden/>
              </w:rPr>
              <w:fldChar w:fldCharType="end"/>
            </w:r>
          </w:hyperlink>
        </w:p>
        <w:p w14:paraId="4E5ABBC6" w14:textId="4B91138E" w:rsidR="00C51E00" w:rsidRDefault="00000000">
          <w:pPr>
            <w:pStyle w:val="TOC3"/>
            <w:rPr>
              <w:rFonts w:asciiTheme="minorHAnsi" w:eastAsiaTheme="minorEastAsia" w:hAnsiTheme="minorHAnsi" w:cstheme="minorBidi"/>
              <w:noProof/>
              <w:lang w:eastAsia="en-AU"/>
            </w:rPr>
          </w:pPr>
          <w:hyperlink w:anchor="_Toc178249185" w:history="1">
            <w:r w:rsidR="00C51E00" w:rsidRPr="0046487F">
              <w:rPr>
                <w:rStyle w:val="Hyperlink"/>
                <w:noProof/>
                <w:lang w:eastAsia="en-AU"/>
              </w:rPr>
              <w:t>2.3.3. Production licences</w:t>
            </w:r>
            <w:r w:rsidR="00C51E00">
              <w:rPr>
                <w:noProof/>
                <w:webHidden/>
              </w:rPr>
              <w:tab/>
            </w:r>
            <w:r w:rsidR="00C51E00">
              <w:rPr>
                <w:noProof/>
                <w:webHidden/>
              </w:rPr>
              <w:fldChar w:fldCharType="begin"/>
            </w:r>
            <w:r w:rsidR="00C51E00">
              <w:rPr>
                <w:noProof/>
                <w:webHidden/>
              </w:rPr>
              <w:instrText xml:space="preserve"> PAGEREF _Toc178249185 \h </w:instrText>
            </w:r>
            <w:r w:rsidR="00C51E00">
              <w:rPr>
                <w:noProof/>
                <w:webHidden/>
              </w:rPr>
            </w:r>
            <w:r w:rsidR="00C51E00">
              <w:rPr>
                <w:noProof/>
                <w:webHidden/>
              </w:rPr>
              <w:fldChar w:fldCharType="separate"/>
            </w:r>
            <w:r w:rsidR="00A52733">
              <w:rPr>
                <w:noProof/>
                <w:webHidden/>
              </w:rPr>
              <w:t>13</w:t>
            </w:r>
            <w:r w:rsidR="00C51E00">
              <w:rPr>
                <w:noProof/>
                <w:webHidden/>
              </w:rPr>
              <w:fldChar w:fldCharType="end"/>
            </w:r>
          </w:hyperlink>
        </w:p>
        <w:p w14:paraId="09E26E08" w14:textId="24B12B43" w:rsidR="00C51E00" w:rsidRDefault="00000000">
          <w:pPr>
            <w:pStyle w:val="TOC3"/>
            <w:rPr>
              <w:rFonts w:asciiTheme="minorHAnsi" w:eastAsiaTheme="minorEastAsia" w:hAnsiTheme="minorHAnsi" w:cstheme="minorBidi"/>
              <w:noProof/>
              <w:lang w:eastAsia="en-AU"/>
            </w:rPr>
          </w:pPr>
          <w:hyperlink w:anchor="_Toc178249186" w:history="1">
            <w:r w:rsidR="00C51E00" w:rsidRPr="0046487F">
              <w:rPr>
                <w:rStyle w:val="Hyperlink"/>
                <w:noProof/>
                <w:lang w:eastAsia="en-AU"/>
              </w:rPr>
              <w:t>2.3.4. Access authorities</w:t>
            </w:r>
            <w:r w:rsidR="00C51E00">
              <w:rPr>
                <w:noProof/>
                <w:webHidden/>
              </w:rPr>
              <w:tab/>
            </w:r>
            <w:r w:rsidR="00C51E00">
              <w:rPr>
                <w:noProof/>
                <w:webHidden/>
              </w:rPr>
              <w:fldChar w:fldCharType="begin"/>
            </w:r>
            <w:r w:rsidR="00C51E00">
              <w:rPr>
                <w:noProof/>
                <w:webHidden/>
              </w:rPr>
              <w:instrText xml:space="preserve"> PAGEREF _Toc178249186 \h </w:instrText>
            </w:r>
            <w:r w:rsidR="00C51E00">
              <w:rPr>
                <w:noProof/>
                <w:webHidden/>
              </w:rPr>
            </w:r>
            <w:r w:rsidR="00C51E00">
              <w:rPr>
                <w:noProof/>
                <w:webHidden/>
              </w:rPr>
              <w:fldChar w:fldCharType="separate"/>
            </w:r>
            <w:r w:rsidR="00A52733">
              <w:rPr>
                <w:noProof/>
                <w:webHidden/>
              </w:rPr>
              <w:t>13</w:t>
            </w:r>
            <w:r w:rsidR="00C51E00">
              <w:rPr>
                <w:noProof/>
                <w:webHidden/>
              </w:rPr>
              <w:fldChar w:fldCharType="end"/>
            </w:r>
          </w:hyperlink>
        </w:p>
        <w:p w14:paraId="4EA3DDE1" w14:textId="071F4405" w:rsidR="00C51E00" w:rsidRDefault="00000000">
          <w:pPr>
            <w:pStyle w:val="TOC1"/>
            <w:rPr>
              <w:rFonts w:asciiTheme="minorHAnsi" w:eastAsiaTheme="minorEastAsia" w:hAnsiTheme="minorHAnsi" w:cstheme="minorBidi"/>
              <w:b w:val="0"/>
              <w:noProof/>
              <w:lang w:eastAsia="en-AU"/>
            </w:rPr>
          </w:pPr>
          <w:hyperlink w:anchor="_Toc178249187" w:history="1">
            <w:r w:rsidR="00C51E00" w:rsidRPr="0046487F">
              <w:rPr>
                <w:rStyle w:val="Hyperlink"/>
                <w:noProof/>
                <w:lang w:eastAsia="en-AU"/>
              </w:rPr>
              <w:t>3. Low impact activities</w:t>
            </w:r>
            <w:r w:rsidR="00C51E00">
              <w:rPr>
                <w:noProof/>
                <w:webHidden/>
              </w:rPr>
              <w:tab/>
            </w:r>
            <w:r w:rsidR="00C51E00">
              <w:rPr>
                <w:noProof/>
                <w:webHidden/>
              </w:rPr>
              <w:fldChar w:fldCharType="begin"/>
            </w:r>
            <w:r w:rsidR="00C51E00">
              <w:rPr>
                <w:noProof/>
                <w:webHidden/>
              </w:rPr>
              <w:instrText xml:space="preserve"> PAGEREF _Toc178249187 \h </w:instrText>
            </w:r>
            <w:r w:rsidR="00C51E00">
              <w:rPr>
                <w:noProof/>
                <w:webHidden/>
              </w:rPr>
            </w:r>
            <w:r w:rsidR="00C51E00">
              <w:rPr>
                <w:noProof/>
                <w:webHidden/>
              </w:rPr>
              <w:fldChar w:fldCharType="separate"/>
            </w:r>
            <w:r w:rsidR="00A52733">
              <w:rPr>
                <w:noProof/>
                <w:webHidden/>
              </w:rPr>
              <w:t>13</w:t>
            </w:r>
            <w:r w:rsidR="00C51E00">
              <w:rPr>
                <w:noProof/>
                <w:webHidden/>
              </w:rPr>
              <w:fldChar w:fldCharType="end"/>
            </w:r>
          </w:hyperlink>
        </w:p>
        <w:p w14:paraId="7F83EAAF" w14:textId="5593E803" w:rsidR="00C51E00" w:rsidRDefault="00000000">
          <w:pPr>
            <w:pStyle w:val="TOC2"/>
            <w:rPr>
              <w:rFonts w:asciiTheme="minorHAnsi" w:eastAsiaTheme="minorEastAsia" w:hAnsiTheme="minorHAnsi" w:cstheme="minorBidi"/>
              <w:noProof/>
              <w:lang w:eastAsia="en-AU"/>
            </w:rPr>
          </w:pPr>
          <w:hyperlink w:anchor="_Toc178249188" w:history="1">
            <w:r w:rsidR="00C51E00" w:rsidRPr="0046487F">
              <w:rPr>
                <w:rStyle w:val="Hyperlink"/>
                <w:noProof/>
                <w:lang w:eastAsia="en-AU"/>
              </w:rPr>
              <w:t>3.1.</w:t>
            </w:r>
            <w:r w:rsidR="00C51E00" w:rsidRPr="0046487F">
              <w:rPr>
                <w:rStyle w:val="Hyperlink"/>
                <w:noProof/>
              </w:rPr>
              <w:t xml:space="preserve"> Notice</w:t>
            </w:r>
            <w:r w:rsidR="00C51E00" w:rsidRPr="0046487F">
              <w:rPr>
                <w:rStyle w:val="Hyperlink"/>
                <w:noProof/>
                <w:lang w:eastAsia="en-AU"/>
              </w:rPr>
              <w:t xml:space="preserve"> to Designated Person</w:t>
            </w:r>
            <w:r w:rsidR="00C51E00">
              <w:rPr>
                <w:noProof/>
                <w:webHidden/>
              </w:rPr>
              <w:tab/>
            </w:r>
            <w:r w:rsidR="00C51E00">
              <w:rPr>
                <w:noProof/>
                <w:webHidden/>
              </w:rPr>
              <w:fldChar w:fldCharType="begin"/>
            </w:r>
            <w:r w:rsidR="00C51E00">
              <w:rPr>
                <w:noProof/>
                <w:webHidden/>
              </w:rPr>
              <w:instrText xml:space="preserve"> PAGEREF _Toc178249188 \h </w:instrText>
            </w:r>
            <w:r w:rsidR="00C51E00">
              <w:rPr>
                <w:noProof/>
                <w:webHidden/>
              </w:rPr>
            </w:r>
            <w:r w:rsidR="00C51E00">
              <w:rPr>
                <w:noProof/>
                <w:webHidden/>
              </w:rPr>
              <w:fldChar w:fldCharType="separate"/>
            </w:r>
            <w:r w:rsidR="00A52733">
              <w:rPr>
                <w:noProof/>
                <w:webHidden/>
              </w:rPr>
              <w:t>13</w:t>
            </w:r>
            <w:r w:rsidR="00C51E00">
              <w:rPr>
                <w:noProof/>
                <w:webHidden/>
              </w:rPr>
              <w:fldChar w:fldCharType="end"/>
            </w:r>
          </w:hyperlink>
        </w:p>
        <w:p w14:paraId="02CF35A3" w14:textId="67B871F6" w:rsidR="00C51E00" w:rsidRDefault="00000000">
          <w:pPr>
            <w:pStyle w:val="TOC2"/>
            <w:rPr>
              <w:rFonts w:asciiTheme="minorHAnsi" w:eastAsiaTheme="minorEastAsia" w:hAnsiTheme="minorHAnsi" w:cstheme="minorBidi"/>
              <w:noProof/>
              <w:lang w:eastAsia="en-AU"/>
            </w:rPr>
          </w:pPr>
          <w:hyperlink w:anchor="_Toc178249189" w:history="1">
            <w:r w:rsidR="00C51E00" w:rsidRPr="0046487F">
              <w:rPr>
                <w:rStyle w:val="Hyperlink"/>
                <w:noProof/>
                <w:lang w:eastAsia="en-AU"/>
              </w:rPr>
              <w:t>3.2. Conducting the Low Impact Activities</w:t>
            </w:r>
            <w:r w:rsidR="00C51E00">
              <w:rPr>
                <w:noProof/>
                <w:webHidden/>
              </w:rPr>
              <w:tab/>
            </w:r>
            <w:r w:rsidR="00C51E00">
              <w:rPr>
                <w:noProof/>
                <w:webHidden/>
              </w:rPr>
              <w:fldChar w:fldCharType="begin"/>
            </w:r>
            <w:r w:rsidR="00C51E00">
              <w:rPr>
                <w:noProof/>
                <w:webHidden/>
              </w:rPr>
              <w:instrText xml:space="preserve"> PAGEREF _Toc178249189 \h </w:instrText>
            </w:r>
            <w:r w:rsidR="00C51E00">
              <w:rPr>
                <w:noProof/>
                <w:webHidden/>
              </w:rPr>
            </w:r>
            <w:r w:rsidR="00C51E00">
              <w:rPr>
                <w:noProof/>
                <w:webHidden/>
              </w:rPr>
              <w:fldChar w:fldCharType="separate"/>
            </w:r>
            <w:r w:rsidR="00A52733">
              <w:rPr>
                <w:noProof/>
                <w:webHidden/>
              </w:rPr>
              <w:t>14</w:t>
            </w:r>
            <w:r w:rsidR="00C51E00">
              <w:rPr>
                <w:noProof/>
                <w:webHidden/>
              </w:rPr>
              <w:fldChar w:fldCharType="end"/>
            </w:r>
          </w:hyperlink>
        </w:p>
        <w:p w14:paraId="62495DA5" w14:textId="4B37ECA3" w:rsidR="00C51E00" w:rsidRDefault="00000000">
          <w:pPr>
            <w:pStyle w:val="TOC1"/>
            <w:rPr>
              <w:rFonts w:asciiTheme="minorHAnsi" w:eastAsiaTheme="minorEastAsia" w:hAnsiTheme="minorHAnsi" w:cstheme="minorBidi"/>
              <w:b w:val="0"/>
              <w:noProof/>
              <w:lang w:eastAsia="en-AU"/>
            </w:rPr>
          </w:pPr>
          <w:hyperlink w:anchor="_Toc178249190" w:history="1">
            <w:r w:rsidR="00C51E00" w:rsidRPr="0046487F">
              <w:rPr>
                <w:rStyle w:val="Hyperlink"/>
                <w:noProof/>
                <w:lang w:eastAsia="en-AU"/>
              </w:rPr>
              <w:t>4. Land Access Agreements for Regulated Operations in the NT</w:t>
            </w:r>
            <w:r w:rsidR="00C51E00">
              <w:rPr>
                <w:noProof/>
                <w:webHidden/>
              </w:rPr>
              <w:tab/>
            </w:r>
            <w:r w:rsidR="00C51E00">
              <w:rPr>
                <w:noProof/>
                <w:webHidden/>
              </w:rPr>
              <w:fldChar w:fldCharType="begin"/>
            </w:r>
            <w:r w:rsidR="00C51E00">
              <w:rPr>
                <w:noProof/>
                <w:webHidden/>
              </w:rPr>
              <w:instrText xml:space="preserve"> PAGEREF _Toc178249190 \h </w:instrText>
            </w:r>
            <w:r w:rsidR="00C51E00">
              <w:rPr>
                <w:noProof/>
                <w:webHidden/>
              </w:rPr>
            </w:r>
            <w:r w:rsidR="00C51E00">
              <w:rPr>
                <w:noProof/>
                <w:webHidden/>
              </w:rPr>
              <w:fldChar w:fldCharType="separate"/>
            </w:r>
            <w:r w:rsidR="00A52733">
              <w:rPr>
                <w:noProof/>
                <w:webHidden/>
              </w:rPr>
              <w:t>14</w:t>
            </w:r>
            <w:r w:rsidR="00C51E00">
              <w:rPr>
                <w:noProof/>
                <w:webHidden/>
              </w:rPr>
              <w:fldChar w:fldCharType="end"/>
            </w:r>
          </w:hyperlink>
        </w:p>
        <w:p w14:paraId="339A5BF6" w14:textId="6B7BEAF0" w:rsidR="00C51E00" w:rsidRDefault="00000000">
          <w:pPr>
            <w:pStyle w:val="TOC2"/>
            <w:rPr>
              <w:rFonts w:asciiTheme="minorHAnsi" w:eastAsiaTheme="minorEastAsia" w:hAnsiTheme="minorHAnsi" w:cstheme="minorBidi"/>
              <w:noProof/>
              <w:lang w:eastAsia="en-AU"/>
            </w:rPr>
          </w:pPr>
          <w:hyperlink w:anchor="_Toc178249191" w:history="1">
            <w:r w:rsidR="00C51E00" w:rsidRPr="0046487F">
              <w:rPr>
                <w:rStyle w:val="Hyperlink"/>
                <w:noProof/>
              </w:rPr>
              <w:t>4.1. Legal requirement for Land Access Agreements</w:t>
            </w:r>
            <w:r w:rsidR="00C51E00">
              <w:rPr>
                <w:noProof/>
                <w:webHidden/>
              </w:rPr>
              <w:tab/>
            </w:r>
            <w:r w:rsidR="00C51E00">
              <w:rPr>
                <w:noProof/>
                <w:webHidden/>
              </w:rPr>
              <w:fldChar w:fldCharType="begin"/>
            </w:r>
            <w:r w:rsidR="00C51E00">
              <w:rPr>
                <w:noProof/>
                <w:webHidden/>
              </w:rPr>
              <w:instrText xml:space="preserve"> PAGEREF _Toc178249191 \h </w:instrText>
            </w:r>
            <w:r w:rsidR="00C51E00">
              <w:rPr>
                <w:noProof/>
                <w:webHidden/>
              </w:rPr>
            </w:r>
            <w:r w:rsidR="00C51E00">
              <w:rPr>
                <w:noProof/>
                <w:webHidden/>
              </w:rPr>
              <w:fldChar w:fldCharType="separate"/>
            </w:r>
            <w:r w:rsidR="00A52733">
              <w:rPr>
                <w:noProof/>
                <w:webHidden/>
              </w:rPr>
              <w:t>14</w:t>
            </w:r>
            <w:r w:rsidR="00C51E00">
              <w:rPr>
                <w:noProof/>
                <w:webHidden/>
              </w:rPr>
              <w:fldChar w:fldCharType="end"/>
            </w:r>
          </w:hyperlink>
        </w:p>
        <w:p w14:paraId="43C6AEC1" w14:textId="3465FCA1" w:rsidR="00C51E00" w:rsidRDefault="00000000">
          <w:pPr>
            <w:pStyle w:val="TOC2"/>
            <w:rPr>
              <w:rFonts w:asciiTheme="minorHAnsi" w:eastAsiaTheme="minorEastAsia" w:hAnsiTheme="minorHAnsi" w:cstheme="minorBidi"/>
              <w:noProof/>
              <w:lang w:eastAsia="en-AU"/>
            </w:rPr>
          </w:pPr>
          <w:hyperlink w:anchor="_Toc178249192" w:history="1">
            <w:r w:rsidR="00C51E00" w:rsidRPr="0046487F">
              <w:rPr>
                <w:rStyle w:val="Hyperlink"/>
                <w:noProof/>
              </w:rPr>
              <w:t>4.2. Purpose of Land Access Agreements</w:t>
            </w:r>
            <w:r w:rsidR="00C51E00">
              <w:rPr>
                <w:noProof/>
                <w:webHidden/>
              </w:rPr>
              <w:tab/>
            </w:r>
            <w:r w:rsidR="00C51E00">
              <w:rPr>
                <w:noProof/>
                <w:webHidden/>
              </w:rPr>
              <w:fldChar w:fldCharType="begin"/>
            </w:r>
            <w:r w:rsidR="00C51E00">
              <w:rPr>
                <w:noProof/>
                <w:webHidden/>
              </w:rPr>
              <w:instrText xml:space="preserve"> PAGEREF _Toc178249192 \h </w:instrText>
            </w:r>
            <w:r w:rsidR="00C51E00">
              <w:rPr>
                <w:noProof/>
                <w:webHidden/>
              </w:rPr>
            </w:r>
            <w:r w:rsidR="00C51E00">
              <w:rPr>
                <w:noProof/>
                <w:webHidden/>
              </w:rPr>
              <w:fldChar w:fldCharType="separate"/>
            </w:r>
            <w:r w:rsidR="00A52733">
              <w:rPr>
                <w:noProof/>
                <w:webHidden/>
              </w:rPr>
              <w:t>15</w:t>
            </w:r>
            <w:r w:rsidR="00C51E00">
              <w:rPr>
                <w:noProof/>
                <w:webHidden/>
              </w:rPr>
              <w:fldChar w:fldCharType="end"/>
            </w:r>
          </w:hyperlink>
        </w:p>
        <w:p w14:paraId="382AF968" w14:textId="64F75663" w:rsidR="00C51E00" w:rsidRDefault="00000000">
          <w:pPr>
            <w:pStyle w:val="TOC2"/>
            <w:rPr>
              <w:rFonts w:asciiTheme="minorHAnsi" w:eastAsiaTheme="minorEastAsia" w:hAnsiTheme="minorHAnsi" w:cstheme="minorBidi"/>
              <w:noProof/>
              <w:lang w:eastAsia="en-AU"/>
            </w:rPr>
          </w:pPr>
          <w:hyperlink w:anchor="_Toc178249193" w:history="1">
            <w:r w:rsidR="00C51E00" w:rsidRPr="0046487F">
              <w:rPr>
                <w:rStyle w:val="Hyperlink"/>
                <w:noProof/>
              </w:rPr>
              <w:t>4.3. Structure of Land Access Agreements</w:t>
            </w:r>
            <w:r w:rsidR="00C51E00">
              <w:rPr>
                <w:noProof/>
                <w:webHidden/>
              </w:rPr>
              <w:tab/>
            </w:r>
            <w:r w:rsidR="00C51E00">
              <w:rPr>
                <w:noProof/>
                <w:webHidden/>
              </w:rPr>
              <w:fldChar w:fldCharType="begin"/>
            </w:r>
            <w:r w:rsidR="00C51E00">
              <w:rPr>
                <w:noProof/>
                <w:webHidden/>
              </w:rPr>
              <w:instrText xml:space="preserve"> PAGEREF _Toc178249193 \h </w:instrText>
            </w:r>
            <w:r w:rsidR="00C51E00">
              <w:rPr>
                <w:noProof/>
                <w:webHidden/>
              </w:rPr>
            </w:r>
            <w:r w:rsidR="00C51E00">
              <w:rPr>
                <w:noProof/>
                <w:webHidden/>
              </w:rPr>
              <w:fldChar w:fldCharType="separate"/>
            </w:r>
            <w:r w:rsidR="00A52733">
              <w:rPr>
                <w:noProof/>
                <w:webHidden/>
              </w:rPr>
              <w:t>16</w:t>
            </w:r>
            <w:r w:rsidR="00C51E00">
              <w:rPr>
                <w:noProof/>
                <w:webHidden/>
              </w:rPr>
              <w:fldChar w:fldCharType="end"/>
            </w:r>
          </w:hyperlink>
        </w:p>
        <w:p w14:paraId="63AED5B5" w14:textId="1F2078C1" w:rsidR="00C51E00" w:rsidRDefault="00000000">
          <w:pPr>
            <w:pStyle w:val="TOC3"/>
            <w:rPr>
              <w:rFonts w:asciiTheme="minorHAnsi" w:eastAsiaTheme="minorEastAsia" w:hAnsiTheme="minorHAnsi" w:cstheme="minorBidi"/>
              <w:noProof/>
              <w:lang w:eastAsia="en-AU"/>
            </w:rPr>
          </w:pPr>
          <w:hyperlink w:anchor="_Toc178249194" w:history="1">
            <w:r w:rsidR="00C51E00" w:rsidRPr="0046487F">
              <w:rPr>
                <w:rStyle w:val="Hyperlink"/>
                <w:noProof/>
              </w:rPr>
              <w:t>4.3.1. Parties to a Land Access Agreement</w:t>
            </w:r>
            <w:r w:rsidR="00C51E00">
              <w:rPr>
                <w:noProof/>
                <w:webHidden/>
              </w:rPr>
              <w:tab/>
            </w:r>
            <w:r w:rsidR="00C51E00">
              <w:rPr>
                <w:noProof/>
                <w:webHidden/>
              </w:rPr>
              <w:fldChar w:fldCharType="begin"/>
            </w:r>
            <w:r w:rsidR="00C51E00">
              <w:rPr>
                <w:noProof/>
                <w:webHidden/>
              </w:rPr>
              <w:instrText xml:space="preserve"> PAGEREF _Toc178249194 \h </w:instrText>
            </w:r>
            <w:r w:rsidR="00C51E00">
              <w:rPr>
                <w:noProof/>
                <w:webHidden/>
              </w:rPr>
            </w:r>
            <w:r w:rsidR="00C51E00">
              <w:rPr>
                <w:noProof/>
                <w:webHidden/>
              </w:rPr>
              <w:fldChar w:fldCharType="separate"/>
            </w:r>
            <w:r w:rsidR="00A52733">
              <w:rPr>
                <w:noProof/>
                <w:webHidden/>
              </w:rPr>
              <w:t>16</w:t>
            </w:r>
            <w:r w:rsidR="00C51E00">
              <w:rPr>
                <w:noProof/>
                <w:webHidden/>
              </w:rPr>
              <w:fldChar w:fldCharType="end"/>
            </w:r>
          </w:hyperlink>
        </w:p>
        <w:p w14:paraId="4549732B" w14:textId="1AC6CCF1" w:rsidR="00C51E00" w:rsidRDefault="00000000">
          <w:pPr>
            <w:pStyle w:val="TOC4"/>
            <w:tabs>
              <w:tab w:val="right" w:leader="dot" w:pos="10308"/>
            </w:tabs>
            <w:rPr>
              <w:rFonts w:asciiTheme="minorHAnsi" w:eastAsiaTheme="minorEastAsia" w:hAnsiTheme="minorHAnsi" w:cstheme="minorBidi"/>
              <w:noProof/>
              <w:lang w:eastAsia="en-AU"/>
            </w:rPr>
          </w:pPr>
          <w:hyperlink w:anchor="_Toc178249195" w:history="1">
            <w:r w:rsidR="00C51E00" w:rsidRPr="0046487F">
              <w:rPr>
                <w:rStyle w:val="Hyperlink"/>
                <w:noProof/>
              </w:rPr>
              <w:t>4.3.1.1. Who can sign and be a party to a Land Access Agreement</w:t>
            </w:r>
            <w:r w:rsidR="00C51E00">
              <w:rPr>
                <w:noProof/>
                <w:webHidden/>
              </w:rPr>
              <w:tab/>
            </w:r>
            <w:r w:rsidR="00C51E00">
              <w:rPr>
                <w:noProof/>
                <w:webHidden/>
              </w:rPr>
              <w:fldChar w:fldCharType="begin"/>
            </w:r>
            <w:r w:rsidR="00C51E00">
              <w:rPr>
                <w:noProof/>
                <w:webHidden/>
              </w:rPr>
              <w:instrText xml:space="preserve"> PAGEREF _Toc178249195 \h </w:instrText>
            </w:r>
            <w:r w:rsidR="00C51E00">
              <w:rPr>
                <w:noProof/>
                <w:webHidden/>
              </w:rPr>
            </w:r>
            <w:r w:rsidR="00C51E00">
              <w:rPr>
                <w:noProof/>
                <w:webHidden/>
              </w:rPr>
              <w:fldChar w:fldCharType="separate"/>
            </w:r>
            <w:r w:rsidR="00A52733">
              <w:rPr>
                <w:noProof/>
                <w:webHidden/>
              </w:rPr>
              <w:t>16</w:t>
            </w:r>
            <w:r w:rsidR="00C51E00">
              <w:rPr>
                <w:noProof/>
                <w:webHidden/>
              </w:rPr>
              <w:fldChar w:fldCharType="end"/>
            </w:r>
          </w:hyperlink>
        </w:p>
        <w:p w14:paraId="2DD42079" w14:textId="39093CA6" w:rsidR="00C51E00" w:rsidRDefault="00000000">
          <w:pPr>
            <w:pStyle w:val="TOC4"/>
            <w:tabs>
              <w:tab w:val="right" w:leader="dot" w:pos="10308"/>
            </w:tabs>
            <w:rPr>
              <w:rFonts w:asciiTheme="minorHAnsi" w:eastAsiaTheme="minorEastAsia" w:hAnsiTheme="minorHAnsi" w:cstheme="minorBidi"/>
              <w:noProof/>
              <w:lang w:eastAsia="en-AU"/>
            </w:rPr>
          </w:pPr>
          <w:hyperlink w:anchor="_Toc178249196" w:history="1">
            <w:r w:rsidR="00C51E00" w:rsidRPr="0046487F">
              <w:rPr>
                <w:rStyle w:val="Hyperlink"/>
                <w:noProof/>
              </w:rPr>
              <w:t>4.3.1.2. Land Owners and Occupiers</w:t>
            </w:r>
            <w:r w:rsidR="00C51E00">
              <w:rPr>
                <w:noProof/>
                <w:webHidden/>
              </w:rPr>
              <w:tab/>
            </w:r>
            <w:r w:rsidR="00C51E00">
              <w:rPr>
                <w:noProof/>
                <w:webHidden/>
              </w:rPr>
              <w:fldChar w:fldCharType="begin"/>
            </w:r>
            <w:r w:rsidR="00C51E00">
              <w:rPr>
                <w:noProof/>
                <w:webHidden/>
              </w:rPr>
              <w:instrText xml:space="preserve"> PAGEREF _Toc178249196 \h </w:instrText>
            </w:r>
            <w:r w:rsidR="00C51E00">
              <w:rPr>
                <w:noProof/>
                <w:webHidden/>
              </w:rPr>
            </w:r>
            <w:r w:rsidR="00C51E00">
              <w:rPr>
                <w:noProof/>
                <w:webHidden/>
              </w:rPr>
              <w:fldChar w:fldCharType="separate"/>
            </w:r>
            <w:r w:rsidR="00A52733">
              <w:rPr>
                <w:noProof/>
                <w:webHidden/>
              </w:rPr>
              <w:t>16</w:t>
            </w:r>
            <w:r w:rsidR="00C51E00">
              <w:rPr>
                <w:noProof/>
                <w:webHidden/>
              </w:rPr>
              <w:fldChar w:fldCharType="end"/>
            </w:r>
          </w:hyperlink>
        </w:p>
        <w:p w14:paraId="3DEE925B" w14:textId="6C0F2C38" w:rsidR="00C51E00" w:rsidRDefault="00000000">
          <w:pPr>
            <w:pStyle w:val="TOC4"/>
            <w:tabs>
              <w:tab w:val="right" w:leader="dot" w:pos="10308"/>
            </w:tabs>
            <w:rPr>
              <w:rFonts w:asciiTheme="minorHAnsi" w:eastAsiaTheme="minorEastAsia" w:hAnsiTheme="minorHAnsi" w:cstheme="minorBidi"/>
              <w:noProof/>
              <w:lang w:eastAsia="en-AU"/>
            </w:rPr>
          </w:pPr>
          <w:hyperlink w:anchor="_Toc178249197" w:history="1">
            <w:r w:rsidR="00C51E00" w:rsidRPr="0046487F">
              <w:rPr>
                <w:rStyle w:val="Hyperlink"/>
                <w:noProof/>
              </w:rPr>
              <w:t>4.3.1.3. Assignment of petroleum or land interests after a Land Access Agreement is reached</w:t>
            </w:r>
            <w:r w:rsidR="00C51E00">
              <w:rPr>
                <w:noProof/>
                <w:webHidden/>
              </w:rPr>
              <w:tab/>
            </w:r>
            <w:r w:rsidR="00C51E00">
              <w:rPr>
                <w:noProof/>
                <w:webHidden/>
              </w:rPr>
              <w:fldChar w:fldCharType="begin"/>
            </w:r>
            <w:r w:rsidR="00C51E00">
              <w:rPr>
                <w:noProof/>
                <w:webHidden/>
              </w:rPr>
              <w:instrText xml:space="preserve"> PAGEREF _Toc178249197 \h </w:instrText>
            </w:r>
            <w:r w:rsidR="00C51E00">
              <w:rPr>
                <w:noProof/>
                <w:webHidden/>
              </w:rPr>
            </w:r>
            <w:r w:rsidR="00C51E00">
              <w:rPr>
                <w:noProof/>
                <w:webHidden/>
              </w:rPr>
              <w:fldChar w:fldCharType="separate"/>
            </w:r>
            <w:r w:rsidR="00A52733">
              <w:rPr>
                <w:noProof/>
                <w:webHidden/>
              </w:rPr>
              <w:t>17</w:t>
            </w:r>
            <w:r w:rsidR="00C51E00">
              <w:rPr>
                <w:noProof/>
                <w:webHidden/>
              </w:rPr>
              <w:fldChar w:fldCharType="end"/>
            </w:r>
          </w:hyperlink>
        </w:p>
        <w:p w14:paraId="04718315" w14:textId="7B338E7C" w:rsidR="00C51E00" w:rsidRDefault="00000000">
          <w:pPr>
            <w:pStyle w:val="TOC3"/>
            <w:rPr>
              <w:rFonts w:asciiTheme="minorHAnsi" w:eastAsiaTheme="minorEastAsia" w:hAnsiTheme="minorHAnsi" w:cstheme="minorBidi"/>
              <w:noProof/>
              <w:lang w:eastAsia="en-AU"/>
            </w:rPr>
          </w:pPr>
          <w:hyperlink w:anchor="_Toc178249198" w:history="1">
            <w:r w:rsidR="00C51E00" w:rsidRPr="0046487F">
              <w:rPr>
                <w:rStyle w:val="Hyperlink"/>
                <w:noProof/>
              </w:rPr>
              <w:t>4.3.2. Drafting a Land Access Agreement</w:t>
            </w:r>
            <w:r w:rsidR="00C51E00">
              <w:rPr>
                <w:noProof/>
                <w:webHidden/>
              </w:rPr>
              <w:tab/>
            </w:r>
            <w:r w:rsidR="00C51E00">
              <w:rPr>
                <w:noProof/>
                <w:webHidden/>
              </w:rPr>
              <w:fldChar w:fldCharType="begin"/>
            </w:r>
            <w:r w:rsidR="00C51E00">
              <w:rPr>
                <w:noProof/>
                <w:webHidden/>
              </w:rPr>
              <w:instrText xml:space="preserve"> PAGEREF _Toc178249198 \h </w:instrText>
            </w:r>
            <w:r w:rsidR="00C51E00">
              <w:rPr>
                <w:noProof/>
                <w:webHidden/>
              </w:rPr>
            </w:r>
            <w:r w:rsidR="00C51E00">
              <w:rPr>
                <w:noProof/>
                <w:webHidden/>
              </w:rPr>
              <w:fldChar w:fldCharType="separate"/>
            </w:r>
            <w:r w:rsidR="00A52733">
              <w:rPr>
                <w:noProof/>
                <w:webHidden/>
              </w:rPr>
              <w:t>17</w:t>
            </w:r>
            <w:r w:rsidR="00C51E00">
              <w:rPr>
                <w:noProof/>
                <w:webHidden/>
              </w:rPr>
              <w:fldChar w:fldCharType="end"/>
            </w:r>
          </w:hyperlink>
        </w:p>
        <w:p w14:paraId="11BE5DD3" w14:textId="64CCD319" w:rsidR="00C51E00" w:rsidRDefault="00000000">
          <w:pPr>
            <w:pStyle w:val="TOC3"/>
            <w:rPr>
              <w:rFonts w:asciiTheme="minorHAnsi" w:eastAsiaTheme="minorEastAsia" w:hAnsiTheme="minorHAnsi" w:cstheme="minorBidi"/>
              <w:noProof/>
              <w:lang w:eastAsia="en-AU"/>
            </w:rPr>
          </w:pPr>
          <w:hyperlink w:anchor="_Toc178249199" w:history="1">
            <w:r w:rsidR="00C51E00" w:rsidRPr="0046487F">
              <w:rPr>
                <w:rStyle w:val="Hyperlink"/>
                <w:noProof/>
              </w:rPr>
              <w:t>4.3.3. Term of a Land Access Agreement</w:t>
            </w:r>
            <w:r w:rsidR="00C51E00">
              <w:rPr>
                <w:noProof/>
                <w:webHidden/>
              </w:rPr>
              <w:tab/>
            </w:r>
            <w:r w:rsidR="00C51E00">
              <w:rPr>
                <w:noProof/>
                <w:webHidden/>
              </w:rPr>
              <w:fldChar w:fldCharType="begin"/>
            </w:r>
            <w:r w:rsidR="00C51E00">
              <w:rPr>
                <w:noProof/>
                <w:webHidden/>
              </w:rPr>
              <w:instrText xml:space="preserve"> PAGEREF _Toc178249199 \h </w:instrText>
            </w:r>
            <w:r w:rsidR="00C51E00">
              <w:rPr>
                <w:noProof/>
                <w:webHidden/>
              </w:rPr>
            </w:r>
            <w:r w:rsidR="00C51E00">
              <w:rPr>
                <w:noProof/>
                <w:webHidden/>
              </w:rPr>
              <w:fldChar w:fldCharType="separate"/>
            </w:r>
            <w:r w:rsidR="00A52733">
              <w:rPr>
                <w:noProof/>
                <w:webHidden/>
              </w:rPr>
              <w:t>17</w:t>
            </w:r>
            <w:r w:rsidR="00C51E00">
              <w:rPr>
                <w:noProof/>
                <w:webHidden/>
              </w:rPr>
              <w:fldChar w:fldCharType="end"/>
            </w:r>
          </w:hyperlink>
        </w:p>
        <w:p w14:paraId="4F222D09" w14:textId="345C847F" w:rsidR="00C51E00" w:rsidRDefault="00000000">
          <w:pPr>
            <w:pStyle w:val="TOC3"/>
            <w:rPr>
              <w:rFonts w:asciiTheme="minorHAnsi" w:eastAsiaTheme="minorEastAsia" w:hAnsiTheme="minorHAnsi" w:cstheme="minorBidi"/>
              <w:noProof/>
              <w:lang w:eastAsia="en-AU"/>
            </w:rPr>
          </w:pPr>
          <w:hyperlink w:anchor="_Toc178249200" w:history="1">
            <w:r w:rsidR="00C51E00" w:rsidRPr="0046487F">
              <w:rPr>
                <w:rStyle w:val="Hyperlink"/>
                <w:noProof/>
              </w:rPr>
              <w:t>4.3.4. Content of a Land Access Agreement</w:t>
            </w:r>
            <w:r w:rsidR="00C51E00">
              <w:rPr>
                <w:noProof/>
                <w:webHidden/>
              </w:rPr>
              <w:tab/>
            </w:r>
            <w:r w:rsidR="00C51E00">
              <w:rPr>
                <w:noProof/>
                <w:webHidden/>
              </w:rPr>
              <w:fldChar w:fldCharType="begin"/>
            </w:r>
            <w:r w:rsidR="00C51E00">
              <w:rPr>
                <w:noProof/>
                <w:webHidden/>
              </w:rPr>
              <w:instrText xml:space="preserve"> PAGEREF _Toc178249200 \h </w:instrText>
            </w:r>
            <w:r w:rsidR="00C51E00">
              <w:rPr>
                <w:noProof/>
                <w:webHidden/>
              </w:rPr>
            </w:r>
            <w:r w:rsidR="00C51E00">
              <w:rPr>
                <w:noProof/>
                <w:webHidden/>
              </w:rPr>
              <w:fldChar w:fldCharType="separate"/>
            </w:r>
            <w:r w:rsidR="00A52733">
              <w:rPr>
                <w:noProof/>
                <w:webHidden/>
              </w:rPr>
              <w:t>17</w:t>
            </w:r>
            <w:r w:rsidR="00C51E00">
              <w:rPr>
                <w:noProof/>
                <w:webHidden/>
              </w:rPr>
              <w:fldChar w:fldCharType="end"/>
            </w:r>
          </w:hyperlink>
        </w:p>
        <w:p w14:paraId="6D2693C0" w14:textId="166D1332" w:rsidR="00C51E00" w:rsidRDefault="00000000">
          <w:pPr>
            <w:pStyle w:val="TOC4"/>
            <w:tabs>
              <w:tab w:val="right" w:leader="dot" w:pos="10308"/>
            </w:tabs>
            <w:rPr>
              <w:rFonts w:asciiTheme="minorHAnsi" w:eastAsiaTheme="minorEastAsia" w:hAnsiTheme="minorHAnsi" w:cstheme="minorBidi"/>
              <w:noProof/>
              <w:lang w:eastAsia="en-AU"/>
            </w:rPr>
          </w:pPr>
          <w:hyperlink w:anchor="_Toc178249201" w:history="1">
            <w:r w:rsidR="00C51E00" w:rsidRPr="0046487F">
              <w:rPr>
                <w:rStyle w:val="Hyperlink"/>
                <w:noProof/>
              </w:rPr>
              <w:t>4.3.4.1. Minimum protections</w:t>
            </w:r>
            <w:r w:rsidR="00C51E00">
              <w:rPr>
                <w:noProof/>
                <w:webHidden/>
              </w:rPr>
              <w:tab/>
            </w:r>
            <w:r w:rsidR="00C51E00">
              <w:rPr>
                <w:noProof/>
                <w:webHidden/>
              </w:rPr>
              <w:fldChar w:fldCharType="begin"/>
            </w:r>
            <w:r w:rsidR="00C51E00">
              <w:rPr>
                <w:noProof/>
                <w:webHidden/>
              </w:rPr>
              <w:instrText xml:space="preserve"> PAGEREF _Toc178249201 \h </w:instrText>
            </w:r>
            <w:r w:rsidR="00C51E00">
              <w:rPr>
                <w:noProof/>
                <w:webHidden/>
              </w:rPr>
            </w:r>
            <w:r w:rsidR="00C51E00">
              <w:rPr>
                <w:noProof/>
                <w:webHidden/>
              </w:rPr>
              <w:fldChar w:fldCharType="separate"/>
            </w:r>
            <w:r w:rsidR="00A52733">
              <w:rPr>
                <w:noProof/>
                <w:webHidden/>
              </w:rPr>
              <w:t>17</w:t>
            </w:r>
            <w:r w:rsidR="00C51E00">
              <w:rPr>
                <w:noProof/>
                <w:webHidden/>
              </w:rPr>
              <w:fldChar w:fldCharType="end"/>
            </w:r>
          </w:hyperlink>
        </w:p>
        <w:p w14:paraId="7BFF12A6" w14:textId="40AE3A47" w:rsidR="00C51E00" w:rsidRDefault="00000000">
          <w:pPr>
            <w:pStyle w:val="TOC2"/>
            <w:rPr>
              <w:rFonts w:asciiTheme="minorHAnsi" w:eastAsiaTheme="minorEastAsia" w:hAnsiTheme="minorHAnsi" w:cstheme="minorBidi"/>
              <w:noProof/>
              <w:lang w:eastAsia="en-AU"/>
            </w:rPr>
          </w:pPr>
          <w:hyperlink w:anchor="_Toc178249202" w:history="1">
            <w:r w:rsidR="00C51E00" w:rsidRPr="0046487F">
              <w:rPr>
                <w:rStyle w:val="Hyperlink"/>
                <w:noProof/>
                <w:lang w:eastAsia="en-AU"/>
              </w:rPr>
              <w:t>4.4. Restricted Land</w:t>
            </w:r>
            <w:r w:rsidR="00C51E00">
              <w:rPr>
                <w:noProof/>
                <w:webHidden/>
              </w:rPr>
              <w:tab/>
            </w:r>
            <w:r w:rsidR="00C51E00">
              <w:rPr>
                <w:noProof/>
                <w:webHidden/>
              </w:rPr>
              <w:fldChar w:fldCharType="begin"/>
            </w:r>
            <w:r w:rsidR="00C51E00">
              <w:rPr>
                <w:noProof/>
                <w:webHidden/>
              </w:rPr>
              <w:instrText xml:space="preserve"> PAGEREF _Toc178249202 \h </w:instrText>
            </w:r>
            <w:r w:rsidR="00C51E00">
              <w:rPr>
                <w:noProof/>
                <w:webHidden/>
              </w:rPr>
            </w:r>
            <w:r w:rsidR="00C51E00">
              <w:rPr>
                <w:noProof/>
                <w:webHidden/>
              </w:rPr>
              <w:fldChar w:fldCharType="separate"/>
            </w:r>
            <w:r w:rsidR="00A52733">
              <w:rPr>
                <w:noProof/>
                <w:webHidden/>
              </w:rPr>
              <w:t>20</w:t>
            </w:r>
            <w:r w:rsidR="00C51E00">
              <w:rPr>
                <w:noProof/>
                <w:webHidden/>
              </w:rPr>
              <w:fldChar w:fldCharType="end"/>
            </w:r>
          </w:hyperlink>
        </w:p>
        <w:p w14:paraId="037B6BB6" w14:textId="1C15EB57" w:rsidR="00C51E00" w:rsidRDefault="00000000">
          <w:pPr>
            <w:pStyle w:val="TOC1"/>
            <w:rPr>
              <w:rFonts w:asciiTheme="minorHAnsi" w:eastAsiaTheme="minorEastAsia" w:hAnsiTheme="minorHAnsi" w:cstheme="minorBidi"/>
              <w:b w:val="0"/>
              <w:noProof/>
              <w:lang w:eastAsia="en-AU"/>
            </w:rPr>
          </w:pPr>
          <w:hyperlink w:anchor="_Toc178249203" w:history="1">
            <w:r w:rsidR="00C51E00" w:rsidRPr="0046487F">
              <w:rPr>
                <w:rStyle w:val="Hyperlink"/>
                <w:noProof/>
                <w:lang w:eastAsia="en-AU"/>
              </w:rPr>
              <w:t>5. Stage 1: Reaching a Land Access Agreement via direct negotiations</w:t>
            </w:r>
            <w:r w:rsidR="00C51E00">
              <w:rPr>
                <w:noProof/>
                <w:webHidden/>
              </w:rPr>
              <w:tab/>
            </w:r>
            <w:r w:rsidR="00C51E00">
              <w:rPr>
                <w:noProof/>
                <w:webHidden/>
              </w:rPr>
              <w:fldChar w:fldCharType="begin"/>
            </w:r>
            <w:r w:rsidR="00C51E00">
              <w:rPr>
                <w:noProof/>
                <w:webHidden/>
              </w:rPr>
              <w:instrText xml:space="preserve"> PAGEREF _Toc178249203 \h </w:instrText>
            </w:r>
            <w:r w:rsidR="00C51E00">
              <w:rPr>
                <w:noProof/>
                <w:webHidden/>
              </w:rPr>
            </w:r>
            <w:r w:rsidR="00C51E00">
              <w:rPr>
                <w:noProof/>
                <w:webHidden/>
              </w:rPr>
              <w:fldChar w:fldCharType="separate"/>
            </w:r>
            <w:r w:rsidR="00A52733">
              <w:rPr>
                <w:noProof/>
                <w:webHidden/>
              </w:rPr>
              <w:t>20</w:t>
            </w:r>
            <w:r w:rsidR="00C51E00">
              <w:rPr>
                <w:noProof/>
                <w:webHidden/>
              </w:rPr>
              <w:fldChar w:fldCharType="end"/>
            </w:r>
          </w:hyperlink>
        </w:p>
        <w:p w14:paraId="30DFCCE8" w14:textId="588D87E2" w:rsidR="00C51E00" w:rsidRDefault="00000000">
          <w:pPr>
            <w:pStyle w:val="TOC2"/>
            <w:rPr>
              <w:rFonts w:asciiTheme="minorHAnsi" w:eastAsiaTheme="minorEastAsia" w:hAnsiTheme="minorHAnsi" w:cstheme="minorBidi"/>
              <w:noProof/>
              <w:lang w:eastAsia="en-AU"/>
            </w:rPr>
          </w:pPr>
          <w:hyperlink w:anchor="_Toc178249204" w:history="1">
            <w:r w:rsidR="00C51E00" w:rsidRPr="0046487F">
              <w:rPr>
                <w:rStyle w:val="Hyperlink"/>
                <w:noProof/>
              </w:rPr>
              <w:t>5.1. Direct negotiations between Parties</w:t>
            </w:r>
            <w:r w:rsidR="00C51E00">
              <w:rPr>
                <w:noProof/>
                <w:webHidden/>
              </w:rPr>
              <w:tab/>
            </w:r>
            <w:r w:rsidR="00C51E00">
              <w:rPr>
                <w:noProof/>
                <w:webHidden/>
              </w:rPr>
              <w:fldChar w:fldCharType="begin"/>
            </w:r>
            <w:r w:rsidR="00C51E00">
              <w:rPr>
                <w:noProof/>
                <w:webHidden/>
              </w:rPr>
              <w:instrText xml:space="preserve"> PAGEREF _Toc178249204 \h </w:instrText>
            </w:r>
            <w:r w:rsidR="00C51E00">
              <w:rPr>
                <w:noProof/>
                <w:webHidden/>
              </w:rPr>
            </w:r>
            <w:r w:rsidR="00C51E00">
              <w:rPr>
                <w:noProof/>
                <w:webHidden/>
              </w:rPr>
              <w:fldChar w:fldCharType="separate"/>
            </w:r>
            <w:r w:rsidR="00A52733">
              <w:rPr>
                <w:noProof/>
                <w:webHidden/>
              </w:rPr>
              <w:t>20</w:t>
            </w:r>
            <w:r w:rsidR="00C51E00">
              <w:rPr>
                <w:noProof/>
                <w:webHidden/>
              </w:rPr>
              <w:fldChar w:fldCharType="end"/>
            </w:r>
          </w:hyperlink>
        </w:p>
        <w:p w14:paraId="14C4A512" w14:textId="28599B00" w:rsidR="00C51E00" w:rsidRDefault="00000000">
          <w:pPr>
            <w:pStyle w:val="TOC2"/>
            <w:rPr>
              <w:rFonts w:asciiTheme="minorHAnsi" w:eastAsiaTheme="minorEastAsia" w:hAnsiTheme="minorHAnsi" w:cstheme="minorBidi"/>
              <w:noProof/>
              <w:lang w:eastAsia="en-AU"/>
            </w:rPr>
          </w:pPr>
          <w:hyperlink w:anchor="_Toc178249205" w:history="1">
            <w:r w:rsidR="00C51E00" w:rsidRPr="0046487F">
              <w:rPr>
                <w:rStyle w:val="Hyperlink"/>
                <w:noProof/>
              </w:rPr>
              <w:t>5.2. Commencing negotiations</w:t>
            </w:r>
            <w:r w:rsidR="00C51E00">
              <w:rPr>
                <w:noProof/>
                <w:webHidden/>
              </w:rPr>
              <w:tab/>
            </w:r>
            <w:r w:rsidR="00C51E00">
              <w:rPr>
                <w:noProof/>
                <w:webHidden/>
              </w:rPr>
              <w:fldChar w:fldCharType="begin"/>
            </w:r>
            <w:r w:rsidR="00C51E00">
              <w:rPr>
                <w:noProof/>
                <w:webHidden/>
              </w:rPr>
              <w:instrText xml:space="preserve"> PAGEREF _Toc178249205 \h </w:instrText>
            </w:r>
            <w:r w:rsidR="00C51E00">
              <w:rPr>
                <w:noProof/>
                <w:webHidden/>
              </w:rPr>
            </w:r>
            <w:r w:rsidR="00C51E00">
              <w:rPr>
                <w:noProof/>
                <w:webHidden/>
              </w:rPr>
              <w:fldChar w:fldCharType="separate"/>
            </w:r>
            <w:r w:rsidR="00A52733">
              <w:rPr>
                <w:noProof/>
                <w:webHidden/>
              </w:rPr>
              <w:t>20</w:t>
            </w:r>
            <w:r w:rsidR="00C51E00">
              <w:rPr>
                <w:noProof/>
                <w:webHidden/>
              </w:rPr>
              <w:fldChar w:fldCharType="end"/>
            </w:r>
          </w:hyperlink>
        </w:p>
        <w:p w14:paraId="56FD4D46" w14:textId="4D14C89C" w:rsidR="00C51E00" w:rsidRDefault="00000000">
          <w:pPr>
            <w:pStyle w:val="TOC3"/>
            <w:rPr>
              <w:rFonts w:asciiTheme="minorHAnsi" w:eastAsiaTheme="minorEastAsia" w:hAnsiTheme="minorHAnsi" w:cstheme="minorBidi"/>
              <w:noProof/>
              <w:lang w:eastAsia="en-AU"/>
            </w:rPr>
          </w:pPr>
          <w:hyperlink w:anchor="_Toc178249206" w:history="1">
            <w:r w:rsidR="00C51E00" w:rsidRPr="0046487F">
              <w:rPr>
                <w:rStyle w:val="Hyperlink"/>
                <w:noProof/>
              </w:rPr>
              <w:t>5.2.1. Negotiation notice to the Designated Person</w:t>
            </w:r>
            <w:r w:rsidR="00C51E00">
              <w:rPr>
                <w:noProof/>
                <w:webHidden/>
              </w:rPr>
              <w:tab/>
            </w:r>
            <w:r w:rsidR="00C51E00">
              <w:rPr>
                <w:noProof/>
                <w:webHidden/>
              </w:rPr>
              <w:fldChar w:fldCharType="begin"/>
            </w:r>
            <w:r w:rsidR="00C51E00">
              <w:rPr>
                <w:noProof/>
                <w:webHidden/>
              </w:rPr>
              <w:instrText xml:space="preserve"> PAGEREF _Toc178249206 \h </w:instrText>
            </w:r>
            <w:r w:rsidR="00C51E00">
              <w:rPr>
                <w:noProof/>
                <w:webHidden/>
              </w:rPr>
            </w:r>
            <w:r w:rsidR="00C51E00">
              <w:rPr>
                <w:noProof/>
                <w:webHidden/>
              </w:rPr>
              <w:fldChar w:fldCharType="separate"/>
            </w:r>
            <w:r w:rsidR="00A52733">
              <w:rPr>
                <w:noProof/>
                <w:webHidden/>
              </w:rPr>
              <w:t>20</w:t>
            </w:r>
            <w:r w:rsidR="00C51E00">
              <w:rPr>
                <w:noProof/>
                <w:webHidden/>
              </w:rPr>
              <w:fldChar w:fldCharType="end"/>
            </w:r>
          </w:hyperlink>
        </w:p>
        <w:p w14:paraId="4E8A56F0" w14:textId="6FF229D3" w:rsidR="00C51E00" w:rsidRDefault="00000000">
          <w:pPr>
            <w:pStyle w:val="TOC3"/>
            <w:rPr>
              <w:rFonts w:asciiTheme="minorHAnsi" w:eastAsiaTheme="minorEastAsia" w:hAnsiTheme="minorHAnsi" w:cstheme="minorBidi"/>
              <w:noProof/>
              <w:lang w:eastAsia="en-AU"/>
            </w:rPr>
          </w:pPr>
          <w:hyperlink w:anchor="_Toc178249207" w:history="1">
            <w:r w:rsidR="00C51E00" w:rsidRPr="0046487F">
              <w:rPr>
                <w:rStyle w:val="Hyperlink"/>
                <w:noProof/>
              </w:rPr>
              <w:t>5.2.2. Notifying the Owner</w:t>
            </w:r>
            <w:r w:rsidR="00C51E00">
              <w:rPr>
                <w:noProof/>
                <w:webHidden/>
              </w:rPr>
              <w:tab/>
            </w:r>
            <w:r w:rsidR="00C51E00">
              <w:rPr>
                <w:noProof/>
                <w:webHidden/>
              </w:rPr>
              <w:fldChar w:fldCharType="begin"/>
            </w:r>
            <w:r w:rsidR="00C51E00">
              <w:rPr>
                <w:noProof/>
                <w:webHidden/>
              </w:rPr>
              <w:instrText xml:space="preserve"> PAGEREF _Toc178249207 \h </w:instrText>
            </w:r>
            <w:r w:rsidR="00C51E00">
              <w:rPr>
                <w:noProof/>
                <w:webHidden/>
              </w:rPr>
            </w:r>
            <w:r w:rsidR="00C51E00">
              <w:rPr>
                <w:noProof/>
                <w:webHidden/>
              </w:rPr>
              <w:fldChar w:fldCharType="separate"/>
            </w:r>
            <w:r w:rsidR="00A52733">
              <w:rPr>
                <w:noProof/>
                <w:webHidden/>
              </w:rPr>
              <w:t>21</w:t>
            </w:r>
            <w:r w:rsidR="00C51E00">
              <w:rPr>
                <w:noProof/>
                <w:webHidden/>
              </w:rPr>
              <w:fldChar w:fldCharType="end"/>
            </w:r>
          </w:hyperlink>
        </w:p>
        <w:p w14:paraId="2C360D3B" w14:textId="5BAED7CA" w:rsidR="00C51E00" w:rsidRDefault="00000000">
          <w:pPr>
            <w:pStyle w:val="TOC2"/>
            <w:rPr>
              <w:rFonts w:asciiTheme="minorHAnsi" w:eastAsiaTheme="minorEastAsia" w:hAnsiTheme="minorHAnsi" w:cstheme="minorBidi"/>
              <w:noProof/>
              <w:lang w:eastAsia="en-AU"/>
            </w:rPr>
          </w:pPr>
          <w:hyperlink w:anchor="_Toc178249208" w:history="1">
            <w:r w:rsidR="00C51E00" w:rsidRPr="0046487F">
              <w:rPr>
                <w:rStyle w:val="Hyperlink"/>
                <w:noProof/>
              </w:rPr>
              <w:t>5.3. Participating in direct negotiations</w:t>
            </w:r>
            <w:r w:rsidR="00C51E00">
              <w:rPr>
                <w:noProof/>
                <w:webHidden/>
              </w:rPr>
              <w:tab/>
            </w:r>
            <w:r w:rsidR="00C51E00">
              <w:rPr>
                <w:noProof/>
                <w:webHidden/>
              </w:rPr>
              <w:fldChar w:fldCharType="begin"/>
            </w:r>
            <w:r w:rsidR="00C51E00">
              <w:rPr>
                <w:noProof/>
                <w:webHidden/>
              </w:rPr>
              <w:instrText xml:space="preserve"> PAGEREF _Toc178249208 \h </w:instrText>
            </w:r>
            <w:r w:rsidR="00C51E00">
              <w:rPr>
                <w:noProof/>
                <w:webHidden/>
              </w:rPr>
            </w:r>
            <w:r w:rsidR="00C51E00">
              <w:rPr>
                <w:noProof/>
                <w:webHidden/>
              </w:rPr>
              <w:fldChar w:fldCharType="separate"/>
            </w:r>
            <w:r w:rsidR="00A52733">
              <w:rPr>
                <w:noProof/>
                <w:webHidden/>
              </w:rPr>
              <w:t>21</w:t>
            </w:r>
            <w:r w:rsidR="00C51E00">
              <w:rPr>
                <w:noProof/>
                <w:webHidden/>
              </w:rPr>
              <w:fldChar w:fldCharType="end"/>
            </w:r>
          </w:hyperlink>
        </w:p>
        <w:p w14:paraId="30A65452" w14:textId="5E29E289" w:rsidR="00C51E00" w:rsidRDefault="00000000">
          <w:pPr>
            <w:pStyle w:val="TOC3"/>
            <w:rPr>
              <w:rFonts w:asciiTheme="minorHAnsi" w:eastAsiaTheme="minorEastAsia" w:hAnsiTheme="minorHAnsi" w:cstheme="minorBidi"/>
              <w:noProof/>
              <w:lang w:eastAsia="en-AU"/>
            </w:rPr>
          </w:pPr>
          <w:hyperlink w:anchor="_Toc178249209" w:history="1">
            <w:r w:rsidR="00C51E00" w:rsidRPr="0046487F">
              <w:rPr>
                <w:rStyle w:val="Hyperlink"/>
                <w:noProof/>
                <w:lang w:eastAsia="en-AU"/>
              </w:rPr>
              <w:t>5.3.1. Designated Person considerations to assist direct negotiations</w:t>
            </w:r>
            <w:r w:rsidR="00C51E00">
              <w:rPr>
                <w:noProof/>
                <w:webHidden/>
              </w:rPr>
              <w:tab/>
            </w:r>
            <w:r w:rsidR="00C51E00">
              <w:rPr>
                <w:noProof/>
                <w:webHidden/>
              </w:rPr>
              <w:fldChar w:fldCharType="begin"/>
            </w:r>
            <w:r w:rsidR="00C51E00">
              <w:rPr>
                <w:noProof/>
                <w:webHidden/>
              </w:rPr>
              <w:instrText xml:space="preserve"> PAGEREF _Toc178249209 \h </w:instrText>
            </w:r>
            <w:r w:rsidR="00C51E00">
              <w:rPr>
                <w:noProof/>
                <w:webHidden/>
              </w:rPr>
            </w:r>
            <w:r w:rsidR="00C51E00">
              <w:rPr>
                <w:noProof/>
                <w:webHidden/>
              </w:rPr>
              <w:fldChar w:fldCharType="separate"/>
            </w:r>
            <w:r w:rsidR="00A52733">
              <w:rPr>
                <w:noProof/>
                <w:webHidden/>
              </w:rPr>
              <w:t>22</w:t>
            </w:r>
            <w:r w:rsidR="00C51E00">
              <w:rPr>
                <w:noProof/>
                <w:webHidden/>
              </w:rPr>
              <w:fldChar w:fldCharType="end"/>
            </w:r>
          </w:hyperlink>
        </w:p>
        <w:p w14:paraId="77FD96FE" w14:textId="66B11B73" w:rsidR="00C51E00" w:rsidRDefault="00000000">
          <w:pPr>
            <w:pStyle w:val="TOC3"/>
            <w:rPr>
              <w:rFonts w:asciiTheme="minorHAnsi" w:eastAsiaTheme="minorEastAsia" w:hAnsiTheme="minorHAnsi" w:cstheme="minorBidi"/>
              <w:noProof/>
              <w:lang w:eastAsia="en-AU"/>
            </w:rPr>
          </w:pPr>
          <w:hyperlink w:anchor="_Toc178249210" w:history="1">
            <w:r w:rsidR="00C51E00" w:rsidRPr="0046487F">
              <w:rPr>
                <w:rStyle w:val="Hyperlink"/>
                <w:noProof/>
                <w:lang w:eastAsia="en-AU"/>
              </w:rPr>
              <w:t>5.3.2. Interest Holder considerations to assist direct negotiations</w:t>
            </w:r>
            <w:r w:rsidR="00C51E00">
              <w:rPr>
                <w:noProof/>
                <w:webHidden/>
              </w:rPr>
              <w:tab/>
            </w:r>
            <w:r w:rsidR="00C51E00">
              <w:rPr>
                <w:noProof/>
                <w:webHidden/>
              </w:rPr>
              <w:fldChar w:fldCharType="begin"/>
            </w:r>
            <w:r w:rsidR="00C51E00">
              <w:rPr>
                <w:noProof/>
                <w:webHidden/>
              </w:rPr>
              <w:instrText xml:space="preserve"> PAGEREF _Toc178249210 \h </w:instrText>
            </w:r>
            <w:r w:rsidR="00C51E00">
              <w:rPr>
                <w:noProof/>
                <w:webHidden/>
              </w:rPr>
            </w:r>
            <w:r w:rsidR="00C51E00">
              <w:rPr>
                <w:noProof/>
                <w:webHidden/>
              </w:rPr>
              <w:fldChar w:fldCharType="separate"/>
            </w:r>
            <w:r w:rsidR="00A52733">
              <w:rPr>
                <w:noProof/>
                <w:webHidden/>
              </w:rPr>
              <w:t>22</w:t>
            </w:r>
            <w:r w:rsidR="00C51E00">
              <w:rPr>
                <w:noProof/>
                <w:webHidden/>
              </w:rPr>
              <w:fldChar w:fldCharType="end"/>
            </w:r>
          </w:hyperlink>
        </w:p>
        <w:p w14:paraId="569679DF" w14:textId="7621510E" w:rsidR="00C51E00" w:rsidRDefault="00000000">
          <w:pPr>
            <w:pStyle w:val="TOC3"/>
            <w:rPr>
              <w:rFonts w:asciiTheme="minorHAnsi" w:eastAsiaTheme="minorEastAsia" w:hAnsiTheme="minorHAnsi" w:cstheme="minorBidi"/>
              <w:noProof/>
              <w:lang w:eastAsia="en-AU"/>
            </w:rPr>
          </w:pPr>
          <w:hyperlink w:anchor="_Toc178249211" w:history="1">
            <w:r w:rsidR="00C51E00" w:rsidRPr="0046487F">
              <w:rPr>
                <w:rStyle w:val="Hyperlink"/>
                <w:noProof/>
                <w:lang w:eastAsia="en-AU"/>
              </w:rPr>
              <w:t>5.3.3. Reaching a Land Access Agreement via direct negotiations</w:t>
            </w:r>
            <w:r w:rsidR="00C51E00">
              <w:rPr>
                <w:noProof/>
                <w:webHidden/>
              </w:rPr>
              <w:tab/>
            </w:r>
            <w:r w:rsidR="00C51E00">
              <w:rPr>
                <w:noProof/>
                <w:webHidden/>
              </w:rPr>
              <w:fldChar w:fldCharType="begin"/>
            </w:r>
            <w:r w:rsidR="00C51E00">
              <w:rPr>
                <w:noProof/>
                <w:webHidden/>
              </w:rPr>
              <w:instrText xml:space="preserve"> PAGEREF _Toc178249211 \h </w:instrText>
            </w:r>
            <w:r w:rsidR="00C51E00">
              <w:rPr>
                <w:noProof/>
                <w:webHidden/>
              </w:rPr>
            </w:r>
            <w:r w:rsidR="00C51E00">
              <w:rPr>
                <w:noProof/>
                <w:webHidden/>
              </w:rPr>
              <w:fldChar w:fldCharType="separate"/>
            </w:r>
            <w:r w:rsidR="00A52733">
              <w:rPr>
                <w:noProof/>
                <w:webHidden/>
              </w:rPr>
              <w:t>22</w:t>
            </w:r>
            <w:r w:rsidR="00C51E00">
              <w:rPr>
                <w:noProof/>
                <w:webHidden/>
              </w:rPr>
              <w:fldChar w:fldCharType="end"/>
            </w:r>
          </w:hyperlink>
        </w:p>
        <w:p w14:paraId="65CE338E" w14:textId="73BB8803" w:rsidR="00C51E00" w:rsidRDefault="00000000">
          <w:pPr>
            <w:pStyle w:val="TOC3"/>
            <w:rPr>
              <w:rFonts w:asciiTheme="minorHAnsi" w:eastAsiaTheme="minorEastAsia" w:hAnsiTheme="minorHAnsi" w:cstheme="minorBidi"/>
              <w:noProof/>
              <w:lang w:eastAsia="en-AU"/>
            </w:rPr>
          </w:pPr>
          <w:hyperlink w:anchor="_Toc178249212" w:history="1">
            <w:r w:rsidR="00C51E00" w:rsidRPr="0046487F">
              <w:rPr>
                <w:rStyle w:val="Hyperlink"/>
                <w:noProof/>
                <w:lang w:eastAsia="en-AU"/>
              </w:rPr>
              <w:t>5.3.4. If a Land Access Agreement cannot be reached via direct negotiations</w:t>
            </w:r>
            <w:r w:rsidR="00C51E00">
              <w:rPr>
                <w:noProof/>
                <w:webHidden/>
              </w:rPr>
              <w:tab/>
            </w:r>
            <w:r w:rsidR="00C51E00">
              <w:rPr>
                <w:noProof/>
                <w:webHidden/>
              </w:rPr>
              <w:fldChar w:fldCharType="begin"/>
            </w:r>
            <w:r w:rsidR="00C51E00">
              <w:rPr>
                <w:noProof/>
                <w:webHidden/>
              </w:rPr>
              <w:instrText xml:space="preserve"> PAGEREF _Toc178249212 \h </w:instrText>
            </w:r>
            <w:r w:rsidR="00C51E00">
              <w:rPr>
                <w:noProof/>
                <w:webHidden/>
              </w:rPr>
            </w:r>
            <w:r w:rsidR="00C51E00">
              <w:rPr>
                <w:noProof/>
                <w:webHidden/>
              </w:rPr>
              <w:fldChar w:fldCharType="separate"/>
            </w:r>
            <w:r w:rsidR="00A52733">
              <w:rPr>
                <w:noProof/>
                <w:webHidden/>
              </w:rPr>
              <w:t>23</w:t>
            </w:r>
            <w:r w:rsidR="00C51E00">
              <w:rPr>
                <w:noProof/>
                <w:webHidden/>
              </w:rPr>
              <w:fldChar w:fldCharType="end"/>
            </w:r>
          </w:hyperlink>
        </w:p>
        <w:p w14:paraId="329CBCBB" w14:textId="34C73F9E" w:rsidR="00C51E00" w:rsidRDefault="00000000">
          <w:pPr>
            <w:pStyle w:val="TOC1"/>
            <w:rPr>
              <w:rFonts w:asciiTheme="minorHAnsi" w:eastAsiaTheme="minorEastAsia" w:hAnsiTheme="minorHAnsi" w:cstheme="minorBidi"/>
              <w:b w:val="0"/>
              <w:noProof/>
              <w:lang w:eastAsia="en-AU"/>
            </w:rPr>
          </w:pPr>
          <w:hyperlink w:anchor="_Toc178249213" w:history="1">
            <w:r w:rsidR="00C51E00" w:rsidRPr="0046487F">
              <w:rPr>
                <w:rStyle w:val="Hyperlink"/>
                <w:noProof/>
                <w:lang w:eastAsia="en-AU"/>
              </w:rPr>
              <w:t>6. Stage 2: Reaching a Land Access Agreement via ADR</w:t>
            </w:r>
            <w:r w:rsidR="00C51E00">
              <w:rPr>
                <w:noProof/>
                <w:webHidden/>
              </w:rPr>
              <w:tab/>
            </w:r>
            <w:r w:rsidR="00C51E00">
              <w:rPr>
                <w:noProof/>
                <w:webHidden/>
              </w:rPr>
              <w:fldChar w:fldCharType="begin"/>
            </w:r>
            <w:r w:rsidR="00C51E00">
              <w:rPr>
                <w:noProof/>
                <w:webHidden/>
              </w:rPr>
              <w:instrText xml:space="preserve"> PAGEREF _Toc178249213 \h </w:instrText>
            </w:r>
            <w:r w:rsidR="00C51E00">
              <w:rPr>
                <w:noProof/>
                <w:webHidden/>
              </w:rPr>
            </w:r>
            <w:r w:rsidR="00C51E00">
              <w:rPr>
                <w:noProof/>
                <w:webHidden/>
              </w:rPr>
              <w:fldChar w:fldCharType="separate"/>
            </w:r>
            <w:r w:rsidR="00A52733">
              <w:rPr>
                <w:noProof/>
                <w:webHidden/>
              </w:rPr>
              <w:t>23</w:t>
            </w:r>
            <w:r w:rsidR="00C51E00">
              <w:rPr>
                <w:noProof/>
                <w:webHidden/>
              </w:rPr>
              <w:fldChar w:fldCharType="end"/>
            </w:r>
          </w:hyperlink>
        </w:p>
        <w:p w14:paraId="42012C39" w14:textId="6EEDF11B" w:rsidR="00C51E00" w:rsidRDefault="00000000">
          <w:pPr>
            <w:pStyle w:val="TOC2"/>
            <w:rPr>
              <w:rFonts w:asciiTheme="minorHAnsi" w:eastAsiaTheme="minorEastAsia" w:hAnsiTheme="minorHAnsi" w:cstheme="minorBidi"/>
              <w:noProof/>
              <w:lang w:eastAsia="en-AU"/>
            </w:rPr>
          </w:pPr>
          <w:hyperlink w:anchor="_Toc178249214" w:history="1">
            <w:r w:rsidR="00C51E00" w:rsidRPr="0046487F">
              <w:rPr>
                <w:rStyle w:val="Hyperlink"/>
                <w:noProof/>
              </w:rPr>
              <w:t>6.1. ADR between Parties</w:t>
            </w:r>
            <w:r w:rsidR="00C51E00">
              <w:rPr>
                <w:noProof/>
                <w:webHidden/>
              </w:rPr>
              <w:tab/>
            </w:r>
            <w:r w:rsidR="00C51E00">
              <w:rPr>
                <w:noProof/>
                <w:webHidden/>
              </w:rPr>
              <w:fldChar w:fldCharType="begin"/>
            </w:r>
            <w:r w:rsidR="00C51E00">
              <w:rPr>
                <w:noProof/>
                <w:webHidden/>
              </w:rPr>
              <w:instrText xml:space="preserve"> PAGEREF _Toc178249214 \h </w:instrText>
            </w:r>
            <w:r w:rsidR="00C51E00">
              <w:rPr>
                <w:noProof/>
                <w:webHidden/>
              </w:rPr>
            </w:r>
            <w:r w:rsidR="00C51E00">
              <w:rPr>
                <w:noProof/>
                <w:webHidden/>
              </w:rPr>
              <w:fldChar w:fldCharType="separate"/>
            </w:r>
            <w:r w:rsidR="00A52733">
              <w:rPr>
                <w:noProof/>
                <w:webHidden/>
              </w:rPr>
              <w:t>23</w:t>
            </w:r>
            <w:r w:rsidR="00C51E00">
              <w:rPr>
                <w:noProof/>
                <w:webHidden/>
              </w:rPr>
              <w:fldChar w:fldCharType="end"/>
            </w:r>
          </w:hyperlink>
        </w:p>
        <w:p w14:paraId="420A5BD3" w14:textId="0756416A" w:rsidR="00C51E00" w:rsidRDefault="00000000">
          <w:pPr>
            <w:pStyle w:val="TOC2"/>
            <w:rPr>
              <w:rFonts w:asciiTheme="minorHAnsi" w:eastAsiaTheme="minorEastAsia" w:hAnsiTheme="minorHAnsi" w:cstheme="minorBidi"/>
              <w:noProof/>
              <w:lang w:eastAsia="en-AU"/>
            </w:rPr>
          </w:pPr>
          <w:hyperlink w:anchor="_Toc178249215" w:history="1">
            <w:r w:rsidR="00C51E00" w:rsidRPr="0046487F">
              <w:rPr>
                <w:rStyle w:val="Hyperlink"/>
                <w:noProof/>
              </w:rPr>
              <w:t>6.2. Commencing ADR</w:t>
            </w:r>
            <w:r w:rsidR="00C51E00">
              <w:rPr>
                <w:noProof/>
                <w:webHidden/>
              </w:rPr>
              <w:tab/>
            </w:r>
            <w:r w:rsidR="00C51E00">
              <w:rPr>
                <w:noProof/>
                <w:webHidden/>
              </w:rPr>
              <w:fldChar w:fldCharType="begin"/>
            </w:r>
            <w:r w:rsidR="00C51E00">
              <w:rPr>
                <w:noProof/>
                <w:webHidden/>
              </w:rPr>
              <w:instrText xml:space="preserve"> PAGEREF _Toc178249215 \h </w:instrText>
            </w:r>
            <w:r w:rsidR="00C51E00">
              <w:rPr>
                <w:noProof/>
                <w:webHidden/>
              </w:rPr>
            </w:r>
            <w:r w:rsidR="00C51E00">
              <w:rPr>
                <w:noProof/>
                <w:webHidden/>
              </w:rPr>
              <w:fldChar w:fldCharType="separate"/>
            </w:r>
            <w:r w:rsidR="00A52733">
              <w:rPr>
                <w:noProof/>
                <w:webHidden/>
              </w:rPr>
              <w:t>23</w:t>
            </w:r>
            <w:r w:rsidR="00C51E00">
              <w:rPr>
                <w:noProof/>
                <w:webHidden/>
              </w:rPr>
              <w:fldChar w:fldCharType="end"/>
            </w:r>
          </w:hyperlink>
        </w:p>
        <w:p w14:paraId="227194AE" w14:textId="22A51C81" w:rsidR="00C51E00" w:rsidRDefault="00000000">
          <w:pPr>
            <w:pStyle w:val="TOC3"/>
            <w:rPr>
              <w:rFonts w:asciiTheme="minorHAnsi" w:eastAsiaTheme="minorEastAsia" w:hAnsiTheme="minorHAnsi" w:cstheme="minorBidi"/>
              <w:noProof/>
              <w:lang w:eastAsia="en-AU"/>
            </w:rPr>
          </w:pPr>
          <w:hyperlink w:anchor="_Toc178249216" w:history="1">
            <w:r w:rsidR="00C51E00" w:rsidRPr="0046487F">
              <w:rPr>
                <w:rStyle w:val="Hyperlink"/>
                <w:noProof/>
              </w:rPr>
              <w:t>6.2.1. ADR notice to Designated Person</w:t>
            </w:r>
            <w:r w:rsidR="00C51E00">
              <w:rPr>
                <w:noProof/>
                <w:webHidden/>
              </w:rPr>
              <w:tab/>
            </w:r>
            <w:r w:rsidR="00C51E00">
              <w:rPr>
                <w:noProof/>
                <w:webHidden/>
              </w:rPr>
              <w:fldChar w:fldCharType="begin"/>
            </w:r>
            <w:r w:rsidR="00C51E00">
              <w:rPr>
                <w:noProof/>
                <w:webHidden/>
              </w:rPr>
              <w:instrText xml:space="preserve"> PAGEREF _Toc178249216 \h </w:instrText>
            </w:r>
            <w:r w:rsidR="00C51E00">
              <w:rPr>
                <w:noProof/>
                <w:webHidden/>
              </w:rPr>
            </w:r>
            <w:r w:rsidR="00C51E00">
              <w:rPr>
                <w:noProof/>
                <w:webHidden/>
              </w:rPr>
              <w:fldChar w:fldCharType="separate"/>
            </w:r>
            <w:r w:rsidR="00A52733">
              <w:rPr>
                <w:noProof/>
                <w:webHidden/>
              </w:rPr>
              <w:t>23</w:t>
            </w:r>
            <w:r w:rsidR="00C51E00">
              <w:rPr>
                <w:noProof/>
                <w:webHidden/>
              </w:rPr>
              <w:fldChar w:fldCharType="end"/>
            </w:r>
          </w:hyperlink>
        </w:p>
        <w:p w14:paraId="7A61A7AE" w14:textId="3871AEC8" w:rsidR="00C51E00" w:rsidRDefault="00000000">
          <w:pPr>
            <w:pStyle w:val="TOC3"/>
            <w:rPr>
              <w:rFonts w:asciiTheme="minorHAnsi" w:eastAsiaTheme="minorEastAsia" w:hAnsiTheme="minorHAnsi" w:cstheme="minorBidi"/>
              <w:noProof/>
              <w:lang w:eastAsia="en-AU"/>
            </w:rPr>
          </w:pPr>
          <w:hyperlink w:anchor="_Toc178249217" w:history="1">
            <w:r w:rsidR="00C51E00" w:rsidRPr="0046487F">
              <w:rPr>
                <w:rStyle w:val="Hyperlink"/>
                <w:noProof/>
              </w:rPr>
              <w:t>6.2.2. If Parties agree on ADR Process (including an ADR Convenor)</w:t>
            </w:r>
            <w:r w:rsidR="00C51E00">
              <w:rPr>
                <w:noProof/>
                <w:webHidden/>
              </w:rPr>
              <w:tab/>
            </w:r>
            <w:r w:rsidR="00C51E00">
              <w:rPr>
                <w:noProof/>
                <w:webHidden/>
              </w:rPr>
              <w:fldChar w:fldCharType="begin"/>
            </w:r>
            <w:r w:rsidR="00C51E00">
              <w:rPr>
                <w:noProof/>
                <w:webHidden/>
              </w:rPr>
              <w:instrText xml:space="preserve"> PAGEREF _Toc178249217 \h </w:instrText>
            </w:r>
            <w:r w:rsidR="00C51E00">
              <w:rPr>
                <w:noProof/>
                <w:webHidden/>
              </w:rPr>
            </w:r>
            <w:r w:rsidR="00C51E00">
              <w:rPr>
                <w:noProof/>
                <w:webHidden/>
              </w:rPr>
              <w:fldChar w:fldCharType="separate"/>
            </w:r>
            <w:r w:rsidR="00A52733">
              <w:rPr>
                <w:noProof/>
                <w:webHidden/>
              </w:rPr>
              <w:t>24</w:t>
            </w:r>
            <w:r w:rsidR="00C51E00">
              <w:rPr>
                <w:noProof/>
                <w:webHidden/>
              </w:rPr>
              <w:fldChar w:fldCharType="end"/>
            </w:r>
          </w:hyperlink>
        </w:p>
        <w:p w14:paraId="0F6AC190" w14:textId="63DFB556" w:rsidR="00C51E00" w:rsidRDefault="00000000">
          <w:pPr>
            <w:pStyle w:val="TOC3"/>
            <w:rPr>
              <w:rFonts w:asciiTheme="minorHAnsi" w:eastAsiaTheme="minorEastAsia" w:hAnsiTheme="minorHAnsi" w:cstheme="minorBidi"/>
              <w:noProof/>
              <w:lang w:eastAsia="en-AU"/>
            </w:rPr>
          </w:pPr>
          <w:hyperlink w:anchor="_Toc178249218" w:history="1">
            <w:r w:rsidR="00C51E00" w:rsidRPr="0046487F">
              <w:rPr>
                <w:rStyle w:val="Hyperlink"/>
                <w:noProof/>
              </w:rPr>
              <w:t>6.2.3. If Parties cannot agree on ADR Process (or ADR Convenor)</w:t>
            </w:r>
            <w:r w:rsidR="00C51E00">
              <w:rPr>
                <w:noProof/>
                <w:webHidden/>
              </w:rPr>
              <w:tab/>
            </w:r>
            <w:r w:rsidR="00C51E00">
              <w:rPr>
                <w:noProof/>
                <w:webHidden/>
              </w:rPr>
              <w:fldChar w:fldCharType="begin"/>
            </w:r>
            <w:r w:rsidR="00C51E00">
              <w:rPr>
                <w:noProof/>
                <w:webHidden/>
              </w:rPr>
              <w:instrText xml:space="preserve"> PAGEREF _Toc178249218 \h </w:instrText>
            </w:r>
            <w:r w:rsidR="00C51E00">
              <w:rPr>
                <w:noProof/>
                <w:webHidden/>
              </w:rPr>
            </w:r>
            <w:r w:rsidR="00C51E00">
              <w:rPr>
                <w:noProof/>
                <w:webHidden/>
              </w:rPr>
              <w:fldChar w:fldCharType="separate"/>
            </w:r>
            <w:r w:rsidR="00A52733">
              <w:rPr>
                <w:noProof/>
                <w:webHidden/>
              </w:rPr>
              <w:t>24</w:t>
            </w:r>
            <w:r w:rsidR="00C51E00">
              <w:rPr>
                <w:noProof/>
                <w:webHidden/>
              </w:rPr>
              <w:fldChar w:fldCharType="end"/>
            </w:r>
          </w:hyperlink>
        </w:p>
        <w:p w14:paraId="0D9074D4" w14:textId="64F42F55" w:rsidR="00C51E00" w:rsidRDefault="00000000">
          <w:pPr>
            <w:pStyle w:val="TOC2"/>
            <w:rPr>
              <w:rFonts w:asciiTheme="minorHAnsi" w:eastAsiaTheme="minorEastAsia" w:hAnsiTheme="minorHAnsi" w:cstheme="minorBidi"/>
              <w:noProof/>
              <w:lang w:eastAsia="en-AU"/>
            </w:rPr>
          </w:pPr>
          <w:hyperlink w:anchor="_Toc178249219" w:history="1">
            <w:r w:rsidR="00C51E00" w:rsidRPr="0046487F">
              <w:rPr>
                <w:rStyle w:val="Hyperlink"/>
                <w:noProof/>
              </w:rPr>
              <w:t>6.3. Mediation conducted by a member of the Mediators Panel</w:t>
            </w:r>
            <w:r w:rsidR="00C51E00">
              <w:rPr>
                <w:noProof/>
                <w:webHidden/>
              </w:rPr>
              <w:tab/>
            </w:r>
            <w:r w:rsidR="00C51E00">
              <w:rPr>
                <w:noProof/>
                <w:webHidden/>
              </w:rPr>
              <w:fldChar w:fldCharType="begin"/>
            </w:r>
            <w:r w:rsidR="00C51E00">
              <w:rPr>
                <w:noProof/>
                <w:webHidden/>
              </w:rPr>
              <w:instrText xml:space="preserve"> PAGEREF _Toc178249219 \h </w:instrText>
            </w:r>
            <w:r w:rsidR="00C51E00">
              <w:rPr>
                <w:noProof/>
                <w:webHidden/>
              </w:rPr>
            </w:r>
            <w:r w:rsidR="00C51E00">
              <w:rPr>
                <w:noProof/>
                <w:webHidden/>
              </w:rPr>
              <w:fldChar w:fldCharType="separate"/>
            </w:r>
            <w:r w:rsidR="00A52733">
              <w:rPr>
                <w:noProof/>
                <w:webHidden/>
              </w:rPr>
              <w:t>24</w:t>
            </w:r>
            <w:r w:rsidR="00C51E00">
              <w:rPr>
                <w:noProof/>
                <w:webHidden/>
              </w:rPr>
              <w:fldChar w:fldCharType="end"/>
            </w:r>
          </w:hyperlink>
        </w:p>
        <w:p w14:paraId="79DE8F60" w14:textId="5D5CEFE8" w:rsidR="00C51E00" w:rsidRDefault="00000000">
          <w:pPr>
            <w:pStyle w:val="TOC2"/>
            <w:rPr>
              <w:rFonts w:asciiTheme="minorHAnsi" w:eastAsiaTheme="minorEastAsia" w:hAnsiTheme="minorHAnsi" w:cstheme="minorBidi"/>
              <w:noProof/>
              <w:lang w:eastAsia="en-AU"/>
            </w:rPr>
          </w:pPr>
          <w:hyperlink w:anchor="_Toc178249220" w:history="1">
            <w:r w:rsidR="00C51E00" w:rsidRPr="0046487F">
              <w:rPr>
                <w:rStyle w:val="Hyperlink"/>
                <w:noProof/>
              </w:rPr>
              <w:t>6.4. Participating in ADR</w:t>
            </w:r>
            <w:r w:rsidR="00C51E00">
              <w:rPr>
                <w:noProof/>
                <w:webHidden/>
              </w:rPr>
              <w:tab/>
            </w:r>
            <w:r w:rsidR="00C51E00">
              <w:rPr>
                <w:noProof/>
                <w:webHidden/>
              </w:rPr>
              <w:fldChar w:fldCharType="begin"/>
            </w:r>
            <w:r w:rsidR="00C51E00">
              <w:rPr>
                <w:noProof/>
                <w:webHidden/>
              </w:rPr>
              <w:instrText xml:space="preserve"> PAGEREF _Toc178249220 \h </w:instrText>
            </w:r>
            <w:r w:rsidR="00C51E00">
              <w:rPr>
                <w:noProof/>
                <w:webHidden/>
              </w:rPr>
            </w:r>
            <w:r w:rsidR="00C51E00">
              <w:rPr>
                <w:noProof/>
                <w:webHidden/>
              </w:rPr>
              <w:fldChar w:fldCharType="separate"/>
            </w:r>
            <w:r w:rsidR="00A52733">
              <w:rPr>
                <w:noProof/>
                <w:webHidden/>
              </w:rPr>
              <w:t>24</w:t>
            </w:r>
            <w:r w:rsidR="00C51E00">
              <w:rPr>
                <w:noProof/>
                <w:webHidden/>
              </w:rPr>
              <w:fldChar w:fldCharType="end"/>
            </w:r>
          </w:hyperlink>
        </w:p>
        <w:p w14:paraId="6A2F5613" w14:textId="4C5E5457" w:rsidR="00C51E00" w:rsidRDefault="00000000">
          <w:pPr>
            <w:pStyle w:val="TOC3"/>
            <w:rPr>
              <w:rFonts w:asciiTheme="minorHAnsi" w:eastAsiaTheme="minorEastAsia" w:hAnsiTheme="minorHAnsi" w:cstheme="minorBidi"/>
              <w:noProof/>
              <w:lang w:eastAsia="en-AU"/>
            </w:rPr>
          </w:pPr>
          <w:hyperlink w:anchor="_Toc178249221" w:history="1">
            <w:r w:rsidR="00C51E00" w:rsidRPr="0046487F">
              <w:rPr>
                <w:rStyle w:val="Hyperlink"/>
                <w:noProof/>
                <w:lang w:eastAsia="en-AU"/>
              </w:rPr>
              <w:t>6.4.1. If a Land Access Agreement is reached via ADR</w:t>
            </w:r>
            <w:r w:rsidR="00C51E00">
              <w:rPr>
                <w:noProof/>
                <w:webHidden/>
              </w:rPr>
              <w:tab/>
            </w:r>
            <w:r w:rsidR="00C51E00">
              <w:rPr>
                <w:noProof/>
                <w:webHidden/>
              </w:rPr>
              <w:fldChar w:fldCharType="begin"/>
            </w:r>
            <w:r w:rsidR="00C51E00">
              <w:rPr>
                <w:noProof/>
                <w:webHidden/>
              </w:rPr>
              <w:instrText xml:space="preserve"> PAGEREF _Toc178249221 \h </w:instrText>
            </w:r>
            <w:r w:rsidR="00C51E00">
              <w:rPr>
                <w:noProof/>
                <w:webHidden/>
              </w:rPr>
            </w:r>
            <w:r w:rsidR="00C51E00">
              <w:rPr>
                <w:noProof/>
                <w:webHidden/>
              </w:rPr>
              <w:fldChar w:fldCharType="separate"/>
            </w:r>
            <w:r w:rsidR="00A52733">
              <w:rPr>
                <w:noProof/>
                <w:webHidden/>
              </w:rPr>
              <w:t>25</w:t>
            </w:r>
            <w:r w:rsidR="00C51E00">
              <w:rPr>
                <w:noProof/>
                <w:webHidden/>
              </w:rPr>
              <w:fldChar w:fldCharType="end"/>
            </w:r>
          </w:hyperlink>
        </w:p>
        <w:p w14:paraId="35060F03" w14:textId="13EBF3D4" w:rsidR="00C51E00" w:rsidRDefault="00000000">
          <w:pPr>
            <w:pStyle w:val="TOC3"/>
            <w:rPr>
              <w:rFonts w:asciiTheme="minorHAnsi" w:eastAsiaTheme="minorEastAsia" w:hAnsiTheme="minorHAnsi" w:cstheme="minorBidi"/>
              <w:noProof/>
              <w:lang w:eastAsia="en-AU"/>
            </w:rPr>
          </w:pPr>
          <w:hyperlink w:anchor="_Toc178249222" w:history="1">
            <w:r w:rsidR="00C51E00" w:rsidRPr="0046487F">
              <w:rPr>
                <w:rStyle w:val="Hyperlink"/>
                <w:noProof/>
                <w:lang w:eastAsia="en-AU"/>
              </w:rPr>
              <w:t>6.4.2. If a Land Access Agreement cannot be reached via ADR</w:t>
            </w:r>
            <w:r w:rsidR="00C51E00">
              <w:rPr>
                <w:noProof/>
                <w:webHidden/>
              </w:rPr>
              <w:tab/>
            </w:r>
            <w:r w:rsidR="00C51E00">
              <w:rPr>
                <w:noProof/>
                <w:webHidden/>
              </w:rPr>
              <w:fldChar w:fldCharType="begin"/>
            </w:r>
            <w:r w:rsidR="00C51E00">
              <w:rPr>
                <w:noProof/>
                <w:webHidden/>
              </w:rPr>
              <w:instrText xml:space="preserve"> PAGEREF _Toc178249222 \h </w:instrText>
            </w:r>
            <w:r w:rsidR="00C51E00">
              <w:rPr>
                <w:noProof/>
                <w:webHidden/>
              </w:rPr>
            </w:r>
            <w:r w:rsidR="00C51E00">
              <w:rPr>
                <w:noProof/>
                <w:webHidden/>
              </w:rPr>
              <w:fldChar w:fldCharType="separate"/>
            </w:r>
            <w:r w:rsidR="00A52733">
              <w:rPr>
                <w:noProof/>
                <w:webHidden/>
              </w:rPr>
              <w:t>25</w:t>
            </w:r>
            <w:r w:rsidR="00C51E00">
              <w:rPr>
                <w:noProof/>
                <w:webHidden/>
              </w:rPr>
              <w:fldChar w:fldCharType="end"/>
            </w:r>
          </w:hyperlink>
        </w:p>
        <w:p w14:paraId="447AC673" w14:textId="36E5A046" w:rsidR="00C51E00" w:rsidRDefault="00000000">
          <w:pPr>
            <w:pStyle w:val="TOC2"/>
            <w:rPr>
              <w:rFonts w:asciiTheme="minorHAnsi" w:eastAsiaTheme="minorEastAsia" w:hAnsiTheme="minorHAnsi" w:cstheme="minorBidi"/>
              <w:noProof/>
              <w:lang w:eastAsia="en-AU"/>
            </w:rPr>
          </w:pPr>
          <w:hyperlink w:anchor="_Toc178249223" w:history="1">
            <w:r w:rsidR="00C51E00" w:rsidRPr="0046487F">
              <w:rPr>
                <w:rStyle w:val="Hyperlink"/>
                <w:noProof/>
              </w:rPr>
              <w:t>6.5. Terminating an ADR Process without reaching a Land Access Agreement</w:t>
            </w:r>
            <w:r w:rsidR="00C51E00">
              <w:rPr>
                <w:noProof/>
                <w:webHidden/>
              </w:rPr>
              <w:tab/>
            </w:r>
            <w:r w:rsidR="00C51E00">
              <w:rPr>
                <w:noProof/>
                <w:webHidden/>
              </w:rPr>
              <w:fldChar w:fldCharType="begin"/>
            </w:r>
            <w:r w:rsidR="00C51E00">
              <w:rPr>
                <w:noProof/>
                <w:webHidden/>
              </w:rPr>
              <w:instrText xml:space="preserve"> PAGEREF _Toc178249223 \h </w:instrText>
            </w:r>
            <w:r w:rsidR="00C51E00">
              <w:rPr>
                <w:noProof/>
                <w:webHidden/>
              </w:rPr>
            </w:r>
            <w:r w:rsidR="00C51E00">
              <w:rPr>
                <w:noProof/>
                <w:webHidden/>
              </w:rPr>
              <w:fldChar w:fldCharType="separate"/>
            </w:r>
            <w:r w:rsidR="00A52733">
              <w:rPr>
                <w:noProof/>
                <w:webHidden/>
              </w:rPr>
              <w:t>25</w:t>
            </w:r>
            <w:r w:rsidR="00C51E00">
              <w:rPr>
                <w:noProof/>
                <w:webHidden/>
              </w:rPr>
              <w:fldChar w:fldCharType="end"/>
            </w:r>
          </w:hyperlink>
        </w:p>
        <w:p w14:paraId="351BF3E2" w14:textId="6BC699A6" w:rsidR="00C51E00" w:rsidRDefault="00000000">
          <w:pPr>
            <w:pStyle w:val="TOC1"/>
            <w:rPr>
              <w:rFonts w:asciiTheme="minorHAnsi" w:eastAsiaTheme="minorEastAsia" w:hAnsiTheme="minorHAnsi" w:cstheme="minorBidi"/>
              <w:b w:val="0"/>
              <w:noProof/>
              <w:lang w:eastAsia="en-AU"/>
            </w:rPr>
          </w:pPr>
          <w:hyperlink w:anchor="_Toc178249224" w:history="1">
            <w:r w:rsidR="00C51E00" w:rsidRPr="0046487F">
              <w:rPr>
                <w:rStyle w:val="Hyperlink"/>
                <w:noProof/>
              </w:rPr>
              <w:t>7.</w:t>
            </w:r>
            <w:r w:rsidR="00C51E00" w:rsidRPr="0046487F">
              <w:rPr>
                <w:rStyle w:val="Hyperlink"/>
                <w:noProof/>
                <w:lang w:eastAsia="en-AU"/>
              </w:rPr>
              <w:t xml:space="preserve"> Stage 3: Reaching a Land Access Agreement via a Tribunal determination</w:t>
            </w:r>
            <w:r w:rsidR="00C51E00">
              <w:rPr>
                <w:noProof/>
                <w:webHidden/>
              </w:rPr>
              <w:tab/>
            </w:r>
            <w:r w:rsidR="00C51E00">
              <w:rPr>
                <w:noProof/>
                <w:webHidden/>
              </w:rPr>
              <w:fldChar w:fldCharType="begin"/>
            </w:r>
            <w:r w:rsidR="00C51E00">
              <w:rPr>
                <w:noProof/>
                <w:webHidden/>
              </w:rPr>
              <w:instrText xml:space="preserve"> PAGEREF _Toc178249224 \h </w:instrText>
            </w:r>
            <w:r w:rsidR="00C51E00">
              <w:rPr>
                <w:noProof/>
                <w:webHidden/>
              </w:rPr>
            </w:r>
            <w:r w:rsidR="00C51E00">
              <w:rPr>
                <w:noProof/>
                <w:webHidden/>
              </w:rPr>
              <w:fldChar w:fldCharType="separate"/>
            </w:r>
            <w:r w:rsidR="00A52733">
              <w:rPr>
                <w:noProof/>
                <w:webHidden/>
              </w:rPr>
              <w:t>26</w:t>
            </w:r>
            <w:r w:rsidR="00C51E00">
              <w:rPr>
                <w:noProof/>
                <w:webHidden/>
              </w:rPr>
              <w:fldChar w:fldCharType="end"/>
            </w:r>
          </w:hyperlink>
        </w:p>
        <w:p w14:paraId="0C67F13B" w14:textId="79C6E7D6" w:rsidR="00C51E00" w:rsidRDefault="00000000">
          <w:pPr>
            <w:pStyle w:val="TOC2"/>
            <w:rPr>
              <w:rFonts w:asciiTheme="minorHAnsi" w:eastAsiaTheme="minorEastAsia" w:hAnsiTheme="minorHAnsi" w:cstheme="minorBidi"/>
              <w:noProof/>
              <w:lang w:eastAsia="en-AU"/>
            </w:rPr>
          </w:pPr>
          <w:hyperlink w:anchor="_Toc178249225" w:history="1">
            <w:r w:rsidR="00C51E00" w:rsidRPr="0046487F">
              <w:rPr>
                <w:rStyle w:val="Hyperlink"/>
                <w:noProof/>
              </w:rPr>
              <w:t>7.1.</w:t>
            </w:r>
            <w:r w:rsidR="00C51E00" w:rsidRPr="0046487F">
              <w:rPr>
                <w:rStyle w:val="Hyperlink"/>
                <w:noProof/>
                <w:shd w:val="clear" w:color="auto" w:fill="FFFFFF"/>
              </w:rPr>
              <w:t xml:space="preserve"> Northern Territory Civil and Administrative Tribunal</w:t>
            </w:r>
            <w:r w:rsidR="00C51E00">
              <w:rPr>
                <w:noProof/>
                <w:webHidden/>
              </w:rPr>
              <w:tab/>
            </w:r>
            <w:r w:rsidR="00C51E00">
              <w:rPr>
                <w:noProof/>
                <w:webHidden/>
              </w:rPr>
              <w:fldChar w:fldCharType="begin"/>
            </w:r>
            <w:r w:rsidR="00C51E00">
              <w:rPr>
                <w:noProof/>
                <w:webHidden/>
              </w:rPr>
              <w:instrText xml:space="preserve"> PAGEREF _Toc178249225 \h </w:instrText>
            </w:r>
            <w:r w:rsidR="00C51E00">
              <w:rPr>
                <w:noProof/>
                <w:webHidden/>
              </w:rPr>
            </w:r>
            <w:r w:rsidR="00C51E00">
              <w:rPr>
                <w:noProof/>
                <w:webHidden/>
              </w:rPr>
              <w:fldChar w:fldCharType="separate"/>
            </w:r>
            <w:r w:rsidR="00A52733">
              <w:rPr>
                <w:noProof/>
                <w:webHidden/>
              </w:rPr>
              <w:t>26</w:t>
            </w:r>
            <w:r w:rsidR="00C51E00">
              <w:rPr>
                <w:noProof/>
                <w:webHidden/>
              </w:rPr>
              <w:fldChar w:fldCharType="end"/>
            </w:r>
          </w:hyperlink>
        </w:p>
        <w:p w14:paraId="0A9E2CE5" w14:textId="77CFD8A0" w:rsidR="00C51E00" w:rsidRDefault="00000000">
          <w:pPr>
            <w:pStyle w:val="TOC2"/>
            <w:rPr>
              <w:rFonts w:asciiTheme="minorHAnsi" w:eastAsiaTheme="minorEastAsia" w:hAnsiTheme="minorHAnsi" w:cstheme="minorBidi"/>
              <w:noProof/>
              <w:lang w:eastAsia="en-AU"/>
            </w:rPr>
          </w:pPr>
          <w:hyperlink w:anchor="_Toc178249226" w:history="1">
            <w:r w:rsidR="00C51E00" w:rsidRPr="0046487F">
              <w:rPr>
                <w:rStyle w:val="Hyperlink"/>
                <w:noProof/>
              </w:rPr>
              <w:t>7.2.</w:t>
            </w:r>
            <w:r w:rsidR="00C51E00" w:rsidRPr="0046487F">
              <w:rPr>
                <w:rStyle w:val="Hyperlink"/>
                <w:noProof/>
                <w:shd w:val="clear" w:color="auto" w:fill="FFFFFF"/>
              </w:rPr>
              <w:t xml:space="preserve"> Applying to the Tribunal</w:t>
            </w:r>
            <w:r w:rsidR="00C51E00">
              <w:rPr>
                <w:noProof/>
                <w:webHidden/>
              </w:rPr>
              <w:tab/>
            </w:r>
            <w:r w:rsidR="00C51E00">
              <w:rPr>
                <w:noProof/>
                <w:webHidden/>
              </w:rPr>
              <w:fldChar w:fldCharType="begin"/>
            </w:r>
            <w:r w:rsidR="00C51E00">
              <w:rPr>
                <w:noProof/>
                <w:webHidden/>
              </w:rPr>
              <w:instrText xml:space="preserve"> PAGEREF _Toc178249226 \h </w:instrText>
            </w:r>
            <w:r w:rsidR="00C51E00">
              <w:rPr>
                <w:noProof/>
                <w:webHidden/>
              </w:rPr>
            </w:r>
            <w:r w:rsidR="00C51E00">
              <w:rPr>
                <w:noProof/>
                <w:webHidden/>
              </w:rPr>
              <w:fldChar w:fldCharType="separate"/>
            </w:r>
            <w:r w:rsidR="00A52733">
              <w:rPr>
                <w:noProof/>
                <w:webHidden/>
              </w:rPr>
              <w:t>26</w:t>
            </w:r>
            <w:r w:rsidR="00C51E00">
              <w:rPr>
                <w:noProof/>
                <w:webHidden/>
              </w:rPr>
              <w:fldChar w:fldCharType="end"/>
            </w:r>
          </w:hyperlink>
        </w:p>
        <w:p w14:paraId="712CF31A" w14:textId="1DA69C5F" w:rsidR="00C51E00" w:rsidRDefault="00000000">
          <w:pPr>
            <w:pStyle w:val="TOC2"/>
            <w:rPr>
              <w:rFonts w:asciiTheme="minorHAnsi" w:eastAsiaTheme="minorEastAsia" w:hAnsiTheme="minorHAnsi" w:cstheme="minorBidi"/>
              <w:noProof/>
              <w:lang w:eastAsia="en-AU"/>
            </w:rPr>
          </w:pPr>
          <w:hyperlink w:anchor="_Toc178249227" w:history="1">
            <w:r w:rsidR="00C51E00" w:rsidRPr="0046487F">
              <w:rPr>
                <w:rStyle w:val="Hyperlink"/>
                <w:noProof/>
              </w:rPr>
              <w:t>7.3.</w:t>
            </w:r>
            <w:r w:rsidR="00C51E00" w:rsidRPr="0046487F">
              <w:rPr>
                <w:rStyle w:val="Hyperlink"/>
                <w:noProof/>
                <w:shd w:val="clear" w:color="auto" w:fill="FFFFFF"/>
              </w:rPr>
              <w:t xml:space="preserve"> Tribunal determination</w:t>
            </w:r>
            <w:r w:rsidR="00C51E00">
              <w:rPr>
                <w:noProof/>
                <w:webHidden/>
              </w:rPr>
              <w:tab/>
            </w:r>
            <w:r w:rsidR="00C51E00">
              <w:rPr>
                <w:noProof/>
                <w:webHidden/>
              </w:rPr>
              <w:fldChar w:fldCharType="begin"/>
            </w:r>
            <w:r w:rsidR="00C51E00">
              <w:rPr>
                <w:noProof/>
                <w:webHidden/>
              </w:rPr>
              <w:instrText xml:space="preserve"> PAGEREF _Toc178249227 \h </w:instrText>
            </w:r>
            <w:r w:rsidR="00C51E00">
              <w:rPr>
                <w:noProof/>
                <w:webHidden/>
              </w:rPr>
            </w:r>
            <w:r w:rsidR="00C51E00">
              <w:rPr>
                <w:noProof/>
                <w:webHidden/>
              </w:rPr>
              <w:fldChar w:fldCharType="separate"/>
            </w:r>
            <w:r w:rsidR="00A52733">
              <w:rPr>
                <w:noProof/>
                <w:webHidden/>
              </w:rPr>
              <w:t>26</w:t>
            </w:r>
            <w:r w:rsidR="00C51E00">
              <w:rPr>
                <w:noProof/>
                <w:webHidden/>
              </w:rPr>
              <w:fldChar w:fldCharType="end"/>
            </w:r>
          </w:hyperlink>
        </w:p>
        <w:p w14:paraId="64772933" w14:textId="21F8F8FF" w:rsidR="00C51E00" w:rsidRDefault="00000000">
          <w:pPr>
            <w:pStyle w:val="TOC1"/>
            <w:rPr>
              <w:rFonts w:asciiTheme="minorHAnsi" w:eastAsiaTheme="minorEastAsia" w:hAnsiTheme="minorHAnsi" w:cstheme="minorBidi"/>
              <w:b w:val="0"/>
              <w:noProof/>
              <w:lang w:eastAsia="en-AU"/>
            </w:rPr>
          </w:pPr>
          <w:hyperlink w:anchor="_Toc178249228" w:history="1">
            <w:r w:rsidR="00C51E00" w:rsidRPr="0046487F">
              <w:rPr>
                <w:rStyle w:val="Hyperlink"/>
                <w:noProof/>
                <w:lang w:eastAsia="en-AU"/>
              </w:rPr>
              <w:t>8. Once a Land Access Agreement has been reached</w:t>
            </w:r>
            <w:r w:rsidR="00C51E00">
              <w:rPr>
                <w:noProof/>
                <w:webHidden/>
              </w:rPr>
              <w:tab/>
            </w:r>
            <w:r w:rsidR="00C51E00">
              <w:rPr>
                <w:noProof/>
                <w:webHidden/>
              </w:rPr>
              <w:fldChar w:fldCharType="begin"/>
            </w:r>
            <w:r w:rsidR="00C51E00">
              <w:rPr>
                <w:noProof/>
                <w:webHidden/>
              </w:rPr>
              <w:instrText xml:space="preserve"> PAGEREF _Toc178249228 \h </w:instrText>
            </w:r>
            <w:r w:rsidR="00C51E00">
              <w:rPr>
                <w:noProof/>
                <w:webHidden/>
              </w:rPr>
            </w:r>
            <w:r w:rsidR="00C51E00">
              <w:rPr>
                <w:noProof/>
                <w:webHidden/>
              </w:rPr>
              <w:fldChar w:fldCharType="separate"/>
            </w:r>
            <w:r w:rsidR="00A52733">
              <w:rPr>
                <w:noProof/>
                <w:webHidden/>
              </w:rPr>
              <w:t>27</w:t>
            </w:r>
            <w:r w:rsidR="00C51E00">
              <w:rPr>
                <w:noProof/>
                <w:webHidden/>
              </w:rPr>
              <w:fldChar w:fldCharType="end"/>
            </w:r>
          </w:hyperlink>
        </w:p>
        <w:p w14:paraId="4A747400" w14:textId="110C8B1F" w:rsidR="00C51E00" w:rsidRDefault="00000000">
          <w:pPr>
            <w:pStyle w:val="TOC2"/>
            <w:rPr>
              <w:rFonts w:asciiTheme="minorHAnsi" w:eastAsiaTheme="minorEastAsia" w:hAnsiTheme="minorHAnsi" w:cstheme="minorBidi"/>
              <w:noProof/>
              <w:lang w:eastAsia="en-AU"/>
            </w:rPr>
          </w:pPr>
          <w:hyperlink w:anchor="_Toc178249229" w:history="1">
            <w:r w:rsidR="00C51E00" w:rsidRPr="0046487F">
              <w:rPr>
                <w:rStyle w:val="Hyperlink"/>
                <w:noProof/>
              </w:rPr>
              <w:t>8.1.</w:t>
            </w:r>
            <w:r w:rsidR="00C51E00" w:rsidRPr="0046487F">
              <w:rPr>
                <w:rStyle w:val="Hyperlink"/>
                <w:noProof/>
                <w:shd w:val="clear" w:color="auto" w:fill="FFFFFF"/>
              </w:rPr>
              <w:t xml:space="preserve"> Approval of a signed Land Access Agreement</w:t>
            </w:r>
            <w:r w:rsidR="00C51E00">
              <w:rPr>
                <w:noProof/>
                <w:webHidden/>
              </w:rPr>
              <w:tab/>
            </w:r>
            <w:r w:rsidR="00C51E00">
              <w:rPr>
                <w:noProof/>
                <w:webHidden/>
              </w:rPr>
              <w:fldChar w:fldCharType="begin"/>
            </w:r>
            <w:r w:rsidR="00C51E00">
              <w:rPr>
                <w:noProof/>
                <w:webHidden/>
              </w:rPr>
              <w:instrText xml:space="preserve"> PAGEREF _Toc178249229 \h </w:instrText>
            </w:r>
            <w:r w:rsidR="00C51E00">
              <w:rPr>
                <w:noProof/>
                <w:webHidden/>
              </w:rPr>
            </w:r>
            <w:r w:rsidR="00C51E00">
              <w:rPr>
                <w:noProof/>
                <w:webHidden/>
              </w:rPr>
              <w:fldChar w:fldCharType="separate"/>
            </w:r>
            <w:r w:rsidR="00A52733">
              <w:rPr>
                <w:noProof/>
                <w:webHidden/>
              </w:rPr>
              <w:t>27</w:t>
            </w:r>
            <w:r w:rsidR="00C51E00">
              <w:rPr>
                <w:noProof/>
                <w:webHidden/>
              </w:rPr>
              <w:fldChar w:fldCharType="end"/>
            </w:r>
          </w:hyperlink>
        </w:p>
        <w:p w14:paraId="7093021B" w14:textId="5ED8B580" w:rsidR="00C51E00" w:rsidRDefault="00000000">
          <w:pPr>
            <w:pStyle w:val="TOC3"/>
            <w:rPr>
              <w:rFonts w:asciiTheme="minorHAnsi" w:eastAsiaTheme="minorEastAsia" w:hAnsiTheme="minorHAnsi" w:cstheme="minorBidi"/>
              <w:noProof/>
              <w:lang w:eastAsia="en-AU"/>
            </w:rPr>
          </w:pPr>
          <w:hyperlink w:anchor="_Toc178249230" w:history="1">
            <w:r w:rsidR="00C51E00" w:rsidRPr="0046487F">
              <w:rPr>
                <w:rStyle w:val="Hyperlink"/>
                <w:noProof/>
              </w:rPr>
              <w:t>8.1.1.</w:t>
            </w:r>
            <w:r w:rsidR="00C51E00" w:rsidRPr="0046487F">
              <w:rPr>
                <w:rStyle w:val="Hyperlink"/>
                <w:noProof/>
                <w:shd w:val="clear" w:color="auto" w:fill="FFFFFF"/>
              </w:rPr>
              <w:t xml:space="preserve"> Notice to the Owner</w:t>
            </w:r>
            <w:r w:rsidR="00C51E00">
              <w:rPr>
                <w:noProof/>
                <w:webHidden/>
              </w:rPr>
              <w:tab/>
            </w:r>
            <w:r w:rsidR="00C51E00">
              <w:rPr>
                <w:noProof/>
                <w:webHidden/>
              </w:rPr>
              <w:fldChar w:fldCharType="begin"/>
            </w:r>
            <w:r w:rsidR="00C51E00">
              <w:rPr>
                <w:noProof/>
                <w:webHidden/>
              </w:rPr>
              <w:instrText xml:space="preserve"> PAGEREF _Toc178249230 \h </w:instrText>
            </w:r>
            <w:r w:rsidR="00C51E00">
              <w:rPr>
                <w:noProof/>
                <w:webHidden/>
              </w:rPr>
            </w:r>
            <w:r w:rsidR="00C51E00">
              <w:rPr>
                <w:noProof/>
                <w:webHidden/>
              </w:rPr>
              <w:fldChar w:fldCharType="separate"/>
            </w:r>
            <w:r w:rsidR="00A52733">
              <w:rPr>
                <w:noProof/>
                <w:webHidden/>
              </w:rPr>
              <w:t>27</w:t>
            </w:r>
            <w:r w:rsidR="00C51E00">
              <w:rPr>
                <w:noProof/>
                <w:webHidden/>
              </w:rPr>
              <w:fldChar w:fldCharType="end"/>
            </w:r>
          </w:hyperlink>
        </w:p>
        <w:p w14:paraId="52C4CB68" w14:textId="3C70E9B4" w:rsidR="00C51E00" w:rsidRDefault="00000000">
          <w:pPr>
            <w:pStyle w:val="TOC2"/>
            <w:rPr>
              <w:rFonts w:asciiTheme="minorHAnsi" w:eastAsiaTheme="minorEastAsia" w:hAnsiTheme="minorHAnsi" w:cstheme="minorBidi"/>
              <w:noProof/>
              <w:lang w:eastAsia="en-AU"/>
            </w:rPr>
          </w:pPr>
          <w:hyperlink w:anchor="_Toc178249231" w:history="1">
            <w:r w:rsidR="00C51E00" w:rsidRPr="0046487F">
              <w:rPr>
                <w:rStyle w:val="Hyperlink"/>
                <w:noProof/>
              </w:rPr>
              <w:t>8.2.</w:t>
            </w:r>
            <w:r w:rsidR="00C51E00" w:rsidRPr="0046487F">
              <w:rPr>
                <w:rStyle w:val="Hyperlink"/>
                <w:noProof/>
                <w:shd w:val="clear" w:color="auto" w:fill="FFFFFF"/>
              </w:rPr>
              <w:t xml:space="preserve"> Registration of a Land Access Agreement</w:t>
            </w:r>
            <w:r w:rsidR="00C51E00">
              <w:rPr>
                <w:noProof/>
                <w:webHidden/>
              </w:rPr>
              <w:tab/>
            </w:r>
            <w:r w:rsidR="00C51E00">
              <w:rPr>
                <w:noProof/>
                <w:webHidden/>
              </w:rPr>
              <w:fldChar w:fldCharType="begin"/>
            </w:r>
            <w:r w:rsidR="00C51E00">
              <w:rPr>
                <w:noProof/>
                <w:webHidden/>
              </w:rPr>
              <w:instrText xml:space="preserve"> PAGEREF _Toc178249231 \h </w:instrText>
            </w:r>
            <w:r w:rsidR="00C51E00">
              <w:rPr>
                <w:noProof/>
                <w:webHidden/>
              </w:rPr>
            </w:r>
            <w:r w:rsidR="00C51E00">
              <w:rPr>
                <w:noProof/>
                <w:webHidden/>
              </w:rPr>
              <w:fldChar w:fldCharType="separate"/>
            </w:r>
            <w:r w:rsidR="00A52733">
              <w:rPr>
                <w:noProof/>
                <w:webHidden/>
              </w:rPr>
              <w:t>27</w:t>
            </w:r>
            <w:r w:rsidR="00C51E00">
              <w:rPr>
                <w:noProof/>
                <w:webHidden/>
              </w:rPr>
              <w:fldChar w:fldCharType="end"/>
            </w:r>
          </w:hyperlink>
        </w:p>
        <w:p w14:paraId="62BC2986" w14:textId="079157DF" w:rsidR="00C51E00" w:rsidRDefault="00000000">
          <w:pPr>
            <w:pStyle w:val="TOC3"/>
            <w:rPr>
              <w:rFonts w:asciiTheme="minorHAnsi" w:eastAsiaTheme="minorEastAsia" w:hAnsiTheme="minorHAnsi" w:cstheme="minorBidi"/>
              <w:noProof/>
              <w:lang w:eastAsia="en-AU"/>
            </w:rPr>
          </w:pPr>
          <w:hyperlink w:anchor="_Toc178249232" w:history="1">
            <w:r w:rsidR="00C51E00" w:rsidRPr="0046487F">
              <w:rPr>
                <w:rStyle w:val="Hyperlink"/>
                <w:noProof/>
                <w:lang w:eastAsia="en-AU"/>
              </w:rPr>
              <w:t>8.2.1. Inspections of the Access Agreement Register</w:t>
            </w:r>
            <w:r w:rsidR="00C51E00">
              <w:rPr>
                <w:noProof/>
                <w:webHidden/>
              </w:rPr>
              <w:tab/>
            </w:r>
            <w:r w:rsidR="00C51E00">
              <w:rPr>
                <w:noProof/>
                <w:webHidden/>
              </w:rPr>
              <w:fldChar w:fldCharType="begin"/>
            </w:r>
            <w:r w:rsidR="00C51E00">
              <w:rPr>
                <w:noProof/>
                <w:webHidden/>
              </w:rPr>
              <w:instrText xml:space="preserve"> PAGEREF _Toc178249232 \h </w:instrText>
            </w:r>
            <w:r w:rsidR="00C51E00">
              <w:rPr>
                <w:noProof/>
                <w:webHidden/>
              </w:rPr>
            </w:r>
            <w:r w:rsidR="00C51E00">
              <w:rPr>
                <w:noProof/>
                <w:webHidden/>
              </w:rPr>
              <w:fldChar w:fldCharType="separate"/>
            </w:r>
            <w:r w:rsidR="00A52733">
              <w:rPr>
                <w:noProof/>
                <w:webHidden/>
              </w:rPr>
              <w:t>27</w:t>
            </w:r>
            <w:r w:rsidR="00C51E00">
              <w:rPr>
                <w:noProof/>
                <w:webHidden/>
              </w:rPr>
              <w:fldChar w:fldCharType="end"/>
            </w:r>
          </w:hyperlink>
        </w:p>
        <w:p w14:paraId="6791E43A" w14:textId="7A118910" w:rsidR="00C51E00" w:rsidRDefault="00000000">
          <w:pPr>
            <w:pStyle w:val="TOC3"/>
            <w:rPr>
              <w:rFonts w:asciiTheme="minorHAnsi" w:eastAsiaTheme="minorEastAsia" w:hAnsiTheme="minorHAnsi" w:cstheme="minorBidi"/>
              <w:noProof/>
              <w:lang w:eastAsia="en-AU"/>
            </w:rPr>
          </w:pPr>
          <w:hyperlink w:anchor="_Toc178249233" w:history="1">
            <w:r w:rsidR="00C51E00" w:rsidRPr="0046487F">
              <w:rPr>
                <w:rStyle w:val="Hyperlink"/>
                <w:noProof/>
                <w:lang w:eastAsia="en-AU"/>
              </w:rPr>
              <w:t>8.2.2. Integrated Land Information System notation</w:t>
            </w:r>
            <w:r w:rsidR="00C51E00">
              <w:rPr>
                <w:noProof/>
                <w:webHidden/>
              </w:rPr>
              <w:tab/>
            </w:r>
            <w:r w:rsidR="00C51E00">
              <w:rPr>
                <w:noProof/>
                <w:webHidden/>
              </w:rPr>
              <w:fldChar w:fldCharType="begin"/>
            </w:r>
            <w:r w:rsidR="00C51E00">
              <w:rPr>
                <w:noProof/>
                <w:webHidden/>
              </w:rPr>
              <w:instrText xml:space="preserve"> PAGEREF _Toc178249233 \h </w:instrText>
            </w:r>
            <w:r w:rsidR="00C51E00">
              <w:rPr>
                <w:noProof/>
                <w:webHidden/>
              </w:rPr>
            </w:r>
            <w:r w:rsidR="00C51E00">
              <w:rPr>
                <w:noProof/>
                <w:webHidden/>
              </w:rPr>
              <w:fldChar w:fldCharType="separate"/>
            </w:r>
            <w:r w:rsidR="00A52733">
              <w:rPr>
                <w:noProof/>
                <w:webHidden/>
              </w:rPr>
              <w:t>28</w:t>
            </w:r>
            <w:r w:rsidR="00C51E00">
              <w:rPr>
                <w:noProof/>
                <w:webHidden/>
              </w:rPr>
              <w:fldChar w:fldCharType="end"/>
            </w:r>
          </w:hyperlink>
        </w:p>
        <w:p w14:paraId="62ED6A26" w14:textId="387C982B" w:rsidR="00C51E00" w:rsidRDefault="00000000">
          <w:pPr>
            <w:pStyle w:val="TOC1"/>
            <w:rPr>
              <w:rFonts w:asciiTheme="minorHAnsi" w:eastAsiaTheme="minorEastAsia" w:hAnsiTheme="minorHAnsi" w:cstheme="minorBidi"/>
              <w:b w:val="0"/>
              <w:noProof/>
              <w:lang w:eastAsia="en-AU"/>
            </w:rPr>
          </w:pPr>
          <w:hyperlink w:anchor="_Toc178249234" w:history="1">
            <w:r w:rsidR="00C51E00" w:rsidRPr="0046487F">
              <w:rPr>
                <w:rStyle w:val="Hyperlink"/>
                <w:noProof/>
                <w:lang w:eastAsia="en-AU"/>
              </w:rPr>
              <w:t>9. Costs related to reaching a Land Access Agreement</w:t>
            </w:r>
            <w:r w:rsidR="00C51E00">
              <w:rPr>
                <w:noProof/>
                <w:webHidden/>
              </w:rPr>
              <w:tab/>
            </w:r>
            <w:r w:rsidR="00C51E00">
              <w:rPr>
                <w:noProof/>
                <w:webHidden/>
              </w:rPr>
              <w:fldChar w:fldCharType="begin"/>
            </w:r>
            <w:r w:rsidR="00C51E00">
              <w:rPr>
                <w:noProof/>
                <w:webHidden/>
              </w:rPr>
              <w:instrText xml:space="preserve"> PAGEREF _Toc178249234 \h </w:instrText>
            </w:r>
            <w:r w:rsidR="00C51E00">
              <w:rPr>
                <w:noProof/>
                <w:webHidden/>
              </w:rPr>
            </w:r>
            <w:r w:rsidR="00C51E00">
              <w:rPr>
                <w:noProof/>
                <w:webHidden/>
              </w:rPr>
              <w:fldChar w:fldCharType="separate"/>
            </w:r>
            <w:r w:rsidR="00A52733">
              <w:rPr>
                <w:noProof/>
                <w:webHidden/>
              </w:rPr>
              <w:t>28</w:t>
            </w:r>
            <w:r w:rsidR="00C51E00">
              <w:rPr>
                <w:noProof/>
                <w:webHidden/>
              </w:rPr>
              <w:fldChar w:fldCharType="end"/>
            </w:r>
          </w:hyperlink>
        </w:p>
        <w:p w14:paraId="490E0EEB" w14:textId="0AFDC6AC" w:rsidR="00C51E00" w:rsidRDefault="00000000">
          <w:pPr>
            <w:pStyle w:val="TOC2"/>
            <w:rPr>
              <w:rFonts w:asciiTheme="minorHAnsi" w:eastAsiaTheme="minorEastAsia" w:hAnsiTheme="minorHAnsi" w:cstheme="minorBidi"/>
              <w:noProof/>
              <w:lang w:eastAsia="en-AU"/>
            </w:rPr>
          </w:pPr>
          <w:hyperlink w:anchor="_Toc178249235" w:history="1">
            <w:r w:rsidR="00C51E00" w:rsidRPr="0046487F">
              <w:rPr>
                <w:rStyle w:val="Hyperlink"/>
                <w:noProof/>
                <w:lang w:eastAsia="en-AU"/>
              </w:rPr>
              <w:t>9.1.</w:t>
            </w:r>
            <w:r w:rsidR="00C51E00" w:rsidRPr="0046487F">
              <w:rPr>
                <w:rStyle w:val="Hyperlink"/>
                <w:noProof/>
                <w:shd w:val="clear" w:color="auto" w:fill="FFFFFF"/>
              </w:rPr>
              <w:t xml:space="preserve"> Costs associated</w:t>
            </w:r>
            <w:r w:rsidR="00C51E00" w:rsidRPr="0046487F">
              <w:rPr>
                <w:rStyle w:val="Hyperlink"/>
                <w:noProof/>
                <w:shd w:val="clear" w:color="auto" w:fill="FFFFFF"/>
                <w:lang w:eastAsia="en-AU"/>
              </w:rPr>
              <w:t xml:space="preserve"> with direct negotiations</w:t>
            </w:r>
            <w:r w:rsidR="00C51E00">
              <w:rPr>
                <w:noProof/>
                <w:webHidden/>
              </w:rPr>
              <w:tab/>
            </w:r>
            <w:r w:rsidR="00C51E00">
              <w:rPr>
                <w:noProof/>
                <w:webHidden/>
              </w:rPr>
              <w:fldChar w:fldCharType="begin"/>
            </w:r>
            <w:r w:rsidR="00C51E00">
              <w:rPr>
                <w:noProof/>
                <w:webHidden/>
              </w:rPr>
              <w:instrText xml:space="preserve"> PAGEREF _Toc178249235 \h </w:instrText>
            </w:r>
            <w:r w:rsidR="00C51E00">
              <w:rPr>
                <w:noProof/>
                <w:webHidden/>
              </w:rPr>
            </w:r>
            <w:r w:rsidR="00C51E00">
              <w:rPr>
                <w:noProof/>
                <w:webHidden/>
              </w:rPr>
              <w:fldChar w:fldCharType="separate"/>
            </w:r>
            <w:r w:rsidR="00A52733">
              <w:rPr>
                <w:noProof/>
                <w:webHidden/>
              </w:rPr>
              <w:t>28</w:t>
            </w:r>
            <w:r w:rsidR="00C51E00">
              <w:rPr>
                <w:noProof/>
                <w:webHidden/>
              </w:rPr>
              <w:fldChar w:fldCharType="end"/>
            </w:r>
          </w:hyperlink>
        </w:p>
        <w:p w14:paraId="3B5F226A" w14:textId="67C3552E" w:rsidR="00C51E00" w:rsidRDefault="00000000">
          <w:pPr>
            <w:pStyle w:val="TOC2"/>
            <w:rPr>
              <w:rFonts w:asciiTheme="minorHAnsi" w:eastAsiaTheme="minorEastAsia" w:hAnsiTheme="minorHAnsi" w:cstheme="minorBidi"/>
              <w:noProof/>
              <w:lang w:eastAsia="en-AU"/>
            </w:rPr>
          </w:pPr>
          <w:hyperlink w:anchor="_Toc178249236" w:history="1">
            <w:r w:rsidR="00C51E00" w:rsidRPr="0046487F">
              <w:rPr>
                <w:rStyle w:val="Hyperlink"/>
                <w:noProof/>
                <w:lang w:eastAsia="en-AU"/>
              </w:rPr>
              <w:t>9.2.</w:t>
            </w:r>
            <w:r w:rsidR="00C51E00" w:rsidRPr="0046487F">
              <w:rPr>
                <w:rStyle w:val="Hyperlink"/>
                <w:noProof/>
                <w:shd w:val="clear" w:color="auto" w:fill="FFFFFF"/>
              </w:rPr>
              <w:t xml:space="preserve"> Costs associated with ADR</w:t>
            </w:r>
            <w:r w:rsidR="00C51E00">
              <w:rPr>
                <w:noProof/>
                <w:webHidden/>
              </w:rPr>
              <w:tab/>
            </w:r>
            <w:r w:rsidR="00C51E00">
              <w:rPr>
                <w:noProof/>
                <w:webHidden/>
              </w:rPr>
              <w:fldChar w:fldCharType="begin"/>
            </w:r>
            <w:r w:rsidR="00C51E00">
              <w:rPr>
                <w:noProof/>
                <w:webHidden/>
              </w:rPr>
              <w:instrText xml:space="preserve"> PAGEREF _Toc178249236 \h </w:instrText>
            </w:r>
            <w:r w:rsidR="00C51E00">
              <w:rPr>
                <w:noProof/>
                <w:webHidden/>
              </w:rPr>
            </w:r>
            <w:r w:rsidR="00C51E00">
              <w:rPr>
                <w:noProof/>
                <w:webHidden/>
              </w:rPr>
              <w:fldChar w:fldCharType="separate"/>
            </w:r>
            <w:r w:rsidR="00A52733">
              <w:rPr>
                <w:noProof/>
                <w:webHidden/>
              </w:rPr>
              <w:t>28</w:t>
            </w:r>
            <w:r w:rsidR="00C51E00">
              <w:rPr>
                <w:noProof/>
                <w:webHidden/>
              </w:rPr>
              <w:fldChar w:fldCharType="end"/>
            </w:r>
          </w:hyperlink>
        </w:p>
        <w:p w14:paraId="4BB81C91" w14:textId="7AC5BD31" w:rsidR="00C51E00" w:rsidRDefault="00000000">
          <w:pPr>
            <w:pStyle w:val="TOC2"/>
            <w:rPr>
              <w:rFonts w:asciiTheme="minorHAnsi" w:eastAsiaTheme="minorEastAsia" w:hAnsiTheme="minorHAnsi" w:cstheme="minorBidi"/>
              <w:noProof/>
              <w:lang w:eastAsia="en-AU"/>
            </w:rPr>
          </w:pPr>
          <w:hyperlink w:anchor="_Toc178249237" w:history="1">
            <w:r w:rsidR="00C51E00" w:rsidRPr="0046487F">
              <w:rPr>
                <w:rStyle w:val="Hyperlink"/>
                <w:noProof/>
                <w:lang w:eastAsia="en-AU"/>
              </w:rPr>
              <w:t>9.3.</w:t>
            </w:r>
            <w:r w:rsidR="00C51E00" w:rsidRPr="0046487F">
              <w:rPr>
                <w:rStyle w:val="Hyperlink"/>
                <w:noProof/>
                <w:shd w:val="clear" w:color="auto" w:fill="FFFFFF"/>
              </w:rPr>
              <w:t xml:space="preserve"> Costs</w:t>
            </w:r>
            <w:r w:rsidR="00C51E00" w:rsidRPr="0046487F">
              <w:rPr>
                <w:rStyle w:val="Hyperlink"/>
                <w:noProof/>
                <w:shd w:val="clear" w:color="auto" w:fill="FFFFFF"/>
                <w:lang w:eastAsia="en-AU"/>
              </w:rPr>
              <w:t xml:space="preserve"> associated with a Tribunal proceeding</w:t>
            </w:r>
            <w:r w:rsidR="00C51E00">
              <w:rPr>
                <w:noProof/>
                <w:webHidden/>
              </w:rPr>
              <w:tab/>
            </w:r>
            <w:r w:rsidR="00C51E00">
              <w:rPr>
                <w:noProof/>
                <w:webHidden/>
              </w:rPr>
              <w:fldChar w:fldCharType="begin"/>
            </w:r>
            <w:r w:rsidR="00C51E00">
              <w:rPr>
                <w:noProof/>
                <w:webHidden/>
              </w:rPr>
              <w:instrText xml:space="preserve"> PAGEREF _Toc178249237 \h </w:instrText>
            </w:r>
            <w:r w:rsidR="00C51E00">
              <w:rPr>
                <w:noProof/>
                <w:webHidden/>
              </w:rPr>
            </w:r>
            <w:r w:rsidR="00C51E00">
              <w:rPr>
                <w:noProof/>
                <w:webHidden/>
              </w:rPr>
              <w:fldChar w:fldCharType="separate"/>
            </w:r>
            <w:r w:rsidR="00A52733">
              <w:rPr>
                <w:noProof/>
                <w:webHidden/>
              </w:rPr>
              <w:t>29</w:t>
            </w:r>
            <w:r w:rsidR="00C51E00">
              <w:rPr>
                <w:noProof/>
                <w:webHidden/>
              </w:rPr>
              <w:fldChar w:fldCharType="end"/>
            </w:r>
          </w:hyperlink>
        </w:p>
        <w:p w14:paraId="712CBB44" w14:textId="58405815" w:rsidR="00C51E00" w:rsidRDefault="00000000">
          <w:pPr>
            <w:pStyle w:val="TOC1"/>
            <w:rPr>
              <w:rFonts w:asciiTheme="minorHAnsi" w:eastAsiaTheme="minorEastAsia" w:hAnsiTheme="minorHAnsi" w:cstheme="minorBidi"/>
              <w:b w:val="0"/>
              <w:noProof/>
              <w:lang w:eastAsia="en-AU"/>
            </w:rPr>
          </w:pPr>
          <w:hyperlink w:anchor="_Toc178249238" w:history="1">
            <w:r w:rsidR="00C51E00" w:rsidRPr="0046487F">
              <w:rPr>
                <w:rStyle w:val="Hyperlink"/>
                <w:noProof/>
                <w:lang w:eastAsia="en-AU"/>
              </w:rPr>
              <w:t>10. Royalties and compensation</w:t>
            </w:r>
            <w:r w:rsidR="00C51E00">
              <w:rPr>
                <w:noProof/>
                <w:webHidden/>
              </w:rPr>
              <w:tab/>
            </w:r>
            <w:r w:rsidR="00C51E00">
              <w:rPr>
                <w:noProof/>
                <w:webHidden/>
              </w:rPr>
              <w:fldChar w:fldCharType="begin"/>
            </w:r>
            <w:r w:rsidR="00C51E00">
              <w:rPr>
                <w:noProof/>
                <w:webHidden/>
              </w:rPr>
              <w:instrText xml:space="preserve"> PAGEREF _Toc178249238 \h </w:instrText>
            </w:r>
            <w:r w:rsidR="00C51E00">
              <w:rPr>
                <w:noProof/>
                <w:webHidden/>
              </w:rPr>
            </w:r>
            <w:r w:rsidR="00C51E00">
              <w:rPr>
                <w:noProof/>
                <w:webHidden/>
              </w:rPr>
              <w:fldChar w:fldCharType="separate"/>
            </w:r>
            <w:r w:rsidR="00A52733">
              <w:rPr>
                <w:noProof/>
                <w:webHidden/>
              </w:rPr>
              <w:t>29</w:t>
            </w:r>
            <w:r w:rsidR="00C51E00">
              <w:rPr>
                <w:noProof/>
                <w:webHidden/>
              </w:rPr>
              <w:fldChar w:fldCharType="end"/>
            </w:r>
          </w:hyperlink>
        </w:p>
        <w:p w14:paraId="5C1922AD" w14:textId="43D821AC" w:rsidR="00C51E00" w:rsidRDefault="00000000">
          <w:pPr>
            <w:pStyle w:val="TOC2"/>
            <w:rPr>
              <w:rFonts w:asciiTheme="minorHAnsi" w:eastAsiaTheme="minorEastAsia" w:hAnsiTheme="minorHAnsi" w:cstheme="minorBidi"/>
              <w:noProof/>
              <w:lang w:eastAsia="en-AU"/>
            </w:rPr>
          </w:pPr>
          <w:hyperlink w:anchor="_Toc178249239" w:history="1">
            <w:r w:rsidR="00C51E00" w:rsidRPr="0046487F">
              <w:rPr>
                <w:rStyle w:val="Hyperlink"/>
                <w:noProof/>
              </w:rPr>
              <w:t>10.1. Royalties</w:t>
            </w:r>
            <w:r w:rsidR="00C51E00">
              <w:rPr>
                <w:noProof/>
                <w:webHidden/>
              </w:rPr>
              <w:tab/>
            </w:r>
            <w:r w:rsidR="00C51E00">
              <w:rPr>
                <w:noProof/>
                <w:webHidden/>
              </w:rPr>
              <w:fldChar w:fldCharType="begin"/>
            </w:r>
            <w:r w:rsidR="00C51E00">
              <w:rPr>
                <w:noProof/>
                <w:webHidden/>
              </w:rPr>
              <w:instrText xml:space="preserve"> PAGEREF _Toc178249239 \h </w:instrText>
            </w:r>
            <w:r w:rsidR="00C51E00">
              <w:rPr>
                <w:noProof/>
                <w:webHidden/>
              </w:rPr>
            </w:r>
            <w:r w:rsidR="00C51E00">
              <w:rPr>
                <w:noProof/>
                <w:webHidden/>
              </w:rPr>
              <w:fldChar w:fldCharType="separate"/>
            </w:r>
            <w:r w:rsidR="00A52733">
              <w:rPr>
                <w:noProof/>
                <w:webHidden/>
              </w:rPr>
              <w:t>29</w:t>
            </w:r>
            <w:r w:rsidR="00C51E00">
              <w:rPr>
                <w:noProof/>
                <w:webHidden/>
              </w:rPr>
              <w:fldChar w:fldCharType="end"/>
            </w:r>
          </w:hyperlink>
        </w:p>
        <w:p w14:paraId="4B54342B" w14:textId="251ECB49" w:rsidR="00C51E00" w:rsidRDefault="00000000">
          <w:pPr>
            <w:pStyle w:val="TOC2"/>
            <w:rPr>
              <w:rFonts w:asciiTheme="minorHAnsi" w:eastAsiaTheme="minorEastAsia" w:hAnsiTheme="minorHAnsi" w:cstheme="minorBidi"/>
              <w:noProof/>
              <w:lang w:eastAsia="en-AU"/>
            </w:rPr>
          </w:pPr>
          <w:hyperlink w:anchor="_Toc178249240" w:history="1">
            <w:r w:rsidR="00C51E00" w:rsidRPr="0046487F">
              <w:rPr>
                <w:rStyle w:val="Hyperlink"/>
                <w:noProof/>
              </w:rPr>
              <w:t>10.2. Compensation</w:t>
            </w:r>
            <w:r w:rsidR="00C51E00">
              <w:rPr>
                <w:noProof/>
                <w:webHidden/>
              </w:rPr>
              <w:tab/>
            </w:r>
            <w:r w:rsidR="00C51E00">
              <w:rPr>
                <w:noProof/>
                <w:webHidden/>
              </w:rPr>
              <w:fldChar w:fldCharType="begin"/>
            </w:r>
            <w:r w:rsidR="00C51E00">
              <w:rPr>
                <w:noProof/>
                <w:webHidden/>
              </w:rPr>
              <w:instrText xml:space="preserve"> PAGEREF _Toc178249240 \h </w:instrText>
            </w:r>
            <w:r w:rsidR="00C51E00">
              <w:rPr>
                <w:noProof/>
                <w:webHidden/>
              </w:rPr>
            </w:r>
            <w:r w:rsidR="00C51E00">
              <w:rPr>
                <w:noProof/>
                <w:webHidden/>
              </w:rPr>
              <w:fldChar w:fldCharType="separate"/>
            </w:r>
            <w:r w:rsidR="00A52733">
              <w:rPr>
                <w:noProof/>
                <w:webHidden/>
              </w:rPr>
              <w:t>29</w:t>
            </w:r>
            <w:r w:rsidR="00C51E00">
              <w:rPr>
                <w:noProof/>
                <w:webHidden/>
              </w:rPr>
              <w:fldChar w:fldCharType="end"/>
            </w:r>
          </w:hyperlink>
        </w:p>
        <w:p w14:paraId="78622FFB" w14:textId="507F8354" w:rsidR="00C51E00" w:rsidRDefault="00000000">
          <w:pPr>
            <w:pStyle w:val="TOC1"/>
            <w:rPr>
              <w:rFonts w:asciiTheme="minorHAnsi" w:eastAsiaTheme="minorEastAsia" w:hAnsiTheme="minorHAnsi" w:cstheme="minorBidi"/>
              <w:b w:val="0"/>
              <w:noProof/>
              <w:lang w:eastAsia="en-AU"/>
            </w:rPr>
          </w:pPr>
          <w:hyperlink w:anchor="_Toc178249241" w:history="1">
            <w:r w:rsidR="00C51E00" w:rsidRPr="0046487F">
              <w:rPr>
                <w:rStyle w:val="Hyperlink"/>
                <w:noProof/>
                <w:lang w:eastAsia="en-AU"/>
              </w:rPr>
              <w:t>11. Notifying the CEO under the Petroleum Regulations 2020</w:t>
            </w:r>
            <w:r w:rsidR="00C51E00">
              <w:rPr>
                <w:noProof/>
                <w:webHidden/>
              </w:rPr>
              <w:tab/>
            </w:r>
            <w:r w:rsidR="00C51E00">
              <w:rPr>
                <w:noProof/>
                <w:webHidden/>
              </w:rPr>
              <w:fldChar w:fldCharType="begin"/>
            </w:r>
            <w:r w:rsidR="00C51E00">
              <w:rPr>
                <w:noProof/>
                <w:webHidden/>
              </w:rPr>
              <w:instrText xml:space="preserve"> PAGEREF _Toc178249241 \h </w:instrText>
            </w:r>
            <w:r w:rsidR="00C51E00">
              <w:rPr>
                <w:noProof/>
                <w:webHidden/>
              </w:rPr>
            </w:r>
            <w:r w:rsidR="00C51E00">
              <w:rPr>
                <w:noProof/>
                <w:webHidden/>
              </w:rPr>
              <w:fldChar w:fldCharType="separate"/>
            </w:r>
            <w:r w:rsidR="00A52733">
              <w:rPr>
                <w:noProof/>
                <w:webHidden/>
              </w:rPr>
              <w:t>29</w:t>
            </w:r>
            <w:r w:rsidR="00C51E00">
              <w:rPr>
                <w:noProof/>
                <w:webHidden/>
              </w:rPr>
              <w:fldChar w:fldCharType="end"/>
            </w:r>
          </w:hyperlink>
        </w:p>
        <w:p w14:paraId="69D7B2A2" w14:textId="4CECF554" w:rsidR="00C51E00" w:rsidRDefault="00000000">
          <w:pPr>
            <w:pStyle w:val="TOC1"/>
            <w:rPr>
              <w:rFonts w:asciiTheme="minorHAnsi" w:eastAsiaTheme="minorEastAsia" w:hAnsiTheme="minorHAnsi" w:cstheme="minorBidi"/>
              <w:b w:val="0"/>
              <w:noProof/>
              <w:lang w:eastAsia="en-AU"/>
            </w:rPr>
          </w:pPr>
          <w:hyperlink w:anchor="_Toc178249242" w:history="1">
            <w:r w:rsidR="00C51E00" w:rsidRPr="0046487F">
              <w:rPr>
                <w:rStyle w:val="Hyperlink"/>
                <w:noProof/>
                <w:lang w:eastAsia="en-AU"/>
              </w:rPr>
              <w:t>12. Operating under an Approved or Determined Land Access Agreement</w:t>
            </w:r>
            <w:r w:rsidR="00C51E00">
              <w:rPr>
                <w:noProof/>
                <w:webHidden/>
              </w:rPr>
              <w:tab/>
            </w:r>
            <w:r w:rsidR="00C51E00">
              <w:rPr>
                <w:noProof/>
                <w:webHidden/>
              </w:rPr>
              <w:fldChar w:fldCharType="begin"/>
            </w:r>
            <w:r w:rsidR="00C51E00">
              <w:rPr>
                <w:noProof/>
                <w:webHidden/>
              </w:rPr>
              <w:instrText xml:space="preserve"> PAGEREF _Toc178249242 \h </w:instrText>
            </w:r>
            <w:r w:rsidR="00C51E00">
              <w:rPr>
                <w:noProof/>
                <w:webHidden/>
              </w:rPr>
            </w:r>
            <w:r w:rsidR="00C51E00">
              <w:rPr>
                <w:noProof/>
                <w:webHidden/>
              </w:rPr>
              <w:fldChar w:fldCharType="separate"/>
            </w:r>
            <w:r w:rsidR="00A52733">
              <w:rPr>
                <w:noProof/>
                <w:webHidden/>
              </w:rPr>
              <w:t>30</w:t>
            </w:r>
            <w:r w:rsidR="00C51E00">
              <w:rPr>
                <w:noProof/>
                <w:webHidden/>
              </w:rPr>
              <w:fldChar w:fldCharType="end"/>
            </w:r>
          </w:hyperlink>
        </w:p>
        <w:p w14:paraId="12ECD3D6" w14:textId="5B7B2684" w:rsidR="00C51E00" w:rsidRDefault="00000000">
          <w:pPr>
            <w:pStyle w:val="TOC2"/>
            <w:rPr>
              <w:rFonts w:asciiTheme="minorHAnsi" w:eastAsiaTheme="minorEastAsia" w:hAnsiTheme="minorHAnsi" w:cstheme="minorBidi"/>
              <w:noProof/>
              <w:lang w:eastAsia="en-AU"/>
            </w:rPr>
          </w:pPr>
          <w:hyperlink w:anchor="_Toc178249243" w:history="1">
            <w:r w:rsidR="00C51E00" w:rsidRPr="0046487F">
              <w:rPr>
                <w:rStyle w:val="Hyperlink"/>
                <w:noProof/>
                <w:lang w:eastAsia="en-AU"/>
              </w:rPr>
              <w:t>12.1. Party performance</w:t>
            </w:r>
            <w:r w:rsidR="00C51E00">
              <w:rPr>
                <w:noProof/>
                <w:webHidden/>
              </w:rPr>
              <w:tab/>
            </w:r>
            <w:r w:rsidR="00C51E00">
              <w:rPr>
                <w:noProof/>
                <w:webHidden/>
              </w:rPr>
              <w:fldChar w:fldCharType="begin"/>
            </w:r>
            <w:r w:rsidR="00C51E00">
              <w:rPr>
                <w:noProof/>
                <w:webHidden/>
              </w:rPr>
              <w:instrText xml:space="preserve"> PAGEREF _Toc178249243 \h </w:instrText>
            </w:r>
            <w:r w:rsidR="00C51E00">
              <w:rPr>
                <w:noProof/>
                <w:webHidden/>
              </w:rPr>
            </w:r>
            <w:r w:rsidR="00C51E00">
              <w:rPr>
                <w:noProof/>
                <w:webHidden/>
              </w:rPr>
              <w:fldChar w:fldCharType="separate"/>
            </w:r>
            <w:r w:rsidR="00A52733">
              <w:rPr>
                <w:noProof/>
                <w:webHidden/>
              </w:rPr>
              <w:t>30</w:t>
            </w:r>
            <w:r w:rsidR="00C51E00">
              <w:rPr>
                <w:noProof/>
                <w:webHidden/>
              </w:rPr>
              <w:fldChar w:fldCharType="end"/>
            </w:r>
          </w:hyperlink>
        </w:p>
        <w:p w14:paraId="22876A32" w14:textId="6673F2E0" w:rsidR="00C51E00" w:rsidRDefault="00000000">
          <w:pPr>
            <w:pStyle w:val="TOC2"/>
            <w:rPr>
              <w:rFonts w:asciiTheme="minorHAnsi" w:eastAsiaTheme="minorEastAsia" w:hAnsiTheme="minorHAnsi" w:cstheme="minorBidi"/>
              <w:noProof/>
              <w:lang w:eastAsia="en-AU"/>
            </w:rPr>
          </w:pPr>
          <w:hyperlink w:anchor="_Toc178249244" w:history="1">
            <w:r w:rsidR="00C51E00" w:rsidRPr="0046487F">
              <w:rPr>
                <w:rStyle w:val="Hyperlink"/>
                <w:noProof/>
                <w:lang w:eastAsia="en-AU"/>
              </w:rPr>
              <w:t>12.2. Disputes</w:t>
            </w:r>
            <w:r w:rsidR="00C51E00">
              <w:rPr>
                <w:noProof/>
                <w:webHidden/>
              </w:rPr>
              <w:tab/>
            </w:r>
            <w:r w:rsidR="00C51E00">
              <w:rPr>
                <w:noProof/>
                <w:webHidden/>
              </w:rPr>
              <w:fldChar w:fldCharType="begin"/>
            </w:r>
            <w:r w:rsidR="00C51E00">
              <w:rPr>
                <w:noProof/>
                <w:webHidden/>
              </w:rPr>
              <w:instrText xml:space="preserve"> PAGEREF _Toc178249244 \h </w:instrText>
            </w:r>
            <w:r w:rsidR="00C51E00">
              <w:rPr>
                <w:noProof/>
                <w:webHidden/>
              </w:rPr>
            </w:r>
            <w:r w:rsidR="00C51E00">
              <w:rPr>
                <w:noProof/>
                <w:webHidden/>
              </w:rPr>
              <w:fldChar w:fldCharType="separate"/>
            </w:r>
            <w:r w:rsidR="00A52733">
              <w:rPr>
                <w:noProof/>
                <w:webHidden/>
              </w:rPr>
              <w:t>30</w:t>
            </w:r>
            <w:r w:rsidR="00C51E00">
              <w:rPr>
                <w:noProof/>
                <w:webHidden/>
              </w:rPr>
              <w:fldChar w:fldCharType="end"/>
            </w:r>
          </w:hyperlink>
        </w:p>
        <w:p w14:paraId="4001D582" w14:textId="77B20EB6" w:rsidR="00C51E00" w:rsidRDefault="00000000">
          <w:pPr>
            <w:pStyle w:val="TOC3"/>
            <w:rPr>
              <w:rFonts w:asciiTheme="minorHAnsi" w:eastAsiaTheme="minorEastAsia" w:hAnsiTheme="minorHAnsi" w:cstheme="minorBidi"/>
              <w:noProof/>
              <w:lang w:eastAsia="en-AU"/>
            </w:rPr>
          </w:pPr>
          <w:hyperlink w:anchor="_Toc178249245" w:history="1">
            <w:r w:rsidR="00C51E00" w:rsidRPr="0046487F">
              <w:rPr>
                <w:rStyle w:val="Hyperlink"/>
                <w:noProof/>
                <w:lang w:eastAsia="en-AU"/>
              </w:rPr>
              <w:t>12.2.1. Authorised Officers</w:t>
            </w:r>
            <w:r w:rsidR="00C51E00">
              <w:rPr>
                <w:noProof/>
                <w:webHidden/>
              </w:rPr>
              <w:tab/>
            </w:r>
            <w:r w:rsidR="00C51E00">
              <w:rPr>
                <w:noProof/>
                <w:webHidden/>
              </w:rPr>
              <w:fldChar w:fldCharType="begin"/>
            </w:r>
            <w:r w:rsidR="00C51E00">
              <w:rPr>
                <w:noProof/>
                <w:webHidden/>
              </w:rPr>
              <w:instrText xml:space="preserve"> PAGEREF _Toc178249245 \h </w:instrText>
            </w:r>
            <w:r w:rsidR="00C51E00">
              <w:rPr>
                <w:noProof/>
                <w:webHidden/>
              </w:rPr>
            </w:r>
            <w:r w:rsidR="00C51E00">
              <w:rPr>
                <w:noProof/>
                <w:webHidden/>
              </w:rPr>
              <w:fldChar w:fldCharType="separate"/>
            </w:r>
            <w:r w:rsidR="00A52733">
              <w:rPr>
                <w:noProof/>
                <w:webHidden/>
              </w:rPr>
              <w:t>30</w:t>
            </w:r>
            <w:r w:rsidR="00C51E00">
              <w:rPr>
                <w:noProof/>
                <w:webHidden/>
              </w:rPr>
              <w:fldChar w:fldCharType="end"/>
            </w:r>
          </w:hyperlink>
        </w:p>
        <w:p w14:paraId="2168B1CC" w14:textId="50AC90B7" w:rsidR="00C51E00" w:rsidRDefault="00000000">
          <w:pPr>
            <w:pStyle w:val="TOC4"/>
            <w:tabs>
              <w:tab w:val="right" w:leader="dot" w:pos="10308"/>
            </w:tabs>
            <w:rPr>
              <w:rFonts w:asciiTheme="minorHAnsi" w:eastAsiaTheme="minorEastAsia" w:hAnsiTheme="minorHAnsi" w:cstheme="minorBidi"/>
              <w:noProof/>
              <w:lang w:eastAsia="en-AU"/>
            </w:rPr>
          </w:pPr>
          <w:hyperlink w:anchor="_Toc178249246" w:history="1">
            <w:r w:rsidR="00C51E00" w:rsidRPr="0046487F">
              <w:rPr>
                <w:rStyle w:val="Hyperlink"/>
                <w:noProof/>
                <w:lang w:eastAsia="en-AU"/>
              </w:rPr>
              <w:t>12.2.1.1. Inspection conducted by Authorised Officer</w:t>
            </w:r>
            <w:r w:rsidR="00C51E00">
              <w:rPr>
                <w:noProof/>
                <w:webHidden/>
              </w:rPr>
              <w:tab/>
            </w:r>
            <w:r w:rsidR="00C51E00">
              <w:rPr>
                <w:noProof/>
                <w:webHidden/>
              </w:rPr>
              <w:fldChar w:fldCharType="begin"/>
            </w:r>
            <w:r w:rsidR="00C51E00">
              <w:rPr>
                <w:noProof/>
                <w:webHidden/>
              </w:rPr>
              <w:instrText xml:space="preserve"> PAGEREF _Toc178249246 \h </w:instrText>
            </w:r>
            <w:r w:rsidR="00C51E00">
              <w:rPr>
                <w:noProof/>
                <w:webHidden/>
              </w:rPr>
            </w:r>
            <w:r w:rsidR="00C51E00">
              <w:rPr>
                <w:noProof/>
                <w:webHidden/>
              </w:rPr>
              <w:fldChar w:fldCharType="separate"/>
            </w:r>
            <w:r w:rsidR="00A52733">
              <w:rPr>
                <w:noProof/>
                <w:webHidden/>
              </w:rPr>
              <w:t>30</w:t>
            </w:r>
            <w:r w:rsidR="00C51E00">
              <w:rPr>
                <w:noProof/>
                <w:webHidden/>
              </w:rPr>
              <w:fldChar w:fldCharType="end"/>
            </w:r>
          </w:hyperlink>
        </w:p>
        <w:p w14:paraId="4879A338" w14:textId="22642885" w:rsidR="00C51E00" w:rsidRDefault="00000000">
          <w:pPr>
            <w:pStyle w:val="TOC4"/>
            <w:tabs>
              <w:tab w:val="right" w:leader="dot" w:pos="10308"/>
            </w:tabs>
            <w:rPr>
              <w:rFonts w:asciiTheme="minorHAnsi" w:eastAsiaTheme="minorEastAsia" w:hAnsiTheme="minorHAnsi" w:cstheme="minorBidi"/>
              <w:noProof/>
              <w:lang w:eastAsia="en-AU"/>
            </w:rPr>
          </w:pPr>
          <w:hyperlink w:anchor="_Toc178249247" w:history="1">
            <w:r w:rsidR="00C51E00" w:rsidRPr="0046487F">
              <w:rPr>
                <w:rStyle w:val="Hyperlink"/>
                <w:noProof/>
                <w:lang w:eastAsia="en-AU"/>
              </w:rPr>
              <w:t>12.2.1.2. Conference conducted by Authorised Officer</w:t>
            </w:r>
            <w:r w:rsidR="00C51E00">
              <w:rPr>
                <w:noProof/>
                <w:webHidden/>
              </w:rPr>
              <w:tab/>
            </w:r>
            <w:r w:rsidR="00C51E00">
              <w:rPr>
                <w:noProof/>
                <w:webHidden/>
              </w:rPr>
              <w:fldChar w:fldCharType="begin"/>
            </w:r>
            <w:r w:rsidR="00C51E00">
              <w:rPr>
                <w:noProof/>
                <w:webHidden/>
              </w:rPr>
              <w:instrText xml:space="preserve"> PAGEREF _Toc178249247 \h </w:instrText>
            </w:r>
            <w:r w:rsidR="00C51E00">
              <w:rPr>
                <w:noProof/>
                <w:webHidden/>
              </w:rPr>
            </w:r>
            <w:r w:rsidR="00C51E00">
              <w:rPr>
                <w:noProof/>
                <w:webHidden/>
              </w:rPr>
              <w:fldChar w:fldCharType="separate"/>
            </w:r>
            <w:r w:rsidR="00A52733">
              <w:rPr>
                <w:noProof/>
                <w:webHidden/>
              </w:rPr>
              <w:t>31</w:t>
            </w:r>
            <w:r w:rsidR="00C51E00">
              <w:rPr>
                <w:noProof/>
                <w:webHidden/>
              </w:rPr>
              <w:fldChar w:fldCharType="end"/>
            </w:r>
          </w:hyperlink>
        </w:p>
        <w:p w14:paraId="7D777973" w14:textId="1D5B45C4" w:rsidR="00C51E00" w:rsidRDefault="00000000">
          <w:pPr>
            <w:pStyle w:val="TOC3"/>
            <w:rPr>
              <w:rFonts w:asciiTheme="minorHAnsi" w:eastAsiaTheme="minorEastAsia" w:hAnsiTheme="minorHAnsi" w:cstheme="minorBidi"/>
              <w:noProof/>
              <w:lang w:eastAsia="en-AU"/>
            </w:rPr>
          </w:pPr>
          <w:hyperlink w:anchor="_Toc178249248" w:history="1">
            <w:r w:rsidR="00C51E00" w:rsidRPr="0046487F">
              <w:rPr>
                <w:rStyle w:val="Hyperlink"/>
                <w:noProof/>
                <w:lang w:eastAsia="en-AU"/>
              </w:rPr>
              <w:t>12.2.2. Tribunal</w:t>
            </w:r>
            <w:r w:rsidR="00C51E00">
              <w:rPr>
                <w:noProof/>
                <w:webHidden/>
              </w:rPr>
              <w:tab/>
            </w:r>
            <w:r w:rsidR="00C51E00">
              <w:rPr>
                <w:noProof/>
                <w:webHidden/>
              </w:rPr>
              <w:fldChar w:fldCharType="begin"/>
            </w:r>
            <w:r w:rsidR="00C51E00">
              <w:rPr>
                <w:noProof/>
                <w:webHidden/>
              </w:rPr>
              <w:instrText xml:space="preserve"> PAGEREF _Toc178249248 \h </w:instrText>
            </w:r>
            <w:r w:rsidR="00C51E00">
              <w:rPr>
                <w:noProof/>
                <w:webHidden/>
              </w:rPr>
            </w:r>
            <w:r w:rsidR="00C51E00">
              <w:rPr>
                <w:noProof/>
                <w:webHidden/>
              </w:rPr>
              <w:fldChar w:fldCharType="separate"/>
            </w:r>
            <w:r w:rsidR="00A52733">
              <w:rPr>
                <w:noProof/>
                <w:webHidden/>
              </w:rPr>
              <w:t>31</w:t>
            </w:r>
            <w:r w:rsidR="00C51E00">
              <w:rPr>
                <w:noProof/>
                <w:webHidden/>
              </w:rPr>
              <w:fldChar w:fldCharType="end"/>
            </w:r>
          </w:hyperlink>
        </w:p>
        <w:p w14:paraId="6B7B365F" w14:textId="25367389" w:rsidR="00C51E00" w:rsidRDefault="00000000">
          <w:pPr>
            <w:pStyle w:val="TOC2"/>
            <w:rPr>
              <w:rFonts w:asciiTheme="minorHAnsi" w:eastAsiaTheme="minorEastAsia" w:hAnsiTheme="minorHAnsi" w:cstheme="minorBidi"/>
              <w:noProof/>
              <w:lang w:eastAsia="en-AU"/>
            </w:rPr>
          </w:pPr>
          <w:hyperlink w:anchor="_Toc178249249" w:history="1">
            <w:r w:rsidR="00C51E00" w:rsidRPr="0046487F">
              <w:rPr>
                <w:rStyle w:val="Hyperlink"/>
                <w:noProof/>
                <w:lang w:eastAsia="en-AU"/>
              </w:rPr>
              <w:t>12.3. Varying an Approved or Determined Land Access Agreement</w:t>
            </w:r>
            <w:r w:rsidR="00C51E00">
              <w:rPr>
                <w:noProof/>
                <w:webHidden/>
              </w:rPr>
              <w:tab/>
            </w:r>
            <w:r w:rsidR="00C51E00">
              <w:rPr>
                <w:noProof/>
                <w:webHidden/>
              </w:rPr>
              <w:fldChar w:fldCharType="begin"/>
            </w:r>
            <w:r w:rsidR="00C51E00">
              <w:rPr>
                <w:noProof/>
                <w:webHidden/>
              </w:rPr>
              <w:instrText xml:space="preserve"> PAGEREF _Toc178249249 \h </w:instrText>
            </w:r>
            <w:r w:rsidR="00C51E00">
              <w:rPr>
                <w:noProof/>
                <w:webHidden/>
              </w:rPr>
            </w:r>
            <w:r w:rsidR="00C51E00">
              <w:rPr>
                <w:noProof/>
                <w:webHidden/>
              </w:rPr>
              <w:fldChar w:fldCharType="separate"/>
            </w:r>
            <w:r w:rsidR="00A52733">
              <w:rPr>
                <w:noProof/>
                <w:webHidden/>
              </w:rPr>
              <w:t>31</w:t>
            </w:r>
            <w:r w:rsidR="00C51E00">
              <w:rPr>
                <w:noProof/>
                <w:webHidden/>
              </w:rPr>
              <w:fldChar w:fldCharType="end"/>
            </w:r>
          </w:hyperlink>
        </w:p>
        <w:p w14:paraId="70E1D59E" w14:textId="1F499D44" w:rsidR="00C51E00" w:rsidRDefault="00000000">
          <w:pPr>
            <w:pStyle w:val="TOC1"/>
            <w:rPr>
              <w:rFonts w:asciiTheme="minorHAnsi" w:eastAsiaTheme="minorEastAsia" w:hAnsiTheme="minorHAnsi" w:cstheme="minorBidi"/>
              <w:b w:val="0"/>
              <w:noProof/>
              <w:lang w:eastAsia="en-AU"/>
            </w:rPr>
          </w:pPr>
          <w:hyperlink w:anchor="_Toc178249250" w:history="1">
            <w:r w:rsidR="00C51E00" w:rsidRPr="0046487F">
              <w:rPr>
                <w:rStyle w:val="Hyperlink"/>
                <w:noProof/>
                <w:lang w:eastAsia="en-AU"/>
              </w:rPr>
              <w:t>13. Regulation and compliance enforcement</w:t>
            </w:r>
            <w:r w:rsidR="00C51E00">
              <w:rPr>
                <w:noProof/>
                <w:webHidden/>
              </w:rPr>
              <w:tab/>
            </w:r>
            <w:r w:rsidR="00C51E00">
              <w:rPr>
                <w:noProof/>
                <w:webHidden/>
              </w:rPr>
              <w:fldChar w:fldCharType="begin"/>
            </w:r>
            <w:r w:rsidR="00C51E00">
              <w:rPr>
                <w:noProof/>
                <w:webHidden/>
              </w:rPr>
              <w:instrText xml:space="preserve"> PAGEREF _Toc178249250 \h </w:instrText>
            </w:r>
            <w:r w:rsidR="00C51E00">
              <w:rPr>
                <w:noProof/>
                <w:webHidden/>
              </w:rPr>
            </w:r>
            <w:r w:rsidR="00C51E00">
              <w:rPr>
                <w:noProof/>
                <w:webHidden/>
              </w:rPr>
              <w:fldChar w:fldCharType="separate"/>
            </w:r>
            <w:r w:rsidR="00A52733">
              <w:rPr>
                <w:noProof/>
                <w:webHidden/>
              </w:rPr>
              <w:t>32</w:t>
            </w:r>
            <w:r w:rsidR="00C51E00">
              <w:rPr>
                <w:noProof/>
                <w:webHidden/>
              </w:rPr>
              <w:fldChar w:fldCharType="end"/>
            </w:r>
          </w:hyperlink>
        </w:p>
        <w:p w14:paraId="22CCF906" w14:textId="64E64FE6" w:rsidR="00C51E00" w:rsidRDefault="00000000">
          <w:pPr>
            <w:pStyle w:val="TOC2"/>
            <w:rPr>
              <w:rFonts w:asciiTheme="minorHAnsi" w:eastAsiaTheme="minorEastAsia" w:hAnsiTheme="minorHAnsi" w:cstheme="minorBidi"/>
              <w:noProof/>
              <w:lang w:eastAsia="en-AU"/>
            </w:rPr>
          </w:pPr>
          <w:hyperlink w:anchor="_Toc178249251" w:history="1">
            <w:r w:rsidR="00C51E00" w:rsidRPr="0046487F">
              <w:rPr>
                <w:rStyle w:val="Hyperlink"/>
                <w:noProof/>
                <w:lang w:eastAsia="en-AU"/>
              </w:rPr>
              <w:t>13.1. Regulatory role of the Land Access Team</w:t>
            </w:r>
            <w:r w:rsidR="00C51E00">
              <w:rPr>
                <w:noProof/>
                <w:webHidden/>
              </w:rPr>
              <w:tab/>
            </w:r>
            <w:r w:rsidR="00C51E00">
              <w:rPr>
                <w:noProof/>
                <w:webHidden/>
              </w:rPr>
              <w:fldChar w:fldCharType="begin"/>
            </w:r>
            <w:r w:rsidR="00C51E00">
              <w:rPr>
                <w:noProof/>
                <w:webHidden/>
              </w:rPr>
              <w:instrText xml:space="preserve"> PAGEREF _Toc178249251 \h </w:instrText>
            </w:r>
            <w:r w:rsidR="00C51E00">
              <w:rPr>
                <w:noProof/>
                <w:webHidden/>
              </w:rPr>
            </w:r>
            <w:r w:rsidR="00C51E00">
              <w:rPr>
                <w:noProof/>
                <w:webHidden/>
              </w:rPr>
              <w:fldChar w:fldCharType="separate"/>
            </w:r>
            <w:r w:rsidR="00A52733">
              <w:rPr>
                <w:noProof/>
                <w:webHidden/>
              </w:rPr>
              <w:t>32</w:t>
            </w:r>
            <w:r w:rsidR="00C51E00">
              <w:rPr>
                <w:noProof/>
                <w:webHidden/>
              </w:rPr>
              <w:fldChar w:fldCharType="end"/>
            </w:r>
          </w:hyperlink>
        </w:p>
        <w:p w14:paraId="2C7A20F0" w14:textId="35E08CB0" w:rsidR="00C51E00" w:rsidRDefault="00000000">
          <w:pPr>
            <w:pStyle w:val="TOC2"/>
            <w:rPr>
              <w:rFonts w:asciiTheme="minorHAnsi" w:eastAsiaTheme="minorEastAsia" w:hAnsiTheme="minorHAnsi" w:cstheme="minorBidi"/>
              <w:noProof/>
              <w:lang w:eastAsia="en-AU"/>
            </w:rPr>
          </w:pPr>
          <w:hyperlink w:anchor="_Toc178249252" w:history="1">
            <w:r w:rsidR="00C51E00" w:rsidRPr="0046487F">
              <w:rPr>
                <w:rStyle w:val="Hyperlink"/>
                <w:noProof/>
                <w:lang w:eastAsia="en-AU"/>
              </w:rPr>
              <w:t>13.2. Land Access Team’s compliance model</w:t>
            </w:r>
            <w:r w:rsidR="00C51E00">
              <w:rPr>
                <w:noProof/>
                <w:webHidden/>
              </w:rPr>
              <w:tab/>
            </w:r>
            <w:r w:rsidR="00C51E00">
              <w:rPr>
                <w:noProof/>
                <w:webHidden/>
              </w:rPr>
              <w:fldChar w:fldCharType="begin"/>
            </w:r>
            <w:r w:rsidR="00C51E00">
              <w:rPr>
                <w:noProof/>
                <w:webHidden/>
              </w:rPr>
              <w:instrText xml:space="preserve"> PAGEREF _Toc178249252 \h </w:instrText>
            </w:r>
            <w:r w:rsidR="00C51E00">
              <w:rPr>
                <w:noProof/>
                <w:webHidden/>
              </w:rPr>
            </w:r>
            <w:r w:rsidR="00C51E00">
              <w:rPr>
                <w:noProof/>
                <w:webHidden/>
              </w:rPr>
              <w:fldChar w:fldCharType="separate"/>
            </w:r>
            <w:r w:rsidR="00A52733">
              <w:rPr>
                <w:noProof/>
                <w:webHidden/>
              </w:rPr>
              <w:t>32</w:t>
            </w:r>
            <w:r w:rsidR="00C51E00">
              <w:rPr>
                <w:noProof/>
                <w:webHidden/>
              </w:rPr>
              <w:fldChar w:fldCharType="end"/>
            </w:r>
          </w:hyperlink>
        </w:p>
        <w:p w14:paraId="644E7525" w14:textId="538A44F7" w:rsidR="00C51E00" w:rsidRDefault="00000000">
          <w:pPr>
            <w:pStyle w:val="TOC2"/>
            <w:rPr>
              <w:rFonts w:asciiTheme="minorHAnsi" w:eastAsiaTheme="minorEastAsia" w:hAnsiTheme="minorHAnsi" w:cstheme="minorBidi"/>
              <w:noProof/>
              <w:lang w:eastAsia="en-AU"/>
            </w:rPr>
          </w:pPr>
          <w:hyperlink w:anchor="_Toc178249253" w:history="1">
            <w:r w:rsidR="00C51E00" w:rsidRPr="0046487F">
              <w:rPr>
                <w:rStyle w:val="Hyperlink"/>
                <w:noProof/>
                <w:lang w:eastAsia="en-AU"/>
              </w:rPr>
              <w:t>13.3. Classes of breaches under the Regulations</w:t>
            </w:r>
            <w:r w:rsidR="00C51E00">
              <w:rPr>
                <w:noProof/>
                <w:webHidden/>
              </w:rPr>
              <w:tab/>
            </w:r>
            <w:r w:rsidR="00C51E00">
              <w:rPr>
                <w:noProof/>
                <w:webHidden/>
              </w:rPr>
              <w:fldChar w:fldCharType="begin"/>
            </w:r>
            <w:r w:rsidR="00C51E00">
              <w:rPr>
                <w:noProof/>
                <w:webHidden/>
              </w:rPr>
              <w:instrText xml:space="preserve"> PAGEREF _Toc178249253 \h </w:instrText>
            </w:r>
            <w:r w:rsidR="00C51E00">
              <w:rPr>
                <w:noProof/>
                <w:webHidden/>
              </w:rPr>
            </w:r>
            <w:r w:rsidR="00C51E00">
              <w:rPr>
                <w:noProof/>
                <w:webHidden/>
              </w:rPr>
              <w:fldChar w:fldCharType="separate"/>
            </w:r>
            <w:r w:rsidR="00A52733">
              <w:rPr>
                <w:noProof/>
                <w:webHidden/>
              </w:rPr>
              <w:t>34</w:t>
            </w:r>
            <w:r w:rsidR="00C51E00">
              <w:rPr>
                <w:noProof/>
                <w:webHidden/>
              </w:rPr>
              <w:fldChar w:fldCharType="end"/>
            </w:r>
          </w:hyperlink>
        </w:p>
        <w:p w14:paraId="30F1041A" w14:textId="4AC0377D" w:rsidR="00C51E00" w:rsidRDefault="00000000">
          <w:pPr>
            <w:pStyle w:val="TOC1"/>
            <w:rPr>
              <w:rFonts w:asciiTheme="minorHAnsi" w:eastAsiaTheme="minorEastAsia" w:hAnsiTheme="minorHAnsi" w:cstheme="minorBidi"/>
              <w:b w:val="0"/>
              <w:noProof/>
              <w:lang w:eastAsia="en-AU"/>
            </w:rPr>
          </w:pPr>
          <w:hyperlink w:anchor="_Toc178249254" w:history="1">
            <w:r w:rsidR="00C51E00" w:rsidRPr="0046487F">
              <w:rPr>
                <w:rStyle w:val="Hyperlink"/>
                <w:noProof/>
                <w:lang w:eastAsia="en-AU"/>
              </w:rPr>
              <w:t>14. Overview: Reaching a Land Access Agreement under the Petroleum Regulations 2020</w:t>
            </w:r>
            <w:r w:rsidR="00C51E00">
              <w:rPr>
                <w:noProof/>
                <w:webHidden/>
              </w:rPr>
              <w:tab/>
            </w:r>
            <w:r w:rsidR="00C51E00">
              <w:rPr>
                <w:noProof/>
                <w:webHidden/>
              </w:rPr>
              <w:fldChar w:fldCharType="begin"/>
            </w:r>
            <w:r w:rsidR="00C51E00">
              <w:rPr>
                <w:noProof/>
                <w:webHidden/>
              </w:rPr>
              <w:instrText xml:space="preserve"> PAGEREF _Toc178249254 \h </w:instrText>
            </w:r>
            <w:r w:rsidR="00C51E00">
              <w:rPr>
                <w:noProof/>
                <w:webHidden/>
              </w:rPr>
            </w:r>
            <w:r w:rsidR="00C51E00">
              <w:rPr>
                <w:noProof/>
                <w:webHidden/>
              </w:rPr>
              <w:fldChar w:fldCharType="separate"/>
            </w:r>
            <w:r w:rsidR="00A52733">
              <w:rPr>
                <w:noProof/>
                <w:webHidden/>
              </w:rPr>
              <w:t>35</w:t>
            </w:r>
            <w:r w:rsidR="00C51E00">
              <w:rPr>
                <w:noProof/>
                <w:webHidden/>
              </w:rPr>
              <w:fldChar w:fldCharType="end"/>
            </w:r>
          </w:hyperlink>
        </w:p>
        <w:p w14:paraId="2937365C" w14:textId="4A7E1E8A" w:rsidR="00C51E00" w:rsidRDefault="00000000">
          <w:pPr>
            <w:pStyle w:val="TOC1"/>
            <w:rPr>
              <w:rFonts w:asciiTheme="minorHAnsi" w:eastAsiaTheme="minorEastAsia" w:hAnsiTheme="minorHAnsi" w:cstheme="minorBidi"/>
              <w:b w:val="0"/>
              <w:noProof/>
              <w:lang w:eastAsia="en-AU"/>
            </w:rPr>
          </w:pPr>
          <w:hyperlink w:anchor="_Toc178249255" w:history="1">
            <w:r w:rsidR="00C51E00" w:rsidRPr="0046487F">
              <w:rPr>
                <w:rStyle w:val="Hyperlink"/>
                <w:noProof/>
                <w:lang w:eastAsia="en-AU"/>
              </w:rPr>
              <w:t>15. Forms and fees</w:t>
            </w:r>
            <w:r w:rsidR="00C51E00">
              <w:rPr>
                <w:noProof/>
                <w:webHidden/>
              </w:rPr>
              <w:tab/>
            </w:r>
            <w:r w:rsidR="00C51E00">
              <w:rPr>
                <w:noProof/>
                <w:webHidden/>
              </w:rPr>
              <w:fldChar w:fldCharType="begin"/>
            </w:r>
            <w:r w:rsidR="00C51E00">
              <w:rPr>
                <w:noProof/>
                <w:webHidden/>
              </w:rPr>
              <w:instrText xml:space="preserve"> PAGEREF _Toc178249255 \h </w:instrText>
            </w:r>
            <w:r w:rsidR="00C51E00">
              <w:rPr>
                <w:noProof/>
                <w:webHidden/>
              </w:rPr>
            </w:r>
            <w:r w:rsidR="00C51E00">
              <w:rPr>
                <w:noProof/>
                <w:webHidden/>
              </w:rPr>
              <w:fldChar w:fldCharType="separate"/>
            </w:r>
            <w:r w:rsidR="00A52733">
              <w:rPr>
                <w:noProof/>
                <w:webHidden/>
              </w:rPr>
              <w:t>36</w:t>
            </w:r>
            <w:r w:rsidR="00C51E00">
              <w:rPr>
                <w:noProof/>
                <w:webHidden/>
              </w:rPr>
              <w:fldChar w:fldCharType="end"/>
            </w:r>
          </w:hyperlink>
        </w:p>
        <w:p w14:paraId="462D23E4" w14:textId="6C02F636" w:rsidR="00C51E00" w:rsidRDefault="00000000">
          <w:pPr>
            <w:pStyle w:val="TOC1"/>
            <w:rPr>
              <w:rFonts w:asciiTheme="minorHAnsi" w:eastAsiaTheme="minorEastAsia" w:hAnsiTheme="minorHAnsi" w:cstheme="minorBidi"/>
              <w:b w:val="0"/>
              <w:noProof/>
              <w:lang w:eastAsia="en-AU"/>
            </w:rPr>
          </w:pPr>
          <w:hyperlink w:anchor="_Toc178249256" w:history="1">
            <w:r w:rsidR="00C51E00" w:rsidRPr="0046487F">
              <w:rPr>
                <w:rStyle w:val="Hyperlink"/>
                <w:noProof/>
                <w:lang w:eastAsia="en-AU"/>
              </w:rPr>
              <w:t>16. Overview: Using notices and applications under the Petroleum Regulations 2020</w:t>
            </w:r>
            <w:r w:rsidR="00C51E00">
              <w:rPr>
                <w:noProof/>
                <w:webHidden/>
              </w:rPr>
              <w:tab/>
            </w:r>
            <w:r w:rsidR="00C51E00">
              <w:rPr>
                <w:noProof/>
                <w:webHidden/>
              </w:rPr>
              <w:fldChar w:fldCharType="begin"/>
            </w:r>
            <w:r w:rsidR="00C51E00">
              <w:rPr>
                <w:noProof/>
                <w:webHidden/>
              </w:rPr>
              <w:instrText xml:space="preserve"> PAGEREF _Toc178249256 \h </w:instrText>
            </w:r>
            <w:r w:rsidR="00C51E00">
              <w:rPr>
                <w:noProof/>
                <w:webHidden/>
              </w:rPr>
            </w:r>
            <w:r w:rsidR="00C51E00">
              <w:rPr>
                <w:noProof/>
                <w:webHidden/>
              </w:rPr>
              <w:fldChar w:fldCharType="separate"/>
            </w:r>
            <w:r w:rsidR="00A52733">
              <w:rPr>
                <w:noProof/>
                <w:webHidden/>
              </w:rPr>
              <w:t>38</w:t>
            </w:r>
            <w:r w:rsidR="00C51E00">
              <w:rPr>
                <w:noProof/>
                <w:webHidden/>
              </w:rPr>
              <w:fldChar w:fldCharType="end"/>
            </w:r>
          </w:hyperlink>
        </w:p>
        <w:p w14:paraId="4CC6ABB5" w14:textId="1AA6D13F" w:rsidR="00C51E00" w:rsidRDefault="00000000">
          <w:pPr>
            <w:pStyle w:val="TOC1"/>
            <w:rPr>
              <w:rFonts w:asciiTheme="minorHAnsi" w:eastAsiaTheme="minorEastAsia" w:hAnsiTheme="minorHAnsi" w:cstheme="minorBidi"/>
              <w:b w:val="0"/>
              <w:noProof/>
              <w:lang w:eastAsia="en-AU"/>
            </w:rPr>
          </w:pPr>
          <w:hyperlink w:anchor="_Toc178249257" w:history="1">
            <w:r w:rsidR="00C51E00" w:rsidRPr="0046487F">
              <w:rPr>
                <w:rStyle w:val="Hyperlink"/>
                <w:noProof/>
                <w:lang w:eastAsia="en-AU"/>
              </w:rPr>
              <w:t>17. Further information and resources</w:t>
            </w:r>
            <w:r w:rsidR="00C51E00">
              <w:rPr>
                <w:noProof/>
                <w:webHidden/>
              </w:rPr>
              <w:tab/>
            </w:r>
            <w:r w:rsidR="00C51E00">
              <w:rPr>
                <w:noProof/>
                <w:webHidden/>
              </w:rPr>
              <w:fldChar w:fldCharType="begin"/>
            </w:r>
            <w:r w:rsidR="00C51E00">
              <w:rPr>
                <w:noProof/>
                <w:webHidden/>
              </w:rPr>
              <w:instrText xml:space="preserve"> PAGEREF _Toc178249257 \h </w:instrText>
            </w:r>
            <w:r w:rsidR="00C51E00">
              <w:rPr>
                <w:noProof/>
                <w:webHidden/>
              </w:rPr>
            </w:r>
            <w:r w:rsidR="00C51E00">
              <w:rPr>
                <w:noProof/>
                <w:webHidden/>
              </w:rPr>
              <w:fldChar w:fldCharType="separate"/>
            </w:r>
            <w:r w:rsidR="00A52733">
              <w:rPr>
                <w:noProof/>
                <w:webHidden/>
              </w:rPr>
              <w:t>39</w:t>
            </w:r>
            <w:r w:rsidR="00C51E00">
              <w:rPr>
                <w:noProof/>
                <w:webHidden/>
              </w:rPr>
              <w:fldChar w:fldCharType="end"/>
            </w:r>
          </w:hyperlink>
        </w:p>
        <w:p w14:paraId="7CB61C56" w14:textId="41A4F8DC" w:rsidR="00C51E00" w:rsidRDefault="00000000">
          <w:pPr>
            <w:pStyle w:val="TOC2"/>
            <w:rPr>
              <w:rFonts w:asciiTheme="minorHAnsi" w:eastAsiaTheme="minorEastAsia" w:hAnsiTheme="minorHAnsi" w:cstheme="minorBidi"/>
              <w:noProof/>
              <w:lang w:eastAsia="en-AU"/>
            </w:rPr>
          </w:pPr>
          <w:hyperlink w:anchor="_Toc178249258" w:history="1">
            <w:r w:rsidR="00C51E00" w:rsidRPr="0046487F">
              <w:rPr>
                <w:rStyle w:val="Hyperlink"/>
                <w:noProof/>
                <w:lang w:eastAsia="en-AU"/>
              </w:rPr>
              <w:t>17.1. Key contacts</w:t>
            </w:r>
            <w:r w:rsidR="00C51E00">
              <w:rPr>
                <w:noProof/>
                <w:webHidden/>
              </w:rPr>
              <w:tab/>
            </w:r>
            <w:r w:rsidR="00C51E00">
              <w:rPr>
                <w:noProof/>
                <w:webHidden/>
              </w:rPr>
              <w:fldChar w:fldCharType="begin"/>
            </w:r>
            <w:r w:rsidR="00C51E00">
              <w:rPr>
                <w:noProof/>
                <w:webHidden/>
              </w:rPr>
              <w:instrText xml:space="preserve"> PAGEREF _Toc178249258 \h </w:instrText>
            </w:r>
            <w:r w:rsidR="00C51E00">
              <w:rPr>
                <w:noProof/>
                <w:webHidden/>
              </w:rPr>
            </w:r>
            <w:r w:rsidR="00C51E00">
              <w:rPr>
                <w:noProof/>
                <w:webHidden/>
              </w:rPr>
              <w:fldChar w:fldCharType="separate"/>
            </w:r>
            <w:r w:rsidR="00A52733">
              <w:rPr>
                <w:noProof/>
                <w:webHidden/>
              </w:rPr>
              <w:t>39</w:t>
            </w:r>
            <w:r w:rsidR="00C51E00">
              <w:rPr>
                <w:noProof/>
                <w:webHidden/>
              </w:rPr>
              <w:fldChar w:fldCharType="end"/>
            </w:r>
          </w:hyperlink>
        </w:p>
        <w:p w14:paraId="716A0A6C" w14:textId="25BB8C48" w:rsidR="00C51E00" w:rsidRDefault="00000000">
          <w:pPr>
            <w:pStyle w:val="TOC2"/>
            <w:rPr>
              <w:rFonts w:asciiTheme="minorHAnsi" w:eastAsiaTheme="minorEastAsia" w:hAnsiTheme="minorHAnsi" w:cstheme="minorBidi"/>
              <w:noProof/>
              <w:lang w:eastAsia="en-AU"/>
            </w:rPr>
          </w:pPr>
          <w:hyperlink w:anchor="_Toc178249259" w:history="1">
            <w:r w:rsidR="00C51E00" w:rsidRPr="0046487F">
              <w:rPr>
                <w:rStyle w:val="Hyperlink"/>
                <w:noProof/>
                <w:lang w:eastAsia="en-AU"/>
              </w:rPr>
              <w:t>17.2. Useful websites</w:t>
            </w:r>
            <w:r w:rsidR="00C51E00">
              <w:rPr>
                <w:noProof/>
                <w:webHidden/>
              </w:rPr>
              <w:tab/>
            </w:r>
            <w:r w:rsidR="00C51E00">
              <w:rPr>
                <w:noProof/>
                <w:webHidden/>
              </w:rPr>
              <w:fldChar w:fldCharType="begin"/>
            </w:r>
            <w:r w:rsidR="00C51E00">
              <w:rPr>
                <w:noProof/>
                <w:webHidden/>
              </w:rPr>
              <w:instrText xml:space="preserve"> PAGEREF _Toc178249259 \h </w:instrText>
            </w:r>
            <w:r w:rsidR="00C51E00">
              <w:rPr>
                <w:noProof/>
                <w:webHidden/>
              </w:rPr>
            </w:r>
            <w:r w:rsidR="00C51E00">
              <w:rPr>
                <w:noProof/>
                <w:webHidden/>
              </w:rPr>
              <w:fldChar w:fldCharType="separate"/>
            </w:r>
            <w:r w:rsidR="00A52733">
              <w:rPr>
                <w:noProof/>
                <w:webHidden/>
              </w:rPr>
              <w:t>39</w:t>
            </w:r>
            <w:r w:rsidR="00C51E00">
              <w:rPr>
                <w:noProof/>
                <w:webHidden/>
              </w:rPr>
              <w:fldChar w:fldCharType="end"/>
            </w:r>
          </w:hyperlink>
        </w:p>
        <w:p w14:paraId="50A6627E" w14:textId="3BD66699"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14:paraId="1A1D5F48" w14:textId="77777777" w:rsidR="00964B22" w:rsidRPr="004E7885" w:rsidRDefault="00964B22" w:rsidP="004E7885">
      <w:pPr>
        <w:sectPr w:rsidR="00964B22" w:rsidRPr="004E7885" w:rsidSect="004E7885">
          <w:headerReference w:type="default" r:id="rId34"/>
          <w:footerReference w:type="default" r:id="rId35"/>
          <w:headerReference w:type="first" r:id="rId36"/>
          <w:footerReference w:type="first" r:id="rId37"/>
          <w:pgSz w:w="11906" w:h="16838" w:code="9"/>
          <w:pgMar w:top="794" w:right="794" w:bottom="794" w:left="794" w:header="794" w:footer="794" w:gutter="0"/>
          <w:cols w:space="708"/>
          <w:titlePg/>
          <w:docGrid w:linePitch="360"/>
        </w:sectPr>
      </w:pPr>
    </w:p>
    <w:p w14:paraId="73DD0905" w14:textId="77777777" w:rsidR="00CB4C43" w:rsidRPr="00FE139D" w:rsidRDefault="00CB4C43" w:rsidP="00CB4C43">
      <w:pPr>
        <w:pStyle w:val="Heading1"/>
      </w:pPr>
      <w:bookmarkStart w:id="0" w:name="_Toc50465881"/>
      <w:bookmarkStart w:id="1" w:name="_Toc178249176"/>
      <w:r w:rsidRPr="00FE139D">
        <w:rPr>
          <w:noProof/>
          <w:lang w:eastAsia="en-AU"/>
        </w:rPr>
        <w:t>Introduction</w:t>
      </w:r>
      <w:r w:rsidRPr="00FE139D">
        <w:t xml:space="preserve"> to guide</w:t>
      </w:r>
      <w:bookmarkEnd w:id="0"/>
      <w:bookmarkEnd w:id="1"/>
    </w:p>
    <w:p w14:paraId="01B00A0B" w14:textId="77777777" w:rsidR="00CB4C43" w:rsidRDefault="00CB4C43" w:rsidP="00CB4C43">
      <w:pPr>
        <w:rPr>
          <w:lang w:eastAsia="en-AU"/>
        </w:rPr>
      </w:pPr>
      <w:r>
        <w:rPr>
          <w:lang w:eastAsia="en-AU"/>
        </w:rPr>
        <w:t>This guide is intended to:</w:t>
      </w:r>
    </w:p>
    <w:p w14:paraId="597DF9F9" w14:textId="14D0B79B" w:rsidR="00CB4C43" w:rsidRDefault="00CB4C43" w:rsidP="00475F8E">
      <w:pPr>
        <w:pStyle w:val="ListParagraph"/>
        <w:numPr>
          <w:ilvl w:val="0"/>
          <w:numId w:val="12"/>
        </w:numPr>
        <w:rPr>
          <w:lang w:eastAsia="en-AU"/>
        </w:rPr>
      </w:pPr>
      <w:r>
        <w:rPr>
          <w:lang w:eastAsia="en-AU"/>
        </w:rPr>
        <w:t xml:space="preserve">explain the statutory land access framework under </w:t>
      </w:r>
      <w:r w:rsidR="00475F8E">
        <w:rPr>
          <w:lang w:eastAsia="en-AU"/>
        </w:rPr>
        <w:t xml:space="preserve">the </w:t>
      </w:r>
      <w:hyperlink r:id="rId38" w:history="1">
        <w:r w:rsidR="00475F8E" w:rsidRPr="005308C7">
          <w:rPr>
            <w:rStyle w:val="Hyperlink"/>
            <w:lang w:eastAsia="en-AU"/>
          </w:rPr>
          <w:t>Petroleum Regulations 2020</w:t>
        </w:r>
      </w:hyperlink>
    </w:p>
    <w:p w14:paraId="50EBA538" w14:textId="77777777" w:rsidR="001E235A" w:rsidRDefault="00CB4C43" w:rsidP="00D62194">
      <w:pPr>
        <w:pStyle w:val="ListParagraph"/>
        <w:numPr>
          <w:ilvl w:val="0"/>
          <w:numId w:val="12"/>
        </w:numPr>
        <w:rPr>
          <w:lang w:eastAsia="en-AU"/>
        </w:rPr>
      </w:pPr>
      <w:r>
        <w:rPr>
          <w:lang w:eastAsia="en-AU"/>
        </w:rPr>
        <w:t xml:space="preserve">assist </w:t>
      </w:r>
      <w:r w:rsidR="00947513">
        <w:rPr>
          <w:lang w:eastAsia="en-AU"/>
        </w:rPr>
        <w:t>Designated Person</w:t>
      </w:r>
      <w:r w:rsidR="00680F02">
        <w:rPr>
          <w:lang w:eastAsia="en-AU"/>
        </w:rPr>
        <w:t xml:space="preserve">s and </w:t>
      </w:r>
      <w:r w:rsidR="008E6D8F">
        <w:rPr>
          <w:lang w:eastAsia="en-AU"/>
        </w:rPr>
        <w:t>Interest Holder</w:t>
      </w:r>
      <w:r w:rsidR="00680F02">
        <w:rPr>
          <w:lang w:eastAsia="en-AU"/>
        </w:rPr>
        <w:t>s</w:t>
      </w:r>
      <w:r>
        <w:rPr>
          <w:lang w:eastAsia="en-AU"/>
        </w:rPr>
        <w:t xml:space="preserve"> in understanding their </w:t>
      </w:r>
      <w:r w:rsidR="002A4AD7">
        <w:rPr>
          <w:lang w:eastAsia="en-AU"/>
        </w:rPr>
        <w:t xml:space="preserve">land access </w:t>
      </w:r>
      <w:r>
        <w:rPr>
          <w:lang w:eastAsia="en-AU"/>
        </w:rPr>
        <w:t>rights and obl</w:t>
      </w:r>
      <w:r w:rsidR="002A4AD7">
        <w:rPr>
          <w:lang w:eastAsia="en-AU"/>
        </w:rPr>
        <w:t xml:space="preserve">igations </w:t>
      </w:r>
      <w:r w:rsidR="00754E23">
        <w:rPr>
          <w:lang w:eastAsia="en-AU"/>
        </w:rPr>
        <w:t>in relation to</w:t>
      </w:r>
      <w:r w:rsidR="002A4AD7">
        <w:rPr>
          <w:lang w:eastAsia="en-AU"/>
        </w:rPr>
        <w:t xml:space="preserve"> </w:t>
      </w:r>
      <w:r w:rsidR="00292F43">
        <w:rPr>
          <w:lang w:eastAsia="en-AU"/>
        </w:rPr>
        <w:t>Regulated Operations</w:t>
      </w:r>
      <w:r w:rsidR="009D42F8">
        <w:rPr>
          <w:lang w:eastAsia="en-AU"/>
        </w:rPr>
        <w:t xml:space="preserve"> on</w:t>
      </w:r>
      <w:r>
        <w:rPr>
          <w:lang w:eastAsia="en-AU"/>
        </w:rPr>
        <w:t xml:space="preserve"> </w:t>
      </w:r>
      <w:r w:rsidR="00144DE1">
        <w:rPr>
          <w:lang w:eastAsia="en-AU"/>
        </w:rPr>
        <w:t>Private Land</w:t>
      </w:r>
      <w:r>
        <w:rPr>
          <w:lang w:eastAsia="en-AU"/>
        </w:rPr>
        <w:t xml:space="preserve"> in the NT</w:t>
      </w:r>
    </w:p>
    <w:p w14:paraId="7B2E2510" w14:textId="77777777" w:rsidR="00CB4C43" w:rsidRPr="006A2852" w:rsidRDefault="001E235A" w:rsidP="00D62194">
      <w:pPr>
        <w:pStyle w:val="ListParagraph"/>
        <w:numPr>
          <w:ilvl w:val="0"/>
          <w:numId w:val="12"/>
        </w:numPr>
        <w:rPr>
          <w:lang w:eastAsia="en-AU"/>
        </w:rPr>
      </w:pPr>
      <w:r>
        <w:rPr>
          <w:lang w:eastAsia="en-AU"/>
        </w:rPr>
        <w:t xml:space="preserve">promote effective shared land use arrangements between the </w:t>
      </w:r>
      <w:r w:rsidR="00292F43">
        <w:rPr>
          <w:lang w:eastAsia="en-AU"/>
        </w:rPr>
        <w:t xml:space="preserve">pastoral </w:t>
      </w:r>
      <w:r>
        <w:rPr>
          <w:lang w:eastAsia="en-AU"/>
        </w:rPr>
        <w:t xml:space="preserve">and petroleum industries to foster the economic growth </w:t>
      </w:r>
      <w:r w:rsidR="006D6DEB">
        <w:rPr>
          <w:lang w:eastAsia="en-AU"/>
        </w:rPr>
        <w:t>of the NT</w:t>
      </w:r>
      <w:r w:rsidR="00CB4C43">
        <w:rPr>
          <w:lang w:eastAsia="en-AU"/>
        </w:rPr>
        <w:t xml:space="preserve">.  </w:t>
      </w:r>
    </w:p>
    <w:p w14:paraId="3450E135" w14:textId="77777777" w:rsidR="004E0FD7" w:rsidRPr="00C62A34" w:rsidRDefault="00CB4C43" w:rsidP="00D408AB">
      <w:pPr>
        <w:rPr>
          <w:lang w:eastAsia="en-AU"/>
        </w:rPr>
      </w:pPr>
      <w:r>
        <w:rPr>
          <w:lang w:eastAsia="en-AU"/>
        </w:rPr>
        <w:t>The information included in this guide should not be relied on as legal advice or as a substitute for legal advi</w:t>
      </w:r>
      <w:r w:rsidR="00454A37">
        <w:rPr>
          <w:lang w:eastAsia="en-AU"/>
        </w:rPr>
        <w:t xml:space="preserve">ce. </w:t>
      </w:r>
      <w:r w:rsidR="008F7467">
        <w:rPr>
          <w:lang w:eastAsia="en-AU"/>
        </w:rPr>
        <w:t xml:space="preserve"> </w:t>
      </w:r>
      <w:r w:rsidR="00454A37">
        <w:rPr>
          <w:lang w:eastAsia="en-AU"/>
        </w:rPr>
        <w:t xml:space="preserve">The NTG strongly advises that </w:t>
      </w:r>
      <w:r w:rsidR="00144DE1">
        <w:rPr>
          <w:lang w:eastAsia="en-AU"/>
        </w:rPr>
        <w:t>Parties</w:t>
      </w:r>
      <w:r w:rsidR="00454A37">
        <w:rPr>
          <w:lang w:eastAsia="en-AU"/>
        </w:rPr>
        <w:t xml:space="preserve"> </w:t>
      </w:r>
      <w:r>
        <w:rPr>
          <w:lang w:eastAsia="en-AU"/>
        </w:rPr>
        <w:t xml:space="preserve">obtain independent legal advice before signing any agreement.  </w:t>
      </w:r>
    </w:p>
    <w:p w14:paraId="1DDC749D" w14:textId="77777777" w:rsidR="008D6EB8" w:rsidRDefault="00B225CD" w:rsidP="00B55956">
      <w:pPr>
        <w:pStyle w:val="Heading1"/>
        <w:rPr>
          <w:lang w:eastAsia="en-AU"/>
        </w:rPr>
      </w:pPr>
      <w:bookmarkStart w:id="2" w:name="_Toc50465882"/>
      <w:bookmarkStart w:id="3" w:name="_Toc178249177"/>
      <w:r>
        <w:rPr>
          <w:lang w:eastAsia="en-AU"/>
        </w:rPr>
        <w:t xml:space="preserve">Background to </w:t>
      </w:r>
      <w:bookmarkEnd w:id="2"/>
      <w:r w:rsidR="0077639F">
        <w:rPr>
          <w:lang w:eastAsia="en-AU"/>
        </w:rPr>
        <w:t>land rights and access</w:t>
      </w:r>
      <w:bookmarkStart w:id="4" w:name="_Toc50465883"/>
      <w:r w:rsidR="003D0369">
        <w:rPr>
          <w:lang w:eastAsia="en-AU"/>
        </w:rPr>
        <w:t xml:space="preserve"> for petroleum activities</w:t>
      </w:r>
      <w:bookmarkEnd w:id="3"/>
    </w:p>
    <w:p w14:paraId="2D727404" w14:textId="77777777" w:rsidR="00B225CD" w:rsidRDefault="00B225CD" w:rsidP="002A7435">
      <w:pPr>
        <w:pStyle w:val="Heading2"/>
        <w:ind w:left="0" w:firstLine="0"/>
      </w:pPr>
      <w:bookmarkStart w:id="5" w:name="_Toc178249178"/>
      <w:r>
        <w:t>The need for shared land use between industries</w:t>
      </w:r>
      <w:bookmarkEnd w:id="4"/>
      <w:bookmarkEnd w:id="5"/>
      <w:r>
        <w:t xml:space="preserve"> </w:t>
      </w:r>
    </w:p>
    <w:p w14:paraId="1AD99426" w14:textId="77777777" w:rsidR="00B225CD" w:rsidRPr="00D57B50" w:rsidRDefault="00292F43" w:rsidP="00B225CD">
      <w:pPr>
        <w:spacing w:after="150"/>
        <w:rPr>
          <w:lang w:eastAsia="en-AU"/>
        </w:rPr>
      </w:pPr>
      <w:r>
        <w:rPr>
          <w:lang w:eastAsia="en-AU"/>
        </w:rPr>
        <w:t>Pastoral</w:t>
      </w:r>
      <w:r w:rsidRPr="00D57B50">
        <w:rPr>
          <w:lang w:eastAsia="en-AU"/>
        </w:rPr>
        <w:t xml:space="preserve"> </w:t>
      </w:r>
      <w:r w:rsidR="00B225CD" w:rsidRPr="00D57B50">
        <w:rPr>
          <w:lang w:eastAsia="en-AU"/>
        </w:rPr>
        <w:t xml:space="preserve">and </w:t>
      </w:r>
      <w:r w:rsidR="00B225CD">
        <w:rPr>
          <w:lang w:eastAsia="en-AU"/>
        </w:rPr>
        <w:t>petroleum</w:t>
      </w:r>
      <w:r w:rsidR="00B225CD" w:rsidRPr="00D57B50">
        <w:rPr>
          <w:lang w:eastAsia="en-AU"/>
        </w:rPr>
        <w:t xml:space="preserve"> production </w:t>
      </w:r>
      <w:r w:rsidR="00B225CD">
        <w:rPr>
          <w:lang w:eastAsia="en-AU"/>
        </w:rPr>
        <w:t xml:space="preserve">are both vital industries in the NT. </w:t>
      </w:r>
      <w:r w:rsidR="00EF5C28">
        <w:rPr>
          <w:lang w:eastAsia="en-AU"/>
        </w:rPr>
        <w:t xml:space="preserve"> </w:t>
      </w:r>
      <w:r w:rsidR="00B225CD">
        <w:rPr>
          <w:lang w:eastAsia="en-AU"/>
        </w:rPr>
        <w:t>The</w:t>
      </w:r>
      <w:r w:rsidR="00B225CD" w:rsidRPr="00D57B50">
        <w:rPr>
          <w:lang w:eastAsia="en-AU"/>
        </w:rPr>
        <w:t xml:space="preserve"> successful coexistence of these industries has enormous benefits for the </w:t>
      </w:r>
      <w:r w:rsidR="00B225CD">
        <w:rPr>
          <w:lang w:eastAsia="en-AU"/>
        </w:rPr>
        <w:t>NT and its community.</w:t>
      </w:r>
    </w:p>
    <w:p w14:paraId="28152F5A" w14:textId="77777777" w:rsidR="00B225CD" w:rsidRDefault="00B225CD" w:rsidP="005C49E1">
      <w:pPr>
        <w:spacing w:after="150"/>
        <w:rPr>
          <w:lang w:eastAsia="en-AU"/>
        </w:rPr>
      </w:pPr>
      <w:r>
        <w:rPr>
          <w:lang w:eastAsia="en-AU"/>
        </w:rPr>
        <w:t xml:space="preserve">While </w:t>
      </w:r>
      <w:r w:rsidR="00947513">
        <w:rPr>
          <w:lang w:eastAsia="en-AU"/>
        </w:rPr>
        <w:t>Designated Person</w:t>
      </w:r>
      <w:r>
        <w:rPr>
          <w:lang w:eastAsia="en-AU"/>
        </w:rPr>
        <w:t>s in the NT</w:t>
      </w:r>
      <w:r w:rsidRPr="00D57B50">
        <w:rPr>
          <w:lang w:eastAsia="en-AU"/>
        </w:rPr>
        <w:t xml:space="preserve"> </w:t>
      </w:r>
      <w:r>
        <w:rPr>
          <w:lang w:eastAsia="en-AU"/>
        </w:rPr>
        <w:t xml:space="preserve">have rights over </w:t>
      </w:r>
      <w:r w:rsidRPr="00D57B50">
        <w:rPr>
          <w:lang w:eastAsia="en-AU"/>
        </w:rPr>
        <w:t>the land of their properties, resources that exist below the earth's su</w:t>
      </w:r>
      <w:r>
        <w:rPr>
          <w:lang w:eastAsia="en-AU"/>
        </w:rPr>
        <w:t>rface belong to the Crown</w:t>
      </w:r>
      <w:r w:rsidRPr="00D57B50">
        <w:rPr>
          <w:lang w:eastAsia="en-AU"/>
        </w:rPr>
        <w:t xml:space="preserve">. </w:t>
      </w:r>
      <w:r w:rsidR="0030446C">
        <w:rPr>
          <w:lang w:eastAsia="en-AU"/>
        </w:rPr>
        <w:t xml:space="preserve"> </w:t>
      </w:r>
      <w:r w:rsidRPr="00D57B50">
        <w:rPr>
          <w:lang w:eastAsia="en-AU"/>
        </w:rPr>
        <w:t>The production of these r</w:t>
      </w:r>
      <w:r w:rsidR="00E21DDE">
        <w:rPr>
          <w:lang w:eastAsia="en-AU"/>
        </w:rPr>
        <w:t xml:space="preserve">esources contributes royalties and </w:t>
      </w:r>
      <w:r w:rsidRPr="00D57B50">
        <w:rPr>
          <w:lang w:eastAsia="en-AU"/>
        </w:rPr>
        <w:t>economic benefits</w:t>
      </w:r>
      <w:r w:rsidR="00E21DDE">
        <w:rPr>
          <w:lang w:eastAsia="en-AU"/>
        </w:rPr>
        <w:t xml:space="preserve"> for the people of the NT and</w:t>
      </w:r>
      <w:r w:rsidRPr="00D57B50">
        <w:rPr>
          <w:lang w:eastAsia="en-AU"/>
        </w:rPr>
        <w:t xml:space="preserve"> </w:t>
      </w:r>
      <w:r w:rsidR="00E21DDE">
        <w:rPr>
          <w:lang w:eastAsia="en-AU"/>
        </w:rPr>
        <w:t>h</w:t>
      </w:r>
      <w:r w:rsidR="00B515E0">
        <w:rPr>
          <w:lang w:eastAsia="en-AU"/>
        </w:rPr>
        <w:t>elps provide energy security to</w:t>
      </w:r>
      <w:r w:rsidR="00E21DDE">
        <w:rPr>
          <w:lang w:eastAsia="en-AU"/>
        </w:rPr>
        <w:t xml:space="preserve"> Australia. </w:t>
      </w:r>
      <w:r w:rsidR="005C49E1">
        <w:rPr>
          <w:lang w:eastAsia="en-AU"/>
        </w:rPr>
        <w:t xml:space="preserve"> </w:t>
      </w:r>
    </w:p>
    <w:p w14:paraId="4FC6565A" w14:textId="77777777" w:rsidR="0012095F" w:rsidRDefault="0012095F" w:rsidP="00893CAC">
      <w:pPr>
        <w:pStyle w:val="Heading2"/>
        <w:ind w:hanging="6531"/>
      </w:pPr>
      <w:bookmarkStart w:id="6" w:name="_Toc50465885"/>
      <w:bookmarkStart w:id="7" w:name="_Toc178249179"/>
      <w:r>
        <w:t xml:space="preserve">Land use rights of a </w:t>
      </w:r>
      <w:bookmarkEnd w:id="6"/>
      <w:r w:rsidR="00E4515F">
        <w:t>holder of Private Land</w:t>
      </w:r>
      <w:bookmarkEnd w:id="7"/>
      <w:r w:rsidR="00E4515F">
        <w:t xml:space="preserve"> </w:t>
      </w:r>
      <w:r>
        <w:t xml:space="preserve"> </w:t>
      </w:r>
    </w:p>
    <w:p w14:paraId="06EB9F8D" w14:textId="77777777" w:rsidR="0012095F" w:rsidRDefault="0012095F" w:rsidP="0012095F">
      <w:pPr>
        <w:rPr>
          <w:lang w:eastAsia="en-AU"/>
        </w:rPr>
      </w:pPr>
      <w:r>
        <w:rPr>
          <w:lang w:eastAsia="en-AU"/>
        </w:rPr>
        <w:t>A person or entity may purchase or</w:t>
      </w:r>
      <w:r w:rsidR="00DE5529">
        <w:rPr>
          <w:lang w:eastAsia="en-AU"/>
        </w:rPr>
        <w:t xml:space="preserve"> be granted rights to</w:t>
      </w:r>
      <w:r w:rsidR="00A11075">
        <w:rPr>
          <w:lang w:eastAsia="en-AU"/>
        </w:rPr>
        <w:t xml:space="preserve"> </w:t>
      </w:r>
      <w:r w:rsidR="00144DE1">
        <w:rPr>
          <w:lang w:eastAsia="en-AU"/>
        </w:rPr>
        <w:t>Private Land</w:t>
      </w:r>
      <w:r w:rsidR="00DE5529">
        <w:rPr>
          <w:lang w:eastAsia="en-AU"/>
        </w:rPr>
        <w:t xml:space="preserve"> </w:t>
      </w:r>
      <w:r>
        <w:rPr>
          <w:lang w:eastAsia="en-AU"/>
        </w:rPr>
        <w:t>under</w:t>
      </w:r>
      <w:r w:rsidR="00AA5106">
        <w:rPr>
          <w:lang w:eastAsia="en-AU"/>
        </w:rPr>
        <w:t xml:space="preserve"> the</w:t>
      </w:r>
      <w:r>
        <w:rPr>
          <w:lang w:eastAsia="en-AU"/>
        </w:rPr>
        <w:t>:</w:t>
      </w:r>
    </w:p>
    <w:p w14:paraId="1854AA6F" w14:textId="77777777" w:rsidR="0065730C" w:rsidRPr="00A11075" w:rsidRDefault="00000000" w:rsidP="00C25978">
      <w:pPr>
        <w:pStyle w:val="ListParagraph"/>
        <w:numPr>
          <w:ilvl w:val="0"/>
          <w:numId w:val="14"/>
        </w:numPr>
        <w:ind w:left="714" w:hanging="357"/>
        <w:rPr>
          <w:i/>
          <w:lang w:eastAsia="en-AU"/>
        </w:rPr>
      </w:pPr>
      <w:hyperlink r:id="rId39" w:history="1">
        <w:r w:rsidR="0065730C" w:rsidRPr="00060A40">
          <w:rPr>
            <w:rStyle w:val="Hyperlink"/>
            <w:i/>
            <w:lang w:eastAsia="en-AU"/>
          </w:rPr>
          <w:t>Pastoral Lands Act 1992</w:t>
        </w:r>
      </w:hyperlink>
      <w:bookmarkStart w:id="8" w:name="_Toc50469366"/>
      <w:bookmarkEnd w:id="8"/>
    </w:p>
    <w:p w14:paraId="031B1F5F" w14:textId="77777777" w:rsidR="0065730C" w:rsidRPr="0065730C" w:rsidRDefault="00000000" w:rsidP="0065730C">
      <w:pPr>
        <w:pStyle w:val="ListParagraph"/>
        <w:numPr>
          <w:ilvl w:val="0"/>
          <w:numId w:val="14"/>
        </w:numPr>
        <w:rPr>
          <w:i/>
          <w:lang w:eastAsia="en-AU"/>
        </w:rPr>
      </w:pPr>
      <w:hyperlink r:id="rId40" w:history="1">
        <w:r w:rsidR="0065730C" w:rsidRPr="00060A40">
          <w:rPr>
            <w:rStyle w:val="Hyperlink"/>
            <w:i/>
            <w:lang w:eastAsia="en-AU"/>
          </w:rPr>
          <w:t>Crown Lands Act 1992</w:t>
        </w:r>
      </w:hyperlink>
    </w:p>
    <w:p w14:paraId="428F3815" w14:textId="77777777" w:rsidR="00DE5529" w:rsidRDefault="00000000" w:rsidP="00467595">
      <w:pPr>
        <w:pStyle w:val="ListParagraph"/>
        <w:numPr>
          <w:ilvl w:val="0"/>
          <w:numId w:val="14"/>
        </w:numPr>
        <w:spacing w:after="200"/>
        <w:ind w:left="714" w:hanging="357"/>
        <w:rPr>
          <w:i/>
          <w:lang w:eastAsia="en-AU"/>
        </w:rPr>
      </w:pPr>
      <w:hyperlink r:id="rId41" w:history="1">
        <w:r w:rsidR="00DE5529" w:rsidRPr="00060A40">
          <w:rPr>
            <w:rStyle w:val="Hyperlink"/>
            <w:i/>
            <w:lang w:eastAsia="en-AU"/>
          </w:rPr>
          <w:t>Law of Property Act 2000</w:t>
        </w:r>
      </w:hyperlink>
      <w:r w:rsidR="001C3C97">
        <w:rPr>
          <w:rStyle w:val="Hyperlink"/>
          <w:i/>
          <w:lang w:eastAsia="en-AU"/>
        </w:rPr>
        <w:t xml:space="preserve">. </w:t>
      </w:r>
    </w:p>
    <w:p w14:paraId="0B675CCB" w14:textId="77777777" w:rsidR="00DE5529" w:rsidRDefault="00A11075" w:rsidP="0012095F">
      <w:pPr>
        <w:rPr>
          <w:lang w:eastAsia="en-AU"/>
        </w:rPr>
      </w:pPr>
      <w:r>
        <w:rPr>
          <w:lang w:eastAsia="en-AU"/>
        </w:rPr>
        <w:t xml:space="preserve">A </w:t>
      </w:r>
      <w:r w:rsidR="00947513">
        <w:rPr>
          <w:lang w:eastAsia="en-AU"/>
        </w:rPr>
        <w:t>Designated Person</w:t>
      </w:r>
      <w:r>
        <w:rPr>
          <w:lang w:eastAsia="en-AU"/>
        </w:rPr>
        <w:t xml:space="preserve"> may hold</w:t>
      </w:r>
      <w:r w:rsidR="00467595">
        <w:rPr>
          <w:lang w:eastAsia="en-AU"/>
        </w:rPr>
        <w:t xml:space="preserve"> land under</w:t>
      </w:r>
      <w:r>
        <w:rPr>
          <w:lang w:eastAsia="en-AU"/>
        </w:rPr>
        <w:t>:</w:t>
      </w:r>
    </w:p>
    <w:p w14:paraId="175F9617" w14:textId="77777777" w:rsidR="0012095F" w:rsidRDefault="0012095F" w:rsidP="0012095F">
      <w:pPr>
        <w:pStyle w:val="ListParagraph"/>
        <w:numPr>
          <w:ilvl w:val="0"/>
          <w:numId w:val="13"/>
        </w:numPr>
        <w:rPr>
          <w:lang w:eastAsia="en-AU"/>
        </w:rPr>
      </w:pPr>
      <w:r>
        <w:rPr>
          <w:lang w:eastAsia="en-AU"/>
        </w:rPr>
        <w:t>a pastoral lease</w:t>
      </w:r>
    </w:p>
    <w:p w14:paraId="490DA8A0" w14:textId="77777777" w:rsidR="0012095F" w:rsidRDefault="00B179A2" w:rsidP="0012095F">
      <w:pPr>
        <w:pStyle w:val="ListParagraph"/>
        <w:numPr>
          <w:ilvl w:val="0"/>
          <w:numId w:val="13"/>
        </w:numPr>
        <w:rPr>
          <w:lang w:eastAsia="en-AU"/>
        </w:rPr>
      </w:pPr>
      <w:r>
        <w:rPr>
          <w:lang w:eastAsia="en-AU"/>
        </w:rPr>
        <w:t>a Crown lease</w:t>
      </w:r>
    </w:p>
    <w:p w14:paraId="2C0AEBC7" w14:textId="77777777" w:rsidR="00B179A2" w:rsidRDefault="00B179A2" w:rsidP="0012095F">
      <w:pPr>
        <w:pStyle w:val="ListParagraph"/>
        <w:numPr>
          <w:ilvl w:val="0"/>
          <w:numId w:val="13"/>
        </w:numPr>
        <w:rPr>
          <w:lang w:eastAsia="en-AU"/>
        </w:rPr>
      </w:pPr>
      <w:r>
        <w:rPr>
          <w:lang w:eastAsia="en-AU"/>
        </w:rPr>
        <w:t xml:space="preserve">NT freehold. </w:t>
      </w:r>
    </w:p>
    <w:p w14:paraId="3A03E91E" w14:textId="77777777" w:rsidR="00627DE5" w:rsidRDefault="00627DE5" w:rsidP="00627DE5">
      <w:pPr>
        <w:pStyle w:val="Heading3"/>
        <w:rPr>
          <w:lang w:eastAsia="en-AU"/>
        </w:rPr>
      </w:pPr>
      <w:bookmarkStart w:id="9" w:name="_Toc178249180"/>
      <w:r>
        <w:rPr>
          <w:lang w:eastAsia="en-AU"/>
        </w:rPr>
        <w:t xml:space="preserve">Pastoral </w:t>
      </w:r>
      <w:r w:rsidR="003148AF">
        <w:rPr>
          <w:lang w:eastAsia="en-AU"/>
        </w:rPr>
        <w:t xml:space="preserve">and Crown </w:t>
      </w:r>
      <w:r>
        <w:rPr>
          <w:lang w:eastAsia="en-AU"/>
        </w:rPr>
        <w:t>leases</w:t>
      </w:r>
      <w:bookmarkEnd w:id="9"/>
    </w:p>
    <w:p w14:paraId="4312E3BD" w14:textId="77777777" w:rsidR="00E57140" w:rsidRDefault="00B179A2" w:rsidP="00B179A2">
      <w:pPr>
        <w:rPr>
          <w:lang w:eastAsia="en-AU"/>
        </w:rPr>
      </w:pPr>
      <w:r>
        <w:rPr>
          <w:lang w:eastAsia="en-AU"/>
        </w:rPr>
        <w:t xml:space="preserve">Approximately 44% of the NT’s total land mass is held under pastoral leases. </w:t>
      </w:r>
      <w:r w:rsidR="00C05C5F">
        <w:rPr>
          <w:lang w:eastAsia="en-AU"/>
        </w:rPr>
        <w:t xml:space="preserve"> </w:t>
      </w:r>
      <w:r>
        <w:rPr>
          <w:lang w:eastAsia="en-AU"/>
        </w:rPr>
        <w:t>Pastoral leases are</w:t>
      </w:r>
      <w:r w:rsidR="00AD3818">
        <w:rPr>
          <w:lang w:eastAsia="en-AU"/>
        </w:rPr>
        <w:t xml:space="preserve"> granted over Crown land and </w:t>
      </w:r>
      <w:r>
        <w:rPr>
          <w:lang w:eastAsia="en-AU"/>
        </w:rPr>
        <w:t>a</w:t>
      </w:r>
      <w:r w:rsidR="00B618EC">
        <w:rPr>
          <w:lang w:eastAsia="en-AU"/>
        </w:rPr>
        <w:t>re</w:t>
      </w:r>
      <w:r>
        <w:rPr>
          <w:lang w:eastAsia="en-AU"/>
        </w:rPr>
        <w:t xml:space="preserve"> </w:t>
      </w:r>
      <w:r w:rsidR="00AD3818">
        <w:rPr>
          <w:lang w:eastAsia="en-AU"/>
        </w:rPr>
        <w:t xml:space="preserve">a </w:t>
      </w:r>
      <w:r w:rsidR="008E58DA">
        <w:rPr>
          <w:lang w:eastAsia="en-AU"/>
        </w:rPr>
        <w:t>significant</w:t>
      </w:r>
      <w:r w:rsidR="00C05C5F">
        <w:rPr>
          <w:lang w:eastAsia="en-AU"/>
        </w:rPr>
        <w:t xml:space="preserve"> form of land tenure</w:t>
      </w:r>
      <w:r w:rsidR="00C46049">
        <w:rPr>
          <w:lang w:eastAsia="en-AU"/>
        </w:rPr>
        <w:t>,</w:t>
      </w:r>
      <w:r w:rsidR="00C05C5F">
        <w:rPr>
          <w:lang w:eastAsia="en-AU"/>
        </w:rPr>
        <w:t xml:space="preserve"> which supports</w:t>
      </w:r>
      <w:r>
        <w:rPr>
          <w:lang w:eastAsia="en-AU"/>
        </w:rPr>
        <w:t xml:space="preserve"> the growth of the NT’s </w:t>
      </w:r>
      <w:r w:rsidR="00292F43">
        <w:rPr>
          <w:lang w:eastAsia="en-AU"/>
        </w:rPr>
        <w:t xml:space="preserve">pastoral </w:t>
      </w:r>
      <w:r>
        <w:rPr>
          <w:lang w:eastAsia="en-AU"/>
        </w:rPr>
        <w:t>industry.  These leases predominately allow people to use the land for grazing traditional li</w:t>
      </w:r>
      <w:r w:rsidR="00F55185">
        <w:rPr>
          <w:lang w:eastAsia="en-AU"/>
        </w:rPr>
        <w:t>vestock such as cattle and buffalo</w:t>
      </w:r>
      <w:r w:rsidR="00D862DE">
        <w:rPr>
          <w:lang w:eastAsia="en-AU"/>
        </w:rPr>
        <w:t>;</w:t>
      </w:r>
      <w:r>
        <w:rPr>
          <w:lang w:eastAsia="en-AU"/>
        </w:rPr>
        <w:t xml:space="preserve"> </w:t>
      </w:r>
      <w:r w:rsidR="00D862DE">
        <w:rPr>
          <w:lang w:eastAsia="en-AU"/>
        </w:rPr>
        <w:t>they</w:t>
      </w:r>
      <w:r w:rsidR="002C2AAB">
        <w:rPr>
          <w:lang w:eastAsia="en-AU"/>
        </w:rPr>
        <w:t xml:space="preserve"> may also be used for tourism, forestry </w:t>
      </w:r>
      <w:r w:rsidR="00C34EBF">
        <w:rPr>
          <w:lang w:eastAsia="en-AU"/>
        </w:rPr>
        <w:t>and aquaculture</w:t>
      </w:r>
      <w:r w:rsidR="00C351CE">
        <w:rPr>
          <w:lang w:eastAsia="en-AU"/>
        </w:rPr>
        <w:t xml:space="preserve"> activities. </w:t>
      </w:r>
    </w:p>
    <w:p w14:paraId="46B79A35" w14:textId="77777777" w:rsidR="00182A6E" w:rsidRDefault="00E022D7" w:rsidP="00B179A2">
      <w:pPr>
        <w:rPr>
          <w:lang w:eastAsia="en-AU"/>
        </w:rPr>
      </w:pPr>
      <w:r>
        <w:rPr>
          <w:lang w:eastAsia="en-AU"/>
        </w:rPr>
        <w:t xml:space="preserve">Crown leases may also be granted over Crown land for a broad range of purposes, including </w:t>
      </w:r>
      <w:r w:rsidR="00443354">
        <w:rPr>
          <w:lang w:eastAsia="en-AU"/>
        </w:rPr>
        <w:t xml:space="preserve">commercial and community development, </w:t>
      </w:r>
      <w:r w:rsidR="00E57140">
        <w:rPr>
          <w:lang w:eastAsia="en-AU"/>
        </w:rPr>
        <w:t xml:space="preserve">tourism, recreation and </w:t>
      </w:r>
      <w:r w:rsidR="00273870">
        <w:rPr>
          <w:lang w:eastAsia="en-AU"/>
        </w:rPr>
        <w:t xml:space="preserve">other </w:t>
      </w:r>
      <w:r w:rsidR="00E57140">
        <w:rPr>
          <w:lang w:eastAsia="en-AU"/>
        </w:rPr>
        <w:t xml:space="preserve">ancillary purposes. </w:t>
      </w:r>
    </w:p>
    <w:p w14:paraId="0CA3C736" w14:textId="77777777" w:rsidR="008E58DA" w:rsidRDefault="00D90E80" w:rsidP="00B179A2">
      <w:pPr>
        <w:rPr>
          <w:lang w:eastAsia="en-AU"/>
        </w:rPr>
      </w:pPr>
      <w:r>
        <w:rPr>
          <w:lang w:eastAsia="en-AU"/>
        </w:rPr>
        <w:t xml:space="preserve">On behalf of the Crown, the NTG reserves certain rights over land held under pastoral and Crown leases.  This includes rights to enter and inspect the land, and rights to resources. </w:t>
      </w:r>
    </w:p>
    <w:p w14:paraId="021E21F0" w14:textId="77777777" w:rsidR="00443354" w:rsidRDefault="00C3351C" w:rsidP="00C3351C">
      <w:pPr>
        <w:pStyle w:val="Heading3"/>
        <w:rPr>
          <w:lang w:eastAsia="en-AU"/>
        </w:rPr>
      </w:pPr>
      <w:bookmarkStart w:id="10" w:name="_Toc178249181"/>
      <w:r>
        <w:rPr>
          <w:lang w:eastAsia="en-AU"/>
        </w:rPr>
        <w:t>NT freehold</w:t>
      </w:r>
      <w:bookmarkEnd w:id="10"/>
    </w:p>
    <w:p w14:paraId="590893F5" w14:textId="77777777" w:rsidR="00182A6E" w:rsidRDefault="00B179A2" w:rsidP="001B36C2">
      <w:pPr>
        <w:rPr>
          <w:lang w:eastAsia="en-AU"/>
        </w:rPr>
      </w:pPr>
      <w:r>
        <w:rPr>
          <w:lang w:eastAsia="en-AU"/>
        </w:rPr>
        <w:t>Approximately 1% of the NT</w:t>
      </w:r>
      <w:r w:rsidR="00BC5F8B">
        <w:rPr>
          <w:lang w:eastAsia="en-AU"/>
        </w:rPr>
        <w:t>’s land mass</w:t>
      </w:r>
      <w:r>
        <w:rPr>
          <w:lang w:eastAsia="en-AU"/>
        </w:rPr>
        <w:t xml:space="preserve"> is held under</w:t>
      </w:r>
      <w:r w:rsidR="00C07D1F">
        <w:rPr>
          <w:lang w:eastAsia="en-AU"/>
        </w:rPr>
        <w:t xml:space="preserve"> NT</w:t>
      </w:r>
      <w:r>
        <w:rPr>
          <w:lang w:eastAsia="en-AU"/>
        </w:rPr>
        <w:t xml:space="preserve"> </w:t>
      </w:r>
      <w:r w:rsidR="00AE7216">
        <w:rPr>
          <w:lang w:eastAsia="en-AU"/>
        </w:rPr>
        <w:t>freehold</w:t>
      </w:r>
      <w:r>
        <w:rPr>
          <w:lang w:eastAsia="en-AU"/>
        </w:rPr>
        <w:t xml:space="preserve">. </w:t>
      </w:r>
      <w:r w:rsidR="001B36C2">
        <w:rPr>
          <w:lang w:eastAsia="en-AU"/>
        </w:rPr>
        <w:t xml:space="preserve"> </w:t>
      </w:r>
      <w:r>
        <w:rPr>
          <w:lang w:eastAsia="en-AU"/>
        </w:rPr>
        <w:t xml:space="preserve">NT freehold </w:t>
      </w:r>
      <w:r w:rsidR="001B36C2">
        <w:rPr>
          <w:lang w:eastAsia="en-AU"/>
        </w:rPr>
        <w:t xml:space="preserve">is the highest form of land tenure and provides complete, unrestricted </w:t>
      </w:r>
      <w:r w:rsidR="00DA746A">
        <w:rPr>
          <w:lang w:eastAsia="en-AU"/>
        </w:rPr>
        <w:t>o</w:t>
      </w:r>
      <w:r w:rsidR="00144DE1">
        <w:rPr>
          <w:lang w:eastAsia="en-AU"/>
        </w:rPr>
        <w:t>wner</w:t>
      </w:r>
      <w:r w:rsidR="001B36C2">
        <w:rPr>
          <w:lang w:eastAsia="en-AU"/>
        </w:rPr>
        <w:t xml:space="preserve">ship of the land.  It allows the </w:t>
      </w:r>
      <w:r w:rsidR="00947513">
        <w:rPr>
          <w:lang w:eastAsia="en-AU"/>
        </w:rPr>
        <w:t>Designated Person</w:t>
      </w:r>
      <w:r w:rsidR="001B36C2">
        <w:rPr>
          <w:lang w:eastAsia="en-AU"/>
        </w:rPr>
        <w:t xml:space="preserve"> to deal with the land including selling, leasing, licensing or mortgaging the land, subject to compliance with applicable laws such as planning and environment laws. </w:t>
      </w:r>
      <w:r w:rsidR="00AE7216">
        <w:rPr>
          <w:lang w:eastAsia="en-AU"/>
        </w:rPr>
        <w:t xml:space="preserve"> </w:t>
      </w:r>
    </w:p>
    <w:p w14:paraId="3920F872" w14:textId="77777777" w:rsidR="00AE7216" w:rsidRDefault="00AE7216" w:rsidP="001B36C2">
      <w:pPr>
        <w:rPr>
          <w:lang w:eastAsia="en-AU"/>
        </w:rPr>
      </w:pPr>
      <w:r>
        <w:rPr>
          <w:lang w:eastAsia="en-AU"/>
        </w:rPr>
        <w:t>Certain rights, including rights to resources</w:t>
      </w:r>
      <w:r w:rsidR="00BA71E1">
        <w:rPr>
          <w:lang w:eastAsia="en-AU"/>
        </w:rPr>
        <w:t>,</w:t>
      </w:r>
      <w:r>
        <w:rPr>
          <w:lang w:eastAsia="en-AU"/>
        </w:rPr>
        <w:t xml:space="preserve"> are reserved to the NTG on behalf of the Crown. </w:t>
      </w:r>
    </w:p>
    <w:p w14:paraId="40E8011C" w14:textId="77777777" w:rsidR="00B225CD" w:rsidRDefault="005C49E1" w:rsidP="00FB3A39">
      <w:pPr>
        <w:pStyle w:val="Heading2"/>
        <w:ind w:hanging="6531"/>
      </w:pPr>
      <w:bookmarkStart w:id="11" w:name="_Toc50465884"/>
      <w:bookmarkStart w:id="12" w:name="_Toc178249182"/>
      <w:r>
        <w:t>Land use rights of a</w:t>
      </w:r>
      <w:r w:rsidR="00292F43">
        <w:t>n</w:t>
      </w:r>
      <w:r>
        <w:t xml:space="preserve"> </w:t>
      </w:r>
      <w:bookmarkEnd w:id="11"/>
      <w:r w:rsidR="008E6D8F">
        <w:t>Interest Holder</w:t>
      </w:r>
      <w:bookmarkEnd w:id="12"/>
    </w:p>
    <w:p w14:paraId="1F7F64E4" w14:textId="77777777" w:rsidR="005C49E1" w:rsidRDefault="005C49E1" w:rsidP="005C49E1">
      <w:pPr>
        <w:rPr>
          <w:lang w:eastAsia="en-AU"/>
        </w:rPr>
      </w:pPr>
      <w:r>
        <w:rPr>
          <w:lang w:eastAsia="en-AU"/>
        </w:rPr>
        <w:t xml:space="preserve">A person or company may be granted a </w:t>
      </w:r>
      <w:r w:rsidR="001F6904">
        <w:rPr>
          <w:lang w:eastAsia="en-AU"/>
        </w:rPr>
        <w:t>P</w:t>
      </w:r>
      <w:r>
        <w:rPr>
          <w:lang w:eastAsia="en-AU"/>
        </w:rPr>
        <w:t xml:space="preserve">etroleum </w:t>
      </w:r>
      <w:r w:rsidR="001F6904">
        <w:rPr>
          <w:lang w:eastAsia="en-AU"/>
        </w:rPr>
        <w:t>I</w:t>
      </w:r>
      <w:r>
        <w:rPr>
          <w:lang w:eastAsia="en-AU"/>
        </w:rPr>
        <w:t xml:space="preserve">nterest </w:t>
      </w:r>
      <w:r w:rsidR="004177DE">
        <w:rPr>
          <w:lang w:eastAsia="en-AU"/>
        </w:rPr>
        <w:t xml:space="preserve">over land </w:t>
      </w:r>
      <w:r>
        <w:rPr>
          <w:lang w:eastAsia="en-AU"/>
        </w:rPr>
        <w:t xml:space="preserve">under the </w:t>
      </w:r>
      <w:hyperlink r:id="rId42" w:history="1">
        <w:r w:rsidRPr="004C1A73">
          <w:rPr>
            <w:rStyle w:val="Hyperlink"/>
            <w:i/>
            <w:lang w:eastAsia="en-AU"/>
          </w:rPr>
          <w:t>Petroleum Act 1984</w:t>
        </w:r>
      </w:hyperlink>
      <w:r>
        <w:rPr>
          <w:i/>
          <w:lang w:eastAsia="en-AU"/>
        </w:rPr>
        <w:t xml:space="preserve">. </w:t>
      </w:r>
      <w:r>
        <w:rPr>
          <w:lang w:eastAsia="en-AU"/>
        </w:rPr>
        <w:t xml:space="preserve"> This may be:</w:t>
      </w:r>
    </w:p>
    <w:p w14:paraId="754E50DF" w14:textId="77777777" w:rsidR="005C49E1" w:rsidRDefault="005C49E1" w:rsidP="00D62194">
      <w:pPr>
        <w:pStyle w:val="ListParagraph"/>
        <w:numPr>
          <w:ilvl w:val="0"/>
          <w:numId w:val="13"/>
        </w:numPr>
        <w:rPr>
          <w:lang w:eastAsia="en-AU"/>
        </w:rPr>
      </w:pPr>
      <w:r>
        <w:rPr>
          <w:lang w:eastAsia="en-AU"/>
        </w:rPr>
        <w:t>an exploration permit</w:t>
      </w:r>
    </w:p>
    <w:p w14:paraId="5881773E" w14:textId="77777777" w:rsidR="00885078" w:rsidRDefault="00DA746A" w:rsidP="00885078">
      <w:pPr>
        <w:pStyle w:val="ListParagraph"/>
        <w:numPr>
          <w:ilvl w:val="0"/>
          <w:numId w:val="13"/>
        </w:numPr>
        <w:rPr>
          <w:lang w:eastAsia="en-AU"/>
        </w:rPr>
      </w:pPr>
      <w:r>
        <w:rPr>
          <w:lang w:eastAsia="en-AU"/>
        </w:rPr>
        <w:t xml:space="preserve">an access authority </w:t>
      </w:r>
    </w:p>
    <w:p w14:paraId="79C865A7" w14:textId="77777777" w:rsidR="005C49E1" w:rsidRDefault="005C49E1" w:rsidP="00D62194">
      <w:pPr>
        <w:pStyle w:val="ListParagraph"/>
        <w:numPr>
          <w:ilvl w:val="0"/>
          <w:numId w:val="13"/>
        </w:numPr>
        <w:rPr>
          <w:lang w:eastAsia="en-AU"/>
        </w:rPr>
      </w:pPr>
      <w:r>
        <w:rPr>
          <w:lang w:eastAsia="en-AU"/>
        </w:rPr>
        <w:t xml:space="preserve">a retention licence </w:t>
      </w:r>
    </w:p>
    <w:p w14:paraId="17F0B999" w14:textId="77777777" w:rsidR="005C49E1" w:rsidRDefault="003C0B52" w:rsidP="00D62194">
      <w:pPr>
        <w:pStyle w:val="ListParagraph"/>
        <w:numPr>
          <w:ilvl w:val="0"/>
          <w:numId w:val="13"/>
        </w:numPr>
        <w:rPr>
          <w:lang w:eastAsia="en-AU"/>
        </w:rPr>
      </w:pPr>
      <w:r>
        <w:rPr>
          <w:lang w:eastAsia="en-AU"/>
        </w:rPr>
        <w:t>a production licence</w:t>
      </w:r>
      <w:r w:rsidR="00433CF3">
        <w:rPr>
          <w:lang w:eastAsia="en-AU"/>
        </w:rPr>
        <w:t>.</w:t>
      </w:r>
    </w:p>
    <w:p w14:paraId="090CD4DD" w14:textId="77777777" w:rsidR="001F78DB" w:rsidRDefault="008C32B7" w:rsidP="001F78DB">
      <w:pPr>
        <w:pStyle w:val="Heading3"/>
        <w:rPr>
          <w:lang w:eastAsia="en-AU"/>
        </w:rPr>
      </w:pPr>
      <w:bookmarkStart w:id="13" w:name="_Toc178249183"/>
      <w:r>
        <w:rPr>
          <w:lang w:eastAsia="en-AU"/>
        </w:rPr>
        <w:t>Exploration permits</w:t>
      </w:r>
      <w:bookmarkEnd w:id="13"/>
    </w:p>
    <w:p w14:paraId="7F970F63" w14:textId="4D479BE2" w:rsidR="004809B0" w:rsidRPr="00B81F40" w:rsidRDefault="001F78DB" w:rsidP="001F78DB">
      <w:pPr>
        <w:rPr>
          <w:lang w:eastAsia="en-AU"/>
        </w:rPr>
      </w:pPr>
      <w:r w:rsidRPr="00B81F40">
        <w:rPr>
          <w:lang w:eastAsia="en-AU"/>
        </w:rPr>
        <w:t>An exploration permit grants a person or company exclusive rights to explore</w:t>
      </w:r>
      <w:r w:rsidR="000C6267" w:rsidRPr="00B81F40">
        <w:rPr>
          <w:lang w:eastAsia="en-AU"/>
        </w:rPr>
        <w:t xml:space="preserve"> for</w:t>
      </w:r>
      <w:r w:rsidR="006F398C" w:rsidRPr="00B81F40">
        <w:rPr>
          <w:lang w:eastAsia="en-AU"/>
        </w:rPr>
        <w:t xml:space="preserve"> </w:t>
      </w:r>
      <w:r w:rsidRPr="00B81F40">
        <w:rPr>
          <w:lang w:eastAsia="en-AU"/>
        </w:rPr>
        <w:t>petroleum</w:t>
      </w:r>
      <w:r w:rsidR="006F398C" w:rsidRPr="00B81F40">
        <w:rPr>
          <w:lang w:eastAsia="en-AU"/>
        </w:rPr>
        <w:t xml:space="preserve"> in the permit area. These exploratory operations allow a person or company to establish the nature and extent </w:t>
      </w:r>
      <w:r w:rsidR="00213503" w:rsidRPr="00B81F40">
        <w:rPr>
          <w:lang w:eastAsia="en-AU"/>
        </w:rPr>
        <w:t>of a petroleum resource within their</w:t>
      </w:r>
      <w:r w:rsidR="006F398C" w:rsidRPr="00B81F40">
        <w:rPr>
          <w:lang w:eastAsia="en-AU"/>
        </w:rPr>
        <w:t xml:space="preserve"> permit area, and determine the feasibility of production. </w:t>
      </w:r>
    </w:p>
    <w:p w14:paraId="3E7CB0D8" w14:textId="210FB0DD" w:rsidR="00B81F40" w:rsidRPr="00B81F40" w:rsidRDefault="00B81F40" w:rsidP="001F78DB">
      <w:pPr>
        <w:rPr>
          <w:lang w:eastAsia="en-AU"/>
        </w:rPr>
      </w:pPr>
      <w:r>
        <w:rPr>
          <w:lang w:eastAsia="en-AU"/>
        </w:rPr>
        <w:t>The holder of an exploration permit</w:t>
      </w:r>
      <w:r w:rsidRPr="00B81F40">
        <w:rPr>
          <w:lang w:eastAsia="en-AU"/>
        </w:rPr>
        <w:t xml:space="preserve"> may apply to the Minister for approval to recover appraisal gas</w:t>
      </w:r>
      <w:r>
        <w:rPr>
          <w:lang w:eastAsia="en-AU"/>
        </w:rPr>
        <w:t xml:space="preserve"> under section 57AAA of the </w:t>
      </w:r>
      <w:hyperlink r:id="rId43" w:history="1">
        <w:r w:rsidRPr="00B81F40">
          <w:rPr>
            <w:rStyle w:val="Hyperlink"/>
            <w:i/>
            <w:lang w:eastAsia="en-AU"/>
          </w:rPr>
          <w:t>Petroleum Act 1984</w:t>
        </w:r>
      </w:hyperlink>
      <w:r w:rsidRPr="00B81F40">
        <w:rPr>
          <w:lang w:eastAsia="en-AU"/>
        </w:rPr>
        <w:t xml:space="preserve">. Subject to Ministerial approval, the Interest Holder may seek an alternative and productive use to the petroleum recovered during extended well testing. </w:t>
      </w:r>
    </w:p>
    <w:p w14:paraId="4C4ED131" w14:textId="67634D60" w:rsidR="001F78DB" w:rsidRPr="00B81F40" w:rsidRDefault="00213503" w:rsidP="001F78DB">
      <w:pPr>
        <w:rPr>
          <w:lang w:eastAsia="en-AU"/>
        </w:rPr>
      </w:pPr>
      <w:r w:rsidRPr="00B81F40">
        <w:rPr>
          <w:lang w:eastAsia="en-AU"/>
        </w:rPr>
        <w:t>Exploration permits are granted for a</w:t>
      </w:r>
      <w:r w:rsidR="0017205D" w:rsidRPr="00B81F40">
        <w:rPr>
          <w:lang w:eastAsia="en-AU"/>
        </w:rPr>
        <w:t>n initial</w:t>
      </w:r>
      <w:r w:rsidRPr="00B81F40">
        <w:rPr>
          <w:lang w:eastAsia="en-AU"/>
        </w:rPr>
        <w:t xml:space="preserve"> term of </w:t>
      </w:r>
      <w:r w:rsidR="00103F2D" w:rsidRPr="00B81F40">
        <w:rPr>
          <w:lang w:eastAsia="en-AU"/>
        </w:rPr>
        <w:t>5</w:t>
      </w:r>
      <w:r w:rsidR="0017205D" w:rsidRPr="00B81F40">
        <w:rPr>
          <w:lang w:eastAsia="en-AU"/>
        </w:rPr>
        <w:t xml:space="preserve"> years and may be renewed</w:t>
      </w:r>
      <w:r w:rsidR="00C200F3" w:rsidRPr="00B81F40">
        <w:rPr>
          <w:lang w:eastAsia="en-AU"/>
        </w:rPr>
        <w:t xml:space="preserve">.  An exploration permit can only be renewed twice. </w:t>
      </w:r>
    </w:p>
    <w:p w14:paraId="06BC1368" w14:textId="77777777" w:rsidR="00024EF3" w:rsidRDefault="00024EF3" w:rsidP="001F78DB">
      <w:pPr>
        <w:rPr>
          <w:lang w:eastAsia="en-AU"/>
        </w:rPr>
      </w:pPr>
      <w:r w:rsidRPr="00B81F40">
        <w:rPr>
          <w:lang w:eastAsia="en-AU"/>
        </w:rPr>
        <w:t>Exploration activities may include:</w:t>
      </w:r>
    </w:p>
    <w:p w14:paraId="78411EA5" w14:textId="77777777" w:rsidR="003D6896" w:rsidRDefault="003D6896" w:rsidP="001C7B86">
      <w:pPr>
        <w:pStyle w:val="ListParagraph"/>
        <w:numPr>
          <w:ilvl w:val="0"/>
          <w:numId w:val="30"/>
        </w:numPr>
        <w:rPr>
          <w:lang w:eastAsia="en-AU"/>
        </w:rPr>
      </w:pPr>
      <w:r>
        <w:rPr>
          <w:lang w:eastAsia="en-AU"/>
        </w:rPr>
        <w:t>preliminary activities</w:t>
      </w:r>
    </w:p>
    <w:p w14:paraId="7541A409" w14:textId="77777777" w:rsidR="009D008F" w:rsidRDefault="009D008F" w:rsidP="001C7B86">
      <w:pPr>
        <w:pStyle w:val="ListParagraph"/>
        <w:numPr>
          <w:ilvl w:val="0"/>
          <w:numId w:val="30"/>
        </w:numPr>
        <w:rPr>
          <w:lang w:eastAsia="en-AU"/>
        </w:rPr>
      </w:pPr>
      <w:r>
        <w:rPr>
          <w:lang w:eastAsia="en-AU"/>
        </w:rPr>
        <w:t>airborne gravity and magnetic surveys</w:t>
      </w:r>
    </w:p>
    <w:p w14:paraId="723EF676" w14:textId="77777777" w:rsidR="009D008F" w:rsidRDefault="009D008F" w:rsidP="001C7B86">
      <w:pPr>
        <w:pStyle w:val="ListParagraph"/>
        <w:numPr>
          <w:ilvl w:val="0"/>
          <w:numId w:val="30"/>
        </w:numPr>
        <w:rPr>
          <w:lang w:eastAsia="en-AU"/>
        </w:rPr>
      </w:pPr>
      <w:r>
        <w:rPr>
          <w:lang w:eastAsia="en-AU"/>
        </w:rPr>
        <w:t>ground-based seismic surveys</w:t>
      </w:r>
    </w:p>
    <w:p w14:paraId="7481FD2F" w14:textId="77777777" w:rsidR="00024EF3" w:rsidRPr="001F78DB" w:rsidRDefault="003D6896" w:rsidP="001C7B86">
      <w:pPr>
        <w:pStyle w:val="ListParagraph"/>
        <w:numPr>
          <w:ilvl w:val="0"/>
          <w:numId w:val="30"/>
        </w:numPr>
        <w:rPr>
          <w:lang w:eastAsia="en-AU"/>
        </w:rPr>
      </w:pPr>
      <w:r>
        <w:rPr>
          <w:lang w:eastAsia="en-AU"/>
        </w:rPr>
        <w:t xml:space="preserve">the </w:t>
      </w:r>
      <w:r w:rsidR="009D008F">
        <w:rPr>
          <w:lang w:eastAsia="en-AU"/>
        </w:rPr>
        <w:t>drilling</w:t>
      </w:r>
      <w:r>
        <w:rPr>
          <w:lang w:eastAsia="en-AU"/>
        </w:rPr>
        <w:t xml:space="preserve"> of an exploration well</w:t>
      </w:r>
      <w:r w:rsidR="009D008F">
        <w:rPr>
          <w:lang w:eastAsia="en-AU"/>
        </w:rPr>
        <w:t xml:space="preserve">.  </w:t>
      </w:r>
    </w:p>
    <w:p w14:paraId="39DAD8B4" w14:textId="77777777" w:rsidR="008C32B7" w:rsidRDefault="008C32B7" w:rsidP="008C32B7">
      <w:pPr>
        <w:pStyle w:val="Heading3"/>
        <w:rPr>
          <w:lang w:eastAsia="en-AU"/>
        </w:rPr>
      </w:pPr>
      <w:bookmarkStart w:id="14" w:name="_Toc178249184"/>
      <w:r>
        <w:rPr>
          <w:lang w:eastAsia="en-AU"/>
        </w:rPr>
        <w:t>Retention licences</w:t>
      </w:r>
      <w:bookmarkEnd w:id="14"/>
    </w:p>
    <w:p w14:paraId="1BB84922" w14:textId="77777777" w:rsidR="00182A6E" w:rsidRDefault="00B93605" w:rsidP="00213503">
      <w:pPr>
        <w:rPr>
          <w:lang w:eastAsia="en-AU"/>
        </w:rPr>
      </w:pPr>
      <w:r>
        <w:rPr>
          <w:lang w:eastAsia="en-AU"/>
        </w:rPr>
        <w:t>If a</w:t>
      </w:r>
      <w:r w:rsidR="00292F43">
        <w:rPr>
          <w:lang w:eastAsia="en-AU"/>
        </w:rPr>
        <w:t>n</w:t>
      </w:r>
      <w:r>
        <w:rPr>
          <w:lang w:eastAsia="en-AU"/>
        </w:rPr>
        <w:t xml:space="preserve"> </w:t>
      </w:r>
      <w:r w:rsidR="008E6D8F">
        <w:rPr>
          <w:lang w:eastAsia="en-AU"/>
        </w:rPr>
        <w:t>Interest Holder</w:t>
      </w:r>
      <w:r w:rsidR="00213503">
        <w:rPr>
          <w:lang w:eastAsia="en-AU"/>
        </w:rPr>
        <w:t xml:space="preserve"> </w:t>
      </w:r>
      <w:r w:rsidR="0030446C">
        <w:rPr>
          <w:lang w:eastAsia="en-AU"/>
        </w:rPr>
        <w:t>discovers petroleum within its</w:t>
      </w:r>
      <w:r w:rsidR="00213503">
        <w:rPr>
          <w:lang w:eastAsia="en-AU"/>
        </w:rPr>
        <w:t xml:space="preserve"> permit area</w:t>
      </w:r>
      <w:r w:rsidR="00CC02D8">
        <w:rPr>
          <w:lang w:eastAsia="en-AU"/>
        </w:rPr>
        <w:t xml:space="preserve"> </w:t>
      </w:r>
      <w:r w:rsidR="00213503">
        <w:rPr>
          <w:lang w:eastAsia="en-AU"/>
        </w:rPr>
        <w:t>which has development potential but it is not commercial</w:t>
      </w:r>
      <w:r w:rsidR="00D00CA7">
        <w:rPr>
          <w:lang w:eastAsia="en-AU"/>
        </w:rPr>
        <w:t>ly</w:t>
      </w:r>
      <w:r w:rsidR="00213503">
        <w:rPr>
          <w:lang w:eastAsia="en-AU"/>
        </w:rPr>
        <w:t xml:space="preserve"> via</w:t>
      </w:r>
      <w:r w:rsidR="0030446C">
        <w:rPr>
          <w:lang w:eastAsia="en-AU"/>
        </w:rPr>
        <w:t>ble to produce at the time, it</w:t>
      </w:r>
      <w:r w:rsidR="00213503">
        <w:rPr>
          <w:lang w:eastAsia="en-AU"/>
        </w:rPr>
        <w:t xml:space="preserve"> </w:t>
      </w:r>
      <w:r w:rsidR="0030446C">
        <w:rPr>
          <w:lang w:eastAsia="en-AU"/>
        </w:rPr>
        <w:t>has</w:t>
      </w:r>
      <w:r w:rsidR="00CA17D4">
        <w:rPr>
          <w:lang w:eastAsia="en-AU"/>
        </w:rPr>
        <w:t xml:space="preserve"> a right to </w:t>
      </w:r>
      <w:r w:rsidR="00A23542">
        <w:rPr>
          <w:lang w:eastAsia="en-AU"/>
        </w:rPr>
        <w:t xml:space="preserve">apply to </w:t>
      </w:r>
      <w:r w:rsidR="00CA17D4">
        <w:rPr>
          <w:lang w:eastAsia="en-AU"/>
        </w:rPr>
        <w:t>convert the exploration permit</w:t>
      </w:r>
      <w:r w:rsidR="000C6267">
        <w:rPr>
          <w:lang w:eastAsia="en-AU"/>
        </w:rPr>
        <w:t>, or part of the exploration permit,</w:t>
      </w:r>
      <w:r w:rsidR="00CA17D4">
        <w:rPr>
          <w:lang w:eastAsia="en-AU"/>
        </w:rPr>
        <w:t xml:space="preserve"> into</w:t>
      </w:r>
      <w:r w:rsidR="00213503">
        <w:rPr>
          <w:lang w:eastAsia="en-AU"/>
        </w:rPr>
        <w:t xml:space="preserve"> a retention licence.  </w:t>
      </w:r>
    </w:p>
    <w:p w14:paraId="07DA6BBB" w14:textId="77777777" w:rsidR="00213503" w:rsidRDefault="00213503" w:rsidP="00213503">
      <w:pPr>
        <w:rPr>
          <w:lang w:eastAsia="en-AU"/>
        </w:rPr>
      </w:pPr>
      <w:r>
        <w:rPr>
          <w:lang w:eastAsia="en-AU"/>
        </w:rPr>
        <w:t xml:space="preserve">Retention licences are granted for an initial term of </w:t>
      </w:r>
      <w:r w:rsidR="00103F2D">
        <w:rPr>
          <w:lang w:eastAsia="en-AU"/>
        </w:rPr>
        <w:t>5</w:t>
      </w:r>
      <w:r>
        <w:rPr>
          <w:lang w:eastAsia="en-AU"/>
        </w:rPr>
        <w:t xml:space="preserve"> years and can be </w:t>
      </w:r>
      <w:r w:rsidR="00D00CA7">
        <w:rPr>
          <w:lang w:eastAsia="en-AU"/>
        </w:rPr>
        <w:t>renewed</w:t>
      </w:r>
      <w:r>
        <w:rPr>
          <w:lang w:eastAsia="en-AU"/>
        </w:rPr>
        <w:t xml:space="preserve"> for </w:t>
      </w:r>
      <w:r w:rsidR="00346638">
        <w:rPr>
          <w:lang w:eastAsia="en-AU"/>
        </w:rPr>
        <w:t xml:space="preserve">ongoing periods of </w:t>
      </w:r>
      <w:r w:rsidR="00103F2D">
        <w:rPr>
          <w:lang w:eastAsia="en-AU"/>
        </w:rPr>
        <w:t>5</w:t>
      </w:r>
      <w:r>
        <w:rPr>
          <w:lang w:eastAsia="en-AU"/>
        </w:rPr>
        <w:t xml:space="preserve"> years if production is still not commercially viable. </w:t>
      </w:r>
      <w:r w:rsidR="008E702B">
        <w:rPr>
          <w:lang w:eastAsia="en-AU"/>
        </w:rPr>
        <w:t xml:space="preserve"> </w:t>
      </w:r>
    </w:p>
    <w:p w14:paraId="61639842" w14:textId="1C18B258" w:rsidR="00A23542" w:rsidRDefault="003B091B" w:rsidP="00213503">
      <w:pPr>
        <w:rPr>
          <w:lang w:eastAsia="en-AU"/>
        </w:rPr>
      </w:pPr>
      <w:r>
        <w:rPr>
          <w:lang w:eastAsia="en-AU"/>
        </w:rPr>
        <w:t>A</w:t>
      </w:r>
      <w:r w:rsidR="00292F43">
        <w:rPr>
          <w:lang w:eastAsia="en-AU"/>
        </w:rPr>
        <w:t>n</w:t>
      </w:r>
      <w:r>
        <w:rPr>
          <w:lang w:eastAsia="en-AU"/>
        </w:rPr>
        <w:t xml:space="preserve"> </w:t>
      </w:r>
      <w:r w:rsidR="008E6D8F">
        <w:rPr>
          <w:lang w:eastAsia="en-AU"/>
        </w:rPr>
        <w:t>Interest Holder</w:t>
      </w:r>
      <w:r w:rsidR="008E702B">
        <w:rPr>
          <w:lang w:eastAsia="en-AU"/>
        </w:rPr>
        <w:t xml:space="preserve"> that is granted a retention licence must actively work towards making the production of the discovered petroleum commerciall</w:t>
      </w:r>
      <w:r w:rsidR="00885078">
        <w:rPr>
          <w:lang w:eastAsia="en-AU"/>
        </w:rPr>
        <w:t>y viable</w:t>
      </w:r>
      <w:r w:rsidR="00A23542">
        <w:rPr>
          <w:lang w:eastAsia="en-AU"/>
        </w:rPr>
        <w:t xml:space="preserve"> and apply to co</w:t>
      </w:r>
      <w:r w:rsidR="000F6431">
        <w:rPr>
          <w:lang w:eastAsia="en-AU"/>
        </w:rPr>
        <w:t>n</w:t>
      </w:r>
      <w:r w:rsidR="00A23542">
        <w:rPr>
          <w:lang w:eastAsia="en-AU"/>
        </w:rPr>
        <w:t xml:space="preserve">vert the retention licence, or part of the retention licence, into a production licence. </w:t>
      </w:r>
    </w:p>
    <w:p w14:paraId="3B56E889" w14:textId="77777777" w:rsidR="008C32B7" w:rsidRDefault="008C32B7" w:rsidP="008C32B7">
      <w:pPr>
        <w:pStyle w:val="Heading3"/>
        <w:rPr>
          <w:lang w:eastAsia="en-AU"/>
        </w:rPr>
      </w:pPr>
      <w:bookmarkStart w:id="15" w:name="_Toc178249185"/>
      <w:r>
        <w:rPr>
          <w:lang w:eastAsia="en-AU"/>
        </w:rPr>
        <w:t>Production licences</w:t>
      </w:r>
      <w:bookmarkEnd w:id="15"/>
    </w:p>
    <w:p w14:paraId="10239D40" w14:textId="77777777" w:rsidR="00A23542" w:rsidRDefault="00CA17D4" w:rsidP="004177DE">
      <w:pPr>
        <w:rPr>
          <w:lang w:eastAsia="en-AU"/>
        </w:rPr>
      </w:pPr>
      <w:r>
        <w:rPr>
          <w:lang w:eastAsia="en-AU"/>
        </w:rPr>
        <w:t>If a</w:t>
      </w:r>
      <w:r w:rsidR="00292F43">
        <w:rPr>
          <w:lang w:eastAsia="en-AU"/>
        </w:rPr>
        <w:t>n</w:t>
      </w:r>
      <w:r>
        <w:rPr>
          <w:lang w:eastAsia="en-AU"/>
        </w:rPr>
        <w:t xml:space="preserve"> </w:t>
      </w:r>
      <w:r w:rsidR="008E6D8F">
        <w:rPr>
          <w:lang w:eastAsia="en-AU"/>
        </w:rPr>
        <w:t>Interest Holder</w:t>
      </w:r>
      <w:r>
        <w:rPr>
          <w:lang w:eastAsia="en-AU"/>
        </w:rPr>
        <w:t xml:space="preserve"> discovers petr</w:t>
      </w:r>
      <w:r w:rsidR="0030446C">
        <w:rPr>
          <w:lang w:eastAsia="en-AU"/>
        </w:rPr>
        <w:t>oleum within its</w:t>
      </w:r>
      <w:r w:rsidR="004643DA">
        <w:rPr>
          <w:lang w:eastAsia="en-AU"/>
        </w:rPr>
        <w:t xml:space="preserve"> permit area </w:t>
      </w:r>
      <w:r>
        <w:rPr>
          <w:lang w:eastAsia="en-AU"/>
        </w:rPr>
        <w:t>which has development potent</w:t>
      </w:r>
      <w:r w:rsidR="004643DA">
        <w:rPr>
          <w:lang w:eastAsia="en-AU"/>
        </w:rPr>
        <w:t xml:space="preserve">ial, </w:t>
      </w:r>
      <w:r w:rsidR="0030446C">
        <w:rPr>
          <w:lang w:eastAsia="en-AU"/>
        </w:rPr>
        <w:t>it</w:t>
      </w:r>
      <w:r w:rsidR="004643DA">
        <w:rPr>
          <w:lang w:eastAsia="en-AU"/>
        </w:rPr>
        <w:t xml:space="preserve"> </w:t>
      </w:r>
      <w:r w:rsidR="0030446C">
        <w:rPr>
          <w:lang w:eastAsia="en-AU"/>
        </w:rPr>
        <w:t>has</w:t>
      </w:r>
      <w:r w:rsidR="004643DA">
        <w:rPr>
          <w:lang w:eastAsia="en-AU"/>
        </w:rPr>
        <w:t xml:space="preserve"> a right to</w:t>
      </w:r>
      <w:r w:rsidR="00405F2D">
        <w:rPr>
          <w:lang w:eastAsia="en-AU"/>
        </w:rPr>
        <w:t xml:space="preserve"> apply to</w:t>
      </w:r>
      <w:r w:rsidR="004643DA">
        <w:rPr>
          <w:lang w:eastAsia="en-AU"/>
        </w:rPr>
        <w:t xml:space="preserve"> convert the exploration permit</w:t>
      </w:r>
      <w:r w:rsidR="000C6267">
        <w:rPr>
          <w:lang w:eastAsia="en-AU"/>
        </w:rPr>
        <w:t>, or part of the permit,</w:t>
      </w:r>
      <w:r w:rsidR="004643DA">
        <w:rPr>
          <w:lang w:eastAsia="en-AU"/>
        </w:rPr>
        <w:t xml:space="preserve"> into a production licence.</w:t>
      </w:r>
    </w:p>
    <w:p w14:paraId="41544CAF" w14:textId="20737826" w:rsidR="001B0D0B" w:rsidRDefault="00644BAE" w:rsidP="004177DE">
      <w:pPr>
        <w:rPr>
          <w:lang w:eastAsia="en-AU"/>
        </w:rPr>
      </w:pPr>
      <w:r>
        <w:rPr>
          <w:lang w:eastAsia="en-AU"/>
        </w:rPr>
        <w:t>If</w:t>
      </w:r>
      <w:r w:rsidR="00A23542">
        <w:rPr>
          <w:lang w:eastAsia="en-AU"/>
        </w:rPr>
        <w:t xml:space="preserve"> an Interest Holder discovers petroleum within its retention licence that is commercially viable to produce, it has a right to apply to convert the retention licence, or part of the retention licence, into a production licence. </w:t>
      </w:r>
    </w:p>
    <w:p w14:paraId="5A0EA466" w14:textId="77777777" w:rsidR="001030E2" w:rsidRDefault="004177DE" w:rsidP="004177DE">
      <w:pPr>
        <w:rPr>
          <w:lang w:eastAsia="en-AU"/>
        </w:rPr>
      </w:pPr>
      <w:r>
        <w:rPr>
          <w:lang w:eastAsia="en-AU"/>
        </w:rPr>
        <w:t xml:space="preserve">A production licence gives a person or company the right to explore, test and produce </w:t>
      </w:r>
      <w:r w:rsidR="003121F9">
        <w:rPr>
          <w:lang w:eastAsia="en-AU"/>
        </w:rPr>
        <w:t xml:space="preserve">petroleum </w:t>
      </w:r>
      <w:r>
        <w:rPr>
          <w:lang w:eastAsia="en-AU"/>
        </w:rPr>
        <w:t>hydrocarbons from within</w:t>
      </w:r>
      <w:r w:rsidR="00A7756F">
        <w:rPr>
          <w:lang w:eastAsia="en-AU"/>
        </w:rPr>
        <w:t xml:space="preserve"> a licence area.  This may include drilling a development well.  Production licences are granted for an initial term of 21 or 25 years </w:t>
      </w:r>
      <w:r w:rsidR="00293D47">
        <w:rPr>
          <w:lang w:eastAsia="en-AU"/>
        </w:rPr>
        <w:t>and</w:t>
      </w:r>
      <w:r w:rsidR="00A7756F">
        <w:rPr>
          <w:lang w:eastAsia="en-AU"/>
        </w:rPr>
        <w:t xml:space="preserve"> can be rene</w:t>
      </w:r>
      <w:r w:rsidR="00293D47">
        <w:rPr>
          <w:lang w:eastAsia="en-AU"/>
        </w:rPr>
        <w:t xml:space="preserve">wed for </w:t>
      </w:r>
      <w:r w:rsidR="00EB025E">
        <w:rPr>
          <w:lang w:eastAsia="en-AU"/>
        </w:rPr>
        <w:t>ongoing periods of</w:t>
      </w:r>
      <w:r w:rsidR="00293D47">
        <w:rPr>
          <w:lang w:eastAsia="en-AU"/>
        </w:rPr>
        <w:t xml:space="preserve"> 21 or 25 years. </w:t>
      </w:r>
    </w:p>
    <w:p w14:paraId="7EC5BA30" w14:textId="77777777" w:rsidR="00E31308" w:rsidRDefault="00E31308" w:rsidP="00E31308">
      <w:pPr>
        <w:pStyle w:val="Heading3"/>
        <w:rPr>
          <w:lang w:eastAsia="en-AU"/>
        </w:rPr>
      </w:pPr>
      <w:bookmarkStart w:id="16" w:name="_Toc178249186"/>
      <w:r>
        <w:rPr>
          <w:lang w:eastAsia="en-AU"/>
        </w:rPr>
        <w:t>Access authorities</w:t>
      </w:r>
      <w:bookmarkEnd w:id="16"/>
    </w:p>
    <w:p w14:paraId="0284BB2D" w14:textId="2A1E7F95" w:rsidR="00E31308" w:rsidRDefault="00E31308" w:rsidP="004177DE">
      <w:pPr>
        <w:rPr>
          <w:lang w:eastAsia="en-AU"/>
        </w:rPr>
      </w:pPr>
      <w:r>
        <w:rPr>
          <w:lang w:eastAsia="en-AU"/>
        </w:rPr>
        <w:t>An access authority gives a</w:t>
      </w:r>
      <w:r w:rsidR="00292F43">
        <w:rPr>
          <w:lang w:eastAsia="en-AU"/>
        </w:rPr>
        <w:t>n</w:t>
      </w:r>
      <w:r>
        <w:rPr>
          <w:lang w:eastAsia="en-AU"/>
        </w:rPr>
        <w:t xml:space="preserve"> </w:t>
      </w:r>
      <w:r w:rsidR="008E6D8F">
        <w:rPr>
          <w:lang w:eastAsia="en-AU"/>
        </w:rPr>
        <w:t>Interest Holder</w:t>
      </w:r>
      <w:r>
        <w:rPr>
          <w:lang w:eastAsia="en-AU"/>
        </w:rPr>
        <w:t xml:space="preserve"> the right to access </w:t>
      </w:r>
      <w:r w:rsidR="0030446C">
        <w:rPr>
          <w:lang w:eastAsia="en-AU"/>
        </w:rPr>
        <w:t>an area of land outside of its</w:t>
      </w:r>
      <w:r>
        <w:rPr>
          <w:lang w:eastAsia="en-AU"/>
        </w:rPr>
        <w:t xml:space="preserve"> existing permit or licence area to undertake a particular petroleum activity.  E.g. </w:t>
      </w:r>
      <w:r w:rsidR="00F64B17">
        <w:rPr>
          <w:lang w:eastAsia="en-AU"/>
        </w:rPr>
        <w:t>an</w:t>
      </w:r>
      <w:r>
        <w:rPr>
          <w:lang w:eastAsia="en-AU"/>
        </w:rPr>
        <w:t xml:space="preserve"> </w:t>
      </w:r>
      <w:r w:rsidR="008E6D8F">
        <w:rPr>
          <w:lang w:eastAsia="en-AU"/>
        </w:rPr>
        <w:t>Interest Holder</w:t>
      </w:r>
      <w:r>
        <w:rPr>
          <w:lang w:eastAsia="en-AU"/>
        </w:rPr>
        <w:t xml:space="preserve"> may need to conduct a seismic survey </w:t>
      </w:r>
      <w:r w:rsidR="006E5F35">
        <w:rPr>
          <w:lang w:eastAsia="en-AU"/>
        </w:rPr>
        <w:t xml:space="preserve">that </w:t>
      </w:r>
      <w:r>
        <w:rPr>
          <w:lang w:eastAsia="en-AU"/>
        </w:rPr>
        <w:t xml:space="preserve">will affect </w:t>
      </w:r>
      <w:r w:rsidR="0030446C">
        <w:rPr>
          <w:lang w:eastAsia="en-AU"/>
        </w:rPr>
        <w:t>an area of land outside of its</w:t>
      </w:r>
      <w:r>
        <w:rPr>
          <w:lang w:eastAsia="en-AU"/>
        </w:rPr>
        <w:t xml:space="preserve"> existi</w:t>
      </w:r>
      <w:r w:rsidR="0030446C">
        <w:rPr>
          <w:lang w:eastAsia="en-AU"/>
        </w:rPr>
        <w:t>ng permit or licence area.  It</w:t>
      </w:r>
      <w:r>
        <w:rPr>
          <w:lang w:eastAsia="en-AU"/>
        </w:rPr>
        <w:t xml:space="preserve"> must obtain an access authority before conducting the activity. </w:t>
      </w:r>
    </w:p>
    <w:p w14:paraId="2461ECAB" w14:textId="43F1D0A0" w:rsidR="00D80F7C" w:rsidRDefault="00B72073" w:rsidP="00D80F7C">
      <w:pPr>
        <w:pStyle w:val="Heading1"/>
        <w:rPr>
          <w:lang w:eastAsia="en-AU"/>
        </w:rPr>
      </w:pPr>
      <w:bookmarkStart w:id="17" w:name="_Toc178249187"/>
      <w:bookmarkStart w:id="18" w:name="_Toc50465887"/>
      <w:r>
        <w:rPr>
          <w:lang w:eastAsia="en-AU"/>
        </w:rPr>
        <w:t>Low impact activities</w:t>
      </w:r>
      <w:bookmarkEnd w:id="17"/>
    </w:p>
    <w:p w14:paraId="530B0724" w14:textId="77777777" w:rsidR="00A212CD" w:rsidRPr="00A212CD" w:rsidRDefault="00A212CD" w:rsidP="00B72073">
      <w:pPr>
        <w:pStyle w:val="Heading2"/>
        <w:ind w:hanging="6531"/>
        <w:rPr>
          <w:lang w:eastAsia="en-AU"/>
        </w:rPr>
      </w:pPr>
      <w:bookmarkStart w:id="19" w:name="_Preliminary_activities"/>
      <w:bookmarkStart w:id="20" w:name="_Toc178249188"/>
      <w:bookmarkEnd w:id="18"/>
      <w:bookmarkEnd w:id="19"/>
      <w:r>
        <w:t>Notice</w:t>
      </w:r>
      <w:r>
        <w:rPr>
          <w:lang w:eastAsia="en-AU"/>
        </w:rPr>
        <w:t xml:space="preserve"> to </w:t>
      </w:r>
      <w:r w:rsidR="00947513">
        <w:rPr>
          <w:lang w:eastAsia="en-AU"/>
        </w:rPr>
        <w:t>Designated Person</w:t>
      </w:r>
      <w:bookmarkEnd w:id="20"/>
    </w:p>
    <w:p w14:paraId="4FE61878" w14:textId="77777777" w:rsidR="00B72073" w:rsidRDefault="00B72073" w:rsidP="00B72073">
      <w:pPr>
        <w:rPr>
          <w:lang w:eastAsia="en-AU"/>
        </w:rPr>
      </w:pPr>
      <w:r>
        <w:rPr>
          <w:lang w:eastAsia="en-AU"/>
        </w:rPr>
        <w:t>An Interest Holder is not required to reach a Land Access Agreement with a Designated Person to conduct Low Impact Activities.</w:t>
      </w:r>
    </w:p>
    <w:p w14:paraId="4945868A" w14:textId="77777777" w:rsidR="00B72073" w:rsidRDefault="00B72073" w:rsidP="00B72073">
      <w:pPr>
        <w:rPr>
          <w:lang w:eastAsia="en-AU"/>
        </w:rPr>
      </w:pPr>
      <w:r>
        <w:rPr>
          <w:lang w:eastAsia="en-AU"/>
        </w:rPr>
        <w:t xml:space="preserve">Regulations 52, 53 and 55 of the </w:t>
      </w:r>
      <w:hyperlink r:id="rId44" w:history="1">
        <w:r w:rsidRPr="00E6269D">
          <w:rPr>
            <w:rStyle w:val="Hyperlink"/>
            <w:lang w:eastAsia="en-AU"/>
          </w:rPr>
          <w:t>Regulations</w:t>
        </w:r>
      </w:hyperlink>
      <w:r>
        <w:rPr>
          <w:lang w:eastAsia="en-AU"/>
        </w:rPr>
        <w:t xml:space="preserve"> outline a separate process Interest Holders must follow before/when conducting low impact activities.  These processes are outlined at </w:t>
      </w:r>
      <w:hyperlink w:anchor="_Preliminary_activities" w:history="1">
        <w:r w:rsidRPr="00A61BF4">
          <w:rPr>
            <w:rStyle w:val="Hyperlink"/>
            <w:lang w:eastAsia="en-AU"/>
          </w:rPr>
          <w:t>Section 4.3</w:t>
        </w:r>
      </w:hyperlink>
      <w:r>
        <w:rPr>
          <w:lang w:eastAsia="en-AU"/>
        </w:rPr>
        <w:t xml:space="preserve"> of this guide. </w:t>
      </w:r>
    </w:p>
    <w:p w14:paraId="691DDB26" w14:textId="76C0FA89" w:rsidR="004F2A4F" w:rsidRDefault="00E703AA" w:rsidP="004F2A4F">
      <w:pPr>
        <w:rPr>
          <w:color w:val="FF0000"/>
          <w:lang w:eastAsia="en-AU"/>
        </w:rPr>
      </w:pPr>
      <w:r>
        <w:rPr>
          <w:lang w:eastAsia="en-AU"/>
        </w:rPr>
        <w:t>If a</w:t>
      </w:r>
      <w:r w:rsidR="00FB462C">
        <w:rPr>
          <w:lang w:eastAsia="en-AU"/>
        </w:rPr>
        <w:t>n</w:t>
      </w:r>
      <w:r>
        <w:rPr>
          <w:lang w:eastAsia="en-AU"/>
        </w:rPr>
        <w:t xml:space="preserve"> </w:t>
      </w:r>
      <w:r w:rsidR="008E6D8F">
        <w:rPr>
          <w:lang w:eastAsia="en-AU"/>
        </w:rPr>
        <w:t>Interest Holder</w:t>
      </w:r>
      <w:r>
        <w:rPr>
          <w:lang w:eastAsia="en-AU"/>
        </w:rPr>
        <w:t xml:space="preserve"> wishes to conduct </w:t>
      </w:r>
      <w:r w:rsidR="00C0494E">
        <w:rPr>
          <w:lang w:eastAsia="en-AU"/>
        </w:rPr>
        <w:t>low impact a</w:t>
      </w:r>
      <w:r>
        <w:rPr>
          <w:lang w:eastAsia="en-AU"/>
        </w:rPr>
        <w:t xml:space="preserve">ctivities </w:t>
      </w:r>
      <w:r w:rsidR="0030446C">
        <w:rPr>
          <w:lang w:eastAsia="en-AU"/>
        </w:rPr>
        <w:t>it</w:t>
      </w:r>
      <w:r>
        <w:rPr>
          <w:lang w:eastAsia="en-AU"/>
        </w:rPr>
        <w:t xml:space="preserve"> must issue a notice to the </w:t>
      </w:r>
      <w:r w:rsidR="00947513">
        <w:rPr>
          <w:lang w:eastAsia="en-AU"/>
        </w:rPr>
        <w:t>Designated Person</w:t>
      </w:r>
      <w:r w:rsidR="0030446C">
        <w:rPr>
          <w:lang w:eastAsia="en-AU"/>
        </w:rPr>
        <w:t xml:space="preserve"> to inform them of its</w:t>
      </w:r>
      <w:r>
        <w:rPr>
          <w:lang w:eastAsia="en-AU"/>
        </w:rPr>
        <w:t xml:space="preserve"> intended activities.  Notice must be given using </w:t>
      </w:r>
      <w:r w:rsidR="009052B7">
        <w:rPr>
          <w:lang w:eastAsia="en-AU"/>
        </w:rPr>
        <w:t xml:space="preserve">the </w:t>
      </w:r>
      <w:hyperlink r:id="rId45" w:history="1">
        <w:r w:rsidR="00D0427E" w:rsidRPr="00D0427E">
          <w:rPr>
            <w:rStyle w:val="Hyperlink"/>
            <w:lang w:eastAsia="en-AU"/>
          </w:rPr>
          <w:t xml:space="preserve">Notice of </w:t>
        </w:r>
        <w:r w:rsidR="00C0494E">
          <w:rPr>
            <w:rStyle w:val="Hyperlink"/>
            <w:lang w:eastAsia="en-AU"/>
          </w:rPr>
          <w:t>low impact</w:t>
        </w:r>
        <w:r w:rsidR="00C0494E" w:rsidRPr="00D0427E">
          <w:rPr>
            <w:rStyle w:val="Hyperlink"/>
            <w:lang w:eastAsia="en-AU"/>
          </w:rPr>
          <w:t xml:space="preserve"> </w:t>
        </w:r>
        <w:r w:rsidR="00D0427E" w:rsidRPr="00D0427E">
          <w:rPr>
            <w:rStyle w:val="Hyperlink"/>
            <w:lang w:eastAsia="en-AU"/>
          </w:rPr>
          <w:t>activities</w:t>
        </w:r>
      </w:hyperlink>
      <w:r w:rsidR="00D0427E">
        <w:rPr>
          <w:lang w:eastAsia="en-AU"/>
        </w:rPr>
        <w:t xml:space="preserve">. </w:t>
      </w:r>
      <w:r w:rsidR="009052B7">
        <w:rPr>
          <w:lang w:eastAsia="en-AU"/>
        </w:rPr>
        <w:t xml:space="preserve"> </w:t>
      </w:r>
      <w:r w:rsidRPr="003975EA">
        <w:rPr>
          <w:color w:val="FF0000"/>
          <w:lang w:eastAsia="en-AU"/>
        </w:rPr>
        <w:t xml:space="preserve"> </w:t>
      </w:r>
    </w:p>
    <w:p w14:paraId="396D304C" w14:textId="01CC51DC" w:rsidR="00E703AA" w:rsidRDefault="00E442B3" w:rsidP="004F2A4F">
      <w:pPr>
        <w:rPr>
          <w:lang w:eastAsia="en-AU"/>
        </w:rPr>
      </w:pPr>
      <w:r w:rsidRPr="00667E51">
        <w:rPr>
          <w:lang w:eastAsia="en-AU"/>
        </w:rPr>
        <w:t xml:space="preserve">The notice must be given at least 14 days before the </w:t>
      </w:r>
      <w:r w:rsidR="008E6D8F">
        <w:rPr>
          <w:lang w:eastAsia="en-AU"/>
        </w:rPr>
        <w:t>Interest Holder</w:t>
      </w:r>
      <w:r w:rsidRPr="00667E51">
        <w:rPr>
          <w:lang w:eastAsia="en-AU"/>
        </w:rPr>
        <w:t xml:space="preserve"> is due to conduct the </w:t>
      </w:r>
      <w:r w:rsidR="004809B0">
        <w:rPr>
          <w:lang w:eastAsia="en-AU"/>
        </w:rPr>
        <w:t>Low Impact</w:t>
      </w:r>
      <w:r w:rsidRPr="00667E51">
        <w:rPr>
          <w:lang w:eastAsia="en-AU"/>
        </w:rPr>
        <w:t xml:space="preserve"> </w:t>
      </w:r>
      <w:r w:rsidR="003532EB">
        <w:rPr>
          <w:lang w:eastAsia="en-AU"/>
        </w:rPr>
        <w:t>A</w:t>
      </w:r>
      <w:r w:rsidRPr="00667E51">
        <w:rPr>
          <w:lang w:eastAsia="en-AU"/>
        </w:rPr>
        <w:t>ctivities</w:t>
      </w:r>
      <w:r w:rsidR="00C71879">
        <w:rPr>
          <w:lang w:eastAsia="en-AU"/>
        </w:rPr>
        <w:t>, i.e. activities cannot commence until the 15th day,</w:t>
      </w:r>
      <w:r w:rsidRPr="00667E51">
        <w:rPr>
          <w:lang w:eastAsia="en-AU"/>
        </w:rPr>
        <w:t xml:space="preserve"> and include:</w:t>
      </w:r>
    </w:p>
    <w:p w14:paraId="2CE2B83D" w14:textId="5E2FDF22" w:rsidR="00667E51" w:rsidRDefault="00667E51" w:rsidP="000A7EB5">
      <w:pPr>
        <w:pStyle w:val="ListParagraph"/>
        <w:numPr>
          <w:ilvl w:val="0"/>
          <w:numId w:val="39"/>
        </w:numPr>
        <w:rPr>
          <w:lang w:eastAsia="en-AU"/>
        </w:rPr>
      </w:pPr>
      <w:r>
        <w:rPr>
          <w:lang w:eastAsia="en-AU"/>
        </w:rPr>
        <w:t xml:space="preserve">a plan and description of the land over which the </w:t>
      </w:r>
      <w:r w:rsidR="00C0494E">
        <w:rPr>
          <w:lang w:eastAsia="en-AU"/>
        </w:rPr>
        <w:t xml:space="preserve">low impact </w:t>
      </w:r>
      <w:r>
        <w:rPr>
          <w:lang w:eastAsia="en-AU"/>
        </w:rPr>
        <w:t>activities will be carried out</w:t>
      </w:r>
    </w:p>
    <w:p w14:paraId="10C2D3D4" w14:textId="77777777" w:rsidR="00667E51" w:rsidRDefault="0030446C" w:rsidP="000A7EB5">
      <w:pPr>
        <w:pStyle w:val="ListParagraph"/>
        <w:numPr>
          <w:ilvl w:val="0"/>
          <w:numId w:val="39"/>
        </w:numPr>
        <w:rPr>
          <w:lang w:eastAsia="en-AU"/>
        </w:rPr>
      </w:pPr>
      <w:r>
        <w:rPr>
          <w:lang w:eastAsia="en-AU"/>
        </w:rPr>
        <w:t>information about its</w:t>
      </w:r>
      <w:r w:rsidR="00667E51">
        <w:rPr>
          <w:lang w:eastAsia="en-AU"/>
        </w:rPr>
        <w:t xml:space="preserve"> </w:t>
      </w:r>
      <w:r w:rsidR="00AE3E6D">
        <w:rPr>
          <w:lang w:eastAsia="en-AU"/>
        </w:rPr>
        <w:t>P</w:t>
      </w:r>
      <w:r w:rsidR="00667E51">
        <w:rPr>
          <w:lang w:eastAsia="en-AU"/>
        </w:rPr>
        <w:t xml:space="preserve">etroleum </w:t>
      </w:r>
      <w:r w:rsidR="00AE3E6D">
        <w:rPr>
          <w:lang w:eastAsia="en-AU"/>
        </w:rPr>
        <w:t>I</w:t>
      </w:r>
      <w:r w:rsidR="00667E51">
        <w:rPr>
          <w:lang w:eastAsia="en-AU"/>
        </w:rPr>
        <w:t>nterest</w:t>
      </w:r>
    </w:p>
    <w:p w14:paraId="1D45336D" w14:textId="4D0DCBB1" w:rsidR="00667E51" w:rsidRDefault="00667E51" w:rsidP="000A7EB5">
      <w:pPr>
        <w:pStyle w:val="ListParagraph"/>
        <w:numPr>
          <w:ilvl w:val="0"/>
          <w:numId w:val="39"/>
        </w:numPr>
        <w:rPr>
          <w:lang w:eastAsia="en-AU"/>
        </w:rPr>
      </w:pPr>
      <w:r>
        <w:rPr>
          <w:lang w:eastAsia="en-AU"/>
        </w:rPr>
        <w:t xml:space="preserve">a description of the </w:t>
      </w:r>
      <w:r w:rsidR="004809B0">
        <w:rPr>
          <w:lang w:eastAsia="en-AU"/>
        </w:rPr>
        <w:t>Low Impact Activities</w:t>
      </w:r>
      <w:r>
        <w:rPr>
          <w:lang w:eastAsia="en-AU"/>
        </w:rPr>
        <w:t xml:space="preserve"> to be carried out</w:t>
      </w:r>
    </w:p>
    <w:p w14:paraId="02D2940C" w14:textId="77777777" w:rsidR="00667E51" w:rsidRDefault="00667E51" w:rsidP="000A7EB5">
      <w:pPr>
        <w:pStyle w:val="ListParagraph"/>
        <w:numPr>
          <w:ilvl w:val="0"/>
          <w:numId w:val="39"/>
        </w:numPr>
        <w:rPr>
          <w:lang w:eastAsia="en-AU"/>
        </w:rPr>
      </w:pPr>
      <w:r>
        <w:rPr>
          <w:lang w:eastAsia="en-AU"/>
        </w:rPr>
        <w:t>information about:</w:t>
      </w:r>
    </w:p>
    <w:p w14:paraId="6EFDAC90" w14:textId="60156B14" w:rsidR="00C64086" w:rsidRDefault="00C64086" w:rsidP="000A7EB5">
      <w:pPr>
        <w:pStyle w:val="ListParagraph"/>
        <w:numPr>
          <w:ilvl w:val="1"/>
          <w:numId w:val="39"/>
        </w:numPr>
        <w:rPr>
          <w:lang w:eastAsia="en-AU"/>
        </w:rPr>
      </w:pPr>
      <w:r>
        <w:rPr>
          <w:lang w:eastAsia="en-AU"/>
        </w:rPr>
        <w:t>any infrastructure in relation to which the low impact activities are to be carried out</w:t>
      </w:r>
    </w:p>
    <w:p w14:paraId="638653B8" w14:textId="637A8999" w:rsidR="00667E51" w:rsidRDefault="00667E51" w:rsidP="000A7EB5">
      <w:pPr>
        <w:pStyle w:val="ListParagraph"/>
        <w:numPr>
          <w:ilvl w:val="1"/>
          <w:numId w:val="39"/>
        </w:numPr>
        <w:rPr>
          <w:lang w:eastAsia="en-AU"/>
        </w:rPr>
      </w:pPr>
      <w:r w:rsidRPr="4E568A61">
        <w:rPr>
          <w:lang w:eastAsia="en-AU"/>
        </w:rPr>
        <w:t>any vehicle or equipment to be used on the land for the activities</w:t>
      </w:r>
    </w:p>
    <w:p w14:paraId="0286FC18" w14:textId="778FFC63" w:rsidR="00C64086" w:rsidRDefault="00C64086" w:rsidP="000A7EB5">
      <w:pPr>
        <w:pStyle w:val="ListParagraph"/>
        <w:numPr>
          <w:ilvl w:val="1"/>
          <w:numId w:val="39"/>
        </w:numPr>
        <w:rPr>
          <w:lang w:eastAsia="en-AU"/>
        </w:rPr>
      </w:pPr>
      <w:r>
        <w:rPr>
          <w:lang w:eastAsia="en-AU"/>
        </w:rPr>
        <w:t>in the case of airborne operations – the type of aircraft or drone to be used and the altitude or altitudes at which the aircraft or drone will be flying</w:t>
      </w:r>
    </w:p>
    <w:p w14:paraId="69D2513B" w14:textId="47D51A02" w:rsidR="00C64086" w:rsidRDefault="00C64086" w:rsidP="000A7EB5">
      <w:pPr>
        <w:pStyle w:val="ListParagraph"/>
        <w:numPr>
          <w:ilvl w:val="1"/>
          <w:numId w:val="39"/>
        </w:numPr>
        <w:rPr>
          <w:lang w:eastAsia="en-AU"/>
        </w:rPr>
      </w:pPr>
      <w:r>
        <w:rPr>
          <w:lang w:eastAsia="en-AU"/>
        </w:rPr>
        <w:t>if a helicopter is going to land on the permit or licence area as part of the activities – where it is expected to land</w:t>
      </w:r>
    </w:p>
    <w:p w14:paraId="33469F00" w14:textId="6B038EB7" w:rsidR="00667E51" w:rsidRDefault="00667E51" w:rsidP="000A7EB5">
      <w:pPr>
        <w:pStyle w:val="ListParagraph"/>
        <w:numPr>
          <w:ilvl w:val="1"/>
          <w:numId w:val="39"/>
        </w:numPr>
        <w:rPr>
          <w:lang w:eastAsia="en-AU"/>
        </w:rPr>
      </w:pPr>
      <w:r w:rsidRPr="4E568A61">
        <w:rPr>
          <w:lang w:eastAsia="en-AU"/>
        </w:rPr>
        <w:t>the number of people expected to be involved in the activities</w:t>
      </w:r>
    </w:p>
    <w:p w14:paraId="374E95B9" w14:textId="77777777" w:rsidR="00667E51" w:rsidRDefault="0030446C" w:rsidP="000A7EB5">
      <w:pPr>
        <w:pStyle w:val="ListParagraph"/>
        <w:numPr>
          <w:ilvl w:val="1"/>
          <w:numId w:val="39"/>
        </w:numPr>
        <w:rPr>
          <w:lang w:eastAsia="en-AU"/>
        </w:rPr>
      </w:pPr>
      <w:r w:rsidRPr="4E568A61">
        <w:rPr>
          <w:lang w:eastAsia="en-AU"/>
        </w:rPr>
        <w:t>when it</w:t>
      </w:r>
      <w:r w:rsidR="00C85D1F" w:rsidRPr="4E568A61">
        <w:rPr>
          <w:lang w:eastAsia="en-AU"/>
        </w:rPr>
        <w:t xml:space="preserve"> intend</w:t>
      </w:r>
      <w:r w:rsidRPr="4E568A61">
        <w:rPr>
          <w:lang w:eastAsia="en-AU"/>
        </w:rPr>
        <w:t>s</w:t>
      </w:r>
      <w:r w:rsidR="00C85D1F" w:rsidRPr="4E568A61">
        <w:rPr>
          <w:lang w:eastAsia="en-AU"/>
        </w:rPr>
        <w:t xml:space="preserve"> to carry out the activities</w:t>
      </w:r>
    </w:p>
    <w:p w14:paraId="5CD2A210" w14:textId="77777777" w:rsidR="00C85D1F" w:rsidRDefault="00C85D1F" w:rsidP="000A7EB5">
      <w:pPr>
        <w:pStyle w:val="ListParagraph"/>
        <w:numPr>
          <w:ilvl w:val="1"/>
          <w:numId w:val="39"/>
        </w:numPr>
        <w:rPr>
          <w:lang w:eastAsia="en-AU"/>
        </w:rPr>
      </w:pPr>
      <w:r w:rsidRPr="4E568A61">
        <w:rPr>
          <w:lang w:eastAsia="en-AU"/>
        </w:rPr>
        <w:t>the expected duration of the activities</w:t>
      </w:r>
    </w:p>
    <w:p w14:paraId="17A02112" w14:textId="77777777" w:rsidR="00C85D1F" w:rsidRDefault="0030446C" w:rsidP="000A7EB5">
      <w:pPr>
        <w:pStyle w:val="ListParagraph"/>
        <w:numPr>
          <w:ilvl w:val="0"/>
          <w:numId w:val="39"/>
        </w:numPr>
        <w:rPr>
          <w:lang w:eastAsia="en-AU"/>
        </w:rPr>
      </w:pPr>
      <w:r>
        <w:rPr>
          <w:lang w:eastAsia="en-AU"/>
        </w:rPr>
        <w:t>its</w:t>
      </w:r>
      <w:r w:rsidR="00C85D1F">
        <w:rPr>
          <w:lang w:eastAsia="en-AU"/>
        </w:rPr>
        <w:t xml:space="preserve"> contact details. </w:t>
      </w:r>
    </w:p>
    <w:p w14:paraId="75218089" w14:textId="48602486" w:rsidR="005C3F9B" w:rsidRDefault="005C3F9B" w:rsidP="005C3F9B">
      <w:pPr>
        <w:rPr>
          <w:lang w:eastAsia="en-AU"/>
        </w:rPr>
      </w:pPr>
      <w:r>
        <w:rPr>
          <w:lang w:eastAsia="en-AU"/>
        </w:rPr>
        <w:t>It is an offence for a</w:t>
      </w:r>
      <w:r w:rsidR="00A147B8">
        <w:rPr>
          <w:lang w:eastAsia="en-AU"/>
        </w:rPr>
        <w:t>n</w:t>
      </w:r>
      <w:r>
        <w:rPr>
          <w:lang w:eastAsia="en-AU"/>
        </w:rPr>
        <w:t xml:space="preserve"> </w:t>
      </w:r>
      <w:r w:rsidR="008E6D8F">
        <w:rPr>
          <w:lang w:eastAsia="en-AU"/>
        </w:rPr>
        <w:t>Interest Holder</w:t>
      </w:r>
      <w:r>
        <w:rPr>
          <w:lang w:eastAsia="en-AU"/>
        </w:rPr>
        <w:t xml:space="preserve"> to conduct </w:t>
      </w:r>
      <w:r w:rsidR="00C64086">
        <w:rPr>
          <w:lang w:eastAsia="en-AU"/>
        </w:rPr>
        <w:t>low impact activities</w:t>
      </w:r>
      <w:r>
        <w:rPr>
          <w:lang w:eastAsia="en-AU"/>
        </w:rPr>
        <w:t xml:space="preserve"> without giving the </w:t>
      </w:r>
      <w:r w:rsidR="00947513">
        <w:rPr>
          <w:lang w:eastAsia="en-AU"/>
        </w:rPr>
        <w:t>Designated Person</w:t>
      </w:r>
      <w:r>
        <w:rPr>
          <w:lang w:eastAsia="en-AU"/>
        </w:rPr>
        <w:t xml:space="preserve"> the appropriate notice. </w:t>
      </w:r>
    </w:p>
    <w:p w14:paraId="214CEF2C" w14:textId="0547654D" w:rsidR="00A212CD" w:rsidRDefault="00A212CD" w:rsidP="00B72073">
      <w:pPr>
        <w:pStyle w:val="Heading2"/>
        <w:ind w:hanging="6531"/>
        <w:rPr>
          <w:lang w:eastAsia="en-AU"/>
        </w:rPr>
      </w:pPr>
      <w:bookmarkStart w:id="21" w:name="_Toc178249189"/>
      <w:r>
        <w:rPr>
          <w:lang w:eastAsia="en-AU"/>
        </w:rPr>
        <w:t xml:space="preserve">Conducting the </w:t>
      </w:r>
      <w:r w:rsidR="00C64086">
        <w:rPr>
          <w:lang w:eastAsia="en-AU"/>
        </w:rPr>
        <w:t xml:space="preserve">Low Impact </w:t>
      </w:r>
      <w:r w:rsidR="002B6B33">
        <w:rPr>
          <w:lang w:eastAsia="en-AU"/>
        </w:rPr>
        <w:t>A</w:t>
      </w:r>
      <w:r>
        <w:rPr>
          <w:lang w:eastAsia="en-AU"/>
        </w:rPr>
        <w:t>ctivities</w:t>
      </w:r>
      <w:bookmarkEnd w:id="21"/>
      <w:r>
        <w:rPr>
          <w:lang w:eastAsia="en-AU"/>
        </w:rPr>
        <w:t xml:space="preserve"> </w:t>
      </w:r>
    </w:p>
    <w:p w14:paraId="1F8037F0" w14:textId="77777777" w:rsidR="00A212CD" w:rsidRDefault="00FB428E" w:rsidP="005C3F9B">
      <w:pPr>
        <w:rPr>
          <w:lang w:eastAsia="en-AU"/>
        </w:rPr>
      </w:pPr>
      <w:r>
        <w:rPr>
          <w:lang w:eastAsia="en-AU"/>
        </w:rPr>
        <w:t>A</w:t>
      </w:r>
      <w:r w:rsidR="00A147B8">
        <w:rPr>
          <w:lang w:eastAsia="en-AU"/>
        </w:rPr>
        <w:t>n</w:t>
      </w:r>
      <w:r w:rsidR="0047196E">
        <w:rPr>
          <w:lang w:eastAsia="en-AU"/>
        </w:rPr>
        <w:t xml:space="preserve"> </w:t>
      </w:r>
      <w:r w:rsidR="008E6D8F">
        <w:rPr>
          <w:lang w:eastAsia="en-AU"/>
        </w:rPr>
        <w:t>Interest Holder</w:t>
      </w:r>
      <w:r>
        <w:rPr>
          <w:lang w:eastAsia="en-AU"/>
        </w:rPr>
        <w:t xml:space="preserve"> must:</w:t>
      </w:r>
    </w:p>
    <w:p w14:paraId="14EEBA92" w14:textId="3F593ABD" w:rsidR="00FB428E" w:rsidRDefault="00FE71BF" w:rsidP="000A7EB5">
      <w:pPr>
        <w:pStyle w:val="ListParagraph"/>
        <w:numPr>
          <w:ilvl w:val="0"/>
          <w:numId w:val="40"/>
        </w:numPr>
        <w:rPr>
          <w:lang w:eastAsia="en-AU"/>
        </w:rPr>
      </w:pPr>
      <w:r>
        <w:rPr>
          <w:lang w:eastAsia="en-AU"/>
        </w:rPr>
        <w:t xml:space="preserve">not drive a vehicle off an existing road or </w:t>
      </w:r>
      <w:r w:rsidR="00A155C0">
        <w:rPr>
          <w:lang w:eastAsia="en-AU"/>
        </w:rPr>
        <w:t xml:space="preserve">track </w:t>
      </w:r>
      <w:r>
        <w:rPr>
          <w:lang w:eastAsia="en-AU"/>
        </w:rPr>
        <w:t xml:space="preserve">during the activities without getting written consent from the </w:t>
      </w:r>
      <w:r w:rsidR="00947513">
        <w:rPr>
          <w:lang w:eastAsia="en-AU"/>
        </w:rPr>
        <w:t>Designated Person</w:t>
      </w:r>
    </w:p>
    <w:p w14:paraId="58909327" w14:textId="696CB149" w:rsidR="00C64086" w:rsidRDefault="00FE71BF" w:rsidP="000A7EB5">
      <w:pPr>
        <w:pStyle w:val="ListParagraph"/>
        <w:numPr>
          <w:ilvl w:val="0"/>
          <w:numId w:val="40"/>
        </w:numPr>
        <w:rPr>
          <w:lang w:eastAsia="en-AU"/>
        </w:rPr>
      </w:pPr>
      <w:r>
        <w:rPr>
          <w:lang w:eastAsia="en-AU"/>
        </w:rPr>
        <w:t>backfill any hole created during the activi</w:t>
      </w:r>
      <w:r w:rsidR="00DB6C99">
        <w:rPr>
          <w:lang w:eastAsia="en-AU"/>
        </w:rPr>
        <w:t>ties with the remaining soil or</w:t>
      </w:r>
      <w:r>
        <w:rPr>
          <w:lang w:eastAsia="en-AU"/>
        </w:rPr>
        <w:t>,</w:t>
      </w:r>
      <w:r w:rsidR="00DB6C99">
        <w:rPr>
          <w:lang w:eastAsia="en-AU"/>
        </w:rPr>
        <w:t xml:space="preserve"> material extracted when creating</w:t>
      </w:r>
      <w:r>
        <w:rPr>
          <w:lang w:eastAsia="en-AU"/>
        </w:rPr>
        <w:t xml:space="preserve"> the hole, as soon as possible</w:t>
      </w:r>
    </w:p>
    <w:p w14:paraId="2578385A" w14:textId="272B5577" w:rsidR="00FE71BF" w:rsidRDefault="00573C39" w:rsidP="000A7EB5">
      <w:pPr>
        <w:pStyle w:val="ListParagraph"/>
        <w:numPr>
          <w:ilvl w:val="0"/>
          <w:numId w:val="40"/>
        </w:numPr>
        <w:rPr>
          <w:lang w:eastAsia="en-AU"/>
        </w:rPr>
      </w:pPr>
      <w:r>
        <w:rPr>
          <w:lang w:eastAsia="en-AU"/>
        </w:rPr>
        <w:t>e</w:t>
      </w:r>
      <w:r w:rsidR="00C64086" w:rsidRPr="4E568A61">
        <w:rPr>
          <w:lang w:eastAsia="en-AU"/>
        </w:rPr>
        <w:t xml:space="preserve">nsure that any low impact activities are carried out in a way </w:t>
      </w:r>
      <w:r w:rsidR="00091A12">
        <w:rPr>
          <w:lang w:eastAsia="en-AU"/>
        </w:rPr>
        <w:t>that</w:t>
      </w:r>
      <w:r w:rsidR="00091A12" w:rsidRPr="4E568A61">
        <w:rPr>
          <w:lang w:eastAsia="en-AU"/>
        </w:rPr>
        <w:t xml:space="preserve"> </w:t>
      </w:r>
      <w:r w:rsidR="00C64086" w:rsidRPr="4E568A61">
        <w:rPr>
          <w:lang w:eastAsia="en-AU"/>
        </w:rPr>
        <w:t>minimises disturbances to livestock or any pastoral operations associated with livestock.</w:t>
      </w:r>
      <w:r w:rsidR="00FE71BF" w:rsidRPr="4E568A61">
        <w:rPr>
          <w:lang w:eastAsia="en-AU"/>
        </w:rPr>
        <w:t xml:space="preserve"> </w:t>
      </w:r>
    </w:p>
    <w:p w14:paraId="101688D9" w14:textId="77777777" w:rsidR="0030446C" w:rsidRPr="00667E51" w:rsidRDefault="00FE71BF" w:rsidP="004F2A4F">
      <w:pPr>
        <w:rPr>
          <w:lang w:eastAsia="en-AU"/>
        </w:rPr>
      </w:pPr>
      <w:r>
        <w:rPr>
          <w:lang w:eastAsia="en-AU"/>
        </w:rPr>
        <w:t>It is an offence for a</w:t>
      </w:r>
      <w:r w:rsidR="0047196E">
        <w:rPr>
          <w:lang w:eastAsia="en-AU"/>
        </w:rPr>
        <w:t>n</w:t>
      </w:r>
      <w:r>
        <w:rPr>
          <w:lang w:eastAsia="en-AU"/>
        </w:rPr>
        <w:t xml:space="preserve"> </w:t>
      </w:r>
      <w:r w:rsidR="008E6D8F">
        <w:rPr>
          <w:lang w:eastAsia="en-AU"/>
        </w:rPr>
        <w:t>Interest Holder</w:t>
      </w:r>
      <w:r>
        <w:rPr>
          <w:lang w:eastAsia="en-AU"/>
        </w:rPr>
        <w:t xml:space="preserve"> to not comply with these requirements. </w:t>
      </w:r>
    </w:p>
    <w:p w14:paraId="27CFEF2D" w14:textId="77777777" w:rsidR="00336D6D" w:rsidRDefault="00336D6D" w:rsidP="00336D6D">
      <w:pPr>
        <w:pStyle w:val="Heading1"/>
        <w:rPr>
          <w:lang w:eastAsia="en-AU"/>
        </w:rPr>
      </w:pPr>
      <w:bookmarkStart w:id="22" w:name="_Airborne_surveys"/>
      <w:bookmarkStart w:id="23" w:name="_Toc178249190"/>
      <w:bookmarkEnd w:id="22"/>
      <w:r>
        <w:rPr>
          <w:lang w:eastAsia="en-AU"/>
        </w:rPr>
        <w:t xml:space="preserve">Land Access Agreements for </w:t>
      </w:r>
      <w:r w:rsidR="00292F43">
        <w:rPr>
          <w:lang w:eastAsia="en-AU"/>
        </w:rPr>
        <w:t>Regulated Operations</w:t>
      </w:r>
      <w:r>
        <w:rPr>
          <w:lang w:eastAsia="en-AU"/>
        </w:rPr>
        <w:t xml:space="preserve"> in the NT</w:t>
      </w:r>
      <w:bookmarkEnd w:id="23"/>
    </w:p>
    <w:p w14:paraId="6F174858" w14:textId="77777777" w:rsidR="00776B26" w:rsidRDefault="004541F9" w:rsidP="00ED0C50">
      <w:pPr>
        <w:pStyle w:val="Heading2"/>
        <w:ind w:hanging="6531"/>
      </w:pPr>
      <w:bookmarkStart w:id="24" w:name="_Toc178249191"/>
      <w:bookmarkStart w:id="25" w:name="_Toc50465893"/>
      <w:r>
        <w:t xml:space="preserve">Legal requirement for </w:t>
      </w:r>
      <w:r w:rsidR="00144DE1">
        <w:t>Land Access Agreement</w:t>
      </w:r>
      <w:r>
        <w:t>s</w:t>
      </w:r>
      <w:bookmarkEnd w:id="24"/>
    </w:p>
    <w:p w14:paraId="5068D976" w14:textId="77777777" w:rsidR="00B72073" w:rsidRDefault="00B72073" w:rsidP="00B72073">
      <w:pPr>
        <w:rPr>
          <w:lang w:eastAsia="en-AU"/>
        </w:rPr>
      </w:pPr>
      <w:r>
        <w:rPr>
          <w:lang w:eastAsia="en-AU"/>
        </w:rPr>
        <w:t xml:space="preserve">Before an Interest Holder can commence Regulated Operations, it must enter into a Land Access Agreement with any relevant Designated Persons.  The processes for reaching a Land Access Agreement with a Designated Person are outlined under the </w:t>
      </w:r>
      <w:hyperlink r:id="rId46" w:history="1">
        <w:r w:rsidRPr="00C037D1">
          <w:rPr>
            <w:rStyle w:val="Hyperlink"/>
            <w:lang w:eastAsia="en-AU"/>
          </w:rPr>
          <w:t>Petroleum Regulations 2020</w:t>
        </w:r>
      </w:hyperlink>
      <w:r>
        <w:rPr>
          <w:lang w:eastAsia="en-AU"/>
        </w:rPr>
        <w:t xml:space="preserve"> and are explained further at </w:t>
      </w:r>
      <w:hyperlink w:anchor="_Statutory_land_access" w:history="1">
        <w:r w:rsidRPr="00517109">
          <w:rPr>
            <w:rStyle w:val="Hyperlink"/>
            <w:lang w:eastAsia="en-AU"/>
          </w:rPr>
          <w:t>Section 5</w:t>
        </w:r>
      </w:hyperlink>
      <w:r>
        <w:rPr>
          <w:lang w:eastAsia="en-AU"/>
        </w:rPr>
        <w:t xml:space="preserve"> of this guide.  </w:t>
      </w:r>
    </w:p>
    <w:p w14:paraId="7443CE7A" w14:textId="77777777" w:rsidR="00FF2C48" w:rsidRDefault="00A64D49" w:rsidP="00FF2C48">
      <w:pPr>
        <w:pStyle w:val="NormalWeb"/>
        <w:rPr>
          <w:rFonts w:ascii="Lato" w:hAnsi="Lato"/>
          <w:sz w:val="22"/>
          <w:szCs w:val="22"/>
          <w:lang w:eastAsia="en-AU"/>
        </w:rPr>
      </w:pPr>
      <w:r>
        <w:rPr>
          <w:rFonts w:ascii="Lato" w:hAnsi="Lato"/>
          <w:sz w:val="22"/>
          <w:szCs w:val="22"/>
          <w:lang w:eastAsia="en-AU"/>
        </w:rPr>
        <w:t>If a</w:t>
      </w:r>
      <w:r w:rsidR="00CB77F0">
        <w:rPr>
          <w:rFonts w:ascii="Lato" w:hAnsi="Lato"/>
          <w:sz w:val="22"/>
          <w:szCs w:val="22"/>
          <w:lang w:eastAsia="en-AU"/>
        </w:rPr>
        <w:t>n</w:t>
      </w:r>
      <w:r>
        <w:rPr>
          <w:rFonts w:ascii="Lato" w:hAnsi="Lato"/>
          <w:sz w:val="22"/>
          <w:szCs w:val="22"/>
          <w:lang w:eastAsia="en-AU"/>
        </w:rPr>
        <w:t xml:space="preserve"> </w:t>
      </w:r>
      <w:r w:rsidR="008E6D8F">
        <w:rPr>
          <w:rFonts w:ascii="Lato" w:hAnsi="Lato"/>
          <w:sz w:val="22"/>
          <w:szCs w:val="22"/>
          <w:lang w:eastAsia="en-AU"/>
        </w:rPr>
        <w:t>Interest Holder</w:t>
      </w:r>
      <w:r w:rsidR="00074482">
        <w:rPr>
          <w:rFonts w:ascii="Lato" w:hAnsi="Lato"/>
          <w:sz w:val="22"/>
          <w:szCs w:val="22"/>
          <w:lang w:eastAsia="en-AU"/>
        </w:rPr>
        <w:t xml:space="preserve"> wants</w:t>
      </w:r>
      <w:r w:rsidR="00FF2C48" w:rsidRPr="00FF2C48">
        <w:rPr>
          <w:rFonts w:ascii="Lato" w:hAnsi="Lato"/>
          <w:sz w:val="22"/>
          <w:szCs w:val="22"/>
          <w:lang w:eastAsia="en-AU"/>
        </w:rPr>
        <w:t xml:space="preserve"> to </w:t>
      </w:r>
      <w:r w:rsidR="00E61804">
        <w:rPr>
          <w:rFonts w:ascii="Lato" w:hAnsi="Lato"/>
          <w:sz w:val="22"/>
          <w:szCs w:val="22"/>
          <w:lang w:eastAsia="en-AU"/>
        </w:rPr>
        <w:t xml:space="preserve">obtain approval to </w:t>
      </w:r>
      <w:r w:rsidR="00FF2C48" w:rsidRPr="00FF2C48">
        <w:rPr>
          <w:rFonts w:ascii="Lato" w:hAnsi="Lato"/>
          <w:sz w:val="22"/>
          <w:szCs w:val="22"/>
          <w:lang w:eastAsia="en-AU"/>
        </w:rPr>
        <w:t xml:space="preserve">commence </w:t>
      </w:r>
      <w:r w:rsidR="00292F43">
        <w:rPr>
          <w:rFonts w:ascii="Lato" w:hAnsi="Lato"/>
          <w:sz w:val="22"/>
          <w:szCs w:val="22"/>
          <w:lang w:eastAsia="en-AU"/>
        </w:rPr>
        <w:t>Regulated Operations</w:t>
      </w:r>
      <w:r w:rsidR="00586091">
        <w:rPr>
          <w:rFonts w:ascii="Lato" w:hAnsi="Lato"/>
          <w:sz w:val="22"/>
          <w:szCs w:val="22"/>
          <w:lang w:eastAsia="en-AU"/>
        </w:rPr>
        <w:t xml:space="preserve"> </w:t>
      </w:r>
      <w:r w:rsidR="00074482">
        <w:rPr>
          <w:rFonts w:ascii="Lato" w:hAnsi="Lato"/>
          <w:sz w:val="22"/>
          <w:szCs w:val="22"/>
          <w:lang w:eastAsia="en-AU"/>
        </w:rPr>
        <w:t>it</w:t>
      </w:r>
      <w:r w:rsidR="00586091">
        <w:rPr>
          <w:rFonts w:ascii="Lato" w:hAnsi="Lato"/>
          <w:sz w:val="22"/>
          <w:szCs w:val="22"/>
          <w:lang w:eastAsia="en-AU"/>
        </w:rPr>
        <w:t xml:space="preserve"> must negotiate a </w:t>
      </w:r>
      <w:r w:rsidR="00144DE1">
        <w:rPr>
          <w:rFonts w:ascii="Lato" w:hAnsi="Lato"/>
          <w:sz w:val="22"/>
          <w:szCs w:val="22"/>
          <w:lang w:eastAsia="en-AU"/>
        </w:rPr>
        <w:t>Land Access Agreement</w:t>
      </w:r>
      <w:r w:rsidR="00586091">
        <w:rPr>
          <w:rFonts w:ascii="Lato" w:hAnsi="Lato"/>
          <w:sz w:val="22"/>
          <w:szCs w:val="22"/>
          <w:lang w:eastAsia="en-AU"/>
        </w:rPr>
        <w:t xml:space="preserve"> with the </w:t>
      </w:r>
      <w:r w:rsidR="00947513">
        <w:rPr>
          <w:rFonts w:ascii="Lato" w:hAnsi="Lato"/>
          <w:sz w:val="22"/>
          <w:szCs w:val="22"/>
          <w:lang w:eastAsia="en-AU"/>
        </w:rPr>
        <w:t>Designated Person</w:t>
      </w:r>
      <w:r w:rsidR="00586091">
        <w:rPr>
          <w:rFonts w:ascii="Lato" w:hAnsi="Lato"/>
          <w:sz w:val="22"/>
          <w:szCs w:val="22"/>
          <w:lang w:eastAsia="en-AU"/>
        </w:rPr>
        <w:t xml:space="preserve">, in accordance with the processes under the </w:t>
      </w:r>
      <w:hyperlink r:id="rId47" w:history="1">
        <w:r w:rsidR="00FF2C48" w:rsidRPr="00586091">
          <w:rPr>
            <w:rStyle w:val="Hyperlink"/>
            <w:rFonts w:ascii="Lato" w:hAnsi="Lato"/>
            <w:sz w:val="22"/>
            <w:szCs w:val="22"/>
            <w:lang w:eastAsia="en-AU"/>
          </w:rPr>
          <w:t>Petroleum Regulations 2020</w:t>
        </w:r>
      </w:hyperlink>
      <w:r w:rsidR="00FF2C48" w:rsidRPr="00FF2C48">
        <w:rPr>
          <w:rFonts w:ascii="Lato" w:hAnsi="Lato"/>
          <w:sz w:val="22"/>
          <w:szCs w:val="22"/>
          <w:lang w:eastAsia="en-AU"/>
        </w:rPr>
        <w:t xml:space="preserve">.  </w:t>
      </w:r>
    </w:p>
    <w:p w14:paraId="68550532" w14:textId="77777777" w:rsidR="00452F35" w:rsidRPr="00FF2C48" w:rsidRDefault="00452F35" w:rsidP="00FF2C48">
      <w:pPr>
        <w:pStyle w:val="NormalWeb"/>
        <w:rPr>
          <w:rFonts w:ascii="Lato" w:hAnsi="Lato"/>
          <w:sz w:val="22"/>
          <w:szCs w:val="22"/>
          <w:lang w:eastAsia="en-AU"/>
        </w:rPr>
      </w:pPr>
      <w:r>
        <w:rPr>
          <w:rFonts w:ascii="Lato" w:hAnsi="Lato"/>
          <w:sz w:val="22"/>
          <w:szCs w:val="22"/>
          <w:lang w:eastAsia="en-AU"/>
        </w:rPr>
        <w:t>The processes involved in negotiating a Land Access Agreement are separate to the consultation requirements a</w:t>
      </w:r>
      <w:r w:rsidR="00CB77F0">
        <w:rPr>
          <w:rFonts w:ascii="Lato" w:hAnsi="Lato"/>
          <w:sz w:val="22"/>
          <w:szCs w:val="22"/>
          <w:lang w:eastAsia="en-AU"/>
        </w:rPr>
        <w:t>n</w:t>
      </w:r>
      <w:r>
        <w:rPr>
          <w:rFonts w:ascii="Lato" w:hAnsi="Lato"/>
          <w:sz w:val="22"/>
          <w:szCs w:val="22"/>
          <w:lang w:eastAsia="en-AU"/>
        </w:rPr>
        <w:t xml:space="preserve"> </w:t>
      </w:r>
      <w:r w:rsidR="008E6D8F">
        <w:rPr>
          <w:rFonts w:ascii="Lato" w:hAnsi="Lato"/>
          <w:sz w:val="22"/>
          <w:szCs w:val="22"/>
          <w:lang w:eastAsia="en-AU"/>
        </w:rPr>
        <w:t>Interest Holder</w:t>
      </w:r>
      <w:r>
        <w:rPr>
          <w:rFonts w:ascii="Lato" w:hAnsi="Lato"/>
          <w:sz w:val="22"/>
          <w:szCs w:val="22"/>
          <w:lang w:eastAsia="en-AU"/>
        </w:rPr>
        <w:t xml:space="preserve"> must undertake in relation to an </w:t>
      </w:r>
      <w:hyperlink r:id="rId48" w:history="1">
        <w:r w:rsidRPr="00452F35">
          <w:rPr>
            <w:rStyle w:val="Hyperlink"/>
            <w:rFonts w:ascii="Lato" w:hAnsi="Lato"/>
            <w:sz w:val="22"/>
            <w:szCs w:val="22"/>
            <w:lang w:eastAsia="en-AU"/>
          </w:rPr>
          <w:t>Environment Management Plan.</w:t>
        </w:r>
      </w:hyperlink>
      <w:r>
        <w:rPr>
          <w:rFonts w:ascii="Lato" w:hAnsi="Lato"/>
          <w:sz w:val="22"/>
          <w:szCs w:val="22"/>
          <w:lang w:eastAsia="en-AU"/>
        </w:rPr>
        <w:t xml:space="preserve"> </w:t>
      </w:r>
    </w:p>
    <w:p w14:paraId="20B53824" w14:textId="77777777" w:rsidR="00967F99" w:rsidRDefault="00856FFB" w:rsidP="001B530E">
      <w:pPr>
        <w:spacing w:after="100" w:afterAutospacing="1"/>
        <w:rPr>
          <w:lang w:eastAsia="en-AU"/>
        </w:rPr>
      </w:pPr>
      <w:r>
        <w:rPr>
          <w:lang w:eastAsia="en-AU"/>
        </w:rPr>
        <w:t>It is an offence for a</w:t>
      </w:r>
      <w:r w:rsidR="00CB77F0">
        <w:rPr>
          <w:lang w:eastAsia="en-AU"/>
        </w:rPr>
        <w:t>n</w:t>
      </w:r>
      <w:r>
        <w:rPr>
          <w:lang w:eastAsia="en-AU"/>
        </w:rPr>
        <w:t xml:space="preserve"> </w:t>
      </w:r>
      <w:r w:rsidR="008E6D8F">
        <w:rPr>
          <w:lang w:eastAsia="en-AU"/>
        </w:rPr>
        <w:t>Interest Holder</w:t>
      </w:r>
      <w:r>
        <w:rPr>
          <w:lang w:eastAsia="en-AU"/>
        </w:rPr>
        <w:t xml:space="preserve"> to</w:t>
      </w:r>
      <w:r w:rsidR="00651412" w:rsidRPr="00651412">
        <w:rPr>
          <w:lang w:eastAsia="en-AU"/>
        </w:rPr>
        <w:t xml:space="preserve"> commence </w:t>
      </w:r>
      <w:r w:rsidR="00292F43">
        <w:rPr>
          <w:lang w:eastAsia="en-AU"/>
        </w:rPr>
        <w:t>Regulated Operations</w:t>
      </w:r>
      <w:r w:rsidRPr="00651412">
        <w:rPr>
          <w:lang w:eastAsia="en-AU"/>
        </w:rPr>
        <w:t xml:space="preserve"> on</w:t>
      </w:r>
      <w:r w:rsidR="00651412" w:rsidRPr="00651412">
        <w:rPr>
          <w:lang w:eastAsia="en-AU"/>
        </w:rPr>
        <w:t xml:space="preserve"> land without </w:t>
      </w:r>
      <w:r w:rsidR="004775EF">
        <w:rPr>
          <w:lang w:eastAsia="en-AU"/>
        </w:rPr>
        <w:t xml:space="preserve">an Approved or Determined </w:t>
      </w:r>
      <w:r w:rsidR="00144DE1">
        <w:rPr>
          <w:lang w:eastAsia="en-AU"/>
        </w:rPr>
        <w:t>Land Access Agreement</w:t>
      </w:r>
      <w:r w:rsidR="00CC61BC">
        <w:rPr>
          <w:lang w:eastAsia="en-AU"/>
        </w:rPr>
        <w:t xml:space="preserve"> with the </w:t>
      </w:r>
      <w:r w:rsidR="00947513">
        <w:rPr>
          <w:lang w:eastAsia="en-AU"/>
        </w:rPr>
        <w:t>Designated Person</w:t>
      </w:r>
      <w:r w:rsidR="004775EF">
        <w:rPr>
          <w:lang w:eastAsia="en-AU"/>
        </w:rPr>
        <w:t>.</w:t>
      </w:r>
    </w:p>
    <w:p w14:paraId="633782E9" w14:textId="77777777" w:rsidR="00651412" w:rsidRPr="00651412" w:rsidRDefault="00651412" w:rsidP="009B0821">
      <w:pPr>
        <w:spacing w:after="100" w:afterAutospacing="1"/>
        <w:rPr>
          <w:lang w:eastAsia="en-AU"/>
        </w:rPr>
      </w:pPr>
      <w:r w:rsidRPr="00651412">
        <w:rPr>
          <w:lang w:eastAsia="en-AU"/>
        </w:rPr>
        <w:t>A</w:t>
      </w:r>
      <w:r w:rsidR="00144DE1">
        <w:rPr>
          <w:lang w:eastAsia="en-AU"/>
        </w:rPr>
        <w:t xml:space="preserve"> Land Access Agreement</w:t>
      </w:r>
      <w:r w:rsidRPr="00651412">
        <w:rPr>
          <w:lang w:eastAsia="en-AU"/>
        </w:rPr>
        <w:t xml:space="preserve"> is not required if the subject land is:</w:t>
      </w:r>
    </w:p>
    <w:p w14:paraId="63A60992" w14:textId="77777777" w:rsidR="00651412" w:rsidRPr="00651412" w:rsidRDefault="00651412" w:rsidP="000A7EB5">
      <w:pPr>
        <w:numPr>
          <w:ilvl w:val="0"/>
          <w:numId w:val="33"/>
        </w:numPr>
        <w:spacing w:before="100" w:beforeAutospacing="1" w:after="150"/>
        <w:rPr>
          <w:lang w:eastAsia="en-AU"/>
        </w:rPr>
      </w:pPr>
      <w:r w:rsidRPr="00651412">
        <w:rPr>
          <w:lang w:eastAsia="en-AU"/>
        </w:rPr>
        <w:t>vacant Crown land</w:t>
      </w:r>
    </w:p>
    <w:p w14:paraId="73CA1993" w14:textId="77777777" w:rsidR="005A2DD9" w:rsidRDefault="009B0821" w:rsidP="000A7EB5">
      <w:pPr>
        <w:numPr>
          <w:ilvl w:val="0"/>
          <w:numId w:val="33"/>
        </w:numPr>
        <w:spacing w:before="100" w:beforeAutospacing="1" w:after="150"/>
        <w:rPr>
          <w:lang w:eastAsia="en-AU"/>
        </w:rPr>
      </w:pPr>
      <w:r>
        <w:rPr>
          <w:lang w:eastAsia="en-AU"/>
        </w:rPr>
        <w:t>land he</w:t>
      </w:r>
      <w:r w:rsidR="005A2DD9">
        <w:rPr>
          <w:lang w:eastAsia="en-AU"/>
        </w:rPr>
        <w:t xml:space="preserve">ld under Aboriginal freehold. </w:t>
      </w:r>
    </w:p>
    <w:p w14:paraId="2B44200E" w14:textId="77777777" w:rsidR="00651412" w:rsidRDefault="005A2DD9" w:rsidP="005A2DD9">
      <w:pPr>
        <w:spacing w:before="100" w:beforeAutospacing="1" w:after="150"/>
        <w:rPr>
          <w:lang w:eastAsia="en-AU"/>
        </w:rPr>
      </w:pPr>
      <w:r>
        <w:rPr>
          <w:lang w:eastAsia="en-AU"/>
        </w:rPr>
        <w:t>A</w:t>
      </w:r>
      <w:r w:rsidR="00CB77F0">
        <w:rPr>
          <w:lang w:eastAsia="en-AU"/>
        </w:rPr>
        <w:t>n</w:t>
      </w:r>
      <w:r>
        <w:rPr>
          <w:lang w:eastAsia="en-AU"/>
        </w:rPr>
        <w:t xml:space="preserve"> </w:t>
      </w:r>
      <w:r w:rsidR="008E6D8F">
        <w:rPr>
          <w:lang w:eastAsia="en-AU"/>
        </w:rPr>
        <w:t>Interest Holder</w:t>
      </w:r>
      <w:r>
        <w:rPr>
          <w:lang w:eastAsia="en-AU"/>
        </w:rPr>
        <w:t xml:space="preserve"> is also not required to reach a Land Access Agreement under the </w:t>
      </w:r>
      <w:hyperlink r:id="rId49" w:history="1">
        <w:r w:rsidRPr="005A2DD9">
          <w:rPr>
            <w:rStyle w:val="Hyperlink"/>
            <w:lang w:eastAsia="en-AU"/>
          </w:rPr>
          <w:t>Regulations</w:t>
        </w:r>
      </w:hyperlink>
      <w:r>
        <w:rPr>
          <w:lang w:eastAsia="en-AU"/>
        </w:rPr>
        <w:t xml:space="preserve"> with </w:t>
      </w:r>
      <w:r w:rsidR="009B0821">
        <w:rPr>
          <w:lang w:eastAsia="en-AU"/>
        </w:rPr>
        <w:t>native</w:t>
      </w:r>
      <w:r w:rsidR="00D97E1E">
        <w:rPr>
          <w:lang w:eastAsia="en-AU"/>
        </w:rPr>
        <w:t xml:space="preserve"> title</w:t>
      </w:r>
      <w:r w:rsidR="009B0821">
        <w:rPr>
          <w:lang w:eastAsia="en-AU"/>
        </w:rPr>
        <w:t xml:space="preserve"> </w:t>
      </w:r>
      <w:r w:rsidR="00D97E1E">
        <w:rPr>
          <w:lang w:eastAsia="en-AU"/>
        </w:rPr>
        <w:t>p</w:t>
      </w:r>
      <w:r w:rsidR="00144DE1">
        <w:rPr>
          <w:lang w:eastAsia="en-AU"/>
        </w:rPr>
        <w:t>arties</w:t>
      </w:r>
      <w:r>
        <w:rPr>
          <w:lang w:eastAsia="en-AU"/>
        </w:rPr>
        <w:t xml:space="preserve">. </w:t>
      </w:r>
    </w:p>
    <w:p w14:paraId="6F8E721B" w14:textId="77777777" w:rsidR="00044ECB" w:rsidRDefault="009B0821" w:rsidP="009B0821">
      <w:pPr>
        <w:spacing w:before="100" w:beforeAutospacing="1" w:after="150"/>
        <w:rPr>
          <w:rStyle w:val="Hyperlink"/>
          <w:i/>
          <w:lang w:eastAsia="en-AU"/>
        </w:rPr>
      </w:pPr>
      <w:r>
        <w:rPr>
          <w:lang w:eastAsia="en-AU"/>
        </w:rPr>
        <w:t>Rights and interests in relation to conducting petroleum activities over land held under Aboriginal freehold or by native</w:t>
      </w:r>
      <w:r w:rsidR="00DE7DDD">
        <w:rPr>
          <w:lang w:eastAsia="en-AU"/>
        </w:rPr>
        <w:t xml:space="preserve"> title</w:t>
      </w:r>
      <w:r>
        <w:rPr>
          <w:lang w:eastAsia="en-AU"/>
        </w:rPr>
        <w:t xml:space="preserve"> </w:t>
      </w:r>
      <w:r w:rsidR="00DE7DDD">
        <w:rPr>
          <w:lang w:eastAsia="en-AU"/>
        </w:rPr>
        <w:t>p</w:t>
      </w:r>
      <w:r w:rsidR="00144DE1">
        <w:rPr>
          <w:lang w:eastAsia="en-AU"/>
        </w:rPr>
        <w:t>arties</w:t>
      </w:r>
      <w:r>
        <w:rPr>
          <w:lang w:eastAsia="en-AU"/>
        </w:rPr>
        <w:t xml:space="preserve"> are outlined in the </w:t>
      </w:r>
      <w:hyperlink r:id="rId50" w:history="1">
        <w:r w:rsidRPr="009B0821">
          <w:rPr>
            <w:rStyle w:val="Hyperlink"/>
            <w:i/>
            <w:lang w:eastAsia="en-AU"/>
          </w:rPr>
          <w:t>Aboriginal Land Rights Act (Northern Territory) 1976</w:t>
        </w:r>
      </w:hyperlink>
      <w:r w:rsidR="00F9700E">
        <w:rPr>
          <w:i/>
          <w:lang w:eastAsia="en-AU"/>
        </w:rPr>
        <w:t xml:space="preserve"> </w:t>
      </w:r>
      <w:r w:rsidR="00F9700E" w:rsidRPr="00F9700E">
        <w:rPr>
          <w:lang w:eastAsia="en-AU"/>
        </w:rPr>
        <w:t xml:space="preserve">and </w:t>
      </w:r>
      <w:r w:rsidR="00F9700E">
        <w:rPr>
          <w:lang w:eastAsia="en-AU"/>
        </w:rPr>
        <w:t xml:space="preserve">the </w:t>
      </w:r>
      <w:hyperlink r:id="rId51" w:history="1">
        <w:r w:rsidR="00F9700E" w:rsidRPr="009B0821">
          <w:rPr>
            <w:rStyle w:val="Hyperlink"/>
            <w:i/>
            <w:lang w:eastAsia="en-AU"/>
          </w:rPr>
          <w:t>Native Title Act 1993</w:t>
        </w:r>
      </w:hyperlink>
      <w:r w:rsidR="00F9700E">
        <w:rPr>
          <w:rStyle w:val="Hyperlink"/>
          <w:i/>
          <w:lang w:eastAsia="en-AU"/>
        </w:rPr>
        <w:t xml:space="preserve">. </w:t>
      </w:r>
    </w:p>
    <w:p w14:paraId="4298B5D8" w14:textId="77777777" w:rsidR="000822FD" w:rsidRPr="007C0601" w:rsidRDefault="000822FD" w:rsidP="005F75F7">
      <w:pPr>
        <w:pStyle w:val="Heading2"/>
        <w:ind w:left="0" w:firstLine="0"/>
      </w:pPr>
      <w:bookmarkStart w:id="26" w:name="_Toc178249192"/>
      <w:r>
        <w:t xml:space="preserve">Purpose of </w:t>
      </w:r>
      <w:r w:rsidR="00144DE1">
        <w:t>Land Access Agreement</w:t>
      </w:r>
      <w:r>
        <w:t>s</w:t>
      </w:r>
      <w:bookmarkEnd w:id="25"/>
      <w:bookmarkEnd w:id="26"/>
    </w:p>
    <w:p w14:paraId="7785096A" w14:textId="77777777" w:rsidR="000822FD" w:rsidRDefault="009C23E5" w:rsidP="000822FD">
      <w:pPr>
        <w:rPr>
          <w:lang w:eastAsia="en-AU"/>
        </w:rPr>
      </w:pPr>
      <w:r>
        <w:rPr>
          <w:lang w:eastAsia="en-AU"/>
        </w:rPr>
        <w:t>T</w:t>
      </w:r>
      <w:r w:rsidR="00797272">
        <w:rPr>
          <w:lang w:eastAsia="en-AU"/>
        </w:rPr>
        <w:t xml:space="preserve">he purpose of a </w:t>
      </w:r>
      <w:r w:rsidR="00144DE1">
        <w:rPr>
          <w:lang w:eastAsia="en-AU"/>
        </w:rPr>
        <w:t>Land Access Agreement</w:t>
      </w:r>
      <w:r w:rsidR="000822FD">
        <w:rPr>
          <w:lang w:eastAsia="en-AU"/>
        </w:rPr>
        <w:t xml:space="preserve"> is </w:t>
      </w:r>
      <w:r w:rsidR="000822FD" w:rsidRPr="00D57B50">
        <w:rPr>
          <w:lang w:eastAsia="en-AU"/>
        </w:rPr>
        <w:t xml:space="preserve">to ensure </w:t>
      </w:r>
      <w:r w:rsidR="000822FD">
        <w:rPr>
          <w:lang w:eastAsia="en-AU"/>
        </w:rPr>
        <w:t xml:space="preserve">the orderly search for petroleum </w:t>
      </w:r>
      <w:r w:rsidR="000822FD" w:rsidRPr="00D57B50">
        <w:rPr>
          <w:lang w:eastAsia="en-AU"/>
        </w:rPr>
        <w:t xml:space="preserve">while recognising the rights of </w:t>
      </w:r>
      <w:r w:rsidR="00947513">
        <w:rPr>
          <w:lang w:eastAsia="en-AU"/>
        </w:rPr>
        <w:t>Designated Person</w:t>
      </w:r>
      <w:r w:rsidR="000822FD" w:rsidRPr="00D57B50">
        <w:rPr>
          <w:lang w:eastAsia="en-AU"/>
        </w:rPr>
        <w:t>s to conduct their activities free from unreasonab</w:t>
      </w:r>
      <w:r w:rsidR="000822FD">
        <w:rPr>
          <w:lang w:eastAsia="en-AU"/>
        </w:rPr>
        <w:t xml:space="preserve">le interference or disturbance. </w:t>
      </w:r>
    </w:p>
    <w:p w14:paraId="45C72191" w14:textId="77777777" w:rsidR="000822FD" w:rsidRPr="00D57B50" w:rsidRDefault="000822FD" w:rsidP="000822FD">
      <w:pPr>
        <w:rPr>
          <w:lang w:eastAsia="en-AU"/>
        </w:rPr>
      </w:pPr>
      <w:r>
        <w:rPr>
          <w:lang w:eastAsia="en-AU"/>
        </w:rPr>
        <w:t>Under the</w:t>
      </w:r>
      <w:r w:rsidR="0071798E">
        <w:rPr>
          <w:lang w:eastAsia="en-AU"/>
        </w:rPr>
        <w:t xml:space="preserve"> </w:t>
      </w:r>
      <w:hyperlink r:id="rId52" w:history="1">
        <w:r w:rsidR="0071798E" w:rsidRPr="00586091">
          <w:rPr>
            <w:rStyle w:val="Hyperlink"/>
            <w:lang w:eastAsia="en-AU"/>
          </w:rPr>
          <w:t>Petroleum Regulations 2020</w:t>
        </w:r>
      </w:hyperlink>
      <w:r>
        <w:rPr>
          <w:lang w:eastAsia="en-AU"/>
        </w:rPr>
        <w:t>, b</w:t>
      </w:r>
      <w:r w:rsidRPr="00D57B50">
        <w:rPr>
          <w:lang w:eastAsia="en-AU"/>
        </w:rPr>
        <w:t xml:space="preserve">oth </w:t>
      </w:r>
      <w:r w:rsidR="00947513">
        <w:rPr>
          <w:lang w:eastAsia="en-AU"/>
        </w:rPr>
        <w:t>Designated Person</w:t>
      </w:r>
      <w:r w:rsidRPr="00D57B50">
        <w:rPr>
          <w:lang w:eastAsia="en-AU"/>
        </w:rPr>
        <w:t xml:space="preserve">s and </w:t>
      </w:r>
      <w:r w:rsidR="008E6D8F">
        <w:rPr>
          <w:lang w:eastAsia="en-AU"/>
        </w:rPr>
        <w:t>Interest Holder</w:t>
      </w:r>
      <w:r>
        <w:rPr>
          <w:lang w:eastAsia="en-AU"/>
        </w:rPr>
        <w:t>s</w:t>
      </w:r>
      <w:r w:rsidRPr="00D57B50">
        <w:rPr>
          <w:lang w:eastAsia="en-AU"/>
        </w:rPr>
        <w:t xml:space="preserve"> have clear legal rights regarding </w:t>
      </w:r>
      <w:r w:rsidR="00CB77F0">
        <w:rPr>
          <w:lang w:eastAsia="en-AU"/>
        </w:rPr>
        <w:t>land use</w:t>
      </w:r>
      <w:r w:rsidRPr="00D57B50">
        <w:rPr>
          <w:lang w:eastAsia="en-AU"/>
        </w:rPr>
        <w:t xml:space="preserve"> for </w:t>
      </w:r>
      <w:r w:rsidR="00CB77F0">
        <w:rPr>
          <w:lang w:eastAsia="en-AU"/>
        </w:rPr>
        <w:t xml:space="preserve">pastoral </w:t>
      </w:r>
      <w:r w:rsidR="002C08A5">
        <w:rPr>
          <w:lang w:eastAsia="en-AU"/>
        </w:rPr>
        <w:t xml:space="preserve">and petroleum operations. </w:t>
      </w:r>
      <w:r>
        <w:rPr>
          <w:lang w:eastAsia="en-AU"/>
        </w:rPr>
        <w:t xml:space="preserve"> </w:t>
      </w:r>
    </w:p>
    <w:p w14:paraId="035F8D79" w14:textId="77777777" w:rsidR="00E62AC9" w:rsidRDefault="000822FD" w:rsidP="000822FD">
      <w:pPr>
        <w:rPr>
          <w:lang w:eastAsia="en-AU"/>
        </w:rPr>
      </w:pPr>
      <w:r>
        <w:rPr>
          <w:lang w:eastAsia="en-AU"/>
        </w:rPr>
        <w:t xml:space="preserve">All </w:t>
      </w:r>
      <w:r w:rsidR="00144DE1">
        <w:rPr>
          <w:lang w:eastAsia="en-AU"/>
        </w:rPr>
        <w:t>Land Access Agreement</w:t>
      </w:r>
      <w:r>
        <w:rPr>
          <w:lang w:eastAsia="en-AU"/>
        </w:rPr>
        <w:t xml:space="preserve">s should be </w:t>
      </w:r>
      <w:r w:rsidR="008010C6">
        <w:rPr>
          <w:lang w:eastAsia="en-AU"/>
        </w:rPr>
        <w:t>developed</w:t>
      </w:r>
      <w:r>
        <w:rPr>
          <w:lang w:eastAsia="en-AU"/>
        </w:rPr>
        <w:t xml:space="preserve"> on a shared understanding that both the </w:t>
      </w:r>
      <w:r w:rsidR="00947513">
        <w:rPr>
          <w:lang w:eastAsia="en-AU"/>
        </w:rPr>
        <w:t>Designated Person</w:t>
      </w:r>
      <w:r>
        <w:rPr>
          <w:lang w:eastAsia="en-AU"/>
        </w:rPr>
        <w:t xml:space="preserve"> and the </w:t>
      </w:r>
      <w:r w:rsidR="008E6D8F">
        <w:rPr>
          <w:lang w:eastAsia="en-AU"/>
        </w:rPr>
        <w:t>Interest Holder</w:t>
      </w:r>
      <w:r>
        <w:rPr>
          <w:lang w:eastAsia="en-AU"/>
        </w:rPr>
        <w:t xml:space="preserve"> have a need and right to use the land.</w:t>
      </w:r>
      <w:r w:rsidR="009C588E">
        <w:rPr>
          <w:lang w:eastAsia="en-AU"/>
        </w:rPr>
        <w:t xml:space="preserve">  </w:t>
      </w:r>
    </w:p>
    <w:p w14:paraId="03C30D9D" w14:textId="77777777" w:rsidR="008C22E0" w:rsidRDefault="008C22E0" w:rsidP="008C22E0">
      <w:pPr>
        <w:spacing w:after="150"/>
        <w:rPr>
          <w:lang w:eastAsia="en-AU"/>
        </w:rPr>
      </w:pPr>
      <w:r>
        <w:rPr>
          <w:lang w:eastAsia="en-AU"/>
        </w:rPr>
        <w:t xml:space="preserve">Relationships between </w:t>
      </w:r>
      <w:r w:rsidR="008E6D8F">
        <w:rPr>
          <w:lang w:eastAsia="en-AU"/>
        </w:rPr>
        <w:t>Interest Holder</w:t>
      </w:r>
      <w:r>
        <w:rPr>
          <w:lang w:eastAsia="en-AU"/>
        </w:rPr>
        <w:t xml:space="preserve">s and </w:t>
      </w:r>
      <w:r w:rsidR="00947513">
        <w:rPr>
          <w:lang w:eastAsia="en-AU"/>
        </w:rPr>
        <w:t>Designated Person</w:t>
      </w:r>
      <w:r>
        <w:rPr>
          <w:lang w:eastAsia="en-AU"/>
        </w:rPr>
        <w:t>s should be:</w:t>
      </w:r>
    </w:p>
    <w:p w14:paraId="6CEDEB6B" w14:textId="77777777" w:rsidR="008C22E0" w:rsidRDefault="008C22E0" w:rsidP="000A7EB5">
      <w:pPr>
        <w:pStyle w:val="ListParagraph"/>
        <w:numPr>
          <w:ilvl w:val="0"/>
          <w:numId w:val="41"/>
        </w:numPr>
        <w:spacing w:after="150"/>
        <w:rPr>
          <w:lang w:eastAsia="en-AU"/>
        </w:rPr>
      </w:pPr>
      <w:r>
        <w:rPr>
          <w:lang w:eastAsia="en-AU"/>
        </w:rPr>
        <w:t xml:space="preserve">positive </w:t>
      </w:r>
    </w:p>
    <w:p w14:paraId="7E6D483A" w14:textId="77777777" w:rsidR="008C22E0" w:rsidRDefault="008C22E0" w:rsidP="008C22E0">
      <w:pPr>
        <w:pStyle w:val="ListParagraph"/>
        <w:numPr>
          <w:ilvl w:val="0"/>
          <w:numId w:val="21"/>
        </w:numPr>
        <w:spacing w:after="150"/>
        <w:rPr>
          <w:lang w:eastAsia="en-AU"/>
        </w:rPr>
      </w:pPr>
      <w:r>
        <w:rPr>
          <w:lang w:eastAsia="en-AU"/>
        </w:rPr>
        <w:t xml:space="preserve">courteous </w:t>
      </w:r>
    </w:p>
    <w:p w14:paraId="4178C9B0" w14:textId="77777777" w:rsidR="008C22E0" w:rsidRDefault="008C22E0" w:rsidP="008C22E0">
      <w:pPr>
        <w:pStyle w:val="ListParagraph"/>
        <w:numPr>
          <w:ilvl w:val="0"/>
          <w:numId w:val="21"/>
        </w:numPr>
        <w:spacing w:after="150"/>
        <w:rPr>
          <w:lang w:eastAsia="en-AU"/>
        </w:rPr>
      </w:pPr>
      <w:r>
        <w:rPr>
          <w:lang w:eastAsia="en-AU"/>
        </w:rPr>
        <w:t>honest</w:t>
      </w:r>
    </w:p>
    <w:p w14:paraId="51DE3F13" w14:textId="77777777" w:rsidR="001832D6" w:rsidRDefault="001832D6" w:rsidP="001832D6">
      <w:pPr>
        <w:pStyle w:val="ListParagraph"/>
        <w:numPr>
          <w:ilvl w:val="0"/>
          <w:numId w:val="21"/>
        </w:numPr>
        <w:spacing w:after="150"/>
        <w:rPr>
          <w:lang w:eastAsia="en-AU"/>
        </w:rPr>
      </w:pPr>
      <w:r>
        <w:rPr>
          <w:lang w:eastAsia="en-AU"/>
        </w:rPr>
        <w:t>respectful.</w:t>
      </w:r>
    </w:p>
    <w:tbl>
      <w:tblPr>
        <w:tblStyle w:val="NTGtable1"/>
        <w:tblW w:w="0" w:type="auto"/>
        <w:tblLook w:val="04A0" w:firstRow="1" w:lastRow="0" w:firstColumn="1" w:lastColumn="0" w:noHBand="0" w:noVBand="1"/>
        <w:tblDescription w:val="Land use needs/rights of Petroleum Interest Holders and Landholders "/>
      </w:tblPr>
      <w:tblGrid>
        <w:gridCol w:w="5154"/>
        <w:gridCol w:w="5154"/>
      </w:tblGrid>
      <w:tr w:rsidR="00073B82" w14:paraId="2FC62E4D" w14:textId="77777777" w:rsidTr="007A4D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54" w:type="dxa"/>
          </w:tcPr>
          <w:p w14:paraId="5626A972" w14:textId="77777777" w:rsidR="00073B82" w:rsidRDefault="00662F47" w:rsidP="00B96277">
            <w:pPr>
              <w:rPr>
                <w:b w:val="0"/>
                <w:lang w:eastAsia="en-AU"/>
              </w:rPr>
            </w:pPr>
            <w:r>
              <w:rPr>
                <w:lang w:eastAsia="en-AU"/>
              </w:rPr>
              <w:t>Land use needs/r</w:t>
            </w:r>
            <w:r w:rsidR="001F2A0F">
              <w:rPr>
                <w:lang w:eastAsia="en-AU"/>
              </w:rPr>
              <w:t>ights</w:t>
            </w:r>
            <w:r>
              <w:rPr>
                <w:lang w:eastAsia="en-AU"/>
              </w:rPr>
              <w:t xml:space="preserve"> of </w:t>
            </w:r>
            <w:r w:rsidR="008E6D8F">
              <w:rPr>
                <w:lang w:eastAsia="en-AU"/>
              </w:rPr>
              <w:t>Interest Holder</w:t>
            </w:r>
            <w:r>
              <w:rPr>
                <w:lang w:eastAsia="en-AU"/>
              </w:rPr>
              <w:t>s</w:t>
            </w:r>
          </w:p>
        </w:tc>
        <w:tc>
          <w:tcPr>
            <w:tcW w:w="5154" w:type="dxa"/>
            <w:vAlign w:val="top"/>
          </w:tcPr>
          <w:p w14:paraId="243F69AF" w14:textId="77777777" w:rsidR="00073B82" w:rsidRDefault="00662F47" w:rsidP="00B96277">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Land use needs/</w:t>
            </w:r>
            <w:r w:rsidR="001F2A0F">
              <w:rPr>
                <w:lang w:eastAsia="en-AU"/>
              </w:rPr>
              <w:t>rights</w:t>
            </w:r>
            <w:r>
              <w:rPr>
                <w:lang w:eastAsia="en-AU"/>
              </w:rPr>
              <w:t xml:space="preserve"> of </w:t>
            </w:r>
            <w:r w:rsidR="00947513">
              <w:rPr>
                <w:lang w:eastAsia="en-AU"/>
              </w:rPr>
              <w:t>Designated Person</w:t>
            </w:r>
            <w:r>
              <w:rPr>
                <w:lang w:eastAsia="en-AU"/>
              </w:rPr>
              <w:t>s</w:t>
            </w:r>
            <w:r w:rsidR="001F2A0F">
              <w:rPr>
                <w:lang w:eastAsia="en-AU"/>
              </w:rPr>
              <w:t xml:space="preserve"> </w:t>
            </w:r>
          </w:p>
        </w:tc>
      </w:tr>
      <w:tr w:rsidR="008B35BF" w14:paraId="5B3EDA4C" w14:textId="77777777" w:rsidTr="00B8388B">
        <w:trPr>
          <w:cnfStyle w:val="000000100000" w:firstRow="0" w:lastRow="0" w:firstColumn="0" w:lastColumn="0" w:oddVBand="0" w:evenVBand="0" w:oddHBand="1" w:evenHBand="0" w:firstRowFirstColumn="0" w:firstRowLastColumn="0" w:lastRowFirstColumn="0" w:lastRowLastColumn="0"/>
          <w:trHeight w:val="1234"/>
        </w:trPr>
        <w:tc>
          <w:tcPr>
            <w:cnfStyle w:val="001000000000" w:firstRow="0" w:lastRow="0" w:firstColumn="1" w:lastColumn="0" w:oddVBand="0" w:evenVBand="0" w:oddHBand="0" w:evenHBand="0" w:firstRowFirstColumn="0" w:firstRowLastColumn="0" w:lastRowFirstColumn="0" w:lastRowLastColumn="0"/>
            <w:tcW w:w="5154" w:type="dxa"/>
            <w:vAlign w:val="top"/>
          </w:tcPr>
          <w:p w14:paraId="60EAFDA3" w14:textId="77777777" w:rsidR="008B35BF" w:rsidRDefault="008B35BF" w:rsidP="00DE7DDD">
            <w:pPr>
              <w:pStyle w:val="ListParagraph"/>
              <w:numPr>
                <w:ilvl w:val="0"/>
                <w:numId w:val="22"/>
              </w:numPr>
              <w:spacing w:after="40"/>
              <w:rPr>
                <w:lang w:eastAsia="en-AU"/>
              </w:rPr>
            </w:pPr>
            <w:r>
              <w:rPr>
                <w:lang w:eastAsia="en-AU"/>
              </w:rPr>
              <w:t xml:space="preserve">To conduct </w:t>
            </w:r>
            <w:r w:rsidR="00292F43">
              <w:rPr>
                <w:lang w:eastAsia="en-AU"/>
              </w:rPr>
              <w:t>Regulated Operations</w:t>
            </w:r>
            <w:r w:rsidR="00E62AC9">
              <w:rPr>
                <w:lang w:eastAsia="en-AU"/>
              </w:rPr>
              <w:t xml:space="preserve"> </w:t>
            </w:r>
            <w:r>
              <w:rPr>
                <w:lang w:eastAsia="en-AU"/>
              </w:rPr>
              <w:t xml:space="preserve">on land under a </w:t>
            </w:r>
            <w:r w:rsidR="008E6D8F">
              <w:rPr>
                <w:lang w:eastAsia="en-AU"/>
              </w:rPr>
              <w:t>Petroleum Interest</w:t>
            </w:r>
            <w:r>
              <w:rPr>
                <w:lang w:eastAsia="en-AU"/>
              </w:rPr>
              <w:t xml:space="preserve"> in accordance with an approved technical work program </w:t>
            </w:r>
          </w:p>
        </w:tc>
        <w:tc>
          <w:tcPr>
            <w:tcW w:w="5154" w:type="dxa"/>
            <w:vAlign w:val="top"/>
          </w:tcPr>
          <w:p w14:paraId="321142DD" w14:textId="77777777" w:rsidR="008B35BF" w:rsidRDefault="008B35BF" w:rsidP="001C7B86">
            <w:pPr>
              <w:pStyle w:val="ListParagraph"/>
              <w:numPr>
                <w:ilvl w:val="0"/>
                <w:numId w:val="22"/>
              </w:numPr>
              <w:spacing w:after="4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To use land for pastoral, business and other purposes with minimal disturbance from </w:t>
            </w:r>
            <w:r w:rsidR="008E6D8F">
              <w:rPr>
                <w:lang w:eastAsia="en-AU"/>
              </w:rPr>
              <w:t>Interest Holder</w:t>
            </w:r>
            <w:r>
              <w:rPr>
                <w:lang w:eastAsia="en-AU"/>
              </w:rPr>
              <w:t>s</w:t>
            </w:r>
            <w:r w:rsidR="000D323F">
              <w:rPr>
                <w:lang w:eastAsia="en-AU"/>
              </w:rPr>
              <w:t xml:space="preserve"> and their operations</w:t>
            </w:r>
            <w:r>
              <w:rPr>
                <w:lang w:eastAsia="en-AU"/>
              </w:rPr>
              <w:t xml:space="preserve"> </w:t>
            </w:r>
          </w:p>
        </w:tc>
      </w:tr>
    </w:tbl>
    <w:p w14:paraId="1549706D" w14:textId="77777777" w:rsidR="00073B82" w:rsidRPr="000822FD" w:rsidRDefault="00073B82" w:rsidP="000822FD"/>
    <w:tbl>
      <w:tblPr>
        <w:tblStyle w:val="NTGtable1"/>
        <w:tblW w:w="0" w:type="auto"/>
        <w:tblLook w:val="04A0" w:firstRow="1" w:lastRow="0" w:firstColumn="1" w:lastColumn="0" w:noHBand="0" w:noVBand="1"/>
        <w:tblDescription w:val="Obligations of Petroleum Interest Holders and Landholders"/>
      </w:tblPr>
      <w:tblGrid>
        <w:gridCol w:w="5154"/>
        <w:gridCol w:w="5154"/>
      </w:tblGrid>
      <w:tr w:rsidR="00073B82" w14:paraId="0A57537C" w14:textId="77777777" w:rsidTr="007A4D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54" w:type="dxa"/>
          </w:tcPr>
          <w:p w14:paraId="3D6ABEC5" w14:textId="77777777" w:rsidR="00073B82" w:rsidRDefault="00073B82" w:rsidP="0062167B">
            <w:pPr>
              <w:rPr>
                <w:b w:val="0"/>
                <w:lang w:eastAsia="en-AU"/>
              </w:rPr>
            </w:pPr>
            <w:r>
              <w:rPr>
                <w:lang w:eastAsia="en-AU"/>
              </w:rPr>
              <w:t xml:space="preserve">Obligations of </w:t>
            </w:r>
            <w:r w:rsidR="008E6D8F">
              <w:rPr>
                <w:lang w:eastAsia="en-AU"/>
              </w:rPr>
              <w:t>Interest Holder</w:t>
            </w:r>
            <w:r w:rsidR="0062167B">
              <w:rPr>
                <w:lang w:eastAsia="en-AU"/>
              </w:rPr>
              <w:t>s</w:t>
            </w:r>
          </w:p>
        </w:tc>
        <w:tc>
          <w:tcPr>
            <w:tcW w:w="5154" w:type="dxa"/>
          </w:tcPr>
          <w:p w14:paraId="432555BF" w14:textId="77777777" w:rsidR="00073B82" w:rsidRDefault="00073B82" w:rsidP="00B96277">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Obligations of </w:t>
            </w:r>
            <w:r w:rsidR="00947513">
              <w:rPr>
                <w:lang w:eastAsia="en-AU"/>
              </w:rPr>
              <w:t>Designated Person</w:t>
            </w:r>
            <w:r>
              <w:rPr>
                <w:lang w:eastAsia="en-AU"/>
              </w:rPr>
              <w:t>s</w:t>
            </w:r>
          </w:p>
        </w:tc>
      </w:tr>
      <w:tr w:rsidR="00073B82" w14:paraId="35591C7C" w14:textId="77777777" w:rsidTr="00176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532A8061" w14:textId="7F55AB54" w:rsidR="00073B82" w:rsidRDefault="00073B82" w:rsidP="00F4725F">
            <w:pPr>
              <w:pStyle w:val="ListParagraph"/>
              <w:numPr>
                <w:ilvl w:val="0"/>
                <w:numId w:val="22"/>
              </w:numPr>
              <w:spacing w:after="40"/>
              <w:rPr>
                <w:lang w:eastAsia="en-AU"/>
              </w:rPr>
            </w:pPr>
            <w:r>
              <w:rPr>
                <w:lang w:eastAsia="en-AU"/>
              </w:rPr>
              <w:t xml:space="preserve">Be respectful of </w:t>
            </w:r>
            <w:r w:rsidR="00947513">
              <w:rPr>
                <w:lang w:eastAsia="en-AU"/>
              </w:rPr>
              <w:t>Designated Person</w:t>
            </w:r>
            <w:r>
              <w:rPr>
                <w:lang w:eastAsia="en-AU"/>
              </w:rPr>
              <w:t>’</w:t>
            </w:r>
            <w:r w:rsidR="00CB77F0">
              <w:rPr>
                <w:lang w:eastAsia="en-AU"/>
              </w:rPr>
              <w:t>s</w:t>
            </w:r>
            <w:r>
              <w:rPr>
                <w:lang w:eastAsia="en-AU"/>
              </w:rPr>
              <w:t xml:space="preserve"> rights and business operations </w:t>
            </w:r>
          </w:p>
        </w:tc>
        <w:tc>
          <w:tcPr>
            <w:tcW w:w="5154" w:type="dxa"/>
            <w:vAlign w:val="top"/>
          </w:tcPr>
          <w:p w14:paraId="208BFC41" w14:textId="073496BD" w:rsidR="00073B82" w:rsidRDefault="00073B82" w:rsidP="00573C39">
            <w:pPr>
              <w:pStyle w:val="ListParagraph"/>
              <w:numPr>
                <w:ilvl w:val="0"/>
                <w:numId w:val="22"/>
              </w:numPr>
              <w:spacing w:after="40"/>
              <w:cnfStyle w:val="000000100000" w:firstRow="0" w:lastRow="0" w:firstColumn="0" w:lastColumn="0" w:oddVBand="0" w:evenVBand="0" w:oddHBand="1" w:evenHBand="0" w:firstRowFirstColumn="0" w:firstRowLastColumn="0" w:lastRowFirstColumn="0" w:lastRowLastColumn="0"/>
              <w:rPr>
                <w:lang w:eastAsia="en-AU"/>
              </w:rPr>
            </w:pPr>
            <w:r>
              <w:rPr>
                <w:lang w:eastAsia="en-AU"/>
              </w:rPr>
              <w:t>Be res</w:t>
            </w:r>
            <w:r w:rsidR="00643DE5">
              <w:rPr>
                <w:lang w:eastAsia="en-AU"/>
              </w:rPr>
              <w:t xml:space="preserve">pectful of </w:t>
            </w:r>
            <w:r w:rsidR="008E6D8F">
              <w:rPr>
                <w:lang w:eastAsia="en-AU"/>
              </w:rPr>
              <w:t>Interest Holder</w:t>
            </w:r>
            <w:r w:rsidR="00643DE5">
              <w:rPr>
                <w:lang w:eastAsia="en-AU"/>
              </w:rPr>
              <w:t>’</w:t>
            </w:r>
            <w:r w:rsidR="00CB77F0">
              <w:rPr>
                <w:lang w:eastAsia="en-AU"/>
              </w:rPr>
              <w:t>s</w:t>
            </w:r>
            <w:r w:rsidR="00643DE5">
              <w:rPr>
                <w:lang w:eastAsia="en-AU"/>
              </w:rPr>
              <w:t xml:space="preserve"> </w:t>
            </w:r>
            <w:r>
              <w:rPr>
                <w:lang w:eastAsia="en-AU"/>
              </w:rPr>
              <w:t>rights and business operations</w:t>
            </w:r>
          </w:p>
        </w:tc>
      </w:tr>
      <w:tr w:rsidR="00073B82" w14:paraId="7A806A01" w14:textId="77777777" w:rsidTr="001760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36A696D7" w14:textId="77777777" w:rsidR="00073B82" w:rsidRDefault="00073B82" w:rsidP="009A2CD7">
            <w:pPr>
              <w:pStyle w:val="ListParagraph"/>
              <w:numPr>
                <w:ilvl w:val="0"/>
                <w:numId w:val="22"/>
              </w:numPr>
              <w:spacing w:after="40"/>
              <w:rPr>
                <w:lang w:eastAsia="en-AU"/>
              </w:rPr>
            </w:pPr>
            <w:r>
              <w:rPr>
                <w:lang w:eastAsia="en-AU"/>
              </w:rPr>
              <w:t xml:space="preserve">Negotiate </w:t>
            </w:r>
            <w:r w:rsidR="0062167B">
              <w:rPr>
                <w:lang w:eastAsia="en-AU"/>
              </w:rPr>
              <w:t xml:space="preserve">land </w:t>
            </w:r>
            <w:r>
              <w:rPr>
                <w:lang w:eastAsia="en-AU"/>
              </w:rPr>
              <w:t xml:space="preserve">access arrangements with </w:t>
            </w:r>
            <w:r w:rsidR="00947513">
              <w:rPr>
                <w:lang w:eastAsia="en-AU"/>
              </w:rPr>
              <w:t>Designated Person</w:t>
            </w:r>
            <w:r w:rsidR="009A2CD7">
              <w:rPr>
                <w:lang w:eastAsia="en-AU"/>
              </w:rPr>
              <w:t xml:space="preserve">s in good faith </w:t>
            </w:r>
          </w:p>
        </w:tc>
        <w:tc>
          <w:tcPr>
            <w:tcW w:w="5154" w:type="dxa"/>
            <w:vAlign w:val="top"/>
          </w:tcPr>
          <w:p w14:paraId="2FF58F1F" w14:textId="77777777" w:rsidR="00073B82" w:rsidRDefault="00073B82" w:rsidP="009A2CD7">
            <w:pPr>
              <w:pStyle w:val="ListParagraph"/>
              <w:numPr>
                <w:ilvl w:val="0"/>
                <w:numId w:val="22"/>
              </w:numPr>
              <w:spacing w:after="40"/>
              <w:cnfStyle w:val="000000010000" w:firstRow="0" w:lastRow="0" w:firstColumn="0" w:lastColumn="0" w:oddVBand="0" w:evenVBand="0" w:oddHBand="0" w:evenHBand="1" w:firstRowFirstColumn="0" w:firstRowLastColumn="0" w:lastRowFirstColumn="0" w:lastRowLastColumn="0"/>
              <w:rPr>
                <w:lang w:eastAsia="en-AU"/>
              </w:rPr>
            </w:pPr>
            <w:r>
              <w:rPr>
                <w:lang w:eastAsia="en-AU"/>
              </w:rPr>
              <w:t>Negotiate land acce</w:t>
            </w:r>
            <w:r w:rsidR="00274DD0">
              <w:rPr>
                <w:lang w:eastAsia="en-AU"/>
              </w:rPr>
              <w:t xml:space="preserve">ss arrangements with </w:t>
            </w:r>
            <w:r w:rsidR="008E6D8F">
              <w:rPr>
                <w:lang w:eastAsia="en-AU"/>
              </w:rPr>
              <w:t>Interest Holder</w:t>
            </w:r>
            <w:r w:rsidR="00274DD0">
              <w:rPr>
                <w:lang w:eastAsia="en-AU"/>
              </w:rPr>
              <w:t xml:space="preserve">s in good faith </w:t>
            </w:r>
          </w:p>
        </w:tc>
      </w:tr>
      <w:tr w:rsidR="00073B82" w14:paraId="7315AFF3" w14:textId="77777777" w:rsidTr="001760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2B6FAF16" w14:textId="77777777" w:rsidR="00073B82" w:rsidRDefault="00073B82" w:rsidP="001C7B86">
            <w:pPr>
              <w:pStyle w:val="ListParagraph"/>
              <w:numPr>
                <w:ilvl w:val="0"/>
                <w:numId w:val="22"/>
              </w:numPr>
              <w:spacing w:after="40"/>
              <w:rPr>
                <w:lang w:eastAsia="en-AU"/>
              </w:rPr>
            </w:pPr>
            <w:r>
              <w:rPr>
                <w:lang w:eastAsia="en-AU"/>
              </w:rPr>
              <w:t xml:space="preserve">Follow and meet all legal obligations under the </w:t>
            </w:r>
            <w:hyperlink r:id="rId53" w:history="1">
              <w:r w:rsidRPr="001D5352">
                <w:rPr>
                  <w:rStyle w:val="Hyperlink"/>
                  <w:lang w:eastAsia="en-AU"/>
                </w:rPr>
                <w:t>Regulations</w:t>
              </w:r>
            </w:hyperlink>
            <w:r>
              <w:rPr>
                <w:lang w:eastAsia="en-AU"/>
              </w:rPr>
              <w:t xml:space="preserve"> when reaching </w:t>
            </w:r>
            <w:r w:rsidR="001D5352">
              <w:rPr>
                <w:lang w:eastAsia="en-AU"/>
              </w:rPr>
              <w:t>Land Access A</w:t>
            </w:r>
            <w:r>
              <w:rPr>
                <w:lang w:eastAsia="en-AU"/>
              </w:rPr>
              <w:t xml:space="preserve">greements with </w:t>
            </w:r>
            <w:r w:rsidR="00947513">
              <w:rPr>
                <w:lang w:eastAsia="en-AU"/>
              </w:rPr>
              <w:t>Designated Person</w:t>
            </w:r>
            <w:r>
              <w:rPr>
                <w:lang w:eastAsia="en-AU"/>
              </w:rPr>
              <w:t>s</w:t>
            </w:r>
          </w:p>
        </w:tc>
        <w:tc>
          <w:tcPr>
            <w:tcW w:w="5154" w:type="dxa"/>
            <w:vAlign w:val="top"/>
          </w:tcPr>
          <w:p w14:paraId="769CA93E" w14:textId="77777777" w:rsidR="00073B82" w:rsidRDefault="00073B82" w:rsidP="001C7B86">
            <w:pPr>
              <w:pStyle w:val="ListParagraph"/>
              <w:numPr>
                <w:ilvl w:val="0"/>
                <w:numId w:val="22"/>
              </w:numPr>
              <w:spacing w:after="4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Follow and meet all legal obligations under the </w:t>
            </w:r>
            <w:hyperlink r:id="rId54" w:history="1">
              <w:r w:rsidRPr="001D5352">
                <w:rPr>
                  <w:rStyle w:val="Hyperlink"/>
                  <w:lang w:eastAsia="en-AU"/>
                </w:rPr>
                <w:t>Regulations</w:t>
              </w:r>
            </w:hyperlink>
            <w:r>
              <w:rPr>
                <w:lang w:eastAsia="en-AU"/>
              </w:rPr>
              <w:t xml:space="preserve"> when reaching </w:t>
            </w:r>
            <w:r w:rsidR="001D5352">
              <w:rPr>
                <w:lang w:eastAsia="en-AU"/>
              </w:rPr>
              <w:t>Land Access A</w:t>
            </w:r>
            <w:r>
              <w:rPr>
                <w:lang w:eastAsia="en-AU"/>
              </w:rPr>
              <w:t>greements with</w:t>
            </w:r>
            <w:r w:rsidR="007526B8">
              <w:rPr>
                <w:lang w:eastAsia="en-AU"/>
              </w:rPr>
              <w:t xml:space="preserve"> </w:t>
            </w:r>
            <w:r w:rsidR="008E6D8F">
              <w:rPr>
                <w:lang w:eastAsia="en-AU"/>
              </w:rPr>
              <w:t>Interest Holder</w:t>
            </w:r>
            <w:r>
              <w:rPr>
                <w:lang w:eastAsia="en-AU"/>
              </w:rPr>
              <w:t>s</w:t>
            </w:r>
          </w:p>
        </w:tc>
      </w:tr>
      <w:tr w:rsidR="00073B82" w14:paraId="30F7318A" w14:textId="77777777" w:rsidTr="00C712B8">
        <w:trPr>
          <w:cnfStyle w:val="000000010000" w:firstRow="0" w:lastRow="0" w:firstColumn="0" w:lastColumn="0" w:oddVBand="0" w:evenVBand="0" w:oddHBand="0" w:evenHBand="1" w:firstRowFirstColumn="0" w:firstRowLastColumn="0" w:lastRowFirstColumn="0" w:lastRowLastColumn="0"/>
          <w:trHeight w:val="1748"/>
        </w:trPr>
        <w:tc>
          <w:tcPr>
            <w:cnfStyle w:val="001000000000" w:firstRow="0" w:lastRow="0" w:firstColumn="1" w:lastColumn="0" w:oddVBand="0" w:evenVBand="0" w:oddHBand="0" w:evenHBand="0" w:firstRowFirstColumn="0" w:firstRowLastColumn="0" w:lastRowFirstColumn="0" w:lastRowLastColumn="0"/>
            <w:tcW w:w="5154" w:type="dxa"/>
            <w:vAlign w:val="top"/>
          </w:tcPr>
          <w:p w14:paraId="220BE402" w14:textId="77777777" w:rsidR="00242E19" w:rsidRDefault="00A76AA3" w:rsidP="001C7B86">
            <w:pPr>
              <w:pStyle w:val="ListParagraph"/>
              <w:numPr>
                <w:ilvl w:val="0"/>
                <w:numId w:val="22"/>
              </w:numPr>
              <w:spacing w:after="40"/>
              <w:rPr>
                <w:lang w:eastAsia="en-AU"/>
              </w:rPr>
            </w:pPr>
            <w:r>
              <w:rPr>
                <w:lang w:eastAsia="en-AU"/>
              </w:rPr>
              <w:t xml:space="preserve">Before commencing </w:t>
            </w:r>
            <w:r w:rsidR="00292F43">
              <w:rPr>
                <w:lang w:eastAsia="en-AU"/>
              </w:rPr>
              <w:t>Regulated Operations</w:t>
            </w:r>
            <w:r>
              <w:rPr>
                <w:lang w:eastAsia="en-AU"/>
              </w:rPr>
              <w:t>, e</w:t>
            </w:r>
            <w:r w:rsidR="00073B82">
              <w:rPr>
                <w:lang w:eastAsia="en-AU"/>
              </w:rPr>
              <w:t xml:space="preserve">nsure </w:t>
            </w:r>
            <w:r w:rsidR="00144DE1">
              <w:rPr>
                <w:lang w:eastAsia="en-AU"/>
              </w:rPr>
              <w:t>Land Access Agreement</w:t>
            </w:r>
            <w:r w:rsidR="00073B82">
              <w:rPr>
                <w:lang w:eastAsia="en-AU"/>
              </w:rPr>
              <w:t>s are</w:t>
            </w:r>
            <w:r w:rsidR="00242E19">
              <w:rPr>
                <w:lang w:eastAsia="en-AU"/>
              </w:rPr>
              <w:t>:</w:t>
            </w:r>
          </w:p>
          <w:p w14:paraId="3D36D567" w14:textId="77777777" w:rsidR="00242E19" w:rsidRDefault="00073B82" w:rsidP="001C7B86">
            <w:pPr>
              <w:pStyle w:val="ListParagraph"/>
              <w:numPr>
                <w:ilvl w:val="1"/>
                <w:numId w:val="22"/>
              </w:numPr>
              <w:spacing w:after="40"/>
              <w:rPr>
                <w:lang w:eastAsia="en-AU"/>
              </w:rPr>
            </w:pPr>
            <w:r>
              <w:rPr>
                <w:lang w:eastAsia="en-AU"/>
              </w:rPr>
              <w:t xml:space="preserve">reached with </w:t>
            </w:r>
            <w:r w:rsidR="00947513">
              <w:rPr>
                <w:lang w:eastAsia="en-AU"/>
              </w:rPr>
              <w:t>Designated Person</w:t>
            </w:r>
            <w:r w:rsidR="00D56D34">
              <w:rPr>
                <w:lang w:eastAsia="en-AU"/>
              </w:rPr>
              <w:t>s</w:t>
            </w:r>
            <w:r>
              <w:rPr>
                <w:lang w:eastAsia="en-AU"/>
              </w:rPr>
              <w:t xml:space="preserve"> in writing</w:t>
            </w:r>
          </w:p>
          <w:p w14:paraId="7BA59E7D" w14:textId="77777777" w:rsidR="00073B82" w:rsidRDefault="00242E19" w:rsidP="001C7B86">
            <w:pPr>
              <w:pStyle w:val="ListParagraph"/>
              <w:numPr>
                <w:ilvl w:val="1"/>
                <w:numId w:val="22"/>
              </w:numPr>
              <w:spacing w:after="40"/>
              <w:rPr>
                <w:lang w:eastAsia="en-AU"/>
              </w:rPr>
            </w:pPr>
            <w:r>
              <w:rPr>
                <w:lang w:eastAsia="en-AU"/>
              </w:rPr>
              <w:t xml:space="preserve">approved by the Minister or determined by the Tribunal </w:t>
            </w:r>
          </w:p>
        </w:tc>
        <w:tc>
          <w:tcPr>
            <w:tcW w:w="5154" w:type="dxa"/>
            <w:vAlign w:val="top"/>
          </w:tcPr>
          <w:p w14:paraId="1BBE2BF5" w14:textId="77777777" w:rsidR="00DF071B" w:rsidRDefault="00DF071B" w:rsidP="001C7B86">
            <w:pPr>
              <w:pStyle w:val="ListParagraph"/>
              <w:numPr>
                <w:ilvl w:val="0"/>
                <w:numId w:val="22"/>
              </w:numPr>
              <w:spacing w:after="40"/>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Allow </w:t>
            </w:r>
            <w:r w:rsidR="008E6D8F">
              <w:rPr>
                <w:lang w:eastAsia="en-AU"/>
              </w:rPr>
              <w:t>Interest Holder</w:t>
            </w:r>
            <w:r>
              <w:rPr>
                <w:lang w:eastAsia="en-AU"/>
              </w:rPr>
              <w:t>s to enter or cross</w:t>
            </w:r>
            <w:r w:rsidR="00583050">
              <w:rPr>
                <w:lang w:eastAsia="en-AU"/>
              </w:rPr>
              <w:t xml:space="preserve"> land to carry out </w:t>
            </w:r>
            <w:r w:rsidR="00292F43">
              <w:rPr>
                <w:lang w:eastAsia="en-AU"/>
              </w:rPr>
              <w:t>Regulated Operations</w:t>
            </w:r>
            <w:r w:rsidR="00073B82">
              <w:rPr>
                <w:lang w:eastAsia="en-AU"/>
              </w:rPr>
              <w:t xml:space="preserve"> in accordance with </w:t>
            </w:r>
            <w:r w:rsidR="00144DE1">
              <w:rPr>
                <w:lang w:eastAsia="en-AU"/>
              </w:rPr>
              <w:t>Land Access Agreement</w:t>
            </w:r>
            <w:r>
              <w:rPr>
                <w:lang w:eastAsia="en-AU"/>
              </w:rPr>
              <w:t>s:</w:t>
            </w:r>
          </w:p>
          <w:p w14:paraId="69A903EF" w14:textId="77777777" w:rsidR="00DF071B" w:rsidRDefault="00DF071B" w:rsidP="001C7B86">
            <w:pPr>
              <w:pStyle w:val="ListParagraph"/>
              <w:numPr>
                <w:ilvl w:val="0"/>
                <w:numId w:val="22"/>
              </w:numPr>
              <w:spacing w:after="40"/>
              <w:cnfStyle w:val="000000010000" w:firstRow="0" w:lastRow="0" w:firstColumn="0" w:lastColumn="0" w:oddVBand="0" w:evenVBand="0" w:oddHBand="0" w:evenHBand="1" w:firstRowFirstColumn="0" w:firstRowLastColumn="0" w:lastRowFirstColumn="0" w:lastRowLastColumn="0"/>
              <w:rPr>
                <w:lang w:eastAsia="en-AU"/>
              </w:rPr>
            </w:pPr>
            <w:r>
              <w:rPr>
                <w:lang w:eastAsia="en-AU"/>
              </w:rPr>
              <w:t>approved by the Minister</w:t>
            </w:r>
          </w:p>
          <w:p w14:paraId="1408CEEE" w14:textId="77777777" w:rsidR="00073B82" w:rsidRDefault="00DF071B" w:rsidP="001C7B86">
            <w:pPr>
              <w:pStyle w:val="ListParagraph"/>
              <w:numPr>
                <w:ilvl w:val="0"/>
                <w:numId w:val="22"/>
              </w:numPr>
              <w:spacing w:after="40"/>
              <w:cnfStyle w:val="000000010000" w:firstRow="0" w:lastRow="0" w:firstColumn="0" w:lastColumn="0" w:oddVBand="0" w:evenVBand="0" w:oddHBand="0" w:evenHBand="1" w:firstRowFirstColumn="0" w:firstRowLastColumn="0" w:lastRowFirstColumn="0" w:lastRowLastColumn="0"/>
              <w:rPr>
                <w:lang w:eastAsia="en-AU"/>
              </w:rPr>
            </w:pPr>
            <w:r>
              <w:rPr>
                <w:lang w:eastAsia="en-AU"/>
              </w:rPr>
              <w:t>determined by the Tribunal</w:t>
            </w:r>
            <w:r w:rsidR="00073B82">
              <w:rPr>
                <w:lang w:eastAsia="en-AU"/>
              </w:rPr>
              <w:t xml:space="preserve"> </w:t>
            </w:r>
          </w:p>
        </w:tc>
      </w:tr>
      <w:tr w:rsidR="00F441EE" w14:paraId="1BB59848" w14:textId="77777777" w:rsidTr="00EE4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16345400" w14:textId="77777777" w:rsidR="00F441EE" w:rsidRDefault="00F441EE" w:rsidP="001C7B86">
            <w:pPr>
              <w:pStyle w:val="ListParagraph"/>
              <w:numPr>
                <w:ilvl w:val="0"/>
                <w:numId w:val="22"/>
              </w:numPr>
              <w:spacing w:after="40"/>
              <w:rPr>
                <w:lang w:eastAsia="en-AU"/>
              </w:rPr>
            </w:pPr>
            <w:r>
              <w:rPr>
                <w:lang w:eastAsia="en-AU"/>
              </w:rPr>
              <w:t>Ensure:</w:t>
            </w:r>
          </w:p>
          <w:p w14:paraId="708747CF" w14:textId="77777777" w:rsidR="006D2EF2" w:rsidRDefault="006D2EF2" w:rsidP="001C7B86">
            <w:pPr>
              <w:pStyle w:val="ListParagraph"/>
              <w:numPr>
                <w:ilvl w:val="1"/>
                <w:numId w:val="22"/>
              </w:numPr>
              <w:spacing w:after="40"/>
              <w:rPr>
                <w:lang w:eastAsia="en-AU"/>
              </w:rPr>
            </w:pPr>
            <w:r>
              <w:rPr>
                <w:lang w:eastAsia="en-AU"/>
              </w:rPr>
              <w:t>agreement compliance</w:t>
            </w:r>
          </w:p>
          <w:p w14:paraId="10DAB8CD" w14:textId="77777777" w:rsidR="00374E44" w:rsidRDefault="00374E44" w:rsidP="001C7B86">
            <w:pPr>
              <w:pStyle w:val="ListParagraph"/>
              <w:numPr>
                <w:ilvl w:val="1"/>
                <w:numId w:val="22"/>
              </w:numPr>
              <w:spacing w:after="40"/>
              <w:rPr>
                <w:lang w:eastAsia="en-AU"/>
              </w:rPr>
            </w:pPr>
            <w:r>
              <w:rPr>
                <w:lang w:eastAsia="en-AU"/>
              </w:rPr>
              <w:t>minimal disturbance</w:t>
            </w:r>
            <w:r w:rsidR="006D2EF2">
              <w:rPr>
                <w:lang w:eastAsia="en-AU"/>
              </w:rPr>
              <w:t xml:space="preserve"> to livestock and </w:t>
            </w:r>
            <w:r w:rsidR="00947513">
              <w:rPr>
                <w:lang w:eastAsia="en-AU"/>
              </w:rPr>
              <w:t>Designated Person</w:t>
            </w:r>
            <w:r w:rsidR="00D179A9">
              <w:rPr>
                <w:lang w:eastAsia="en-AU"/>
              </w:rPr>
              <w:t>s</w:t>
            </w:r>
          </w:p>
          <w:p w14:paraId="31F059D4" w14:textId="77777777" w:rsidR="00F441EE" w:rsidRDefault="00F441EE" w:rsidP="001C7B86">
            <w:pPr>
              <w:pStyle w:val="ListParagraph"/>
              <w:numPr>
                <w:ilvl w:val="1"/>
                <w:numId w:val="22"/>
              </w:numPr>
              <w:spacing w:after="40"/>
              <w:rPr>
                <w:lang w:eastAsia="en-AU"/>
              </w:rPr>
            </w:pPr>
            <w:r>
              <w:rPr>
                <w:lang w:eastAsia="en-AU"/>
              </w:rPr>
              <w:t xml:space="preserve">adherence to notice periods </w:t>
            </w:r>
          </w:p>
          <w:p w14:paraId="6CB2ED2F" w14:textId="77777777" w:rsidR="00F441EE" w:rsidRDefault="00F441EE" w:rsidP="001C7B86">
            <w:pPr>
              <w:pStyle w:val="ListParagraph"/>
              <w:numPr>
                <w:ilvl w:val="1"/>
                <w:numId w:val="22"/>
              </w:numPr>
              <w:spacing w:after="40"/>
              <w:rPr>
                <w:lang w:eastAsia="en-AU"/>
              </w:rPr>
            </w:pPr>
            <w:r>
              <w:rPr>
                <w:lang w:eastAsia="en-AU"/>
              </w:rPr>
              <w:t xml:space="preserve">timely responses to </w:t>
            </w:r>
            <w:r w:rsidR="00947513">
              <w:rPr>
                <w:lang w:eastAsia="en-AU"/>
              </w:rPr>
              <w:t>Designated Person</w:t>
            </w:r>
            <w:r>
              <w:rPr>
                <w:lang w:eastAsia="en-AU"/>
              </w:rPr>
              <w:t xml:space="preserve"> enquiries </w:t>
            </w:r>
          </w:p>
          <w:p w14:paraId="274215BE" w14:textId="77777777" w:rsidR="00F441EE" w:rsidRDefault="00F441EE" w:rsidP="001C7B86">
            <w:pPr>
              <w:pStyle w:val="ListParagraph"/>
              <w:numPr>
                <w:ilvl w:val="1"/>
                <w:numId w:val="22"/>
              </w:numPr>
              <w:spacing w:after="40"/>
              <w:rPr>
                <w:lang w:eastAsia="en-AU"/>
              </w:rPr>
            </w:pPr>
            <w:r>
              <w:rPr>
                <w:lang w:eastAsia="en-AU"/>
              </w:rPr>
              <w:t>regular o</w:t>
            </w:r>
            <w:r w:rsidR="00AF3B54">
              <w:rPr>
                <w:lang w:eastAsia="en-AU"/>
              </w:rPr>
              <w:t xml:space="preserve">perational updates </w:t>
            </w:r>
            <w:r>
              <w:rPr>
                <w:lang w:eastAsia="en-AU"/>
              </w:rPr>
              <w:t xml:space="preserve">to </w:t>
            </w:r>
            <w:r w:rsidR="00947513">
              <w:rPr>
                <w:lang w:eastAsia="en-AU"/>
              </w:rPr>
              <w:t>Designated Person</w:t>
            </w:r>
            <w:r>
              <w:rPr>
                <w:lang w:eastAsia="en-AU"/>
              </w:rPr>
              <w:t>s</w:t>
            </w:r>
          </w:p>
        </w:tc>
        <w:tc>
          <w:tcPr>
            <w:tcW w:w="5154" w:type="dxa"/>
            <w:vAlign w:val="top"/>
          </w:tcPr>
          <w:p w14:paraId="2D48E2A1" w14:textId="77777777" w:rsidR="006D2EF2" w:rsidRDefault="006D2EF2" w:rsidP="001C7B86">
            <w:pPr>
              <w:pStyle w:val="ListParagraph"/>
              <w:numPr>
                <w:ilvl w:val="0"/>
                <w:numId w:val="22"/>
              </w:numPr>
              <w:spacing w:after="40"/>
              <w:cnfStyle w:val="000000100000" w:firstRow="0" w:lastRow="0" w:firstColumn="0" w:lastColumn="0" w:oddVBand="0" w:evenVBand="0" w:oddHBand="1" w:evenHBand="0" w:firstRowFirstColumn="0" w:firstRowLastColumn="0" w:lastRowFirstColumn="0" w:lastRowLastColumn="0"/>
              <w:rPr>
                <w:lang w:eastAsia="en-AU"/>
              </w:rPr>
            </w:pPr>
            <w:r>
              <w:rPr>
                <w:lang w:eastAsia="en-AU"/>
              </w:rPr>
              <w:t>Ensure:</w:t>
            </w:r>
          </w:p>
          <w:p w14:paraId="602B14B3" w14:textId="77777777" w:rsidR="006D2EF2" w:rsidRDefault="006D2EF2" w:rsidP="006D2EF2">
            <w:pPr>
              <w:pStyle w:val="ListParagraph"/>
              <w:numPr>
                <w:ilvl w:val="1"/>
                <w:numId w:val="22"/>
              </w:numPr>
              <w:spacing w:after="40"/>
              <w:cnfStyle w:val="000000100000" w:firstRow="0" w:lastRow="0" w:firstColumn="0" w:lastColumn="0" w:oddVBand="0" w:evenVBand="0" w:oddHBand="1" w:evenHBand="0" w:firstRowFirstColumn="0" w:firstRowLastColumn="0" w:lastRowFirstColumn="0" w:lastRowLastColumn="0"/>
              <w:rPr>
                <w:lang w:eastAsia="en-AU"/>
              </w:rPr>
            </w:pPr>
            <w:r>
              <w:rPr>
                <w:lang w:eastAsia="en-AU"/>
              </w:rPr>
              <w:t>agreement compliance</w:t>
            </w:r>
          </w:p>
          <w:p w14:paraId="6FC60B8A" w14:textId="77777777" w:rsidR="00F441EE" w:rsidRDefault="006D2EF2" w:rsidP="006D2EF2">
            <w:pPr>
              <w:pStyle w:val="ListParagraph"/>
              <w:numPr>
                <w:ilvl w:val="1"/>
                <w:numId w:val="22"/>
              </w:numPr>
              <w:spacing w:after="4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minimal interference with petroleum activities </w:t>
            </w:r>
            <w:r w:rsidR="00EE4139">
              <w:rPr>
                <w:lang w:eastAsia="en-AU"/>
              </w:rPr>
              <w:t xml:space="preserve"> </w:t>
            </w:r>
          </w:p>
        </w:tc>
      </w:tr>
      <w:tr w:rsidR="00EE4139" w14:paraId="73CF9915" w14:textId="77777777" w:rsidTr="00EE41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top"/>
          </w:tcPr>
          <w:p w14:paraId="209FD268" w14:textId="77777777" w:rsidR="00EE4139" w:rsidRDefault="00EE4139" w:rsidP="001C7B86">
            <w:pPr>
              <w:pStyle w:val="ListParagraph"/>
              <w:numPr>
                <w:ilvl w:val="0"/>
                <w:numId w:val="22"/>
              </w:numPr>
              <w:spacing w:after="40"/>
              <w:rPr>
                <w:lang w:eastAsia="en-AU"/>
              </w:rPr>
            </w:pPr>
            <w:r>
              <w:rPr>
                <w:lang w:eastAsia="en-AU"/>
              </w:rPr>
              <w:t xml:space="preserve">Meet all statutory and contractual obligations under the </w:t>
            </w:r>
            <w:r w:rsidR="007F4C8D">
              <w:rPr>
                <w:lang w:eastAsia="en-AU"/>
              </w:rPr>
              <w:t>Approved/D</w:t>
            </w:r>
            <w:r w:rsidR="00E41066">
              <w:rPr>
                <w:lang w:eastAsia="en-AU"/>
              </w:rPr>
              <w:t xml:space="preserve">etermined </w:t>
            </w:r>
            <w:r w:rsidR="00144DE1">
              <w:rPr>
                <w:lang w:eastAsia="en-AU"/>
              </w:rPr>
              <w:t>Land Access Agreement</w:t>
            </w:r>
            <w:r w:rsidR="007F4C8D">
              <w:rPr>
                <w:lang w:eastAsia="en-AU"/>
              </w:rPr>
              <w:t>s</w:t>
            </w:r>
            <w:r>
              <w:rPr>
                <w:lang w:eastAsia="en-AU"/>
              </w:rPr>
              <w:t xml:space="preserve"> and</w:t>
            </w:r>
            <w:r w:rsidR="007F4C8D">
              <w:rPr>
                <w:lang w:eastAsia="en-AU"/>
              </w:rPr>
              <w:t xml:space="preserve"> the</w:t>
            </w:r>
            <w:r>
              <w:rPr>
                <w:lang w:eastAsia="en-AU"/>
              </w:rPr>
              <w:t xml:space="preserve"> </w:t>
            </w:r>
            <w:hyperlink r:id="rId55" w:history="1">
              <w:r w:rsidRPr="007F4C8D">
                <w:rPr>
                  <w:rStyle w:val="Hyperlink"/>
                  <w:lang w:eastAsia="en-AU"/>
                </w:rPr>
                <w:t>Regulati</w:t>
              </w:r>
              <w:r w:rsidR="00AE4C49" w:rsidRPr="007F4C8D">
                <w:rPr>
                  <w:rStyle w:val="Hyperlink"/>
                  <w:lang w:eastAsia="en-AU"/>
                </w:rPr>
                <w:t>ons</w:t>
              </w:r>
            </w:hyperlink>
            <w:r w:rsidR="00AE4C49">
              <w:rPr>
                <w:lang w:eastAsia="en-AU"/>
              </w:rPr>
              <w:t xml:space="preserve">, including the minimum </w:t>
            </w:r>
            <w:r w:rsidR="00947513">
              <w:rPr>
                <w:lang w:eastAsia="en-AU"/>
              </w:rPr>
              <w:t>Designated Person</w:t>
            </w:r>
            <w:r>
              <w:rPr>
                <w:lang w:eastAsia="en-AU"/>
              </w:rPr>
              <w:t xml:space="preserve"> protections </w:t>
            </w:r>
          </w:p>
        </w:tc>
        <w:tc>
          <w:tcPr>
            <w:tcW w:w="5154" w:type="dxa"/>
            <w:vAlign w:val="top"/>
          </w:tcPr>
          <w:p w14:paraId="2E57A7DD" w14:textId="77777777" w:rsidR="00EE4139" w:rsidRDefault="007F4C8D" w:rsidP="001C7B86">
            <w:pPr>
              <w:pStyle w:val="ListParagraph"/>
              <w:numPr>
                <w:ilvl w:val="0"/>
                <w:numId w:val="22"/>
              </w:numPr>
              <w:spacing w:after="40"/>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Meet all statutory and contractual obligations under the Approved/Determined Land Access Agreements and the </w:t>
            </w:r>
            <w:hyperlink r:id="rId56" w:history="1">
              <w:r w:rsidRPr="007F4C8D">
                <w:rPr>
                  <w:rStyle w:val="Hyperlink"/>
                  <w:lang w:eastAsia="en-AU"/>
                </w:rPr>
                <w:t>Regulations</w:t>
              </w:r>
            </w:hyperlink>
          </w:p>
        </w:tc>
      </w:tr>
    </w:tbl>
    <w:p w14:paraId="7E30A59F" w14:textId="77777777" w:rsidR="00692108" w:rsidRDefault="00A940C3" w:rsidP="00ED0C50">
      <w:pPr>
        <w:pStyle w:val="Heading2"/>
        <w:ind w:hanging="6531"/>
      </w:pPr>
      <w:bookmarkStart w:id="27" w:name="_Toc178249193"/>
      <w:bookmarkStart w:id="28" w:name="_Toc50465894"/>
      <w:r>
        <w:t xml:space="preserve">Structure of </w:t>
      </w:r>
      <w:r w:rsidR="00144DE1">
        <w:t>Land Access Agreement</w:t>
      </w:r>
      <w:r>
        <w:t>s</w:t>
      </w:r>
      <w:bookmarkEnd w:id="27"/>
    </w:p>
    <w:p w14:paraId="2B4ED3A7" w14:textId="77777777" w:rsidR="00300F7D" w:rsidRDefault="00144DE1" w:rsidP="00300F7D">
      <w:pPr>
        <w:pStyle w:val="Heading3"/>
      </w:pPr>
      <w:bookmarkStart w:id="29" w:name="_Toc178249194"/>
      <w:r>
        <w:t>Parties</w:t>
      </w:r>
      <w:r w:rsidR="00970960">
        <w:t xml:space="preserve"> to a </w:t>
      </w:r>
      <w:r>
        <w:t>Land Access Agreement</w:t>
      </w:r>
      <w:bookmarkEnd w:id="29"/>
    </w:p>
    <w:p w14:paraId="0A1A7022" w14:textId="77777777" w:rsidR="004217DE" w:rsidRDefault="004217DE" w:rsidP="004217DE">
      <w:pPr>
        <w:pStyle w:val="Heading4"/>
      </w:pPr>
      <w:bookmarkStart w:id="30" w:name="_Toc178249195"/>
      <w:r>
        <w:t xml:space="preserve">Who can sign and be a party to a </w:t>
      </w:r>
      <w:r w:rsidR="00144DE1">
        <w:t>Land Access Agreement</w:t>
      </w:r>
      <w:bookmarkEnd w:id="30"/>
    </w:p>
    <w:p w14:paraId="334C8040" w14:textId="77777777" w:rsidR="00EF25E7" w:rsidRDefault="00AE5057" w:rsidP="00EF25E7">
      <w:r>
        <w:t xml:space="preserve">A </w:t>
      </w:r>
      <w:r w:rsidR="00144DE1">
        <w:t>Land Access Agreement</w:t>
      </w:r>
      <w:r w:rsidR="00EF25E7">
        <w:t xml:space="preserve"> must</w:t>
      </w:r>
      <w:r w:rsidR="0090458B">
        <w:t xml:space="preserve"> be</w:t>
      </w:r>
      <w:r w:rsidR="00EF25E7">
        <w:t xml:space="preserve"> signed by the </w:t>
      </w:r>
      <w:r w:rsidR="008E6D8F">
        <w:t>Interest Holder</w:t>
      </w:r>
      <w:r w:rsidR="00EF25E7">
        <w:t xml:space="preserve"> and the </w:t>
      </w:r>
      <w:r w:rsidR="00947513">
        <w:t>Designated Person</w:t>
      </w:r>
      <w:r w:rsidR="00EF25E7">
        <w:t xml:space="preserve">. </w:t>
      </w:r>
    </w:p>
    <w:p w14:paraId="18E0DE0F" w14:textId="77777777" w:rsidR="0090458B" w:rsidRDefault="00EF25E7" w:rsidP="00EF25E7">
      <w:r>
        <w:t xml:space="preserve">If more than one petroleum company owns an interest in a </w:t>
      </w:r>
      <w:r w:rsidR="008E6D8F">
        <w:t>Petroleum Interest</w:t>
      </w:r>
      <w:r w:rsidR="00895028">
        <w:t>,</w:t>
      </w:r>
      <w:r w:rsidR="0090458B">
        <w:t xml:space="preserve"> as a joint venture</w:t>
      </w:r>
      <w:r>
        <w:t>, e</w:t>
      </w:r>
      <w:r w:rsidR="00A13F0C">
        <w:t xml:space="preserve">ach company must be a party to and sign </w:t>
      </w:r>
      <w:r>
        <w:t xml:space="preserve">the </w:t>
      </w:r>
      <w:r w:rsidR="00144DE1">
        <w:t>Land Access Agreement</w:t>
      </w:r>
      <w:r>
        <w:t xml:space="preserve"> with the </w:t>
      </w:r>
      <w:r w:rsidR="00947513">
        <w:t>Designated Person</w:t>
      </w:r>
      <w:r>
        <w:t>.</w:t>
      </w:r>
    </w:p>
    <w:p w14:paraId="05B3B1E1" w14:textId="77777777" w:rsidR="00AE5057" w:rsidRDefault="0090458B" w:rsidP="00EF25E7">
      <w:r>
        <w:t xml:space="preserve">If more than one person or entity owns an interest in </w:t>
      </w:r>
      <w:r w:rsidR="005B587D">
        <w:t xml:space="preserve">the </w:t>
      </w:r>
      <w:r w:rsidR="00B067A2">
        <w:t>land</w:t>
      </w:r>
      <w:r w:rsidR="007D0BD3">
        <w:t xml:space="preserve">, </w:t>
      </w:r>
      <w:r>
        <w:t>either as joint tenants or tenants in common, each person or entity must be</w:t>
      </w:r>
      <w:r w:rsidR="00B067A2">
        <w:t xml:space="preserve"> a party to </w:t>
      </w:r>
      <w:r w:rsidR="00A13F0C">
        <w:t>and sign</w:t>
      </w:r>
      <w:r w:rsidR="00B067A2">
        <w:t xml:space="preserve"> the </w:t>
      </w:r>
      <w:r w:rsidR="00144DE1">
        <w:t>Land Access Agreement</w:t>
      </w:r>
      <w:r>
        <w:t xml:space="preserve"> with the </w:t>
      </w:r>
      <w:r w:rsidR="008E6D8F">
        <w:t>Interest Holder</w:t>
      </w:r>
      <w:r>
        <w:t xml:space="preserve">. </w:t>
      </w:r>
      <w:r w:rsidR="00EF25E7">
        <w:t xml:space="preserve"> </w:t>
      </w:r>
    </w:p>
    <w:p w14:paraId="59BBC2B4" w14:textId="77777777" w:rsidR="00C87764" w:rsidRDefault="00C87764" w:rsidP="00C87764">
      <w:pPr>
        <w:pStyle w:val="Heading4"/>
      </w:pPr>
      <w:bookmarkStart w:id="31" w:name="_Toc178249196"/>
      <w:r>
        <w:t xml:space="preserve">Land </w:t>
      </w:r>
      <w:r w:rsidR="00144DE1">
        <w:t>Owner</w:t>
      </w:r>
      <w:r>
        <w:t xml:space="preserve">s and </w:t>
      </w:r>
      <w:r w:rsidR="00144DE1">
        <w:t>Occupier</w:t>
      </w:r>
      <w:r>
        <w:t>s</w:t>
      </w:r>
      <w:bookmarkEnd w:id="31"/>
      <w:r>
        <w:t xml:space="preserve"> </w:t>
      </w:r>
    </w:p>
    <w:p w14:paraId="1329558D" w14:textId="77777777" w:rsidR="00EF25E7" w:rsidRDefault="00E87A39" w:rsidP="00EF25E7">
      <w:r>
        <w:t xml:space="preserve">If land is owned under NT freehold and a lease or sublease has been registered </w:t>
      </w:r>
      <w:r w:rsidR="00C94B13">
        <w:t xml:space="preserve">over the land on the Land Register, </w:t>
      </w:r>
      <w:r w:rsidR="0097294C">
        <w:t xml:space="preserve">the lessee or sublessee is known as the </w:t>
      </w:r>
      <w:r w:rsidR="00144DE1">
        <w:t>Occupier</w:t>
      </w:r>
      <w:r w:rsidR="0097294C">
        <w:t xml:space="preserve"> of the land.  The </w:t>
      </w:r>
      <w:r w:rsidR="00144DE1">
        <w:t>Occupier</w:t>
      </w:r>
      <w:r w:rsidR="0097294C">
        <w:t xml:space="preserve"> of the land may be a party and sign </w:t>
      </w:r>
      <w:r w:rsidR="00156A08">
        <w:t>the</w:t>
      </w:r>
      <w:r w:rsidR="00D141EE">
        <w:t xml:space="preserve"> </w:t>
      </w:r>
      <w:r w:rsidR="00144DE1">
        <w:t>Land Access Agreement</w:t>
      </w:r>
      <w:r w:rsidR="0097294C">
        <w:t xml:space="preserve"> as the </w:t>
      </w:r>
      <w:r w:rsidR="00947513">
        <w:t>Designated Person</w:t>
      </w:r>
      <w:r w:rsidR="0097294C">
        <w:t xml:space="preserve">. </w:t>
      </w:r>
    </w:p>
    <w:p w14:paraId="33C3B3C0" w14:textId="77777777" w:rsidR="0097294C" w:rsidRDefault="00741053" w:rsidP="00EF25E7">
      <w:r>
        <w:t>If the land is owned under a pastoral or Crown lease and a sublease or under lease</w:t>
      </w:r>
      <w:r w:rsidR="00C94B13">
        <w:t xml:space="preserve"> has been registered over the land on </w:t>
      </w:r>
      <w:r w:rsidR="00271CDC">
        <w:t>the Land Register</w:t>
      </w:r>
      <w:r>
        <w:t xml:space="preserve">, the sublessee or under lessee </w:t>
      </w:r>
      <w:r w:rsidR="004673FD">
        <w:t xml:space="preserve">is known as the </w:t>
      </w:r>
      <w:r w:rsidR="00144DE1">
        <w:t>Occupier</w:t>
      </w:r>
      <w:r w:rsidR="004673FD">
        <w:t xml:space="preserve">. The </w:t>
      </w:r>
      <w:r w:rsidR="00144DE1">
        <w:t>Occupier</w:t>
      </w:r>
      <w:r w:rsidR="004673FD">
        <w:t xml:space="preserve"> of the land </w:t>
      </w:r>
      <w:r>
        <w:t>may be a party</w:t>
      </w:r>
      <w:r w:rsidR="00A13F0C">
        <w:t xml:space="preserve"> to</w:t>
      </w:r>
      <w:r>
        <w:t xml:space="preserve"> and sign</w:t>
      </w:r>
      <w:r w:rsidR="00156A08">
        <w:t xml:space="preserve"> the</w:t>
      </w:r>
      <w:r>
        <w:t xml:space="preserve"> </w:t>
      </w:r>
      <w:r w:rsidR="00144DE1">
        <w:t>Land Access Agreement</w:t>
      </w:r>
      <w:r>
        <w:t xml:space="preserve"> as the </w:t>
      </w:r>
      <w:r w:rsidR="00947513">
        <w:t>Designated Person</w:t>
      </w:r>
      <w:r>
        <w:t xml:space="preserve">. </w:t>
      </w:r>
    </w:p>
    <w:p w14:paraId="75D3A90F" w14:textId="77777777" w:rsidR="00741053" w:rsidRDefault="000146BB" w:rsidP="00EF25E7">
      <w:r>
        <w:t xml:space="preserve">Under the </w:t>
      </w:r>
      <w:hyperlink r:id="rId57" w:history="1">
        <w:r w:rsidRPr="00256AD7">
          <w:rPr>
            <w:rStyle w:val="Hyperlink"/>
          </w:rPr>
          <w:t>Regulations</w:t>
        </w:r>
      </w:hyperlink>
      <w:r w:rsidR="000D51FC">
        <w:t xml:space="preserve">, the </w:t>
      </w:r>
      <w:r w:rsidR="00144DE1">
        <w:t>Owner</w:t>
      </w:r>
      <w:r w:rsidR="000D51FC">
        <w:t xml:space="preserve"> of the land</w:t>
      </w:r>
      <w:r>
        <w:t>:</w:t>
      </w:r>
    </w:p>
    <w:p w14:paraId="54099C42" w14:textId="77777777" w:rsidR="000146BB" w:rsidRDefault="007B350C" w:rsidP="001C7B86">
      <w:pPr>
        <w:pStyle w:val="ListParagraph"/>
        <w:numPr>
          <w:ilvl w:val="0"/>
          <w:numId w:val="32"/>
        </w:numPr>
      </w:pPr>
      <w:r>
        <w:t xml:space="preserve">will be notified </w:t>
      </w:r>
      <w:r w:rsidR="00116D57">
        <w:t>by</w:t>
      </w:r>
      <w:r>
        <w:t xml:space="preserve"> the</w:t>
      </w:r>
      <w:r w:rsidR="000146BB">
        <w:t xml:space="preserve"> </w:t>
      </w:r>
      <w:r w:rsidR="008E6D8F">
        <w:t>Interest Holder</w:t>
      </w:r>
      <w:r w:rsidR="00116D57">
        <w:t xml:space="preserve"> when it</w:t>
      </w:r>
      <w:r w:rsidR="000146BB">
        <w:t xml:space="preserve"> c</w:t>
      </w:r>
      <w:r w:rsidR="000D51FC">
        <w:t xml:space="preserve">ommences negotiations with the </w:t>
      </w:r>
      <w:r w:rsidR="00144DE1">
        <w:t>Occupier</w:t>
      </w:r>
      <w:r w:rsidR="000D51FC">
        <w:t xml:space="preserve"> of the land</w:t>
      </w:r>
    </w:p>
    <w:p w14:paraId="0FBC7AE7" w14:textId="77777777" w:rsidR="000146BB" w:rsidRDefault="000146BB" w:rsidP="001C7B86">
      <w:pPr>
        <w:pStyle w:val="ListParagraph"/>
        <w:numPr>
          <w:ilvl w:val="0"/>
          <w:numId w:val="32"/>
        </w:numPr>
      </w:pPr>
      <w:r>
        <w:t xml:space="preserve">will </w:t>
      </w:r>
      <w:r w:rsidR="00256AD7">
        <w:t xml:space="preserve">be notified </w:t>
      </w:r>
      <w:r w:rsidR="00116D57">
        <w:t xml:space="preserve">by the </w:t>
      </w:r>
      <w:r w:rsidR="008E6D8F">
        <w:t>Interest Holder</w:t>
      </w:r>
      <w:r w:rsidR="00116D57">
        <w:t xml:space="preserve"> </w:t>
      </w:r>
      <w:r w:rsidR="00256AD7">
        <w:t xml:space="preserve">when a </w:t>
      </w:r>
      <w:r w:rsidR="00144DE1">
        <w:t>Land Access Agreement</w:t>
      </w:r>
      <w:r>
        <w:t xml:space="preserve"> is approved, determined or varied</w:t>
      </w:r>
    </w:p>
    <w:p w14:paraId="4CC3AB1C" w14:textId="77777777" w:rsidR="000146BB" w:rsidRDefault="000146BB" w:rsidP="001C7B86">
      <w:pPr>
        <w:pStyle w:val="ListParagraph"/>
        <w:numPr>
          <w:ilvl w:val="0"/>
          <w:numId w:val="32"/>
        </w:numPr>
      </w:pPr>
      <w:r>
        <w:t xml:space="preserve">will be granted guarantees from the </w:t>
      </w:r>
      <w:r w:rsidR="008E6D8F">
        <w:t>Interest Holder</w:t>
      </w:r>
      <w:r w:rsidR="00B66399">
        <w:t xml:space="preserve"> under the </w:t>
      </w:r>
      <w:r w:rsidR="00144DE1">
        <w:t>Land Access Agreement</w:t>
      </w:r>
      <w:r>
        <w:t xml:space="preserve">, </w:t>
      </w:r>
      <w:r w:rsidR="00256AD7">
        <w:t>including:</w:t>
      </w:r>
    </w:p>
    <w:p w14:paraId="09883E0C" w14:textId="77777777" w:rsidR="00256AD7" w:rsidRDefault="00AF526E" w:rsidP="00256AD7">
      <w:pPr>
        <w:pStyle w:val="ListParagraph"/>
        <w:numPr>
          <w:ilvl w:val="1"/>
          <w:numId w:val="32"/>
        </w:numPr>
      </w:pPr>
      <w:r>
        <w:t>repairs to gates, fences, grids and other barriers</w:t>
      </w:r>
    </w:p>
    <w:p w14:paraId="4AC102EA" w14:textId="77777777" w:rsidR="00AF526E" w:rsidRDefault="00AF526E" w:rsidP="00256AD7">
      <w:pPr>
        <w:pStyle w:val="ListParagraph"/>
        <w:numPr>
          <w:ilvl w:val="1"/>
          <w:numId w:val="32"/>
        </w:numPr>
      </w:pPr>
      <w:r>
        <w:t>making good any harm or damage caused to th</w:t>
      </w:r>
      <w:r w:rsidR="000619F1">
        <w:t>e land, water, infrastructure or</w:t>
      </w:r>
      <w:r>
        <w:t xml:space="preserve"> improvements</w:t>
      </w:r>
    </w:p>
    <w:p w14:paraId="69999975" w14:textId="77777777" w:rsidR="00AF526E" w:rsidRDefault="00AF526E" w:rsidP="00256AD7">
      <w:pPr>
        <w:pStyle w:val="ListParagraph"/>
        <w:numPr>
          <w:ilvl w:val="1"/>
          <w:numId w:val="32"/>
        </w:numPr>
      </w:pPr>
      <w:r>
        <w:t xml:space="preserve">rehabilitating and remediating the land. </w:t>
      </w:r>
    </w:p>
    <w:p w14:paraId="6DFA2CA3" w14:textId="77777777" w:rsidR="003D59F2" w:rsidRDefault="003D59F2">
      <w:pPr>
        <w:rPr>
          <w:rFonts w:asciiTheme="majorHAnsi" w:eastAsiaTheme="majorEastAsia" w:hAnsiTheme="majorHAnsi" w:cstheme="majorBidi"/>
          <w:bCs/>
          <w:iCs/>
          <w:color w:val="454347"/>
          <w:sz w:val="24"/>
        </w:rPr>
      </w:pPr>
      <w:r>
        <w:br w:type="page"/>
      </w:r>
    </w:p>
    <w:p w14:paraId="44A0FE29" w14:textId="12EC65B3" w:rsidR="004E552A" w:rsidRDefault="003D59F2" w:rsidP="00E930C0">
      <w:pPr>
        <w:pStyle w:val="Heading4"/>
      </w:pPr>
      <w:bookmarkStart w:id="32" w:name="_Toc178249197"/>
      <w:r>
        <w:t>Assignment of</w:t>
      </w:r>
      <w:r w:rsidR="00CE0749">
        <w:t xml:space="preserve"> petroleum or land interests after a </w:t>
      </w:r>
      <w:r w:rsidR="00144DE1">
        <w:t>Land Access Agreement</w:t>
      </w:r>
      <w:r w:rsidR="00CE0749">
        <w:t xml:space="preserve"> is reached</w:t>
      </w:r>
      <w:bookmarkEnd w:id="32"/>
    </w:p>
    <w:p w14:paraId="6F4350DF" w14:textId="77777777" w:rsidR="00E930C0" w:rsidRPr="00EE4C14" w:rsidRDefault="00E930C0" w:rsidP="00E930C0">
      <w:pPr>
        <w:rPr>
          <w:lang w:eastAsia="en-AU"/>
        </w:rPr>
      </w:pPr>
      <w:r w:rsidRPr="00EE4C14">
        <w:rPr>
          <w:lang w:eastAsia="en-AU"/>
        </w:rPr>
        <w:t>If a</w:t>
      </w:r>
      <w:r w:rsidR="00CB77F0">
        <w:rPr>
          <w:lang w:eastAsia="en-AU"/>
        </w:rPr>
        <w:t>n</w:t>
      </w:r>
      <w:r w:rsidRPr="00EE4C14">
        <w:rPr>
          <w:lang w:eastAsia="en-AU"/>
        </w:rPr>
        <w:t xml:space="preserve"> </w:t>
      </w:r>
      <w:r w:rsidR="008E6D8F">
        <w:rPr>
          <w:lang w:eastAsia="en-AU"/>
        </w:rPr>
        <w:t>Interest Holder</w:t>
      </w:r>
      <w:r w:rsidRPr="00EE4C14">
        <w:rPr>
          <w:lang w:eastAsia="en-AU"/>
        </w:rPr>
        <w:t xml:space="preserve"> is a party to an </w:t>
      </w:r>
      <w:r w:rsidR="002A1E59">
        <w:rPr>
          <w:lang w:eastAsia="en-AU"/>
        </w:rPr>
        <w:t>A</w:t>
      </w:r>
      <w:r w:rsidR="00144DE1">
        <w:rPr>
          <w:lang w:eastAsia="en-AU"/>
        </w:rPr>
        <w:t xml:space="preserve">pproved </w:t>
      </w:r>
      <w:r w:rsidR="000619F1">
        <w:rPr>
          <w:lang w:eastAsia="en-AU"/>
        </w:rPr>
        <w:t xml:space="preserve">or Determined </w:t>
      </w:r>
      <w:r w:rsidR="00144DE1">
        <w:rPr>
          <w:lang w:eastAsia="en-AU"/>
        </w:rPr>
        <w:t>Land Access Agreement</w:t>
      </w:r>
      <w:r w:rsidRPr="00EE4C14">
        <w:rPr>
          <w:lang w:eastAsia="en-AU"/>
        </w:rPr>
        <w:t xml:space="preserve"> and</w:t>
      </w:r>
      <w:r w:rsidR="00866344">
        <w:rPr>
          <w:lang w:eastAsia="en-AU"/>
        </w:rPr>
        <w:t xml:space="preserve"> c</w:t>
      </w:r>
      <w:r w:rsidR="00074482">
        <w:rPr>
          <w:lang w:eastAsia="en-AU"/>
        </w:rPr>
        <w:t>hooses to transfer or sell its</w:t>
      </w:r>
      <w:r w:rsidRPr="00EE4C14">
        <w:rPr>
          <w:lang w:eastAsia="en-AU"/>
        </w:rPr>
        <w:t xml:space="preserve"> </w:t>
      </w:r>
      <w:r w:rsidR="008E6D8F">
        <w:rPr>
          <w:lang w:eastAsia="en-AU"/>
        </w:rPr>
        <w:t>Petroleum Interest</w:t>
      </w:r>
      <w:r w:rsidRPr="00EE4C14">
        <w:rPr>
          <w:lang w:eastAsia="en-AU"/>
        </w:rPr>
        <w:t>,</w:t>
      </w:r>
      <w:r w:rsidR="002D22C4">
        <w:rPr>
          <w:lang w:eastAsia="en-AU"/>
        </w:rPr>
        <w:t xml:space="preserve"> </w:t>
      </w:r>
      <w:r w:rsidR="00074482">
        <w:rPr>
          <w:lang w:eastAsia="en-AU"/>
        </w:rPr>
        <w:t>it</w:t>
      </w:r>
      <w:r w:rsidR="002D22C4">
        <w:rPr>
          <w:lang w:eastAsia="en-AU"/>
        </w:rPr>
        <w:t xml:space="preserve"> must notify the </w:t>
      </w:r>
      <w:r w:rsidR="00947513">
        <w:rPr>
          <w:lang w:eastAsia="en-AU"/>
        </w:rPr>
        <w:t>Designated Person</w:t>
      </w:r>
      <w:r w:rsidR="002D22C4">
        <w:rPr>
          <w:lang w:eastAsia="en-AU"/>
        </w:rPr>
        <w:t>.</w:t>
      </w:r>
      <w:r w:rsidRPr="00EE4C14">
        <w:rPr>
          <w:lang w:eastAsia="en-AU"/>
        </w:rPr>
        <w:t xml:space="preserve"> </w:t>
      </w:r>
      <w:r w:rsidR="002D22C4">
        <w:rPr>
          <w:lang w:eastAsia="en-AU"/>
        </w:rPr>
        <w:t xml:space="preserve"> T</w:t>
      </w:r>
      <w:r w:rsidR="00084222">
        <w:rPr>
          <w:lang w:eastAsia="en-AU"/>
        </w:rPr>
        <w:t xml:space="preserve">he permit or licence must be transferred under section 93 of the </w:t>
      </w:r>
      <w:hyperlink r:id="rId58" w:history="1">
        <w:r w:rsidR="00084222" w:rsidRPr="00215693">
          <w:rPr>
            <w:rStyle w:val="Hyperlink"/>
            <w:i/>
            <w:lang w:eastAsia="en-AU"/>
          </w:rPr>
          <w:t>Petroleum Act 1984</w:t>
        </w:r>
      </w:hyperlink>
      <w:r w:rsidR="00084222" w:rsidRPr="00DA4CFD">
        <w:rPr>
          <w:i/>
          <w:lang w:eastAsia="en-AU"/>
        </w:rPr>
        <w:t xml:space="preserve"> </w:t>
      </w:r>
      <w:r w:rsidR="00084222">
        <w:rPr>
          <w:lang w:eastAsia="en-AU"/>
        </w:rPr>
        <w:t xml:space="preserve">before the new </w:t>
      </w:r>
      <w:r w:rsidR="009A6C39">
        <w:rPr>
          <w:lang w:eastAsia="en-AU"/>
        </w:rPr>
        <w:t>o</w:t>
      </w:r>
      <w:r w:rsidR="00144DE1">
        <w:rPr>
          <w:lang w:eastAsia="en-AU"/>
        </w:rPr>
        <w:t>wner</w:t>
      </w:r>
      <w:r w:rsidR="00084222">
        <w:rPr>
          <w:lang w:eastAsia="en-AU"/>
        </w:rPr>
        <w:t xml:space="preserve"> becomes the holder of the permit</w:t>
      </w:r>
      <w:r w:rsidR="007A4212">
        <w:rPr>
          <w:lang w:eastAsia="en-AU"/>
        </w:rPr>
        <w:t xml:space="preserve"> or licence.  T</w:t>
      </w:r>
      <w:r w:rsidR="008D1DC7">
        <w:rPr>
          <w:lang w:eastAsia="en-AU"/>
        </w:rPr>
        <w:t xml:space="preserve">he new </w:t>
      </w:r>
      <w:r w:rsidR="009A6C39">
        <w:rPr>
          <w:lang w:eastAsia="en-AU"/>
        </w:rPr>
        <w:t>o</w:t>
      </w:r>
      <w:r w:rsidR="00144DE1">
        <w:rPr>
          <w:lang w:eastAsia="en-AU"/>
        </w:rPr>
        <w:t>wner</w:t>
      </w:r>
      <w:r w:rsidR="008D1DC7">
        <w:rPr>
          <w:lang w:eastAsia="en-AU"/>
        </w:rPr>
        <w:t xml:space="preserve"> of the permit or licence </w:t>
      </w:r>
      <w:r w:rsidRPr="00EE4C14">
        <w:rPr>
          <w:lang w:eastAsia="en-AU"/>
        </w:rPr>
        <w:t>becomes</w:t>
      </w:r>
      <w:r w:rsidR="00517C8A">
        <w:rPr>
          <w:lang w:eastAsia="en-AU"/>
        </w:rPr>
        <w:t xml:space="preserve"> the holder of the </w:t>
      </w:r>
      <w:r w:rsidR="00CF2D31">
        <w:rPr>
          <w:lang w:eastAsia="en-AU"/>
        </w:rPr>
        <w:t>P</w:t>
      </w:r>
      <w:r w:rsidR="00517C8A">
        <w:rPr>
          <w:lang w:eastAsia="en-AU"/>
        </w:rPr>
        <w:t xml:space="preserve">etroleum </w:t>
      </w:r>
      <w:r w:rsidR="00CF2D31">
        <w:rPr>
          <w:lang w:eastAsia="en-AU"/>
        </w:rPr>
        <w:t>I</w:t>
      </w:r>
      <w:r w:rsidR="00517C8A">
        <w:rPr>
          <w:lang w:eastAsia="en-AU"/>
        </w:rPr>
        <w:t>ntere</w:t>
      </w:r>
      <w:r w:rsidR="00BC06CA">
        <w:rPr>
          <w:lang w:eastAsia="en-AU"/>
        </w:rPr>
        <w:t xml:space="preserve">st and a party to the existing </w:t>
      </w:r>
      <w:r w:rsidR="00144DE1">
        <w:rPr>
          <w:lang w:eastAsia="en-AU"/>
        </w:rPr>
        <w:t>Land Access Agreement</w:t>
      </w:r>
      <w:r w:rsidRPr="00EE4C14">
        <w:rPr>
          <w:lang w:eastAsia="en-AU"/>
        </w:rPr>
        <w:t xml:space="preserve">. </w:t>
      </w:r>
    </w:p>
    <w:p w14:paraId="04825D06" w14:textId="77777777" w:rsidR="007A73D9" w:rsidRDefault="00E930C0" w:rsidP="00EF25E7">
      <w:pPr>
        <w:rPr>
          <w:lang w:eastAsia="en-AU"/>
        </w:rPr>
      </w:pPr>
      <w:r w:rsidRPr="00EE4C14">
        <w:rPr>
          <w:lang w:eastAsia="en-AU"/>
        </w:rPr>
        <w:t xml:space="preserve">If a </w:t>
      </w:r>
      <w:r w:rsidR="00947513">
        <w:rPr>
          <w:lang w:eastAsia="en-AU"/>
        </w:rPr>
        <w:t>Designated Person</w:t>
      </w:r>
      <w:r w:rsidRPr="00EE4C14">
        <w:rPr>
          <w:lang w:eastAsia="en-AU"/>
        </w:rPr>
        <w:t xml:space="preserve"> is a party to an </w:t>
      </w:r>
      <w:r w:rsidR="00144DE1">
        <w:rPr>
          <w:lang w:eastAsia="en-AU"/>
        </w:rPr>
        <w:t>Approved</w:t>
      </w:r>
      <w:r w:rsidR="000619F1">
        <w:rPr>
          <w:lang w:eastAsia="en-AU"/>
        </w:rPr>
        <w:t xml:space="preserve"> or Determined</w:t>
      </w:r>
      <w:r w:rsidR="00144DE1">
        <w:rPr>
          <w:lang w:eastAsia="en-AU"/>
        </w:rPr>
        <w:t xml:space="preserve"> Land Access Agreement</w:t>
      </w:r>
      <w:r w:rsidRPr="00EE4C14">
        <w:rPr>
          <w:lang w:eastAsia="en-AU"/>
        </w:rPr>
        <w:t xml:space="preserve"> and chooses to transfer or sell the</w:t>
      </w:r>
      <w:r w:rsidR="00866344">
        <w:rPr>
          <w:lang w:eastAsia="en-AU"/>
        </w:rPr>
        <w:t>ir</w:t>
      </w:r>
      <w:r w:rsidRPr="00EE4C14">
        <w:rPr>
          <w:lang w:eastAsia="en-AU"/>
        </w:rPr>
        <w:t xml:space="preserve"> land, they must notif</w:t>
      </w:r>
      <w:r w:rsidR="00866344">
        <w:rPr>
          <w:lang w:eastAsia="en-AU"/>
        </w:rPr>
        <w:t xml:space="preserve">y the relevant </w:t>
      </w:r>
      <w:r w:rsidR="008E6D8F">
        <w:rPr>
          <w:lang w:eastAsia="en-AU"/>
        </w:rPr>
        <w:t>Interest Holder</w:t>
      </w:r>
      <w:r w:rsidRPr="00EE4C14">
        <w:rPr>
          <w:lang w:eastAsia="en-AU"/>
        </w:rPr>
        <w:t xml:space="preserve">. The person or entity that is assigned or purchases the land becomes a party to the </w:t>
      </w:r>
      <w:r w:rsidR="00866344">
        <w:rPr>
          <w:lang w:eastAsia="en-AU"/>
        </w:rPr>
        <w:t xml:space="preserve">existing </w:t>
      </w:r>
      <w:r w:rsidR="00144DE1">
        <w:rPr>
          <w:lang w:eastAsia="en-AU"/>
        </w:rPr>
        <w:t>Land Access Agreement</w:t>
      </w:r>
      <w:r w:rsidRPr="00EE4C14">
        <w:rPr>
          <w:lang w:eastAsia="en-AU"/>
        </w:rPr>
        <w:t xml:space="preserve">. </w:t>
      </w:r>
      <w:r w:rsidR="00CD43C7">
        <w:rPr>
          <w:lang w:eastAsia="en-AU"/>
        </w:rPr>
        <w:t xml:space="preserve"> </w:t>
      </w:r>
      <w:r w:rsidRPr="00EE4C14">
        <w:rPr>
          <w:lang w:eastAsia="en-AU"/>
        </w:rPr>
        <w:t xml:space="preserve">The person or entity must notify the </w:t>
      </w:r>
      <w:r w:rsidR="00866344">
        <w:rPr>
          <w:lang w:eastAsia="en-AU"/>
        </w:rPr>
        <w:t>CEO</w:t>
      </w:r>
      <w:r w:rsidR="003A053E">
        <w:rPr>
          <w:lang w:eastAsia="en-AU"/>
        </w:rPr>
        <w:t xml:space="preserve"> within 14 days</w:t>
      </w:r>
      <w:r w:rsidR="00866344">
        <w:rPr>
          <w:lang w:eastAsia="en-AU"/>
        </w:rPr>
        <w:t xml:space="preserve"> </w:t>
      </w:r>
      <w:r w:rsidRPr="00EE4C14">
        <w:rPr>
          <w:lang w:eastAsia="en-AU"/>
        </w:rPr>
        <w:t xml:space="preserve">that they have become the </w:t>
      </w:r>
      <w:r w:rsidR="00947513">
        <w:rPr>
          <w:lang w:eastAsia="en-AU"/>
        </w:rPr>
        <w:t>Designated Person</w:t>
      </w:r>
      <w:r w:rsidR="00215693">
        <w:rPr>
          <w:lang w:eastAsia="en-AU"/>
        </w:rPr>
        <w:t xml:space="preserve"> using </w:t>
      </w:r>
      <w:r w:rsidR="00FA2D27">
        <w:rPr>
          <w:lang w:eastAsia="en-AU"/>
        </w:rPr>
        <w:t xml:space="preserve">the </w:t>
      </w:r>
      <w:hyperlink r:id="rId59" w:history="1">
        <w:r w:rsidR="00FA2D27" w:rsidRPr="00FA2D27">
          <w:rPr>
            <w:rStyle w:val="Hyperlink"/>
            <w:lang w:eastAsia="en-AU"/>
          </w:rPr>
          <w:t>Notice to CEO of change to designated person</w:t>
        </w:r>
      </w:hyperlink>
      <w:r w:rsidR="00FA2D27">
        <w:rPr>
          <w:lang w:eastAsia="en-AU"/>
        </w:rPr>
        <w:t xml:space="preserve">. </w:t>
      </w:r>
      <w:r w:rsidRPr="00EE4C14">
        <w:rPr>
          <w:lang w:eastAsia="en-AU"/>
        </w:rPr>
        <w:t xml:space="preserve"> </w:t>
      </w:r>
    </w:p>
    <w:p w14:paraId="1D6F341F" w14:textId="77777777" w:rsidR="008333B3" w:rsidRDefault="00970960" w:rsidP="008333B3">
      <w:pPr>
        <w:pStyle w:val="Heading3"/>
      </w:pPr>
      <w:bookmarkStart w:id="33" w:name="_Toc178249198"/>
      <w:r>
        <w:t xml:space="preserve">Drafting a </w:t>
      </w:r>
      <w:r w:rsidR="00144DE1">
        <w:t>Land Access Agreement</w:t>
      </w:r>
      <w:bookmarkEnd w:id="33"/>
    </w:p>
    <w:p w14:paraId="4E2F59F5" w14:textId="77777777" w:rsidR="00300F7D" w:rsidRDefault="00E64BAA" w:rsidP="00300F7D">
      <w:r>
        <w:t xml:space="preserve">A </w:t>
      </w:r>
      <w:r w:rsidR="00144DE1">
        <w:t>Land Access Agreement</w:t>
      </w:r>
      <w:r w:rsidR="00300F7D">
        <w:t xml:space="preserve"> is a legally binding</w:t>
      </w:r>
      <w:r w:rsidR="00D445F7">
        <w:t xml:space="preserve"> contract between a</w:t>
      </w:r>
      <w:r w:rsidR="00441413">
        <w:t>n</w:t>
      </w:r>
      <w:r w:rsidR="00D445F7">
        <w:t xml:space="preserve"> </w:t>
      </w:r>
      <w:r w:rsidR="008E6D8F">
        <w:t>Interest Holder</w:t>
      </w:r>
      <w:r w:rsidR="00300F7D">
        <w:t xml:space="preserve"> and a </w:t>
      </w:r>
      <w:r w:rsidR="00947513">
        <w:t>Designated Person</w:t>
      </w:r>
      <w:r w:rsidR="00300F7D">
        <w:t xml:space="preserve">.  It needs to be comprehensive and cover all </w:t>
      </w:r>
      <w:r w:rsidR="00D445F7">
        <w:t xml:space="preserve">land </w:t>
      </w:r>
      <w:r w:rsidR="00300F7D">
        <w:t xml:space="preserve">access arrangements agreed between the </w:t>
      </w:r>
      <w:r w:rsidR="00144DE1">
        <w:t>Parties</w:t>
      </w:r>
      <w:r w:rsidR="00300F7D">
        <w:t xml:space="preserve">, taking into account the legal requirements set out under the </w:t>
      </w:r>
      <w:hyperlink r:id="rId60" w:history="1">
        <w:r w:rsidR="00300F7D" w:rsidRPr="00E64BAA">
          <w:rPr>
            <w:rStyle w:val="Hyperlink"/>
          </w:rPr>
          <w:t>Petroleum Regulations 2020</w:t>
        </w:r>
      </w:hyperlink>
      <w:r w:rsidR="00300F7D">
        <w:t xml:space="preserve">.  It is strongly recommended that </w:t>
      </w:r>
      <w:r w:rsidR="00144DE1">
        <w:t>Parties</w:t>
      </w:r>
      <w:r w:rsidR="00300F7D">
        <w:t xml:space="preserve"> seek independent advice and assistance with the drafting and settling of </w:t>
      </w:r>
      <w:r>
        <w:t xml:space="preserve">a </w:t>
      </w:r>
      <w:r w:rsidR="00144DE1">
        <w:t>Land Access Agreement</w:t>
      </w:r>
      <w:r w:rsidR="00300F7D">
        <w:t xml:space="preserve">. </w:t>
      </w:r>
      <w:r w:rsidR="000A7EB5">
        <w:t xml:space="preserve"> </w:t>
      </w:r>
      <w:r w:rsidR="00FB2110">
        <w:br/>
      </w:r>
      <w:r w:rsidR="00FB2110">
        <w:br/>
      </w:r>
      <w:r w:rsidR="000A7EB5">
        <w:t>This may include engaging the services of:</w:t>
      </w:r>
    </w:p>
    <w:p w14:paraId="099AFDE6" w14:textId="77777777" w:rsidR="000A7EB5" w:rsidRDefault="000A7EB5" w:rsidP="000A7EB5">
      <w:pPr>
        <w:pStyle w:val="ListParagraph"/>
        <w:numPr>
          <w:ilvl w:val="0"/>
          <w:numId w:val="44"/>
        </w:numPr>
      </w:pPr>
      <w:r>
        <w:t>a lawyer</w:t>
      </w:r>
    </w:p>
    <w:p w14:paraId="1A0B17A1" w14:textId="77777777" w:rsidR="000A7EB5" w:rsidRDefault="000A7EB5" w:rsidP="000A7EB5">
      <w:pPr>
        <w:pStyle w:val="ListParagraph"/>
        <w:numPr>
          <w:ilvl w:val="0"/>
          <w:numId w:val="44"/>
        </w:numPr>
      </w:pPr>
      <w:r>
        <w:t xml:space="preserve">an agronomist </w:t>
      </w:r>
    </w:p>
    <w:p w14:paraId="3696425F" w14:textId="77777777" w:rsidR="000A7EB5" w:rsidRDefault="000A7EB5" w:rsidP="000A7EB5">
      <w:pPr>
        <w:pStyle w:val="ListParagraph"/>
        <w:numPr>
          <w:ilvl w:val="0"/>
          <w:numId w:val="44"/>
        </w:numPr>
      </w:pPr>
      <w:r>
        <w:t xml:space="preserve">a valuer </w:t>
      </w:r>
    </w:p>
    <w:p w14:paraId="3D7D09E8" w14:textId="77777777" w:rsidR="000A7EB5" w:rsidRPr="00300F7D" w:rsidRDefault="000A7EB5" w:rsidP="000A7EB5">
      <w:pPr>
        <w:pStyle w:val="ListParagraph"/>
        <w:numPr>
          <w:ilvl w:val="0"/>
          <w:numId w:val="44"/>
        </w:numPr>
      </w:pPr>
      <w:r>
        <w:t>an accountant</w:t>
      </w:r>
      <w:r w:rsidR="00CB77F0">
        <w:t>.</w:t>
      </w:r>
    </w:p>
    <w:p w14:paraId="00F1E97E" w14:textId="77777777" w:rsidR="00692108" w:rsidRDefault="00970960" w:rsidP="00692108">
      <w:pPr>
        <w:pStyle w:val="Heading3"/>
      </w:pPr>
      <w:bookmarkStart w:id="34" w:name="_Toc178249199"/>
      <w:r>
        <w:t xml:space="preserve">Term of a </w:t>
      </w:r>
      <w:r w:rsidR="00144DE1">
        <w:t>Land Access Agreement</w:t>
      </w:r>
      <w:bookmarkEnd w:id="34"/>
      <w:r>
        <w:t xml:space="preserve"> </w:t>
      </w:r>
    </w:p>
    <w:bookmarkEnd w:id="28"/>
    <w:p w14:paraId="5B9742F1" w14:textId="77777777" w:rsidR="00C775AA" w:rsidRDefault="00021762" w:rsidP="00021762">
      <w:pPr>
        <w:pStyle w:val="NormalWeb"/>
        <w:rPr>
          <w:rFonts w:ascii="Lato" w:hAnsi="Lato"/>
          <w:sz w:val="22"/>
          <w:szCs w:val="22"/>
        </w:rPr>
      </w:pPr>
      <w:r w:rsidRPr="00021762">
        <w:rPr>
          <w:rFonts w:ascii="Lato" w:hAnsi="Lato"/>
          <w:sz w:val="22"/>
          <w:szCs w:val="22"/>
        </w:rPr>
        <w:t xml:space="preserve">The term of </w:t>
      </w:r>
      <w:r w:rsidR="00F41B41">
        <w:rPr>
          <w:rFonts w:ascii="Lato" w:hAnsi="Lato"/>
          <w:sz w:val="22"/>
          <w:szCs w:val="22"/>
        </w:rPr>
        <w:t xml:space="preserve">a </w:t>
      </w:r>
      <w:r w:rsidR="00144DE1">
        <w:rPr>
          <w:rFonts w:ascii="Lato" w:hAnsi="Lato"/>
          <w:sz w:val="22"/>
          <w:szCs w:val="22"/>
        </w:rPr>
        <w:t>Land Access Agreement</w:t>
      </w:r>
      <w:r w:rsidRPr="00021762">
        <w:rPr>
          <w:rFonts w:ascii="Lato" w:hAnsi="Lato"/>
          <w:sz w:val="22"/>
          <w:szCs w:val="22"/>
        </w:rPr>
        <w:t xml:space="preserve"> cannot exceed</w:t>
      </w:r>
      <w:r>
        <w:rPr>
          <w:rFonts w:ascii="Lato" w:hAnsi="Lato"/>
          <w:sz w:val="22"/>
          <w:szCs w:val="22"/>
        </w:rPr>
        <w:t xml:space="preserve"> the balance of the term of a</w:t>
      </w:r>
      <w:r w:rsidRPr="00021762">
        <w:rPr>
          <w:rFonts w:ascii="Lato" w:hAnsi="Lato"/>
          <w:sz w:val="22"/>
          <w:szCs w:val="22"/>
        </w:rPr>
        <w:t xml:space="preserve"> </w:t>
      </w:r>
      <w:r w:rsidR="008E6D8F">
        <w:rPr>
          <w:rFonts w:ascii="Lato" w:hAnsi="Lato"/>
          <w:sz w:val="22"/>
          <w:szCs w:val="22"/>
        </w:rPr>
        <w:t>Petroleum Interest</w:t>
      </w:r>
      <w:r w:rsidR="00BF2168">
        <w:rPr>
          <w:rFonts w:ascii="Lato" w:hAnsi="Lato"/>
          <w:sz w:val="22"/>
          <w:szCs w:val="22"/>
        </w:rPr>
        <w:t>. For example, if a petroleum company</w:t>
      </w:r>
      <w:r>
        <w:rPr>
          <w:rFonts w:ascii="Lato" w:hAnsi="Lato"/>
          <w:sz w:val="22"/>
          <w:szCs w:val="22"/>
        </w:rPr>
        <w:t xml:space="preserve"> is</w:t>
      </w:r>
      <w:r w:rsidRPr="00021762">
        <w:rPr>
          <w:rFonts w:ascii="Lato" w:hAnsi="Lato"/>
          <w:sz w:val="22"/>
          <w:szCs w:val="22"/>
        </w:rPr>
        <w:t xml:space="preserve"> granted an exploration permit for a term of </w:t>
      </w:r>
      <w:r w:rsidR="00441413">
        <w:rPr>
          <w:rFonts w:ascii="Lato" w:hAnsi="Lato"/>
          <w:sz w:val="22"/>
          <w:szCs w:val="22"/>
        </w:rPr>
        <w:t>5</w:t>
      </w:r>
      <w:r w:rsidRPr="00021762">
        <w:rPr>
          <w:rFonts w:ascii="Lato" w:hAnsi="Lato"/>
          <w:sz w:val="22"/>
          <w:szCs w:val="22"/>
        </w:rPr>
        <w:t xml:space="preserve"> years, the term of </w:t>
      </w:r>
      <w:r w:rsidR="00BF2168">
        <w:rPr>
          <w:rFonts w:ascii="Lato" w:hAnsi="Lato"/>
          <w:sz w:val="22"/>
          <w:szCs w:val="22"/>
        </w:rPr>
        <w:t xml:space="preserve">the associated </w:t>
      </w:r>
      <w:r w:rsidR="00144DE1">
        <w:rPr>
          <w:rFonts w:ascii="Lato" w:hAnsi="Lato"/>
          <w:sz w:val="22"/>
          <w:szCs w:val="22"/>
        </w:rPr>
        <w:t>Land Access Agreement</w:t>
      </w:r>
      <w:r w:rsidRPr="00021762">
        <w:rPr>
          <w:rFonts w:ascii="Lato" w:hAnsi="Lato"/>
          <w:sz w:val="22"/>
          <w:szCs w:val="22"/>
        </w:rPr>
        <w:t xml:space="preserve"> canno</w:t>
      </w:r>
      <w:r w:rsidR="00BF2168">
        <w:rPr>
          <w:rFonts w:ascii="Lato" w:hAnsi="Lato"/>
          <w:sz w:val="22"/>
          <w:szCs w:val="22"/>
        </w:rPr>
        <w:t>t exceed the expiry date of the</w:t>
      </w:r>
      <w:r w:rsidRPr="00021762">
        <w:rPr>
          <w:rFonts w:ascii="Lato" w:hAnsi="Lato"/>
          <w:sz w:val="22"/>
          <w:szCs w:val="22"/>
        </w:rPr>
        <w:t xml:space="preserve"> exploration permit. </w:t>
      </w:r>
      <w:r>
        <w:rPr>
          <w:rFonts w:ascii="Lato" w:hAnsi="Lato"/>
          <w:sz w:val="22"/>
          <w:szCs w:val="22"/>
        </w:rPr>
        <w:t xml:space="preserve"> </w:t>
      </w:r>
    </w:p>
    <w:p w14:paraId="54EFEBEC" w14:textId="77777777" w:rsidR="006E2A44" w:rsidRPr="00021762" w:rsidRDefault="00144DE1" w:rsidP="00021762">
      <w:pPr>
        <w:pStyle w:val="NormalWeb"/>
        <w:rPr>
          <w:rFonts w:ascii="Lato" w:hAnsi="Lato"/>
          <w:sz w:val="22"/>
          <w:szCs w:val="22"/>
        </w:rPr>
      </w:pPr>
      <w:r>
        <w:rPr>
          <w:rFonts w:ascii="Lato" w:hAnsi="Lato"/>
          <w:sz w:val="22"/>
          <w:szCs w:val="22"/>
        </w:rPr>
        <w:t>Parties</w:t>
      </w:r>
      <w:r w:rsidR="00021762">
        <w:rPr>
          <w:rFonts w:ascii="Lato" w:hAnsi="Lato"/>
          <w:sz w:val="22"/>
          <w:szCs w:val="22"/>
        </w:rPr>
        <w:t xml:space="preserve"> may choose to extend a</w:t>
      </w:r>
      <w:r w:rsidR="00BF2168">
        <w:rPr>
          <w:rFonts w:ascii="Lato" w:hAnsi="Lato"/>
          <w:sz w:val="22"/>
          <w:szCs w:val="22"/>
        </w:rPr>
        <w:t>n existing</w:t>
      </w:r>
      <w:r w:rsidR="00021762">
        <w:rPr>
          <w:rFonts w:ascii="Lato" w:hAnsi="Lato"/>
          <w:sz w:val="22"/>
          <w:szCs w:val="22"/>
        </w:rPr>
        <w:t xml:space="preserve"> </w:t>
      </w:r>
      <w:r>
        <w:rPr>
          <w:rFonts w:ascii="Lato" w:hAnsi="Lato"/>
          <w:sz w:val="22"/>
          <w:szCs w:val="22"/>
        </w:rPr>
        <w:t>Land Access Agreement</w:t>
      </w:r>
      <w:r w:rsidR="00EF6608">
        <w:rPr>
          <w:rFonts w:ascii="Lato" w:hAnsi="Lato"/>
          <w:sz w:val="22"/>
          <w:szCs w:val="22"/>
        </w:rPr>
        <w:t>;</w:t>
      </w:r>
      <w:r w:rsidR="00AE5A99">
        <w:rPr>
          <w:rFonts w:ascii="Lato" w:hAnsi="Lato"/>
          <w:sz w:val="22"/>
          <w:szCs w:val="22"/>
        </w:rPr>
        <w:t xml:space="preserve"> t</w:t>
      </w:r>
      <w:r w:rsidR="0052487F">
        <w:rPr>
          <w:rFonts w:ascii="Lato" w:hAnsi="Lato"/>
          <w:sz w:val="22"/>
          <w:szCs w:val="22"/>
        </w:rPr>
        <w:t>his would</w:t>
      </w:r>
      <w:r w:rsidR="00F059FE">
        <w:rPr>
          <w:rFonts w:ascii="Lato" w:hAnsi="Lato"/>
          <w:sz w:val="22"/>
          <w:szCs w:val="22"/>
        </w:rPr>
        <w:t xml:space="preserve"> involve varying the agreement.  Rea</w:t>
      </w:r>
      <w:r w:rsidR="00EF6520">
        <w:rPr>
          <w:rFonts w:ascii="Lato" w:hAnsi="Lato"/>
          <w:sz w:val="22"/>
          <w:szCs w:val="22"/>
        </w:rPr>
        <w:t>d more about varying an Approved or Determined Land Access A</w:t>
      </w:r>
      <w:r w:rsidR="00F059FE">
        <w:rPr>
          <w:rFonts w:ascii="Lato" w:hAnsi="Lato"/>
          <w:sz w:val="22"/>
          <w:szCs w:val="22"/>
        </w:rPr>
        <w:t xml:space="preserve">greement at </w:t>
      </w:r>
      <w:hyperlink w:anchor="_Varying_an_Approved" w:history="1">
        <w:r w:rsidR="00F059FE" w:rsidRPr="00F21E60">
          <w:rPr>
            <w:rStyle w:val="Hyperlink"/>
            <w:rFonts w:ascii="Lato" w:hAnsi="Lato"/>
            <w:sz w:val="22"/>
            <w:szCs w:val="22"/>
          </w:rPr>
          <w:t>Section 13.3</w:t>
        </w:r>
      </w:hyperlink>
      <w:r w:rsidR="00F059FE">
        <w:rPr>
          <w:rFonts w:ascii="Lato" w:hAnsi="Lato"/>
          <w:sz w:val="22"/>
          <w:szCs w:val="22"/>
        </w:rPr>
        <w:t xml:space="preserve"> of the guide. </w:t>
      </w:r>
    </w:p>
    <w:p w14:paraId="133A8FE8" w14:textId="77777777" w:rsidR="0056520E" w:rsidRDefault="00970960" w:rsidP="008333B3">
      <w:pPr>
        <w:pStyle w:val="Heading3"/>
      </w:pPr>
      <w:bookmarkStart w:id="35" w:name="_Toc178249200"/>
      <w:r>
        <w:t xml:space="preserve">Content of a </w:t>
      </w:r>
      <w:r w:rsidR="00144DE1">
        <w:t>Land Access Agreement</w:t>
      </w:r>
      <w:bookmarkEnd w:id="35"/>
      <w:r>
        <w:t xml:space="preserve"> </w:t>
      </w:r>
    </w:p>
    <w:p w14:paraId="48AF8295" w14:textId="77777777" w:rsidR="00112AFE" w:rsidRPr="00112AFE" w:rsidRDefault="00112AFE" w:rsidP="00112AFE">
      <w:pPr>
        <w:pStyle w:val="Heading4"/>
      </w:pPr>
      <w:bookmarkStart w:id="36" w:name="_Toc178249201"/>
      <w:r>
        <w:t>Minimum protections</w:t>
      </w:r>
      <w:bookmarkEnd w:id="36"/>
    </w:p>
    <w:p w14:paraId="10317D07" w14:textId="77777777" w:rsidR="004C0363" w:rsidRDefault="00C1527E" w:rsidP="004C0363">
      <w:pPr>
        <w:spacing w:after="150"/>
        <w:rPr>
          <w:lang w:eastAsia="en-AU"/>
        </w:rPr>
      </w:pPr>
      <w:r>
        <w:rPr>
          <w:lang w:eastAsia="en-AU"/>
        </w:rPr>
        <w:t>In accor</w:t>
      </w:r>
      <w:r w:rsidR="00DB0D5C">
        <w:rPr>
          <w:lang w:eastAsia="en-AU"/>
        </w:rPr>
        <w:t>dance with recommendation 14.7 o</w:t>
      </w:r>
      <w:r w:rsidR="00570CEA">
        <w:rPr>
          <w:lang w:eastAsia="en-AU"/>
        </w:rPr>
        <w:t xml:space="preserve">f the </w:t>
      </w:r>
      <w:hyperlink r:id="rId61" w:history="1">
        <w:r w:rsidR="00212B1B" w:rsidRPr="00622908">
          <w:rPr>
            <w:rStyle w:val="Hyperlink"/>
            <w:lang w:eastAsia="en-AU"/>
          </w:rPr>
          <w:t>Final Report</w:t>
        </w:r>
      </w:hyperlink>
      <w:r w:rsidR="009C5C53" w:rsidRPr="003B499D">
        <w:rPr>
          <w:rStyle w:val="Hyperlink"/>
          <w:color w:val="auto"/>
          <w:u w:val="none"/>
          <w:lang w:eastAsia="en-AU"/>
        </w:rPr>
        <w:t>,</w:t>
      </w:r>
      <w:r w:rsidR="00212B1B">
        <w:rPr>
          <w:rStyle w:val="Hyperlink"/>
          <w:lang w:eastAsia="en-AU"/>
        </w:rPr>
        <w:t xml:space="preserve"> </w:t>
      </w:r>
      <w:r>
        <w:rPr>
          <w:lang w:eastAsia="en-AU"/>
        </w:rPr>
        <w:t xml:space="preserve">and </w:t>
      </w:r>
      <w:r w:rsidR="004C0363">
        <w:rPr>
          <w:lang w:eastAsia="en-AU"/>
        </w:rPr>
        <w:t>regu</w:t>
      </w:r>
      <w:r w:rsidR="00212B1B">
        <w:rPr>
          <w:lang w:eastAsia="en-AU"/>
        </w:rPr>
        <w:t>lation 14</w:t>
      </w:r>
      <w:r w:rsidR="00684E0A">
        <w:rPr>
          <w:lang w:eastAsia="en-AU"/>
        </w:rPr>
        <w:t xml:space="preserve"> of the </w:t>
      </w:r>
      <w:hyperlink r:id="rId62" w:history="1">
        <w:r w:rsidR="00684E0A" w:rsidRPr="00212B1B">
          <w:rPr>
            <w:rStyle w:val="Hyperlink"/>
            <w:lang w:eastAsia="en-AU"/>
          </w:rPr>
          <w:t>Regulations</w:t>
        </w:r>
      </w:hyperlink>
      <w:r w:rsidR="00212B1B">
        <w:rPr>
          <w:lang w:eastAsia="en-AU"/>
        </w:rPr>
        <w:t xml:space="preserve">, a </w:t>
      </w:r>
      <w:r w:rsidR="00144DE1">
        <w:rPr>
          <w:lang w:eastAsia="en-AU"/>
        </w:rPr>
        <w:t>Land Access Agreement</w:t>
      </w:r>
      <w:r w:rsidR="004C0363">
        <w:rPr>
          <w:lang w:eastAsia="en-AU"/>
        </w:rPr>
        <w:t xml:space="preserve"> must include</w:t>
      </w:r>
      <w:r w:rsidR="009D0DD9">
        <w:rPr>
          <w:lang w:eastAsia="en-AU"/>
        </w:rPr>
        <w:t xml:space="preserve"> minimum </w:t>
      </w:r>
      <w:r w:rsidR="00947513">
        <w:rPr>
          <w:lang w:eastAsia="en-AU"/>
        </w:rPr>
        <w:t>Designated Person</w:t>
      </w:r>
      <w:r w:rsidR="009D0DD9">
        <w:rPr>
          <w:lang w:eastAsia="en-AU"/>
        </w:rPr>
        <w:t xml:space="preserve"> protections. </w:t>
      </w:r>
      <w:r w:rsidR="00494EA0">
        <w:rPr>
          <w:lang w:eastAsia="en-AU"/>
        </w:rPr>
        <w:t xml:space="preserve"> </w:t>
      </w:r>
      <w:r w:rsidR="004C0363">
        <w:rPr>
          <w:lang w:eastAsia="en-AU"/>
        </w:rPr>
        <w:t>The standard minimum protections</w:t>
      </w:r>
      <w:r w:rsidR="005C0182">
        <w:rPr>
          <w:lang w:eastAsia="en-AU"/>
        </w:rPr>
        <w:t xml:space="preserve"> that must be included in a </w:t>
      </w:r>
      <w:r w:rsidR="00144DE1">
        <w:rPr>
          <w:lang w:eastAsia="en-AU"/>
        </w:rPr>
        <w:t>Land Access Agreement</w:t>
      </w:r>
      <w:r w:rsidR="004C0363">
        <w:rPr>
          <w:lang w:eastAsia="en-AU"/>
        </w:rPr>
        <w:t xml:space="preserve"> are listed at Schedule 2 of the </w:t>
      </w:r>
      <w:hyperlink r:id="rId63" w:history="1">
        <w:r w:rsidR="004C0363" w:rsidRPr="005C0182">
          <w:rPr>
            <w:rStyle w:val="Hyperlink"/>
            <w:lang w:eastAsia="en-AU"/>
          </w:rPr>
          <w:t>Regulations</w:t>
        </w:r>
      </w:hyperlink>
      <w:r w:rsidR="004C0363">
        <w:rPr>
          <w:lang w:eastAsia="en-AU"/>
        </w:rPr>
        <w:t xml:space="preserve"> and </w:t>
      </w:r>
      <w:r w:rsidR="00BE006A">
        <w:rPr>
          <w:lang w:eastAsia="en-AU"/>
        </w:rPr>
        <w:t xml:space="preserve">are summarised </w:t>
      </w:r>
      <w:r w:rsidR="004C0363">
        <w:rPr>
          <w:lang w:eastAsia="en-AU"/>
        </w:rPr>
        <w:t xml:space="preserve">in the table below. </w:t>
      </w:r>
    </w:p>
    <w:p w14:paraId="5596226D" w14:textId="77777777" w:rsidR="00C22385" w:rsidRDefault="00C22385" w:rsidP="004C0363">
      <w:pPr>
        <w:spacing w:after="150"/>
        <w:rPr>
          <w:lang w:eastAsia="en-AU"/>
        </w:rPr>
      </w:pPr>
      <w:r>
        <w:t>Parties</w:t>
      </w:r>
      <w:r w:rsidRPr="00242870">
        <w:t xml:space="preserve"> may also wish to negotiate additional provisions to be include</w:t>
      </w:r>
      <w:r>
        <w:t xml:space="preserve">d in the Land Access Agreement, as they consider appropriate. </w:t>
      </w:r>
      <w:r w:rsidRPr="00242870">
        <w:t xml:space="preserve"> </w:t>
      </w:r>
    </w:p>
    <w:tbl>
      <w:tblPr>
        <w:tblStyle w:val="NTGtable1"/>
        <w:tblW w:w="0" w:type="auto"/>
        <w:tblLook w:val="04A0" w:firstRow="1" w:lastRow="0" w:firstColumn="1" w:lastColumn="0" w:noHBand="0" w:noVBand="1"/>
        <w:tblDescription w:val="Minimum Landholder protections  "/>
      </w:tblPr>
      <w:tblGrid>
        <w:gridCol w:w="2440"/>
        <w:gridCol w:w="7868"/>
      </w:tblGrid>
      <w:tr w:rsidR="00103432" w14:paraId="3B0B5EEE" w14:textId="77777777" w:rsidTr="007A4D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40" w:type="dxa"/>
          </w:tcPr>
          <w:p w14:paraId="7BB381DE" w14:textId="77777777" w:rsidR="00103432" w:rsidRDefault="00103432" w:rsidP="00C22385">
            <w:pPr>
              <w:spacing w:after="150"/>
              <w:rPr>
                <w:lang w:eastAsia="en-AU"/>
              </w:rPr>
            </w:pPr>
            <w:r>
              <w:rPr>
                <w:lang w:eastAsia="en-AU"/>
              </w:rPr>
              <w:t>Minimum pr</w:t>
            </w:r>
            <w:r w:rsidR="00C22385">
              <w:rPr>
                <w:lang w:eastAsia="en-AU"/>
              </w:rPr>
              <w:t>otections</w:t>
            </w:r>
          </w:p>
        </w:tc>
        <w:tc>
          <w:tcPr>
            <w:tcW w:w="7868" w:type="dxa"/>
          </w:tcPr>
          <w:p w14:paraId="308A0C6C" w14:textId="77777777" w:rsidR="00103432" w:rsidRDefault="00103432" w:rsidP="00B96277">
            <w:pPr>
              <w:spacing w:after="150"/>
              <w:cnfStyle w:val="100000000000" w:firstRow="1" w:lastRow="0" w:firstColumn="0" w:lastColumn="0" w:oddVBand="0" w:evenVBand="0" w:oddHBand="0" w:evenHBand="0" w:firstRowFirstColumn="0" w:firstRowLastColumn="0" w:lastRowFirstColumn="0" w:lastRowLastColumn="0"/>
              <w:rPr>
                <w:lang w:eastAsia="en-AU"/>
              </w:rPr>
            </w:pPr>
            <w:r>
              <w:rPr>
                <w:lang w:eastAsia="en-AU"/>
              </w:rPr>
              <w:t>Overview</w:t>
            </w:r>
          </w:p>
        </w:tc>
      </w:tr>
      <w:tr w:rsidR="00103432" w14:paraId="08945C59"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3E45A62E" w14:textId="77777777" w:rsidR="00103432" w:rsidRDefault="00103432" w:rsidP="001C7B86">
            <w:pPr>
              <w:pStyle w:val="ListParagraph"/>
              <w:numPr>
                <w:ilvl w:val="0"/>
                <w:numId w:val="23"/>
              </w:numPr>
              <w:spacing w:after="150"/>
              <w:rPr>
                <w:lang w:eastAsia="en-AU"/>
              </w:rPr>
            </w:pPr>
            <w:r>
              <w:rPr>
                <w:lang w:eastAsia="en-AU"/>
              </w:rPr>
              <w:t>Minimum notice periods</w:t>
            </w:r>
          </w:p>
        </w:tc>
        <w:tc>
          <w:tcPr>
            <w:tcW w:w="7868" w:type="dxa"/>
            <w:vAlign w:val="top"/>
          </w:tcPr>
          <w:p w14:paraId="110504C3" w14:textId="77777777" w:rsidR="00103432" w:rsidRPr="0014299D" w:rsidRDefault="00344091" w:rsidP="001C2170">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0023166C" w:rsidRPr="0014299D">
              <w:rPr>
                <w:sz w:val="20"/>
                <w:szCs w:val="20"/>
                <w:lang w:eastAsia="en-AU"/>
              </w:rPr>
              <w:t xml:space="preserve"> </w:t>
            </w:r>
            <w:r w:rsidR="00103432" w:rsidRPr="0014299D">
              <w:rPr>
                <w:sz w:val="20"/>
                <w:szCs w:val="20"/>
                <w:lang w:eastAsia="en-AU"/>
              </w:rPr>
              <w:t>must give</w:t>
            </w:r>
            <w:r w:rsidRPr="0014299D">
              <w:rPr>
                <w:sz w:val="20"/>
                <w:szCs w:val="20"/>
                <w:lang w:eastAsia="en-AU"/>
              </w:rPr>
              <w:t xml:space="preserve"> the </w:t>
            </w:r>
            <w:r w:rsidR="00947513">
              <w:rPr>
                <w:sz w:val="20"/>
                <w:szCs w:val="20"/>
                <w:lang w:eastAsia="en-AU"/>
              </w:rPr>
              <w:t>Designated Person</w:t>
            </w:r>
            <w:r w:rsidR="004450EB" w:rsidRPr="0014299D">
              <w:rPr>
                <w:sz w:val="20"/>
                <w:szCs w:val="20"/>
                <w:lang w:eastAsia="en-AU"/>
              </w:rPr>
              <w:t xml:space="preserve"> a minimum of 14 days notice (</w:t>
            </w:r>
            <w:r w:rsidR="00103432" w:rsidRPr="0014299D">
              <w:rPr>
                <w:sz w:val="20"/>
                <w:szCs w:val="20"/>
                <w:lang w:eastAsia="en-AU"/>
              </w:rPr>
              <w:t xml:space="preserve">unless otherwise agreed with </w:t>
            </w:r>
            <w:r w:rsidRPr="0014299D">
              <w:rPr>
                <w:sz w:val="20"/>
                <w:szCs w:val="20"/>
                <w:lang w:eastAsia="en-AU"/>
              </w:rPr>
              <w:t xml:space="preserve">the </w:t>
            </w:r>
            <w:r w:rsidR="00947513">
              <w:rPr>
                <w:sz w:val="20"/>
                <w:szCs w:val="20"/>
                <w:lang w:eastAsia="en-AU"/>
              </w:rPr>
              <w:t>Designated Person</w:t>
            </w:r>
            <w:r w:rsidR="00CA65BF">
              <w:rPr>
                <w:sz w:val="20"/>
                <w:szCs w:val="20"/>
                <w:lang w:eastAsia="en-AU"/>
              </w:rPr>
              <w:t xml:space="preserve">) before commencing </w:t>
            </w:r>
            <w:r w:rsidR="00BC1CC1">
              <w:rPr>
                <w:sz w:val="20"/>
                <w:szCs w:val="20"/>
                <w:lang w:eastAsia="en-AU"/>
              </w:rPr>
              <w:t>R</w:t>
            </w:r>
            <w:r w:rsidR="00CA65BF">
              <w:rPr>
                <w:sz w:val="20"/>
                <w:szCs w:val="20"/>
                <w:lang w:eastAsia="en-AU"/>
              </w:rPr>
              <w:t xml:space="preserve">egulated </w:t>
            </w:r>
            <w:r w:rsidR="00BC1CC1">
              <w:rPr>
                <w:sz w:val="20"/>
                <w:szCs w:val="20"/>
                <w:lang w:eastAsia="en-AU"/>
              </w:rPr>
              <w:t>O</w:t>
            </w:r>
            <w:r w:rsidR="004450EB" w:rsidRPr="0014299D">
              <w:rPr>
                <w:sz w:val="20"/>
                <w:szCs w:val="20"/>
                <w:lang w:eastAsia="en-AU"/>
              </w:rPr>
              <w:t xml:space="preserve">perations on the land. </w:t>
            </w:r>
          </w:p>
        </w:tc>
      </w:tr>
      <w:tr w:rsidR="00103432" w14:paraId="6C48CA6F"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3EA77BF4" w14:textId="77777777" w:rsidR="00103432" w:rsidRDefault="00103432" w:rsidP="001C7B86">
            <w:pPr>
              <w:pStyle w:val="ListParagraph"/>
              <w:numPr>
                <w:ilvl w:val="0"/>
                <w:numId w:val="23"/>
              </w:numPr>
              <w:spacing w:after="150"/>
              <w:rPr>
                <w:lang w:eastAsia="en-AU"/>
              </w:rPr>
            </w:pPr>
            <w:r>
              <w:rPr>
                <w:lang w:eastAsia="en-AU"/>
              </w:rPr>
              <w:t xml:space="preserve">Minimise disturbance </w:t>
            </w:r>
          </w:p>
        </w:tc>
        <w:tc>
          <w:tcPr>
            <w:tcW w:w="7868" w:type="dxa"/>
            <w:vAlign w:val="top"/>
          </w:tcPr>
          <w:p w14:paraId="3A4B0D44" w14:textId="77777777" w:rsidR="00103432" w:rsidRPr="0014299D" w:rsidRDefault="00344091" w:rsidP="0063458E">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00103432" w:rsidRPr="0014299D">
              <w:rPr>
                <w:sz w:val="20"/>
                <w:szCs w:val="20"/>
                <w:lang w:eastAsia="en-AU"/>
              </w:rPr>
              <w:t xml:space="preserve"> must conduct</w:t>
            </w:r>
            <w:r w:rsidR="00074482">
              <w:rPr>
                <w:sz w:val="20"/>
                <w:szCs w:val="20"/>
                <w:lang w:eastAsia="en-AU"/>
              </w:rPr>
              <w:t xml:space="preserve"> its</w:t>
            </w:r>
            <w:r w:rsidR="00103432" w:rsidRPr="0014299D">
              <w:rPr>
                <w:sz w:val="20"/>
                <w:szCs w:val="20"/>
                <w:lang w:eastAsia="en-AU"/>
              </w:rPr>
              <w:t xml:space="preserve"> </w:t>
            </w:r>
            <w:r w:rsidR="00BC0DA9">
              <w:rPr>
                <w:sz w:val="20"/>
                <w:szCs w:val="20"/>
                <w:lang w:eastAsia="en-AU"/>
              </w:rPr>
              <w:t>R</w:t>
            </w:r>
            <w:r w:rsidR="0063458E" w:rsidRPr="0014299D">
              <w:rPr>
                <w:sz w:val="20"/>
                <w:szCs w:val="20"/>
                <w:lang w:eastAsia="en-AU"/>
              </w:rPr>
              <w:t xml:space="preserve">egulated </w:t>
            </w:r>
            <w:r w:rsidR="00BC0DA9">
              <w:rPr>
                <w:sz w:val="20"/>
                <w:szCs w:val="20"/>
                <w:lang w:eastAsia="en-AU"/>
              </w:rPr>
              <w:t>O</w:t>
            </w:r>
            <w:r w:rsidR="0063458E" w:rsidRPr="0014299D">
              <w:rPr>
                <w:sz w:val="20"/>
                <w:szCs w:val="20"/>
                <w:lang w:eastAsia="en-AU"/>
              </w:rPr>
              <w:t xml:space="preserve">perations </w:t>
            </w:r>
            <w:r w:rsidR="00103432" w:rsidRPr="0014299D">
              <w:rPr>
                <w:sz w:val="20"/>
                <w:szCs w:val="20"/>
                <w:lang w:eastAsia="en-AU"/>
              </w:rPr>
              <w:t xml:space="preserve">in a manner that minimises disturbance to </w:t>
            </w:r>
            <w:r w:rsidRPr="0014299D">
              <w:rPr>
                <w:sz w:val="20"/>
                <w:szCs w:val="20"/>
                <w:lang w:eastAsia="en-AU"/>
              </w:rPr>
              <w:t xml:space="preserve">the </w:t>
            </w:r>
            <w:r w:rsidR="00947513">
              <w:rPr>
                <w:sz w:val="20"/>
                <w:szCs w:val="20"/>
                <w:lang w:eastAsia="en-AU"/>
              </w:rPr>
              <w:t>Designated Person</w:t>
            </w:r>
            <w:r w:rsidRPr="0014299D">
              <w:rPr>
                <w:sz w:val="20"/>
                <w:szCs w:val="20"/>
                <w:lang w:eastAsia="en-AU"/>
              </w:rPr>
              <w:t>’s</w:t>
            </w:r>
            <w:r w:rsidR="00103432" w:rsidRPr="0014299D">
              <w:rPr>
                <w:sz w:val="20"/>
                <w:szCs w:val="20"/>
                <w:lang w:eastAsia="en-AU"/>
              </w:rPr>
              <w:t xml:space="preserve"> livestock and existing land uses. </w:t>
            </w:r>
          </w:p>
        </w:tc>
      </w:tr>
      <w:tr w:rsidR="00103432" w14:paraId="2B6137B6"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3F8AF145" w14:textId="77777777" w:rsidR="00103432" w:rsidRDefault="00103432" w:rsidP="001C7B86">
            <w:pPr>
              <w:pStyle w:val="ListParagraph"/>
              <w:numPr>
                <w:ilvl w:val="0"/>
                <w:numId w:val="23"/>
              </w:numPr>
              <w:spacing w:after="150"/>
              <w:rPr>
                <w:lang w:eastAsia="en-AU"/>
              </w:rPr>
            </w:pPr>
            <w:r>
              <w:rPr>
                <w:lang w:eastAsia="en-AU"/>
              </w:rPr>
              <w:t xml:space="preserve">Weeds, pests and diseases </w:t>
            </w:r>
          </w:p>
        </w:tc>
        <w:tc>
          <w:tcPr>
            <w:tcW w:w="7868" w:type="dxa"/>
            <w:vAlign w:val="top"/>
          </w:tcPr>
          <w:p w14:paraId="5056C21A" w14:textId="77777777" w:rsidR="00103432" w:rsidRPr="0014299D" w:rsidRDefault="007B2906" w:rsidP="00344091">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00344091" w:rsidRPr="0014299D">
              <w:rPr>
                <w:sz w:val="20"/>
                <w:szCs w:val="20"/>
                <w:lang w:eastAsia="en-AU"/>
              </w:rPr>
              <w:t xml:space="preserve"> </w:t>
            </w:r>
            <w:r w:rsidR="00103432" w:rsidRPr="0014299D">
              <w:rPr>
                <w:sz w:val="20"/>
                <w:szCs w:val="20"/>
                <w:lang w:eastAsia="en-AU"/>
              </w:rPr>
              <w:t xml:space="preserve">must take all reasonable measures to prevent the introduction or spread of weeds and diseases. </w:t>
            </w:r>
          </w:p>
        </w:tc>
      </w:tr>
      <w:tr w:rsidR="00103432" w14:paraId="01BCCDC6"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4BA319E8" w14:textId="77777777" w:rsidR="00103432" w:rsidRDefault="00103432" w:rsidP="001C7B86">
            <w:pPr>
              <w:pStyle w:val="ListParagraph"/>
              <w:numPr>
                <w:ilvl w:val="0"/>
                <w:numId w:val="23"/>
              </w:numPr>
              <w:spacing w:after="150"/>
              <w:rPr>
                <w:lang w:eastAsia="en-AU"/>
              </w:rPr>
            </w:pPr>
            <w:r>
              <w:rPr>
                <w:lang w:eastAsia="en-AU"/>
              </w:rPr>
              <w:t>Induction</w:t>
            </w:r>
          </w:p>
        </w:tc>
        <w:tc>
          <w:tcPr>
            <w:tcW w:w="7868" w:type="dxa"/>
            <w:vAlign w:val="top"/>
          </w:tcPr>
          <w:p w14:paraId="4B25BC7C" w14:textId="77777777" w:rsidR="00103432" w:rsidRPr="0014299D" w:rsidRDefault="007B2906" w:rsidP="001C2170">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00103432" w:rsidRPr="0014299D">
              <w:rPr>
                <w:sz w:val="20"/>
                <w:szCs w:val="20"/>
                <w:lang w:eastAsia="en-AU"/>
              </w:rPr>
              <w:t xml:space="preserve"> must take all reasonable steps to ensure its employees and contractors have received information and training in relation to the Act, the Regulations and the </w:t>
            </w:r>
            <w:r w:rsidR="00144DE1" w:rsidRPr="0014299D">
              <w:rPr>
                <w:sz w:val="20"/>
                <w:szCs w:val="20"/>
                <w:lang w:eastAsia="en-AU"/>
              </w:rPr>
              <w:t>Land Access Agreement</w:t>
            </w:r>
            <w:r w:rsidR="00103432" w:rsidRPr="0014299D">
              <w:rPr>
                <w:sz w:val="20"/>
                <w:szCs w:val="20"/>
                <w:lang w:eastAsia="en-AU"/>
              </w:rPr>
              <w:t xml:space="preserve">. </w:t>
            </w:r>
          </w:p>
        </w:tc>
      </w:tr>
      <w:tr w:rsidR="00103432" w14:paraId="3640777A"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432EC78C" w14:textId="77777777" w:rsidR="00103432" w:rsidRDefault="00103432" w:rsidP="001C7B86">
            <w:pPr>
              <w:pStyle w:val="ListParagraph"/>
              <w:numPr>
                <w:ilvl w:val="0"/>
                <w:numId w:val="23"/>
              </w:numPr>
              <w:spacing w:after="150"/>
              <w:rPr>
                <w:lang w:eastAsia="en-AU"/>
              </w:rPr>
            </w:pPr>
            <w:r>
              <w:rPr>
                <w:lang w:eastAsia="en-AU"/>
              </w:rPr>
              <w:t>Access points</w:t>
            </w:r>
          </w:p>
        </w:tc>
        <w:tc>
          <w:tcPr>
            <w:tcW w:w="7868" w:type="dxa"/>
            <w:vAlign w:val="top"/>
          </w:tcPr>
          <w:p w14:paraId="74AA1C8D" w14:textId="77777777" w:rsidR="00103432" w:rsidRPr="0014299D" w:rsidRDefault="007B2906" w:rsidP="00B96277">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Pr="0014299D">
              <w:rPr>
                <w:sz w:val="20"/>
                <w:szCs w:val="20"/>
                <w:lang w:eastAsia="en-AU"/>
              </w:rPr>
              <w:t xml:space="preserve"> and </w:t>
            </w:r>
            <w:r w:rsidR="00947513">
              <w:rPr>
                <w:sz w:val="20"/>
                <w:szCs w:val="20"/>
                <w:lang w:eastAsia="en-AU"/>
              </w:rPr>
              <w:t>Designated Person</w:t>
            </w:r>
            <w:r w:rsidR="00103432" w:rsidRPr="0014299D">
              <w:rPr>
                <w:sz w:val="20"/>
                <w:szCs w:val="20"/>
                <w:lang w:eastAsia="en-AU"/>
              </w:rPr>
              <w:t xml:space="preserve"> must seek to negotiate on access points.  If agreement cannot be reached:</w:t>
            </w:r>
          </w:p>
          <w:p w14:paraId="3D164422" w14:textId="77777777" w:rsidR="00103432" w:rsidRPr="0014299D" w:rsidRDefault="007B2906" w:rsidP="001C7B86">
            <w:pPr>
              <w:pStyle w:val="ListParagraph"/>
              <w:numPr>
                <w:ilvl w:val="0"/>
                <w:numId w:val="24"/>
              </w:num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00103432" w:rsidRPr="0014299D">
              <w:rPr>
                <w:sz w:val="20"/>
                <w:szCs w:val="20"/>
                <w:lang w:eastAsia="en-AU"/>
              </w:rPr>
              <w:t xml:space="preserve"> may use an existing access point (if practicable); or</w:t>
            </w:r>
          </w:p>
          <w:p w14:paraId="1A40B062" w14:textId="77777777" w:rsidR="00103432" w:rsidRPr="0014299D" w:rsidRDefault="00103432" w:rsidP="001C7B86">
            <w:pPr>
              <w:pStyle w:val="ListParagraph"/>
              <w:numPr>
                <w:ilvl w:val="0"/>
                <w:numId w:val="24"/>
              </w:num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(if it is not practicable to use an existing access point) </w:t>
            </w:r>
            <w:r w:rsidR="007B2906" w:rsidRPr="0014299D">
              <w:rPr>
                <w:sz w:val="20"/>
                <w:szCs w:val="20"/>
                <w:lang w:eastAsia="en-AU"/>
              </w:rPr>
              <w:t xml:space="preserve">the </w:t>
            </w:r>
            <w:r w:rsidR="008E6D8F">
              <w:rPr>
                <w:sz w:val="20"/>
                <w:szCs w:val="20"/>
                <w:lang w:eastAsia="en-AU"/>
              </w:rPr>
              <w:t>Interest Holder</w:t>
            </w:r>
            <w:r w:rsidRPr="0014299D">
              <w:rPr>
                <w:sz w:val="20"/>
                <w:szCs w:val="20"/>
                <w:lang w:eastAsia="en-AU"/>
              </w:rPr>
              <w:t xml:space="preserve"> may construct access points that minimise disturbance to </w:t>
            </w:r>
            <w:r w:rsidR="007B2906" w:rsidRPr="0014299D">
              <w:rPr>
                <w:sz w:val="20"/>
                <w:szCs w:val="20"/>
                <w:lang w:eastAsia="en-AU"/>
              </w:rPr>
              <w:t xml:space="preserve">the </w:t>
            </w:r>
            <w:r w:rsidR="00947513">
              <w:rPr>
                <w:sz w:val="20"/>
                <w:szCs w:val="20"/>
                <w:lang w:eastAsia="en-AU"/>
              </w:rPr>
              <w:t>Designated Person</w:t>
            </w:r>
            <w:r w:rsidRPr="0014299D">
              <w:rPr>
                <w:sz w:val="20"/>
                <w:szCs w:val="20"/>
                <w:lang w:eastAsia="en-AU"/>
              </w:rPr>
              <w:t xml:space="preserve">. </w:t>
            </w:r>
          </w:p>
          <w:p w14:paraId="3EBB65E2" w14:textId="77777777" w:rsidR="00103432" w:rsidRPr="0014299D" w:rsidRDefault="007B2906" w:rsidP="001C2170">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00103432" w:rsidRPr="0014299D">
              <w:rPr>
                <w:sz w:val="20"/>
                <w:szCs w:val="20"/>
                <w:lang w:eastAsia="en-AU"/>
              </w:rPr>
              <w:t xml:space="preserve"> must</w:t>
            </w:r>
            <w:r w:rsidR="00CA65BF">
              <w:rPr>
                <w:sz w:val="20"/>
                <w:szCs w:val="20"/>
                <w:lang w:eastAsia="en-AU"/>
              </w:rPr>
              <w:t xml:space="preserve"> maintain any access points it</w:t>
            </w:r>
            <w:r w:rsidR="00103432" w:rsidRPr="0014299D">
              <w:rPr>
                <w:sz w:val="20"/>
                <w:szCs w:val="20"/>
                <w:lang w:eastAsia="en-AU"/>
              </w:rPr>
              <w:t xml:space="preserve"> use</w:t>
            </w:r>
            <w:r w:rsidR="00CA65BF">
              <w:rPr>
                <w:sz w:val="20"/>
                <w:szCs w:val="20"/>
                <w:lang w:eastAsia="en-AU"/>
              </w:rPr>
              <w:t>s</w:t>
            </w:r>
            <w:r w:rsidR="00103432" w:rsidRPr="0014299D">
              <w:rPr>
                <w:sz w:val="20"/>
                <w:szCs w:val="20"/>
                <w:lang w:eastAsia="en-AU"/>
              </w:rPr>
              <w:t xml:space="preserve"> </w:t>
            </w:r>
            <w:r w:rsidR="001C2170">
              <w:rPr>
                <w:sz w:val="20"/>
                <w:szCs w:val="20"/>
                <w:lang w:eastAsia="en-AU"/>
              </w:rPr>
              <w:t>in</w:t>
            </w:r>
            <w:r w:rsidR="001C2170" w:rsidRPr="0014299D">
              <w:rPr>
                <w:sz w:val="20"/>
                <w:szCs w:val="20"/>
                <w:lang w:eastAsia="en-AU"/>
              </w:rPr>
              <w:t xml:space="preserve"> </w:t>
            </w:r>
            <w:r w:rsidR="00103432" w:rsidRPr="0014299D">
              <w:rPr>
                <w:sz w:val="20"/>
                <w:szCs w:val="20"/>
                <w:lang w:eastAsia="en-AU"/>
              </w:rPr>
              <w:t xml:space="preserve">a safe condition. </w:t>
            </w:r>
          </w:p>
        </w:tc>
      </w:tr>
      <w:tr w:rsidR="00103432" w14:paraId="01E357A6"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62345E22" w14:textId="77777777" w:rsidR="00103432" w:rsidRDefault="00103432" w:rsidP="001C7B86">
            <w:pPr>
              <w:pStyle w:val="ListParagraph"/>
              <w:numPr>
                <w:ilvl w:val="0"/>
                <w:numId w:val="23"/>
              </w:numPr>
              <w:spacing w:after="150"/>
              <w:rPr>
                <w:lang w:eastAsia="en-AU"/>
              </w:rPr>
            </w:pPr>
            <w:r>
              <w:rPr>
                <w:lang w:eastAsia="en-AU"/>
              </w:rPr>
              <w:t>Gates</w:t>
            </w:r>
          </w:p>
        </w:tc>
        <w:tc>
          <w:tcPr>
            <w:tcW w:w="7868" w:type="dxa"/>
            <w:vAlign w:val="top"/>
          </w:tcPr>
          <w:p w14:paraId="0E0C1DE3" w14:textId="77777777" w:rsidR="00103432" w:rsidRPr="0014299D" w:rsidRDefault="00174AD2" w:rsidP="00344091">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00103432" w:rsidRPr="0014299D">
              <w:rPr>
                <w:sz w:val="20"/>
                <w:szCs w:val="20"/>
                <w:lang w:eastAsia="en-AU"/>
              </w:rPr>
              <w:t xml:space="preserve"> must return all gates to their original position, unless otherwise agreed with</w:t>
            </w:r>
            <w:r w:rsidRPr="0014299D">
              <w:rPr>
                <w:sz w:val="20"/>
                <w:szCs w:val="20"/>
                <w:lang w:eastAsia="en-AU"/>
              </w:rPr>
              <w:t xml:space="preserve"> the </w:t>
            </w:r>
            <w:r w:rsidR="00947513">
              <w:rPr>
                <w:sz w:val="20"/>
                <w:szCs w:val="20"/>
                <w:lang w:eastAsia="en-AU"/>
              </w:rPr>
              <w:t>Designated Person</w:t>
            </w:r>
            <w:r w:rsidR="00103432" w:rsidRPr="0014299D">
              <w:rPr>
                <w:sz w:val="20"/>
                <w:szCs w:val="20"/>
                <w:lang w:eastAsia="en-AU"/>
              </w:rPr>
              <w:t xml:space="preserve">. </w:t>
            </w:r>
          </w:p>
        </w:tc>
      </w:tr>
      <w:tr w:rsidR="00103432" w14:paraId="246E4F8B"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09A6280A" w14:textId="77777777" w:rsidR="00103432" w:rsidRDefault="00103432" w:rsidP="001C7B86">
            <w:pPr>
              <w:pStyle w:val="ListParagraph"/>
              <w:numPr>
                <w:ilvl w:val="0"/>
                <w:numId w:val="23"/>
              </w:numPr>
              <w:spacing w:after="150"/>
              <w:rPr>
                <w:lang w:eastAsia="en-AU"/>
              </w:rPr>
            </w:pPr>
            <w:r>
              <w:rPr>
                <w:lang w:eastAsia="en-AU"/>
              </w:rPr>
              <w:t>Consent to fence</w:t>
            </w:r>
          </w:p>
        </w:tc>
        <w:tc>
          <w:tcPr>
            <w:tcW w:w="7868" w:type="dxa"/>
            <w:vAlign w:val="top"/>
          </w:tcPr>
          <w:p w14:paraId="465ACBF8" w14:textId="77777777" w:rsidR="00103432" w:rsidRPr="0014299D" w:rsidRDefault="00174AD2" w:rsidP="00B96277">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00344091" w:rsidRPr="0014299D">
              <w:rPr>
                <w:sz w:val="20"/>
                <w:szCs w:val="20"/>
                <w:lang w:eastAsia="en-AU"/>
              </w:rPr>
              <w:t xml:space="preserve"> </w:t>
            </w:r>
            <w:r w:rsidR="00103432" w:rsidRPr="0014299D">
              <w:rPr>
                <w:sz w:val="20"/>
                <w:szCs w:val="20"/>
                <w:lang w:eastAsia="en-AU"/>
              </w:rPr>
              <w:t>must not construct a fence without</w:t>
            </w:r>
            <w:r w:rsidRPr="0014299D">
              <w:rPr>
                <w:sz w:val="20"/>
                <w:szCs w:val="20"/>
                <w:lang w:eastAsia="en-AU"/>
              </w:rPr>
              <w:t xml:space="preserve"> the</w:t>
            </w:r>
            <w:r w:rsidR="00103432" w:rsidRPr="0014299D">
              <w:rPr>
                <w:sz w:val="20"/>
                <w:szCs w:val="20"/>
                <w:lang w:eastAsia="en-AU"/>
              </w:rPr>
              <w:t xml:space="preserve"> </w:t>
            </w:r>
            <w:r w:rsidR="00947513">
              <w:rPr>
                <w:sz w:val="20"/>
                <w:szCs w:val="20"/>
                <w:lang w:eastAsia="en-AU"/>
              </w:rPr>
              <w:t>Designated Person</w:t>
            </w:r>
            <w:r w:rsidRPr="0014299D">
              <w:rPr>
                <w:sz w:val="20"/>
                <w:szCs w:val="20"/>
                <w:lang w:eastAsia="en-AU"/>
              </w:rPr>
              <w:t>’s</w:t>
            </w:r>
            <w:r w:rsidR="00103432" w:rsidRPr="0014299D">
              <w:rPr>
                <w:sz w:val="20"/>
                <w:szCs w:val="20"/>
                <w:lang w:eastAsia="en-AU"/>
              </w:rPr>
              <w:t xml:space="preserve"> approval (subject to any legislative restrictions such as WHS reasons).  </w:t>
            </w:r>
          </w:p>
          <w:p w14:paraId="244FCCBE" w14:textId="77777777" w:rsidR="00103432" w:rsidRPr="0014299D" w:rsidRDefault="00103432" w:rsidP="00B96277">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Fences constructed must be stock proof, unless otherwise agreed with </w:t>
            </w:r>
            <w:r w:rsidR="00947513">
              <w:rPr>
                <w:sz w:val="20"/>
                <w:szCs w:val="20"/>
                <w:lang w:eastAsia="en-AU"/>
              </w:rPr>
              <w:t>Designated Person</w:t>
            </w:r>
            <w:r w:rsidRPr="0014299D">
              <w:rPr>
                <w:sz w:val="20"/>
                <w:szCs w:val="20"/>
                <w:lang w:eastAsia="en-AU"/>
              </w:rPr>
              <w:t xml:space="preserve">s.  </w:t>
            </w:r>
          </w:p>
        </w:tc>
      </w:tr>
      <w:tr w:rsidR="00103432" w14:paraId="2C7E1929"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36EE5C04" w14:textId="77777777" w:rsidR="00103432" w:rsidRDefault="00103432" w:rsidP="001C7B86">
            <w:pPr>
              <w:pStyle w:val="ListParagraph"/>
              <w:numPr>
                <w:ilvl w:val="0"/>
                <w:numId w:val="23"/>
              </w:numPr>
              <w:spacing w:after="150"/>
              <w:rPr>
                <w:lang w:eastAsia="en-AU"/>
              </w:rPr>
            </w:pPr>
            <w:r>
              <w:rPr>
                <w:lang w:eastAsia="en-AU"/>
              </w:rPr>
              <w:t>Camps</w:t>
            </w:r>
          </w:p>
        </w:tc>
        <w:tc>
          <w:tcPr>
            <w:tcW w:w="7868" w:type="dxa"/>
            <w:vAlign w:val="top"/>
          </w:tcPr>
          <w:p w14:paraId="714CDB18" w14:textId="77777777" w:rsidR="00103432" w:rsidRPr="0014299D" w:rsidRDefault="00144DE1" w:rsidP="00BB7318">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Parties</w:t>
            </w:r>
            <w:r w:rsidR="00103432" w:rsidRPr="0014299D">
              <w:rPr>
                <w:sz w:val="20"/>
                <w:szCs w:val="20"/>
                <w:lang w:eastAsia="en-AU"/>
              </w:rPr>
              <w:t xml:space="preserve"> must use their reasonable endeavours to agree on the details of any camp (for personnel) to be constructed on the land.  </w:t>
            </w:r>
          </w:p>
        </w:tc>
      </w:tr>
      <w:tr w:rsidR="00103432" w14:paraId="0E2B7F33"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7C981408" w14:textId="77777777" w:rsidR="00103432" w:rsidRDefault="00103432" w:rsidP="001C7B86">
            <w:pPr>
              <w:pStyle w:val="ListParagraph"/>
              <w:numPr>
                <w:ilvl w:val="0"/>
                <w:numId w:val="23"/>
              </w:numPr>
              <w:spacing w:after="150"/>
              <w:rPr>
                <w:lang w:eastAsia="en-AU"/>
              </w:rPr>
            </w:pPr>
            <w:r>
              <w:rPr>
                <w:lang w:eastAsia="en-AU"/>
              </w:rPr>
              <w:t>Obligation to repair</w:t>
            </w:r>
          </w:p>
        </w:tc>
        <w:tc>
          <w:tcPr>
            <w:tcW w:w="7868" w:type="dxa"/>
            <w:vAlign w:val="top"/>
          </w:tcPr>
          <w:p w14:paraId="71456473" w14:textId="77777777" w:rsidR="00103432" w:rsidRPr="0014299D" w:rsidRDefault="00103432" w:rsidP="00CC7BD2">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If a gate, fence, grid or barrier is damaged because of petroleum activities, </w:t>
            </w:r>
            <w:r w:rsidR="00CC7BD2" w:rsidRPr="0014299D">
              <w:rPr>
                <w:sz w:val="20"/>
                <w:szCs w:val="20"/>
                <w:lang w:eastAsia="en-AU"/>
              </w:rPr>
              <w:t xml:space="preserve">the </w:t>
            </w:r>
            <w:r w:rsidR="008E6D8F">
              <w:rPr>
                <w:sz w:val="20"/>
                <w:szCs w:val="20"/>
                <w:lang w:eastAsia="en-AU"/>
              </w:rPr>
              <w:t>Interest Holder</w:t>
            </w:r>
            <w:r w:rsidRPr="0014299D">
              <w:rPr>
                <w:sz w:val="20"/>
                <w:szCs w:val="20"/>
                <w:lang w:eastAsia="en-AU"/>
              </w:rPr>
              <w:t xml:space="preserve"> must notify </w:t>
            </w:r>
            <w:r w:rsidR="00CC7BD2" w:rsidRPr="0014299D">
              <w:rPr>
                <w:sz w:val="20"/>
                <w:szCs w:val="20"/>
                <w:lang w:eastAsia="en-AU"/>
              </w:rPr>
              <w:t xml:space="preserve">the </w:t>
            </w:r>
            <w:r w:rsidR="00947513">
              <w:rPr>
                <w:sz w:val="20"/>
                <w:szCs w:val="20"/>
                <w:lang w:eastAsia="en-AU"/>
              </w:rPr>
              <w:t>Designated Person</w:t>
            </w:r>
            <w:r w:rsidR="00CC7BD2" w:rsidRPr="0014299D">
              <w:rPr>
                <w:sz w:val="20"/>
                <w:szCs w:val="20"/>
                <w:lang w:eastAsia="en-AU"/>
              </w:rPr>
              <w:t xml:space="preserve"> and the Department. The </w:t>
            </w:r>
            <w:r w:rsidR="008E6D8F">
              <w:rPr>
                <w:sz w:val="20"/>
                <w:szCs w:val="20"/>
                <w:lang w:eastAsia="en-AU"/>
              </w:rPr>
              <w:t>Interest Holder</w:t>
            </w:r>
            <w:r w:rsidRPr="0014299D">
              <w:rPr>
                <w:sz w:val="20"/>
                <w:szCs w:val="20"/>
                <w:lang w:eastAsia="en-AU"/>
              </w:rPr>
              <w:t xml:space="preserve"> must either repair the damage or pay the reasonable cost of repair. Repair must be in consultation with</w:t>
            </w:r>
            <w:r w:rsidR="00CC7BD2" w:rsidRPr="0014299D">
              <w:rPr>
                <w:sz w:val="20"/>
                <w:szCs w:val="20"/>
                <w:lang w:eastAsia="en-AU"/>
              </w:rPr>
              <w:t xml:space="preserve"> the </w:t>
            </w:r>
            <w:r w:rsidR="00947513">
              <w:rPr>
                <w:sz w:val="20"/>
                <w:szCs w:val="20"/>
                <w:lang w:eastAsia="en-AU"/>
              </w:rPr>
              <w:t>Designated Person</w:t>
            </w:r>
            <w:r w:rsidRPr="0014299D">
              <w:rPr>
                <w:sz w:val="20"/>
                <w:szCs w:val="20"/>
                <w:lang w:eastAsia="en-AU"/>
              </w:rPr>
              <w:t xml:space="preserve">. </w:t>
            </w:r>
          </w:p>
        </w:tc>
      </w:tr>
      <w:tr w:rsidR="00103432" w14:paraId="20E45FFA"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35BB7EE6" w14:textId="77777777" w:rsidR="00103432" w:rsidRDefault="00103432" w:rsidP="001C7B86">
            <w:pPr>
              <w:pStyle w:val="ListParagraph"/>
              <w:numPr>
                <w:ilvl w:val="0"/>
                <w:numId w:val="23"/>
              </w:numPr>
              <w:spacing w:after="150"/>
              <w:rPr>
                <w:lang w:eastAsia="en-AU"/>
              </w:rPr>
            </w:pPr>
            <w:r>
              <w:rPr>
                <w:lang w:eastAsia="en-AU"/>
              </w:rPr>
              <w:t>Notification of damage</w:t>
            </w:r>
          </w:p>
        </w:tc>
        <w:tc>
          <w:tcPr>
            <w:tcW w:w="7868" w:type="dxa"/>
            <w:vAlign w:val="top"/>
          </w:tcPr>
          <w:p w14:paraId="7500204F" w14:textId="77777777" w:rsidR="00103432" w:rsidRPr="0014299D" w:rsidRDefault="00103432" w:rsidP="005E0FDF">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If there is any loss or damage </w:t>
            </w:r>
            <w:r w:rsidR="005E0FDF" w:rsidRPr="0014299D">
              <w:rPr>
                <w:sz w:val="20"/>
                <w:szCs w:val="20"/>
                <w:lang w:eastAsia="en-AU"/>
              </w:rPr>
              <w:t xml:space="preserve">caused by petroleum activities, the </w:t>
            </w:r>
            <w:r w:rsidR="008E6D8F">
              <w:rPr>
                <w:sz w:val="20"/>
                <w:szCs w:val="20"/>
                <w:lang w:eastAsia="en-AU"/>
              </w:rPr>
              <w:t>Interest Holder</w:t>
            </w:r>
            <w:r w:rsidRPr="0014299D">
              <w:rPr>
                <w:sz w:val="20"/>
                <w:szCs w:val="20"/>
                <w:lang w:eastAsia="en-AU"/>
              </w:rPr>
              <w:t xml:space="preserve"> must notify </w:t>
            </w:r>
            <w:r w:rsidR="005E0FDF" w:rsidRPr="0014299D">
              <w:rPr>
                <w:sz w:val="20"/>
                <w:szCs w:val="20"/>
                <w:lang w:eastAsia="en-AU"/>
              </w:rPr>
              <w:t xml:space="preserve">the </w:t>
            </w:r>
            <w:r w:rsidR="00947513">
              <w:rPr>
                <w:sz w:val="20"/>
                <w:szCs w:val="20"/>
                <w:lang w:eastAsia="en-AU"/>
              </w:rPr>
              <w:t>Designated Person</w:t>
            </w:r>
            <w:r w:rsidRPr="0014299D">
              <w:rPr>
                <w:sz w:val="20"/>
                <w:szCs w:val="20"/>
                <w:lang w:eastAsia="en-AU"/>
              </w:rPr>
              <w:t xml:space="preserve"> as soon as reasonable practicable and within 14 days (or sooner if the Department has been notified).</w:t>
            </w:r>
          </w:p>
        </w:tc>
      </w:tr>
      <w:tr w:rsidR="00103432" w14:paraId="48FB91F5"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7442B53C" w14:textId="77777777" w:rsidR="00103432" w:rsidRDefault="00103432" w:rsidP="001C7B86">
            <w:pPr>
              <w:pStyle w:val="ListParagraph"/>
              <w:numPr>
                <w:ilvl w:val="0"/>
                <w:numId w:val="23"/>
              </w:numPr>
              <w:spacing w:after="150"/>
              <w:rPr>
                <w:lang w:eastAsia="en-AU"/>
              </w:rPr>
            </w:pPr>
            <w:r>
              <w:rPr>
                <w:lang w:eastAsia="en-AU"/>
              </w:rPr>
              <w:t>Rehabilitation and remediation</w:t>
            </w:r>
          </w:p>
        </w:tc>
        <w:tc>
          <w:tcPr>
            <w:tcW w:w="7868" w:type="dxa"/>
            <w:vAlign w:val="top"/>
          </w:tcPr>
          <w:p w14:paraId="3E2FC093" w14:textId="77777777" w:rsidR="00103432" w:rsidRPr="0014299D" w:rsidRDefault="005E0FDF" w:rsidP="00B96277">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00103432" w:rsidRPr="0014299D">
              <w:rPr>
                <w:sz w:val="20"/>
                <w:szCs w:val="20"/>
                <w:lang w:eastAsia="en-AU"/>
              </w:rPr>
              <w:t xml:space="preserve"> must consult</w:t>
            </w:r>
            <w:r w:rsidRPr="0014299D">
              <w:rPr>
                <w:sz w:val="20"/>
                <w:szCs w:val="20"/>
                <w:lang w:eastAsia="en-AU"/>
              </w:rPr>
              <w:t xml:space="preserve"> with the </w:t>
            </w:r>
            <w:r w:rsidR="00947513">
              <w:rPr>
                <w:sz w:val="20"/>
                <w:szCs w:val="20"/>
                <w:lang w:eastAsia="en-AU"/>
              </w:rPr>
              <w:t>Designated Person</w:t>
            </w:r>
            <w:r w:rsidR="00103432" w:rsidRPr="0014299D">
              <w:rPr>
                <w:sz w:val="20"/>
                <w:szCs w:val="20"/>
                <w:lang w:eastAsia="en-AU"/>
              </w:rPr>
              <w:t xml:space="preserve"> about rehabilitation and remediation and take </w:t>
            </w:r>
            <w:r w:rsidRPr="0014299D">
              <w:rPr>
                <w:sz w:val="20"/>
                <w:szCs w:val="20"/>
                <w:lang w:eastAsia="en-AU"/>
              </w:rPr>
              <w:t xml:space="preserve">the </w:t>
            </w:r>
            <w:r w:rsidR="00947513">
              <w:rPr>
                <w:sz w:val="20"/>
                <w:szCs w:val="20"/>
                <w:lang w:eastAsia="en-AU"/>
              </w:rPr>
              <w:t>Designated Person</w:t>
            </w:r>
            <w:r w:rsidRPr="0014299D">
              <w:rPr>
                <w:sz w:val="20"/>
                <w:szCs w:val="20"/>
                <w:lang w:eastAsia="en-AU"/>
              </w:rPr>
              <w:t>’s</w:t>
            </w:r>
            <w:r w:rsidR="00103432" w:rsidRPr="0014299D">
              <w:rPr>
                <w:sz w:val="20"/>
                <w:szCs w:val="20"/>
                <w:lang w:eastAsia="en-AU"/>
              </w:rPr>
              <w:t xml:space="preserve"> proposals into account. </w:t>
            </w:r>
            <w:r w:rsidR="001A2BEF" w:rsidRPr="0014299D">
              <w:rPr>
                <w:sz w:val="20"/>
                <w:szCs w:val="20"/>
                <w:lang w:eastAsia="en-AU"/>
              </w:rPr>
              <w:t xml:space="preserve">Within three months of completing the rehabilitation and remediation, the </w:t>
            </w:r>
            <w:r w:rsidR="008E6D8F">
              <w:rPr>
                <w:sz w:val="20"/>
                <w:szCs w:val="20"/>
                <w:lang w:eastAsia="en-AU"/>
              </w:rPr>
              <w:t>Interest Holder</w:t>
            </w:r>
            <w:r w:rsidR="001A2BEF" w:rsidRPr="0014299D">
              <w:rPr>
                <w:sz w:val="20"/>
                <w:szCs w:val="20"/>
                <w:lang w:eastAsia="en-AU"/>
              </w:rPr>
              <w:t xml:space="preserve"> must engage a suitably qualified, independent person to provide a report assessing the extent and effectiveness of the rehabilitation and remediation. </w:t>
            </w:r>
          </w:p>
        </w:tc>
      </w:tr>
      <w:tr w:rsidR="00103432" w14:paraId="0659E887"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761B3393" w14:textId="77777777" w:rsidR="00103432" w:rsidRDefault="00103432" w:rsidP="001C7B86">
            <w:pPr>
              <w:pStyle w:val="ListParagraph"/>
              <w:numPr>
                <w:ilvl w:val="0"/>
                <w:numId w:val="23"/>
              </w:numPr>
              <w:spacing w:after="150"/>
              <w:rPr>
                <w:lang w:eastAsia="en-AU"/>
              </w:rPr>
            </w:pPr>
            <w:r>
              <w:rPr>
                <w:lang w:eastAsia="en-AU"/>
              </w:rPr>
              <w:t>Compensation for drilling</w:t>
            </w:r>
          </w:p>
        </w:tc>
        <w:tc>
          <w:tcPr>
            <w:tcW w:w="7868" w:type="dxa"/>
            <w:vAlign w:val="top"/>
          </w:tcPr>
          <w:p w14:paraId="0C968ADD" w14:textId="77777777" w:rsidR="00103432" w:rsidRPr="0014299D" w:rsidRDefault="00AA5F46" w:rsidP="00220DDD">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The </w:t>
            </w:r>
            <w:r w:rsidR="00144DE1" w:rsidRPr="0014299D">
              <w:rPr>
                <w:sz w:val="20"/>
                <w:szCs w:val="20"/>
                <w:lang w:eastAsia="en-AU"/>
              </w:rPr>
              <w:t>Land Access Agreement</w:t>
            </w:r>
            <w:r w:rsidR="00103432" w:rsidRPr="0014299D">
              <w:rPr>
                <w:sz w:val="20"/>
                <w:szCs w:val="20"/>
                <w:lang w:eastAsia="en-AU"/>
              </w:rPr>
              <w:t xml:space="preserve"> must provide a minimum amount of compensation</w:t>
            </w:r>
            <w:r w:rsidR="00111AA3" w:rsidRPr="0014299D">
              <w:rPr>
                <w:sz w:val="20"/>
                <w:szCs w:val="20"/>
                <w:lang w:eastAsia="en-AU"/>
              </w:rPr>
              <w:t xml:space="preserve"> to be paid </w:t>
            </w:r>
            <w:r w:rsidR="00220DDD">
              <w:rPr>
                <w:sz w:val="20"/>
                <w:szCs w:val="20"/>
                <w:lang w:eastAsia="en-AU"/>
              </w:rPr>
              <w:t xml:space="preserve">to the Designated Person </w:t>
            </w:r>
            <w:r w:rsidR="00111AA3" w:rsidRPr="0014299D">
              <w:rPr>
                <w:sz w:val="20"/>
                <w:szCs w:val="20"/>
                <w:lang w:eastAsia="en-AU"/>
              </w:rPr>
              <w:t xml:space="preserve">by the </w:t>
            </w:r>
            <w:r w:rsidR="008E6D8F">
              <w:rPr>
                <w:sz w:val="20"/>
                <w:szCs w:val="20"/>
                <w:lang w:eastAsia="en-AU"/>
              </w:rPr>
              <w:t>Interest Holder</w:t>
            </w:r>
            <w:r w:rsidR="00103432" w:rsidRPr="0014299D">
              <w:rPr>
                <w:sz w:val="20"/>
                <w:szCs w:val="20"/>
                <w:lang w:eastAsia="en-AU"/>
              </w:rPr>
              <w:t xml:space="preserve"> for each well drilled on the land. </w:t>
            </w:r>
          </w:p>
        </w:tc>
      </w:tr>
      <w:tr w:rsidR="00103432" w14:paraId="5B6157FE"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423A24E9" w14:textId="77777777" w:rsidR="00103432" w:rsidRDefault="00103432" w:rsidP="001C7B86">
            <w:pPr>
              <w:pStyle w:val="ListParagraph"/>
              <w:numPr>
                <w:ilvl w:val="0"/>
                <w:numId w:val="23"/>
              </w:numPr>
              <w:spacing w:after="150"/>
              <w:rPr>
                <w:lang w:eastAsia="en-AU"/>
              </w:rPr>
            </w:pPr>
            <w:r>
              <w:rPr>
                <w:lang w:eastAsia="en-AU"/>
              </w:rPr>
              <w:t>Compensation for decrease in value of the land</w:t>
            </w:r>
          </w:p>
        </w:tc>
        <w:tc>
          <w:tcPr>
            <w:tcW w:w="7868" w:type="dxa"/>
            <w:vAlign w:val="top"/>
          </w:tcPr>
          <w:p w14:paraId="4BA6DC61" w14:textId="77777777" w:rsidR="00103432" w:rsidRPr="0014299D" w:rsidRDefault="00103432" w:rsidP="00220DDD">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144DE1" w:rsidRPr="0014299D">
              <w:rPr>
                <w:sz w:val="20"/>
                <w:szCs w:val="20"/>
                <w:lang w:eastAsia="en-AU"/>
              </w:rPr>
              <w:t>Land Access Agreement</w:t>
            </w:r>
            <w:r w:rsidRPr="0014299D">
              <w:rPr>
                <w:sz w:val="20"/>
                <w:szCs w:val="20"/>
                <w:lang w:eastAsia="en-AU"/>
              </w:rPr>
              <w:t xml:space="preserve"> must provide compensation </w:t>
            </w:r>
            <w:r w:rsidR="00997554" w:rsidRPr="0014299D">
              <w:rPr>
                <w:sz w:val="20"/>
                <w:szCs w:val="20"/>
                <w:lang w:eastAsia="en-AU"/>
              </w:rPr>
              <w:t xml:space="preserve">to be paid </w:t>
            </w:r>
            <w:r w:rsidR="00220DDD">
              <w:rPr>
                <w:sz w:val="20"/>
                <w:szCs w:val="20"/>
                <w:lang w:eastAsia="en-AU"/>
              </w:rPr>
              <w:t xml:space="preserve">to the Designated Person </w:t>
            </w:r>
            <w:r w:rsidR="00997554" w:rsidRPr="0014299D">
              <w:rPr>
                <w:sz w:val="20"/>
                <w:szCs w:val="20"/>
                <w:lang w:eastAsia="en-AU"/>
              </w:rPr>
              <w:t xml:space="preserve">by the </w:t>
            </w:r>
            <w:r w:rsidR="008E6D8F">
              <w:rPr>
                <w:sz w:val="20"/>
                <w:szCs w:val="20"/>
                <w:lang w:eastAsia="en-AU"/>
              </w:rPr>
              <w:t>Interest Holder</w:t>
            </w:r>
            <w:r w:rsidR="00997554" w:rsidRPr="0014299D">
              <w:rPr>
                <w:sz w:val="20"/>
                <w:szCs w:val="20"/>
                <w:lang w:eastAsia="en-AU"/>
              </w:rPr>
              <w:t xml:space="preserve"> </w:t>
            </w:r>
            <w:r w:rsidRPr="0014299D">
              <w:rPr>
                <w:sz w:val="20"/>
                <w:szCs w:val="20"/>
                <w:lang w:eastAsia="en-AU"/>
              </w:rPr>
              <w:t xml:space="preserve">for any decrease in the </w:t>
            </w:r>
            <w:r w:rsidR="00997554" w:rsidRPr="0014299D">
              <w:rPr>
                <w:sz w:val="20"/>
                <w:szCs w:val="20"/>
                <w:lang w:eastAsia="en-AU"/>
              </w:rPr>
              <w:t xml:space="preserve">market </w:t>
            </w:r>
            <w:r w:rsidRPr="0014299D">
              <w:rPr>
                <w:sz w:val="20"/>
                <w:szCs w:val="20"/>
                <w:lang w:eastAsia="en-AU"/>
              </w:rPr>
              <w:t xml:space="preserve">value of </w:t>
            </w:r>
            <w:r w:rsidR="00997554" w:rsidRPr="0014299D">
              <w:rPr>
                <w:sz w:val="20"/>
                <w:szCs w:val="20"/>
                <w:lang w:eastAsia="en-AU"/>
              </w:rPr>
              <w:t xml:space="preserve">the </w:t>
            </w:r>
            <w:r w:rsidRPr="0014299D">
              <w:rPr>
                <w:sz w:val="20"/>
                <w:szCs w:val="20"/>
                <w:lang w:eastAsia="en-AU"/>
              </w:rPr>
              <w:t xml:space="preserve">land (and provide a process as to the initial assessment of that decrease). </w:t>
            </w:r>
          </w:p>
        </w:tc>
      </w:tr>
      <w:tr w:rsidR="00103432" w14:paraId="4AD0AF1F"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4079948C" w14:textId="77777777" w:rsidR="00103432" w:rsidRDefault="00103432" w:rsidP="001C7B86">
            <w:pPr>
              <w:pStyle w:val="ListParagraph"/>
              <w:numPr>
                <w:ilvl w:val="0"/>
                <w:numId w:val="23"/>
              </w:numPr>
              <w:spacing w:after="150"/>
              <w:rPr>
                <w:lang w:eastAsia="en-AU"/>
              </w:rPr>
            </w:pPr>
            <w:r>
              <w:rPr>
                <w:lang w:eastAsia="en-AU"/>
              </w:rPr>
              <w:t>General obligation to make good</w:t>
            </w:r>
          </w:p>
        </w:tc>
        <w:tc>
          <w:tcPr>
            <w:tcW w:w="7868" w:type="dxa"/>
            <w:vAlign w:val="top"/>
          </w:tcPr>
          <w:p w14:paraId="1344A092" w14:textId="77777777" w:rsidR="00103432" w:rsidRPr="0014299D" w:rsidRDefault="00103432" w:rsidP="00514198">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Pr="0014299D">
              <w:rPr>
                <w:sz w:val="20"/>
                <w:szCs w:val="20"/>
                <w:lang w:eastAsia="en-AU"/>
              </w:rPr>
              <w:t xml:space="preserve"> has a general obligation to make good any loss, harm or damage caused to the </w:t>
            </w:r>
            <w:r w:rsidR="00947513">
              <w:rPr>
                <w:sz w:val="20"/>
                <w:szCs w:val="20"/>
                <w:lang w:eastAsia="en-AU"/>
              </w:rPr>
              <w:t>Designated Person</w:t>
            </w:r>
            <w:r w:rsidR="00514198" w:rsidRPr="0014299D">
              <w:rPr>
                <w:sz w:val="20"/>
                <w:szCs w:val="20"/>
                <w:lang w:eastAsia="en-AU"/>
              </w:rPr>
              <w:t xml:space="preserve">’s </w:t>
            </w:r>
            <w:r w:rsidRPr="0014299D">
              <w:rPr>
                <w:sz w:val="20"/>
                <w:szCs w:val="20"/>
                <w:lang w:eastAsia="en-AU"/>
              </w:rPr>
              <w:t xml:space="preserve">land, any water on the land or infrastructure due to petroleum activities. </w:t>
            </w:r>
          </w:p>
        </w:tc>
      </w:tr>
      <w:tr w:rsidR="00103432" w14:paraId="649D5394"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42DB06F0" w14:textId="77777777" w:rsidR="00103432" w:rsidRDefault="00103432" w:rsidP="001C7B86">
            <w:pPr>
              <w:pStyle w:val="ListParagraph"/>
              <w:numPr>
                <w:ilvl w:val="0"/>
                <w:numId w:val="23"/>
              </w:numPr>
              <w:spacing w:after="150"/>
              <w:rPr>
                <w:lang w:eastAsia="en-AU"/>
              </w:rPr>
            </w:pPr>
            <w:r>
              <w:rPr>
                <w:lang w:eastAsia="en-AU"/>
              </w:rPr>
              <w:t>Indemnification</w:t>
            </w:r>
          </w:p>
        </w:tc>
        <w:tc>
          <w:tcPr>
            <w:tcW w:w="7868" w:type="dxa"/>
            <w:vAlign w:val="top"/>
          </w:tcPr>
          <w:p w14:paraId="67A5F462" w14:textId="77777777" w:rsidR="00103432" w:rsidRPr="0014299D" w:rsidRDefault="00103432" w:rsidP="00B96277">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Pr="0014299D">
              <w:rPr>
                <w:sz w:val="20"/>
                <w:szCs w:val="20"/>
                <w:lang w:eastAsia="en-AU"/>
              </w:rPr>
              <w:t xml:space="preserve"> indemnifies the </w:t>
            </w:r>
            <w:r w:rsidR="00947513">
              <w:rPr>
                <w:sz w:val="20"/>
                <w:szCs w:val="20"/>
                <w:lang w:eastAsia="en-AU"/>
              </w:rPr>
              <w:t>Designated Person</w:t>
            </w:r>
            <w:r w:rsidRPr="0014299D">
              <w:rPr>
                <w:sz w:val="20"/>
                <w:szCs w:val="20"/>
                <w:lang w:eastAsia="en-AU"/>
              </w:rPr>
              <w:t xml:space="preserve"> of any harm or damage caused to the land, any water on the land or infrastructure because of petroleum activities. This indemnity includes acts of the </w:t>
            </w:r>
            <w:r w:rsidR="008E6D8F">
              <w:rPr>
                <w:sz w:val="20"/>
                <w:szCs w:val="20"/>
                <w:lang w:eastAsia="en-AU"/>
              </w:rPr>
              <w:t>Interest Holder</w:t>
            </w:r>
            <w:r w:rsidR="00514198" w:rsidRPr="0014299D">
              <w:rPr>
                <w:sz w:val="20"/>
                <w:szCs w:val="20"/>
                <w:lang w:eastAsia="en-AU"/>
              </w:rPr>
              <w:t>’s</w:t>
            </w:r>
            <w:r w:rsidRPr="0014299D">
              <w:rPr>
                <w:sz w:val="20"/>
                <w:szCs w:val="20"/>
                <w:lang w:eastAsia="en-AU"/>
              </w:rPr>
              <w:t xml:space="preserve"> contractors on the land. The indemnity is lim</w:t>
            </w:r>
            <w:r w:rsidR="002E23DA">
              <w:rPr>
                <w:sz w:val="20"/>
                <w:szCs w:val="20"/>
                <w:lang w:eastAsia="en-AU"/>
              </w:rPr>
              <w:t xml:space="preserve">ited in certain circumstances. </w:t>
            </w:r>
            <w:r w:rsidRPr="0014299D">
              <w:rPr>
                <w:sz w:val="20"/>
                <w:szCs w:val="20"/>
                <w:lang w:eastAsia="en-AU"/>
              </w:rPr>
              <w:t xml:space="preserve">Because the </w:t>
            </w:r>
            <w:r w:rsidR="00144DE1" w:rsidRPr="0014299D">
              <w:rPr>
                <w:sz w:val="20"/>
                <w:szCs w:val="20"/>
                <w:lang w:eastAsia="en-AU"/>
              </w:rPr>
              <w:t>Land Access Agreement</w:t>
            </w:r>
            <w:r w:rsidRPr="0014299D">
              <w:rPr>
                <w:sz w:val="20"/>
                <w:szCs w:val="20"/>
                <w:lang w:eastAsia="en-AU"/>
              </w:rPr>
              <w:t xml:space="preserve"> must be with the </w:t>
            </w:r>
            <w:r w:rsidR="00334F6F" w:rsidRPr="0014299D">
              <w:rPr>
                <w:sz w:val="20"/>
                <w:szCs w:val="20"/>
                <w:lang w:eastAsia="en-AU"/>
              </w:rPr>
              <w:t>o</w:t>
            </w:r>
            <w:r w:rsidR="00144DE1" w:rsidRPr="0014299D">
              <w:rPr>
                <w:sz w:val="20"/>
                <w:szCs w:val="20"/>
                <w:lang w:eastAsia="en-AU"/>
              </w:rPr>
              <w:t>wner</w:t>
            </w:r>
            <w:r w:rsidRPr="0014299D">
              <w:rPr>
                <w:sz w:val="20"/>
                <w:szCs w:val="20"/>
                <w:lang w:eastAsia="en-AU"/>
              </w:rPr>
              <w:t xml:space="preserve">s of the </w:t>
            </w:r>
            <w:r w:rsidR="00BB1A42">
              <w:rPr>
                <w:sz w:val="20"/>
                <w:szCs w:val="20"/>
                <w:lang w:eastAsia="en-AU"/>
              </w:rPr>
              <w:t>P</w:t>
            </w:r>
            <w:r w:rsidRPr="0014299D">
              <w:rPr>
                <w:sz w:val="20"/>
                <w:szCs w:val="20"/>
                <w:lang w:eastAsia="en-AU"/>
              </w:rPr>
              <w:t>e</w:t>
            </w:r>
            <w:r w:rsidR="00514198" w:rsidRPr="0014299D">
              <w:rPr>
                <w:sz w:val="20"/>
                <w:szCs w:val="20"/>
                <w:lang w:eastAsia="en-AU"/>
              </w:rPr>
              <w:t xml:space="preserve">troleum </w:t>
            </w:r>
            <w:r w:rsidR="00BB1A42">
              <w:rPr>
                <w:sz w:val="20"/>
                <w:szCs w:val="20"/>
                <w:lang w:eastAsia="en-AU"/>
              </w:rPr>
              <w:t>I</w:t>
            </w:r>
            <w:r w:rsidR="00514198" w:rsidRPr="0014299D">
              <w:rPr>
                <w:sz w:val="20"/>
                <w:szCs w:val="20"/>
                <w:lang w:eastAsia="en-AU"/>
              </w:rPr>
              <w:t>nterest (and not simply</w:t>
            </w:r>
            <w:r w:rsidRPr="0014299D">
              <w:rPr>
                <w:sz w:val="20"/>
                <w:szCs w:val="20"/>
                <w:lang w:eastAsia="en-AU"/>
              </w:rPr>
              <w:t xml:space="preserve"> the operator) the indemnity is from the holders of the </w:t>
            </w:r>
            <w:r w:rsidR="00BB1A42">
              <w:rPr>
                <w:sz w:val="20"/>
                <w:szCs w:val="20"/>
                <w:lang w:eastAsia="en-AU"/>
              </w:rPr>
              <w:t>P</w:t>
            </w:r>
            <w:r w:rsidRPr="0014299D">
              <w:rPr>
                <w:sz w:val="20"/>
                <w:szCs w:val="20"/>
                <w:lang w:eastAsia="en-AU"/>
              </w:rPr>
              <w:t xml:space="preserve">etroleum </w:t>
            </w:r>
            <w:r w:rsidR="00BB1A42">
              <w:rPr>
                <w:sz w:val="20"/>
                <w:szCs w:val="20"/>
                <w:lang w:eastAsia="en-AU"/>
              </w:rPr>
              <w:t>I</w:t>
            </w:r>
            <w:r w:rsidRPr="0014299D">
              <w:rPr>
                <w:sz w:val="20"/>
                <w:szCs w:val="20"/>
                <w:lang w:eastAsia="en-AU"/>
              </w:rPr>
              <w:t>nterest i.e. the</w:t>
            </w:r>
            <w:r w:rsidR="00514198" w:rsidRPr="0014299D">
              <w:rPr>
                <w:sz w:val="20"/>
                <w:szCs w:val="20"/>
                <w:lang w:eastAsia="en-AU"/>
              </w:rPr>
              <w:t xml:space="preserve"> holders of the</w:t>
            </w:r>
            <w:r w:rsidRPr="0014299D">
              <w:rPr>
                <w:sz w:val="20"/>
                <w:szCs w:val="20"/>
                <w:lang w:eastAsia="en-AU"/>
              </w:rPr>
              <w:t xml:space="preserve"> exploration permit, retention licence or production licence. </w:t>
            </w:r>
          </w:p>
        </w:tc>
      </w:tr>
      <w:tr w:rsidR="00103432" w14:paraId="679DDE04"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029C37E6" w14:textId="77777777" w:rsidR="00103432" w:rsidRDefault="00103432" w:rsidP="001C7B86">
            <w:pPr>
              <w:pStyle w:val="ListParagraph"/>
              <w:numPr>
                <w:ilvl w:val="0"/>
                <w:numId w:val="23"/>
              </w:numPr>
              <w:spacing w:after="150"/>
              <w:rPr>
                <w:lang w:eastAsia="en-AU"/>
              </w:rPr>
            </w:pPr>
            <w:r>
              <w:rPr>
                <w:lang w:eastAsia="en-AU"/>
              </w:rPr>
              <w:t>Release to the extent permitted by law</w:t>
            </w:r>
          </w:p>
        </w:tc>
        <w:tc>
          <w:tcPr>
            <w:tcW w:w="7868" w:type="dxa"/>
            <w:vAlign w:val="top"/>
          </w:tcPr>
          <w:p w14:paraId="3E1931F2" w14:textId="77777777" w:rsidR="00103432" w:rsidRPr="0014299D" w:rsidRDefault="00103432" w:rsidP="00D1533E">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To the extent permitted by law, the </w:t>
            </w:r>
            <w:r w:rsidR="008E6D8F">
              <w:rPr>
                <w:sz w:val="20"/>
                <w:szCs w:val="20"/>
                <w:lang w:eastAsia="en-AU"/>
              </w:rPr>
              <w:t>Interest Holder</w:t>
            </w:r>
            <w:r w:rsidR="00D1533E" w:rsidRPr="0014299D">
              <w:rPr>
                <w:sz w:val="20"/>
                <w:szCs w:val="20"/>
                <w:lang w:eastAsia="en-AU"/>
              </w:rPr>
              <w:t xml:space="preserve"> </w:t>
            </w:r>
            <w:r w:rsidRPr="0014299D">
              <w:rPr>
                <w:sz w:val="20"/>
                <w:szCs w:val="20"/>
                <w:lang w:eastAsia="en-AU"/>
              </w:rPr>
              <w:t xml:space="preserve">provides a release to the </w:t>
            </w:r>
            <w:r w:rsidR="00947513">
              <w:rPr>
                <w:sz w:val="20"/>
                <w:szCs w:val="20"/>
                <w:lang w:eastAsia="en-AU"/>
              </w:rPr>
              <w:t>Designated Person</w:t>
            </w:r>
            <w:r w:rsidRPr="0014299D">
              <w:rPr>
                <w:sz w:val="20"/>
                <w:szCs w:val="20"/>
                <w:lang w:eastAsia="en-AU"/>
              </w:rPr>
              <w:t xml:space="preserve"> for a range of claim</w:t>
            </w:r>
            <w:r w:rsidR="00D1533E" w:rsidRPr="0014299D">
              <w:rPr>
                <w:sz w:val="20"/>
                <w:szCs w:val="20"/>
                <w:lang w:eastAsia="en-AU"/>
              </w:rPr>
              <w:t>s</w:t>
            </w:r>
            <w:r w:rsidRPr="0014299D">
              <w:rPr>
                <w:sz w:val="20"/>
                <w:szCs w:val="20"/>
                <w:lang w:eastAsia="en-AU"/>
              </w:rPr>
              <w:t xml:space="preserve">.  This release is limited in certain circumstances. </w:t>
            </w:r>
          </w:p>
        </w:tc>
      </w:tr>
      <w:tr w:rsidR="00103432" w14:paraId="52805355"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2E5B2CC6" w14:textId="77777777" w:rsidR="00103432" w:rsidRDefault="00103432" w:rsidP="001C7B86">
            <w:pPr>
              <w:pStyle w:val="ListParagraph"/>
              <w:numPr>
                <w:ilvl w:val="0"/>
                <w:numId w:val="23"/>
              </w:numPr>
              <w:spacing w:after="150"/>
              <w:rPr>
                <w:lang w:eastAsia="en-AU"/>
              </w:rPr>
            </w:pPr>
            <w:r>
              <w:rPr>
                <w:lang w:eastAsia="en-AU"/>
              </w:rPr>
              <w:t>Payment of legal, accounting and technical fees</w:t>
            </w:r>
          </w:p>
        </w:tc>
        <w:tc>
          <w:tcPr>
            <w:tcW w:w="7868" w:type="dxa"/>
            <w:vAlign w:val="top"/>
          </w:tcPr>
          <w:p w14:paraId="7AD1824A" w14:textId="77777777" w:rsidR="00103432" w:rsidRPr="0014299D" w:rsidRDefault="006A38D9" w:rsidP="0007241B">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The</w:t>
            </w:r>
            <w:r w:rsidR="00103432" w:rsidRPr="0014299D">
              <w:rPr>
                <w:sz w:val="20"/>
                <w:szCs w:val="20"/>
                <w:lang w:eastAsia="en-AU"/>
              </w:rPr>
              <w:t xml:space="preserve"> </w:t>
            </w:r>
            <w:hyperlink r:id="rId64" w:history="1">
              <w:r w:rsidR="00103432" w:rsidRPr="0014299D">
                <w:rPr>
                  <w:rStyle w:val="Hyperlink"/>
                  <w:sz w:val="20"/>
                  <w:szCs w:val="20"/>
                  <w:lang w:eastAsia="en-AU"/>
                </w:rPr>
                <w:t>Regulations</w:t>
              </w:r>
            </w:hyperlink>
            <w:r w:rsidR="00103432" w:rsidRPr="0014299D">
              <w:rPr>
                <w:sz w:val="20"/>
                <w:szCs w:val="20"/>
                <w:lang w:eastAsia="en-AU"/>
              </w:rPr>
              <w:t xml:space="preserve"> provide an obligation for the </w:t>
            </w:r>
            <w:r w:rsidR="008E6D8F">
              <w:rPr>
                <w:sz w:val="20"/>
                <w:szCs w:val="20"/>
                <w:lang w:eastAsia="en-AU"/>
              </w:rPr>
              <w:t>Interest Holder</w:t>
            </w:r>
            <w:r w:rsidR="0007241B" w:rsidRPr="0014299D">
              <w:rPr>
                <w:sz w:val="20"/>
                <w:szCs w:val="20"/>
                <w:lang w:eastAsia="en-AU"/>
              </w:rPr>
              <w:t xml:space="preserve"> </w:t>
            </w:r>
            <w:r w:rsidR="00103432" w:rsidRPr="0014299D">
              <w:rPr>
                <w:sz w:val="20"/>
                <w:szCs w:val="20"/>
                <w:lang w:eastAsia="en-AU"/>
              </w:rPr>
              <w:t>to pay the reasonable costs necessarily incurred b</w:t>
            </w:r>
            <w:r w:rsidR="0007241B" w:rsidRPr="0014299D">
              <w:rPr>
                <w:sz w:val="20"/>
                <w:szCs w:val="20"/>
                <w:lang w:eastAsia="en-AU"/>
              </w:rPr>
              <w:t xml:space="preserve">y the </w:t>
            </w:r>
            <w:r w:rsidR="00947513">
              <w:rPr>
                <w:sz w:val="20"/>
                <w:szCs w:val="20"/>
                <w:lang w:eastAsia="en-AU"/>
              </w:rPr>
              <w:t>Designated Person</w:t>
            </w:r>
            <w:r w:rsidR="0007241B" w:rsidRPr="0014299D">
              <w:rPr>
                <w:sz w:val="20"/>
                <w:szCs w:val="20"/>
                <w:lang w:eastAsia="en-AU"/>
              </w:rPr>
              <w:t xml:space="preserve"> in reaching a </w:t>
            </w:r>
            <w:r w:rsidR="00144DE1" w:rsidRPr="0014299D">
              <w:rPr>
                <w:sz w:val="20"/>
                <w:szCs w:val="20"/>
                <w:lang w:eastAsia="en-AU"/>
              </w:rPr>
              <w:t>Land Access Agreement</w:t>
            </w:r>
            <w:r w:rsidR="0007241B" w:rsidRPr="0014299D">
              <w:rPr>
                <w:sz w:val="20"/>
                <w:szCs w:val="20"/>
                <w:lang w:eastAsia="en-AU"/>
              </w:rPr>
              <w:t xml:space="preserve">. </w:t>
            </w:r>
            <w:r w:rsidRPr="0014299D">
              <w:rPr>
                <w:sz w:val="20"/>
                <w:szCs w:val="20"/>
                <w:lang w:eastAsia="en-AU"/>
              </w:rPr>
              <w:t xml:space="preserve"> The Regulations also provide that the party requesting to vary an </w:t>
            </w:r>
            <w:r w:rsidR="00144DE1" w:rsidRPr="0014299D">
              <w:rPr>
                <w:sz w:val="20"/>
                <w:szCs w:val="20"/>
                <w:lang w:eastAsia="en-AU"/>
              </w:rPr>
              <w:t>Approved</w:t>
            </w:r>
            <w:r w:rsidR="001F0F63">
              <w:rPr>
                <w:sz w:val="20"/>
                <w:szCs w:val="20"/>
                <w:lang w:eastAsia="en-AU"/>
              </w:rPr>
              <w:t>/Determined</w:t>
            </w:r>
            <w:r w:rsidR="00144DE1" w:rsidRPr="0014299D">
              <w:rPr>
                <w:sz w:val="20"/>
                <w:szCs w:val="20"/>
                <w:lang w:eastAsia="en-AU"/>
              </w:rPr>
              <w:t xml:space="preserve"> Land Access Agreement</w:t>
            </w:r>
            <w:r w:rsidRPr="0014299D">
              <w:rPr>
                <w:sz w:val="20"/>
                <w:szCs w:val="20"/>
                <w:lang w:eastAsia="en-AU"/>
              </w:rPr>
              <w:t xml:space="preserve"> must pay the reasonable costs necessarily incurred by the </w:t>
            </w:r>
            <w:r w:rsidR="00091A57" w:rsidRPr="0014299D">
              <w:rPr>
                <w:sz w:val="20"/>
                <w:szCs w:val="20"/>
                <w:lang w:eastAsia="en-AU"/>
              </w:rPr>
              <w:t>counter party</w:t>
            </w:r>
            <w:r w:rsidR="00CC74CC">
              <w:rPr>
                <w:sz w:val="20"/>
                <w:szCs w:val="20"/>
                <w:lang w:eastAsia="en-AU"/>
              </w:rPr>
              <w:t>,</w:t>
            </w:r>
            <w:r w:rsidR="00091A57" w:rsidRPr="0014299D">
              <w:rPr>
                <w:sz w:val="20"/>
                <w:szCs w:val="20"/>
                <w:lang w:eastAsia="en-AU"/>
              </w:rPr>
              <w:t xml:space="preserve"> in reaching the variation. </w:t>
            </w:r>
          </w:p>
        </w:tc>
      </w:tr>
      <w:tr w:rsidR="00103432" w14:paraId="6061D100"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2009C6DD" w14:textId="77777777" w:rsidR="00103432" w:rsidRDefault="00103432" w:rsidP="001C7B86">
            <w:pPr>
              <w:pStyle w:val="ListParagraph"/>
              <w:numPr>
                <w:ilvl w:val="0"/>
                <w:numId w:val="23"/>
              </w:numPr>
              <w:spacing w:after="150"/>
              <w:rPr>
                <w:lang w:eastAsia="en-AU"/>
              </w:rPr>
            </w:pPr>
            <w:r>
              <w:rPr>
                <w:lang w:eastAsia="en-AU"/>
              </w:rPr>
              <w:t>Payment of duties</w:t>
            </w:r>
          </w:p>
        </w:tc>
        <w:tc>
          <w:tcPr>
            <w:tcW w:w="7868" w:type="dxa"/>
            <w:vAlign w:val="top"/>
          </w:tcPr>
          <w:p w14:paraId="321EBDBD" w14:textId="77777777" w:rsidR="00103432" w:rsidRPr="0014299D" w:rsidRDefault="00103432" w:rsidP="0007241B">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The </w:t>
            </w:r>
            <w:r w:rsidR="008E6D8F">
              <w:rPr>
                <w:sz w:val="20"/>
                <w:szCs w:val="20"/>
                <w:lang w:eastAsia="en-AU"/>
              </w:rPr>
              <w:t>Interest Holder</w:t>
            </w:r>
            <w:r w:rsidRPr="0014299D">
              <w:rPr>
                <w:sz w:val="20"/>
                <w:szCs w:val="20"/>
                <w:lang w:eastAsia="en-AU"/>
              </w:rPr>
              <w:t xml:space="preserve"> is responsible for any duty paya</w:t>
            </w:r>
            <w:r w:rsidR="007471AF" w:rsidRPr="0014299D">
              <w:rPr>
                <w:sz w:val="20"/>
                <w:szCs w:val="20"/>
                <w:lang w:eastAsia="en-AU"/>
              </w:rPr>
              <w:t xml:space="preserve">ble on a </w:t>
            </w:r>
            <w:r w:rsidR="00144DE1" w:rsidRPr="0014299D">
              <w:rPr>
                <w:sz w:val="20"/>
                <w:szCs w:val="20"/>
                <w:lang w:eastAsia="en-AU"/>
              </w:rPr>
              <w:t>Land Access Agreement</w:t>
            </w:r>
            <w:r w:rsidR="007471AF" w:rsidRPr="0014299D">
              <w:rPr>
                <w:sz w:val="20"/>
                <w:szCs w:val="20"/>
                <w:lang w:eastAsia="en-AU"/>
              </w:rPr>
              <w:t xml:space="preserve">.  </w:t>
            </w:r>
            <w:r w:rsidRPr="0014299D">
              <w:rPr>
                <w:sz w:val="20"/>
                <w:szCs w:val="20"/>
                <w:lang w:eastAsia="en-AU"/>
              </w:rPr>
              <w:t xml:space="preserve">The </w:t>
            </w:r>
            <w:r w:rsidR="00947513">
              <w:rPr>
                <w:sz w:val="20"/>
                <w:szCs w:val="20"/>
                <w:lang w:eastAsia="en-AU"/>
              </w:rPr>
              <w:t>Designated Person</w:t>
            </w:r>
            <w:r w:rsidRPr="0014299D">
              <w:rPr>
                <w:sz w:val="20"/>
                <w:szCs w:val="20"/>
                <w:lang w:eastAsia="en-AU"/>
              </w:rPr>
              <w:t xml:space="preserve"> is responsible for any tax associated with compensation paid to them under a </w:t>
            </w:r>
            <w:r w:rsidR="00144DE1" w:rsidRPr="0014299D">
              <w:rPr>
                <w:sz w:val="20"/>
                <w:szCs w:val="20"/>
                <w:lang w:eastAsia="en-AU"/>
              </w:rPr>
              <w:t>Land Access Agreement</w:t>
            </w:r>
            <w:r w:rsidRPr="0014299D">
              <w:rPr>
                <w:sz w:val="20"/>
                <w:szCs w:val="20"/>
                <w:lang w:eastAsia="en-AU"/>
              </w:rPr>
              <w:t xml:space="preserve">. </w:t>
            </w:r>
            <w:r w:rsidR="007471AF" w:rsidRPr="0014299D">
              <w:rPr>
                <w:sz w:val="20"/>
                <w:szCs w:val="20"/>
                <w:lang w:eastAsia="en-AU"/>
              </w:rPr>
              <w:t xml:space="preserve"> Any amount specified in the agreement will be exclusive of GST, if GST is payable on an amount</w:t>
            </w:r>
            <w:r w:rsidR="00A746A1">
              <w:rPr>
                <w:sz w:val="20"/>
                <w:szCs w:val="20"/>
                <w:lang w:eastAsia="en-AU"/>
              </w:rPr>
              <w:t xml:space="preserve"> </w:t>
            </w:r>
            <w:r w:rsidR="007471AF" w:rsidRPr="0014299D">
              <w:rPr>
                <w:sz w:val="20"/>
                <w:szCs w:val="20"/>
                <w:lang w:eastAsia="en-AU"/>
              </w:rPr>
              <w:t xml:space="preserve">it must be paid at the same time. </w:t>
            </w:r>
          </w:p>
        </w:tc>
      </w:tr>
      <w:tr w:rsidR="00103432" w14:paraId="597F9AEF"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239BE8EF" w14:textId="77777777" w:rsidR="00103432" w:rsidRDefault="00103432" w:rsidP="001C7B86">
            <w:pPr>
              <w:pStyle w:val="ListParagraph"/>
              <w:numPr>
                <w:ilvl w:val="0"/>
                <w:numId w:val="23"/>
              </w:numPr>
              <w:spacing w:after="150"/>
              <w:rPr>
                <w:lang w:eastAsia="en-AU"/>
              </w:rPr>
            </w:pPr>
            <w:r>
              <w:rPr>
                <w:lang w:eastAsia="en-AU"/>
              </w:rPr>
              <w:t>Assignments</w:t>
            </w:r>
          </w:p>
        </w:tc>
        <w:tc>
          <w:tcPr>
            <w:tcW w:w="7868" w:type="dxa"/>
            <w:vAlign w:val="top"/>
          </w:tcPr>
          <w:p w14:paraId="2F43DCEF" w14:textId="77777777" w:rsidR="00103432" w:rsidRPr="0014299D" w:rsidRDefault="00103432" w:rsidP="001C2170">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144DE1" w:rsidRPr="0014299D">
              <w:rPr>
                <w:sz w:val="20"/>
                <w:szCs w:val="20"/>
                <w:lang w:eastAsia="en-AU"/>
              </w:rPr>
              <w:t>Parties</w:t>
            </w:r>
            <w:r w:rsidRPr="0014299D">
              <w:rPr>
                <w:sz w:val="20"/>
                <w:szCs w:val="20"/>
                <w:lang w:eastAsia="en-AU"/>
              </w:rPr>
              <w:t xml:space="preserve"> must give each other </w:t>
            </w:r>
            <w:r w:rsidR="004B7A59" w:rsidRPr="0014299D">
              <w:rPr>
                <w:sz w:val="20"/>
                <w:szCs w:val="20"/>
                <w:lang w:eastAsia="en-AU"/>
              </w:rPr>
              <w:t xml:space="preserve">at least 30 days </w:t>
            </w:r>
            <w:r w:rsidRPr="0014299D">
              <w:rPr>
                <w:sz w:val="20"/>
                <w:szCs w:val="20"/>
                <w:lang w:eastAsia="en-AU"/>
              </w:rPr>
              <w:t>notice of their intention to transfer an intere</w:t>
            </w:r>
            <w:r w:rsidR="0007241B" w:rsidRPr="0014299D">
              <w:rPr>
                <w:sz w:val="20"/>
                <w:szCs w:val="20"/>
                <w:lang w:eastAsia="en-AU"/>
              </w:rPr>
              <w:t xml:space="preserve">st in the </w:t>
            </w:r>
            <w:r w:rsidR="00C97F78">
              <w:rPr>
                <w:sz w:val="20"/>
                <w:szCs w:val="20"/>
                <w:lang w:eastAsia="en-AU"/>
              </w:rPr>
              <w:t>P</w:t>
            </w:r>
            <w:r w:rsidR="0007241B" w:rsidRPr="0014299D">
              <w:rPr>
                <w:sz w:val="20"/>
                <w:szCs w:val="20"/>
                <w:lang w:eastAsia="en-AU"/>
              </w:rPr>
              <w:t xml:space="preserve">etroleum </w:t>
            </w:r>
            <w:r w:rsidR="00C97F78">
              <w:rPr>
                <w:sz w:val="20"/>
                <w:szCs w:val="20"/>
                <w:lang w:eastAsia="en-AU"/>
              </w:rPr>
              <w:t>I</w:t>
            </w:r>
            <w:r w:rsidR="0007241B" w:rsidRPr="0014299D">
              <w:rPr>
                <w:sz w:val="20"/>
                <w:szCs w:val="20"/>
                <w:lang w:eastAsia="en-AU"/>
              </w:rPr>
              <w:t xml:space="preserve">nterest or </w:t>
            </w:r>
            <w:r w:rsidRPr="0014299D">
              <w:rPr>
                <w:sz w:val="20"/>
                <w:szCs w:val="20"/>
                <w:lang w:eastAsia="en-AU"/>
              </w:rPr>
              <w:t xml:space="preserve">land (or a material change in </w:t>
            </w:r>
            <w:r w:rsidR="00074482">
              <w:rPr>
                <w:sz w:val="20"/>
                <w:szCs w:val="20"/>
                <w:lang w:eastAsia="en-AU"/>
              </w:rPr>
              <w:t>o</w:t>
            </w:r>
            <w:r w:rsidR="00144DE1" w:rsidRPr="0014299D">
              <w:rPr>
                <w:sz w:val="20"/>
                <w:szCs w:val="20"/>
                <w:lang w:eastAsia="en-AU"/>
              </w:rPr>
              <w:t>wner</w:t>
            </w:r>
            <w:r w:rsidRPr="0014299D">
              <w:rPr>
                <w:sz w:val="20"/>
                <w:szCs w:val="20"/>
                <w:lang w:eastAsia="en-AU"/>
              </w:rPr>
              <w:t xml:space="preserve">ship/management of the company). </w:t>
            </w:r>
          </w:p>
        </w:tc>
      </w:tr>
      <w:tr w:rsidR="00103432" w14:paraId="257BD87B"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0F67A210" w14:textId="77777777" w:rsidR="00103432" w:rsidRDefault="00103432" w:rsidP="001C7B86">
            <w:pPr>
              <w:pStyle w:val="ListParagraph"/>
              <w:numPr>
                <w:ilvl w:val="0"/>
                <w:numId w:val="23"/>
              </w:numPr>
              <w:spacing w:after="150"/>
              <w:rPr>
                <w:lang w:eastAsia="en-AU"/>
              </w:rPr>
            </w:pPr>
            <w:r>
              <w:rPr>
                <w:lang w:eastAsia="en-AU"/>
              </w:rPr>
              <w:t>Appropriate guarantees</w:t>
            </w:r>
          </w:p>
        </w:tc>
        <w:tc>
          <w:tcPr>
            <w:tcW w:w="7868" w:type="dxa"/>
            <w:vAlign w:val="top"/>
          </w:tcPr>
          <w:p w14:paraId="15C0EE1F" w14:textId="77777777" w:rsidR="00103432" w:rsidRPr="0014299D" w:rsidRDefault="00A86595" w:rsidP="00364175">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If there i</w:t>
            </w:r>
            <w:r w:rsidR="00103432" w:rsidRPr="0014299D">
              <w:rPr>
                <w:sz w:val="20"/>
                <w:szCs w:val="20"/>
                <w:lang w:eastAsia="en-AU"/>
              </w:rPr>
              <w:t xml:space="preserve">s a joint venture (and two </w:t>
            </w:r>
            <w:r w:rsidRPr="0014299D">
              <w:rPr>
                <w:sz w:val="20"/>
                <w:szCs w:val="20"/>
                <w:lang w:eastAsia="en-AU"/>
              </w:rPr>
              <w:t xml:space="preserve">petroleum </w:t>
            </w:r>
            <w:r w:rsidR="00103432" w:rsidRPr="0014299D">
              <w:rPr>
                <w:sz w:val="20"/>
                <w:szCs w:val="20"/>
                <w:lang w:eastAsia="en-AU"/>
              </w:rPr>
              <w:t xml:space="preserve">companies own a </w:t>
            </w:r>
            <w:r w:rsidR="00F73EC3">
              <w:rPr>
                <w:sz w:val="20"/>
                <w:szCs w:val="20"/>
                <w:lang w:eastAsia="en-AU"/>
              </w:rPr>
              <w:t>P</w:t>
            </w:r>
            <w:r w:rsidR="00103432" w:rsidRPr="0014299D">
              <w:rPr>
                <w:sz w:val="20"/>
                <w:szCs w:val="20"/>
                <w:lang w:eastAsia="en-AU"/>
              </w:rPr>
              <w:t xml:space="preserve">etroleum </w:t>
            </w:r>
            <w:r w:rsidR="00F73EC3">
              <w:rPr>
                <w:sz w:val="20"/>
                <w:szCs w:val="20"/>
                <w:lang w:eastAsia="en-AU"/>
              </w:rPr>
              <w:t>I</w:t>
            </w:r>
            <w:r w:rsidR="00103432" w:rsidRPr="0014299D">
              <w:rPr>
                <w:sz w:val="20"/>
                <w:szCs w:val="20"/>
                <w:lang w:eastAsia="en-AU"/>
              </w:rPr>
              <w:t xml:space="preserve">nterest) they are each jointly and severally liable under the </w:t>
            </w:r>
            <w:r w:rsidR="00144DE1" w:rsidRPr="0014299D">
              <w:rPr>
                <w:sz w:val="20"/>
                <w:szCs w:val="20"/>
                <w:lang w:eastAsia="en-AU"/>
              </w:rPr>
              <w:t>Land Access Agreement</w:t>
            </w:r>
            <w:r w:rsidR="00103432" w:rsidRPr="0014299D">
              <w:rPr>
                <w:sz w:val="20"/>
                <w:szCs w:val="20"/>
                <w:lang w:eastAsia="en-AU"/>
              </w:rPr>
              <w:t xml:space="preserve">.  Additionally, </w:t>
            </w:r>
            <w:r w:rsidR="00364175">
              <w:rPr>
                <w:sz w:val="20"/>
                <w:szCs w:val="20"/>
                <w:lang w:eastAsia="en-AU"/>
              </w:rPr>
              <w:t>an</w:t>
            </w:r>
            <w:r w:rsidR="00364175" w:rsidRPr="0014299D">
              <w:rPr>
                <w:sz w:val="20"/>
                <w:szCs w:val="20"/>
                <w:lang w:eastAsia="en-AU"/>
              </w:rPr>
              <w:t xml:space="preserve"> </w:t>
            </w:r>
            <w:r w:rsidR="008E6D8F">
              <w:rPr>
                <w:sz w:val="20"/>
                <w:szCs w:val="20"/>
                <w:lang w:eastAsia="en-AU"/>
              </w:rPr>
              <w:t>Interest Holder</w:t>
            </w:r>
            <w:r w:rsidR="00103432" w:rsidRPr="0014299D">
              <w:rPr>
                <w:sz w:val="20"/>
                <w:szCs w:val="20"/>
                <w:lang w:eastAsia="en-AU"/>
              </w:rPr>
              <w:t xml:space="preserve"> is liable for any act of their contractor carrying out </w:t>
            </w:r>
            <w:r w:rsidR="009B2F72" w:rsidRPr="0014299D">
              <w:rPr>
                <w:sz w:val="20"/>
                <w:szCs w:val="20"/>
                <w:lang w:eastAsia="en-AU"/>
              </w:rPr>
              <w:t xml:space="preserve">authorised </w:t>
            </w:r>
            <w:r w:rsidR="008A3D7C" w:rsidRPr="0014299D">
              <w:rPr>
                <w:sz w:val="20"/>
                <w:szCs w:val="20"/>
                <w:lang w:eastAsia="en-AU"/>
              </w:rPr>
              <w:t>petroleum activities</w:t>
            </w:r>
            <w:r w:rsidR="00103432" w:rsidRPr="0014299D">
              <w:rPr>
                <w:sz w:val="20"/>
                <w:szCs w:val="20"/>
                <w:lang w:eastAsia="en-AU"/>
              </w:rPr>
              <w:t xml:space="preserve">. </w:t>
            </w:r>
          </w:p>
        </w:tc>
      </w:tr>
      <w:tr w:rsidR="00103432" w14:paraId="39A3A7A7"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1B2CA986" w14:textId="77777777" w:rsidR="00103432" w:rsidRDefault="00103432" w:rsidP="001C7B86">
            <w:pPr>
              <w:pStyle w:val="ListParagraph"/>
              <w:numPr>
                <w:ilvl w:val="0"/>
                <w:numId w:val="23"/>
              </w:numPr>
              <w:spacing w:after="150"/>
              <w:rPr>
                <w:lang w:eastAsia="en-AU"/>
              </w:rPr>
            </w:pPr>
            <w:r>
              <w:rPr>
                <w:lang w:eastAsia="en-AU"/>
              </w:rPr>
              <w:t xml:space="preserve">Guarantee in favour of </w:t>
            </w:r>
            <w:r w:rsidR="00144DE1">
              <w:rPr>
                <w:lang w:eastAsia="en-AU"/>
              </w:rPr>
              <w:t>Owner</w:t>
            </w:r>
          </w:p>
        </w:tc>
        <w:tc>
          <w:tcPr>
            <w:tcW w:w="7868" w:type="dxa"/>
            <w:vAlign w:val="top"/>
          </w:tcPr>
          <w:p w14:paraId="1B702E0F" w14:textId="77777777" w:rsidR="00103432" w:rsidRPr="0014299D" w:rsidRDefault="00261A5C" w:rsidP="004B0E01">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If the </w:t>
            </w:r>
            <w:r w:rsidR="008E6D8F">
              <w:rPr>
                <w:sz w:val="20"/>
                <w:szCs w:val="20"/>
                <w:lang w:eastAsia="en-AU"/>
              </w:rPr>
              <w:t>Interest Holder</w:t>
            </w:r>
            <w:r w:rsidRPr="0014299D">
              <w:rPr>
                <w:sz w:val="20"/>
                <w:szCs w:val="20"/>
                <w:lang w:eastAsia="en-AU"/>
              </w:rPr>
              <w:t xml:space="preserve"> reaches a </w:t>
            </w:r>
            <w:r w:rsidR="00144DE1" w:rsidRPr="0014299D">
              <w:rPr>
                <w:sz w:val="20"/>
                <w:szCs w:val="20"/>
                <w:lang w:eastAsia="en-AU"/>
              </w:rPr>
              <w:t>Land Access Agreement</w:t>
            </w:r>
            <w:r w:rsidRPr="0014299D">
              <w:rPr>
                <w:sz w:val="20"/>
                <w:szCs w:val="20"/>
                <w:lang w:eastAsia="en-AU"/>
              </w:rPr>
              <w:t xml:space="preserve"> with the </w:t>
            </w:r>
            <w:r w:rsidR="00144DE1" w:rsidRPr="0014299D">
              <w:rPr>
                <w:sz w:val="20"/>
                <w:szCs w:val="20"/>
                <w:lang w:eastAsia="en-AU"/>
              </w:rPr>
              <w:t>Occupier</w:t>
            </w:r>
            <w:r w:rsidRPr="0014299D">
              <w:rPr>
                <w:sz w:val="20"/>
                <w:szCs w:val="20"/>
                <w:lang w:eastAsia="en-AU"/>
              </w:rPr>
              <w:t xml:space="preserve"> of the land, guarantees in relation to repairs, rehabilitation and </w:t>
            </w:r>
            <w:r w:rsidR="004B0E01" w:rsidRPr="0014299D">
              <w:rPr>
                <w:sz w:val="20"/>
                <w:szCs w:val="20"/>
                <w:lang w:eastAsia="en-AU"/>
              </w:rPr>
              <w:t>remediation</w:t>
            </w:r>
            <w:r w:rsidRPr="0014299D">
              <w:rPr>
                <w:sz w:val="20"/>
                <w:szCs w:val="20"/>
                <w:lang w:eastAsia="en-AU"/>
              </w:rPr>
              <w:t xml:space="preserve"> will still be granted in favour of the </w:t>
            </w:r>
            <w:r w:rsidR="00144DE1" w:rsidRPr="0014299D">
              <w:rPr>
                <w:sz w:val="20"/>
                <w:szCs w:val="20"/>
                <w:lang w:eastAsia="en-AU"/>
              </w:rPr>
              <w:t>Owner</w:t>
            </w:r>
            <w:r w:rsidRPr="0014299D">
              <w:rPr>
                <w:sz w:val="20"/>
                <w:szCs w:val="20"/>
                <w:lang w:eastAsia="en-AU"/>
              </w:rPr>
              <w:t xml:space="preserve">.  The </w:t>
            </w:r>
            <w:r w:rsidR="008E6D8F">
              <w:rPr>
                <w:sz w:val="20"/>
                <w:szCs w:val="20"/>
                <w:lang w:eastAsia="en-AU"/>
              </w:rPr>
              <w:t>Interest Holder</w:t>
            </w:r>
            <w:r w:rsidRPr="0014299D">
              <w:rPr>
                <w:sz w:val="20"/>
                <w:szCs w:val="20"/>
                <w:lang w:eastAsia="en-AU"/>
              </w:rPr>
              <w:t xml:space="preserve"> is required to enter into a deed of guarantee and provide a copy to the </w:t>
            </w:r>
            <w:r w:rsidR="00144DE1" w:rsidRPr="0014299D">
              <w:rPr>
                <w:sz w:val="20"/>
                <w:szCs w:val="20"/>
                <w:lang w:eastAsia="en-AU"/>
              </w:rPr>
              <w:t>Owner</w:t>
            </w:r>
            <w:r w:rsidRPr="0014299D">
              <w:rPr>
                <w:sz w:val="20"/>
                <w:szCs w:val="20"/>
                <w:lang w:eastAsia="en-AU"/>
              </w:rPr>
              <w:t xml:space="preserve">. </w:t>
            </w:r>
          </w:p>
        </w:tc>
      </w:tr>
      <w:tr w:rsidR="00103432" w14:paraId="719E5CC8"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56637FF8" w14:textId="77777777" w:rsidR="00103432" w:rsidRDefault="00103432" w:rsidP="001C7B86">
            <w:pPr>
              <w:pStyle w:val="ListParagraph"/>
              <w:numPr>
                <w:ilvl w:val="0"/>
                <w:numId w:val="23"/>
              </w:numPr>
              <w:spacing w:after="150"/>
              <w:rPr>
                <w:lang w:eastAsia="en-AU"/>
              </w:rPr>
            </w:pPr>
            <w:r>
              <w:rPr>
                <w:lang w:eastAsia="en-AU"/>
              </w:rPr>
              <w:t>Confidentiality</w:t>
            </w:r>
          </w:p>
        </w:tc>
        <w:tc>
          <w:tcPr>
            <w:tcW w:w="7868" w:type="dxa"/>
            <w:vAlign w:val="top"/>
          </w:tcPr>
          <w:p w14:paraId="42311FD1" w14:textId="77777777" w:rsidR="00103432" w:rsidRPr="0014299D" w:rsidRDefault="00103432" w:rsidP="000775A4">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The </w:t>
            </w:r>
            <w:r w:rsidR="00144DE1" w:rsidRPr="0014299D">
              <w:rPr>
                <w:sz w:val="20"/>
                <w:szCs w:val="20"/>
                <w:lang w:eastAsia="en-AU"/>
              </w:rPr>
              <w:t>Land Access Agreement</w:t>
            </w:r>
            <w:r w:rsidRPr="0014299D">
              <w:rPr>
                <w:sz w:val="20"/>
                <w:szCs w:val="20"/>
                <w:lang w:eastAsia="en-AU"/>
              </w:rPr>
              <w:t xml:space="preserve"> (and its terms) will not be confidential unless the </w:t>
            </w:r>
            <w:r w:rsidR="00947513">
              <w:rPr>
                <w:sz w:val="20"/>
                <w:szCs w:val="20"/>
                <w:lang w:eastAsia="en-AU"/>
              </w:rPr>
              <w:t>Designated Person</w:t>
            </w:r>
            <w:r w:rsidRPr="0014299D">
              <w:rPr>
                <w:sz w:val="20"/>
                <w:szCs w:val="20"/>
                <w:lang w:eastAsia="en-AU"/>
              </w:rPr>
              <w:t xml:space="preserve"> and </w:t>
            </w:r>
            <w:r w:rsidR="008E6D8F">
              <w:rPr>
                <w:sz w:val="20"/>
                <w:szCs w:val="20"/>
                <w:lang w:eastAsia="en-AU"/>
              </w:rPr>
              <w:t>Interest Holder</w:t>
            </w:r>
            <w:r w:rsidRPr="0014299D">
              <w:rPr>
                <w:sz w:val="20"/>
                <w:szCs w:val="20"/>
                <w:lang w:eastAsia="en-AU"/>
              </w:rPr>
              <w:t xml:space="preserve"> agree. </w:t>
            </w:r>
          </w:p>
        </w:tc>
      </w:tr>
      <w:tr w:rsidR="00103432" w14:paraId="38D51482"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635A45E9" w14:textId="77777777" w:rsidR="00103432" w:rsidRDefault="00103432" w:rsidP="001C7B86">
            <w:pPr>
              <w:pStyle w:val="ListParagraph"/>
              <w:numPr>
                <w:ilvl w:val="0"/>
                <w:numId w:val="23"/>
              </w:numPr>
              <w:spacing w:after="150"/>
              <w:rPr>
                <w:lang w:eastAsia="en-AU"/>
              </w:rPr>
            </w:pPr>
            <w:r>
              <w:rPr>
                <w:lang w:eastAsia="en-AU"/>
              </w:rPr>
              <w:t>Renegotiation of agreement</w:t>
            </w:r>
          </w:p>
        </w:tc>
        <w:tc>
          <w:tcPr>
            <w:tcW w:w="7868" w:type="dxa"/>
            <w:vAlign w:val="top"/>
          </w:tcPr>
          <w:p w14:paraId="1938F328" w14:textId="77777777" w:rsidR="00103432" w:rsidRPr="0014299D" w:rsidRDefault="00103432" w:rsidP="00B96277">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The</w:t>
            </w:r>
            <w:r w:rsidR="0038481A" w:rsidRPr="0014299D">
              <w:rPr>
                <w:sz w:val="20"/>
                <w:szCs w:val="20"/>
                <w:lang w:eastAsia="en-AU"/>
              </w:rPr>
              <w:t xml:space="preserve"> </w:t>
            </w:r>
            <w:r w:rsidR="00144DE1" w:rsidRPr="0014299D">
              <w:rPr>
                <w:sz w:val="20"/>
                <w:szCs w:val="20"/>
                <w:lang w:eastAsia="en-AU"/>
              </w:rPr>
              <w:t>Land Access Agreement</w:t>
            </w:r>
            <w:r w:rsidRPr="0014299D">
              <w:rPr>
                <w:sz w:val="20"/>
                <w:szCs w:val="20"/>
                <w:lang w:eastAsia="en-AU"/>
              </w:rPr>
              <w:t xml:space="preserve"> may only have a maximum term for the balance of the associated petroleum interest. </w:t>
            </w:r>
            <w:r w:rsidR="0038481A" w:rsidRPr="0014299D">
              <w:rPr>
                <w:sz w:val="20"/>
                <w:szCs w:val="20"/>
                <w:lang w:eastAsia="en-AU"/>
              </w:rPr>
              <w:t xml:space="preserve"> </w:t>
            </w:r>
            <w:r w:rsidRPr="0014299D">
              <w:rPr>
                <w:sz w:val="20"/>
                <w:szCs w:val="20"/>
                <w:lang w:eastAsia="en-AU"/>
              </w:rPr>
              <w:t xml:space="preserve">If a </w:t>
            </w:r>
            <w:r w:rsidR="00144DE1" w:rsidRPr="0014299D">
              <w:rPr>
                <w:sz w:val="20"/>
                <w:szCs w:val="20"/>
                <w:lang w:eastAsia="en-AU"/>
              </w:rPr>
              <w:t>Land Access Agreement</w:t>
            </w:r>
            <w:r w:rsidRPr="0014299D">
              <w:rPr>
                <w:sz w:val="20"/>
                <w:szCs w:val="20"/>
                <w:lang w:eastAsia="en-AU"/>
              </w:rPr>
              <w:t xml:space="preserve"> is still required after the expiry of the associated petroleum i</w:t>
            </w:r>
            <w:r w:rsidR="0038481A" w:rsidRPr="0014299D">
              <w:rPr>
                <w:sz w:val="20"/>
                <w:szCs w:val="20"/>
                <w:lang w:eastAsia="en-AU"/>
              </w:rPr>
              <w:t xml:space="preserve">nterest, </w:t>
            </w:r>
            <w:r w:rsidR="00144DE1" w:rsidRPr="0014299D">
              <w:rPr>
                <w:sz w:val="20"/>
                <w:szCs w:val="20"/>
                <w:lang w:eastAsia="en-AU"/>
              </w:rPr>
              <w:t>Parties</w:t>
            </w:r>
            <w:r w:rsidR="0038481A" w:rsidRPr="0014299D">
              <w:rPr>
                <w:sz w:val="20"/>
                <w:szCs w:val="20"/>
                <w:lang w:eastAsia="en-AU"/>
              </w:rPr>
              <w:t xml:space="preserve"> may agree to </w:t>
            </w:r>
            <w:r w:rsidRPr="0014299D">
              <w:rPr>
                <w:sz w:val="20"/>
                <w:szCs w:val="20"/>
                <w:lang w:eastAsia="en-AU"/>
              </w:rPr>
              <w:t xml:space="preserve">negotiate the extension of the agreement. </w:t>
            </w:r>
          </w:p>
        </w:tc>
      </w:tr>
      <w:tr w:rsidR="00103432" w14:paraId="6D59DE84" w14:textId="77777777" w:rsidTr="004151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618083EF" w14:textId="77777777" w:rsidR="00103432" w:rsidRDefault="00103432" w:rsidP="001C7B86">
            <w:pPr>
              <w:pStyle w:val="ListParagraph"/>
              <w:numPr>
                <w:ilvl w:val="0"/>
                <w:numId w:val="23"/>
              </w:numPr>
              <w:spacing w:after="150"/>
              <w:rPr>
                <w:lang w:eastAsia="en-AU"/>
              </w:rPr>
            </w:pPr>
            <w:r>
              <w:rPr>
                <w:lang w:eastAsia="en-AU"/>
              </w:rPr>
              <w:t>Dispute resolution</w:t>
            </w:r>
          </w:p>
        </w:tc>
        <w:tc>
          <w:tcPr>
            <w:tcW w:w="7868" w:type="dxa"/>
            <w:vAlign w:val="top"/>
          </w:tcPr>
          <w:p w14:paraId="1A525752" w14:textId="77777777" w:rsidR="008A39A9" w:rsidRPr="0014299D" w:rsidRDefault="00103432" w:rsidP="00B96277">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Both </w:t>
            </w:r>
            <w:r w:rsidR="00144DE1" w:rsidRPr="0014299D">
              <w:rPr>
                <w:sz w:val="20"/>
                <w:szCs w:val="20"/>
                <w:lang w:eastAsia="en-AU"/>
              </w:rPr>
              <w:t>Parties</w:t>
            </w:r>
            <w:r w:rsidRPr="0014299D">
              <w:rPr>
                <w:sz w:val="20"/>
                <w:szCs w:val="20"/>
                <w:lang w:eastAsia="en-AU"/>
              </w:rPr>
              <w:t xml:space="preserve"> are required to give each other notice if they have a dispute in relation to the </w:t>
            </w:r>
            <w:r w:rsidR="00144DE1" w:rsidRPr="0014299D">
              <w:rPr>
                <w:sz w:val="20"/>
                <w:szCs w:val="20"/>
                <w:lang w:eastAsia="en-AU"/>
              </w:rPr>
              <w:t>Land Access Agreement</w:t>
            </w:r>
            <w:r w:rsidRPr="0014299D">
              <w:rPr>
                <w:sz w:val="20"/>
                <w:szCs w:val="20"/>
                <w:lang w:eastAsia="en-AU"/>
              </w:rPr>
              <w:t xml:space="preserve"> and the </w:t>
            </w:r>
            <w:r w:rsidR="00144DE1" w:rsidRPr="0014299D">
              <w:rPr>
                <w:sz w:val="20"/>
                <w:szCs w:val="20"/>
                <w:lang w:eastAsia="en-AU"/>
              </w:rPr>
              <w:t>Parties</w:t>
            </w:r>
            <w:r w:rsidRPr="0014299D">
              <w:rPr>
                <w:sz w:val="20"/>
                <w:szCs w:val="20"/>
                <w:lang w:eastAsia="en-AU"/>
              </w:rPr>
              <w:t xml:space="preserve"> must seek to res</w:t>
            </w:r>
            <w:r w:rsidR="008A39A9" w:rsidRPr="0014299D">
              <w:rPr>
                <w:sz w:val="20"/>
                <w:szCs w:val="20"/>
                <w:lang w:eastAsia="en-AU"/>
              </w:rPr>
              <w:t xml:space="preserve">olve the dispute.  </w:t>
            </w:r>
          </w:p>
          <w:p w14:paraId="63ECA30D" w14:textId="77777777" w:rsidR="008A39A9" w:rsidRPr="0014299D" w:rsidRDefault="008A39A9" w:rsidP="00B96277">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14299D">
              <w:rPr>
                <w:sz w:val="20"/>
                <w:szCs w:val="20"/>
                <w:lang w:eastAsia="en-AU"/>
              </w:rPr>
              <w:t xml:space="preserve">Regulations </w:t>
            </w:r>
            <w:r w:rsidR="00FD3128" w:rsidRPr="0014299D">
              <w:rPr>
                <w:sz w:val="20"/>
                <w:szCs w:val="20"/>
                <w:lang w:eastAsia="en-AU"/>
              </w:rPr>
              <w:t xml:space="preserve">44 and </w:t>
            </w:r>
            <w:r w:rsidR="001173B6" w:rsidRPr="0014299D">
              <w:rPr>
                <w:sz w:val="20"/>
                <w:szCs w:val="20"/>
                <w:lang w:eastAsia="en-AU"/>
              </w:rPr>
              <w:t>4</w:t>
            </w:r>
            <w:r w:rsidR="00FD3128" w:rsidRPr="0014299D">
              <w:rPr>
                <w:sz w:val="20"/>
                <w:szCs w:val="20"/>
                <w:lang w:eastAsia="en-AU"/>
              </w:rPr>
              <w:t>5</w:t>
            </w:r>
            <w:r w:rsidRPr="0014299D">
              <w:rPr>
                <w:sz w:val="20"/>
                <w:szCs w:val="20"/>
                <w:lang w:eastAsia="en-AU"/>
              </w:rPr>
              <w:t xml:space="preserve"> </w:t>
            </w:r>
            <w:r w:rsidR="001173B6" w:rsidRPr="0014299D">
              <w:rPr>
                <w:sz w:val="20"/>
                <w:szCs w:val="20"/>
                <w:lang w:eastAsia="en-AU"/>
              </w:rPr>
              <w:t xml:space="preserve">of the </w:t>
            </w:r>
            <w:hyperlink r:id="rId65" w:history="1">
              <w:r w:rsidR="001173B6" w:rsidRPr="0014299D">
                <w:rPr>
                  <w:rStyle w:val="Hyperlink"/>
                  <w:sz w:val="20"/>
                  <w:szCs w:val="20"/>
                  <w:lang w:eastAsia="en-AU"/>
                </w:rPr>
                <w:t>Regulations</w:t>
              </w:r>
            </w:hyperlink>
            <w:r w:rsidR="001173B6" w:rsidRPr="0014299D">
              <w:rPr>
                <w:sz w:val="20"/>
                <w:szCs w:val="20"/>
                <w:lang w:eastAsia="en-AU"/>
              </w:rPr>
              <w:t xml:space="preserve"> </w:t>
            </w:r>
            <w:r w:rsidRPr="0014299D">
              <w:rPr>
                <w:sz w:val="20"/>
                <w:szCs w:val="20"/>
                <w:lang w:eastAsia="en-AU"/>
              </w:rPr>
              <w:t>allow</w:t>
            </w:r>
            <w:r w:rsidR="002E23DA">
              <w:rPr>
                <w:sz w:val="20"/>
                <w:szCs w:val="20"/>
                <w:lang w:eastAsia="en-AU"/>
              </w:rPr>
              <w:t xml:space="preserve"> Authorised O</w:t>
            </w:r>
            <w:r w:rsidR="00103432" w:rsidRPr="0014299D">
              <w:rPr>
                <w:sz w:val="20"/>
                <w:szCs w:val="20"/>
                <w:lang w:eastAsia="en-AU"/>
              </w:rPr>
              <w:t>ffice</w:t>
            </w:r>
            <w:r w:rsidRPr="0014299D">
              <w:rPr>
                <w:sz w:val="20"/>
                <w:szCs w:val="20"/>
                <w:lang w:eastAsia="en-AU"/>
              </w:rPr>
              <w:t>r</w:t>
            </w:r>
            <w:r w:rsidR="00103432" w:rsidRPr="0014299D">
              <w:rPr>
                <w:sz w:val="20"/>
                <w:szCs w:val="20"/>
                <w:lang w:eastAsia="en-AU"/>
              </w:rPr>
              <w:t xml:space="preserve">s </w:t>
            </w:r>
            <w:r w:rsidRPr="0014299D">
              <w:rPr>
                <w:sz w:val="20"/>
                <w:szCs w:val="20"/>
                <w:lang w:eastAsia="en-AU"/>
              </w:rPr>
              <w:t xml:space="preserve">of the Department </w:t>
            </w:r>
            <w:r w:rsidR="00103432" w:rsidRPr="0014299D">
              <w:rPr>
                <w:sz w:val="20"/>
                <w:szCs w:val="20"/>
                <w:lang w:eastAsia="en-AU"/>
              </w:rPr>
              <w:t xml:space="preserve">to undertake </w:t>
            </w:r>
            <w:r w:rsidR="00FD3128" w:rsidRPr="0014299D">
              <w:rPr>
                <w:sz w:val="20"/>
                <w:szCs w:val="20"/>
                <w:lang w:eastAsia="en-AU"/>
              </w:rPr>
              <w:t xml:space="preserve">inspections and/or </w:t>
            </w:r>
            <w:r w:rsidR="00103432" w:rsidRPr="0014299D">
              <w:rPr>
                <w:sz w:val="20"/>
                <w:szCs w:val="20"/>
                <w:lang w:eastAsia="en-AU"/>
              </w:rPr>
              <w:t>conference</w:t>
            </w:r>
            <w:r w:rsidR="00FD3128" w:rsidRPr="0014299D">
              <w:rPr>
                <w:sz w:val="20"/>
                <w:szCs w:val="20"/>
                <w:lang w:eastAsia="en-AU"/>
              </w:rPr>
              <w:t>s</w:t>
            </w:r>
            <w:r w:rsidR="00103432" w:rsidRPr="0014299D">
              <w:rPr>
                <w:sz w:val="20"/>
                <w:szCs w:val="20"/>
                <w:lang w:eastAsia="en-AU"/>
              </w:rPr>
              <w:t xml:space="preserve"> to seek to resolve disputes between </w:t>
            </w:r>
            <w:r w:rsidR="00144DE1" w:rsidRPr="0014299D">
              <w:rPr>
                <w:sz w:val="20"/>
                <w:szCs w:val="20"/>
                <w:lang w:eastAsia="en-AU"/>
              </w:rPr>
              <w:t>Parties</w:t>
            </w:r>
            <w:r w:rsidR="00103432" w:rsidRPr="0014299D">
              <w:rPr>
                <w:sz w:val="20"/>
                <w:szCs w:val="20"/>
                <w:lang w:eastAsia="en-AU"/>
              </w:rPr>
              <w:t xml:space="preserve">.  </w:t>
            </w:r>
          </w:p>
          <w:p w14:paraId="083827C1" w14:textId="77777777" w:rsidR="00103432" w:rsidRPr="0014299D" w:rsidRDefault="00432A82" w:rsidP="001B00D2">
            <w:pPr>
              <w:spacing w:after="150"/>
              <w:cnfStyle w:val="000000010000" w:firstRow="0" w:lastRow="0" w:firstColumn="0" w:lastColumn="0" w:oddVBand="0" w:evenVBand="0" w:oddHBand="0" w:evenHBand="1" w:firstRowFirstColumn="0" w:firstRowLastColumn="0" w:lastRowFirstColumn="0" w:lastRowLastColumn="0"/>
              <w:rPr>
                <w:sz w:val="20"/>
                <w:szCs w:val="20"/>
                <w:lang w:eastAsia="en-AU"/>
              </w:rPr>
            </w:pPr>
            <w:r w:rsidRPr="00885BF4">
              <w:rPr>
                <w:sz w:val="20"/>
                <w:szCs w:val="20"/>
                <w:lang w:eastAsia="en-AU"/>
              </w:rPr>
              <w:t>Regulation</w:t>
            </w:r>
            <w:r w:rsidRPr="0014299D">
              <w:rPr>
                <w:sz w:val="20"/>
                <w:szCs w:val="20"/>
                <w:lang w:eastAsia="en-AU"/>
              </w:rPr>
              <w:t xml:space="preserve"> 40</w:t>
            </w:r>
            <w:r w:rsidR="00103432" w:rsidRPr="0014299D">
              <w:rPr>
                <w:sz w:val="20"/>
                <w:szCs w:val="20"/>
                <w:lang w:eastAsia="en-AU"/>
              </w:rPr>
              <w:t xml:space="preserve"> also provides that </w:t>
            </w:r>
            <w:r w:rsidR="001B00D2" w:rsidRPr="0014299D">
              <w:rPr>
                <w:sz w:val="20"/>
                <w:szCs w:val="20"/>
                <w:lang w:eastAsia="en-AU"/>
              </w:rPr>
              <w:t xml:space="preserve">the Tribunal </w:t>
            </w:r>
            <w:r w:rsidR="00103432" w:rsidRPr="0014299D">
              <w:rPr>
                <w:sz w:val="20"/>
                <w:szCs w:val="20"/>
                <w:lang w:eastAsia="en-AU"/>
              </w:rPr>
              <w:t xml:space="preserve">may resolve a dispute between </w:t>
            </w:r>
            <w:r w:rsidR="00144DE1" w:rsidRPr="0014299D">
              <w:rPr>
                <w:sz w:val="20"/>
                <w:szCs w:val="20"/>
                <w:lang w:eastAsia="en-AU"/>
              </w:rPr>
              <w:t>Parties</w:t>
            </w:r>
            <w:r w:rsidR="00103432" w:rsidRPr="0014299D">
              <w:rPr>
                <w:sz w:val="20"/>
                <w:szCs w:val="20"/>
                <w:lang w:eastAsia="en-AU"/>
              </w:rPr>
              <w:t xml:space="preserve"> to an </w:t>
            </w:r>
            <w:r w:rsidR="00144DE1" w:rsidRPr="0014299D">
              <w:rPr>
                <w:sz w:val="20"/>
                <w:szCs w:val="20"/>
                <w:lang w:eastAsia="en-AU"/>
              </w:rPr>
              <w:t>Approved</w:t>
            </w:r>
            <w:r w:rsidR="002E23DA">
              <w:rPr>
                <w:sz w:val="20"/>
                <w:szCs w:val="20"/>
                <w:lang w:eastAsia="en-AU"/>
              </w:rPr>
              <w:t>/Determined</w:t>
            </w:r>
            <w:r w:rsidR="00144DE1" w:rsidRPr="0014299D">
              <w:rPr>
                <w:sz w:val="20"/>
                <w:szCs w:val="20"/>
                <w:lang w:eastAsia="en-AU"/>
              </w:rPr>
              <w:t xml:space="preserve"> Land Access Agreement</w:t>
            </w:r>
            <w:r w:rsidR="00103432" w:rsidRPr="0014299D">
              <w:rPr>
                <w:sz w:val="20"/>
                <w:szCs w:val="20"/>
                <w:lang w:eastAsia="en-AU"/>
              </w:rPr>
              <w:t xml:space="preserve"> via </w:t>
            </w:r>
            <w:r w:rsidR="00CB63AD" w:rsidRPr="0014299D">
              <w:rPr>
                <w:sz w:val="20"/>
                <w:szCs w:val="20"/>
                <w:lang w:eastAsia="en-AU"/>
              </w:rPr>
              <w:t xml:space="preserve">a legally binding </w:t>
            </w:r>
            <w:r w:rsidR="00103432" w:rsidRPr="0014299D">
              <w:rPr>
                <w:sz w:val="20"/>
                <w:szCs w:val="20"/>
                <w:lang w:eastAsia="en-AU"/>
              </w:rPr>
              <w:t xml:space="preserve">determination. </w:t>
            </w:r>
          </w:p>
        </w:tc>
      </w:tr>
      <w:tr w:rsidR="00103432" w14:paraId="009C1258" w14:textId="77777777" w:rsidTr="00415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0" w:type="dxa"/>
            <w:vAlign w:val="top"/>
          </w:tcPr>
          <w:p w14:paraId="2BBA7221" w14:textId="77777777" w:rsidR="00103432" w:rsidRDefault="00103432" w:rsidP="001C7B86">
            <w:pPr>
              <w:pStyle w:val="ListParagraph"/>
              <w:numPr>
                <w:ilvl w:val="0"/>
                <w:numId w:val="23"/>
              </w:numPr>
              <w:spacing w:after="150"/>
              <w:rPr>
                <w:lang w:eastAsia="en-AU"/>
              </w:rPr>
            </w:pPr>
            <w:r>
              <w:rPr>
                <w:lang w:eastAsia="en-AU"/>
              </w:rPr>
              <w:t>Termination</w:t>
            </w:r>
          </w:p>
        </w:tc>
        <w:tc>
          <w:tcPr>
            <w:tcW w:w="7868" w:type="dxa"/>
            <w:vAlign w:val="top"/>
          </w:tcPr>
          <w:p w14:paraId="2AB91F5A" w14:textId="77777777" w:rsidR="00103432" w:rsidRPr="0014299D" w:rsidRDefault="00103432" w:rsidP="00B96277">
            <w:p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The </w:t>
            </w:r>
            <w:r w:rsidR="00144DE1" w:rsidRPr="0014299D">
              <w:rPr>
                <w:sz w:val="20"/>
                <w:szCs w:val="20"/>
                <w:lang w:eastAsia="en-AU"/>
              </w:rPr>
              <w:t>Land Access Agreement</w:t>
            </w:r>
            <w:r w:rsidRPr="0014299D">
              <w:rPr>
                <w:sz w:val="20"/>
                <w:szCs w:val="20"/>
                <w:lang w:eastAsia="en-AU"/>
              </w:rPr>
              <w:t xml:space="preserve"> must contain clear termination mechanisms, which include:</w:t>
            </w:r>
          </w:p>
          <w:p w14:paraId="1AF47E7D" w14:textId="77777777" w:rsidR="00103432" w:rsidRPr="0014299D" w:rsidRDefault="00103432" w:rsidP="001C7B86">
            <w:pPr>
              <w:pStyle w:val="ListParagraph"/>
              <w:numPr>
                <w:ilvl w:val="0"/>
                <w:numId w:val="25"/>
              </w:num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 xml:space="preserve">by mutual agreement between </w:t>
            </w:r>
            <w:r w:rsidR="00144DE1" w:rsidRPr="0014299D">
              <w:rPr>
                <w:sz w:val="20"/>
                <w:szCs w:val="20"/>
                <w:lang w:eastAsia="en-AU"/>
              </w:rPr>
              <w:t>Parties</w:t>
            </w:r>
          </w:p>
          <w:p w14:paraId="30A53D21" w14:textId="77777777" w:rsidR="00103432" w:rsidRPr="0014299D" w:rsidRDefault="00103432" w:rsidP="001C7B86">
            <w:pPr>
              <w:pStyle w:val="ListParagraph"/>
              <w:numPr>
                <w:ilvl w:val="0"/>
                <w:numId w:val="25"/>
              </w:num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upon expiry of the term of the agreement</w:t>
            </w:r>
          </w:p>
          <w:p w14:paraId="4E26EBE9" w14:textId="77777777" w:rsidR="00103432" w:rsidRPr="0014299D" w:rsidRDefault="00103432" w:rsidP="001C7B86">
            <w:pPr>
              <w:pStyle w:val="ListParagraph"/>
              <w:numPr>
                <w:ilvl w:val="0"/>
                <w:numId w:val="25"/>
              </w:num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upon expiry of the term of the petroleum interest</w:t>
            </w:r>
          </w:p>
          <w:p w14:paraId="46352A14" w14:textId="77777777" w:rsidR="00103432" w:rsidRPr="0014299D" w:rsidRDefault="009A014E" w:rsidP="001C7B86">
            <w:pPr>
              <w:pStyle w:val="ListParagraph"/>
              <w:numPr>
                <w:ilvl w:val="0"/>
                <w:numId w:val="25"/>
              </w:numPr>
              <w:spacing w:after="150"/>
              <w:cnfStyle w:val="000000100000" w:firstRow="0" w:lastRow="0" w:firstColumn="0" w:lastColumn="0" w:oddVBand="0" w:evenVBand="0" w:oddHBand="1" w:evenHBand="0" w:firstRowFirstColumn="0" w:firstRowLastColumn="0" w:lastRowFirstColumn="0" w:lastRowLastColumn="0"/>
              <w:rPr>
                <w:sz w:val="20"/>
                <w:szCs w:val="20"/>
                <w:lang w:eastAsia="en-AU"/>
              </w:rPr>
            </w:pPr>
            <w:r w:rsidRPr="0014299D">
              <w:rPr>
                <w:sz w:val="20"/>
                <w:szCs w:val="20"/>
                <w:lang w:eastAsia="en-AU"/>
              </w:rPr>
              <w:t>if the Tribunal</w:t>
            </w:r>
            <w:r w:rsidR="00103432" w:rsidRPr="0014299D">
              <w:rPr>
                <w:sz w:val="20"/>
                <w:szCs w:val="20"/>
                <w:lang w:eastAsia="en-AU"/>
              </w:rPr>
              <w:t xml:space="preserve"> determines the agreement should be terminated.  </w:t>
            </w:r>
          </w:p>
        </w:tc>
      </w:tr>
    </w:tbl>
    <w:p w14:paraId="7D8BAB8C" w14:textId="77777777" w:rsidR="00B72073" w:rsidRDefault="00B72073" w:rsidP="00B72073">
      <w:pPr>
        <w:pStyle w:val="Heading2"/>
        <w:ind w:hanging="6531"/>
        <w:rPr>
          <w:lang w:eastAsia="en-AU"/>
        </w:rPr>
      </w:pPr>
      <w:bookmarkStart w:id="37" w:name="_Toc178249202"/>
      <w:r>
        <w:rPr>
          <w:lang w:eastAsia="en-AU"/>
        </w:rPr>
        <w:t>Restricted Land</w:t>
      </w:r>
      <w:bookmarkEnd w:id="37"/>
      <w:r>
        <w:rPr>
          <w:lang w:eastAsia="en-AU"/>
        </w:rPr>
        <w:t xml:space="preserve"> </w:t>
      </w:r>
    </w:p>
    <w:p w14:paraId="72411DA8" w14:textId="77777777" w:rsidR="00B72073" w:rsidRDefault="00B72073" w:rsidP="00B72073">
      <w:pPr>
        <w:rPr>
          <w:lang w:eastAsia="en-AU"/>
        </w:rPr>
      </w:pPr>
      <w:r>
        <w:rPr>
          <w:lang w:eastAsia="en-AU"/>
        </w:rPr>
        <w:t xml:space="preserve">Under section 109 of the </w:t>
      </w:r>
      <w:hyperlink r:id="rId66" w:history="1">
        <w:r w:rsidRPr="00B77603">
          <w:rPr>
            <w:rStyle w:val="Hyperlink"/>
            <w:i/>
            <w:lang w:eastAsia="en-AU"/>
          </w:rPr>
          <w:t>Petroleum Act 1984</w:t>
        </w:r>
      </w:hyperlink>
      <w:r>
        <w:rPr>
          <w:lang w:eastAsia="en-AU"/>
        </w:rPr>
        <w:t>, unless it has written approval from the relevant Designated Person, an Interest Holder is prohibited from carrying out Regulated Operations:</w:t>
      </w:r>
    </w:p>
    <w:p w14:paraId="471BA35A" w14:textId="77777777" w:rsidR="00B72073" w:rsidRDefault="00B72073" w:rsidP="00B72073">
      <w:pPr>
        <w:pStyle w:val="ListParagraph"/>
        <w:numPr>
          <w:ilvl w:val="0"/>
          <w:numId w:val="35"/>
        </w:numPr>
        <w:rPr>
          <w:lang w:eastAsia="en-AU"/>
        </w:rPr>
      </w:pPr>
      <w:r>
        <w:rPr>
          <w:lang w:eastAsia="en-AU"/>
        </w:rPr>
        <w:t>within 50 metres of land being used as a residence, yard, garden, orchard or cultivated field</w:t>
      </w:r>
    </w:p>
    <w:p w14:paraId="0A568E23" w14:textId="77777777" w:rsidR="00B72073" w:rsidRDefault="00B72073" w:rsidP="00B72073">
      <w:pPr>
        <w:pStyle w:val="ListParagraph"/>
        <w:numPr>
          <w:ilvl w:val="0"/>
          <w:numId w:val="35"/>
        </w:numPr>
        <w:rPr>
          <w:lang w:eastAsia="en-AU"/>
        </w:rPr>
      </w:pPr>
      <w:r>
        <w:rPr>
          <w:lang w:eastAsia="en-AU"/>
        </w:rPr>
        <w:t xml:space="preserve">within 200 metres of any artificial accumulation of water or any outlet from which water may be obtained. </w:t>
      </w:r>
      <w:bookmarkStart w:id="38" w:name="_Statutory_land_access"/>
      <w:bookmarkEnd w:id="38"/>
    </w:p>
    <w:p w14:paraId="35979168" w14:textId="77777777" w:rsidR="00B72073" w:rsidRDefault="00B72073" w:rsidP="00B72073">
      <w:pPr>
        <w:rPr>
          <w:lang w:eastAsia="en-AU"/>
        </w:rPr>
      </w:pPr>
      <w:r>
        <w:rPr>
          <w:lang w:eastAsia="en-AU"/>
        </w:rPr>
        <w:t xml:space="preserve">Under section 110 of the </w:t>
      </w:r>
      <w:hyperlink r:id="rId67" w:history="1">
        <w:r w:rsidRPr="00787454">
          <w:rPr>
            <w:rStyle w:val="Hyperlink"/>
            <w:i/>
            <w:lang w:eastAsia="en-AU"/>
          </w:rPr>
          <w:t>Petroleum Act 1984</w:t>
        </w:r>
      </w:hyperlink>
      <w:r>
        <w:rPr>
          <w:lang w:eastAsia="en-AU"/>
        </w:rPr>
        <w:t xml:space="preserve">, the Interest Holder must not carry out Regulated Operations within 200 metres of land being used as a cemetery (within the meaning of the </w:t>
      </w:r>
      <w:hyperlink r:id="rId68" w:history="1">
        <w:r w:rsidRPr="00787454">
          <w:rPr>
            <w:rStyle w:val="Hyperlink"/>
            <w:i/>
            <w:lang w:eastAsia="en-AU"/>
          </w:rPr>
          <w:t>Burial and Cremation Act 2022</w:t>
        </w:r>
      </w:hyperlink>
      <w:r>
        <w:rPr>
          <w:i/>
          <w:lang w:eastAsia="en-AU"/>
        </w:rPr>
        <w:t>)</w:t>
      </w:r>
      <w:r>
        <w:rPr>
          <w:lang w:eastAsia="en-AU"/>
        </w:rPr>
        <w:t xml:space="preserve">, unless written approval has been provided by the responsible entity for the cemetery. </w:t>
      </w:r>
    </w:p>
    <w:p w14:paraId="7E785B9C" w14:textId="2314CC97" w:rsidR="004F35FE" w:rsidRPr="004F35FE" w:rsidRDefault="008E16F8" w:rsidP="004F35FE">
      <w:pPr>
        <w:pStyle w:val="Heading1"/>
        <w:rPr>
          <w:lang w:eastAsia="en-AU"/>
        </w:rPr>
      </w:pPr>
      <w:bookmarkStart w:id="39" w:name="_Toc178249203"/>
      <w:r>
        <w:rPr>
          <w:lang w:eastAsia="en-AU"/>
        </w:rPr>
        <w:t xml:space="preserve">Stage 1: Reaching a </w:t>
      </w:r>
      <w:r w:rsidR="00144DE1">
        <w:rPr>
          <w:lang w:eastAsia="en-AU"/>
        </w:rPr>
        <w:t>Land Access Agreement</w:t>
      </w:r>
      <w:r w:rsidR="0075654B">
        <w:rPr>
          <w:lang w:eastAsia="en-AU"/>
        </w:rPr>
        <w:t xml:space="preserve"> via</w:t>
      </w:r>
      <w:r>
        <w:rPr>
          <w:lang w:eastAsia="en-AU"/>
        </w:rPr>
        <w:t xml:space="preserve"> direct</w:t>
      </w:r>
      <w:r w:rsidR="002D00BB">
        <w:rPr>
          <w:lang w:eastAsia="en-AU"/>
        </w:rPr>
        <w:t xml:space="preserve"> </w:t>
      </w:r>
      <w:r>
        <w:rPr>
          <w:lang w:eastAsia="en-AU"/>
        </w:rPr>
        <w:t>negotiations</w:t>
      </w:r>
      <w:bookmarkEnd w:id="39"/>
      <w:r>
        <w:rPr>
          <w:lang w:eastAsia="en-AU"/>
        </w:rPr>
        <w:t xml:space="preserve"> </w:t>
      </w:r>
    </w:p>
    <w:p w14:paraId="6A5F5EDD" w14:textId="77777777" w:rsidR="0041512E" w:rsidRDefault="00090A48" w:rsidP="00747201">
      <w:pPr>
        <w:pStyle w:val="Heading2"/>
        <w:ind w:left="0" w:firstLine="0"/>
      </w:pPr>
      <w:bookmarkStart w:id="40" w:name="_Toc178249204"/>
      <w:r>
        <w:t>Direct negotiation</w:t>
      </w:r>
      <w:r w:rsidR="004A7D4B">
        <w:t>s</w:t>
      </w:r>
      <w:r>
        <w:t xml:space="preserve"> between </w:t>
      </w:r>
      <w:r w:rsidR="00144DE1">
        <w:t>Parties</w:t>
      </w:r>
      <w:bookmarkEnd w:id="40"/>
      <w:r>
        <w:t xml:space="preserve"> </w:t>
      </w:r>
    </w:p>
    <w:p w14:paraId="67C73EF1" w14:textId="77777777" w:rsidR="0041512E" w:rsidRPr="00F94842" w:rsidRDefault="0041512E" w:rsidP="000F6A97">
      <w:pPr>
        <w:spacing w:after="150"/>
        <w:rPr>
          <w:lang w:eastAsia="en-AU"/>
        </w:rPr>
      </w:pPr>
      <w:r>
        <w:rPr>
          <w:lang w:eastAsia="en-AU"/>
        </w:rPr>
        <w:t xml:space="preserve">Part 4 Division 3 of </w:t>
      </w:r>
      <w:r w:rsidRPr="00D4039B">
        <w:rPr>
          <w:lang w:eastAsia="en-AU"/>
        </w:rPr>
        <w:t xml:space="preserve">the </w:t>
      </w:r>
      <w:hyperlink r:id="rId69" w:history="1">
        <w:r w:rsidRPr="00F42B4D">
          <w:rPr>
            <w:rStyle w:val="Hyperlink"/>
            <w:lang w:eastAsia="en-AU"/>
          </w:rPr>
          <w:t>Regulations</w:t>
        </w:r>
      </w:hyperlink>
      <w:r w:rsidRPr="00D4039B">
        <w:rPr>
          <w:lang w:eastAsia="en-AU"/>
        </w:rPr>
        <w:t xml:space="preserve"> provides </w:t>
      </w:r>
      <w:r>
        <w:rPr>
          <w:lang w:eastAsia="en-AU"/>
        </w:rPr>
        <w:t xml:space="preserve">a clear framework for how </w:t>
      </w:r>
      <w:r w:rsidR="00144DE1">
        <w:rPr>
          <w:lang w:eastAsia="en-AU"/>
        </w:rPr>
        <w:t>Parties</w:t>
      </w:r>
      <w:r w:rsidR="002E4D81">
        <w:rPr>
          <w:lang w:eastAsia="en-AU"/>
        </w:rPr>
        <w:t xml:space="preserve"> sh</w:t>
      </w:r>
      <w:r w:rsidR="000642D4">
        <w:rPr>
          <w:lang w:eastAsia="en-AU"/>
        </w:rPr>
        <w:t xml:space="preserve">ould commence negotiating a </w:t>
      </w:r>
      <w:r w:rsidR="00144DE1">
        <w:rPr>
          <w:lang w:eastAsia="en-AU"/>
        </w:rPr>
        <w:t>Land Access Agreement</w:t>
      </w:r>
      <w:r>
        <w:rPr>
          <w:lang w:eastAsia="en-AU"/>
        </w:rPr>
        <w:t xml:space="preserve">. </w:t>
      </w:r>
      <w:r w:rsidR="00A73851">
        <w:rPr>
          <w:lang w:eastAsia="en-AU"/>
        </w:rPr>
        <w:t xml:space="preserve"> </w:t>
      </w:r>
      <w:r w:rsidR="00144DE1">
        <w:rPr>
          <w:lang w:eastAsia="en-AU"/>
        </w:rPr>
        <w:t>Parties</w:t>
      </w:r>
      <w:r w:rsidR="000F6A97">
        <w:rPr>
          <w:lang w:eastAsia="en-AU"/>
        </w:rPr>
        <w:t xml:space="preserve"> are required to negotiate with each other in good faith and for a period of at least 60 days.</w:t>
      </w:r>
      <w:r w:rsidR="00090A48">
        <w:rPr>
          <w:lang w:eastAsia="en-AU"/>
        </w:rPr>
        <w:t xml:space="preserve"> </w:t>
      </w:r>
    </w:p>
    <w:p w14:paraId="61C68AA6" w14:textId="77777777" w:rsidR="0041512E" w:rsidRDefault="00303DEC" w:rsidP="00EC2F1E">
      <w:pPr>
        <w:pStyle w:val="Heading2"/>
        <w:ind w:hanging="6531"/>
      </w:pPr>
      <w:bookmarkStart w:id="41" w:name="_Toc178249205"/>
      <w:r>
        <w:t>Commencing negotiations</w:t>
      </w:r>
      <w:bookmarkEnd w:id="41"/>
      <w:r>
        <w:t xml:space="preserve"> </w:t>
      </w:r>
    </w:p>
    <w:p w14:paraId="18C2001D" w14:textId="77777777" w:rsidR="00135224" w:rsidRPr="00135224" w:rsidRDefault="00135224" w:rsidP="00135224">
      <w:pPr>
        <w:pStyle w:val="Heading3"/>
      </w:pPr>
      <w:bookmarkStart w:id="42" w:name="_Toc178249206"/>
      <w:r>
        <w:t xml:space="preserve">Negotiation notice to the </w:t>
      </w:r>
      <w:r w:rsidR="00947513">
        <w:t>Designated Person</w:t>
      </w:r>
      <w:bookmarkEnd w:id="42"/>
    </w:p>
    <w:p w14:paraId="658B0B09" w14:textId="77777777" w:rsidR="0041512E" w:rsidRPr="00C86726" w:rsidRDefault="00F42B4D" w:rsidP="0041512E">
      <w:pPr>
        <w:spacing w:before="100" w:beforeAutospacing="1" w:after="150"/>
        <w:rPr>
          <w:lang w:eastAsia="en-AU"/>
        </w:rPr>
      </w:pPr>
      <w:r>
        <w:rPr>
          <w:lang w:eastAsia="en-AU"/>
        </w:rPr>
        <w:t xml:space="preserve">Under regulation 15 of the </w:t>
      </w:r>
      <w:hyperlink r:id="rId70" w:history="1">
        <w:r w:rsidRPr="00F42B4D">
          <w:rPr>
            <w:rStyle w:val="Hyperlink"/>
            <w:lang w:eastAsia="en-AU"/>
          </w:rPr>
          <w:t>Regulations</w:t>
        </w:r>
      </w:hyperlink>
      <w:r>
        <w:rPr>
          <w:lang w:eastAsia="en-AU"/>
        </w:rPr>
        <w:t>, a</w:t>
      </w:r>
      <w:r w:rsidR="00962FD5">
        <w:rPr>
          <w:lang w:eastAsia="en-AU"/>
        </w:rPr>
        <w:t xml:space="preserve">n </w:t>
      </w:r>
      <w:r w:rsidR="008E6D8F">
        <w:rPr>
          <w:lang w:eastAsia="en-AU"/>
        </w:rPr>
        <w:t>Interest Holder</w:t>
      </w:r>
      <w:r w:rsidR="0041512E" w:rsidRPr="00C86726">
        <w:rPr>
          <w:lang w:eastAsia="en-AU"/>
        </w:rPr>
        <w:t xml:space="preserve"> must begin a negotiation proce</w:t>
      </w:r>
      <w:r w:rsidR="009748C6">
        <w:rPr>
          <w:lang w:eastAsia="en-AU"/>
        </w:rPr>
        <w:t xml:space="preserve">ss by completing and issuing a </w:t>
      </w:r>
      <w:hyperlink r:id="rId71" w:history="1">
        <w:r w:rsidR="009748C6" w:rsidRPr="009748C6">
          <w:rPr>
            <w:rStyle w:val="Hyperlink"/>
            <w:lang w:eastAsia="en-AU"/>
          </w:rPr>
          <w:t>Negotiation notice</w:t>
        </w:r>
      </w:hyperlink>
      <w:r w:rsidRPr="00F42B4D">
        <w:rPr>
          <w:color w:val="FF0000"/>
          <w:lang w:eastAsia="en-AU"/>
        </w:rPr>
        <w:t xml:space="preserve"> </w:t>
      </w:r>
      <w:r>
        <w:rPr>
          <w:lang w:eastAsia="en-AU"/>
        </w:rPr>
        <w:t xml:space="preserve">to the </w:t>
      </w:r>
      <w:r w:rsidR="00947513">
        <w:rPr>
          <w:lang w:eastAsia="en-AU"/>
        </w:rPr>
        <w:t>Designated Person</w:t>
      </w:r>
      <w:r w:rsidR="00135224">
        <w:rPr>
          <w:lang w:eastAsia="en-AU"/>
        </w:rPr>
        <w:t>.</w:t>
      </w:r>
      <w:r w:rsidR="0041512E" w:rsidRPr="00C86726">
        <w:rPr>
          <w:lang w:eastAsia="en-AU"/>
        </w:rPr>
        <w:t xml:space="preserve"> </w:t>
      </w:r>
      <w:r w:rsidR="00120796">
        <w:rPr>
          <w:lang w:eastAsia="en-AU"/>
        </w:rPr>
        <w:t xml:space="preserve"> </w:t>
      </w:r>
    </w:p>
    <w:p w14:paraId="22334272" w14:textId="77777777" w:rsidR="0041512E" w:rsidRPr="00C86726" w:rsidRDefault="0041512E" w:rsidP="0041512E">
      <w:pPr>
        <w:spacing w:before="100" w:beforeAutospacing="1" w:after="150"/>
        <w:rPr>
          <w:lang w:eastAsia="en-AU"/>
        </w:rPr>
      </w:pPr>
      <w:r w:rsidRPr="00C86726">
        <w:rPr>
          <w:lang w:eastAsia="en-AU"/>
        </w:rPr>
        <w:t>The negotiation notice must include certain information such as:</w:t>
      </w:r>
    </w:p>
    <w:p w14:paraId="2388D1A7" w14:textId="77777777" w:rsidR="0041512E" w:rsidRPr="00C86726" w:rsidRDefault="0041512E" w:rsidP="001C7B86">
      <w:pPr>
        <w:numPr>
          <w:ilvl w:val="0"/>
          <w:numId w:val="26"/>
        </w:numPr>
        <w:spacing w:before="100" w:beforeAutospacing="1" w:after="150"/>
        <w:rPr>
          <w:lang w:eastAsia="en-AU"/>
        </w:rPr>
      </w:pPr>
      <w:r w:rsidRPr="00C86726">
        <w:rPr>
          <w:lang w:eastAsia="en-AU"/>
        </w:rPr>
        <w:t xml:space="preserve">a plan and description of the </w:t>
      </w:r>
      <w:r w:rsidR="00C41E62">
        <w:rPr>
          <w:lang w:eastAsia="en-AU"/>
        </w:rPr>
        <w:t xml:space="preserve">land the </w:t>
      </w:r>
      <w:r w:rsidR="008E6D8F">
        <w:rPr>
          <w:lang w:eastAsia="en-AU"/>
        </w:rPr>
        <w:t>Interest Holder</w:t>
      </w:r>
      <w:r w:rsidR="00C41E62">
        <w:rPr>
          <w:lang w:eastAsia="en-AU"/>
        </w:rPr>
        <w:t xml:space="preserve"> is</w:t>
      </w:r>
      <w:r w:rsidRPr="00C86726">
        <w:rPr>
          <w:lang w:eastAsia="en-AU"/>
        </w:rPr>
        <w:t xml:space="preserve"> seeking access to</w:t>
      </w:r>
    </w:p>
    <w:p w14:paraId="52DFBD06" w14:textId="77777777" w:rsidR="0041512E" w:rsidRPr="00C86726" w:rsidRDefault="0041512E" w:rsidP="001C7B86">
      <w:pPr>
        <w:numPr>
          <w:ilvl w:val="0"/>
          <w:numId w:val="26"/>
        </w:numPr>
        <w:spacing w:before="100" w:beforeAutospacing="1" w:after="150"/>
        <w:rPr>
          <w:lang w:eastAsia="en-AU"/>
        </w:rPr>
      </w:pPr>
      <w:r>
        <w:rPr>
          <w:lang w:eastAsia="en-AU"/>
        </w:rPr>
        <w:t>information about the</w:t>
      </w:r>
      <w:r w:rsidRPr="00C86726">
        <w:rPr>
          <w:lang w:eastAsia="en-AU"/>
        </w:rPr>
        <w:t xml:space="preserve"> </w:t>
      </w:r>
      <w:r w:rsidR="00962FD5">
        <w:rPr>
          <w:lang w:eastAsia="en-AU"/>
        </w:rPr>
        <w:t>P</w:t>
      </w:r>
      <w:r w:rsidRPr="00C86726">
        <w:rPr>
          <w:lang w:eastAsia="en-AU"/>
        </w:rPr>
        <w:t xml:space="preserve">etroleum </w:t>
      </w:r>
      <w:r w:rsidR="00962FD5">
        <w:rPr>
          <w:lang w:eastAsia="en-AU"/>
        </w:rPr>
        <w:t>I</w:t>
      </w:r>
      <w:r w:rsidRPr="00C86726">
        <w:rPr>
          <w:lang w:eastAsia="en-AU"/>
        </w:rPr>
        <w:t>nterest</w:t>
      </w:r>
    </w:p>
    <w:p w14:paraId="6C636259" w14:textId="77777777" w:rsidR="0041512E" w:rsidRPr="00C86726" w:rsidRDefault="0041512E" w:rsidP="001C7B86">
      <w:pPr>
        <w:numPr>
          <w:ilvl w:val="0"/>
          <w:numId w:val="26"/>
        </w:numPr>
        <w:spacing w:before="100" w:beforeAutospacing="1" w:after="150"/>
        <w:rPr>
          <w:lang w:eastAsia="en-AU"/>
        </w:rPr>
      </w:pPr>
      <w:r w:rsidRPr="00C86726">
        <w:rPr>
          <w:lang w:eastAsia="en-AU"/>
        </w:rPr>
        <w:t>a description</w:t>
      </w:r>
      <w:r w:rsidR="00E42FC0">
        <w:rPr>
          <w:lang w:eastAsia="en-AU"/>
        </w:rPr>
        <w:t xml:space="preserve"> of the </w:t>
      </w:r>
      <w:r w:rsidR="00292F43">
        <w:rPr>
          <w:lang w:eastAsia="en-AU"/>
        </w:rPr>
        <w:t>Regulated Operations</w:t>
      </w:r>
      <w:r>
        <w:rPr>
          <w:lang w:eastAsia="en-AU"/>
        </w:rPr>
        <w:t xml:space="preserve"> </w:t>
      </w:r>
      <w:r w:rsidRPr="00C86726">
        <w:rPr>
          <w:lang w:eastAsia="en-AU"/>
        </w:rPr>
        <w:t>intend</w:t>
      </w:r>
      <w:r w:rsidR="00C41E62">
        <w:rPr>
          <w:lang w:eastAsia="en-AU"/>
        </w:rPr>
        <w:t>ed</w:t>
      </w:r>
      <w:r w:rsidRPr="00C86726">
        <w:rPr>
          <w:lang w:eastAsia="en-AU"/>
        </w:rPr>
        <w:t xml:space="preserve"> to</w:t>
      </w:r>
      <w:r w:rsidR="00C41E62">
        <w:rPr>
          <w:lang w:eastAsia="en-AU"/>
        </w:rPr>
        <w:t xml:space="preserve"> be carried</w:t>
      </w:r>
      <w:r w:rsidRPr="00C86726">
        <w:rPr>
          <w:lang w:eastAsia="en-AU"/>
        </w:rPr>
        <w:t xml:space="preserve"> out on the land</w:t>
      </w:r>
    </w:p>
    <w:p w14:paraId="3BC0E200" w14:textId="77777777" w:rsidR="0041512E" w:rsidRPr="00C86726" w:rsidRDefault="0041512E" w:rsidP="001C7B86">
      <w:pPr>
        <w:numPr>
          <w:ilvl w:val="0"/>
          <w:numId w:val="26"/>
        </w:numPr>
        <w:spacing w:before="100" w:beforeAutospacing="1" w:after="150"/>
        <w:rPr>
          <w:lang w:eastAsia="en-AU"/>
        </w:rPr>
      </w:pPr>
      <w:r w:rsidRPr="00C86726">
        <w:rPr>
          <w:lang w:eastAsia="en-AU"/>
        </w:rPr>
        <w:t>informati</w:t>
      </w:r>
      <w:r>
        <w:rPr>
          <w:lang w:eastAsia="en-AU"/>
        </w:rPr>
        <w:t xml:space="preserve">on about the period of time </w:t>
      </w:r>
      <w:r w:rsidR="00C41E62">
        <w:rPr>
          <w:lang w:eastAsia="en-AU"/>
        </w:rPr>
        <w:t xml:space="preserve">the </w:t>
      </w:r>
      <w:r w:rsidR="008E6D8F">
        <w:rPr>
          <w:lang w:eastAsia="en-AU"/>
        </w:rPr>
        <w:t>Interest Holder</w:t>
      </w:r>
      <w:r>
        <w:rPr>
          <w:lang w:eastAsia="en-AU"/>
        </w:rPr>
        <w:t xml:space="preserve"> </w:t>
      </w:r>
      <w:r w:rsidRPr="00C86726">
        <w:rPr>
          <w:lang w:eastAsia="en-AU"/>
        </w:rPr>
        <w:t>wish</w:t>
      </w:r>
      <w:r w:rsidR="00C41E62">
        <w:rPr>
          <w:lang w:eastAsia="en-AU"/>
        </w:rPr>
        <w:t>es</w:t>
      </w:r>
      <w:r w:rsidRPr="00C86726">
        <w:rPr>
          <w:lang w:eastAsia="en-AU"/>
        </w:rPr>
        <w:t xml:space="preserve"> to seek access for</w:t>
      </w:r>
    </w:p>
    <w:p w14:paraId="71AAE29A" w14:textId="77777777" w:rsidR="0041512E" w:rsidRPr="00C86726" w:rsidRDefault="00C41E62" w:rsidP="001C7B86">
      <w:pPr>
        <w:numPr>
          <w:ilvl w:val="0"/>
          <w:numId w:val="26"/>
        </w:numPr>
        <w:spacing w:before="100" w:beforeAutospacing="1" w:after="150"/>
        <w:rPr>
          <w:lang w:eastAsia="en-AU"/>
        </w:rPr>
      </w:pPr>
      <w:r>
        <w:rPr>
          <w:lang w:eastAsia="en-AU"/>
        </w:rPr>
        <w:t xml:space="preserve">the </w:t>
      </w:r>
      <w:r w:rsidR="008E6D8F">
        <w:rPr>
          <w:lang w:eastAsia="en-AU"/>
        </w:rPr>
        <w:t>Interest Holder</w:t>
      </w:r>
      <w:r>
        <w:rPr>
          <w:lang w:eastAsia="en-AU"/>
        </w:rPr>
        <w:t>’s</w:t>
      </w:r>
      <w:r w:rsidR="0041512E" w:rsidRPr="00C86726">
        <w:rPr>
          <w:lang w:eastAsia="en-AU"/>
        </w:rPr>
        <w:t xml:space="preserve"> contact details</w:t>
      </w:r>
    </w:p>
    <w:p w14:paraId="43C42E86" w14:textId="77777777" w:rsidR="0041512E" w:rsidRPr="00C86726" w:rsidRDefault="0041512E" w:rsidP="001C7B86">
      <w:pPr>
        <w:numPr>
          <w:ilvl w:val="0"/>
          <w:numId w:val="26"/>
        </w:numPr>
        <w:spacing w:before="100" w:beforeAutospacing="1" w:after="150"/>
        <w:rPr>
          <w:lang w:eastAsia="en-AU"/>
        </w:rPr>
      </w:pPr>
      <w:r w:rsidRPr="00C86726">
        <w:rPr>
          <w:lang w:eastAsia="en-AU"/>
        </w:rPr>
        <w:t xml:space="preserve">a request that </w:t>
      </w:r>
      <w:r w:rsidR="00135224">
        <w:rPr>
          <w:lang w:eastAsia="en-AU"/>
        </w:rPr>
        <w:t xml:space="preserve">the </w:t>
      </w:r>
      <w:r w:rsidR="00947513">
        <w:rPr>
          <w:lang w:eastAsia="en-AU"/>
        </w:rPr>
        <w:t>Designated Person</w:t>
      </w:r>
      <w:r>
        <w:rPr>
          <w:lang w:eastAsia="en-AU"/>
        </w:rPr>
        <w:t xml:space="preserve"> enter</w:t>
      </w:r>
      <w:r w:rsidR="00135224">
        <w:rPr>
          <w:lang w:eastAsia="en-AU"/>
        </w:rPr>
        <w:t>s</w:t>
      </w:r>
      <w:r w:rsidRPr="00C86726">
        <w:rPr>
          <w:lang w:eastAsia="en-AU"/>
        </w:rPr>
        <w:t xml:space="preserve"> into negotiations about land access</w:t>
      </w:r>
    </w:p>
    <w:p w14:paraId="583998D4" w14:textId="77777777" w:rsidR="0041512E" w:rsidRDefault="0041512E" w:rsidP="001C7B86">
      <w:pPr>
        <w:numPr>
          <w:ilvl w:val="0"/>
          <w:numId w:val="26"/>
        </w:numPr>
        <w:spacing w:before="100" w:beforeAutospacing="1" w:after="150"/>
        <w:rPr>
          <w:lang w:eastAsia="en-AU"/>
        </w:rPr>
      </w:pPr>
      <w:r w:rsidRPr="00C86726">
        <w:rPr>
          <w:lang w:eastAsia="en-AU"/>
        </w:rPr>
        <w:t xml:space="preserve">a </w:t>
      </w:r>
      <w:r w:rsidR="00C41E62">
        <w:rPr>
          <w:lang w:eastAsia="en-AU"/>
        </w:rPr>
        <w:t xml:space="preserve">statement that the </w:t>
      </w:r>
      <w:r w:rsidR="008E6D8F">
        <w:rPr>
          <w:lang w:eastAsia="en-AU"/>
        </w:rPr>
        <w:t>Interest Holder</w:t>
      </w:r>
      <w:r w:rsidRPr="00C86726">
        <w:rPr>
          <w:lang w:eastAsia="en-AU"/>
        </w:rPr>
        <w:t xml:space="preserve"> will pay </w:t>
      </w:r>
      <w:r w:rsidR="00135224">
        <w:rPr>
          <w:lang w:eastAsia="en-AU"/>
        </w:rPr>
        <w:t xml:space="preserve">reasonable costs that the </w:t>
      </w:r>
      <w:r w:rsidR="00947513">
        <w:rPr>
          <w:lang w:eastAsia="en-AU"/>
        </w:rPr>
        <w:t>Designated Person</w:t>
      </w:r>
      <w:r>
        <w:rPr>
          <w:lang w:eastAsia="en-AU"/>
        </w:rPr>
        <w:t xml:space="preserve"> </w:t>
      </w:r>
      <w:r w:rsidRPr="00C86726">
        <w:rPr>
          <w:lang w:eastAsia="en-AU"/>
        </w:rPr>
        <w:t xml:space="preserve">may </w:t>
      </w:r>
      <w:r w:rsidR="00074482">
        <w:rPr>
          <w:lang w:eastAsia="en-AU"/>
        </w:rPr>
        <w:t xml:space="preserve">necessarily </w:t>
      </w:r>
      <w:r w:rsidRPr="00C86726">
        <w:rPr>
          <w:lang w:eastAsia="en-AU"/>
        </w:rPr>
        <w:t xml:space="preserve">incur during </w:t>
      </w:r>
      <w:r>
        <w:rPr>
          <w:lang w:eastAsia="en-AU"/>
        </w:rPr>
        <w:t xml:space="preserve">negotiations. </w:t>
      </w:r>
    </w:p>
    <w:p w14:paraId="34A8E82A" w14:textId="77777777" w:rsidR="00DE1C4E" w:rsidRDefault="0041512E" w:rsidP="0041512E">
      <w:pPr>
        <w:spacing w:before="100" w:beforeAutospacing="1" w:after="150"/>
        <w:rPr>
          <w:lang w:eastAsia="en-AU"/>
        </w:rPr>
      </w:pPr>
      <w:r>
        <w:rPr>
          <w:lang w:eastAsia="en-AU"/>
        </w:rPr>
        <w:t xml:space="preserve">The </w:t>
      </w:r>
      <w:r w:rsidR="008E6D8F">
        <w:rPr>
          <w:lang w:eastAsia="en-AU"/>
        </w:rPr>
        <w:t>Interest Holder</w:t>
      </w:r>
      <w:r>
        <w:rPr>
          <w:lang w:eastAsia="en-AU"/>
        </w:rPr>
        <w:t xml:space="preserve"> </w:t>
      </w:r>
      <w:r w:rsidR="006B3C44">
        <w:rPr>
          <w:lang w:eastAsia="en-AU"/>
        </w:rPr>
        <w:t>may</w:t>
      </w:r>
      <w:r>
        <w:rPr>
          <w:lang w:eastAsia="en-AU"/>
        </w:rPr>
        <w:t xml:space="preserve"> prov</w:t>
      </w:r>
      <w:r w:rsidR="00F12B6F">
        <w:rPr>
          <w:lang w:eastAsia="en-AU"/>
        </w:rPr>
        <w:t xml:space="preserve">ide the </w:t>
      </w:r>
      <w:r w:rsidR="00947513">
        <w:rPr>
          <w:lang w:eastAsia="en-AU"/>
        </w:rPr>
        <w:t>Designated Person</w:t>
      </w:r>
      <w:r w:rsidR="00F12B6F">
        <w:rPr>
          <w:lang w:eastAsia="en-AU"/>
        </w:rPr>
        <w:t xml:space="preserve"> with a draft </w:t>
      </w:r>
      <w:r w:rsidR="00144DE1">
        <w:rPr>
          <w:lang w:eastAsia="en-AU"/>
        </w:rPr>
        <w:t>Land Access Agreement</w:t>
      </w:r>
      <w:r>
        <w:rPr>
          <w:lang w:eastAsia="en-AU"/>
        </w:rPr>
        <w:t xml:space="preserve"> to assist with the negotiation process.  The </w:t>
      </w:r>
      <w:r w:rsidR="00947513">
        <w:rPr>
          <w:lang w:eastAsia="en-AU"/>
        </w:rPr>
        <w:t>Designated Person</w:t>
      </w:r>
      <w:r>
        <w:rPr>
          <w:lang w:eastAsia="en-AU"/>
        </w:rPr>
        <w:t xml:space="preserve"> may also cho</w:t>
      </w:r>
      <w:r w:rsidR="0087028C">
        <w:rPr>
          <w:lang w:eastAsia="en-AU"/>
        </w:rPr>
        <w:t>o</w:t>
      </w:r>
      <w:r>
        <w:rPr>
          <w:lang w:eastAsia="en-AU"/>
        </w:rPr>
        <w:t xml:space="preserve">se to provide a draft </w:t>
      </w:r>
      <w:r w:rsidR="00144DE1">
        <w:rPr>
          <w:lang w:eastAsia="en-AU"/>
        </w:rPr>
        <w:t>Land Access Agreement</w:t>
      </w:r>
      <w:r w:rsidR="00274DF7">
        <w:rPr>
          <w:lang w:eastAsia="en-AU"/>
        </w:rPr>
        <w:t xml:space="preserve">. </w:t>
      </w:r>
      <w:r w:rsidR="00271361">
        <w:rPr>
          <w:lang w:eastAsia="en-AU"/>
        </w:rPr>
        <w:t xml:space="preserve"> </w:t>
      </w:r>
      <w:r w:rsidR="001D1F03">
        <w:rPr>
          <w:lang w:eastAsia="en-AU"/>
        </w:rPr>
        <w:t xml:space="preserve"> </w:t>
      </w:r>
      <w:r w:rsidR="008A79C8">
        <w:rPr>
          <w:lang w:eastAsia="en-AU"/>
        </w:rPr>
        <w:t xml:space="preserve"> </w:t>
      </w:r>
    </w:p>
    <w:p w14:paraId="4EDF635B" w14:textId="77777777" w:rsidR="00456820" w:rsidRDefault="00D62949" w:rsidP="006B79D0">
      <w:pPr>
        <w:pStyle w:val="Heading3"/>
      </w:pPr>
      <w:bookmarkStart w:id="43" w:name="_Toc50465898"/>
      <w:bookmarkStart w:id="44" w:name="_Toc178249207"/>
      <w:r>
        <w:t xml:space="preserve">Notifying </w:t>
      </w:r>
      <w:r w:rsidR="00456820">
        <w:t xml:space="preserve">the </w:t>
      </w:r>
      <w:bookmarkEnd w:id="43"/>
      <w:r w:rsidR="000E3E9B">
        <w:t>Owner</w:t>
      </w:r>
      <w:bookmarkEnd w:id="44"/>
    </w:p>
    <w:p w14:paraId="6AF37A90" w14:textId="77777777" w:rsidR="00456820" w:rsidRPr="005353EE" w:rsidRDefault="00456820" w:rsidP="00456820">
      <w:pPr>
        <w:spacing w:before="100" w:beforeAutospacing="1" w:after="150"/>
        <w:rPr>
          <w:lang w:eastAsia="en-AU"/>
        </w:rPr>
      </w:pPr>
      <w:r w:rsidRPr="005353EE">
        <w:rPr>
          <w:lang w:eastAsia="en-AU"/>
        </w:rPr>
        <w:t xml:space="preserve">If the </w:t>
      </w:r>
      <w:r w:rsidR="00947513">
        <w:rPr>
          <w:lang w:eastAsia="en-AU"/>
        </w:rPr>
        <w:t>Designated Person</w:t>
      </w:r>
      <w:r w:rsidRPr="005353EE">
        <w:rPr>
          <w:lang w:eastAsia="en-AU"/>
        </w:rPr>
        <w:t xml:space="preserve"> is the </w:t>
      </w:r>
      <w:r w:rsidR="00144DE1">
        <w:rPr>
          <w:lang w:eastAsia="en-AU"/>
        </w:rPr>
        <w:t>Occupier</w:t>
      </w:r>
      <w:r w:rsidR="00AA4E1A">
        <w:rPr>
          <w:lang w:eastAsia="en-AU"/>
        </w:rPr>
        <w:t xml:space="preserve"> </w:t>
      </w:r>
      <w:r w:rsidRPr="005353EE">
        <w:rPr>
          <w:lang w:eastAsia="en-AU"/>
        </w:rPr>
        <w:t xml:space="preserve">and not the </w:t>
      </w:r>
      <w:r w:rsidR="00144DE1">
        <w:rPr>
          <w:lang w:eastAsia="en-AU"/>
        </w:rPr>
        <w:t>Owner</w:t>
      </w:r>
      <w:r w:rsidRPr="005353EE">
        <w:rPr>
          <w:lang w:eastAsia="en-AU"/>
        </w:rPr>
        <w:t xml:space="preserve"> of the land</w:t>
      </w:r>
      <w:r>
        <w:rPr>
          <w:lang w:eastAsia="en-AU"/>
        </w:rPr>
        <w:t xml:space="preserve">, the </w:t>
      </w:r>
      <w:r w:rsidR="008E6D8F">
        <w:rPr>
          <w:lang w:eastAsia="en-AU"/>
        </w:rPr>
        <w:t>Interest Holder</w:t>
      </w:r>
      <w:r>
        <w:rPr>
          <w:lang w:eastAsia="en-AU"/>
        </w:rPr>
        <w:t xml:space="preserve"> </w:t>
      </w:r>
      <w:r w:rsidRPr="005353EE">
        <w:rPr>
          <w:lang w:eastAsia="en-AU"/>
        </w:rPr>
        <w:t xml:space="preserve">must provide a copy of the </w:t>
      </w:r>
      <w:hyperlink r:id="rId72" w:history="1">
        <w:r w:rsidR="00BA61DB" w:rsidRPr="009748C6">
          <w:rPr>
            <w:rStyle w:val="Hyperlink"/>
            <w:lang w:eastAsia="en-AU"/>
          </w:rPr>
          <w:t>Negotiation notice</w:t>
        </w:r>
      </w:hyperlink>
      <w:r w:rsidR="00BA61DB">
        <w:rPr>
          <w:lang w:eastAsia="en-AU"/>
        </w:rPr>
        <w:t xml:space="preserve"> </w:t>
      </w:r>
      <w:r w:rsidRPr="005353EE">
        <w:rPr>
          <w:lang w:eastAsia="en-AU"/>
        </w:rPr>
        <w:t xml:space="preserve">to the </w:t>
      </w:r>
      <w:r w:rsidR="000E3E9B">
        <w:rPr>
          <w:lang w:eastAsia="en-AU"/>
        </w:rPr>
        <w:t>Owner</w:t>
      </w:r>
      <w:r>
        <w:rPr>
          <w:lang w:eastAsia="en-AU"/>
        </w:rPr>
        <w:t xml:space="preserve"> and explain that </w:t>
      </w:r>
      <w:r w:rsidR="00E3281A">
        <w:rPr>
          <w:lang w:eastAsia="en-AU"/>
        </w:rPr>
        <w:t>it is</w:t>
      </w:r>
      <w:r w:rsidR="00D62949">
        <w:rPr>
          <w:lang w:eastAsia="en-AU"/>
        </w:rPr>
        <w:t xml:space="preserve"> seeking a </w:t>
      </w:r>
      <w:r w:rsidR="00144DE1">
        <w:rPr>
          <w:lang w:eastAsia="en-AU"/>
        </w:rPr>
        <w:t>Land Access Agreement</w:t>
      </w:r>
      <w:r w:rsidRPr="005353EE">
        <w:rPr>
          <w:lang w:eastAsia="en-AU"/>
        </w:rPr>
        <w:t xml:space="preserve"> with the </w:t>
      </w:r>
      <w:r w:rsidR="00144DE1">
        <w:rPr>
          <w:lang w:eastAsia="en-AU"/>
        </w:rPr>
        <w:t>Occupier</w:t>
      </w:r>
      <w:r w:rsidRPr="005353EE">
        <w:rPr>
          <w:lang w:eastAsia="en-AU"/>
        </w:rPr>
        <w:t xml:space="preserve">. </w:t>
      </w:r>
    </w:p>
    <w:p w14:paraId="19B1E4B8" w14:textId="77777777" w:rsidR="004E68F0" w:rsidRDefault="00456820" w:rsidP="00C12426">
      <w:pPr>
        <w:spacing w:before="100" w:beforeAutospacing="1" w:after="150"/>
        <w:rPr>
          <w:lang w:eastAsia="en-AU"/>
        </w:rPr>
      </w:pPr>
      <w:r w:rsidRPr="005353EE">
        <w:rPr>
          <w:lang w:eastAsia="en-AU"/>
        </w:rPr>
        <w:t xml:space="preserve">A copy of the </w:t>
      </w:r>
      <w:hyperlink r:id="rId73" w:history="1">
        <w:r w:rsidR="00BA61DB" w:rsidRPr="009748C6">
          <w:rPr>
            <w:rStyle w:val="Hyperlink"/>
            <w:lang w:eastAsia="en-AU"/>
          </w:rPr>
          <w:t>Negotiation notice</w:t>
        </w:r>
      </w:hyperlink>
      <w:r w:rsidR="00BA61DB">
        <w:rPr>
          <w:lang w:eastAsia="en-AU"/>
        </w:rPr>
        <w:t xml:space="preserve"> </w:t>
      </w:r>
      <w:r w:rsidRPr="005353EE">
        <w:rPr>
          <w:lang w:eastAsia="en-AU"/>
        </w:rPr>
        <w:t xml:space="preserve">should be provided to the </w:t>
      </w:r>
      <w:r w:rsidR="000E3E9B">
        <w:rPr>
          <w:lang w:eastAsia="en-AU"/>
        </w:rPr>
        <w:t xml:space="preserve">Owner </w:t>
      </w:r>
      <w:r w:rsidR="00E3281A">
        <w:rPr>
          <w:lang w:eastAsia="en-AU"/>
        </w:rPr>
        <w:t>within 14 days after</w:t>
      </w:r>
      <w:r w:rsidRPr="005353EE">
        <w:rPr>
          <w:lang w:eastAsia="en-AU"/>
        </w:rPr>
        <w:t xml:space="preserve"> the negotiation notice is given to the </w:t>
      </w:r>
      <w:r w:rsidR="00144DE1">
        <w:rPr>
          <w:lang w:eastAsia="en-AU"/>
        </w:rPr>
        <w:t>Occupier</w:t>
      </w:r>
      <w:r w:rsidRPr="005353EE">
        <w:rPr>
          <w:lang w:eastAsia="en-AU"/>
        </w:rPr>
        <w:t xml:space="preserve">. </w:t>
      </w:r>
    </w:p>
    <w:p w14:paraId="58A02ACD" w14:textId="77777777" w:rsidR="00456820" w:rsidRDefault="00456820" w:rsidP="00EC2F1E">
      <w:pPr>
        <w:pStyle w:val="Heading2"/>
        <w:ind w:hanging="6531"/>
      </w:pPr>
      <w:bookmarkStart w:id="45" w:name="_Toc50465900"/>
      <w:bookmarkStart w:id="46" w:name="_Toc178249208"/>
      <w:r>
        <w:t>Participating in direct negotiations</w:t>
      </w:r>
      <w:bookmarkEnd w:id="45"/>
      <w:bookmarkEnd w:id="46"/>
    </w:p>
    <w:p w14:paraId="1396F103" w14:textId="77777777" w:rsidR="00694699" w:rsidRDefault="00B41C91" w:rsidP="00456820">
      <w:pPr>
        <w:spacing w:after="100" w:afterAutospacing="1"/>
        <w:rPr>
          <w:lang w:eastAsia="en-AU"/>
        </w:rPr>
      </w:pPr>
      <w:r>
        <w:rPr>
          <w:lang w:eastAsia="en-AU"/>
        </w:rPr>
        <w:t xml:space="preserve">Under regulation 16 of the </w:t>
      </w:r>
      <w:hyperlink r:id="rId74" w:history="1">
        <w:r w:rsidRPr="00B41C91">
          <w:rPr>
            <w:rStyle w:val="Hyperlink"/>
            <w:lang w:eastAsia="en-AU"/>
          </w:rPr>
          <w:t>Regulations</w:t>
        </w:r>
      </w:hyperlink>
      <w:r>
        <w:rPr>
          <w:lang w:eastAsia="en-AU"/>
        </w:rPr>
        <w:t>, o</w:t>
      </w:r>
      <w:r w:rsidR="004D2B9E">
        <w:rPr>
          <w:lang w:eastAsia="en-AU"/>
        </w:rPr>
        <w:t xml:space="preserve">nce a </w:t>
      </w:r>
      <w:r w:rsidR="00947513">
        <w:rPr>
          <w:lang w:eastAsia="en-AU"/>
        </w:rPr>
        <w:t>Designated Person</w:t>
      </w:r>
      <w:r w:rsidR="004D2B9E">
        <w:rPr>
          <w:lang w:eastAsia="en-AU"/>
        </w:rPr>
        <w:t xml:space="preserve"> has</w:t>
      </w:r>
      <w:r w:rsidR="00456820">
        <w:rPr>
          <w:lang w:eastAsia="en-AU"/>
        </w:rPr>
        <w:t xml:space="preserve"> received</w:t>
      </w:r>
      <w:r w:rsidR="004D2B9E">
        <w:rPr>
          <w:lang w:eastAsia="en-AU"/>
        </w:rPr>
        <w:t xml:space="preserve"> a </w:t>
      </w:r>
      <w:hyperlink r:id="rId75" w:history="1">
        <w:r w:rsidR="00A75A7C" w:rsidRPr="009748C6">
          <w:rPr>
            <w:rStyle w:val="Hyperlink"/>
            <w:lang w:eastAsia="en-AU"/>
          </w:rPr>
          <w:t>Negotiation notice</w:t>
        </w:r>
      </w:hyperlink>
      <w:r w:rsidR="004D2B9E">
        <w:rPr>
          <w:lang w:eastAsia="en-AU"/>
        </w:rPr>
        <w:t xml:space="preserve">, they </w:t>
      </w:r>
      <w:r w:rsidR="00456820" w:rsidRPr="00CA15AA">
        <w:rPr>
          <w:lang w:eastAsia="en-AU"/>
        </w:rPr>
        <w:t xml:space="preserve">must take </w:t>
      </w:r>
      <w:r w:rsidR="004D2B9E">
        <w:rPr>
          <w:lang w:eastAsia="en-AU"/>
        </w:rPr>
        <w:t xml:space="preserve">reasonable steps to negotiate </w:t>
      </w:r>
      <w:r>
        <w:rPr>
          <w:lang w:eastAsia="en-AU"/>
        </w:rPr>
        <w:t xml:space="preserve">a </w:t>
      </w:r>
      <w:r w:rsidR="00144DE1">
        <w:rPr>
          <w:lang w:eastAsia="en-AU"/>
        </w:rPr>
        <w:t>Land Access Agreement</w:t>
      </w:r>
      <w:r w:rsidR="004D2B9E">
        <w:rPr>
          <w:lang w:eastAsia="en-AU"/>
        </w:rPr>
        <w:t xml:space="preserve"> with the </w:t>
      </w:r>
      <w:r w:rsidR="008E6D8F">
        <w:rPr>
          <w:lang w:eastAsia="en-AU"/>
        </w:rPr>
        <w:t>Interest Holder</w:t>
      </w:r>
      <w:r w:rsidR="00456820" w:rsidRPr="00CA15AA">
        <w:rPr>
          <w:lang w:eastAsia="en-AU"/>
        </w:rPr>
        <w:t xml:space="preserve">. </w:t>
      </w:r>
    </w:p>
    <w:p w14:paraId="20A8C134" w14:textId="77777777" w:rsidR="00456820" w:rsidRDefault="00144DE1" w:rsidP="00456820">
      <w:pPr>
        <w:spacing w:after="100" w:afterAutospacing="1"/>
        <w:rPr>
          <w:lang w:eastAsia="en-AU"/>
        </w:rPr>
      </w:pPr>
      <w:r>
        <w:rPr>
          <w:lang w:eastAsia="en-AU"/>
        </w:rPr>
        <w:t>Parties</w:t>
      </w:r>
      <w:r w:rsidR="005D1B39">
        <w:rPr>
          <w:lang w:eastAsia="en-AU"/>
        </w:rPr>
        <w:t xml:space="preserve"> may be assisted by</w:t>
      </w:r>
      <w:r w:rsidR="00456820">
        <w:rPr>
          <w:lang w:eastAsia="en-AU"/>
        </w:rPr>
        <w:t>:</w:t>
      </w:r>
    </w:p>
    <w:p w14:paraId="0508BBD0" w14:textId="77777777" w:rsidR="00456820" w:rsidRDefault="00456820" w:rsidP="001C7B86">
      <w:pPr>
        <w:numPr>
          <w:ilvl w:val="0"/>
          <w:numId w:val="26"/>
        </w:numPr>
        <w:spacing w:before="100" w:beforeAutospacing="1" w:after="150"/>
        <w:rPr>
          <w:lang w:eastAsia="en-AU"/>
        </w:rPr>
      </w:pPr>
      <w:r>
        <w:rPr>
          <w:lang w:eastAsia="en-AU"/>
        </w:rPr>
        <w:t>legal representatives</w:t>
      </w:r>
    </w:p>
    <w:p w14:paraId="3B19DED3" w14:textId="77777777" w:rsidR="00456820" w:rsidRDefault="00456820" w:rsidP="001C7B86">
      <w:pPr>
        <w:numPr>
          <w:ilvl w:val="0"/>
          <w:numId w:val="26"/>
        </w:numPr>
        <w:spacing w:before="100" w:beforeAutospacing="1" w:after="150"/>
        <w:rPr>
          <w:lang w:eastAsia="en-AU"/>
        </w:rPr>
      </w:pPr>
      <w:r>
        <w:rPr>
          <w:lang w:eastAsia="en-AU"/>
        </w:rPr>
        <w:t>accountants or financial advisors</w:t>
      </w:r>
    </w:p>
    <w:p w14:paraId="6A860A55" w14:textId="77777777" w:rsidR="00E3281A" w:rsidRDefault="00E3281A" w:rsidP="001C7B86">
      <w:pPr>
        <w:numPr>
          <w:ilvl w:val="0"/>
          <w:numId w:val="26"/>
        </w:numPr>
        <w:spacing w:before="100" w:beforeAutospacing="1" w:after="150"/>
        <w:rPr>
          <w:lang w:eastAsia="en-AU"/>
        </w:rPr>
      </w:pPr>
      <w:r>
        <w:rPr>
          <w:lang w:eastAsia="en-AU"/>
        </w:rPr>
        <w:t>valuers</w:t>
      </w:r>
    </w:p>
    <w:p w14:paraId="33475C3C" w14:textId="77777777" w:rsidR="00E3281A" w:rsidRDefault="00E3281A" w:rsidP="001C7B86">
      <w:pPr>
        <w:numPr>
          <w:ilvl w:val="0"/>
          <w:numId w:val="26"/>
        </w:numPr>
        <w:spacing w:before="100" w:beforeAutospacing="1" w:after="150"/>
        <w:rPr>
          <w:lang w:eastAsia="en-AU"/>
        </w:rPr>
      </w:pPr>
      <w:r>
        <w:rPr>
          <w:lang w:eastAsia="en-AU"/>
        </w:rPr>
        <w:t xml:space="preserve">land specialists </w:t>
      </w:r>
    </w:p>
    <w:p w14:paraId="53AA3F37" w14:textId="77777777" w:rsidR="00456820" w:rsidRDefault="001165B2" w:rsidP="001C7B86">
      <w:pPr>
        <w:numPr>
          <w:ilvl w:val="0"/>
          <w:numId w:val="26"/>
        </w:numPr>
        <w:spacing w:before="100" w:beforeAutospacing="1" w:after="150"/>
        <w:rPr>
          <w:lang w:eastAsia="en-AU"/>
        </w:rPr>
      </w:pPr>
      <w:r>
        <w:rPr>
          <w:lang w:eastAsia="en-AU"/>
        </w:rPr>
        <w:t>other</w:t>
      </w:r>
      <w:r w:rsidR="005D1B39">
        <w:rPr>
          <w:lang w:eastAsia="en-AU"/>
        </w:rPr>
        <w:t xml:space="preserve"> suitably</w:t>
      </w:r>
      <w:r w:rsidR="00456820">
        <w:rPr>
          <w:lang w:eastAsia="en-AU"/>
        </w:rPr>
        <w:t xml:space="preserve"> qualified persons. </w:t>
      </w:r>
    </w:p>
    <w:p w14:paraId="4547FD84" w14:textId="77777777" w:rsidR="00456820" w:rsidRDefault="00456820" w:rsidP="00456820">
      <w:pPr>
        <w:spacing w:after="100" w:afterAutospacing="1"/>
        <w:rPr>
          <w:lang w:eastAsia="en-AU"/>
        </w:rPr>
      </w:pPr>
      <w:r>
        <w:rPr>
          <w:lang w:eastAsia="en-AU"/>
        </w:rPr>
        <w:t>The</w:t>
      </w:r>
      <w:r w:rsidRPr="00CA15AA">
        <w:rPr>
          <w:lang w:eastAsia="en-AU"/>
        </w:rPr>
        <w:t xml:space="preserve"> negotiations</w:t>
      </w:r>
      <w:r w:rsidR="00CE3241">
        <w:rPr>
          <w:lang w:eastAsia="en-AU"/>
        </w:rPr>
        <w:t xml:space="preserve"> should be for at least 60 days </w:t>
      </w:r>
      <w:r w:rsidRPr="00CA15AA">
        <w:rPr>
          <w:lang w:eastAsia="en-AU"/>
        </w:rPr>
        <w:t xml:space="preserve">but can be for longer if </w:t>
      </w:r>
      <w:r w:rsidR="00144DE1">
        <w:rPr>
          <w:lang w:eastAsia="en-AU"/>
        </w:rPr>
        <w:t>Parties</w:t>
      </w:r>
      <w:r w:rsidR="00AB5654">
        <w:rPr>
          <w:lang w:eastAsia="en-AU"/>
        </w:rPr>
        <w:t xml:space="preserve"> wish. </w:t>
      </w:r>
    </w:p>
    <w:p w14:paraId="75D5974D" w14:textId="61D2BAD2" w:rsidR="003D59F2" w:rsidRDefault="0010168C" w:rsidP="00456820">
      <w:pPr>
        <w:spacing w:after="100" w:afterAutospacing="1"/>
        <w:rPr>
          <w:lang w:eastAsia="en-AU"/>
        </w:rPr>
      </w:pPr>
      <w:r>
        <w:rPr>
          <w:lang w:eastAsia="en-AU"/>
        </w:rPr>
        <w:t xml:space="preserve">The </w:t>
      </w:r>
      <w:r w:rsidR="008E6D8F">
        <w:rPr>
          <w:lang w:eastAsia="en-AU"/>
        </w:rPr>
        <w:t>Interest Holder</w:t>
      </w:r>
      <w:r>
        <w:rPr>
          <w:lang w:eastAsia="en-AU"/>
        </w:rPr>
        <w:t xml:space="preserve"> must pay the reasonable costs necessarily incurred by the </w:t>
      </w:r>
      <w:r w:rsidR="00947513">
        <w:rPr>
          <w:lang w:eastAsia="en-AU"/>
        </w:rPr>
        <w:t>Designated Person</w:t>
      </w:r>
      <w:r>
        <w:rPr>
          <w:lang w:eastAsia="en-AU"/>
        </w:rPr>
        <w:t xml:space="preserve"> in participating in direct negotiations.  Read more about costs associated with direct negotiations at </w:t>
      </w:r>
      <w:hyperlink w:anchor="_Costs_associated_with" w:history="1">
        <w:r w:rsidRPr="00076E8C">
          <w:rPr>
            <w:rStyle w:val="Hyperlink"/>
            <w:lang w:eastAsia="en-AU"/>
          </w:rPr>
          <w:t>Section 10.1</w:t>
        </w:r>
      </w:hyperlink>
      <w:r>
        <w:rPr>
          <w:lang w:eastAsia="en-AU"/>
        </w:rPr>
        <w:t xml:space="preserve"> of this guide. </w:t>
      </w:r>
    </w:p>
    <w:p w14:paraId="6C55E7B9" w14:textId="77777777" w:rsidR="003D59F2" w:rsidRDefault="003D59F2">
      <w:pPr>
        <w:rPr>
          <w:lang w:eastAsia="en-AU"/>
        </w:rPr>
      </w:pPr>
      <w:r>
        <w:rPr>
          <w:lang w:eastAsia="en-AU"/>
        </w:rPr>
        <w:br w:type="page"/>
      </w:r>
    </w:p>
    <w:p w14:paraId="1E1A69D3" w14:textId="77777777" w:rsidR="00456820" w:rsidRDefault="00947513" w:rsidP="00456820">
      <w:pPr>
        <w:pStyle w:val="Heading3"/>
        <w:rPr>
          <w:lang w:eastAsia="en-AU"/>
        </w:rPr>
      </w:pPr>
      <w:bookmarkStart w:id="47" w:name="_Toc50465901"/>
      <w:bookmarkStart w:id="48" w:name="_Toc178249209"/>
      <w:r>
        <w:rPr>
          <w:lang w:eastAsia="en-AU"/>
        </w:rPr>
        <w:t>Designated Person</w:t>
      </w:r>
      <w:r w:rsidR="00456820">
        <w:rPr>
          <w:lang w:eastAsia="en-AU"/>
        </w:rPr>
        <w:t xml:space="preserve"> considerations to assist </w:t>
      </w:r>
      <w:r w:rsidR="00175FF1">
        <w:rPr>
          <w:lang w:eastAsia="en-AU"/>
        </w:rPr>
        <w:t xml:space="preserve">direct </w:t>
      </w:r>
      <w:r w:rsidR="00456820">
        <w:rPr>
          <w:lang w:eastAsia="en-AU"/>
        </w:rPr>
        <w:t>negotiations</w:t>
      </w:r>
      <w:bookmarkEnd w:id="47"/>
      <w:bookmarkEnd w:id="48"/>
      <w:r w:rsidR="00456820">
        <w:rPr>
          <w:lang w:eastAsia="en-AU"/>
        </w:rPr>
        <w:t xml:space="preserve"> </w:t>
      </w:r>
    </w:p>
    <w:p w14:paraId="611D5F52" w14:textId="7ABBBA3F" w:rsidR="008255A3" w:rsidRDefault="00425216" w:rsidP="003D59F2">
      <w:pPr>
        <w:spacing w:after="100" w:afterAutospacing="1"/>
        <w:rPr>
          <w:lang w:eastAsia="en-AU"/>
        </w:rPr>
      </w:pPr>
      <w:r>
        <w:rPr>
          <w:lang w:eastAsia="en-AU"/>
        </w:rPr>
        <w:t xml:space="preserve">In preparation for negotiations with </w:t>
      </w:r>
      <w:r w:rsidR="00F9477F">
        <w:rPr>
          <w:lang w:eastAsia="en-AU"/>
        </w:rPr>
        <w:t>a</w:t>
      </w:r>
      <w:r w:rsidR="00364175">
        <w:rPr>
          <w:lang w:eastAsia="en-AU"/>
        </w:rPr>
        <w:t>n</w:t>
      </w:r>
      <w:r w:rsidR="00F9477F">
        <w:rPr>
          <w:lang w:eastAsia="en-AU"/>
        </w:rPr>
        <w:t xml:space="preserve"> </w:t>
      </w:r>
      <w:r w:rsidR="008E6D8F">
        <w:rPr>
          <w:lang w:eastAsia="en-AU"/>
        </w:rPr>
        <w:t>Interest Holder</w:t>
      </w:r>
      <w:r w:rsidR="005B298A">
        <w:rPr>
          <w:lang w:eastAsia="en-AU"/>
        </w:rPr>
        <w:t xml:space="preserve">, a </w:t>
      </w:r>
      <w:r w:rsidR="00947513">
        <w:rPr>
          <w:lang w:eastAsia="en-AU"/>
        </w:rPr>
        <w:t>Designated Person</w:t>
      </w:r>
      <w:r>
        <w:rPr>
          <w:lang w:eastAsia="en-AU"/>
        </w:rPr>
        <w:t xml:space="preserve"> may wish to</w:t>
      </w:r>
      <w:r w:rsidR="00C96198">
        <w:rPr>
          <w:lang w:eastAsia="en-AU"/>
        </w:rPr>
        <w:t xml:space="preserve"> prepare a property plan</w:t>
      </w:r>
      <w:r>
        <w:rPr>
          <w:lang w:eastAsia="en-AU"/>
        </w:rPr>
        <w:t xml:space="preserve"> depicting the location of key areas and infrastructure</w:t>
      </w:r>
      <w:r w:rsidR="00C96198">
        <w:rPr>
          <w:lang w:eastAsia="en-AU"/>
        </w:rPr>
        <w:t xml:space="preserve"> on the land</w:t>
      </w:r>
      <w:r>
        <w:rPr>
          <w:lang w:eastAsia="en-AU"/>
        </w:rPr>
        <w:t xml:space="preserve">.  </w:t>
      </w:r>
    </w:p>
    <w:p w14:paraId="07E3BB4D" w14:textId="70575323" w:rsidR="00425216" w:rsidRDefault="00425216" w:rsidP="00425216">
      <w:pPr>
        <w:spacing w:after="100" w:afterAutospacing="1"/>
        <w:rPr>
          <w:lang w:eastAsia="en-AU"/>
        </w:rPr>
      </w:pPr>
      <w:r>
        <w:rPr>
          <w:lang w:eastAsia="en-AU"/>
        </w:rPr>
        <w:t>This may include:</w:t>
      </w:r>
    </w:p>
    <w:p w14:paraId="469533F1" w14:textId="77777777" w:rsidR="00425216" w:rsidRDefault="00425216" w:rsidP="00425216">
      <w:pPr>
        <w:pStyle w:val="ListParagraph"/>
        <w:numPr>
          <w:ilvl w:val="0"/>
          <w:numId w:val="13"/>
        </w:numPr>
        <w:rPr>
          <w:lang w:eastAsia="en-AU"/>
        </w:rPr>
      </w:pPr>
      <w:r>
        <w:rPr>
          <w:lang w:eastAsia="en-AU"/>
        </w:rPr>
        <w:t>access points, formed roads and tracks</w:t>
      </w:r>
    </w:p>
    <w:p w14:paraId="64F67C84" w14:textId="77777777" w:rsidR="00425216" w:rsidRDefault="00425216" w:rsidP="00425216">
      <w:pPr>
        <w:pStyle w:val="ListParagraph"/>
        <w:numPr>
          <w:ilvl w:val="0"/>
          <w:numId w:val="13"/>
        </w:numPr>
        <w:rPr>
          <w:lang w:eastAsia="en-AU"/>
        </w:rPr>
      </w:pPr>
      <w:r>
        <w:rPr>
          <w:lang w:eastAsia="en-AU"/>
        </w:rPr>
        <w:t>gates and fences</w:t>
      </w:r>
    </w:p>
    <w:p w14:paraId="5F13B73B" w14:textId="77777777" w:rsidR="00425216" w:rsidRDefault="00425216" w:rsidP="00425216">
      <w:pPr>
        <w:pStyle w:val="ListParagraph"/>
        <w:numPr>
          <w:ilvl w:val="0"/>
          <w:numId w:val="13"/>
        </w:numPr>
        <w:rPr>
          <w:lang w:eastAsia="en-AU"/>
        </w:rPr>
      </w:pPr>
      <w:r>
        <w:rPr>
          <w:lang w:eastAsia="en-AU"/>
        </w:rPr>
        <w:t>stockyards</w:t>
      </w:r>
    </w:p>
    <w:p w14:paraId="12694620" w14:textId="77777777" w:rsidR="00425216" w:rsidRDefault="00425216" w:rsidP="00425216">
      <w:pPr>
        <w:pStyle w:val="ListParagraph"/>
        <w:numPr>
          <w:ilvl w:val="0"/>
          <w:numId w:val="13"/>
        </w:numPr>
        <w:rPr>
          <w:lang w:eastAsia="en-AU"/>
        </w:rPr>
      </w:pPr>
      <w:r>
        <w:rPr>
          <w:lang w:eastAsia="en-AU"/>
        </w:rPr>
        <w:t>homes and other buildings</w:t>
      </w:r>
    </w:p>
    <w:p w14:paraId="6BB3FE7B" w14:textId="77777777" w:rsidR="00425216" w:rsidRDefault="00425216" w:rsidP="00425216">
      <w:pPr>
        <w:pStyle w:val="ListParagraph"/>
        <w:numPr>
          <w:ilvl w:val="0"/>
          <w:numId w:val="13"/>
        </w:numPr>
        <w:rPr>
          <w:lang w:eastAsia="en-AU"/>
        </w:rPr>
      </w:pPr>
      <w:r>
        <w:rPr>
          <w:lang w:eastAsia="en-AU"/>
        </w:rPr>
        <w:t>areas or structures of sentimental value (e.g. unused remains of historic homesteads)</w:t>
      </w:r>
    </w:p>
    <w:p w14:paraId="7336B21C" w14:textId="77777777" w:rsidR="00425216" w:rsidRDefault="00425216" w:rsidP="00425216">
      <w:pPr>
        <w:pStyle w:val="ListParagraph"/>
        <w:numPr>
          <w:ilvl w:val="0"/>
          <w:numId w:val="13"/>
        </w:numPr>
        <w:rPr>
          <w:lang w:eastAsia="en-AU"/>
        </w:rPr>
      </w:pPr>
      <w:r>
        <w:rPr>
          <w:lang w:eastAsia="en-AU"/>
        </w:rPr>
        <w:t>key agricultural areas and infrastructure (e.g. crops, dams, levees, irrigation channels, shade clumps)</w:t>
      </w:r>
    </w:p>
    <w:p w14:paraId="145BDF13" w14:textId="77777777" w:rsidR="00425216" w:rsidRDefault="00425216" w:rsidP="00425216">
      <w:pPr>
        <w:pStyle w:val="ListParagraph"/>
        <w:numPr>
          <w:ilvl w:val="0"/>
          <w:numId w:val="13"/>
        </w:numPr>
        <w:rPr>
          <w:lang w:eastAsia="en-AU"/>
        </w:rPr>
      </w:pPr>
      <w:r>
        <w:rPr>
          <w:lang w:eastAsia="en-AU"/>
        </w:rPr>
        <w:t xml:space="preserve">water bores and key watering points or other important infrastructure </w:t>
      </w:r>
    </w:p>
    <w:p w14:paraId="23899BF8" w14:textId="77777777" w:rsidR="00425216" w:rsidRDefault="00425216" w:rsidP="00425216">
      <w:pPr>
        <w:pStyle w:val="ListParagraph"/>
        <w:numPr>
          <w:ilvl w:val="0"/>
          <w:numId w:val="13"/>
        </w:numPr>
        <w:rPr>
          <w:lang w:eastAsia="en-AU"/>
        </w:rPr>
      </w:pPr>
      <w:r>
        <w:rPr>
          <w:lang w:eastAsia="en-AU"/>
        </w:rPr>
        <w:t>sensitive areas such as vegetation, waterways, erosion prone areas and overland groundwater flow areas</w:t>
      </w:r>
    </w:p>
    <w:p w14:paraId="7131382E" w14:textId="77777777" w:rsidR="00425216" w:rsidRDefault="00425216" w:rsidP="00425216">
      <w:pPr>
        <w:pStyle w:val="ListParagraph"/>
        <w:numPr>
          <w:ilvl w:val="0"/>
          <w:numId w:val="13"/>
        </w:numPr>
        <w:rPr>
          <w:lang w:eastAsia="en-AU"/>
        </w:rPr>
      </w:pPr>
      <w:r>
        <w:rPr>
          <w:lang w:eastAsia="en-AU"/>
        </w:rPr>
        <w:t xml:space="preserve">areas containing restricted matter (e.g. invasive weeds, diseases, parasites and insect pests) </w:t>
      </w:r>
    </w:p>
    <w:p w14:paraId="08453AAB" w14:textId="77777777" w:rsidR="00425216" w:rsidRDefault="00425216" w:rsidP="00425216">
      <w:pPr>
        <w:pStyle w:val="ListParagraph"/>
        <w:numPr>
          <w:ilvl w:val="0"/>
          <w:numId w:val="13"/>
        </w:numPr>
        <w:rPr>
          <w:lang w:eastAsia="en-AU"/>
        </w:rPr>
      </w:pPr>
      <w:r>
        <w:rPr>
          <w:lang w:eastAsia="en-AU"/>
        </w:rPr>
        <w:t xml:space="preserve">any plans </w:t>
      </w:r>
      <w:r w:rsidR="00F9477F">
        <w:rPr>
          <w:lang w:eastAsia="en-AU"/>
        </w:rPr>
        <w:t>for expansion or improvement they</w:t>
      </w:r>
      <w:r>
        <w:rPr>
          <w:lang w:eastAsia="en-AU"/>
        </w:rPr>
        <w:t xml:space="preserve"> may have underway</w:t>
      </w:r>
    </w:p>
    <w:p w14:paraId="62E872A2" w14:textId="77777777" w:rsidR="00425216" w:rsidRDefault="00425216" w:rsidP="00425216">
      <w:pPr>
        <w:pStyle w:val="ListParagraph"/>
        <w:numPr>
          <w:ilvl w:val="0"/>
          <w:numId w:val="13"/>
        </w:numPr>
        <w:rPr>
          <w:lang w:eastAsia="en-AU"/>
        </w:rPr>
      </w:pPr>
      <w:r>
        <w:rPr>
          <w:lang w:eastAsia="en-AU"/>
        </w:rPr>
        <w:t>indication of preferred property access timing (e.g. avoiding access during harvesting of cropped land or cattle mustering)</w:t>
      </w:r>
    </w:p>
    <w:p w14:paraId="0A8299C1" w14:textId="77777777" w:rsidR="005B4729" w:rsidRDefault="00425216" w:rsidP="00650102">
      <w:pPr>
        <w:pStyle w:val="ListParagraph"/>
        <w:numPr>
          <w:ilvl w:val="0"/>
          <w:numId w:val="13"/>
        </w:numPr>
        <w:rPr>
          <w:lang w:eastAsia="en-AU"/>
        </w:rPr>
      </w:pPr>
      <w:r>
        <w:rPr>
          <w:lang w:eastAsia="en-AU"/>
        </w:rPr>
        <w:t xml:space="preserve">property management practices. </w:t>
      </w:r>
    </w:p>
    <w:p w14:paraId="4F513FFA" w14:textId="77777777" w:rsidR="005377DE" w:rsidRDefault="008E6D8F" w:rsidP="005377DE">
      <w:pPr>
        <w:pStyle w:val="Heading3"/>
        <w:rPr>
          <w:lang w:eastAsia="en-AU"/>
        </w:rPr>
      </w:pPr>
      <w:bookmarkStart w:id="49" w:name="_Toc50465902"/>
      <w:bookmarkStart w:id="50" w:name="_Toc178249210"/>
      <w:r>
        <w:rPr>
          <w:lang w:eastAsia="en-AU"/>
        </w:rPr>
        <w:t>Interest Holder</w:t>
      </w:r>
      <w:r w:rsidR="005377DE">
        <w:rPr>
          <w:lang w:eastAsia="en-AU"/>
        </w:rPr>
        <w:t xml:space="preserve"> considerations to assist </w:t>
      </w:r>
      <w:r w:rsidR="00175FF1">
        <w:rPr>
          <w:lang w:eastAsia="en-AU"/>
        </w:rPr>
        <w:t xml:space="preserve">direct </w:t>
      </w:r>
      <w:r w:rsidR="005377DE">
        <w:rPr>
          <w:lang w:eastAsia="en-AU"/>
        </w:rPr>
        <w:t>negotiations</w:t>
      </w:r>
      <w:bookmarkEnd w:id="49"/>
      <w:bookmarkEnd w:id="50"/>
      <w:r w:rsidR="005377DE">
        <w:rPr>
          <w:lang w:eastAsia="en-AU"/>
        </w:rPr>
        <w:t xml:space="preserve"> </w:t>
      </w:r>
    </w:p>
    <w:p w14:paraId="7B1042DE" w14:textId="77777777" w:rsidR="005377DE" w:rsidRDefault="009918FB" w:rsidP="005377DE">
      <w:pPr>
        <w:rPr>
          <w:lang w:eastAsia="en-AU"/>
        </w:rPr>
      </w:pPr>
      <w:r>
        <w:rPr>
          <w:lang w:eastAsia="en-AU"/>
        </w:rPr>
        <w:t>A</w:t>
      </w:r>
      <w:r w:rsidR="005B4729">
        <w:rPr>
          <w:lang w:eastAsia="en-AU"/>
        </w:rPr>
        <w:t>n</w:t>
      </w:r>
      <w:r>
        <w:rPr>
          <w:lang w:eastAsia="en-AU"/>
        </w:rPr>
        <w:t xml:space="preserve"> </w:t>
      </w:r>
      <w:r w:rsidR="008E6D8F">
        <w:rPr>
          <w:lang w:eastAsia="en-AU"/>
        </w:rPr>
        <w:t>Interest Holder</w:t>
      </w:r>
      <w:r w:rsidR="005377DE">
        <w:rPr>
          <w:lang w:eastAsia="en-AU"/>
        </w:rPr>
        <w:t xml:space="preserve"> may </w:t>
      </w:r>
      <w:r w:rsidR="00452B84">
        <w:rPr>
          <w:lang w:eastAsia="en-AU"/>
        </w:rPr>
        <w:t xml:space="preserve">also wish to consider </w:t>
      </w:r>
      <w:r w:rsidR="005377DE">
        <w:rPr>
          <w:lang w:eastAsia="en-AU"/>
        </w:rPr>
        <w:t xml:space="preserve">providing </w:t>
      </w:r>
      <w:r w:rsidR="00452B84">
        <w:rPr>
          <w:lang w:eastAsia="en-AU"/>
        </w:rPr>
        <w:t xml:space="preserve">a </w:t>
      </w:r>
      <w:r w:rsidR="00947513">
        <w:rPr>
          <w:lang w:eastAsia="en-AU"/>
        </w:rPr>
        <w:t>Designated Person</w:t>
      </w:r>
      <w:r w:rsidR="00347E9A">
        <w:rPr>
          <w:lang w:eastAsia="en-AU"/>
        </w:rPr>
        <w:t xml:space="preserve"> </w:t>
      </w:r>
      <w:r w:rsidR="005377DE">
        <w:rPr>
          <w:lang w:eastAsia="en-AU"/>
        </w:rPr>
        <w:t>additional information</w:t>
      </w:r>
      <w:r w:rsidR="00514368">
        <w:rPr>
          <w:lang w:eastAsia="en-AU"/>
        </w:rPr>
        <w:t xml:space="preserve"> to assist negotiations</w:t>
      </w:r>
      <w:r w:rsidR="005377DE">
        <w:rPr>
          <w:lang w:eastAsia="en-AU"/>
        </w:rPr>
        <w:t>, such as:</w:t>
      </w:r>
    </w:p>
    <w:p w14:paraId="39E231D0" w14:textId="77777777" w:rsidR="005377DE" w:rsidRDefault="005377DE" w:rsidP="005377DE">
      <w:pPr>
        <w:pStyle w:val="ListParagraph"/>
        <w:numPr>
          <w:ilvl w:val="0"/>
          <w:numId w:val="13"/>
        </w:numPr>
        <w:rPr>
          <w:lang w:eastAsia="en-AU"/>
        </w:rPr>
      </w:pPr>
      <w:r>
        <w:rPr>
          <w:lang w:eastAsia="en-AU"/>
        </w:rPr>
        <w:t>who will carry out the activities, including the number of workers and the number and type of vehicles to be involved</w:t>
      </w:r>
    </w:p>
    <w:p w14:paraId="359DD972" w14:textId="77777777" w:rsidR="005377DE" w:rsidRDefault="005377DE" w:rsidP="005377DE">
      <w:pPr>
        <w:pStyle w:val="ListParagraph"/>
        <w:numPr>
          <w:ilvl w:val="0"/>
          <w:numId w:val="13"/>
        </w:numPr>
        <w:rPr>
          <w:lang w:eastAsia="en-AU"/>
        </w:rPr>
      </w:pPr>
      <w:r>
        <w:rPr>
          <w:lang w:eastAsia="en-AU"/>
        </w:rPr>
        <w:t>detailed work programs for each activity and any potential impacts including noise, dust, lights, vibration, impact on water supply, or other impacts</w:t>
      </w:r>
    </w:p>
    <w:p w14:paraId="03ABBEF0" w14:textId="77777777" w:rsidR="005377DE" w:rsidRDefault="005377DE" w:rsidP="005377DE">
      <w:pPr>
        <w:pStyle w:val="ListParagraph"/>
        <w:numPr>
          <w:ilvl w:val="0"/>
          <w:numId w:val="13"/>
        </w:numPr>
        <w:rPr>
          <w:lang w:eastAsia="en-AU"/>
        </w:rPr>
      </w:pPr>
      <w:r>
        <w:rPr>
          <w:lang w:eastAsia="en-AU"/>
        </w:rPr>
        <w:t xml:space="preserve">any future </w:t>
      </w:r>
      <w:r w:rsidR="00A025A8">
        <w:rPr>
          <w:lang w:eastAsia="en-AU"/>
        </w:rPr>
        <w:t xml:space="preserve">impact </w:t>
      </w:r>
      <w:r w:rsidR="005B240D">
        <w:rPr>
          <w:lang w:eastAsia="en-AU"/>
        </w:rPr>
        <w:t>it</w:t>
      </w:r>
      <w:r>
        <w:rPr>
          <w:lang w:eastAsia="en-AU"/>
        </w:rPr>
        <w:t xml:space="preserve"> anticipate</w:t>
      </w:r>
      <w:r w:rsidR="005B240D">
        <w:rPr>
          <w:lang w:eastAsia="en-AU"/>
        </w:rPr>
        <w:t>s</w:t>
      </w:r>
      <w:r>
        <w:rPr>
          <w:lang w:eastAsia="en-AU"/>
        </w:rPr>
        <w:t xml:space="preserve"> having on the </w:t>
      </w:r>
      <w:r w:rsidR="00947513">
        <w:rPr>
          <w:lang w:eastAsia="en-AU"/>
        </w:rPr>
        <w:t>Designated Person</w:t>
      </w:r>
      <w:r>
        <w:rPr>
          <w:lang w:eastAsia="en-AU"/>
        </w:rPr>
        <w:t>’s property based on all current information and what might influence future plans</w:t>
      </w:r>
    </w:p>
    <w:p w14:paraId="6EC8AC77" w14:textId="77777777" w:rsidR="00D2196F" w:rsidRDefault="005377DE" w:rsidP="005377DE">
      <w:pPr>
        <w:pStyle w:val="ListParagraph"/>
        <w:numPr>
          <w:ilvl w:val="0"/>
          <w:numId w:val="13"/>
        </w:numPr>
        <w:rPr>
          <w:lang w:eastAsia="en-AU"/>
        </w:rPr>
      </w:pPr>
      <w:r>
        <w:rPr>
          <w:lang w:eastAsia="en-AU"/>
        </w:rPr>
        <w:t>any safety considerations, proposed emergency plans and important contacts</w:t>
      </w:r>
    </w:p>
    <w:p w14:paraId="238D42AD" w14:textId="77777777" w:rsidR="006B72AA" w:rsidRPr="005377DE" w:rsidRDefault="005377DE" w:rsidP="006B72AA">
      <w:pPr>
        <w:pStyle w:val="ListParagraph"/>
        <w:numPr>
          <w:ilvl w:val="0"/>
          <w:numId w:val="13"/>
        </w:numPr>
        <w:rPr>
          <w:lang w:eastAsia="en-AU"/>
        </w:rPr>
      </w:pPr>
      <w:r>
        <w:rPr>
          <w:lang w:eastAsia="en-AU"/>
        </w:rPr>
        <w:t xml:space="preserve">what controls the </w:t>
      </w:r>
      <w:r w:rsidR="008E6D8F">
        <w:rPr>
          <w:lang w:eastAsia="en-AU"/>
        </w:rPr>
        <w:t>Interest Holder</w:t>
      </w:r>
      <w:r>
        <w:rPr>
          <w:lang w:eastAsia="en-AU"/>
        </w:rPr>
        <w:t xml:space="preserve"> has in place regarding access during</w:t>
      </w:r>
      <w:r w:rsidR="00A025A8">
        <w:rPr>
          <w:lang w:eastAsia="en-AU"/>
        </w:rPr>
        <w:t xml:space="preserve"> and/or</w:t>
      </w:r>
      <w:r>
        <w:rPr>
          <w:lang w:eastAsia="en-AU"/>
        </w:rPr>
        <w:t xml:space="preserve"> post inclement weather (e.g. high rainfall).</w:t>
      </w:r>
    </w:p>
    <w:p w14:paraId="7D439A9F" w14:textId="77777777" w:rsidR="00360D72" w:rsidRDefault="00360D72" w:rsidP="00DA546D">
      <w:pPr>
        <w:pStyle w:val="Heading3"/>
        <w:rPr>
          <w:lang w:eastAsia="en-AU"/>
        </w:rPr>
      </w:pPr>
      <w:bookmarkStart w:id="51" w:name="_Toc50465903"/>
      <w:bookmarkStart w:id="52" w:name="_Toc178249211"/>
      <w:r>
        <w:rPr>
          <w:lang w:eastAsia="en-AU"/>
        </w:rPr>
        <w:t xml:space="preserve">Reaching a </w:t>
      </w:r>
      <w:r w:rsidR="00144DE1">
        <w:rPr>
          <w:lang w:eastAsia="en-AU"/>
        </w:rPr>
        <w:t>Land Access Agreement</w:t>
      </w:r>
      <w:r w:rsidR="00A60843">
        <w:rPr>
          <w:lang w:eastAsia="en-AU"/>
        </w:rPr>
        <w:t xml:space="preserve"> </w:t>
      </w:r>
      <w:r w:rsidR="00A372DE">
        <w:rPr>
          <w:lang w:eastAsia="en-AU"/>
        </w:rPr>
        <w:t>via</w:t>
      </w:r>
      <w:r>
        <w:rPr>
          <w:lang w:eastAsia="en-AU"/>
        </w:rPr>
        <w:t xml:space="preserve"> direct negotiations</w:t>
      </w:r>
      <w:bookmarkEnd w:id="51"/>
      <w:bookmarkEnd w:id="52"/>
      <w:r>
        <w:rPr>
          <w:lang w:eastAsia="en-AU"/>
        </w:rPr>
        <w:t xml:space="preserve"> </w:t>
      </w:r>
    </w:p>
    <w:p w14:paraId="258FB34F" w14:textId="77777777" w:rsidR="00076E8C" w:rsidRDefault="0061558F" w:rsidP="00C12426">
      <w:pPr>
        <w:spacing w:after="100" w:afterAutospacing="1"/>
        <w:rPr>
          <w:lang w:eastAsia="en-AU"/>
        </w:rPr>
      </w:pPr>
      <w:r>
        <w:rPr>
          <w:lang w:eastAsia="en-AU"/>
        </w:rPr>
        <w:t xml:space="preserve">If </w:t>
      </w:r>
      <w:r w:rsidR="00144DE1">
        <w:rPr>
          <w:lang w:eastAsia="en-AU"/>
        </w:rPr>
        <w:t>Parties</w:t>
      </w:r>
      <w:r>
        <w:rPr>
          <w:lang w:eastAsia="en-AU"/>
        </w:rPr>
        <w:t xml:space="preserve"> are able to agree</w:t>
      </w:r>
      <w:r w:rsidR="00A60843">
        <w:rPr>
          <w:lang w:eastAsia="en-AU"/>
        </w:rPr>
        <w:t xml:space="preserve"> on land access arrangements </w:t>
      </w:r>
      <w:r w:rsidR="00A372DE">
        <w:rPr>
          <w:lang w:eastAsia="en-AU"/>
        </w:rPr>
        <w:t>via</w:t>
      </w:r>
      <w:r>
        <w:rPr>
          <w:lang w:eastAsia="en-AU"/>
        </w:rPr>
        <w:t xml:space="preserve"> direct negotiations,</w:t>
      </w:r>
      <w:r w:rsidR="00EB15E6">
        <w:rPr>
          <w:lang w:eastAsia="en-AU"/>
        </w:rPr>
        <w:t xml:space="preserve"> a </w:t>
      </w:r>
      <w:r w:rsidR="00144DE1">
        <w:rPr>
          <w:lang w:eastAsia="en-AU"/>
        </w:rPr>
        <w:t>Land Access Agreement</w:t>
      </w:r>
      <w:r w:rsidR="00360D72">
        <w:rPr>
          <w:lang w:eastAsia="en-AU"/>
        </w:rPr>
        <w:t xml:space="preserve"> must be </w:t>
      </w:r>
      <w:r w:rsidR="004C5773">
        <w:rPr>
          <w:lang w:eastAsia="en-AU"/>
        </w:rPr>
        <w:t xml:space="preserve">reached </w:t>
      </w:r>
      <w:r w:rsidR="00360D72">
        <w:rPr>
          <w:lang w:eastAsia="en-AU"/>
        </w:rPr>
        <w:t xml:space="preserve">in writing and signed by both </w:t>
      </w:r>
      <w:r w:rsidR="00144DE1">
        <w:rPr>
          <w:lang w:eastAsia="en-AU"/>
        </w:rPr>
        <w:t>Parties</w:t>
      </w:r>
      <w:r w:rsidR="00360D72">
        <w:rPr>
          <w:lang w:eastAsia="en-AU"/>
        </w:rPr>
        <w:t>.</w:t>
      </w:r>
      <w:r w:rsidR="00360D72" w:rsidRPr="00CA15AA">
        <w:rPr>
          <w:lang w:eastAsia="en-AU"/>
        </w:rPr>
        <w:t xml:space="preserve"> </w:t>
      </w:r>
      <w:r w:rsidR="004A7D4B">
        <w:rPr>
          <w:lang w:eastAsia="en-AU"/>
        </w:rPr>
        <w:t xml:space="preserve"> </w:t>
      </w:r>
    </w:p>
    <w:p w14:paraId="7C553832" w14:textId="77777777" w:rsidR="008255A3" w:rsidRDefault="004A7D4B" w:rsidP="00C12426">
      <w:pPr>
        <w:spacing w:after="100" w:afterAutospacing="1"/>
        <w:rPr>
          <w:lang w:eastAsia="en-AU"/>
        </w:rPr>
      </w:pPr>
      <w:r>
        <w:rPr>
          <w:lang w:eastAsia="en-AU"/>
        </w:rPr>
        <w:t>The</w:t>
      </w:r>
      <w:r w:rsidR="00C340B4">
        <w:rPr>
          <w:lang w:eastAsia="en-AU"/>
        </w:rPr>
        <w:t xml:space="preserve"> </w:t>
      </w:r>
      <w:r w:rsidR="008E6D8F">
        <w:rPr>
          <w:lang w:eastAsia="en-AU"/>
        </w:rPr>
        <w:t>Interest Holder</w:t>
      </w:r>
      <w:r w:rsidR="001800AD">
        <w:rPr>
          <w:lang w:eastAsia="en-AU"/>
        </w:rPr>
        <w:t xml:space="preserve"> </w:t>
      </w:r>
      <w:r w:rsidR="006F726B">
        <w:rPr>
          <w:lang w:eastAsia="en-AU"/>
        </w:rPr>
        <w:t>must</w:t>
      </w:r>
      <w:r w:rsidR="001800AD">
        <w:rPr>
          <w:lang w:eastAsia="en-AU"/>
        </w:rPr>
        <w:t xml:space="preserve"> submit the signed Land Access Agreement to the Department’s Land Access Team for approval by the Minister.</w:t>
      </w:r>
      <w:r w:rsidR="00C340B4">
        <w:rPr>
          <w:lang w:eastAsia="en-AU"/>
        </w:rPr>
        <w:t xml:space="preserve"> </w:t>
      </w:r>
      <w:r>
        <w:rPr>
          <w:lang w:eastAsia="en-AU"/>
        </w:rPr>
        <w:t>This process is outli</w:t>
      </w:r>
      <w:r w:rsidR="00EB15E6">
        <w:rPr>
          <w:lang w:eastAsia="en-AU"/>
        </w:rPr>
        <w:t xml:space="preserve">ned in more detail at </w:t>
      </w:r>
      <w:hyperlink w:anchor="_Approval_of_a" w:history="1">
        <w:r w:rsidR="00EB15E6" w:rsidRPr="00837D2E">
          <w:rPr>
            <w:rStyle w:val="Hyperlink"/>
            <w:lang w:eastAsia="en-AU"/>
          </w:rPr>
          <w:t>Section 9</w:t>
        </w:r>
        <w:r w:rsidR="00837D2E" w:rsidRPr="00837D2E">
          <w:rPr>
            <w:rStyle w:val="Hyperlink"/>
            <w:lang w:eastAsia="en-AU"/>
          </w:rPr>
          <w:t>.1</w:t>
        </w:r>
      </w:hyperlink>
      <w:r>
        <w:rPr>
          <w:lang w:eastAsia="en-AU"/>
        </w:rPr>
        <w:t xml:space="preserve"> of this guide.</w:t>
      </w:r>
    </w:p>
    <w:p w14:paraId="3CB017C6" w14:textId="0CEFEE0C" w:rsidR="000C4800" w:rsidRDefault="000C4800" w:rsidP="00DA546D">
      <w:pPr>
        <w:pStyle w:val="Heading3"/>
        <w:rPr>
          <w:lang w:eastAsia="en-AU"/>
        </w:rPr>
      </w:pPr>
      <w:bookmarkStart w:id="53" w:name="_Toc50465904"/>
      <w:bookmarkStart w:id="54" w:name="_Toc178249212"/>
      <w:r>
        <w:rPr>
          <w:lang w:eastAsia="en-AU"/>
        </w:rPr>
        <w:t xml:space="preserve">If a </w:t>
      </w:r>
      <w:r w:rsidR="00144DE1">
        <w:rPr>
          <w:lang w:eastAsia="en-AU"/>
        </w:rPr>
        <w:t>Land Access Agreement</w:t>
      </w:r>
      <w:r>
        <w:rPr>
          <w:lang w:eastAsia="en-AU"/>
        </w:rPr>
        <w:t xml:space="preserve"> cannot be reached </w:t>
      </w:r>
      <w:r w:rsidR="00A372DE">
        <w:rPr>
          <w:lang w:eastAsia="en-AU"/>
        </w:rPr>
        <w:t xml:space="preserve">via </w:t>
      </w:r>
      <w:r>
        <w:rPr>
          <w:lang w:eastAsia="en-AU"/>
        </w:rPr>
        <w:t>direct negotiations</w:t>
      </w:r>
      <w:bookmarkEnd w:id="53"/>
      <w:bookmarkEnd w:id="54"/>
      <w:r>
        <w:rPr>
          <w:lang w:eastAsia="en-AU"/>
        </w:rPr>
        <w:t xml:space="preserve"> </w:t>
      </w:r>
    </w:p>
    <w:p w14:paraId="4A8CE2B7" w14:textId="34D65BFD" w:rsidR="000C4800" w:rsidRDefault="000C4800" w:rsidP="000C4800">
      <w:pPr>
        <w:rPr>
          <w:bCs/>
          <w:iCs/>
          <w:lang w:eastAsia="en-AU"/>
        </w:rPr>
      </w:pPr>
      <w:r>
        <w:rPr>
          <w:lang w:eastAsia="en-AU"/>
        </w:rPr>
        <w:t xml:space="preserve">If </w:t>
      </w:r>
      <w:r w:rsidR="00144DE1">
        <w:rPr>
          <w:lang w:eastAsia="en-AU"/>
        </w:rPr>
        <w:t>Parties</w:t>
      </w:r>
      <w:r>
        <w:rPr>
          <w:lang w:eastAsia="en-AU"/>
        </w:rPr>
        <w:t xml:space="preserve"> </w:t>
      </w:r>
      <w:r w:rsidRPr="009839AB">
        <w:rPr>
          <w:bCs/>
          <w:iCs/>
          <w:lang w:eastAsia="en-AU"/>
        </w:rPr>
        <w:t>are unabl</w:t>
      </w:r>
      <w:r w:rsidR="00BA1DDF">
        <w:rPr>
          <w:bCs/>
          <w:iCs/>
          <w:lang w:eastAsia="en-AU"/>
        </w:rPr>
        <w:t xml:space="preserve">e </w:t>
      </w:r>
      <w:r w:rsidR="000F5E0D">
        <w:rPr>
          <w:bCs/>
          <w:iCs/>
          <w:lang w:eastAsia="en-AU"/>
        </w:rPr>
        <w:t>to agree on land access arrangements</w:t>
      </w:r>
      <w:r w:rsidR="00621EC2">
        <w:rPr>
          <w:bCs/>
          <w:iCs/>
          <w:lang w:eastAsia="en-AU"/>
        </w:rPr>
        <w:t xml:space="preserve"> via direct negotiations</w:t>
      </w:r>
      <w:r w:rsidR="00BA1DDF">
        <w:rPr>
          <w:bCs/>
          <w:iCs/>
          <w:lang w:eastAsia="en-AU"/>
        </w:rPr>
        <w:t xml:space="preserve"> </w:t>
      </w:r>
      <w:r w:rsidRPr="009839AB">
        <w:rPr>
          <w:bCs/>
          <w:iCs/>
          <w:lang w:eastAsia="en-AU"/>
        </w:rPr>
        <w:t xml:space="preserve">within 60 days after the </w:t>
      </w:r>
      <w:r w:rsidR="00947513">
        <w:rPr>
          <w:bCs/>
          <w:iCs/>
          <w:lang w:eastAsia="en-AU"/>
        </w:rPr>
        <w:t>Designated Person</w:t>
      </w:r>
      <w:r w:rsidRPr="009839AB">
        <w:rPr>
          <w:bCs/>
          <w:iCs/>
          <w:lang w:eastAsia="en-AU"/>
        </w:rPr>
        <w:t xml:space="preserve"> has received </w:t>
      </w:r>
      <w:r w:rsidR="000F5E0D">
        <w:rPr>
          <w:bCs/>
          <w:iCs/>
          <w:lang w:eastAsia="en-AU"/>
        </w:rPr>
        <w:t xml:space="preserve">the </w:t>
      </w:r>
      <w:hyperlink r:id="rId76" w:history="1">
        <w:r w:rsidR="00A75A7C" w:rsidRPr="009748C6">
          <w:rPr>
            <w:rStyle w:val="Hyperlink"/>
            <w:lang w:eastAsia="en-AU"/>
          </w:rPr>
          <w:t>Negotiation notice</w:t>
        </w:r>
      </w:hyperlink>
      <w:r w:rsidR="000F5E0D">
        <w:rPr>
          <w:bCs/>
          <w:iCs/>
          <w:lang w:eastAsia="en-AU"/>
        </w:rPr>
        <w:t>, a</w:t>
      </w:r>
      <w:r w:rsidR="00364175">
        <w:rPr>
          <w:bCs/>
          <w:iCs/>
          <w:lang w:eastAsia="en-AU"/>
        </w:rPr>
        <w:t>n</w:t>
      </w:r>
      <w:r w:rsidR="000F5E0D">
        <w:rPr>
          <w:bCs/>
          <w:iCs/>
          <w:lang w:eastAsia="en-AU"/>
        </w:rPr>
        <w:t xml:space="preserve"> </w:t>
      </w:r>
      <w:r w:rsidR="008E6D8F">
        <w:rPr>
          <w:bCs/>
          <w:iCs/>
          <w:lang w:eastAsia="en-AU"/>
        </w:rPr>
        <w:t>Interest Holder</w:t>
      </w:r>
      <w:r w:rsidRPr="009839AB">
        <w:rPr>
          <w:bCs/>
          <w:iCs/>
          <w:lang w:eastAsia="en-AU"/>
        </w:rPr>
        <w:t xml:space="preserve"> may choose to proceed with </w:t>
      </w:r>
      <w:r w:rsidR="000E3E9B">
        <w:rPr>
          <w:bCs/>
          <w:iCs/>
          <w:lang w:eastAsia="en-AU"/>
        </w:rPr>
        <w:t>ADR</w:t>
      </w:r>
      <w:r w:rsidRPr="009839AB">
        <w:rPr>
          <w:bCs/>
          <w:iCs/>
          <w:lang w:eastAsia="en-AU"/>
        </w:rPr>
        <w:t>.</w:t>
      </w:r>
      <w:r w:rsidR="009551C7">
        <w:rPr>
          <w:bCs/>
          <w:iCs/>
          <w:lang w:eastAsia="en-AU"/>
        </w:rPr>
        <w:t xml:space="preserve"> This process is outlined in </w:t>
      </w:r>
      <w:r w:rsidR="0034395E">
        <w:rPr>
          <w:bCs/>
          <w:iCs/>
          <w:lang w:eastAsia="en-AU"/>
        </w:rPr>
        <w:t xml:space="preserve">more detail at </w:t>
      </w:r>
      <w:hyperlink w:anchor="_Stage_2:_Reaching" w:history="1">
        <w:r w:rsidR="0034395E" w:rsidRPr="0034395E">
          <w:rPr>
            <w:rStyle w:val="Hyperlink"/>
            <w:bCs/>
            <w:iCs/>
            <w:lang w:eastAsia="en-AU"/>
          </w:rPr>
          <w:t>Section 7</w:t>
        </w:r>
      </w:hyperlink>
      <w:r w:rsidR="000F5E0D">
        <w:rPr>
          <w:bCs/>
          <w:iCs/>
          <w:lang w:eastAsia="en-AU"/>
        </w:rPr>
        <w:t xml:space="preserve"> </w:t>
      </w:r>
      <w:r w:rsidR="009551C7">
        <w:rPr>
          <w:bCs/>
          <w:iCs/>
          <w:lang w:eastAsia="en-AU"/>
        </w:rPr>
        <w:t xml:space="preserve">of this guide. </w:t>
      </w:r>
    </w:p>
    <w:p w14:paraId="19E273E1" w14:textId="77777777" w:rsidR="000C4800" w:rsidRDefault="00A372DE" w:rsidP="000C4800">
      <w:pPr>
        <w:pStyle w:val="Heading1"/>
        <w:rPr>
          <w:lang w:eastAsia="en-AU"/>
        </w:rPr>
      </w:pPr>
      <w:bookmarkStart w:id="55" w:name="_Stage_2:_Reaching"/>
      <w:bookmarkStart w:id="56" w:name="_Toc50465905"/>
      <w:bookmarkStart w:id="57" w:name="_Toc178249213"/>
      <w:bookmarkEnd w:id="55"/>
      <w:r>
        <w:rPr>
          <w:lang w:eastAsia="en-AU"/>
        </w:rPr>
        <w:t xml:space="preserve">Stage 2: </w:t>
      </w:r>
      <w:r w:rsidR="00AB0ED9">
        <w:rPr>
          <w:lang w:eastAsia="en-AU"/>
        </w:rPr>
        <w:t xml:space="preserve">Reaching a </w:t>
      </w:r>
      <w:r w:rsidR="00144DE1">
        <w:rPr>
          <w:lang w:eastAsia="en-AU"/>
        </w:rPr>
        <w:t>Land Access Agreement</w:t>
      </w:r>
      <w:r w:rsidR="00AB0ED9">
        <w:rPr>
          <w:lang w:eastAsia="en-AU"/>
        </w:rPr>
        <w:t xml:space="preserve"> via </w:t>
      </w:r>
      <w:bookmarkEnd w:id="56"/>
      <w:r w:rsidR="00ED3F3F">
        <w:rPr>
          <w:lang w:eastAsia="en-AU"/>
        </w:rPr>
        <w:t>ADR</w:t>
      </w:r>
      <w:bookmarkEnd w:id="57"/>
    </w:p>
    <w:p w14:paraId="1F8439B6" w14:textId="77777777" w:rsidR="009E49BF" w:rsidRDefault="009E49BF" w:rsidP="00EC2F1E">
      <w:pPr>
        <w:pStyle w:val="Heading2"/>
        <w:ind w:hanging="6531"/>
      </w:pPr>
      <w:bookmarkStart w:id="58" w:name="_Toc178249214"/>
      <w:bookmarkStart w:id="59" w:name="_Toc50465906"/>
      <w:r>
        <w:t xml:space="preserve">ADR between </w:t>
      </w:r>
      <w:r w:rsidR="00144DE1">
        <w:t>Parties</w:t>
      </w:r>
      <w:bookmarkEnd w:id="58"/>
      <w:r>
        <w:t xml:space="preserve"> </w:t>
      </w:r>
    </w:p>
    <w:p w14:paraId="2EA6ACB9" w14:textId="6B755275" w:rsidR="009E49BF" w:rsidRDefault="009E49BF" w:rsidP="009E49BF">
      <w:pPr>
        <w:rPr>
          <w:lang w:eastAsia="en-AU"/>
        </w:rPr>
      </w:pPr>
      <w:r>
        <w:t xml:space="preserve">Part 4 Division 4 of the </w:t>
      </w:r>
      <w:hyperlink r:id="rId77" w:history="1">
        <w:r w:rsidRPr="006057EC">
          <w:rPr>
            <w:rStyle w:val="Hyperlink"/>
          </w:rPr>
          <w:t>Regulations</w:t>
        </w:r>
      </w:hyperlink>
      <w:r>
        <w:t xml:space="preserve"> provides a clear fr</w:t>
      </w:r>
      <w:r w:rsidR="006C0DF2">
        <w:t xml:space="preserve">amework for </w:t>
      </w:r>
      <w:r w:rsidR="00144DE1">
        <w:t>Parties</w:t>
      </w:r>
      <w:r w:rsidR="006C0DF2">
        <w:t xml:space="preserve"> to follow in relation to usin</w:t>
      </w:r>
      <w:r w:rsidR="006057EC">
        <w:t xml:space="preserve">g </w:t>
      </w:r>
      <w:r w:rsidR="000E34F1">
        <w:t>ADR p</w:t>
      </w:r>
      <w:r w:rsidR="00144DE1">
        <w:t>rocess</w:t>
      </w:r>
      <w:r w:rsidR="006057EC">
        <w:t xml:space="preserve">es to reach a </w:t>
      </w:r>
      <w:r w:rsidR="00144DE1">
        <w:t>Land Access Agreement</w:t>
      </w:r>
      <w:r>
        <w:t xml:space="preserve">.  ADR offers strategies for resolving conflicts and disputes between the </w:t>
      </w:r>
      <w:r w:rsidR="00144DE1">
        <w:t>Parties</w:t>
      </w:r>
      <w:r>
        <w:t xml:space="preserve">, which may avoid costly and time consuming litigation. </w:t>
      </w:r>
      <w:r w:rsidR="00133D9C">
        <w:t xml:space="preserve"> </w:t>
      </w:r>
      <w:r w:rsidR="00DD5F7C">
        <w:t xml:space="preserve">Under the </w:t>
      </w:r>
      <w:hyperlink r:id="rId78" w:history="1">
        <w:r w:rsidR="00DD5F7C" w:rsidRPr="00DD5F7C">
          <w:rPr>
            <w:rStyle w:val="Hyperlink"/>
          </w:rPr>
          <w:t>Regulations</w:t>
        </w:r>
      </w:hyperlink>
      <w:r w:rsidR="00DD5F7C">
        <w:t xml:space="preserve">, </w:t>
      </w:r>
      <w:r w:rsidR="00144DE1">
        <w:rPr>
          <w:lang w:eastAsia="en-AU"/>
        </w:rPr>
        <w:t>Parties</w:t>
      </w:r>
      <w:r w:rsidR="00507390">
        <w:rPr>
          <w:lang w:eastAsia="en-AU"/>
        </w:rPr>
        <w:t xml:space="preserve"> are required to participate in ADR for a period of at least 30 days</w:t>
      </w:r>
      <w:r w:rsidR="0065257F">
        <w:rPr>
          <w:lang w:eastAsia="en-AU"/>
        </w:rPr>
        <w:t xml:space="preserve">, unless the Parties request that the ADR process be brought to an end or a Land Access Agreement is reached. </w:t>
      </w:r>
    </w:p>
    <w:p w14:paraId="4B3CF220" w14:textId="77777777" w:rsidR="003C039A" w:rsidRPr="009E49BF" w:rsidRDefault="004431E1" w:rsidP="002973F7">
      <w:pPr>
        <w:spacing w:after="100" w:afterAutospacing="1"/>
        <w:rPr>
          <w:lang w:eastAsia="en-AU"/>
        </w:rPr>
      </w:pPr>
      <w:r>
        <w:rPr>
          <w:lang w:eastAsia="en-AU"/>
        </w:rPr>
        <w:t xml:space="preserve">The </w:t>
      </w:r>
      <w:r w:rsidR="008E6D8F">
        <w:rPr>
          <w:lang w:eastAsia="en-AU"/>
        </w:rPr>
        <w:t>Interest Holder</w:t>
      </w:r>
      <w:r>
        <w:rPr>
          <w:lang w:eastAsia="en-AU"/>
        </w:rPr>
        <w:t xml:space="preserve"> must pay the reasonable costs necessarily incurred by the </w:t>
      </w:r>
      <w:r w:rsidR="00947513">
        <w:rPr>
          <w:lang w:eastAsia="en-AU"/>
        </w:rPr>
        <w:t>Designated Person</w:t>
      </w:r>
      <w:r>
        <w:rPr>
          <w:lang w:eastAsia="en-AU"/>
        </w:rPr>
        <w:t xml:space="preserve"> in participating in a</w:t>
      </w:r>
      <w:r w:rsidR="00CC4004">
        <w:rPr>
          <w:lang w:eastAsia="en-AU"/>
        </w:rPr>
        <w:t>n</w:t>
      </w:r>
      <w:r>
        <w:rPr>
          <w:lang w:eastAsia="en-AU"/>
        </w:rPr>
        <w:t xml:space="preserve"> ADR Process.  Read more about costs associated with an ADR Process at </w:t>
      </w:r>
      <w:hyperlink w:anchor="_Costs_associated_with_1" w:history="1">
        <w:r w:rsidRPr="00CC4004">
          <w:rPr>
            <w:rStyle w:val="Hyperlink"/>
            <w:lang w:eastAsia="en-AU"/>
          </w:rPr>
          <w:t>Section 10.2</w:t>
        </w:r>
      </w:hyperlink>
      <w:r>
        <w:rPr>
          <w:lang w:eastAsia="en-AU"/>
        </w:rPr>
        <w:t xml:space="preserve"> of this</w:t>
      </w:r>
      <w:r w:rsidR="002973F7">
        <w:rPr>
          <w:lang w:eastAsia="en-AU"/>
        </w:rPr>
        <w:t xml:space="preserve"> guide.</w:t>
      </w:r>
    </w:p>
    <w:p w14:paraId="7C2182F3" w14:textId="77777777" w:rsidR="000C4800" w:rsidRDefault="00DC7F9A" w:rsidP="00747201">
      <w:pPr>
        <w:pStyle w:val="Heading2"/>
        <w:ind w:left="426" w:hanging="426"/>
      </w:pPr>
      <w:bookmarkStart w:id="60" w:name="_Toc178249215"/>
      <w:bookmarkEnd w:id="59"/>
      <w:r>
        <w:t>Commencing ADR</w:t>
      </w:r>
      <w:bookmarkEnd w:id="60"/>
    </w:p>
    <w:p w14:paraId="2CA98F80" w14:textId="77777777" w:rsidR="00DC7F9A" w:rsidRPr="00DC7F9A" w:rsidRDefault="00DC7F9A" w:rsidP="00DC7F9A">
      <w:pPr>
        <w:pStyle w:val="Heading3"/>
      </w:pPr>
      <w:bookmarkStart w:id="61" w:name="_ADR_notice_to"/>
      <w:bookmarkStart w:id="62" w:name="_Toc178249216"/>
      <w:bookmarkEnd w:id="61"/>
      <w:r>
        <w:t xml:space="preserve">ADR notice to </w:t>
      </w:r>
      <w:r w:rsidR="00947513">
        <w:t>Designated Person</w:t>
      </w:r>
      <w:bookmarkEnd w:id="62"/>
    </w:p>
    <w:p w14:paraId="7FF2F8A3" w14:textId="77777777" w:rsidR="000C4800" w:rsidRPr="000C4800" w:rsidRDefault="00E90560" w:rsidP="000C4800">
      <w:pPr>
        <w:rPr>
          <w:bCs/>
          <w:iCs/>
          <w:lang w:eastAsia="en-AU"/>
        </w:rPr>
      </w:pPr>
      <w:r>
        <w:rPr>
          <w:bCs/>
          <w:iCs/>
          <w:lang w:eastAsia="en-AU"/>
        </w:rPr>
        <w:t xml:space="preserve">Under regulation 18 of the </w:t>
      </w:r>
      <w:hyperlink r:id="rId79" w:history="1">
        <w:r w:rsidRPr="00E90560">
          <w:rPr>
            <w:rStyle w:val="Hyperlink"/>
            <w:bCs/>
            <w:iCs/>
            <w:lang w:eastAsia="en-AU"/>
          </w:rPr>
          <w:t>Regulations</w:t>
        </w:r>
      </w:hyperlink>
      <w:r>
        <w:rPr>
          <w:bCs/>
          <w:iCs/>
          <w:lang w:eastAsia="en-AU"/>
        </w:rPr>
        <w:t>, a</w:t>
      </w:r>
      <w:r w:rsidR="003E7762">
        <w:rPr>
          <w:bCs/>
          <w:iCs/>
          <w:lang w:eastAsia="en-AU"/>
        </w:rPr>
        <w:t>n</w:t>
      </w:r>
      <w:r w:rsidR="00D4039B">
        <w:rPr>
          <w:bCs/>
          <w:iCs/>
          <w:lang w:eastAsia="en-AU"/>
        </w:rPr>
        <w:t xml:space="preserve"> </w:t>
      </w:r>
      <w:r w:rsidR="008E6D8F">
        <w:rPr>
          <w:bCs/>
          <w:iCs/>
          <w:lang w:eastAsia="en-AU"/>
        </w:rPr>
        <w:t>Interest Holder</w:t>
      </w:r>
      <w:r w:rsidR="000C4800" w:rsidRPr="000C4800">
        <w:rPr>
          <w:bCs/>
          <w:iCs/>
          <w:lang w:eastAsia="en-AU"/>
        </w:rPr>
        <w:t xml:space="preserve"> </w:t>
      </w:r>
      <w:r w:rsidR="00F34FF7">
        <w:rPr>
          <w:bCs/>
          <w:iCs/>
          <w:lang w:eastAsia="en-AU"/>
        </w:rPr>
        <w:t xml:space="preserve">may begin an </w:t>
      </w:r>
      <w:r w:rsidR="00144DE1">
        <w:rPr>
          <w:bCs/>
          <w:iCs/>
          <w:lang w:eastAsia="en-AU"/>
        </w:rPr>
        <w:t>ADR Process</w:t>
      </w:r>
      <w:r w:rsidR="000C4800" w:rsidRPr="000C4800">
        <w:rPr>
          <w:bCs/>
          <w:iCs/>
          <w:lang w:eastAsia="en-AU"/>
        </w:rPr>
        <w:t xml:space="preserve"> by completing and issuing </w:t>
      </w:r>
      <w:r w:rsidR="005228C6">
        <w:rPr>
          <w:bCs/>
          <w:iCs/>
          <w:lang w:eastAsia="en-AU"/>
        </w:rPr>
        <w:t xml:space="preserve">a </w:t>
      </w:r>
      <w:hyperlink r:id="rId80" w:history="1">
        <w:r w:rsidR="005228C6" w:rsidRPr="005228C6">
          <w:rPr>
            <w:rStyle w:val="Hyperlink"/>
            <w:bCs/>
            <w:iCs/>
            <w:lang w:eastAsia="en-AU"/>
          </w:rPr>
          <w:t>Notice of alternative dispute resolution</w:t>
        </w:r>
      </w:hyperlink>
      <w:r w:rsidR="005228C6">
        <w:rPr>
          <w:bCs/>
          <w:iCs/>
          <w:lang w:eastAsia="en-AU"/>
        </w:rPr>
        <w:t xml:space="preserve"> </w:t>
      </w:r>
      <w:r w:rsidR="000C4800" w:rsidRPr="000C4800">
        <w:rPr>
          <w:bCs/>
          <w:iCs/>
          <w:lang w:eastAsia="en-AU"/>
        </w:rPr>
        <w:t xml:space="preserve">to the </w:t>
      </w:r>
      <w:r w:rsidR="00947513">
        <w:rPr>
          <w:bCs/>
          <w:iCs/>
          <w:lang w:eastAsia="en-AU"/>
        </w:rPr>
        <w:t>Designated Person</w:t>
      </w:r>
      <w:r w:rsidR="000C4800" w:rsidRPr="000C4800">
        <w:rPr>
          <w:bCs/>
          <w:iCs/>
          <w:lang w:eastAsia="en-AU"/>
        </w:rPr>
        <w:t>.</w:t>
      </w:r>
      <w:r w:rsidR="00F34FF7">
        <w:rPr>
          <w:bCs/>
          <w:iCs/>
          <w:lang w:eastAsia="en-AU"/>
        </w:rPr>
        <w:t xml:space="preserve"> </w:t>
      </w:r>
    </w:p>
    <w:p w14:paraId="27398EEF" w14:textId="77777777" w:rsidR="000C4800" w:rsidRPr="000C4800" w:rsidRDefault="00D4039B" w:rsidP="001231E9">
      <w:pPr>
        <w:pStyle w:val="NormalWeb"/>
        <w:spacing w:after="120"/>
        <w:rPr>
          <w:rFonts w:ascii="Lato" w:hAnsi="Lato"/>
          <w:sz w:val="22"/>
          <w:szCs w:val="22"/>
          <w:lang w:eastAsia="en-AU"/>
        </w:rPr>
      </w:pPr>
      <w:r>
        <w:rPr>
          <w:rFonts w:ascii="Lato" w:hAnsi="Lato"/>
          <w:sz w:val="22"/>
          <w:szCs w:val="22"/>
          <w:lang w:eastAsia="en-AU"/>
        </w:rPr>
        <w:t>A</w:t>
      </w:r>
      <w:r w:rsidR="006F726B">
        <w:rPr>
          <w:rFonts w:ascii="Lato" w:hAnsi="Lato"/>
          <w:sz w:val="22"/>
          <w:szCs w:val="22"/>
          <w:lang w:eastAsia="en-AU"/>
        </w:rPr>
        <w:t>n</w:t>
      </w:r>
      <w:r>
        <w:rPr>
          <w:rFonts w:ascii="Lato" w:hAnsi="Lato"/>
          <w:sz w:val="22"/>
          <w:szCs w:val="22"/>
          <w:lang w:eastAsia="en-AU"/>
        </w:rPr>
        <w:t xml:space="preserve"> </w:t>
      </w:r>
      <w:r w:rsidR="008E6D8F">
        <w:rPr>
          <w:rFonts w:ascii="Lato" w:hAnsi="Lato"/>
          <w:sz w:val="22"/>
          <w:szCs w:val="22"/>
          <w:lang w:eastAsia="en-AU"/>
        </w:rPr>
        <w:t>Interest Holder</w:t>
      </w:r>
      <w:r w:rsidR="000C4800" w:rsidRPr="000C4800">
        <w:rPr>
          <w:rFonts w:ascii="Lato" w:hAnsi="Lato"/>
          <w:sz w:val="22"/>
          <w:szCs w:val="22"/>
          <w:lang w:eastAsia="en-AU"/>
        </w:rPr>
        <w:t xml:space="preserve"> must suggest an </w:t>
      </w:r>
      <w:r w:rsidR="00144DE1">
        <w:rPr>
          <w:rFonts w:ascii="Lato" w:hAnsi="Lato"/>
          <w:sz w:val="22"/>
          <w:szCs w:val="22"/>
          <w:lang w:eastAsia="en-AU"/>
        </w:rPr>
        <w:t>ADR Process</w:t>
      </w:r>
      <w:r w:rsidR="000C4800" w:rsidRPr="000C4800">
        <w:rPr>
          <w:rFonts w:ascii="Lato" w:hAnsi="Lato"/>
          <w:sz w:val="22"/>
          <w:szCs w:val="22"/>
          <w:lang w:eastAsia="en-AU"/>
        </w:rPr>
        <w:t xml:space="preserve"> to the </w:t>
      </w:r>
      <w:r w:rsidR="00947513">
        <w:rPr>
          <w:rFonts w:ascii="Lato" w:hAnsi="Lato"/>
          <w:sz w:val="22"/>
          <w:szCs w:val="22"/>
          <w:lang w:eastAsia="en-AU"/>
        </w:rPr>
        <w:t>Designated Person</w:t>
      </w:r>
      <w:r w:rsidR="000C4800" w:rsidRPr="000C4800">
        <w:rPr>
          <w:rFonts w:ascii="Lato" w:hAnsi="Lato"/>
          <w:sz w:val="22"/>
          <w:szCs w:val="22"/>
          <w:lang w:eastAsia="en-AU"/>
        </w:rPr>
        <w:t xml:space="preserve"> in the notice.</w:t>
      </w:r>
      <w:r w:rsidR="00213720">
        <w:rPr>
          <w:rFonts w:ascii="Lato" w:hAnsi="Lato"/>
          <w:sz w:val="22"/>
          <w:szCs w:val="22"/>
          <w:lang w:eastAsia="en-AU"/>
        </w:rPr>
        <w:t xml:space="preserve"> </w:t>
      </w:r>
      <w:r w:rsidR="000C4800" w:rsidRPr="000C4800">
        <w:rPr>
          <w:rFonts w:ascii="Lato" w:hAnsi="Lato"/>
          <w:sz w:val="22"/>
          <w:szCs w:val="22"/>
          <w:lang w:eastAsia="en-AU"/>
        </w:rPr>
        <w:t xml:space="preserve"> A process could be:</w:t>
      </w:r>
    </w:p>
    <w:p w14:paraId="662D3B44" w14:textId="77777777" w:rsidR="000C4800" w:rsidRPr="000C4800" w:rsidRDefault="000C4800" w:rsidP="001231E9">
      <w:pPr>
        <w:numPr>
          <w:ilvl w:val="0"/>
          <w:numId w:val="26"/>
        </w:numPr>
        <w:spacing w:after="120"/>
        <w:ind w:left="714" w:hanging="357"/>
        <w:rPr>
          <w:lang w:eastAsia="en-AU"/>
        </w:rPr>
      </w:pPr>
      <w:r w:rsidRPr="000C4800">
        <w:rPr>
          <w:lang w:eastAsia="en-AU"/>
        </w:rPr>
        <w:t>conciliation</w:t>
      </w:r>
    </w:p>
    <w:p w14:paraId="704794BD" w14:textId="77777777" w:rsidR="000C4800" w:rsidRPr="000C4800" w:rsidRDefault="000C4800" w:rsidP="001C7B86">
      <w:pPr>
        <w:numPr>
          <w:ilvl w:val="0"/>
          <w:numId w:val="26"/>
        </w:numPr>
        <w:spacing w:before="100" w:beforeAutospacing="1" w:after="150"/>
        <w:rPr>
          <w:lang w:eastAsia="en-AU"/>
        </w:rPr>
      </w:pPr>
      <w:r w:rsidRPr="000C4800">
        <w:rPr>
          <w:lang w:eastAsia="en-AU"/>
        </w:rPr>
        <w:t>facilitated negotiation</w:t>
      </w:r>
    </w:p>
    <w:p w14:paraId="05220C3A" w14:textId="77777777" w:rsidR="000C4800" w:rsidRPr="000C4800" w:rsidRDefault="000C4800" w:rsidP="001C7B86">
      <w:pPr>
        <w:numPr>
          <w:ilvl w:val="0"/>
          <w:numId w:val="26"/>
        </w:numPr>
        <w:spacing w:before="100" w:beforeAutospacing="1" w:after="150"/>
        <w:rPr>
          <w:lang w:eastAsia="en-AU"/>
        </w:rPr>
      </w:pPr>
      <w:r w:rsidRPr="000C4800">
        <w:rPr>
          <w:lang w:eastAsia="en-AU"/>
        </w:rPr>
        <w:t xml:space="preserve">case appraisal </w:t>
      </w:r>
    </w:p>
    <w:p w14:paraId="063BC066" w14:textId="77777777" w:rsidR="000C4800" w:rsidRPr="000C4800" w:rsidRDefault="000C4800" w:rsidP="001C7B86">
      <w:pPr>
        <w:numPr>
          <w:ilvl w:val="0"/>
          <w:numId w:val="26"/>
        </w:numPr>
        <w:spacing w:before="100" w:beforeAutospacing="1" w:after="150"/>
        <w:rPr>
          <w:lang w:eastAsia="en-AU"/>
        </w:rPr>
      </w:pPr>
      <w:r w:rsidRPr="000C4800">
        <w:rPr>
          <w:lang w:eastAsia="en-AU"/>
        </w:rPr>
        <w:t>mediation.</w:t>
      </w:r>
    </w:p>
    <w:p w14:paraId="3D50CCCA" w14:textId="77777777" w:rsidR="000C4800" w:rsidRPr="000C4800" w:rsidRDefault="000C4800" w:rsidP="000C4800">
      <w:pPr>
        <w:spacing w:before="100" w:beforeAutospacing="1" w:after="150"/>
        <w:rPr>
          <w:lang w:eastAsia="en-AU"/>
        </w:rPr>
      </w:pPr>
      <w:r w:rsidRPr="000C4800">
        <w:rPr>
          <w:lang w:eastAsia="en-AU"/>
        </w:rPr>
        <w:t xml:space="preserve">A process cannot be arbitration. </w:t>
      </w:r>
    </w:p>
    <w:p w14:paraId="5FCD4303" w14:textId="77777777" w:rsidR="00F81F8D" w:rsidRDefault="00D4039B" w:rsidP="000C4800">
      <w:pPr>
        <w:pStyle w:val="NormalWeb"/>
        <w:rPr>
          <w:rFonts w:ascii="Lato" w:hAnsi="Lato"/>
          <w:sz w:val="22"/>
          <w:szCs w:val="22"/>
          <w:lang w:eastAsia="en-AU"/>
        </w:rPr>
      </w:pPr>
      <w:r>
        <w:rPr>
          <w:rFonts w:ascii="Lato" w:hAnsi="Lato"/>
          <w:sz w:val="22"/>
          <w:szCs w:val="22"/>
          <w:lang w:eastAsia="en-AU"/>
        </w:rPr>
        <w:t>A</w:t>
      </w:r>
      <w:r w:rsidR="006F726B">
        <w:rPr>
          <w:rFonts w:ascii="Lato" w:hAnsi="Lato"/>
          <w:sz w:val="22"/>
          <w:szCs w:val="22"/>
          <w:lang w:eastAsia="en-AU"/>
        </w:rPr>
        <w:t>n</w:t>
      </w:r>
      <w:r>
        <w:rPr>
          <w:rFonts w:ascii="Lato" w:hAnsi="Lato"/>
          <w:sz w:val="22"/>
          <w:szCs w:val="22"/>
          <w:lang w:eastAsia="en-AU"/>
        </w:rPr>
        <w:t xml:space="preserve"> </w:t>
      </w:r>
      <w:r w:rsidR="008E6D8F">
        <w:rPr>
          <w:rFonts w:ascii="Lato" w:hAnsi="Lato"/>
          <w:sz w:val="22"/>
          <w:szCs w:val="22"/>
          <w:lang w:eastAsia="en-AU"/>
        </w:rPr>
        <w:t>Interest Holder</w:t>
      </w:r>
      <w:r w:rsidR="000C4800" w:rsidRPr="000C4800">
        <w:rPr>
          <w:rFonts w:ascii="Lato" w:hAnsi="Lato"/>
          <w:sz w:val="22"/>
          <w:szCs w:val="22"/>
          <w:lang w:eastAsia="en-AU"/>
        </w:rPr>
        <w:t xml:space="preserve"> must also suggest a person to conduct the </w:t>
      </w:r>
      <w:r w:rsidR="00144DE1">
        <w:rPr>
          <w:rFonts w:ascii="Lato" w:hAnsi="Lato"/>
          <w:sz w:val="22"/>
          <w:szCs w:val="22"/>
          <w:lang w:eastAsia="en-AU"/>
        </w:rPr>
        <w:t>ADR Process</w:t>
      </w:r>
      <w:r w:rsidR="005228C6">
        <w:rPr>
          <w:rFonts w:ascii="Lato" w:hAnsi="Lato"/>
          <w:sz w:val="22"/>
          <w:szCs w:val="22"/>
          <w:lang w:eastAsia="en-AU"/>
        </w:rPr>
        <w:t xml:space="preserve"> in the </w:t>
      </w:r>
      <w:hyperlink r:id="rId81" w:history="1">
        <w:r w:rsidR="005228C6" w:rsidRPr="005228C6">
          <w:rPr>
            <w:rStyle w:val="Hyperlink"/>
            <w:rFonts w:ascii="Lato" w:hAnsi="Lato"/>
            <w:bCs/>
            <w:iCs/>
            <w:sz w:val="22"/>
            <w:szCs w:val="22"/>
            <w:lang w:eastAsia="en-AU"/>
          </w:rPr>
          <w:t>Notice of alternative dispute resolution</w:t>
        </w:r>
      </w:hyperlink>
      <w:r w:rsidR="005228C6">
        <w:rPr>
          <w:rFonts w:ascii="Lato" w:hAnsi="Lato"/>
          <w:sz w:val="22"/>
          <w:szCs w:val="22"/>
          <w:lang w:eastAsia="en-AU"/>
        </w:rPr>
        <w:t xml:space="preserve"> </w:t>
      </w:r>
      <w:r w:rsidR="000C4800" w:rsidRPr="000C4800">
        <w:rPr>
          <w:rFonts w:ascii="Lato" w:hAnsi="Lato"/>
          <w:sz w:val="22"/>
          <w:szCs w:val="22"/>
          <w:lang w:eastAsia="en-AU"/>
        </w:rPr>
        <w:t xml:space="preserve">and request that the </w:t>
      </w:r>
      <w:r w:rsidR="00947513">
        <w:rPr>
          <w:rFonts w:ascii="Lato" w:hAnsi="Lato"/>
          <w:sz w:val="22"/>
          <w:szCs w:val="22"/>
          <w:lang w:eastAsia="en-AU"/>
        </w:rPr>
        <w:t>Designated Person</w:t>
      </w:r>
      <w:r w:rsidR="003E18C7">
        <w:rPr>
          <w:rFonts w:ascii="Lato" w:hAnsi="Lato"/>
          <w:sz w:val="22"/>
          <w:szCs w:val="22"/>
          <w:lang w:eastAsia="en-AU"/>
        </w:rPr>
        <w:t xml:space="preserve"> agrees to participate in the</w:t>
      </w:r>
      <w:r w:rsidR="000C4800" w:rsidRPr="000C4800">
        <w:rPr>
          <w:rFonts w:ascii="Lato" w:hAnsi="Lato"/>
          <w:sz w:val="22"/>
          <w:szCs w:val="22"/>
          <w:lang w:eastAsia="en-AU"/>
        </w:rPr>
        <w:t xml:space="preserve"> </w:t>
      </w:r>
      <w:r w:rsidR="00144DE1">
        <w:rPr>
          <w:rFonts w:ascii="Lato" w:hAnsi="Lato"/>
          <w:sz w:val="22"/>
          <w:szCs w:val="22"/>
          <w:lang w:eastAsia="en-AU"/>
        </w:rPr>
        <w:t>ADR Process</w:t>
      </w:r>
      <w:r w:rsidR="000C4800" w:rsidRPr="000C4800">
        <w:rPr>
          <w:rFonts w:ascii="Lato" w:hAnsi="Lato"/>
          <w:sz w:val="22"/>
          <w:szCs w:val="22"/>
          <w:lang w:eastAsia="en-AU"/>
        </w:rPr>
        <w:t xml:space="preserve"> within a </w:t>
      </w:r>
      <w:r w:rsidR="006C4022">
        <w:rPr>
          <w:rFonts w:ascii="Lato" w:hAnsi="Lato"/>
          <w:sz w:val="22"/>
          <w:szCs w:val="22"/>
          <w:lang w:eastAsia="en-AU"/>
        </w:rPr>
        <w:t>nominated time period</w:t>
      </w:r>
      <w:r w:rsidR="000C4800" w:rsidRPr="000C4800">
        <w:rPr>
          <w:rFonts w:ascii="Lato" w:hAnsi="Lato"/>
          <w:sz w:val="22"/>
          <w:szCs w:val="22"/>
          <w:lang w:eastAsia="en-AU"/>
        </w:rPr>
        <w:t xml:space="preserve">. </w:t>
      </w:r>
      <w:r w:rsidR="00C16FBE">
        <w:rPr>
          <w:rFonts w:ascii="Lato" w:hAnsi="Lato"/>
          <w:sz w:val="22"/>
          <w:szCs w:val="22"/>
          <w:lang w:eastAsia="en-AU"/>
        </w:rPr>
        <w:t xml:space="preserve"> </w:t>
      </w:r>
    </w:p>
    <w:p w14:paraId="6090BDED" w14:textId="77777777" w:rsidR="000C4800" w:rsidRDefault="005228C6" w:rsidP="000C4800">
      <w:pPr>
        <w:pStyle w:val="NormalWeb"/>
        <w:rPr>
          <w:rFonts w:ascii="Lato" w:hAnsi="Lato"/>
          <w:sz w:val="22"/>
          <w:szCs w:val="22"/>
          <w:lang w:eastAsia="en-AU"/>
        </w:rPr>
      </w:pPr>
      <w:r>
        <w:rPr>
          <w:rFonts w:ascii="Lato" w:hAnsi="Lato"/>
          <w:sz w:val="22"/>
          <w:szCs w:val="22"/>
          <w:lang w:eastAsia="en-AU"/>
        </w:rPr>
        <w:t xml:space="preserve">The </w:t>
      </w:r>
      <w:r w:rsidR="006C4022">
        <w:rPr>
          <w:rFonts w:ascii="Lato" w:hAnsi="Lato"/>
          <w:sz w:val="22"/>
          <w:szCs w:val="22"/>
          <w:lang w:eastAsia="en-AU"/>
        </w:rPr>
        <w:t xml:space="preserve">nominated </w:t>
      </w:r>
      <w:r>
        <w:rPr>
          <w:rFonts w:ascii="Lato" w:hAnsi="Lato"/>
          <w:sz w:val="22"/>
          <w:szCs w:val="22"/>
          <w:lang w:eastAsia="en-AU"/>
        </w:rPr>
        <w:t xml:space="preserve">period for a </w:t>
      </w:r>
      <w:r w:rsidR="00947513">
        <w:rPr>
          <w:rFonts w:ascii="Lato" w:hAnsi="Lato"/>
          <w:sz w:val="22"/>
          <w:szCs w:val="22"/>
          <w:lang w:eastAsia="en-AU"/>
        </w:rPr>
        <w:t>Designated Person</w:t>
      </w:r>
      <w:r>
        <w:rPr>
          <w:rFonts w:ascii="Lato" w:hAnsi="Lato"/>
          <w:sz w:val="22"/>
          <w:szCs w:val="22"/>
          <w:lang w:eastAsia="en-AU"/>
        </w:rPr>
        <w:t xml:space="preserve"> to agree to participate in the ADR </w:t>
      </w:r>
      <w:r w:rsidR="00BB3C5C">
        <w:rPr>
          <w:rFonts w:ascii="Lato" w:hAnsi="Lato"/>
          <w:sz w:val="22"/>
          <w:szCs w:val="22"/>
          <w:lang w:eastAsia="en-AU"/>
        </w:rPr>
        <w:t xml:space="preserve">Process </w:t>
      </w:r>
      <w:r w:rsidR="00BB3C5C" w:rsidRPr="000C4800">
        <w:rPr>
          <w:rFonts w:ascii="Lato" w:hAnsi="Lato"/>
          <w:sz w:val="22"/>
          <w:szCs w:val="22"/>
          <w:lang w:eastAsia="en-AU"/>
        </w:rPr>
        <w:t>must</w:t>
      </w:r>
      <w:r w:rsidR="000C4800" w:rsidRPr="000C4800">
        <w:rPr>
          <w:rFonts w:ascii="Lato" w:hAnsi="Lato"/>
          <w:sz w:val="22"/>
          <w:szCs w:val="22"/>
          <w:lang w:eastAsia="en-AU"/>
        </w:rPr>
        <w:t xml:space="preserve"> be at least 14 days</w:t>
      </w:r>
      <w:r w:rsidR="00D4039B">
        <w:rPr>
          <w:rFonts w:ascii="Lato" w:hAnsi="Lato"/>
          <w:sz w:val="22"/>
          <w:szCs w:val="22"/>
          <w:lang w:eastAsia="en-AU"/>
        </w:rPr>
        <w:t xml:space="preserve"> after</w:t>
      </w:r>
      <w:r w:rsidR="000C4800" w:rsidRPr="000C4800">
        <w:rPr>
          <w:rFonts w:ascii="Lato" w:hAnsi="Lato"/>
          <w:sz w:val="22"/>
          <w:szCs w:val="22"/>
          <w:lang w:eastAsia="en-AU"/>
        </w:rPr>
        <w:t xml:space="preserve"> the </w:t>
      </w:r>
      <w:hyperlink r:id="rId82" w:history="1">
        <w:r w:rsidR="00BB3C5C" w:rsidRPr="00BB3C5C">
          <w:rPr>
            <w:rStyle w:val="Hyperlink"/>
            <w:rFonts w:ascii="Lato" w:hAnsi="Lato"/>
            <w:bCs/>
            <w:iCs/>
            <w:sz w:val="22"/>
            <w:szCs w:val="22"/>
            <w:lang w:eastAsia="en-AU"/>
          </w:rPr>
          <w:t>Notice of alternative dispute resolution</w:t>
        </w:r>
      </w:hyperlink>
      <w:r w:rsidR="00BB3C5C">
        <w:rPr>
          <w:rFonts w:ascii="Lato" w:hAnsi="Lato"/>
          <w:color w:val="FF0000"/>
          <w:sz w:val="22"/>
          <w:szCs w:val="22"/>
          <w:lang w:eastAsia="en-AU"/>
        </w:rPr>
        <w:t xml:space="preserve"> </w:t>
      </w:r>
      <w:r w:rsidR="00F3335F">
        <w:rPr>
          <w:rFonts w:ascii="Lato" w:hAnsi="Lato"/>
          <w:sz w:val="22"/>
          <w:szCs w:val="22"/>
          <w:lang w:eastAsia="en-AU"/>
        </w:rPr>
        <w:t xml:space="preserve">is issued. </w:t>
      </w:r>
    </w:p>
    <w:p w14:paraId="61867978" w14:textId="77777777" w:rsidR="00837CDC" w:rsidRDefault="00F81F8D" w:rsidP="000C4800">
      <w:pPr>
        <w:pStyle w:val="NormalWeb"/>
        <w:rPr>
          <w:rFonts w:ascii="Lato" w:hAnsi="Lato"/>
          <w:sz w:val="22"/>
          <w:szCs w:val="22"/>
          <w:lang w:eastAsia="en-AU"/>
        </w:rPr>
      </w:pPr>
      <w:r>
        <w:rPr>
          <w:rFonts w:ascii="Lato" w:hAnsi="Lato"/>
          <w:sz w:val="22"/>
          <w:szCs w:val="22"/>
          <w:lang w:eastAsia="en-AU"/>
        </w:rPr>
        <w:t xml:space="preserve">The process of issuing a </w:t>
      </w:r>
      <w:hyperlink r:id="rId83" w:history="1">
        <w:r w:rsidRPr="00F81F8D">
          <w:rPr>
            <w:rStyle w:val="Hyperlink"/>
            <w:rFonts w:ascii="Lato" w:hAnsi="Lato"/>
            <w:bCs/>
            <w:iCs/>
            <w:sz w:val="22"/>
            <w:szCs w:val="22"/>
            <w:lang w:eastAsia="en-AU"/>
          </w:rPr>
          <w:t>Notice of alternative dispute resolution</w:t>
        </w:r>
      </w:hyperlink>
      <w:r>
        <w:rPr>
          <w:rFonts w:ascii="Lato" w:hAnsi="Lato"/>
          <w:sz w:val="22"/>
          <w:szCs w:val="22"/>
          <w:lang w:eastAsia="en-AU"/>
        </w:rPr>
        <w:t xml:space="preserve"> and negotiating an ADR Proc</w:t>
      </w:r>
      <w:r w:rsidR="00141A95">
        <w:rPr>
          <w:rFonts w:ascii="Lato" w:hAnsi="Lato"/>
          <w:sz w:val="22"/>
          <w:szCs w:val="22"/>
          <w:lang w:eastAsia="en-AU"/>
        </w:rPr>
        <w:t xml:space="preserve">ess must be undertaken before either Party </w:t>
      </w:r>
      <w:r>
        <w:rPr>
          <w:rFonts w:ascii="Lato" w:hAnsi="Lato"/>
          <w:sz w:val="22"/>
          <w:szCs w:val="22"/>
          <w:lang w:eastAsia="en-AU"/>
        </w:rPr>
        <w:t>can app</w:t>
      </w:r>
      <w:r w:rsidR="005E0A15">
        <w:rPr>
          <w:rFonts w:ascii="Lato" w:hAnsi="Lato"/>
          <w:sz w:val="22"/>
          <w:szCs w:val="22"/>
          <w:lang w:eastAsia="en-AU"/>
        </w:rPr>
        <w:t>ly to the CEO for a Panel Mediator</w:t>
      </w:r>
      <w:r>
        <w:rPr>
          <w:rFonts w:ascii="Lato" w:hAnsi="Lato"/>
          <w:sz w:val="22"/>
          <w:szCs w:val="22"/>
          <w:lang w:eastAsia="en-AU"/>
        </w:rPr>
        <w:t xml:space="preserve"> to conduct a mediation.</w:t>
      </w:r>
    </w:p>
    <w:p w14:paraId="2E45630B" w14:textId="77777777" w:rsidR="00837CDC" w:rsidRDefault="00837CDC">
      <w:pPr>
        <w:rPr>
          <w:lang w:eastAsia="en-AU"/>
        </w:rPr>
      </w:pPr>
      <w:r>
        <w:rPr>
          <w:lang w:eastAsia="en-AU"/>
        </w:rPr>
        <w:br w:type="page"/>
      </w:r>
    </w:p>
    <w:p w14:paraId="5E6F80CD" w14:textId="77777777" w:rsidR="006551D5" w:rsidRPr="00184FD8" w:rsidRDefault="006551D5" w:rsidP="00456289">
      <w:pPr>
        <w:pStyle w:val="Heading3"/>
      </w:pPr>
      <w:bookmarkStart w:id="63" w:name="_Toc50465908"/>
      <w:bookmarkStart w:id="64" w:name="_Toc178249217"/>
      <w:r>
        <w:t xml:space="preserve">If </w:t>
      </w:r>
      <w:r w:rsidR="00144DE1">
        <w:t>Parties</w:t>
      </w:r>
      <w:r>
        <w:t xml:space="preserve"> agree on </w:t>
      </w:r>
      <w:r w:rsidR="00144DE1">
        <w:t>ADR Process</w:t>
      </w:r>
      <w:bookmarkEnd w:id="63"/>
      <w:r w:rsidR="00260719">
        <w:t xml:space="preserve"> (including an </w:t>
      </w:r>
      <w:r w:rsidR="00144DE1">
        <w:t>ADR Convenor</w:t>
      </w:r>
      <w:r w:rsidR="00260719">
        <w:t>)</w:t>
      </w:r>
      <w:bookmarkEnd w:id="64"/>
      <w:r w:rsidR="00260719">
        <w:t xml:space="preserve"> </w:t>
      </w:r>
    </w:p>
    <w:p w14:paraId="07F4C24D" w14:textId="6A428A01" w:rsidR="005A5A05" w:rsidRDefault="006551D5" w:rsidP="008255A3">
      <w:pPr>
        <w:spacing w:before="100" w:beforeAutospacing="1" w:after="150"/>
        <w:rPr>
          <w:lang w:eastAsia="en-AU"/>
        </w:rPr>
      </w:pPr>
      <w:r w:rsidRPr="00DE04C5">
        <w:rPr>
          <w:lang w:eastAsia="en-AU"/>
        </w:rPr>
        <w:t>I</w:t>
      </w:r>
      <w:r>
        <w:rPr>
          <w:lang w:eastAsia="en-AU"/>
        </w:rPr>
        <w:t xml:space="preserve">f the </w:t>
      </w:r>
      <w:r w:rsidR="00947513">
        <w:rPr>
          <w:lang w:eastAsia="en-AU"/>
        </w:rPr>
        <w:t>Designated Person</w:t>
      </w:r>
      <w:r>
        <w:rPr>
          <w:lang w:eastAsia="en-AU"/>
        </w:rPr>
        <w:t xml:space="preserve"> agrees to the </w:t>
      </w:r>
      <w:r w:rsidR="00144DE1">
        <w:rPr>
          <w:lang w:eastAsia="en-AU"/>
        </w:rPr>
        <w:t>ADR Process</w:t>
      </w:r>
      <w:r w:rsidR="003E7762">
        <w:rPr>
          <w:lang w:eastAsia="en-AU"/>
        </w:rPr>
        <w:t xml:space="preserve"> and ADR Convenor</w:t>
      </w:r>
      <w:r w:rsidR="00D7151F">
        <w:rPr>
          <w:lang w:eastAsia="en-AU"/>
        </w:rPr>
        <w:t xml:space="preserve"> within the nominated period</w:t>
      </w:r>
      <w:r>
        <w:rPr>
          <w:lang w:eastAsia="en-AU"/>
        </w:rPr>
        <w:t xml:space="preserve">, </w:t>
      </w:r>
      <w:r w:rsidR="00144DE1">
        <w:rPr>
          <w:lang w:eastAsia="en-AU"/>
        </w:rPr>
        <w:t>Parties</w:t>
      </w:r>
      <w:r>
        <w:rPr>
          <w:lang w:eastAsia="en-AU"/>
        </w:rPr>
        <w:t xml:space="preserve"> may participate in an </w:t>
      </w:r>
      <w:r w:rsidR="00144DE1">
        <w:rPr>
          <w:lang w:eastAsia="en-AU"/>
        </w:rPr>
        <w:t>ADR Process</w:t>
      </w:r>
      <w:r w:rsidRPr="00DE04C5">
        <w:rPr>
          <w:lang w:eastAsia="en-AU"/>
        </w:rPr>
        <w:t xml:space="preserve"> </w:t>
      </w:r>
      <w:r>
        <w:rPr>
          <w:lang w:eastAsia="en-AU"/>
        </w:rPr>
        <w:t xml:space="preserve">to </w:t>
      </w:r>
      <w:r w:rsidR="0032209A">
        <w:rPr>
          <w:lang w:eastAsia="en-AU"/>
        </w:rPr>
        <w:t xml:space="preserve">negotiate a </w:t>
      </w:r>
      <w:r w:rsidR="00144DE1">
        <w:rPr>
          <w:lang w:eastAsia="en-AU"/>
        </w:rPr>
        <w:t>Land Access Agreement</w:t>
      </w:r>
      <w:r w:rsidRPr="00DE04C5">
        <w:rPr>
          <w:lang w:eastAsia="en-AU"/>
        </w:rPr>
        <w:t xml:space="preserve">. </w:t>
      </w:r>
      <w:r>
        <w:rPr>
          <w:lang w:eastAsia="en-AU"/>
        </w:rPr>
        <w:t xml:space="preserve"> Read more about parti</w:t>
      </w:r>
      <w:r w:rsidR="0005632B">
        <w:rPr>
          <w:lang w:eastAsia="en-AU"/>
        </w:rPr>
        <w:t>cipat</w:t>
      </w:r>
      <w:r w:rsidR="00160A1F">
        <w:rPr>
          <w:lang w:eastAsia="en-AU"/>
        </w:rPr>
        <w:t xml:space="preserve">ing in </w:t>
      </w:r>
      <w:r w:rsidR="00144DE1">
        <w:rPr>
          <w:lang w:eastAsia="en-AU"/>
        </w:rPr>
        <w:t>ADR Process</w:t>
      </w:r>
      <w:r w:rsidR="00160A1F">
        <w:rPr>
          <w:lang w:eastAsia="en-AU"/>
        </w:rPr>
        <w:t xml:space="preserve"> at </w:t>
      </w:r>
      <w:hyperlink w:anchor="_Participating_in_ADR" w:history="1">
        <w:r w:rsidR="00160A1F" w:rsidRPr="00160A1F">
          <w:rPr>
            <w:rStyle w:val="Hyperlink"/>
            <w:lang w:eastAsia="en-AU"/>
          </w:rPr>
          <w:t>Section 7</w:t>
        </w:r>
        <w:r w:rsidR="00F60E35" w:rsidRPr="00160A1F">
          <w:rPr>
            <w:rStyle w:val="Hyperlink"/>
            <w:lang w:eastAsia="en-AU"/>
          </w:rPr>
          <w:t>.4</w:t>
        </w:r>
      </w:hyperlink>
      <w:r w:rsidR="00E04AEC">
        <w:rPr>
          <w:lang w:eastAsia="en-AU"/>
        </w:rPr>
        <w:t xml:space="preserve"> of this g</w:t>
      </w:r>
      <w:r w:rsidR="0005632B">
        <w:rPr>
          <w:lang w:eastAsia="en-AU"/>
        </w:rPr>
        <w:t xml:space="preserve">uide. </w:t>
      </w:r>
    </w:p>
    <w:p w14:paraId="6922D30B" w14:textId="77777777" w:rsidR="006551D5" w:rsidRDefault="006551D5" w:rsidP="00260719">
      <w:pPr>
        <w:pStyle w:val="Heading3"/>
      </w:pPr>
      <w:bookmarkStart w:id="65" w:name="_Toc50465909"/>
      <w:bookmarkStart w:id="66" w:name="_Toc178249218"/>
      <w:r>
        <w:t xml:space="preserve">If </w:t>
      </w:r>
      <w:r w:rsidR="00144DE1">
        <w:t>Parties</w:t>
      </w:r>
      <w:r>
        <w:t xml:space="preserve"> cannot agree on </w:t>
      </w:r>
      <w:r w:rsidR="00144DE1">
        <w:t>ADR Process</w:t>
      </w:r>
      <w:bookmarkEnd w:id="65"/>
      <w:r w:rsidR="00260719">
        <w:t xml:space="preserve"> (or </w:t>
      </w:r>
      <w:r w:rsidR="00144DE1">
        <w:t>ADR Convenor</w:t>
      </w:r>
      <w:r w:rsidR="00260719">
        <w:t>)</w:t>
      </w:r>
      <w:bookmarkEnd w:id="66"/>
    </w:p>
    <w:p w14:paraId="78073106" w14:textId="77777777" w:rsidR="006551D5" w:rsidRPr="000F4B92" w:rsidRDefault="006551D5" w:rsidP="006551D5">
      <w:pPr>
        <w:spacing w:after="100" w:afterAutospacing="1"/>
        <w:rPr>
          <w:lang w:eastAsia="en-AU"/>
        </w:rPr>
      </w:pPr>
      <w:r w:rsidRPr="000F4B92">
        <w:rPr>
          <w:lang w:eastAsia="en-AU"/>
        </w:rPr>
        <w:t xml:space="preserve">In some circumstances, the </w:t>
      </w:r>
      <w:r w:rsidR="00947513">
        <w:rPr>
          <w:lang w:eastAsia="en-AU"/>
        </w:rPr>
        <w:t>Designated Person</w:t>
      </w:r>
      <w:r w:rsidRPr="000F4B92">
        <w:rPr>
          <w:lang w:eastAsia="en-AU"/>
        </w:rPr>
        <w:t xml:space="preserve"> may not respond to the </w:t>
      </w:r>
      <w:r w:rsidR="008E6D8F">
        <w:rPr>
          <w:lang w:eastAsia="en-AU"/>
        </w:rPr>
        <w:t>Interest Holder</w:t>
      </w:r>
      <w:r w:rsidRPr="000F4B92">
        <w:rPr>
          <w:lang w:eastAsia="en-AU"/>
        </w:rPr>
        <w:t xml:space="preserve">’s </w:t>
      </w:r>
      <w:hyperlink r:id="rId84" w:history="1">
        <w:r w:rsidR="00167B88" w:rsidRPr="00167B88">
          <w:rPr>
            <w:rStyle w:val="Hyperlink"/>
            <w:bCs/>
            <w:iCs/>
            <w:lang w:eastAsia="en-AU"/>
          </w:rPr>
          <w:t>Notice of alternative dispute resolution</w:t>
        </w:r>
      </w:hyperlink>
      <w:r w:rsidR="00167B88">
        <w:rPr>
          <w:color w:val="FF0000"/>
          <w:lang w:eastAsia="en-AU"/>
        </w:rPr>
        <w:t xml:space="preserve"> </w:t>
      </w:r>
      <w:r w:rsidRPr="000F4B92">
        <w:rPr>
          <w:lang w:eastAsia="en-AU"/>
        </w:rPr>
        <w:t>within the</w:t>
      </w:r>
      <w:r w:rsidR="00167B88">
        <w:rPr>
          <w:lang w:eastAsia="en-AU"/>
        </w:rPr>
        <w:t xml:space="preserve"> nominated period specified in the notice</w:t>
      </w:r>
      <w:r w:rsidRPr="000F4B92">
        <w:rPr>
          <w:lang w:eastAsia="en-AU"/>
        </w:rPr>
        <w:t>, or may not agree to the</w:t>
      </w:r>
      <w:r w:rsidR="0012668B">
        <w:rPr>
          <w:lang w:eastAsia="en-AU"/>
        </w:rPr>
        <w:t xml:space="preserve"> </w:t>
      </w:r>
      <w:r w:rsidR="008E6D8F">
        <w:rPr>
          <w:lang w:eastAsia="en-AU"/>
        </w:rPr>
        <w:t>Interest Holder</w:t>
      </w:r>
      <w:r w:rsidR="0012668B">
        <w:rPr>
          <w:lang w:eastAsia="en-AU"/>
        </w:rPr>
        <w:t>’</w:t>
      </w:r>
      <w:r w:rsidRPr="000F4B92">
        <w:rPr>
          <w:lang w:eastAsia="en-AU"/>
        </w:rPr>
        <w:t xml:space="preserve">s suggested </w:t>
      </w:r>
      <w:r w:rsidR="00144DE1">
        <w:rPr>
          <w:lang w:eastAsia="en-AU"/>
        </w:rPr>
        <w:t>ADR Process</w:t>
      </w:r>
      <w:r w:rsidRPr="000F4B92">
        <w:rPr>
          <w:lang w:eastAsia="en-AU"/>
        </w:rPr>
        <w:t xml:space="preserve"> or </w:t>
      </w:r>
      <w:r w:rsidR="00144DE1">
        <w:rPr>
          <w:lang w:eastAsia="en-AU"/>
        </w:rPr>
        <w:t>ADR Convenor</w:t>
      </w:r>
      <w:r w:rsidRPr="000F4B92">
        <w:rPr>
          <w:lang w:eastAsia="en-AU"/>
        </w:rPr>
        <w:t>.</w:t>
      </w:r>
    </w:p>
    <w:p w14:paraId="46F09FD3" w14:textId="77777777" w:rsidR="00644BAE" w:rsidRDefault="00163D6E" w:rsidP="006551D5">
      <w:pPr>
        <w:spacing w:after="100" w:afterAutospacing="1"/>
        <w:rPr>
          <w:lang w:eastAsia="en-AU"/>
        </w:rPr>
      </w:pPr>
      <w:r>
        <w:rPr>
          <w:lang w:eastAsia="en-AU"/>
        </w:rPr>
        <w:t xml:space="preserve">Under regulation 19 of the </w:t>
      </w:r>
      <w:hyperlink r:id="rId85" w:history="1">
        <w:r w:rsidRPr="00163D6E">
          <w:rPr>
            <w:rStyle w:val="Hyperlink"/>
            <w:lang w:eastAsia="en-AU"/>
          </w:rPr>
          <w:t>Regulations</w:t>
        </w:r>
      </w:hyperlink>
      <w:r>
        <w:rPr>
          <w:lang w:eastAsia="en-AU"/>
        </w:rPr>
        <w:t>, i</w:t>
      </w:r>
      <w:r w:rsidR="006551D5" w:rsidRPr="000F4B92">
        <w:rPr>
          <w:lang w:eastAsia="en-AU"/>
        </w:rPr>
        <w:t xml:space="preserve">f </w:t>
      </w:r>
      <w:r w:rsidR="00144DE1">
        <w:rPr>
          <w:lang w:eastAsia="en-AU"/>
        </w:rPr>
        <w:t>Parties</w:t>
      </w:r>
      <w:r w:rsidR="006551D5" w:rsidRPr="000F4B92">
        <w:rPr>
          <w:lang w:eastAsia="en-AU"/>
        </w:rPr>
        <w:t xml:space="preserve"> are unable to agree on ADR, either party may apply to the CEO and request that a mediation</w:t>
      </w:r>
      <w:r w:rsidR="007639F5">
        <w:rPr>
          <w:lang w:eastAsia="en-AU"/>
        </w:rPr>
        <w:t xml:space="preserve"> process</w:t>
      </w:r>
      <w:r w:rsidR="006551D5" w:rsidRPr="000F4B92">
        <w:rPr>
          <w:lang w:eastAsia="en-AU"/>
        </w:rPr>
        <w:t xml:space="preserve"> is conducted by a member of the Mediators Panel.  </w:t>
      </w:r>
      <w:r w:rsidR="00454C51">
        <w:rPr>
          <w:lang w:eastAsia="en-AU"/>
        </w:rPr>
        <w:t xml:space="preserve">Read more about </w:t>
      </w:r>
      <w:r w:rsidR="00A22317">
        <w:rPr>
          <w:lang w:eastAsia="en-AU"/>
        </w:rPr>
        <w:t xml:space="preserve">the Mediators Panel at </w:t>
      </w:r>
      <w:hyperlink w:anchor="_Stage_2A:_Mediation" w:history="1">
        <w:r w:rsidR="00A22317" w:rsidRPr="00A22317">
          <w:rPr>
            <w:rStyle w:val="Hyperlink"/>
            <w:lang w:eastAsia="en-AU"/>
          </w:rPr>
          <w:t>section 7</w:t>
        </w:r>
        <w:r w:rsidR="00454C51" w:rsidRPr="00A22317">
          <w:rPr>
            <w:rStyle w:val="Hyperlink"/>
            <w:lang w:eastAsia="en-AU"/>
          </w:rPr>
          <w:t>.3</w:t>
        </w:r>
      </w:hyperlink>
      <w:r w:rsidR="00454C51">
        <w:rPr>
          <w:lang w:eastAsia="en-AU"/>
        </w:rPr>
        <w:t xml:space="preserve"> of this guide. </w:t>
      </w:r>
    </w:p>
    <w:p w14:paraId="0F9A891A" w14:textId="77777777" w:rsidR="006551D5" w:rsidRPr="00DE04C5" w:rsidRDefault="00522BF3" w:rsidP="00747201">
      <w:pPr>
        <w:pStyle w:val="Heading2"/>
        <w:ind w:left="0" w:firstLine="0"/>
      </w:pPr>
      <w:bookmarkStart w:id="67" w:name="_Stage_2A:_Mediation"/>
      <w:bookmarkStart w:id="68" w:name="_Toc178249219"/>
      <w:bookmarkEnd w:id="67"/>
      <w:r>
        <w:t>Mediation conducted by a member of the Mediators Panel</w:t>
      </w:r>
      <w:bookmarkEnd w:id="68"/>
    </w:p>
    <w:p w14:paraId="368A5B60" w14:textId="77777777" w:rsidR="006551D5" w:rsidRDefault="006551D5" w:rsidP="006551D5">
      <w:pPr>
        <w:spacing w:after="100" w:afterAutospacing="1"/>
        <w:rPr>
          <w:lang w:eastAsia="en-AU"/>
        </w:rPr>
      </w:pPr>
      <w:r w:rsidRPr="008C28F8">
        <w:rPr>
          <w:lang w:eastAsia="en-AU"/>
        </w:rPr>
        <w:t xml:space="preserve">The Mediators Panel was established by the Minister </w:t>
      </w:r>
      <w:r>
        <w:rPr>
          <w:lang w:eastAsia="en-AU"/>
        </w:rPr>
        <w:t xml:space="preserve">under the </w:t>
      </w:r>
      <w:hyperlink r:id="rId86" w:history="1">
        <w:r w:rsidRPr="00CF32A8">
          <w:rPr>
            <w:rStyle w:val="Hyperlink"/>
            <w:lang w:eastAsia="en-AU"/>
          </w:rPr>
          <w:t>Regulations</w:t>
        </w:r>
      </w:hyperlink>
      <w:r>
        <w:rPr>
          <w:lang w:eastAsia="en-AU"/>
        </w:rPr>
        <w:t xml:space="preserve"> </w:t>
      </w:r>
      <w:r w:rsidRPr="008C28F8">
        <w:rPr>
          <w:lang w:eastAsia="en-AU"/>
        </w:rPr>
        <w:t xml:space="preserve">and is made up of qualified mediators. </w:t>
      </w:r>
      <w:r>
        <w:rPr>
          <w:lang w:eastAsia="en-AU"/>
        </w:rPr>
        <w:t xml:space="preserve"> </w:t>
      </w:r>
      <w:r w:rsidRPr="008C28F8">
        <w:rPr>
          <w:lang w:eastAsia="en-AU"/>
        </w:rPr>
        <w:t xml:space="preserve">Details of these mediators, including their qualifications and experience, can be found on the </w:t>
      </w:r>
      <w:hyperlink r:id="rId87" w:history="1">
        <w:r w:rsidR="002F0619" w:rsidRPr="006F726B">
          <w:rPr>
            <w:rStyle w:val="Hyperlink"/>
            <w:lang w:eastAsia="en-AU"/>
          </w:rPr>
          <w:t>Panel Mediators Register</w:t>
        </w:r>
      </w:hyperlink>
      <w:r w:rsidR="002F0619">
        <w:rPr>
          <w:rStyle w:val="Hyperlink"/>
          <w:lang w:eastAsia="en-AU"/>
        </w:rPr>
        <w:t xml:space="preserve"> </w:t>
      </w:r>
      <w:r>
        <w:rPr>
          <w:lang w:eastAsia="en-AU"/>
        </w:rPr>
        <w:t>published on the Department’s website</w:t>
      </w:r>
      <w:r w:rsidRPr="008C28F8">
        <w:rPr>
          <w:lang w:eastAsia="en-AU"/>
        </w:rPr>
        <w:t xml:space="preserve">. </w:t>
      </w:r>
    </w:p>
    <w:p w14:paraId="74E03CCD" w14:textId="77777777" w:rsidR="004E6B52" w:rsidRDefault="00C02377" w:rsidP="006551D5">
      <w:pPr>
        <w:spacing w:after="100" w:afterAutospacing="1"/>
        <w:rPr>
          <w:lang w:eastAsia="en-AU"/>
        </w:rPr>
      </w:pPr>
      <w:r>
        <w:rPr>
          <w:lang w:eastAsia="en-AU"/>
        </w:rPr>
        <w:t xml:space="preserve">Under regulation 19 of the </w:t>
      </w:r>
      <w:hyperlink r:id="rId88" w:history="1">
        <w:r w:rsidRPr="00CF32A8">
          <w:rPr>
            <w:rStyle w:val="Hyperlink"/>
            <w:lang w:eastAsia="en-AU"/>
          </w:rPr>
          <w:t>Regulations</w:t>
        </w:r>
      </w:hyperlink>
      <w:r>
        <w:rPr>
          <w:lang w:eastAsia="en-AU"/>
        </w:rPr>
        <w:t xml:space="preserve">, </w:t>
      </w:r>
      <w:r w:rsidR="00E561A5">
        <w:rPr>
          <w:lang w:eastAsia="en-AU"/>
        </w:rPr>
        <w:t xml:space="preserve">a </w:t>
      </w:r>
      <w:r w:rsidR="006551D5">
        <w:rPr>
          <w:lang w:eastAsia="en-AU"/>
        </w:rPr>
        <w:t>party may</w:t>
      </w:r>
      <w:r w:rsidR="006551D5" w:rsidRPr="008C28F8">
        <w:rPr>
          <w:lang w:eastAsia="en-AU"/>
        </w:rPr>
        <w:t xml:space="preserve"> apply to the </w:t>
      </w:r>
      <w:r w:rsidR="006551D5">
        <w:rPr>
          <w:lang w:eastAsia="en-AU"/>
        </w:rPr>
        <w:t>CEO</w:t>
      </w:r>
      <w:r w:rsidR="006551D5" w:rsidRPr="008C28F8">
        <w:rPr>
          <w:lang w:eastAsia="en-AU"/>
        </w:rPr>
        <w:t xml:space="preserve"> </w:t>
      </w:r>
      <w:r w:rsidR="006551D5">
        <w:rPr>
          <w:lang w:eastAsia="en-AU"/>
        </w:rPr>
        <w:t xml:space="preserve">to </w:t>
      </w:r>
      <w:r w:rsidR="006551D5" w:rsidRPr="008C28F8">
        <w:rPr>
          <w:lang w:eastAsia="en-AU"/>
        </w:rPr>
        <w:t>request that a mediation</w:t>
      </w:r>
      <w:r w:rsidR="008F1FAC">
        <w:rPr>
          <w:lang w:eastAsia="en-AU"/>
        </w:rPr>
        <w:t xml:space="preserve"> process</w:t>
      </w:r>
      <w:r w:rsidR="006551D5" w:rsidRPr="008C28F8">
        <w:rPr>
          <w:lang w:eastAsia="en-AU"/>
        </w:rPr>
        <w:t xml:space="preserve"> is conducted by a member of the Mediators Panel</w:t>
      </w:r>
      <w:r w:rsidR="006551D5">
        <w:rPr>
          <w:lang w:eastAsia="en-AU"/>
        </w:rPr>
        <w:t xml:space="preserve"> using </w:t>
      </w:r>
      <w:r w:rsidR="008F1FAC">
        <w:rPr>
          <w:lang w:eastAsia="en-AU"/>
        </w:rPr>
        <w:t>the</w:t>
      </w:r>
      <w:r w:rsidR="008F1FAC" w:rsidRPr="00C70F96">
        <w:rPr>
          <w:lang w:eastAsia="en-AU"/>
        </w:rPr>
        <w:t xml:space="preserve"> </w:t>
      </w:r>
      <w:hyperlink r:id="rId89" w:history="1">
        <w:r w:rsidR="008F1FAC" w:rsidRPr="00C70F96">
          <w:rPr>
            <w:rStyle w:val="Hyperlink"/>
            <w:lang w:eastAsia="en-AU"/>
          </w:rPr>
          <w:t xml:space="preserve">Application to appoint </w:t>
        </w:r>
        <w:r w:rsidR="006F3C01" w:rsidRPr="00C70F96">
          <w:rPr>
            <w:rStyle w:val="Hyperlink"/>
            <w:lang w:eastAsia="en-AU"/>
          </w:rPr>
          <w:t>a member of the Mediators Panel</w:t>
        </w:r>
      </w:hyperlink>
      <w:r w:rsidR="006F3C01" w:rsidRPr="00C70F96">
        <w:rPr>
          <w:lang w:eastAsia="en-AU"/>
        </w:rPr>
        <w:t xml:space="preserve">. </w:t>
      </w:r>
      <w:r w:rsidR="004E6B52">
        <w:rPr>
          <w:lang w:eastAsia="en-AU"/>
        </w:rPr>
        <w:t xml:space="preserve"> </w:t>
      </w:r>
    </w:p>
    <w:p w14:paraId="598976E3" w14:textId="77777777" w:rsidR="006551D5" w:rsidRDefault="004E6B52" w:rsidP="006551D5">
      <w:pPr>
        <w:spacing w:after="100" w:afterAutospacing="1"/>
        <w:rPr>
          <w:lang w:eastAsia="en-AU"/>
        </w:rPr>
      </w:pPr>
      <w:r>
        <w:rPr>
          <w:lang w:eastAsia="en-AU"/>
        </w:rPr>
        <w:t>A</w:t>
      </w:r>
      <w:r w:rsidR="00274DF7">
        <w:rPr>
          <w:lang w:eastAsia="en-AU"/>
        </w:rPr>
        <w:t>n</w:t>
      </w:r>
      <w:r>
        <w:rPr>
          <w:lang w:eastAsia="en-AU"/>
        </w:rPr>
        <w:t xml:space="preserve"> </w:t>
      </w:r>
      <w:r w:rsidR="008E6D8F">
        <w:rPr>
          <w:lang w:eastAsia="en-AU"/>
        </w:rPr>
        <w:t>Interest Holder</w:t>
      </w:r>
      <w:r>
        <w:rPr>
          <w:lang w:eastAsia="en-AU"/>
        </w:rPr>
        <w:t xml:space="preserve"> must undertake the processes outlined at </w:t>
      </w:r>
      <w:hyperlink w:anchor="_ADR_notice_to" w:history="1">
        <w:r w:rsidRPr="00576C29">
          <w:rPr>
            <w:rStyle w:val="Hyperlink"/>
            <w:lang w:eastAsia="en-AU"/>
          </w:rPr>
          <w:t>Section 7.2.1</w:t>
        </w:r>
      </w:hyperlink>
      <w:r>
        <w:rPr>
          <w:lang w:eastAsia="en-AU"/>
        </w:rPr>
        <w:t xml:space="preserve"> of this guide before an application to appoint a Panel Mediator to conduct a mediation</w:t>
      </w:r>
      <w:r w:rsidR="00DD2E18">
        <w:rPr>
          <w:lang w:eastAsia="en-AU"/>
        </w:rPr>
        <w:t xml:space="preserve"> can be made</w:t>
      </w:r>
      <w:r>
        <w:rPr>
          <w:lang w:eastAsia="en-AU"/>
        </w:rPr>
        <w:t xml:space="preserve">.  </w:t>
      </w:r>
    </w:p>
    <w:p w14:paraId="09A2CA65" w14:textId="77777777" w:rsidR="00C440BC" w:rsidRPr="008C28F8" w:rsidRDefault="006551D5" w:rsidP="006551D5">
      <w:pPr>
        <w:spacing w:after="100" w:afterAutospacing="1"/>
        <w:rPr>
          <w:lang w:eastAsia="en-AU"/>
        </w:rPr>
      </w:pPr>
      <w:r w:rsidRPr="008C28F8">
        <w:rPr>
          <w:lang w:eastAsia="en-AU"/>
        </w:rPr>
        <w:t xml:space="preserve">The </w:t>
      </w:r>
      <w:r w:rsidR="00F76CFE">
        <w:rPr>
          <w:lang w:eastAsia="en-AU"/>
        </w:rPr>
        <w:t>CEO</w:t>
      </w:r>
      <w:r w:rsidRPr="008C28F8">
        <w:rPr>
          <w:lang w:eastAsia="en-AU"/>
        </w:rPr>
        <w:t xml:space="preserve"> will </w:t>
      </w:r>
      <w:r w:rsidR="00997DEF">
        <w:rPr>
          <w:lang w:eastAsia="en-AU"/>
        </w:rPr>
        <w:t>appoint</w:t>
      </w:r>
      <w:r w:rsidRPr="008C28F8">
        <w:rPr>
          <w:lang w:eastAsia="en-AU"/>
        </w:rPr>
        <w:t xml:space="preserve"> a member of the Mediators Panel to conduct a mediation. </w:t>
      </w:r>
      <w:r w:rsidR="002B46CD">
        <w:rPr>
          <w:lang w:eastAsia="en-AU"/>
        </w:rPr>
        <w:t xml:space="preserve"> </w:t>
      </w:r>
      <w:r w:rsidR="00997DEF">
        <w:rPr>
          <w:lang w:eastAsia="en-AU"/>
        </w:rPr>
        <w:t>Appointment</w:t>
      </w:r>
      <w:r w:rsidRPr="008C28F8">
        <w:rPr>
          <w:lang w:eastAsia="en-AU"/>
        </w:rPr>
        <w:t xml:space="preserve"> is carried out on a rotational basis after actual or potential conflicts of interest, and such other matters, are considered. </w:t>
      </w:r>
      <w:r w:rsidR="000C1119">
        <w:rPr>
          <w:lang w:eastAsia="en-AU"/>
        </w:rPr>
        <w:t xml:space="preserve"> A mediation process will be conducted in accordance with the processes outlined at </w:t>
      </w:r>
      <w:hyperlink w:anchor="_Participating_in_ADR" w:history="1">
        <w:r w:rsidR="000C1119" w:rsidRPr="00BD4E30">
          <w:rPr>
            <w:rStyle w:val="Hyperlink"/>
            <w:lang w:eastAsia="en-AU"/>
          </w:rPr>
          <w:t>Section 7.4</w:t>
        </w:r>
      </w:hyperlink>
      <w:r w:rsidR="000C1119">
        <w:rPr>
          <w:lang w:eastAsia="en-AU"/>
        </w:rPr>
        <w:t xml:space="preserve"> of this guide. </w:t>
      </w:r>
    </w:p>
    <w:p w14:paraId="453B35B2" w14:textId="77777777" w:rsidR="00D51659" w:rsidRDefault="00D51659" w:rsidP="00747201">
      <w:pPr>
        <w:pStyle w:val="Heading2"/>
        <w:ind w:left="0" w:firstLine="0"/>
      </w:pPr>
      <w:bookmarkStart w:id="69" w:name="_Participating_in_ADR"/>
      <w:bookmarkStart w:id="70" w:name="_Toc50465911"/>
      <w:bookmarkStart w:id="71" w:name="_Toc178249220"/>
      <w:bookmarkEnd w:id="69"/>
      <w:r>
        <w:t>Participating in ADR</w:t>
      </w:r>
      <w:bookmarkEnd w:id="70"/>
      <w:bookmarkEnd w:id="71"/>
    </w:p>
    <w:p w14:paraId="0B87BF90" w14:textId="77777777" w:rsidR="00476FA8" w:rsidRDefault="00476FA8" w:rsidP="00476FA8">
      <w:pPr>
        <w:spacing w:after="100" w:afterAutospacing="1"/>
        <w:rPr>
          <w:lang w:eastAsia="en-AU"/>
        </w:rPr>
      </w:pPr>
      <w:r w:rsidRPr="00076EF7">
        <w:rPr>
          <w:lang w:eastAsia="en-AU"/>
        </w:rPr>
        <w:t xml:space="preserve">The </w:t>
      </w:r>
      <w:r w:rsidR="00144DE1">
        <w:rPr>
          <w:lang w:eastAsia="en-AU"/>
        </w:rPr>
        <w:t>ADR Process</w:t>
      </w:r>
      <w:r w:rsidRPr="00076EF7">
        <w:rPr>
          <w:lang w:eastAsia="en-AU"/>
        </w:rPr>
        <w:t xml:space="preserve"> may be a process suggested by the </w:t>
      </w:r>
      <w:r w:rsidR="008E6D8F">
        <w:rPr>
          <w:lang w:eastAsia="en-AU"/>
        </w:rPr>
        <w:t>Interest Holder</w:t>
      </w:r>
      <w:r w:rsidRPr="00076EF7">
        <w:rPr>
          <w:lang w:eastAsia="en-AU"/>
        </w:rPr>
        <w:t xml:space="preserve"> in the </w:t>
      </w:r>
      <w:hyperlink r:id="rId90" w:history="1">
        <w:r w:rsidR="00051A16" w:rsidRPr="00167B88">
          <w:rPr>
            <w:rStyle w:val="Hyperlink"/>
            <w:bCs/>
            <w:iCs/>
            <w:lang w:eastAsia="en-AU"/>
          </w:rPr>
          <w:t>Notice of alternative dispute resolution</w:t>
        </w:r>
      </w:hyperlink>
      <w:r w:rsidR="00051A16">
        <w:rPr>
          <w:color w:val="FF0000"/>
          <w:lang w:eastAsia="en-AU"/>
        </w:rPr>
        <w:t xml:space="preserve"> </w:t>
      </w:r>
      <w:r w:rsidRPr="00076EF7">
        <w:rPr>
          <w:lang w:eastAsia="en-AU"/>
        </w:rPr>
        <w:t xml:space="preserve">or may be a mediation conducted by a member of the Mediators Panel. </w:t>
      </w:r>
    </w:p>
    <w:p w14:paraId="71CCBF3E" w14:textId="77777777" w:rsidR="00034358" w:rsidRPr="00076EF7" w:rsidRDefault="00034358" w:rsidP="00476FA8">
      <w:pPr>
        <w:spacing w:after="100" w:afterAutospacing="1"/>
        <w:rPr>
          <w:lang w:eastAsia="en-AU"/>
        </w:rPr>
      </w:pPr>
      <w:r>
        <w:rPr>
          <w:lang w:eastAsia="en-AU"/>
        </w:rPr>
        <w:t xml:space="preserve">The </w:t>
      </w:r>
      <w:r w:rsidR="00144DE1">
        <w:rPr>
          <w:lang w:eastAsia="en-AU"/>
        </w:rPr>
        <w:t>ADR Convenor</w:t>
      </w:r>
      <w:r>
        <w:rPr>
          <w:lang w:eastAsia="en-AU"/>
        </w:rPr>
        <w:t xml:space="preserve"> may be an </w:t>
      </w:r>
      <w:r w:rsidR="00144DE1">
        <w:rPr>
          <w:lang w:eastAsia="en-AU"/>
        </w:rPr>
        <w:t>ADR Convenor</w:t>
      </w:r>
      <w:r>
        <w:rPr>
          <w:lang w:eastAsia="en-AU"/>
        </w:rPr>
        <w:t xml:space="preserve"> suggested by the</w:t>
      </w:r>
      <w:r w:rsidR="00BC3C96">
        <w:rPr>
          <w:lang w:eastAsia="en-AU"/>
        </w:rPr>
        <w:t xml:space="preserve"> </w:t>
      </w:r>
      <w:r w:rsidR="008E6D8F">
        <w:rPr>
          <w:lang w:eastAsia="en-AU"/>
        </w:rPr>
        <w:t>Interest Holder</w:t>
      </w:r>
      <w:r w:rsidR="00BC3C96">
        <w:rPr>
          <w:lang w:eastAsia="en-AU"/>
        </w:rPr>
        <w:t xml:space="preserve"> or may be a </w:t>
      </w:r>
      <w:r w:rsidR="00144DE1">
        <w:rPr>
          <w:lang w:eastAsia="en-AU"/>
        </w:rPr>
        <w:t>Panel Mediator</w:t>
      </w:r>
      <w:r>
        <w:rPr>
          <w:lang w:eastAsia="en-AU"/>
        </w:rPr>
        <w:t xml:space="preserve">. </w:t>
      </w:r>
    </w:p>
    <w:p w14:paraId="56D195BF" w14:textId="77777777" w:rsidR="005B240D" w:rsidRPr="00076EF7" w:rsidRDefault="00502F16" w:rsidP="00476FA8">
      <w:pPr>
        <w:spacing w:after="100" w:afterAutospacing="1"/>
        <w:rPr>
          <w:lang w:eastAsia="en-AU"/>
        </w:rPr>
      </w:pPr>
      <w:r>
        <w:rPr>
          <w:lang w:eastAsia="en-AU"/>
        </w:rPr>
        <w:t xml:space="preserve">Under regulation 25 of the </w:t>
      </w:r>
      <w:hyperlink r:id="rId91" w:history="1">
        <w:r w:rsidRPr="00502F16">
          <w:rPr>
            <w:rStyle w:val="Hyperlink"/>
            <w:lang w:eastAsia="en-AU"/>
          </w:rPr>
          <w:t>Regulations</w:t>
        </w:r>
      </w:hyperlink>
      <w:r>
        <w:rPr>
          <w:lang w:eastAsia="en-AU"/>
        </w:rPr>
        <w:t>, t</w:t>
      </w:r>
      <w:r w:rsidR="00034358">
        <w:rPr>
          <w:lang w:eastAsia="en-AU"/>
        </w:rPr>
        <w:t xml:space="preserve">he </w:t>
      </w:r>
      <w:r w:rsidR="00144DE1">
        <w:rPr>
          <w:lang w:eastAsia="en-AU"/>
        </w:rPr>
        <w:t>ADR Convenor</w:t>
      </w:r>
      <w:r w:rsidR="00476FA8" w:rsidRPr="00076EF7">
        <w:rPr>
          <w:lang w:eastAsia="en-AU"/>
        </w:rPr>
        <w:t xml:space="preserve"> will fix the date, time and manner of the process and notify </w:t>
      </w:r>
      <w:r w:rsidR="00476FA8">
        <w:rPr>
          <w:lang w:eastAsia="en-AU"/>
        </w:rPr>
        <w:t xml:space="preserve">the </w:t>
      </w:r>
      <w:r w:rsidR="00144DE1">
        <w:rPr>
          <w:lang w:eastAsia="en-AU"/>
        </w:rPr>
        <w:t>Parties</w:t>
      </w:r>
      <w:r w:rsidR="00476FA8" w:rsidRPr="00076EF7">
        <w:rPr>
          <w:lang w:eastAsia="en-AU"/>
        </w:rPr>
        <w:t xml:space="preserve"> at the earliest opportunity. </w:t>
      </w:r>
    </w:p>
    <w:p w14:paraId="416AB3B4" w14:textId="77777777" w:rsidR="00476FA8" w:rsidRPr="00076EF7" w:rsidRDefault="00476FA8" w:rsidP="00A74B4C">
      <w:pPr>
        <w:spacing w:before="100" w:beforeAutospacing="1" w:after="80"/>
        <w:rPr>
          <w:lang w:eastAsia="en-AU"/>
        </w:rPr>
      </w:pPr>
      <w:r w:rsidRPr="00076EF7">
        <w:rPr>
          <w:lang w:eastAsia="en-AU"/>
        </w:rPr>
        <w:t>Meetings may be:</w:t>
      </w:r>
    </w:p>
    <w:p w14:paraId="357CC8C6" w14:textId="77777777" w:rsidR="00476FA8" w:rsidRPr="00076EF7" w:rsidRDefault="00476FA8" w:rsidP="00A74B4C">
      <w:pPr>
        <w:numPr>
          <w:ilvl w:val="0"/>
          <w:numId w:val="26"/>
        </w:numPr>
        <w:spacing w:after="150"/>
        <w:ind w:left="714" w:hanging="357"/>
        <w:rPr>
          <w:lang w:eastAsia="en-AU"/>
        </w:rPr>
      </w:pPr>
      <w:r w:rsidRPr="00076EF7">
        <w:rPr>
          <w:lang w:eastAsia="en-AU"/>
        </w:rPr>
        <w:t>in person</w:t>
      </w:r>
    </w:p>
    <w:p w14:paraId="0F2F193E" w14:textId="77777777" w:rsidR="00476FA8" w:rsidRPr="00076EF7" w:rsidRDefault="00476FA8" w:rsidP="001C7B86">
      <w:pPr>
        <w:numPr>
          <w:ilvl w:val="0"/>
          <w:numId w:val="26"/>
        </w:numPr>
        <w:spacing w:before="100" w:beforeAutospacing="1" w:after="150"/>
        <w:rPr>
          <w:lang w:eastAsia="en-AU"/>
        </w:rPr>
      </w:pPr>
      <w:r w:rsidRPr="00076EF7">
        <w:rPr>
          <w:lang w:eastAsia="en-AU"/>
        </w:rPr>
        <w:t>via telephone or video</w:t>
      </w:r>
    </w:p>
    <w:p w14:paraId="1CE813AD" w14:textId="77777777" w:rsidR="00476FA8" w:rsidRPr="00076EF7" w:rsidRDefault="00476FA8" w:rsidP="001C7B86">
      <w:pPr>
        <w:numPr>
          <w:ilvl w:val="0"/>
          <w:numId w:val="26"/>
        </w:numPr>
        <w:spacing w:before="100" w:beforeAutospacing="1" w:after="150"/>
        <w:rPr>
          <w:lang w:eastAsia="en-AU"/>
        </w:rPr>
      </w:pPr>
      <w:r w:rsidRPr="00076EF7">
        <w:rPr>
          <w:lang w:eastAsia="en-AU"/>
        </w:rPr>
        <w:t>via other electronic means.</w:t>
      </w:r>
    </w:p>
    <w:p w14:paraId="0E479783" w14:textId="77777777" w:rsidR="00476FA8" w:rsidRDefault="00476FA8" w:rsidP="00476FA8">
      <w:pPr>
        <w:spacing w:after="100" w:afterAutospacing="1"/>
        <w:rPr>
          <w:lang w:eastAsia="en-AU"/>
        </w:rPr>
      </w:pPr>
      <w:r>
        <w:rPr>
          <w:lang w:eastAsia="en-AU"/>
        </w:rPr>
        <w:t>Either party</w:t>
      </w:r>
      <w:r w:rsidRPr="00076EF7">
        <w:rPr>
          <w:lang w:eastAsia="en-AU"/>
        </w:rPr>
        <w:t xml:space="preserve"> may request to be represented by a lawyer or assisted by another person. </w:t>
      </w:r>
    </w:p>
    <w:p w14:paraId="6B8C30E3" w14:textId="77777777" w:rsidR="00476FA8" w:rsidRDefault="00FC4A88" w:rsidP="00476FA8">
      <w:pPr>
        <w:spacing w:after="100" w:afterAutospacing="1"/>
        <w:rPr>
          <w:lang w:eastAsia="en-AU"/>
        </w:rPr>
      </w:pPr>
      <w:r>
        <w:rPr>
          <w:lang w:eastAsia="en-AU"/>
        </w:rPr>
        <w:t>The</w:t>
      </w:r>
      <w:r w:rsidR="000121E5">
        <w:rPr>
          <w:lang w:eastAsia="en-AU"/>
        </w:rPr>
        <w:t xml:space="preserve"> </w:t>
      </w:r>
      <w:r w:rsidR="008E6D8F">
        <w:rPr>
          <w:lang w:eastAsia="en-AU"/>
        </w:rPr>
        <w:t>Interest Holder</w:t>
      </w:r>
      <w:r w:rsidR="00476FA8">
        <w:rPr>
          <w:lang w:eastAsia="en-AU"/>
        </w:rPr>
        <w:t xml:space="preserve"> </w:t>
      </w:r>
      <w:r w:rsidR="00476FA8" w:rsidRPr="00076EF7">
        <w:rPr>
          <w:lang w:eastAsia="en-AU"/>
        </w:rPr>
        <w:t xml:space="preserve">must provide a draft </w:t>
      </w:r>
      <w:r w:rsidR="00144DE1">
        <w:rPr>
          <w:lang w:eastAsia="en-AU"/>
        </w:rPr>
        <w:t>Land Access Agreement</w:t>
      </w:r>
      <w:r w:rsidR="00476FA8" w:rsidRPr="00076EF7">
        <w:rPr>
          <w:lang w:eastAsia="en-AU"/>
        </w:rPr>
        <w:t xml:space="preserve"> when participating in an </w:t>
      </w:r>
      <w:r w:rsidR="00144DE1">
        <w:rPr>
          <w:lang w:eastAsia="en-AU"/>
        </w:rPr>
        <w:t>ADR Process</w:t>
      </w:r>
      <w:r w:rsidR="00476FA8" w:rsidRPr="00076EF7">
        <w:rPr>
          <w:lang w:eastAsia="en-AU"/>
        </w:rPr>
        <w:t xml:space="preserve"> to negoti</w:t>
      </w:r>
      <w:r w:rsidR="00AE70EC">
        <w:rPr>
          <w:lang w:eastAsia="en-AU"/>
        </w:rPr>
        <w:t xml:space="preserve">ate a </w:t>
      </w:r>
      <w:r w:rsidR="00144DE1">
        <w:rPr>
          <w:lang w:eastAsia="en-AU"/>
        </w:rPr>
        <w:t>Land Access Agreement</w:t>
      </w:r>
      <w:r>
        <w:rPr>
          <w:lang w:eastAsia="en-AU"/>
        </w:rPr>
        <w:t xml:space="preserve"> with the </w:t>
      </w:r>
      <w:r w:rsidR="00947513">
        <w:rPr>
          <w:lang w:eastAsia="en-AU"/>
        </w:rPr>
        <w:t>Designated Person</w:t>
      </w:r>
      <w:r>
        <w:rPr>
          <w:lang w:eastAsia="en-AU"/>
        </w:rPr>
        <w:t>.</w:t>
      </w:r>
      <w:r w:rsidR="00AE70EC">
        <w:rPr>
          <w:lang w:eastAsia="en-AU"/>
        </w:rPr>
        <w:t xml:space="preserve"> </w:t>
      </w:r>
      <w:r>
        <w:rPr>
          <w:lang w:eastAsia="en-AU"/>
        </w:rPr>
        <w:t xml:space="preserve"> The</w:t>
      </w:r>
      <w:r w:rsidR="00476FA8" w:rsidRPr="00076EF7">
        <w:rPr>
          <w:lang w:eastAsia="en-AU"/>
        </w:rPr>
        <w:t xml:space="preserve"> </w:t>
      </w:r>
      <w:r w:rsidR="00947513">
        <w:rPr>
          <w:lang w:eastAsia="en-AU"/>
        </w:rPr>
        <w:t>Designated Person</w:t>
      </w:r>
      <w:r w:rsidR="00476FA8" w:rsidRPr="00076EF7">
        <w:rPr>
          <w:lang w:eastAsia="en-AU"/>
        </w:rPr>
        <w:t xml:space="preserve"> may also choose to provide a draft </w:t>
      </w:r>
      <w:r w:rsidR="00144DE1">
        <w:rPr>
          <w:lang w:eastAsia="en-AU"/>
        </w:rPr>
        <w:t>Land Access Agreement</w:t>
      </w:r>
      <w:r w:rsidR="005F3E6A">
        <w:rPr>
          <w:lang w:eastAsia="en-AU"/>
        </w:rPr>
        <w:t xml:space="preserve"> for the process</w:t>
      </w:r>
      <w:r w:rsidR="00274DF7">
        <w:rPr>
          <w:lang w:eastAsia="en-AU"/>
        </w:rPr>
        <w:t xml:space="preserve">; </w:t>
      </w:r>
      <w:r w:rsidR="005F3E6A">
        <w:rPr>
          <w:lang w:eastAsia="en-AU"/>
        </w:rPr>
        <w:t xml:space="preserve">however, is not required to </w:t>
      </w:r>
      <w:r>
        <w:rPr>
          <w:lang w:eastAsia="en-AU"/>
        </w:rPr>
        <w:t xml:space="preserve">under the </w:t>
      </w:r>
      <w:hyperlink r:id="rId92" w:history="1">
        <w:r w:rsidRPr="00AE70EC">
          <w:rPr>
            <w:rStyle w:val="Hyperlink"/>
            <w:lang w:eastAsia="en-AU"/>
          </w:rPr>
          <w:t>Regulations</w:t>
        </w:r>
      </w:hyperlink>
      <w:r>
        <w:rPr>
          <w:lang w:eastAsia="en-AU"/>
        </w:rPr>
        <w:t>.</w:t>
      </w:r>
      <w:r w:rsidR="005F3E6A">
        <w:rPr>
          <w:lang w:eastAsia="en-AU"/>
        </w:rPr>
        <w:t xml:space="preserve"> </w:t>
      </w:r>
    </w:p>
    <w:p w14:paraId="7C3C6C6C" w14:textId="3CA21576" w:rsidR="00F93E57" w:rsidRDefault="006832AD" w:rsidP="00476FA8">
      <w:pPr>
        <w:spacing w:after="100" w:afterAutospacing="1"/>
        <w:rPr>
          <w:lang w:eastAsia="en-AU"/>
        </w:rPr>
      </w:pPr>
      <w:r>
        <w:rPr>
          <w:lang w:eastAsia="en-AU"/>
        </w:rPr>
        <w:t xml:space="preserve">The </w:t>
      </w:r>
      <w:r w:rsidR="00144DE1">
        <w:rPr>
          <w:lang w:eastAsia="en-AU"/>
        </w:rPr>
        <w:t>ADR Convenor</w:t>
      </w:r>
      <w:r>
        <w:rPr>
          <w:lang w:eastAsia="en-AU"/>
        </w:rPr>
        <w:t xml:space="preserve"> will use their best endeavours to bring </w:t>
      </w:r>
      <w:r w:rsidR="00144DE1">
        <w:rPr>
          <w:lang w:eastAsia="en-AU"/>
        </w:rPr>
        <w:t>Parties</w:t>
      </w:r>
      <w:r w:rsidR="004E5EA9">
        <w:rPr>
          <w:lang w:eastAsia="en-AU"/>
        </w:rPr>
        <w:t xml:space="preserve"> to a negotiated outcome in reaching a Land Access Agreement</w:t>
      </w:r>
      <w:r>
        <w:rPr>
          <w:lang w:eastAsia="en-AU"/>
        </w:rPr>
        <w:t xml:space="preserve">. </w:t>
      </w:r>
      <w:r w:rsidR="00487E44">
        <w:rPr>
          <w:lang w:eastAsia="en-AU"/>
        </w:rPr>
        <w:t xml:space="preserve"> </w:t>
      </w:r>
      <w:r w:rsidR="00837CDC">
        <w:t xml:space="preserve">Under the </w:t>
      </w:r>
      <w:hyperlink r:id="rId93" w:history="1">
        <w:r w:rsidR="00837CDC" w:rsidRPr="00DD5F7C">
          <w:rPr>
            <w:rStyle w:val="Hyperlink"/>
          </w:rPr>
          <w:t>Regulations</w:t>
        </w:r>
      </w:hyperlink>
      <w:r w:rsidR="00837CDC">
        <w:t xml:space="preserve">, </w:t>
      </w:r>
      <w:r w:rsidR="00837CDC">
        <w:rPr>
          <w:lang w:eastAsia="en-AU"/>
        </w:rPr>
        <w:t>Parties are required to participate in ADR for a period of at least 30 days, unless the Parties request that the ADR process be brought to an end or a Land Access Agreement is reached.</w:t>
      </w:r>
    </w:p>
    <w:p w14:paraId="35186418" w14:textId="77777777" w:rsidR="00011C94" w:rsidRDefault="00011C94" w:rsidP="00011C94">
      <w:pPr>
        <w:pStyle w:val="Heading3"/>
        <w:rPr>
          <w:lang w:eastAsia="en-AU"/>
        </w:rPr>
      </w:pPr>
      <w:bookmarkStart w:id="72" w:name="_Toc178249221"/>
      <w:r>
        <w:rPr>
          <w:lang w:eastAsia="en-AU"/>
        </w:rPr>
        <w:t xml:space="preserve">If a </w:t>
      </w:r>
      <w:r w:rsidR="00144DE1">
        <w:rPr>
          <w:lang w:eastAsia="en-AU"/>
        </w:rPr>
        <w:t>Land Access Agreement</w:t>
      </w:r>
      <w:r>
        <w:rPr>
          <w:lang w:eastAsia="en-AU"/>
        </w:rPr>
        <w:t xml:space="preserve"> </w:t>
      </w:r>
      <w:r w:rsidR="009F19B0">
        <w:rPr>
          <w:lang w:eastAsia="en-AU"/>
        </w:rPr>
        <w:t>is</w:t>
      </w:r>
      <w:r>
        <w:rPr>
          <w:lang w:eastAsia="en-AU"/>
        </w:rPr>
        <w:t xml:space="preserve"> reached </w:t>
      </w:r>
      <w:r w:rsidR="008130B9">
        <w:rPr>
          <w:lang w:eastAsia="en-AU"/>
        </w:rPr>
        <w:t>via</w:t>
      </w:r>
      <w:r>
        <w:rPr>
          <w:lang w:eastAsia="en-AU"/>
        </w:rPr>
        <w:t xml:space="preserve"> ADR</w:t>
      </w:r>
      <w:bookmarkEnd w:id="72"/>
    </w:p>
    <w:p w14:paraId="03C4C61D" w14:textId="77777777" w:rsidR="00476FA8" w:rsidRPr="00076EF7" w:rsidRDefault="00476FA8" w:rsidP="00C12426">
      <w:pPr>
        <w:spacing w:after="100" w:afterAutospacing="1"/>
        <w:rPr>
          <w:lang w:eastAsia="en-AU"/>
        </w:rPr>
      </w:pPr>
      <w:r>
        <w:rPr>
          <w:lang w:eastAsia="en-AU"/>
        </w:rPr>
        <w:t xml:space="preserve">If the </w:t>
      </w:r>
      <w:r w:rsidR="00144DE1">
        <w:rPr>
          <w:lang w:eastAsia="en-AU"/>
        </w:rPr>
        <w:t>Parties</w:t>
      </w:r>
      <w:r>
        <w:rPr>
          <w:lang w:eastAsia="en-AU"/>
        </w:rPr>
        <w:t xml:space="preserve"> </w:t>
      </w:r>
      <w:r w:rsidR="005E654E">
        <w:rPr>
          <w:lang w:eastAsia="en-AU"/>
        </w:rPr>
        <w:t xml:space="preserve">reach a </w:t>
      </w:r>
      <w:r w:rsidR="00144DE1">
        <w:rPr>
          <w:lang w:eastAsia="en-AU"/>
        </w:rPr>
        <w:t>Land Access Agreement</w:t>
      </w:r>
      <w:r w:rsidRPr="00076EF7">
        <w:rPr>
          <w:lang w:eastAsia="en-AU"/>
        </w:rPr>
        <w:t xml:space="preserve"> in writing</w:t>
      </w:r>
      <w:r w:rsidR="006C38EC">
        <w:rPr>
          <w:lang w:eastAsia="en-AU"/>
        </w:rPr>
        <w:t xml:space="preserve"> during the </w:t>
      </w:r>
      <w:r w:rsidR="00144DE1">
        <w:rPr>
          <w:lang w:eastAsia="en-AU"/>
        </w:rPr>
        <w:t>ADR Process</w:t>
      </w:r>
      <w:r w:rsidRPr="00076EF7">
        <w:rPr>
          <w:lang w:eastAsia="en-AU"/>
        </w:rPr>
        <w:t xml:space="preserve">, the </w:t>
      </w:r>
      <w:r w:rsidR="00144DE1">
        <w:rPr>
          <w:lang w:eastAsia="en-AU"/>
        </w:rPr>
        <w:t>ADR Process</w:t>
      </w:r>
      <w:r w:rsidR="005E654E">
        <w:rPr>
          <w:lang w:eastAsia="en-AU"/>
        </w:rPr>
        <w:t xml:space="preserve"> will end</w:t>
      </w:r>
      <w:r w:rsidR="00011C94">
        <w:rPr>
          <w:lang w:eastAsia="en-AU"/>
        </w:rPr>
        <w:t xml:space="preserve">. </w:t>
      </w:r>
      <w:r w:rsidR="00481B16">
        <w:rPr>
          <w:lang w:eastAsia="en-AU"/>
        </w:rPr>
        <w:t xml:space="preserve"> </w:t>
      </w:r>
      <w:r w:rsidR="00011C94">
        <w:rPr>
          <w:lang w:eastAsia="en-AU"/>
        </w:rPr>
        <w:t>The</w:t>
      </w:r>
      <w:r w:rsidR="0045069A">
        <w:rPr>
          <w:lang w:eastAsia="en-AU"/>
        </w:rPr>
        <w:t xml:space="preserve"> </w:t>
      </w:r>
      <w:r w:rsidR="008E6D8F">
        <w:rPr>
          <w:lang w:eastAsia="en-AU"/>
        </w:rPr>
        <w:t>Interest Holder</w:t>
      </w:r>
      <w:r w:rsidR="00011C94">
        <w:rPr>
          <w:lang w:eastAsia="en-AU"/>
        </w:rPr>
        <w:t xml:space="preserve"> is required to </w:t>
      </w:r>
      <w:r w:rsidR="005E654E">
        <w:rPr>
          <w:lang w:eastAsia="en-AU"/>
        </w:rPr>
        <w:t>submit</w:t>
      </w:r>
      <w:r w:rsidR="00011C94">
        <w:rPr>
          <w:lang w:eastAsia="en-AU"/>
        </w:rPr>
        <w:t xml:space="preserve"> the signed </w:t>
      </w:r>
      <w:r w:rsidR="00144DE1">
        <w:rPr>
          <w:lang w:eastAsia="en-AU"/>
        </w:rPr>
        <w:t>Land Access Agreement</w:t>
      </w:r>
      <w:r w:rsidR="005E654E">
        <w:rPr>
          <w:lang w:eastAsia="en-AU"/>
        </w:rPr>
        <w:t xml:space="preserve"> to</w:t>
      </w:r>
      <w:r w:rsidRPr="00076EF7">
        <w:rPr>
          <w:lang w:eastAsia="en-AU"/>
        </w:rPr>
        <w:t xml:space="preserve"> the </w:t>
      </w:r>
      <w:r w:rsidR="0045069A">
        <w:rPr>
          <w:lang w:eastAsia="en-AU"/>
        </w:rPr>
        <w:t>Department</w:t>
      </w:r>
      <w:r w:rsidR="00383699">
        <w:rPr>
          <w:lang w:eastAsia="en-AU"/>
        </w:rPr>
        <w:t>’s Land Access Team</w:t>
      </w:r>
      <w:r w:rsidR="0045069A">
        <w:rPr>
          <w:lang w:eastAsia="en-AU"/>
        </w:rPr>
        <w:t xml:space="preserve"> for </w:t>
      </w:r>
      <w:r w:rsidR="00011C94">
        <w:rPr>
          <w:lang w:eastAsia="en-AU"/>
        </w:rPr>
        <w:t>approval</w:t>
      </w:r>
      <w:r w:rsidR="0045069A">
        <w:rPr>
          <w:lang w:eastAsia="en-AU"/>
        </w:rPr>
        <w:t xml:space="preserve"> by the Minister</w:t>
      </w:r>
      <w:r w:rsidR="00011C94">
        <w:rPr>
          <w:lang w:eastAsia="en-AU"/>
        </w:rPr>
        <w:t xml:space="preserve">. </w:t>
      </w:r>
      <w:r w:rsidR="00F036C1">
        <w:rPr>
          <w:lang w:eastAsia="en-AU"/>
        </w:rPr>
        <w:t xml:space="preserve"> </w:t>
      </w:r>
      <w:r w:rsidRPr="00076EF7">
        <w:rPr>
          <w:lang w:eastAsia="en-AU"/>
        </w:rPr>
        <w:t>Read more a</w:t>
      </w:r>
      <w:r w:rsidR="00700804">
        <w:rPr>
          <w:lang w:eastAsia="en-AU"/>
        </w:rPr>
        <w:t xml:space="preserve">bout </w:t>
      </w:r>
      <w:r w:rsidR="00144DE1">
        <w:rPr>
          <w:lang w:eastAsia="en-AU"/>
        </w:rPr>
        <w:t>Land Access Agreement</w:t>
      </w:r>
      <w:r w:rsidR="00011C94">
        <w:rPr>
          <w:lang w:eastAsia="en-AU"/>
        </w:rPr>
        <w:t xml:space="preserve"> approval at </w:t>
      </w:r>
      <w:hyperlink w:anchor="_Approval_of_a" w:history="1">
        <w:r w:rsidR="005E654E" w:rsidRPr="005E654E">
          <w:rPr>
            <w:rStyle w:val="Hyperlink"/>
            <w:lang w:eastAsia="en-AU"/>
          </w:rPr>
          <w:t>Section 9.1</w:t>
        </w:r>
      </w:hyperlink>
      <w:r w:rsidR="00011C94">
        <w:rPr>
          <w:lang w:eastAsia="en-AU"/>
        </w:rPr>
        <w:t xml:space="preserve"> of this guide. </w:t>
      </w:r>
    </w:p>
    <w:p w14:paraId="2EF0EE66" w14:textId="77777777" w:rsidR="009F19B0" w:rsidRDefault="009F19B0" w:rsidP="009F19B0">
      <w:pPr>
        <w:pStyle w:val="Heading3"/>
        <w:rPr>
          <w:lang w:eastAsia="en-AU"/>
        </w:rPr>
      </w:pPr>
      <w:bookmarkStart w:id="73" w:name="_Toc178249222"/>
      <w:r>
        <w:rPr>
          <w:lang w:eastAsia="en-AU"/>
        </w:rPr>
        <w:t xml:space="preserve">If a </w:t>
      </w:r>
      <w:r w:rsidR="00144DE1">
        <w:rPr>
          <w:lang w:eastAsia="en-AU"/>
        </w:rPr>
        <w:t>Land Access Agreement</w:t>
      </w:r>
      <w:r>
        <w:rPr>
          <w:lang w:eastAsia="en-AU"/>
        </w:rPr>
        <w:t xml:space="preserve"> cannot be reached </w:t>
      </w:r>
      <w:r w:rsidR="008130B9">
        <w:rPr>
          <w:lang w:eastAsia="en-AU"/>
        </w:rPr>
        <w:t xml:space="preserve">via </w:t>
      </w:r>
      <w:r>
        <w:rPr>
          <w:lang w:eastAsia="en-AU"/>
        </w:rPr>
        <w:t>ADR</w:t>
      </w:r>
      <w:bookmarkEnd w:id="73"/>
      <w:r>
        <w:rPr>
          <w:lang w:eastAsia="en-AU"/>
        </w:rPr>
        <w:t xml:space="preserve"> </w:t>
      </w:r>
    </w:p>
    <w:p w14:paraId="6BF68ACE" w14:textId="0CB42D70" w:rsidR="00476FA8" w:rsidRDefault="00FF27F1" w:rsidP="00476FA8">
      <w:pPr>
        <w:spacing w:after="100" w:afterAutospacing="1"/>
        <w:rPr>
          <w:lang w:eastAsia="en-AU"/>
        </w:rPr>
      </w:pPr>
      <w:r>
        <w:rPr>
          <w:lang w:eastAsia="en-AU"/>
        </w:rPr>
        <w:t xml:space="preserve">If </w:t>
      </w:r>
      <w:r w:rsidR="00485CBC">
        <w:rPr>
          <w:lang w:eastAsia="en-AU"/>
        </w:rPr>
        <w:t xml:space="preserve">the </w:t>
      </w:r>
      <w:r w:rsidR="00144DE1">
        <w:rPr>
          <w:lang w:eastAsia="en-AU"/>
        </w:rPr>
        <w:t>Parties</w:t>
      </w:r>
      <w:r>
        <w:rPr>
          <w:lang w:eastAsia="en-AU"/>
        </w:rPr>
        <w:t xml:space="preserve"> are unable to reach a</w:t>
      </w:r>
      <w:r w:rsidR="00B07AB1">
        <w:rPr>
          <w:lang w:eastAsia="en-AU"/>
        </w:rPr>
        <w:t xml:space="preserve"> </w:t>
      </w:r>
      <w:r w:rsidR="00144DE1">
        <w:rPr>
          <w:lang w:eastAsia="en-AU"/>
        </w:rPr>
        <w:t>Land Access Agreement</w:t>
      </w:r>
      <w:r w:rsidR="00476FA8" w:rsidRPr="00076EF7">
        <w:rPr>
          <w:lang w:eastAsia="en-AU"/>
        </w:rPr>
        <w:t xml:space="preserve"> in writing, after participating in an </w:t>
      </w:r>
      <w:r w:rsidR="00144DE1">
        <w:rPr>
          <w:lang w:eastAsia="en-AU"/>
        </w:rPr>
        <w:t>ADR Process</w:t>
      </w:r>
      <w:r w:rsidR="00476FA8" w:rsidRPr="00076EF7">
        <w:rPr>
          <w:lang w:eastAsia="en-AU"/>
        </w:rPr>
        <w:t xml:space="preserve"> for </w:t>
      </w:r>
      <w:r w:rsidR="00AE4C42">
        <w:rPr>
          <w:lang w:eastAsia="en-AU"/>
        </w:rPr>
        <w:t>at least</w:t>
      </w:r>
      <w:r w:rsidR="00476FA8" w:rsidRPr="00076EF7">
        <w:rPr>
          <w:lang w:eastAsia="en-AU"/>
        </w:rPr>
        <w:t xml:space="preserve"> 30 days,</w:t>
      </w:r>
      <w:r w:rsidR="005F6190">
        <w:rPr>
          <w:lang w:eastAsia="en-AU"/>
        </w:rPr>
        <w:t xml:space="preserve"> the process may be terminated by the Interest Holder or the ADR Convenor. The Parties may request for the ADR Process to be brought to an end at an earlier date.</w:t>
      </w:r>
      <w:r w:rsidR="00A93F33">
        <w:rPr>
          <w:lang w:eastAsia="en-AU"/>
        </w:rPr>
        <w:t xml:space="preserve"> </w:t>
      </w:r>
    </w:p>
    <w:p w14:paraId="6C37F32D" w14:textId="77777777" w:rsidR="00741A12" w:rsidRDefault="00741A12" w:rsidP="00747201">
      <w:pPr>
        <w:pStyle w:val="Heading2"/>
        <w:ind w:left="567" w:hanging="567"/>
      </w:pPr>
      <w:bookmarkStart w:id="74" w:name="_Toc50465912"/>
      <w:bookmarkStart w:id="75" w:name="_Toc178249223"/>
      <w:r>
        <w:t xml:space="preserve">Terminating an </w:t>
      </w:r>
      <w:r w:rsidR="00144DE1">
        <w:t>ADR Process</w:t>
      </w:r>
      <w:r>
        <w:t xml:space="preserve"> without reaching a </w:t>
      </w:r>
      <w:r w:rsidR="00144DE1">
        <w:t>Land Access Agreement</w:t>
      </w:r>
      <w:bookmarkEnd w:id="74"/>
      <w:bookmarkEnd w:id="75"/>
      <w:r>
        <w:t xml:space="preserve"> </w:t>
      </w:r>
    </w:p>
    <w:p w14:paraId="1F1D3373" w14:textId="77777777" w:rsidR="005F6190" w:rsidRDefault="00741A12" w:rsidP="00741A12">
      <w:pPr>
        <w:spacing w:before="100" w:beforeAutospacing="1" w:after="150"/>
        <w:rPr>
          <w:lang w:eastAsia="en-AU"/>
        </w:rPr>
      </w:pPr>
      <w:r w:rsidRPr="003C4DE8">
        <w:rPr>
          <w:lang w:eastAsia="en-AU"/>
        </w:rPr>
        <w:t xml:space="preserve">The </w:t>
      </w:r>
      <w:r w:rsidR="00144DE1">
        <w:rPr>
          <w:lang w:eastAsia="en-AU"/>
        </w:rPr>
        <w:t>ADR Process</w:t>
      </w:r>
      <w:r w:rsidRPr="003C4DE8">
        <w:rPr>
          <w:lang w:eastAsia="en-AU"/>
        </w:rPr>
        <w:t xml:space="preserve"> may be terminated if</w:t>
      </w:r>
      <w:r w:rsidR="005F6190">
        <w:rPr>
          <w:lang w:eastAsia="en-AU"/>
        </w:rPr>
        <w:t>:</w:t>
      </w:r>
    </w:p>
    <w:p w14:paraId="754003BC" w14:textId="15217674" w:rsidR="005F6190" w:rsidRDefault="00485CBC" w:rsidP="004E43EF">
      <w:pPr>
        <w:pStyle w:val="ListParagraph"/>
        <w:numPr>
          <w:ilvl w:val="0"/>
          <w:numId w:val="26"/>
        </w:numPr>
        <w:spacing w:before="100" w:beforeAutospacing="1" w:after="150"/>
        <w:rPr>
          <w:lang w:eastAsia="en-AU"/>
        </w:rPr>
      </w:pPr>
      <w:r>
        <w:rPr>
          <w:lang w:eastAsia="en-AU"/>
        </w:rPr>
        <w:t xml:space="preserve">the </w:t>
      </w:r>
      <w:r w:rsidR="00144DE1">
        <w:rPr>
          <w:lang w:eastAsia="en-AU"/>
        </w:rPr>
        <w:t>Parties</w:t>
      </w:r>
      <w:r w:rsidR="00741A12" w:rsidRPr="003C4DE8">
        <w:rPr>
          <w:lang w:eastAsia="en-AU"/>
        </w:rPr>
        <w:t xml:space="preserve"> have participated in an </w:t>
      </w:r>
      <w:r w:rsidR="00144DE1">
        <w:rPr>
          <w:lang w:eastAsia="en-AU"/>
        </w:rPr>
        <w:t>ADR Process</w:t>
      </w:r>
      <w:r w:rsidR="00741A12" w:rsidRPr="003C4DE8">
        <w:rPr>
          <w:lang w:eastAsia="en-AU"/>
        </w:rPr>
        <w:t xml:space="preserve"> for </w:t>
      </w:r>
      <w:r w:rsidR="007839C2">
        <w:rPr>
          <w:lang w:eastAsia="en-AU"/>
        </w:rPr>
        <w:t>at least</w:t>
      </w:r>
      <w:r w:rsidR="00741A12" w:rsidRPr="003C4DE8">
        <w:rPr>
          <w:lang w:eastAsia="en-AU"/>
        </w:rPr>
        <w:t xml:space="preserve"> 30 days </w:t>
      </w:r>
      <w:r w:rsidR="003C2260">
        <w:rPr>
          <w:lang w:eastAsia="en-AU"/>
        </w:rPr>
        <w:t xml:space="preserve">without reaching a </w:t>
      </w:r>
      <w:r w:rsidR="00144DE1">
        <w:rPr>
          <w:lang w:eastAsia="en-AU"/>
        </w:rPr>
        <w:t>Land Access Agreement</w:t>
      </w:r>
      <w:r w:rsidR="005F6190">
        <w:rPr>
          <w:lang w:eastAsia="en-AU"/>
        </w:rPr>
        <w:t xml:space="preserve"> in writing and either:</w:t>
      </w:r>
    </w:p>
    <w:p w14:paraId="6E2AF9C4" w14:textId="3330B509" w:rsidR="00741A12" w:rsidRDefault="00741A12" w:rsidP="005F6190">
      <w:pPr>
        <w:pStyle w:val="ListParagraph"/>
        <w:numPr>
          <w:ilvl w:val="1"/>
          <w:numId w:val="26"/>
        </w:numPr>
        <w:spacing w:before="100" w:beforeAutospacing="1" w:after="150"/>
        <w:rPr>
          <w:lang w:eastAsia="en-AU"/>
        </w:rPr>
      </w:pPr>
      <w:r>
        <w:rPr>
          <w:lang w:eastAsia="en-AU"/>
        </w:rPr>
        <w:t xml:space="preserve">the </w:t>
      </w:r>
      <w:r w:rsidR="008E6D8F">
        <w:rPr>
          <w:lang w:eastAsia="en-AU"/>
        </w:rPr>
        <w:t>Interest Holder</w:t>
      </w:r>
      <w:r w:rsidRPr="003C4DE8">
        <w:rPr>
          <w:lang w:eastAsia="en-AU"/>
        </w:rPr>
        <w:t xml:space="preserve"> request</w:t>
      </w:r>
      <w:r>
        <w:rPr>
          <w:lang w:eastAsia="en-AU"/>
        </w:rPr>
        <w:t>s</w:t>
      </w:r>
      <w:r w:rsidRPr="003C4DE8">
        <w:rPr>
          <w:lang w:eastAsia="en-AU"/>
        </w:rPr>
        <w:t xml:space="preserve"> for the </w:t>
      </w:r>
      <w:r w:rsidR="00144DE1">
        <w:rPr>
          <w:lang w:eastAsia="en-AU"/>
        </w:rPr>
        <w:t>ADR Process</w:t>
      </w:r>
      <w:r w:rsidRPr="003C4DE8">
        <w:rPr>
          <w:lang w:eastAsia="en-AU"/>
        </w:rPr>
        <w:t xml:space="preserve"> to be brought to an end</w:t>
      </w:r>
      <w:r w:rsidR="005F6190">
        <w:rPr>
          <w:lang w:eastAsia="en-AU"/>
        </w:rPr>
        <w:t>, or</w:t>
      </w:r>
    </w:p>
    <w:p w14:paraId="6E9DD828" w14:textId="01AAE3A6" w:rsidR="005F6190" w:rsidRPr="003C4DE8" w:rsidRDefault="005F6190" w:rsidP="005F6190">
      <w:pPr>
        <w:pStyle w:val="ListParagraph"/>
        <w:numPr>
          <w:ilvl w:val="1"/>
          <w:numId w:val="26"/>
        </w:numPr>
        <w:spacing w:before="100" w:beforeAutospacing="1" w:after="150"/>
        <w:rPr>
          <w:lang w:eastAsia="en-AU"/>
        </w:rPr>
      </w:pPr>
      <w:r>
        <w:rPr>
          <w:lang w:eastAsia="en-AU"/>
        </w:rPr>
        <w:t xml:space="preserve">the ADR Convenor decides to bring the process to an end. </w:t>
      </w:r>
    </w:p>
    <w:p w14:paraId="01BCCEF1" w14:textId="0269128A" w:rsidR="00741A12" w:rsidRPr="003C4DE8" w:rsidRDefault="00A678F4" w:rsidP="001C7B86">
      <w:pPr>
        <w:numPr>
          <w:ilvl w:val="0"/>
          <w:numId w:val="26"/>
        </w:numPr>
        <w:spacing w:before="100" w:beforeAutospacing="1" w:after="150"/>
        <w:rPr>
          <w:lang w:eastAsia="en-AU"/>
        </w:rPr>
      </w:pPr>
      <w:r>
        <w:rPr>
          <w:lang w:eastAsia="en-AU"/>
        </w:rPr>
        <w:t>t</w:t>
      </w:r>
      <w:r w:rsidR="005F6190">
        <w:rPr>
          <w:lang w:eastAsia="en-AU"/>
        </w:rPr>
        <w:t xml:space="preserve">he </w:t>
      </w:r>
      <w:r w:rsidR="00144DE1">
        <w:rPr>
          <w:lang w:eastAsia="en-AU"/>
        </w:rPr>
        <w:t>Parties</w:t>
      </w:r>
      <w:r w:rsidR="00741A12">
        <w:rPr>
          <w:lang w:eastAsia="en-AU"/>
        </w:rPr>
        <w:t xml:space="preserve"> </w:t>
      </w:r>
      <w:r w:rsidR="00741A12" w:rsidRPr="003C4DE8">
        <w:rPr>
          <w:lang w:eastAsia="en-AU"/>
        </w:rPr>
        <w:t xml:space="preserve">request for the </w:t>
      </w:r>
      <w:r w:rsidR="00144DE1">
        <w:rPr>
          <w:lang w:eastAsia="en-AU"/>
        </w:rPr>
        <w:t>ADR Process</w:t>
      </w:r>
      <w:r w:rsidR="00741A12" w:rsidRPr="003C4DE8">
        <w:rPr>
          <w:lang w:eastAsia="en-AU"/>
        </w:rPr>
        <w:t xml:space="preserve"> to be brought to an end</w:t>
      </w:r>
      <w:r w:rsidR="005F6190">
        <w:rPr>
          <w:lang w:eastAsia="en-AU"/>
        </w:rPr>
        <w:t>.</w:t>
      </w:r>
    </w:p>
    <w:p w14:paraId="2B71A842" w14:textId="77777777" w:rsidR="00741A12" w:rsidRDefault="00741A12" w:rsidP="00741A12">
      <w:pPr>
        <w:spacing w:before="100" w:beforeAutospacing="1" w:after="150"/>
        <w:rPr>
          <w:lang w:eastAsia="en-AU"/>
        </w:rPr>
      </w:pPr>
      <w:r>
        <w:rPr>
          <w:lang w:eastAsia="en-AU"/>
        </w:rPr>
        <w:t>If the</w:t>
      </w:r>
      <w:r w:rsidR="00743AD1">
        <w:rPr>
          <w:lang w:eastAsia="en-AU"/>
        </w:rPr>
        <w:t xml:space="preserve"> </w:t>
      </w:r>
      <w:r w:rsidR="008E6D8F">
        <w:rPr>
          <w:lang w:eastAsia="en-AU"/>
        </w:rPr>
        <w:t>Interest Holder</w:t>
      </w:r>
      <w:r>
        <w:rPr>
          <w:lang w:eastAsia="en-AU"/>
        </w:rPr>
        <w:t xml:space="preserve"> is</w:t>
      </w:r>
      <w:r w:rsidR="007B2E80">
        <w:rPr>
          <w:lang w:eastAsia="en-AU"/>
        </w:rPr>
        <w:t xml:space="preserve"> still seeking </w:t>
      </w:r>
      <w:r w:rsidR="00CD3D3D">
        <w:rPr>
          <w:lang w:eastAsia="en-AU"/>
        </w:rPr>
        <w:t xml:space="preserve">a </w:t>
      </w:r>
      <w:r w:rsidR="00144DE1">
        <w:rPr>
          <w:lang w:eastAsia="en-AU"/>
        </w:rPr>
        <w:t>Land Access Agreement</w:t>
      </w:r>
      <w:r>
        <w:rPr>
          <w:lang w:eastAsia="en-AU"/>
        </w:rPr>
        <w:t xml:space="preserve"> with the </w:t>
      </w:r>
      <w:r w:rsidR="00947513">
        <w:rPr>
          <w:lang w:eastAsia="en-AU"/>
        </w:rPr>
        <w:t>Designated Person</w:t>
      </w:r>
      <w:r>
        <w:rPr>
          <w:lang w:eastAsia="en-AU"/>
        </w:rPr>
        <w:t xml:space="preserve">, </w:t>
      </w:r>
      <w:r w:rsidR="008D256E">
        <w:rPr>
          <w:lang w:eastAsia="en-AU"/>
        </w:rPr>
        <w:t>it</w:t>
      </w:r>
      <w:r>
        <w:rPr>
          <w:lang w:eastAsia="en-AU"/>
        </w:rPr>
        <w:t xml:space="preserve"> may</w:t>
      </w:r>
      <w:r w:rsidRPr="003C4DE8">
        <w:rPr>
          <w:lang w:eastAsia="en-AU"/>
        </w:rPr>
        <w:t xml:space="preserve"> apply to the </w:t>
      </w:r>
      <w:hyperlink r:id="rId94" w:history="1">
        <w:r w:rsidRPr="00924772">
          <w:rPr>
            <w:rStyle w:val="Hyperlink"/>
            <w:lang w:eastAsia="en-AU"/>
          </w:rPr>
          <w:t>Northern Territory Civil and Administrative Tribunal</w:t>
        </w:r>
      </w:hyperlink>
      <w:r w:rsidRPr="003C4DE8">
        <w:rPr>
          <w:lang w:eastAsia="en-AU"/>
        </w:rPr>
        <w:t xml:space="preserve"> for a</w:t>
      </w:r>
      <w:r w:rsidR="00033E15">
        <w:rPr>
          <w:lang w:eastAsia="en-AU"/>
        </w:rPr>
        <w:t>n agreement to be determined</w:t>
      </w:r>
      <w:r w:rsidRPr="003C4DE8">
        <w:rPr>
          <w:lang w:eastAsia="en-AU"/>
        </w:rPr>
        <w:t xml:space="preserve">. </w:t>
      </w:r>
      <w:r w:rsidR="00721AD5">
        <w:rPr>
          <w:lang w:eastAsia="en-AU"/>
        </w:rPr>
        <w:t xml:space="preserve"> </w:t>
      </w:r>
      <w:r w:rsidR="005C6557">
        <w:rPr>
          <w:lang w:eastAsia="en-AU"/>
        </w:rPr>
        <w:t xml:space="preserve">Read more about reaching a </w:t>
      </w:r>
      <w:r w:rsidR="00144DE1">
        <w:rPr>
          <w:lang w:eastAsia="en-AU"/>
        </w:rPr>
        <w:t>Land Access Agreement</w:t>
      </w:r>
      <w:r w:rsidR="005C6557">
        <w:rPr>
          <w:lang w:eastAsia="en-AU"/>
        </w:rPr>
        <w:t xml:space="preserve"> via a Tribunal determination at </w:t>
      </w:r>
      <w:hyperlink w:anchor="_Stage_3:_Reaching" w:history="1">
        <w:r w:rsidR="005C6557" w:rsidRPr="005C6557">
          <w:rPr>
            <w:rStyle w:val="Hyperlink"/>
            <w:lang w:eastAsia="en-AU"/>
          </w:rPr>
          <w:t>Section 8</w:t>
        </w:r>
      </w:hyperlink>
      <w:r w:rsidR="005C6557">
        <w:rPr>
          <w:lang w:eastAsia="en-AU"/>
        </w:rPr>
        <w:t xml:space="preserve"> of this guide. </w:t>
      </w:r>
    </w:p>
    <w:p w14:paraId="4250AD9D" w14:textId="7498BC18" w:rsidR="005F6190" w:rsidRDefault="005F6190">
      <w:pPr>
        <w:rPr>
          <w:lang w:eastAsia="en-AU"/>
        </w:rPr>
      </w:pPr>
      <w:r>
        <w:rPr>
          <w:lang w:eastAsia="en-AU"/>
        </w:rPr>
        <w:br w:type="page"/>
      </w:r>
    </w:p>
    <w:p w14:paraId="2C213E5F" w14:textId="77777777" w:rsidR="00A24209" w:rsidRDefault="00DE23C8" w:rsidP="00B16149">
      <w:pPr>
        <w:pStyle w:val="Heading1"/>
      </w:pPr>
      <w:bookmarkStart w:id="76" w:name="_Stage_3:_Reaching"/>
      <w:bookmarkStart w:id="77" w:name="_Toc178249224"/>
      <w:bookmarkEnd w:id="76"/>
      <w:r>
        <w:rPr>
          <w:rStyle w:val="Heading1Char"/>
          <w:lang w:eastAsia="en-AU"/>
        </w:rPr>
        <w:t xml:space="preserve">Stage 3: Reaching a </w:t>
      </w:r>
      <w:r w:rsidR="00144DE1">
        <w:rPr>
          <w:rStyle w:val="Heading1Char"/>
          <w:lang w:eastAsia="en-AU"/>
        </w:rPr>
        <w:t>Land Access Agreement</w:t>
      </w:r>
      <w:r>
        <w:rPr>
          <w:rStyle w:val="Heading1Char"/>
          <w:lang w:eastAsia="en-AU"/>
        </w:rPr>
        <w:t xml:space="preserve"> via a Tribunal determination</w:t>
      </w:r>
      <w:bookmarkEnd w:id="77"/>
      <w:r>
        <w:rPr>
          <w:rStyle w:val="Heading1Char"/>
          <w:lang w:eastAsia="en-AU"/>
        </w:rPr>
        <w:t xml:space="preserve"> </w:t>
      </w:r>
    </w:p>
    <w:p w14:paraId="1262904A" w14:textId="77777777" w:rsidR="00713286" w:rsidRDefault="00E14411" w:rsidP="00747201">
      <w:pPr>
        <w:pStyle w:val="Heading2"/>
        <w:ind w:left="0" w:firstLine="0"/>
        <w:rPr>
          <w:shd w:val="clear" w:color="auto" w:fill="FFFFFF"/>
        </w:rPr>
      </w:pPr>
      <w:bookmarkStart w:id="78" w:name="_Toc178249225"/>
      <w:bookmarkStart w:id="79" w:name="_Toc50465914"/>
      <w:r>
        <w:rPr>
          <w:shd w:val="clear" w:color="auto" w:fill="FFFFFF"/>
        </w:rPr>
        <w:t>Northern Territory Civil and Administrative Tribunal</w:t>
      </w:r>
      <w:bookmarkEnd w:id="78"/>
      <w:r>
        <w:rPr>
          <w:shd w:val="clear" w:color="auto" w:fill="FFFFFF"/>
        </w:rPr>
        <w:t xml:space="preserve"> </w:t>
      </w:r>
    </w:p>
    <w:p w14:paraId="6A462F30" w14:textId="77777777" w:rsidR="003F786A" w:rsidRDefault="003F786A" w:rsidP="0051586F">
      <w:pPr>
        <w:rPr>
          <w:lang w:eastAsia="en-AU"/>
        </w:rPr>
      </w:pPr>
      <w:r>
        <w:t xml:space="preserve">Part 4 Division 5 of the </w:t>
      </w:r>
      <w:hyperlink r:id="rId95" w:history="1">
        <w:r w:rsidRPr="003F786A">
          <w:rPr>
            <w:rStyle w:val="Hyperlink"/>
          </w:rPr>
          <w:t>Regulations</w:t>
        </w:r>
      </w:hyperlink>
      <w:r>
        <w:t xml:space="preserve"> provides a clear framework for how a </w:t>
      </w:r>
      <w:r w:rsidR="00144DE1">
        <w:t>Land Access Agreement</w:t>
      </w:r>
      <w:r>
        <w:t xml:space="preserve"> can be reached via a Tribunal determination.  </w:t>
      </w:r>
      <w:r w:rsidRPr="007D7809">
        <w:rPr>
          <w:lang w:eastAsia="en-AU"/>
        </w:rPr>
        <w:t xml:space="preserve">If </w:t>
      </w:r>
      <w:r w:rsidR="00144DE1">
        <w:rPr>
          <w:lang w:eastAsia="en-AU"/>
        </w:rPr>
        <w:t>Parties</w:t>
      </w:r>
      <w:r>
        <w:rPr>
          <w:lang w:eastAsia="en-AU"/>
        </w:rPr>
        <w:t xml:space="preserve"> have been unable to reach a </w:t>
      </w:r>
      <w:r w:rsidR="00144DE1">
        <w:rPr>
          <w:lang w:eastAsia="en-AU"/>
        </w:rPr>
        <w:t>Land Access Agreement</w:t>
      </w:r>
      <w:r w:rsidRPr="007D7809">
        <w:rPr>
          <w:lang w:eastAsia="en-AU"/>
        </w:rPr>
        <w:t xml:space="preserve"> </w:t>
      </w:r>
      <w:r>
        <w:rPr>
          <w:lang w:eastAsia="en-AU"/>
        </w:rPr>
        <w:t xml:space="preserve">via </w:t>
      </w:r>
      <w:r w:rsidRPr="007D7809">
        <w:rPr>
          <w:lang w:eastAsia="en-AU"/>
        </w:rPr>
        <w:t xml:space="preserve">direct negotiations or </w:t>
      </w:r>
      <w:r>
        <w:rPr>
          <w:lang w:eastAsia="en-AU"/>
        </w:rPr>
        <w:t xml:space="preserve">an </w:t>
      </w:r>
      <w:r w:rsidR="00144DE1">
        <w:rPr>
          <w:lang w:eastAsia="en-AU"/>
        </w:rPr>
        <w:t>ADR Process</w:t>
      </w:r>
      <w:r>
        <w:rPr>
          <w:lang w:eastAsia="en-AU"/>
        </w:rPr>
        <w:t>, a</w:t>
      </w:r>
      <w:r w:rsidR="008B50A3">
        <w:rPr>
          <w:lang w:eastAsia="en-AU"/>
        </w:rPr>
        <w:t>n</w:t>
      </w:r>
      <w:r>
        <w:rPr>
          <w:lang w:eastAsia="en-AU"/>
        </w:rPr>
        <w:t xml:space="preserve"> </w:t>
      </w:r>
      <w:r w:rsidR="008E6D8F">
        <w:rPr>
          <w:lang w:eastAsia="en-AU"/>
        </w:rPr>
        <w:t>Interest Holder</w:t>
      </w:r>
      <w:r>
        <w:rPr>
          <w:lang w:eastAsia="en-AU"/>
        </w:rPr>
        <w:t xml:space="preserve"> </w:t>
      </w:r>
      <w:r w:rsidRPr="007D7809">
        <w:rPr>
          <w:lang w:eastAsia="en-AU"/>
        </w:rPr>
        <w:t xml:space="preserve">may make an application to the </w:t>
      </w:r>
      <w:r>
        <w:t xml:space="preserve">Tribunal seeking for a </w:t>
      </w:r>
      <w:r w:rsidR="00144DE1">
        <w:t>Land Access Agreement</w:t>
      </w:r>
      <w:r>
        <w:t xml:space="preserve"> to be determined. </w:t>
      </w:r>
    </w:p>
    <w:p w14:paraId="218D2925" w14:textId="77777777" w:rsidR="00071B7E" w:rsidRDefault="00433FBB" w:rsidP="0051586F">
      <w:r>
        <w:t xml:space="preserve">The </w:t>
      </w:r>
      <w:hyperlink r:id="rId96" w:history="1">
        <w:r w:rsidRPr="005E6DF2">
          <w:rPr>
            <w:rStyle w:val="Hyperlink"/>
          </w:rPr>
          <w:t>Northern Territory Civil and Administrative Tribunal</w:t>
        </w:r>
      </w:hyperlink>
      <w:r>
        <w:t xml:space="preserve"> provides a for</w:t>
      </w:r>
      <w:r w:rsidR="008E5B0C">
        <w:t>um for reviewing a wide range of</w:t>
      </w:r>
      <w:r>
        <w:t xml:space="preserve"> administrative decisions and for resolving certain civil disputes.  The Tribunal is less formal than a court and its procedures are less complicated. </w:t>
      </w:r>
      <w:r w:rsidR="00071B7E">
        <w:t xml:space="preserve"> It aims to achieve outcomes that are prompt, fair and inexpensive</w:t>
      </w:r>
      <w:r w:rsidR="008E5B0C">
        <w:t xml:space="preserve"> for </w:t>
      </w:r>
      <w:r w:rsidR="00144DE1">
        <w:t>Parties</w:t>
      </w:r>
      <w:r w:rsidR="00071B7E">
        <w:t xml:space="preserve">. </w:t>
      </w:r>
    </w:p>
    <w:p w14:paraId="3F7028B7" w14:textId="77777777" w:rsidR="00492324" w:rsidRDefault="00433FBB" w:rsidP="0051586F">
      <w:r>
        <w:t xml:space="preserve">The </w:t>
      </w:r>
      <w:r w:rsidRPr="005E6DF2">
        <w:t>Tribun</w:t>
      </w:r>
      <w:r w:rsidR="003F786A" w:rsidRPr="005E6DF2">
        <w:t>al</w:t>
      </w:r>
      <w:r w:rsidR="003F786A">
        <w:t xml:space="preserve"> may</w:t>
      </w:r>
      <w:r>
        <w:t xml:space="preserve"> attempt to assist </w:t>
      </w:r>
      <w:r w:rsidR="00144DE1">
        <w:t>Parties</w:t>
      </w:r>
      <w:r>
        <w:t xml:space="preserve"> to</w:t>
      </w:r>
      <w:r w:rsidR="001F6943">
        <w:t xml:space="preserve"> reach a negotiated </w:t>
      </w:r>
      <w:r w:rsidR="005E6DF2">
        <w:t>agreement</w:t>
      </w:r>
      <w:r w:rsidR="001F6943">
        <w:t xml:space="preserve"> </w:t>
      </w:r>
      <w:r>
        <w:t>v</w:t>
      </w:r>
      <w:r w:rsidR="003F786A">
        <w:t xml:space="preserve">ia a compulsory conference.  If the matter remains unresolved, the Tribunal </w:t>
      </w:r>
      <w:r>
        <w:t>will set down a hearing to deter</w:t>
      </w:r>
      <w:r w:rsidR="00D844DE">
        <w:t xml:space="preserve">mine </w:t>
      </w:r>
      <w:r w:rsidR="005E6DF2">
        <w:t xml:space="preserve">the provisions of a </w:t>
      </w:r>
      <w:r w:rsidR="00144DE1">
        <w:t>Land Access Agreement</w:t>
      </w:r>
      <w:r w:rsidR="005E6DF2">
        <w:t xml:space="preserve"> between the </w:t>
      </w:r>
      <w:r w:rsidR="00144DE1">
        <w:t>Parties</w:t>
      </w:r>
      <w:r w:rsidR="005E6DF2">
        <w:t xml:space="preserve">.  </w:t>
      </w:r>
    </w:p>
    <w:p w14:paraId="4CD6B7C4" w14:textId="77777777" w:rsidR="00540882" w:rsidRDefault="00E314DE" w:rsidP="0051586F">
      <w:r>
        <w:t>A</w:t>
      </w:r>
      <w:r w:rsidR="00850D2E">
        <w:t>n</w:t>
      </w:r>
      <w:r>
        <w:t xml:space="preserve"> </w:t>
      </w:r>
      <w:r w:rsidR="008E6D8F">
        <w:t>Interest Holder</w:t>
      </w:r>
      <w:r>
        <w:t xml:space="preserve"> is required to pay reasonable costs the </w:t>
      </w:r>
      <w:r w:rsidR="00947513">
        <w:t>Designated Person</w:t>
      </w:r>
      <w:r>
        <w:t xml:space="preserve"> may incur by participating in a Tribunal proceeding.  Read more about costs associated with a Tribunal proceeding at </w:t>
      </w:r>
      <w:hyperlink w:anchor="_Costs_associated_with_2" w:history="1">
        <w:r w:rsidRPr="00E314DE">
          <w:rPr>
            <w:rStyle w:val="Hyperlink"/>
          </w:rPr>
          <w:t>Section 10.3</w:t>
        </w:r>
      </w:hyperlink>
      <w:r>
        <w:t xml:space="preserve"> of this guide. </w:t>
      </w:r>
    </w:p>
    <w:p w14:paraId="2132942B" w14:textId="77777777" w:rsidR="00A24209" w:rsidRPr="00393DCC" w:rsidRDefault="00A24209" w:rsidP="00EC2F1E">
      <w:pPr>
        <w:pStyle w:val="Heading2"/>
        <w:ind w:hanging="6531"/>
        <w:rPr>
          <w:shd w:val="clear" w:color="auto" w:fill="FFFFFF"/>
        </w:rPr>
      </w:pPr>
      <w:bookmarkStart w:id="80" w:name="_Toc178249226"/>
      <w:r>
        <w:rPr>
          <w:shd w:val="clear" w:color="auto" w:fill="FFFFFF"/>
        </w:rPr>
        <w:t>Applying to the Tribunal</w:t>
      </w:r>
      <w:bookmarkEnd w:id="79"/>
      <w:bookmarkEnd w:id="80"/>
    </w:p>
    <w:p w14:paraId="2C6B062C" w14:textId="77777777" w:rsidR="00A24209" w:rsidRPr="007D7809" w:rsidRDefault="00A24209" w:rsidP="00A24209">
      <w:pPr>
        <w:rPr>
          <w:lang w:eastAsia="en-AU"/>
        </w:rPr>
      </w:pPr>
      <w:r w:rsidRPr="007D7809">
        <w:rPr>
          <w:lang w:eastAsia="en-AU"/>
        </w:rPr>
        <w:t xml:space="preserve">Applications are made under the </w:t>
      </w:r>
      <w:hyperlink r:id="rId97" w:history="1">
        <w:r w:rsidRPr="00442041">
          <w:rPr>
            <w:rStyle w:val="Hyperlink"/>
            <w:i/>
            <w:lang w:eastAsia="en-AU"/>
          </w:rPr>
          <w:t>Northern Territory Civil and Administr</w:t>
        </w:r>
        <w:r w:rsidR="00442041" w:rsidRPr="00442041">
          <w:rPr>
            <w:rStyle w:val="Hyperlink"/>
            <w:i/>
            <w:lang w:eastAsia="en-AU"/>
          </w:rPr>
          <w:t>ative Tribunal Act 2014</w:t>
        </w:r>
      </w:hyperlink>
      <w:r w:rsidRPr="007D7809">
        <w:rPr>
          <w:lang w:eastAsia="en-AU"/>
        </w:rPr>
        <w:t xml:space="preserve"> in line with the </w:t>
      </w:r>
      <w:hyperlink r:id="rId98" w:history="1">
        <w:r w:rsidRPr="00442041">
          <w:rPr>
            <w:rStyle w:val="Hyperlink"/>
            <w:lang w:eastAsia="en-AU"/>
          </w:rPr>
          <w:t>Northern Territory Civil and Administrative Tribunal Rules</w:t>
        </w:r>
      </w:hyperlink>
      <w:r w:rsidRPr="007D7809">
        <w:rPr>
          <w:lang w:eastAsia="en-AU"/>
        </w:rPr>
        <w:t xml:space="preserve">. </w:t>
      </w:r>
    </w:p>
    <w:p w14:paraId="20D88394" w14:textId="77777777" w:rsidR="00A24209" w:rsidRDefault="00A337E9" w:rsidP="00A24209">
      <w:pPr>
        <w:rPr>
          <w:lang w:eastAsia="en-AU"/>
        </w:rPr>
      </w:pPr>
      <w:r>
        <w:rPr>
          <w:lang w:eastAsia="en-AU"/>
        </w:rPr>
        <w:t>A</w:t>
      </w:r>
      <w:r w:rsidR="008B50A3">
        <w:rPr>
          <w:lang w:eastAsia="en-AU"/>
        </w:rPr>
        <w:t>n</w:t>
      </w:r>
      <w:r>
        <w:rPr>
          <w:lang w:eastAsia="en-AU"/>
        </w:rPr>
        <w:t xml:space="preserve"> </w:t>
      </w:r>
      <w:r w:rsidR="008E6D8F">
        <w:rPr>
          <w:lang w:eastAsia="en-AU"/>
        </w:rPr>
        <w:t>Interest Holder</w:t>
      </w:r>
      <w:r w:rsidR="00217782">
        <w:rPr>
          <w:lang w:eastAsia="en-AU"/>
        </w:rPr>
        <w:t xml:space="preserve"> </w:t>
      </w:r>
      <w:r w:rsidR="00A24209" w:rsidRPr="007D7809">
        <w:rPr>
          <w:lang w:eastAsia="en-AU"/>
        </w:rPr>
        <w:t xml:space="preserve">may make an application to the Tribunal to commence a proceeding using the Tribunal’s </w:t>
      </w:r>
      <w:hyperlink r:id="rId99" w:history="1">
        <w:r w:rsidR="00A24209" w:rsidRPr="00217782">
          <w:rPr>
            <w:rStyle w:val="Hyperlink"/>
            <w:lang w:eastAsia="en-AU"/>
          </w:rPr>
          <w:t>Initiating Application</w:t>
        </w:r>
      </w:hyperlink>
      <w:r w:rsidR="00A24209" w:rsidRPr="007D7809">
        <w:rPr>
          <w:lang w:eastAsia="en-AU"/>
        </w:rPr>
        <w:t xml:space="preserve"> and paying the associated fee. </w:t>
      </w:r>
    </w:p>
    <w:p w14:paraId="2D3C8415" w14:textId="77777777" w:rsidR="003C039A" w:rsidRPr="007D7809" w:rsidRDefault="00180292" w:rsidP="00A24209">
      <w:pPr>
        <w:rPr>
          <w:lang w:eastAsia="en-AU"/>
        </w:rPr>
      </w:pPr>
      <w:r>
        <w:rPr>
          <w:lang w:eastAsia="en-AU"/>
        </w:rPr>
        <w:t>Visit</w:t>
      </w:r>
      <w:r w:rsidR="00C94FF4">
        <w:rPr>
          <w:lang w:eastAsia="en-AU"/>
        </w:rPr>
        <w:t xml:space="preserve"> the Tribunal’s </w:t>
      </w:r>
      <w:hyperlink r:id="rId100" w:history="1">
        <w:r w:rsidR="00C94FF4" w:rsidRPr="00C94FF4">
          <w:rPr>
            <w:rStyle w:val="Hyperlink"/>
            <w:lang w:eastAsia="en-AU"/>
          </w:rPr>
          <w:t>website</w:t>
        </w:r>
      </w:hyperlink>
      <w:r>
        <w:rPr>
          <w:rStyle w:val="Hyperlink"/>
          <w:lang w:eastAsia="en-AU"/>
        </w:rPr>
        <w:t xml:space="preserve"> </w:t>
      </w:r>
      <w:r w:rsidRPr="00180292">
        <w:t>for more information</w:t>
      </w:r>
      <w:r w:rsidR="00C94FF4">
        <w:rPr>
          <w:lang w:eastAsia="en-AU"/>
        </w:rPr>
        <w:t xml:space="preserve">. </w:t>
      </w:r>
    </w:p>
    <w:p w14:paraId="05A3DFC4" w14:textId="77777777" w:rsidR="00193510" w:rsidRPr="007D7809" w:rsidRDefault="00193510" w:rsidP="00EC2F1E">
      <w:pPr>
        <w:pStyle w:val="Heading2"/>
        <w:ind w:hanging="6531"/>
        <w:rPr>
          <w:shd w:val="clear" w:color="auto" w:fill="FFFFFF"/>
        </w:rPr>
      </w:pPr>
      <w:bookmarkStart w:id="81" w:name="_Tribunal_determination"/>
      <w:bookmarkStart w:id="82" w:name="_Toc50465916"/>
      <w:bookmarkStart w:id="83" w:name="_Toc178249227"/>
      <w:bookmarkEnd w:id="81"/>
      <w:r w:rsidRPr="007D7809">
        <w:rPr>
          <w:shd w:val="clear" w:color="auto" w:fill="FFFFFF"/>
        </w:rPr>
        <w:t>Tribunal determination</w:t>
      </w:r>
      <w:bookmarkEnd w:id="82"/>
      <w:bookmarkEnd w:id="83"/>
    </w:p>
    <w:p w14:paraId="7ACC1646" w14:textId="3E39835A" w:rsidR="00193510" w:rsidRDefault="00F63A5C" w:rsidP="00193510">
      <w:pPr>
        <w:spacing w:before="100" w:beforeAutospacing="1" w:after="150"/>
        <w:rPr>
          <w:lang w:eastAsia="en-AU"/>
        </w:rPr>
      </w:pPr>
      <w:r>
        <w:rPr>
          <w:lang w:eastAsia="en-AU"/>
        </w:rPr>
        <w:t>Following a hearing, th</w:t>
      </w:r>
      <w:r w:rsidR="007C2BAF">
        <w:rPr>
          <w:lang w:eastAsia="en-AU"/>
        </w:rPr>
        <w:t xml:space="preserve">e Tribunal will determine the provisions of a </w:t>
      </w:r>
      <w:r w:rsidR="00144DE1">
        <w:rPr>
          <w:lang w:eastAsia="en-AU"/>
        </w:rPr>
        <w:t>Land Access Agreement</w:t>
      </w:r>
      <w:r>
        <w:rPr>
          <w:lang w:eastAsia="en-AU"/>
        </w:rPr>
        <w:t xml:space="preserve"> between </w:t>
      </w:r>
      <w:r w:rsidR="00144DE1">
        <w:rPr>
          <w:lang w:eastAsia="en-AU"/>
        </w:rPr>
        <w:t>Parties</w:t>
      </w:r>
      <w:r w:rsidR="000570CB">
        <w:rPr>
          <w:lang w:eastAsia="en-AU"/>
        </w:rPr>
        <w:t xml:space="preserve"> </w:t>
      </w:r>
      <w:r w:rsidR="00193510" w:rsidRPr="007D7809">
        <w:rPr>
          <w:lang w:eastAsia="en-AU"/>
        </w:rPr>
        <w:t>taking into account the requirements unde</w:t>
      </w:r>
      <w:r w:rsidR="0075565B">
        <w:rPr>
          <w:lang w:eastAsia="en-AU"/>
        </w:rPr>
        <w:t xml:space="preserve">r the </w:t>
      </w:r>
      <w:hyperlink r:id="rId101" w:history="1">
        <w:r w:rsidR="0075565B" w:rsidRPr="007C2BAF">
          <w:rPr>
            <w:rStyle w:val="Hyperlink"/>
            <w:lang w:eastAsia="en-AU"/>
          </w:rPr>
          <w:t>Regulations</w:t>
        </w:r>
      </w:hyperlink>
      <w:r w:rsidR="00193510" w:rsidRPr="007D7809">
        <w:rPr>
          <w:lang w:eastAsia="en-AU"/>
        </w:rPr>
        <w:t xml:space="preserve">. </w:t>
      </w:r>
      <w:r w:rsidR="001A4D12">
        <w:rPr>
          <w:lang w:eastAsia="en-AU"/>
        </w:rPr>
        <w:t xml:space="preserve"> At the least, the </w:t>
      </w:r>
      <w:r w:rsidR="006A1932">
        <w:rPr>
          <w:lang w:eastAsia="en-AU"/>
        </w:rPr>
        <w:t xml:space="preserve">Determined </w:t>
      </w:r>
      <w:r w:rsidR="00144DE1">
        <w:rPr>
          <w:lang w:eastAsia="en-AU"/>
        </w:rPr>
        <w:t>Land Access Agreement</w:t>
      </w:r>
      <w:r w:rsidR="00C64D66">
        <w:rPr>
          <w:lang w:eastAsia="en-AU"/>
        </w:rPr>
        <w:t xml:space="preserve"> will include the</w:t>
      </w:r>
      <w:r w:rsidR="00DC4C53">
        <w:rPr>
          <w:lang w:eastAsia="en-AU"/>
        </w:rPr>
        <w:t xml:space="preserve"> </w:t>
      </w:r>
      <w:r w:rsidR="00C64D66">
        <w:rPr>
          <w:lang w:eastAsia="en-AU"/>
        </w:rPr>
        <w:t xml:space="preserve">minimum protections outlined in Schedule 2 of the </w:t>
      </w:r>
      <w:hyperlink r:id="rId102" w:history="1">
        <w:r w:rsidR="00C64D66" w:rsidRPr="007C2BAF">
          <w:rPr>
            <w:rStyle w:val="Hyperlink"/>
            <w:lang w:eastAsia="en-AU"/>
          </w:rPr>
          <w:t>Regulations</w:t>
        </w:r>
      </w:hyperlink>
      <w:r w:rsidR="00C64D66">
        <w:rPr>
          <w:lang w:eastAsia="en-AU"/>
        </w:rPr>
        <w:t xml:space="preserve">. </w:t>
      </w:r>
    </w:p>
    <w:p w14:paraId="027F84DA" w14:textId="77777777" w:rsidR="00003632" w:rsidRDefault="00003632" w:rsidP="00193510">
      <w:pPr>
        <w:spacing w:before="100" w:beforeAutospacing="1" w:after="150"/>
        <w:rPr>
          <w:lang w:eastAsia="en-AU"/>
        </w:rPr>
      </w:pPr>
      <w:r>
        <w:rPr>
          <w:lang w:eastAsia="en-AU"/>
        </w:rPr>
        <w:t>A Tribunal determination is legally binding.  Parties must comply with the provisions of a Determined Land Access Agreement for the term of the agreement.</w:t>
      </w:r>
      <w:r w:rsidR="00800D59">
        <w:rPr>
          <w:lang w:eastAsia="en-AU"/>
        </w:rPr>
        <w:t xml:space="preserve">  It may be possible to challenge a decision made by the Tribunal, visit the Tribunal’s </w:t>
      </w:r>
      <w:hyperlink r:id="rId103" w:history="1">
        <w:r w:rsidR="00800D59" w:rsidRPr="00800D59">
          <w:rPr>
            <w:rStyle w:val="Hyperlink"/>
            <w:lang w:eastAsia="en-AU"/>
          </w:rPr>
          <w:t>website</w:t>
        </w:r>
      </w:hyperlink>
      <w:r w:rsidR="00800D59">
        <w:rPr>
          <w:lang w:eastAsia="en-AU"/>
        </w:rPr>
        <w:t xml:space="preserve"> for more information. </w:t>
      </w:r>
      <w:r>
        <w:rPr>
          <w:lang w:eastAsia="en-AU"/>
        </w:rPr>
        <w:t xml:space="preserve">    </w:t>
      </w:r>
    </w:p>
    <w:p w14:paraId="711857C3" w14:textId="77777777" w:rsidR="00295A90" w:rsidRDefault="00003632" w:rsidP="00A01A24">
      <w:pPr>
        <w:rPr>
          <w:lang w:eastAsia="en-AU"/>
        </w:rPr>
      </w:pPr>
      <w:r>
        <w:rPr>
          <w:lang w:eastAsia="en-AU"/>
        </w:rPr>
        <w:t>A</w:t>
      </w:r>
      <w:r w:rsidR="008B50A3">
        <w:rPr>
          <w:lang w:eastAsia="en-AU"/>
        </w:rPr>
        <w:t>n</w:t>
      </w:r>
      <w:r>
        <w:rPr>
          <w:lang w:eastAsia="en-AU"/>
        </w:rPr>
        <w:t xml:space="preserve"> </w:t>
      </w:r>
      <w:r w:rsidR="008E6D8F">
        <w:rPr>
          <w:lang w:eastAsia="en-AU"/>
        </w:rPr>
        <w:t>Interest Holder</w:t>
      </w:r>
      <w:r w:rsidRPr="0045440D">
        <w:rPr>
          <w:lang w:eastAsia="en-AU"/>
        </w:rPr>
        <w:t xml:space="preserve"> must apply to register the </w:t>
      </w:r>
      <w:r w:rsidR="00E71F57">
        <w:rPr>
          <w:lang w:eastAsia="en-AU"/>
        </w:rPr>
        <w:t xml:space="preserve">Determined </w:t>
      </w:r>
      <w:r>
        <w:rPr>
          <w:lang w:eastAsia="en-AU"/>
        </w:rPr>
        <w:t xml:space="preserve">Land Access Agreement with the Minister and pay the associated fee.  An application must be made </w:t>
      </w:r>
      <w:r w:rsidRPr="0045440D">
        <w:rPr>
          <w:lang w:eastAsia="en-AU"/>
        </w:rPr>
        <w:t>within 28 days after the determinatio</w:t>
      </w:r>
      <w:r>
        <w:rPr>
          <w:lang w:eastAsia="en-AU"/>
        </w:rPr>
        <w:t xml:space="preserve">n </w:t>
      </w:r>
      <w:r w:rsidR="00E71F57">
        <w:rPr>
          <w:lang w:eastAsia="en-AU"/>
        </w:rPr>
        <w:t xml:space="preserve">is made </w:t>
      </w:r>
      <w:r>
        <w:rPr>
          <w:lang w:eastAsia="en-AU"/>
        </w:rPr>
        <w:t xml:space="preserve">using the </w:t>
      </w:r>
      <w:hyperlink r:id="rId104" w:history="1">
        <w:r w:rsidRPr="00874149">
          <w:rPr>
            <w:rStyle w:val="Hyperlink"/>
            <w:lang w:eastAsia="en-AU"/>
          </w:rPr>
          <w:t>Application to register access agreement</w:t>
        </w:r>
      </w:hyperlink>
      <w:r w:rsidRPr="00874149">
        <w:rPr>
          <w:lang w:eastAsia="en-AU"/>
        </w:rPr>
        <w:t xml:space="preserve">. </w:t>
      </w:r>
    </w:p>
    <w:p w14:paraId="62AD43AB" w14:textId="77777777" w:rsidR="00A678F4" w:rsidRDefault="00A678F4">
      <w:pPr>
        <w:rPr>
          <w:rFonts w:asciiTheme="majorHAnsi" w:eastAsiaTheme="majorEastAsia" w:hAnsiTheme="majorHAnsi" w:cstheme="majorBidi"/>
          <w:bCs/>
          <w:color w:val="1F1F5F" w:themeColor="text1"/>
          <w:kern w:val="32"/>
          <w:sz w:val="36"/>
          <w:szCs w:val="32"/>
          <w:lang w:eastAsia="en-AU"/>
        </w:rPr>
      </w:pPr>
      <w:bookmarkStart w:id="84" w:name="_Once_a_statutory"/>
      <w:bookmarkStart w:id="85" w:name="_Toc50465917"/>
      <w:bookmarkEnd w:id="84"/>
      <w:r>
        <w:rPr>
          <w:lang w:eastAsia="en-AU"/>
        </w:rPr>
        <w:br w:type="page"/>
      </w:r>
    </w:p>
    <w:p w14:paraId="4DEBD95D" w14:textId="438BBBB7" w:rsidR="00B96277" w:rsidRPr="00BC4A3A" w:rsidRDefault="00B96277" w:rsidP="00B96277">
      <w:pPr>
        <w:pStyle w:val="Heading1"/>
        <w:rPr>
          <w:lang w:eastAsia="en-AU"/>
        </w:rPr>
      </w:pPr>
      <w:bookmarkStart w:id="86" w:name="_Toc178249228"/>
      <w:r>
        <w:rPr>
          <w:lang w:eastAsia="en-AU"/>
        </w:rPr>
        <w:t>Once</w:t>
      </w:r>
      <w:r w:rsidRPr="00BC4A3A">
        <w:rPr>
          <w:lang w:eastAsia="en-AU"/>
        </w:rPr>
        <w:t xml:space="preserve"> a </w:t>
      </w:r>
      <w:r w:rsidR="00144DE1">
        <w:rPr>
          <w:lang w:eastAsia="en-AU"/>
        </w:rPr>
        <w:t>Land Access Agreement</w:t>
      </w:r>
      <w:r w:rsidRPr="00BC4A3A">
        <w:rPr>
          <w:lang w:eastAsia="en-AU"/>
        </w:rPr>
        <w:t xml:space="preserve"> has been reached</w:t>
      </w:r>
      <w:bookmarkEnd w:id="85"/>
      <w:bookmarkEnd w:id="86"/>
      <w:r w:rsidRPr="00BC4A3A">
        <w:rPr>
          <w:lang w:eastAsia="en-AU"/>
        </w:rPr>
        <w:t xml:space="preserve"> </w:t>
      </w:r>
    </w:p>
    <w:p w14:paraId="6BFEA990" w14:textId="77777777" w:rsidR="00B96277" w:rsidRPr="00DA334C" w:rsidRDefault="0080041F" w:rsidP="00747201">
      <w:pPr>
        <w:pStyle w:val="Heading2"/>
        <w:ind w:left="0" w:firstLine="0"/>
        <w:rPr>
          <w:shd w:val="clear" w:color="auto" w:fill="FFFFFF"/>
        </w:rPr>
      </w:pPr>
      <w:bookmarkStart w:id="87" w:name="_Approval_of_a"/>
      <w:bookmarkStart w:id="88" w:name="_Toc178249229"/>
      <w:bookmarkEnd w:id="87"/>
      <w:r>
        <w:rPr>
          <w:shd w:val="clear" w:color="auto" w:fill="FFFFFF"/>
        </w:rPr>
        <w:t xml:space="preserve">Approval of a signed </w:t>
      </w:r>
      <w:r w:rsidR="00144DE1">
        <w:rPr>
          <w:shd w:val="clear" w:color="auto" w:fill="FFFFFF"/>
        </w:rPr>
        <w:t>Land Access Agreement</w:t>
      </w:r>
      <w:bookmarkEnd w:id="88"/>
    </w:p>
    <w:p w14:paraId="23BBDEEB" w14:textId="77777777" w:rsidR="00731D6C" w:rsidRDefault="00731D6C" w:rsidP="00B96277">
      <w:pPr>
        <w:rPr>
          <w:lang w:eastAsia="en-AU"/>
        </w:rPr>
      </w:pPr>
      <w:r>
        <w:rPr>
          <w:lang w:eastAsia="en-AU"/>
        </w:rPr>
        <w:t xml:space="preserve">Note: This process </w:t>
      </w:r>
      <w:r w:rsidR="00230A8C">
        <w:rPr>
          <w:lang w:eastAsia="en-AU"/>
        </w:rPr>
        <w:t>does not apply to</w:t>
      </w:r>
      <w:r w:rsidR="00824E82">
        <w:rPr>
          <w:lang w:eastAsia="en-AU"/>
        </w:rPr>
        <w:t xml:space="preserve"> Determined </w:t>
      </w:r>
      <w:r w:rsidR="00144DE1">
        <w:rPr>
          <w:lang w:eastAsia="en-AU"/>
        </w:rPr>
        <w:t>Land Access Agreement</w:t>
      </w:r>
      <w:r w:rsidR="00824E82">
        <w:rPr>
          <w:lang w:eastAsia="en-AU"/>
        </w:rPr>
        <w:t>s</w:t>
      </w:r>
      <w:r w:rsidRPr="000D65FA">
        <w:rPr>
          <w:lang w:eastAsia="en-AU"/>
        </w:rPr>
        <w:t>.</w:t>
      </w:r>
      <w:r w:rsidRPr="000D65FA">
        <w:rPr>
          <w:b/>
          <w:lang w:eastAsia="en-AU"/>
        </w:rPr>
        <w:t xml:space="preserve"> </w:t>
      </w:r>
    </w:p>
    <w:p w14:paraId="79639C88" w14:textId="77777777" w:rsidR="008456C7" w:rsidRDefault="00144DE1" w:rsidP="00B96277">
      <w:pPr>
        <w:rPr>
          <w:lang w:eastAsia="en-AU"/>
        </w:rPr>
      </w:pPr>
      <w:r>
        <w:rPr>
          <w:lang w:eastAsia="en-AU"/>
        </w:rPr>
        <w:t>Land Access Agreement</w:t>
      </w:r>
      <w:r w:rsidR="008456C7" w:rsidRPr="000D65FA">
        <w:rPr>
          <w:lang w:eastAsia="en-AU"/>
        </w:rPr>
        <w:t>s must be approved</w:t>
      </w:r>
      <w:r w:rsidR="008456C7">
        <w:rPr>
          <w:lang w:eastAsia="en-AU"/>
        </w:rPr>
        <w:t xml:space="preserve"> by the Minister before a</w:t>
      </w:r>
      <w:r w:rsidR="008B50A3">
        <w:rPr>
          <w:lang w:eastAsia="en-AU"/>
        </w:rPr>
        <w:t>n</w:t>
      </w:r>
      <w:r w:rsidR="008456C7">
        <w:rPr>
          <w:lang w:eastAsia="en-AU"/>
        </w:rPr>
        <w:t xml:space="preserve"> </w:t>
      </w:r>
      <w:r w:rsidR="008E6D8F">
        <w:rPr>
          <w:lang w:eastAsia="en-AU"/>
        </w:rPr>
        <w:t>Interest Holder</w:t>
      </w:r>
      <w:r w:rsidR="008456C7" w:rsidRPr="000D65FA">
        <w:rPr>
          <w:lang w:eastAsia="en-AU"/>
        </w:rPr>
        <w:t xml:space="preserve"> can </w:t>
      </w:r>
      <w:r w:rsidR="00110562">
        <w:rPr>
          <w:lang w:eastAsia="en-AU"/>
        </w:rPr>
        <w:t xml:space="preserve">commence </w:t>
      </w:r>
      <w:r w:rsidR="00292F43">
        <w:rPr>
          <w:lang w:eastAsia="en-AU"/>
        </w:rPr>
        <w:t>Regulated Operations</w:t>
      </w:r>
      <w:r w:rsidR="008456C7">
        <w:rPr>
          <w:lang w:eastAsia="en-AU"/>
        </w:rPr>
        <w:t xml:space="preserve">.  </w:t>
      </w:r>
    </w:p>
    <w:p w14:paraId="7D791253" w14:textId="77777777" w:rsidR="008456C7" w:rsidRDefault="00B96277" w:rsidP="00B96277">
      <w:pPr>
        <w:rPr>
          <w:lang w:eastAsia="en-AU"/>
        </w:rPr>
      </w:pPr>
      <w:r w:rsidRPr="00506368">
        <w:rPr>
          <w:lang w:eastAsia="en-AU"/>
        </w:rPr>
        <w:t xml:space="preserve">If </w:t>
      </w:r>
      <w:r w:rsidR="00144DE1">
        <w:rPr>
          <w:lang w:eastAsia="en-AU"/>
        </w:rPr>
        <w:t>Parties</w:t>
      </w:r>
      <w:r>
        <w:rPr>
          <w:lang w:eastAsia="en-AU"/>
        </w:rPr>
        <w:t xml:space="preserve"> reach</w:t>
      </w:r>
      <w:r w:rsidR="007D0955">
        <w:rPr>
          <w:lang w:eastAsia="en-AU"/>
        </w:rPr>
        <w:t xml:space="preserve"> a </w:t>
      </w:r>
      <w:r w:rsidR="00144DE1">
        <w:rPr>
          <w:lang w:eastAsia="en-AU"/>
        </w:rPr>
        <w:t>Land Access Agreement</w:t>
      </w:r>
      <w:r w:rsidRPr="00506368">
        <w:rPr>
          <w:lang w:eastAsia="en-AU"/>
        </w:rPr>
        <w:t xml:space="preserve"> in writing </w:t>
      </w:r>
      <w:r w:rsidR="0080041F">
        <w:rPr>
          <w:lang w:eastAsia="en-AU"/>
        </w:rPr>
        <w:t>via</w:t>
      </w:r>
      <w:r w:rsidRPr="00506368">
        <w:rPr>
          <w:lang w:eastAsia="en-AU"/>
        </w:rPr>
        <w:t xml:space="preserve"> direct negotiations or an </w:t>
      </w:r>
      <w:r w:rsidR="00144DE1">
        <w:rPr>
          <w:lang w:eastAsia="en-AU"/>
        </w:rPr>
        <w:t>ADR Process</w:t>
      </w:r>
      <w:r>
        <w:rPr>
          <w:lang w:eastAsia="en-AU"/>
        </w:rPr>
        <w:t xml:space="preserve">, the </w:t>
      </w:r>
      <w:r w:rsidR="008E6D8F">
        <w:rPr>
          <w:lang w:eastAsia="en-AU"/>
        </w:rPr>
        <w:t>Interest Holder</w:t>
      </w:r>
      <w:r w:rsidRPr="00506368">
        <w:rPr>
          <w:lang w:eastAsia="en-AU"/>
        </w:rPr>
        <w:t xml:space="preserve"> must apply to get the</w:t>
      </w:r>
      <w:r w:rsidR="00E51DA4">
        <w:rPr>
          <w:lang w:eastAsia="en-AU"/>
        </w:rPr>
        <w:t xml:space="preserve"> </w:t>
      </w:r>
      <w:r w:rsidRPr="00506368">
        <w:rPr>
          <w:lang w:eastAsia="en-AU"/>
        </w:rPr>
        <w:t>agr</w:t>
      </w:r>
      <w:r>
        <w:rPr>
          <w:lang w:eastAsia="en-AU"/>
        </w:rPr>
        <w:t xml:space="preserve">eement approved by the Minister.  </w:t>
      </w:r>
      <w:r w:rsidR="004F2A60">
        <w:rPr>
          <w:lang w:eastAsia="en-AU"/>
        </w:rPr>
        <w:t>An application</w:t>
      </w:r>
      <w:r>
        <w:rPr>
          <w:lang w:eastAsia="en-AU"/>
        </w:rPr>
        <w:t xml:space="preserve"> </w:t>
      </w:r>
      <w:r w:rsidR="007D0955">
        <w:rPr>
          <w:lang w:eastAsia="en-AU"/>
        </w:rPr>
        <w:t xml:space="preserve">must be </w:t>
      </w:r>
      <w:r>
        <w:rPr>
          <w:lang w:eastAsia="en-AU"/>
        </w:rPr>
        <w:t xml:space="preserve">made using the </w:t>
      </w:r>
      <w:hyperlink r:id="rId105" w:history="1">
        <w:r w:rsidRPr="00F150B3">
          <w:rPr>
            <w:rStyle w:val="Hyperlink"/>
            <w:lang w:eastAsia="en-AU"/>
          </w:rPr>
          <w:t>Application f</w:t>
        </w:r>
        <w:r w:rsidR="007D0955" w:rsidRPr="00F150B3">
          <w:rPr>
            <w:rStyle w:val="Hyperlink"/>
            <w:lang w:eastAsia="en-AU"/>
          </w:rPr>
          <w:t>or approval of access agreement</w:t>
        </w:r>
      </w:hyperlink>
      <w:r w:rsidR="00D814E0" w:rsidRPr="00F150B3">
        <w:rPr>
          <w:i/>
          <w:lang w:eastAsia="en-AU"/>
        </w:rPr>
        <w:t xml:space="preserve"> </w:t>
      </w:r>
      <w:r w:rsidR="00D814E0">
        <w:rPr>
          <w:lang w:eastAsia="en-AU"/>
        </w:rPr>
        <w:t>and the associated fee must be paid</w:t>
      </w:r>
      <w:r w:rsidR="007D0955">
        <w:rPr>
          <w:lang w:eastAsia="en-AU"/>
        </w:rPr>
        <w:t xml:space="preserve">. </w:t>
      </w:r>
    </w:p>
    <w:p w14:paraId="28C10359" w14:textId="77777777" w:rsidR="00B96277" w:rsidRPr="000D65FA" w:rsidRDefault="00B96277" w:rsidP="00B96277">
      <w:pPr>
        <w:rPr>
          <w:lang w:eastAsia="en-AU"/>
        </w:rPr>
      </w:pPr>
      <w:r w:rsidRPr="000D65FA">
        <w:rPr>
          <w:lang w:eastAsia="en-AU"/>
        </w:rPr>
        <w:t xml:space="preserve">The </w:t>
      </w:r>
      <w:r w:rsidR="00DA176A">
        <w:rPr>
          <w:lang w:eastAsia="en-AU"/>
        </w:rPr>
        <w:t xml:space="preserve">NTG is not a party to the </w:t>
      </w:r>
      <w:r w:rsidR="00144DE1">
        <w:rPr>
          <w:lang w:eastAsia="en-AU"/>
        </w:rPr>
        <w:t>Land Access Agreement</w:t>
      </w:r>
      <w:r w:rsidRPr="000D65FA">
        <w:rPr>
          <w:lang w:eastAsia="en-AU"/>
        </w:rPr>
        <w:t xml:space="preserve"> but is responsible for ensuring that the agreement meets the minimum requirements under the </w:t>
      </w:r>
      <w:hyperlink r:id="rId106" w:history="1">
        <w:r w:rsidR="00DC2350" w:rsidRPr="00F1482A">
          <w:rPr>
            <w:rStyle w:val="Hyperlink"/>
            <w:lang w:eastAsia="en-AU"/>
          </w:rPr>
          <w:t>Regulations</w:t>
        </w:r>
      </w:hyperlink>
      <w:r w:rsidR="00DC2350">
        <w:rPr>
          <w:lang w:eastAsia="en-AU"/>
        </w:rPr>
        <w:t xml:space="preserve">. </w:t>
      </w:r>
    </w:p>
    <w:p w14:paraId="0FAA374A" w14:textId="77777777" w:rsidR="00B96277" w:rsidRPr="004B25AF" w:rsidRDefault="00B96277" w:rsidP="00B96277">
      <w:pPr>
        <w:rPr>
          <w:lang w:eastAsia="en-AU"/>
        </w:rPr>
      </w:pPr>
      <w:r w:rsidRPr="004B25AF">
        <w:rPr>
          <w:lang w:eastAsia="en-AU"/>
        </w:rPr>
        <w:t>It is an offence</w:t>
      </w:r>
      <w:r w:rsidR="00DA176A">
        <w:rPr>
          <w:lang w:eastAsia="en-AU"/>
        </w:rPr>
        <w:t xml:space="preserve"> for a</w:t>
      </w:r>
      <w:r w:rsidR="00364175">
        <w:rPr>
          <w:lang w:eastAsia="en-AU"/>
        </w:rPr>
        <w:t>n</w:t>
      </w:r>
      <w:r w:rsidR="00DA176A">
        <w:rPr>
          <w:lang w:eastAsia="en-AU"/>
        </w:rPr>
        <w:t xml:space="preserve"> </w:t>
      </w:r>
      <w:r w:rsidR="008E6D8F">
        <w:rPr>
          <w:lang w:eastAsia="en-AU"/>
        </w:rPr>
        <w:t>Interest Holder</w:t>
      </w:r>
      <w:r w:rsidRPr="004B25AF">
        <w:rPr>
          <w:lang w:eastAsia="en-AU"/>
        </w:rPr>
        <w:t xml:space="preserve"> to commence </w:t>
      </w:r>
      <w:r w:rsidR="00292F43">
        <w:rPr>
          <w:lang w:eastAsia="en-AU"/>
        </w:rPr>
        <w:t>Regulated Operations</w:t>
      </w:r>
      <w:r w:rsidR="005C0D8E">
        <w:rPr>
          <w:lang w:eastAsia="en-AU"/>
        </w:rPr>
        <w:t xml:space="preserve"> </w:t>
      </w:r>
      <w:r w:rsidRPr="004B25AF">
        <w:rPr>
          <w:lang w:eastAsia="en-AU"/>
        </w:rPr>
        <w:t>before the</w:t>
      </w:r>
      <w:r w:rsidR="00DA176A">
        <w:rPr>
          <w:lang w:eastAsia="en-AU"/>
        </w:rPr>
        <w:t xml:space="preserve"> </w:t>
      </w:r>
      <w:r w:rsidR="00144DE1">
        <w:rPr>
          <w:lang w:eastAsia="en-AU"/>
        </w:rPr>
        <w:t>Land Access Agreement</w:t>
      </w:r>
      <w:r w:rsidRPr="004B25AF">
        <w:rPr>
          <w:lang w:eastAsia="en-AU"/>
        </w:rPr>
        <w:t xml:space="preserve"> is approved.</w:t>
      </w:r>
    </w:p>
    <w:p w14:paraId="1017D014" w14:textId="77777777" w:rsidR="00A20324" w:rsidRDefault="00B96277" w:rsidP="00B96277">
      <w:pPr>
        <w:spacing w:after="100" w:afterAutospacing="1"/>
        <w:rPr>
          <w:lang w:eastAsia="en-AU"/>
        </w:rPr>
      </w:pPr>
      <w:r w:rsidRPr="004B25AF">
        <w:rPr>
          <w:lang w:eastAsia="en-AU"/>
        </w:rPr>
        <w:t xml:space="preserve">Once the Minister has approved the </w:t>
      </w:r>
      <w:r w:rsidR="00144DE1">
        <w:rPr>
          <w:lang w:eastAsia="en-AU"/>
        </w:rPr>
        <w:t>Land Access Agreement</w:t>
      </w:r>
      <w:r w:rsidR="00BE6AE4">
        <w:rPr>
          <w:lang w:eastAsia="en-AU"/>
        </w:rPr>
        <w:t xml:space="preserve">, </w:t>
      </w:r>
      <w:r w:rsidR="00E14ABA">
        <w:rPr>
          <w:lang w:eastAsia="en-AU"/>
        </w:rPr>
        <w:t xml:space="preserve">the </w:t>
      </w:r>
      <w:r w:rsidR="008E6D8F">
        <w:rPr>
          <w:lang w:eastAsia="en-AU"/>
        </w:rPr>
        <w:t>Interest Holder</w:t>
      </w:r>
      <w:r w:rsidR="002455BB">
        <w:rPr>
          <w:lang w:eastAsia="en-AU"/>
        </w:rPr>
        <w:t xml:space="preserve"> </w:t>
      </w:r>
      <w:r w:rsidRPr="004B25AF">
        <w:rPr>
          <w:lang w:eastAsia="en-AU"/>
        </w:rPr>
        <w:t xml:space="preserve">will be able to begin </w:t>
      </w:r>
      <w:r w:rsidR="00292F43">
        <w:rPr>
          <w:lang w:eastAsia="en-AU"/>
        </w:rPr>
        <w:t>Regulated Operations</w:t>
      </w:r>
      <w:r w:rsidR="002455BB">
        <w:rPr>
          <w:lang w:eastAsia="en-AU"/>
        </w:rPr>
        <w:t xml:space="preserve"> under </w:t>
      </w:r>
      <w:r w:rsidR="004F2A60">
        <w:rPr>
          <w:lang w:eastAsia="en-AU"/>
        </w:rPr>
        <w:t xml:space="preserve">its </w:t>
      </w:r>
      <w:r w:rsidR="008E6D8F">
        <w:rPr>
          <w:lang w:eastAsia="en-AU"/>
        </w:rPr>
        <w:t>Petroleum Interest</w:t>
      </w:r>
      <w:r w:rsidRPr="004B25AF">
        <w:rPr>
          <w:lang w:eastAsia="en-AU"/>
        </w:rPr>
        <w:t xml:space="preserve"> and </w:t>
      </w:r>
      <w:r w:rsidR="00F44E87">
        <w:rPr>
          <w:lang w:eastAsia="en-AU"/>
        </w:rPr>
        <w:t xml:space="preserve">technical </w:t>
      </w:r>
      <w:r w:rsidRPr="004B25AF">
        <w:rPr>
          <w:lang w:eastAsia="en-AU"/>
        </w:rPr>
        <w:t>work program.</w:t>
      </w:r>
      <w:r w:rsidR="008456C7">
        <w:rPr>
          <w:lang w:eastAsia="en-AU"/>
        </w:rPr>
        <w:t xml:space="preserve">  </w:t>
      </w:r>
    </w:p>
    <w:p w14:paraId="7C963999" w14:textId="77777777" w:rsidR="00540882" w:rsidRDefault="008456C7" w:rsidP="00B96277">
      <w:pPr>
        <w:spacing w:after="100" w:afterAutospacing="1"/>
        <w:rPr>
          <w:lang w:eastAsia="en-AU"/>
        </w:rPr>
      </w:pPr>
      <w:r>
        <w:rPr>
          <w:lang w:eastAsia="en-AU"/>
        </w:rPr>
        <w:t>The</w:t>
      </w:r>
      <w:r w:rsidR="00A20324">
        <w:rPr>
          <w:lang w:eastAsia="en-AU"/>
        </w:rPr>
        <w:t xml:space="preserve"> Approved Land Access Agreement </w:t>
      </w:r>
      <w:r>
        <w:rPr>
          <w:lang w:eastAsia="en-AU"/>
        </w:rPr>
        <w:t>will be recorded on the Access Agreement Register.</w:t>
      </w:r>
      <w:r w:rsidR="00D0072D">
        <w:rPr>
          <w:lang w:eastAsia="en-AU"/>
        </w:rPr>
        <w:t xml:space="preserve">  Read more about the Access Agreement Register at </w:t>
      </w:r>
      <w:hyperlink w:anchor="_Registration_of_approved" w:history="1">
        <w:r w:rsidR="00D0072D" w:rsidRPr="00D0072D">
          <w:rPr>
            <w:rStyle w:val="Hyperlink"/>
            <w:lang w:eastAsia="en-AU"/>
          </w:rPr>
          <w:t>Section 9.2</w:t>
        </w:r>
      </w:hyperlink>
      <w:r w:rsidR="00D0072D">
        <w:rPr>
          <w:lang w:eastAsia="en-AU"/>
        </w:rPr>
        <w:t xml:space="preserve"> of the guide. </w:t>
      </w:r>
      <w:r>
        <w:rPr>
          <w:lang w:eastAsia="en-AU"/>
        </w:rPr>
        <w:t xml:space="preserve"> </w:t>
      </w:r>
    </w:p>
    <w:p w14:paraId="0B48C365" w14:textId="77777777" w:rsidR="00654FA8" w:rsidRPr="0036153A" w:rsidRDefault="006B2770" w:rsidP="008C4483">
      <w:pPr>
        <w:pStyle w:val="Heading3"/>
        <w:rPr>
          <w:shd w:val="clear" w:color="auto" w:fill="FFFFFF"/>
        </w:rPr>
      </w:pPr>
      <w:bookmarkStart w:id="89" w:name="_Toc50465919"/>
      <w:bookmarkStart w:id="90" w:name="_Toc178249230"/>
      <w:r>
        <w:rPr>
          <w:shd w:val="clear" w:color="auto" w:fill="FFFFFF"/>
        </w:rPr>
        <w:t xml:space="preserve">Notice to the </w:t>
      </w:r>
      <w:bookmarkEnd w:id="89"/>
      <w:r w:rsidR="00C965A7">
        <w:rPr>
          <w:shd w:val="clear" w:color="auto" w:fill="FFFFFF"/>
        </w:rPr>
        <w:t>Owner</w:t>
      </w:r>
      <w:bookmarkEnd w:id="90"/>
      <w:r>
        <w:rPr>
          <w:shd w:val="clear" w:color="auto" w:fill="FFFFFF"/>
        </w:rPr>
        <w:t xml:space="preserve"> </w:t>
      </w:r>
    </w:p>
    <w:p w14:paraId="017CC094" w14:textId="679C5637" w:rsidR="003C039A" w:rsidRPr="00F729F8" w:rsidRDefault="00654FA8" w:rsidP="00654FA8">
      <w:pPr>
        <w:spacing w:before="100" w:beforeAutospacing="1" w:after="150"/>
        <w:rPr>
          <w:lang w:eastAsia="en-AU"/>
        </w:rPr>
      </w:pPr>
      <w:r w:rsidRPr="00DA5CE0">
        <w:rPr>
          <w:lang w:eastAsia="en-AU"/>
        </w:rPr>
        <w:t xml:space="preserve">If the </w:t>
      </w:r>
      <w:r w:rsidR="00947513">
        <w:rPr>
          <w:lang w:eastAsia="en-AU"/>
        </w:rPr>
        <w:t>Designated Person</w:t>
      </w:r>
      <w:r w:rsidRPr="00DA5CE0">
        <w:rPr>
          <w:lang w:eastAsia="en-AU"/>
        </w:rPr>
        <w:t xml:space="preserve"> is the </w:t>
      </w:r>
      <w:r w:rsidR="00144DE1">
        <w:rPr>
          <w:lang w:eastAsia="en-AU"/>
        </w:rPr>
        <w:t>Occupier</w:t>
      </w:r>
      <w:r w:rsidRPr="00DA5CE0">
        <w:rPr>
          <w:lang w:eastAsia="en-AU"/>
        </w:rPr>
        <w:t xml:space="preserve"> an</w:t>
      </w:r>
      <w:r>
        <w:rPr>
          <w:lang w:eastAsia="en-AU"/>
        </w:rPr>
        <w:t xml:space="preserve">d not the </w:t>
      </w:r>
      <w:r w:rsidR="00144DE1">
        <w:rPr>
          <w:lang w:eastAsia="en-AU"/>
        </w:rPr>
        <w:t>Owner</w:t>
      </w:r>
      <w:r>
        <w:rPr>
          <w:lang w:eastAsia="en-AU"/>
        </w:rPr>
        <w:t xml:space="preserve"> of the land, the </w:t>
      </w:r>
      <w:r w:rsidR="008E6D8F">
        <w:rPr>
          <w:lang w:eastAsia="en-AU"/>
        </w:rPr>
        <w:t>Interest Holder</w:t>
      </w:r>
      <w:r>
        <w:rPr>
          <w:lang w:eastAsia="en-AU"/>
        </w:rPr>
        <w:t xml:space="preserve"> </w:t>
      </w:r>
      <w:r w:rsidRPr="00DA5CE0">
        <w:rPr>
          <w:lang w:eastAsia="en-AU"/>
        </w:rPr>
        <w:t>m</w:t>
      </w:r>
      <w:r w:rsidR="00D92790">
        <w:rPr>
          <w:lang w:eastAsia="en-AU"/>
        </w:rPr>
        <w:t xml:space="preserve">ust </w:t>
      </w:r>
      <w:r w:rsidR="00585683">
        <w:rPr>
          <w:lang w:eastAsia="en-AU"/>
        </w:rPr>
        <w:t xml:space="preserve">notify the </w:t>
      </w:r>
      <w:r w:rsidR="00144DE1">
        <w:rPr>
          <w:lang w:eastAsia="en-AU"/>
        </w:rPr>
        <w:t>Owner</w:t>
      </w:r>
      <w:r w:rsidR="00585683">
        <w:rPr>
          <w:lang w:eastAsia="en-AU"/>
        </w:rPr>
        <w:t xml:space="preserve"> that a </w:t>
      </w:r>
      <w:r w:rsidR="00144DE1">
        <w:rPr>
          <w:lang w:eastAsia="en-AU"/>
        </w:rPr>
        <w:t>Land Access Agreement</w:t>
      </w:r>
      <w:r w:rsidRPr="00DA5CE0">
        <w:rPr>
          <w:lang w:eastAsia="en-AU"/>
        </w:rPr>
        <w:t xml:space="preserve"> has been approved </w:t>
      </w:r>
      <w:r w:rsidR="00853D3F">
        <w:rPr>
          <w:lang w:eastAsia="en-AU"/>
        </w:rPr>
        <w:t>by the Minister</w:t>
      </w:r>
      <w:r w:rsidR="00585683">
        <w:rPr>
          <w:lang w:eastAsia="en-AU"/>
        </w:rPr>
        <w:t xml:space="preserve">.  The </w:t>
      </w:r>
      <w:r w:rsidR="008E6D8F">
        <w:rPr>
          <w:lang w:eastAsia="en-AU"/>
        </w:rPr>
        <w:t>Interest Holder</w:t>
      </w:r>
      <w:r w:rsidR="00585683">
        <w:rPr>
          <w:lang w:eastAsia="en-AU"/>
        </w:rPr>
        <w:t xml:space="preserve"> must give the </w:t>
      </w:r>
      <w:r w:rsidR="00144DE1">
        <w:rPr>
          <w:lang w:eastAsia="en-AU"/>
        </w:rPr>
        <w:t>Owner</w:t>
      </w:r>
      <w:r w:rsidR="00585683">
        <w:rPr>
          <w:lang w:eastAsia="en-AU"/>
        </w:rPr>
        <w:t xml:space="preserve"> notice</w:t>
      </w:r>
      <w:r w:rsidR="00853D3F">
        <w:rPr>
          <w:lang w:eastAsia="en-AU"/>
        </w:rPr>
        <w:t xml:space="preserve"> </w:t>
      </w:r>
      <w:r w:rsidRPr="00DA5CE0">
        <w:rPr>
          <w:lang w:eastAsia="en-AU"/>
        </w:rPr>
        <w:t>wit</w:t>
      </w:r>
      <w:r w:rsidR="00585683">
        <w:rPr>
          <w:lang w:eastAsia="en-AU"/>
        </w:rPr>
        <w:t xml:space="preserve">hin </w:t>
      </w:r>
      <w:r w:rsidR="00CC09A4">
        <w:rPr>
          <w:lang w:eastAsia="en-AU"/>
        </w:rPr>
        <w:t xml:space="preserve">7 </w:t>
      </w:r>
      <w:r w:rsidR="00585683">
        <w:rPr>
          <w:lang w:eastAsia="en-AU"/>
        </w:rPr>
        <w:t xml:space="preserve">days of the approval using the </w:t>
      </w:r>
      <w:hyperlink r:id="rId107" w:history="1">
        <w:r w:rsidRPr="00C1084A">
          <w:rPr>
            <w:rStyle w:val="Hyperlink"/>
            <w:lang w:eastAsia="en-AU"/>
          </w:rPr>
          <w:t xml:space="preserve">Notice to </w:t>
        </w:r>
        <w:r w:rsidR="00C965A7" w:rsidRPr="00C1084A">
          <w:rPr>
            <w:rStyle w:val="Hyperlink"/>
            <w:lang w:eastAsia="en-AU"/>
          </w:rPr>
          <w:t>o</w:t>
        </w:r>
        <w:r w:rsidR="00144DE1" w:rsidRPr="00C1084A">
          <w:rPr>
            <w:rStyle w:val="Hyperlink"/>
            <w:lang w:eastAsia="en-AU"/>
          </w:rPr>
          <w:t>wner</w:t>
        </w:r>
        <w:r w:rsidRPr="00C1084A">
          <w:rPr>
            <w:rStyle w:val="Hyperlink"/>
            <w:lang w:eastAsia="en-AU"/>
          </w:rPr>
          <w:t xml:space="preserve"> of approved</w:t>
        </w:r>
        <w:r w:rsidR="00585683" w:rsidRPr="00C1084A">
          <w:rPr>
            <w:rStyle w:val="Hyperlink"/>
            <w:lang w:eastAsia="en-AU"/>
          </w:rPr>
          <w:t xml:space="preserve"> access agreement or variation. </w:t>
        </w:r>
      </w:hyperlink>
      <w:r w:rsidRPr="00C1084A">
        <w:rPr>
          <w:lang w:eastAsia="en-AU"/>
        </w:rPr>
        <w:t xml:space="preserve"> </w:t>
      </w:r>
    </w:p>
    <w:p w14:paraId="29F49ACD" w14:textId="77777777" w:rsidR="00654FA8" w:rsidRPr="00DA5CE0" w:rsidRDefault="001B1652" w:rsidP="00EC2F1E">
      <w:pPr>
        <w:pStyle w:val="Heading2"/>
        <w:ind w:hanging="6531"/>
        <w:rPr>
          <w:shd w:val="clear" w:color="auto" w:fill="FFFFFF"/>
        </w:rPr>
      </w:pPr>
      <w:bookmarkStart w:id="91" w:name="_Registration_of_approved"/>
      <w:bookmarkStart w:id="92" w:name="_Registration_of_a"/>
      <w:bookmarkStart w:id="93" w:name="_Toc178249231"/>
      <w:bookmarkEnd w:id="91"/>
      <w:bookmarkEnd w:id="92"/>
      <w:r>
        <w:rPr>
          <w:shd w:val="clear" w:color="auto" w:fill="FFFFFF"/>
        </w:rPr>
        <w:t xml:space="preserve">Registration of </w:t>
      </w:r>
      <w:r w:rsidR="00F9272F">
        <w:rPr>
          <w:shd w:val="clear" w:color="auto" w:fill="FFFFFF"/>
        </w:rPr>
        <w:t xml:space="preserve">a </w:t>
      </w:r>
      <w:r w:rsidR="00144DE1">
        <w:rPr>
          <w:shd w:val="clear" w:color="auto" w:fill="FFFFFF"/>
        </w:rPr>
        <w:t>Land Access Agreement</w:t>
      </w:r>
      <w:bookmarkEnd w:id="93"/>
    </w:p>
    <w:p w14:paraId="27E36452" w14:textId="77777777" w:rsidR="00D92790" w:rsidRPr="00F734A4" w:rsidRDefault="00D92790" w:rsidP="00D92790">
      <w:pPr>
        <w:spacing w:after="100" w:afterAutospacing="1"/>
        <w:rPr>
          <w:lang w:eastAsia="en-AU"/>
        </w:rPr>
      </w:pPr>
      <w:r>
        <w:rPr>
          <w:lang w:eastAsia="en-AU"/>
        </w:rPr>
        <w:t xml:space="preserve">An </w:t>
      </w:r>
      <w:r w:rsidRPr="00F734A4">
        <w:rPr>
          <w:lang w:eastAsia="en-AU"/>
        </w:rPr>
        <w:t xml:space="preserve">Access Agreement Register was established by the Minister under the </w:t>
      </w:r>
      <w:hyperlink r:id="rId108" w:history="1">
        <w:r w:rsidR="000A6D6F" w:rsidRPr="007C6ADD">
          <w:rPr>
            <w:rStyle w:val="Hyperlink"/>
            <w:lang w:eastAsia="en-AU"/>
          </w:rPr>
          <w:t>Regulations</w:t>
        </w:r>
      </w:hyperlink>
      <w:r w:rsidR="000A6D6F">
        <w:rPr>
          <w:lang w:eastAsia="en-AU"/>
        </w:rPr>
        <w:t>.</w:t>
      </w:r>
      <w:r w:rsidRPr="00F734A4">
        <w:rPr>
          <w:lang w:eastAsia="en-AU"/>
        </w:rPr>
        <w:t xml:space="preserve"> </w:t>
      </w:r>
      <w:r>
        <w:rPr>
          <w:lang w:eastAsia="en-AU"/>
        </w:rPr>
        <w:t xml:space="preserve"> </w:t>
      </w:r>
      <w:r w:rsidRPr="00F734A4">
        <w:rPr>
          <w:lang w:eastAsia="en-AU"/>
        </w:rPr>
        <w:t xml:space="preserve">All </w:t>
      </w:r>
      <w:r w:rsidR="00144DE1">
        <w:rPr>
          <w:lang w:eastAsia="en-AU"/>
        </w:rPr>
        <w:t>Land Access Agreement</w:t>
      </w:r>
      <w:r w:rsidRPr="00F734A4">
        <w:rPr>
          <w:lang w:eastAsia="en-AU"/>
        </w:rPr>
        <w:t xml:space="preserve">s approved by the Minister or determined by the Tribunal are recorded on the register. </w:t>
      </w:r>
    </w:p>
    <w:p w14:paraId="598C6575" w14:textId="37F47BBC" w:rsidR="00EB1C0C" w:rsidRDefault="00930E66" w:rsidP="00654FA8">
      <w:pPr>
        <w:rPr>
          <w:lang w:eastAsia="en-AU"/>
        </w:rPr>
      </w:pPr>
      <w:r>
        <w:rPr>
          <w:lang w:eastAsia="en-AU"/>
        </w:rPr>
        <w:t>If</w:t>
      </w:r>
      <w:r w:rsidR="008F0301">
        <w:rPr>
          <w:lang w:eastAsia="en-AU"/>
        </w:rPr>
        <w:t xml:space="preserve"> the</w:t>
      </w:r>
      <w:r>
        <w:rPr>
          <w:lang w:eastAsia="en-AU"/>
        </w:rPr>
        <w:t xml:space="preserve"> </w:t>
      </w:r>
      <w:r w:rsidR="00144DE1">
        <w:rPr>
          <w:lang w:eastAsia="en-AU"/>
        </w:rPr>
        <w:t>Parties</w:t>
      </w:r>
      <w:r>
        <w:rPr>
          <w:lang w:eastAsia="en-AU"/>
        </w:rPr>
        <w:t xml:space="preserve"> have reached a </w:t>
      </w:r>
      <w:r w:rsidR="00144DE1">
        <w:rPr>
          <w:lang w:eastAsia="en-AU"/>
        </w:rPr>
        <w:t>Land Access Agreement</w:t>
      </w:r>
      <w:r w:rsidR="00654FA8" w:rsidRPr="00DA5CE0">
        <w:rPr>
          <w:lang w:eastAsia="en-AU"/>
        </w:rPr>
        <w:t xml:space="preserve"> through direct negotiations or an </w:t>
      </w:r>
      <w:r w:rsidR="00144DE1">
        <w:rPr>
          <w:lang w:eastAsia="en-AU"/>
        </w:rPr>
        <w:t>ADR Process</w:t>
      </w:r>
      <w:r w:rsidR="00654FA8" w:rsidRPr="00DA5CE0">
        <w:rPr>
          <w:lang w:eastAsia="en-AU"/>
        </w:rPr>
        <w:t xml:space="preserve">, the Minister will add the agreement to the Access Agreement Register after the agreement is approved. </w:t>
      </w:r>
    </w:p>
    <w:p w14:paraId="7A1D1C85" w14:textId="77777777" w:rsidR="000B1CEE" w:rsidRDefault="000B1CEE" w:rsidP="00654FA8">
      <w:pPr>
        <w:rPr>
          <w:lang w:eastAsia="en-AU"/>
        </w:rPr>
      </w:pPr>
      <w:r>
        <w:rPr>
          <w:lang w:eastAsia="en-AU"/>
        </w:rPr>
        <w:t xml:space="preserve">If the Parties have reached a Land Access Agreement through a Tribunal determination, the processes outlined at </w:t>
      </w:r>
      <w:hyperlink w:anchor="_Tribunal_determination" w:history="1">
        <w:r w:rsidRPr="00FA53A1">
          <w:rPr>
            <w:rStyle w:val="Hyperlink"/>
            <w:lang w:eastAsia="en-AU"/>
          </w:rPr>
          <w:t>section 8.3</w:t>
        </w:r>
      </w:hyperlink>
      <w:r>
        <w:rPr>
          <w:lang w:eastAsia="en-AU"/>
        </w:rPr>
        <w:t xml:space="preserve"> of t</w:t>
      </w:r>
      <w:r w:rsidR="00FA53A1">
        <w:rPr>
          <w:lang w:eastAsia="en-AU"/>
        </w:rPr>
        <w:t>his</w:t>
      </w:r>
      <w:r>
        <w:rPr>
          <w:lang w:eastAsia="en-AU"/>
        </w:rPr>
        <w:t xml:space="preserve"> guide apply. </w:t>
      </w:r>
    </w:p>
    <w:p w14:paraId="49DC08C3" w14:textId="77777777" w:rsidR="00A72C83" w:rsidRDefault="00A72C83" w:rsidP="00A72C83">
      <w:pPr>
        <w:pStyle w:val="Heading3"/>
        <w:rPr>
          <w:lang w:eastAsia="en-AU"/>
        </w:rPr>
      </w:pPr>
      <w:bookmarkStart w:id="94" w:name="_Toc178249232"/>
      <w:r>
        <w:rPr>
          <w:lang w:eastAsia="en-AU"/>
        </w:rPr>
        <w:t>Inspections of the Access Agreement Register</w:t>
      </w:r>
      <w:bookmarkEnd w:id="94"/>
    </w:p>
    <w:p w14:paraId="1948F0CB" w14:textId="77777777" w:rsidR="00A72C83" w:rsidRDefault="00A72C83" w:rsidP="00A72C83">
      <w:pPr>
        <w:rPr>
          <w:lang w:eastAsia="en-AU"/>
        </w:rPr>
      </w:pPr>
      <w:r>
        <w:rPr>
          <w:lang w:eastAsia="en-AU"/>
        </w:rPr>
        <w:t xml:space="preserve">Under regulations 35 and 36 of the </w:t>
      </w:r>
      <w:hyperlink r:id="rId109" w:history="1">
        <w:r w:rsidRPr="0027078D">
          <w:rPr>
            <w:rStyle w:val="Hyperlink"/>
            <w:lang w:eastAsia="en-AU"/>
          </w:rPr>
          <w:t>Regulations</w:t>
        </w:r>
      </w:hyperlink>
      <w:r>
        <w:rPr>
          <w:lang w:eastAsia="en-AU"/>
        </w:rPr>
        <w:t xml:space="preserve">, a </w:t>
      </w:r>
      <w:r w:rsidRPr="00F734A4">
        <w:rPr>
          <w:lang w:eastAsia="en-AU"/>
        </w:rPr>
        <w:t xml:space="preserve">person is entitled to inspect, obtain a certified copy </w:t>
      </w:r>
      <w:r>
        <w:rPr>
          <w:lang w:eastAsia="en-AU"/>
        </w:rPr>
        <w:t>or certificate from the Access Agreement Register</w:t>
      </w:r>
      <w:r w:rsidRPr="00F734A4">
        <w:rPr>
          <w:lang w:eastAsia="en-AU"/>
        </w:rPr>
        <w:t xml:space="preserve">. </w:t>
      </w:r>
      <w:r>
        <w:rPr>
          <w:lang w:eastAsia="en-AU"/>
        </w:rPr>
        <w:t xml:space="preserve"> </w:t>
      </w:r>
      <w:r w:rsidRPr="00F734A4">
        <w:rPr>
          <w:lang w:eastAsia="en-AU"/>
        </w:rPr>
        <w:t>App</w:t>
      </w:r>
      <w:r>
        <w:rPr>
          <w:lang w:eastAsia="en-AU"/>
        </w:rPr>
        <w:t xml:space="preserve">lications are made using the: </w:t>
      </w:r>
    </w:p>
    <w:p w14:paraId="1E4A47F5" w14:textId="77777777" w:rsidR="00A72C83" w:rsidRPr="0007385D" w:rsidRDefault="00000000" w:rsidP="00A72C83">
      <w:pPr>
        <w:pStyle w:val="ListParagraph"/>
        <w:numPr>
          <w:ilvl w:val="0"/>
          <w:numId w:val="27"/>
        </w:numPr>
        <w:rPr>
          <w:rFonts w:eastAsia="Calibri"/>
          <w:lang w:eastAsia="en-AU"/>
        </w:rPr>
      </w:pPr>
      <w:hyperlink r:id="rId110" w:history="1">
        <w:r w:rsidR="00A72C83" w:rsidRPr="0007385D">
          <w:rPr>
            <w:rStyle w:val="Hyperlink"/>
            <w:rFonts w:eastAsia="Calibri"/>
            <w:lang w:eastAsia="en-AU"/>
          </w:rPr>
          <w:t>Application to inspect Access Agreement Register</w:t>
        </w:r>
      </w:hyperlink>
    </w:p>
    <w:p w14:paraId="22B73BED" w14:textId="08BAF284" w:rsidR="00A72C83" w:rsidRPr="0007385D" w:rsidRDefault="00000000" w:rsidP="00A72C83">
      <w:pPr>
        <w:pStyle w:val="ListParagraph"/>
        <w:numPr>
          <w:ilvl w:val="0"/>
          <w:numId w:val="27"/>
        </w:numPr>
        <w:rPr>
          <w:rFonts w:eastAsia="Calibri"/>
          <w:lang w:eastAsia="en-AU"/>
        </w:rPr>
      </w:pPr>
      <w:hyperlink r:id="rId111" w:history="1">
        <w:r w:rsidR="00A72C83" w:rsidRPr="0007385D">
          <w:rPr>
            <w:rStyle w:val="Hyperlink"/>
            <w:rFonts w:eastAsia="Calibri"/>
            <w:lang w:eastAsia="en-AU"/>
          </w:rPr>
          <w:t xml:space="preserve">Application for certificate </w:t>
        </w:r>
        <w:r w:rsidR="00540882" w:rsidRPr="0007385D">
          <w:rPr>
            <w:rStyle w:val="Hyperlink"/>
            <w:rFonts w:eastAsia="Calibri"/>
            <w:lang w:eastAsia="en-AU"/>
          </w:rPr>
          <w:t>o</w:t>
        </w:r>
        <w:r w:rsidR="00540882">
          <w:rPr>
            <w:rStyle w:val="Hyperlink"/>
            <w:rFonts w:eastAsia="Calibri"/>
            <w:lang w:eastAsia="en-AU"/>
          </w:rPr>
          <w:t>r</w:t>
        </w:r>
        <w:r w:rsidR="00540882" w:rsidRPr="0007385D">
          <w:rPr>
            <w:rStyle w:val="Hyperlink"/>
            <w:rFonts w:eastAsia="Calibri"/>
            <w:lang w:eastAsia="en-AU"/>
          </w:rPr>
          <w:t xml:space="preserve"> </w:t>
        </w:r>
        <w:r w:rsidR="00A72C83" w:rsidRPr="0007385D">
          <w:rPr>
            <w:rStyle w:val="Hyperlink"/>
            <w:rFonts w:eastAsia="Calibri"/>
            <w:lang w:eastAsia="en-AU"/>
          </w:rPr>
          <w:t>certified copy from register</w:t>
        </w:r>
      </w:hyperlink>
      <w:r w:rsidR="00A72C83" w:rsidRPr="0007385D">
        <w:rPr>
          <w:rFonts w:eastAsia="Calibri"/>
          <w:lang w:eastAsia="en-AU"/>
        </w:rPr>
        <w:t xml:space="preserve"> </w:t>
      </w:r>
    </w:p>
    <w:p w14:paraId="2D7A0EC8" w14:textId="77777777" w:rsidR="00A678F4" w:rsidRDefault="00A678F4">
      <w:pPr>
        <w:rPr>
          <w:lang w:eastAsia="en-AU"/>
        </w:rPr>
      </w:pPr>
      <w:r>
        <w:rPr>
          <w:lang w:eastAsia="en-AU"/>
        </w:rPr>
        <w:br w:type="page"/>
      </w:r>
    </w:p>
    <w:p w14:paraId="6A82B63B" w14:textId="4802C631" w:rsidR="00E166FD" w:rsidRDefault="00602BEA" w:rsidP="00E166FD">
      <w:pPr>
        <w:rPr>
          <w:lang w:eastAsia="en-AU"/>
        </w:rPr>
      </w:pPr>
      <w:r>
        <w:rPr>
          <w:lang w:eastAsia="en-AU"/>
        </w:rPr>
        <w:t>The information available is limited to:</w:t>
      </w:r>
    </w:p>
    <w:p w14:paraId="3395EC0C" w14:textId="77777777" w:rsidR="00602BEA" w:rsidRDefault="00602BEA" w:rsidP="00602BEA">
      <w:pPr>
        <w:pStyle w:val="ListParagraph"/>
        <w:numPr>
          <w:ilvl w:val="0"/>
          <w:numId w:val="47"/>
        </w:numPr>
        <w:rPr>
          <w:lang w:eastAsia="en-AU"/>
        </w:rPr>
      </w:pPr>
      <w:r>
        <w:rPr>
          <w:lang w:eastAsia="en-AU"/>
        </w:rPr>
        <w:t>details of the parties to a Land Access Agreement</w:t>
      </w:r>
    </w:p>
    <w:p w14:paraId="198D5071" w14:textId="77777777" w:rsidR="00602BEA" w:rsidRDefault="00602BEA" w:rsidP="00602BEA">
      <w:pPr>
        <w:pStyle w:val="ListParagraph"/>
        <w:numPr>
          <w:ilvl w:val="0"/>
          <w:numId w:val="47"/>
        </w:numPr>
        <w:rPr>
          <w:lang w:eastAsia="en-AU"/>
        </w:rPr>
      </w:pPr>
      <w:r>
        <w:rPr>
          <w:lang w:eastAsia="en-AU"/>
        </w:rPr>
        <w:t xml:space="preserve">information about the </w:t>
      </w:r>
      <w:r w:rsidR="00CB025E">
        <w:rPr>
          <w:lang w:eastAsia="en-AU"/>
        </w:rPr>
        <w:t>P</w:t>
      </w:r>
      <w:r>
        <w:rPr>
          <w:lang w:eastAsia="en-AU"/>
        </w:rPr>
        <w:t xml:space="preserve">etroleum </w:t>
      </w:r>
      <w:r w:rsidR="00CB025E">
        <w:rPr>
          <w:lang w:eastAsia="en-AU"/>
        </w:rPr>
        <w:t>I</w:t>
      </w:r>
      <w:r>
        <w:rPr>
          <w:lang w:eastAsia="en-AU"/>
        </w:rPr>
        <w:t xml:space="preserve">nterest held by the </w:t>
      </w:r>
      <w:r w:rsidR="008E6D8F">
        <w:rPr>
          <w:lang w:eastAsia="en-AU"/>
        </w:rPr>
        <w:t>Interest Holder</w:t>
      </w:r>
    </w:p>
    <w:p w14:paraId="5D53CED9" w14:textId="77777777" w:rsidR="00602BEA" w:rsidRDefault="00602BEA" w:rsidP="00602BEA">
      <w:pPr>
        <w:pStyle w:val="ListParagraph"/>
        <w:numPr>
          <w:ilvl w:val="0"/>
          <w:numId w:val="47"/>
        </w:numPr>
        <w:rPr>
          <w:lang w:eastAsia="en-AU"/>
        </w:rPr>
      </w:pPr>
      <w:r>
        <w:rPr>
          <w:lang w:eastAsia="en-AU"/>
        </w:rPr>
        <w:t>a description of the land to which the Land Access Agreement applies</w:t>
      </w:r>
    </w:p>
    <w:p w14:paraId="733345D4" w14:textId="2DDA8478" w:rsidR="00602BEA" w:rsidRDefault="00A678F4" w:rsidP="00602BEA">
      <w:pPr>
        <w:pStyle w:val="ListParagraph"/>
        <w:numPr>
          <w:ilvl w:val="0"/>
          <w:numId w:val="47"/>
        </w:numPr>
        <w:rPr>
          <w:lang w:eastAsia="en-AU"/>
        </w:rPr>
      </w:pPr>
      <w:r>
        <w:rPr>
          <w:lang w:eastAsia="en-AU"/>
        </w:rPr>
        <w:t xml:space="preserve">information about </w:t>
      </w:r>
      <w:r w:rsidR="00602BEA">
        <w:rPr>
          <w:lang w:eastAsia="en-AU"/>
        </w:rPr>
        <w:t>the term of the Land Access Agreement</w:t>
      </w:r>
    </w:p>
    <w:p w14:paraId="110ABE8B" w14:textId="77777777" w:rsidR="00295A90" w:rsidRPr="00DB0EE2" w:rsidRDefault="00602BEA" w:rsidP="00E166FD">
      <w:pPr>
        <w:pStyle w:val="ListParagraph"/>
        <w:numPr>
          <w:ilvl w:val="0"/>
          <w:numId w:val="47"/>
        </w:numPr>
        <w:rPr>
          <w:lang w:eastAsia="en-AU"/>
        </w:rPr>
      </w:pPr>
      <w:r>
        <w:rPr>
          <w:lang w:eastAsia="en-AU"/>
        </w:rPr>
        <w:t xml:space="preserve">the date the Land Access Agreement was approved by the Minister or determined by the Tribunal. </w:t>
      </w:r>
    </w:p>
    <w:p w14:paraId="643C9CF5" w14:textId="77777777" w:rsidR="00371D38" w:rsidRDefault="00371D38" w:rsidP="00371D38">
      <w:pPr>
        <w:pStyle w:val="Heading3"/>
        <w:rPr>
          <w:lang w:eastAsia="en-AU"/>
        </w:rPr>
      </w:pPr>
      <w:bookmarkStart w:id="95" w:name="_Toc178249233"/>
      <w:r>
        <w:rPr>
          <w:lang w:eastAsia="en-AU"/>
        </w:rPr>
        <w:t>I</w:t>
      </w:r>
      <w:r w:rsidR="00E62CDF">
        <w:rPr>
          <w:lang w:eastAsia="en-AU"/>
        </w:rPr>
        <w:t xml:space="preserve">ntegrated </w:t>
      </w:r>
      <w:r>
        <w:rPr>
          <w:lang w:eastAsia="en-AU"/>
        </w:rPr>
        <w:t>L</w:t>
      </w:r>
      <w:r w:rsidR="00E62CDF">
        <w:rPr>
          <w:lang w:eastAsia="en-AU"/>
        </w:rPr>
        <w:t xml:space="preserve">and </w:t>
      </w:r>
      <w:r>
        <w:rPr>
          <w:lang w:eastAsia="en-AU"/>
        </w:rPr>
        <w:t>I</w:t>
      </w:r>
      <w:r w:rsidR="00E62CDF">
        <w:rPr>
          <w:lang w:eastAsia="en-AU"/>
        </w:rPr>
        <w:t xml:space="preserve">nformation </w:t>
      </w:r>
      <w:r>
        <w:rPr>
          <w:lang w:eastAsia="en-AU"/>
        </w:rPr>
        <w:t>S</w:t>
      </w:r>
      <w:r w:rsidR="00E62CDF">
        <w:rPr>
          <w:lang w:eastAsia="en-AU"/>
        </w:rPr>
        <w:t>ystem</w:t>
      </w:r>
      <w:r>
        <w:rPr>
          <w:lang w:eastAsia="en-AU"/>
        </w:rPr>
        <w:t xml:space="preserve"> notation</w:t>
      </w:r>
      <w:bookmarkEnd w:id="95"/>
      <w:r>
        <w:rPr>
          <w:lang w:eastAsia="en-AU"/>
        </w:rPr>
        <w:tab/>
      </w:r>
    </w:p>
    <w:p w14:paraId="045E4145" w14:textId="77777777" w:rsidR="003E0803" w:rsidRDefault="00610D41" w:rsidP="00371D38">
      <w:pPr>
        <w:rPr>
          <w:lang w:eastAsia="en-AU"/>
        </w:rPr>
      </w:pPr>
      <w:r>
        <w:rPr>
          <w:lang w:eastAsia="en-AU"/>
        </w:rPr>
        <w:t xml:space="preserve">Once an </w:t>
      </w:r>
      <w:r w:rsidR="00144DE1">
        <w:rPr>
          <w:lang w:eastAsia="en-AU"/>
        </w:rPr>
        <w:t>Approved</w:t>
      </w:r>
      <w:r w:rsidR="00EE234C">
        <w:rPr>
          <w:lang w:eastAsia="en-AU"/>
        </w:rPr>
        <w:t>/</w:t>
      </w:r>
      <w:r w:rsidR="001E017C">
        <w:rPr>
          <w:lang w:eastAsia="en-AU"/>
        </w:rPr>
        <w:t>Determined</w:t>
      </w:r>
      <w:r w:rsidR="00144DE1">
        <w:rPr>
          <w:lang w:eastAsia="en-AU"/>
        </w:rPr>
        <w:t xml:space="preserve"> Land Access Agreement</w:t>
      </w:r>
      <w:r w:rsidR="00E62CDF">
        <w:rPr>
          <w:lang w:eastAsia="en-AU"/>
        </w:rPr>
        <w:t xml:space="preserve"> has been recorded on the Access Agreement Register, a notation will also be added to the Record of Administrative Interests and Information on the </w:t>
      </w:r>
      <w:hyperlink r:id="rId112" w:history="1">
        <w:r w:rsidR="00E62CDF" w:rsidRPr="0067535B">
          <w:rPr>
            <w:rStyle w:val="Hyperlink"/>
            <w:lang w:eastAsia="en-AU"/>
          </w:rPr>
          <w:t>Integrated Land Information System</w:t>
        </w:r>
      </w:hyperlink>
      <w:r w:rsidR="00E62CDF">
        <w:rPr>
          <w:lang w:eastAsia="en-AU"/>
        </w:rPr>
        <w:t xml:space="preserve">. </w:t>
      </w:r>
      <w:r w:rsidR="00B817EC">
        <w:rPr>
          <w:lang w:eastAsia="en-AU"/>
        </w:rPr>
        <w:t xml:space="preserve"> </w:t>
      </w:r>
    </w:p>
    <w:p w14:paraId="2EFA9483" w14:textId="66E8D809" w:rsidR="00371D38" w:rsidRDefault="006D4B30" w:rsidP="00371D38">
      <w:pPr>
        <w:rPr>
          <w:lang w:eastAsia="en-AU"/>
        </w:rPr>
      </w:pPr>
      <w:r>
        <w:rPr>
          <w:lang w:eastAsia="en-AU"/>
        </w:rPr>
        <w:t>T</w:t>
      </w:r>
      <w:r w:rsidR="007113F1">
        <w:rPr>
          <w:lang w:eastAsia="en-AU"/>
        </w:rPr>
        <w:t xml:space="preserve">he </w:t>
      </w:r>
      <w:r w:rsidR="00144DE1">
        <w:rPr>
          <w:lang w:eastAsia="en-AU"/>
        </w:rPr>
        <w:t>Land Access Agreement</w:t>
      </w:r>
      <w:r w:rsidR="003D1001">
        <w:rPr>
          <w:lang w:eastAsia="en-AU"/>
        </w:rPr>
        <w:t xml:space="preserve"> is not lodged with the Land Titles Office or recorded on the </w:t>
      </w:r>
      <w:r w:rsidR="008B50A3">
        <w:rPr>
          <w:lang w:eastAsia="en-AU"/>
        </w:rPr>
        <w:t xml:space="preserve">land </w:t>
      </w:r>
      <w:r w:rsidR="003D1001">
        <w:rPr>
          <w:lang w:eastAsia="en-AU"/>
        </w:rPr>
        <w:t>title</w:t>
      </w:r>
      <w:r w:rsidR="008B50A3">
        <w:rPr>
          <w:lang w:eastAsia="en-AU"/>
        </w:rPr>
        <w:t>.</w:t>
      </w:r>
      <w:r w:rsidR="003D1001">
        <w:rPr>
          <w:lang w:eastAsia="en-AU"/>
        </w:rPr>
        <w:t xml:space="preserve"> </w:t>
      </w:r>
      <w:r w:rsidR="003E0803">
        <w:rPr>
          <w:lang w:eastAsia="en-AU"/>
        </w:rPr>
        <w:t xml:space="preserve">The Land Access Agreement is not a publically available document. </w:t>
      </w:r>
    </w:p>
    <w:p w14:paraId="5E203204" w14:textId="77777777" w:rsidR="0090632A" w:rsidRPr="00C52B19" w:rsidRDefault="0090632A" w:rsidP="0090632A">
      <w:pPr>
        <w:pStyle w:val="Heading1"/>
        <w:rPr>
          <w:lang w:eastAsia="en-AU"/>
        </w:rPr>
      </w:pPr>
      <w:bookmarkStart w:id="96" w:name="_Toc50465922"/>
      <w:bookmarkStart w:id="97" w:name="_Toc178249234"/>
      <w:r>
        <w:rPr>
          <w:lang w:eastAsia="en-AU"/>
        </w:rPr>
        <w:t xml:space="preserve">Costs related to reaching a </w:t>
      </w:r>
      <w:r w:rsidR="00144DE1">
        <w:rPr>
          <w:lang w:eastAsia="en-AU"/>
        </w:rPr>
        <w:t>Land Access Agreement</w:t>
      </w:r>
      <w:bookmarkEnd w:id="96"/>
      <w:bookmarkEnd w:id="97"/>
      <w:r>
        <w:rPr>
          <w:lang w:eastAsia="en-AU"/>
        </w:rPr>
        <w:t xml:space="preserve"> </w:t>
      </w:r>
    </w:p>
    <w:p w14:paraId="142BA7C9" w14:textId="77777777" w:rsidR="0090632A" w:rsidRPr="00E3738B" w:rsidRDefault="0090632A" w:rsidP="00CA7C92">
      <w:pPr>
        <w:pStyle w:val="Heading2"/>
        <w:ind w:left="851" w:hanging="851"/>
        <w:rPr>
          <w:bCs w:val="0"/>
          <w:iCs w:val="0"/>
          <w:shd w:val="clear" w:color="auto" w:fill="FFFFFF"/>
          <w:lang w:eastAsia="en-AU"/>
        </w:rPr>
      </w:pPr>
      <w:bookmarkStart w:id="98" w:name="_Costs_associated_with"/>
      <w:bookmarkStart w:id="99" w:name="_Toc178249235"/>
      <w:bookmarkEnd w:id="98"/>
      <w:r w:rsidRPr="00E3511C">
        <w:rPr>
          <w:shd w:val="clear" w:color="auto" w:fill="FFFFFF"/>
        </w:rPr>
        <w:t>Costs</w:t>
      </w:r>
      <w:r w:rsidRPr="00E3738B">
        <w:rPr>
          <w:bCs w:val="0"/>
          <w:iCs w:val="0"/>
          <w:shd w:val="clear" w:color="auto" w:fill="FFFFFF"/>
        </w:rPr>
        <w:t xml:space="preserve"> associated</w:t>
      </w:r>
      <w:r w:rsidRPr="00E3738B">
        <w:rPr>
          <w:bCs w:val="0"/>
          <w:iCs w:val="0"/>
          <w:shd w:val="clear" w:color="auto" w:fill="FFFFFF"/>
          <w:lang w:eastAsia="en-AU"/>
        </w:rPr>
        <w:t xml:space="preserve"> with </w:t>
      </w:r>
      <w:r w:rsidR="00E33788">
        <w:rPr>
          <w:bCs w:val="0"/>
          <w:iCs w:val="0"/>
          <w:shd w:val="clear" w:color="auto" w:fill="FFFFFF"/>
          <w:lang w:eastAsia="en-AU"/>
        </w:rPr>
        <w:t>direct negotiations</w:t>
      </w:r>
      <w:bookmarkEnd w:id="99"/>
      <w:r w:rsidR="00E33788">
        <w:rPr>
          <w:bCs w:val="0"/>
          <w:iCs w:val="0"/>
          <w:shd w:val="clear" w:color="auto" w:fill="FFFFFF"/>
          <w:lang w:eastAsia="en-AU"/>
        </w:rPr>
        <w:t xml:space="preserve"> </w:t>
      </w:r>
      <w:r w:rsidRPr="00E3738B">
        <w:rPr>
          <w:bCs w:val="0"/>
          <w:iCs w:val="0"/>
          <w:shd w:val="clear" w:color="auto" w:fill="FFFFFF"/>
          <w:lang w:eastAsia="en-AU"/>
        </w:rPr>
        <w:t xml:space="preserve"> </w:t>
      </w:r>
    </w:p>
    <w:p w14:paraId="69D085CF" w14:textId="77777777" w:rsidR="0090632A" w:rsidRPr="00E3738B" w:rsidRDefault="007674A1" w:rsidP="0090632A">
      <w:pPr>
        <w:pStyle w:val="NormalWeb"/>
        <w:rPr>
          <w:rFonts w:ascii="Lato" w:hAnsi="Lato"/>
          <w:sz w:val="22"/>
          <w:szCs w:val="22"/>
          <w:lang w:eastAsia="en-AU"/>
        </w:rPr>
      </w:pPr>
      <w:r>
        <w:rPr>
          <w:rFonts w:ascii="Lato" w:hAnsi="Lato"/>
          <w:sz w:val="22"/>
          <w:szCs w:val="22"/>
          <w:lang w:eastAsia="en-AU"/>
        </w:rPr>
        <w:t xml:space="preserve">Under regulation 17 of the </w:t>
      </w:r>
      <w:hyperlink r:id="rId113" w:history="1">
        <w:r w:rsidRPr="007674A1">
          <w:rPr>
            <w:rStyle w:val="Hyperlink"/>
            <w:rFonts w:ascii="Lato" w:hAnsi="Lato"/>
            <w:sz w:val="22"/>
            <w:szCs w:val="22"/>
            <w:lang w:eastAsia="en-AU"/>
          </w:rPr>
          <w:t>Regulations</w:t>
        </w:r>
      </w:hyperlink>
      <w:r>
        <w:rPr>
          <w:rFonts w:ascii="Lato" w:hAnsi="Lato"/>
          <w:sz w:val="22"/>
          <w:szCs w:val="22"/>
          <w:lang w:eastAsia="en-AU"/>
        </w:rPr>
        <w:t>, a</w:t>
      </w:r>
      <w:r w:rsidR="002E1E96">
        <w:rPr>
          <w:rFonts w:ascii="Lato" w:hAnsi="Lato"/>
          <w:sz w:val="22"/>
          <w:szCs w:val="22"/>
          <w:lang w:eastAsia="en-AU"/>
        </w:rPr>
        <w:t>n</w:t>
      </w:r>
      <w:r w:rsidR="00DB1B9A">
        <w:rPr>
          <w:rFonts w:ascii="Lato" w:hAnsi="Lato"/>
          <w:sz w:val="22"/>
          <w:szCs w:val="22"/>
          <w:lang w:eastAsia="en-AU"/>
        </w:rPr>
        <w:t xml:space="preserve"> </w:t>
      </w:r>
      <w:r w:rsidR="008E6D8F">
        <w:rPr>
          <w:rFonts w:ascii="Lato" w:hAnsi="Lato"/>
          <w:sz w:val="22"/>
          <w:szCs w:val="22"/>
          <w:lang w:eastAsia="en-AU"/>
        </w:rPr>
        <w:t>Interest Holder</w:t>
      </w:r>
      <w:r w:rsidR="0090632A">
        <w:rPr>
          <w:rFonts w:ascii="Lato" w:hAnsi="Lato"/>
          <w:sz w:val="22"/>
          <w:szCs w:val="22"/>
          <w:lang w:eastAsia="en-AU"/>
        </w:rPr>
        <w:t xml:space="preserve"> is</w:t>
      </w:r>
      <w:r w:rsidR="0090632A" w:rsidRPr="00E3738B">
        <w:rPr>
          <w:rFonts w:ascii="Lato" w:hAnsi="Lato"/>
          <w:sz w:val="22"/>
          <w:szCs w:val="22"/>
          <w:lang w:eastAsia="en-AU"/>
        </w:rPr>
        <w:t xml:space="preserve"> responsible for paying reasonable </w:t>
      </w:r>
      <w:r w:rsidR="005B718B">
        <w:rPr>
          <w:rFonts w:ascii="Lato" w:hAnsi="Lato"/>
          <w:sz w:val="22"/>
          <w:szCs w:val="22"/>
          <w:lang w:eastAsia="en-AU"/>
        </w:rPr>
        <w:t xml:space="preserve">professional services </w:t>
      </w:r>
      <w:r w:rsidR="0090632A" w:rsidRPr="00E3738B">
        <w:rPr>
          <w:rFonts w:ascii="Lato" w:hAnsi="Lato"/>
          <w:sz w:val="22"/>
          <w:szCs w:val="22"/>
          <w:lang w:eastAsia="en-AU"/>
        </w:rPr>
        <w:t>costs necessarily incurred by</w:t>
      </w:r>
      <w:r w:rsidR="0090632A">
        <w:rPr>
          <w:rFonts w:ascii="Lato" w:hAnsi="Lato"/>
          <w:sz w:val="22"/>
          <w:szCs w:val="22"/>
          <w:lang w:eastAsia="en-AU"/>
        </w:rPr>
        <w:t xml:space="preserve"> a</w:t>
      </w:r>
      <w:r w:rsidR="0090632A" w:rsidRPr="00E3738B">
        <w:rPr>
          <w:rFonts w:ascii="Lato" w:hAnsi="Lato"/>
          <w:sz w:val="22"/>
          <w:szCs w:val="22"/>
          <w:lang w:eastAsia="en-AU"/>
        </w:rPr>
        <w:t xml:space="preserve"> </w:t>
      </w:r>
      <w:r w:rsidR="00947513">
        <w:rPr>
          <w:rFonts w:ascii="Lato" w:hAnsi="Lato"/>
          <w:sz w:val="22"/>
          <w:szCs w:val="22"/>
          <w:lang w:eastAsia="en-AU"/>
        </w:rPr>
        <w:t>Designated Person</w:t>
      </w:r>
      <w:r w:rsidR="0090632A" w:rsidRPr="00E3738B">
        <w:rPr>
          <w:rFonts w:ascii="Lato" w:hAnsi="Lato"/>
          <w:sz w:val="22"/>
          <w:szCs w:val="22"/>
          <w:lang w:eastAsia="en-AU"/>
        </w:rPr>
        <w:t xml:space="preserve"> </w:t>
      </w:r>
      <w:r w:rsidR="003A0C33">
        <w:rPr>
          <w:rFonts w:ascii="Lato" w:hAnsi="Lato"/>
          <w:sz w:val="22"/>
          <w:szCs w:val="22"/>
          <w:lang w:eastAsia="en-AU"/>
        </w:rPr>
        <w:t>in t</w:t>
      </w:r>
      <w:r w:rsidR="00966AD6">
        <w:rPr>
          <w:rFonts w:ascii="Lato" w:hAnsi="Lato"/>
          <w:sz w:val="22"/>
          <w:szCs w:val="22"/>
          <w:lang w:eastAsia="en-AU"/>
        </w:rPr>
        <w:t xml:space="preserve">aking part in </w:t>
      </w:r>
      <w:r w:rsidR="00E33788">
        <w:rPr>
          <w:rFonts w:ascii="Lato" w:hAnsi="Lato"/>
          <w:sz w:val="22"/>
          <w:szCs w:val="22"/>
          <w:lang w:eastAsia="en-AU"/>
        </w:rPr>
        <w:t xml:space="preserve">direct negotiations to reach a </w:t>
      </w:r>
      <w:r w:rsidR="00144DE1">
        <w:rPr>
          <w:rFonts w:ascii="Lato" w:hAnsi="Lato"/>
          <w:sz w:val="22"/>
          <w:szCs w:val="22"/>
          <w:lang w:eastAsia="en-AU"/>
        </w:rPr>
        <w:t>Land Access Agreement</w:t>
      </w:r>
      <w:r w:rsidR="0090632A" w:rsidRPr="00E3738B">
        <w:rPr>
          <w:rFonts w:ascii="Lato" w:hAnsi="Lato"/>
          <w:sz w:val="22"/>
          <w:szCs w:val="22"/>
          <w:lang w:eastAsia="en-AU"/>
        </w:rPr>
        <w:t>.</w:t>
      </w:r>
    </w:p>
    <w:p w14:paraId="7FAA5473" w14:textId="77777777" w:rsidR="0090632A" w:rsidRPr="00E3738B" w:rsidRDefault="0090632A" w:rsidP="0090632A">
      <w:pPr>
        <w:pStyle w:val="NormalWeb"/>
        <w:rPr>
          <w:rFonts w:ascii="Lato" w:hAnsi="Lato"/>
          <w:sz w:val="22"/>
          <w:szCs w:val="22"/>
          <w:lang w:eastAsia="en-AU"/>
        </w:rPr>
      </w:pPr>
      <w:r>
        <w:rPr>
          <w:rFonts w:ascii="Lato" w:hAnsi="Lato"/>
          <w:sz w:val="22"/>
          <w:szCs w:val="22"/>
          <w:lang w:eastAsia="en-AU"/>
        </w:rPr>
        <w:t>A</w:t>
      </w:r>
      <w:r w:rsidRPr="00E3738B">
        <w:rPr>
          <w:rFonts w:ascii="Lato" w:hAnsi="Lato"/>
          <w:sz w:val="22"/>
          <w:szCs w:val="22"/>
          <w:lang w:eastAsia="en-AU"/>
        </w:rPr>
        <w:t xml:space="preserve"> </w:t>
      </w:r>
      <w:r w:rsidR="00947513">
        <w:rPr>
          <w:rFonts w:ascii="Lato" w:hAnsi="Lato"/>
          <w:sz w:val="22"/>
          <w:szCs w:val="22"/>
          <w:lang w:eastAsia="en-AU"/>
        </w:rPr>
        <w:t>Designated Person</w:t>
      </w:r>
      <w:r w:rsidRPr="00E3738B">
        <w:rPr>
          <w:rFonts w:ascii="Lato" w:hAnsi="Lato"/>
          <w:sz w:val="22"/>
          <w:szCs w:val="22"/>
          <w:lang w:eastAsia="en-AU"/>
        </w:rPr>
        <w:t xml:space="preserve"> must request payment of their costs in writing and provide details and evidence of </w:t>
      </w:r>
      <w:r>
        <w:rPr>
          <w:rFonts w:ascii="Lato" w:hAnsi="Lato"/>
          <w:sz w:val="22"/>
          <w:szCs w:val="22"/>
          <w:lang w:eastAsia="en-AU"/>
        </w:rPr>
        <w:t>the cost</w:t>
      </w:r>
      <w:r w:rsidR="00F56661">
        <w:rPr>
          <w:rFonts w:ascii="Lato" w:hAnsi="Lato"/>
          <w:sz w:val="22"/>
          <w:szCs w:val="22"/>
          <w:lang w:eastAsia="en-AU"/>
        </w:rPr>
        <w:t xml:space="preserve">s they are claiming. </w:t>
      </w:r>
      <w:r w:rsidR="001C617D">
        <w:rPr>
          <w:rFonts w:ascii="Lato" w:hAnsi="Lato"/>
          <w:sz w:val="22"/>
          <w:szCs w:val="22"/>
          <w:lang w:eastAsia="en-AU"/>
        </w:rPr>
        <w:t xml:space="preserve"> </w:t>
      </w:r>
      <w:r w:rsidR="00F56661">
        <w:rPr>
          <w:rFonts w:ascii="Lato" w:hAnsi="Lato"/>
          <w:sz w:val="22"/>
          <w:szCs w:val="22"/>
          <w:lang w:eastAsia="en-AU"/>
        </w:rPr>
        <w:t>A</w:t>
      </w:r>
      <w:r w:rsidR="000B5844">
        <w:rPr>
          <w:rFonts w:ascii="Lato" w:hAnsi="Lato"/>
          <w:sz w:val="22"/>
          <w:szCs w:val="22"/>
          <w:lang w:eastAsia="en-AU"/>
        </w:rPr>
        <w:t xml:space="preserve">n </w:t>
      </w:r>
      <w:r w:rsidR="008E6D8F">
        <w:rPr>
          <w:rFonts w:ascii="Lato" w:hAnsi="Lato"/>
          <w:sz w:val="22"/>
          <w:szCs w:val="22"/>
          <w:lang w:eastAsia="en-AU"/>
        </w:rPr>
        <w:t>Interest Holder</w:t>
      </w:r>
      <w:r>
        <w:rPr>
          <w:rFonts w:ascii="Lato" w:hAnsi="Lato"/>
          <w:sz w:val="22"/>
          <w:szCs w:val="22"/>
          <w:lang w:eastAsia="en-AU"/>
        </w:rPr>
        <w:t xml:space="preserve"> is</w:t>
      </w:r>
      <w:r w:rsidRPr="00E3738B">
        <w:rPr>
          <w:rFonts w:ascii="Lato" w:hAnsi="Lato"/>
          <w:sz w:val="22"/>
          <w:szCs w:val="22"/>
          <w:lang w:eastAsia="en-AU"/>
        </w:rPr>
        <w:t xml:space="preserve"> required to pay these costs within 30 days after a request for payment is made, unless agreed otherwise with the </w:t>
      </w:r>
      <w:r w:rsidR="00947513">
        <w:rPr>
          <w:rFonts w:ascii="Lato" w:hAnsi="Lato"/>
          <w:sz w:val="22"/>
          <w:szCs w:val="22"/>
          <w:lang w:eastAsia="en-AU"/>
        </w:rPr>
        <w:t>Designated Person</w:t>
      </w:r>
      <w:r w:rsidR="005B240D">
        <w:rPr>
          <w:rFonts w:ascii="Lato" w:hAnsi="Lato"/>
          <w:sz w:val="22"/>
          <w:szCs w:val="22"/>
          <w:lang w:eastAsia="en-AU"/>
        </w:rPr>
        <w:t xml:space="preserve"> or it</w:t>
      </w:r>
      <w:r>
        <w:rPr>
          <w:rFonts w:ascii="Lato" w:hAnsi="Lato"/>
          <w:sz w:val="22"/>
          <w:szCs w:val="22"/>
          <w:lang w:eastAsia="en-AU"/>
        </w:rPr>
        <w:t xml:space="preserve"> </w:t>
      </w:r>
      <w:r w:rsidRPr="00E3738B">
        <w:rPr>
          <w:rFonts w:ascii="Lato" w:hAnsi="Lato"/>
          <w:sz w:val="22"/>
          <w:szCs w:val="22"/>
          <w:lang w:eastAsia="en-AU"/>
        </w:rPr>
        <w:t>dispute</w:t>
      </w:r>
      <w:r w:rsidR="005B240D">
        <w:rPr>
          <w:rFonts w:ascii="Lato" w:hAnsi="Lato"/>
          <w:sz w:val="22"/>
          <w:szCs w:val="22"/>
          <w:lang w:eastAsia="en-AU"/>
        </w:rPr>
        <w:t>s</w:t>
      </w:r>
      <w:r w:rsidRPr="00E3738B">
        <w:rPr>
          <w:rFonts w:ascii="Lato" w:hAnsi="Lato"/>
          <w:sz w:val="22"/>
          <w:szCs w:val="22"/>
          <w:lang w:eastAsia="en-AU"/>
        </w:rPr>
        <w:t xml:space="preserve"> the costs. </w:t>
      </w:r>
    </w:p>
    <w:p w14:paraId="4476C274" w14:textId="77777777" w:rsidR="00AB7D4E" w:rsidRPr="00E3738B" w:rsidRDefault="00F56661" w:rsidP="0090632A">
      <w:pPr>
        <w:pStyle w:val="NormalWeb"/>
        <w:rPr>
          <w:rFonts w:ascii="Lato" w:hAnsi="Lato"/>
          <w:sz w:val="22"/>
          <w:szCs w:val="22"/>
          <w:lang w:eastAsia="en-AU"/>
        </w:rPr>
      </w:pPr>
      <w:r>
        <w:rPr>
          <w:rFonts w:ascii="Lato" w:hAnsi="Lato"/>
          <w:sz w:val="22"/>
          <w:szCs w:val="22"/>
          <w:lang w:eastAsia="en-AU"/>
        </w:rPr>
        <w:t xml:space="preserve">If the </w:t>
      </w:r>
      <w:r w:rsidR="008E6D8F">
        <w:rPr>
          <w:rFonts w:ascii="Lato" w:hAnsi="Lato"/>
          <w:sz w:val="22"/>
          <w:szCs w:val="22"/>
          <w:lang w:eastAsia="en-AU"/>
        </w:rPr>
        <w:t>Interest Holder</w:t>
      </w:r>
      <w:r w:rsidR="003A0C33">
        <w:rPr>
          <w:rFonts w:ascii="Lato" w:hAnsi="Lato"/>
          <w:sz w:val="22"/>
          <w:szCs w:val="22"/>
          <w:lang w:eastAsia="en-AU"/>
        </w:rPr>
        <w:t xml:space="preserve"> </w:t>
      </w:r>
      <w:r w:rsidR="0090632A" w:rsidRPr="00E3738B">
        <w:rPr>
          <w:rFonts w:ascii="Lato" w:hAnsi="Lato"/>
          <w:sz w:val="22"/>
          <w:szCs w:val="22"/>
          <w:lang w:eastAsia="en-AU"/>
        </w:rPr>
        <w:t>dispute</w:t>
      </w:r>
      <w:r w:rsidR="005F447D">
        <w:rPr>
          <w:rFonts w:ascii="Lato" w:hAnsi="Lato"/>
          <w:sz w:val="22"/>
          <w:szCs w:val="22"/>
          <w:lang w:eastAsia="en-AU"/>
        </w:rPr>
        <w:t>s the costs, it</w:t>
      </w:r>
      <w:r w:rsidR="0090632A" w:rsidRPr="00E3738B">
        <w:rPr>
          <w:rFonts w:ascii="Lato" w:hAnsi="Lato"/>
          <w:sz w:val="22"/>
          <w:szCs w:val="22"/>
          <w:lang w:eastAsia="en-AU"/>
        </w:rPr>
        <w:t xml:space="preserve"> may make an application to </w:t>
      </w:r>
      <w:r w:rsidR="003A0C33">
        <w:rPr>
          <w:rFonts w:ascii="Lato" w:hAnsi="Lato"/>
          <w:sz w:val="22"/>
          <w:szCs w:val="22"/>
          <w:lang w:eastAsia="en-AU"/>
        </w:rPr>
        <w:t xml:space="preserve">the Tribunal to obtain a determination regarding the costs that should be paid to the </w:t>
      </w:r>
      <w:r w:rsidR="00947513">
        <w:rPr>
          <w:rFonts w:ascii="Lato" w:hAnsi="Lato"/>
          <w:sz w:val="22"/>
          <w:szCs w:val="22"/>
          <w:lang w:eastAsia="en-AU"/>
        </w:rPr>
        <w:t>Designated Person</w:t>
      </w:r>
      <w:r w:rsidR="003A0C33">
        <w:rPr>
          <w:rFonts w:ascii="Lato" w:hAnsi="Lato"/>
          <w:sz w:val="22"/>
          <w:szCs w:val="22"/>
          <w:lang w:eastAsia="en-AU"/>
        </w:rPr>
        <w:t xml:space="preserve">.  </w:t>
      </w:r>
      <w:r w:rsidR="0090632A" w:rsidRPr="00E3738B">
        <w:rPr>
          <w:rFonts w:ascii="Lato" w:hAnsi="Lato"/>
          <w:sz w:val="22"/>
          <w:szCs w:val="22"/>
          <w:lang w:eastAsia="en-AU"/>
        </w:rPr>
        <w:t xml:space="preserve">  </w:t>
      </w:r>
    </w:p>
    <w:p w14:paraId="1B0EAD97" w14:textId="77777777" w:rsidR="0090632A" w:rsidRPr="00E3738B" w:rsidRDefault="0090632A" w:rsidP="00747201">
      <w:pPr>
        <w:pStyle w:val="Heading2"/>
        <w:ind w:left="851" w:hanging="851"/>
        <w:rPr>
          <w:bCs w:val="0"/>
          <w:iCs w:val="0"/>
          <w:shd w:val="clear" w:color="auto" w:fill="FFFFFF"/>
          <w:lang w:eastAsia="en-AU"/>
        </w:rPr>
      </w:pPr>
      <w:bookmarkStart w:id="100" w:name="_Costs_associated_with_1"/>
      <w:bookmarkStart w:id="101" w:name="_Toc178249236"/>
      <w:bookmarkEnd w:id="100"/>
      <w:r w:rsidRPr="00016942">
        <w:rPr>
          <w:shd w:val="clear" w:color="auto" w:fill="FFFFFF"/>
        </w:rPr>
        <w:t>Costs</w:t>
      </w:r>
      <w:r w:rsidRPr="00E3738B">
        <w:rPr>
          <w:bCs w:val="0"/>
          <w:iCs w:val="0"/>
          <w:shd w:val="clear" w:color="auto" w:fill="FFFFFF"/>
        </w:rPr>
        <w:t xml:space="preserve"> associated with </w:t>
      </w:r>
      <w:r w:rsidR="0075563F">
        <w:rPr>
          <w:bCs w:val="0"/>
          <w:iCs w:val="0"/>
          <w:shd w:val="clear" w:color="auto" w:fill="FFFFFF"/>
        </w:rPr>
        <w:t>ADR</w:t>
      </w:r>
      <w:bookmarkEnd w:id="101"/>
      <w:r w:rsidR="0075563F">
        <w:rPr>
          <w:bCs w:val="0"/>
          <w:iCs w:val="0"/>
          <w:shd w:val="clear" w:color="auto" w:fill="FFFFFF"/>
        </w:rPr>
        <w:t xml:space="preserve"> </w:t>
      </w:r>
    </w:p>
    <w:p w14:paraId="1D263E58" w14:textId="77777777" w:rsidR="0090632A" w:rsidRPr="00DA6048" w:rsidRDefault="007674A1" w:rsidP="0090632A">
      <w:pPr>
        <w:pStyle w:val="NormalWeb"/>
        <w:rPr>
          <w:rFonts w:ascii="Lato" w:hAnsi="Lato"/>
          <w:sz w:val="22"/>
          <w:szCs w:val="22"/>
          <w:lang w:eastAsia="en-AU"/>
        </w:rPr>
      </w:pPr>
      <w:r>
        <w:rPr>
          <w:rFonts w:ascii="Lato" w:hAnsi="Lato"/>
          <w:sz w:val="22"/>
          <w:szCs w:val="22"/>
          <w:lang w:eastAsia="en-AU"/>
        </w:rPr>
        <w:t xml:space="preserve">Under regulation 28 of the </w:t>
      </w:r>
      <w:hyperlink r:id="rId114" w:history="1">
        <w:r w:rsidRPr="007674A1">
          <w:rPr>
            <w:rStyle w:val="Hyperlink"/>
            <w:rFonts w:ascii="Lato" w:hAnsi="Lato"/>
            <w:sz w:val="22"/>
            <w:szCs w:val="22"/>
            <w:lang w:eastAsia="en-AU"/>
          </w:rPr>
          <w:t>Regulations</w:t>
        </w:r>
      </w:hyperlink>
      <w:r>
        <w:rPr>
          <w:rFonts w:ascii="Lato" w:hAnsi="Lato"/>
          <w:sz w:val="22"/>
          <w:szCs w:val="22"/>
          <w:lang w:eastAsia="en-AU"/>
        </w:rPr>
        <w:t>, a</w:t>
      </w:r>
      <w:r w:rsidR="00157F42">
        <w:rPr>
          <w:rFonts w:ascii="Lato" w:hAnsi="Lato"/>
          <w:sz w:val="22"/>
          <w:szCs w:val="22"/>
          <w:lang w:eastAsia="en-AU"/>
        </w:rPr>
        <w:t>n</w:t>
      </w:r>
      <w:r w:rsidR="006E7692">
        <w:rPr>
          <w:rFonts w:ascii="Lato" w:hAnsi="Lato"/>
          <w:sz w:val="22"/>
          <w:szCs w:val="22"/>
          <w:lang w:eastAsia="en-AU"/>
        </w:rPr>
        <w:t xml:space="preserve"> </w:t>
      </w:r>
      <w:r w:rsidR="008E6D8F">
        <w:rPr>
          <w:rFonts w:ascii="Lato" w:hAnsi="Lato"/>
          <w:sz w:val="22"/>
          <w:szCs w:val="22"/>
          <w:lang w:eastAsia="en-AU"/>
        </w:rPr>
        <w:t>Interest Holder</w:t>
      </w:r>
      <w:r w:rsidR="0090632A">
        <w:rPr>
          <w:rFonts w:ascii="Lato" w:hAnsi="Lato"/>
          <w:sz w:val="22"/>
          <w:szCs w:val="22"/>
          <w:lang w:eastAsia="en-AU"/>
        </w:rPr>
        <w:t xml:space="preserve"> is</w:t>
      </w:r>
      <w:r w:rsidR="0090632A" w:rsidRPr="00DA6048">
        <w:rPr>
          <w:rFonts w:ascii="Lato" w:hAnsi="Lato"/>
          <w:sz w:val="22"/>
          <w:szCs w:val="22"/>
          <w:lang w:eastAsia="en-AU"/>
        </w:rPr>
        <w:t xml:space="preserve"> responsible for paying: </w:t>
      </w:r>
    </w:p>
    <w:p w14:paraId="5F326A31" w14:textId="77777777" w:rsidR="0090632A" w:rsidRPr="00DA6048" w:rsidRDefault="0090632A" w:rsidP="001C7B86">
      <w:pPr>
        <w:numPr>
          <w:ilvl w:val="0"/>
          <w:numId w:val="26"/>
        </w:numPr>
        <w:spacing w:before="100" w:beforeAutospacing="1" w:after="150"/>
        <w:rPr>
          <w:lang w:eastAsia="en-AU"/>
        </w:rPr>
      </w:pPr>
      <w:r w:rsidRPr="00DA6048">
        <w:rPr>
          <w:lang w:eastAsia="en-AU"/>
        </w:rPr>
        <w:t xml:space="preserve">the reasonable </w:t>
      </w:r>
      <w:r w:rsidR="005B718B">
        <w:rPr>
          <w:lang w:eastAsia="en-AU"/>
        </w:rPr>
        <w:t xml:space="preserve">professional services </w:t>
      </w:r>
      <w:r w:rsidRPr="00DA6048">
        <w:rPr>
          <w:lang w:eastAsia="en-AU"/>
        </w:rPr>
        <w:t xml:space="preserve">costs necessarily incurred by the </w:t>
      </w:r>
      <w:r w:rsidR="00947513">
        <w:rPr>
          <w:lang w:eastAsia="en-AU"/>
        </w:rPr>
        <w:t>Designated Person</w:t>
      </w:r>
      <w:r w:rsidRPr="00DA6048">
        <w:rPr>
          <w:lang w:eastAsia="en-AU"/>
        </w:rPr>
        <w:t xml:space="preserve"> in taking part in an </w:t>
      </w:r>
      <w:r w:rsidR="00144DE1">
        <w:rPr>
          <w:lang w:eastAsia="en-AU"/>
        </w:rPr>
        <w:t>ADR Process</w:t>
      </w:r>
      <w:r w:rsidR="00575C67">
        <w:rPr>
          <w:lang w:eastAsia="en-AU"/>
        </w:rPr>
        <w:t xml:space="preserve"> to negotiate a </w:t>
      </w:r>
      <w:r w:rsidR="00144DE1">
        <w:rPr>
          <w:lang w:eastAsia="en-AU"/>
        </w:rPr>
        <w:t>Land Access Agreement</w:t>
      </w:r>
      <w:r w:rsidRPr="00DA6048">
        <w:rPr>
          <w:lang w:eastAsia="en-AU"/>
        </w:rPr>
        <w:t xml:space="preserve"> </w:t>
      </w:r>
    </w:p>
    <w:p w14:paraId="2C20CACB" w14:textId="77777777" w:rsidR="0090632A" w:rsidRPr="00DA6048" w:rsidRDefault="0090632A" w:rsidP="001C7B86">
      <w:pPr>
        <w:numPr>
          <w:ilvl w:val="0"/>
          <w:numId w:val="26"/>
        </w:numPr>
        <w:spacing w:before="100" w:beforeAutospacing="1" w:after="150"/>
        <w:rPr>
          <w:lang w:eastAsia="en-AU"/>
        </w:rPr>
      </w:pPr>
      <w:r w:rsidRPr="00DA6048">
        <w:rPr>
          <w:lang w:eastAsia="en-AU"/>
        </w:rPr>
        <w:t xml:space="preserve">the reasonable </w:t>
      </w:r>
      <w:r w:rsidR="005B718B">
        <w:rPr>
          <w:lang w:eastAsia="en-AU"/>
        </w:rPr>
        <w:t xml:space="preserve">professional services </w:t>
      </w:r>
      <w:r w:rsidRPr="00DA6048">
        <w:rPr>
          <w:lang w:eastAsia="en-AU"/>
        </w:rPr>
        <w:t xml:space="preserve">costs necessarily incurred </w:t>
      </w:r>
      <w:r w:rsidR="00575C67">
        <w:rPr>
          <w:lang w:eastAsia="en-AU"/>
        </w:rPr>
        <w:t xml:space="preserve">by the </w:t>
      </w:r>
      <w:r w:rsidR="00947513">
        <w:rPr>
          <w:lang w:eastAsia="en-AU"/>
        </w:rPr>
        <w:t>Designated Person</w:t>
      </w:r>
      <w:r w:rsidR="00575C67">
        <w:rPr>
          <w:lang w:eastAsia="en-AU"/>
        </w:rPr>
        <w:t xml:space="preserve"> </w:t>
      </w:r>
      <w:r w:rsidRPr="00DA6048">
        <w:rPr>
          <w:lang w:eastAsia="en-AU"/>
        </w:rPr>
        <w:t xml:space="preserve">for advice and reports which may be relevant to the </w:t>
      </w:r>
      <w:r w:rsidR="00144DE1">
        <w:rPr>
          <w:lang w:eastAsia="en-AU"/>
        </w:rPr>
        <w:t>ADR Process</w:t>
      </w:r>
    </w:p>
    <w:p w14:paraId="0110A44B" w14:textId="77777777" w:rsidR="0090632A" w:rsidRPr="00DA6048" w:rsidRDefault="002227CD" w:rsidP="001C7B86">
      <w:pPr>
        <w:numPr>
          <w:ilvl w:val="0"/>
          <w:numId w:val="26"/>
        </w:numPr>
        <w:spacing w:before="100" w:beforeAutospacing="1" w:after="150"/>
        <w:rPr>
          <w:lang w:eastAsia="en-AU"/>
        </w:rPr>
      </w:pPr>
      <w:r>
        <w:rPr>
          <w:lang w:eastAsia="en-AU"/>
        </w:rPr>
        <w:t xml:space="preserve">the </w:t>
      </w:r>
      <w:r w:rsidR="0090632A" w:rsidRPr="00DA6048">
        <w:rPr>
          <w:lang w:eastAsia="en-AU"/>
        </w:rPr>
        <w:t>costs of the</w:t>
      </w:r>
      <w:r w:rsidR="0078105A">
        <w:rPr>
          <w:lang w:eastAsia="en-AU"/>
        </w:rPr>
        <w:t xml:space="preserve"> </w:t>
      </w:r>
      <w:r w:rsidR="00144DE1">
        <w:rPr>
          <w:lang w:eastAsia="en-AU"/>
        </w:rPr>
        <w:t>ADR Convenor</w:t>
      </w:r>
      <w:r w:rsidR="0090632A" w:rsidRPr="00DA6048">
        <w:rPr>
          <w:lang w:eastAsia="en-AU"/>
        </w:rPr>
        <w:t xml:space="preserve">. </w:t>
      </w:r>
    </w:p>
    <w:p w14:paraId="767B7CDA" w14:textId="77777777" w:rsidR="0090632A" w:rsidRPr="00DA6048" w:rsidRDefault="009E7D7C" w:rsidP="0090632A">
      <w:pPr>
        <w:pStyle w:val="NormalWeb"/>
        <w:rPr>
          <w:rFonts w:ascii="Lato" w:hAnsi="Lato"/>
          <w:sz w:val="22"/>
          <w:szCs w:val="22"/>
          <w:lang w:eastAsia="en-AU"/>
        </w:rPr>
      </w:pPr>
      <w:r>
        <w:rPr>
          <w:rFonts w:ascii="Lato" w:hAnsi="Lato"/>
          <w:sz w:val="22"/>
          <w:szCs w:val="22"/>
          <w:lang w:eastAsia="en-AU"/>
        </w:rPr>
        <w:t>A</w:t>
      </w:r>
      <w:r w:rsidR="00852278">
        <w:rPr>
          <w:rFonts w:ascii="Lato" w:hAnsi="Lato"/>
          <w:sz w:val="22"/>
          <w:szCs w:val="22"/>
          <w:lang w:eastAsia="en-AU"/>
        </w:rPr>
        <w:t xml:space="preserve"> </w:t>
      </w:r>
      <w:r w:rsidR="00947513">
        <w:rPr>
          <w:rFonts w:ascii="Lato" w:hAnsi="Lato"/>
          <w:sz w:val="22"/>
          <w:szCs w:val="22"/>
          <w:lang w:eastAsia="en-AU"/>
        </w:rPr>
        <w:t>Designated Person</w:t>
      </w:r>
      <w:r w:rsidR="00852278">
        <w:rPr>
          <w:rFonts w:ascii="Lato" w:hAnsi="Lato"/>
          <w:sz w:val="22"/>
          <w:szCs w:val="22"/>
          <w:lang w:eastAsia="en-AU"/>
        </w:rPr>
        <w:t xml:space="preserve">, </w:t>
      </w:r>
      <w:r w:rsidR="0090632A" w:rsidRPr="00DA6048">
        <w:rPr>
          <w:rFonts w:ascii="Lato" w:hAnsi="Lato"/>
          <w:sz w:val="22"/>
          <w:szCs w:val="22"/>
          <w:lang w:eastAsia="en-AU"/>
        </w:rPr>
        <w:t>or other person</w:t>
      </w:r>
      <w:r w:rsidR="00852278">
        <w:rPr>
          <w:rFonts w:ascii="Lato" w:hAnsi="Lato"/>
          <w:sz w:val="22"/>
          <w:szCs w:val="22"/>
          <w:lang w:eastAsia="en-AU"/>
        </w:rPr>
        <w:t xml:space="preserve"> seeking payment of their costs, </w:t>
      </w:r>
      <w:r w:rsidR="0090632A" w:rsidRPr="00DA6048">
        <w:rPr>
          <w:rFonts w:ascii="Lato" w:hAnsi="Lato"/>
          <w:sz w:val="22"/>
          <w:szCs w:val="22"/>
          <w:lang w:eastAsia="en-AU"/>
        </w:rPr>
        <w:t>must request payment of cost</w:t>
      </w:r>
      <w:r w:rsidR="00B038FE">
        <w:rPr>
          <w:rFonts w:ascii="Lato" w:hAnsi="Lato"/>
          <w:sz w:val="22"/>
          <w:szCs w:val="22"/>
          <w:lang w:eastAsia="en-AU"/>
        </w:rPr>
        <w:t>s</w:t>
      </w:r>
      <w:r w:rsidR="0090632A" w:rsidRPr="00DA6048">
        <w:rPr>
          <w:rFonts w:ascii="Lato" w:hAnsi="Lato"/>
          <w:sz w:val="22"/>
          <w:szCs w:val="22"/>
          <w:lang w:eastAsia="en-AU"/>
        </w:rPr>
        <w:t xml:space="preserve"> in writing and provide details and evidence of the costs </w:t>
      </w:r>
      <w:r w:rsidR="00292BE2">
        <w:rPr>
          <w:rFonts w:ascii="Lato" w:hAnsi="Lato"/>
          <w:sz w:val="22"/>
          <w:szCs w:val="22"/>
          <w:lang w:eastAsia="en-AU"/>
        </w:rPr>
        <w:t xml:space="preserve">they are claiming. </w:t>
      </w:r>
      <w:r w:rsidR="00852278">
        <w:rPr>
          <w:rFonts w:ascii="Lato" w:hAnsi="Lato"/>
          <w:sz w:val="22"/>
          <w:szCs w:val="22"/>
          <w:lang w:eastAsia="en-AU"/>
        </w:rPr>
        <w:t xml:space="preserve"> </w:t>
      </w:r>
      <w:r w:rsidR="00292BE2">
        <w:rPr>
          <w:rFonts w:ascii="Lato" w:hAnsi="Lato"/>
          <w:sz w:val="22"/>
          <w:szCs w:val="22"/>
          <w:lang w:eastAsia="en-AU"/>
        </w:rPr>
        <w:t>A</w:t>
      </w:r>
      <w:r w:rsidR="002E1E96">
        <w:rPr>
          <w:rFonts w:ascii="Lato" w:hAnsi="Lato"/>
          <w:sz w:val="22"/>
          <w:szCs w:val="22"/>
          <w:lang w:eastAsia="en-AU"/>
        </w:rPr>
        <w:t>n</w:t>
      </w:r>
      <w:r w:rsidR="00292BE2">
        <w:rPr>
          <w:rFonts w:ascii="Lato" w:hAnsi="Lato"/>
          <w:sz w:val="22"/>
          <w:szCs w:val="22"/>
          <w:lang w:eastAsia="en-AU"/>
        </w:rPr>
        <w:t xml:space="preserve"> </w:t>
      </w:r>
      <w:r w:rsidR="008E6D8F">
        <w:rPr>
          <w:rFonts w:ascii="Lato" w:hAnsi="Lato"/>
          <w:sz w:val="22"/>
          <w:szCs w:val="22"/>
          <w:lang w:eastAsia="en-AU"/>
        </w:rPr>
        <w:t>Interest Holder</w:t>
      </w:r>
      <w:r w:rsidR="0090632A">
        <w:rPr>
          <w:rFonts w:ascii="Lato" w:hAnsi="Lato"/>
          <w:sz w:val="22"/>
          <w:szCs w:val="22"/>
          <w:lang w:eastAsia="en-AU"/>
        </w:rPr>
        <w:t xml:space="preserve"> is</w:t>
      </w:r>
      <w:r w:rsidR="0090632A" w:rsidRPr="00DA6048">
        <w:rPr>
          <w:rFonts w:ascii="Lato" w:hAnsi="Lato"/>
          <w:sz w:val="22"/>
          <w:szCs w:val="22"/>
          <w:lang w:eastAsia="en-AU"/>
        </w:rPr>
        <w:t xml:space="preserve"> required to pay these costs within 30 days after a request for payment is made, unless otherwise agreed between </w:t>
      </w:r>
      <w:r w:rsidR="00144DE1">
        <w:rPr>
          <w:rFonts w:ascii="Lato" w:hAnsi="Lato"/>
          <w:sz w:val="22"/>
          <w:szCs w:val="22"/>
          <w:lang w:eastAsia="en-AU"/>
        </w:rPr>
        <w:t>Parties</w:t>
      </w:r>
      <w:r w:rsidR="002E1E96">
        <w:rPr>
          <w:rFonts w:ascii="Lato" w:hAnsi="Lato"/>
          <w:sz w:val="22"/>
          <w:szCs w:val="22"/>
          <w:lang w:eastAsia="en-AU"/>
        </w:rPr>
        <w:t xml:space="preserve"> </w:t>
      </w:r>
      <w:r w:rsidR="005B240D">
        <w:rPr>
          <w:rFonts w:ascii="Lato" w:hAnsi="Lato"/>
          <w:sz w:val="22"/>
          <w:szCs w:val="22"/>
          <w:lang w:eastAsia="en-AU"/>
        </w:rPr>
        <w:t>or it</w:t>
      </w:r>
      <w:r w:rsidR="0090632A" w:rsidRPr="00DA6048">
        <w:rPr>
          <w:rFonts w:ascii="Lato" w:hAnsi="Lato"/>
          <w:sz w:val="22"/>
          <w:szCs w:val="22"/>
          <w:lang w:eastAsia="en-AU"/>
        </w:rPr>
        <w:t xml:space="preserve"> dispute</w:t>
      </w:r>
      <w:r w:rsidR="005B240D">
        <w:rPr>
          <w:rFonts w:ascii="Lato" w:hAnsi="Lato"/>
          <w:sz w:val="22"/>
          <w:szCs w:val="22"/>
          <w:lang w:eastAsia="en-AU"/>
        </w:rPr>
        <w:t>s</w:t>
      </w:r>
      <w:r w:rsidR="0090632A" w:rsidRPr="00DA6048">
        <w:rPr>
          <w:rFonts w:ascii="Lato" w:hAnsi="Lato"/>
          <w:sz w:val="22"/>
          <w:szCs w:val="22"/>
          <w:lang w:eastAsia="en-AU"/>
        </w:rPr>
        <w:t xml:space="preserve"> the costs. </w:t>
      </w:r>
    </w:p>
    <w:p w14:paraId="7A71AC75" w14:textId="77777777" w:rsidR="00A01A24" w:rsidRDefault="00A94B7B" w:rsidP="00A94B7B">
      <w:pPr>
        <w:pStyle w:val="NormalWeb"/>
        <w:rPr>
          <w:rFonts w:ascii="Lato" w:hAnsi="Lato"/>
          <w:sz w:val="22"/>
          <w:szCs w:val="22"/>
          <w:lang w:eastAsia="en-AU"/>
        </w:rPr>
      </w:pPr>
      <w:r>
        <w:rPr>
          <w:rFonts w:ascii="Lato" w:hAnsi="Lato"/>
          <w:sz w:val="22"/>
          <w:szCs w:val="22"/>
          <w:lang w:eastAsia="en-AU"/>
        </w:rPr>
        <w:t>If the</w:t>
      </w:r>
      <w:r w:rsidR="00292BE2">
        <w:rPr>
          <w:rFonts w:ascii="Lato" w:hAnsi="Lato"/>
          <w:sz w:val="22"/>
          <w:szCs w:val="22"/>
          <w:lang w:eastAsia="en-AU"/>
        </w:rPr>
        <w:t xml:space="preserve"> </w:t>
      </w:r>
      <w:r w:rsidR="008E6D8F">
        <w:rPr>
          <w:rFonts w:ascii="Lato" w:hAnsi="Lato"/>
          <w:sz w:val="22"/>
          <w:szCs w:val="22"/>
          <w:lang w:eastAsia="en-AU"/>
        </w:rPr>
        <w:t>Interest Holder</w:t>
      </w:r>
      <w:r>
        <w:rPr>
          <w:rFonts w:ascii="Lato" w:hAnsi="Lato"/>
          <w:sz w:val="22"/>
          <w:szCs w:val="22"/>
          <w:lang w:eastAsia="en-AU"/>
        </w:rPr>
        <w:t xml:space="preserve"> </w:t>
      </w:r>
      <w:r w:rsidRPr="00E3738B">
        <w:rPr>
          <w:rFonts w:ascii="Lato" w:hAnsi="Lato"/>
          <w:sz w:val="22"/>
          <w:szCs w:val="22"/>
          <w:lang w:eastAsia="en-AU"/>
        </w:rPr>
        <w:t>dispute</w:t>
      </w:r>
      <w:r w:rsidR="005B240D">
        <w:rPr>
          <w:rFonts w:ascii="Lato" w:hAnsi="Lato"/>
          <w:sz w:val="22"/>
          <w:szCs w:val="22"/>
          <w:lang w:eastAsia="en-AU"/>
        </w:rPr>
        <w:t>s the costs, it</w:t>
      </w:r>
      <w:r w:rsidRPr="00E3738B">
        <w:rPr>
          <w:rFonts w:ascii="Lato" w:hAnsi="Lato"/>
          <w:sz w:val="22"/>
          <w:szCs w:val="22"/>
          <w:lang w:eastAsia="en-AU"/>
        </w:rPr>
        <w:t xml:space="preserve"> may make an application to </w:t>
      </w:r>
      <w:r>
        <w:rPr>
          <w:rFonts w:ascii="Lato" w:hAnsi="Lato"/>
          <w:sz w:val="22"/>
          <w:szCs w:val="22"/>
          <w:lang w:eastAsia="en-AU"/>
        </w:rPr>
        <w:t>the Tribunal to obtain a determination regarding the costs that sh</w:t>
      </w:r>
      <w:r w:rsidR="006A481E">
        <w:rPr>
          <w:rFonts w:ascii="Lato" w:hAnsi="Lato"/>
          <w:sz w:val="22"/>
          <w:szCs w:val="22"/>
          <w:lang w:eastAsia="en-AU"/>
        </w:rPr>
        <w:t xml:space="preserve">ould be paid to the </w:t>
      </w:r>
      <w:r w:rsidR="00947513">
        <w:rPr>
          <w:rFonts w:ascii="Lato" w:hAnsi="Lato"/>
          <w:sz w:val="22"/>
          <w:szCs w:val="22"/>
          <w:lang w:eastAsia="en-AU"/>
        </w:rPr>
        <w:t>Designated Person</w:t>
      </w:r>
      <w:r w:rsidR="006A481E">
        <w:rPr>
          <w:rFonts w:ascii="Lato" w:hAnsi="Lato"/>
          <w:sz w:val="22"/>
          <w:szCs w:val="22"/>
          <w:lang w:eastAsia="en-AU"/>
        </w:rPr>
        <w:t xml:space="preserve"> or </w:t>
      </w:r>
      <w:r w:rsidR="00144DE1">
        <w:rPr>
          <w:rFonts w:ascii="Lato" w:hAnsi="Lato"/>
          <w:sz w:val="22"/>
          <w:szCs w:val="22"/>
          <w:lang w:eastAsia="en-AU"/>
        </w:rPr>
        <w:t>ADR Convenor</w:t>
      </w:r>
      <w:r w:rsidR="006A481E">
        <w:rPr>
          <w:rFonts w:ascii="Lato" w:hAnsi="Lato"/>
          <w:sz w:val="22"/>
          <w:szCs w:val="22"/>
          <w:lang w:eastAsia="en-AU"/>
        </w:rPr>
        <w:t xml:space="preserve">. </w:t>
      </w:r>
      <w:r w:rsidRPr="00E3738B">
        <w:rPr>
          <w:rFonts w:ascii="Lato" w:hAnsi="Lato"/>
          <w:sz w:val="22"/>
          <w:szCs w:val="22"/>
          <w:lang w:eastAsia="en-AU"/>
        </w:rPr>
        <w:t xml:space="preserve"> </w:t>
      </w:r>
    </w:p>
    <w:p w14:paraId="75F1F438" w14:textId="77777777" w:rsidR="0090632A" w:rsidRPr="00E3738B" w:rsidRDefault="0090632A" w:rsidP="00EC2F1E">
      <w:pPr>
        <w:pStyle w:val="Heading2"/>
        <w:ind w:hanging="6531"/>
        <w:rPr>
          <w:bCs w:val="0"/>
          <w:iCs w:val="0"/>
          <w:shd w:val="clear" w:color="auto" w:fill="FFFFFF"/>
          <w:lang w:eastAsia="en-AU"/>
        </w:rPr>
      </w:pPr>
      <w:bookmarkStart w:id="102" w:name="_Costs_associated_with_2"/>
      <w:bookmarkStart w:id="103" w:name="_Toc178249237"/>
      <w:bookmarkEnd w:id="102"/>
      <w:r w:rsidRPr="002C7706">
        <w:rPr>
          <w:shd w:val="clear" w:color="auto" w:fill="FFFFFF"/>
        </w:rPr>
        <w:t>Costs</w:t>
      </w:r>
      <w:r w:rsidRPr="00E3738B">
        <w:rPr>
          <w:bCs w:val="0"/>
          <w:iCs w:val="0"/>
          <w:shd w:val="clear" w:color="auto" w:fill="FFFFFF"/>
          <w:lang w:eastAsia="en-AU"/>
        </w:rPr>
        <w:t xml:space="preserve"> associated with a Tribunal proceeding</w:t>
      </w:r>
      <w:bookmarkEnd w:id="103"/>
    </w:p>
    <w:p w14:paraId="5E3301F3" w14:textId="77777777" w:rsidR="0090632A" w:rsidRPr="00DA6048" w:rsidRDefault="00233398" w:rsidP="0090632A">
      <w:pPr>
        <w:pStyle w:val="NormalWeb"/>
        <w:rPr>
          <w:rFonts w:ascii="Lato" w:hAnsi="Lato"/>
          <w:sz w:val="22"/>
          <w:szCs w:val="22"/>
          <w:lang w:eastAsia="en-AU"/>
        </w:rPr>
      </w:pPr>
      <w:r>
        <w:rPr>
          <w:rFonts w:ascii="Lato" w:hAnsi="Lato"/>
          <w:sz w:val="22"/>
          <w:szCs w:val="22"/>
          <w:lang w:eastAsia="en-AU"/>
        </w:rPr>
        <w:t xml:space="preserve">Under regulation 56 of the </w:t>
      </w:r>
      <w:hyperlink r:id="rId115" w:history="1">
        <w:r w:rsidRPr="00233398">
          <w:rPr>
            <w:rStyle w:val="Hyperlink"/>
            <w:rFonts w:ascii="Lato" w:hAnsi="Lato"/>
            <w:sz w:val="22"/>
            <w:szCs w:val="22"/>
            <w:lang w:eastAsia="en-AU"/>
          </w:rPr>
          <w:t>Regulations</w:t>
        </w:r>
      </w:hyperlink>
      <w:r>
        <w:rPr>
          <w:rFonts w:ascii="Lato" w:hAnsi="Lato"/>
          <w:sz w:val="22"/>
          <w:szCs w:val="22"/>
          <w:lang w:eastAsia="en-AU"/>
        </w:rPr>
        <w:t>, i</w:t>
      </w:r>
      <w:r w:rsidR="009A06E7">
        <w:rPr>
          <w:rFonts w:ascii="Lato" w:hAnsi="Lato"/>
          <w:sz w:val="22"/>
          <w:szCs w:val="22"/>
          <w:lang w:eastAsia="en-AU"/>
        </w:rPr>
        <w:t>f a</w:t>
      </w:r>
      <w:r w:rsidR="002E1E96">
        <w:rPr>
          <w:rFonts w:ascii="Lato" w:hAnsi="Lato"/>
          <w:sz w:val="22"/>
          <w:szCs w:val="22"/>
          <w:lang w:eastAsia="en-AU"/>
        </w:rPr>
        <w:t>n</w:t>
      </w:r>
      <w:r w:rsidR="009A06E7">
        <w:rPr>
          <w:rFonts w:ascii="Lato" w:hAnsi="Lato"/>
          <w:sz w:val="22"/>
          <w:szCs w:val="22"/>
          <w:lang w:eastAsia="en-AU"/>
        </w:rPr>
        <w:t xml:space="preserve"> </w:t>
      </w:r>
      <w:r w:rsidR="008E6D8F">
        <w:rPr>
          <w:rFonts w:ascii="Lato" w:hAnsi="Lato"/>
          <w:sz w:val="22"/>
          <w:szCs w:val="22"/>
          <w:lang w:eastAsia="en-AU"/>
        </w:rPr>
        <w:t>Interest Holder</w:t>
      </w:r>
      <w:r w:rsidR="0090632A" w:rsidRPr="00DA6048">
        <w:rPr>
          <w:rFonts w:ascii="Lato" w:hAnsi="Lato"/>
          <w:sz w:val="22"/>
          <w:szCs w:val="22"/>
          <w:lang w:eastAsia="en-AU"/>
        </w:rPr>
        <w:t xml:space="preserve"> make</w:t>
      </w:r>
      <w:r w:rsidR="0090632A">
        <w:rPr>
          <w:rFonts w:ascii="Lato" w:hAnsi="Lato"/>
          <w:sz w:val="22"/>
          <w:szCs w:val="22"/>
          <w:lang w:eastAsia="en-AU"/>
        </w:rPr>
        <w:t>s</w:t>
      </w:r>
      <w:r w:rsidR="00E71332">
        <w:rPr>
          <w:rFonts w:ascii="Lato" w:hAnsi="Lato"/>
          <w:sz w:val="22"/>
          <w:szCs w:val="22"/>
          <w:lang w:eastAsia="en-AU"/>
        </w:rPr>
        <w:t xml:space="preserve"> an application to the Tribunal seeking the determination of </w:t>
      </w:r>
      <w:r w:rsidR="00144DE1">
        <w:rPr>
          <w:rFonts w:ascii="Lato" w:hAnsi="Lato"/>
          <w:sz w:val="22"/>
          <w:szCs w:val="22"/>
          <w:lang w:eastAsia="en-AU"/>
        </w:rPr>
        <w:t>Land Access Agreement</w:t>
      </w:r>
      <w:r w:rsidR="005B240D">
        <w:rPr>
          <w:rFonts w:ascii="Lato" w:hAnsi="Lato"/>
          <w:sz w:val="22"/>
          <w:szCs w:val="22"/>
          <w:lang w:eastAsia="en-AU"/>
        </w:rPr>
        <w:t>, it</w:t>
      </w:r>
      <w:r w:rsidR="0090632A">
        <w:rPr>
          <w:rFonts w:ascii="Lato" w:hAnsi="Lato"/>
          <w:sz w:val="22"/>
          <w:szCs w:val="22"/>
          <w:lang w:eastAsia="en-AU"/>
        </w:rPr>
        <w:t xml:space="preserve"> </w:t>
      </w:r>
      <w:r w:rsidR="0090632A" w:rsidRPr="00DA6048">
        <w:rPr>
          <w:rFonts w:ascii="Lato" w:hAnsi="Lato"/>
          <w:sz w:val="22"/>
          <w:szCs w:val="22"/>
          <w:lang w:eastAsia="en-AU"/>
        </w:rPr>
        <w:t xml:space="preserve">will be responsible for the reasonable </w:t>
      </w:r>
      <w:r w:rsidR="005B718B">
        <w:rPr>
          <w:rFonts w:ascii="Lato" w:hAnsi="Lato"/>
          <w:sz w:val="22"/>
          <w:szCs w:val="22"/>
          <w:lang w:eastAsia="en-AU"/>
        </w:rPr>
        <w:t>professional service</w:t>
      </w:r>
      <w:r w:rsidR="005C01EF">
        <w:rPr>
          <w:rFonts w:ascii="Lato" w:hAnsi="Lato"/>
          <w:sz w:val="22"/>
          <w:szCs w:val="22"/>
          <w:lang w:eastAsia="en-AU"/>
        </w:rPr>
        <w:t>s</w:t>
      </w:r>
      <w:r w:rsidR="005B718B">
        <w:rPr>
          <w:rFonts w:ascii="Lato" w:hAnsi="Lato"/>
          <w:sz w:val="22"/>
          <w:szCs w:val="22"/>
          <w:lang w:eastAsia="en-AU"/>
        </w:rPr>
        <w:t xml:space="preserve"> </w:t>
      </w:r>
      <w:r w:rsidR="0090632A" w:rsidRPr="00DA6048">
        <w:rPr>
          <w:rFonts w:ascii="Lato" w:hAnsi="Lato"/>
          <w:sz w:val="22"/>
          <w:szCs w:val="22"/>
          <w:lang w:eastAsia="en-AU"/>
        </w:rPr>
        <w:t xml:space="preserve">costs of the </w:t>
      </w:r>
      <w:r w:rsidR="00947513">
        <w:rPr>
          <w:rFonts w:ascii="Lato" w:hAnsi="Lato"/>
          <w:sz w:val="22"/>
          <w:szCs w:val="22"/>
          <w:lang w:eastAsia="en-AU"/>
        </w:rPr>
        <w:t>Designated Person</w:t>
      </w:r>
      <w:r w:rsidR="0090632A" w:rsidRPr="00DA6048">
        <w:rPr>
          <w:rFonts w:ascii="Lato" w:hAnsi="Lato"/>
          <w:sz w:val="22"/>
          <w:szCs w:val="22"/>
          <w:lang w:eastAsia="en-AU"/>
        </w:rPr>
        <w:t xml:space="preserve"> to take part in the proceedings. </w:t>
      </w:r>
    </w:p>
    <w:p w14:paraId="65DEBFFC" w14:textId="77777777" w:rsidR="00F127D0" w:rsidRDefault="009A06E7" w:rsidP="0090632A">
      <w:pPr>
        <w:pStyle w:val="NormalWeb"/>
        <w:rPr>
          <w:rFonts w:ascii="Lato" w:hAnsi="Lato"/>
          <w:sz w:val="22"/>
          <w:szCs w:val="22"/>
          <w:lang w:eastAsia="en-AU"/>
        </w:rPr>
      </w:pPr>
      <w:r>
        <w:rPr>
          <w:rFonts w:ascii="Lato" w:hAnsi="Lato"/>
          <w:sz w:val="22"/>
          <w:szCs w:val="22"/>
          <w:lang w:eastAsia="en-AU"/>
        </w:rPr>
        <w:t>A</w:t>
      </w:r>
      <w:r w:rsidR="002D4637">
        <w:rPr>
          <w:rFonts w:ascii="Lato" w:hAnsi="Lato"/>
          <w:sz w:val="22"/>
          <w:szCs w:val="22"/>
          <w:lang w:eastAsia="en-AU"/>
        </w:rPr>
        <w:t>n</w:t>
      </w:r>
      <w:r>
        <w:rPr>
          <w:rFonts w:ascii="Lato" w:hAnsi="Lato"/>
          <w:sz w:val="22"/>
          <w:szCs w:val="22"/>
          <w:lang w:eastAsia="en-AU"/>
        </w:rPr>
        <w:t xml:space="preserve"> </w:t>
      </w:r>
      <w:r w:rsidR="008E6D8F">
        <w:rPr>
          <w:rFonts w:ascii="Lato" w:hAnsi="Lato"/>
          <w:sz w:val="22"/>
          <w:szCs w:val="22"/>
          <w:lang w:eastAsia="en-AU"/>
        </w:rPr>
        <w:t>Interest Holder</w:t>
      </w:r>
      <w:r w:rsidR="0090632A" w:rsidRPr="00DA6048">
        <w:rPr>
          <w:rFonts w:ascii="Lato" w:hAnsi="Lato"/>
          <w:sz w:val="22"/>
          <w:szCs w:val="22"/>
          <w:lang w:eastAsia="en-AU"/>
        </w:rPr>
        <w:t xml:space="preserve"> will not be responsible for costs if the Tribunal </w:t>
      </w:r>
      <w:r w:rsidR="0072316F">
        <w:rPr>
          <w:rFonts w:ascii="Lato" w:hAnsi="Lato"/>
          <w:sz w:val="22"/>
          <w:szCs w:val="22"/>
          <w:lang w:eastAsia="en-AU"/>
        </w:rPr>
        <w:t xml:space="preserve">determines </w:t>
      </w:r>
      <w:r w:rsidR="0090632A" w:rsidRPr="00DA6048">
        <w:rPr>
          <w:rFonts w:ascii="Lato" w:hAnsi="Lato"/>
          <w:sz w:val="22"/>
          <w:szCs w:val="22"/>
          <w:lang w:eastAsia="en-AU"/>
        </w:rPr>
        <w:t xml:space="preserve">the </w:t>
      </w:r>
      <w:r w:rsidR="00947513">
        <w:rPr>
          <w:rFonts w:ascii="Lato" w:hAnsi="Lato"/>
          <w:sz w:val="22"/>
          <w:szCs w:val="22"/>
          <w:lang w:eastAsia="en-AU"/>
        </w:rPr>
        <w:t>Designated Person</w:t>
      </w:r>
      <w:r w:rsidR="0090632A" w:rsidRPr="00DA6048">
        <w:rPr>
          <w:rFonts w:ascii="Lato" w:hAnsi="Lato"/>
          <w:sz w:val="22"/>
          <w:szCs w:val="22"/>
          <w:lang w:eastAsia="en-AU"/>
        </w:rPr>
        <w:t xml:space="preserve"> has acted unreasonably or the Tribunal considers it inappropriate or unfair.  </w:t>
      </w:r>
    </w:p>
    <w:p w14:paraId="2D78184A" w14:textId="77777777" w:rsidR="00476549" w:rsidRDefault="00476549" w:rsidP="00476549">
      <w:pPr>
        <w:pStyle w:val="Heading1"/>
        <w:rPr>
          <w:lang w:eastAsia="en-AU"/>
        </w:rPr>
      </w:pPr>
      <w:bookmarkStart w:id="104" w:name="_Toc178249238"/>
      <w:r w:rsidRPr="00476549">
        <w:rPr>
          <w:lang w:eastAsia="en-AU"/>
        </w:rPr>
        <w:t>Royalties and compensation</w:t>
      </w:r>
      <w:bookmarkEnd w:id="104"/>
    </w:p>
    <w:p w14:paraId="73489E61" w14:textId="77777777" w:rsidR="00476549" w:rsidRPr="009B300B" w:rsidRDefault="00476549" w:rsidP="00EC2F1E">
      <w:pPr>
        <w:pStyle w:val="Heading2"/>
        <w:ind w:hanging="6531"/>
      </w:pPr>
      <w:bookmarkStart w:id="105" w:name="_Toc50465928"/>
      <w:bookmarkStart w:id="106" w:name="_Toc178249239"/>
      <w:r>
        <w:t>Royalties</w:t>
      </w:r>
      <w:bookmarkEnd w:id="105"/>
      <w:bookmarkEnd w:id="106"/>
    </w:p>
    <w:p w14:paraId="43F0E4BA" w14:textId="77777777" w:rsidR="00476549" w:rsidRDefault="00A20789" w:rsidP="00476549">
      <w:pPr>
        <w:rPr>
          <w:lang w:eastAsia="en-AU"/>
        </w:rPr>
      </w:pPr>
      <w:r>
        <w:rPr>
          <w:lang w:eastAsia="en-AU"/>
        </w:rPr>
        <w:t xml:space="preserve">While </w:t>
      </w:r>
      <w:r w:rsidR="00947513">
        <w:rPr>
          <w:lang w:eastAsia="en-AU"/>
        </w:rPr>
        <w:t>Designated Person</w:t>
      </w:r>
      <w:r>
        <w:rPr>
          <w:lang w:eastAsia="en-AU"/>
        </w:rPr>
        <w:t>s have rights over</w:t>
      </w:r>
      <w:r w:rsidR="00476549">
        <w:rPr>
          <w:lang w:eastAsia="en-AU"/>
        </w:rPr>
        <w:t xml:space="preserve"> the land, resources below the earth’</w:t>
      </w:r>
      <w:r>
        <w:rPr>
          <w:lang w:eastAsia="en-AU"/>
        </w:rPr>
        <w:t>s surface belong to the Crown.  On behalf of the Crown, t</w:t>
      </w:r>
      <w:r w:rsidR="00476549">
        <w:rPr>
          <w:lang w:eastAsia="en-AU"/>
        </w:rPr>
        <w:t xml:space="preserve">he NT owns all reserves of petroleum onshore and in coastal waters. </w:t>
      </w:r>
    </w:p>
    <w:p w14:paraId="0B838638" w14:textId="160B6325" w:rsidR="00476549" w:rsidRDefault="00476549" w:rsidP="00476549">
      <w:pPr>
        <w:rPr>
          <w:lang w:eastAsia="en-AU"/>
        </w:rPr>
      </w:pPr>
      <w:r>
        <w:rPr>
          <w:lang w:eastAsia="en-AU"/>
        </w:rPr>
        <w:t xml:space="preserve">In return for the right to extract petroleum, </w:t>
      </w:r>
      <w:r w:rsidR="008E6D8F">
        <w:rPr>
          <w:lang w:eastAsia="en-AU"/>
        </w:rPr>
        <w:t>Interest Holder</w:t>
      </w:r>
      <w:r>
        <w:rPr>
          <w:lang w:eastAsia="en-AU"/>
        </w:rPr>
        <w:t xml:space="preserve">s pay </w:t>
      </w:r>
      <w:r w:rsidR="00BE328B">
        <w:rPr>
          <w:lang w:eastAsia="en-AU"/>
        </w:rPr>
        <w:t xml:space="preserve">royalties in accordance with the </w:t>
      </w:r>
      <w:hyperlink r:id="rId116" w:history="1">
        <w:r w:rsidR="00BE328B" w:rsidRPr="00BE328B">
          <w:rPr>
            <w:rStyle w:val="Hyperlink"/>
            <w:i/>
            <w:lang w:eastAsia="en-AU"/>
          </w:rPr>
          <w:t>Petroleum Royalty Act 2023</w:t>
        </w:r>
      </w:hyperlink>
      <w:r w:rsidR="00BE328B">
        <w:rPr>
          <w:lang w:eastAsia="en-AU"/>
        </w:rPr>
        <w:t>.</w:t>
      </w:r>
      <w:r>
        <w:rPr>
          <w:lang w:eastAsia="en-AU"/>
        </w:rPr>
        <w:t xml:space="preserve"> </w:t>
      </w:r>
    </w:p>
    <w:p w14:paraId="4FC0D33B" w14:textId="77777777" w:rsidR="004C352C" w:rsidRDefault="00947513" w:rsidP="00476549">
      <w:pPr>
        <w:rPr>
          <w:lang w:eastAsia="en-AU"/>
        </w:rPr>
      </w:pPr>
      <w:r>
        <w:rPr>
          <w:lang w:eastAsia="en-AU"/>
        </w:rPr>
        <w:t>Designated Person</w:t>
      </w:r>
      <w:r w:rsidR="00476549">
        <w:rPr>
          <w:lang w:eastAsia="en-AU"/>
        </w:rPr>
        <w:t>s are not entitled to royalty payments for the extraction of petroleum u</w:t>
      </w:r>
      <w:r w:rsidR="00A212E0">
        <w:rPr>
          <w:lang w:eastAsia="en-AU"/>
        </w:rPr>
        <w:t>nder the surface of their land.</w:t>
      </w:r>
    </w:p>
    <w:p w14:paraId="1325F330" w14:textId="77777777" w:rsidR="00476549" w:rsidRDefault="00476549" w:rsidP="00EC2F1E">
      <w:pPr>
        <w:pStyle w:val="Heading2"/>
        <w:ind w:hanging="6531"/>
      </w:pPr>
      <w:bookmarkStart w:id="107" w:name="_Toc50465929"/>
      <w:bookmarkStart w:id="108" w:name="_Toc178249240"/>
      <w:r>
        <w:t>Compensation</w:t>
      </w:r>
      <w:bookmarkEnd w:id="107"/>
      <w:bookmarkEnd w:id="108"/>
    </w:p>
    <w:p w14:paraId="31EF3D00" w14:textId="77777777" w:rsidR="00476549" w:rsidRDefault="00BF0039" w:rsidP="00476549">
      <w:pPr>
        <w:rPr>
          <w:lang w:eastAsia="en-AU"/>
        </w:rPr>
      </w:pPr>
      <w:r>
        <w:rPr>
          <w:lang w:eastAsia="en-AU"/>
        </w:rPr>
        <w:t>Regulation 6</w:t>
      </w:r>
      <w:r w:rsidR="00476549">
        <w:rPr>
          <w:lang w:eastAsia="en-AU"/>
        </w:rPr>
        <w:t xml:space="preserve"> of the </w:t>
      </w:r>
      <w:hyperlink r:id="rId117" w:history="1">
        <w:r w:rsidRPr="00BF0039">
          <w:rPr>
            <w:rStyle w:val="Hyperlink"/>
            <w:lang w:eastAsia="en-AU"/>
          </w:rPr>
          <w:t xml:space="preserve">Petroleum </w:t>
        </w:r>
        <w:r w:rsidR="00476549" w:rsidRPr="00BF0039">
          <w:rPr>
            <w:rStyle w:val="Hyperlink"/>
            <w:lang w:eastAsia="en-AU"/>
          </w:rPr>
          <w:t>Regulations</w:t>
        </w:r>
        <w:r w:rsidRPr="00BF0039">
          <w:rPr>
            <w:rStyle w:val="Hyperlink"/>
            <w:lang w:eastAsia="en-AU"/>
          </w:rPr>
          <w:t xml:space="preserve"> 2020</w:t>
        </w:r>
      </w:hyperlink>
      <w:r w:rsidR="00476549">
        <w:rPr>
          <w:lang w:eastAsia="en-AU"/>
        </w:rPr>
        <w:t xml:space="preserve"> pro</w:t>
      </w:r>
      <w:r w:rsidR="005904A3">
        <w:rPr>
          <w:lang w:eastAsia="en-AU"/>
        </w:rPr>
        <w:t xml:space="preserve">vides that compensation is </w:t>
      </w:r>
      <w:r w:rsidR="00476549">
        <w:rPr>
          <w:lang w:eastAsia="en-AU"/>
        </w:rPr>
        <w:t>payable for:</w:t>
      </w:r>
    </w:p>
    <w:p w14:paraId="4203E432" w14:textId="77777777" w:rsidR="00476549" w:rsidRDefault="00476549" w:rsidP="001C7B86">
      <w:pPr>
        <w:pStyle w:val="ListParagraph"/>
        <w:numPr>
          <w:ilvl w:val="0"/>
          <w:numId w:val="29"/>
        </w:numPr>
        <w:rPr>
          <w:lang w:eastAsia="en-AU"/>
        </w:rPr>
      </w:pPr>
      <w:r>
        <w:rPr>
          <w:lang w:eastAsia="en-AU"/>
        </w:rPr>
        <w:t>the drilling of a well on the land</w:t>
      </w:r>
    </w:p>
    <w:p w14:paraId="2A5618AC" w14:textId="77777777" w:rsidR="00476549" w:rsidRDefault="00476549" w:rsidP="001C7B86">
      <w:pPr>
        <w:pStyle w:val="ListParagraph"/>
        <w:numPr>
          <w:ilvl w:val="0"/>
          <w:numId w:val="29"/>
        </w:numPr>
        <w:rPr>
          <w:lang w:eastAsia="en-AU"/>
        </w:rPr>
      </w:pPr>
      <w:r>
        <w:rPr>
          <w:lang w:eastAsia="en-AU"/>
        </w:rPr>
        <w:t xml:space="preserve">any decrease in the market value of the land caused by petroleum activities. </w:t>
      </w:r>
    </w:p>
    <w:p w14:paraId="43FD5567" w14:textId="77777777" w:rsidR="00476549" w:rsidRDefault="00476549" w:rsidP="006444B6">
      <w:pPr>
        <w:rPr>
          <w:lang w:eastAsia="en-AU"/>
        </w:rPr>
      </w:pPr>
      <w:r>
        <w:rPr>
          <w:lang w:eastAsia="en-AU"/>
        </w:rPr>
        <w:t xml:space="preserve">This is consistent </w:t>
      </w:r>
      <w:r w:rsidR="00CC5829">
        <w:rPr>
          <w:lang w:eastAsia="en-AU"/>
        </w:rPr>
        <w:t>with recommendation</w:t>
      </w:r>
      <w:r w:rsidR="006444B6">
        <w:rPr>
          <w:lang w:eastAsia="en-AU"/>
        </w:rPr>
        <w:t>s</w:t>
      </w:r>
      <w:r w:rsidR="00CC5829">
        <w:rPr>
          <w:lang w:eastAsia="en-AU"/>
        </w:rPr>
        <w:t xml:space="preserve"> 14.7</w:t>
      </w:r>
      <w:r w:rsidR="006444B6">
        <w:rPr>
          <w:lang w:eastAsia="en-AU"/>
        </w:rPr>
        <w:t xml:space="preserve"> and 14.8</w:t>
      </w:r>
      <w:r w:rsidR="00CC5829">
        <w:rPr>
          <w:lang w:eastAsia="en-AU"/>
        </w:rPr>
        <w:t xml:space="preserve"> of </w:t>
      </w:r>
      <w:hyperlink r:id="rId118" w:history="1">
        <w:r w:rsidR="00CC5829" w:rsidRPr="00CC5829">
          <w:rPr>
            <w:rStyle w:val="Hyperlink"/>
            <w:lang w:eastAsia="en-AU"/>
          </w:rPr>
          <w:t>Final Report</w:t>
        </w:r>
      </w:hyperlink>
      <w:r w:rsidR="006444B6">
        <w:rPr>
          <w:lang w:eastAsia="en-AU"/>
        </w:rPr>
        <w:t xml:space="preserve"> which states that </w:t>
      </w:r>
      <w:r w:rsidR="00CC5829">
        <w:rPr>
          <w:lang w:eastAsia="en-AU"/>
        </w:rPr>
        <w:t xml:space="preserve">a </w:t>
      </w:r>
      <w:r w:rsidR="00144DE1">
        <w:rPr>
          <w:lang w:eastAsia="en-AU"/>
        </w:rPr>
        <w:t>Land Access Agreement</w:t>
      </w:r>
      <w:r>
        <w:rPr>
          <w:lang w:eastAsia="en-AU"/>
        </w:rPr>
        <w:t xml:space="preserve"> must include standa</w:t>
      </w:r>
      <w:r w:rsidR="00CC5829">
        <w:rPr>
          <w:lang w:eastAsia="en-AU"/>
        </w:rPr>
        <w:t xml:space="preserve">rd minimum provisions that </w:t>
      </w:r>
      <w:r>
        <w:rPr>
          <w:lang w:eastAsia="en-AU"/>
        </w:rPr>
        <w:t>provide for compensat</w:t>
      </w:r>
      <w:r w:rsidR="00D6579C">
        <w:rPr>
          <w:lang w:eastAsia="en-AU"/>
        </w:rPr>
        <w:t xml:space="preserve">ion for each well drilled and </w:t>
      </w:r>
      <w:r w:rsidR="005904A3">
        <w:rPr>
          <w:lang w:eastAsia="en-AU"/>
        </w:rPr>
        <w:t xml:space="preserve">any </w:t>
      </w:r>
      <w:r w:rsidR="00D6579C">
        <w:rPr>
          <w:lang w:eastAsia="en-AU"/>
        </w:rPr>
        <w:t>decrease</w:t>
      </w:r>
      <w:r>
        <w:rPr>
          <w:lang w:eastAsia="en-AU"/>
        </w:rPr>
        <w:t xml:space="preserve"> in the</w:t>
      </w:r>
      <w:r w:rsidR="005904A3">
        <w:rPr>
          <w:lang w:eastAsia="en-AU"/>
        </w:rPr>
        <w:t xml:space="preserve"> market</w:t>
      </w:r>
      <w:r>
        <w:rPr>
          <w:lang w:eastAsia="en-AU"/>
        </w:rPr>
        <w:t xml:space="preserve"> value of the land.</w:t>
      </w:r>
    </w:p>
    <w:p w14:paraId="68C21EDE" w14:textId="77777777" w:rsidR="00F451B5" w:rsidRDefault="00F451B5" w:rsidP="00304B8B">
      <w:pPr>
        <w:rPr>
          <w:lang w:eastAsia="en-AU"/>
        </w:rPr>
      </w:pPr>
      <w:r>
        <w:rPr>
          <w:lang w:eastAsia="en-AU"/>
        </w:rPr>
        <w:t>T</w:t>
      </w:r>
      <w:r w:rsidR="00476549">
        <w:rPr>
          <w:lang w:eastAsia="en-AU"/>
        </w:rPr>
        <w:t xml:space="preserve">he minimum amount of compensation payable for each well drilled on the land </w:t>
      </w:r>
      <w:r>
        <w:rPr>
          <w:lang w:eastAsia="en-AU"/>
        </w:rPr>
        <w:t>must be set out in the Land Access Agreement.  The Land Access Agreement must also detail:</w:t>
      </w:r>
    </w:p>
    <w:p w14:paraId="7A270B4D" w14:textId="77777777" w:rsidR="00F451B5" w:rsidRDefault="00F451B5" w:rsidP="00F451B5">
      <w:pPr>
        <w:pStyle w:val="ListParagraph"/>
        <w:numPr>
          <w:ilvl w:val="0"/>
          <w:numId w:val="45"/>
        </w:numPr>
        <w:rPr>
          <w:lang w:eastAsia="en-AU"/>
        </w:rPr>
      </w:pPr>
      <w:r>
        <w:rPr>
          <w:lang w:eastAsia="en-AU"/>
        </w:rPr>
        <w:t xml:space="preserve">whether it is anticipated that the </w:t>
      </w:r>
      <w:r w:rsidR="00292F43">
        <w:rPr>
          <w:lang w:eastAsia="en-AU"/>
        </w:rPr>
        <w:t>Regulated Operations</w:t>
      </w:r>
      <w:r>
        <w:rPr>
          <w:lang w:eastAsia="en-AU"/>
        </w:rPr>
        <w:t xml:space="preserve"> will lead to a decrease in the market value of the land</w:t>
      </w:r>
    </w:p>
    <w:p w14:paraId="46E99550" w14:textId="77777777" w:rsidR="00F451B5" w:rsidRDefault="00F451B5" w:rsidP="00F451B5">
      <w:pPr>
        <w:pStyle w:val="ListParagraph"/>
        <w:numPr>
          <w:ilvl w:val="0"/>
          <w:numId w:val="45"/>
        </w:numPr>
        <w:rPr>
          <w:lang w:eastAsia="en-AU"/>
        </w:rPr>
      </w:pPr>
      <w:r>
        <w:rPr>
          <w:lang w:eastAsia="en-AU"/>
        </w:rPr>
        <w:t xml:space="preserve">a preliminary assessment of the anticipated decrease in the market value of the land. </w:t>
      </w:r>
    </w:p>
    <w:p w14:paraId="0A120026" w14:textId="77777777" w:rsidR="00E43000" w:rsidRDefault="00AB7210" w:rsidP="00E43000">
      <w:pPr>
        <w:rPr>
          <w:lang w:eastAsia="en-AU"/>
        </w:rPr>
      </w:pPr>
      <w:r>
        <w:rPr>
          <w:lang w:eastAsia="en-AU"/>
        </w:rPr>
        <w:t xml:space="preserve">The NTG strongly recommends </w:t>
      </w:r>
      <w:r w:rsidR="00947513">
        <w:rPr>
          <w:lang w:eastAsia="en-AU"/>
        </w:rPr>
        <w:t>Designated Person</w:t>
      </w:r>
      <w:r>
        <w:rPr>
          <w:lang w:eastAsia="en-AU"/>
        </w:rPr>
        <w:t>s obtain accounting advice in relation to tax and GST implication</w:t>
      </w:r>
      <w:r w:rsidR="00850C49">
        <w:rPr>
          <w:lang w:eastAsia="en-AU"/>
        </w:rPr>
        <w:t>s</w:t>
      </w:r>
      <w:r>
        <w:rPr>
          <w:lang w:eastAsia="en-AU"/>
        </w:rPr>
        <w:t xml:space="preserve"> associated with compensation payments. </w:t>
      </w:r>
    </w:p>
    <w:p w14:paraId="6F9C5C5D" w14:textId="77777777" w:rsidR="00DE1CBB" w:rsidRDefault="00DE1CBB" w:rsidP="00DE1CBB">
      <w:pPr>
        <w:pStyle w:val="Heading1"/>
        <w:rPr>
          <w:lang w:eastAsia="en-AU"/>
        </w:rPr>
      </w:pPr>
      <w:bookmarkStart w:id="109" w:name="_Toc50465923"/>
      <w:bookmarkStart w:id="110" w:name="_Toc178249241"/>
      <w:r>
        <w:rPr>
          <w:lang w:eastAsia="en-AU"/>
        </w:rPr>
        <w:t xml:space="preserve">Notifying the </w:t>
      </w:r>
      <w:r w:rsidR="00494096">
        <w:rPr>
          <w:lang w:eastAsia="en-AU"/>
        </w:rPr>
        <w:t>CEO</w:t>
      </w:r>
      <w:r>
        <w:rPr>
          <w:lang w:eastAsia="en-AU"/>
        </w:rPr>
        <w:t xml:space="preserve"> under the Petroleum Regulations 2020</w:t>
      </w:r>
      <w:bookmarkEnd w:id="109"/>
      <w:bookmarkEnd w:id="110"/>
    </w:p>
    <w:p w14:paraId="5C903C37" w14:textId="77777777" w:rsidR="002A16B2" w:rsidRPr="001528E0" w:rsidRDefault="002A16B2" w:rsidP="002A16B2">
      <w:pPr>
        <w:spacing w:before="100" w:beforeAutospacing="1" w:after="150"/>
        <w:rPr>
          <w:lang w:eastAsia="en-AU"/>
        </w:rPr>
      </w:pPr>
      <w:r w:rsidRPr="001528E0">
        <w:rPr>
          <w:lang w:eastAsia="en-AU"/>
        </w:rPr>
        <w:t xml:space="preserve">Under </w:t>
      </w:r>
      <w:r w:rsidR="0040540E">
        <w:rPr>
          <w:lang w:eastAsia="en-AU"/>
        </w:rPr>
        <w:t xml:space="preserve">regulation 50 of </w:t>
      </w:r>
      <w:r w:rsidRPr="001528E0">
        <w:rPr>
          <w:lang w:eastAsia="en-AU"/>
        </w:rPr>
        <w:t xml:space="preserve">the </w:t>
      </w:r>
      <w:hyperlink r:id="rId119" w:history="1">
        <w:r w:rsidR="00220DED" w:rsidRPr="0040540E">
          <w:rPr>
            <w:rStyle w:val="Hyperlink"/>
            <w:lang w:eastAsia="en-AU"/>
          </w:rPr>
          <w:t>Regulations</w:t>
        </w:r>
      </w:hyperlink>
      <w:r w:rsidRPr="001528E0">
        <w:rPr>
          <w:lang w:eastAsia="en-AU"/>
        </w:rPr>
        <w:t xml:space="preserve">, </w:t>
      </w:r>
      <w:r>
        <w:rPr>
          <w:lang w:eastAsia="en-AU"/>
        </w:rPr>
        <w:t>a party</w:t>
      </w:r>
      <w:r w:rsidRPr="001528E0">
        <w:rPr>
          <w:lang w:eastAsia="en-AU"/>
        </w:rPr>
        <w:t xml:space="preserve"> must notify the </w:t>
      </w:r>
      <w:r>
        <w:rPr>
          <w:lang w:eastAsia="en-AU"/>
        </w:rPr>
        <w:t xml:space="preserve">CEO within </w:t>
      </w:r>
      <w:r w:rsidR="00AF31C8">
        <w:rPr>
          <w:lang w:eastAsia="en-AU"/>
        </w:rPr>
        <w:t>7</w:t>
      </w:r>
      <w:r>
        <w:rPr>
          <w:lang w:eastAsia="en-AU"/>
        </w:rPr>
        <w:t xml:space="preserve"> days after they</w:t>
      </w:r>
      <w:r w:rsidRPr="001528E0">
        <w:rPr>
          <w:lang w:eastAsia="en-AU"/>
        </w:rPr>
        <w:t xml:space="preserve"> issue</w:t>
      </w:r>
      <w:r w:rsidR="00EA5123">
        <w:rPr>
          <w:lang w:eastAsia="en-AU"/>
        </w:rPr>
        <w:t xml:space="preserve"> a</w:t>
      </w:r>
      <w:r w:rsidRPr="001528E0">
        <w:rPr>
          <w:lang w:eastAsia="en-AU"/>
        </w:rPr>
        <w:t>:</w:t>
      </w:r>
    </w:p>
    <w:p w14:paraId="053D0DC0" w14:textId="012EB12B" w:rsidR="0040540E" w:rsidRPr="00EA5123" w:rsidRDefault="00000000" w:rsidP="001C7B86">
      <w:pPr>
        <w:numPr>
          <w:ilvl w:val="0"/>
          <w:numId w:val="26"/>
        </w:numPr>
        <w:spacing w:before="100" w:beforeAutospacing="1" w:after="150"/>
        <w:rPr>
          <w:lang w:eastAsia="en-AU"/>
        </w:rPr>
      </w:pPr>
      <w:hyperlink r:id="rId120" w:history="1">
        <w:r w:rsidR="00BE328B" w:rsidRPr="00BE328B">
          <w:rPr>
            <w:rStyle w:val="Hyperlink"/>
          </w:rPr>
          <w:t>Notice of low impact activities</w:t>
        </w:r>
      </w:hyperlink>
    </w:p>
    <w:p w14:paraId="12454376" w14:textId="77777777" w:rsidR="002A16B2" w:rsidRPr="00EA5123" w:rsidRDefault="00000000" w:rsidP="001C7B86">
      <w:pPr>
        <w:numPr>
          <w:ilvl w:val="0"/>
          <w:numId w:val="26"/>
        </w:numPr>
        <w:spacing w:before="100" w:beforeAutospacing="1" w:after="150"/>
        <w:rPr>
          <w:lang w:eastAsia="en-AU"/>
        </w:rPr>
      </w:pPr>
      <w:hyperlink r:id="rId121" w:history="1">
        <w:r w:rsidR="0040540E" w:rsidRPr="006444B6">
          <w:rPr>
            <w:rStyle w:val="Hyperlink"/>
            <w:lang w:eastAsia="en-AU"/>
          </w:rPr>
          <w:t>Negotiation notice</w:t>
        </w:r>
      </w:hyperlink>
      <w:r w:rsidR="0040540E" w:rsidRPr="00EA5123">
        <w:rPr>
          <w:lang w:eastAsia="en-AU"/>
        </w:rPr>
        <w:t xml:space="preserve"> </w:t>
      </w:r>
    </w:p>
    <w:p w14:paraId="0639CF00" w14:textId="77777777" w:rsidR="0040540E" w:rsidRPr="00EA5123" w:rsidRDefault="00000000" w:rsidP="0040540E">
      <w:pPr>
        <w:numPr>
          <w:ilvl w:val="0"/>
          <w:numId w:val="26"/>
        </w:numPr>
        <w:spacing w:before="100" w:beforeAutospacing="1" w:after="150"/>
        <w:rPr>
          <w:lang w:eastAsia="en-AU"/>
        </w:rPr>
      </w:pPr>
      <w:hyperlink r:id="rId122" w:history="1">
        <w:r w:rsidR="00EA5123" w:rsidRPr="006444B6">
          <w:rPr>
            <w:rStyle w:val="Hyperlink"/>
            <w:lang w:eastAsia="en-AU"/>
          </w:rPr>
          <w:t>Notice of alternative dispute resolution</w:t>
        </w:r>
      </w:hyperlink>
      <w:r w:rsidR="00EA5123">
        <w:rPr>
          <w:lang w:eastAsia="en-AU"/>
        </w:rPr>
        <w:t xml:space="preserve"> </w:t>
      </w:r>
    </w:p>
    <w:p w14:paraId="72C6F143" w14:textId="77777777" w:rsidR="002A16B2" w:rsidRPr="001528E0" w:rsidRDefault="002A16B2" w:rsidP="002A16B2">
      <w:pPr>
        <w:spacing w:before="100" w:beforeAutospacing="1" w:after="150"/>
        <w:rPr>
          <w:lang w:eastAsia="en-AU"/>
        </w:rPr>
      </w:pPr>
      <w:r>
        <w:rPr>
          <w:lang w:eastAsia="en-AU"/>
        </w:rPr>
        <w:t>A party</w:t>
      </w:r>
      <w:r w:rsidRPr="001528E0">
        <w:rPr>
          <w:lang w:eastAsia="en-AU"/>
        </w:rPr>
        <w:t xml:space="preserve"> must also notify the </w:t>
      </w:r>
      <w:r w:rsidR="00494096">
        <w:rPr>
          <w:lang w:eastAsia="en-AU"/>
        </w:rPr>
        <w:t>CEO</w:t>
      </w:r>
      <w:r w:rsidRPr="001528E0">
        <w:rPr>
          <w:lang w:eastAsia="en-AU"/>
        </w:rPr>
        <w:t xml:space="preserve"> </w:t>
      </w:r>
      <w:r>
        <w:rPr>
          <w:lang w:eastAsia="en-AU"/>
        </w:rPr>
        <w:t xml:space="preserve">within </w:t>
      </w:r>
      <w:r w:rsidR="00C64B9C">
        <w:rPr>
          <w:lang w:eastAsia="en-AU"/>
        </w:rPr>
        <w:t>7</w:t>
      </w:r>
      <w:r>
        <w:rPr>
          <w:lang w:eastAsia="en-AU"/>
        </w:rPr>
        <w:t xml:space="preserve"> days after</w:t>
      </w:r>
      <w:r w:rsidRPr="001528E0">
        <w:rPr>
          <w:lang w:eastAsia="en-AU"/>
        </w:rPr>
        <w:t xml:space="preserve"> an application </w:t>
      </w:r>
      <w:r>
        <w:rPr>
          <w:lang w:eastAsia="en-AU"/>
        </w:rPr>
        <w:t xml:space="preserve">is made </w:t>
      </w:r>
      <w:r w:rsidR="00E14ABA">
        <w:rPr>
          <w:lang w:eastAsia="en-AU"/>
        </w:rPr>
        <w:t xml:space="preserve">to the Tribunal in relation to a Land Access Agreement. </w:t>
      </w:r>
    </w:p>
    <w:p w14:paraId="5522955E" w14:textId="17B255E1" w:rsidR="002A16B2" w:rsidRPr="001528E0" w:rsidRDefault="00C81982" w:rsidP="002A16B2">
      <w:pPr>
        <w:spacing w:before="100" w:beforeAutospacing="1" w:after="150"/>
        <w:rPr>
          <w:lang w:eastAsia="en-AU"/>
        </w:rPr>
      </w:pPr>
      <w:r>
        <w:rPr>
          <w:lang w:eastAsia="en-AU"/>
        </w:rPr>
        <w:t>Notice</w:t>
      </w:r>
      <w:r w:rsidR="00FD1FF4">
        <w:rPr>
          <w:lang w:eastAsia="en-AU"/>
        </w:rPr>
        <w:t xml:space="preserve"> to the CEO must be given</w:t>
      </w:r>
      <w:r w:rsidR="002A16B2">
        <w:rPr>
          <w:lang w:eastAsia="en-AU"/>
        </w:rPr>
        <w:t xml:space="preserve"> </w:t>
      </w:r>
      <w:r w:rsidR="00DD2D92">
        <w:rPr>
          <w:lang w:eastAsia="en-AU"/>
        </w:rPr>
        <w:t>by providing a copy of the relevant application or notice to the Land Access Team via email, post or in person.</w:t>
      </w:r>
    </w:p>
    <w:p w14:paraId="2AC92512" w14:textId="77777777" w:rsidR="003B1BA9" w:rsidRDefault="002A16B2" w:rsidP="002A16B2">
      <w:pPr>
        <w:rPr>
          <w:lang w:eastAsia="en-AU"/>
        </w:rPr>
      </w:pPr>
      <w:r w:rsidRPr="001528E0">
        <w:rPr>
          <w:lang w:eastAsia="en-AU"/>
        </w:rPr>
        <w:t xml:space="preserve">A person or entity must also notify the </w:t>
      </w:r>
      <w:r w:rsidR="00494096">
        <w:rPr>
          <w:lang w:eastAsia="en-AU"/>
        </w:rPr>
        <w:t>CEO</w:t>
      </w:r>
      <w:r w:rsidRPr="001528E0">
        <w:rPr>
          <w:lang w:eastAsia="en-AU"/>
        </w:rPr>
        <w:t xml:space="preserve"> </w:t>
      </w:r>
      <w:r w:rsidR="007356F4">
        <w:rPr>
          <w:lang w:eastAsia="en-AU"/>
        </w:rPr>
        <w:t xml:space="preserve">within 14 days </w:t>
      </w:r>
      <w:r w:rsidRPr="001528E0">
        <w:rPr>
          <w:lang w:eastAsia="en-AU"/>
        </w:rPr>
        <w:t>if they are assigned or purchase land which is subject to an exis</w:t>
      </w:r>
      <w:r w:rsidR="00220DED">
        <w:rPr>
          <w:lang w:eastAsia="en-AU"/>
        </w:rPr>
        <w:t xml:space="preserve">ting </w:t>
      </w:r>
      <w:r w:rsidR="00144DE1">
        <w:rPr>
          <w:lang w:eastAsia="en-AU"/>
        </w:rPr>
        <w:t>Land Access Agreement</w:t>
      </w:r>
      <w:r w:rsidR="00220DED">
        <w:rPr>
          <w:lang w:eastAsia="en-AU"/>
        </w:rPr>
        <w:t xml:space="preserve"> using the </w:t>
      </w:r>
      <w:hyperlink r:id="rId123" w:history="1">
        <w:r w:rsidR="00220DED" w:rsidRPr="006444B6">
          <w:rPr>
            <w:rStyle w:val="Hyperlink"/>
            <w:lang w:eastAsia="en-AU"/>
          </w:rPr>
          <w:t>Notice to CEO of change to designated person</w:t>
        </w:r>
      </w:hyperlink>
      <w:r w:rsidR="00C81982">
        <w:rPr>
          <w:lang w:eastAsia="en-AU"/>
        </w:rPr>
        <w:t xml:space="preserve">. </w:t>
      </w:r>
      <w:r w:rsidR="00220DED">
        <w:rPr>
          <w:lang w:eastAsia="en-AU"/>
        </w:rPr>
        <w:t xml:space="preserve"> </w:t>
      </w:r>
    </w:p>
    <w:p w14:paraId="019FE8ED" w14:textId="77777777" w:rsidR="00074E79" w:rsidRDefault="00970CC3" w:rsidP="00EF7026">
      <w:pPr>
        <w:pStyle w:val="Heading1"/>
        <w:rPr>
          <w:bCs w:val="0"/>
          <w:lang w:eastAsia="en-AU"/>
        </w:rPr>
      </w:pPr>
      <w:bookmarkStart w:id="111" w:name="_Toc178249242"/>
      <w:r>
        <w:rPr>
          <w:bCs w:val="0"/>
          <w:lang w:eastAsia="en-AU"/>
        </w:rPr>
        <w:t xml:space="preserve">Operating under an </w:t>
      </w:r>
      <w:r w:rsidR="00144DE1">
        <w:rPr>
          <w:bCs w:val="0"/>
          <w:lang w:eastAsia="en-AU"/>
        </w:rPr>
        <w:t>Approved</w:t>
      </w:r>
      <w:r w:rsidR="009E0AE5">
        <w:rPr>
          <w:bCs w:val="0"/>
          <w:lang w:eastAsia="en-AU"/>
        </w:rPr>
        <w:t xml:space="preserve"> or </w:t>
      </w:r>
      <w:r w:rsidR="002C217A">
        <w:rPr>
          <w:bCs w:val="0"/>
          <w:lang w:eastAsia="en-AU"/>
        </w:rPr>
        <w:t>Determined</w:t>
      </w:r>
      <w:r w:rsidR="00144DE1">
        <w:rPr>
          <w:bCs w:val="0"/>
          <w:lang w:eastAsia="en-AU"/>
        </w:rPr>
        <w:t xml:space="preserve"> Land Access Agreement</w:t>
      </w:r>
      <w:bookmarkEnd w:id="111"/>
      <w:r>
        <w:rPr>
          <w:bCs w:val="0"/>
          <w:lang w:eastAsia="en-AU"/>
        </w:rPr>
        <w:t xml:space="preserve"> </w:t>
      </w:r>
    </w:p>
    <w:p w14:paraId="6EB78737" w14:textId="77777777" w:rsidR="001F25AE" w:rsidRDefault="00970CC3" w:rsidP="00EC2F1E">
      <w:pPr>
        <w:pStyle w:val="Heading2"/>
        <w:ind w:hanging="6531"/>
        <w:rPr>
          <w:lang w:eastAsia="en-AU"/>
        </w:rPr>
      </w:pPr>
      <w:bookmarkStart w:id="112" w:name="_Toc178249243"/>
      <w:r>
        <w:rPr>
          <w:lang w:eastAsia="en-AU"/>
        </w:rPr>
        <w:t>Party performance</w:t>
      </w:r>
      <w:bookmarkEnd w:id="112"/>
      <w:r>
        <w:rPr>
          <w:lang w:eastAsia="en-AU"/>
        </w:rPr>
        <w:t xml:space="preserve"> </w:t>
      </w:r>
    </w:p>
    <w:p w14:paraId="11CB2EE3" w14:textId="77777777" w:rsidR="00970CC3" w:rsidRDefault="000745CD" w:rsidP="00970CC3">
      <w:pPr>
        <w:rPr>
          <w:lang w:eastAsia="en-AU"/>
        </w:rPr>
      </w:pPr>
      <w:r>
        <w:rPr>
          <w:lang w:eastAsia="en-AU"/>
        </w:rPr>
        <w:t>A</w:t>
      </w:r>
      <w:r w:rsidR="002B3DF6">
        <w:rPr>
          <w:lang w:eastAsia="en-AU"/>
        </w:rPr>
        <w:t>n</w:t>
      </w:r>
      <w:r>
        <w:rPr>
          <w:lang w:eastAsia="en-AU"/>
        </w:rPr>
        <w:t xml:space="preserve"> </w:t>
      </w:r>
      <w:r w:rsidR="008E6D8F">
        <w:rPr>
          <w:lang w:eastAsia="en-AU"/>
        </w:rPr>
        <w:t>Interest Holder</w:t>
      </w:r>
      <w:r w:rsidR="000D1329">
        <w:rPr>
          <w:lang w:eastAsia="en-AU"/>
        </w:rPr>
        <w:t xml:space="preserve"> and a </w:t>
      </w:r>
      <w:r w:rsidR="00947513">
        <w:rPr>
          <w:lang w:eastAsia="en-AU"/>
        </w:rPr>
        <w:t>Designated Person</w:t>
      </w:r>
      <w:r w:rsidR="000D1329">
        <w:rPr>
          <w:lang w:eastAsia="en-AU"/>
        </w:rPr>
        <w:t xml:space="preserve"> are required to abide by their contractual obligations under the </w:t>
      </w:r>
      <w:r w:rsidR="009E0AE5">
        <w:rPr>
          <w:lang w:eastAsia="en-AU"/>
        </w:rPr>
        <w:t>A</w:t>
      </w:r>
      <w:r w:rsidR="00165FB0">
        <w:rPr>
          <w:lang w:eastAsia="en-AU"/>
        </w:rPr>
        <w:t>pproved</w:t>
      </w:r>
      <w:r w:rsidR="009E0AE5">
        <w:rPr>
          <w:lang w:eastAsia="en-AU"/>
        </w:rPr>
        <w:t xml:space="preserve"> or D</w:t>
      </w:r>
      <w:r w:rsidR="00B93540">
        <w:rPr>
          <w:lang w:eastAsia="en-AU"/>
        </w:rPr>
        <w:t>etermined</w:t>
      </w:r>
      <w:r w:rsidR="00165FB0">
        <w:rPr>
          <w:lang w:eastAsia="en-AU"/>
        </w:rPr>
        <w:t xml:space="preserve"> </w:t>
      </w:r>
      <w:r w:rsidR="00144DE1">
        <w:rPr>
          <w:lang w:eastAsia="en-AU"/>
        </w:rPr>
        <w:t>Land Access Agreement</w:t>
      </w:r>
      <w:r w:rsidR="00165FB0">
        <w:rPr>
          <w:lang w:eastAsia="en-AU"/>
        </w:rPr>
        <w:t xml:space="preserve"> </w:t>
      </w:r>
      <w:r w:rsidR="002017D2">
        <w:rPr>
          <w:lang w:eastAsia="en-AU"/>
        </w:rPr>
        <w:t xml:space="preserve">for the term of the agreement. </w:t>
      </w:r>
    </w:p>
    <w:p w14:paraId="3AD27AAE" w14:textId="7CA1CB59" w:rsidR="002017D2" w:rsidRDefault="009B5D5C" w:rsidP="00970CC3">
      <w:pPr>
        <w:rPr>
          <w:lang w:eastAsia="en-AU"/>
        </w:rPr>
      </w:pPr>
      <w:r>
        <w:rPr>
          <w:lang w:eastAsia="en-AU"/>
        </w:rPr>
        <w:t xml:space="preserve">Under regulation 47 of the </w:t>
      </w:r>
      <w:hyperlink r:id="rId124" w:history="1">
        <w:r w:rsidRPr="0040540E">
          <w:rPr>
            <w:rStyle w:val="Hyperlink"/>
            <w:lang w:eastAsia="en-AU"/>
          </w:rPr>
          <w:t>Regulations</w:t>
        </w:r>
      </w:hyperlink>
      <w:r>
        <w:rPr>
          <w:rStyle w:val="Hyperlink"/>
          <w:lang w:eastAsia="en-AU"/>
        </w:rPr>
        <w:t>,</w:t>
      </w:r>
      <w:r>
        <w:rPr>
          <w:lang w:eastAsia="en-AU"/>
        </w:rPr>
        <w:t xml:space="preserve"> i</w:t>
      </w:r>
      <w:r w:rsidR="00A76E3D">
        <w:rPr>
          <w:lang w:eastAsia="en-AU"/>
        </w:rPr>
        <w:t>t is an offence for a</w:t>
      </w:r>
      <w:r w:rsidR="004C352C">
        <w:rPr>
          <w:lang w:eastAsia="en-AU"/>
        </w:rPr>
        <w:t>n</w:t>
      </w:r>
      <w:r w:rsidR="00A76E3D">
        <w:rPr>
          <w:lang w:eastAsia="en-AU"/>
        </w:rPr>
        <w:t xml:space="preserve"> </w:t>
      </w:r>
      <w:r w:rsidR="008E6D8F">
        <w:rPr>
          <w:lang w:eastAsia="en-AU"/>
        </w:rPr>
        <w:t>Interest Holder</w:t>
      </w:r>
      <w:r w:rsidR="002017D2">
        <w:rPr>
          <w:lang w:eastAsia="en-AU"/>
        </w:rPr>
        <w:t xml:space="preserve"> to carry out </w:t>
      </w:r>
      <w:r w:rsidR="00292F43">
        <w:rPr>
          <w:lang w:eastAsia="en-AU"/>
        </w:rPr>
        <w:t>Regulated Operations</w:t>
      </w:r>
      <w:r w:rsidR="00A76E3D">
        <w:rPr>
          <w:lang w:eastAsia="en-AU"/>
        </w:rPr>
        <w:t xml:space="preserve"> under a </w:t>
      </w:r>
      <w:r w:rsidR="008E6D8F">
        <w:rPr>
          <w:lang w:eastAsia="en-AU"/>
        </w:rPr>
        <w:t>Petroleum Interest</w:t>
      </w:r>
      <w:r w:rsidR="00A76E3D">
        <w:rPr>
          <w:lang w:eastAsia="en-AU"/>
        </w:rPr>
        <w:t xml:space="preserve"> that are</w:t>
      </w:r>
      <w:r w:rsidR="002017D2">
        <w:rPr>
          <w:lang w:eastAsia="en-AU"/>
        </w:rPr>
        <w:t xml:space="preserve"> not within</w:t>
      </w:r>
      <w:r w:rsidR="006016CC">
        <w:rPr>
          <w:lang w:eastAsia="en-AU"/>
        </w:rPr>
        <w:t xml:space="preserve"> the scope of the </w:t>
      </w:r>
      <w:r w:rsidR="00144DE1">
        <w:rPr>
          <w:lang w:eastAsia="en-AU"/>
        </w:rPr>
        <w:t>Approved</w:t>
      </w:r>
      <w:r w:rsidR="009E0AE5">
        <w:rPr>
          <w:lang w:eastAsia="en-AU"/>
        </w:rPr>
        <w:t xml:space="preserve"> or </w:t>
      </w:r>
      <w:r w:rsidR="000F029C">
        <w:rPr>
          <w:lang w:eastAsia="en-AU"/>
        </w:rPr>
        <w:t>Determined</w:t>
      </w:r>
      <w:r w:rsidR="00144DE1">
        <w:rPr>
          <w:lang w:eastAsia="en-AU"/>
        </w:rPr>
        <w:t xml:space="preserve"> Land Access Agreement</w:t>
      </w:r>
      <w:r w:rsidR="002017D2">
        <w:rPr>
          <w:lang w:eastAsia="en-AU"/>
        </w:rPr>
        <w:t xml:space="preserve">. </w:t>
      </w:r>
    </w:p>
    <w:p w14:paraId="6602FD8E" w14:textId="3DA37F86" w:rsidR="00BE328B" w:rsidRDefault="00BE328B" w:rsidP="00970CC3">
      <w:pPr>
        <w:rPr>
          <w:lang w:eastAsia="en-AU"/>
        </w:rPr>
      </w:pPr>
      <w:r>
        <w:rPr>
          <w:lang w:eastAsia="en-AU"/>
        </w:rPr>
        <w:t xml:space="preserve">Under subsection 58(j) of the </w:t>
      </w:r>
      <w:hyperlink r:id="rId125" w:history="1">
        <w:r w:rsidRPr="00BE328B">
          <w:rPr>
            <w:rStyle w:val="Hyperlink"/>
            <w:lang w:eastAsia="en-AU"/>
          </w:rPr>
          <w:t>Act</w:t>
        </w:r>
      </w:hyperlink>
      <w:r>
        <w:rPr>
          <w:lang w:eastAsia="en-AU"/>
        </w:rPr>
        <w:t xml:space="preserve">, an Interest Holder must not interfere with the lawful rights or activities of any other person while conducting his operations and activities. </w:t>
      </w:r>
    </w:p>
    <w:p w14:paraId="37B9323D" w14:textId="0F7CDB06" w:rsidR="00A76E3D" w:rsidRDefault="00266AD6" w:rsidP="00970CC3">
      <w:pPr>
        <w:rPr>
          <w:lang w:eastAsia="en-AU"/>
        </w:rPr>
      </w:pPr>
      <w:r>
        <w:rPr>
          <w:lang w:eastAsia="en-AU"/>
        </w:rPr>
        <w:t>Under section 10</w:t>
      </w:r>
      <w:r w:rsidR="00BE328B">
        <w:rPr>
          <w:lang w:eastAsia="en-AU"/>
        </w:rPr>
        <w:t>6</w:t>
      </w:r>
      <w:r>
        <w:rPr>
          <w:lang w:eastAsia="en-AU"/>
        </w:rPr>
        <w:t xml:space="preserve"> of the </w:t>
      </w:r>
      <w:hyperlink r:id="rId126" w:history="1">
        <w:r w:rsidRPr="00266AD6">
          <w:rPr>
            <w:rStyle w:val="Hyperlink"/>
            <w:lang w:eastAsia="en-AU"/>
          </w:rPr>
          <w:t>Act</w:t>
        </w:r>
      </w:hyperlink>
      <w:r>
        <w:rPr>
          <w:lang w:eastAsia="en-AU"/>
        </w:rPr>
        <w:t>, i</w:t>
      </w:r>
      <w:r w:rsidR="001134E2">
        <w:rPr>
          <w:lang w:eastAsia="en-AU"/>
        </w:rPr>
        <w:t xml:space="preserve">t is an offence for a </w:t>
      </w:r>
      <w:r w:rsidR="00B902BA">
        <w:rPr>
          <w:lang w:eastAsia="en-AU"/>
        </w:rPr>
        <w:t>person</w:t>
      </w:r>
      <w:r w:rsidR="001134E2">
        <w:rPr>
          <w:lang w:eastAsia="en-AU"/>
        </w:rPr>
        <w:t xml:space="preserve"> to </w:t>
      </w:r>
      <w:r w:rsidR="00A76E3D">
        <w:rPr>
          <w:lang w:eastAsia="en-AU"/>
        </w:rPr>
        <w:t>interfere</w:t>
      </w:r>
      <w:r w:rsidR="001134E2">
        <w:rPr>
          <w:lang w:eastAsia="en-AU"/>
        </w:rPr>
        <w:t xml:space="preserve"> </w:t>
      </w:r>
      <w:r w:rsidR="00A76E3D">
        <w:rPr>
          <w:lang w:eastAsia="en-AU"/>
        </w:rPr>
        <w:t xml:space="preserve">with </w:t>
      </w:r>
      <w:r w:rsidR="00292F43">
        <w:rPr>
          <w:lang w:eastAsia="en-AU"/>
        </w:rPr>
        <w:t>Regulated Operations</w:t>
      </w:r>
      <w:r w:rsidR="00A76E3D">
        <w:rPr>
          <w:lang w:eastAsia="en-AU"/>
        </w:rPr>
        <w:t xml:space="preserve"> a</w:t>
      </w:r>
      <w:r w:rsidR="004C352C">
        <w:rPr>
          <w:lang w:eastAsia="en-AU"/>
        </w:rPr>
        <w:t>n</w:t>
      </w:r>
      <w:r w:rsidR="00A76E3D">
        <w:rPr>
          <w:lang w:eastAsia="en-AU"/>
        </w:rPr>
        <w:t xml:space="preserve"> </w:t>
      </w:r>
      <w:r w:rsidR="008E6D8F">
        <w:rPr>
          <w:lang w:eastAsia="en-AU"/>
        </w:rPr>
        <w:t>Interest Holder</w:t>
      </w:r>
      <w:r w:rsidR="00A76E3D">
        <w:rPr>
          <w:lang w:eastAsia="en-AU"/>
        </w:rPr>
        <w:t xml:space="preserve"> is conducting under a </w:t>
      </w:r>
      <w:r w:rsidR="008E6D8F">
        <w:rPr>
          <w:lang w:eastAsia="en-AU"/>
        </w:rPr>
        <w:t>Petroleum Interest</w:t>
      </w:r>
      <w:r w:rsidR="00A76E3D">
        <w:rPr>
          <w:lang w:eastAsia="en-AU"/>
        </w:rPr>
        <w:t xml:space="preserve">. </w:t>
      </w:r>
    </w:p>
    <w:p w14:paraId="56C91D82" w14:textId="77777777" w:rsidR="00BA1FF9" w:rsidRPr="00970CC3" w:rsidRDefault="0020681F" w:rsidP="00EC2F1E">
      <w:pPr>
        <w:pStyle w:val="Heading2"/>
        <w:ind w:hanging="6531"/>
        <w:rPr>
          <w:lang w:eastAsia="en-AU"/>
        </w:rPr>
      </w:pPr>
      <w:bookmarkStart w:id="113" w:name="_Toc178249244"/>
      <w:r>
        <w:rPr>
          <w:lang w:eastAsia="en-AU"/>
        </w:rPr>
        <w:t>Disputes</w:t>
      </w:r>
      <w:bookmarkEnd w:id="113"/>
      <w:r>
        <w:rPr>
          <w:lang w:eastAsia="en-AU"/>
        </w:rPr>
        <w:t xml:space="preserve"> </w:t>
      </w:r>
    </w:p>
    <w:p w14:paraId="7C7DEBC6" w14:textId="77777777" w:rsidR="00EF7026" w:rsidRPr="00157552" w:rsidRDefault="00EF7026" w:rsidP="00EF7026">
      <w:pPr>
        <w:spacing w:before="100" w:beforeAutospacing="1" w:after="150"/>
        <w:rPr>
          <w:lang w:eastAsia="en-AU"/>
        </w:rPr>
      </w:pPr>
      <w:r w:rsidRPr="00157552">
        <w:rPr>
          <w:lang w:eastAsia="en-AU"/>
        </w:rPr>
        <w:t xml:space="preserve">If </w:t>
      </w:r>
      <w:r w:rsidR="00144DE1">
        <w:rPr>
          <w:lang w:eastAsia="en-AU"/>
        </w:rPr>
        <w:t>Parties</w:t>
      </w:r>
      <w:r w:rsidR="000625F7">
        <w:rPr>
          <w:lang w:eastAsia="en-AU"/>
        </w:rPr>
        <w:t xml:space="preserve"> have</w:t>
      </w:r>
      <w:r w:rsidRPr="00157552">
        <w:rPr>
          <w:lang w:eastAsia="en-AU"/>
        </w:rPr>
        <w:t xml:space="preserve"> a dispute relating to an</w:t>
      </w:r>
      <w:r w:rsidR="000625F7">
        <w:rPr>
          <w:lang w:eastAsia="en-AU"/>
        </w:rPr>
        <w:t xml:space="preserve"> </w:t>
      </w:r>
      <w:r w:rsidR="00144DE1">
        <w:rPr>
          <w:lang w:eastAsia="en-AU"/>
        </w:rPr>
        <w:t>Approved</w:t>
      </w:r>
      <w:r w:rsidR="009E0AE5">
        <w:rPr>
          <w:lang w:eastAsia="en-AU"/>
        </w:rPr>
        <w:t xml:space="preserve"> or </w:t>
      </w:r>
      <w:r w:rsidR="00E66E89">
        <w:rPr>
          <w:lang w:eastAsia="en-AU"/>
        </w:rPr>
        <w:t>Determined</w:t>
      </w:r>
      <w:r w:rsidR="00144DE1">
        <w:rPr>
          <w:lang w:eastAsia="en-AU"/>
        </w:rPr>
        <w:t xml:space="preserve"> Land Access Agreement</w:t>
      </w:r>
      <w:r w:rsidR="000625F7">
        <w:rPr>
          <w:lang w:eastAsia="en-AU"/>
        </w:rPr>
        <w:t xml:space="preserve"> they may</w:t>
      </w:r>
      <w:r w:rsidRPr="00157552">
        <w:rPr>
          <w:lang w:eastAsia="en-AU"/>
        </w:rPr>
        <w:t>:</w:t>
      </w:r>
    </w:p>
    <w:p w14:paraId="05CB0C2F" w14:textId="77777777" w:rsidR="00EF7026" w:rsidRPr="00157552" w:rsidRDefault="00EF7026" w:rsidP="001C7B86">
      <w:pPr>
        <w:numPr>
          <w:ilvl w:val="0"/>
          <w:numId w:val="26"/>
        </w:numPr>
        <w:spacing w:before="100" w:beforeAutospacing="1" w:after="150"/>
        <w:rPr>
          <w:lang w:eastAsia="en-AU"/>
        </w:rPr>
      </w:pPr>
      <w:r w:rsidRPr="00157552">
        <w:rPr>
          <w:lang w:eastAsia="en-AU"/>
        </w:rPr>
        <w:t xml:space="preserve">contact the </w:t>
      </w:r>
      <w:r w:rsidR="006058DF">
        <w:rPr>
          <w:lang w:eastAsia="en-AU"/>
        </w:rPr>
        <w:t xml:space="preserve">Department’s </w:t>
      </w:r>
      <w:hyperlink w:anchor="_Key_contacts" w:history="1">
        <w:r w:rsidRPr="00B85A90">
          <w:rPr>
            <w:rStyle w:val="Hyperlink"/>
            <w:lang w:eastAsia="en-AU"/>
          </w:rPr>
          <w:t>Land Access Team</w:t>
        </w:r>
      </w:hyperlink>
      <w:r w:rsidRPr="00157552">
        <w:rPr>
          <w:lang w:eastAsia="en-AU"/>
        </w:rPr>
        <w:t xml:space="preserve"> </w:t>
      </w:r>
    </w:p>
    <w:p w14:paraId="599F2749" w14:textId="77777777" w:rsidR="00EF7026" w:rsidRPr="00157552" w:rsidRDefault="00651005" w:rsidP="001C7B86">
      <w:pPr>
        <w:numPr>
          <w:ilvl w:val="0"/>
          <w:numId w:val="26"/>
        </w:numPr>
        <w:spacing w:before="100" w:beforeAutospacing="1" w:after="150"/>
        <w:rPr>
          <w:lang w:eastAsia="en-AU"/>
        </w:rPr>
      </w:pPr>
      <w:r>
        <w:rPr>
          <w:lang w:eastAsia="en-AU"/>
        </w:rPr>
        <w:t>request for an Authorised O</w:t>
      </w:r>
      <w:r w:rsidR="00EF7026" w:rsidRPr="00157552">
        <w:rPr>
          <w:lang w:eastAsia="en-AU"/>
        </w:rPr>
        <w:t>fficer of the Department to conduct an inspection or conference</w:t>
      </w:r>
    </w:p>
    <w:p w14:paraId="49B30EE9" w14:textId="77777777" w:rsidR="001E518C" w:rsidRPr="00157552" w:rsidRDefault="00EF7026" w:rsidP="001E518C">
      <w:pPr>
        <w:numPr>
          <w:ilvl w:val="0"/>
          <w:numId w:val="26"/>
        </w:numPr>
        <w:spacing w:before="100" w:beforeAutospacing="1" w:after="150"/>
        <w:rPr>
          <w:lang w:eastAsia="en-AU"/>
        </w:rPr>
      </w:pPr>
      <w:r w:rsidRPr="00157552">
        <w:rPr>
          <w:lang w:eastAsia="en-AU"/>
        </w:rPr>
        <w:t xml:space="preserve">make an application to the </w:t>
      </w:r>
      <w:hyperlink r:id="rId127" w:history="1">
        <w:r w:rsidR="00444F4B" w:rsidRPr="00B85A90">
          <w:rPr>
            <w:rStyle w:val="Hyperlink"/>
            <w:lang w:eastAsia="en-AU"/>
          </w:rPr>
          <w:t>Tribunal</w:t>
        </w:r>
      </w:hyperlink>
      <w:r w:rsidR="00444F4B">
        <w:rPr>
          <w:lang w:eastAsia="en-AU"/>
        </w:rPr>
        <w:t xml:space="preserve">. </w:t>
      </w:r>
      <w:r w:rsidRPr="00157552">
        <w:rPr>
          <w:lang w:eastAsia="en-AU"/>
        </w:rPr>
        <w:t xml:space="preserve"> </w:t>
      </w:r>
    </w:p>
    <w:p w14:paraId="754FCFFE" w14:textId="77777777" w:rsidR="00EF7026" w:rsidRPr="00ED1B7A" w:rsidRDefault="00EF7026" w:rsidP="000045AE">
      <w:pPr>
        <w:pStyle w:val="Heading3"/>
        <w:rPr>
          <w:lang w:eastAsia="en-AU"/>
        </w:rPr>
      </w:pPr>
      <w:bookmarkStart w:id="114" w:name="_Toc50465926"/>
      <w:bookmarkStart w:id="115" w:name="_Toc178249245"/>
      <w:r w:rsidRPr="00ED1B7A">
        <w:rPr>
          <w:lang w:eastAsia="en-AU"/>
        </w:rPr>
        <w:t>Authorised Officers</w:t>
      </w:r>
      <w:bookmarkEnd w:id="114"/>
      <w:bookmarkEnd w:id="115"/>
      <w:r w:rsidRPr="00ED1B7A">
        <w:rPr>
          <w:lang w:eastAsia="en-AU"/>
        </w:rPr>
        <w:t xml:space="preserve"> </w:t>
      </w:r>
    </w:p>
    <w:p w14:paraId="11EB2AD4" w14:textId="77777777" w:rsidR="002E5C7B" w:rsidRPr="0043142C" w:rsidRDefault="000F34E7" w:rsidP="00C84196">
      <w:pPr>
        <w:spacing w:before="100" w:beforeAutospacing="1" w:after="150"/>
        <w:rPr>
          <w:lang w:eastAsia="en-AU"/>
        </w:rPr>
      </w:pPr>
      <w:r>
        <w:rPr>
          <w:lang w:eastAsia="en-AU"/>
        </w:rPr>
        <w:t>Authorised O</w:t>
      </w:r>
      <w:r w:rsidR="002E5C7B" w:rsidRPr="0043142C">
        <w:rPr>
          <w:lang w:eastAsia="en-AU"/>
        </w:rPr>
        <w:t xml:space="preserve">fficers are </w:t>
      </w:r>
      <w:r w:rsidR="004E7C4B">
        <w:rPr>
          <w:lang w:eastAsia="en-AU"/>
        </w:rPr>
        <w:t xml:space="preserve">Department staff that have </w:t>
      </w:r>
      <w:r w:rsidR="004C352C">
        <w:rPr>
          <w:lang w:eastAsia="en-AU"/>
        </w:rPr>
        <w:t xml:space="preserve">been </w:t>
      </w:r>
      <w:r w:rsidR="002E5C7B" w:rsidRPr="0043142C">
        <w:rPr>
          <w:lang w:eastAsia="en-AU"/>
        </w:rPr>
        <w:t xml:space="preserve">appointed by the </w:t>
      </w:r>
      <w:r w:rsidR="002E5C7B">
        <w:rPr>
          <w:lang w:eastAsia="en-AU"/>
        </w:rPr>
        <w:t>Minister</w:t>
      </w:r>
      <w:r w:rsidR="002E5C7B" w:rsidRPr="0043142C">
        <w:rPr>
          <w:lang w:eastAsia="en-AU"/>
        </w:rPr>
        <w:t xml:space="preserve"> under the </w:t>
      </w:r>
      <w:hyperlink r:id="rId128" w:history="1">
        <w:r w:rsidR="0040177F" w:rsidRPr="002E52C8">
          <w:rPr>
            <w:rStyle w:val="Hyperlink"/>
            <w:lang w:eastAsia="en-AU"/>
          </w:rPr>
          <w:t>Regulations</w:t>
        </w:r>
      </w:hyperlink>
      <w:r w:rsidR="0040177F">
        <w:rPr>
          <w:lang w:eastAsia="en-AU"/>
        </w:rPr>
        <w:t xml:space="preserve">. </w:t>
      </w:r>
      <w:r w:rsidR="002E5C7B">
        <w:rPr>
          <w:lang w:eastAsia="en-AU"/>
        </w:rPr>
        <w:t xml:space="preserve"> </w:t>
      </w:r>
      <w:r w:rsidR="002E5C7B" w:rsidRPr="0043142C">
        <w:rPr>
          <w:lang w:eastAsia="en-AU"/>
        </w:rPr>
        <w:t xml:space="preserve"> </w:t>
      </w:r>
    </w:p>
    <w:p w14:paraId="05D6BBB2" w14:textId="77777777" w:rsidR="002E5C7B" w:rsidRPr="0043142C" w:rsidRDefault="00794CD2" w:rsidP="002E5C7B">
      <w:pPr>
        <w:spacing w:before="100" w:beforeAutospacing="1" w:after="150"/>
        <w:rPr>
          <w:lang w:eastAsia="en-AU"/>
        </w:rPr>
      </w:pPr>
      <w:r>
        <w:rPr>
          <w:lang w:eastAsia="en-AU"/>
        </w:rPr>
        <w:t>I</w:t>
      </w:r>
      <w:r w:rsidR="002E52C8">
        <w:rPr>
          <w:lang w:eastAsia="en-AU"/>
        </w:rPr>
        <w:t xml:space="preserve">f </w:t>
      </w:r>
      <w:r w:rsidR="00144DE1">
        <w:rPr>
          <w:lang w:eastAsia="en-AU"/>
        </w:rPr>
        <w:t>Parties</w:t>
      </w:r>
      <w:r w:rsidR="002E52C8">
        <w:rPr>
          <w:lang w:eastAsia="en-AU"/>
        </w:rPr>
        <w:t xml:space="preserve"> to an </w:t>
      </w:r>
      <w:r w:rsidR="009E0AE5">
        <w:rPr>
          <w:lang w:eastAsia="en-AU"/>
        </w:rPr>
        <w:t xml:space="preserve">Approved or </w:t>
      </w:r>
      <w:r w:rsidR="00D666D4">
        <w:rPr>
          <w:lang w:eastAsia="en-AU"/>
        </w:rPr>
        <w:t xml:space="preserve">Determined Land Access Agreement </w:t>
      </w:r>
      <w:r w:rsidR="002E5C7B" w:rsidRPr="0043142C">
        <w:rPr>
          <w:lang w:eastAsia="en-AU"/>
        </w:rPr>
        <w:t>have a dispute under the agreement</w:t>
      </w:r>
      <w:r w:rsidR="0050559F">
        <w:rPr>
          <w:lang w:eastAsia="en-AU"/>
        </w:rPr>
        <w:t>,</w:t>
      </w:r>
      <w:r w:rsidR="002E5C7B" w:rsidRPr="0043142C">
        <w:rPr>
          <w:lang w:eastAsia="en-AU"/>
        </w:rPr>
        <w:t xml:space="preserve"> either party may:</w:t>
      </w:r>
    </w:p>
    <w:p w14:paraId="19EB4361" w14:textId="77777777" w:rsidR="002E5C7B" w:rsidRPr="0043142C" w:rsidRDefault="000F34E7" w:rsidP="001C7B86">
      <w:pPr>
        <w:numPr>
          <w:ilvl w:val="0"/>
          <w:numId w:val="26"/>
        </w:numPr>
        <w:spacing w:before="100" w:beforeAutospacing="1" w:after="150"/>
        <w:rPr>
          <w:lang w:eastAsia="en-AU"/>
        </w:rPr>
      </w:pPr>
      <w:r>
        <w:rPr>
          <w:lang w:eastAsia="en-AU"/>
        </w:rPr>
        <w:t>request for an Authorised O</w:t>
      </w:r>
      <w:r w:rsidR="002E5C7B" w:rsidRPr="0043142C">
        <w:rPr>
          <w:lang w:eastAsia="en-AU"/>
        </w:rPr>
        <w:t>fficer to conduct an inspection to investigate an alleged breach</w:t>
      </w:r>
    </w:p>
    <w:p w14:paraId="71849E0D" w14:textId="77777777" w:rsidR="00273D15" w:rsidRPr="0043142C" w:rsidRDefault="002E5C7B" w:rsidP="0056049E">
      <w:pPr>
        <w:numPr>
          <w:ilvl w:val="0"/>
          <w:numId w:val="26"/>
        </w:numPr>
        <w:spacing w:before="100" w:beforeAutospacing="1" w:after="150"/>
        <w:rPr>
          <w:lang w:eastAsia="en-AU"/>
        </w:rPr>
      </w:pPr>
      <w:r w:rsidRPr="0043142C">
        <w:rPr>
          <w:lang w:eastAsia="en-AU"/>
        </w:rPr>
        <w:t>request</w:t>
      </w:r>
      <w:r w:rsidR="0050559F">
        <w:rPr>
          <w:lang w:eastAsia="en-AU"/>
        </w:rPr>
        <w:t xml:space="preserve"> </w:t>
      </w:r>
      <w:r w:rsidRPr="0043142C">
        <w:rPr>
          <w:lang w:eastAsia="en-AU"/>
        </w:rPr>
        <w:t>for</w:t>
      </w:r>
      <w:r w:rsidR="00BA7FDD">
        <w:rPr>
          <w:lang w:eastAsia="en-AU"/>
        </w:rPr>
        <w:t xml:space="preserve"> an</w:t>
      </w:r>
      <w:r w:rsidR="000F34E7">
        <w:rPr>
          <w:lang w:eastAsia="en-AU"/>
        </w:rPr>
        <w:t xml:space="preserve"> Authorised O</w:t>
      </w:r>
      <w:r w:rsidRPr="0043142C">
        <w:rPr>
          <w:lang w:eastAsia="en-AU"/>
        </w:rPr>
        <w:t xml:space="preserve">fficer to conduct a conference to try and resolve a dispute. </w:t>
      </w:r>
    </w:p>
    <w:p w14:paraId="07B0534F" w14:textId="77777777" w:rsidR="00275C1A" w:rsidRPr="0043142C" w:rsidRDefault="00275C1A" w:rsidP="00D062FD">
      <w:pPr>
        <w:pStyle w:val="Heading4"/>
        <w:rPr>
          <w:lang w:eastAsia="en-AU"/>
        </w:rPr>
      </w:pPr>
      <w:bookmarkStart w:id="116" w:name="_Toc50465927"/>
      <w:bookmarkStart w:id="117" w:name="_Toc178249246"/>
      <w:r w:rsidRPr="0043142C">
        <w:rPr>
          <w:lang w:eastAsia="en-AU"/>
        </w:rPr>
        <w:t xml:space="preserve">Inspection </w:t>
      </w:r>
      <w:r w:rsidR="00B052B1">
        <w:rPr>
          <w:lang w:eastAsia="en-AU"/>
        </w:rPr>
        <w:t xml:space="preserve">conducted </w:t>
      </w:r>
      <w:r w:rsidR="00651005">
        <w:rPr>
          <w:lang w:eastAsia="en-AU"/>
        </w:rPr>
        <w:t>by Authorised O</w:t>
      </w:r>
      <w:r w:rsidRPr="0043142C">
        <w:rPr>
          <w:lang w:eastAsia="en-AU"/>
        </w:rPr>
        <w:t>fficer</w:t>
      </w:r>
      <w:bookmarkEnd w:id="116"/>
      <w:bookmarkEnd w:id="117"/>
      <w:r w:rsidRPr="0043142C">
        <w:rPr>
          <w:lang w:eastAsia="en-AU"/>
        </w:rPr>
        <w:t xml:space="preserve"> </w:t>
      </w:r>
    </w:p>
    <w:p w14:paraId="1278B779" w14:textId="77777777" w:rsidR="00275C1A" w:rsidRDefault="00794CD2" w:rsidP="00275C1A">
      <w:pPr>
        <w:spacing w:before="100" w:beforeAutospacing="1" w:after="150"/>
        <w:rPr>
          <w:lang w:eastAsia="en-AU"/>
        </w:rPr>
      </w:pPr>
      <w:r>
        <w:rPr>
          <w:lang w:eastAsia="en-AU"/>
        </w:rPr>
        <w:t xml:space="preserve">Under regulation 44 of the </w:t>
      </w:r>
      <w:hyperlink r:id="rId129" w:history="1">
        <w:r w:rsidRPr="002E52C8">
          <w:rPr>
            <w:rStyle w:val="Hyperlink"/>
            <w:lang w:eastAsia="en-AU"/>
          </w:rPr>
          <w:t>Regulations</w:t>
        </w:r>
      </w:hyperlink>
      <w:r>
        <w:rPr>
          <w:lang w:eastAsia="en-AU"/>
        </w:rPr>
        <w:t xml:space="preserve">, </w:t>
      </w:r>
      <w:r w:rsidR="00144DE1">
        <w:rPr>
          <w:lang w:eastAsia="en-AU"/>
        </w:rPr>
        <w:t>Parties</w:t>
      </w:r>
      <w:r>
        <w:rPr>
          <w:lang w:eastAsia="en-AU"/>
        </w:rPr>
        <w:t xml:space="preserve"> can</w:t>
      </w:r>
      <w:r w:rsidR="00275C1A" w:rsidRPr="00B262AC">
        <w:rPr>
          <w:lang w:eastAsia="en-AU"/>
        </w:rPr>
        <w:t xml:space="preserve"> </w:t>
      </w:r>
      <w:r w:rsidR="000F34E7">
        <w:rPr>
          <w:lang w:eastAsia="en-AU"/>
        </w:rPr>
        <w:t>apply to the CEO to request an Authorised O</w:t>
      </w:r>
      <w:r w:rsidR="00275C1A" w:rsidRPr="00B262AC">
        <w:rPr>
          <w:lang w:eastAsia="en-AU"/>
        </w:rPr>
        <w:t xml:space="preserve">fficer to conduct an inspection </w:t>
      </w:r>
      <w:r w:rsidR="00275C1A" w:rsidRPr="000F34E7">
        <w:rPr>
          <w:lang w:eastAsia="en-AU"/>
        </w:rPr>
        <w:t xml:space="preserve">using the </w:t>
      </w:r>
      <w:hyperlink r:id="rId130" w:history="1">
        <w:r w:rsidR="0068788F">
          <w:rPr>
            <w:rStyle w:val="Hyperlink"/>
            <w:lang w:eastAsia="en-AU"/>
          </w:rPr>
          <w:t>Application for a</w:t>
        </w:r>
        <w:r w:rsidR="00275C1A" w:rsidRPr="000F34E7">
          <w:rPr>
            <w:rStyle w:val="Hyperlink"/>
            <w:lang w:eastAsia="en-AU"/>
          </w:rPr>
          <w:t>uthorise</w:t>
        </w:r>
        <w:r w:rsidR="0068788F">
          <w:rPr>
            <w:rStyle w:val="Hyperlink"/>
            <w:lang w:eastAsia="en-AU"/>
          </w:rPr>
          <w:t>d o</w:t>
        </w:r>
        <w:r w:rsidR="00323C2B" w:rsidRPr="000F34E7">
          <w:rPr>
            <w:rStyle w:val="Hyperlink"/>
            <w:lang w:eastAsia="en-AU"/>
          </w:rPr>
          <w:t>fficer to conduct inspection</w:t>
        </w:r>
      </w:hyperlink>
      <w:r w:rsidR="00323C2B" w:rsidRPr="000F34E7">
        <w:rPr>
          <w:lang w:eastAsia="en-AU"/>
        </w:rPr>
        <w:t xml:space="preserve">. </w:t>
      </w:r>
    </w:p>
    <w:p w14:paraId="3C235228" w14:textId="77777777" w:rsidR="00B052B1" w:rsidRPr="00B262AC" w:rsidRDefault="000F34E7" w:rsidP="00275C1A">
      <w:pPr>
        <w:spacing w:before="100" w:beforeAutospacing="1" w:after="150"/>
        <w:rPr>
          <w:lang w:eastAsia="en-AU"/>
        </w:rPr>
      </w:pPr>
      <w:r>
        <w:rPr>
          <w:lang w:eastAsia="en-AU"/>
        </w:rPr>
        <w:t>An Authorised O</w:t>
      </w:r>
      <w:r w:rsidR="00B052B1">
        <w:rPr>
          <w:lang w:eastAsia="en-AU"/>
        </w:rPr>
        <w:t xml:space="preserve">fficer will enter and inspect the land to assess the extent to which the </w:t>
      </w:r>
      <w:r w:rsidR="00144DE1">
        <w:rPr>
          <w:lang w:eastAsia="en-AU"/>
        </w:rPr>
        <w:t>Parties</w:t>
      </w:r>
      <w:r w:rsidR="00B052B1">
        <w:rPr>
          <w:lang w:eastAsia="en-AU"/>
        </w:rPr>
        <w:t xml:space="preserve"> have complied with the </w:t>
      </w:r>
      <w:r w:rsidR="0050559F">
        <w:rPr>
          <w:lang w:eastAsia="en-AU"/>
        </w:rPr>
        <w:t xml:space="preserve">provisions of the </w:t>
      </w:r>
      <w:r w:rsidR="00144DE1">
        <w:rPr>
          <w:lang w:eastAsia="en-AU"/>
        </w:rPr>
        <w:t>Approved</w:t>
      </w:r>
      <w:r w:rsidR="009E0AE5">
        <w:rPr>
          <w:lang w:eastAsia="en-AU"/>
        </w:rPr>
        <w:t xml:space="preserve"> or </w:t>
      </w:r>
      <w:r w:rsidR="00CC4D73">
        <w:rPr>
          <w:lang w:eastAsia="en-AU"/>
        </w:rPr>
        <w:t>Determined</w:t>
      </w:r>
      <w:r w:rsidR="00144DE1">
        <w:rPr>
          <w:lang w:eastAsia="en-AU"/>
        </w:rPr>
        <w:t xml:space="preserve"> Land Access Agreement</w:t>
      </w:r>
      <w:r w:rsidR="00B052B1">
        <w:rPr>
          <w:lang w:eastAsia="en-AU"/>
        </w:rPr>
        <w:t xml:space="preserve">. </w:t>
      </w:r>
    </w:p>
    <w:p w14:paraId="3213A106" w14:textId="77777777" w:rsidR="00567A51" w:rsidRDefault="000F34E7" w:rsidP="00275C1A">
      <w:pPr>
        <w:spacing w:before="100" w:beforeAutospacing="1" w:after="150"/>
        <w:rPr>
          <w:lang w:eastAsia="en-AU"/>
        </w:rPr>
      </w:pPr>
      <w:r>
        <w:rPr>
          <w:lang w:eastAsia="en-AU"/>
        </w:rPr>
        <w:t>Following an inspection, an Authorised O</w:t>
      </w:r>
      <w:r w:rsidR="00275C1A" w:rsidRPr="00B262AC">
        <w:rPr>
          <w:lang w:eastAsia="en-AU"/>
        </w:rPr>
        <w:t>fficer will prepare a report on the outcome of the inspection</w:t>
      </w:r>
      <w:r w:rsidR="004C2A6A">
        <w:rPr>
          <w:lang w:eastAsia="en-AU"/>
        </w:rPr>
        <w:t>,</w:t>
      </w:r>
      <w:r w:rsidR="00275C1A" w:rsidRPr="00B262AC">
        <w:rPr>
          <w:lang w:eastAsia="en-AU"/>
        </w:rPr>
        <w:t xml:space="preserve"> which may include recommendations about</w:t>
      </w:r>
      <w:r w:rsidR="00567A51">
        <w:rPr>
          <w:lang w:eastAsia="en-AU"/>
        </w:rPr>
        <w:t>:</w:t>
      </w:r>
    </w:p>
    <w:p w14:paraId="36152A83" w14:textId="77777777" w:rsidR="00567A51" w:rsidRDefault="00275C1A" w:rsidP="000A7EB5">
      <w:pPr>
        <w:pStyle w:val="ListParagraph"/>
        <w:numPr>
          <w:ilvl w:val="0"/>
          <w:numId w:val="34"/>
        </w:numPr>
        <w:spacing w:before="100" w:beforeAutospacing="1" w:after="150"/>
        <w:rPr>
          <w:lang w:eastAsia="en-AU"/>
        </w:rPr>
      </w:pPr>
      <w:r w:rsidRPr="00B262AC">
        <w:rPr>
          <w:lang w:eastAsia="en-AU"/>
        </w:rPr>
        <w:t xml:space="preserve">securing or ensuring compliance </w:t>
      </w:r>
    </w:p>
    <w:p w14:paraId="650CBA6E" w14:textId="77777777" w:rsidR="00275C1A" w:rsidRPr="00B262AC" w:rsidRDefault="004512AD" w:rsidP="000A7EB5">
      <w:pPr>
        <w:pStyle w:val="ListParagraph"/>
        <w:numPr>
          <w:ilvl w:val="0"/>
          <w:numId w:val="34"/>
        </w:numPr>
        <w:spacing w:before="100" w:beforeAutospacing="1" w:after="150"/>
        <w:rPr>
          <w:lang w:eastAsia="en-AU"/>
        </w:rPr>
      </w:pPr>
      <w:r>
        <w:rPr>
          <w:lang w:eastAsia="en-AU"/>
        </w:rPr>
        <w:t xml:space="preserve">issuing a party an infringement notice </w:t>
      </w:r>
      <w:r w:rsidR="00D40500">
        <w:rPr>
          <w:lang w:eastAsia="en-AU"/>
        </w:rPr>
        <w:t xml:space="preserve">if certain offences have been committed. </w:t>
      </w:r>
      <w:r>
        <w:rPr>
          <w:lang w:eastAsia="en-AU"/>
        </w:rPr>
        <w:t xml:space="preserve"> </w:t>
      </w:r>
    </w:p>
    <w:p w14:paraId="3458FBCF" w14:textId="77777777" w:rsidR="00275C1A" w:rsidRPr="00B262AC" w:rsidRDefault="00275C1A" w:rsidP="00275C1A">
      <w:pPr>
        <w:spacing w:before="100" w:beforeAutospacing="1" w:after="150"/>
        <w:rPr>
          <w:lang w:eastAsia="en-AU"/>
        </w:rPr>
      </w:pPr>
      <w:r w:rsidRPr="00B262AC">
        <w:rPr>
          <w:lang w:eastAsia="en-AU"/>
        </w:rPr>
        <w:t>A copy of th</w:t>
      </w:r>
      <w:r>
        <w:rPr>
          <w:lang w:eastAsia="en-AU"/>
        </w:rPr>
        <w:t xml:space="preserve">e report will be provided to the </w:t>
      </w:r>
      <w:r w:rsidR="008E6D8F">
        <w:rPr>
          <w:lang w:eastAsia="en-AU"/>
        </w:rPr>
        <w:t>Interest Holder</w:t>
      </w:r>
      <w:r w:rsidRPr="00B262AC">
        <w:rPr>
          <w:lang w:eastAsia="en-AU"/>
        </w:rPr>
        <w:t xml:space="preserve">, the </w:t>
      </w:r>
      <w:r w:rsidR="00947513">
        <w:rPr>
          <w:lang w:eastAsia="en-AU"/>
        </w:rPr>
        <w:t>Designated Person</w:t>
      </w:r>
      <w:r w:rsidRPr="00B262AC">
        <w:rPr>
          <w:lang w:eastAsia="en-AU"/>
        </w:rPr>
        <w:t xml:space="preserve"> and the </w:t>
      </w:r>
      <w:r w:rsidR="004C2A6A">
        <w:rPr>
          <w:lang w:eastAsia="en-AU"/>
        </w:rPr>
        <w:t xml:space="preserve">CEO. </w:t>
      </w:r>
      <w:r w:rsidR="00843AA5">
        <w:rPr>
          <w:lang w:eastAsia="en-AU"/>
        </w:rPr>
        <w:t xml:space="preserve"> </w:t>
      </w:r>
    </w:p>
    <w:p w14:paraId="54C0F29D" w14:textId="77777777" w:rsidR="00275C1A" w:rsidRPr="00791B2A" w:rsidRDefault="00275C1A" w:rsidP="00903398">
      <w:pPr>
        <w:pStyle w:val="Heading4"/>
        <w:rPr>
          <w:lang w:eastAsia="en-AU"/>
        </w:rPr>
      </w:pPr>
      <w:bookmarkStart w:id="118" w:name="_Toc178249247"/>
      <w:r w:rsidRPr="00CE2C8C">
        <w:rPr>
          <w:lang w:eastAsia="en-AU"/>
        </w:rPr>
        <w:t xml:space="preserve">Conference </w:t>
      </w:r>
      <w:r w:rsidR="00B052B1">
        <w:rPr>
          <w:lang w:eastAsia="en-AU"/>
        </w:rPr>
        <w:t xml:space="preserve">conducted </w:t>
      </w:r>
      <w:r w:rsidR="00651005">
        <w:rPr>
          <w:lang w:eastAsia="en-AU"/>
        </w:rPr>
        <w:t>by Authorised O</w:t>
      </w:r>
      <w:r w:rsidRPr="00CE2C8C">
        <w:rPr>
          <w:lang w:eastAsia="en-AU"/>
        </w:rPr>
        <w:t>fficer</w:t>
      </w:r>
      <w:bookmarkEnd w:id="118"/>
      <w:r w:rsidRPr="00CE2C8C">
        <w:rPr>
          <w:lang w:eastAsia="en-AU"/>
        </w:rPr>
        <w:t xml:space="preserve"> </w:t>
      </w:r>
    </w:p>
    <w:p w14:paraId="092856A4" w14:textId="77777777" w:rsidR="00275C1A" w:rsidRDefault="002D1E06" w:rsidP="00275C1A">
      <w:pPr>
        <w:spacing w:before="100" w:beforeAutospacing="1" w:after="150"/>
        <w:rPr>
          <w:lang w:eastAsia="en-AU"/>
        </w:rPr>
      </w:pPr>
      <w:r>
        <w:rPr>
          <w:lang w:eastAsia="en-AU"/>
        </w:rPr>
        <w:t xml:space="preserve">Under regulation 45 of the </w:t>
      </w:r>
      <w:hyperlink r:id="rId131" w:history="1">
        <w:r w:rsidRPr="002E52C8">
          <w:rPr>
            <w:rStyle w:val="Hyperlink"/>
            <w:lang w:eastAsia="en-AU"/>
          </w:rPr>
          <w:t>Regulations</w:t>
        </w:r>
      </w:hyperlink>
      <w:r>
        <w:rPr>
          <w:lang w:eastAsia="en-AU"/>
        </w:rPr>
        <w:t xml:space="preserve">, </w:t>
      </w:r>
      <w:r w:rsidR="00144DE1">
        <w:rPr>
          <w:lang w:eastAsia="en-AU"/>
        </w:rPr>
        <w:t>Parties</w:t>
      </w:r>
      <w:r>
        <w:rPr>
          <w:lang w:eastAsia="en-AU"/>
        </w:rPr>
        <w:t xml:space="preserve"> can </w:t>
      </w:r>
      <w:r w:rsidR="00275C1A" w:rsidRPr="00CE2C8C">
        <w:rPr>
          <w:lang w:eastAsia="en-AU"/>
        </w:rPr>
        <w:t xml:space="preserve">also apply to the </w:t>
      </w:r>
      <w:r w:rsidR="00275C1A">
        <w:rPr>
          <w:lang w:eastAsia="en-AU"/>
        </w:rPr>
        <w:t>CEO</w:t>
      </w:r>
      <w:r w:rsidR="00B63577">
        <w:rPr>
          <w:lang w:eastAsia="en-AU"/>
        </w:rPr>
        <w:t xml:space="preserve"> to request an Authorised O</w:t>
      </w:r>
      <w:r w:rsidR="00275C1A" w:rsidRPr="00CE2C8C">
        <w:rPr>
          <w:lang w:eastAsia="en-AU"/>
        </w:rPr>
        <w:t xml:space="preserve">fficer to conduct a </w:t>
      </w:r>
      <w:r w:rsidR="00275C1A" w:rsidRPr="00965B97">
        <w:rPr>
          <w:lang w:eastAsia="en-AU"/>
        </w:rPr>
        <w:t xml:space="preserve">conference using the </w:t>
      </w:r>
      <w:hyperlink r:id="rId132" w:history="1">
        <w:r w:rsidR="0068788F">
          <w:rPr>
            <w:rStyle w:val="Hyperlink"/>
            <w:lang w:eastAsia="en-AU"/>
          </w:rPr>
          <w:t>Application for a</w:t>
        </w:r>
        <w:r w:rsidR="00275C1A" w:rsidRPr="00965B97">
          <w:rPr>
            <w:rStyle w:val="Hyperlink"/>
            <w:lang w:eastAsia="en-AU"/>
          </w:rPr>
          <w:t>uthorise</w:t>
        </w:r>
        <w:r w:rsidR="0068788F">
          <w:rPr>
            <w:rStyle w:val="Hyperlink"/>
            <w:lang w:eastAsia="en-AU"/>
          </w:rPr>
          <w:t>d o</w:t>
        </w:r>
        <w:r w:rsidR="00A12982" w:rsidRPr="00965B97">
          <w:rPr>
            <w:rStyle w:val="Hyperlink"/>
            <w:lang w:eastAsia="en-AU"/>
          </w:rPr>
          <w:t>fficer to conduct conference</w:t>
        </w:r>
      </w:hyperlink>
      <w:r w:rsidR="00A12982" w:rsidRPr="00965B97">
        <w:rPr>
          <w:lang w:eastAsia="en-AU"/>
        </w:rPr>
        <w:t xml:space="preserve">. </w:t>
      </w:r>
    </w:p>
    <w:p w14:paraId="6B9090BE" w14:textId="77777777" w:rsidR="00F4452D" w:rsidRPr="00CE2C8C" w:rsidRDefault="00B63577" w:rsidP="00275C1A">
      <w:pPr>
        <w:spacing w:before="100" w:beforeAutospacing="1" w:after="150"/>
        <w:rPr>
          <w:lang w:eastAsia="en-AU"/>
        </w:rPr>
      </w:pPr>
      <w:r>
        <w:rPr>
          <w:lang w:eastAsia="en-AU"/>
        </w:rPr>
        <w:t>An Authorised O</w:t>
      </w:r>
      <w:r w:rsidR="00F4452D">
        <w:rPr>
          <w:lang w:eastAsia="en-AU"/>
        </w:rPr>
        <w:t xml:space="preserve">fficer will conduct a conference between the </w:t>
      </w:r>
      <w:r w:rsidR="00144DE1">
        <w:rPr>
          <w:lang w:eastAsia="en-AU"/>
        </w:rPr>
        <w:t>Parties</w:t>
      </w:r>
      <w:r w:rsidR="00F4452D">
        <w:rPr>
          <w:lang w:eastAsia="en-AU"/>
        </w:rPr>
        <w:t xml:space="preserve"> </w:t>
      </w:r>
      <w:r w:rsidR="009672C8">
        <w:rPr>
          <w:lang w:eastAsia="en-AU"/>
        </w:rPr>
        <w:t xml:space="preserve">as quickly as possible </w:t>
      </w:r>
      <w:r w:rsidR="00F4452D">
        <w:rPr>
          <w:lang w:eastAsia="en-AU"/>
        </w:rPr>
        <w:t>to assist in the resolution of a</w:t>
      </w:r>
      <w:r w:rsidR="00D04C14">
        <w:rPr>
          <w:lang w:eastAsia="en-AU"/>
        </w:rPr>
        <w:t xml:space="preserve"> dispute under an </w:t>
      </w:r>
      <w:r w:rsidR="00144DE1">
        <w:rPr>
          <w:lang w:eastAsia="en-AU"/>
        </w:rPr>
        <w:t>Approved</w:t>
      </w:r>
      <w:r w:rsidR="009E0AE5">
        <w:rPr>
          <w:lang w:eastAsia="en-AU"/>
        </w:rPr>
        <w:t xml:space="preserve"> or Determined</w:t>
      </w:r>
      <w:r w:rsidR="00144DE1">
        <w:rPr>
          <w:lang w:eastAsia="en-AU"/>
        </w:rPr>
        <w:t xml:space="preserve"> Land Access Agreement</w:t>
      </w:r>
      <w:r w:rsidR="00F4452D">
        <w:rPr>
          <w:lang w:eastAsia="en-AU"/>
        </w:rPr>
        <w:t xml:space="preserve">. </w:t>
      </w:r>
    </w:p>
    <w:p w14:paraId="240DA796" w14:textId="77777777" w:rsidR="00275C1A" w:rsidRPr="00CE2C8C" w:rsidRDefault="00B63577" w:rsidP="00275C1A">
      <w:pPr>
        <w:spacing w:before="100" w:beforeAutospacing="1" w:after="150"/>
        <w:rPr>
          <w:lang w:eastAsia="en-AU"/>
        </w:rPr>
      </w:pPr>
      <w:r>
        <w:rPr>
          <w:lang w:eastAsia="en-AU"/>
        </w:rPr>
        <w:t>An Authorised O</w:t>
      </w:r>
      <w:r w:rsidR="00275C1A" w:rsidRPr="00CE2C8C">
        <w:rPr>
          <w:lang w:eastAsia="en-AU"/>
        </w:rPr>
        <w:t xml:space="preserve">fficer may prepare a report at the end of a conference. </w:t>
      </w:r>
      <w:r w:rsidR="00B052B1">
        <w:rPr>
          <w:lang w:eastAsia="en-AU"/>
        </w:rPr>
        <w:t xml:space="preserve"> </w:t>
      </w:r>
      <w:r w:rsidR="00275C1A" w:rsidRPr="00CE2C8C">
        <w:rPr>
          <w:lang w:eastAsia="en-AU"/>
        </w:rPr>
        <w:t xml:space="preserve">A copy of the report will be provided to each party to the conference and the </w:t>
      </w:r>
      <w:r w:rsidR="00180292">
        <w:rPr>
          <w:lang w:eastAsia="en-AU"/>
        </w:rPr>
        <w:t>CEO</w:t>
      </w:r>
      <w:r w:rsidR="00275C1A" w:rsidRPr="00CE2C8C">
        <w:rPr>
          <w:lang w:eastAsia="en-AU"/>
        </w:rPr>
        <w:t>.</w:t>
      </w:r>
    </w:p>
    <w:p w14:paraId="3AE2E1F6" w14:textId="77777777" w:rsidR="00275C1A" w:rsidRDefault="00275C1A" w:rsidP="00275C1A">
      <w:pPr>
        <w:spacing w:before="100" w:beforeAutospacing="1" w:after="150"/>
        <w:rPr>
          <w:lang w:eastAsia="en-AU"/>
        </w:rPr>
      </w:pPr>
      <w:r w:rsidRPr="00CE2C8C">
        <w:rPr>
          <w:lang w:eastAsia="en-AU"/>
        </w:rPr>
        <w:t xml:space="preserve">Reports </w:t>
      </w:r>
      <w:r w:rsidR="0048522F">
        <w:rPr>
          <w:lang w:eastAsia="en-AU"/>
        </w:rPr>
        <w:t xml:space="preserve">and recommendations </w:t>
      </w:r>
      <w:r w:rsidRPr="00CE2C8C">
        <w:rPr>
          <w:lang w:eastAsia="en-AU"/>
        </w:rPr>
        <w:t>prepared</w:t>
      </w:r>
      <w:r w:rsidR="00B63577">
        <w:rPr>
          <w:lang w:eastAsia="en-AU"/>
        </w:rPr>
        <w:t xml:space="preserve"> by Authorised O</w:t>
      </w:r>
      <w:r w:rsidRPr="00CE2C8C">
        <w:rPr>
          <w:lang w:eastAsia="en-AU"/>
        </w:rPr>
        <w:t xml:space="preserve">fficers are not </w:t>
      </w:r>
      <w:r w:rsidR="0048522F">
        <w:rPr>
          <w:lang w:eastAsia="en-AU"/>
        </w:rPr>
        <w:t xml:space="preserve">legally </w:t>
      </w:r>
      <w:r w:rsidRPr="00CE2C8C">
        <w:rPr>
          <w:lang w:eastAsia="en-AU"/>
        </w:rPr>
        <w:t>binding.</w:t>
      </w:r>
    </w:p>
    <w:p w14:paraId="2D03643F" w14:textId="77777777" w:rsidR="00275C1A" w:rsidRPr="009E088B" w:rsidRDefault="00275C1A" w:rsidP="009E088B">
      <w:pPr>
        <w:pStyle w:val="Heading3"/>
        <w:rPr>
          <w:lang w:eastAsia="en-AU"/>
        </w:rPr>
      </w:pPr>
      <w:bookmarkStart w:id="119" w:name="_Toc178249248"/>
      <w:r w:rsidRPr="009E088B">
        <w:rPr>
          <w:lang w:eastAsia="en-AU"/>
        </w:rPr>
        <w:t>Tribunal</w:t>
      </w:r>
      <w:bookmarkEnd w:id="119"/>
      <w:r w:rsidRPr="009E088B">
        <w:rPr>
          <w:lang w:eastAsia="en-AU"/>
        </w:rPr>
        <w:t xml:space="preserve"> </w:t>
      </w:r>
    </w:p>
    <w:p w14:paraId="7629A278" w14:textId="77777777" w:rsidR="00476549" w:rsidRPr="00912698" w:rsidRDefault="00144DE1" w:rsidP="00476549">
      <w:pPr>
        <w:spacing w:before="100" w:beforeAutospacing="1" w:after="150"/>
        <w:rPr>
          <w:lang w:eastAsia="en-AU"/>
        </w:rPr>
      </w:pPr>
      <w:r>
        <w:rPr>
          <w:lang w:eastAsia="en-AU"/>
        </w:rPr>
        <w:t>Parties</w:t>
      </w:r>
      <w:r w:rsidR="00476549" w:rsidRPr="00912698">
        <w:rPr>
          <w:lang w:eastAsia="en-AU"/>
        </w:rPr>
        <w:t xml:space="preserve"> may </w:t>
      </w:r>
      <w:r w:rsidR="009E088B">
        <w:rPr>
          <w:lang w:eastAsia="en-AU"/>
        </w:rPr>
        <w:t xml:space="preserve">also </w:t>
      </w:r>
      <w:r w:rsidR="00476549">
        <w:rPr>
          <w:lang w:eastAsia="en-AU"/>
        </w:rPr>
        <w:t xml:space="preserve">make an application to the </w:t>
      </w:r>
      <w:hyperlink r:id="rId133" w:history="1">
        <w:r w:rsidR="009E088B" w:rsidRPr="00C43284">
          <w:rPr>
            <w:rStyle w:val="Hyperlink"/>
            <w:lang w:eastAsia="en-AU"/>
          </w:rPr>
          <w:t>Tribunal</w:t>
        </w:r>
      </w:hyperlink>
      <w:r w:rsidR="009E088B">
        <w:rPr>
          <w:lang w:eastAsia="en-AU"/>
        </w:rPr>
        <w:t xml:space="preserve"> to </w:t>
      </w:r>
      <w:r w:rsidR="00476549" w:rsidRPr="00912698">
        <w:rPr>
          <w:lang w:eastAsia="en-AU"/>
        </w:rPr>
        <w:t xml:space="preserve">obtain an order or determination to resolve a dispute. </w:t>
      </w:r>
      <w:r w:rsidR="00955090">
        <w:rPr>
          <w:lang w:eastAsia="en-AU"/>
        </w:rPr>
        <w:t xml:space="preserve"> </w:t>
      </w:r>
      <w:r w:rsidR="00476549" w:rsidRPr="00912698">
        <w:rPr>
          <w:lang w:eastAsia="en-AU"/>
        </w:rPr>
        <w:t>This could relate to:</w:t>
      </w:r>
    </w:p>
    <w:p w14:paraId="364AD0C7" w14:textId="77777777" w:rsidR="00476549" w:rsidRPr="00912698" w:rsidRDefault="00476549" w:rsidP="001C7B86">
      <w:pPr>
        <w:numPr>
          <w:ilvl w:val="0"/>
          <w:numId w:val="26"/>
        </w:numPr>
        <w:spacing w:before="100" w:beforeAutospacing="1" w:after="150"/>
        <w:rPr>
          <w:lang w:eastAsia="en-AU"/>
        </w:rPr>
      </w:pPr>
      <w:r w:rsidRPr="00912698">
        <w:rPr>
          <w:lang w:eastAsia="en-AU"/>
        </w:rPr>
        <w:t xml:space="preserve">disputes about the operation or effect of an </w:t>
      </w:r>
      <w:r w:rsidR="00144DE1">
        <w:rPr>
          <w:lang w:eastAsia="en-AU"/>
        </w:rPr>
        <w:t>Approved</w:t>
      </w:r>
      <w:r w:rsidR="009E0AE5">
        <w:rPr>
          <w:lang w:eastAsia="en-AU"/>
        </w:rPr>
        <w:t xml:space="preserve"> or </w:t>
      </w:r>
      <w:r w:rsidR="00C43284">
        <w:rPr>
          <w:lang w:eastAsia="en-AU"/>
        </w:rPr>
        <w:t>Determined</w:t>
      </w:r>
      <w:r w:rsidR="00144DE1">
        <w:rPr>
          <w:lang w:eastAsia="en-AU"/>
        </w:rPr>
        <w:t xml:space="preserve"> Land Access Agreement</w:t>
      </w:r>
    </w:p>
    <w:p w14:paraId="6F382D72" w14:textId="77777777" w:rsidR="00476549" w:rsidRPr="00912698" w:rsidRDefault="00476549" w:rsidP="001C7B86">
      <w:pPr>
        <w:numPr>
          <w:ilvl w:val="0"/>
          <w:numId w:val="26"/>
        </w:numPr>
        <w:spacing w:before="100" w:beforeAutospacing="1" w:after="150"/>
        <w:rPr>
          <w:lang w:eastAsia="en-AU"/>
        </w:rPr>
      </w:pPr>
      <w:r w:rsidRPr="00912698">
        <w:rPr>
          <w:lang w:eastAsia="en-AU"/>
        </w:rPr>
        <w:t xml:space="preserve">alleged breaches of an </w:t>
      </w:r>
      <w:r w:rsidR="00144DE1">
        <w:rPr>
          <w:lang w:eastAsia="en-AU"/>
        </w:rPr>
        <w:t>Approved</w:t>
      </w:r>
      <w:r w:rsidR="009E0AE5">
        <w:rPr>
          <w:lang w:eastAsia="en-AU"/>
        </w:rPr>
        <w:t xml:space="preserve"> or </w:t>
      </w:r>
      <w:r w:rsidR="00C43284">
        <w:rPr>
          <w:lang w:eastAsia="en-AU"/>
        </w:rPr>
        <w:t>Determined</w:t>
      </w:r>
      <w:r w:rsidR="00144DE1">
        <w:rPr>
          <w:lang w:eastAsia="en-AU"/>
        </w:rPr>
        <w:t xml:space="preserve"> Land Access Agreement</w:t>
      </w:r>
    </w:p>
    <w:p w14:paraId="59344F5F" w14:textId="77777777" w:rsidR="00476549" w:rsidRPr="00912698" w:rsidRDefault="00476549" w:rsidP="001C7B86">
      <w:pPr>
        <w:numPr>
          <w:ilvl w:val="0"/>
          <w:numId w:val="26"/>
        </w:numPr>
        <w:spacing w:before="100" w:beforeAutospacing="1" w:after="150"/>
        <w:rPr>
          <w:lang w:eastAsia="en-AU"/>
        </w:rPr>
      </w:pPr>
      <w:r w:rsidRPr="00912698">
        <w:rPr>
          <w:lang w:eastAsia="en-AU"/>
        </w:rPr>
        <w:t>disputes about costs and payment of costs</w:t>
      </w:r>
    </w:p>
    <w:p w14:paraId="46D5CB26" w14:textId="77777777" w:rsidR="00476549" w:rsidRPr="00912698" w:rsidRDefault="00476549" w:rsidP="001C7B86">
      <w:pPr>
        <w:numPr>
          <w:ilvl w:val="0"/>
          <w:numId w:val="26"/>
        </w:numPr>
        <w:spacing w:before="100" w:beforeAutospacing="1" w:after="150"/>
        <w:rPr>
          <w:lang w:eastAsia="en-AU"/>
        </w:rPr>
      </w:pPr>
      <w:r w:rsidRPr="00912698">
        <w:rPr>
          <w:lang w:eastAsia="en-AU"/>
        </w:rPr>
        <w:t xml:space="preserve">disputes about compensation and land value decrease. </w:t>
      </w:r>
    </w:p>
    <w:p w14:paraId="12DF5044" w14:textId="77777777" w:rsidR="00476549" w:rsidRPr="00912698" w:rsidRDefault="00476549" w:rsidP="00476549">
      <w:pPr>
        <w:rPr>
          <w:lang w:eastAsia="en-AU"/>
        </w:rPr>
      </w:pPr>
      <w:r w:rsidRPr="00912698">
        <w:rPr>
          <w:lang w:eastAsia="en-AU"/>
        </w:rPr>
        <w:t xml:space="preserve">Applications are made under the </w:t>
      </w:r>
      <w:hyperlink r:id="rId134" w:history="1">
        <w:r w:rsidRPr="00180292">
          <w:rPr>
            <w:rStyle w:val="Hyperlink"/>
            <w:i/>
            <w:lang w:eastAsia="en-AU"/>
          </w:rPr>
          <w:t>Northern Territory Civil and Administrative Tribunal Act</w:t>
        </w:r>
      </w:hyperlink>
      <w:r w:rsidR="00BA7FDD">
        <w:rPr>
          <w:rStyle w:val="Hyperlink"/>
          <w:i/>
          <w:lang w:eastAsia="en-AU"/>
        </w:rPr>
        <w:t xml:space="preserve"> 2014</w:t>
      </w:r>
      <w:r w:rsidRPr="00C051A2">
        <w:rPr>
          <w:i/>
          <w:lang w:eastAsia="en-AU"/>
        </w:rPr>
        <w:t>.</w:t>
      </w:r>
      <w:r w:rsidRPr="00912698">
        <w:rPr>
          <w:lang w:eastAsia="en-AU"/>
        </w:rPr>
        <w:t xml:space="preserve"> </w:t>
      </w:r>
    </w:p>
    <w:p w14:paraId="1C1703EB" w14:textId="77777777" w:rsidR="00B60982" w:rsidRDefault="00476549" w:rsidP="00476549">
      <w:pPr>
        <w:rPr>
          <w:lang w:eastAsia="en-AU"/>
        </w:rPr>
      </w:pPr>
      <w:r w:rsidRPr="00912698">
        <w:rPr>
          <w:lang w:eastAsia="en-AU"/>
        </w:rPr>
        <w:t xml:space="preserve">In line with the </w:t>
      </w:r>
      <w:hyperlink r:id="rId135" w:history="1">
        <w:r w:rsidRPr="00180292">
          <w:rPr>
            <w:rStyle w:val="Hyperlink"/>
            <w:lang w:eastAsia="en-AU"/>
          </w:rPr>
          <w:t>Northern Territory Civil and Administrative Tribunal Rules</w:t>
        </w:r>
      </w:hyperlink>
      <w:r w:rsidR="00180292">
        <w:rPr>
          <w:lang w:eastAsia="en-AU"/>
        </w:rPr>
        <w:t xml:space="preserve">, </w:t>
      </w:r>
      <w:r w:rsidR="00144DE1">
        <w:rPr>
          <w:lang w:eastAsia="en-AU"/>
        </w:rPr>
        <w:t>Parties</w:t>
      </w:r>
      <w:r w:rsidR="00180292">
        <w:rPr>
          <w:lang w:eastAsia="en-AU"/>
        </w:rPr>
        <w:t xml:space="preserve"> may</w:t>
      </w:r>
      <w:r w:rsidRPr="00912698">
        <w:rPr>
          <w:lang w:eastAsia="en-AU"/>
        </w:rPr>
        <w:t xml:space="preserve"> make an application to the Tribunal to commence a proceeding using the Tribunal’s </w:t>
      </w:r>
      <w:hyperlink r:id="rId136" w:history="1">
        <w:r w:rsidRPr="00180292">
          <w:rPr>
            <w:rStyle w:val="Hyperlink"/>
            <w:lang w:eastAsia="en-AU"/>
          </w:rPr>
          <w:t>Initiating Application</w:t>
        </w:r>
      </w:hyperlink>
      <w:r w:rsidRPr="00912698">
        <w:rPr>
          <w:lang w:eastAsia="en-AU"/>
        </w:rPr>
        <w:t xml:space="preserve"> and paying the associated fee. </w:t>
      </w:r>
    </w:p>
    <w:p w14:paraId="39FDFF3A" w14:textId="77777777" w:rsidR="009513B8" w:rsidRDefault="00180292" w:rsidP="009513B8">
      <w:pPr>
        <w:rPr>
          <w:lang w:eastAsia="en-AU"/>
        </w:rPr>
      </w:pPr>
      <w:r>
        <w:rPr>
          <w:lang w:eastAsia="en-AU"/>
        </w:rPr>
        <w:t xml:space="preserve">Visit the Tribunal’s </w:t>
      </w:r>
      <w:hyperlink r:id="rId137" w:history="1">
        <w:r w:rsidRPr="00C94FF4">
          <w:rPr>
            <w:rStyle w:val="Hyperlink"/>
            <w:lang w:eastAsia="en-AU"/>
          </w:rPr>
          <w:t>website</w:t>
        </w:r>
      </w:hyperlink>
      <w:r>
        <w:rPr>
          <w:rStyle w:val="Hyperlink"/>
          <w:lang w:eastAsia="en-AU"/>
        </w:rPr>
        <w:t xml:space="preserve"> </w:t>
      </w:r>
      <w:r w:rsidRPr="00180292">
        <w:t>for more information</w:t>
      </w:r>
      <w:r>
        <w:rPr>
          <w:lang w:eastAsia="en-AU"/>
        </w:rPr>
        <w:t xml:space="preserve">. </w:t>
      </w:r>
      <w:bookmarkStart w:id="120" w:name="_Toc50465924"/>
    </w:p>
    <w:p w14:paraId="60351807" w14:textId="77777777" w:rsidR="00B60982" w:rsidRPr="009513B8" w:rsidRDefault="00B60982" w:rsidP="00EC2F1E">
      <w:pPr>
        <w:pStyle w:val="Heading2"/>
        <w:ind w:hanging="6531"/>
        <w:rPr>
          <w:lang w:eastAsia="en-AU"/>
        </w:rPr>
      </w:pPr>
      <w:bookmarkStart w:id="121" w:name="_Varying_an_Approved"/>
      <w:bookmarkStart w:id="122" w:name="_Toc178249249"/>
      <w:bookmarkEnd w:id="121"/>
      <w:r w:rsidRPr="009513B8">
        <w:rPr>
          <w:lang w:eastAsia="en-AU"/>
        </w:rPr>
        <w:t>Var</w:t>
      </w:r>
      <w:bookmarkEnd w:id="120"/>
      <w:r w:rsidRPr="009513B8">
        <w:rPr>
          <w:lang w:eastAsia="en-AU"/>
        </w:rPr>
        <w:t>ying a</w:t>
      </w:r>
      <w:r w:rsidR="009D4E99" w:rsidRPr="009513B8">
        <w:rPr>
          <w:lang w:eastAsia="en-AU"/>
        </w:rPr>
        <w:t xml:space="preserve">n </w:t>
      </w:r>
      <w:r w:rsidR="00144DE1">
        <w:rPr>
          <w:lang w:eastAsia="en-AU"/>
        </w:rPr>
        <w:t>Approved</w:t>
      </w:r>
      <w:r w:rsidR="009E0AE5">
        <w:rPr>
          <w:lang w:eastAsia="en-AU"/>
        </w:rPr>
        <w:t xml:space="preserve"> or Determined</w:t>
      </w:r>
      <w:r w:rsidR="00144DE1">
        <w:rPr>
          <w:lang w:eastAsia="en-AU"/>
        </w:rPr>
        <w:t xml:space="preserve"> Land Access Agreement</w:t>
      </w:r>
      <w:bookmarkEnd w:id="122"/>
      <w:r w:rsidRPr="009513B8">
        <w:rPr>
          <w:lang w:eastAsia="en-AU"/>
        </w:rPr>
        <w:t xml:space="preserve"> </w:t>
      </w:r>
    </w:p>
    <w:p w14:paraId="6FE7BB14" w14:textId="77777777" w:rsidR="00B60982" w:rsidRPr="00EE4C14" w:rsidRDefault="00B60982" w:rsidP="00B60982">
      <w:pPr>
        <w:rPr>
          <w:lang w:eastAsia="en-AU"/>
        </w:rPr>
      </w:pPr>
      <w:r w:rsidRPr="00EE4C14">
        <w:rPr>
          <w:lang w:eastAsia="en-AU"/>
        </w:rPr>
        <w:t xml:space="preserve">An </w:t>
      </w:r>
      <w:r w:rsidR="00144DE1">
        <w:rPr>
          <w:lang w:eastAsia="en-AU"/>
        </w:rPr>
        <w:t>Approved</w:t>
      </w:r>
      <w:r w:rsidR="009E0AE5">
        <w:rPr>
          <w:lang w:eastAsia="en-AU"/>
        </w:rPr>
        <w:t xml:space="preserve"> or </w:t>
      </w:r>
      <w:r w:rsidR="00C43284">
        <w:rPr>
          <w:lang w:eastAsia="en-AU"/>
        </w:rPr>
        <w:t>Determined</w:t>
      </w:r>
      <w:r w:rsidR="00144DE1">
        <w:rPr>
          <w:lang w:eastAsia="en-AU"/>
        </w:rPr>
        <w:t xml:space="preserve"> Land Access Agreement</w:t>
      </w:r>
      <w:r w:rsidRPr="00EE4C14">
        <w:rPr>
          <w:lang w:eastAsia="en-AU"/>
        </w:rPr>
        <w:t xml:space="preserve"> may be varied:</w:t>
      </w:r>
    </w:p>
    <w:p w14:paraId="2800D5BE" w14:textId="77777777" w:rsidR="00B60982" w:rsidRPr="00EE4C14" w:rsidRDefault="00B60982" w:rsidP="001C7B86">
      <w:pPr>
        <w:numPr>
          <w:ilvl w:val="0"/>
          <w:numId w:val="26"/>
        </w:numPr>
        <w:spacing w:before="100" w:beforeAutospacing="1" w:after="150"/>
        <w:rPr>
          <w:lang w:eastAsia="en-AU"/>
        </w:rPr>
      </w:pPr>
      <w:r w:rsidRPr="00EE4C14">
        <w:rPr>
          <w:lang w:eastAsia="en-AU"/>
        </w:rPr>
        <w:t>in li</w:t>
      </w:r>
      <w:r w:rsidR="00C43284">
        <w:rPr>
          <w:lang w:eastAsia="en-AU"/>
        </w:rPr>
        <w:t xml:space="preserve">ne with the terms of the Land Access Agreement </w:t>
      </w:r>
    </w:p>
    <w:p w14:paraId="4314AE05" w14:textId="77777777" w:rsidR="00B60982" w:rsidRPr="00EE4C14" w:rsidRDefault="00B60982" w:rsidP="001C7B86">
      <w:pPr>
        <w:numPr>
          <w:ilvl w:val="0"/>
          <w:numId w:val="26"/>
        </w:numPr>
        <w:spacing w:before="100" w:beforeAutospacing="1" w:after="150"/>
        <w:rPr>
          <w:lang w:eastAsia="en-AU"/>
        </w:rPr>
      </w:pPr>
      <w:r w:rsidRPr="00EE4C14">
        <w:rPr>
          <w:lang w:eastAsia="en-AU"/>
        </w:rPr>
        <w:t xml:space="preserve">by agreement between the </w:t>
      </w:r>
      <w:r w:rsidR="00144DE1">
        <w:rPr>
          <w:lang w:eastAsia="en-AU"/>
        </w:rPr>
        <w:t>Parties</w:t>
      </w:r>
      <w:r w:rsidRPr="00EE4C14">
        <w:rPr>
          <w:lang w:eastAsia="en-AU"/>
        </w:rPr>
        <w:t xml:space="preserve"> to the </w:t>
      </w:r>
      <w:r w:rsidR="00C43284">
        <w:rPr>
          <w:lang w:eastAsia="en-AU"/>
        </w:rPr>
        <w:t>Land Access Agreement</w:t>
      </w:r>
    </w:p>
    <w:p w14:paraId="0B64C10C" w14:textId="77777777" w:rsidR="00D969F4" w:rsidRDefault="00B60982" w:rsidP="001C7B86">
      <w:pPr>
        <w:numPr>
          <w:ilvl w:val="0"/>
          <w:numId w:val="26"/>
        </w:numPr>
        <w:spacing w:before="100" w:beforeAutospacing="1" w:after="150"/>
        <w:rPr>
          <w:lang w:eastAsia="en-AU"/>
        </w:rPr>
      </w:pPr>
      <w:r w:rsidRPr="00EE4C14">
        <w:rPr>
          <w:lang w:eastAsia="en-AU"/>
        </w:rPr>
        <w:t xml:space="preserve">by further processes and proceedings under the </w:t>
      </w:r>
      <w:hyperlink r:id="rId138" w:history="1">
        <w:r w:rsidR="009D4E99" w:rsidRPr="00C43284">
          <w:rPr>
            <w:rStyle w:val="Hyperlink"/>
            <w:lang w:eastAsia="en-AU"/>
          </w:rPr>
          <w:t>Reg</w:t>
        </w:r>
        <w:r w:rsidR="00256634" w:rsidRPr="00C43284">
          <w:rPr>
            <w:rStyle w:val="Hyperlink"/>
            <w:lang w:eastAsia="en-AU"/>
          </w:rPr>
          <w:t>ulations</w:t>
        </w:r>
      </w:hyperlink>
      <w:r w:rsidR="00256634">
        <w:rPr>
          <w:lang w:eastAsia="en-AU"/>
        </w:rPr>
        <w:t>.</w:t>
      </w:r>
    </w:p>
    <w:p w14:paraId="334EAAEC" w14:textId="77777777" w:rsidR="002C7229" w:rsidRDefault="002C7229" w:rsidP="002C7229">
      <w:pPr>
        <w:spacing w:before="100" w:beforeAutospacing="1" w:after="150"/>
        <w:rPr>
          <w:lang w:eastAsia="en-AU"/>
        </w:rPr>
      </w:pPr>
      <w:r>
        <w:rPr>
          <w:lang w:eastAsia="en-AU"/>
        </w:rPr>
        <w:t xml:space="preserve">Part 4, Division 7 of the </w:t>
      </w:r>
      <w:hyperlink r:id="rId139" w:history="1">
        <w:r w:rsidRPr="00431503">
          <w:rPr>
            <w:rStyle w:val="Hyperlink"/>
            <w:lang w:eastAsia="en-AU"/>
          </w:rPr>
          <w:t>Regulations</w:t>
        </w:r>
      </w:hyperlink>
      <w:r>
        <w:rPr>
          <w:lang w:eastAsia="en-AU"/>
        </w:rPr>
        <w:t xml:space="preserve"> outlines the processes </w:t>
      </w:r>
      <w:r w:rsidR="00144DE1">
        <w:rPr>
          <w:lang w:eastAsia="en-AU"/>
        </w:rPr>
        <w:t>Parties</w:t>
      </w:r>
      <w:r>
        <w:rPr>
          <w:lang w:eastAsia="en-AU"/>
        </w:rPr>
        <w:t xml:space="preserve"> must undertake in order to vary an </w:t>
      </w:r>
      <w:r w:rsidR="00144DE1">
        <w:rPr>
          <w:lang w:eastAsia="en-AU"/>
        </w:rPr>
        <w:t>Approved</w:t>
      </w:r>
      <w:r w:rsidR="009E0AE5">
        <w:rPr>
          <w:lang w:eastAsia="en-AU"/>
        </w:rPr>
        <w:t xml:space="preserve"> or </w:t>
      </w:r>
      <w:r w:rsidR="00C43284">
        <w:rPr>
          <w:lang w:eastAsia="en-AU"/>
        </w:rPr>
        <w:t>Determined</w:t>
      </w:r>
      <w:r w:rsidR="00144DE1">
        <w:rPr>
          <w:lang w:eastAsia="en-AU"/>
        </w:rPr>
        <w:t xml:space="preserve"> Land Access Agreement</w:t>
      </w:r>
      <w:r>
        <w:rPr>
          <w:lang w:eastAsia="en-AU"/>
        </w:rPr>
        <w:t xml:space="preserve">.  </w:t>
      </w:r>
    </w:p>
    <w:p w14:paraId="6BFFF719" w14:textId="77777777" w:rsidR="00E456B3" w:rsidRPr="00E456B3" w:rsidRDefault="00BB2E8F" w:rsidP="00933332">
      <w:pPr>
        <w:spacing w:before="100" w:beforeAutospacing="1" w:after="150"/>
        <w:rPr>
          <w:lang w:eastAsia="en-AU"/>
        </w:rPr>
      </w:pPr>
      <w:r>
        <w:rPr>
          <w:lang w:eastAsia="en-AU"/>
        </w:rPr>
        <w:t xml:space="preserve">All variations must be approved by the Minister before they can take effect and will be registered on </w:t>
      </w:r>
      <w:r w:rsidR="00D45B28">
        <w:rPr>
          <w:lang w:eastAsia="en-AU"/>
        </w:rPr>
        <w:t xml:space="preserve">the Access Agreement Register. </w:t>
      </w:r>
    </w:p>
    <w:p w14:paraId="55B77257" w14:textId="77777777" w:rsidR="00E456B3" w:rsidRDefault="00FD47C8" w:rsidP="002F2A16">
      <w:pPr>
        <w:pStyle w:val="Heading1"/>
        <w:rPr>
          <w:lang w:eastAsia="en-AU"/>
        </w:rPr>
      </w:pPr>
      <w:bookmarkStart w:id="123" w:name="_Toc178249250"/>
      <w:r>
        <w:rPr>
          <w:bCs w:val="0"/>
          <w:lang w:eastAsia="en-AU"/>
        </w:rPr>
        <w:t>R</w:t>
      </w:r>
      <w:r w:rsidR="00774194">
        <w:rPr>
          <w:bCs w:val="0"/>
          <w:lang w:eastAsia="en-AU"/>
        </w:rPr>
        <w:t>egulation and c</w:t>
      </w:r>
      <w:r>
        <w:rPr>
          <w:bCs w:val="0"/>
          <w:lang w:eastAsia="en-AU"/>
        </w:rPr>
        <w:t>ompliance</w:t>
      </w:r>
      <w:r w:rsidR="00BF712D">
        <w:rPr>
          <w:bCs w:val="0"/>
          <w:lang w:eastAsia="en-AU"/>
        </w:rPr>
        <w:t xml:space="preserve"> </w:t>
      </w:r>
      <w:r w:rsidR="00774194">
        <w:rPr>
          <w:bCs w:val="0"/>
          <w:lang w:eastAsia="en-AU"/>
        </w:rPr>
        <w:t>e</w:t>
      </w:r>
      <w:r w:rsidR="00BA44D6">
        <w:rPr>
          <w:bCs w:val="0"/>
          <w:lang w:eastAsia="en-AU"/>
        </w:rPr>
        <w:t>nforcement</w:t>
      </w:r>
      <w:bookmarkEnd w:id="123"/>
    </w:p>
    <w:p w14:paraId="79AA61F9" w14:textId="77777777" w:rsidR="007E4BDD" w:rsidRDefault="007E4BDD" w:rsidP="002F2A16">
      <w:pPr>
        <w:pStyle w:val="Heading2"/>
        <w:ind w:hanging="6531"/>
        <w:rPr>
          <w:lang w:eastAsia="en-AU"/>
        </w:rPr>
      </w:pPr>
      <w:bookmarkStart w:id="124" w:name="_Toc178249251"/>
      <w:r>
        <w:rPr>
          <w:lang w:eastAsia="en-AU"/>
        </w:rPr>
        <w:t xml:space="preserve">Regulatory role of </w:t>
      </w:r>
      <w:r w:rsidR="00EC6ED0">
        <w:rPr>
          <w:lang w:eastAsia="en-AU"/>
        </w:rPr>
        <w:t xml:space="preserve">the </w:t>
      </w:r>
      <w:r>
        <w:rPr>
          <w:lang w:eastAsia="en-AU"/>
        </w:rPr>
        <w:t>Land Access Team</w:t>
      </w:r>
      <w:bookmarkEnd w:id="124"/>
    </w:p>
    <w:p w14:paraId="187D7CA7" w14:textId="77777777" w:rsidR="00E456B3" w:rsidRDefault="007F52F6" w:rsidP="00BB2E8F">
      <w:pPr>
        <w:spacing w:before="100" w:beforeAutospacing="1" w:after="150"/>
      </w:pPr>
      <w:r>
        <w:t>The Regulations provide the overarching governance framework</w:t>
      </w:r>
      <w:r w:rsidR="00650102">
        <w:t xml:space="preserve"> in relation to land access practices in the NT.  This includes</w:t>
      </w:r>
      <w:r>
        <w:t xml:space="preserve"> some punitive measures for the Department to address </w:t>
      </w:r>
      <w:r w:rsidR="007C114F">
        <w:t xml:space="preserve">legislative </w:t>
      </w:r>
      <w:r>
        <w:t>non-compliance. E.g. infringements, prosecution.</w:t>
      </w:r>
    </w:p>
    <w:p w14:paraId="2123DB6D" w14:textId="77777777" w:rsidR="007F52F6" w:rsidRDefault="007F52F6" w:rsidP="00BB2E8F">
      <w:pPr>
        <w:spacing w:before="100" w:beforeAutospacing="1" w:after="150"/>
      </w:pPr>
      <w:r>
        <w:t>The Department’s Land Access Team</w:t>
      </w:r>
      <w:r w:rsidR="002935D4">
        <w:t>, within the Energy Development Branch,</w:t>
      </w:r>
      <w:r>
        <w:t xml:space="preserve"> administers the Regulations and is responsible for compliance enforcement action to address legislative contraventions.</w:t>
      </w:r>
    </w:p>
    <w:p w14:paraId="77A5A662" w14:textId="77777777" w:rsidR="006B79DD" w:rsidRDefault="007F52F6" w:rsidP="00BB2E8F">
      <w:pPr>
        <w:spacing w:before="100" w:beforeAutospacing="1" w:after="150"/>
      </w:pPr>
      <w:r>
        <w:t xml:space="preserve">While the primary responsibility for complying with the Regulations and Land Access Agreements lies with the Interest Holders/Designated Persons, the Land Access </w:t>
      </w:r>
      <w:r w:rsidR="006B79DD">
        <w:t xml:space="preserve">Team </w:t>
      </w:r>
      <w:r>
        <w:t xml:space="preserve">must regulate performance </w:t>
      </w:r>
      <w:r w:rsidR="006B79DD">
        <w:t>to:</w:t>
      </w:r>
    </w:p>
    <w:p w14:paraId="28ECE9E0" w14:textId="77777777" w:rsidR="006B79DD" w:rsidRDefault="006B79DD" w:rsidP="002F2A16">
      <w:pPr>
        <w:pStyle w:val="ListParagraph"/>
        <w:numPr>
          <w:ilvl w:val="0"/>
          <w:numId w:val="55"/>
        </w:numPr>
        <w:spacing w:before="100" w:beforeAutospacing="1" w:after="150"/>
      </w:pPr>
      <w:r>
        <w:t>monitor compliance</w:t>
      </w:r>
    </w:p>
    <w:p w14:paraId="23D4FBFC" w14:textId="77777777" w:rsidR="006B79DD" w:rsidRDefault="007F52F6" w:rsidP="002F2A16">
      <w:pPr>
        <w:pStyle w:val="ListParagraph"/>
        <w:numPr>
          <w:ilvl w:val="0"/>
          <w:numId w:val="55"/>
        </w:numPr>
        <w:spacing w:before="100" w:beforeAutospacing="1" w:after="150"/>
      </w:pPr>
      <w:r>
        <w:t>prevent non-compliance</w:t>
      </w:r>
    </w:p>
    <w:p w14:paraId="3CD3C292" w14:textId="77777777" w:rsidR="001844DB" w:rsidRDefault="001844DB" w:rsidP="002F2A16">
      <w:pPr>
        <w:pStyle w:val="ListParagraph"/>
        <w:numPr>
          <w:ilvl w:val="0"/>
          <w:numId w:val="55"/>
        </w:numPr>
        <w:spacing w:before="100" w:beforeAutospacing="1" w:after="150"/>
      </w:pPr>
      <w:r>
        <w:t xml:space="preserve">promptly identify legislative contraventions </w:t>
      </w:r>
    </w:p>
    <w:p w14:paraId="22DC3495" w14:textId="77777777" w:rsidR="007F52F6" w:rsidRDefault="001844DB" w:rsidP="002F2A16">
      <w:pPr>
        <w:pStyle w:val="ListParagraph"/>
        <w:numPr>
          <w:ilvl w:val="0"/>
          <w:numId w:val="55"/>
        </w:numPr>
        <w:spacing w:before="100" w:beforeAutospacing="1" w:after="150"/>
      </w:pPr>
      <w:r>
        <w:t>effectively address non-compliance</w:t>
      </w:r>
      <w:r w:rsidR="00075863">
        <w:t xml:space="preserve">. </w:t>
      </w:r>
    </w:p>
    <w:p w14:paraId="74D9EDED" w14:textId="77777777" w:rsidR="001844DB" w:rsidRDefault="001844DB" w:rsidP="001844DB">
      <w:pPr>
        <w:spacing w:before="100" w:beforeAutospacing="1" w:after="150"/>
      </w:pPr>
      <w:r>
        <w:t xml:space="preserve">The Land Access Team may become aware of non-compliance with the </w:t>
      </w:r>
      <w:hyperlink r:id="rId140" w:history="1">
        <w:r w:rsidR="008F0967" w:rsidRPr="00C43284">
          <w:rPr>
            <w:rStyle w:val="Hyperlink"/>
            <w:lang w:eastAsia="en-AU"/>
          </w:rPr>
          <w:t>Regulations</w:t>
        </w:r>
      </w:hyperlink>
      <w:r>
        <w:t>:</w:t>
      </w:r>
    </w:p>
    <w:p w14:paraId="678986F8" w14:textId="77777777" w:rsidR="001844DB" w:rsidRDefault="009218B1" w:rsidP="002F2A16">
      <w:pPr>
        <w:pStyle w:val="ListParagraph"/>
        <w:numPr>
          <w:ilvl w:val="0"/>
          <w:numId w:val="57"/>
        </w:numPr>
        <w:spacing w:before="100" w:beforeAutospacing="1" w:after="150"/>
      </w:pPr>
      <w:r>
        <w:t>during day to day operations</w:t>
      </w:r>
    </w:p>
    <w:p w14:paraId="220BCB43" w14:textId="77777777" w:rsidR="009218B1" w:rsidRDefault="009218B1" w:rsidP="002F2A16">
      <w:pPr>
        <w:pStyle w:val="ListParagraph"/>
        <w:numPr>
          <w:ilvl w:val="0"/>
          <w:numId w:val="57"/>
        </w:numPr>
        <w:spacing w:before="100" w:beforeAutospacing="1" w:after="150"/>
      </w:pPr>
      <w:r>
        <w:t>by conducting routine or random audits</w:t>
      </w:r>
    </w:p>
    <w:p w14:paraId="398183C9" w14:textId="77777777" w:rsidR="009218B1" w:rsidRDefault="009218B1" w:rsidP="002F2A16">
      <w:pPr>
        <w:pStyle w:val="ListParagraph"/>
        <w:numPr>
          <w:ilvl w:val="0"/>
          <w:numId w:val="57"/>
        </w:numPr>
        <w:spacing w:before="100" w:beforeAutospacing="1" w:after="150"/>
      </w:pPr>
      <w:r>
        <w:t xml:space="preserve">upon </w:t>
      </w:r>
      <w:r w:rsidR="00430CBC">
        <w:t>receiving complaints from Interest Holders or Designated Persons</w:t>
      </w:r>
    </w:p>
    <w:p w14:paraId="38A98392" w14:textId="77777777" w:rsidR="00430CBC" w:rsidRDefault="00430CBC" w:rsidP="002F2A16">
      <w:pPr>
        <w:pStyle w:val="ListParagraph"/>
        <w:numPr>
          <w:ilvl w:val="0"/>
          <w:numId w:val="57"/>
        </w:numPr>
        <w:spacing w:before="100" w:beforeAutospacing="1" w:after="150"/>
      </w:pPr>
      <w:r>
        <w:t xml:space="preserve">following inspections or conferences conducted as Authorised Officers under the </w:t>
      </w:r>
      <w:hyperlink r:id="rId141" w:history="1">
        <w:r w:rsidR="008F0967" w:rsidRPr="00C43284">
          <w:rPr>
            <w:rStyle w:val="Hyperlink"/>
            <w:lang w:eastAsia="en-AU"/>
          </w:rPr>
          <w:t>Regulations</w:t>
        </w:r>
      </w:hyperlink>
      <w:r>
        <w:t xml:space="preserve">. </w:t>
      </w:r>
    </w:p>
    <w:p w14:paraId="5A2951CD" w14:textId="77777777" w:rsidR="00774194" w:rsidRDefault="00774194" w:rsidP="00774194">
      <w:pPr>
        <w:pStyle w:val="Heading2"/>
        <w:ind w:hanging="6531"/>
        <w:rPr>
          <w:lang w:eastAsia="en-AU"/>
        </w:rPr>
      </w:pPr>
      <w:bookmarkStart w:id="125" w:name="_Toc178249252"/>
      <w:r>
        <w:rPr>
          <w:lang w:eastAsia="en-AU"/>
        </w:rPr>
        <w:t>Land Access Team’s compliance model</w:t>
      </w:r>
      <w:bookmarkEnd w:id="125"/>
    </w:p>
    <w:p w14:paraId="7E341689" w14:textId="77777777" w:rsidR="00EE0837" w:rsidRDefault="00774194" w:rsidP="002F2A16">
      <w:pPr>
        <w:rPr>
          <w:lang w:eastAsia="en-AU"/>
        </w:rPr>
      </w:pPr>
      <w:r>
        <w:rPr>
          <w:lang w:eastAsia="en-AU"/>
        </w:rPr>
        <w:t>The Land Access Team</w:t>
      </w:r>
      <w:r w:rsidR="001F13ED">
        <w:rPr>
          <w:lang w:eastAsia="en-AU"/>
        </w:rPr>
        <w:t xml:space="preserve">’s </w:t>
      </w:r>
      <w:r>
        <w:rPr>
          <w:lang w:eastAsia="en-AU"/>
        </w:rPr>
        <w:t xml:space="preserve">compliance enforcement </w:t>
      </w:r>
      <w:r w:rsidR="00220C62">
        <w:rPr>
          <w:lang w:eastAsia="en-AU"/>
        </w:rPr>
        <w:t xml:space="preserve">model </w:t>
      </w:r>
      <w:r w:rsidR="00EE0837">
        <w:rPr>
          <w:lang w:eastAsia="en-AU"/>
        </w:rPr>
        <w:t>is intended to be commensurate to the:</w:t>
      </w:r>
    </w:p>
    <w:p w14:paraId="2F5189A5" w14:textId="77777777" w:rsidR="00EE0837" w:rsidRDefault="00EE0837" w:rsidP="002F2A16">
      <w:pPr>
        <w:pStyle w:val="ListParagraph"/>
        <w:numPr>
          <w:ilvl w:val="0"/>
          <w:numId w:val="56"/>
        </w:numPr>
        <w:rPr>
          <w:lang w:eastAsia="en-AU"/>
        </w:rPr>
      </w:pPr>
      <w:r>
        <w:rPr>
          <w:lang w:eastAsia="en-AU"/>
        </w:rPr>
        <w:t>nature/class of non-compliance</w:t>
      </w:r>
    </w:p>
    <w:p w14:paraId="661A4CCA" w14:textId="77777777" w:rsidR="00EE0837" w:rsidRDefault="00EE0837" w:rsidP="002F2A16">
      <w:pPr>
        <w:pStyle w:val="ListParagraph"/>
        <w:numPr>
          <w:ilvl w:val="0"/>
          <w:numId w:val="56"/>
        </w:numPr>
        <w:rPr>
          <w:lang w:eastAsia="en-AU"/>
        </w:rPr>
      </w:pPr>
      <w:r>
        <w:rPr>
          <w:lang w:eastAsia="en-AU"/>
        </w:rPr>
        <w:t>potential or incurred level of risk, harm or loss caused by the non-compliance</w:t>
      </w:r>
    </w:p>
    <w:p w14:paraId="1A00D706" w14:textId="77777777" w:rsidR="00EE0837" w:rsidRDefault="00EE0837" w:rsidP="002F2A16">
      <w:pPr>
        <w:pStyle w:val="ListParagraph"/>
        <w:numPr>
          <w:ilvl w:val="0"/>
          <w:numId w:val="56"/>
        </w:numPr>
        <w:rPr>
          <w:lang w:eastAsia="en-AU"/>
        </w:rPr>
      </w:pPr>
      <w:r>
        <w:rPr>
          <w:lang w:eastAsia="en-AU"/>
        </w:rPr>
        <w:t>culpability of the offender, including their history of non-compliance/reckless behaviour</w:t>
      </w:r>
    </w:p>
    <w:p w14:paraId="2D45BB67" w14:textId="77777777" w:rsidR="00EE0837" w:rsidRDefault="00EE0837" w:rsidP="002F2A16">
      <w:pPr>
        <w:pStyle w:val="ListParagraph"/>
        <w:numPr>
          <w:ilvl w:val="0"/>
          <w:numId w:val="56"/>
        </w:numPr>
        <w:rPr>
          <w:lang w:eastAsia="en-AU"/>
        </w:rPr>
      </w:pPr>
      <w:r>
        <w:rPr>
          <w:lang w:eastAsia="en-AU"/>
        </w:rPr>
        <w:t xml:space="preserve">potential or incurred threat to industry, the environment, NTG or the public. </w:t>
      </w:r>
      <w:r w:rsidR="005260A2">
        <w:rPr>
          <w:lang w:eastAsia="en-AU"/>
        </w:rPr>
        <w:br/>
      </w:r>
    </w:p>
    <w:p w14:paraId="67331710" w14:textId="77777777" w:rsidR="001F13ED" w:rsidRDefault="005260A2" w:rsidP="002F2A16">
      <w:pPr>
        <w:rPr>
          <w:lang w:eastAsia="en-AU"/>
        </w:rPr>
      </w:pPr>
      <w:r>
        <w:rPr>
          <w:lang w:eastAsia="en-AU"/>
        </w:rPr>
        <w:t xml:space="preserve">The model </w:t>
      </w:r>
      <w:r w:rsidR="00220C62">
        <w:rPr>
          <w:lang w:eastAsia="en-AU"/>
        </w:rPr>
        <w:t xml:space="preserve">includes preventative, persuasive, compulsive and punitive compliance enforcement </w:t>
      </w:r>
      <w:r w:rsidR="001F13ED">
        <w:rPr>
          <w:lang w:eastAsia="en-AU"/>
        </w:rPr>
        <w:t xml:space="preserve">measures. </w:t>
      </w:r>
    </w:p>
    <w:p w14:paraId="2E08A6F1" w14:textId="77777777" w:rsidR="00675A21" w:rsidRDefault="00675A21" w:rsidP="002F2A16">
      <w:pPr>
        <w:rPr>
          <w:lang w:eastAsia="en-AU"/>
        </w:rPr>
        <w:sectPr w:rsidR="00675A21" w:rsidSect="00B6266F">
          <w:footerReference w:type="default" r:id="rId142"/>
          <w:headerReference w:type="first" r:id="rId143"/>
          <w:pgSz w:w="11906" w:h="16838" w:code="9"/>
          <w:pgMar w:top="794" w:right="794" w:bottom="794" w:left="794" w:header="794" w:footer="794" w:gutter="0"/>
          <w:cols w:space="708"/>
          <w:docGrid w:linePitch="360"/>
        </w:sectPr>
      </w:pPr>
    </w:p>
    <w:p w14:paraId="1CF93522" w14:textId="77777777" w:rsidR="00675A21" w:rsidRDefault="00675A21" w:rsidP="002F2A16">
      <w:pPr>
        <w:rPr>
          <w:lang w:eastAsia="en-AU"/>
        </w:rPr>
        <w:sectPr w:rsidR="00675A21" w:rsidSect="00675A21">
          <w:type w:val="continuous"/>
          <w:pgSz w:w="11906" w:h="16838" w:code="9"/>
          <w:pgMar w:top="794" w:right="794" w:bottom="794" w:left="794" w:header="794" w:footer="794" w:gutter="0"/>
          <w:cols w:space="708"/>
          <w:docGrid w:linePitch="360"/>
        </w:sectPr>
      </w:pPr>
    </w:p>
    <w:p w14:paraId="1F781B11" w14:textId="77777777" w:rsidR="00675A21" w:rsidRDefault="00675A21" w:rsidP="002F2A16">
      <w:pPr>
        <w:rPr>
          <w:lang w:eastAsia="en-AU"/>
        </w:rPr>
      </w:pPr>
    </w:p>
    <w:p w14:paraId="5DB31A1D" w14:textId="77777777" w:rsidR="00675A21" w:rsidRDefault="00675A21" w:rsidP="00224760">
      <w:pPr>
        <w:tabs>
          <w:tab w:val="left" w:pos="1035"/>
        </w:tabs>
        <w:jc w:val="center"/>
      </w:pPr>
      <w:r>
        <w:rPr>
          <w:noProof/>
          <w:lang w:eastAsia="en-AU"/>
        </w:rPr>
        <mc:AlternateContent>
          <mc:Choice Requires="wps">
            <w:drawing>
              <wp:anchor distT="0" distB="0" distL="114300" distR="114300" simplePos="0" relativeHeight="251661312" behindDoc="0" locked="0" layoutInCell="1" allowOverlap="1" wp14:anchorId="4FB072CB" wp14:editId="3F30A7F1">
                <wp:simplePos x="0" y="0"/>
                <wp:positionH relativeFrom="column">
                  <wp:posOffset>-18415</wp:posOffset>
                </wp:positionH>
                <wp:positionV relativeFrom="paragraph">
                  <wp:posOffset>367030</wp:posOffset>
                </wp:positionV>
                <wp:extent cx="752475" cy="4238625"/>
                <wp:effectExtent l="0" t="0" r="9525" b="9525"/>
                <wp:wrapNone/>
                <wp:docPr id="6" name="Up Arrow 6"/>
                <wp:cNvGraphicFramePr/>
                <a:graphic xmlns:a="http://schemas.openxmlformats.org/drawingml/2006/main">
                  <a:graphicData uri="http://schemas.microsoft.com/office/word/2010/wordprocessingShape">
                    <wps:wsp>
                      <wps:cNvSpPr/>
                      <wps:spPr>
                        <a:xfrm>
                          <a:off x="0" y="0"/>
                          <a:ext cx="752475" cy="4238625"/>
                        </a:xfrm>
                        <a:prstGeom prst="upArrow">
                          <a:avLst/>
                        </a:prstGeom>
                        <a:gradFill flip="none" rotWithShape="1">
                          <a:gsLst>
                            <a:gs pos="0">
                              <a:schemeClr val="accent2">
                                <a:lumMod val="60000"/>
                                <a:lumOff val="40000"/>
                              </a:schemeClr>
                            </a:gs>
                            <a:gs pos="46000">
                              <a:schemeClr val="accent2">
                                <a:lumMod val="95000"/>
                                <a:lumOff val="5000"/>
                              </a:schemeClr>
                            </a:gs>
                            <a:gs pos="100000">
                              <a:schemeClr val="accent2">
                                <a:lumMod val="60000"/>
                              </a:schemeClr>
                            </a:gs>
                          </a:gsLst>
                          <a:path path="circle">
                            <a:fillToRect l="50000" t="130000" r="50000" b="-30000"/>
                          </a:path>
                          <a:tileRect/>
                        </a:gradFill>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11B84D75" w14:textId="77777777" w:rsidR="00804145" w:rsidRPr="00224760" w:rsidRDefault="00804145" w:rsidP="00766CE4">
                            <w:pPr>
                              <w:jc w:val="center"/>
                              <w:rPr>
                                <w:b/>
                                <w:sz w:val="20"/>
                                <w:szCs w:val="20"/>
                              </w:rPr>
                            </w:pPr>
                            <w:r w:rsidRPr="00224760">
                              <w:rPr>
                                <w:b/>
                                <w:sz w:val="20"/>
                                <w:szCs w:val="20"/>
                              </w:rPr>
                              <w:t>PREVENT AND ENCOURAGE &gt; PERSUADE &gt; COMPEL &gt; PUNISH</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072C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6" type="#_x0000_t68" style="position:absolute;left:0;text-align:left;margin-left:-1.45pt;margin-top:28.9pt;width:59.25pt;height:3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" adj="1917" fillcolor="#5ab5ef [1941]" stroked="f" strokeweight="1pt">
                <v:fill color2="#0a4a73 [1925]" rotate="t" focusposition=".5,85197f" focussize="" colors="0 #5ab5f0;30147f #1385ce;1 #0b4a73" focus="100%" type="gradientRadial"/>
                <v:textbox style="layout-flow:vertical;mso-layout-flow-alt:bottom-to-top">
                  <w:txbxContent>
                    <w:p w14:paraId="11B84D75" w14:textId="77777777" w:rsidR="00804145" w:rsidRPr="00224760" w:rsidRDefault="00804145" w:rsidP="00766CE4">
                      <w:pPr>
                        <w:jc w:val="center"/>
                        <w:rPr>
                          <w:b/>
                          <w:sz w:val="20"/>
                          <w:szCs w:val="20"/>
                        </w:rPr>
                      </w:pPr>
                      <w:r w:rsidRPr="00224760">
                        <w:rPr>
                          <w:b/>
                          <w:sz w:val="20"/>
                          <w:szCs w:val="20"/>
                        </w:rPr>
                        <w:t>PREVENT AND ENCOURAGE &gt; PERSUADE &gt; COMPEL &gt; PUNISH</w:t>
                      </w:r>
                    </w:p>
                  </w:txbxContent>
                </v:textbox>
              </v:shape>
            </w:pict>
          </mc:Fallback>
        </mc:AlternateContent>
      </w:r>
      <w:r w:rsidR="0077140C">
        <w:rPr>
          <w:noProof/>
          <w:lang w:eastAsia="en-AU"/>
        </w:rPr>
        <mc:AlternateContent>
          <mc:Choice Requires="wps">
            <w:drawing>
              <wp:anchor distT="0" distB="0" distL="114300" distR="114300" simplePos="0" relativeHeight="251662336" behindDoc="0" locked="0" layoutInCell="1" allowOverlap="1" wp14:anchorId="48A7AC5B" wp14:editId="638BF6CC">
                <wp:simplePos x="0" y="0"/>
                <wp:positionH relativeFrom="column">
                  <wp:posOffset>3353435</wp:posOffset>
                </wp:positionH>
                <wp:positionV relativeFrom="paragraph">
                  <wp:posOffset>706755</wp:posOffset>
                </wp:positionV>
                <wp:extent cx="180975" cy="20002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V="1">
                          <a:off x="0" y="0"/>
                          <a:ext cx="180975" cy="200025"/>
                        </a:xfrm>
                        <a:prstGeom prst="line">
                          <a:avLst/>
                        </a:prstGeom>
                        <a:ln w="317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060" strokeweight="2.5pt" from="264.05pt,55.65pt" to="278.3pt,71.4pt" w14:anchorId="61690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">
                <v:stroke joinstyle="miter"/>
              </v:line>
            </w:pict>
          </mc:Fallback>
        </mc:AlternateContent>
      </w:r>
      <w:r w:rsidR="00000000">
        <w:pict w14:anchorId="77633285">
          <v:group id="_x0000_s2050" editas="stacked" style="width:436.9pt;height:402.8pt;mso-position-horizontal-relative:char;mso-position-vertical-relative:line" coordorigin="1449,3755" coordsize="9593,9133">
            <o:lock v:ext="edit" aspectratio="t"/>
            <o:diagram v:ext="edit" dgmstyle="6" dgmscalex="66281" dgmscaley="64182" dgmfontsize="11" constrainbounds="2088,0,10243,5738" reverse="t">
              <o:relationtable v:ext="edit">
                <o:rel v:ext="edit" idsrc="#_s2057" iddest="#_s2057"/>
                <o:rel v:ext="edit" idsrc="#_s2056" iddest="#_s2056"/>
                <o:rel v:ext="edit" idsrc="#_s2055" iddest="#_s2055"/>
                <o:rel v:ext="edit" idsrc="#_s2054" iddest="#_s2054"/>
                <o:rel v:ext="edit" idsrc="#_s2053" iddest="#_s2053"/>
                <o:rel v:ext="edit" idsrc="#_s2052" iddest="#_s205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449;top:3755;width:9593;height:9133" o:preferrelative="f" fillcolor="#c9f" stroked="t" strokecolor="white [3212]">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2052" o:spid="_x0000_s2052" type="#_x0000_t8" style="position:absolute;left:5566;top:4791;width:1359;height:1177;flip:y;v-text-anchor:middle" o:dgmnodekind="0" adj="10800" fillcolor="#002060" strokecolor="white" strokeweight="2.25pt" insetpen="t">
              <v:fill color2="fill darken(118)" recolor="t" rotate="t" method="linear sigma" type="gradient"/>
              <v:textbox style="mso-next-textbox:#_s2052" inset="0,0,0,0">
                <w:txbxContent>
                  <w:p w14:paraId="5EB6FBC7" w14:textId="77777777" w:rsidR="00804145" w:rsidRPr="00675A21" w:rsidRDefault="00804145" w:rsidP="00766CE4">
                    <w:pPr>
                      <w:jc w:val="center"/>
                      <w:rPr>
                        <w:color w:val="002060"/>
                        <w:sz w:val="18"/>
                      </w:rPr>
                    </w:pPr>
                    <w:r w:rsidRPr="00675A21">
                      <w:rPr>
                        <w:color w:val="002060"/>
                        <w:sz w:val="18"/>
                      </w:rPr>
                      <w:t xml:space="preserve">. </w:t>
                    </w:r>
                  </w:p>
                </w:txbxContent>
              </v:textbox>
            </v:shape>
            <v:shape id="_s2053" o:spid="_x0000_s2053" type="#_x0000_t8" style="position:absolute;left:4886;top:5968;width:2719;height:1177;flip:y;v-text-anchor:middle" o:dgmnodekind="0" fillcolor="#093d5f [1605]" strokecolor="white" strokeweight="2.25pt" insetpen="t">
              <v:fill color2="#0d5c8f [2405]" recolor="t" rotate="t" type="gradient"/>
              <v:textbox style="mso-next-textbox:#_s2053" inset="0,0,0,0">
                <w:txbxContent>
                  <w:p w14:paraId="0B61BE84" w14:textId="77777777" w:rsidR="00804145" w:rsidRPr="00675A21" w:rsidRDefault="00804145" w:rsidP="00766CE4">
                    <w:pPr>
                      <w:spacing w:after="0"/>
                      <w:jc w:val="center"/>
                      <w:rPr>
                        <w:i/>
                        <w:sz w:val="20"/>
                        <w:szCs w:val="18"/>
                      </w:rPr>
                    </w:pPr>
                    <w:r w:rsidRPr="00675A21">
                      <w:rPr>
                        <w:b/>
                        <w:sz w:val="20"/>
                        <w:szCs w:val="18"/>
                      </w:rPr>
                      <w:t xml:space="preserve">Prosecution </w:t>
                    </w:r>
                    <w:r w:rsidRPr="00675A21">
                      <w:rPr>
                        <w:b/>
                        <w:sz w:val="20"/>
                        <w:szCs w:val="18"/>
                      </w:rPr>
                      <w:br/>
                    </w:r>
                    <w:r w:rsidRPr="00675A21">
                      <w:rPr>
                        <w:i/>
                        <w:sz w:val="20"/>
                        <w:szCs w:val="18"/>
                      </w:rPr>
                      <w:t>(punitive)</w:t>
                    </w:r>
                  </w:p>
                  <w:p w14:paraId="3FD68028" w14:textId="77777777" w:rsidR="00804145" w:rsidRPr="00675A21" w:rsidRDefault="00804145" w:rsidP="00766CE4">
                    <w:pPr>
                      <w:spacing w:after="0"/>
                      <w:jc w:val="center"/>
                      <w:rPr>
                        <w:sz w:val="17"/>
                        <w:szCs w:val="20"/>
                      </w:rPr>
                    </w:pPr>
                  </w:p>
                </w:txbxContent>
              </v:textbox>
              <o:callout v:ext="edit" minusy="t"/>
            </v:shape>
            <v:shape id="_s2054" o:spid="_x0000_s2054" type="#_x0000_t8" style="position:absolute;left:4207;top:7145;width:4077;height:1177;flip:y;v-text-anchor:middle" o:dgmnodekind="0" adj="3600" fillcolor="#0c507e" strokecolor="white" strokeweight="2.25pt" insetpen="t">
              <v:fill color2="#1283c8" recolor="t" rotate="t" type="gradient"/>
              <v:textbox style="mso-next-textbox:#_s2054" inset="0,0,0,0">
                <w:txbxContent>
                  <w:p w14:paraId="37335A1A" w14:textId="77777777" w:rsidR="00804145" w:rsidRPr="00675A21" w:rsidRDefault="00804145" w:rsidP="00766CE4">
                    <w:pPr>
                      <w:spacing w:after="0"/>
                      <w:jc w:val="center"/>
                      <w:rPr>
                        <w:sz w:val="17"/>
                        <w:szCs w:val="20"/>
                      </w:rPr>
                    </w:pPr>
                  </w:p>
                  <w:p w14:paraId="48145F4D" w14:textId="77777777" w:rsidR="00804145" w:rsidRPr="00675A21" w:rsidRDefault="00804145" w:rsidP="00766CE4">
                    <w:pPr>
                      <w:spacing w:after="0"/>
                      <w:jc w:val="center"/>
                      <w:rPr>
                        <w:sz w:val="17"/>
                        <w:szCs w:val="20"/>
                      </w:rPr>
                    </w:pPr>
                  </w:p>
                </w:txbxContent>
              </v:textbox>
              <o:callout v:ext="edit" minusy="t"/>
            </v:shape>
            <v:shape id="_s2055" o:spid="_x0000_s2055" type="#_x0000_t8" style="position:absolute;left:3527;top:8322;width:5437;height:1177;flip:y;v-text-anchor:middle" o:dgmnodekind="0" adj="2700" fillcolor="#0d5c8f [2405]" strokecolor="white" strokeweight="2.25pt" insetpen="t">
              <v:fill color2="#5ab5ef [1941]" recolor="t" rotate="t" type="gradient"/>
              <v:textbox style="mso-next-textbox:#_s2055" inset="0,0,0,0">
                <w:txbxContent>
                  <w:p w14:paraId="15F81E6F" w14:textId="77777777" w:rsidR="00804145" w:rsidRPr="00675A21" w:rsidRDefault="00804145" w:rsidP="00766CE4">
                    <w:pPr>
                      <w:spacing w:after="0"/>
                      <w:jc w:val="center"/>
                      <w:rPr>
                        <w:i/>
                        <w:sz w:val="15"/>
                        <w:szCs w:val="16"/>
                      </w:rPr>
                    </w:pPr>
                    <w:r w:rsidRPr="00675A21">
                      <w:rPr>
                        <w:b/>
                        <w:sz w:val="20"/>
                        <w:szCs w:val="18"/>
                      </w:rPr>
                      <w:t xml:space="preserve">Directions </w:t>
                    </w:r>
                    <w:r w:rsidRPr="00675A21">
                      <w:rPr>
                        <w:b/>
                        <w:sz w:val="20"/>
                        <w:szCs w:val="18"/>
                      </w:rPr>
                      <w:br/>
                    </w:r>
                    <w:r w:rsidRPr="00224760">
                      <w:rPr>
                        <w:i/>
                        <w:sz w:val="16"/>
                        <w:szCs w:val="16"/>
                      </w:rPr>
                      <w:t>e.g. notice to remedy non-compliance/show cause</w:t>
                    </w:r>
                  </w:p>
                  <w:p w14:paraId="6AB4495C" w14:textId="77777777" w:rsidR="00804145" w:rsidRPr="00224760" w:rsidRDefault="00804145" w:rsidP="00766CE4">
                    <w:pPr>
                      <w:spacing w:after="0"/>
                      <w:jc w:val="center"/>
                      <w:rPr>
                        <w:i/>
                        <w:sz w:val="20"/>
                        <w:szCs w:val="20"/>
                      </w:rPr>
                    </w:pPr>
                    <w:r w:rsidRPr="00224760">
                      <w:rPr>
                        <w:i/>
                        <w:sz w:val="20"/>
                        <w:szCs w:val="20"/>
                      </w:rPr>
                      <w:t xml:space="preserve">(compulsive) </w:t>
                    </w:r>
                  </w:p>
                  <w:p w14:paraId="216F41BD" w14:textId="77777777" w:rsidR="00804145" w:rsidRPr="00675A21" w:rsidRDefault="00804145" w:rsidP="00766CE4">
                    <w:pPr>
                      <w:spacing w:after="0"/>
                      <w:jc w:val="center"/>
                      <w:rPr>
                        <w:b/>
                        <w:color w:val="000080"/>
                        <w:sz w:val="17"/>
                        <w:szCs w:val="20"/>
                      </w:rPr>
                    </w:pPr>
                  </w:p>
                  <w:p w14:paraId="4439B80A" w14:textId="77777777" w:rsidR="00804145" w:rsidRPr="00675A21" w:rsidRDefault="00804145" w:rsidP="00766CE4">
                    <w:pPr>
                      <w:spacing w:after="0"/>
                      <w:jc w:val="center"/>
                      <w:rPr>
                        <w:b/>
                        <w:color w:val="000080"/>
                        <w:sz w:val="17"/>
                        <w:szCs w:val="20"/>
                      </w:rPr>
                    </w:pPr>
                  </w:p>
                </w:txbxContent>
              </v:textbox>
            </v:shape>
            <v:shape id="_s2056" o:spid="_x0000_s2056" type="#_x0000_t8" style="position:absolute;left:2848;top:9499;width:6795;height:1177;flip:y;v-text-anchor:middle" o:dgmnodekind="0" adj="2160" fillcolor="#91cdf4 [1301]" strokecolor="white" strokeweight="2.25pt" insetpen="t">
              <v:fill color2="#5ab5ef [1941]" recolor="t" rotate="t" type="gradient"/>
              <v:textbox style="mso-next-textbox:#_s2056" inset="0,0,0,0">
                <w:txbxContent>
                  <w:p w14:paraId="0960E1DA" w14:textId="77777777" w:rsidR="00804145" w:rsidRPr="00675A21" w:rsidRDefault="00804145" w:rsidP="00766CE4">
                    <w:pPr>
                      <w:spacing w:after="0"/>
                      <w:jc w:val="center"/>
                      <w:rPr>
                        <w:sz w:val="17"/>
                        <w:szCs w:val="20"/>
                      </w:rPr>
                    </w:pPr>
                  </w:p>
                  <w:p w14:paraId="64C52BDB" w14:textId="77777777" w:rsidR="00804145" w:rsidRPr="00675A21" w:rsidRDefault="00804145" w:rsidP="00766CE4">
                    <w:pPr>
                      <w:spacing w:after="0"/>
                      <w:jc w:val="center"/>
                      <w:rPr>
                        <w:sz w:val="17"/>
                        <w:szCs w:val="20"/>
                      </w:rPr>
                    </w:pPr>
                  </w:p>
                </w:txbxContent>
              </v:textbox>
              <o:callout v:ext="edit" minusy="t"/>
            </v:shape>
            <v:shape id="_s2057" o:spid="_x0000_s2057" type="#_x0000_t8" style="position:absolute;left:2168;top:10676;width:8155;height:1177;flip:y;v-text-anchor:middle" o:dgmnodekind="0" adj="1800" fillcolor="#91cdf4 [1301]" stroked="f" strokecolor="white" strokeweight="2.25pt" insetpen="t">
              <v:fill color2="white [3212]" recolor="t" rotate="t" type="gradient"/>
              <v:textbox style="mso-next-textbox:#_s2057" inset="0,0,0,0">
                <w:txbxContent>
                  <w:p w14:paraId="06C29B4F" w14:textId="77777777" w:rsidR="00804145" w:rsidRPr="00675A21" w:rsidRDefault="00804145" w:rsidP="00766CE4">
                    <w:pPr>
                      <w:spacing w:after="0"/>
                      <w:jc w:val="center"/>
                      <w:rPr>
                        <w:sz w:val="17"/>
                        <w:szCs w:val="20"/>
                      </w:rPr>
                    </w:pPr>
                  </w:p>
                  <w:p w14:paraId="72CCD1D4" w14:textId="77777777" w:rsidR="00804145" w:rsidRPr="00675A21" w:rsidRDefault="00804145" w:rsidP="00766CE4">
                    <w:pPr>
                      <w:spacing w:after="0"/>
                      <w:jc w:val="center"/>
                      <w:rPr>
                        <w:sz w:val="17"/>
                        <w:szCs w:val="20"/>
                      </w:rPr>
                    </w:pPr>
                  </w:p>
                </w:txbxContent>
              </v:textbox>
              <o:callout v:ext="edit" minusy="t"/>
            </v:shape>
            <v:shapetype id="_x0000_t202" coordsize="21600,21600" o:spt="202" path="m,l,21600r21600,l21600,xe">
              <v:stroke joinstyle="miter"/>
              <v:path gradientshapeok="t" o:connecttype="rect"/>
            </v:shapetype>
            <v:shape id="_x0000_s2058" type="#_x0000_t202" style="position:absolute;left:2040;top:4155;width:8421;height:629" stroked="f">
              <v:textbox style="mso-next-textbox:#_x0000_s2058">
                <w:txbxContent>
                  <w:p w14:paraId="679FC0EB" w14:textId="77777777" w:rsidR="00804145" w:rsidRPr="005B2364" w:rsidRDefault="00804145" w:rsidP="00766CE4">
                    <w:pPr>
                      <w:spacing w:after="0"/>
                      <w:jc w:val="center"/>
                      <w:rPr>
                        <w:b/>
                        <w:color w:val="000080"/>
                        <w:sz w:val="28"/>
                        <w:szCs w:val="28"/>
                      </w:rPr>
                    </w:pPr>
                    <w:r w:rsidRPr="005B2364">
                      <w:rPr>
                        <w:b/>
                        <w:color w:val="000080"/>
                        <w:sz w:val="28"/>
                        <w:szCs w:val="28"/>
                      </w:rPr>
                      <w:t>Land Access Team Compliance Model</w:t>
                    </w:r>
                  </w:p>
                </w:txbxContent>
              </v:textbox>
            </v:shape>
            <v:shape id="_x0000_s2059" type="#_x0000_t202" style="position:absolute;left:5006;top:7320;width:2599;height:811" filled="f" stroked="f">
              <v:textbox style="mso-next-textbox:#_x0000_s2059">
                <w:txbxContent>
                  <w:p w14:paraId="2F804547" w14:textId="77777777" w:rsidR="00804145" w:rsidRPr="002F2A16" w:rsidRDefault="00804145" w:rsidP="00766CE4">
                    <w:pPr>
                      <w:spacing w:after="0"/>
                      <w:jc w:val="center"/>
                      <w:rPr>
                        <w:i/>
                        <w:sz w:val="18"/>
                        <w:szCs w:val="18"/>
                      </w:rPr>
                    </w:pPr>
                    <w:r w:rsidRPr="00224760">
                      <w:rPr>
                        <w:b/>
                        <w:sz w:val="20"/>
                        <w:szCs w:val="20"/>
                      </w:rPr>
                      <w:t>Infringement notice</w:t>
                    </w:r>
                    <w:r w:rsidRPr="002F2A16">
                      <w:rPr>
                        <w:b/>
                        <w:sz w:val="18"/>
                        <w:szCs w:val="18"/>
                      </w:rPr>
                      <w:t xml:space="preserve"> </w:t>
                    </w:r>
                    <w:r w:rsidRPr="002F2A16">
                      <w:rPr>
                        <w:b/>
                        <w:sz w:val="18"/>
                        <w:szCs w:val="18"/>
                      </w:rPr>
                      <w:br/>
                    </w:r>
                    <w:r w:rsidRPr="00224760">
                      <w:rPr>
                        <w:i/>
                        <w:sz w:val="20"/>
                        <w:szCs w:val="20"/>
                      </w:rPr>
                      <w:t>(punitive)</w:t>
                    </w:r>
                    <w:r w:rsidRPr="002F2A16">
                      <w:rPr>
                        <w:i/>
                        <w:sz w:val="18"/>
                        <w:szCs w:val="18"/>
                      </w:rPr>
                      <w:t xml:space="preserve"> </w:t>
                    </w:r>
                  </w:p>
                  <w:p w14:paraId="66EE72E8" w14:textId="77777777" w:rsidR="00804145" w:rsidRPr="00A82BC7" w:rsidRDefault="00804145" w:rsidP="00766CE4">
                    <w:pPr>
                      <w:spacing w:after="0"/>
                      <w:jc w:val="center"/>
                      <w:rPr>
                        <w:b/>
                        <w:color w:val="000080"/>
                        <w:sz w:val="20"/>
                        <w:szCs w:val="20"/>
                      </w:rPr>
                    </w:pPr>
                  </w:p>
                </w:txbxContent>
              </v:textbox>
            </v:shape>
            <v:shape id="_x0000_s2060" type="#_x0000_t202" style="position:absolute;left:4040;top:9587;width:4753;height:1089" filled="f" stroked="f">
              <v:textbox style="mso-next-textbox:#_x0000_s2060">
                <w:txbxContent>
                  <w:p w14:paraId="79891885" w14:textId="77777777" w:rsidR="00804145" w:rsidRPr="00224760" w:rsidRDefault="00804145" w:rsidP="00766CE4">
                    <w:pPr>
                      <w:spacing w:after="0"/>
                      <w:jc w:val="center"/>
                      <w:rPr>
                        <w:b/>
                        <w:sz w:val="20"/>
                        <w:szCs w:val="20"/>
                      </w:rPr>
                    </w:pPr>
                    <w:r w:rsidRPr="00224760">
                      <w:rPr>
                        <w:b/>
                        <w:sz w:val="20"/>
                        <w:szCs w:val="20"/>
                      </w:rPr>
                      <w:t>Letter of non-compliance</w:t>
                    </w:r>
                  </w:p>
                  <w:p w14:paraId="1B7EA9BE" w14:textId="77777777" w:rsidR="00804145" w:rsidRPr="00224760" w:rsidRDefault="00804145" w:rsidP="00766CE4">
                    <w:pPr>
                      <w:spacing w:after="0"/>
                      <w:jc w:val="center"/>
                      <w:rPr>
                        <w:i/>
                        <w:sz w:val="20"/>
                        <w:szCs w:val="20"/>
                      </w:rPr>
                    </w:pPr>
                    <w:r w:rsidRPr="00224760">
                      <w:rPr>
                        <w:i/>
                        <w:sz w:val="20"/>
                        <w:szCs w:val="20"/>
                      </w:rPr>
                      <w:t>(persuasive)</w:t>
                    </w:r>
                  </w:p>
                </w:txbxContent>
              </v:textbox>
            </v:shape>
            <v:shape id="_x0000_s2061" type="#_x0000_t202" style="position:absolute;left:3138;top:10912;width:6566;height:1051" filled="f" stroked="f">
              <v:fill opacity="0"/>
              <v:textbox style="mso-next-textbox:#_x0000_s2061">
                <w:txbxContent>
                  <w:p w14:paraId="494A0557" w14:textId="77777777" w:rsidR="00804145" w:rsidRPr="00224760" w:rsidRDefault="00804145" w:rsidP="00766CE4">
                    <w:pPr>
                      <w:spacing w:after="0"/>
                      <w:jc w:val="center"/>
                      <w:rPr>
                        <w:b/>
                        <w:sz w:val="20"/>
                        <w:szCs w:val="20"/>
                      </w:rPr>
                    </w:pPr>
                    <w:r w:rsidRPr="00224760">
                      <w:rPr>
                        <w:b/>
                        <w:sz w:val="20"/>
                        <w:szCs w:val="20"/>
                      </w:rPr>
                      <w:t>Stakeholder education, engagement and monitoring</w:t>
                    </w:r>
                  </w:p>
                  <w:p w14:paraId="37BBB0B3" w14:textId="77777777" w:rsidR="00804145" w:rsidRPr="00224760" w:rsidRDefault="00804145" w:rsidP="00766CE4">
                    <w:pPr>
                      <w:spacing w:after="0"/>
                      <w:jc w:val="center"/>
                      <w:rPr>
                        <w:i/>
                        <w:sz w:val="20"/>
                        <w:szCs w:val="20"/>
                      </w:rPr>
                    </w:pPr>
                    <w:r w:rsidRPr="00224760">
                      <w:rPr>
                        <w:i/>
                        <w:sz w:val="20"/>
                        <w:szCs w:val="20"/>
                      </w:rPr>
                      <w:t>(preventative)</w:t>
                    </w:r>
                  </w:p>
                  <w:p w14:paraId="3676918E" w14:textId="77777777" w:rsidR="00804145" w:rsidRDefault="00804145" w:rsidP="00766CE4">
                    <w:pPr>
                      <w:spacing w:after="0"/>
                      <w:jc w:val="center"/>
                      <w:rPr>
                        <w:b/>
                        <w:color w:val="000080"/>
                        <w:sz w:val="20"/>
                        <w:szCs w:val="20"/>
                      </w:rPr>
                    </w:pPr>
                  </w:p>
                  <w:p w14:paraId="7DBAB5D8" w14:textId="77777777" w:rsidR="00804145" w:rsidRDefault="00804145" w:rsidP="00766CE4">
                    <w:pPr>
                      <w:spacing w:after="0"/>
                      <w:jc w:val="center"/>
                      <w:rPr>
                        <w:b/>
                        <w:color w:val="000080"/>
                        <w:sz w:val="20"/>
                        <w:szCs w:val="20"/>
                      </w:rPr>
                    </w:pPr>
                  </w:p>
                  <w:p w14:paraId="7EDF27AF" w14:textId="77777777" w:rsidR="00804145" w:rsidRDefault="00804145" w:rsidP="00766CE4">
                    <w:pPr>
                      <w:spacing w:after="0"/>
                      <w:jc w:val="center"/>
                      <w:rPr>
                        <w:b/>
                        <w:color w:val="000080"/>
                        <w:sz w:val="20"/>
                        <w:szCs w:val="20"/>
                      </w:rPr>
                    </w:pPr>
                  </w:p>
                  <w:p w14:paraId="52026D78" w14:textId="77777777" w:rsidR="00804145" w:rsidRDefault="00804145" w:rsidP="00766CE4">
                    <w:pPr>
                      <w:spacing w:after="0"/>
                      <w:jc w:val="center"/>
                      <w:rPr>
                        <w:b/>
                        <w:color w:val="000080"/>
                        <w:sz w:val="20"/>
                        <w:szCs w:val="20"/>
                      </w:rPr>
                    </w:pPr>
                  </w:p>
                  <w:p w14:paraId="422E690A" w14:textId="77777777" w:rsidR="00804145" w:rsidRDefault="00804145" w:rsidP="00766CE4">
                    <w:pPr>
                      <w:spacing w:after="0"/>
                      <w:jc w:val="center"/>
                      <w:rPr>
                        <w:b/>
                        <w:color w:val="000080"/>
                        <w:sz w:val="20"/>
                        <w:szCs w:val="20"/>
                      </w:rPr>
                    </w:pPr>
                  </w:p>
                  <w:p w14:paraId="09807350" w14:textId="77777777" w:rsidR="00804145" w:rsidRPr="00A82BC7" w:rsidRDefault="00804145" w:rsidP="00766CE4">
                    <w:pPr>
                      <w:spacing w:after="0"/>
                      <w:jc w:val="center"/>
                      <w:rPr>
                        <w:b/>
                        <w:color w:val="000080"/>
                        <w:sz w:val="20"/>
                        <w:szCs w:val="20"/>
                      </w:rPr>
                    </w:pPr>
                  </w:p>
                </w:txbxContent>
              </v:textbox>
            </v:shape>
            <v:shape id="_x0000_s2062" type="#_x0000_t202" style="position:absolute;left:6633;top:4964;width:2331;height:769" filled="f" stroked="f">
              <v:textbox style="mso-next-textbox:#_x0000_s2062">
                <w:txbxContent>
                  <w:p w14:paraId="33628D2C" w14:textId="77777777" w:rsidR="00804145" w:rsidRPr="002F2A16" w:rsidRDefault="00804145" w:rsidP="002F2A16">
                    <w:pPr>
                      <w:spacing w:after="0"/>
                      <w:rPr>
                        <w:b/>
                        <w:sz w:val="20"/>
                        <w:szCs w:val="20"/>
                      </w:rPr>
                    </w:pPr>
                    <w:r w:rsidRPr="002F2A16">
                      <w:rPr>
                        <w:b/>
                        <w:sz w:val="20"/>
                        <w:szCs w:val="20"/>
                      </w:rPr>
                      <w:t xml:space="preserve">Title cancellation </w:t>
                    </w:r>
                    <w:r>
                      <w:rPr>
                        <w:b/>
                        <w:sz w:val="20"/>
                        <w:szCs w:val="20"/>
                      </w:rPr>
                      <w:br/>
                      <w:t xml:space="preserve">      </w:t>
                    </w:r>
                    <w:r>
                      <w:rPr>
                        <w:i/>
                        <w:sz w:val="20"/>
                        <w:szCs w:val="20"/>
                      </w:rPr>
                      <w:t>(punitive)</w:t>
                    </w:r>
                    <w:r>
                      <w:rPr>
                        <w:b/>
                        <w:sz w:val="20"/>
                        <w:szCs w:val="20"/>
                      </w:rPr>
                      <w:br/>
                    </w:r>
                  </w:p>
                </w:txbxContent>
              </v:textbox>
            </v:shape>
            <w10:anchorlock/>
          </v:group>
        </w:pict>
      </w:r>
    </w:p>
    <w:p w14:paraId="3AFDBA8E" w14:textId="77777777" w:rsidR="0046150A" w:rsidRDefault="0046150A" w:rsidP="0046150A">
      <w:pPr>
        <w:tabs>
          <w:tab w:val="left" w:pos="1035"/>
        </w:tabs>
        <w:rPr>
          <w:lang w:eastAsia="en-AU"/>
        </w:rPr>
      </w:pPr>
      <w:r>
        <w:rPr>
          <w:lang w:eastAsia="en-AU"/>
        </w:rPr>
        <w:t>Although the model allows for a gradational approach to compliance and enforcement, immediate/strong action may be taken if a person:</w:t>
      </w:r>
    </w:p>
    <w:p w14:paraId="32EAA244" w14:textId="77777777" w:rsidR="0046150A" w:rsidRDefault="0046150A" w:rsidP="0046150A">
      <w:pPr>
        <w:pStyle w:val="ListParagraph"/>
        <w:numPr>
          <w:ilvl w:val="0"/>
          <w:numId w:val="56"/>
        </w:numPr>
        <w:rPr>
          <w:lang w:eastAsia="en-AU"/>
        </w:rPr>
      </w:pPr>
      <w:r>
        <w:rPr>
          <w:lang w:eastAsia="en-AU"/>
        </w:rPr>
        <w:t xml:space="preserve">deliberately or repeatedly fails to comply with the </w:t>
      </w:r>
      <w:hyperlink r:id="rId144" w:history="1">
        <w:r w:rsidR="00BF19CC" w:rsidRPr="00C43284">
          <w:rPr>
            <w:rStyle w:val="Hyperlink"/>
            <w:lang w:eastAsia="en-AU"/>
          </w:rPr>
          <w:t>Regulations</w:t>
        </w:r>
      </w:hyperlink>
    </w:p>
    <w:p w14:paraId="6E5FEBE2" w14:textId="77777777" w:rsidR="0046150A" w:rsidRDefault="0046150A" w:rsidP="0046150A">
      <w:pPr>
        <w:pStyle w:val="ListParagraph"/>
        <w:numPr>
          <w:ilvl w:val="0"/>
          <w:numId w:val="56"/>
        </w:numPr>
        <w:rPr>
          <w:lang w:eastAsia="en-AU"/>
        </w:rPr>
      </w:pPr>
      <w:r>
        <w:rPr>
          <w:lang w:eastAsia="en-AU"/>
        </w:rPr>
        <w:t>deliberately of repeatedly fail</w:t>
      </w:r>
      <w:r w:rsidR="00BF19CC">
        <w:rPr>
          <w:lang w:eastAsia="en-AU"/>
        </w:rPr>
        <w:t>s to comply with an Approved/</w:t>
      </w:r>
      <w:r>
        <w:rPr>
          <w:lang w:eastAsia="en-AU"/>
        </w:rPr>
        <w:t>Determined Land Access Agreement</w:t>
      </w:r>
    </w:p>
    <w:p w14:paraId="70E92D7E" w14:textId="77777777" w:rsidR="0046150A" w:rsidRDefault="0046150A" w:rsidP="0046150A">
      <w:pPr>
        <w:pStyle w:val="ListParagraph"/>
        <w:numPr>
          <w:ilvl w:val="0"/>
          <w:numId w:val="56"/>
        </w:numPr>
        <w:rPr>
          <w:lang w:eastAsia="en-AU"/>
        </w:rPr>
      </w:pPr>
      <w:r>
        <w:rPr>
          <w:lang w:eastAsia="en-AU"/>
        </w:rPr>
        <w:t xml:space="preserve">commits an offence and the level of risk, threat or loss is high. </w:t>
      </w:r>
    </w:p>
    <w:p w14:paraId="3C83264C" w14:textId="77777777" w:rsidR="0046150A" w:rsidRDefault="0046150A" w:rsidP="002F2A16">
      <w:pPr>
        <w:tabs>
          <w:tab w:val="left" w:pos="1035"/>
        </w:tabs>
        <w:jc w:val="center"/>
        <w:rPr>
          <w:lang w:eastAsia="en-AU"/>
        </w:rPr>
      </w:pPr>
    </w:p>
    <w:p w14:paraId="0E60FE44" w14:textId="77777777" w:rsidR="00675A21" w:rsidRDefault="00675A21" w:rsidP="002F2A16">
      <w:pPr>
        <w:tabs>
          <w:tab w:val="left" w:pos="1035"/>
        </w:tabs>
        <w:jc w:val="center"/>
        <w:rPr>
          <w:lang w:eastAsia="en-AU"/>
        </w:rPr>
        <w:sectPr w:rsidR="00675A21" w:rsidSect="00B6266F">
          <w:pgSz w:w="11906" w:h="16838" w:code="9"/>
          <w:pgMar w:top="794" w:right="794" w:bottom="794" w:left="794" w:header="794" w:footer="794" w:gutter="0"/>
          <w:cols w:space="708"/>
          <w:docGrid w:linePitch="360"/>
        </w:sectPr>
      </w:pPr>
    </w:p>
    <w:p w14:paraId="3A072336" w14:textId="77777777" w:rsidR="002B58AB" w:rsidRDefault="000F36AC" w:rsidP="002B58AB">
      <w:pPr>
        <w:pStyle w:val="Heading2"/>
        <w:ind w:hanging="6531"/>
        <w:rPr>
          <w:lang w:eastAsia="en-AU"/>
        </w:rPr>
      </w:pPr>
      <w:bookmarkStart w:id="126" w:name="_Toc178249253"/>
      <w:r>
        <w:rPr>
          <w:lang w:eastAsia="en-AU"/>
        </w:rPr>
        <w:t>Classes of breaches under the Regulations</w:t>
      </w:r>
      <w:bookmarkEnd w:id="126"/>
      <w:r>
        <w:rPr>
          <w:lang w:eastAsia="en-AU"/>
        </w:rPr>
        <w:t xml:space="preserve"> </w:t>
      </w:r>
    </w:p>
    <w:p w14:paraId="3EDEA469" w14:textId="77777777" w:rsidR="00356EA0" w:rsidRDefault="00356EA0" w:rsidP="00356EA0">
      <w:pPr>
        <w:rPr>
          <w:lang w:eastAsia="en-AU"/>
        </w:rPr>
      </w:pPr>
      <w:r>
        <w:rPr>
          <w:lang w:eastAsia="en-AU"/>
        </w:rPr>
        <w:t xml:space="preserve">The below table outlines two classes of breaches under the </w:t>
      </w:r>
      <w:hyperlink r:id="rId145" w:history="1">
        <w:r w:rsidR="007B722A" w:rsidRPr="00C43284">
          <w:rPr>
            <w:rStyle w:val="Hyperlink"/>
            <w:lang w:eastAsia="en-AU"/>
          </w:rPr>
          <w:t>Regulations</w:t>
        </w:r>
      </w:hyperlink>
      <w:r w:rsidR="007B722A">
        <w:rPr>
          <w:rStyle w:val="Hyperlink"/>
          <w:lang w:eastAsia="en-AU"/>
        </w:rPr>
        <w:t xml:space="preserve">. </w:t>
      </w:r>
    </w:p>
    <w:p w14:paraId="7E562928" w14:textId="77777777" w:rsidR="00356EA0" w:rsidRDefault="00EF1113" w:rsidP="00356EA0">
      <w:r>
        <w:t xml:space="preserve">Class 1 breaches are </w:t>
      </w:r>
      <w:r w:rsidR="00E92697">
        <w:t>administrative</w:t>
      </w:r>
      <w:r w:rsidR="00356EA0">
        <w:t xml:space="preserve"> in nature; Class 2 breaches are </w:t>
      </w:r>
      <w:r w:rsidR="00AA075D">
        <w:t>more</w:t>
      </w:r>
      <w:r w:rsidR="00356EA0">
        <w:t xml:space="preserve"> serious in nature. </w:t>
      </w:r>
    </w:p>
    <w:p w14:paraId="4A75DBA4" w14:textId="77777777" w:rsidR="0062379C" w:rsidRPr="0013325F" w:rsidRDefault="00356EA0" w:rsidP="00356EA0">
      <w:pPr>
        <w:rPr>
          <w:color w:val="0563C1" w:themeColor="hyperlink"/>
          <w:u w:val="single"/>
        </w:rPr>
      </w:pPr>
      <w:r>
        <w:t xml:space="preserve">The ^ symbolises that the non-compliance is an offence under the </w:t>
      </w:r>
      <w:hyperlink r:id="rId146" w:history="1">
        <w:r w:rsidRPr="007B6FFE">
          <w:rPr>
            <w:rStyle w:val="Hyperlink"/>
          </w:rPr>
          <w:t>Regulations.</w:t>
        </w:r>
      </w:hyperlink>
    </w:p>
    <w:tbl>
      <w:tblPr>
        <w:tblStyle w:val="NTGtable1"/>
        <w:tblW w:w="10250" w:type="dxa"/>
        <w:tblLayout w:type="fixed"/>
        <w:tblLook w:val="04A0" w:firstRow="1" w:lastRow="0" w:firstColumn="1" w:lastColumn="0" w:noHBand="0" w:noVBand="1"/>
      </w:tblPr>
      <w:tblGrid>
        <w:gridCol w:w="9067"/>
        <w:gridCol w:w="1183"/>
      </w:tblGrid>
      <w:tr w:rsidR="00285464" w14:paraId="726E2243" w14:textId="77777777" w:rsidTr="002F2A16">
        <w:trPr>
          <w:cnfStyle w:val="100000000000" w:firstRow="1" w:lastRow="0" w:firstColumn="0" w:lastColumn="0" w:oddVBand="0" w:evenVBand="0" w:oddHBand="0" w:evenHBand="0" w:firstRowFirstColumn="0" w:firstRowLastColumn="0" w:lastRowFirstColumn="0" w:lastRowLastColumn="0"/>
          <w:trHeight w:val="680"/>
        </w:trPr>
        <w:tc>
          <w:tcPr>
            <w:cnfStyle w:val="001000000100" w:firstRow="0" w:lastRow="0" w:firstColumn="1" w:lastColumn="0" w:oddVBand="0" w:evenVBand="0" w:oddHBand="0" w:evenHBand="0" w:firstRowFirstColumn="1" w:firstRowLastColumn="0" w:lastRowFirstColumn="0" w:lastRowLastColumn="0"/>
            <w:tcW w:w="9067" w:type="dxa"/>
          </w:tcPr>
          <w:p w14:paraId="26780303" w14:textId="77777777" w:rsidR="00285464" w:rsidRPr="00052DFE" w:rsidRDefault="00285464" w:rsidP="00DD277F">
            <w:pPr>
              <w:rPr>
                <w:sz w:val="18"/>
                <w:szCs w:val="18"/>
              </w:rPr>
            </w:pPr>
            <w:r>
              <w:rPr>
                <w:sz w:val="18"/>
                <w:szCs w:val="18"/>
              </w:rPr>
              <w:t xml:space="preserve">Class 1: </w:t>
            </w:r>
            <w:r w:rsidRPr="00052DFE">
              <w:rPr>
                <w:sz w:val="18"/>
                <w:szCs w:val="18"/>
              </w:rPr>
              <w:t>Details of non-compliance</w:t>
            </w:r>
            <w:r>
              <w:rPr>
                <w:sz w:val="18"/>
                <w:szCs w:val="18"/>
              </w:rPr>
              <w:t>/offence</w:t>
            </w:r>
          </w:p>
        </w:tc>
        <w:tc>
          <w:tcPr>
            <w:tcW w:w="1183" w:type="dxa"/>
          </w:tcPr>
          <w:p w14:paraId="65185B29" w14:textId="77777777" w:rsidR="00285464" w:rsidRPr="00052DFE" w:rsidRDefault="00285464" w:rsidP="00DD277F">
            <w:pPr>
              <w:cnfStyle w:val="100000000000" w:firstRow="1" w:lastRow="0" w:firstColumn="0" w:lastColumn="0" w:oddVBand="0" w:evenVBand="0" w:oddHBand="0" w:evenHBand="0" w:firstRowFirstColumn="0" w:firstRowLastColumn="0" w:lastRowFirstColumn="0" w:lastRowLastColumn="0"/>
              <w:rPr>
                <w:sz w:val="18"/>
                <w:szCs w:val="18"/>
              </w:rPr>
            </w:pPr>
            <w:r w:rsidRPr="00052DFE">
              <w:rPr>
                <w:sz w:val="18"/>
                <w:szCs w:val="18"/>
              </w:rPr>
              <w:t>Regulation</w:t>
            </w:r>
          </w:p>
        </w:tc>
      </w:tr>
      <w:tr w:rsidR="00285464" w14:paraId="36B037D5" w14:textId="77777777" w:rsidTr="002F2A1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0625538A" w14:textId="77777777" w:rsidR="00285464" w:rsidRPr="00052DFE" w:rsidRDefault="00285464" w:rsidP="00DD277F">
            <w:pPr>
              <w:rPr>
                <w:sz w:val="18"/>
                <w:szCs w:val="18"/>
              </w:rPr>
            </w:pPr>
            <w:r w:rsidRPr="00880859">
              <w:rPr>
                <w:b/>
                <w:sz w:val="18"/>
                <w:szCs w:val="18"/>
              </w:rPr>
              <w:t>Failure to notify CEO of change to Designated Person (within 14 days)</w:t>
            </w:r>
            <w:r>
              <w:rPr>
                <w:sz w:val="18"/>
                <w:szCs w:val="18"/>
              </w:rPr>
              <w:br/>
            </w:r>
            <w:r>
              <w:rPr>
                <w:i/>
                <w:sz w:val="18"/>
                <w:szCs w:val="18"/>
              </w:rPr>
              <w:t>(This breach can only be</w:t>
            </w:r>
            <w:r w:rsidRPr="00657CD2">
              <w:rPr>
                <w:i/>
                <w:sz w:val="18"/>
                <w:szCs w:val="18"/>
              </w:rPr>
              <w:t xml:space="preserve"> committ</w:t>
            </w:r>
            <w:r>
              <w:rPr>
                <w:i/>
                <w:sz w:val="18"/>
                <w:szCs w:val="18"/>
              </w:rPr>
              <w:t>ed by a Designated Person)</w:t>
            </w:r>
          </w:p>
        </w:tc>
        <w:tc>
          <w:tcPr>
            <w:tcW w:w="1183" w:type="dxa"/>
          </w:tcPr>
          <w:p w14:paraId="61027786" w14:textId="77777777" w:rsidR="00285464" w:rsidRPr="00052DFE" w:rsidRDefault="00285464" w:rsidP="00DD277F">
            <w:pPr>
              <w:cnfStyle w:val="000000100000" w:firstRow="0" w:lastRow="0" w:firstColumn="0" w:lastColumn="0" w:oddVBand="0" w:evenVBand="0" w:oddHBand="1" w:evenHBand="0" w:firstRowFirstColumn="0" w:firstRowLastColumn="0" w:lastRowFirstColumn="0" w:lastRowLastColumn="0"/>
              <w:rPr>
                <w:sz w:val="18"/>
                <w:szCs w:val="18"/>
              </w:rPr>
            </w:pPr>
            <w:r w:rsidRPr="00052DFE">
              <w:rPr>
                <w:sz w:val="18"/>
                <w:szCs w:val="18"/>
              </w:rPr>
              <w:t>13(4)</w:t>
            </w:r>
            <w:r w:rsidR="005B6865">
              <w:rPr>
                <w:sz w:val="18"/>
                <w:szCs w:val="18"/>
              </w:rPr>
              <w:t>(b)</w:t>
            </w:r>
          </w:p>
        </w:tc>
      </w:tr>
      <w:tr w:rsidR="002703B6" w14:paraId="4EDAFC8B" w14:textId="77777777" w:rsidTr="002F2A1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2F4D9783" w14:textId="77777777" w:rsidR="002703B6" w:rsidRDefault="002703B6" w:rsidP="00DD277F">
            <w:pPr>
              <w:rPr>
                <w:b/>
                <w:sz w:val="18"/>
                <w:szCs w:val="18"/>
              </w:rPr>
            </w:pPr>
            <w:r>
              <w:rPr>
                <w:b/>
                <w:sz w:val="18"/>
                <w:szCs w:val="18"/>
              </w:rPr>
              <w:t>Failure to comply with an approved access agreement</w:t>
            </w:r>
          </w:p>
          <w:p w14:paraId="7BDAD7FF" w14:textId="3D8127BB" w:rsidR="002703B6" w:rsidRPr="002703B6" w:rsidRDefault="002703B6" w:rsidP="00DD277F">
            <w:pPr>
              <w:rPr>
                <w:i/>
                <w:sz w:val="18"/>
                <w:szCs w:val="18"/>
              </w:rPr>
            </w:pPr>
            <w:r>
              <w:rPr>
                <w:i/>
                <w:sz w:val="18"/>
                <w:szCs w:val="18"/>
              </w:rPr>
              <w:t>(This breach can be committed by an Interest Holder or a Designated Person)</w:t>
            </w:r>
          </w:p>
        </w:tc>
        <w:tc>
          <w:tcPr>
            <w:tcW w:w="1183" w:type="dxa"/>
          </w:tcPr>
          <w:p w14:paraId="159D4E8C" w14:textId="3076FE84" w:rsidR="002703B6" w:rsidRPr="00052DFE" w:rsidRDefault="002703B6" w:rsidP="00DD277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13(6)</w:t>
            </w:r>
          </w:p>
        </w:tc>
      </w:tr>
      <w:tr w:rsidR="00285464" w14:paraId="729CC9EC" w14:textId="77777777" w:rsidTr="002F2A1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215AAC4A" w14:textId="77777777" w:rsidR="00285464" w:rsidRPr="00052DFE" w:rsidRDefault="00285464" w:rsidP="00DD277F">
            <w:pPr>
              <w:rPr>
                <w:sz w:val="18"/>
                <w:szCs w:val="18"/>
              </w:rPr>
            </w:pPr>
            <w:r w:rsidRPr="00F357FF">
              <w:rPr>
                <w:b/>
                <w:sz w:val="18"/>
                <w:szCs w:val="18"/>
              </w:rPr>
              <w:t>Failure to serve copy of negotiation notice on landowner (within 14 days)</w:t>
            </w:r>
            <w:r>
              <w:rPr>
                <w:sz w:val="18"/>
                <w:szCs w:val="18"/>
              </w:rPr>
              <w:br/>
            </w:r>
            <w:r w:rsidRPr="00657CD2">
              <w:rPr>
                <w:i/>
                <w:sz w:val="18"/>
                <w:szCs w:val="18"/>
              </w:rPr>
              <w:t xml:space="preserve">(This breach </w:t>
            </w:r>
            <w:r>
              <w:rPr>
                <w:i/>
                <w:sz w:val="18"/>
                <w:szCs w:val="18"/>
              </w:rPr>
              <w:t>can only be committed by an Interest Holder)</w:t>
            </w:r>
          </w:p>
        </w:tc>
        <w:tc>
          <w:tcPr>
            <w:tcW w:w="1183" w:type="dxa"/>
          </w:tcPr>
          <w:p w14:paraId="2E90586B" w14:textId="77777777" w:rsidR="00285464" w:rsidRPr="00052DFE" w:rsidRDefault="00285464" w:rsidP="00DD277F">
            <w:pPr>
              <w:cnfStyle w:val="000000100000" w:firstRow="0" w:lastRow="0" w:firstColumn="0" w:lastColumn="0" w:oddVBand="0" w:evenVBand="0" w:oddHBand="1" w:evenHBand="0" w:firstRowFirstColumn="0" w:firstRowLastColumn="0" w:lastRowFirstColumn="0" w:lastRowLastColumn="0"/>
              <w:rPr>
                <w:sz w:val="18"/>
                <w:szCs w:val="18"/>
              </w:rPr>
            </w:pPr>
            <w:r w:rsidRPr="00052DFE">
              <w:rPr>
                <w:sz w:val="18"/>
                <w:szCs w:val="18"/>
              </w:rPr>
              <w:t>15(6)</w:t>
            </w:r>
          </w:p>
        </w:tc>
      </w:tr>
      <w:tr w:rsidR="00285464" w14:paraId="1FF2786A" w14:textId="77777777" w:rsidTr="002F2A1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03FB66C3" w14:textId="77777777" w:rsidR="00285464" w:rsidRPr="00F357FF" w:rsidRDefault="00285464" w:rsidP="00DD277F">
            <w:pPr>
              <w:rPr>
                <w:b/>
                <w:sz w:val="18"/>
                <w:szCs w:val="18"/>
              </w:rPr>
            </w:pPr>
            <w:r w:rsidRPr="00F357FF">
              <w:rPr>
                <w:b/>
                <w:sz w:val="18"/>
                <w:szCs w:val="18"/>
              </w:rPr>
              <w:t xml:space="preserve">Failure to register determined LAA (within 28 days) </w:t>
            </w:r>
          </w:p>
          <w:p w14:paraId="5EA1FC69" w14:textId="77777777" w:rsidR="00285464" w:rsidRPr="00052DFE" w:rsidRDefault="00285464" w:rsidP="00DD277F">
            <w:pPr>
              <w:rPr>
                <w:sz w:val="18"/>
                <w:szCs w:val="18"/>
              </w:rPr>
            </w:pPr>
            <w:r>
              <w:rPr>
                <w:i/>
                <w:sz w:val="18"/>
                <w:szCs w:val="18"/>
              </w:rPr>
              <w:t>(This breach can only</w:t>
            </w:r>
            <w:r w:rsidRPr="00657CD2">
              <w:rPr>
                <w:i/>
                <w:sz w:val="18"/>
                <w:szCs w:val="18"/>
              </w:rPr>
              <w:t xml:space="preserve"> be committ</w:t>
            </w:r>
            <w:r>
              <w:rPr>
                <w:i/>
                <w:sz w:val="18"/>
                <w:szCs w:val="18"/>
              </w:rPr>
              <w:t>ed by an Interest Holder)</w:t>
            </w:r>
          </w:p>
        </w:tc>
        <w:tc>
          <w:tcPr>
            <w:tcW w:w="1183" w:type="dxa"/>
          </w:tcPr>
          <w:p w14:paraId="075D437B" w14:textId="77777777" w:rsidR="00285464" w:rsidRPr="00052DFE" w:rsidRDefault="00285464" w:rsidP="00DD277F">
            <w:pPr>
              <w:cnfStyle w:val="000000010000" w:firstRow="0" w:lastRow="0" w:firstColumn="0" w:lastColumn="0" w:oddVBand="0" w:evenVBand="0" w:oddHBand="0" w:evenHBand="1" w:firstRowFirstColumn="0" w:firstRowLastColumn="0" w:lastRowFirstColumn="0" w:lastRowLastColumn="0"/>
              <w:rPr>
                <w:sz w:val="18"/>
                <w:szCs w:val="18"/>
              </w:rPr>
            </w:pPr>
            <w:r w:rsidRPr="00052DFE">
              <w:rPr>
                <w:sz w:val="18"/>
                <w:szCs w:val="18"/>
              </w:rPr>
              <w:t>33(2)</w:t>
            </w:r>
          </w:p>
        </w:tc>
      </w:tr>
      <w:tr w:rsidR="00285464" w14:paraId="13604E7C" w14:textId="77777777" w:rsidTr="002F2A1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34022CDC" w14:textId="77777777" w:rsidR="00285464" w:rsidRPr="000F0F8F" w:rsidRDefault="00285464" w:rsidP="00DD277F">
            <w:pPr>
              <w:rPr>
                <w:b/>
                <w:sz w:val="18"/>
                <w:szCs w:val="18"/>
              </w:rPr>
            </w:pPr>
            <w:r w:rsidRPr="000F0F8F">
              <w:rPr>
                <w:b/>
                <w:sz w:val="18"/>
                <w:szCs w:val="18"/>
              </w:rPr>
              <w:t>Failure to apply for approval and registration of LAA variation (within 28 days)</w:t>
            </w:r>
          </w:p>
          <w:p w14:paraId="527FD028" w14:textId="77777777" w:rsidR="00285464" w:rsidRPr="00052DFE" w:rsidRDefault="00285464" w:rsidP="00DD277F">
            <w:pPr>
              <w:rPr>
                <w:sz w:val="18"/>
                <w:szCs w:val="18"/>
              </w:rPr>
            </w:pPr>
            <w:r>
              <w:rPr>
                <w:i/>
                <w:sz w:val="18"/>
                <w:szCs w:val="18"/>
              </w:rPr>
              <w:t>(This breach can</w:t>
            </w:r>
            <w:r w:rsidRPr="00657CD2">
              <w:rPr>
                <w:i/>
                <w:sz w:val="18"/>
                <w:szCs w:val="18"/>
              </w:rPr>
              <w:t xml:space="preserve"> be committ</w:t>
            </w:r>
            <w:r>
              <w:rPr>
                <w:i/>
                <w:sz w:val="18"/>
                <w:szCs w:val="18"/>
              </w:rPr>
              <w:t>ed by an Interest Holder or a Designated Person)</w:t>
            </w:r>
          </w:p>
        </w:tc>
        <w:tc>
          <w:tcPr>
            <w:tcW w:w="1183" w:type="dxa"/>
          </w:tcPr>
          <w:p w14:paraId="0C617F60" w14:textId="77777777" w:rsidR="00285464" w:rsidRPr="00052DFE" w:rsidRDefault="00285464" w:rsidP="00DD277F">
            <w:pPr>
              <w:cnfStyle w:val="000000100000" w:firstRow="0" w:lastRow="0" w:firstColumn="0" w:lastColumn="0" w:oddVBand="0" w:evenVBand="0" w:oddHBand="1" w:evenHBand="0" w:firstRowFirstColumn="0" w:firstRowLastColumn="0" w:lastRowFirstColumn="0" w:lastRowLastColumn="0"/>
              <w:rPr>
                <w:sz w:val="18"/>
                <w:szCs w:val="18"/>
              </w:rPr>
            </w:pPr>
            <w:r w:rsidRPr="00052DFE">
              <w:rPr>
                <w:sz w:val="18"/>
                <w:szCs w:val="18"/>
              </w:rPr>
              <w:t>39(2)</w:t>
            </w:r>
          </w:p>
        </w:tc>
      </w:tr>
      <w:tr w:rsidR="00285464" w14:paraId="3E66751A" w14:textId="77777777" w:rsidTr="002F2A1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70AF9EE5" w14:textId="77777777" w:rsidR="00285464" w:rsidRPr="000F0F8F" w:rsidRDefault="00285464" w:rsidP="00DD277F">
            <w:pPr>
              <w:rPr>
                <w:b/>
                <w:sz w:val="18"/>
                <w:szCs w:val="18"/>
              </w:rPr>
            </w:pPr>
            <w:r w:rsidRPr="000F0F8F">
              <w:rPr>
                <w:b/>
                <w:sz w:val="18"/>
                <w:szCs w:val="18"/>
              </w:rPr>
              <w:t>Failure to notify the CEO of certain steps and occurrences (within 7 days)^</w:t>
            </w:r>
          </w:p>
          <w:p w14:paraId="1C6FABB5" w14:textId="77777777" w:rsidR="00285464" w:rsidRPr="00052DFE" w:rsidRDefault="00285464" w:rsidP="00DD277F">
            <w:pPr>
              <w:rPr>
                <w:sz w:val="18"/>
                <w:szCs w:val="18"/>
              </w:rPr>
            </w:pPr>
            <w:r>
              <w:rPr>
                <w:i/>
                <w:sz w:val="18"/>
                <w:szCs w:val="18"/>
              </w:rPr>
              <w:t>(This offence can</w:t>
            </w:r>
            <w:r w:rsidRPr="00657CD2">
              <w:rPr>
                <w:i/>
                <w:sz w:val="18"/>
                <w:szCs w:val="18"/>
              </w:rPr>
              <w:t xml:space="preserve"> be committ</w:t>
            </w:r>
            <w:r>
              <w:rPr>
                <w:i/>
                <w:sz w:val="18"/>
                <w:szCs w:val="18"/>
              </w:rPr>
              <w:t>ed by an Interest Holder or a Designated Person)</w:t>
            </w:r>
          </w:p>
        </w:tc>
        <w:tc>
          <w:tcPr>
            <w:tcW w:w="1183" w:type="dxa"/>
          </w:tcPr>
          <w:p w14:paraId="031B039E" w14:textId="77777777" w:rsidR="00285464" w:rsidRPr="00052DFE" w:rsidRDefault="00285464" w:rsidP="00DD277F">
            <w:pPr>
              <w:cnfStyle w:val="000000010000" w:firstRow="0" w:lastRow="0" w:firstColumn="0" w:lastColumn="0" w:oddVBand="0" w:evenVBand="0" w:oddHBand="0" w:evenHBand="1" w:firstRowFirstColumn="0" w:firstRowLastColumn="0" w:lastRowFirstColumn="0" w:lastRowLastColumn="0"/>
              <w:rPr>
                <w:sz w:val="18"/>
                <w:szCs w:val="18"/>
              </w:rPr>
            </w:pPr>
            <w:r w:rsidRPr="00052DFE">
              <w:rPr>
                <w:sz w:val="18"/>
                <w:szCs w:val="18"/>
              </w:rPr>
              <w:t>50</w:t>
            </w:r>
            <w:r>
              <w:rPr>
                <w:sz w:val="18"/>
                <w:szCs w:val="18"/>
              </w:rPr>
              <w:t>(3)</w:t>
            </w:r>
          </w:p>
        </w:tc>
      </w:tr>
      <w:tr w:rsidR="00285464" w14:paraId="016C083A" w14:textId="77777777" w:rsidTr="002F2A1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7BA742D5" w14:textId="77777777" w:rsidR="00285464" w:rsidRPr="00202F3A" w:rsidRDefault="00285464" w:rsidP="00DD277F">
            <w:pPr>
              <w:rPr>
                <w:b/>
                <w:sz w:val="18"/>
                <w:szCs w:val="18"/>
              </w:rPr>
            </w:pPr>
            <w:r w:rsidRPr="00202F3A">
              <w:rPr>
                <w:b/>
                <w:sz w:val="18"/>
                <w:szCs w:val="18"/>
              </w:rPr>
              <w:t>Failure to notify landowner of notifiable occurrence (within 7 days)^</w:t>
            </w:r>
          </w:p>
          <w:p w14:paraId="5ABBD4CC" w14:textId="77777777" w:rsidR="00285464" w:rsidRPr="00052DFE" w:rsidRDefault="00285464" w:rsidP="00DD277F">
            <w:pPr>
              <w:rPr>
                <w:sz w:val="18"/>
                <w:szCs w:val="18"/>
              </w:rPr>
            </w:pPr>
            <w:r>
              <w:rPr>
                <w:i/>
                <w:sz w:val="18"/>
                <w:szCs w:val="18"/>
              </w:rPr>
              <w:t>(This offence can only</w:t>
            </w:r>
            <w:r w:rsidRPr="00657CD2">
              <w:rPr>
                <w:i/>
                <w:sz w:val="18"/>
                <w:szCs w:val="18"/>
              </w:rPr>
              <w:t xml:space="preserve"> be committ</w:t>
            </w:r>
            <w:r>
              <w:rPr>
                <w:i/>
                <w:sz w:val="18"/>
                <w:szCs w:val="18"/>
              </w:rPr>
              <w:t>ed by an Interest Holder)</w:t>
            </w:r>
          </w:p>
        </w:tc>
        <w:tc>
          <w:tcPr>
            <w:tcW w:w="1183" w:type="dxa"/>
          </w:tcPr>
          <w:p w14:paraId="72DF73D8" w14:textId="77777777" w:rsidR="00285464" w:rsidRPr="00052DFE" w:rsidRDefault="00285464" w:rsidP="00DD277F">
            <w:pPr>
              <w:cnfStyle w:val="000000100000" w:firstRow="0" w:lastRow="0" w:firstColumn="0" w:lastColumn="0" w:oddVBand="0" w:evenVBand="0" w:oddHBand="1" w:evenHBand="0" w:firstRowFirstColumn="0" w:firstRowLastColumn="0" w:lastRowFirstColumn="0" w:lastRowLastColumn="0"/>
              <w:rPr>
                <w:sz w:val="18"/>
                <w:szCs w:val="18"/>
              </w:rPr>
            </w:pPr>
            <w:r w:rsidRPr="00052DFE">
              <w:rPr>
                <w:sz w:val="18"/>
                <w:szCs w:val="18"/>
              </w:rPr>
              <w:t>51</w:t>
            </w:r>
            <w:r>
              <w:rPr>
                <w:sz w:val="18"/>
                <w:szCs w:val="18"/>
              </w:rPr>
              <w:t>(4)</w:t>
            </w:r>
          </w:p>
        </w:tc>
      </w:tr>
    </w:tbl>
    <w:p w14:paraId="28845C22" w14:textId="77777777" w:rsidR="00EF1113" w:rsidRDefault="00EF1113" w:rsidP="009D3F62">
      <w:pPr>
        <w:tabs>
          <w:tab w:val="left" w:pos="1035"/>
        </w:tabs>
        <w:rPr>
          <w:lang w:eastAsia="en-AU"/>
        </w:rPr>
      </w:pPr>
    </w:p>
    <w:tbl>
      <w:tblPr>
        <w:tblStyle w:val="NTGtable1"/>
        <w:tblW w:w="10250" w:type="dxa"/>
        <w:tblLayout w:type="fixed"/>
        <w:tblLook w:val="04A0" w:firstRow="1" w:lastRow="0" w:firstColumn="1" w:lastColumn="0" w:noHBand="0" w:noVBand="1"/>
      </w:tblPr>
      <w:tblGrid>
        <w:gridCol w:w="9067"/>
        <w:gridCol w:w="1183"/>
      </w:tblGrid>
      <w:tr w:rsidR="00285464" w:rsidRPr="00052DFE" w14:paraId="53AE80C5" w14:textId="77777777" w:rsidTr="002F2A16">
        <w:trPr>
          <w:cnfStyle w:val="100000000000" w:firstRow="1" w:lastRow="0" w:firstColumn="0" w:lastColumn="0" w:oddVBand="0" w:evenVBand="0" w:oddHBand="0" w:evenHBand="0" w:firstRowFirstColumn="0" w:firstRowLastColumn="0" w:lastRowFirstColumn="0" w:lastRowLastColumn="0"/>
          <w:trHeight w:val="680"/>
        </w:trPr>
        <w:tc>
          <w:tcPr>
            <w:cnfStyle w:val="001000000100" w:firstRow="0" w:lastRow="0" w:firstColumn="1" w:lastColumn="0" w:oddVBand="0" w:evenVBand="0" w:oddHBand="0" w:evenHBand="0" w:firstRowFirstColumn="1" w:firstRowLastColumn="0" w:lastRowFirstColumn="0" w:lastRowLastColumn="0"/>
            <w:tcW w:w="9067" w:type="dxa"/>
          </w:tcPr>
          <w:p w14:paraId="78CF4DA1" w14:textId="77777777" w:rsidR="00285464" w:rsidRPr="00052DFE" w:rsidRDefault="00285464" w:rsidP="00DD277F">
            <w:pPr>
              <w:rPr>
                <w:sz w:val="18"/>
                <w:szCs w:val="18"/>
              </w:rPr>
            </w:pPr>
            <w:r>
              <w:rPr>
                <w:sz w:val="18"/>
                <w:szCs w:val="18"/>
              </w:rPr>
              <w:t xml:space="preserve">Class 2: </w:t>
            </w:r>
            <w:r w:rsidRPr="00052DFE">
              <w:rPr>
                <w:sz w:val="18"/>
                <w:szCs w:val="18"/>
              </w:rPr>
              <w:t>Details of non-compliance</w:t>
            </w:r>
            <w:r>
              <w:rPr>
                <w:sz w:val="18"/>
                <w:szCs w:val="18"/>
              </w:rPr>
              <w:t>/offence</w:t>
            </w:r>
          </w:p>
        </w:tc>
        <w:tc>
          <w:tcPr>
            <w:tcW w:w="1183" w:type="dxa"/>
          </w:tcPr>
          <w:p w14:paraId="43E2178E" w14:textId="77777777" w:rsidR="00285464" w:rsidRPr="00052DFE" w:rsidRDefault="00285464" w:rsidP="00DD277F">
            <w:pPr>
              <w:cnfStyle w:val="100000000000" w:firstRow="1" w:lastRow="0" w:firstColumn="0" w:lastColumn="0" w:oddVBand="0" w:evenVBand="0" w:oddHBand="0" w:evenHBand="0" w:firstRowFirstColumn="0" w:firstRowLastColumn="0" w:lastRowFirstColumn="0" w:lastRowLastColumn="0"/>
              <w:rPr>
                <w:sz w:val="18"/>
                <w:szCs w:val="18"/>
              </w:rPr>
            </w:pPr>
            <w:r w:rsidRPr="00052DFE">
              <w:rPr>
                <w:sz w:val="18"/>
                <w:szCs w:val="18"/>
              </w:rPr>
              <w:t>Regulation</w:t>
            </w:r>
          </w:p>
        </w:tc>
      </w:tr>
      <w:tr w:rsidR="00285464" w:rsidRPr="00052DFE" w14:paraId="22688A17" w14:textId="77777777" w:rsidTr="002F2A1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688EEBC4" w14:textId="77777777" w:rsidR="00285464" w:rsidRPr="00AE316D" w:rsidRDefault="00285464" w:rsidP="00DD277F">
            <w:pPr>
              <w:rPr>
                <w:b/>
                <w:sz w:val="18"/>
                <w:szCs w:val="18"/>
              </w:rPr>
            </w:pPr>
            <w:r w:rsidRPr="00AE316D">
              <w:rPr>
                <w:b/>
                <w:sz w:val="18"/>
                <w:szCs w:val="18"/>
              </w:rPr>
              <w:t xml:space="preserve">Commencing regulated </w:t>
            </w:r>
            <w:r>
              <w:rPr>
                <w:b/>
                <w:sz w:val="18"/>
                <w:szCs w:val="18"/>
              </w:rPr>
              <w:t>operations</w:t>
            </w:r>
            <w:r w:rsidRPr="00AE316D">
              <w:rPr>
                <w:b/>
                <w:sz w:val="18"/>
                <w:szCs w:val="18"/>
              </w:rPr>
              <w:t xml:space="preserve"> without an approved LAA^</w:t>
            </w:r>
          </w:p>
          <w:p w14:paraId="4DF7B51D" w14:textId="77777777" w:rsidR="00285464" w:rsidRPr="00052DFE" w:rsidRDefault="00285464" w:rsidP="00DD277F">
            <w:pPr>
              <w:rPr>
                <w:sz w:val="18"/>
                <w:szCs w:val="18"/>
              </w:rPr>
            </w:pPr>
            <w:r>
              <w:rPr>
                <w:i/>
                <w:sz w:val="18"/>
                <w:szCs w:val="18"/>
              </w:rPr>
              <w:t>(This offence</w:t>
            </w:r>
            <w:r w:rsidRPr="00657CD2">
              <w:rPr>
                <w:i/>
                <w:sz w:val="18"/>
                <w:szCs w:val="18"/>
              </w:rPr>
              <w:t xml:space="preserve"> </w:t>
            </w:r>
            <w:r>
              <w:rPr>
                <w:i/>
                <w:sz w:val="18"/>
                <w:szCs w:val="18"/>
              </w:rPr>
              <w:t>can only be committed by an Interest Holder)</w:t>
            </w:r>
          </w:p>
        </w:tc>
        <w:tc>
          <w:tcPr>
            <w:tcW w:w="1183" w:type="dxa"/>
          </w:tcPr>
          <w:p w14:paraId="32EBFD7E" w14:textId="77777777" w:rsidR="00285464" w:rsidRPr="00052DFE" w:rsidRDefault="00285464" w:rsidP="00DD277F">
            <w:pPr>
              <w:cnfStyle w:val="000000100000" w:firstRow="0" w:lastRow="0" w:firstColumn="0" w:lastColumn="0" w:oddVBand="0" w:evenVBand="0" w:oddHBand="1" w:evenHBand="0" w:firstRowFirstColumn="0" w:firstRowLastColumn="0" w:lastRowFirstColumn="0" w:lastRowLastColumn="0"/>
              <w:rPr>
                <w:sz w:val="18"/>
                <w:szCs w:val="18"/>
              </w:rPr>
            </w:pPr>
            <w:r w:rsidRPr="00052DFE">
              <w:rPr>
                <w:sz w:val="18"/>
                <w:szCs w:val="18"/>
              </w:rPr>
              <w:t>47</w:t>
            </w:r>
            <w:r>
              <w:rPr>
                <w:sz w:val="18"/>
                <w:szCs w:val="18"/>
              </w:rPr>
              <w:t>(1)</w:t>
            </w:r>
          </w:p>
        </w:tc>
      </w:tr>
      <w:tr w:rsidR="00285464" w:rsidRPr="00052DFE" w14:paraId="41B40D40" w14:textId="77777777" w:rsidTr="002F2A1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1F865A7E" w14:textId="77777777" w:rsidR="00285464" w:rsidRPr="00AE316D" w:rsidRDefault="00285464" w:rsidP="00DD277F">
            <w:pPr>
              <w:rPr>
                <w:b/>
                <w:sz w:val="18"/>
                <w:szCs w:val="18"/>
              </w:rPr>
            </w:pPr>
            <w:r w:rsidRPr="00AE316D">
              <w:rPr>
                <w:b/>
                <w:sz w:val="18"/>
                <w:szCs w:val="18"/>
              </w:rPr>
              <w:t>Failure to comply with items 1, 6 or 10 of Schedule 2</w:t>
            </w:r>
            <w:r>
              <w:rPr>
                <w:b/>
                <w:sz w:val="18"/>
                <w:szCs w:val="18"/>
              </w:rPr>
              <w:t xml:space="preserve"> of the Regulations</w:t>
            </w:r>
            <w:r w:rsidRPr="00AE316D">
              <w:rPr>
                <w:b/>
                <w:sz w:val="18"/>
                <w:szCs w:val="18"/>
              </w:rPr>
              <w:t>^</w:t>
            </w:r>
          </w:p>
          <w:p w14:paraId="004A47DA" w14:textId="77777777" w:rsidR="00285464" w:rsidRPr="00052DFE" w:rsidRDefault="00285464" w:rsidP="00DD277F">
            <w:pPr>
              <w:rPr>
                <w:sz w:val="18"/>
                <w:szCs w:val="18"/>
              </w:rPr>
            </w:pPr>
            <w:r w:rsidRPr="00657CD2">
              <w:rPr>
                <w:i/>
                <w:sz w:val="18"/>
                <w:szCs w:val="18"/>
              </w:rPr>
              <w:t xml:space="preserve">(This </w:t>
            </w:r>
            <w:r>
              <w:rPr>
                <w:i/>
                <w:sz w:val="18"/>
                <w:szCs w:val="18"/>
              </w:rPr>
              <w:t>offence</w:t>
            </w:r>
            <w:r w:rsidRPr="00657CD2">
              <w:rPr>
                <w:i/>
                <w:sz w:val="18"/>
                <w:szCs w:val="18"/>
              </w:rPr>
              <w:t xml:space="preserve"> </w:t>
            </w:r>
            <w:r>
              <w:rPr>
                <w:i/>
                <w:sz w:val="18"/>
                <w:szCs w:val="18"/>
              </w:rPr>
              <w:t>can only be committed by an Interest Holder)</w:t>
            </w:r>
          </w:p>
        </w:tc>
        <w:tc>
          <w:tcPr>
            <w:tcW w:w="1183" w:type="dxa"/>
          </w:tcPr>
          <w:p w14:paraId="3CB332E3" w14:textId="77777777" w:rsidR="00285464" w:rsidRPr="00052DFE" w:rsidRDefault="00285464" w:rsidP="00DD277F">
            <w:pPr>
              <w:cnfStyle w:val="000000010000" w:firstRow="0" w:lastRow="0" w:firstColumn="0" w:lastColumn="0" w:oddVBand="0" w:evenVBand="0" w:oddHBand="0" w:evenHBand="1" w:firstRowFirstColumn="0" w:firstRowLastColumn="0" w:lastRowFirstColumn="0" w:lastRowLastColumn="0"/>
              <w:rPr>
                <w:sz w:val="18"/>
                <w:szCs w:val="18"/>
              </w:rPr>
            </w:pPr>
            <w:r w:rsidRPr="00052DFE">
              <w:rPr>
                <w:sz w:val="18"/>
                <w:szCs w:val="18"/>
              </w:rPr>
              <w:t>48</w:t>
            </w:r>
            <w:r>
              <w:rPr>
                <w:sz w:val="18"/>
                <w:szCs w:val="18"/>
              </w:rPr>
              <w:t>(2)</w:t>
            </w:r>
          </w:p>
        </w:tc>
      </w:tr>
      <w:tr w:rsidR="00285464" w:rsidRPr="00052DFE" w14:paraId="631A25CF" w14:textId="77777777" w:rsidTr="002F2A1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336D2FDC" w14:textId="77777777" w:rsidR="00285464" w:rsidRPr="00AE316D" w:rsidRDefault="00285464" w:rsidP="00DD277F">
            <w:pPr>
              <w:rPr>
                <w:b/>
                <w:sz w:val="18"/>
                <w:szCs w:val="18"/>
              </w:rPr>
            </w:pPr>
            <w:r w:rsidRPr="00AE316D">
              <w:rPr>
                <w:b/>
                <w:sz w:val="18"/>
                <w:szCs w:val="18"/>
              </w:rPr>
              <w:t>Conducting activities outside the ambit of an approved LAA or variation^</w:t>
            </w:r>
          </w:p>
          <w:p w14:paraId="7ED1DC11" w14:textId="77777777" w:rsidR="00285464" w:rsidRPr="00052DFE" w:rsidRDefault="00285464" w:rsidP="00DD277F">
            <w:pPr>
              <w:rPr>
                <w:sz w:val="18"/>
                <w:szCs w:val="18"/>
              </w:rPr>
            </w:pPr>
            <w:r>
              <w:rPr>
                <w:i/>
                <w:sz w:val="18"/>
                <w:szCs w:val="18"/>
              </w:rPr>
              <w:t>(This offence</w:t>
            </w:r>
            <w:r w:rsidRPr="00657CD2">
              <w:rPr>
                <w:i/>
                <w:sz w:val="18"/>
                <w:szCs w:val="18"/>
              </w:rPr>
              <w:t xml:space="preserve"> </w:t>
            </w:r>
            <w:r>
              <w:rPr>
                <w:i/>
                <w:sz w:val="18"/>
                <w:szCs w:val="18"/>
              </w:rPr>
              <w:t>can only be committed by an Interest Holder)</w:t>
            </w:r>
          </w:p>
        </w:tc>
        <w:tc>
          <w:tcPr>
            <w:tcW w:w="1183" w:type="dxa"/>
          </w:tcPr>
          <w:p w14:paraId="53F46D83" w14:textId="77777777" w:rsidR="00285464" w:rsidRPr="00052DFE" w:rsidRDefault="00285464" w:rsidP="00DD277F">
            <w:pPr>
              <w:cnfStyle w:val="000000100000" w:firstRow="0" w:lastRow="0" w:firstColumn="0" w:lastColumn="0" w:oddVBand="0" w:evenVBand="0" w:oddHBand="1" w:evenHBand="0" w:firstRowFirstColumn="0" w:firstRowLastColumn="0" w:lastRowFirstColumn="0" w:lastRowLastColumn="0"/>
              <w:rPr>
                <w:sz w:val="18"/>
                <w:szCs w:val="18"/>
              </w:rPr>
            </w:pPr>
            <w:r w:rsidRPr="00052DFE">
              <w:rPr>
                <w:sz w:val="18"/>
                <w:szCs w:val="18"/>
              </w:rPr>
              <w:t>49</w:t>
            </w:r>
            <w:r>
              <w:rPr>
                <w:sz w:val="18"/>
                <w:szCs w:val="18"/>
              </w:rPr>
              <w:t>(2)</w:t>
            </w:r>
          </w:p>
        </w:tc>
      </w:tr>
      <w:tr w:rsidR="00285464" w:rsidRPr="00052DFE" w14:paraId="1D5D4BFC" w14:textId="77777777" w:rsidTr="002F2A1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7D2973A0" w14:textId="0CF2F328" w:rsidR="00285464" w:rsidRPr="00AE316D" w:rsidRDefault="00285464" w:rsidP="00DD277F">
            <w:pPr>
              <w:rPr>
                <w:b/>
                <w:sz w:val="18"/>
                <w:szCs w:val="18"/>
              </w:rPr>
            </w:pPr>
            <w:r w:rsidRPr="00AE316D">
              <w:rPr>
                <w:b/>
                <w:sz w:val="18"/>
                <w:szCs w:val="18"/>
              </w:rPr>
              <w:t xml:space="preserve">Failure to notify Designated Person of </w:t>
            </w:r>
            <w:r w:rsidR="00DD2D92">
              <w:rPr>
                <w:b/>
                <w:sz w:val="18"/>
                <w:szCs w:val="18"/>
              </w:rPr>
              <w:t>low impact</w:t>
            </w:r>
            <w:r w:rsidR="00DD2D92" w:rsidRPr="00AE316D">
              <w:rPr>
                <w:b/>
                <w:sz w:val="18"/>
                <w:szCs w:val="18"/>
              </w:rPr>
              <w:t xml:space="preserve"> </w:t>
            </w:r>
            <w:r w:rsidRPr="00AE316D">
              <w:rPr>
                <w:b/>
                <w:sz w:val="18"/>
                <w:szCs w:val="18"/>
              </w:rPr>
              <w:t>activities (at least 14 days before activity commencement)^</w:t>
            </w:r>
          </w:p>
          <w:p w14:paraId="3A45C3E0" w14:textId="77777777" w:rsidR="00285464" w:rsidRPr="00052DFE" w:rsidRDefault="00285464" w:rsidP="00DD277F">
            <w:pPr>
              <w:rPr>
                <w:sz w:val="18"/>
                <w:szCs w:val="18"/>
              </w:rPr>
            </w:pPr>
            <w:r>
              <w:rPr>
                <w:i/>
                <w:sz w:val="18"/>
                <w:szCs w:val="18"/>
              </w:rPr>
              <w:t>(This offence can only be committed by an Interest Holder)</w:t>
            </w:r>
          </w:p>
        </w:tc>
        <w:tc>
          <w:tcPr>
            <w:tcW w:w="1183" w:type="dxa"/>
          </w:tcPr>
          <w:p w14:paraId="217840DE" w14:textId="77777777" w:rsidR="00285464" w:rsidRPr="00052DFE" w:rsidRDefault="00285464" w:rsidP="00DD277F">
            <w:pPr>
              <w:cnfStyle w:val="000000010000" w:firstRow="0" w:lastRow="0" w:firstColumn="0" w:lastColumn="0" w:oddVBand="0" w:evenVBand="0" w:oddHBand="0" w:evenHBand="1" w:firstRowFirstColumn="0" w:firstRowLastColumn="0" w:lastRowFirstColumn="0" w:lastRowLastColumn="0"/>
              <w:rPr>
                <w:sz w:val="18"/>
                <w:szCs w:val="18"/>
              </w:rPr>
            </w:pPr>
            <w:r w:rsidRPr="00052DFE">
              <w:rPr>
                <w:sz w:val="18"/>
                <w:szCs w:val="18"/>
              </w:rPr>
              <w:t>52</w:t>
            </w:r>
            <w:r>
              <w:rPr>
                <w:sz w:val="18"/>
                <w:szCs w:val="18"/>
              </w:rPr>
              <w:t>(4)</w:t>
            </w:r>
          </w:p>
        </w:tc>
      </w:tr>
      <w:tr w:rsidR="00285464" w:rsidRPr="00052DFE" w14:paraId="0B82F19C" w14:textId="77777777" w:rsidTr="002F2A1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1F38B307" w14:textId="5F670166" w:rsidR="00285464" w:rsidRPr="00AE316D" w:rsidRDefault="00285464" w:rsidP="00DD277F">
            <w:pPr>
              <w:rPr>
                <w:b/>
                <w:sz w:val="18"/>
                <w:szCs w:val="18"/>
              </w:rPr>
            </w:pPr>
            <w:r w:rsidRPr="00AE316D">
              <w:rPr>
                <w:b/>
                <w:sz w:val="18"/>
                <w:szCs w:val="18"/>
              </w:rPr>
              <w:t xml:space="preserve">Failure to comply with responsibilities associated with </w:t>
            </w:r>
            <w:r w:rsidR="00DD2D92">
              <w:rPr>
                <w:b/>
                <w:sz w:val="18"/>
                <w:szCs w:val="18"/>
              </w:rPr>
              <w:t>low impact</w:t>
            </w:r>
            <w:r w:rsidR="00DD2D92" w:rsidRPr="00AE316D">
              <w:rPr>
                <w:b/>
                <w:sz w:val="18"/>
                <w:szCs w:val="18"/>
              </w:rPr>
              <w:t xml:space="preserve"> </w:t>
            </w:r>
            <w:r w:rsidRPr="00AE316D">
              <w:rPr>
                <w:b/>
                <w:sz w:val="18"/>
                <w:szCs w:val="18"/>
              </w:rPr>
              <w:t>activities^</w:t>
            </w:r>
          </w:p>
          <w:p w14:paraId="5D38DB06" w14:textId="77777777" w:rsidR="00285464" w:rsidRPr="00052DFE" w:rsidRDefault="00285464" w:rsidP="00DD277F">
            <w:pPr>
              <w:rPr>
                <w:sz w:val="18"/>
                <w:szCs w:val="18"/>
              </w:rPr>
            </w:pPr>
            <w:r>
              <w:rPr>
                <w:i/>
                <w:sz w:val="18"/>
                <w:szCs w:val="18"/>
              </w:rPr>
              <w:t>(This offence</w:t>
            </w:r>
            <w:r w:rsidRPr="00657CD2">
              <w:rPr>
                <w:i/>
                <w:sz w:val="18"/>
                <w:szCs w:val="18"/>
              </w:rPr>
              <w:t xml:space="preserve"> </w:t>
            </w:r>
            <w:r>
              <w:rPr>
                <w:i/>
                <w:sz w:val="18"/>
                <w:szCs w:val="18"/>
              </w:rPr>
              <w:t>can only be committed by an Interest Holder)</w:t>
            </w:r>
          </w:p>
        </w:tc>
        <w:tc>
          <w:tcPr>
            <w:tcW w:w="1183" w:type="dxa"/>
          </w:tcPr>
          <w:p w14:paraId="693759F5" w14:textId="77777777" w:rsidR="00285464" w:rsidRPr="00052DFE" w:rsidRDefault="00285464" w:rsidP="00DD277F">
            <w:pPr>
              <w:cnfStyle w:val="000000100000" w:firstRow="0" w:lastRow="0" w:firstColumn="0" w:lastColumn="0" w:oddVBand="0" w:evenVBand="0" w:oddHBand="1" w:evenHBand="0" w:firstRowFirstColumn="0" w:firstRowLastColumn="0" w:lastRowFirstColumn="0" w:lastRowLastColumn="0"/>
              <w:rPr>
                <w:sz w:val="18"/>
                <w:szCs w:val="18"/>
              </w:rPr>
            </w:pPr>
            <w:r w:rsidRPr="00052DFE">
              <w:rPr>
                <w:sz w:val="18"/>
                <w:szCs w:val="18"/>
              </w:rPr>
              <w:t>53</w:t>
            </w:r>
            <w:r w:rsidR="00C04BAC">
              <w:rPr>
                <w:sz w:val="18"/>
                <w:szCs w:val="18"/>
              </w:rPr>
              <w:t>(2</w:t>
            </w:r>
            <w:r>
              <w:rPr>
                <w:sz w:val="18"/>
                <w:szCs w:val="18"/>
              </w:rPr>
              <w:t>)</w:t>
            </w:r>
          </w:p>
        </w:tc>
      </w:tr>
      <w:tr w:rsidR="00285464" w:rsidRPr="00052DFE" w14:paraId="1E5C7F88" w14:textId="77777777" w:rsidTr="002F2A1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1DDC6649" w14:textId="77777777" w:rsidR="00285464" w:rsidRPr="00AE316D" w:rsidRDefault="00285464" w:rsidP="00DD277F">
            <w:pPr>
              <w:rPr>
                <w:b/>
                <w:sz w:val="18"/>
                <w:szCs w:val="18"/>
              </w:rPr>
            </w:pPr>
            <w:r w:rsidRPr="00AE316D">
              <w:rPr>
                <w:b/>
                <w:sz w:val="18"/>
                <w:szCs w:val="18"/>
              </w:rPr>
              <w:t>Failing to conduct airborne survey with minimal disturbance to livestock^</w:t>
            </w:r>
          </w:p>
          <w:p w14:paraId="2B4CD297" w14:textId="77777777" w:rsidR="00285464" w:rsidRPr="00052DFE" w:rsidRDefault="00285464" w:rsidP="00DD277F">
            <w:pPr>
              <w:rPr>
                <w:sz w:val="18"/>
                <w:szCs w:val="18"/>
              </w:rPr>
            </w:pPr>
            <w:r>
              <w:rPr>
                <w:i/>
                <w:sz w:val="18"/>
                <w:szCs w:val="18"/>
              </w:rPr>
              <w:t>(This offence</w:t>
            </w:r>
            <w:r w:rsidRPr="00657CD2">
              <w:rPr>
                <w:i/>
                <w:sz w:val="18"/>
                <w:szCs w:val="18"/>
              </w:rPr>
              <w:t xml:space="preserve"> </w:t>
            </w:r>
            <w:r>
              <w:rPr>
                <w:i/>
                <w:sz w:val="18"/>
                <w:szCs w:val="18"/>
              </w:rPr>
              <w:t>can only be committed by an Interest Holder)</w:t>
            </w:r>
          </w:p>
        </w:tc>
        <w:tc>
          <w:tcPr>
            <w:tcW w:w="1183" w:type="dxa"/>
          </w:tcPr>
          <w:p w14:paraId="3D37BD0D" w14:textId="77777777" w:rsidR="00285464" w:rsidRPr="00052DFE" w:rsidRDefault="00285464" w:rsidP="00DD277F">
            <w:pPr>
              <w:cnfStyle w:val="000000010000" w:firstRow="0" w:lastRow="0" w:firstColumn="0" w:lastColumn="0" w:oddVBand="0" w:evenVBand="0" w:oddHBand="0" w:evenHBand="1" w:firstRowFirstColumn="0" w:firstRowLastColumn="0" w:lastRowFirstColumn="0" w:lastRowLastColumn="0"/>
              <w:rPr>
                <w:sz w:val="18"/>
                <w:szCs w:val="18"/>
              </w:rPr>
            </w:pPr>
            <w:r w:rsidRPr="00052DFE">
              <w:rPr>
                <w:sz w:val="18"/>
                <w:szCs w:val="18"/>
              </w:rPr>
              <w:t>55</w:t>
            </w:r>
            <w:r>
              <w:rPr>
                <w:sz w:val="18"/>
                <w:szCs w:val="18"/>
              </w:rPr>
              <w:t>(2)</w:t>
            </w:r>
          </w:p>
        </w:tc>
      </w:tr>
      <w:tr w:rsidR="00285464" w:rsidRPr="00052DFE" w14:paraId="08AD1D57" w14:textId="77777777" w:rsidTr="002F2A1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067" w:type="dxa"/>
          </w:tcPr>
          <w:p w14:paraId="5D9535C8" w14:textId="77777777" w:rsidR="00285464" w:rsidRDefault="00285464" w:rsidP="00DD277F">
            <w:pPr>
              <w:rPr>
                <w:b/>
                <w:sz w:val="18"/>
                <w:szCs w:val="18"/>
              </w:rPr>
            </w:pPr>
            <w:r>
              <w:rPr>
                <w:b/>
                <w:sz w:val="18"/>
                <w:szCs w:val="18"/>
              </w:rPr>
              <w:t>Continuing regulated operations after 1 January 2022 without an approved LAA^</w:t>
            </w:r>
          </w:p>
          <w:p w14:paraId="403D2E65" w14:textId="77777777" w:rsidR="00285464" w:rsidRPr="001E094F" w:rsidRDefault="00285464" w:rsidP="00DD277F">
            <w:pPr>
              <w:rPr>
                <w:i/>
                <w:sz w:val="18"/>
                <w:szCs w:val="18"/>
              </w:rPr>
            </w:pPr>
            <w:r>
              <w:rPr>
                <w:i/>
                <w:sz w:val="18"/>
                <w:szCs w:val="18"/>
              </w:rPr>
              <w:t xml:space="preserve">(This offence can only be committed by an Interest Holder) </w:t>
            </w:r>
          </w:p>
        </w:tc>
        <w:tc>
          <w:tcPr>
            <w:tcW w:w="1183" w:type="dxa"/>
          </w:tcPr>
          <w:p w14:paraId="0629B262" w14:textId="77777777" w:rsidR="00285464" w:rsidRPr="00052DFE" w:rsidRDefault="00285464" w:rsidP="00DD277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69(7)</w:t>
            </w:r>
          </w:p>
        </w:tc>
      </w:tr>
    </w:tbl>
    <w:p w14:paraId="797D6FEB" w14:textId="77777777" w:rsidR="008255A3" w:rsidRDefault="008255A3">
      <w:pPr>
        <w:rPr>
          <w:lang w:eastAsia="en-AU"/>
        </w:rPr>
      </w:pPr>
      <w:r>
        <w:rPr>
          <w:lang w:eastAsia="en-AU"/>
        </w:rPr>
        <w:br w:type="page"/>
      </w:r>
    </w:p>
    <w:p w14:paraId="00BB56D8" w14:textId="77777777" w:rsidR="0003198D" w:rsidRDefault="0003198D" w:rsidP="00E87B3A">
      <w:pPr>
        <w:rPr>
          <w:i/>
          <w:color w:val="5151C6" w:themeColor="text1" w:themeTint="99"/>
          <w:lang w:eastAsia="en-AU"/>
        </w:rPr>
        <w:sectPr w:rsidR="0003198D" w:rsidSect="002F2A16">
          <w:pgSz w:w="11906" w:h="16838" w:code="9"/>
          <w:pgMar w:top="794" w:right="794" w:bottom="794" w:left="794" w:header="794" w:footer="794" w:gutter="0"/>
          <w:cols w:space="708"/>
          <w:docGrid w:linePitch="360"/>
        </w:sectPr>
      </w:pPr>
    </w:p>
    <w:p w14:paraId="2DFF4B00" w14:textId="77777777" w:rsidR="00174A17" w:rsidRDefault="004C04E2" w:rsidP="001A011D">
      <w:pPr>
        <w:pStyle w:val="Heading1"/>
        <w:rPr>
          <w:lang w:eastAsia="en-AU"/>
        </w:rPr>
      </w:pPr>
      <w:bookmarkStart w:id="127" w:name="_Toc178249254"/>
      <w:r>
        <w:rPr>
          <w:lang w:eastAsia="en-AU"/>
        </w:rPr>
        <w:t>Overview</w:t>
      </w:r>
      <w:r w:rsidR="00225391">
        <w:rPr>
          <w:lang w:eastAsia="en-AU"/>
        </w:rPr>
        <w:t>:</w:t>
      </w:r>
      <w:r w:rsidR="00225391" w:rsidRPr="00225391">
        <w:rPr>
          <w:lang w:eastAsia="en-AU"/>
        </w:rPr>
        <w:t xml:space="preserve"> </w:t>
      </w:r>
      <w:r w:rsidR="00225391">
        <w:rPr>
          <w:lang w:eastAsia="en-AU"/>
        </w:rPr>
        <w:t>Reaching a Land Access Agreement under the Petroleum Regulations 2020</w:t>
      </w:r>
      <w:bookmarkEnd w:id="127"/>
    </w:p>
    <w:p w14:paraId="35ED1120" w14:textId="379A1DFE" w:rsidR="007C2707" w:rsidRPr="001A011D" w:rsidRDefault="00C51E00" w:rsidP="007C2707">
      <w:pPr>
        <w:jc w:val="center"/>
        <w:rPr>
          <w:lang w:eastAsia="en-AU"/>
        </w:rPr>
        <w:sectPr w:rsidR="007C2707" w:rsidRPr="001A011D" w:rsidSect="001A011D">
          <w:footerReference w:type="default" r:id="rId147"/>
          <w:pgSz w:w="16838" w:h="11906" w:orient="landscape" w:code="9"/>
          <w:pgMar w:top="794" w:right="794" w:bottom="794" w:left="794" w:header="794" w:footer="794" w:gutter="0"/>
          <w:cols w:space="708"/>
          <w:docGrid w:linePitch="360"/>
        </w:sectPr>
      </w:pPr>
      <w:r>
        <w:rPr>
          <w:noProof/>
          <w:lang w:eastAsia="en-AU"/>
        </w:rPr>
        <w:drawing>
          <wp:inline distT="0" distB="0" distL="0" distR="0" wp14:anchorId="2E7D7DC1" wp14:editId="25B4E21F">
            <wp:extent cx="9020175" cy="51654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9038570" cy="5175988"/>
                    </a:xfrm>
                    <a:prstGeom prst="rect">
                      <a:avLst/>
                    </a:prstGeom>
                  </pic:spPr>
                </pic:pic>
              </a:graphicData>
            </a:graphic>
          </wp:inline>
        </w:drawing>
      </w:r>
    </w:p>
    <w:p w14:paraId="62B6BA99" w14:textId="77777777" w:rsidR="00B81503" w:rsidRPr="00053EEB" w:rsidRDefault="003E7435" w:rsidP="00B81503">
      <w:pPr>
        <w:pStyle w:val="Heading1"/>
        <w:rPr>
          <w:bCs w:val="0"/>
          <w:lang w:eastAsia="en-AU"/>
        </w:rPr>
      </w:pPr>
      <w:bookmarkStart w:id="128" w:name="_Toc178249255"/>
      <w:r>
        <w:rPr>
          <w:bCs w:val="0"/>
          <w:lang w:eastAsia="en-AU"/>
        </w:rPr>
        <w:t>F</w:t>
      </w:r>
      <w:r w:rsidR="004B2EA2">
        <w:rPr>
          <w:bCs w:val="0"/>
          <w:lang w:eastAsia="en-AU"/>
        </w:rPr>
        <w:t>orms</w:t>
      </w:r>
      <w:r>
        <w:rPr>
          <w:bCs w:val="0"/>
          <w:lang w:eastAsia="en-AU"/>
        </w:rPr>
        <w:t xml:space="preserve"> and fees</w:t>
      </w:r>
      <w:bookmarkEnd w:id="128"/>
    </w:p>
    <w:tbl>
      <w:tblPr>
        <w:tblStyle w:val="NTGtable1"/>
        <w:tblW w:w="0" w:type="auto"/>
        <w:tblLook w:val="04A0" w:firstRow="1" w:lastRow="0" w:firstColumn="1" w:lastColumn="0" w:noHBand="0" w:noVBand="1"/>
        <w:tblDescription w:val="Details of forms and fees with links to relevant documents."/>
      </w:tblPr>
      <w:tblGrid>
        <w:gridCol w:w="3199"/>
        <w:gridCol w:w="5694"/>
        <w:gridCol w:w="1415"/>
      </w:tblGrid>
      <w:tr w:rsidR="00C13EE2" w14:paraId="7B2E37EC" w14:textId="77777777" w:rsidTr="008255A3">
        <w:trPr>
          <w:cnfStyle w:val="100000000000" w:firstRow="1" w:lastRow="0" w:firstColumn="0" w:lastColumn="0" w:oddVBand="0" w:evenVBand="0" w:oddHBand="0" w:evenHBand="0" w:firstRowFirstColumn="0" w:firstRowLastColumn="0" w:lastRowFirstColumn="0" w:lastRowLastColumn="0"/>
          <w:trHeight w:val="647"/>
          <w:tblHeader/>
        </w:trPr>
        <w:tc>
          <w:tcPr>
            <w:cnfStyle w:val="001000000100" w:firstRow="0" w:lastRow="0" w:firstColumn="1" w:lastColumn="0" w:oddVBand="0" w:evenVBand="0" w:oddHBand="0" w:evenHBand="0" w:firstRowFirstColumn="1" w:firstRowLastColumn="0" w:lastRowFirstColumn="0" w:lastRowLastColumn="0"/>
            <w:tcW w:w="3199" w:type="dxa"/>
          </w:tcPr>
          <w:p w14:paraId="17216A22" w14:textId="77777777" w:rsidR="00C13EE2" w:rsidRDefault="00C13EE2" w:rsidP="008255A3">
            <w:pPr>
              <w:spacing w:before="120" w:after="120"/>
              <w:rPr>
                <w:lang w:eastAsia="en-AU"/>
              </w:rPr>
            </w:pPr>
            <w:r>
              <w:rPr>
                <w:lang w:eastAsia="en-AU"/>
              </w:rPr>
              <w:t>Form name</w:t>
            </w:r>
          </w:p>
        </w:tc>
        <w:tc>
          <w:tcPr>
            <w:tcW w:w="5694" w:type="dxa"/>
          </w:tcPr>
          <w:p w14:paraId="77F15910" w14:textId="77777777" w:rsidR="00C13EE2" w:rsidRDefault="00C13EE2" w:rsidP="008255A3">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Form use</w:t>
            </w:r>
          </w:p>
        </w:tc>
        <w:tc>
          <w:tcPr>
            <w:tcW w:w="1415" w:type="dxa"/>
          </w:tcPr>
          <w:p w14:paraId="00F2BC4B" w14:textId="77777777" w:rsidR="00C13EE2" w:rsidRDefault="00167D7C" w:rsidP="008255A3">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Fee</w:t>
            </w:r>
            <w:r w:rsidR="00C13EE2">
              <w:rPr>
                <w:lang w:eastAsia="en-AU"/>
              </w:rPr>
              <w:t xml:space="preserve"> </w:t>
            </w:r>
          </w:p>
        </w:tc>
      </w:tr>
      <w:tr w:rsidR="00C13EE2" w14:paraId="45482C48" w14:textId="77777777" w:rsidTr="008255A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37245F28" w14:textId="77777777" w:rsidR="00C13EE2" w:rsidRPr="000E7287" w:rsidRDefault="00000000" w:rsidP="008255A3">
            <w:pPr>
              <w:spacing w:before="120" w:after="120"/>
              <w:rPr>
                <w:lang w:eastAsia="en-AU"/>
              </w:rPr>
            </w:pPr>
            <w:hyperlink r:id="rId149" w:history="1">
              <w:r w:rsidR="00C13EE2" w:rsidRPr="000E7287">
                <w:rPr>
                  <w:rStyle w:val="Hyperlink"/>
                  <w:lang w:eastAsia="en-AU"/>
                </w:rPr>
                <w:t>Notice to CEO of change to designated person</w:t>
              </w:r>
            </w:hyperlink>
          </w:p>
        </w:tc>
        <w:tc>
          <w:tcPr>
            <w:tcW w:w="5694" w:type="dxa"/>
          </w:tcPr>
          <w:p w14:paraId="096361AB" w14:textId="77777777" w:rsidR="00C13EE2" w:rsidRDefault="00A73584"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A </w:t>
            </w:r>
            <w:r w:rsidR="00947513">
              <w:rPr>
                <w:lang w:eastAsia="en-AU"/>
              </w:rPr>
              <w:t>Designated Person</w:t>
            </w:r>
            <w:r w:rsidR="00E13192">
              <w:rPr>
                <w:lang w:eastAsia="en-AU"/>
              </w:rPr>
              <w:t xml:space="preserve"> must</w:t>
            </w:r>
            <w:r>
              <w:rPr>
                <w:lang w:eastAsia="en-AU"/>
              </w:rPr>
              <w:t xml:space="preserve"> use this form to notify the CEO that they have</w:t>
            </w:r>
            <w:r w:rsidR="00C13EE2">
              <w:rPr>
                <w:lang w:eastAsia="en-AU"/>
              </w:rPr>
              <w:t xml:space="preserve"> become a designated person to an </w:t>
            </w:r>
            <w:r w:rsidR="00144DE1">
              <w:rPr>
                <w:lang w:eastAsia="en-AU"/>
              </w:rPr>
              <w:t>Approved</w:t>
            </w:r>
            <w:r w:rsidR="007068B7">
              <w:rPr>
                <w:lang w:eastAsia="en-AU"/>
              </w:rPr>
              <w:t>/Determined</w:t>
            </w:r>
            <w:r w:rsidR="00144DE1">
              <w:rPr>
                <w:lang w:eastAsia="en-AU"/>
              </w:rPr>
              <w:t xml:space="preserve"> Land Access Agreement</w:t>
            </w:r>
            <w:r>
              <w:rPr>
                <w:lang w:eastAsia="en-AU"/>
              </w:rPr>
              <w:t xml:space="preserve">. </w:t>
            </w:r>
          </w:p>
        </w:tc>
        <w:tc>
          <w:tcPr>
            <w:tcW w:w="1415" w:type="dxa"/>
          </w:tcPr>
          <w:p w14:paraId="44A69252" w14:textId="77777777" w:rsidR="00C13EE2" w:rsidRDefault="00104FA1"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p>
        </w:tc>
      </w:tr>
      <w:tr w:rsidR="00104FA1" w14:paraId="5FF11171" w14:textId="77777777" w:rsidTr="008255A3">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7CD78D7C" w14:textId="77777777" w:rsidR="00104FA1" w:rsidRPr="000E7287" w:rsidRDefault="00000000" w:rsidP="008255A3">
            <w:pPr>
              <w:spacing w:before="120" w:after="120"/>
              <w:rPr>
                <w:lang w:eastAsia="en-AU"/>
              </w:rPr>
            </w:pPr>
            <w:hyperlink r:id="rId150" w:history="1">
              <w:r w:rsidR="00104FA1" w:rsidRPr="000E7287">
                <w:rPr>
                  <w:rStyle w:val="Hyperlink"/>
                  <w:lang w:eastAsia="en-AU"/>
                </w:rPr>
                <w:t>Negotiation notice</w:t>
              </w:r>
            </w:hyperlink>
          </w:p>
        </w:tc>
        <w:tc>
          <w:tcPr>
            <w:tcW w:w="5694" w:type="dxa"/>
          </w:tcPr>
          <w:p w14:paraId="745BCB40" w14:textId="77777777" w:rsidR="00104FA1" w:rsidRDefault="002B3DF6"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An</w:t>
            </w:r>
            <w:r w:rsidR="00104FA1">
              <w:rPr>
                <w:lang w:eastAsia="en-AU"/>
              </w:rPr>
              <w:t xml:space="preserve"> </w:t>
            </w:r>
            <w:r w:rsidR="008E6D8F">
              <w:rPr>
                <w:lang w:eastAsia="en-AU"/>
              </w:rPr>
              <w:t>Interest Holder</w:t>
            </w:r>
            <w:r w:rsidR="00104FA1">
              <w:rPr>
                <w:lang w:eastAsia="en-AU"/>
              </w:rPr>
              <w:t xml:space="preserve"> must </w:t>
            </w:r>
            <w:r w:rsidR="00A73584">
              <w:rPr>
                <w:lang w:eastAsia="en-AU"/>
              </w:rPr>
              <w:t>use</w:t>
            </w:r>
            <w:r w:rsidR="00104FA1">
              <w:rPr>
                <w:lang w:eastAsia="en-AU"/>
              </w:rPr>
              <w:t xml:space="preserve"> this </w:t>
            </w:r>
            <w:r w:rsidR="009F623F">
              <w:rPr>
                <w:lang w:eastAsia="en-AU"/>
              </w:rPr>
              <w:t>form</w:t>
            </w:r>
            <w:r w:rsidR="00104FA1">
              <w:rPr>
                <w:lang w:eastAsia="en-AU"/>
              </w:rPr>
              <w:t xml:space="preserve"> to </w:t>
            </w:r>
            <w:r w:rsidR="00A73584">
              <w:rPr>
                <w:lang w:eastAsia="en-AU"/>
              </w:rPr>
              <w:t xml:space="preserve">notify </w:t>
            </w:r>
            <w:r w:rsidR="00104FA1">
              <w:rPr>
                <w:lang w:eastAsia="en-AU"/>
              </w:rPr>
              <w:t xml:space="preserve">a </w:t>
            </w:r>
            <w:r w:rsidR="00947513">
              <w:rPr>
                <w:lang w:eastAsia="en-AU"/>
              </w:rPr>
              <w:t>Designated Person</w:t>
            </w:r>
            <w:r w:rsidR="00104FA1">
              <w:rPr>
                <w:lang w:eastAsia="en-AU"/>
              </w:rPr>
              <w:t xml:space="preserve"> </w:t>
            </w:r>
            <w:r w:rsidR="00A73584">
              <w:rPr>
                <w:lang w:eastAsia="en-AU"/>
              </w:rPr>
              <w:t xml:space="preserve">that </w:t>
            </w:r>
            <w:r w:rsidR="00E13192">
              <w:rPr>
                <w:lang w:eastAsia="en-AU"/>
              </w:rPr>
              <w:t>it</w:t>
            </w:r>
            <w:r w:rsidR="00104FA1">
              <w:rPr>
                <w:lang w:eastAsia="en-AU"/>
              </w:rPr>
              <w:t xml:space="preserve"> want</w:t>
            </w:r>
            <w:r w:rsidR="00E13192">
              <w:rPr>
                <w:lang w:eastAsia="en-AU"/>
              </w:rPr>
              <w:t>s</w:t>
            </w:r>
            <w:r w:rsidR="00104FA1">
              <w:rPr>
                <w:lang w:eastAsia="en-AU"/>
              </w:rPr>
              <w:t xml:space="preserve"> to commence negotiations to reach a </w:t>
            </w:r>
            <w:r w:rsidR="00144DE1">
              <w:rPr>
                <w:lang w:eastAsia="en-AU"/>
              </w:rPr>
              <w:t>Land Access Agreement</w:t>
            </w:r>
            <w:r w:rsidR="00104FA1">
              <w:rPr>
                <w:lang w:eastAsia="en-AU"/>
              </w:rPr>
              <w:t xml:space="preserve">. </w:t>
            </w:r>
          </w:p>
        </w:tc>
        <w:tc>
          <w:tcPr>
            <w:tcW w:w="1415" w:type="dxa"/>
            <w:vAlign w:val="top"/>
          </w:tcPr>
          <w:p w14:paraId="0091442D" w14:textId="77777777" w:rsidR="00104FA1" w:rsidRDefault="00104FA1" w:rsidP="008255A3">
            <w:pPr>
              <w:spacing w:before="120" w:after="120"/>
              <w:cnfStyle w:val="000000010000" w:firstRow="0" w:lastRow="0" w:firstColumn="0" w:lastColumn="0" w:oddVBand="0" w:evenVBand="0" w:oddHBand="0" w:evenHBand="1" w:firstRowFirstColumn="0" w:firstRowLastColumn="0" w:lastRowFirstColumn="0" w:lastRowLastColumn="0"/>
            </w:pPr>
            <w:r w:rsidRPr="006276BC">
              <w:rPr>
                <w:lang w:eastAsia="en-AU"/>
              </w:rPr>
              <w:t>N/A</w:t>
            </w:r>
          </w:p>
        </w:tc>
      </w:tr>
      <w:tr w:rsidR="00104FA1" w14:paraId="437C89DD" w14:textId="77777777" w:rsidTr="008255A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3E370481" w14:textId="77777777" w:rsidR="00104FA1" w:rsidRPr="000E7287" w:rsidRDefault="00000000" w:rsidP="008255A3">
            <w:pPr>
              <w:spacing w:before="120" w:after="120"/>
              <w:rPr>
                <w:lang w:eastAsia="en-AU"/>
              </w:rPr>
            </w:pPr>
            <w:hyperlink r:id="rId151" w:history="1">
              <w:r w:rsidR="00104FA1" w:rsidRPr="000E7287">
                <w:rPr>
                  <w:rStyle w:val="Hyperlink"/>
                  <w:lang w:eastAsia="en-AU"/>
                </w:rPr>
                <w:t xml:space="preserve">Notice of </w:t>
              </w:r>
              <w:r w:rsidR="00144DE1" w:rsidRPr="000E7287">
                <w:rPr>
                  <w:rStyle w:val="Hyperlink"/>
                  <w:lang w:eastAsia="en-AU"/>
                </w:rPr>
                <w:t xml:space="preserve">Alternative Dispute Resolution </w:t>
              </w:r>
            </w:hyperlink>
            <w:r w:rsidR="00104FA1" w:rsidRPr="000E7287">
              <w:rPr>
                <w:lang w:eastAsia="en-AU"/>
              </w:rPr>
              <w:t xml:space="preserve"> </w:t>
            </w:r>
          </w:p>
        </w:tc>
        <w:tc>
          <w:tcPr>
            <w:tcW w:w="5694" w:type="dxa"/>
          </w:tcPr>
          <w:p w14:paraId="5FB48FBE" w14:textId="77777777" w:rsidR="00104FA1" w:rsidRDefault="002B3DF6"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An</w:t>
            </w:r>
            <w:r w:rsidR="00104FA1">
              <w:rPr>
                <w:lang w:eastAsia="en-AU"/>
              </w:rPr>
              <w:t xml:space="preserve"> </w:t>
            </w:r>
            <w:r w:rsidR="008E6D8F">
              <w:rPr>
                <w:lang w:eastAsia="en-AU"/>
              </w:rPr>
              <w:t>Interest Holder</w:t>
            </w:r>
            <w:r w:rsidR="00104FA1">
              <w:rPr>
                <w:lang w:eastAsia="en-AU"/>
              </w:rPr>
              <w:t xml:space="preserve"> </w:t>
            </w:r>
            <w:r w:rsidR="00A73584">
              <w:rPr>
                <w:lang w:eastAsia="en-AU"/>
              </w:rPr>
              <w:t>must use</w:t>
            </w:r>
            <w:r w:rsidR="009F623F">
              <w:rPr>
                <w:lang w:eastAsia="en-AU"/>
              </w:rPr>
              <w:t xml:space="preserve"> this form</w:t>
            </w:r>
            <w:r w:rsidR="00E13192">
              <w:rPr>
                <w:lang w:eastAsia="en-AU"/>
              </w:rPr>
              <w:t xml:space="preserve"> if it </w:t>
            </w:r>
            <w:r w:rsidR="00104FA1">
              <w:rPr>
                <w:lang w:eastAsia="en-AU"/>
              </w:rPr>
              <w:t>want</w:t>
            </w:r>
            <w:r w:rsidR="00E13192">
              <w:rPr>
                <w:lang w:eastAsia="en-AU"/>
              </w:rPr>
              <w:t>s</w:t>
            </w:r>
            <w:r w:rsidR="00104FA1">
              <w:rPr>
                <w:lang w:eastAsia="en-AU"/>
              </w:rPr>
              <w:t xml:space="preserve"> to begin an </w:t>
            </w:r>
            <w:r w:rsidR="00144DE1">
              <w:rPr>
                <w:lang w:eastAsia="en-AU"/>
              </w:rPr>
              <w:t>ADR Process</w:t>
            </w:r>
            <w:r w:rsidR="00104FA1">
              <w:rPr>
                <w:lang w:eastAsia="en-AU"/>
              </w:rPr>
              <w:t xml:space="preserve"> to reach a </w:t>
            </w:r>
            <w:r w:rsidR="00144DE1">
              <w:rPr>
                <w:lang w:eastAsia="en-AU"/>
              </w:rPr>
              <w:t>Land Access Agreement</w:t>
            </w:r>
            <w:r w:rsidR="00104FA1">
              <w:rPr>
                <w:lang w:eastAsia="en-AU"/>
              </w:rPr>
              <w:t xml:space="preserve"> with a </w:t>
            </w:r>
            <w:r w:rsidR="00947513">
              <w:rPr>
                <w:lang w:eastAsia="en-AU"/>
              </w:rPr>
              <w:t>Designated Person</w:t>
            </w:r>
            <w:r w:rsidR="00104FA1">
              <w:rPr>
                <w:lang w:eastAsia="en-AU"/>
              </w:rPr>
              <w:t xml:space="preserve">. </w:t>
            </w:r>
          </w:p>
        </w:tc>
        <w:tc>
          <w:tcPr>
            <w:tcW w:w="1415" w:type="dxa"/>
            <w:vAlign w:val="top"/>
          </w:tcPr>
          <w:p w14:paraId="2CFB65C9" w14:textId="77777777" w:rsidR="00104FA1" w:rsidRDefault="00104FA1" w:rsidP="008255A3">
            <w:pPr>
              <w:spacing w:before="120" w:after="120"/>
              <w:cnfStyle w:val="000000100000" w:firstRow="0" w:lastRow="0" w:firstColumn="0" w:lastColumn="0" w:oddVBand="0" w:evenVBand="0" w:oddHBand="1" w:evenHBand="0" w:firstRowFirstColumn="0" w:firstRowLastColumn="0" w:lastRowFirstColumn="0" w:lastRowLastColumn="0"/>
            </w:pPr>
            <w:r w:rsidRPr="006276BC">
              <w:rPr>
                <w:lang w:eastAsia="en-AU"/>
              </w:rPr>
              <w:t>N/A</w:t>
            </w:r>
          </w:p>
        </w:tc>
      </w:tr>
      <w:tr w:rsidR="00104FA1" w14:paraId="1CAB44D3" w14:textId="77777777" w:rsidTr="008255A3">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1BC1C5D2" w14:textId="77777777" w:rsidR="00104FA1" w:rsidRPr="000E7287" w:rsidRDefault="00000000" w:rsidP="008255A3">
            <w:pPr>
              <w:spacing w:before="120" w:after="120"/>
              <w:rPr>
                <w:lang w:eastAsia="en-AU"/>
              </w:rPr>
            </w:pPr>
            <w:hyperlink r:id="rId152" w:history="1">
              <w:r w:rsidR="00104FA1" w:rsidRPr="000E7287">
                <w:rPr>
                  <w:rStyle w:val="Hyperlink"/>
                  <w:lang w:eastAsia="en-AU"/>
                </w:rPr>
                <w:t>Application to appoint a member of the mediators panel</w:t>
              </w:r>
            </w:hyperlink>
          </w:p>
        </w:tc>
        <w:tc>
          <w:tcPr>
            <w:tcW w:w="5694" w:type="dxa"/>
          </w:tcPr>
          <w:p w14:paraId="73CEB74B" w14:textId="77777777" w:rsidR="00104FA1" w:rsidRDefault="002B3DF6"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An</w:t>
            </w:r>
            <w:r w:rsidR="00203A5B">
              <w:rPr>
                <w:lang w:eastAsia="en-AU"/>
              </w:rPr>
              <w:t xml:space="preserve"> </w:t>
            </w:r>
            <w:r w:rsidR="008E6D8F">
              <w:rPr>
                <w:lang w:eastAsia="en-AU"/>
              </w:rPr>
              <w:t>Interest Holder</w:t>
            </w:r>
            <w:r w:rsidR="00203A5B">
              <w:rPr>
                <w:lang w:eastAsia="en-AU"/>
              </w:rPr>
              <w:t>/</w:t>
            </w:r>
            <w:r w:rsidR="00947513">
              <w:rPr>
                <w:lang w:eastAsia="en-AU"/>
              </w:rPr>
              <w:t>Designated Person</w:t>
            </w:r>
            <w:r w:rsidR="00104FA1">
              <w:rPr>
                <w:lang w:eastAsia="en-AU"/>
              </w:rPr>
              <w:t xml:space="preserve"> </w:t>
            </w:r>
            <w:r w:rsidR="00E13192">
              <w:rPr>
                <w:lang w:eastAsia="en-AU"/>
              </w:rPr>
              <w:t>must</w:t>
            </w:r>
            <w:r w:rsidR="00104FA1">
              <w:rPr>
                <w:lang w:eastAsia="en-AU"/>
              </w:rPr>
              <w:t xml:space="preserve"> complete this </w:t>
            </w:r>
            <w:r w:rsidR="009F623F">
              <w:rPr>
                <w:lang w:eastAsia="en-AU"/>
              </w:rPr>
              <w:t>form</w:t>
            </w:r>
            <w:r w:rsidR="00104FA1">
              <w:rPr>
                <w:lang w:eastAsia="en-AU"/>
              </w:rPr>
              <w:t xml:space="preserve"> to request that the CEO appoints a Panel Member to conduct a mediation to help reach or vary a </w:t>
            </w:r>
            <w:r w:rsidR="00144DE1">
              <w:rPr>
                <w:lang w:eastAsia="en-AU"/>
              </w:rPr>
              <w:t>Land Access Agreement</w:t>
            </w:r>
            <w:r w:rsidR="00104FA1">
              <w:rPr>
                <w:lang w:eastAsia="en-AU"/>
              </w:rPr>
              <w:t xml:space="preserve">. </w:t>
            </w:r>
          </w:p>
        </w:tc>
        <w:tc>
          <w:tcPr>
            <w:tcW w:w="1415" w:type="dxa"/>
            <w:vAlign w:val="top"/>
          </w:tcPr>
          <w:p w14:paraId="5C5AA650" w14:textId="77777777" w:rsidR="00104FA1" w:rsidRDefault="00104FA1" w:rsidP="008255A3">
            <w:pPr>
              <w:spacing w:before="120" w:after="120"/>
              <w:cnfStyle w:val="000000010000" w:firstRow="0" w:lastRow="0" w:firstColumn="0" w:lastColumn="0" w:oddVBand="0" w:evenVBand="0" w:oddHBand="0" w:evenHBand="1" w:firstRowFirstColumn="0" w:firstRowLastColumn="0" w:lastRowFirstColumn="0" w:lastRowLastColumn="0"/>
            </w:pPr>
            <w:r w:rsidRPr="006276BC">
              <w:rPr>
                <w:lang w:eastAsia="en-AU"/>
              </w:rPr>
              <w:t>N/A</w:t>
            </w:r>
          </w:p>
        </w:tc>
      </w:tr>
      <w:tr w:rsidR="00C13EE2" w14:paraId="23EFA35A" w14:textId="77777777" w:rsidTr="008255A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717C0C7F" w14:textId="77777777" w:rsidR="00C13EE2" w:rsidRPr="000E7287" w:rsidRDefault="00000000" w:rsidP="008255A3">
            <w:pPr>
              <w:spacing w:before="120" w:after="120"/>
              <w:rPr>
                <w:lang w:eastAsia="en-AU"/>
              </w:rPr>
            </w:pPr>
            <w:hyperlink r:id="rId153" w:history="1">
              <w:r w:rsidR="00DB2589" w:rsidRPr="000E7287">
                <w:rPr>
                  <w:rStyle w:val="Hyperlink"/>
                  <w:lang w:eastAsia="en-AU"/>
                </w:rPr>
                <w:t>Application for approval of an access agreement</w:t>
              </w:r>
            </w:hyperlink>
          </w:p>
        </w:tc>
        <w:tc>
          <w:tcPr>
            <w:tcW w:w="5694" w:type="dxa"/>
          </w:tcPr>
          <w:p w14:paraId="3EF846AB" w14:textId="77777777" w:rsidR="00C13EE2" w:rsidRDefault="002B3DF6"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An</w:t>
            </w:r>
            <w:r w:rsidR="00DB2589">
              <w:rPr>
                <w:lang w:eastAsia="en-AU"/>
              </w:rPr>
              <w:t xml:space="preserve"> </w:t>
            </w:r>
            <w:r w:rsidR="008E6D8F">
              <w:rPr>
                <w:lang w:eastAsia="en-AU"/>
              </w:rPr>
              <w:t>Interest Holder</w:t>
            </w:r>
            <w:r w:rsidR="00E86514">
              <w:rPr>
                <w:lang w:eastAsia="en-AU"/>
              </w:rPr>
              <w:t xml:space="preserve"> must use</w:t>
            </w:r>
            <w:r w:rsidR="00DB2589">
              <w:rPr>
                <w:lang w:eastAsia="en-AU"/>
              </w:rPr>
              <w:t xml:space="preserve"> this </w:t>
            </w:r>
            <w:r w:rsidR="009F623F">
              <w:rPr>
                <w:lang w:eastAsia="en-AU"/>
              </w:rPr>
              <w:t>form</w:t>
            </w:r>
            <w:r w:rsidR="00C44673">
              <w:rPr>
                <w:lang w:eastAsia="en-AU"/>
              </w:rPr>
              <w:t xml:space="preserve"> </w:t>
            </w:r>
            <w:r w:rsidR="00DB2589">
              <w:rPr>
                <w:lang w:eastAsia="en-AU"/>
              </w:rPr>
              <w:t xml:space="preserve">to obtain approval of a </w:t>
            </w:r>
            <w:r w:rsidR="00144DE1">
              <w:rPr>
                <w:lang w:eastAsia="en-AU"/>
              </w:rPr>
              <w:t>Land Access Agreement</w:t>
            </w:r>
            <w:r w:rsidR="00DB2589">
              <w:rPr>
                <w:lang w:eastAsia="en-AU"/>
              </w:rPr>
              <w:t xml:space="preserve">. </w:t>
            </w:r>
          </w:p>
        </w:tc>
        <w:tc>
          <w:tcPr>
            <w:tcW w:w="1415" w:type="dxa"/>
          </w:tcPr>
          <w:p w14:paraId="55BBE290" w14:textId="3A2649D8" w:rsidR="00C13EE2" w:rsidRDefault="005A6C0A"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w:t>
            </w:r>
            <w:r w:rsidR="0059413D">
              <w:rPr>
                <w:lang w:eastAsia="en-AU"/>
              </w:rPr>
              <w:t>1541</w:t>
            </w:r>
          </w:p>
        </w:tc>
      </w:tr>
      <w:tr w:rsidR="00C13EE2" w14:paraId="7D1B8A7B" w14:textId="77777777" w:rsidTr="008255A3">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3B5A82E5" w14:textId="77777777" w:rsidR="00C13EE2" w:rsidRPr="000E7287" w:rsidRDefault="00000000" w:rsidP="008255A3">
            <w:pPr>
              <w:spacing w:before="120" w:after="120"/>
              <w:rPr>
                <w:lang w:eastAsia="en-AU"/>
              </w:rPr>
            </w:pPr>
            <w:hyperlink r:id="rId154" w:history="1">
              <w:r w:rsidR="00A46D2B" w:rsidRPr="000E7287">
                <w:rPr>
                  <w:rStyle w:val="Hyperlink"/>
                  <w:lang w:eastAsia="en-AU"/>
                </w:rPr>
                <w:t>Application to register access agreement</w:t>
              </w:r>
            </w:hyperlink>
            <w:r w:rsidR="00A46D2B" w:rsidRPr="000E7287">
              <w:rPr>
                <w:lang w:eastAsia="en-AU"/>
              </w:rPr>
              <w:t xml:space="preserve"> </w:t>
            </w:r>
          </w:p>
        </w:tc>
        <w:tc>
          <w:tcPr>
            <w:tcW w:w="5694" w:type="dxa"/>
          </w:tcPr>
          <w:p w14:paraId="1A5C64CF" w14:textId="77777777" w:rsidR="00C13EE2" w:rsidRDefault="002B3DF6"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An</w:t>
            </w:r>
            <w:r w:rsidR="00C44673">
              <w:rPr>
                <w:lang w:eastAsia="en-AU"/>
              </w:rPr>
              <w:t xml:space="preserve"> </w:t>
            </w:r>
            <w:r w:rsidR="008E6D8F">
              <w:rPr>
                <w:lang w:eastAsia="en-AU"/>
              </w:rPr>
              <w:t>Interest Holder</w:t>
            </w:r>
            <w:r w:rsidR="00C44673">
              <w:rPr>
                <w:lang w:eastAsia="en-AU"/>
              </w:rPr>
              <w:t xml:space="preserve"> must </w:t>
            </w:r>
            <w:r w:rsidR="00E86514">
              <w:rPr>
                <w:lang w:eastAsia="en-AU"/>
              </w:rPr>
              <w:t>use</w:t>
            </w:r>
            <w:r w:rsidR="00C44673">
              <w:rPr>
                <w:lang w:eastAsia="en-AU"/>
              </w:rPr>
              <w:t xml:space="preserve"> this application to register a </w:t>
            </w:r>
            <w:r w:rsidR="00144DE1">
              <w:rPr>
                <w:lang w:eastAsia="en-AU"/>
              </w:rPr>
              <w:t>Land Access Agreement</w:t>
            </w:r>
            <w:r w:rsidR="00C44673">
              <w:rPr>
                <w:lang w:eastAsia="en-AU"/>
              </w:rPr>
              <w:t xml:space="preserve"> determined </w:t>
            </w:r>
            <w:r w:rsidR="00690044">
              <w:rPr>
                <w:lang w:eastAsia="en-AU"/>
              </w:rPr>
              <w:t>by the Tribunal</w:t>
            </w:r>
            <w:r w:rsidR="00C44673">
              <w:rPr>
                <w:lang w:eastAsia="en-AU"/>
              </w:rPr>
              <w:t xml:space="preserve">. </w:t>
            </w:r>
          </w:p>
        </w:tc>
        <w:tc>
          <w:tcPr>
            <w:tcW w:w="1415" w:type="dxa"/>
          </w:tcPr>
          <w:p w14:paraId="659415F7" w14:textId="0EB87E0D" w:rsidR="00C13EE2" w:rsidRDefault="005A6C0A"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w:t>
            </w:r>
            <w:r w:rsidR="0059413D">
              <w:rPr>
                <w:lang w:eastAsia="en-AU"/>
              </w:rPr>
              <w:t>899</w:t>
            </w:r>
          </w:p>
        </w:tc>
      </w:tr>
      <w:tr w:rsidR="00C13EE2" w14:paraId="2B1F8F75" w14:textId="77777777" w:rsidTr="008255A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249C8426" w14:textId="77777777" w:rsidR="00C13EE2" w:rsidRPr="000E7287" w:rsidRDefault="00000000" w:rsidP="008255A3">
            <w:pPr>
              <w:spacing w:before="120" w:after="120"/>
              <w:rPr>
                <w:lang w:eastAsia="en-AU"/>
              </w:rPr>
            </w:pPr>
            <w:hyperlink r:id="rId155" w:history="1">
              <w:r w:rsidR="00F1632A" w:rsidRPr="000E7287">
                <w:rPr>
                  <w:rStyle w:val="Hyperlink"/>
                  <w:lang w:eastAsia="en-AU"/>
                </w:rPr>
                <w:t>Application to inspect Access Agreement Register</w:t>
              </w:r>
            </w:hyperlink>
          </w:p>
        </w:tc>
        <w:tc>
          <w:tcPr>
            <w:tcW w:w="5694" w:type="dxa"/>
          </w:tcPr>
          <w:p w14:paraId="23867C33" w14:textId="77777777" w:rsidR="00C13EE2" w:rsidRDefault="00F1632A"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Members of the publi</w:t>
            </w:r>
            <w:r w:rsidR="00E86514">
              <w:rPr>
                <w:lang w:eastAsia="en-AU"/>
              </w:rPr>
              <w:t>c must use</w:t>
            </w:r>
            <w:r>
              <w:rPr>
                <w:lang w:eastAsia="en-AU"/>
              </w:rPr>
              <w:t xml:space="preserve"> this form </w:t>
            </w:r>
            <w:r w:rsidR="004C5942">
              <w:rPr>
                <w:lang w:eastAsia="en-AU"/>
              </w:rPr>
              <w:t>if they want</w:t>
            </w:r>
            <w:r>
              <w:rPr>
                <w:lang w:eastAsia="en-AU"/>
              </w:rPr>
              <w:t xml:space="preserve"> to inspect the Access Agreement Register. </w:t>
            </w:r>
            <w:r w:rsidR="00E7483C">
              <w:rPr>
                <w:lang w:eastAsia="en-AU"/>
              </w:rPr>
              <w:t xml:space="preserve"> Inspection does not extend to a </w:t>
            </w:r>
            <w:r w:rsidR="00144DE1">
              <w:rPr>
                <w:lang w:eastAsia="en-AU"/>
              </w:rPr>
              <w:t>Land Access Agreement</w:t>
            </w:r>
            <w:r w:rsidR="00E7483C">
              <w:rPr>
                <w:lang w:eastAsia="en-AU"/>
              </w:rPr>
              <w:t xml:space="preserve">. </w:t>
            </w:r>
          </w:p>
        </w:tc>
        <w:tc>
          <w:tcPr>
            <w:tcW w:w="1415" w:type="dxa"/>
          </w:tcPr>
          <w:p w14:paraId="7957748F" w14:textId="09938DF6" w:rsidR="00C13EE2" w:rsidRDefault="004D32D8"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w:t>
            </w:r>
            <w:r w:rsidR="0059413D">
              <w:rPr>
                <w:lang w:eastAsia="en-AU"/>
              </w:rPr>
              <w:t>25</w:t>
            </w:r>
          </w:p>
        </w:tc>
      </w:tr>
      <w:tr w:rsidR="00C13EE2" w14:paraId="1DFC1833" w14:textId="77777777" w:rsidTr="008255A3">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74CF3891" w14:textId="77777777" w:rsidR="00C13EE2" w:rsidRPr="000E7287" w:rsidRDefault="00000000" w:rsidP="008255A3">
            <w:pPr>
              <w:spacing w:before="120" w:after="120"/>
              <w:rPr>
                <w:lang w:eastAsia="en-AU"/>
              </w:rPr>
            </w:pPr>
            <w:hyperlink r:id="rId156" w:history="1">
              <w:r w:rsidR="00B63772" w:rsidRPr="000E7287">
                <w:rPr>
                  <w:rStyle w:val="Hyperlink"/>
                  <w:lang w:eastAsia="en-AU"/>
                </w:rPr>
                <w:t>Application for certified copy or certificate from register</w:t>
              </w:r>
            </w:hyperlink>
            <w:r w:rsidR="00B63772" w:rsidRPr="000E7287">
              <w:rPr>
                <w:lang w:eastAsia="en-AU"/>
              </w:rPr>
              <w:t xml:space="preserve"> </w:t>
            </w:r>
          </w:p>
        </w:tc>
        <w:tc>
          <w:tcPr>
            <w:tcW w:w="5694" w:type="dxa"/>
          </w:tcPr>
          <w:p w14:paraId="4CBA144D" w14:textId="77777777" w:rsidR="00C13EE2" w:rsidRDefault="00E62B39"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Members of the publi</w:t>
            </w:r>
            <w:r w:rsidR="009F623F">
              <w:rPr>
                <w:lang w:eastAsia="en-AU"/>
              </w:rPr>
              <w:t xml:space="preserve">c must </w:t>
            </w:r>
            <w:r w:rsidR="00E86514">
              <w:rPr>
                <w:lang w:eastAsia="en-AU"/>
              </w:rPr>
              <w:t>use</w:t>
            </w:r>
            <w:r w:rsidR="009F623F">
              <w:rPr>
                <w:lang w:eastAsia="en-AU"/>
              </w:rPr>
              <w:t xml:space="preserve"> this </w:t>
            </w:r>
            <w:r w:rsidR="00E20F6E">
              <w:rPr>
                <w:lang w:eastAsia="en-AU"/>
              </w:rPr>
              <w:t>form</w:t>
            </w:r>
            <w:r w:rsidR="009F623F">
              <w:rPr>
                <w:lang w:eastAsia="en-AU"/>
              </w:rPr>
              <w:t xml:space="preserve"> </w:t>
            </w:r>
            <w:r w:rsidR="004C5942">
              <w:rPr>
                <w:lang w:eastAsia="en-AU"/>
              </w:rPr>
              <w:t>if they want</w:t>
            </w:r>
            <w:r>
              <w:rPr>
                <w:lang w:eastAsia="en-AU"/>
              </w:rPr>
              <w:t xml:space="preserve"> </w:t>
            </w:r>
            <w:r w:rsidR="00305106">
              <w:rPr>
                <w:lang w:eastAsia="en-AU"/>
              </w:rPr>
              <w:t>a certified copy or certificate from</w:t>
            </w:r>
            <w:r>
              <w:rPr>
                <w:lang w:eastAsia="en-AU"/>
              </w:rPr>
              <w:t xml:space="preserve"> the Access Agreement Register.  </w:t>
            </w:r>
            <w:r w:rsidR="009C4E2D">
              <w:rPr>
                <w:lang w:eastAsia="en-AU"/>
              </w:rPr>
              <w:t>This</w:t>
            </w:r>
            <w:r>
              <w:rPr>
                <w:lang w:eastAsia="en-AU"/>
              </w:rPr>
              <w:t xml:space="preserve"> does not extend to a</w:t>
            </w:r>
            <w:r w:rsidR="00AE3E9E">
              <w:rPr>
                <w:lang w:eastAsia="en-AU"/>
              </w:rPr>
              <w:t xml:space="preserve"> copy of a</w:t>
            </w:r>
            <w:r>
              <w:rPr>
                <w:lang w:eastAsia="en-AU"/>
              </w:rPr>
              <w:t xml:space="preserve"> </w:t>
            </w:r>
            <w:r w:rsidR="00144DE1">
              <w:rPr>
                <w:lang w:eastAsia="en-AU"/>
              </w:rPr>
              <w:t>Land Access Agreement</w:t>
            </w:r>
            <w:r>
              <w:rPr>
                <w:lang w:eastAsia="en-AU"/>
              </w:rPr>
              <w:t>.</w:t>
            </w:r>
          </w:p>
        </w:tc>
        <w:tc>
          <w:tcPr>
            <w:tcW w:w="1415" w:type="dxa"/>
          </w:tcPr>
          <w:p w14:paraId="19A9B11B" w14:textId="5581B34A" w:rsidR="00C13EE2" w:rsidRDefault="0038648B"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w:t>
            </w:r>
            <w:r w:rsidR="0059413D">
              <w:rPr>
                <w:lang w:eastAsia="en-AU"/>
              </w:rPr>
              <w:t>44</w:t>
            </w:r>
          </w:p>
        </w:tc>
      </w:tr>
      <w:tr w:rsidR="00C13EE2" w14:paraId="279178F8" w14:textId="77777777" w:rsidTr="008255A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6B3929A0" w14:textId="77777777" w:rsidR="00C13EE2" w:rsidRPr="000E7287" w:rsidRDefault="00000000" w:rsidP="008255A3">
            <w:pPr>
              <w:spacing w:before="120" w:after="120"/>
              <w:rPr>
                <w:lang w:eastAsia="en-AU"/>
              </w:rPr>
            </w:pPr>
            <w:hyperlink r:id="rId157" w:history="1">
              <w:r w:rsidR="004C5942" w:rsidRPr="000E7287">
                <w:rPr>
                  <w:rStyle w:val="Hyperlink"/>
                  <w:lang w:eastAsia="en-AU"/>
                </w:rPr>
                <w:t xml:space="preserve">Notice of </w:t>
              </w:r>
              <w:r w:rsidR="000E7287" w:rsidRPr="000E7287">
                <w:rPr>
                  <w:rStyle w:val="Hyperlink"/>
                  <w:lang w:eastAsia="en-AU"/>
                </w:rPr>
                <w:t>alternative dispute r</w:t>
              </w:r>
              <w:r w:rsidR="00144DE1" w:rsidRPr="000E7287">
                <w:rPr>
                  <w:rStyle w:val="Hyperlink"/>
                  <w:lang w:eastAsia="en-AU"/>
                </w:rPr>
                <w:t xml:space="preserve">esolution </w:t>
              </w:r>
              <w:r w:rsidR="004C5942" w:rsidRPr="000E7287">
                <w:rPr>
                  <w:rStyle w:val="Hyperlink"/>
                  <w:lang w:eastAsia="en-AU"/>
                </w:rPr>
                <w:t>for variation</w:t>
              </w:r>
            </w:hyperlink>
            <w:r w:rsidR="004C5942" w:rsidRPr="000E7287">
              <w:rPr>
                <w:lang w:eastAsia="en-AU"/>
              </w:rPr>
              <w:t xml:space="preserve"> </w:t>
            </w:r>
          </w:p>
        </w:tc>
        <w:tc>
          <w:tcPr>
            <w:tcW w:w="5694" w:type="dxa"/>
          </w:tcPr>
          <w:p w14:paraId="0AFEDBCF" w14:textId="77777777" w:rsidR="00C13EE2" w:rsidRDefault="002B3DF6"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An</w:t>
            </w:r>
            <w:r w:rsidR="009F623F">
              <w:rPr>
                <w:lang w:eastAsia="en-AU"/>
              </w:rPr>
              <w:t xml:space="preserve"> </w:t>
            </w:r>
            <w:r w:rsidR="008E6D8F">
              <w:rPr>
                <w:lang w:eastAsia="en-AU"/>
              </w:rPr>
              <w:t>Interest Holder</w:t>
            </w:r>
            <w:r w:rsidR="009F623F">
              <w:rPr>
                <w:lang w:eastAsia="en-AU"/>
              </w:rPr>
              <w:t>/</w:t>
            </w:r>
            <w:r w:rsidR="00947513">
              <w:rPr>
                <w:lang w:eastAsia="en-AU"/>
              </w:rPr>
              <w:t>Designated Person</w:t>
            </w:r>
            <w:r w:rsidR="004C5942">
              <w:rPr>
                <w:lang w:eastAsia="en-AU"/>
              </w:rPr>
              <w:t xml:space="preserve"> must use this </w:t>
            </w:r>
            <w:r w:rsidR="00E20F6E">
              <w:rPr>
                <w:lang w:eastAsia="en-AU"/>
              </w:rPr>
              <w:t>form</w:t>
            </w:r>
            <w:r w:rsidR="004C5942">
              <w:rPr>
                <w:lang w:eastAsia="en-AU"/>
              </w:rPr>
              <w:t xml:space="preserve"> if they want to begin an </w:t>
            </w:r>
            <w:r w:rsidR="00144DE1">
              <w:rPr>
                <w:lang w:eastAsia="en-AU"/>
              </w:rPr>
              <w:t>ADR Process</w:t>
            </w:r>
            <w:r w:rsidR="004C5942">
              <w:rPr>
                <w:lang w:eastAsia="en-AU"/>
              </w:rPr>
              <w:t xml:space="preserve"> to vary an </w:t>
            </w:r>
            <w:r w:rsidR="00144DE1">
              <w:rPr>
                <w:lang w:eastAsia="en-AU"/>
              </w:rPr>
              <w:t>Approved</w:t>
            </w:r>
            <w:r w:rsidR="00627E14">
              <w:rPr>
                <w:lang w:eastAsia="en-AU"/>
              </w:rPr>
              <w:t>/Determined</w:t>
            </w:r>
            <w:r w:rsidR="00144DE1">
              <w:rPr>
                <w:lang w:eastAsia="en-AU"/>
              </w:rPr>
              <w:t xml:space="preserve"> Land Access Agreement</w:t>
            </w:r>
            <w:r w:rsidR="004C5942">
              <w:rPr>
                <w:lang w:eastAsia="en-AU"/>
              </w:rPr>
              <w:t xml:space="preserve">. </w:t>
            </w:r>
          </w:p>
        </w:tc>
        <w:tc>
          <w:tcPr>
            <w:tcW w:w="1415" w:type="dxa"/>
          </w:tcPr>
          <w:p w14:paraId="6E435143" w14:textId="77777777" w:rsidR="00C13EE2" w:rsidRDefault="00F760D2"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p>
        </w:tc>
      </w:tr>
      <w:tr w:rsidR="00C13EE2" w14:paraId="38987098" w14:textId="77777777" w:rsidTr="008255A3">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12DA7EDD" w14:textId="77777777" w:rsidR="00C13EE2" w:rsidRPr="000E7287" w:rsidRDefault="00000000" w:rsidP="008255A3">
            <w:pPr>
              <w:spacing w:before="120" w:after="120"/>
              <w:rPr>
                <w:lang w:eastAsia="en-AU"/>
              </w:rPr>
            </w:pPr>
            <w:hyperlink r:id="rId158" w:history="1">
              <w:r w:rsidR="009F623F" w:rsidRPr="000E7287">
                <w:rPr>
                  <w:rStyle w:val="Hyperlink"/>
                  <w:lang w:eastAsia="en-AU"/>
                </w:rPr>
                <w:t xml:space="preserve">Application for approval and/or </w:t>
              </w:r>
              <w:r w:rsidR="00E20F6E" w:rsidRPr="000E7287">
                <w:rPr>
                  <w:rStyle w:val="Hyperlink"/>
                  <w:lang w:eastAsia="en-AU"/>
                </w:rPr>
                <w:t>registration</w:t>
              </w:r>
            </w:hyperlink>
          </w:p>
        </w:tc>
        <w:tc>
          <w:tcPr>
            <w:tcW w:w="5694" w:type="dxa"/>
          </w:tcPr>
          <w:p w14:paraId="6341A3AC" w14:textId="77777777" w:rsidR="00C13EE2" w:rsidRDefault="002B3DF6"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An</w:t>
            </w:r>
            <w:r w:rsidR="009F623F">
              <w:rPr>
                <w:lang w:eastAsia="en-AU"/>
              </w:rPr>
              <w:t xml:space="preserve"> </w:t>
            </w:r>
            <w:r w:rsidR="008E6D8F">
              <w:rPr>
                <w:lang w:eastAsia="en-AU"/>
              </w:rPr>
              <w:t>Interest Holder</w:t>
            </w:r>
            <w:r w:rsidR="00A50A95">
              <w:rPr>
                <w:lang w:eastAsia="en-AU"/>
              </w:rPr>
              <w:t>/</w:t>
            </w:r>
            <w:r w:rsidR="00947513">
              <w:rPr>
                <w:lang w:eastAsia="en-AU"/>
              </w:rPr>
              <w:t>Designated Person</w:t>
            </w:r>
            <w:r w:rsidR="00A50A95">
              <w:rPr>
                <w:lang w:eastAsia="en-AU"/>
              </w:rPr>
              <w:t xml:space="preserve"> must use</w:t>
            </w:r>
            <w:r w:rsidR="009F623F">
              <w:rPr>
                <w:lang w:eastAsia="en-AU"/>
              </w:rPr>
              <w:t xml:space="preserve"> this </w:t>
            </w:r>
            <w:r w:rsidR="00E20F6E">
              <w:rPr>
                <w:lang w:eastAsia="en-AU"/>
              </w:rPr>
              <w:t xml:space="preserve">form to obtain the approval and/or registration of a variation to an </w:t>
            </w:r>
            <w:r w:rsidR="00144DE1">
              <w:rPr>
                <w:lang w:eastAsia="en-AU"/>
              </w:rPr>
              <w:t>Approved</w:t>
            </w:r>
            <w:r w:rsidR="00627E14">
              <w:rPr>
                <w:lang w:eastAsia="en-AU"/>
              </w:rPr>
              <w:t>/Determined</w:t>
            </w:r>
            <w:r w:rsidR="00144DE1">
              <w:rPr>
                <w:lang w:eastAsia="en-AU"/>
              </w:rPr>
              <w:t xml:space="preserve"> Land Access Agreement</w:t>
            </w:r>
            <w:r w:rsidR="00E20F6E">
              <w:rPr>
                <w:lang w:eastAsia="en-AU"/>
              </w:rPr>
              <w:t xml:space="preserve">. </w:t>
            </w:r>
          </w:p>
        </w:tc>
        <w:tc>
          <w:tcPr>
            <w:tcW w:w="1415" w:type="dxa"/>
          </w:tcPr>
          <w:p w14:paraId="6830F0F2" w14:textId="5DD2A350" w:rsidR="00C13EE2" w:rsidRDefault="0038648B"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w:t>
            </w:r>
            <w:r w:rsidR="0059413D">
              <w:rPr>
                <w:lang w:eastAsia="en-AU"/>
              </w:rPr>
              <w:t>1541</w:t>
            </w:r>
          </w:p>
        </w:tc>
      </w:tr>
      <w:tr w:rsidR="00C13EE2" w14:paraId="56BBA2D9" w14:textId="77777777" w:rsidTr="008255A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4B245AA6" w14:textId="77777777" w:rsidR="00C13EE2" w:rsidRPr="000E7287" w:rsidRDefault="00000000" w:rsidP="008255A3">
            <w:pPr>
              <w:spacing w:before="120" w:after="120"/>
              <w:rPr>
                <w:lang w:eastAsia="en-AU"/>
              </w:rPr>
            </w:pPr>
            <w:hyperlink r:id="rId159" w:history="1">
              <w:r w:rsidR="002A77D6" w:rsidRPr="000E7287">
                <w:rPr>
                  <w:rStyle w:val="Hyperlink"/>
                  <w:lang w:eastAsia="en-AU"/>
                </w:rPr>
                <w:t>Application for authorised officer to conduct inspection</w:t>
              </w:r>
            </w:hyperlink>
          </w:p>
        </w:tc>
        <w:tc>
          <w:tcPr>
            <w:tcW w:w="5694" w:type="dxa"/>
          </w:tcPr>
          <w:p w14:paraId="4CB66D91" w14:textId="77777777" w:rsidR="00C13EE2" w:rsidRDefault="002B3DF6"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An</w:t>
            </w:r>
            <w:r w:rsidR="00203A5B">
              <w:rPr>
                <w:lang w:eastAsia="en-AU"/>
              </w:rPr>
              <w:t xml:space="preserve"> </w:t>
            </w:r>
            <w:r w:rsidR="008E6D8F">
              <w:rPr>
                <w:lang w:eastAsia="en-AU"/>
              </w:rPr>
              <w:t>Interest Holder</w:t>
            </w:r>
            <w:r w:rsidR="00203A5B">
              <w:rPr>
                <w:lang w:eastAsia="en-AU"/>
              </w:rPr>
              <w:t>/</w:t>
            </w:r>
            <w:r w:rsidR="00947513">
              <w:rPr>
                <w:lang w:eastAsia="en-AU"/>
              </w:rPr>
              <w:t>Designated Person</w:t>
            </w:r>
            <w:r w:rsidR="002A77D6" w:rsidRPr="002A77D6">
              <w:rPr>
                <w:lang w:eastAsia="en-AU"/>
              </w:rPr>
              <w:t xml:space="preserve"> </w:t>
            </w:r>
            <w:r w:rsidR="00E13192">
              <w:rPr>
                <w:lang w:eastAsia="en-AU"/>
              </w:rPr>
              <w:t>must</w:t>
            </w:r>
            <w:r w:rsidR="002A77D6" w:rsidRPr="002A77D6">
              <w:rPr>
                <w:lang w:eastAsia="en-AU"/>
              </w:rPr>
              <w:t xml:space="preserve"> use this form </w:t>
            </w:r>
            <w:r w:rsidR="00651005">
              <w:rPr>
                <w:lang w:eastAsia="en-AU"/>
              </w:rPr>
              <w:t>to apply for an Authorised O</w:t>
            </w:r>
            <w:r w:rsidR="004C1AC3" w:rsidRPr="004C1AC3">
              <w:rPr>
                <w:lang w:eastAsia="en-AU"/>
              </w:rPr>
              <w:t xml:space="preserve">fficer to conduct an inspection into a dispute or alleged breach of an </w:t>
            </w:r>
            <w:r w:rsidR="00144DE1">
              <w:rPr>
                <w:lang w:eastAsia="en-AU"/>
              </w:rPr>
              <w:t>Approved</w:t>
            </w:r>
            <w:r w:rsidR="00C85083">
              <w:rPr>
                <w:lang w:eastAsia="en-AU"/>
              </w:rPr>
              <w:t>/Determined</w:t>
            </w:r>
            <w:r w:rsidR="00144DE1">
              <w:rPr>
                <w:lang w:eastAsia="en-AU"/>
              </w:rPr>
              <w:t xml:space="preserve"> Land Access Agreement</w:t>
            </w:r>
            <w:r w:rsidR="004C1AC3" w:rsidRPr="004C1AC3">
              <w:rPr>
                <w:lang w:eastAsia="en-AU"/>
              </w:rPr>
              <w:t>.</w:t>
            </w:r>
          </w:p>
        </w:tc>
        <w:tc>
          <w:tcPr>
            <w:tcW w:w="1415" w:type="dxa"/>
          </w:tcPr>
          <w:p w14:paraId="0D9636A9" w14:textId="77777777" w:rsidR="00C13EE2" w:rsidRDefault="00963BBF"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p>
        </w:tc>
      </w:tr>
      <w:tr w:rsidR="00C13EE2" w14:paraId="2F4AAA89" w14:textId="77777777" w:rsidTr="008255A3">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7763342C" w14:textId="77777777" w:rsidR="00C13EE2" w:rsidRPr="000E7287" w:rsidRDefault="00000000" w:rsidP="008255A3">
            <w:pPr>
              <w:spacing w:before="120" w:after="120"/>
              <w:rPr>
                <w:lang w:eastAsia="en-AU"/>
              </w:rPr>
            </w:pPr>
            <w:hyperlink r:id="rId160" w:history="1">
              <w:r w:rsidR="00203A5B" w:rsidRPr="000E7287">
                <w:rPr>
                  <w:rStyle w:val="Hyperlink"/>
                  <w:lang w:eastAsia="en-AU"/>
                </w:rPr>
                <w:t>Application for authorised officer to conduct conference</w:t>
              </w:r>
            </w:hyperlink>
          </w:p>
        </w:tc>
        <w:tc>
          <w:tcPr>
            <w:tcW w:w="5694" w:type="dxa"/>
          </w:tcPr>
          <w:p w14:paraId="33D577EB" w14:textId="77777777" w:rsidR="00C13EE2" w:rsidRDefault="002B3DF6"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An</w:t>
            </w:r>
            <w:r w:rsidR="00203A5B">
              <w:rPr>
                <w:lang w:eastAsia="en-AU"/>
              </w:rPr>
              <w:t xml:space="preserve"> </w:t>
            </w:r>
            <w:r w:rsidR="008E6D8F">
              <w:rPr>
                <w:lang w:eastAsia="en-AU"/>
              </w:rPr>
              <w:t>Interest Holder</w:t>
            </w:r>
            <w:r w:rsidR="00203A5B">
              <w:rPr>
                <w:lang w:eastAsia="en-AU"/>
              </w:rPr>
              <w:t>/</w:t>
            </w:r>
            <w:r w:rsidR="00947513">
              <w:rPr>
                <w:lang w:eastAsia="en-AU"/>
              </w:rPr>
              <w:t>Designated Person</w:t>
            </w:r>
            <w:r w:rsidR="00203A5B" w:rsidRPr="00203A5B">
              <w:rPr>
                <w:lang w:eastAsia="en-AU"/>
              </w:rPr>
              <w:t xml:space="preserve"> </w:t>
            </w:r>
            <w:r w:rsidR="00E13192">
              <w:rPr>
                <w:lang w:eastAsia="en-AU"/>
              </w:rPr>
              <w:t>must</w:t>
            </w:r>
            <w:r w:rsidR="00BE3848">
              <w:rPr>
                <w:lang w:eastAsia="en-AU"/>
              </w:rPr>
              <w:t xml:space="preserve"> use this form </w:t>
            </w:r>
            <w:r w:rsidR="00651005">
              <w:rPr>
                <w:lang w:eastAsia="en-AU"/>
              </w:rPr>
              <w:t>to apply for an Authorised O</w:t>
            </w:r>
            <w:r w:rsidR="00203A5B" w:rsidRPr="00203A5B">
              <w:rPr>
                <w:lang w:eastAsia="en-AU"/>
              </w:rPr>
              <w:t xml:space="preserve">fficer to conduct conference in relation to a dispute or alleged breach of an </w:t>
            </w:r>
            <w:r w:rsidR="00144DE1">
              <w:rPr>
                <w:lang w:eastAsia="en-AU"/>
              </w:rPr>
              <w:t>Approved</w:t>
            </w:r>
            <w:r w:rsidR="00C85083">
              <w:rPr>
                <w:lang w:eastAsia="en-AU"/>
              </w:rPr>
              <w:t>/Determined</w:t>
            </w:r>
            <w:r w:rsidR="00144DE1">
              <w:rPr>
                <w:lang w:eastAsia="en-AU"/>
              </w:rPr>
              <w:t xml:space="preserve"> Land Access Agreement</w:t>
            </w:r>
            <w:r w:rsidR="00203A5B" w:rsidRPr="00203A5B">
              <w:rPr>
                <w:lang w:eastAsia="en-AU"/>
              </w:rPr>
              <w:t>.</w:t>
            </w:r>
          </w:p>
        </w:tc>
        <w:tc>
          <w:tcPr>
            <w:tcW w:w="1415" w:type="dxa"/>
          </w:tcPr>
          <w:p w14:paraId="1F6636A2" w14:textId="77777777" w:rsidR="00C13EE2" w:rsidRDefault="00FB6CA2"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N/A</w:t>
            </w:r>
          </w:p>
        </w:tc>
      </w:tr>
      <w:tr w:rsidR="00BE3848" w14:paraId="181FA94A" w14:textId="77777777" w:rsidTr="008255A3">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0372388A" w14:textId="19E98258" w:rsidR="00BE3848" w:rsidRPr="000E7287" w:rsidRDefault="00000000" w:rsidP="008255A3">
            <w:pPr>
              <w:spacing w:before="120" w:after="120"/>
              <w:rPr>
                <w:lang w:eastAsia="en-AU"/>
              </w:rPr>
            </w:pPr>
            <w:hyperlink r:id="rId161" w:history="1">
              <w:r w:rsidR="003D59F2">
                <w:rPr>
                  <w:rStyle w:val="Hyperlink"/>
                  <w:lang w:eastAsia="en-AU"/>
                </w:rPr>
                <w:t>Notice to owner of determination, approval or variation of access agreement</w:t>
              </w:r>
            </w:hyperlink>
          </w:p>
        </w:tc>
        <w:tc>
          <w:tcPr>
            <w:tcW w:w="5694" w:type="dxa"/>
          </w:tcPr>
          <w:p w14:paraId="4FEFCA21" w14:textId="11CD04D5" w:rsidR="00BE3848" w:rsidRDefault="003D59F2"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An Interest Holder must use this form to </w:t>
            </w:r>
            <w:r w:rsidRPr="00814546">
              <w:rPr>
                <w:lang w:eastAsia="en-AU"/>
              </w:rPr>
              <w:t>notify a land</w:t>
            </w:r>
            <w:r w:rsidRPr="003E6782">
              <w:rPr>
                <w:lang w:eastAsia="en-AU"/>
              </w:rPr>
              <w:t>owner</w:t>
            </w:r>
            <w:r>
              <w:rPr>
                <w:lang w:eastAsia="en-AU"/>
              </w:rPr>
              <w:t xml:space="preserve"> if the M</w:t>
            </w:r>
            <w:r w:rsidRPr="00814546">
              <w:rPr>
                <w:lang w:eastAsia="en-AU"/>
              </w:rPr>
              <w:t xml:space="preserve">inister has approved a </w:t>
            </w:r>
            <w:r>
              <w:rPr>
                <w:lang w:eastAsia="en-AU"/>
              </w:rPr>
              <w:t>Land Access Agreement</w:t>
            </w:r>
            <w:r w:rsidRPr="00814546">
              <w:rPr>
                <w:lang w:eastAsia="en-AU"/>
              </w:rPr>
              <w:t xml:space="preserve"> or a variation to an existing </w:t>
            </w:r>
            <w:r>
              <w:rPr>
                <w:lang w:eastAsia="en-AU"/>
              </w:rPr>
              <w:t xml:space="preserve">Land Access Agreement, or the NTCAT has determined a Land Access Agreement or a variation to an existing Land Access Agreement </w:t>
            </w:r>
            <w:r w:rsidRPr="00814546">
              <w:rPr>
                <w:lang w:eastAsia="en-AU"/>
              </w:rPr>
              <w:t xml:space="preserve">(if the </w:t>
            </w:r>
            <w:r>
              <w:rPr>
                <w:lang w:eastAsia="en-AU"/>
              </w:rPr>
              <w:t>Designated Person</w:t>
            </w:r>
            <w:r w:rsidRPr="00814546">
              <w:rPr>
                <w:lang w:eastAsia="en-AU"/>
              </w:rPr>
              <w:t xml:space="preserve"> is the </w:t>
            </w:r>
            <w:r>
              <w:rPr>
                <w:lang w:eastAsia="en-AU"/>
              </w:rPr>
              <w:t>Occupier,</w:t>
            </w:r>
            <w:r w:rsidRPr="00814546">
              <w:rPr>
                <w:lang w:eastAsia="en-AU"/>
              </w:rPr>
              <w:t xml:space="preserve"> not the </w:t>
            </w:r>
            <w:r>
              <w:rPr>
                <w:lang w:eastAsia="en-AU"/>
              </w:rPr>
              <w:t>Owner</w:t>
            </w:r>
            <w:r w:rsidRPr="00814546">
              <w:rPr>
                <w:lang w:eastAsia="en-AU"/>
              </w:rPr>
              <w:t xml:space="preserve"> of the land).</w:t>
            </w:r>
          </w:p>
        </w:tc>
        <w:tc>
          <w:tcPr>
            <w:tcW w:w="1415" w:type="dxa"/>
          </w:tcPr>
          <w:p w14:paraId="3D2A3AD4" w14:textId="77777777" w:rsidR="00BE3848" w:rsidRDefault="00814546" w:rsidP="008255A3">
            <w:pPr>
              <w:spacing w:before="120" w:after="120"/>
              <w:cnfStyle w:val="000000100000" w:firstRow="0" w:lastRow="0" w:firstColumn="0" w:lastColumn="0" w:oddVBand="0" w:evenVBand="0" w:oddHBand="1" w:evenHBand="0" w:firstRowFirstColumn="0" w:firstRowLastColumn="0" w:lastRowFirstColumn="0" w:lastRowLastColumn="0"/>
              <w:rPr>
                <w:lang w:eastAsia="en-AU"/>
              </w:rPr>
            </w:pPr>
            <w:r>
              <w:rPr>
                <w:lang w:eastAsia="en-AU"/>
              </w:rPr>
              <w:t>N/A</w:t>
            </w:r>
          </w:p>
        </w:tc>
      </w:tr>
      <w:tr w:rsidR="00BE3848" w14:paraId="05C6D63A" w14:textId="77777777" w:rsidTr="008255A3">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99" w:type="dxa"/>
          </w:tcPr>
          <w:p w14:paraId="11AE404C" w14:textId="41E6CDC7" w:rsidR="00BE3848" w:rsidRPr="000E7287" w:rsidRDefault="00000000" w:rsidP="008255A3">
            <w:pPr>
              <w:spacing w:before="120" w:after="120"/>
              <w:rPr>
                <w:lang w:eastAsia="en-AU"/>
              </w:rPr>
            </w:pPr>
            <w:hyperlink r:id="rId162" w:history="1">
              <w:r w:rsidR="00AE1B6A" w:rsidRPr="000E7287">
                <w:rPr>
                  <w:rStyle w:val="Hyperlink"/>
                  <w:lang w:eastAsia="en-AU"/>
                </w:rPr>
                <w:t xml:space="preserve">Notice of </w:t>
              </w:r>
              <w:r w:rsidR="0059413D">
                <w:rPr>
                  <w:rStyle w:val="Hyperlink"/>
                  <w:lang w:eastAsia="en-AU"/>
                </w:rPr>
                <w:t>low impact</w:t>
              </w:r>
              <w:r w:rsidR="0059413D" w:rsidRPr="000E7287">
                <w:rPr>
                  <w:rStyle w:val="Hyperlink"/>
                  <w:lang w:eastAsia="en-AU"/>
                </w:rPr>
                <w:t xml:space="preserve"> </w:t>
              </w:r>
              <w:r w:rsidR="00AE1B6A" w:rsidRPr="000E7287">
                <w:rPr>
                  <w:rStyle w:val="Hyperlink"/>
                  <w:lang w:eastAsia="en-AU"/>
                </w:rPr>
                <w:t>activities</w:t>
              </w:r>
            </w:hyperlink>
          </w:p>
        </w:tc>
        <w:tc>
          <w:tcPr>
            <w:tcW w:w="5694" w:type="dxa"/>
          </w:tcPr>
          <w:p w14:paraId="64E550DD" w14:textId="77777777" w:rsidR="00BE3848" w:rsidRDefault="002B3DF6"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sidRPr="00AE1B6A">
              <w:rPr>
                <w:lang w:eastAsia="en-AU"/>
              </w:rPr>
              <w:t>An</w:t>
            </w:r>
            <w:r w:rsidR="00AE1B6A" w:rsidRPr="00AE1B6A">
              <w:rPr>
                <w:lang w:eastAsia="en-AU"/>
              </w:rPr>
              <w:t xml:space="preserve"> </w:t>
            </w:r>
            <w:r w:rsidR="008E6D8F">
              <w:rPr>
                <w:lang w:eastAsia="en-AU"/>
              </w:rPr>
              <w:t>Interest Holder</w:t>
            </w:r>
            <w:r w:rsidR="00AE1B6A" w:rsidRPr="00AE1B6A">
              <w:rPr>
                <w:lang w:eastAsia="en-AU"/>
              </w:rPr>
              <w:t xml:space="preserve"> must use this form to notify a </w:t>
            </w:r>
            <w:r w:rsidR="00947513">
              <w:rPr>
                <w:lang w:eastAsia="en-AU"/>
              </w:rPr>
              <w:t>Designated Person</w:t>
            </w:r>
            <w:r w:rsidR="00E13192">
              <w:rPr>
                <w:lang w:eastAsia="en-AU"/>
              </w:rPr>
              <w:t xml:space="preserve"> that it</w:t>
            </w:r>
            <w:r w:rsidR="00AE1B6A" w:rsidRPr="00AE1B6A">
              <w:rPr>
                <w:lang w:eastAsia="en-AU"/>
              </w:rPr>
              <w:t xml:space="preserve"> intend</w:t>
            </w:r>
            <w:r w:rsidR="00E13192">
              <w:rPr>
                <w:lang w:eastAsia="en-AU"/>
              </w:rPr>
              <w:t>s</w:t>
            </w:r>
            <w:r w:rsidR="00AE1B6A" w:rsidRPr="00AE1B6A">
              <w:rPr>
                <w:lang w:eastAsia="en-AU"/>
              </w:rPr>
              <w:t xml:space="preserve"> to conduct </w:t>
            </w:r>
            <w:r w:rsidR="00A024F3">
              <w:rPr>
                <w:lang w:eastAsia="en-AU"/>
              </w:rPr>
              <w:t>P</w:t>
            </w:r>
            <w:r w:rsidR="00AE1B6A" w:rsidRPr="00AE1B6A">
              <w:rPr>
                <w:lang w:eastAsia="en-AU"/>
              </w:rPr>
              <w:t xml:space="preserve">reliminary </w:t>
            </w:r>
            <w:r w:rsidR="00A024F3">
              <w:rPr>
                <w:lang w:eastAsia="en-AU"/>
              </w:rPr>
              <w:t>A</w:t>
            </w:r>
            <w:r w:rsidR="00AE1B6A" w:rsidRPr="00AE1B6A">
              <w:rPr>
                <w:lang w:eastAsia="en-AU"/>
              </w:rPr>
              <w:t>ctivities.</w:t>
            </w:r>
          </w:p>
        </w:tc>
        <w:tc>
          <w:tcPr>
            <w:tcW w:w="1415" w:type="dxa"/>
          </w:tcPr>
          <w:p w14:paraId="4C5C2366" w14:textId="77777777" w:rsidR="00BE3848" w:rsidRDefault="00AE1B6A" w:rsidP="008255A3">
            <w:pPr>
              <w:spacing w:before="120" w:after="120"/>
              <w:cnfStyle w:val="000000010000" w:firstRow="0" w:lastRow="0" w:firstColumn="0" w:lastColumn="0" w:oddVBand="0" w:evenVBand="0" w:oddHBand="0" w:evenHBand="1" w:firstRowFirstColumn="0" w:firstRowLastColumn="0" w:lastRowFirstColumn="0" w:lastRowLastColumn="0"/>
              <w:rPr>
                <w:lang w:eastAsia="en-AU"/>
              </w:rPr>
            </w:pPr>
            <w:r>
              <w:rPr>
                <w:lang w:eastAsia="en-AU"/>
              </w:rPr>
              <w:t>N/A</w:t>
            </w:r>
          </w:p>
        </w:tc>
      </w:tr>
    </w:tbl>
    <w:p w14:paraId="575CB75E" w14:textId="77777777" w:rsidR="00C84196" w:rsidRDefault="00C84196" w:rsidP="00C84196">
      <w:pPr>
        <w:pStyle w:val="Heading1"/>
        <w:numPr>
          <w:ilvl w:val="0"/>
          <w:numId w:val="0"/>
        </w:numPr>
        <w:ind w:left="432"/>
        <w:rPr>
          <w:bCs w:val="0"/>
          <w:lang w:eastAsia="en-AU"/>
        </w:rPr>
        <w:sectPr w:rsidR="00C84196" w:rsidSect="00C16F0A">
          <w:footerReference w:type="default" r:id="rId163"/>
          <w:pgSz w:w="11906" w:h="16838" w:code="9"/>
          <w:pgMar w:top="794" w:right="794" w:bottom="794" w:left="794" w:header="794" w:footer="794" w:gutter="0"/>
          <w:cols w:space="708"/>
          <w:docGrid w:linePitch="360"/>
        </w:sectPr>
      </w:pPr>
    </w:p>
    <w:p w14:paraId="1AF36299" w14:textId="77777777" w:rsidR="00C84196" w:rsidRDefault="00066BBF" w:rsidP="008F7467">
      <w:pPr>
        <w:pStyle w:val="Heading1"/>
        <w:rPr>
          <w:bCs w:val="0"/>
          <w:lang w:eastAsia="en-AU"/>
        </w:rPr>
      </w:pPr>
      <w:bookmarkStart w:id="129" w:name="_Toc178249256"/>
      <w:r>
        <w:rPr>
          <w:bCs w:val="0"/>
          <w:lang w:eastAsia="en-AU"/>
        </w:rPr>
        <w:t>Overview: Using notices and applications under the Petroleum Regulations 2020</w:t>
      </w:r>
      <w:bookmarkEnd w:id="129"/>
    </w:p>
    <w:p w14:paraId="061A4C12" w14:textId="7F5052E9" w:rsidR="00C84196" w:rsidRDefault="003D59F2" w:rsidP="00527309">
      <w:pPr>
        <w:jc w:val="center"/>
        <w:rPr>
          <w:lang w:eastAsia="en-AU"/>
        </w:rPr>
      </w:pPr>
      <w:r>
        <w:rPr>
          <w:lang w:eastAsia="en-AU"/>
        </w:rPr>
        <w:object w:dxaOrig="17010" w:dyaOrig="9465" w14:anchorId="7AAA24FE">
          <v:shape id="_x0000_i1026" type="#_x0000_t75" style="width:737.25pt;height:408.75pt" o:ole="">
            <v:imagedata r:id="rId164" o:title=""/>
          </v:shape>
          <o:OLEObject Type="Embed" ProgID="AcroExch.Document.DC" ShapeID="_x0000_i1026" DrawAspect="Content" ObjectID="_1789542637" r:id="rId165"/>
        </w:object>
      </w:r>
    </w:p>
    <w:p w14:paraId="39E502C4" w14:textId="77777777" w:rsidR="00C84196" w:rsidRDefault="00C84196" w:rsidP="00C84196">
      <w:pPr>
        <w:rPr>
          <w:lang w:eastAsia="en-AU"/>
        </w:rPr>
        <w:sectPr w:rsidR="00C84196" w:rsidSect="00C84196">
          <w:footerReference w:type="default" r:id="rId166"/>
          <w:pgSz w:w="16838" w:h="11906" w:orient="landscape" w:code="9"/>
          <w:pgMar w:top="794" w:right="794" w:bottom="794" w:left="794" w:header="794" w:footer="794" w:gutter="0"/>
          <w:cols w:space="708"/>
          <w:docGrid w:linePitch="360"/>
        </w:sectPr>
      </w:pPr>
    </w:p>
    <w:p w14:paraId="40DC38EC" w14:textId="77777777" w:rsidR="005C22EA" w:rsidRPr="0042693F" w:rsidRDefault="00653237" w:rsidP="008F7467">
      <w:pPr>
        <w:pStyle w:val="Heading1"/>
        <w:rPr>
          <w:bCs w:val="0"/>
          <w:lang w:eastAsia="en-AU"/>
        </w:rPr>
      </w:pPr>
      <w:bookmarkStart w:id="130" w:name="_Toc178249257"/>
      <w:r w:rsidRPr="0042693F">
        <w:rPr>
          <w:bCs w:val="0"/>
          <w:lang w:eastAsia="en-AU"/>
        </w:rPr>
        <w:t>Further</w:t>
      </w:r>
      <w:r w:rsidR="00384C64" w:rsidRPr="0042693F">
        <w:rPr>
          <w:bCs w:val="0"/>
          <w:lang w:eastAsia="en-AU"/>
        </w:rPr>
        <w:t xml:space="preserve"> information </w:t>
      </w:r>
      <w:r w:rsidR="00F82459" w:rsidRPr="0042693F">
        <w:rPr>
          <w:bCs w:val="0"/>
          <w:lang w:eastAsia="en-AU"/>
        </w:rPr>
        <w:t>and resources</w:t>
      </w:r>
      <w:bookmarkEnd w:id="130"/>
      <w:r w:rsidR="00F82459" w:rsidRPr="0042693F">
        <w:rPr>
          <w:bCs w:val="0"/>
          <w:lang w:eastAsia="en-AU"/>
        </w:rPr>
        <w:t xml:space="preserve"> </w:t>
      </w:r>
    </w:p>
    <w:p w14:paraId="5B8087B4" w14:textId="77777777" w:rsidR="002A2856" w:rsidRPr="002A2856" w:rsidRDefault="00C564D3" w:rsidP="00C84196">
      <w:pPr>
        <w:pStyle w:val="Heading2"/>
        <w:ind w:hanging="6389"/>
        <w:rPr>
          <w:lang w:eastAsia="en-AU"/>
        </w:rPr>
      </w:pPr>
      <w:bookmarkStart w:id="131" w:name="_Key_contacts"/>
      <w:bookmarkStart w:id="132" w:name="_Toc178249258"/>
      <w:bookmarkEnd w:id="131"/>
      <w:r>
        <w:rPr>
          <w:lang w:eastAsia="en-AU"/>
        </w:rPr>
        <w:t>Key contacts</w:t>
      </w:r>
      <w:bookmarkEnd w:id="132"/>
    </w:p>
    <w:tbl>
      <w:tblPr>
        <w:tblStyle w:val="NTGtable1"/>
        <w:tblW w:w="0" w:type="auto"/>
        <w:tblInd w:w="-5" w:type="dxa"/>
        <w:tblLook w:val="04A0" w:firstRow="1" w:lastRow="0" w:firstColumn="1" w:lastColumn="0" w:noHBand="0" w:noVBand="1"/>
        <w:tblDescription w:val="Key contacts"/>
      </w:tblPr>
      <w:tblGrid>
        <w:gridCol w:w="2479"/>
        <w:gridCol w:w="3270"/>
        <w:gridCol w:w="1586"/>
        <w:gridCol w:w="2978"/>
      </w:tblGrid>
      <w:tr w:rsidR="00C564D3" w14:paraId="33C96312" w14:textId="77777777" w:rsidTr="007A4D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79" w:type="dxa"/>
          </w:tcPr>
          <w:p w14:paraId="6CE2F9A7" w14:textId="77777777" w:rsidR="00C564D3" w:rsidRDefault="00C564D3" w:rsidP="009D0503">
            <w:pPr>
              <w:pStyle w:val="ListParagraph"/>
              <w:rPr>
                <w:rFonts w:eastAsia="Calibri"/>
                <w:lang w:eastAsia="en-AU"/>
              </w:rPr>
            </w:pPr>
            <w:r>
              <w:rPr>
                <w:rFonts w:eastAsia="Calibri"/>
                <w:lang w:eastAsia="en-AU"/>
              </w:rPr>
              <w:t>Contact</w:t>
            </w:r>
          </w:p>
        </w:tc>
        <w:tc>
          <w:tcPr>
            <w:tcW w:w="3270" w:type="dxa"/>
          </w:tcPr>
          <w:p w14:paraId="5A905FC5" w14:textId="77777777" w:rsidR="00C564D3" w:rsidRDefault="00C564D3" w:rsidP="009D0503">
            <w:pPr>
              <w:pStyle w:val="ListParagraph"/>
              <w:cnfStyle w:val="100000000000" w:firstRow="1" w:lastRow="0" w:firstColumn="0" w:lastColumn="0" w:oddVBand="0" w:evenVBand="0" w:oddHBand="0" w:evenHBand="0" w:firstRowFirstColumn="0" w:firstRowLastColumn="0" w:lastRowFirstColumn="0" w:lastRowLastColumn="0"/>
              <w:rPr>
                <w:rFonts w:eastAsia="Calibri"/>
                <w:lang w:eastAsia="en-AU"/>
              </w:rPr>
            </w:pPr>
            <w:r>
              <w:rPr>
                <w:rFonts w:eastAsia="Calibri"/>
                <w:lang w:eastAsia="en-AU"/>
              </w:rPr>
              <w:t>Website</w:t>
            </w:r>
          </w:p>
        </w:tc>
        <w:tc>
          <w:tcPr>
            <w:tcW w:w="1586" w:type="dxa"/>
          </w:tcPr>
          <w:p w14:paraId="6FB6FC2E" w14:textId="77777777" w:rsidR="00C564D3" w:rsidRDefault="00C564D3" w:rsidP="009D0503">
            <w:pPr>
              <w:pStyle w:val="ListParagraph"/>
              <w:cnfStyle w:val="100000000000" w:firstRow="1" w:lastRow="0" w:firstColumn="0" w:lastColumn="0" w:oddVBand="0" w:evenVBand="0" w:oddHBand="0" w:evenHBand="0" w:firstRowFirstColumn="0" w:firstRowLastColumn="0" w:lastRowFirstColumn="0" w:lastRowLastColumn="0"/>
              <w:rPr>
                <w:rFonts w:eastAsia="Calibri"/>
                <w:lang w:eastAsia="en-AU"/>
              </w:rPr>
            </w:pPr>
            <w:r>
              <w:rPr>
                <w:rFonts w:eastAsia="Calibri"/>
                <w:lang w:eastAsia="en-AU"/>
              </w:rPr>
              <w:t>Phone</w:t>
            </w:r>
          </w:p>
        </w:tc>
        <w:tc>
          <w:tcPr>
            <w:tcW w:w="2978" w:type="dxa"/>
          </w:tcPr>
          <w:p w14:paraId="59F554F7" w14:textId="77777777" w:rsidR="00C564D3" w:rsidRDefault="00C564D3" w:rsidP="009D0503">
            <w:pPr>
              <w:pStyle w:val="ListParagraph"/>
              <w:cnfStyle w:val="100000000000" w:firstRow="1" w:lastRow="0" w:firstColumn="0" w:lastColumn="0" w:oddVBand="0" w:evenVBand="0" w:oddHBand="0" w:evenHBand="0" w:firstRowFirstColumn="0" w:firstRowLastColumn="0" w:lastRowFirstColumn="0" w:lastRowLastColumn="0"/>
              <w:rPr>
                <w:rFonts w:eastAsia="Calibri"/>
                <w:lang w:eastAsia="en-AU"/>
              </w:rPr>
            </w:pPr>
            <w:r>
              <w:rPr>
                <w:rFonts w:eastAsia="Calibri"/>
                <w:lang w:eastAsia="en-AU"/>
              </w:rPr>
              <w:t>Email</w:t>
            </w:r>
          </w:p>
        </w:tc>
      </w:tr>
      <w:tr w:rsidR="00C564D3" w14:paraId="003D3299" w14:textId="77777777" w:rsidTr="00C8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vAlign w:val="top"/>
          </w:tcPr>
          <w:p w14:paraId="4FEA6D20" w14:textId="77777777" w:rsidR="00C564D3" w:rsidRPr="00267A8A" w:rsidRDefault="00C564D3" w:rsidP="009D0503">
            <w:pPr>
              <w:pStyle w:val="ListParagraph"/>
              <w:rPr>
                <w:rFonts w:eastAsia="Calibri"/>
                <w:sz w:val="20"/>
                <w:szCs w:val="20"/>
                <w:lang w:eastAsia="en-AU"/>
              </w:rPr>
            </w:pPr>
            <w:r w:rsidRPr="00267A8A">
              <w:rPr>
                <w:rFonts w:eastAsia="Calibri"/>
                <w:sz w:val="20"/>
                <w:szCs w:val="20"/>
                <w:lang w:eastAsia="en-AU"/>
              </w:rPr>
              <w:t>Land Access Team, Energy D</w:t>
            </w:r>
            <w:r w:rsidR="00267A8A" w:rsidRPr="00267A8A">
              <w:rPr>
                <w:rFonts w:eastAsia="Calibri"/>
                <w:sz w:val="20"/>
                <w:szCs w:val="20"/>
                <w:lang w:eastAsia="en-AU"/>
              </w:rPr>
              <w:t>evelopment Branch</w:t>
            </w:r>
          </w:p>
          <w:p w14:paraId="6F693851" w14:textId="744938B9" w:rsidR="00C564D3" w:rsidRPr="00267A8A" w:rsidRDefault="00C564D3" w:rsidP="003D59F2">
            <w:pPr>
              <w:pStyle w:val="ListParagraph"/>
              <w:rPr>
                <w:rFonts w:eastAsia="Calibri"/>
                <w:sz w:val="20"/>
                <w:szCs w:val="20"/>
                <w:lang w:eastAsia="en-AU"/>
              </w:rPr>
            </w:pPr>
            <w:r w:rsidRPr="00267A8A">
              <w:rPr>
                <w:rFonts w:eastAsia="Calibri"/>
                <w:sz w:val="20"/>
                <w:szCs w:val="20"/>
                <w:lang w:eastAsia="en-AU"/>
              </w:rPr>
              <w:t xml:space="preserve">Department of </w:t>
            </w:r>
            <w:r w:rsidR="003D59F2">
              <w:rPr>
                <w:rFonts w:eastAsia="Calibri"/>
                <w:sz w:val="20"/>
                <w:szCs w:val="20"/>
                <w:lang w:eastAsia="en-AU"/>
              </w:rPr>
              <w:t>Mining and Energy</w:t>
            </w:r>
          </w:p>
        </w:tc>
        <w:tc>
          <w:tcPr>
            <w:tcW w:w="3270" w:type="dxa"/>
            <w:vAlign w:val="top"/>
          </w:tcPr>
          <w:p w14:paraId="32A27782" w14:textId="77777777" w:rsidR="00C564D3" w:rsidRPr="001D2530" w:rsidRDefault="00000000" w:rsidP="009D0503">
            <w:pPr>
              <w:pStyle w:val="ListParagraph"/>
              <w:cnfStyle w:val="000000100000" w:firstRow="0" w:lastRow="0" w:firstColumn="0" w:lastColumn="0" w:oddVBand="0" w:evenVBand="0" w:oddHBand="1" w:evenHBand="0" w:firstRowFirstColumn="0" w:firstRowLastColumn="0" w:lastRowFirstColumn="0" w:lastRowLastColumn="0"/>
              <w:rPr>
                <w:rFonts w:eastAsia="Calibri"/>
                <w:sz w:val="20"/>
                <w:szCs w:val="20"/>
                <w:lang w:eastAsia="en-AU"/>
              </w:rPr>
            </w:pPr>
            <w:hyperlink r:id="rId167" w:history="1">
              <w:r w:rsidR="001C3D07" w:rsidRPr="001D2530">
                <w:rPr>
                  <w:rStyle w:val="Hyperlink"/>
                  <w:rFonts w:eastAsia="Calibri"/>
                  <w:sz w:val="20"/>
                  <w:szCs w:val="20"/>
                  <w:lang w:eastAsia="en-AU"/>
                </w:rPr>
                <w:t>https://nt.gov.au/industry/mining-and-petroleum/petroleum-regulations-2020/reach-land-access-agreement-to-carry-out-petroleum-operations/contact-land-access</w:t>
              </w:r>
            </w:hyperlink>
            <w:r w:rsidR="001C3D07" w:rsidRPr="001D2530">
              <w:rPr>
                <w:rFonts w:eastAsia="Calibri"/>
                <w:sz w:val="20"/>
                <w:szCs w:val="20"/>
                <w:lang w:eastAsia="en-AU"/>
              </w:rPr>
              <w:t xml:space="preserve">   </w:t>
            </w:r>
          </w:p>
        </w:tc>
        <w:tc>
          <w:tcPr>
            <w:tcW w:w="1586" w:type="dxa"/>
            <w:vAlign w:val="top"/>
          </w:tcPr>
          <w:p w14:paraId="1DCF8847" w14:textId="77777777" w:rsidR="00C564D3" w:rsidRPr="001D2530" w:rsidRDefault="00C564D3" w:rsidP="009D0503">
            <w:pPr>
              <w:pStyle w:val="ListParagraph"/>
              <w:cnfStyle w:val="000000100000" w:firstRow="0" w:lastRow="0" w:firstColumn="0" w:lastColumn="0" w:oddVBand="0" w:evenVBand="0" w:oddHBand="1" w:evenHBand="0" w:firstRowFirstColumn="0" w:firstRowLastColumn="0" w:lastRowFirstColumn="0" w:lastRowLastColumn="0"/>
              <w:rPr>
                <w:rFonts w:eastAsia="Calibri"/>
                <w:sz w:val="20"/>
                <w:szCs w:val="20"/>
                <w:lang w:eastAsia="en-AU"/>
              </w:rPr>
            </w:pPr>
            <w:r w:rsidRPr="001D2530">
              <w:rPr>
                <w:rFonts w:eastAsia="Calibri"/>
                <w:sz w:val="20"/>
                <w:szCs w:val="20"/>
                <w:lang w:eastAsia="en-AU"/>
              </w:rPr>
              <w:t>08 8999 5240</w:t>
            </w:r>
          </w:p>
        </w:tc>
        <w:tc>
          <w:tcPr>
            <w:tcW w:w="2978" w:type="dxa"/>
            <w:vAlign w:val="top"/>
          </w:tcPr>
          <w:p w14:paraId="3DABBB4C" w14:textId="27485E64" w:rsidR="00C564D3" w:rsidRPr="001D2530" w:rsidRDefault="00000000" w:rsidP="009D0503">
            <w:pPr>
              <w:pStyle w:val="ListParagraph"/>
              <w:cnfStyle w:val="000000100000" w:firstRow="0" w:lastRow="0" w:firstColumn="0" w:lastColumn="0" w:oddVBand="0" w:evenVBand="0" w:oddHBand="1" w:evenHBand="0" w:firstRowFirstColumn="0" w:firstRowLastColumn="0" w:lastRowFirstColumn="0" w:lastRowLastColumn="0"/>
              <w:rPr>
                <w:rFonts w:eastAsia="Calibri"/>
                <w:sz w:val="20"/>
                <w:szCs w:val="20"/>
                <w:lang w:eastAsia="en-AU"/>
              </w:rPr>
            </w:pPr>
            <w:hyperlink r:id="rId168" w:history="1">
              <w:r w:rsidR="003D59F2">
                <w:rPr>
                  <w:rStyle w:val="Hyperlink"/>
                  <w:rFonts w:eastAsia="Calibri"/>
                  <w:sz w:val="20"/>
                  <w:szCs w:val="20"/>
                  <w:lang w:eastAsia="en-AU"/>
                </w:rPr>
                <w:t>landaccess.dme@nt.gov.au</w:t>
              </w:r>
            </w:hyperlink>
            <w:r w:rsidR="00C564D3" w:rsidRPr="001D2530">
              <w:rPr>
                <w:rFonts w:eastAsia="Calibri"/>
                <w:sz w:val="20"/>
                <w:szCs w:val="20"/>
                <w:lang w:eastAsia="en-AU"/>
              </w:rPr>
              <w:t xml:space="preserve"> </w:t>
            </w:r>
          </w:p>
        </w:tc>
      </w:tr>
      <w:tr w:rsidR="00E41243" w14:paraId="5163288C" w14:textId="77777777" w:rsidTr="00C84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vAlign w:val="top"/>
          </w:tcPr>
          <w:p w14:paraId="46CABED8" w14:textId="77777777" w:rsidR="00E41243" w:rsidRPr="00267A8A" w:rsidRDefault="00265A21" w:rsidP="009D0503">
            <w:pPr>
              <w:pStyle w:val="ListParagraph"/>
              <w:rPr>
                <w:rFonts w:eastAsia="Calibri"/>
                <w:sz w:val="20"/>
                <w:szCs w:val="20"/>
                <w:lang w:eastAsia="en-AU"/>
              </w:rPr>
            </w:pPr>
            <w:r w:rsidRPr="00267A8A">
              <w:rPr>
                <w:rFonts w:eastAsia="Calibri"/>
                <w:sz w:val="20"/>
                <w:szCs w:val="20"/>
                <w:lang w:eastAsia="en-AU"/>
              </w:rPr>
              <w:t>Mediator Standards Board</w:t>
            </w:r>
          </w:p>
        </w:tc>
        <w:tc>
          <w:tcPr>
            <w:tcW w:w="3270" w:type="dxa"/>
            <w:vAlign w:val="top"/>
          </w:tcPr>
          <w:p w14:paraId="6B084533" w14:textId="77777777" w:rsidR="00E41243" w:rsidRPr="001D2530" w:rsidRDefault="00000000" w:rsidP="009D0503">
            <w:pPr>
              <w:pStyle w:val="ListParagraph"/>
              <w:cnfStyle w:val="000000010000" w:firstRow="0" w:lastRow="0" w:firstColumn="0" w:lastColumn="0" w:oddVBand="0" w:evenVBand="0" w:oddHBand="0" w:evenHBand="1" w:firstRowFirstColumn="0" w:firstRowLastColumn="0" w:lastRowFirstColumn="0" w:lastRowLastColumn="0"/>
              <w:rPr>
                <w:rFonts w:eastAsia="Calibri"/>
                <w:sz w:val="20"/>
                <w:szCs w:val="20"/>
                <w:lang w:eastAsia="en-AU"/>
              </w:rPr>
            </w:pPr>
            <w:hyperlink r:id="rId169" w:history="1">
              <w:r w:rsidR="00265A21" w:rsidRPr="001D2530">
                <w:rPr>
                  <w:rStyle w:val="Hyperlink"/>
                  <w:sz w:val="20"/>
                  <w:szCs w:val="20"/>
                </w:rPr>
                <w:t>https://msb.org.au/mediators</w:t>
              </w:r>
            </w:hyperlink>
            <w:r w:rsidR="00265A21" w:rsidRPr="001D2530">
              <w:rPr>
                <w:sz w:val="20"/>
                <w:szCs w:val="20"/>
              </w:rPr>
              <w:t xml:space="preserve"> </w:t>
            </w:r>
          </w:p>
        </w:tc>
        <w:tc>
          <w:tcPr>
            <w:tcW w:w="1586" w:type="dxa"/>
            <w:vAlign w:val="top"/>
          </w:tcPr>
          <w:p w14:paraId="3753B0DC" w14:textId="77777777" w:rsidR="00E41243" w:rsidRPr="001D2530" w:rsidRDefault="00265A21" w:rsidP="009D0503">
            <w:pPr>
              <w:pStyle w:val="ListParagraph"/>
              <w:cnfStyle w:val="000000010000" w:firstRow="0" w:lastRow="0" w:firstColumn="0" w:lastColumn="0" w:oddVBand="0" w:evenVBand="0" w:oddHBand="0" w:evenHBand="1" w:firstRowFirstColumn="0" w:firstRowLastColumn="0" w:lastRowFirstColumn="0" w:lastRowLastColumn="0"/>
              <w:rPr>
                <w:rFonts w:eastAsia="Calibri"/>
                <w:sz w:val="20"/>
                <w:szCs w:val="20"/>
                <w:lang w:eastAsia="en-AU"/>
              </w:rPr>
            </w:pPr>
            <w:r w:rsidRPr="001D2530">
              <w:rPr>
                <w:rFonts w:eastAsia="Calibri"/>
                <w:sz w:val="20"/>
                <w:szCs w:val="20"/>
                <w:lang w:eastAsia="en-AU"/>
              </w:rPr>
              <w:t>03 9005 1903</w:t>
            </w:r>
          </w:p>
        </w:tc>
        <w:tc>
          <w:tcPr>
            <w:tcW w:w="2978" w:type="dxa"/>
            <w:vAlign w:val="top"/>
          </w:tcPr>
          <w:p w14:paraId="20B4C12A" w14:textId="77777777" w:rsidR="00E41243" w:rsidRPr="001D2530" w:rsidRDefault="00000000" w:rsidP="00265A21">
            <w:pPr>
              <w:pStyle w:val="ListParagraph"/>
              <w:cnfStyle w:val="000000010000" w:firstRow="0" w:lastRow="0" w:firstColumn="0" w:lastColumn="0" w:oddVBand="0" w:evenVBand="0" w:oddHBand="0" w:evenHBand="1" w:firstRowFirstColumn="0" w:firstRowLastColumn="0" w:lastRowFirstColumn="0" w:lastRowLastColumn="0"/>
              <w:rPr>
                <w:sz w:val="20"/>
                <w:szCs w:val="20"/>
              </w:rPr>
            </w:pPr>
            <w:hyperlink r:id="rId170" w:history="1">
              <w:r w:rsidR="00265A21" w:rsidRPr="001D2530">
                <w:rPr>
                  <w:rStyle w:val="Hyperlink"/>
                  <w:sz w:val="20"/>
                  <w:szCs w:val="20"/>
                </w:rPr>
                <w:t>info@msb.org.au</w:t>
              </w:r>
            </w:hyperlink>
            <w:r w:rsidR="00265A21" w:rsidRPr="001D2530">
              <w:rPr>
                <w:sz w:val="20"/>
                <w:szCs w:val="20"/>
              </w:rPr>
              <w:t xml:space="preserve"> </w:t>
            </w:r>
            <w:r w:rsidR="00F2140E" w:rsidRPr="001D2530">
              <w:rPr>
                <w:sz w:val="20"/>
                <w:szCs w:val="20"/>
              </w:rPr>
              <w:t xml:space="preserve"> </w:t>
            </w:r>
          </w:p>
        </w:tc>
      </w:tr>
      <w:tr w:rsidR="00002DE2" w14:paraId="709442EC" w14:textId="77777777" w:rsidTr="00C8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vAlign w:val="top"/>
          </w:tcPr>
          <w:p w14:paraId="641756DA" w14:textId="77777777" w:rsidR="00002DE2" w:rsidRPr="00267A8A" w:rsidRDefault="00002DE2" w:rsidP="00002DE2">
            <w:pPr>
              <w:pStyle w:val="ListParagraph"/>
              <w:rPr>
                <w:rFonts w:eastAsia="Calibri"/>
                <w:sz w:val="20"/>
                <w:szCs w:val="20"/>
                <w:lang w:eastAsia="en-AU"/>
              </w:rPr>
            </w:pPr>
            <w:r w:rsidRPr="00267A8A">
              <w:rPr>
                <w:rFonts w:eastAsia="Calibri"/>
                <w:sz w:val="20"/>
                <w:szCs w:val="20"/>
                <w:lang w:eastAsia="en-AU"/>
              </w:rPr>
              <w:t>Law Society NT</w:t>
            </w:r>
          </w:p>
        </w:tc>
        <w:tc>
          <w:tcPr>
            <w:tcW w:w="3270" w:type="dxa"/>
            <w:vAlign w:val="top"/>
          </w:tcPr>
          <w:p w14:paraId="6E6BDAC9" w14:textId="77777777" w:rsidR="00002DE2" w:rsidRPr="001D2530" w:rsidRDefault="00000000" w:rsidP="00002DE2">
            <w:pPr>
              <w:pStyle w:val="ListParagraph"/>
              <w:cnfStyle w:val="000000100000" w:firstRow="0" w:lastRow="0" w:firstColumn="0" w:lastColumn="0" w:oddVBand="0" w:evenVBand="0" w:oddHBand="1" w:evenHBand="0" w:firstRowFirstColumn="0" w:firstRowLastColumn="0" w:lastRowFirstColumn="0" w:lastRowLastColumn="0"/>
              <w:rPr>
                <w:rFonts w:eastAsia="Calibri"/>
                <w:sz w:val="20"/>
                <w:szCs w:val="20"/>
                <w:lang w:eastAsia="en-AU"/>
              </w:rPr>
            </w:pPr>
            <w:hyperlink r:id="rId171" w:history="1">
              <w:r w:rsidR="00002DE2" w:rsidRPr="001D2530">
                <w:rPr>
                  <w:rStyle w:val="Hyperlink"/>
                  <w:rFonts w:eastAsia="Calibri"/>
                  <w:sz w:val="20"/>
                  <w:szCs w:val="20"/>
                  <w:lang w:eastAsia="en-AU"/>
                </w:rPr>
                <w:t>https://lawsocietynt.asn.au/nt-legal-directory/current-nt-practitioners.html</w:t>
              </w:r>
            </w:hyperlink>
            <w:r w:rsidR="00002DE2" w:rsidRPr="001D2530">
              <w:rPr>
                <w:rFonts w:eastAsia="Calibri"/>
                <w:sz w:val="20"/>
                <w:szCs w:val="20"/>
                <w:lang w:eastAsia="en-AU"/>
              </w:rPr>
              <w:t xml:space="preserve"> </w:t>
            </w:r>
          </w:p>
        </w:tc>
        <w:tc>
          <w:tcPr>
            <w:tcW w:w="1586" w:type="dxa"/>
            <w:vAlign w:val="top"/>
          </w:tcPr>
          <w:p w14:paraId="3AB538F2" w14:textId="77777777" w:rsidR="00002DE2" w:rsidRPr="001D2530" w:rsidRDefault="00002DE2" w:rsidP="00002DE2">
            <w:pPr>
              <w:pStyle w:val="ListParagraph"/>
              <w:cnfStyle w:val="000000100000" w:firstRow="0" w:lastRow="0" w:firstColumn="0" w:lastColumn="0" w:oddVBand="0" w:evenVBand="0" w:oddHBand="1" w:evenHBand="0" w:firstRowFirstColumn="0" w:firstRowLastColumn="0" w:lastRowFirstColumn="0" w:lastRowLastColumn="0"/>
              <w:rPr>
                <w:rFonts w:eastAsia="Calibri"/>
                <w:sz w:val="20"/>
                <w:szCs w:val="20"/>
                <w:lang w:eastAsia="en-AU"/>
              </w:rPr>
            </w:pPr>
            <w:r w:rsidRPr="001D2530">
              <w:rPr>
                <w:rFonts w:eastAsia="Calibri"/>
                <w:sz w:val="20"/>
                <w:szCs w:val="20"/>
                <w:lang w:eastAsia="en-AU"/>
              </w:rPr>
              <w:t>08 8981 5104</w:t>
            </w:r>
          </w:p>
        </w:tc>
        <w:tc>
          <w:tcPr>
            <w:tcW w:w="2978" w:type="dxa"/>
            <w:vAlign w:val="top"/>
          </w:tcPr>
          <w:p w14:paraId="5556735B" w14:textId="77777777" w:rsidR="00002DE2" w:rsidRPr="001D2530" w:rsidRDefault="00000000" w:rsidP="00002DE2">
            <w:pPr>
              <w:pStyle w:val="ListParagraph"/>
              <w:cnfStyle w:val="000000100000" w:firstRow="0" w:lastRow="0" w:firstColumn="0" w:lastColumn="0" w:oddVBand="0" w:evenVBand="0" w:oddHBand="1" w:evenHBand="0" w:firstRowFirstColumn="0" w:firstRowLastColumn="0" w:lastRowFirstColumn="0" w:lastRowLastColumn="0"/>
              <w:rPr>
                <w:rFonts w:eastAsia="Calibri"/>
                <w:sz w:val="20"/>
                <w:szCs w:val="20"/>
                <w:lang w:eastAsia="en-AU"/>
              </w:rPr>
            </w:pPr>
            <w:hyperlink r:id="rId172" w:history="1">
              <w:r w:rsidR="00002DE2" w:rsidRPr="001D2530">
                <w:rPr>
                  <w:rStyle w:val="Hyperlink"/>
                  <w:rFonts w:eastAsia="Calibri"/>
                  <w:sz w:val="20"/>
                  <w:szCs w:val="20"/>
                  <w:lang w:eastAsia="en-AU"/>
                </w:rPr>
                <w:t>law.soc@lawsocietynt.asn.au</w:t>
              </w:r>
            </w:hyperlink>
            <w:r w:rsidR="00002DE2" w:rsidRPr="001D2530">
              <w:rPr>
                <w:rFonts w:eastAsia="Calibri"/>
                <w:sz w:val="20"/>
                <w:szCs w:val="20"/>
                <w:lang w:eastAsia="en-AU"/>
              </w:rPr>
              <w:t xml:space="preserve"> </w:t>
            </w:r>
          </w:p>
        </w:tc>
      </w:tr>
      <w:tr w:rsidR="00F2140E" w14:paraId="35005B3E" w14:textId="77777777" w:rsidTr="00C84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vAlign w:val="top"/>
          </w:tcPr>
          <w:p w14:paraId="02D841E9" w14:textId="77777777" w:rsidR="00C564D3" w:rsidRPr="00267A8A" w:rsidRDefault="00C564D3" w:rsidP="009D0503">
            <w:pPr>
              <w:pStyle w:val="ListParagraph"/>
              <w:rPr>
                <w:rFonts w:eastAsia="Calibri"/>
                <w:sz w:val="20"/>
                <w:szCs w:val="20"/>
                <w:lang w:eastAsia="en-AU"/>
              </w:rPr>
            </w:pPr>
            <w:r w:rsidRPr="00267A8A">
              <w:rPr>
                <w:rFonts w:eastAsia="Calibri"/>
                <w:sz w:val="20"/>
                <w:szCs w:val="20"/>
                <w:lang w:eastAsia="en-AU"/>
              </w:rPr>
              <w:t xml:space="preserve">Northern Territory Civil and Administrative Tribunal </w:t>
            </w:r>
          </w:p>
        </w:tc>
        <w:tc>
          <w:tcPr>
            <w:tcW w:w="3270" w:type="dxa"/>
            <w:vAlign w:val="top"/>
          </w:tcPr>
          <w:p w14:paraId="3D6549F5" w14:textId="77777777" w:rsidR="00C564D3" w:rsidRPr="001D2530" w:rsidRDefault="00000000" w:rsidP="009D0503">
            <w:pPr>
              <w:pStyle w:val="ListParagraph"/>
              <w:cnfStyle w:val="000000010000" w:firstRow="0" w:lastRow="0" w:firstColumn="0" w:lastColumn="0" w:oddVBand="0" w:evenVBand="0" w:oddHBand="0" w:evenHBand="1" w:firstRowFirstColumn="0" w:firstRowLastColumn="0" w:lastRowFirstColumn="0" w:lastRowLastColumn="0"/>
              <w:rPr>
                <w:rFonts w:eastAsia="Calibri"/>
                <w:sz w:val="20"/>
                <w:szCs w:val="20"/>
                <w:lang w:eastAsia="en-AU"/>
              </w:rPr>
            </w:pPr>
            <w:hyperlink r:id="rId173" w:history="1">
              <w:r w:rsidR="00C564D3" w:rsidRPr="001D2530">
                <w:rPr>
                  <w:rStyle w:val="Hyperlink"/>
                  <w:rFonts w:eastAsia="Calibri"/>
                  <w:sz w:val="20"/>
                  <w:szCs w:val="20"/>
                  <w:lang w:eastAsia="en-AU"/>
                </w:rPr>
                <w:t>https://ntcat.nt.gov.au/#</w:t>
              </w:r>
            </w:hyperlink>
            <w:r w:rsidR="00C564D3" w:rsidRPr="001D2530">
              <w:rPr>
                <w:rFonts w:eastAsia="Calibri"/>
                <w:sz w:val="20"/>
                <w:szCs w:val="20"/>
                <w:lang w:eastAsia="en-AU"/>
              </w:rPr>
              <w:t xml:space="preserve"> </w:t>
            </w:r>
          </w:p>
        </w:tc>
        <w:tc>
          <w:tcPr>
            <w:tcW w:w="1586" w:type="dxa"/>
            <w:vAlign w:val="top"/>
          </w:tcPr>
          <w:p w14:paraId="71D30C54" w14:textId="77777777" w:rsidR="00C564D3" w:rsidRPr="001D2530" w:rsidRDefault="00C564D3" w:rsidP="009D0503">
            <w:pPr>
              <w:pStyle w:val="ListParagraph"/>
              <w:cnfStyle w:val="000000010000" w:firstRow="0" w:lastRow="0" w:firstColumn="0" w:lastColumn="0" w:oddVBand="0" w:evenVBand="0" w:oddHBand="0" w:evenHBand="1" w:firstRowFirstColumn="0" w:firstRowLastColumn="0" w:lastRowFirstColumn="0" w:lastRowLastColumn="0"/>
              <w:rPr>
                <w:rFonts w:eastAsia="Calibri"/>
                <w:sz w:val="20"/>
                <w:szCs w:val="20"/>
                <w:lang w:eastAsia="en-AU"/>
              </w:rPr>
            </w:pPr>
            <w:r w:rsidRPr="001D2530">
              <w:rPr>
                <w:rFonts w:eastAsia="Calibri"/>
                <w:sz w:val="20"/>
                <w:szCs w:val="20"/>
                <w:lang w:eastAsia="en-AU"/>
              </w:rPr>
              <w:t>08 8944 8720</w:t>
            </w:r>
          </w:p>
          <w:p w14:paraId="488CD891" w14:textId="77777777" w:rsidR="00C564D3" w:rsidRPr="001D2530" w:rsidRDefault="00C564D3" w:rsidP="009D0503">
            <w:pPr>
              <w:pStyle w:val="ListParagraph"/>
              <w:cnfStyle w:val="000000010000" w:firstRow="0" w:lastRow="0" w:firstColumn="0" w:lastColumn="0" w:oddVBand="0" w:evenVBand="0" w:oddHBand="0" w:evenHBand="1" w:firstRowFirstColumn="0" w:firstRowLastColumn="0" w:lastRowFirstColumn="0" w:lastRowLastColumn="0"/>
              <w:rPr>
                <w:rFonts w:eastAsia="Calibri"/>
                <w:sz w:val="20"/>
                <w:szCs w:val="20"/>
                <w:lang w:eastAsia="en-AU"/>
              </w:rPr>
            </w:pPr>
            <w:r w:rsidRPr="001D2530">
              <w:rPr>
                <w:rFonts w:eastAsia="Calibri"/>
                <w:sz w:val="20"/>
                <w:szCs w:val="20"/>
                <w:lang w:eastAsia="en-AU"/>
              </w:rPr>
              <w:t>1800 604 622</w:t>
            </w:r>
          </w:p>
        </w:tc>
        <w:tc>
          <w:tcPr>
            <w:tcW w:w="2978" w:type="dxa"/>
            <w:vAlign w:val="top"/>
          </w:tcPr>
          <w:p w14:paraId="5E5D1BCC" w14:textId="77777777" w:rsidR="00C564D3" w:rsidRPr="001D2530" w:rsidRDefault="00000000" w:rsidP="009D0503">
            <w:pPr>
              <w:pStyle w:val="ListParagraph"/>
              <w:cnfStyle w:val="000000010000" w:firstRow="0" w:lastRow="0" w:firstColumn="0" w:lastColumn="0" w:oddVBand="0" w:evenVBand="0" w:oddHBand="0" w:evenHBand="1" w:firstRowFirstColumn="0" w:firstRowLastColumn="0" w:lastRowFirstColumn="0" w:lastRowLastColumn="0"/>
              <w:rPr>
                <w:rFonts w:eastAsia="Calibri"/>
                <w:sz w:val="20"/>
                <w:szCs w:val="20"/>
                <w:lang w:eastAsia="en-AU"/>
              </w:rPr>
            </w:pPr>
            <w:hyperlink r:id="rId174" w:history="1">
              <w:r w:rsidR="00C564D3" w:rsidRPr="001D2530">
                <w:rPr>
                  <w:rStyle w:val="Hyperlink"/>
                  <w:rFonts w:eastAsia="Calibri"/>
                  <w:sz w:val="20"/>
                  <w:szCs w:val="20"/>
                  <w:lang w:eastAsia="en-AU"/>
                </w:rPr>
                <w:t>AGD.ntcat@nt.gov.au</w:t>
              </w:r>
            </w:hyperlink>
            <w:r w:rsidR="00C564D3" w:rsidRPr="001D2530">
              <w:rPr>
                <w:rFonts w:eastAsia="Calibri"/>
                <w:sz w:val="20"/>
                <w:szCs w:val="20"/>
                <w:lang w:eastAsia="en-AU"/>
              </w:rPr>
              <w:t xml:space="preserve"> </w:t>
            </w:r>
          </w:p>
        </w:tc>
      </w:tr>
      <w:tr w:rsidR="00C564D3" w14:paraId="4231AC26" w14:textId="77777777" w:rsidTr="00C8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vAlign w:val="top"/>
          </w:tcPr>
          <w:p w14:paraId="69B93635" w14:textId="77777777" w:rsidR="00C564D3" w:rsidRPr="00267A8A" w:rsidRDefault="00C564D3" w:rsidP="009D0503">
            <w:pPr>
              <w:pStyle w:val="ListParagraph"/>
              <w:rPr>
                <w:rFonts w:eastAsia="Calibri"/>
                <w:sz w:val="20"/>
                <w:szCs w:val="20"/>
                <w:lang w:eastAsia="en-AU"/>
              </w:rPr>
            </w:pPr>
            <w:r w:rsidRPr="00267A8A">
              <w:rPr>
                <w:rFonts w:eastAsia="Calibri"/>
                <w:sz w:val="20"/>
                <w:szCs w:val="20"/>
                <w:lang w:eastAsia="en-AU"/>
              </w:rPr>
              <w:t>Northern Territory Cattlemen’s Association</w:t>
            </w:r>
          </w:p>
        </w:tc>
        <w:tc>
          <w:tcPr>
            <w:tcW w:w="3270" w:type="dxa"/>
            <w:vAlign w:val="top"/>
          </w:tcPr>
          <w:p w14:paraId="0161838C" w14:textId="77777777" w:rsidR="00C564D3" w:rsidRPr="001D2530" w:rsidRDefault="00000000" w:rsidP="009D0503">
            <w:pPr>
              <w:pStyle w:val="ListParagraph"/>
              <w:cnfStyle w:val="000000100000" w:firstRow="0" w:lastRow="0" w:firstColumn="0" w:lastColumn="0" w:oddVBand="0" w:evenVBand="0" w:oddHBand="1" w:evenHBand="0" w:firstRowFirstColumn="0" w:firstRowLastColumn="0" w:lastRowFirstColumn="0" w:lastRowLastColumn="0"/>
              <w:rPr>
                <w:rFonts w:eastAsia="Calibri"/>
                <w:sz w:val="20"/>
                <w:szCs w:val="20"/>
                <w:lang w:eastAsia="en-AU"/>
              </w:rPr>
            </w:pPr>
            <w:hyperlink r:id="rId175" w:history="1">
              <w:r w:rsidR="00C564D3" w:rsidRPr="001D2530">
                <w:rPr>
                  <w:rStyle w:val="Hyperlink"/>
                  <w:rFonts w:eastAsia="Calibri"/>
                  <w:sz w:val="20"/>
                  <w:szCs w:val="20"/>
                  <w:lang w:eastAsia="en-AU"/>
                </w:rPr>
                <w:t>https://www.ntca.org.au/</w:t>
              </w:r>
            </w:hyperlink>
            <w:r w:rsidR="00C564D3" w:rsidRPr="001D2530">
              <w:rPr>
                <w:rFonts w:eastAsia="Calibri"/>
                <w:sz w:val="20"/>
                <w:szCs w:val="20"/>
                <w:lang w:eastAsia="en-AU"/>
              </w:rPr>
              <w:t xml:space="preserve"> </w:t>
            </w:r>
          </w:p>
        </w:tc>
        <w:tc>
          <w:tcPr>
            <w:tcW w:w="1586" w:type="dxa"/>
            <w:vAlign w:val="top"/>
          </w:tcPr>
          <w:p w14:paraId="150041BE" w14:textId="77777777" w:rsidR="00C564D3" w:rsidRPr="001D2530" w:rsidRDefault="00C564D3" w:rsidP="009D0503">
            <w:pPr>
              <w:pStyle w:val="ListParagraph"/>
              <w:cnfStyle w:val="000000100000" w:firstRow="0" w:lastRow="0" w:firstColumn="0" w:lastColumn="0" w:oddVBand="0" w:evenVBand="0" w:oddHBand="1" w:evenHBand="0" w:firstRowFirstColumn="0" w:firstRowLastColumn="0" w:lastRowFirstColumn="0" w:lastRowLastColumn="0"/>
              <w:rPr>
                <w:rFonts w:eastAsia="Calibri"/>
                <w:sz w:val="20"/>
                <w:szCs w:val="20"/>
                <w:lang w:eastAsia="en-AU"/>
              </w:rPr>
            </w:pPr>
            <w:r w:rsidRPr="001D2530">
              <w:rPr>
                <w:rFonts w:eastAsia="Calibri"/>
                <w:sz w:val="20"/>
                <w:szCs w:val="20"/>
                <w:lang w:eastAsia="en-AU"/>
              </w:rPr>
              <w:t>08 8981 5976</w:t>
            </w:r>
          </w:p>
        </w:tc>
        <w:tc>
          <w:tcPr>
            <w:tcW w:w="2978" w:type="dxa"/>
            <w:vAlign w:val="top"/>
          </w:tcPr>
          <w:p w14:paraId="45E6CC1F" w14:textId="77777777" w:rsidR="00C564D3" w:rsidRPr="001D2530" w:rsidRDefault="00000000" w:rsidP="009D0503">
            <w:pPr>
              <w:pStyle w:val="ListParagraph"/>
              <w:cnfStyle w:val="000000100000" w:firstRow="0" w:lastRow="0" w:firstColumn="0" w:lastColumn="0" w:oddVBand="0" w:evenVBand="0" w:oddHBand="1" w:evenHBand="0" w:firstRowFirstColumn="0" w:firstRowLastColumn="0" w:lastRowFirstColumn="0" w:lastRowLastColumn="0"/>
              <w:rPr>
                <w:rFonts w:eastAsia="Calibri"/>
                <w:sz w:val="20"/>
                <w:szCs w:val="20"/>
                <w:lang w:eastAsia="en-AU"/>
              </w:rPr>
            </w:pPr>
            <w:hyperlink r:id="rId176" w:history="1">
              <w:r w:rsidR="002C112B" w:rsidRPr="001D2530">
                <w:rPr>
                  <w:rStyle w:val="Hyperlink"/>
                  <w:rFonts w:eastAsia="Calibri"/>
                  <w:sz w:val="20"/>
                  <w:szCs w:val="20"/>
                  <w:lang w:eastAsia="en-AU"/>
                </w:rPr>
                <w:t>office.darwin@ntca.org.au</w:t>
              </w:r>
            </w:hyperlink>
            <w:r w:rsidR="00C564D3" w:rsidRPr="001D2530">
              <w:rPr>
                <w:rFonts w:eastAsia="Calibri"/>
                <w:sz w:val="20"/>
                <w:szCs w:val="20"/>
                <w:lang w:eastAsia="en-AU"/>
              </w:rPr>
              <w:t xml:space="preserve"> </w:t>
            </w:r>
          </w:p>
        </w:tc>
      </w:tr>
      <w:tr w:rsidR="00F2140E" w14:paraId="730C84F9" w14:textId="77777777" w:rsidTr="00C84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9" w:type="dxa"/>
            <w:vAlign w:val="top"/>
          </w:tcPr>
          <w:p w14:paraId="06A5F8BD" w14:textId="25CAEA24" w:rsidR="00C564D3" w:rsidRPr="00267A8A" w:rsidRDefault="00B902BA" w:rsidP="009D0503">
            <w:pPr>
              <w:pStyle w:val="ListParagraph"/>
              <w:rPr>
                <w:rFonts w:eastAsia="Calibri"/>
                <w:sz w:val="20"/>
                <w:szCs w:val="20"/>
                <w:lang w:eastAsia="en-AU"/>
              </w:rPr>
            </w:pPr>
            <w:r>
              <w:rPr>
                <w:rFonts w:eastAsia="Calibri"/>
                <w:sz w:val="20"/>
                <w:szCs w:val="20"/>
                <w:lang w:eastAsia="en-AU"/>
              </w:rPr>
              <w:t>Australian Energy Producers</w:t>
            </w:r>
          </w:p>
        </w:tc>
        <w:tc>
          <w:tcPr>
            <w:tcW w:w="3270" w:type="dxa"/>
            <w:vAlign w:val="top"/>
          </w:tcPr>
          <w:p w14:paraId="2844105A" w14:textId="6CB0CDB9" w:rsidR="00C564D3" w:rsidRPr="001D2530" w:rsidRDefault="00000000" w:rsidP="009D0503">
            <w:pPr>
              <w:pStyle w:val="ListParagraph"/>
              <w:cnfStyle w:val="000000010000" w:firstRow="0" w:lastRow="0" w:firstColumn="0" w:lastColumn="0" w:oddVBand="0" w:evenVBand="0" w:oddHBand="0" w:evenHBand="1" w:firstRowFirstColumn="0" w:firstRowLastColumn="0" w:lastRowFirstColumn="0" w:lastRowLastColumn="0"/>
              <w:rPr>
                <w:rFonts w:eastAsia="Calibri"/>
                <w:sz w:val="20"/>
                <w:szCs w:val="20"/>
                <w:lang w:eastAsia="en-AU"/>
              </w:rPr>
            </w:pPr>
            <w:hyperlink r:id="rId177" w:history="1">
              <w:r w:rsidR="00B902BA" w:rsidRPr="00B902BA">
                <w:rPr>
                  <w:rStyle w:val="Hyperlink"/>
                  <w:rFonts w:eastAsia="Calibri"/>
                  <w:sz w:val="20"/>
                  <w:szCs w:val="20"/>
                  <w:lang w:eastAsia="en-AU"/>
                </w:rPr>
                <w:t>https://energyproducers.au/</w:t>
              </w:r>
            </w:hyperlink>
          </w:p>
        </w:tc>
        <w:tc>
          <w:tcPr>
            <w:tcW w:w="1586" w:type="dxa"/>
            <w:vAlign w:val="top"/>
          </w:tcPr>
          <w:p w14:paraId="56340E2E" w14:textId="77777777" w:rsidR="00C564D3" w:rsidRPr="001D2530" w:rsidRDefault="00C564D3" w:rsidP="009D0503">
            <w:pPr>
              <w:pStyle w:val="ListParagraph"/>
              <w:cnfStyle w:val="000000010000" w:firstRow="0" w:lastRow="0" w:firstColumn="0" w:lastColumn="0" w:oddVBand="0" w:evenVBand="0" w:oddHBand="0" w:evenHBand="1" w:firstRowFirstColumn="0" w:firstRowLastColumn="0" w:lastRowFirstColumn="0" w:lastRowLastColumn="0"/>
              <w:rPr>
                <w:rFonts w:eastAsia="Calibri"/>
                <w:sz w:val="20"/>
                <w:szCs w:val="20"/>
                <w:lang w:eastAsia="en-AU"/>
              </w:rPr>
            </w:pPr>
            <w:r w:rsidRPr="001D2530">
              <w:rPr>
                <w:rFonts w:eastAsia="Calibri"/>
                <w:sz w:val="20"/>
                <w:szCs w:val="20"/>
                <w:lang w:eastAsia="en-AU"/>
              </w:rPr>
              <w:t>02 6247 0960</w:t>
            </w:r>
          </w:p>
        </w:tc>
        <w:tc>
          <w:tcPr>
            <w:tcW w:w="2978" w:type="dxa"/>
            <w:vAlign w:val="top"/>
          </w:tcPr>
          <w:p w14:paraId="2610F179" w14:textId="5D9222E3" w:rsidR="00C564D3" w:rsidRPr="001D2530" w:rsidRDefault="00000000" w:rsidP="00B902BA">
            <w:pPr>
              <w:pStyle w:val="ListParagraph"/>
              <w:cnfStyle w:val="000000010000" w:firstRow="0" w:lastRow="0" w:firstColumn="0" w:lastColumn="0" w:oddVBand="0" w:evenVBand="0" w:oddHBand="0" w:evenHBand="1" w:firstRowFirstColumn="0" w:firstRowLastColumn="0" w:lastRowFirstColumn="0" w:lastRowLastColumn="0"/>
              <w:rPr>
                <w:rFonts w:eastAsia="Calibri"/>
                <w:sz w:val="20"/>
                <w:szCs w:val="20"/>
                <w:lang w:eastAsia="en-AU"/>
              </w:rPr>
            </w:pPr>
            <w:hyperlink r:id="rId178" w:history="1">
              <w:r w:rsidR="00B902BA" w:rsidRPr="00E42A2E">
                <w:rPr>
                  <w:rStyle w:val="Hyperlink"/>
                  <w:rFonts w:eastAsia="Calibri"/>
                  <w:sz w:val="20"/>
                  <w:szCs w:val="20"/>
                  <w:lang w:eastAsia="en-AU"/>
                </w:rPr>
                <w:t>contact@energyproducers.au</w:t>
              </w:r>
            </w:hyperlink>
            <w:r w:rsidR="00C564D3" w:rsidRPr="001D2530">
              <w:rPr>
                <w:rFonts w:eastAsia="Calibri"/>
                <w:sz w:val="20"/>
                <w:szCs w:val="20"/>
                <w:lang w:eastAsia="en-AU"/>
              </w:rPr>
              <w:t xml:space="preserve"> </w:t>
            </w:r>
          </w:p>
        </w:tc>
      </w:tr>
    </w:tbl>
    <w:p w14:paraId="42563261" w14:textId="77777777" w:rsidR="00653237" w:rsidRDefault="001F067A" w:rsidP="00874043">
      <w:pPr>
        <w:pStyle w:val="Heading2"/>
        <w:spacing w:before="360"/>
        <w:ind w:left="3839" w:hanging="3839"/>
        <w:rPr>
          <w:lang w:eastAsia="en-AU"/>
        </w:rPr>
      </w:pPr>
      <w:bookmarkStart w:id="133" w:name="_Toc178249259"/>
      <w:r>
        <w:rPr>
          <w:lang w:eastAsia="en-AU"/>
        </w:rPr>
        <w:t>Us</w:t>
      </w:r>
      <w:r w:rsidR="00A920D1">
        <w:rPr>
          <w:lang w:eastAsia="en-AU"/>
        </w:rPr>
        <w:t>eful websites</w:t>
      </w:r>
      <w:bookmarkEnd w:id="133"/>
      <w:r w:rsidR="00A920D1">
        <w:rPr>
          <w:lang w:eastAsia="en-AU"/>
        </w:rPr>
        <w:t xml:space="preserve"> </w:t>
      </w:r>
    </w:p>
    <w:tbl>
      <w:tblPr>
        <w:tblStyle w:val="NTGtable1"/>
        <w:tblW w:w="0" w:type="auto"/>
        <w:tblLook w:val="04A0" w:firstRow="1" w:lastRow="0" w:firstColumn="1" w:lastColumn="0" w:noHBand="0" w:noVBand="1"/>
        <w:tblDescription w:val="Useful websites providing information, resources, reports, plans and progess."/>
      </w:tblPr>
      <w:tblGrid>
        <w:gridCol w:w="4683"/>
        <w:gridCol w:w="5625"/>
      </w:tblGrid>
      <w:tr w:rsidR="00A920D1" w14:paraId="54559377" w14:textId="77777777" w:rsidTr="007A4D8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683" w:type="dxa"/>
          </w:tcPr>
          <w:p w14:paraId="7FD778B1" w14:textId="77777777" w:rsidR="00A920D1" w:rsidRDefault="003F5E50" w:rsidP="00A920D1">
            <w:pPr>
              <w:rPr>
                <w:lang w:eastAsia="en-AU"/>
              </w:rPr>
            </w:pPr>
            <w:r>
              <w:rPr>
                <w:lang w:eastAsia="en-AU"/>
              </w:rPr>
              <w:t>Web address</w:t>
            </w:r>
          </w:p>
        </w:tc>
        <w:tc>
          <w:tcPr>
            <w:tcW w:w="5625" w:type="dxa"/>
          </w:tcPr>
          <w:p w14:paraId="083E2D1E" w14:textId="77777777" w:rsidR="00A920D1" w:rsidRDefault="00B93467" w:rsidP="00A920D1">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Content overview</w:t>
            </w:r>
          </w:p>
        </w:tc>
      </w:tr>
      <w:tr w:rsidR="00CC266C" w14:paraId="5CBECECC" w14:textId="77777777" w:rsidTr="00DF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3" w:type="dxa"/>
            <w:vAlign w:val="top"/>
          </w:tcPr>
          <w:p w14:paraId="4967A0DF" w14:textId="5246942F" w:rsidR="00CC266C" w:rsidRDefault="00000000" w:rsidP="003F5E50">
            <w:hyperlink r:id="rId179" w:history="1">
              <w:r w:rsidR="00BE3132" w:rsidRPr="00BE3132">
                <w:rPr>
                  <w:rStyle w:val="Hyperlink"/>
                </w:rPr>
                <w:t>https://nt.gov.au/industry/energy</w:t>
              </w:r>
            </w:hyperlink>
          </w:p>
        </w:tc>
        <w:tc>
          <w:tcPr>
            <w:tcW w:w="5625" w:type="dxa"/>
            <w:vAlign w:val="top"/>
          </w:tcPr>
          <w:p w14:paraId="2793660D" w14:textId="10D19891" w:rsidR="00CC266C" w:rsidRDefault="00CC266C" w:rsidP="00B902B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This website provides further information on petroleum in the NT. </w:t>
            </w:r>
          </w:p>
        </w:tc>
      </w:tr>
      <w:tr w:rsidR="00F02113" w14:paraId="1F8AD095" w14:textId="77777777" w:rsidTr="00DF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3" w:type="dxa"/>
            <w:vAlign w:val="top"/>
          </w:tcPr>
          <w:p w14:paraId="1F104C4A" w14:textId="64DC4D57" w:rsidR="00F02113" w:rsidRDefault="00000000" w:rsidP="003F5E50">
            <w:hyperlink r:id="rId180" w:history="1">
              <w:r w:rsidR="00B902BA" w:rsidRPr="00B902BA">
                <w:rPr>
                  <w:rStyle w:val="Hyperlink"/>
                </w:rPr>
                <w:t>https://depws.nt.gov.au/onshore-gas</w:t>
              </w:r>
            </w:hyperlink>
          </w:p>
        </w:tc>
        <w:tc>
          <w:tcPr>
            <w:tcW w:w="5625" w:type="dxa"/>
            <w:vAlign w:val="top"/>
          </w:tcPr>
          <w:p w14:paraId="4F4B871A" w14:textId="77777777" w:rsidR="00F02113" w:rsidRDefault="00F02113" w:rsidP="00F02113">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This website provides further information on the regulation of environmental impacts of the petroleum industry</w:t>
            </w:r>
            <w:r w:rsidR="0026496A">
              <w:rPr>
                <w:lang w:eastAsia="en-AU"/>
              </w:rPr>
              <w:t xml:space="preserve"> in the NT</w:t>
            </w:r>
            <w:r>
              <w:rPr>
                <w:lang w:eastAsia="en-AU"/>
              </w:rPr>
              <w:t xml:space="preserve">.  </w:t>
            </w:r>
          </w:p>
        </w:tc>
      </w:tr>
      <w:tr w:rsidR="00850C49" w14:paraId="1D218810" w14:textId="77777777" w:rsidTr="00DF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3" w:type="dxa"/>
            <w:vAlign w:val="top"/>
          </w:tcPr>
          <w:p w14:paraId="2B709954" w14:textId="77777777" w:rsidR="00850C49" w:rsidRDefault="00000000" w:rsidP="003F5E50">
            <w:hyperlink r:id="rId181" w:history="1">
              <w:r w:rsidR="00720699" w:rsidRPr="00526598">
                <w:rPr>
                  <w:rStyle w:val="Hyperlink"/>
                </w:rPr>
                <w:t>http://strike.nt.gov.au/wss.html</w:t>
              </w:r>
            </w:hyperlink>
            <w:r w:rsidR="00720699">
              <w:t xml:space="preserve"> </w:t>
            </w:r>
          </w:p>
        </w:tc>
        <w:tc>
          <w:tcPr>
            <w:tcW w:w="5625" w:type="dxa"/>
            <w:vAlign w:val="top"/>
          </w:tcPr>
          <w:p w14:paraId="19B70402" w14:textId="68DA58B4" w:rsidR="00850C49" w:rsidRDefault="00720699" w:rsidP="00941E3E">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This website provides </w:t>
            </w:r>
            <w:r w:rsidR="00046D63">
              <w:rPr>
                <w:lang w:eastAsia="en-AU"/>
              </w:rPr>
              <w:t xml:space="preserve">free </w:t>
            </w:r>
            <w:r>
              <w:rPr>
                <w:lang w:eastAsia="en-AU"/>
              </w:rPr>
              <w:t xml:space="preserve">access the NTG’s Tenure and Geoscience Information. </w:t>
            </w:r>
            <w:r w:rsidR="00CF0F1F">
              <w:rPr>
                <w:lang w:eastAsia="en-AU"/>
              </w:rPr>
              <w:t xml:space="preserve"> </w:t>
            </w:r>
            <w:r>
              <w:rPr>
                <w:lang w:eastAsia="en-AU"/>
              </w:rPr>
              <w:t xml:space="preserve">All </w:t>
            </w:r>
            <w:r w:rsidR="007C45C9">
              <w:rPr>
                <w:lang w:eastAsia="en-AU"/>
              </w:rPr>
              <w:t xml:space="preserve">NT </w:t>
            </w:r>
            <w:r w:rsidR="00941E3E">
              <w:rPr>
                <w:lang w:eastAsia="en-AU"/>
              </w:rPr>
              <w:t>M</w:t>
            </w:r>
            <w:r>
              <w:rPr>
                <w:lang w:eastAsia="en-AU"/>
              </w:rPr>
              <w:t xml:space="preserve">ineral and </w:t>
            </w:r>
            <w:r w:rsidR="008E6D8F">
              <w:rPr>
                <w:lang w:eastAsia="en-AU"/>
              </w:rPr>
              <w:t>Petroleum Interest</w:t>
            </w:r>
            <w:r>
              <w:rPr>
                <w:lang w:eastAsia="en-AU"/>
              </w:rPr>
              <w:t xml:space="preserve">s </w:t>
            </w:r>
            <w:r w:rsidR="0026496A">
              <w:rPr>
                <w:lang w:eastAsia="en-AU"/>
              </w:rPr>
              <w:t xml:space="preserve">in the NT </w:t>
            </w:r>
            <w:r>
              <w:rPr>
                <w:lang w:eastAsia="en-AU"/>
              </w:rPr>
              <w:t xml:space="preserve">can be publically searched using this software. </w:t>
            </w:r>
          </w:p>
        </w:tc>
      </w:tr>
      <w:tr w:rsidR="007C45C9" w14:paraId="2B78265A" w14:textId="77777777" w:rsidTr="00DF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3" w:type="dxa"/>
            <w:vAlign w:val="top"/>
          </w:tcPr>
          <w:p w14:paraId="2A6D7E4B" w14:textId="77777777" w:rsidR="007C45C9" w:rsidRDefault="00000000" w:rsidP="003F5E50">
            <w:hyperlink r:id="rId182" w:history="1">
              <w:r w:rsidR="007C45C9" w:rsidRPr="00526598">
                <w:rPr>
                  <w:rStyle w:val="Hyperlink"/>
                </w:rPr>
                <w:t>https://www.ntlis.nt.gov.au/title-search/</w:t>
              </w:r>
            </w:hyperlink>
            <w:r w:rsidR="007C45C9">
              <w:t xml:space="preserve"> </w:t>
            </w:r>
          </w:p>
        </w:tc>
        <w:tc>
          <w:tcPr>
            <w:tcW w:w="5625" w:type="dxa"/>
            <w:vAlign w:val="top"/>
          </w:tcPr>
          <w:p w14:paraId="4592CABA" w14:textId="77777777" w:rsidR="007C45C9" w:rsidRDefault="007C45C9" w:rsidP="003F5E50">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This website allows you to conduct a search of registered land titles and interests within the NT. </w:t>
            </w:r>
          </w:p>
        </w:tc>
      </w:tr>
      <w:tr w:rsidR="00046D63" w14:paraId="6A008A41" w14:textId="77777777" w:rsidTr="00DF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3" w:type="dxa"/>
            <w:vAlign w:val="top"/>
          </w:tcPr>
          <w:p w14:paraId="3B6409EF" w14:textId="77777777" w:rsidR="00046D63" w:rsidRDefault="00000000" w:rsidP="003F5E50">
            <w:hyperlink r:id="rId183" w:history="1">
              <w:r w:rsidR="00046D63" w:rsidRPr="00EC6BF5">
                <w:rPr>
                  <w:rStyle w:val="Hyperlink"/>
                </w:rPr>
                <w:t>https://point.ntlis.nt.gov.au/weave/point.html</w:t>
              </w:r>
            </w:hyperlink>
            <w:r w:rsidR="00046D63">
              <w:t xml:space="preserve"> </w:t>
            </w:r>
          </w:p>
        </w:tc>
        <w:tc>
          <w:tcPr>
            <w:tcW w:w="5625" w:type="dxa"/>
            <w:vAlign w:val="top"/>
          </w:tcPr>
          <w:p w14:paraId="07DDFB5B" w14:textId="77777777" w:rsidR="00046D63" w:rsidRDefault="00046D63" w:rsidP="003F5E50">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This website provides free access to the NTG’s Petroleum Onshore Information system</w:t>
            </w:r>
            <w:r w:rsidR="00321237">
              <w:rPr>
                <w:lang w:eastAsia="en-AU"/>
              </w:rPr>
              <w:t xml:space="preserve">, where you can find documents and information about onshore petroleum activities in the NT. </w:t>
            </w:r>
          </w:p>
        </w:tc>
      </w:tr>
    </w:tbl>
    <w:p w14:paraId="31C4C24C" w14:textId="77777777" w:rsidR="00D01022" w:rsidRPr="009B7A56" w:rsidRDefault="00D01022" w:rsidP="005C755D">
      <w:pPr>
        <w:rPr>
          <w:lang w:eastAsia="en-AU"/>
        </w:rPr>
      </w:pPr>
    </w:p>
    <w:sectPr w:rsidR="00D01022" w:rsidRPr="009B7A56" w:rsidSect="00C84196">
      <w:footerReference w:type="default" r:id="rId184"/>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350E" w14:textId="77777777" w:rsidR="00773EFB" w:rsidRDefault="00773EFB">
      <w:r>
        <w:separator/>
      </w:r>
    </w:p>
  </w:endnote>
  <w:endnote w:type="continuationSeparator" w:id="0">
    <w:p w14:paraId="757E31A9" w14:textId="77777777" w:rsidR="00773EFB" w:rsidRDefault="00773EFB">
      <w:r>
        <w:continuationSeparator/>
      </w:r>
    </w:p>
  </w:endnote>
  <w:endnote w:type="continuationNotice" w:id="1">
    <w:p w14:paraId="2133444D" w14:textId="77777777" w:rsidR="00773EFB" w:rsidRDefault="00773E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5"/>
      <w:gridCol w:w="3435"/>
      <w:gridCol w:w="3435"/>
    </w:tblGrid>
    <w:tr w:rsidR="00804145" w14:paraId="79E4CD98" w14:textId="77777777" w:rsidTr="008255A3">
      <w:trPr>
        <w:trHeight w:val="300"/>
      </w:trPr>
      <w:tc>
        <w:tcPr>
          <w:tcW w:w="3435" w:type="dxa"/>
        </w:tcPr>
        <w:p w14:paraId="1DF28B01" w14:textId="6BDBC01F" w:rsidR="00804145" w:rsidRDefault="00804145" w:rsidP="008255A3">
          <w:pPr>
            <w:ind w:left="-115"/>
          </w:pPr>
        </w:p>
      </w:tc>
      <w:tc>
        <w:tcPr>
          <w:tcW w:w="3435" w:type="dxa"/>
        </w:tcPr>
        <w:p w14:paraId="193D041C" w14:textId="6F34A012" w:rsidR="00804145" w:rsidRDefault="00804145" w:rsidP="008255A3">
          <w:pPr>
            <w:jc w:val="center"/>
          </w:pPr>
        </w:p>
      </w:tc>
      <w:tc>
        <w:tcPr>
          <w:tcW w:w="3435" w:type="dxa"/>
        </w:tcPr>
        <w:p w14:paraId="3E2E3B8B" w14:textId="3926DD27" w:rsidR="00804145" w:rsidRDefault="00804145" w:rsidP="008255A3">
          <w:pPr>
            <w:ind w:right="-115"/>
            <w:jc w:val="right"/>
          </w:pPr>
        </w:p>
      </w:tc>
    </w:tr>
  </w:tbl>
  <w:p w14:paraId="44C2B744" w14:textId="0523D33C" w:rsidR="00804145" w:rsidRDefault="00804145" w:rsidP="00825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DDA0" w14:textId="77777777" w:rsidR="00804145" w:rsidRPr="00F538BD" w:rsidRDefault="00804145" w:rsidP="004E7885">
    <w:pPr>
      <w:spacing w:after="0"/>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4D1A" w14:textId="77777777" w:rsidR="00804145" w:rsidRPr="00A50829" w:rsidRDefault="00804145"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804145" w:rsidRPr="00132658" w14:paraId="407331FC" w14:textId="77777777" w:rsidTr="00B96277">
      <w:trPr>
        <w:cantSplit/>
        <w:trHeight w:hRule="exact" w:val="850"/>
        <w:tblHeader/>
      </w:trPr>
      <w:tc>
        <w:tcPr>
          <w:tcW w:w="10318" w:type="dxa"/>
          <w:vAlign w:val="bottom"/>
        </w:tcPr>
        <w:p w14:paraId="08CE607B" w14:textId="77777777" w:rsidR="00C51E00" w:rsidRDefault="00C51E00" w:rsidP="00C51E00">
          <w:pPr>
            <w:spacing w:after="0"/>
            <w:rPr>
              <w:rStyle w:val="PageNumber"/>
              <w:b/>
            </w:rPr>
          </w:pPr>
          <w:r>
            <w:rPr>
              <w:rStyle w:val="PageNumber"/>
            </w:rPr>
            <w:t xml:space="preserve">Department of </w:t>
          </w:r>
          <w:r>
            <w:rPr>
              <w:rStyle w:val="PageNumber"/>
              <w:b/>
            </w:rPr>
            <w:t>MINING AND ENERGY</w:t>
          </w:r>
        </w:p>
        <w:p w14:paraId="705806E1" w14:textId="41AAE2DA" w:rsidR="00C51E00" w:rsidRPr="00CE6614" w:rsidRDefault="00000000" w:rsidP="00C51E00">
          <w:pPr>
            <w:spacing w:after="0"/>
            <w:rPr>
              <w:rStyle w:val="PageNumber"/>
            </w:rPr>
          </w:pPr>
          <w:sdt>
            <w:sdtPr>
              <w:rPr>
                <w:rStyle w:val="PageNumber"/>
              </w:rPr>
              <w:alias w:val="Date"/>
              <w:tag w:val=""/>
              <w:id w:val="1578473972"/>
              <w:placeholder>
                <w:docPart w:val="0E0D16206481469F9EB6F5672CA3F39E"/>
              </w:placeholder>
              <w:dataBinding w:prefixMappings="xmlns:ns0='http://schemas.microsoft.com/office/2006/coverPageProps' " w:xpath="/ns0:CoverPageProperties[1]/ns0:PublishDate[1]" w:storeItemID="{55AF091B-3C7A-41E3-B477-F2FDAA23CFDA}"/>
              <w15:color w:val="000000"/>
              <w:date w:fullDate="2024-09-26T00:00:00Z">
                <w:dateFormat w:val="d MMMM yyyy"/>
                <w:lid w:val="en-AU"/>
                <w:storeMappedDataAs w:val="dateTime"/>
                <w:calendar w:val="gregorian"/>
              </w:date>
            </w:sdtPr>
            <w:sdtContent>
              <w:r w:rsidR="00C51E00">
                <w:rPr>
                  <w:rStyle w:val="PageNumber"/>
                </w:rPr>
                <w:t>26 September 2024</w:t>
              </w:r>
            </w:sdtContent>
          </w:sdt>
          <w:r w:rsidR="00C51E00">
            <w:rPr>
              <w:rStyle w:val="PageNumber"/>
            </w:rPr>
            <w:t xml:space="preserve"> | Version 2</w:t>
          </w:r>
        </w:p>
        <w:p w14:paraId="01CD6A49" w14:textId="65E6FA56" w:rsidR="00804145" w:rsidRPr="00AC4488" w:rsidRDefault="00804145"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52733">
            <w:rPr>
              <w:rStyle w:val="PageNumber"/>
              <w:noProof/>
            </w:rPr>
            <w:t>34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52733">
            <w:rPr>
              <w:rStyle w:val="PageNumber"/>
              <w:noProof/>
            </w:rPr>
            <w:t>39</w:t>
          </w:r>
          <w:r w:rsidRPr="00AC4488">
            <w:rPr>
              <w:rStyle w:val="PageNumber"/>
            </w:rPr>
            <w:fldChar w:fldCharType="end"/>
          </w:r>
        </w:p>
      </w:tc>
    </w:tr>
  </w:tbl>
  <w:p w14:paraId="1E51649F" w14:textId="77777777" w:rsidR="00804145" w:rsidRDefault="00804145" w:rsidP="00AD1B26">
    <w:pPr>
      <w:pStyle w:val="Hidden"/>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D655B" w14:textId="77777777" w:rsidR="00804145" w:rsidRPr="00A50829" w:rsidRDefault="00804145" w:rsidP="00A50829">
    <w:pPr>
      <w:pStyle w:val="Hidden"/>
    </w:pPr>
  </w:p>
  <w:tbl>
    <w:tblPr>
      <w:tblW w:w="15309"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5309"/>
    </w:tblGrid>
    <w:tr w:rsidR="00804145" w:rsidRPr="00132658" w14:paraId="5A4875A5" w14:textId="77777777" w:rsidTr="0003198D">
      <w:trPr>
        <w:cantSplit/>
        <w:trHeight w:hRule="exact" w:val="850"/>
        <w:tblHeader/>
      </w:trPr>
      <w:tc>
        <w:tcPr>
          <w:tcW w:w="15309" w:type="dxa"/>
          <w:vAlign w:val="bottom"/>
        </w:tcPr>
        <w:p w14:paraId="57464D24" w14:textId="77777777" w:rsidR="00804145" w:rsidRDefault="00804145" w:rsidP="00A50829">
          <w:pPr>
            <w:spacing w:after="0"/>
            <w:rPr>
              <w:rStyle w:val="PageNumber"/>
              <w:b/>
            </w:rPr>
          </w:pPr>
          <w:r>
            <w:rPr>
              <w:rStyle w:val="PageNumber"/>
            </w:rPr>
            <w:t>Department of Industry, Tourism and Trade</w:t>
          </w:r>
        </w:p>
        <w:p w14:paraId="3F0A4C4C" w14:textId="1B36C12D" w:rsidR="00804145" w:rsidRPr="00CE6614" w:rsidRDefault="00804145" w:rsidP="00A50829">
          <w:pPr>
            <w:spacing w:after="0"/>
            <w:rPr>
              <w:rStyle w:val="PageNumber"/>
            </w:rPr>
          </w:pPr>
          <w:r>
            <w:rPr>
              <w:rStyle w:val="PageNumber"/>
            </w:rPr>
            <w:t>22 June 2023 | Version 1.5</w:t>
          </w:r>
        </w:p>
        <w:p w14:paraId="091DE0DF" w14:textId="5CC33FC7" w:rsidR="00804145" w:rsidRPr="00AC4488" w:rsidRDefault="00804145"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52733">
            <w:rPr>
              <w:rStyle w:val="PageNumber"/>
              <w:noProof/>
            </w:rPr>
            <w:t>35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52733">
            <w:rPr>
              <w:rStyle w:val="PageNumber"/>
              <w:noProof/>
            </w:rPr>
            <w:t>39</w:t>
          </w:r>
          <w:r w:rsidRPr="00AC4488">
            <w:rPr>
              <w:rStyle w:val="PageNumber"/>
            </w:rPr>
            <w:fldChar w:fldCharType="end"/>
          </w:r>
        </w:p>
      </w:tc>
    </w:tr>
  </w:tbl>
  <w:p w14:paraId="28D62258" w14:textId="77777777" w:rsidR="00804145" w:rsidRDefault="00804145" w:rsidP="00AD1B26">
    <w:pPr>
      <w:pStyle w:val="Hidden"/>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641D" w14:textId="77777777" w:rsidR="00804145" w:rsidRPr="00A50829" w:rsidRDefault="00804145"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804145" w:rsidRPr="00132658" w14:paraId="4B316BBC" w14:textId="77777777" w:rsidTr="00B96277">
      <w:trPr>
        <w:cantSplit/>
        <w:trHeight w:hRule="exact" w:val="850"/>
        <w:tblHeader/>
      </w:trPr>
      <w:tc>
        <w:tcPr>
          <w:tcW w:w="10318" w:type="dxa"/>
          <w:vAlign w:val="bottom"/>
        </w:tcPr>
        <w:p w14:paraId="38649835" w14:textId="77777777" w:rsidR="00804145" w:rsidRDefault="00804145" w:rsidP="00A50829">
          <w:pPr>
            <w:spacing w:after="0"/>
            <w:rPr>
              <w:rStyle w:val="PageNumber"/>
              <w:b/>
            </w:rPr>
          </w:pPr>
          <w:r>
            <w:rPr>
              <w:rStyle w:val="PageNumber"/>
            </w:rPr>
            <w:t>Department of Industry, Tourism and Trade</w:t>
          </w:r>
        </w:p>
        <w:p w14:paraId="063003C5" w14:textId="3AF7636F" w:rsidR="00804145" w:rsidRPr="00CE6614" w:rsidRDefault="00804145" w:rsidP="00A50829">
          <w:pPr>
            <w:spacing w:after="0"/>
            <w:rPr>
              <w:rStyle w:val="PageNumber"/>
            </w:rPr>
          </w:pPr>
          <w:r>
            <w:rPr>
              <w:rStyle w:val="PageNumber"/>
            </w:rPr>
            <w:t>22 June 2023 | Version 1.5</w:t>
          </w:r>
        </w:p>
        <w:p w14:paraId="7B0D6039" w14:textId="032A2941" w:rsidR="00804145" w:rsidRPr="00AC4488" w:rsidRDefault="00804145"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52733">
            <w:rPr>
              <w:rStyle w:val="PageNumber"/>
              <w:noProof/>
            </w:rPr>
            <w:t>37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52733">
            <w:rPr>
              <w:rStyle w:val="PageNumber"/>
              <w:noProof/>
            </w:rPr>
            <w:t>39</w:t>
          </w:r>
          <w:r w:rsidRPr="00AC4488">
            <w:rPr>
              <w:rStyle w:val="PageNumber"/>
            </w:rPr>
            <w:fldChar w:fldCharType="end"/>
          </w:r>
        </w:p>
      </w:tc>
    </w:tr>
  </w:tbl>
  <w:p w14:paraId="41FEDD0B" w14:textId="77777777" w:rsidR="00804145" w:rsidRDefault="00804145" w:rsidP="00AD1B26">
    <w:pPr>
      <w:pStyle w:val="Hidden"/>
      <w:ind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A029" w14:textId="77777777" w:rsidR="00804145" w:rsidRPr="00A50829" w:rsidRDefault="00804145" w:rsidP="00A50829">
    <w:pPr>
      <w:pStyle w:val="Hidden"/>
    </w:pPr>
  </w:p>
  <w:tbl>
    <w:tblPr>
      <w:tblW w:w="15309"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5309"/>
    </w:tblGrid>
    <w:tr w:rsidR="00804145" w:rsidRPr="00132658" w14:paraId="3A51C7FC" w14:textId="77777777" w:rsidTr="0003198D">
      <w:trPr>
        <w:cantSplit/>
        <w:trHeight w:hRule="exact" w:val="850"/>
        <w:tblHeader/>
      </w:trPr>
      <w:tc>
        <w:tcPr>
          <w:tcW w:w="15309" w:type="dxa"/>
          <w:vAlign w:val="bottom"/>
        </w:tcPr>
        <w:p w14:paraId="5ED23762" w14:textId="77777777" w:rsidR="00804145" w:rsidRDefault="00804145" w:rsidP="00A50829">
          <w:pPr>
            <w:spacing w:after="0"/>
            <w:rPr>
              <w:rStyle w:val="PageNumber"/>
              <w:b/>
            </w:rPr>
          </w:pPr>
          <w:r>
            <w:rPr>
              <w:rStyle w:val="PageNumber"/>
            </w:rPr>
            <w:t>Department of Industry, Tourism and Trade</w:t>
          </w:r>
        </w:p>
        <w:p w14:paraId="41A3996C" w14:textId="15CEE5E6" w:rsidR="00804145" w:rsidRPr="00CE6614" w:rsidRDefault="00804145" w:rsidP="00A50829">
          <w:pPr>
            <w:spacing w:after="0"/>
            <w:rPr>
              <w:rStyle w:val="PageNumber"/>
            </w:rPr>
          </w:pPr>
          <w:r>
            <w:rPr>
              <w:rStyle w:val="PageNumber"/>
            </w:rPr>
            <w:t>22 June 2023 | Version 1.5</w:t>
          </w:r>
        </w:p>
        <w:p w14:paraId="3C419083" w14:textId="336BD7E4" w:rsidR="00804145" w:rsidRPr="00AC4488" w:rsidRDefault="00804145"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52733">
            <w:rPr>
              <w:rStyle w:val="PageNumber"/>
              <w:noProof/>
            </w:rPr>
            <w:t>38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52733">
            <w:rPr>
              <w:rStyle w:val="PageNumber"/>
              <w:noProof/>
            </w:rPr>
            <w:t>39</w:t>
          </w:r>
          <w:r w:rsidRPr="00AC4488">
            <w:rPr>
              <w:rStyle w:val="PageNumber"/>
            </w:rPr>
            <w:fldChar w:fldCharType="end"/>
          </w:r>
        </w:p>
      </w:tc>
    </w:tr>
  </w:tbl>
  <w:p w14:paraId="6E71D294" w14:textId="77777777" w:rsidR="00804145" w:rsidRDefault="00804145" w:rsidP="00AD1B26">
    <w:pPr>
      <w:pStyle w:val="Hidden"/>
      <w:ind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BB80" w14:textId="77777777" w:rsidR="00804145" w:rsidRPr="00A50829" w:rsidRDefault="00804145"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804145" w:rsidRPr="00132658" w14:paraId="3F3C9456" w14:textId="77777777" w:rsidTr="00B96277">
      <w:trPr>
        <w:cantSplit/>
        <w:trHeight w:hRule="exact" w:val="850"/>
        <w:tblHeader/>
      </w:trPr>
      <w:tc>
        <w:tcPr>
          <w:tcW w:w="10318" w:type="dxa"/>
          <w:vAlign w:val="bottom"/>
        </w:tcPr>
        <w:p w14:paraId="69D0D266" w14:textId="362A4C29" w:rsidR="00804145" w:rsidRDefault="00804145" w:rsidP="00A50829">
          <w:pPr>
            <w:spacing w:after="0"/>
            <w:rPr>
              <w:rStyle w:val="PageNumber"/>
              <w:b/>
            </w:rPr>
          </w:pPr>
          <w:r>
            <w:rPr>
              <w:rStyle w:val="PageNumber"/>
            </w:rPr>
            <w:t xml:space="preserve">Department of </w:t>
          </w:r>
          <w:r w:rsidR="003D59F2">
            <w:rPr>
              <w:rStyle w:val="PageNumber"/>
            </w:rPr>
            <w:t>Mining and Energy</w:t>
          </w:r>
        </w:p>
        <w:p w14:paraId="1395B1F7" w14:textId="759DC330" w:rsidR="00804145" w:rsidRPr="00CE6614" w:rsidRDefault="003D59F2" w:rsidP="00C825CF">
          <w:pPr>
            <w:spacing w:after="0"/>
            <w:rPr>
              <w:rStyle w:val="PageNumber"/>
            </w:rPr>
          </w:pPr>
          <w:r>
            <w:rPr>
              <w:rStyle w:val="PageNumber"/>
            </w:rPr>
            <w:t>26 September 2024</w:t>
          </w:r>
          <w:r w:rsidR="00804145">
            <w:rPr>
              <w:rStyle w:val="PageNumber"/>
            </w:rPr>
            <w:t xml:space="preserve"> | Version 1</w:t>
          </w:r>
          <w:r>
            <w:rPr>
              <w:rStyle w:val="PageNumber"/>
            </w:rPr>
            <w:t>6</w:t>
          </w:r>
        </w:p>
        <w:p w14:paraId="10D10F17" w14:textId="5785CC48" w:rsidR="00804145" w:rsidRPr="00AC4488" w:rsidRDefault="00804145"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52733">
            <w:rPr>
              <w:rStyle w:val="PageNumber"/>
              <w:noProof/>
            </w:rPr>
            <w:t>39</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52733">
            <w:rPr>
              <w:rStyle w:val="PageNumber"/>
              <w:noProof/>
            </w:rPr>
            <w:t>39</w:t>
          </w:r>
          <w:r w:rsidRPr="00AC4488">
            <w:rPr>
              <w:rStyle w:val="PageNumber"/>
            </w:rPr>
            <w:fldChar w:fldCharType="end"/>
          </w:r>
        </w:p>
      </w:tc>
    </w:tr>
  </w:tbl>
  <w:p w14:paraId="12137CD0" w14:textId="77777777" w:rsidR="00804145" w:rsidRDefault="00804145"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009F" w14:textId="77777777" w:rsidR="00773EFB" w:rsidRDefault="00773EFB">
      <w:r>
        <w:separator/>
      </w:r>
    </w:p>
  </w:footnote>
  <w:footnote w:type="continuationSeparator" w:id="0">
    <w:p w14:paraId="07D26EE6" w14:textId="77777777" w:rsidR="00773EFB" w:rsidRDefault="00773EFB">
      <w:r>
        <w:continuationSeparator/>
      </w:r>
    </w:p>
  </w:footnote>
  <w:footnote w:type="continuationNotice" w:id="1">
    <w:p w14:paraId="0F038A6F" w14:textId="77777777" w:rsidR="00773EFB" w:rsidRDefault="00773E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5BAF" w14:textId="77777777" w:rsidR="00804145" w:rsidRPr="004E7885" w:rsidRDefault="00000000" w:rsidP="004E7885">
    <w:pPr>
      <w:pStyle w:val="Header"/>
    </w:pPr>
    <w:sdt>
      <w:sdtPr>
        <w:alias w:val="Title"/>
        <w:tag w:val="Title"/>
        <w:id w:val="94911156"/>
        <w:lock w:val="sdtLocked"/>
        <w:placeholder>
          <w:docPart w:val="F7C200CD1B1C4B8BA9223C06E668FF22"/>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804145">
          <w:t>A guide to land access in the Northern Territory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92DA" w14:textId="77777777" w:rsidR="00804145" w:rsidRPr="00274F1C" w:rsidRDefault="00804145" w:rsidP="004E7885">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CA51" w14:textId="77777777" w:rsidR="00804145" w:rsidRPr="00964B22" w:rsidRDefault="00804145" w:rsidP="008E0345">
    <w:pPr>
      <w:pStyle w:val="Header"/>
      <w:rPr>
        <w:b/>
      </w:rPr>
    </w:pPr>
    <w:r>
      <w:t>A guide to land access in the Northern Territory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6A5"/>
    <w:multiLevelType w:val="hybridMultilevel"/>
    <w:tmpl w:val="E09C8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E120A3F"/>
    <w:multiLevelType w:val="multilevel"/>
    <w:tmpl w:val="9F9CC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684063B"/>
    <w:multiLevelType w:val="hybridMultilevel"/>
    <w:tmpl w:val="604CC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DD524C"/>
    <w:multiLevelType w:val="hybridMultilevel"/>
    <w:tmpl w:val="02B4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EF7BD9"/>
    <w:multiLevelType w:val="hybridMultilevel"/>
    <w:tmpl w:val="E83CD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DF00C7"/>
    <w:multiLevelType w:val="hybridMultilevel"/>
    <w:tmpl w:val="E2940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454F75"/>
    <w:multiLevelType w:val="hybridMultilevel"/>
    <w:tmpl w:val="23802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9D0763"/>
    <w:multiLevelType w:val="hybridMultilevel"/>
    <w:tmpl w:val="18720E5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FD853AF"/>
    <w:multiLevelType w:val="hybridMultilevel"/>
    <w:tmpl w:val="40905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69014C3"/>
    <w:multiLevelType w:val="hybridMultilevel"/>
    <w:tmpl w:val="54026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CFE3F2B"/>
    <w:multiLevelType w:val="hybridMultilevel"/>
    <w:tmpl w:val="0AE20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46E1A14"/>
    <w:multiLevelType w:val="hybridMultilevel"/>
    <w:tmpl w:val="2C6A4A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36145746"/>
    <w:multiLevelType w:val="hybridMultilevel"/>
    <w:tmpl w:val="BA1C4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72C5E18"/>
    <w:multiLevelType w:val="hybridMultilevel"/>
    <w:tmpl w:val="2E52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9BA41A0"/>
    <w:multiLevelType w:val="hybridMultilevel"/>
    <w:tmpl w:val="BD16782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6" w15:restartNumberingAfterBreak="0">
    <w:nsid w:val="3AAC0AB7"/>
    <w:multiLevelType w:val="hybridMultilevel"/>
    <w:tmpl w:val="894A8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ADC4B80"/>
    <w:multiLevelType w:val="hybridMultilevel"/>
    <w:tmpl w:val="527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BE61945"/>
    <w:multiLevelType w:val="multilevel"/>
    <w:tmpl w:val="3928FD02"/>
    <w:name w:val="NTG Table Bullet List332222222222222222"/>
    <w:numStyleLink w:val="Bulletlist"/>
  </w:abstractNum>
  <w:abstractNum w:abstractNumId="39" w15:restartNumberingAfterBreak="0">
    <w:nsid w:val="3C0B3A7D"/>
    <w:multiLevelType w:val="hybridMultilevel"/>
    <w:tmpl w:val="3B361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F142ED6"/>
    <w:multiLevelType w:val="hybridMultilevel"/>
    <w:tmpl w:val="2956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0456663"/>
    <w:multiLevelType w:val="hybridMultilevel"/>
    <w:tmpl w:val="6BE49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6EB7712"/>
    <w:multiLevelType w:val="hybridMultilevel"/>
    <w:tmpl w:val="93BC0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8A101F0"/>
    <w:multiLevelType w:val="hybridMultilevel"/>
    <w:tmpl w:val="DECE1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A224807"/>
    <w:multiLevelType w:val="hybridMultilevel"/>
    <w:tmpl w:val="D64A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4D1457"/>
    <w:multiLevelType w:val="hybridMultilevel"/>
    <w:tmpl w:val="EE001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8" w15:restartNumberingAfterBreak="0">
    <w:nsid w:val="4C5520F1"/>
    <w:multiLevelType w:val="hybridMultilevel"/>
    <w:tmpl w:val="17209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4E2F24E2"/>
    <w:multiLevelType w:val="hybridMultilevel"/>
    <w:tmpl w:val="35AA3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9E11DA"/>
    <w:multiLevelType w:val="hybridMultilevel"/>
    <w:tmpl w:val="37144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0AC1EED"/>
    <w:multiLevelType w:val="hybridMultilevel"/>
    <w:tmpl w:val="653C1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28B6CA1"/>
    <w:multiLevelType w:val="hybridMultilevel"/>
    <w:tmpl w:val="606813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4" w15:restartNumberingAfterBreak="0">
    <w:nsid w:val="537D2999"/>
    <w:multiLevelType w:val="hybridMultilevel"/>
    <w:tmpl w:val="251CF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3842BC6"/>
    <w:multiLevelType w:val="multilevel"/>
    <w:tmpl w:val="0C78A7AC"/>
    <w:numStyleLink w:val="Tablebulletlist"/>
  </w:abstractNum>
  <w:abstractNum w:abstractNumId="56" w15:restartNumberingAfterBreak="0">
    <w:nsid w:val="548D669A"/>
    <w:multiLevelType w:val="hybridMultilevel"/>
    <w:tmpl w:val="40FEB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8" w15:restartNumberingAfterBreak="0">
    <w:nsid w:val="56DA2CAE"/>
    <w:multiLevelType w:val="multilevel"/>
    <w:tmpl w:val="3E5E177A"/>
    <w:name w:val="NTG Table Bullet List332222222222222"/>
    <w:numStyleLink w:val="Tablenumberlist"/>
  </w:abstractNum>
  <w:abstractNum w:abstractNumId="59" w15:restartNumberingAfterBreak="0">
    <w:nsid w:val="583359D9"/>
    <w:multiLevelType w:val="multilevel"/>
    <w:tmpl w:val="3E5E177A"/>
    <w:name w:val="NTG Table Bullet List332222222"/>
    <w:numStyleLink w:val="Tablenumberlist"/>
  </w:abstractNum>
  <w:abstractNum w:abstractNumId="60" w15:restartNumberingAfterBreak="0">
    <w:nsid w:val="5B144A2C"/>
    <w:multiLevelType w:val="hybridMultilevel"/>
    <w:tmpl w:val="87AA1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B725D08"/>
    <w:multiLevelType w:val="hybridMultilevel"/>
    <w:tmpl w:val="ABBA6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B9A5FFE"/>
    <w:multiLevelType w:val="multilevel"/>
    <w:tmpl w:val="0C78A7AC"/>
    <w:name w:val="NTG Table Bullet List33222222222222"/>
    <w:numStyleLink w:val="Tablebulletlist"/>
  </w:abstractNum>
  <w:abstractNum w:abstractNumId="63" w15:restartNumberingAfterBreak="0">
    <w:nsid w:val="5C782D81"/>
    <w:multiLevelType w:val="hybridMultilevel"/>
    <w:tmpl w:val="E82EC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D444259"/>
    <w:multiLevelType w:val="multilevel"/>
    <w:tmpl w:val="0C78A7AC"/>
    <w:name w:val="NTG Table Bullet List332222"/>
    <w:numStyleLink w:val="Tablebulletlist"/>
  </w:abstractNum>
  <w:abstractNum w:abstractNumId="65" w15:restartNumberingAfterBreak="0">
    <w:nsid w:val="6012596E"/>
    <w:multiLevelType w:val="hybridMultilevel"/>
    <w:tmpl w:val="3E385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17506C1"/>
    <w:multiLevelType w:val="hybridMultilevel"/>
    <w:tmpl w:val="983824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7" w15:restartNumberingAfterBreak="0">
    <w:nsid w:val="63AE4900"/>
    <w:multiLevelType w:val="hybridMultilevel"/>
    <w:tmpl w:val="90B26FA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8" w15:restartNumberingAfterBreak="0">
    <w:nsid w:val="64555E36"/>
    <w:multiLevelType w:val="hybridMultilevel"/>
    <w:tmpl w:val="F5AA0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9262556"/>
    <w:multiLevelType w:val="multilevel"/>
    <w:tmpl w:val="3E5E177A"/>
    <w:name w:val="NTG Table Bullet List3322222222222222"/>
    <w:numStyleLink w:val="Tablenumberlist"/>
  </w:abstractNum>
  <w:abstractNum w:abstractNumId="70" w15:restartNumberingAfterBreak="0">
    <w:nsid w:val="696F26A0"/>
    <w:multiLevelType w:val="hybridMultilevel"/>
    <w:tmpl w:val="19507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A504BC0"/>
    <w:multiLevelType w:val="hybridMultilevel"/>
    <w:tmpl w:val="8850D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B240E53"/>
    <w:multiLevelType w:val="hybridMultilevel"/>
    <w:tmpl w:val="53D0A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C472F4B"/>
    <w:multiLevelType w:val="hybridMultilevel"/>
    <w:tmpl w:val="12F8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D163D8A"/>
    <w:multiLevelType w:val="hybridMultilevel"/>
    <w:tmpl w:val="50A8B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FB40F8B"/>
    <w:multiLevelType w:val="hybridMultilevel"/>
    <w:tmpl w:val="12EE8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453664D"/>
    <w:multiLevelType w:val="multilevel"/>
    <w:tmpl w:val="0C78A7AC"/>
    <w:name w:val="NTG Table Bullet List3322222222222222222"/>
    <w:numStyleLink w:val="Tablebulletlist"/>
  </w:abstractNum>
  <w:abstractNum w:abstractNumId="77" w15:restartNumberingAfterBreak="0">
    <w:nsid w:val="76141D1E"/>
    <w:multiLevelType w:val="multilevel"/>
    <w:tmpl w:val="0C78A7AC"/>
    <w:name w:val="NTG Table Bullet List332222222222"/>
    <w:numStyleLink w:val="Tablebulletlist"/>
  </w:abstractNum>
  <w:abstractNum w:abstractNumId="78" w15:restartNumberingAfterBreak="0">
    <w:nsid w:val="798C4D58"/>
    <w:multiLevelType w:val="hybridMultilevel"/>
    <w:tmpl w:val="E2741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9CC6470"/>
    <w:multiLevelType w:val="multilevel"/>
    <w:tmpl w:val="71006B1A"/>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6531" w:hanging="576"/>
      </w:pPr>
      <w:rPr>
        <w:rFonts w:hint="default"/>
      </w:rPr>
    </w:lvl>
    <w:lvl w:ilvl="2">
      <w:start w:val="1"/>
      <w:numFmt w:val="decimal"/>
      <w:pStyle w:val="Heading3"/>
      <w:suff w:val="space"/>
      <w:lvlText w:val="%1.%2.%3."/>
      <w:lvlJc w:val="left"/>
      <w:pPr>
        <w:ind w:left="5257" w:hanging="720"/>
      </w:pPr>
      <w:rPr>
        <w:rFonts w:hint="default"/>
      </w:rPr>
    </w:lvl>
    <w:lvl w:ilvl="3">
      <w:start w:val="1"/>
      <w:numFmt w:val="decimal"/>
      <w:pStyle w:val="Heading4"/>
      <w:suff w:val="space"/>
      <w:lvlText w:val="%1.%2.%3.%4."/>
      <w:lvlJc w:val="left"/>
      <w:pPr>
        <w:ind w:left="8236"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80" w15:restartNumberingAfterBreak="0">
    <w:nsid w:val="7A741A2D"/>
    <w:multiLevelType w:val="hybridMultilevel"/>
    <w:tmpl w:val="A6DA9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AB9566B"/>
    <w:multiLevelType w:val="hybridMultilevel"/>
    <w:tmpl w:val="40403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83" w15:restartNumberingAfterBreak="0">
    <w:nsid w:val="7F85558B"/>
    <w:multiLevelType w:val="hybridMultilevel"/>
    <w:tmpl w:val="0A5A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5969330">
    <w:abstractNumId w:val="32"/>
  </w:num>
  <w:num w:numId="2" w16cid:durableId="980616644">
    <w:abstractNumId w:val="20"/>
  </w:num>
  <w:num w:numId="3" w16cid:durableId="715665591">
    <w:abstractNumId w:val="79"/>
  </w:num>
  <w:num w:numId="4" w16cid:durableId="487207994">
    <w:abstractNumId w:val="47"/>
  </w:num>
  <w:num w:numId="5" w16cid:durableId="192350382">
    <w:abstractNumId w:val="26"/>
  </w:num>
  <w:num w:numId="6" w16cid:durableId="3169328">
    <w:abstractNumId w:val="15"/>
  </w:num>
  <w:num w:numId="7" w16cid:durableId="29190252">
    <w:abstractNumId w:val="55"/>
  </w:num>
  <w:num w:numId="8" w16cid:durableId="1088190071">
    <w:abstractNumId w:val="24"/>
  </w:num>
  <w:num w:numId="9" w16cid:durableId="1659571764">
    <w:abstractNumId w:val="34"/>
  </w:num>
  <w:num w:numId="10" w16cid:durableId="780299735">
    <w:abstractNumId w:val="51"/>
  </w:num>
  <w:num w:numId="11" w16cid:durableId="623578860">
    <w:abstractNumId w:val="65"/>
  </w:num>
  <w:num w:numId="12" w16cid:durableId="840853526">
    <w:abstractNumId w:val="11"/>
  </w:num>
  <w:num w:numId="13" w16cid:durableId="1353994703">
    <w:abstractNumId w:val="30"/>
  </w:num>
  <w:num w:numId="14" w16cid:durableId="886338820">
    <w:abstractNumId w:val="74"/>
  </w:num>
  <w:num w:numId="15" w16cid:durableId="555703245">
    <w:abstractNumId w:val="46"/>
  </w:num>
  <w:num w:numId="16" w16cid:durableId="616065752">
    <w:abstractNumId w:val="9"/>
  </w:num>
  <w:num w:numId="17" w16cid:durableId="1451706308">
    <w:abstractNumId w:val="36"/>
  </w:num>
  <w:num w:numId="18" w16cid:durableId="2144303174">
    <w:abstractNumId w:val="70"/>
  </w:num>
  <w:num w:numId="19" w16cid:durableId="481585596">
    <w:abstractNumId w:val="53"/>
  </w:num>
  <w:num w:numId="20" w16cid:durableId="1447891679">
    <w:abstractNumId w:val="80"/>
  </w:num>
  <w:num w:numId="21" w16cid:durableId="1235092231">
    <w:abstractNumId w:val="66"/>
  </w:num>
  <w:num w:numId="22" w16cid:durableId="1310327909">
    <w:abstractNumId w:val="39"/>
  </w:num>
  <w:num w:numId="23" w16cid:durableId="37359203">
    <w:abstractNumId w:val="56"/>
  </w:num>
  <w:num w:numId="24" w16cid:durableId="1433159827">
    <w:abstractNumId w:val="8"/>
  </w:num>
  <w:num w:numId="25" w16cid:durableId="1130780347">
    <w:abstractNumId w:val="10"/>
  </w:num>
  <w:num w:numId="26" w16cid:durableId="491987789">
    <w:abstractNumId w:val="2"/>
  </w:num>
  <w:num w:numId="27" w16cid:durableId="249195533">
    <w:abstractNumId w:val="75"/>
  </w:num>
  <w:num w:numId="28" w16cid:durableId="1736196975">
    <w:abstractNumId w:val="61"/>
  </w:num>
  <w:num w:numId="29" w16cid:durableId="1649554445">
    <w:abstractNumId w:val="40"/>
  </w:num>
  <w:num w:numId="30" w16cid:durableId="1653363476">
    <w:abstractNumId w:val="81"/>
  </w:num>
  <w:num w:numId="31" w16cid:durableId="784346518">
    <w:abstractNumId w:val="25"/>
  </w:num>
  <w:num w:numId="32" w16cid:durableId="1422871064">
    <w:abstractNumId w:val="31"/>
  </w:num>
  <w:num w:numId="33" w16cid:durableId="304506376">
    <w:abstractNumId w:val="2"/>
  </w:num>
  <w:num w:numId="34" w16cid:durableId="810288336">
    <w:abstractNumId w:val="50"/>
  </w:num>
  <w:num w:numId="35" w16cid:durableId="1748502154">
    <w:abstractNumId w:val="68"/>
  </w:num>
  <w:num w:numId="36" w16cid:durableId="1002928692">
    <w:abstractNumId w:val="21"/>
  </w:num>
  <w:num w:numId="37" w16cid:durableId="1601450635">
    <w:abstractNumId w:val="72"/>
  </w:num>
  <w:num w:numId="38" w16cid:durableId="508645722">
    <w:abstractNumId w:val="12"/>
  </w:num>
  <w:num w:numId="39" w16cid:durableId="1050685876">
    <w:abstractNumId w:val="0"/>
  </w:num>
  <w:num w:numId="40" w16cid:durableId="498816831">
    <w:abstractNumId w:val="83"/>
  </w:num>
  <w:num w:numId="41" w16cid:durableId="1671567964">
    <w:abstractNumId w:val="67"/>
  </w:num>
  <w:num w:numId="42" w16cid:durableId="815294018">
    <w:abstractNumId w:val="63"/>
  </w:num>
  <w:num w:numId="43" w16cid:durableId="1666011221">
    <w:abstractNumId w:val="19"/>
  </w:num>
  <w:num w:numId="44" w16cid:durableId="812479246">
    <w:abstractNumId w:val="42"/>
  </w:num>
  <w:num w:numId="45" w16cid:durableId="1749427400">
    <w:abstractNumId w:val="60"/>
  </w:num>
  <w:num w:numId="46" w16cid:durableId="1800341093">
    <w:abstractNumId w:val="79"/>
  </w:num>
  <w:num w:numId="47" w16cid:durableId="1635451906">
    <w:abstractNumId w:val="78"/>
  </w:num>
  <w:num w:numId="48" w16cid:durableId="259261610">
    <w:abstractNumId w:val="45"/>
  </w:num>
  <w:num w:numId="49" w16cid:durableId="1994674665">
    <w:abstractNumId w:val="79"/>
  </w:num>
  <w:num w:numId="50" w16cid:durableId="412170841">
    <w:abstractNumId w:val="7"/>
  </w:num>
  <w:num w:numId="51" w16cid:durableId="1042555426">
    <w:abstractNumId w:val="54"/>
  </w:num>
  <w:num w:numId="52" w16cid:durableId="311564108">
    <w:abstractNumId w:val="41"/>
  </w:num>
  <w:num w:numId="53" w16cid:durableId="2034333189">
    <w:abstractNumId w:val="79"/>
  </w:num>
  <w:num w:numId="54" w16cid:durableId="2045710505">
    <w:abstractNumId w:val="79"/>
  </w:num>
  <w:num w:numId="55" w16cid:durableId="361981414">
    <w:abstractNumId w:val="71"/>
  </w:num>
  <w:num w:numId="56" w16cid:durableId="1054892770">
    <w:abstractNumId w:val="52"/>
  </w:num>
  <w:num w:numId="57" w16cid:durableId="1121614429">
    <w:abstractNumId w:val="73"/>
  </w:num>
  <w:num w:numId="58" w16cid:durableId="825126071">
    <w:abstractNumId w:val="37"/>
  </w:num>
  <w:num w:numId="59" w16cid:durableId="2076051563">
    <w:abstractNumId w:val="43"/>
  </w:num>
  <w:num w:numId="60" w16cid:durableId="1567649426">
    <w:abstractNumId w:val="48"/>
  </w:num>
  <w:num w:numId="61" w16cid:durableId="404836929">
    <w:abstractNumId w:val="35"/>
  </w:num>
  <w:num w:numId="62" w16cid:durableId="109712866">
    <w:abstractNumId w:val="33"/>
  </w:num>
  <w:num w:numId="63" w16cid:durableId="1130779374">
    <w:abstractNumId w:val="79"/>
  </w:num>
  <w:num w:numId="64" w16cid:durableId="1503622428">
    <w:abstractNumId w:val="7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6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AD"/>
    <w:rsid w:val="000009BF"/>
    <w:rsid w:val="00001377"/>
    <w:rsid w:val="00001DDF"/>
    <w:rsid w:val="0000220A"/>
    <w:rsid w:val="000026C9"/>
    <w:rsid w:val="00002DE2"/>
    <w:rsid w:val="0000322D"/>
    <w:rsid w:val="00003438"/>
    <w:rsid w:val="00003632"/>
    <w:rsid w:val="000036B4"/>
    <w:rsid w:val="000045AE"/>
    <w:rsid w:val="000053FC"/>
    <w:rsid w:val="00006C77"/>
    <w:rsid w:val="00007670"/>
    <w:rsid w:val="00007ECB"/>
    <w:rsid w:val="00010274"/>
    <w:rsid w:val="000105B9"/>
    <w:rsid w:val="00010665"/>
    <w:rsid w:val="00010820"/>
    <w:rsid w:val="00011C94"/>
    <w:rsid w:val="000121E5"/>
    <w:rsid w:val="000146BB"/>
    <w:rsid w:val="000149C0"/>
    <w:rsid w:val="00014C33"/>
    <w:rsid w:val="00014F53"/>
    <w:rsid w:val="000167B0"/>
    <w:rsid w:val="00016942"/>
    <w:rsid w:val="00021542"/>
    <w:rsid w:val="00021762"/>
    <w:rsid w:val="00022730"/>
    <w:rsid w:val="00023516"/>
    <w:rsid w:val="000238B4"/>
    <w:rsid w:val="0002393A"/>
    <w:rsid w:val="0002459B"/>
    <w:rsid w:val="00024EF3"/>
    <w:rsid w:val="00025374"/>
    <w:rsid w:val="00026B94"/>
    <w:rsid w:val="00027DB8"/>
    <w:rsid w:val="00027DD7"/>
    <w:rsid w:val="000307A7"/>
    <w:rsid w:val="000311A6"/>
    <w:rsid w:val="0003198D"/>
    <w:rsid w:val="00031A96"/>
    <w:rsid w:val="000322E7"/>
    <w:rsid w:val="000335B6"/>
    <w:rsid w:val="00033E15"/>
    <w:rsid w:val="00034358"/>
    <w:rsid w:val="00034515"/>
    <w:rsid w:val="000356D8"/>
    <w:rsid w:val="00040BF3"/>
    <w:rsid w:val="00041861"/>
    <w:rsid w:val="00042D71"/>
    <w:rsid w:val="00042D9E"/>
    <w:rsid w:val="00043ACB"/>
    <w:rsid w:val="0004425F"/>
    <w:rsid w:val="00044ECB"/>
    <w:rsid w:val="0004562E"/>
    <w:rsid w:val="00046700"/>
    <w:rsid w:val="0004698F"/>
    <w:rsid w:val="00046C59"/>
    <w:rsid w:val="00046D63"/>
    <w:rsid w:val="000500CE"/>
    <w:rsid w:val="00050358"/>
    <w:rsid w:val="00050D1E"/>
    <w:rsid w:val="00051362"/>
    <w:rsid w:val="00051A16"/>
    <w:rsid w:val="00051B32"/>
    <w:rsid w:val="00051C40"/>
    <w:rsid w:val="00051CAC"/>
    <w:rsid w:val="00051F28"/>
    <w:rsid w:val="00051F45"/>
    <w:rsid w:val="000520F4"/>
    <w:rsid w:val="00052297"/>
    <w:rsid w:val="00052953"/>
    <w:rsid w:val="00052A95"/>
    <w:rsid w:val="00052CA4"/>
    <w:rsid w:val="0005341A"/>
    <w:rsid w:val="00053EEB"/>
    <w:rsid w:val="000546C2"/>
    <w:rsid w:val="00055696"/>
    <w:rsid w:val="00055DD1"/>
    <w:rsid w:val="0005632B"/>
    <w:rsid w:val="00056DEF"/>
    <w:rsid w:val="0005702D"/>
    <w:rsid w:val="000570CB"/>
    <w:rsid w:val="000606F1"/>
    <w:rsid w:val="000619F1"/>
    <w:rsid w:val="000625F7"/>
    <w:rsid w:val="000635D1"/>
    <w:rsid w:val="000642D4"/>
    <w:rsid w:val="00065F8D"/>
    <w:rsid w:val="00066BBF"/>
    <w:rsid w:val="000679BA"/>
    <w:rsid w:val="00070333"/>
    <w:rsid w:val="00070BAF"/>
    <w:rsid w:val="00070F69"/>
    <w:rsid w:val="00071ABA"/>
    <w:rsid w:val="00071B7E"/>
    <w:rsid w:val="00071E01"/>
    <w:rsid w:val="000720BE"/>
    <w:rsid w:val="0007241B"/>
    <w:rsid w:val="0007259C"/>
    <w:rsid w:val="0007385D"/>
    <w:rsid w:val="00073A6B"/>
    <w:rsid w:val="00073B82"/>
    <w:rsid w:val="00074482"/>
    <w:rsid w:val="000745CD"/>
    <w:rsid w:val="00074E79"/>
    <w:rsid w:val="0007526E"/>
    <w:rsid w:val="00075863"/>
    <w:rsid w:val="00076744"/>
    <w:rsid w:val="00076C1F"/>
    <w:rsid w:val="00076E8C"/>
    <w:rsid w:val="000775A4"/>
    <w:rsid w:val="00080202"/>
    <w:rsid w:val="00080DCD"/>
    <w:rsid w:val="00080E22"/>
    <w:rsid w:val="00081B28"/>
    <w:rsid w:val="00081F68"/>
    <w:rsid w:val="000822FD"/>
    <w:rsid w:val="00082387"/>
    <w:rsid w:val="00082573"/>
    <w:rsid w:val="0008282B"/>
    <w:rsid w:val="0008397C"/>
    <w:rsid w:val="000840A3"/>
    <w:rsid w:val="00084204"/>
    <w:rsid w:val="00084222"/>
    <w:rsid w:val="00084B46"/>
    <w:rsid w:val="00085062"/>
    <w:rsid w:val="00085844"/>
    <w:rsid w:val="00085F9A"/>
    <w:rsid w:val="00086A5F"/>
    <w:rsid w:val="00086D71"/>
    <w:rsid w:val="000879AE"/>
    <w:rsid w:val="000905B5"/>
    <w:rsid w:val="000907D1"/>
    <w:rsid w:val="00090A48"/>
    <w:rsid w:val="00090DB0"/>
    <w:rsid w:val="000911EF"/>
    <w:rsid w:val="00091A12"/>
    <w:rsid w:val="00091A57"/>
    <w:rsid w:val="000922A6"/>
    <w:rsid w:val="000936F3"/>
    <w:rsid w:val="000942DD"/>
    <w:rsid w:val="000951A9"/>
    <w:rsid w:val="000962C5"/>
    <w:rsid w:val="000A1CFE"/>
    <w:rsid w:val="000A27C2"/>
    <w:rsid w:val="000A4317"/>
    <w:rsid w:val="000A490B"/>
    <w:rsid w:val="000A559C"/>
    <w:rsid w:val="000A5AC5"/>
    <w:rsid w:val="000A6BEA"/>
    <w:rsid w:val="000A6D6F"/>
    <w:rsid w:val="000A7416"/>
    <w:rsid w:val="000A7EB5"/>
    <w:rsid w:val="000B0960"/>
    <w:rsid w:val="000B0962"/>
    <w:rsid w:val="000B1328"/>
    <w:rsid w:val="000B1CEE"/>
    <w:rsid w:val="000B280D"/>
    <w:rsid w:val="000B2CA1"/>
    <w:rsid w:val="000B4905"/>
    <w:rsid w:val="000B5844"/>
    <w:rsid w:val="000B6E48"/>
    <w:rsid w:val="000B74F6"/>
    <w:rsid w:val="000B7AB6"/>
    <w:rsid w:val="000C0F20"/>
    <w:rsid w:val="000C1119"/>
    <w:rsid w:val="000C2217"/>
    <w:rsid w:val="000C320D"/>
    <w:rsid w:val="000C3A5F"/>
    <w:rsid w:val="000C3FD3"/>
    <w:rsid w:val="000C4800"/>
    <w:rsid w:val="000C6014"/>
    <w:rsid w:val="000C6267"/>
    <w:rsid w:val="000C6A71"/>
    <w:rsid w:val="000D1329"/>
    <w:rsid w:val="000D1F29"/>
    <w:rsid w:val="000D319E"/>
    <w:rsid w:val="000D323F"/>
    <w:rsid w:val="000D5086"/>
    <w:rsid w:val="000D51FC"/>
    <w:rsid w:val="000D633D"/>
    <w:rsid w:val="000D64FA"/>
    <w:rsid w:val="000D680A"/>
    <w:rsid w:val="000D6943"/>
    <w:rsid w:val="000E0354"/>
    <w:rsid w:val="000E0962"/>
    <w:rsid w:val="000E2A88"/>
    <w:rsid w:val="000E2CEA"/>
    <w:rsid w:val="000E336D"/>
    <w:rsid w:val="000E342B"/>
    <w:rsid w:val="000E34F1"/>
    <w:rsid w:val="000E38FB"/>
    <w:rsid w:val="000E3E41"/>
    <w:rsid w:val="000E3E9B"/>
    <w:rsid w:val="000E5DD2"/>
    <w:rsid w:val="000E7287"/>
    <w:rsid w:val="000E7713"/>
    <w:rsid w:val="000F007A"/>
    <w:rsid w:val="000F029C"/>
    <w:rsid w:val="000F2958"/>
    <w:rsid w:val="000F34E7"/>
    <w:rsid w:val="000F36AC"/>
    <w:rsid w:val="000F3871"/>
    <w:rsid w:val="000F4805"/>
    <w:rsid w:val="000F57DD"/>
    <w:rsid w:val="000F5E0D"/>
    <w:rsid w:val="000F5F9B"/>
    <w:rsid w:val="000F6431"/>
    <w:rsid w:val="000F6A97"/>
    <w:rsid w:val="0010168C"/>
    <w:rsid w:val="001016F5"/>
    <w:rsid w:val="00101F6C"/>
    <w:rsid w:val="00102335"/>
    <w:rsid w:val="001027B4"/>
    <w:rsid w:val="001030E2"/>
    <w:rsid w:val="00103432"/>
    <w:rsid w:val="00103C21"/>
    <w:rsid w:val="00103F2D"/>
    <w:rsid w:val="00104E7F"/>
    <w:rsid w:val="00104FA1"/>
    <w:rsid w:val="00107B4B"/>
    <w:rsid w:val="00110562"/>
    <w:rsid w:val="00110F84"/>
    <w:rsid w:val="001119A5"/>
    <w:rsid w:val="00111AA3"/>
    <w:rsid w:val="00112AFE"/>
    <w:rsid w:val="001134E2"/>
    <w:rsid w:val="001137EC"/>
    <w:rsid w:val="00113CA3"/>
    <w:rsid w:val="001152F5"/>
    <w:rsid w:val="001159D1"/>
    <w:rsid w:val="001165B2"/>
    <w:rsid w:val="00116D57"/>
    <w:rsid w:val="001173B6"/>
    <w:rsid w:val="00117743"/>
    <w:rsid w:val="00117C5B"/>
    <w:rsid w:val="00117F5B"/>
    <w:rsid w:val="00120067"/>
    <w:rsid w:val="00120796"/>
    <w:rsid w:val="0012095F"/>
    <w:rsid w:val="0012123D"/>
    <w:rsid w:val="00121D16"/>
    <w:rsid w:val="0012275D"/>
    <w:rsid w:val="00122A46"/>
    <w:rsid w:val="001231E9"/>
    <w:rsid w:val="001236FD"/>
    <w:rsid w:val="00123B9A"/>
    <w:rsid w:val="00123CB7"/>
    <w:rsid w:val="0012668B"/>
    <w:rsid w:val="0012722F"/>
    <w:rsid w:val="00127666"/>
    <w:rsid w:val="00130EC4"/>
    <w:rsid w:val="001320B8"/>
    <w:rsid w:val="00132658"/>
    <w:rsid w:val="001326B1"/>
    <w:rsid w:val="00132F2F"/>
    <w:rsid w:val="00133D9C"/>
    <w:rsid w:val="00134FED"/>
    <w:rsid w:val="00135224"/>
    <w:rsid w:val="001357D8"/>
    <w:rsid w:val="00137179"/>
    <w:rsid w:val="00137F81"/>
    <w:rsid w:val="00140866"/>
    <w:rsid w:val="0014140D"/>
    <w:rsid w:val="00141A95"/>
    <w:rsid w:val="0014299D"/>
    <w:rsid w:val="001432E5"/>
    <w:rsid w:val="00144DE1"/>
    <w:rsid w:val="00145462"/>
    <w:rsid w:val="00146034"/>
    <w:rsid w:val="00147B40"/>
    <w:rsid w:val="00147DED"/>
    <w:rsid w:val="001500E6"/>
    <w:rsid w:val="0015058B"/>
    <w:rsid w:val="00150DC0"/>
    <w:rsid w:val="0015202D"/>
    <w:rsid w:val="00156A08"/>
    <w:rsid w:val="00156CD4"/>
    <w:rsid w:val="00157F42"/>
    <w:rsid w:val="0016080D"/>
    <w:rsid w:val="00160A1F"/>
    <w:rsid w:val="001619C0"/>
    <w:rsid w:val="00161B15"/>
    <w:rsid w:val="00161CC6"/>
    <w:rsid w:val="00162D73"/>
    <w:rsid w:val="00163D6E"/>
    <w:rsid w:val="00164A3E"/>
    <w:rsid w:val="00165509"/>
    <w:rsid w:val="00165FB0"/>
    <w:rsid w:val="00166376"/>
    <w:rsid w:val="0016684F"/>
    <w:rsid w:val="0016697D"/>
    <w:rsid w:val="00166FF6"/>
    <w:rsid w:val="00167B88"/>
    <w:rsid w:val="00167D7C"/>
    <w:rsid w:val="00170C63"/>
    <w:rsid w:val="0017205D"/>
    <w:rsid w:val="00172C77"/>
    <w:rsid w:val="001735FA"/>
    <w:rsid w:val="00174A17"/>
    <w:rsid w:val="00174A43"/>
    <w:rsid w:val="00174AD2"/>
    <w:rsid w:val="00175FF1"/>
    <w:rsid w:val="00176062"/>
    <w:rsid w:val="00176123"/>
    <w:rsid w:val="001762C5"/>
    <w:rsid w:val="001800AD"/>
    <w:rsid w:val="00180292"/>
    <w:rsid w:val="001812F8"/>
    <w:rsid w:val="00181620"/>
    <w:rsid w:val="00182A6E"/>
    <w:rsid w:val="001832D6"/>
    <w:rsid w:val="00183AFF"/>
    <w:rsid w:val="001844DB"/>
    <w:rsid w:val="00184542"/>
    <w:rsid w:val="00187BCD"/>
    <w:rsid w:val="00190701"/>
    <w:rsid w:val="00190DEF"/>
    <w:rsid w:val="00190F39"/>
    <w:rsid w:val="00193510"/>
    <w:rsid w:val="00194490"/>
    <w:rsid w:val="001945C5"/>
    <w:rsid w:val="00194730"/>
    <w:rsid w:val="001948FA"/>
    <w:rsid w:val="001957AD"/>
    <w:rsid w:val="00197A3F"/>
    <w:rsid w:val="00197D9F"/>
    <w:rsid w:val="001A011D"/>
    <w:rsid w:val="001A08B7"/>
    <w:rsid w:val="001A09F1"/>
    <w:rsid w:val="001A1AA8"/>
    <w:rsid w:val="001A2130"/>
    <w:rsid w:val="001A2B7F"/>
    <w:rsid w:val="001A2BEF"/>
    <w:rsid w:val="001A3AFD"/>
    <w:rsid w:val="001A3CF0"/>
    <w:rsid w:val="001A496C"/>
    <w:rsid w:val="001A4D12"/>
    <w:rsid w:val="001A4E4C"/>
    <w:rsid w:val="001A4F60"/>
    <w:rsid w:val="001A61F9"/>
    <w:rsid w:val="001A6304"/>
    <w:rsid w:val="001A7FBD"/>
    <w:rsid w:val="001B00D2"/>
    <w:rsid w:val="001B0C6E"/>
    <w:rsid w:val="001B0D0B"/>
    <w:rsid w:val="001B1652"/>
    <w:rsid w:val="001B2B6C"/>
    <w:rsid w:val="001B2FB8"/>
    <w:rsid w:val="001B3291"/>
    <w:rsid w:val="001B36C2"/>
    <w:rsid w:val="001B4DD7"/>
    <w:rsid w:val="001B530E"/>
    <w:rsid w:val="001B76EE"/>
    <w:rsid w:val="001B7E60"/>
    <w:rsid w:val="001C1A14"/>
    <w:rsid w:val="001C216F"/>
    <w:rsid w:val="001C2170"/>
    <w:rsid w:val="001C31CF"/>
    <w:rsid w:val="001C37C0"/>
    <w:rsid w:val="001C39D4"/>
    <w:rsid w:val="001C3BCC"/>
    <w:rsid w:val="001C3C97"/>
    <w:rsid w:val="001C3D07"/>
    <w:rsid w:val="001C5A5F"/>
    <w:rsid w:val="001C5C34"/>
    <w:rsid w:val="001C5D88"/>
    <w:rsid w:val="001C617D"/>
    <w:rsid w:val="001C67FC"/>
    <w:rsid w:val="001C78A7"/>
    <w:rsid w:val="001C7B86"/>
    <w:rsid w:val="001D00C3"/>
    <w:rsid w:val="001D01C4"/>
    <w:rsid w:val="001D16C5"/>
    <w:rsid w:val="001D1B15"/>
    <w:rsid w:val="001D1B49"/>
    <w:rsid w:val="001D1F03"/>
    <w:rsid w:val="001D2530"/>
    <w:rsid w:val="001D2A5F"/>
    <w:rsid w:val="001D3A7C"/>
    <w:rsid w:val="001D50D0"/>
    <w:rsid w:val="001D52B0"/>
    <w:rsid w:val="001D5352"/>
    <w:rsid w:val="001D5571"/>
    <w:rsid w:val="001D5956"/>
    <w:rsid w:val="001D5A18"/>
    <w:rsid w:val="001D7846"/>
    <w:rsid w:val="001D7CA4"/>
    <w:rsid w:val="001E017C"/>
    <w:rsid w:val="001E02D1"/>
    <w:rsid w:val="001E035E"/>
    <w:rsid w:val="001E057F"/>
    <w:rsid w:val="001E14EB"/>
    <w:rsid w:val="001E1B41"/>
    <w:rsid w:val="001E1D4D"/>
    <w:rsid w:val="001E235A"/>
    <w:rsid w:val="001E31B7"/>
    <w:rsid w:val="001E3FA0"/>
    <w:rsid w:val="001E518C"/>
    <w:rsid w:val="001E51EA"/>
    <w:rsid w:val="001E57C3"/>
    <w:rsid w:val="001E5C94"/>
    <w:rsid w:val="001E62E7"/>
    <w:rsid w:val="001E775F"/>
    <w:rsid w:val="001E7EE3"/>
    <w:rsid w:val="001F067A"/>
    <w:rsid w:val="001F0F63"/>
    <w:rsid w:val="001F13ED"/>
    <w:rsid w:val="001F23A7"/>
    <w:rsid w:val="001F2498"/>
    <w:rsid w:val="001F25AE"/>
    <w:rsid w:val="001F27DD"/>
    <w:rsid w:val="001F2A0F"/>
    <w:rsid w:val="001F59E6"/>
    <w:rsid w:val="001F62FE"/>
    <w:rsid w:val="001F6904"/>
    <w:rsid w:val="001F6943"/>
    <w:rsid w:val="001F78DB"/>
    <w:rsid w:val="002009EB"/>
    <w:rsid w:val="00201134"/>
    <w:rsid w:val="00201682"/>
    <w:rsid w:val="002017D2"/>
    <w:rsid w:val="00201EAC"/>
    <w:rsid w:val="00202014"/>
    <w:rsid w:val="00203413"/>
    <w:rsid w:val="00203A5B"/>
    <w:rsid w:val="00203BAC"/>
    <w:rsid w:val="00205D1E"/>
    <w:rsid w:val="00205F99"/>
    <w:rsid w:val="0020633E"/>
    <w:rsid w:val="0020681F"/>
    <w:rsid w:val="00206936"/>
    <w:rsid w:val="00206C6F"/>
    <w:rsid w:val="00206FBD"/>
    <w:rsid w:val="00207746"/>
    <w:rsid w:val="00212B1B"/>
    <w:rsid w:val="00212C96"/>
    <w:rsid w:val="00213503"/>
    <w:rsid w:val="00213720"/>
    <w:rsid w:val="002139B0"/>
    <w:rsid w:val="002149FE"/>
    <w:rsid w:val="00215693"/>
    <w:rsid w:val="002162D4"/>
    <w:rsid w:val="002173B7"/>
    <w:rsid w:val="00217782"/>
    <w:rsid w:val="00217AA2"/>
    <w:rsid w:val="00217BB7"/>
    <w:rsid w:val="00217DA5"/>
    <w:rsid w:val="00220C62"/>
    <w:rsid w:val="00220DDD"/>
    <w:rsid w:val="00220DED"/>
    <w:rsid w:val="00221220"/>
    <w:rsid w:val="002225BD"/>
    <w:rsid w:val="002227CD"/>
    <w:rsid w:val="00223A56"/>
    <w:rsid w:val="00223D28"/>
    <w:rsid w:val="00224760"/>
    <w:rsid w:val="00225391"/>
    <w:rsid w:val="002254FF"/>
    <w:rsid w:val="00226C89"/>
    <w:rsid w:val="00227928"/>
    <w:rsid w:val="00230031"/>
    <w:rsid w:val="00230A8C"/>
    <w:rsid w:val="0023166C"/>
    <w:rsid w:val="00231A29"/>
    <w:rsid w:val="00233398"/>
    <w:rsid w:val="00233553"/>
    <w:rsid w:val="00235C01"/>
    <w:rsid w:val="00236588"/>
    <w:rsid w:val="00236878"/>
    <w:rsid w:val="002424C5"/>
    <w:rsid w:val="00242870"/>
    <w:rsid w:val="00242E19"/>
    <w:rsid w:val="0024314E"/>
    <w:rsid w:val="00243882"/>
    <w:rsid w:val="00243F5B"/>
    <w:rsid w:val="002455BB"/>
    <w:rsid w:val="00247343"/>
    <w:rsid w:val="00247538"/>
    <w:rsid w:val="002504C5"/>
    <w:rsid w:val="00250D83"/>
    <w:rsid w:val="00252823"/>
    <w:rsid w:val="002532A3"/>
    <w:rsid w:val="00254A93"/>
    <w:rsid w:val="00254FB8"/>
    <w:rsid w:val="002559CC"/>
    <w:rsid w:val="00256634"/>
    <w:rsid w:val="00256AD7"/>
    <w:rsid w:val="00257A73"/>
    <w:rsid w:val="00260719"/>
    <w:rsid w:val="00261A5C"/>
    <w:rsid w:val="00261D37"/>
    <w:rsid w:val="0026496A"/>
    <w:rsid w:val="00264C90"/>
    <w:rsid w:val="002652F3"/>
    <w:rsid w:val="002653BF"/>
    <w:rsid w:val="00265A21"/>
    <w:rsid w:val="00265C56"/>
    <w:rsid w:val="00266AD6"/>
    <w:rsid w:val="00267A8A"/>
    <w:rsid w:val="0027012C"/>
    <w:rsid w:val="002703B6"/>
    <w:rsid w:val="0027078D"/>
    <w:rsid w:val="00271361"/>
    <w:rsid w:val="002716CD"/>
    <w:rsid w:val="00271CDC"/>
    <w:rsid w:val="0027205F"/>
    <w:rsid w:val="00272232"/>
    <w:rsid w:val="00273870"/>
    <w:rsid w:val="00273D15"/>
    <w:rsid w:val="00274150"/>
    <w:rsid w:val="00274C6E"/>
    <w:rsid w:val="00274D4B"/>
    <w:rsid w:val="00274DD0"/>
    <w:rsid w:val="00274DF7"/>
    <w:rsid w:val="00275AFC"/>
    <w:rsid w:val="00275C1A"/>
    <w:rsid w:val="00275D5A"/>
    <w:rsid w:val="002767DE"/>
    <w:rsid w:val="00276F8A"/>
    <w:rsid w:val="002778E5"/>
    <w:rsid w:val="002806F5"/>
    <w:rsid w:val="00280D5F"/>
    <w:rsid w:val="00281577"/>
    <w:rsid w:val="00285464"/>
    <w:rsid w:val="00285824"/>
    <w:rsid w:val="0028593B"/>
    <w:rsid w:val="00287C60"/>
    <w:rsid w:val="00291173"/>
    <w:rsid w:val="00291D94"/>
    <w:rsid w:val="002926BC"/>
    <w:rsid w:val="00292BE2"/>
    <w:rsid w:val="00292F43"/>
    <w:rsid w:val="002935D4"/>
    <w:rsid w:val="00293A72"/>
    <w:rsid w:val="00293D47"/>
    <w:rsid w:val="0029415A"/>
    <w:rsid w:val="00295A90"/>
    <w:rsid w:val="00296CBC"/>
    <w:rsid w:val="00296DDB"/>
    <w:rsid w:val="00297251"/>
    <w:rsid w:val="002973F7"/>
    <w:rsid w:val="00297622"/>
    <w:rsid w:val="002A0160"/>
    <w:rsid w:val="002A066C"/>
    <w:rsid w:val="002A16B2"/>
    <w:rsid w:val="002A1E59"/>
    <w:rsid w:val="002A2856"/>
    <w:rsid w:val="002A2D9F"/>
    <w:rsid w:val="002A30C3"/>
    <w:rsid w:val="002A4AD7"/>
    <w:rsid w:val="002A5EA8"/>
    <w:rsid w:val="002A62FA"/>
    <w:rsid w:val="002A6F6A"/>
    <w:rsid w:val="002A7435"/>
    <w:rsid w:val="002A7712"/>
    <w:rsid w:val="002A77D6"/>
    <w:rsid w:val="002B0567"/>
    <w:rsid w:val="002B38F7"/>
    <w:rsid w:val="002B3DF6"/>
    <w:rsid w:val="002B3E6B"/>
    <w:rsid w:val="002B46CD"/>
    <w:rsid w:val="002B4C0D"/>
    <w:rsid w:val="002B50A7"/>
    <w:rsid w:val="002B5591"/>
    <w:rsid w:val="002B5808"/>
    <w:rsid w:val="002B5855"/>
    <w:rsid w:val="002B58AB"/>
    <w:rsid w:val="002B6AA4"/>
    <w:rsid w:val="002B6B33"/>
    <w:rsid w:val="002B779C"/>
    <w:rsid w:val="002B7E89"/>
    <w:rsid w:val="002B7ED9"/>
    <w:rsid w:val="002B7FAA"/>
    <w:rsid w:val="002C0892"/>
    <w:rsid w:val="002C08A5"/>
    <w:rsid w:val="002C112B"/>
    <w:rsid w:val="002C13AA"/>
    <w:rsid w:val="002C1E9F"/>
    <w:rsid w:val="002C1FE9"/>
    <w:rsid w:val="002C217A"/>
    <w:rsid w:val="002C2AAB"/>
    <w:rsid w:val="002C31B3"/>
    <w:rsid w:val="002C3279"/>
    <w:rsid w:val="002C41F7"/>
    <w:rsid w:val="002C608D"/>
    <w:rsid w:val="002C6F91"/>
    <w:rsid w:val="002C708E"/>
    <w:rsid w:val="002C7229"/>
    <w:rsid w:val="002C7706"/>
    <w:rsid w:val="002D00BB"/>
    <w:rsid w:val="002D0AD2"/>
    <w:rsid w:val="002D12DF"/>
    <w:rsid w:val="002D158C"/>
    <w:rsid w:val="002D1E06"/>
    <w:rsid w:val="002D216F"/>
    <w:rsid w:val="002D22C4"/>
    <w:rsid w:val="002D3844"/>
    <w:rsid w:val="002D3A57"/>
    <w:rsid w:val="002D3AE2"/>
    <w:rsid w:val="002D3D32"/>
    <w:rsid w:val="002D4156"/>
    <w:rsid w:val="002D4637"/>
    <w:rsid w:val="002D5D91"/>
    <w:rsid w:val="002D5EFC"/>
    <w:rsid w:val="002D6D18"/>
    <w:rsid w:val="002D7286"/>
    <w:rsid w:val="002D7D05"/>
    <w:rsid w:val="002E01FA"/>
    <w:rsid w:val="002E1C41"/>
    <w:rsid w:val="002E1E96"/>
    <w:rsid w:val="002E20C8"/>
    <w:rsid w:val="002E23DA"/>
    <w:rsid w:val="002E384F"/>
    <w:rsid w:val="002E4290"/>
    <w:rsid w:val="002E4D81"/>
    <w:rsid w:val="002E52C8"/>
    <w:rsid w:val="002E5B94"/>
    <w:rsid w:val="002E5C7B"/>
    <w:rsid w:val="002E60E5"/>
    <w:rsid w:val="002E6304"/>
    <w:rsid w:val="002E66A6"/>
    <w:rsid w:val="002E66E4"/>
    <w:rsid w:val="002E6A50"/>
    <w:rsid w:val="002F015A"/>
    <w:rsid w:val="002F0619"/>
    <w:rsid w:val="002F0824"/>
    <w:rsid w:val="002F0DB1"/>
    <w:rsid w:val="002F263E"/>
    <w:rsid w:val="002F2885"/>
    <w:rsid w:val="002F298A"/>
    <w:rsid w:val="002F2A16"/>
    <w:rsid w:val="002F2B4C"/>
    <w:rsid w:val="002F3B0C"/>
    <w:rsid w:val="002F3CF1"/>
    <w:rsid w:val="002F4349"/>
    <w:rsid w:val="002F45A1"/>
    <w:rsid w:val="002F594D"/>
    <w:rsid w:val="002F682A"/>
    <w:rsid w:val="002F6C77"/>
    <w:rsid w:val="002F7252"/>
    <w:rsid w:val="002F7686"/>
    <w:rsid w:val="002F7B09"/>
    <w:rsid w:val="00300F7D"/>
    <w:rsid w:val="0030285E"/>
    <w:rsid w:val="003037F9"/>
    <w:rsid w:val="00303DEC"/>
    <w:rsid w:val="0030446C"/>
    <w:rsid w:val="00304B8B"/>
    <w:rsid w:val="00305106"/>
    <w:rsid w:val="0030583E"/>
    <w:rsid w:val="0030610D"/>
    <w:rsid w:val="00307FE1"/>
    <w:rsid w:val="00310C4F"/>
    <w:rsid w:val="00311FF2"/>
    <w:rsid w:val="003121F9"/>
    <w:rsid w:val="00312622"/>
    <w:rsid w:val="0031277A"/>
    <w:rsid w:val="00312A33"/>
    <w:rsid w:val="00313507"/>
    <w:rsid w:val="003148AF"/>
    <w:rsid w:val="00314A66"/>
    <w:rsid w:val="00315121"/>
    <w:rsid w:val="003156F4"/>
    <w:rsid w:val="0031578F"/>
    <w:rsid w:val="0031610D"/>
    <w:rsid w:val="003164BA"/>
    <w:rsid w:val="00316A3E"/>
    <w:rsid w:val="00317498"/>
    <w:rsid w:val="0032050C"/>
    <w:rsid w:val="00321237"/>
    <w:rsid w:val="003216EA"/>
    <w:rsid w:val="0032209A"/>
    <w:rsid w:val="003223FE"/>
    <w:rsid w:val="003228C7"/>
    <w:rsid w:val="0032377E"/>
    <w:rsid w:val="00323C2B"/>
    <w:rsid w:val="00323FAA"/>
    <w:rsid w:val="003247BF"/>
    <w:rsid w:val="003258E6"/>
    <w:rsid w:val="003268E4"/>
    <w:rsid w:val="00326FF1"/>
    <w:rsid w:val="00327670"/>
    <w:rsid w:val="003301CE"/>
    <w:rsid w:val="00330D9E"/>
    <w:rsid w:val="00331071"/>
    <w:rsid w:val="00334EBE"/>
    <w:rsid w:val="00334F6F"/>
    <w:rsid w:val="00336D6D"/>
    <w:rsid w:val="003371CC"/>
    <w:rsid w:val="00341693"/>
    <w:rsid w:val="00342283"/>
    <w:rsid w:val="0034395E"/>
    <w:rsid w:val="00343A87"/>
    <w:rsid w:val="00343C73"/>
    <w:rsid w:val="00343F5D"/>
    <w:rsid w:val="00344091"/>
    <w:rsid w:val="00344226"/>
    <w:rsid w:val="00344A36"/>
    <w:rsid w:val="00344DEC"/>
    <w:rsid w:val="00344F49"/>
    <w:rsid w:val="003456F4"/>
    <w:rsid w:val="00346638"/>
    <w:rsid w:val="00346965"/>
    <w:rsid w:val="00346CE7"/>
    <w:rsid w:val="00347209"/>
    <w:rsid w:val="00347E9A"/>
    <w:rsid w:val="00347FB6"/>
    <w:rsid w:val="003500B7"/>
    <w:rsid w:val="0035030B"/>
    <w:rsid w:val="003504FD"/>
    <w:rsid w:val="00350881"/>
    <w:rsid w:val="003524BC"/>
    <w:rsid w:val="003528C6"/>
    <w:rsid w:val="003532EB"/>
    <w:rsid w:val="003533F4"/>
    <w:rsid w:val="00353C26"/>
    <w:rsid w:val="003544BA"/>
    <w:rsid w:val="00356EA0"/>
    <w:rsid w:val="00356F57"/>
    <w:rsid w:val="00357885"/>
    <w:rsid w:val="00357D55"/>
    <w:rsid w:val="00360D72"/>
    <w:rsid w:val="00363513"/>
    <w:rsid w:val="00364175"/>
    <w:rsid w:val="00364A81"/>
    <w:rsid w:val="003657E5"/>
    <w:rsid w:val="0036589C"/>
    <w:rsid w:val="00365CB0"/>
    <w:rsid w:val="00370695"/>
    <w:rsid w:val="00371129"/>
    <w:rsid w:val="00371312"/>
    <w:rsid w:val="00371D38"/>
    <w:rsid w:val="00371DC7"/>
    <w:rsid w:val="003721F5"/>
    <w:rsid w:val="00372AD1"/>
    <w:rsid w:val="00373F81"/>
    <w:rsid w:val="00374512"/>
    <w:rsid w:val="00374E44"/>
    <w:rsid w:val="0037599B"/>
    <w:rsid w:val="00376556"/>
    <w:rsid w:val="003765C6"/>
    <w:rsid w:val="00376BF0"/>
    <w:rsid w:val="003771B6"/>
    <w:rsid w:val="00377B21"/>
    <w:rsid w:val="00383699"/>
    <w:rsid w:val="003836F3"/>
    <w:rsid w:val="00383AFC"/>
    <w:rsid w:val="00383D3B"/>
    <w:rsid w:val="00384374"/>
    <w:rsid w:val="0038481A"/>
    <w:rsid w:val="00384C64"/>
    <w:rsid w:val="003862E4"/>
    <w:rsid w:val="0038648B"/>
    <w:rsid w:val="00390CE3"/>
    <w:rsid w:val="0039168E"/>
    <w:rsid w:val="003919A0"/>
    <w:rsid w:val="003924A2"/>
    <w:rsid w:val="003944E7"/>
    <w:rsid w:val="00394876"/>
    <w:rsid w:val="00394AAF"/>
    <w:rsid w:val="00394CE5"/>
    <w:rsid w:val="00396305"/>
    <w:rsid w:val="0039679A"/>
    <w:rsid w:val="003975EA"/>
    <w:rsid w:val="003A01F1"/>
    <w:rsid w:val="003A053E"/>
    <w:rsid w:val="003A0C33"/>
    <w:rsid w:val="003A10E3"/>
    <w:rsid w:val="003A11BD"/>
    <w:rsid w:val="003A2E5F"/>
    <w:rsid w:val="003A31DA"/>
    <w:rsid w:val="003A6341"/>
    <w:rsid w:val="003A6A7E"/>
    <w:rsid w:val="003A7155"/>
    <w:rsid w:val="003A71FB"/>
    <w:rsid w:val="003B04BE"/>
    <w:rsid w:val="003B07B8"/>
    <w:rsid w:val="003B091B"/>
    <w:rsid w:val="003B0A2B"/>
    <w:rsid w:val="003B0AA5"/>
    <w:rsid w:val="003B173F"/>
    <w:rsid w:val="003B1BA9"/>
    <w:rsid w:val="003B4984"/>
    <w:rsid w:val="003B499D"/>
    <w:rsid w:val="003B5260"/>
    <w:rsid w:val="003B67FD"/>
    <w:rsid w:val="003B6A61"/>
    <w:rsid w:val="003B6CD1"/>
    <w:rsid w:val="003B6EEC"/>
    <w:rsid w:val="003C039A"/>
    <w:rsid w:val="003C0B52"/>
    <w:rsid w:val="003C1759"/>
    <w:rsid w:val="003C1D2A"/>
    <w:rsid w:val="003C1F3E"/>
    <w:rsid w:val="003C2260"/>
    <w:rsid w:val="003C6F61"/>
    <w:rsid w:val="003C725A"/>
    <w:rsid w:val="003D02D2"/>
    <w:rsid w:val="003D0369"/>
    <w:rsid w:val="003D080E"/>
    <w:rsid w:val="003D0BCC"/>
    <w:rsid w:val="003D1001"/>
    <w:rsid w:val="003D1AA5"/>
    <w:rsid w:val="003D3850"/>
    <w:rsid w:val="003D42C0"/>
    <w:rsid w:val="003D5244"/>
    <w:rsid w:val="003D575E"/>
    <w:rsid w:val="003D59F2"/>
    <w:rsid w:val="003D5B29"/>
    <w:rsid w:val="003D5F98"/>
    <w:rsid w:val="003D6896"/>
    <w:rsid w:val="003D7249"/>
    <w:rsid w:val="003D7818"/>
    <w:rsid w:val="003E0803"/>
    <w:rsid w:val="003E11D1"/>
    <w:rsid w:val="003E18C7"/>
    <w:rsid w:val="003E22E1"/>
    <w:rsid w:val="003E2445"/>
    <w:rsid w:val="003E3BB2"/>
    <w:rsid w:val="003E7435"/>
    <w:rsid w:val="003E754C"/>
    <w:rsid w:val="003E7762"/>
    <w:rsid w:val="003F0554"/>
    <w:rsid w:val="003F0A4C"/>
    <w:rsid w:val="003F1906"/>
    <w:rsid w:val="003F1BD8"/>
    <w:rsid w:val="003F5B58"/>
    <w:rsid w:val="003F5E50"/>
    <w:rsid w:val="003F69A3"/>
    <w:rsid w:val="003F7747"/>
    <w:rsid w:val="003F786A"/>
    <w:rsid w:val="00400634"/>
    <w:rsid w:val="0040177F"/>
    <w:rsid w:val="004019F5"/>
    <w:rsid w:val="00401AFD"/>
    <w:rsid w:val="0040222A"/>
    <w:rsid w:val="0040326C"/>
    <w:rsid w:val="004032A5"/>
    <w:rsid w:val="004047BC"/>
    <w:rsid w:val="00404D7B"/>
    <w:rsid w:val="0040540E"/>
    <w:rsid w:val="00405F2D"/>
    <w:rsid w:val="00406497"/>
    <w:rsid w:val="004100F7"/>
    <w:rsid w:val="00414B0A"/>
    <w:rsid w:val="00414CB3"/>
    <w:rsid w:val="0041512E"/>
    <w:rsid w:val="0041563D"/>
    <w:rsid w:val="00415735"/>
    <w:rsid w:val="004174E9"/>
    <w:rsid w:val="004177DE"/>
    <w:rsid w:val="00417E19"/>
    <w:rsid w:val="004204DC"/>
    <w:rsid w:val="00420CF5"/>
    <w:rsid w:val="004217DE"/>
    <w:rsid w:val="004218A9"/>
    <w:rsid w:val="00422874"/>
    <w:rsid w:val="00422A0F"/>
    <w:rsid w:val="00422AB3"/>
    <w:rsid w:val="00424F2B"/>
    <w:rsid w:val="00424F9E"/>
    <w:rsid w:val="00425216"/>
    <w:rsid w:val="00425D68"/>
    <w:rsid w:val="0042693F"/>
    <w:rsid w:val="00426982"/>
    <w:rsid w:val="00426E25"/>
    <w:rsid w:val="0042718E"/>
    <w:rsid w:val="00427249"/>
    <w:rsid w:val="00427257"/>
    <w:rsid w:val="0042740D"/>
    <w:rsid w:val="00427D9C"/>
    <w:rsid w:val="00427E7E"/>
    <w:rsid w:val="00430CBC"/>
    <w:rsid w:val="00431503"/>
    <w:rsid w:val="00432663"/>
    <w:rsid w:val="004326D5"/>
    <w:rsid w:val="00432A82"/>
    <w:rsid w:val="004338AA"/>
    <w:rsid w:val="00433CF3"/>
    <w:rsid w:val="00433FBB"/>
    <w:rsid w:val="0043594F"/>
    <w:rsid w:val="00436160"/>
    <w:rsid w:val="004365B9"/>
    <w:rsid w:val="00436ACE"/>
    <w:rsid w:val="00437F5E"/>
    <w:rsid w:val="00441413"/>
    <w:rsid w:val="00442041"/>
    <w:rsid w:val="004431E1"/>
    <w:rsid w:val="00443229"/>
    <w:rsid w:val="00443354"/>
    <w:rsid w:val="004433AE"/>
    <w:rsid w:val="00443B6E"/>
    <w:rsid w:val="00444301"/>
    <w:rsid w:val="00444F4B"/>
    <w:rsid w:val="004450EB"/>
    <w:rsid w:val="0044541F"/>
    <w:rsid w:val="0044647B"/>
    <w:rsid w:val="00446884"/>
    <w:rsid w:val="00446AE4"/>
    <w:rsid w:val="00447A35"/>
    <w:rsid w:val="00447C73"/>
    <w:rsid w:val="0045069A"/>
    <w:rsid w:val="0045071C"/>
    <w:rsid w:val="004512AD"/>
    <w:rsid w:val="004512C6"/>
    <w:rsid w:val="004516B6"/>
    <w:rsid w:val="0045177D"/>
    <w:rsid w:val="004521CB"/>
    <w:rsid w:val="00452B84"/>
    <w:rsid w:val="00452F35"/>
    <w:rsid w:val="0045357A"/>
    <w:rsid w:val="004541F9"/>
    <w:rsid w:val="0045420A"/>
    <w:rsid w:val="0045422F"/>
    <w:rsid w:val="00454A37"/>
    <w:rsid w:val="00454C51"/>
    <w:rsid w:val="004554D4"/>
    <w:rsid w:val="00456289"/>
    <w:rsid w:val="00456820"/>
    <w:rsid w:val="00456E8F"/>
    <w:rsid w:val="0046150A"/>
    <w:rsid w:val="00461744"/>
    <w:rsid w:val="00463AE9"/>
    <w:rsid w:val="004643DA"/>
    <w:rsid w:val="004652F4"/>
    <w:rsid w:val="00465558"/>
    <w:rsid w:val="00466185"/>
    <w:rsid w:val="004668A7"/>
    <w:rsid w:val="00466D96"/>
    <w:rsid w:val="004673FD"/>
    <w:rsid w:val="00467595"/>
    <w:rsid w:val="00467747"/>
    <w:rsid w:val="00470496"/>
    <w:rsid w:val="00470623"/>
    <w:rsid w:val="0047196E"/>
    <w:rsid w:val="00472073"/>
    <w:rsid w:val="00472100"/>
    <w:rsid w:val="0047268E"/>
    <w:rsid w:val="00473C98"/>
    <w:rsid w:val="00474965"/>
    <w:rsid w:val="00475F8E"/>
    <w:rsid w:val="00476549"/>
    <w:rsid w:val="00476FA8"/>
    <w:rsid w:val="004775EF"/>
    <w:rsid w:val="00480639"/>
    <w:rsid w:val="00480779"/>
    <w:rsid w:val="004809B0"/>
    <w:rsid w:val="00480B11"/>
    <w:rsid w:val="00481B16"/>
    <w:rsid w:val="004828BE"/>
    <w:rsid w:val="00482DF8"/>
    <w:rsid w:val="00483A66"/>
    <w:rsid w:val="0048522F"/>
    <w:rsid w:val="00485474"/>
    <w:rsid w:val="00485CBC"/>
    <w:rsid w:val="00485CCF"/>
    <w:rsid w:val="004864DE"/>
    <w:rsid w:val="0048706F"/>
    <w:rsid w:val="00487178"/>
    <w:rsid w:val="0048725C"/>
    <w:rsid w:val="00487E44"/>
    <w:rsid w:val="004904E0"/>
    <w:rsid w:val="004911A7"/>
    <w:rsid w:val="00491286"/>
    <w:rsid w:val="00491FB7"/>
    <w:rsid w:val="00492324"/>
    <w:rsid w:val="00492505"/>
    <w:rsid w:val="00492BD8"/>
    <w:rsid w:val="00492D13"/>
    <w:rsid w:val="004933F4"/>
    <w:rsid w:val="00493A8E"/>
    <w:rsid w:val="00493E6A"/>
    <w:rsid w:val="00494096"/>
    <w:rsid w:val="00494BE5"/>
    <w:rsid w:val="00494EA0"/>
    <w:rsid w:val="00497073"/>
    <w:rsid w:val="004A0001"/>
    <w:rsid w:val="004A02FF"/>
    <w:rsid w:val="004A0EBA"/>
    <w:rsid w:val="004A1AE4"/>
    <w:rsid w:val="004A2538"/>
    <w:rsid w:val="004A4109"/>
    <w:rsid w:val="004A4EE7"/>
    <w:rsid w:val="004A67B4"/>
    <w:rsid w:val="004A6F8B"/>
    <w:rsid w:val="004A7D4B"/>
    <w:rsid w:val="004B0C15"/>
    <w:rsid w:val="004B0E01"/>
    <w:rsid w:val="004B0F5C"/>
    <w:rsid w:val="004B197C"/>
    <w:rsid w:val="004B1F37"/>
    <w:rsid w:val="004B2B2A"/>
    <w:rsid w:val="004B2EA2"/>
    <w:rsid w:val="004B35DC"/>
    <w:rsid w:val="004B35EA"/>
    <w:rsid w:val="004B4E7D"/>
    <w:rsid w:val="004B54E4"/>
    <w:rsid w:val="004B69E4"/>
    <w:rsid w:val="004B7373"/>
    <w:rsid w:val="004B7A59"/>
    <w:rsid w:val="004B7C21"/>
    <w:rsid w:val="004C0156"/>
    <w:rsid w:val="004C0363"/>
    <w:rsid w:val="004C04E2"/>
    <w:rsid w:val="004C1093"/>
    <w:rsid w:val="004C13CF"/>
    <w:rsid w:val="004C1AC3"/>
    <w:rsid w:val="004C2A6A"/>
    <w:rsid w:val="004C2B6D"/>
    <w:rsid w:val="004C2BF4"/>
    <w:rsid w:val="004C352C"/>
    <w:rsid w:val="004C491A"/>
    <w:rsid w:val="004C4A8B"/>
    <w:rsid w:val="004C4EED"/>
    <w:rsid w:val="004C5773"/>
    <w:rsid w:val="004C57AA"/>
    <w:rsid w:val="004C5942"/>
    <w:rsid w:val="004C5B73"/>
    <w:rsid w:val="004C6184"/>
    <w:rsid w:val="004C6C39"/>
    <w:rsid w:val="004C6CB4"/>
    <w:rsid w:val="004C6D94"/>
    <w:rsid w:val="004D0513"/>
    <w:rsid w:val="004D075F"/>
    <w:rsid w:val="004D0CAB"/>
    <w:rsid w:val="004D0E0F"/>
    <w:rsid w:val="004D1B76"/>
    <w:rsid w:val="004D1DC2"/>
    <w:rsid w:val="004D21B9"/>
    <w:rsid w:val="004D2B9E"/>
    <w:rsid w:val="004D32D8"/>
    <w:rsid w:val="004D344E"/>
    <w:rsid w:val="004D3832"/>
    <w:rsid w:val="004D44B7"/>
    <w:rsid w:val="004D4594"/>
    <w:rsid w:val="004D6A36"/>
    <w:rsid w:val="004D6D8E"/>
    <w:rsid w:val="004D725B"/>
    <w:rsid w:val="004E019E"/>
    <w:rsid w:val="004E06EC"/>
    <w:rsid w:val="004E0FD7"/>
    <w:rsid w:val="004E115C"/>
    <w:rsid w:val="004E1CF1"/>
    <w:rsid w:val="004E2CB7"/>
    <w:rsid w:val="004E31CD"/>
    <w:rsid w:val="004E31D1"/>
    <w:rsid w:val="004E43EF"/>
    <w:rsid w:val="004E552A"/>
    <w:rsid w:val="004E5767"/>
    <w:rsid w:val="004E5EA9"/>
    <w:rsid w:val="004E6069"/>
    <w:rsid w:val="004E65D5"/>
    <w:rsid w:val="004E68F0"/>
    <w:rsid w:val="004E6A03"/>
    <w:rsid w:val="004E6B52"/>
    <w:rsid w:val="004E6BF4"/>
    <w:rsid w:val="004E7885"/>
    <w:rsid w:val="004E7C4B"/>
    <w:rsid w:val="004E7F60"/>
    <w:rsid w:val="004F016A"/>
    <w:rsid w:val="004F03DC"/>
    <w:rsid w:val="004F15B5"/>
    <w:rsid w:val="004F2206"/>
    <w:rsid w:val="004F284B"/>
    <w:rsid w:val="004F2A4F"/>
    <w:rsid w:val="004F2A60"/>
    <w:rsid w:val="004F35FE"/>
    <w:rsid w:val="004F413B"/>
    <w:rsid w:val="004F50F6"/>
    <w:rsid w:val="004F5341"/>
    <w:rsid w:val="004F547E"/>
    <w:rsid w:val="004F54AD"/>
    <w:rsid w:val="004F6588"/>
    <w:rsid w:val="004F75E5"/>
    <w:rsid w:val="005005E5"/>
    <w:rsid w:val="00500D61"/>
    <w:rsid w:val="00500F94"/>
    <w:rsid w:val="005019B1"/>
    <w:rsid w:val="00501AE8"/>
    <w:rsid w:val="00502F16"/>
    <w:rsid w:val="00502FB3"/>
    <w:rsid w:val="00503DE9"/>
    <w:rsid w:val="00504919"/>
    <w:rsid w:val="0050530C"/>
    <w:rsid w:val="0050559F"/>
    <w:rsid w:val="00505DEA"/>
    <w:rsid w:val="00506F6D"/>
    <w:rsid w:val="00507390"/>
    <w:rsid w:val="00507782"/>
    <w:rsid w:val="005120F8"/>
    <w:rsid w:val="00512A04"/>
    <w:rsid w:val="00514198"/>
    <w:rsid w:val="00514368"/>
    <w:rsid w:val="00515391"/>
    <w:rsid w:val="005156DD"/>
    <w:rsid w:val="0051586F"/>
    <w:rsid w:val="00515986"/>
    <w:rsid w:val="00515FB4"/>
    <w:rsid w:val="005165E8"/>
    <w:rsid w:val="00517109"/>
    <w:rsid w:val="00517C8A"/>
    <w:rsid w:val="00522258"/>
    <w:rsid w:val="005228C6"/>
    <w:rsid w:val="00522BF3"/>
    <w:rsid w:val="00523C69"/>
    <w:rsid w:val="00523F25"/>
    <w:rsid w:val="0052487F"/>
    <w:rsid w:val="005249F5"/>
    <w:rsid w:val="00524D45"/>
    <w:rsid w:val="005259D8"/>
    <w:rsid w:val="005260A2"/>
    <w:rsid w:val="005260F7"/>
    <w:rsid w:val="005265E9"/>
    <w:rsid w:val="00527309"/>
    <w:rsid w:val="005308C7"/>
    <w:rsid w:val="00534F7C"/>
    <w:rsid w:val="005370C8"/>
    <w:rsid w:val="005377DE"/>
    <w:rsid w:val="0054064F"/>
    <w:rsid w:val="00540882"/>
    <w:rsid w:val="0054118C"/>
    <w:rsid w:val="005414AB"/>
    <w:rsid w:val="00541F78"/>
    <w:rsid w:val="00543266"/>
    <w:rsid w:val="00543809"/>
    <w:rsid w:val="00543BD1"/>
    <w:rsid w:val="00543FD2"/>
    <w:rsid w:val="00544EB1"/>
    <w:rsid w:val="0054578C"/>
    <w:rsid w:val="00546D7E"/>
    <w:rsid w:val="00546E9E"/>
    <w:rsid w:val="00550429"/>
    <w:rsid w:val="00551360"/>
    <w:rsid w:val="00551B86"/>
    <w:rsid w:val="00553F89"/>
    <w:rsid w:val="00554E57"/>
    <w:rsid w:val="0055524F"/>
    <w:rsid w:val="00555B7C"/>
    <w:rsid w:val="00556113"/>
    <w:rsid w:val="005601A2"/>
    <w:rsid w:val="005603DD"/>
    <w:rsid w:val="0056049E"/>
    <w:rsid w:val="005604FE"/>
    <w:rsid w:val="00560BA3"/>
    <w:rsid w:val="00560EF7"/>
    <w:rsid w:val="00562D67"/>
    <w:rsid w:val="00564C12"/>
    <w:rsid w:val="0056520E"/>
    <w:rsid w:val="005654B8"/>
    <w:rsid w:val="00565942"/>
    <w:rsid w:val="00565A40"/>
    <w:rsid w:val="0056628D"/>
    <w:rsid w:val="00567A51"/>
    <w:rsid w:val="00570CEA"/>
    <w:rsid w:val="0057163B"/>
    <w:rsid w:val="0057377F"/>
    <w:rsid w:val="00573C39"/>
    <w:rsid w:val="00575230"/>
    <w:rsid w:val="00575C67"/>
    <w:rsid w:val="005762CC"/>
    <w:rsid w:val="00576C29"/>
    <w:rsid w:val="00577F90"/>
    <w:rsid w:val="00580076"/>
    <w:rsid w:val="00580523"/>
    <w:rsid w:val="00580F49"/>
    <w:rsid w:val="005810D0"/>
    <w:rsid w:val="00582400"/>
    <w:rsid w:val="00582425"/>
    <w:rsid w:val="00582D3D"/>
    <w:rsid w:val="00583050"/>
    <w:rsid w:val="00583886"/>
    <w:rsid w:val="00583889"/>
    <w:rsid w:val="00583A6C"/>
    <w:rsid w:val="00585683"/>
    <w:rsid w:val="00586091"/>
    <w:rsid w:val="005877BE"/>
    <w:rsid w:val="0058789B"/>
    <w:rsid w:val="005904A3"/>
    <w:rsid w:val="0059205E"/>
    <w:rsid w:val="00593A41"/>
    <w:rsid w:val="0059413D"/>
    <w:rsid w:val="005948AC"/>
    <w:rsid w:val="005948DD"/>
    <w:rsid w:val="00595386"/>
    <w:rsid w:val="005953B0"/>
    <w:rsid w:val="005970FB"/>
    <w:rsid w:val="0059756F"/>
    <w:rsid w:val="005A048F"/>
    <w:rsid w:val="005A0545"/>
    <w:rsid w:val="005A0F62"/>
    <w:rsid w:val="005A2DD9"/>
    <w:rsid w:val="005A313A"/>
    <w:rsid w:val="005A345C"/>
    <w:rsid w:val="005A3536"/>
    <w:rsid w:val="005A3621"/>
    <w:rsid w:val="005A42F4"/>
    <w:rsid w:val="005A4AC0"/>
    <w:rsid w:val="005A5A05"/>
    <w:rsid w:val="005A5A44"/>
    <w:rsid w:val="005A5C5B"/>
    <w:rsid w:val="005A5CB0"/>
    <w:rsid w:val="005A5FDF"/>
    <w:rsid w:val="005A6C0A"/>
    <w:rsid w:val="005A6D42"/>
    <w:rsid w:val="005B077A"/>
    <w:rsid w:val="005B0D6B"/>
    <w:rsid w:val="005B0F3B"/>
    <w:rsid w:val="005B0FB7"/>
    <w:rsid w:val="005B122A"/>
    <w:rsid w:val="005B240D"/>
    <w:rsid w:val="005B298A"/>
    <w:rsid w:val="005B3666"/>
    <w:rsid w:val="005B4729"/>
    <w:rsid w:val="005B587D"/>
    <w:rsid w:val="005B5AC2"/>
    <w:rsid w:val="005B63F6"/>
    <w:rsid w:val="005B6865"/>
    <w:rsid w:val="005B702C"/>
    <w:rsid w:val="005B718B"/>
    <w:rsid w:val="005C0182"/>
    <w:rsid w:val="005C01EF"/>
    <w:rsid w:val="005C0D8E"/>
    <w:rsid w:val="005C1A19"/>
    <w:rsid w:val="005C22EA"/>
    <w:rsid w:val="005C2833"/>
    <w:rsid w:val="005C2933"/>
    <w:rsid w:val="005C2F92"/>
    <w:rsid w:val="005C3034"/>
    <w:rsid w:val="005C3F9B"/>
    <w:rsid w:val="005C49E1"/>
    <w:rsid w:val="005C6557"/>
    <w:rsid w:val="005C755D"/>
    <w:rsid w:val="005C7A22"/>
    <w:rsid w:val="005D1428"/>
    <w:rsid w:val="005D1B39"/>
    <w:rsid w:val="005D24ED"/>
    <w:rsid w:val="005D2F3C"/>
    <w:rsid w:val="005D3015"/>
    <w:rsid w:val="005D5300"/>
    <w:rsid w:val="005D5390"/>
    <w:rsid w:val="005D55A6"/>
    <w:rsid w:val="005D588F"/>
    <w:rsid w:val="005D6E69"/>
    <w:rsid w:val="005E0A15"/>
    <w:rsid w:val="005E0FDF"/>
    <w:rsid w:val="005E141C"/>
    <w:rsid w:val="005E144D"/>
    <w:rsid w:val="005E1500"/>
    <w:rsid w:val="005E1FED"/>
    <w:rsid w:val="005E2B0E"/>
    <w:rsid w:val="005E2E86"/>
    <w:rsid w:val="005E2F90"/>
    <w:rsid w:val="005E3A43"/>
    <w:rsid w:val="005E3FA8"/>
    <w:rsid w:val="005E4F6A"/>
    <w:rsid w:val="005E51A4"/>
    <w:rsid w:val="005E5EAE"/>
    <w:rsid w:val="005E654E"/>
    <w:rsid w:val="005E6DF2"/>
    <w:rsid w:val="005F0873"/>
    <w:rsid w:val="005F29A4"/>
    <w:rsid w:val="005F2B14"/>
    <w:rsid w:val="005F3E6A"/>
    <w:rsid w:val="005F43F4"/>
    <w:rsid w:val="005F447D"/>
    <w:rsid w:val="005F601D"/>
    <w:rsid w:val="005F6190"/>
    <w:rsid w:val="005F695E"/>
    <w:rsid w:val="005F6A11"/>
    <w:rsid w:val="005F75F7"/>
    <w:rsid w:val="005F77C7"/>
    <w:rsid w:val="00600B97"/>
    <w:rsid w:val="006016CC"/>
    <w:rsid w:val="00602BEA"/>
    <w:rsid w:val="00602FAA"/>
    <w:rsid w:val="00603033"/>
    <w:rsid w:val="006035D4"/>
    <w:rsid w:val="006057EC"/>
    <w:rsid w:val="006058DF"/>
    <w:rsid w:val="0060605A"/>
    <w:rsid w:val="0060627A"/>
    <w:rsid w:val="00610722"/>
    <w:rsid w:val="00610D41"/>
    <w:rsid w:val="00611C5B"/>
    <w:rsid w:val="00612AC9"/>
    <w:rsid w:val="006132C8"/>
    <w:rsid w:val="00614851"/>
    <w:rsid w:val="0061558F"/>
    <w:rsid w:val="00615D1A"/>
    <w:rsid w:val="006163AC"/>
    <w:rsid w:val="00620675"/>
    <w:rsid w:val="0062167B"/>
    <w:rsid w:val="00621EC2"/>
    <w:rsid w:val="00622134"/>
    <w:rsid w:val="00622281"/>
    <w:rsid w:val="0062236F"/>
    <w:rsid w:val="00622908"/>
    <w:rsid w:val="00622910"/>
    <w:rsid w:val="00622E24"/>
    <w:rsid w:val="0062379C"/>
    <w:rsid w:val="00624914"/>
    <w:rsid w:val="00627DE5"/>
    <w:rsid w:val="00627E14"/>
    <w:rsid w:val="00627FE3"/>
    <w:rsid w:val="00633CEA"/>
    <w:rsid w:val="0063458E"/>
    <w:rsid w:val="00640932"/>
    <w:rsid w:val="00642906"/>
    <w:rsid w:val="006429E6"/>
    <w:rsid w:val="006433C3"/>
    <w:rsid w:val="00643DE5"/>
    <w:rsid w:val="006444B6"/>
    <w:rsid w:val="00644BAE"/>
    <w:rsid w:val="00645100"/>
    <w:rsid w:val="006462DB"/>
    <w:rsid w:val="00647A30"/>
    <w:rsid w:val="00650102"/>
    <w:rsid w:val="00650F49"/>
    <w:rsid w:val="00650F5B"/>
    <w:rsid w:val="00651005"/>
    <w:rsid w:val="00651412"/>
    <w:rsid w:val="00651539"/>
    <w:rsid w:val="00651AB4"/>
    <w:rsid w:val="0065257F"/>
    <w:rsid w:val="00652DC0"/>
    <w:rsid w:val="00653237"/>
    <w:rsid w:val="006541CA"/>
    <w:rsid w:val="006549AB"/>
    <w:rsid w:val="00654FA8"/>
    <w:rsid w:val="006551D5"/>
    <w:rsid w:val="0065730C"/>
    <w:rsid w:val="006573FD"/>
    <w:rsid w:val="00657603"/>
    <w:rsid w:val="00660584"/>
    <w:rsid w:val="00660A4B"/>
    <w:rsid w:val="00662F47"/>
    <w:rsid w:val="0066423A"/>
    <w:rsid w:val="006642DE"/>
    <w:rsid w:val="00664C80"/>
    <w:rsid w:val="00665D91"/>
    <w:rsid w:val="00666BF0"/>
    <w:rsid w:val="006670D7"/>
    <w:rsid w:val="00667797"/>
    <w:rsid w:val="00667A91"/>
    <w:rsid w:val="00667E51"/>
    <w:rsid w:val="006717F3"/>
    <w:rsid w:val="006719EA"/>
    <w:rsid w:val="00671F13"/>
    <w:rsid w:val="00671F40"/>
    <w:rsid w:val="00673170"/>
    <w:rsid w:val="00673D1B"/>
    <w:rsid w:val="0067400A"/>
    <w:rsid w:val="006741A4"/>
    <w:rsid w:val="00674482"/>
    <w:rsid w:val="006747E0"/>
    <w:rsid w:val="0067535B"/>
    <w:rsid w:val="00675A21"/>
    <w:rsid w:val="00676B26"/>
    <w:rsid w:val="00677555"/>
    <w:rsid w:val="00677D61"/>
    <w:rsid w:val="00680F02"/>
    <w:rsid w:val="00681146"/>
    <w:rsid w:val="00682D6F"/>
    <w:rsid w:val="006832AD"/>
    <w:rsid w:val="006833C7"/>
    <w:rsid w:val="006842DA"/>
    <w:rsid w:val="006847AD"/>
    <w:rsid w:val="00684A0A"/>
    <w:rsid w:val="00684E0A"/>
    <w:rsid w:val="00685FAE"/>
    <w:rsid w:val="00685FB4"/>
    <w:rsid w:val="00687352"/>
    <w:rsid w:val="0068788F"/>
    <w:rsid w:val="00687E0D"/>
    <w:rsid w:val="00690044"/>
    <w:rsid w:val="0069114B"/>
    <w:rsid w:val="00691EDF"/>
    <w:rsid w:val="00692108"/>
    <w:rsid w:val="006922A8"/>
    <w:rsid w:val="00694699"/>
    <w:rsid w:val="006A092C"/>
    <w:rsid w:val="006A1932"/>
    <w:rsid w:val="006A2509"/>
    <w:rsid w:val="006A29F9"/>
    <w:rsid w:val="006A2A77"/>
    <w:rsid w:val="006A3331"/>
    <w:rsid w:val="006A38D9"/>
    <w:rsid w:val="006A4306"/>
    <w:rsid w:val="006A481E"/>
    <w:rsid w:val="006A756A"/>
    <w:rsid w:val="006A7FEF"/>
    <w:rsid w:val="006B2770"/>
    <w:rsid w:val="006B3A78"/>
    <w:rsid w:val="006B3C44"/>
    <w:rsid w:val="006B4735"/>
    <w:rsid w:val="006B5B35"/>
    <w:rsid w:val="006B68F2"/>
    <w:rsid w:val="006B72AA"/>
    <w:rsid w:val="006B72B7"/>
    <w:rsid w:val="006B79D0"/>
    <w:rsid w:val="006B79DD"/>
    <w:rsid w:val="006B7C46"/>
    <w:rsid w:val="006C0AAA"/>
    <w:rsid w:val="006C0C99"/>
    <w:rsid w:val="006C0DF2"/>
    <w:rsid w:val="006C13A7"/>
    <w:rsid w:val="006C1D24"/>
    <w:rsid w:val="006C3004"/>
    <w:rsid w:val="006C3326"/>
    <w:rsid w:val="006C38EC"/>
    <w:rsid w:val="006C396A"/>
    <w:rsid w:val="006C4022"/>
    <w:rsid w:val="006C71F9"/>
    <w:rsid w:val="006D1ADA"/>
    <w:rsid w:val="006D25FB"/>
    <w:rsid w:val="006D2EF2"/>
    <w:rsid w:val="006D43E6"/>
    <w:rsid w:val="006D49BA"/>
    <w:rsid w:val="006D4B30"/>
    <w:rsid w:val="006D5D23"/>
    <w:rsid w:val="006D64F5"/>
    <w:rsid w:val="006D66F7"/>
    <w:rsid w:val="006D6DDB"/>
    <w:rsid w:val="006D6DEB"/>
    <w:rsid w:val="006D7444"/>
    <w:rsid w:val="006D77B5"/>
    <w:rsid w:val="006E2A44"/>
    <w:rsid w:val="006E3B5D"/>
    <w:rsid w:val="006E420C"/>
    <w:rsid w:val="006E5726"/>
    <w:rsid w:val="006E5F35"/>
    <w:rsid w:val="006E7692"/>
    <w:rsid w:val="006F0C11"/>
    <w:rsid w:val="006F2DA2"/>
    <w:rsid w:val="006F398C"/>
    <w:rsid w:val="006F3C01"/>
    <w:rsid w:val="006F411D"/>
    <w:rsid w:val="006F726B"/>
    <w:rsid w:val="006F79F1"/>
    <w:rsid w:val="00700804"/>
    <w:rsid w:val="00700EF4"/>
    <w:rsid w:val="00700F27"/>
    <w:rsid w:val="00701012"/>
    <w:rsid w:val="00701AE4"/>
    <w:rsid w:val="007021C2"/>
    <w:rsid w:val="0070222B"/>
    <w:rsid w:val="00702D61"/>
    <w:rsid w:val="0070400C"/>
    <w:rsid w:val="00704A55"/>
    <w:rsid w:val="0070509A"/>
    <w:rsid w:val="00705971"/>
    <w:rsid w:val="00705C9D"/>
    <w:rsid w:val="00705F13"/>
    <w:rsid w:val="007068B7"/>
    <w:rsid w:val="00706FD9"/>
    <w:rsid w:val="00710C88"/>
    <w:rsid w:val="007113F1"/>
    <w:rsid w:val="00711F46"/>
    <w:rsid w:val="00713286"/>
    <w:rsid w:val="0071395E"/>
    <w:rsid w:val="00714F1D"/>
    <w:rsid w:val="00715225"/>
    <w:rsid w:val="007158F9"/>
    <w:rsid w:val="00715F57"/>
    <w:rsid w:val="00716122"/>
    <w:rsid w:val="007178F6"/>
    <w:rsid w:val="0071798E"/>
    <w:rsid w:val="00717C37"/>
    <w:rsid w:val="00720699"/>
    <w:rsid w:val="00720CC6"/>
    <w:rsid w:val="007210F8"/>
    <w:rsid w:val="0072157E"/>
    <w:rsid w:val="007216E4"/>
    <w:rsid w:val="00721A00"/>
    <w:rsid w:val="00721AD5"/>
    <w:rsid w:val="00722DDB"/>
    <w:rsid w:val="007230CD"/>
    <w:rsid w:val="0072316F"/>
    <w:rsid w:val="0072361C"/>
    <w:rsid w:val="00723F1A"/>
    <w:rsid w:val="00724728"/>
    <w:rsid w:val="00724ABB"/>
    <w:rsid w:val="00724F98"/>
    <w:rsid w:val="00726358"/>
    <w:rsid w:val="00726577"/>
    <w:rsid w:val="0072666F"/>
    <w:rsid w:val="00726ABF"/>
    <w:rsid w:val="0072714F"/>
    <w:rsid w:val="00727C41"/>
    <w:rsid w:val="00730B9B"/>
    <w:rsid w:val="0073182E"/>
    <w:rsid w:val="00731D6C"/>
    <w:rsid w:val="00732042"/>
    <w:rsid w:val="007320C5"/>
    <w:rsid w:val="007325F1"/>
    <w:rsid w:val="007332FF"/>
    <w:rsid w:val="00733932"/>
    <w:rsid w:val="00733A37"/>
    <w:rsid w:val="00734EF7"/>
    <w:rsid w:val="007356F4"/>
    <w:rsid w:val="00735822"/>
    <w:rsid w:val="007379E7"/>
    <w:rsid w:val="007408F5"/>
    <w:rsid w:val="00740CA4"/>
    <w:rsid w:val="00741053"/>
    <w:rsid w:val="007413D3"/>
    <w:rsid w:val="00741A12"/>
    <w:rsid w:val="00741EAE"/>
    <w:rsid w:val="00742ADC"/>
    <w:rsid w:val="00743AD1"/>
    <w:rsid w:val="007443C6"/>
    <w:rsid w:val="0074618C"/>
    <w:rsid w:val="007461F7"/>
    <w:rsid w:val="007471AF"/>
    <w:rsid w:val="00747201"/>
    <w:rsid w:val="007513CE"/>
    <w:rsid w:val="00751A6D"/>
    <w:rsid w:val="007526B8"/>
    <w:rsid w:val="00753125"/>
    <w:rsid w:val="00753E58"/>
    <w:rsid w:val="00754DD7"/>
    <w:rsid w:val="00754E23"/>
    <w:rsid w:val="007551E1"/>
    <w:rsid w:val="00755248"/>
    <w:rsid w:val="00755570"/>
    <w:rsid w:val="0075563F"/>
    <w:rsid w:val="0075565B"/>
    <w:rsid w:val="007557E0"/>
    <w:rsid w:val="00755E1E"/>
    <w:rsid w:val="0075654B"/>
    <w:rsid w:val="007565C9"/>
    <w:rsid w:val="007569E1"/>
    <w:rsid w:val="00756B3C"/>
    <w:rsid w:val="007577EE"/>
    <w:rsid w:val="007579DD"/>
    <w:rsid w:val="0076029C"/>
    <w:rsid w:val="0076190B"/>
    <w:rsid w:val="00761AAF"/>
    <w:rsid w:val="00762875"/>
    <w:rsid w:val="0076355D"/>
    <w:rsid w:val="007639F5"/>
    <w:rsid w:val="00763A2D"/>
    <w:rsid w:val="00763C5F"/>
    <w:rsid w:val="00766333"/>
    <w:rsid w:val="00766B27"/>
    <w:rsid w:val="00766CE4"/>
    <w:rsid w:val="007674A1"/>
    <w:rsid w:val="007674EB"/>
    <w:rsid w:val="0077109E"/>
    <w:rsid w:val="0077140C"/>
    <w:rsid w:val="0077171B"/>
    <w:rsid w:val="00772305"/>
    <w:rsid w:val="00772F8A"/>
    <w:rsid w:val="00773D1A"/>
    <w:rsid w:val="00773DEC"/>
    <w:rsid w:val="00773EFB"/>
    <w:rsid w:val="00774194"/>
    <w:rsid w:val="0077430C"/>
    <w:rsid w:val="007746B9"/>
    <w:rsid w:val="0077531A"/>
    <w:rsid w:val="00775794"/>
    <w:rsid w:val="00775D04"/>
    <w:rsid w:val="007761D8"/>
    <w:rsid w:val="0077639F"/>
    <w:rsid w:val="00776A82"/>
    <w:rsid w:val="00776B26"/>
    <w:rsid w:val="00777048"/>
    <w:rsid w:val="00777795"/>
    <w:rsid w:val="00777EFA"/>
    <w:rsid w:val="0078105A"/>
    <w:rsid w:val="00781DC7"/>
    <w:rsid w:val="007839C2"/>
    <w:rsid w:val="00783A57"/>
    <w:rsid w:val="00783A97"/>
    <w:rsid w:val="00784519"/>
    <w:rsid w:val="00784C92"/>
    <w:rsid w:val="007859CD"/>
    <w:rsid w:val="0078612E"/>
    <w:rsid w:val="00786FA3"/>
    <w:rsid w:val="00787454"/>
    <w:rsid w:val="00787A07"/>
    <w:rsid w:val="00787BDE"/>
    <w:rsid w:val="007900A8"/>
    <w:rsid w:val="007907E4"/>
    <w:rsid w:val="00791B2A"/>
    <w:rsid w:val="00794CD2"/>
    <w:rsid w:val="00795A9B"/>
    <w:rsid w:val="00796461"/>
    <w:rsid w:val="00796584"/>
    <w:rsid w:val="00796E88"/>
    <w:rsid w:val="00797272"/>
    <w:rsid w:val="00797696"/>
    <w:rsid w:val="007A1463"/>
    <w:rsid w:val="007A1F4D"/>
    <w:rsid w:val="007A22D5"/>
    <w:rsid w:val="007A25EB"/>
    <w:rsid w:val="007A4212"/>
    <w:rsid w:val="007A4374"/>
    <w:rsid w:val="007A49F0"/>
    <w:rsid w:val="007A4D82"/>
    <w:rsid w:val="007A54D1"/>
    <w:rsid w:val="007A6A4F"/>
    <w:rsid w:val="007A73D9"/>
    <w:rsid w:val="007A7D38"/>
    <w:rsid w:val="007B03F5"/>
    <w:rsid w:val="007B072A"/>
    <w:rsid w:val="007B0875"/>
    <w:rsid w:val="007B0FB7"/>
    <w:rsid w:val="007B18A3"/>
    <w:rsid w:val="007B2906"/>
    <w:rsid w:val="007B2E80"/>
    <w:rsid w:val="007B350C"/>
    <w:rsid w:val="007B59D3"/>
    <w:rsid w:val="007B5B1D"/>
    <w:rsid w:val="007B5C09"/>
    <w:rsid w:val="007B5DA2"/>
    <w:rsid w:val="007B6329"/>
    <w:rsid w:val="007B679D"/>
    <w:rsid w:val="007B6E11"/>
    <w:rsid w:val="007B722A"/>
    <w:rsid w:val="007C0966"/>
    <w:rsid w:val="007C114F"/>
    <w:rsid w:val="007C19E7"/>
    <w:rsid w:val="007C237E"/>
    <w:rsid w:val="007C2707"/>
    <w:rsid w:val="007C2BAF"/>
    <w:rsid w:val="007C2D99"/>
    <w:rsid w:val="007C2E00"/>
    <w:rsid w:val="007C457C"/>
    <w:rsid w:val="007C45C9"/>
    <w:rsid w:val="007C4783"/>
    <w:rsid w:val="007C4A18"/>
    <w:rsid w:val="007C58AB"/>
    <w:rsid w:val="007C5CFD"/>
    <w:rsid w:val="007C6ADD"/>
    <w:rsid w:val="007C6D9F"/>
    <w:rsid w:val="007D0955"/>
    <w:rsid w:val="007D0BD3"/>
    <w:rsid w:val="007D0E38"/>
    <w:rsid w:val="007D350C"/>
    <w:rsid w:val="007D376B"/>
    <w:rsid w:val="007D4893"/>
    <w:rsid w:val="007D51E1"/>
    <w:rsid w:val="007D6819"/>
    <w:rsid w:val="007D7290"/>
    <w:rsid w:val="007D7697"/>
    <w:rsid w:val="007E333F"/>
    <w:rsid w:val="007E4BDD"/>
    <w:rsid w:val="007E60DA"/>
    <w:rsid w:val="007E7014"/>
    <w:rsid w:val="007E70CF"/>
    <w:rsid w:val="007E74A4"/>
    <w:rsid w:val="007E7C79"/>
    <w:rsid w:val="007F07CE"/>
    <w:rsid w:val="007F09B3"/>
    <w:rsid w:val="007F184F"/>
    <w:rsid w:val="007F1DC3"/>
    <w:rsid w:val="007F263F"/>
    <w:rsid w:val="007F4101"/>
    <w:rsid w:val="007F46EA"/>
    <w:rsid w:val="007F4C8D"/>
    <w:rsid w:val="007F52F6"/>
    <w:rsid w:val="007F5579"/>
    <w:rsid w:val="007F6939"/>
    <w:rsid w:val="007F7683"/>
    <w:rsid w:val="007F7DFC"/>
    <w:rsid w:val="008002E8"/>
    <w:rsid w:val="0080041F"/>
    <w:rsid w:val="00800D59"/>
    <w:rsid w:val="008010C6"/>
    <w:rsid w:val="00802343"/>
    <w:rsid w:val="00804145"/>
    <w:rsid w:val="0080555A"/>
    <w:rsid w:val="008058B8"/>
    <w:rsid w:val="00805B13"/>
    <w:rsid w:val="008060B1"/>
    <w:rsid w:val="00806649"/>
    <w:rsid w:val="00806E4A"/>
    <w:rsid w:val="0080766E"/>
    <w:rsid w:val="008105BE"/>
    <w:rsid w:val="00810858"/>
    <w:rsid w:val="00810929"/>
    <w:rsid w:val="00811169"/>
    <w:rsid w:val="008111D7"/>
    <w:rsid w:val="00812911"/>
    <w:rsid w:val="00812B83"/>
    <w:rsid w:val="008130B9"/>
    <w:rsid w:val="00814546"/>
    <w:rsid w:val="00814572"/>
    <w:rsid w:val="00815297"/>
    <w:rsid w:val="00816C49"/>
    <w:rsid w:val="00817BA1"/>
    <w:rsid w:val="008204FA"/>
    <w:rsid w:val="00821134"/>
    <w:rsid w:val="00821D46"/>
    <w:rsid w:val="00823022"/>
    <w:rsid w:val="008232D5"/>
    <w:rsid w:val="00824699"/>
    <w:rsid w:val="00824E82"/>
    <w:rsid w:val="008255A3"/>
    <w:rsid w:val="00825F2C"/>
    <w:rsid w:val="00825FB8"/>
    <w:rsid w:val="0082634E"/>
    <w:rsid w:val="008263B4"/>
    <w:rsid w:val="00826CF1"/>
    <w:rsid w:val="00826D24"/>
    <w:rsid w:val="00827DE3"/>
    <w:rsid w:val="008306E7"/>
    <w:rsid w:val="008310DB"/>
    <w:rsid w:val="008313C4"/>
    <w:rsid w:val="00832B35"/>
    <w:rsid w:val="00833336"/>
    <w:rsid w:val="008333B3"/>
    <w:rsid w:val="00835434"/>
    <w:rsid w:val="008358C0"/>
    <w:rsid w:val="00835C8C"/>
    <w:rsid w:val="00835DCA"/>
    <w:rsid w:val="0083602E"/>
    <w:rsid w:val="008369E4"/>
    <w:rsid w:val="00837CB3"/>
    <w:rsid w:val="00837CDC"/>
    <w:rsid w:val="00837CE1"/>
    <w:rsid w:val="00837D2E"/>
    <w:rsid w:val="00842838"/>
    <w:rsid w:val="0084291F"/>
    <w:rsid w:val="00843438"/>
    <w:rsid w:val="00843AA5"/>
    <w:rsid w:val="00843B20"/>
    <w:rsid w:val="00845120"/>
    <w:rsid w:val="008456C7"/>
    <w:rsid w:val="00846269"/>
    <w:rsid w:val="0084709F"/>
    <w:rsid w:val="00847399"/>
    <w:rsid w:val="00847B19"/>
    <w:rsid w:val="00847D8E"/>
    <w:rsid w:val="00847FD0"/>
    <w:rsid w:val="008504AE"/>
    <w:rsid w:val="00850B2C"/>
    <w:rsid w:val="00850C49"/>
    <w:rsid w:val="00850D2E"/>
    <w:rsid w:val="00851773"/>
    <w:rsid w:val="00851C66"/>
    <w:rsid w:val="00852278"/>
    <w:rsid w:val="00852724"/>
    <w:rsid w:val="00853D3F"/>
    <w:rsid w:val="0085462D"/>
    <w:rsid w:val="00854BE6"/>
    <w:rsid w:val="00854EC1"/>
    <w:rsid w:val="00856FFB"/>
    <w:rsid w:val="00857946"/>
    <w:rsid w:val="0085797F"/>
    <w:rsid w:val="00857C42"/>
    <w:rsid w:val="008611C1"/>
    <w:rsid w:val="00861511"/>
    <w:rsid w:val="00861DC3"/>
    <w:rsid w:val="00861FBE"/>
    <w:rsid w:val="0086210D"/>
    <w:rsid w:val="00865F3D"/>
    <w:rsid w:val="00866344"/>
    <w:rsid w:val="00867019"/>
    <w:rsid w:val="00867B00"/>
    <w:rsid w:val="0087028C"/>
    <w:rsid w:val="00871432"/>
    <w:rsid w:val="00871BD5"/>
    <w:rsid w:val="008727A9"/>
    <w:rsid w:val="008735A9"/>
    <w:rsid w:val="00874043"/>
    <w:rsid w:val="00874149"/>
    <w:rsid w:val="00874204"/>
    <w:rsid w:val="00877D20"/>
    <w:rsid w:val="00880A87"/>
    <w:rsid w:val="00880EEE"/>
    <w:rsid w:val="008818E6"/>
    <w:rsid w:val="00881C48"/>
    <w:rsid w:val="00883282"/>
    <w:rsid w:val="00883FF5"/>
    <w:rsid w:val="00884E59"/>
    <w:rsid w:val="00885078"/>
    <w:rsid w:val="00885590"/>
    <w:rsid w:val="00885B80"/>
    <w:rsid w:val="00885BF4"/>
    <w:rsid w:val="00885C30"/>
    <w:rsid w:val="00885E9B"/>
    <w:rsid w:val="00886236"/>
    <w:rsid w:val="008865DE"/>
    <w:rsid w:val="00886C9D"/>
    <w:rsid w:val="008876E3"/>
    <w:rsid w:val="00887988"/>
    <w:rsid w:val="0089078C"/>
    <w:rsid w:val="00892EBA"/>
    <w:rsid w:val="0089359A"/>
    <w:rsid w:val="00893C96"/>
    <w:rsid w:val="00893CAC"/>
    <w:rsid w:val="0089408D"/>
    <w:rsid w:val="0089500A"/>
    <w:rsid w:val="00895028"/>
    <w:rsid w:val="00895C06"/>
    <w:rsid w:val="00897C94"/>
    <w:rsid w:val="008A0064"/>
    <w:rsid w:val="008A2D64"/>
    <w:rsid w:val="008A39A9"/>
    <w:rsid w:val="008A3D7C"/>
    <w:rsid w:val="008A51A3"/>
    <w:rsid w:val="008A573F"/>
    <w:rsid w:val="008A5ACC"/>
    <w:rsid w:val="008A6916"/>
    <w:rsid w:val="008A6ADF"/>
    <w:rsid w:val="008A77F4"/>
    <w:rsid w:val="008A79C8"/>
    <w:rsid w:val="008A7C12"/>
    <w:rsid w:val="008B03CE"/>
    <w:rsid w:val="008B0ABE"/>
    <w:rsid w:val="008B0F06"/>
    <w:rsid w:val="008B2513"/>
    <w:rsid w:val="008B2D6E"/>
    <w:rsid w:val="008B35BF"/>
    <w:rsid w:val="008B4FC6"/>
    <w:rsid w:val="008B50A3"/>
    <w:rsid w:val="008B529E"/>
    <w:rsid w:val="008B5540"/>
    <w:rsid w:val="008B734A"/>
    <w:rsid w:val="008B76F5"/>
    <w:rsid w:val="008C0B27"/>
    <w:rsid w:val="008C1385"/>
    <w:rsid w:val="008C17FB"/>
    <w:rsid w:val="008C22A8"/>
    <w:rsid w:val="008C22E0"/>
    <w:rsid w:val="008C2504"/>
    <w:rsid w:val="008C32B7"/>
    <w:rsid w:val="008C4483"/>
    <w:rsid w:val="008C4956"/>
    <w:rsid w:val="008C5A08"/>
    <w:rsid w:val="008D1B00"/>
    <w:rsid w:val="008D1DC7"/>
    <w:rsid w:val="008D20C8"/>
    <w:rsid w:val="008D256E"/>
    <w:rsid w:val="008D54A0"/>
    <w:rsid w:val="008D57B8"/>
    <w:rsid w:val="008D6EB8"/>
    <w:rsid w:val="008D7838"/>
    <w:rsid w:val="008D788B"/>
    <w:rsid w:val="008D7949"/>
    <w:rsid w:val="008E021D"/>
    <w:rsid w:val="008E0345"/>
    <w:rsid w:val="008E03FC"/>
    <w:rsid w:val="008E16F8"/>
    <w:rsid w:val="008E2B89"/>
    <w:rsid w:val="008E4007"/>
    <w:rsid w:val="008E510B"/>
    <w:rsid w:val="008E58DA"/>
    <w:rsid w:val="008E5B0C"/>
    <w:rsid w:val="008E69AF"/>
    <w:rsid w:val="008E6D8F"/>
    <w:rsid w:val="008E702B"/>
    <w:rsid w:val="008F0301"/>
    <w:rsid w:val="008F0967"/>
    <w:rsid w:val="008F1FAC"/>
    <w:rsid w:val="008F2678"/>
    <w:rsid w:val="008F3CCE"/>
    <w:rsid w:val="008F6355"/>
    <w:rsid w:val="008F7467"/>
    <w:rsid w:val="0090096E"/>
    <w:rsid w:val="00900BB6"/>
    <w:rsid w:val="00902B13"/>
    <w:rsid w:val="00902D6C"/>
    <w:rsid w:val="00903155"/>
    <w:rsid w:val="00903398"/>
    <w:rsid w:val="0090458B"/>
    <w:rsid w:val="009052B7"/>
    <w:rsid w:val="00906108"/>
    <w:rsid w:val="0090632A"/>
    <w:rsid w:val="0091063A"/>
    <w:rsid w:val="00910A31"/>
    <w:rsid w:val="00911941"/>
    <w:rsid w:val="009138A0"/>
    <w:rsid w:val="0091394E"/>
    <w:rsid w:val="00913F7D"/>
    <w:rsid w:val="0091414E"/>
    <w:rsid w:val="009143A8"/>
    <w:rsid w:val="00915000"/>
    <w:rsid w:val="00916F78"/>
    <w:rsid w:val="009173CD"/>
    <w:rsid w:val="0092012F"/>
    <w:rsid w:val="009204DF"/>
    <w:rsid w:val="009206BD"/>
    <w:rsid w:val="00920CAF"/>
    <w:rsid w:val="00920D1E"/>
    <w:rsid w:val="0092153F"/>
    <w:rsid w:val="009218B1"/>
    <w:rsid w:val="009243F9"/>
    <w:rsid w:val="00924772"/>
    <w:rsid w:val="00925061"/>
    <w:rsid w:val="00925D31"/>
    <w:rsid w:val="00925F0F"/>
    <w:rsid w:val="00926BB5"/>
    <w:rsid w:val="00927AA6"/>
    <w:rsid w:val="00930769"/>
    <w:rsid w:val="00930C91"/>
    <w:rsid w:val="00930E66"/>
    <w:rsid w:val="00932F6B"/>
    <w:rsid w:val="00932FEA"/>
    <w:rsid w:val="009332CF"/>
    <w:rsid w:val="009332FA"/>
    <w:rsid w:val="00933332"/>
    <w:rsid w:val="0093333D"/>
    <w:rsid w:val="00933503"/>
    <w:rsid w:val="00934F3D"/>
    <w:rsid w:val="00935C35"/>
    <w:rsid w:val="00936B36"/>
    <w:rsid w:val="00940515"/>
    <w:rsid w:val="00940DE4"/>
    <w:rsid w:val="00941B53"/>
    <w:rsid w:val="00941E3E"/>
    <w:rsid w:val="009436FF"/>
    <w:rsid w:val="00943CA8"/>
    <w:rsid w:val="00944AF3"/>
    <w:rsid w:val="00945358"/>
    <w:rsid w:val="00945444"/>
    <w:rsid w:val="009468BC"/>
    <w:rsid w:val="009468C0"/>
    <w:rsid w:val="00947513"/>
    <w:rsid w:val="0095044C"/>
    <w:rsid w:val="009513B8"/>
    <w:rsid w:val="00951A6B"/>
    <w:rsid w:val="00951A9F"/>
    <w:rsid w:val="00954E7F"/>
    <w:rsid w:val="00955090"/>
    <w:rsid w:val="009551C7"/>
    <w:rsid w:val="00956780"/>
    <w:rsid w:val="009616DF"/>
    <w:rsid w:val="00961CEC"/>
    <w:rsid w:val="009621FB"/>
    <w:rsid w:val="00962FD5"/>
    <w:rsid w:val="00963BBF"/>
    <w:rsid w:val="0096476A"/>
    <w:rsid w:val="00964B22"/>
    <w:rsid w:val="0096542F"/>
    <w:rsid w:val="00965B97"/>
    <w:rsid w:val="009662A9"/>
    <w:rsid w:val="00966971"/>
    <w:rsid w:val="00966AD6"/>
    <w:rsid w:val="00966B57"/>
    <w:rsid w:val="00966B73"/>
    <w:rsid w:val="009672C8"/>
    <w:rsid w:val="00967599"/>
    <w:rsid w:val="00967E6F"/>
    <w:rsid w:val="00967F99"/>
    <w:rsid w:val="00967FA7"/>
    <w:rsid w:val="00970960"/>
    <w:rsid w:val="00970BEA"/>
    <w:rsid w:val="00970CC3"/>
    <w:rsid w:val="00971645"/>
    <w:rsid w:val="0097294C"/>
    <w:rsid w:val="009748C6"/>
    <w:rsid w:val="00974E01"/>
    <w:rsid w:val="009761E9"/>
    <w:rsid w:val="009777F4"/>
    <w:rsid w:val="00977919"/>
    <w:rsid w:val="00977983"/>
    <w:rsid w:val="00977D6A"/>
    <w:rsid w:val="00981463"/>
    <w:rsid w:val="00983000"/>
    <w:rsid w:val="009835E0"/>
    <w:rsid w:val="00983F0B"/>
    <w:rsid w:val="00984AF0"/>
    <w:rsid w:val="00984D9B"/>
    <w:rsid w:val="0098584B"/>
    <w:rsid w:val="009863A2"/>
    <w:rsid w:val="009870FA"/>
    <w:rsid w:val="00990232"/>
    <w:rsid w:val="00990B41"/>
    <w:rsid w:val="009918FB"/>
    <w:rsid w:val="009921C3"/>
    <w:rsid w:val="009944B1"/>
    <w:rsid w:val="00994686"/>
    <w:rsid w:val="0099551D"/>
    <w:rsid w:val="009969E7"/>
    <w:rsid w:val="0099748F"/>
    <w:rsid w:val="00997554"/>
    <w:rsid w:val="00997800"/>
    <w:rsid w:val="00997DEF"/>
    <w:rsid w:val="009A0058"/>
    <w:rsid w:val="009A014E"/>
    <w:rsid w:val="009A06E7"/>
    <w:rsid w:val="009A0C63"/>
    <w:rsid w:val="009A21D4"/>
    <w:rsid w:val="009A2483"/>
    <w:rsid w:val="009A25E3"/>
    <w:rsid w:val="009A2719"/>
    <w:rsid w:val="009A2CD7"/>
    <w:rsid w:val="009A4770"/>
    <w:rsid w:val="009A52F0"/>
    <w:rsid w:val="009A5897"/>
    <w:rsid w:val="009A5F24"/>
    <w:rsid w:val="009A62E3"/>
    <w:rsid w:val="009A6C39"/>
    <w:rsid w:val="009A7505"/>
    <w:rsid w:val="009A78C6"/>
    <w:rsid w:val="009B0305"/>
    <w:rsid w:val="009B0821"/>
    <w:rsid w:val="009B0B3E"/>
    <w:rsid w:val="009B1913"/>
    <w:rsid w:val="009B22A3"/>
    <w:rsid w:val="009B2F72"/>
    <w:rsid w:val="009B3A0D"/>
    <w:rsid w:val="009B3D2E"/>
    <w:rsid w:val="009B513B"/>
    <w:rsid w:val="009B5D5C"/>
    <w:rsid w:val="009B6657"/>
    <w:rsid w:val="009B6B3D"/>
    <w:rsid w:val="009B6CBA"/>
    <w:rsid w:val="009B6FD6"/>
    <w:rsid w:val="009B744C"/>
    <w:rsid w:val="009B7A56"/>
    <w:rsid w:val="009B7C35"/>
    <w:rsid w:val="009C1F52"/>
    <w:rsid w:val="009C21F1"/>
    <w:rsid w:val="009C21F4"/>
    <w:rsid w:val="009C23E5"/>
    <w:rsid w:val="009C4E2D"/>
    <w:rsid w:val="009C588E"/>
    <w:rsid w:val="009C5C53"/>
    <w:rsid w:val="009C6C94"/>
    <w:rsid w:val="009D008F"/>
    <w:rsid w:val="009D0503"/>
    <w:rsid w:val="009D0DD9"/>
    <w:rsid w:val="009D0EB5"/>
    <w:rsid w:val="009D14F9"/>
    <w:rsid w:val="009D2B74"/>
    <w:rsid w:val="009D3F62"/>
    <w:rsid w:val="009D42F8"/>
    <w:rsid w:val="009D4E99"/>
    <w:rsid w:val="009D6291"/>
    <w:rsid w:val="009D63FF"/>
    <w:rsid w:val="009D64D3"/>
    <w:rsid w:val="009D7779"/>
    <w:rsid w:val="009D794C"/>
    <w:rsid w:val="009E045D"/>
    <w:rsid w:val="009E0520"/>
    <w:rsid w:val="009E088B"/>
    <w:rsid w:val="009E0AE5"/>
    <w:rsid w:val="009E175D"/>
    <w:rsid w:val="009E17F3"/>
    <w:rsid w:val="009E223A"/>
    <w:rsid w:val="009E2315"/>
    <w:rsid w:val="009E29BC"/>
    <w:rsid w:val="009E3CC2"/>
    <w:rsid w:val="009E3D9F"/>
    <w:rsid w:val="009E416D"/>
    <w:rsid w:val="009E49BF"/>
    <w:rsid w:val="009E53C8"/>
    <w:rsid w:val="009E5646"/>
    <w:rsid w:val="009E565F"/>
    <w:rsid w:val="009E6520"/>
    <w:rsid w:val="009E7889"/>
    <w:rsid w:val="009E7CCB"/>
    <w:rsid w:val="009E7D7C"/>
    <w:rsid w:val="009F06BD"/>
    <w:rsid w:val="009F19B0"/>
    <w:rsid w:val="009F2A4D"/>
    <w:rsid w:val="009F3302"/>
    <w:rsid w:val="009F333D"/>
    <w:rsid w:val="009F365F"/>
    <w:rsid w:val="009F623F"/>
    <w:rsid w:val="009F6379"/>
    <w:rsid w:val="009F6577"/>
    <w:rsid w:val="009F714F"/>
    <w:rsid w:val="009F78DF"/>
    <w:rsid w:val="00A00828"/>
    <w:rsid w:val="00A008A1"/>
    <w:rsid w:val="00A01A24"/>
    <w:rsid w:val="00A01B6C"/>
    <w:rsid w:val="00A024F3"/>
    <w:rsid w:val="00A025A8"/>
    <w:rsid w:val="00A03290"/>
    <w:rsid w:val="00A0412B"/>
    <w:rsid w:val="00A067F2"/>
    <w:rsid w:val="00A06B49"/>
    <w:rsid w:val="00A06C4D"/>
    <w:rsid w:val="00A06D35"/>
    <w:rsid w:val="00A06DAD"/>
    <w:rsid w:val="00A06E64"/>
    <w:rsid w:val="00A07422"/>
    <w:rsid w:val="00A07490"/>
    <w:rsid w:val="00A07DFF"/>
    <w:rsid w:val="00A07E21"/>
    <w:rsid w:val="00A07EC4"/>
    <w:rsid w:val="00A10170"/>
    <w:rsid w:val="00A10655"/>
    <w:rsid w:val="00A11075"/>
    <w:rsid w:val="00A1197C"/>
    <w:rsid w:val="00A123D7"/>
    <w:rsid w:val="00A126BA"/>
    <w:rsid w:val="00A12982"/>
    <w:rsid w:val="00A12B64"/>
    <w:rsid w:val="00A137CF"/>
    <w:rsid w:val="00A13B61"/>
    <w:rsid w:val="00A13F0C"/>
    <w:rsid w:val="00A147B8"/>
    <w:rsid w:val="00A14CCB"/>
    <w:rsid w:val="00A14F55"/>
    <w:rsid w:val="00A155C0"/>
    <w:rsid w:val="00A160CC"/>
    <w:rsid w:val="00A20324"/>
    <w:rsid w:val="00A2076F"/>
    <w:rsid w:val="00A2077C"/>
    <w:rsid w:val="00A20789"/>
    <w:rsid w:val="00A212CD"/>
    <w:rsid w:val="00A212E0"/>
    <w:rsid w:val="00A22317"/>
    <w:rsid w:val="00A22790"/>
    <w:rsid w:val="00A22C38"/>
    <w:rsid w:val="00A231FA"/>
    <w:rsid w:val="00A23542"/>
    <w:rsid w:val="00A2366D"/>
    <w:rsid w:val="00A24209"/>
    <w:rsid w:val="00A24268"/>
    <w:rsid w:val="00A24D09"/>
    <w:rsid w:val="00A25193"/>
    <w:rsid w:val="00A25DA7"/>
    <w:rsid w:val="00A263B2"/>
    <w:rsid w:val="00A26E80"/>
    <w:rsid w:val="00A27190"/>
    <w:rsid w:val="00A30571"/>
    <w:rsid w:val="00A31AE8"/>
    <w:rsid w:val="00A31D10"/>
    <w:rsid w:val="00A31FFB"/>
    <w:rsid w:val="00A32557"/>
    <w:rsid w:val="00A32EFF"/>
    <w:rsid w:val="00A337E9"/>
    <w:rsid w:val="00A33956"/>
    <w:rsid w:val="00A33BD4"/>
    <w:rsid w:val="00A35601"/>
    <w:rsid w:val="00A36227"/>
    <w:rsid w:val="00A36932"/>
    <w:rsid w:val="00A372DE"/>
    <w:rsid w:val="00A3739D"/>
    <w:rsid w:val="00A37DDA"/>
    <w:rsid w:val="00A37E9E"/>
    <w:rsid w:val="00A37ED8"/>
    <w:rsid w:val="00A40B59"/>
    <w:rsid w:val="00A40CE8"/>
    <w:rsid w:val="00A412B5"/>
    <w:rsid w:val="00A44B68"/>
    <w:rsid w:val="00A45BAA"/>
    <w:rsid w:val="00A45DF0"/>
    <w:rsid w:val="00A46D2B"/>
    <w:rsid w:val="00A50829"/>
    <w:rsid w:val="00A50A95"/>
    <w:rsid w:val="00A50B34"/>
    <w:rsid w:val="00A50B3B"/>
    <w:rsid w:val="00A515A1"/>
    <w:rsid w:val="00A52733"/>
    <w:rsid w:val="00A53C40"/>
    <w:rsid w:val="00A544A9"/>
    <w:rsid w:val="00A550B1"/>
    <w:rsid w:val="00A601EF"/>
    <w:rsid w:val="00A60843"/>
    <w:rsid w:val="00A60ED5"/>
    <w:rsid w:val="00A61BF4"/>
    <w:rsid w:val="00A628FF"/>
    <w:rsid w:val="00A631DF"/>
    <w:rsid w:val="00A64584"/>
    <w:rsid w:val="00A64D49"/>
    <w:rsid w:val="00A64F07"/>
    <w:rsid w:val="00A65AFB"/>
    <w:rsid w:val="00A66593"/>
    <w:rsid w:val="00A66A0F"/>
    <w:rsid w:val="00A66D6A"/>
    <w:rsid w:val="00A678F4"/>
    <w:rsid w:val="00A67AD3"/>
    <w:rsid w:val="00A713FC"/>
    <w:rsid w:val="00A717AD"/>
    <w:rsid w:val="00A72C83"/>
    <w:rsid w:val="00A73584"/>
    <w:rsid w:val="00A73851"/>
    <w:rsid w:val="00A746A1"/>
    <w:rsid w:val="00A74B4C"/>
    <w:rsid w:val="00A75A7C"/>
    <w:rsid w:val="00A75DC8"/>
    <w:rsid w:val="00A76AA3"/>
    <w:rsid w:val="00A76E3D"/>
    <w:rsid w:val="00A7756F"/>
    <w:rsid w:val="00A82E16"/>
    <w:rsid w:val="00A8406F"/>
    <w:rsid w:val="00A84561"/>
    <w:rsid w:val="00A86595"/>
    <w:rsid w:val="00A8749E"/>
    <w:rsid w:val="00A87B0D"/>
    <w:rsid w:val="00A9038A"/>
    <w:rsid w:val="00A90667"/>
    <w:rsid w:val="00A920D1"/>
    <w:rsid w:val="00A925EC"/>
    <w:rsid w:val="00A92805"/>
    <w:rsid w:val="00A929AA"/>
    <w:rsid w:val="00A92B6B"/>
    <w:rsid w:val="00A93072"/>
    <w:rsid w:val="00A936F9"/>
    <w:rsid w:val="00A93A13"/>
    <w:rsid w:val="00A93F33"/>
    <w:rsid w:val="00A940C3"/>
    <w:rsid w:val="00A9416D"/>
    <w:rsid w:val="00A94B7B"/>
    <w:rsid w:val="00A95353"/>
    <w:rsid w:val="00A955A9"/>
    <w:rsid w:val="00A95617"/>
    <w:rsid w:val="00AA075D"/>
    <w:rsid w:val="00AA0D6B"/>
    <w:rsid w:val="00AA4C49"/>
    <w:rsid w:val="00AA4E1A"/>
    <w:rsid w:val="00AA4F03"/>
    <w:rsid w:val="00AA4FBD"/>
    <w:rsid w:val="00AA5106"/>
    <w:rsid w:val="00AA541E"/>
    <w:rsid w:val="00AA5F46"/>
    <w:rsid w:val="00AA70F1"/>
    <w:rsid w:val="00AA7250"/>
    <w:rsid w:val="00AB0ED9"/>
    <w:rsid w:val="00AB1C30"/>
    <w:rsid w:val="00AB27F1"/>
    <w:rsid w:val="00AB496B"/>
    <w:rsid w:val="00AB4CD1"/>
    <w:rsid w:val="00AB5654"/>
    <w:rsid w:val="00AB613F"/>
    <w:rsid w:val="00AB7210"/>
    <w:rsid w:val="00AB7D4E"/>
    <w:rsid w:val="00AC0E03"/>
    <w:rsid w:val="00AC15B2"/>
    <w:rsid w:val="00AC45D1"/>
    <w:rsid w:val="00AC4A38"/>
    <w:rsid w:val="00AC5BAD"/>
    <w:rsid w:val="00AC5F2F"/>
    <w:rsid w:val="00AC68E5"/>
    <w:rsid w:val="00AC7176"/>
    <w:rsid w:val="00AC7307"/>
    <w:rsid w:val="00AC75D3"/>
    <w:rsid w:val="00AC7CD2"/>
    <w:rsid w:val="00AD0DA4"/>
    <w:rsid w:val="00AD134E"/>
    <w:rsid w:val="00AD1459"/>
    <w:rsid w:val="00AD1B26"/>
    <w:rsid w:val="00AD1E2D"/>
    <w:rsid w:val="00AD23F7"/>
    <w:rsid w:val="00AD3818"/>
    <w:rsid w:val="00AD4169"/>
    <w:rsid w:val="00AD455C"/>
    <w:rsid w:val="00AD4A4A"/>
    <w:rsid w:val="00AD7557"/>
    <w:rsid w:val="00AD77D9"/>
    <w:rsid w:val="00AD7B64"/>
    <w:rsid w:val="00AE1A9F"/>
    <w:rsid w:val="00AE1B6A"/>
    <w:rsid w:val="00AE25C6"/>
    <w:rsid w:val="00AE306C"/>
    <w:rsid w:val="00AE3E6D"/>
    <w:rsid w:val="00AE3E9E"/>
    <w:rsid w:val="00AE4BAE"/>
    <w:rsid w:val="00AE4C42"/>
    <w:rsid w:val="00AE4C49"/>
    <w:rsid w:val="00AE5057"/>
    <w:rsid w:val="00AE55E6"/>
    <w:rsid w:val="00AE5A99"/>
    <w:rsid w:val="00AE69D6"/>
    <w:rsid w:val="00AE70EC"/>
    <w:rsid w:val="00AE7216"/>
    <w:rsid w:val="00AE7A44"/>
    <w:rsid w:val="00AF19E1"/>
    <w:rsid w:val="00AF238E"/>
    <w:rsid w:val="00AF28C1"/>
    <w:rsid w:val="00AF2C73"/>
    <w:rsid w:val="00AF30FD"/>
    <w:rsid w:val="00AF31C8"/>
    <w:rsid w:val="00AF342C"/>
    <w:rsid w:val="00AF3B54"/>
    <w:rsid w:val="00AF4631"/>
    <w:rsid w:val="00AF4CC5"/>
    <w:rsid w:val="00AF4FE7"/>
    <w:rsid w:val="00AF523A"/>
    <w:rsid w:val="00AF526E"/>
    <w:rsid w:val="00AF75D1"/>
    <w:rsid w:val="00B02D0C"/>
    <w:rsid w:val="00B02EF1"/>
    <w:rsid w:val="00B038FE"/>
    <w:rsid w:val="00B052B1"/>
    <w:rsid w:val="00B05F55"/>
    <w:rsid w:val="00B062A8"/>
    <w:rsid w:val="00B067A2"/>
    <w:rsid w:val="00B06E24"/>
    <w:rsid w:val="00B070B3"/>
    <w:rsid w:val="00B07477"/>
    <w:rsid w:val="00B07AB1"/>
    <w:rsid w:val="00B07B07"/>
    <w:rsid w:val="00B07C97"/>
    <w:rsid w:val="00B07EA1"/>
    <w:rsid w:val="00B11C67"/>
    <w:rsid w:val="00B12023"/>
    <w:rsid w:val="00B12408"/>
    <w:rsid w:val="00B127ED"/>
    <w:rsid w:val="00B14C58"/>
    <w:rsid w:val="00B14E70"/>
    <w:rsid w:val="00B15754"/>
    <w:rsid w:val="00B15A27"/>
    <w:rsid w:val="00B16149"/>
    <w:rsid w:val="00B179A2"/>
    <w:rsid w:val="00B2046E"/>
    <w:rsid w:val="00B20855"/>
    <w:rsid w:val="00B20E8B"/>
    <w:rsid w:val="00B21600"/>
    <w:rsid w:val="00B2167B"/>
    <w:rsid w:val="00B22103"/>
    <w:rsid w:val="00B225CD"/>
    <w:rsid w:val="00B23D29"/>
    <w:rsid w:val="00B24856"/>
    <w:rsid w:val="00B257E1"/>
    <w:rsid w:val="00B2599A"/>
    <w:rsid w:val="00B25D1D"/>
    <w:rsid w:val="00B25DFA"/>
    <w:rsid w:val="00B2606F"/>
    <w:rsid w:val="00B27AC4"/>
    <w:rsid w:val="00B31B68"/>
    <w:rsid w:val="00B323EA"/>
    <w:rsid w:val="00B33CAC"/>
    <w:rsid w:val="00B33FA0"/>
    <w:rsid w:val="00B343CC"/>
    <w:rsid w:val="00B34F28"/>
    <w:rsid w:val="00B35DDB"/>
    <w:rsid w:val="00B3748E"/>
    <w:rsid w:val="00B41191"/>
    <w:rsid w:val="00B41C91"/>
    <w:rsid w:val="00B42199"/>
    <w:rsid w:val="00B421B3"/>
    <w:rsid w:val="00B42AAC"/>
    <w:rsid w:val="00B43C75"/>
    <w:rsid w:val="00B43DFD"/>
    <w:rsid w:val="00B44291"/>
    <w:rsid w:val="00B45D82"/>
    <w:rsid w:val="00B461D5"/>
    <w:rsid w:val="00B5084A"/>
    <w:rsid w:val="00B50917"/>
    <w:rsid w:val="00B50F94"/>
    <w:rsid w:val="00B515E0"/>
    <w:rsid w:val="00B53903"/>
    <w:rsid w:val="00B542A3"/>
    <w:rsid w:val="00B54CC7"/>
    <w:rsid w:val="00B550E8"/>
    <w:rsid w:val="00B55956"/>
    <w:rsid w:val="00B561A2"/>
    <w:rsid w:val="00B604F8"/>
    <w:rsid w:val="00B606A1"/>
    <w:rsid w:val="00B60982"/>
    <w:rsid w:val="00B60D1F"/>
    <w:rsid w:val="00B61273"/>
    <w:rsid w:val="00B614F7"/>
    <w:rsid w:val="00B618EC"/>
    <w:rsid w:val="00B61B26"/>
    <w:rsid w:val="00B6245D"/>
    <w:rsid w:val="00B625E2"/>
    <w:rsid w:val="00B6266F"/>
    <w:rsid w:val="00B63577"/>
    <w:rsid w:val="00B63772"/>
    <w:rsid w:val="00B660DF"/>
    <w:rsid w:val="00B66399"/>
    <w:rsid w:val="00B675B2"/>
    <w:rsid w:val="00B72073"/>
    <w:rsid w:val="00B7289F"/>
    <w:rsid w:val="00B73B11"/>
    <w:rsid w:val="00B74EC3"/>
    <w:rsid w:val="00B76EA8"/>
    <w:rsid w:val="00B77353"/>
    <w:rsid w:val="00B77603"/>
    <w:rsid w:val="00B77605"/>
    <w:rsid w:val="00B77C31"/>
    <w:rsid w:val="00B81261"/>
    <w:rsid w:val="00B81503"/>
    <w:rsid w:val="00B817EC"/>
    <w:rsid w:val="00B81E19"/>
    <w:rsid w:val="00B81F40"/>
    <w:rsid w:val="00B8223E"/>
    <w:rsid w:val="00B824DB"/>
    <w:rsid w:val="00B832AE"/>
    <w:rsid w:val="00B83392"/>
    <w:rsid w:val="00B836F7"/>
    <w:rsid w:val="00B8388B"/>
    <w:rsid w:val="00B85A90"/>
    <w:rsid w:val="00B85C7F"/>
    <w:rsid w:val="00B85D01"/>
    <w:rsid w:val="00B86334"/>
    <w:rsid w:val="00B86678"/>
    <w:rsid w:val="00B86706"/>
    <w:rsid w:val="00B877F2"/>
    <w:rsid w:val="00B9005C"/>
    <w:rsid w:val="00B90065"/>
    <w:rsid w:val="00B902BA"/>
    <w:rsid w:val="00B924DF"/>
    <w:rsid w:val="00B92F9B"/>
    <w:rsid w:val="00B93137"/>
    <w:rsid w:val="00B931EB"/>
    <w:rsid w:val="00B93467"/>
    <w:rsid w:val="00B93540"/>
    <w:rsid w:val="00B93605"/>
    <w:rsid w:val="00B941B3"/>
    <w:rsid w:val="00B94D8B"/>
    <w:rsid w:val="00B96277"/>
    <w:rsid w:val="00B96513"/>
    <w:rsid w:val="00B96647"/>
    <w:rsid w:val="00BA001A"/>
    <w:rsid w:val="00BA0F48"/>
    <w:rsid w:val="00BA0F4F"/>
    <w:rsid w:val="00BA0F55"/>
    <w:rsid w:val="00BA0FA8"/>
    <w:rsid w:val="00BA133F"/>
    <w:rsid w:val="00BA1D47"/>
    <w:rsid w:val="00BA1DDF"/>
    <w:rsid w:val="00BA1E91"/>
    <w:rsid w:val="00BA1FF9"/>
    <w:rsid w:val="00BA3241"/>
    <w:rsid w:val="00BA44D6"/>
    <w:rsid w:val="00BA482B"/>
    <w:rsid w:val="00BA570E"/>
    <w:rsid w:val="00BA5B4D"/>
    <w:rsid w:val="00BA61DB"/>
    <w:rsid w:val="00BA66F0"/>
    <w:rsid w:val="00BA6D0E"/>
    <w:rsid w:val="00BA71E1"/>
    <w:rsid w:val="00BA7FDD"/>
    <w:rsid w:val="00BB034E"/>
    <w:rsid w:val="00BB08FE"/>
    <w:rsid w:val="00BB1A42"/>
    <w:rsid w:val="00BB2239"/>
    <w:rsid w:val="00BB26F9"/>
    <w:rsid w:val="00BB2AE7"/>
    <w:rsid w:val="00BB2E8F"/>
    <w:rsid w:val="00BB3486"/>
    <w:rsid w:val="00BB3834"/>
    <w:rsid w:val="00BB3C5C"/>
    <w:rsid w:val="00BB44D3"/>
    <w:rsid w:val="00BB643B"/>
    <w:rsid w:val="00BB6464"/>
    <w:rsid w:val="00BB7318"/>
    <w:rsid w:val="00BB7F9D"/>
    <w:rsid w:val="00BC06CA"/>
    <w:rsid w:val="00BC0DA9"/>
    <w:rsid w:val="00BC1170"/>
    <w:rsid w:val="00BC1BB8"/>
    <w:rsid w:val="00BC1CC1"/>
    <w:rsid w:val="00BC221A"/>
    <w:rsid w:val="00BC3C96"/>
    <w:rsid w:val="00BC44E9"/>
    <w:rsid w:val="00BC482B"/>
    <w:rsid w:val="00BC5F8B"/>
    <w:rsid w:val="00BC6216"/>
    <w:rsid w:val="00BD0F38"/>
    <w:rsid w:val="00BD12FC"/>
    <w:rsid w:val="00BD18D8"/>
    <w:rsid w:val="00BD2133"/>
    <w:rsid w:val="00BD41DE"/>
    <w:rsid w:val="00BD4E30"/>
    <w:rsid w:val="00BD65FE"/>
    <w:rsid w:val="00BD7A5C"/>
    <w:rsid w:val="00BD7FE1"/>
    <w:rsid w:val="00BE006A"/>
    <w:rsid w:val="00BE1D0B"/>
    <w:rsid w:val="00BE3132"/>
    <w:rsid w:val="00BE328B"/>
    <w:rsid w:val="00BE3752"/>
    <w:rsid w:val="00BE37CA"/>
    <w:rsid w:val="00BE3848"/>
    <w:rsid w:val="00BE4013"/>
    <w:rsid w:val="00BE4B2A"/>
    <w:rsid w:val="00BE5B47"/>
    <w:rsid w:val="00BE6144"/>
    <w:rsid w:val="00BE635A"/>
    <w:rsid w:val="00BE6AE4"/>
    <w:rsid w:val="00BE6B63"/>
    <w:rsid w:val="00BE7AD7"/>
    <w:rsid w:val="00BF0039"/>
    <w:rsid w:val="00BF0D1E"/>
    <w:rsid w:val="00BF0DF8"/>
    <w:rsid w:val="00BF0F28"/>
    <w:rsid w:val="00BF17E9"/>
    <w:rsid w:val="00BF19CC"/>
    <w:rsid w:val="00BF2168"/>
    <w:rsid w:val="00BF2774"/>
    <w:rsid w:val="00BF2ABB"/>
    <w:rsid w:val="00BF3A79"/>
    <w:rsid w:val="00BF45CE"/>
    <w:rsid w:val="00BF4F30"/>
    <w:rsid w:val="00BF4F93"/>
    <w:rsid w:val="00BF5099"/>
    <w:rsid w:val="00BF712D"/>
    <w:rsid w:val="00C00D53"/>
    <w:rsid w:val="00C02377"/>
    <w:rsid w:val="00C0291A"/>
    <w:rsid w:val="00C02B5B"/>
    <w:rsid w:val="00C03076"/>
    <w:rsid w:val="00C037D1"/>
    <w:rsid w:val="00C04765"/>
    <w:rsid w:val="00C0494E"/>
    <w:rsid w:val="00C04BAC"/>
    <w:rsid w:val="00C04DEB"/>
    <w:rsid w:val="00C057C9"/>
    <w:rsid w:val="00C05C5F"/>
    <w:rsid w:val="00C05E08"/>
    <w:rsid w:val="00C065BD"/>
    <w:rsid w:val="00C06DCE"/>
    <w:rsid w:val="00C072D9"/>
    <w:rsid w:val="00C07D1F"/>
    <w:rsid w:val="00C1084A"/>
    <w:rsid w:val="00C10F10"/>
    <w:rsid w:val="00C11DE4"/>
    <w:rsid w:val="00C12426"/>
    <w:rsid w:val="00C12CA7"/>
    <w:rsid w:val="00C134A3"/>
    <w:rsid w:val="00C13EE2"/>
    <w:rsid w:val="00C148BB"/>
    <w:rsid w:val="00C1527E"/>
    <w:rsid w:val="00C15D4D"/>
    <w:rsid w:val="00C16F0A"/>
    <w:rsid w:val="00C16FBE"/>
    <w:rsid w:val="00C17128"/>
    <w:rsid w:val="00C172BC"/>
    <w:rsid w:val="00C175DC"/>
    <w:rsid w:val="00C200F3"/>
    <w:rsid w:val="00C201C1"/>
    <w:rsid w:val="00C21902"/>
    <w:rsid w:val="00C22385"/>
    <w:rsid w:val="00C24299"/>
    <w:rsid w:val="00C255AB"/>
    <w:rsid w:val="00C2563A"/>
    <w:rsid w:val="00C25978"/>
    <w:rsid w:val="00C27611"/>
    <w:rsid w:val="00C30171"/>
    <w:rsid w:val="00C30653"/>
    <w:rsid w:val="00C30750"/>
    <w:rsid w:val="00C309D8"/>
    <w:rsid w:val="00C3183F"/>
    <w:rsid w:val="00C31AF8"/>
    <w:rsid w:val="00C3260E"/>
    <w:rsid w:val="00C32A08"/>
    <w:rsid w:val="00C32AAF"/>
    <w:rsid w:val="00C33318"/>
    <w:rsid w:val="00C3351C"/>
    <w:rsid w:val="00C33998"/>
    <w:rsid w:val="00C340B4"/>
    <w:rsid w:val="00C34D4A"/>
    <w:rsid w:val="00C34EBF"/>
    <w:rsid w:val="00C351CE"/>
    <w:rsid w:val="00C35A05"/>
    <w:rsid w:val="00C35A11"/>
    <w:rsid w:val="00C35B0A"/>
    <w:rsid w:val="00C36409"/>
    <w:rsid w:val="00C366A6"/>
    <w:rsid w:val="00C368DD"/>
    <w:rsid w:val="00C407E9"/>
    <w:rsid w:val="00C41198"/>
    <w:rsid w:val="00C41B79"/>
    <w:rsid w:val="00C41E62"/>
    <w:rsid w:val="00C43284"/>
    <w:rsid w:val="00C43457"/>
    <w:rsid w:val="00C43519"/>
    <w:rsid w:val="00C440BC"/>
    <w:rsid w:val="00C44673"/>
    <w:rsid w:val="00C457DE"/>
    <w:rsid w:val="00C46049"/>
    <w:rsid w:val="00C460F6"/>
    <w:rsid w:val="00C50158"/>
    <w:rsid w:val="00C50C1F"/>
    <w:rsid w:val="00C51537"/>
    <w:rsid w:val="00C51B54"/>
    <w:rsid w:val="00C51E00"/>
    <w:rsid w:val="00C51E52"/>
    <w:rsid w:val="00C52B05"/>
    <w:rsid w:val="00C52BC3"/>
    <w:rsid w:val="00C5323B"/>
    <w:rsid w:val="00C54515"/>
    <w:rsid w:val="00C55798"/>
    <w:rsid w:val="00C5584B"/>
    <w:rsid w:val="00C56398"/>
    <w:rsid w:val="00C564D3"/>
    <w:rsid w:val="00C61AFA"/>
    <w:rsid w:val="00C61D64"/>
    <w:rsid w:val="00C62099"/>
    <w:rsid w:val="00C6259C"/>
    <w:rsid w:val="00C634D0"/>
    <w:rsid w:val="00C64086"/>
    <w:rsid w:val="00C64384"/>
    <w:rsid w:val="00C64B9C"/>
    <w:rsid w:val="00C64D01"/>
    <w:rsid w:val="00C64D66"/>
    <w:rsid w:val="00C64EA3"/>
    <w:rsid w:val="00C665D4"/>
    <w:rsid w:val="00C66DAE"/>
    <w:rsid w:val="00C70F96"/>
    <w:rsid w:val="00C712B8"/>
    <w:rsid w:val="00C71879"/>
    <w:rsid w:val="00C7191B"/>
    <w:rsid w:val="00C72867"/>
    <w:rsid w:val="00C7308C"/>
    <w:rsid w:val="00C7318A"/>
    <w:rsid w:val="00C733C3"/>
    <w:rsid w:val="00C735CD"/>
    <w:rsid w:val="00C73C56"/>
    <w:rsid w:val="00C73DCD"/>
    <w:rsid w:val="00C75E81"/>
    <w:rsid w:val="00C75F52"/>
    <w:rsid w:val="00C775AA"/>
    <w:rsid w:val="00C804D6"/>
    <w:rsid w:val="00C81093"/>
    <w:rsid w:val="00C81982"/>
    <w:rsid w:val="00C825CF"/>
    <w:rsid w:val="00C8299E"/>
    <w:rsid w:val="00C82FCF"/>
    <w:rsid w:val="00C84196"/>
    <w:rsid w:val="00C843A5"/>
    <w:rsid w:val="00C85083"/>
    <w:rsid w:val="00C8591E"/>
    <w:rsid w:val="00C85D1F"/>
    <w:rsid w:val="00C86609"/>
    <w:rsid w:val="00C87764"/>
    <w:rsid w:val="00C9005B"/>
    <w:rsid w:val="00C90462"/>
    <w:rsid w:val="00C90B9A"/>
    <w:rsid w:val="00C926CD"/>
    <w:rsid w:val="00C92B4C"/>
    <w:rsid w:val="00C931E4"/>
    <w:rsid w:val="00C93252"/>
    <w:rsid w:val="00C935EB"/>
    <w:rsid w:val="00C93B14"/>
    <w:rsid w:val="00C9429D"/>
    <w:rsid w:val="00C94B13"/>
    <w:rsid w:val="00C94C03"/>
    <w:rsid w:val="00C94FF4"/>
    <w:rsid w:val="00C954F6"/>
    <w:rsid w:val="00C95557"/>
    <w:rsid w:val="00C95A35"/>
    <w:rsid w:val="00C95D30"/>
    <w:rsid w:val="00C96198"/>
    <w:rsid w:val="00C965A7"/>
    <w:rsid w:val="00C97F78"/>
    <w:rsid w:val="00CA17D4"/>
    <w:rsid w:val="00CA1D26"/>
    <w:rsid w:val="00CA2901"/>
    <w:rsid w:val="00CA2F08"/>
    <w:rsid w:val="00CA3396"/>
    <w:rsid w:val="00CA410D"/>
    <w:rsid w:val="00CA5020"/>
    <w:rsid w:val="00CA5AFC"/>
    <w:rsid w:val="00CA6096"/>
    <w:rsid w:val="00CA65BF"/>
    <w:rsid w:val="00CA6BC5"/>
    <w:rsid w:val="00CA7C92"/>
    <w:rsid w:val="00CB025E"/>
    <w:rsid w:val="00CB0B08"/>
    <w:rsid w:val="00CB0EF1"/>
    <w:rsid w:val="00CB1268"/>
    <w:rsid w:val="00CB2D91"/>
    <w:rsid w:val="00CB3391"/>
    <w:rsid w:val="00CB3AAD"/>
    <w:rsid w:val="00CB3E57"/>
    <w:rsid w:val="00CB4C43"/>
    <w:rsid w:val="00CB63AD"/>
    <w:rsid w:val="00CB77F0"/>
    <w:rsid w:val="00CB7BC3"/>
    <w:rsid w:val="00CC02D8"/>
    <w:rsid w:val="00CC09A4"/>
    <w:rsid w:val="00CC0E2D"/>
    <w:rsid w:val="00CC1209"/>
    <w:rsid w:val="00CC1CCA"/>
    <w:rsid w:val="00CC2337"/>
    <w:rsid w:val="00CC266C"/>
    <w:rsid w:val="00CC4004"/>
    <w:rsid w:val="00CC4729"/>
    <w:rsid w:val="00CC4D73"/>
    <w:rsid w:val="00CC53FA"/>
    <w:rsid w:val="00CC5829"/>
    <w:rsid w:val="00CC5EB0"/>
    <w:rsid w:val="00CC61BC"/>
    <w:rsid w:val="00CC61CD"/>
    <w:rsid w:val="00CC6272"/>
    <w:rsid w:val="00CC74CC"/>
    <w:rsid w:val="00CC7BD2"/>
    <w:rsid w:val="00CD152E"/>
    <w:rsid w:val="00CD22BF"/>
    <w:rsid w:val="00CD3D3D"/>
    <w:rsid w:val="00CD4188"/>
    <w:rsid w:val="00CD43C4"/>
    <w:rsid w:val="00CD43C7"/>
    <w:rsid w:val="00CD48B0"/>
    <w:rsid w:val="00CD5011"/>
    <w:rsid w:val="00CD50AF"/>
    <w:rsid w:val="00CD6DDB"/>
    <w:rsid w:val="00CE0749"/>
    <w:rsid w:val="00CE21D0"/>
    <w:rsid w:val="00CE3241"/>
    <w:rsid w:val="00CE3F2C"/>
    <w:rsid w:val="00CE4EC0"/>
    <w:rsid w:val="00CE600C"/>
    <w:rsid w:val="00CE640F"/>
    <w:rsid w:val="00CE7592"/>
    <w:rsid w:val="00CE76BC"/>
    <w:rsid w:val="00CE7887"/>
    <w:rsid w:val="00CF00B8"/>
    <w:rsid w:val="00CF02C3"/>
    <w:rsid w:val="00CF02DE"/>
    <w:rsid w:val="00CF030D"/>
    <w:rsid w:val="00CF0F1F"/>
    <w:rsid w:val="00CF1A92"/>
    <w:rsid w:val="00CF1E1D"/>
    <w:rsid w:val="00CF2D31"/>
    <w:rsid w:val="00CF32A8"/>
    <w:rsid w:val="00CF3AB7"/>
    <w:rsid w:val="00CF4722"/>
    <w:rsid w:val="00CF48C6"/>
    <w:rsid w:val="00CF540E"/>
    <w:rsid w:val="00CF5C6F"/>
    <w:rsid w:val="00CF69F3"/>
    <w:rsid w:val="00D0072D"/>
    <w:rsid w:val="00D00CA7"/>
    <w:rsid w:val="00D01022"/>
    <w:rsid w:val="00D01AE7"/>
    <w:rsid w:val="00D02981"/>
    <w:rsid w:val="00D02C50"/>
    <w:rsid w:val="00D02CA8"/>
    <w:rsid w:val="00D02F07"/>
    <w:rsid w:val="00D0427E"/>
    <w:rsid w:val="00D04B54"/>
    <w:rsid w:val="00D04C14"/>
    <w:rsid w:val="00D04D5A"/>
    <w:rsid w:val="00D05614"/>
    <w:rsid w:val="00D05DA4"/>
    <w:rsid w:val="00D05EB1"/>
    <w:rsid w:val="00D05FC2"/>
    <w:rsid w:val="00D062FD"/>
    <w:rsid w:val="00D06B9C"/>
    <w:rsid w:val="00D06BC0"/>
    <w:rsid w:val="00D07714"/>
    <w:rsid w:val="00D10B38"/>
    <w:rsid w:val="00D11781"/>
    <w:rsid w:val="00D118AF"/>
    <w:rsid w:val="00D12EFD"/>
    <w:rsid w:val="00D141EE"/>
    <w:rsid w:val="00D1533E"/>
    <w:rsid w:val="00D15E2C"/>
    <w:rsid w:val="00D166CA"/>
    <w:rsid w:val="00D179A9"/>
    <w:rsid w:val="00D2024C"/>
    <w:rsid w:val="00D2196F"/>
    <w:rsid w:val="00D22101"/>
    <w:rsid w:val="00D2258C"/>
    <w:rsid w:val="00D23346"/>
    <w:rsid w:val="00D236F3"/>
    <w:rsid w:val="00D23E9E"/>
    <w:rsid w:val="00D24332"/>
    <w:rsid w:val="00D245D6"/>
    <w:rsid w:val="00D24B30"/>
    <w:rsid w:val="00D25AFB"/>
    <w:rsid w:val="00D26306"/>
    <w:rsid w:val="00D27D3B"/>
    <w:rsid w:val="00D27EBE"/>
    <w:rsid w:val="00D30D9F"/>
    <w:rsid w:val="00D31068"/>
    <w:rsid w:val="00D319C4"/>
    <w:rsid w:val="00D31B47"/>
    <w:rsid w:val="00D32977"/>
    <w:rsid w:val="00D32BFA"/>
    <w:rsid w:val="00D33138"/>
    <w:rsid w:val="00D33E72"/>
    <w:rsid w:val="00D35285"/>
    <w:rsid w:val="00D352E2"/>
    <w:rsid w:val="00D36278"/>
    <w:rsid w:val="00D362AB"/>
    <w:rsid w:val="00D36A49"/>
    <w:rsid w:val="00D37053"/>
    <w:rsid w:val="00D379B2"/>
    <w:rsid w:val="00D4039B"/>
    <w:rsid w:val="00D40500"/>
    <w:rsid w:val="00D408AB"/>
    <w:rsid w:val="00D40B62"/>
    <w:rsid w:val="00D40BEB"/>
    <w:rsid w:val="00D418D6"/>
    <w:rsid w:val="00D4203C"/>
    <w:rsid w:val="00D43A8D"/>
    <w:rsid w:val="00D445F7"/>
    <w:rsid w:val="00D449D7"/>
    <w:rsid w:val="00D44B19"/>
    <w:rsid w:val="00D45B28"/>
    <w:rsid w:val="00D47D0C"/>
    <w:rsid w:val="00D51659"/>
    <w:rsid w:val="00D517C6"/>
    <w:rsid w:val="00D52E75"/>
    <w:rsid w:val="00D53C5B"/>
    <w:rsid w:val="00D53DB2"/>
    <w:rsid w:val="00D54E0C"/>
    <w:rsid w:val="00D561B6"/>
    <w:rsid w:val="00D567FB"/>
    <w:rsid w:val="00D56D34"/>
    <w:rsid w:val="00D57608"/>
    <w:rsid w:val="00D57E26"/>
    <w:rsid w:val="00D61C1F"/>
    <w:rsid w:val="00D62194"/>
    <w:rsid w:val="00D625FE"/>
    <w:rsid w:val="00D62949"/>
    <w:rsid w:val="00D62D64"/>
    <w:rsid w:val="00D62EE0"/>
    <w:rsid w:val="00D632F0"/>
    <w:rsid w:val="00D63468"/>
    <w:rsid w:val="00D64725"/>
    <w:rsid w:val="00D64806"/>
    <w:rsid w:val="00D6579C"/>
    <w:rsid w:val="00D666D4"/>
    <w:rsid w:val="00D66830"/>
    <w:rsid w:val="00D67123"/>
    <w:rsid w:val="00D71035"/>
    <w:rsid w:val="00D7151F"/>
    <w:rsid w:val="00D71C45"/>
    <w:rsid w:val="00D71D84"/>
    <w:rsid w:val="00D71EDD"/>
    <w:rsid w:val="00D72464"/>
    <w:rsid w:val="00D729B4"/>
    <w:rsid w:val="00D74C23"/>
    <w:rsid w:val="00D75338"/>
    <w:rsid w:val="00D753F3"/>
    <w:rsid w:val="00D768EB"/>
    <w:rsid w:val="00D76D13"/>
    <w:rsid w:val="00D77023"/>
    <w:rsid w:val="00D7717B"/>
    <w:rsid w:val="00D803BD"/>
    <w:rsid w:val="00D8079B"/>
    <w:rsid w:val="00D80F7C"/>
    <w:rsid w:val="00D814E0"/>
    <w:rsid w:val="00D82D1E"/>
    <w:rsid w:val="00D832D9"/>
    <w:rsid w:val="00D839EA"/>
    <w:rsid w:val="00D83D29"/>
    <w:rsid w:val="00D83F16"/>
    <w:rsid w:val="00D8413C"/>
    <w:rsid w:val="00D844DE"/>
    <w:rsid w:val="00D852C1"/>
    <w:rsid w:val="00D85928"/>
    <w:rsid w:val="00D85D90"/>
    <w:rsid w:val="00D862DE"/>
    <w:rsid w:val="00D90030"/>
    <w:rsid w:val="00D90408"/>
    <w:rsid w:val="00D90E80"/>
    <w:rsid w:val="00D90F00"/>
    <w:rsid w:val="00D91062"/>
    <w:rsid w:val="00D919E3"/>
    <w:rsid w:val="00D92378"/>
    <w:rsid w:val="00D92790"/>
    <w:rsid w:val="00D92F03"/>
    <w:rsid w:val="00D93406"/>
    <w:rsid w:val="00D94F6B"/>
    <w:rsid w:val="00D9575B"/>
    <w:rsid w:val="00D969F4"/>
    <w:rsid w:val="00D96CCA"/>
    <w:rsid w:val="00D975C0"/>
    <w:rsid w:val="00D97E01"/>
    <w:rsid w:val="00D97E1E"/>
    <w:rsid w:val="00DA176A"/>
    <w:rsid w:val="00DA1C94"/>
    <w:rsid w:val="00DA2164"/>
    <w:rsid w:val="00DA3047"/>
    <w:rsid w:val="00DA334C"/>
    <w:rsid w:val="00DA4A68"/>
    <w:rsid w:val="00DA4CFD"/>
    <w:rsid w:val="00DA5285"/>
    <w:rsid w:val="00DA546D"/>
    <w:rsid w:val="00DA572A"/>
    <w:rsid w:val="00DA5882"/>
    <w:rsid w:val="00DA7049"/>
    <w:rsid w:val="00DA746A"/>
    <w:rsid w:val="00DA7E3D"/>
    <w:rsid w:val="00DB04F5"/>
    <w:rsid w:val="00DB0D5C"/>
    <w:rsid w:val="00DB0EE2"/>
    <w:rsid w:val="00DB191D"/>
    <w:rsid w:val="00DB1B9A"/>
    <w:rsid w:val="00DB233A"/>
    <w:rsid w:val="00DB2589"/>
    <w:rsid w:val="00DB2BA5"/>
    <w:rsid w:val="00DB4F91"/>
    <w:rsid w:val="00DB5FF9"/>
    <w:rsid w:val="00DB663E"/>
    <w:rsid w:val="00DB6B8D"/>
    <w:rsid w:val="00DB6BB0"/>
    <w:rsid w:val="00DB6C99"/>
    <w:rsid w:val="00DC1346"/>
    <w:rsid w:val="00DC1E53"/>
    <w:rsid w:val="00DC1EF7"/>
    <w:rsid w:val="00DC1F0F"/>
    <w:rsid w:val="00DC2174"/>
    <w:rsid w:val="00DC2350"/>
    <w:rsid w:val="00DC2B38"/>
    <w:rsid w:val="00DC30E4"/>
    <w:rsid w:val="00DC3117"/>
    <w:rsid w:val="00DC3E0E"/>
    <w:rsid w:val="00DC4276"/>
    <w:rsid w:val="00DC4C53"/>
    <w:rsid w:val="00DC4EA4"/>
    <w:rsid w:val="00DC53B6"/>
    <w:rsid w:val="00DC5DB5"/>
    <w:rsid w:val="00DC5DD9"/>
    <w:rsid w:val="00DC6D2D"/>
    <w:rsid w:val="00DC712A"/>
    <w:rsid w:val="00DC719E"/>
    <w:rsid w:val="00DC72BF"/>
    <w:rsid w:val="00DC7F9A"/>
    <w:rsid w:val="00DD014F"/>
    <w:rsid w:val="00DD0A2E"/>
    <w:rsid w:val="00DD0BE5"/>
    <w:rsid w:val="00DD0CDC"/>
    <w:rsid w:val="00DD21D8"/>
    <w:rsid w:val="00DD277F"/>
    <w:rsid w:val="00DD2D92"/>
    <w:rsid w:val="00DD2E18"/>
    <w:rsid w:val="00DD3512"/>
    <w:rsid w:val="00DD3A95"/>
    <w:rsid w:val="00DD4F8E"/>
    <w:rsid w:val="00DD5467"/>
    <w:rsid w:val="00DD5F7C"/>
    <w:rsid w:val="00DD64C2"/>
    <w:rsid w:val="00DD734E"/>
    <w:rsid w:val="00DD7CAA"/>
    <w:rsid w:val="00DD7EE8"/>
    <w:rsid w:val="00DE1309"/>
    <w:rsid w:val="00DE196B"/>
    <w:rsid w:val="00DE1C4E"/>
    <w:rsid w:val="00DE1CBB"/>
    <w:rsid w:val="00DE23C8"/>
    <w:rsid w:val="00DE3258"/>
    <w:rsid w:val="00DE32A4"/>
    <w:rsid w:val="00DE33B5"/>
    <w:rsid w:val="00DE4DE6"/>
    <w:rsid w:val="00DE517E"/>
    <w:rsid w:val="00DE5529"/>
    <w:rsid w:val="00DE5E18"/>
    <w:rsid w:val="00DE652C"/>
    <w:rsid w:val="00DE6AF9"/>
    <w:rsid w:val="00DE6E01"/>
    <w:rsid w:val="00DE7D07"/>
    <w:rsid w:val="00DE7DDD"/>
    <w:rsid w:val="00DE7FA8"/>
    <w:rsid w:val="00DF0487"/>
    <w:rsid w:val="00DF071B"/>
    <w:rsid w:val="00DF1B64"/>
    <w:rsid w:val="00DF2E1C"/>
    <w:rsid w:val="00DF3436"/>
    <w:rsid w:val="00DF3661"/>
    <w:rsid w:val="00DF3CB3"/>
    <w:rsid w:val="00DF4ACE"/>
    <w:rsid w:val="00DF5870"/>
    <w:rsid w:val="00DF5EA4"/>
    <w:rsid w:val="00DF61FA"/>
    <w:rsid w:val="00E01F23"/>
    <w:rsid w:val="00E022D7"/>
    <w:rsid w:val="00E02681"/>
    <w:rsid w:val="00E02792"/>
    <w:rsid w:val="00E028C8"/>
    <w:rsid w:val="00E034D8"/>
    <w:rsid w:val="00E04480"/>
    <w:rsid w:val="00E04AEC"/>
    <w:rsid w:val="00E04CC0"/>
    <w:rsid w:val="00E10249"/>
    <w:rsid w:val="00E13192"/>
    <w:rsid w:val="00E13D3C"/>
    <w:rsid w:val="00E14062"/>
    <w:rsid w:val="00E14411"/>
    <w:rsid w:val="00E14ABA"/>
    <w:rsid w:val="00E15795"/>
    <w:rsid w:val="00E15816"/>
    <w:rsid w:val="00E160D5"/>
    <w:rsid w:val="00E16601"/>
    <w:rsid w:val="00E166FD"/>
    <w:rsid w:val="00E178FB"/>
    <w:rsid w:val="00E17B67"/>
    <w:rsid w:val="00E2052B"/>
    <w:rsid w:val="00E20F6E"/>
    <w:rsid w:val="00E212BC"/>
    <w:rsid w:val="00E21684"/>
    <w:rsid w:val="00E21DDE"/>
    <w:rsid w:val="00E239FF"/>
    <w:rsid w:val="00E23C35"/>
    <w:rsid w:val="00E243B1"/>
    <w:rsid w:val="00E24B08"/>
    <w:rsid w:val="00E27D7B"/>
    <w:rsid w:val="00E30556"/>
    <w:rsid w:val="00E30981"/>
    <w:rsid w:val="00E31308"/>
    <w:rsid w:val="00E314DE"/>
    <w:rsid w:val="00E3281A"/>
    <w:rsid w:val="00E32DEF"/>
    <w:rsid w:val="00E330C4"/>
    <w:rsid w:val="00E33136"/>
    <w:rsid w:val="00E33788"/>
    <w:rsid w:val="00E3382A"/>
    <w:rsid w:val="00E34D7C"/>
    <w:rsid w:val="00E3511C"/>
    <w:rsid w:val="00E359CF"/>
    <w:rsid w:val="00E36C7E"/>
    <w:rsid w:val="00E370EF"/>
    <w:rsid w:val="00E3723D"/>
    <w:rsid w:val="00E374F9"/>
    <w:rsid w:val="00E41066"/>
    <w:rsid w:val="00E41243"/>
    <w:rsid w:val="00E42761"/>
    <w:rsid w:val="00E42FC0"/>
    <w:rsid w:val="00E43000"/>
    <w:rsid w:val="00E433E4"/>
    <w:rsid w:val="00E43436"/>
    <w:rsid w:val="00E435F2"/>
    <w:rsid w:val="00E43AFA"/>
    <w:rsid w:val="00E442B3"/>
    <w:rsid w:val="00E44327"/>
    <w:rsid w:val="00E44C89"/>
    <w:rsid w:val="00E4515F"/>
    <w:rsid w:val="00E45536"/>
    <w:rsid w:val="00E456B3"/>
    <w:rsid w:val="00E45742"/>
    <w:rsid w:val="00E47602"/>
    <w:rsid w:val="00E5023B"/>
    <w:rsid w:val="00E509AE"/>
    <w:rsid w:val="00E50E5F"/>
    <w:rsid w:val="00E50EC1"/>
    <w:rsid w:val="00E5188F"/>
    <w:rsid w:val="00E51DA4"/>
    <w:rsid w:val="00E531FA"/>
    <w:rsid w:val="00E532BC"/>
    <w:rsid w:val="00E547FF"/>
    <w:rsid w:val="00E561A5"/>
    <w:rsid w:val="00E57140"/>
    <w:rsid w:val="00E61804"/>
    <w:rsid w:val="00E61BA2"/>
    <w:rsid w:val="00E6269D"/>
    <w:rsid w:val="00E62AC9"/>
    <w:rsid w:val="00E62B39"/>
    <w:rsid w:val="00E62CDF"/>
    <w:rsid w:val="00E63586"/>
    <w:rsid w:val="00E63864"/>
    <w:rsid w:val="00E6403F"/>
    <w:rsid w:val="00E64725"/>
    <w:rsid w:val="00E64BAA"/>
    <w:rsid w:val="00E656EA"/>
    <w:rsid w:val="00E66E89"/>
    <w:rsid w:val="00E70146"/>
    <w:rsid w:val="00E703AA"/>
    <w:rsid w:val="00E708B5"/>
    <w:rsid w:val="00E71332"/>
    <w:rsid w:val="00E71946"/>
    <w:rsid w:val="00E71F57"/>
    <w:rsid w:val="00E73B40"/>
    <w:rsid w:val="00E7448D"/>
    <w:rsid w:val="00E7483C"/>
    <w:rsid w:val="00E7546D"/>
    <w:rsid w:val="00E765CD"/>
    <w:rsid w:val="00E76F6D"/>
    <w:rsid w:val="00E770C4"/>
    <w:rsid w:val="00E77ACA"/>
    <w:rsid w:val="00E77E0D"/>
    <w:rsid w:val="00E80410"/>
    <w:rsid w:val="00E80BB2"/>
    <w:rsid w:val="00E81E8C"/>
    <w:rsid w:val="00E820CF"/>
    <w:rsid w:val="00E823A9"/>
    <w:rsid w:val="00E8292C"/>
    <w:rsid w:val="00E82E7A"/>
    <w:rsid w:val="00E82EF7"/>
    <w:rsid w:val="00E84C5A"/>
    <w:rsid w:val="00E861DB"/>
    <w:rsid w:val="00E86514"/>
    <w:rsid w:val="00E87A39"/>
    <w:rsid w:val="00E87B3A"/>
    <w:rsid w:val="00E87BF1"/>
    <w:rsid w:val="00E87F29"/>
    <w:rsid w:val="00E90560"/>
    <w:rsid w:val="00E90FA2"/>
    <w:rsid w:val="00E91B68"/>
    <w:rsid w:val="00E92566"/>
    <w:rsid w:val="00E92697"/>
    <w:rsid w:val="00E928B5"/>
    <w:rsid w:val="00E930C0"/>
    <w:rsid w:val="00E932AF"/>
    <w:rsid w:val="00E93406"/>
    <w:rsid w:val="00E956C5"/>
    <w:rsid w:val="00E9573A"/>
    <w:rsid w:val="00E95860"/>
    <w:rsid w:val="00E95C39"/>
    <w:rsid w:val="00E96334"/>
    <w:rsid w:val="00E975DC"/>
    <w:rsid w:val="00E976E3"/>
    <w:rsid w:val="00EA19EE"/>
    <w:rsid w:val="00EA2C39"/>
    <w:rsid w:val="00EA3900"/>
    <w:rsid w:val="00EA5123"/>
    <w:rsid w:val="00EA53CF"/>
    <w:rsid w:val="00EA5923"/>
    <w:rsid w:val="00EA5D15"/>
    <w:rsid w:val="00EA78A5"/>
    <w:rsid w:val="00EB025E"/>
    <w:rsid w:val="00EB0A3C"/>
    <w:rsid w:val="00EB0A96"/>
    <w:rsid w:val="00EB15E6"/>
    <w:rsid w:val="00EB1C0C"/>
    <w:rsid w:val="00EB2ECA"/>
    <w:rsid w:val="00EB3D43"/>
    <w:rsid w:val="00EB447D"/>
    <w:rsid w:val="00EB560E"/>
    <w:rsid w:val="00EB619A"/>
    <w:rsid w:val="00EB66B1"/>
    <w:rsid w:val="00EB77F9"/>
    <w:rsid w:val="00EB7B5F"/>
    <w:rsid w:val="00EC1EF6"/>
    <w:rsid w:val="00EC2F1E"/>
    <w:rsid w:val="00EC369D"/>
    <w:rsid w:val="00EC56DE"/>
    <w:rsid w:val="00EC5769"/>
    <w:rsid w:val="00EC67F2"/>
    <w:rsid w:val="00EC6B36"/>
    <w:rsid w:val="00EC6ED0"/>
    <w:rsid w:val="00EC7372"/>
    <w:rsid w:val="00EC7D00"/>
    <w:rsid w:val="00ED0304"/>
    <w:rsid w:val="00ED085C"/>
    <w:rsid w:val="00ED087C"/>
    <w:rsid w:val="00ED0C50"/>
    <w:rsid w:val="00ED1B7A"/>
    <w:rsid w:val="00ED3F3F"/>
    <w:rsid w:val="00ED4690"/>
    <w:rsid w:val="00ED4BB2"/>
    <w:rsid w:val="00ED53F3"/>
    <w:rsid w:val="00ED5ADC"/>
    <w:rsid w:val="00ED600B"/>
    <w:rsid w:val="00ED639D"/>
    <w:rsid w:val="00EE0837"/>
    <w:rsid w:val="00EE12EF"/>
    <w:rsid w:val="00EE1662"/>
    <w:rsid w:val="00EE1A67"/>
    <w:rsid w:val="00EE210E"/>
    <w:rsid w:val="00EE234C"/>
    <w:rsid w:val="00EE2E03"/>
    <w:rsid w:val="00EE38F8"/>
    <w:rsid w:val="00EE38FA"/>
    <w:rsid w:val="00EE3E2C"/>
    <w:rsid w:val="00EE3EE3"/>
    <w:rsid w:val="00EE4139"/>
    <w:rsid w:val="00EE438A"/>
    <w:rsid w:val="00EE466C"/>
    <w:rsid w:val="00EE506B"/>
    <w:rsid w:val="00EE528B"/>
    <w:rsid w:val="00EE5524"/>
    <w:rsid w:val="00EE5D23"/>
    <w:rsid w:val="00EE750D"/>
    <w:rsid w:val="00EF1113"/>
    <w:rsid w:val="00EF1656"/>
    <w:rsid w:val="00EF25E7"/>
    <w:rsid w:val="00EF33F4"/>
    <w:rsid w:val="00EF3CA4"/>
    <w:rsid w:val="00EF5C28"/>
    <w:rsid w:val="00EF5E1F"/>
    <w:rsid w:val="00EF6520"/>
    <w:rsid w:val="00EF6608"/>
    <w:rsid w:val="00EF690A"/>
    <w:rsid w:val="00EF6DFC"/>
    <w:rsid w:val="00EF7026"/>
    <w:rsid w:val="00EF70EB"/>
    <w:rsid w:val="00EF74BC"/>
    <w:rsid w:val="00EF7859"/>
    <w:rsid w:val="00F008C8"/>
    <w:rsid w:val="00F01114"/>
    <w:rsid w:val="00F014DA"/>
    <w:rsid w:val="00F020F6"/>
    <w:rsid w:val="00F02113"/>
    <w:rsid w:val="00F02591"/>
    <w:rsid w:val="00F02861"/>
    <w:rsid w:val="00F02BE7"/>
    <w:rsid w:val="00F02E42"/>
    <w:rsid w:val="00F02EF7"/>
    <w:rsid w:val="00F0306A"/>
    <w:rsid w:val="00F036C1"/>
    <w:rsid w:val="00F04175"/>
    <w:rsid w:val="00F051DD"/>
    <w:rsid w:val="00F059FE"/>
    <w:rsid w:val="00F06A38"/>
    <w:rsid w:val="00F10684"/>
    <w:rsid w:val="00F11271"/>
    <w:rsid w:val="00F11341"/>
    <w:rsid w:val="00F127D0"/>
    <w:rsid w:val="00F12B6F"/>
    <w:rsid w:val="00F13212"/>
    <w:rsid w:val="00F132DE"/>
    <w:rsid w:val="00F138E7"/>
    <w:rsid w:val="00F13A13"/>
    <w:rsid w:val="00F13D74"/>
    <w:rsid w:val="00F14273"/>
    <w:rsid w:val="00F1482A"/>
    <w:rsid w:val="00F150B3"/>
    <w:rsid w:val="00F153C3"/>
    <w:rsid w:val="00F1560F"/>
    <w:rsid w:val="00F15D8F"/>
    <w:rsid w:val="00F1632A"/>
    <w:rsid w:val="00F16DC8"/>
    <w:rsid w:val="00F17200"/>
    <w:rsid w:val="00F1733F"/>
    <w:rsid w:val="00F17759"/>
    <w:rsid w:val="00F178ED"/>
    <w:rsid w:val="00F2140E"/>
    <w:rsid w:val="00F21AB4"/>
    <w:rsid w:val="00F21ABA"/>
    <w:rsid w:val="00F21E60"/>
    <w:rsid w:val="00F24777"/>
    <w:rsid w:val="00F24EA3"/>
    <w:rsid w:val="00F25496"/>
    <w:rsid w:val="00F26043"/>
    <w:rsid w:val="00F278DB"/>
    <w:rsid w:val="00F27DDD"/>
    <w:rsid w:val="00F312AF"/>
    <w:rsid w:val="00F329BB"/>
    <w:rsid w:val="00F3335F"/>
    <w:rsid w:val="00F33FC8"/>
    <w:rsid w:val="00F343D5"/>
    <w:rsid w:val="00F34FF7"/>
    <w:rsid w:val="00F35C13"/>
    <w:rsid w:val="00F37684"/>
    <w:rsid w:val="00F40E6B"/>
    <w:rsid w:val="00F41197"/>
    <w:rsid w:val="00F41B41"/>
    <w:rsid w:val="00F42091"/>
    <w:rsid w:val="00F42B4D"/>
    <w:rsid w:val="00F430A2"/>
    <w:rsid w:val="00F43C84"/>
    <w:rsid w:val="00F441EE"/>
    <w:rsid w:val="00F443B3"/>
    <w:rsid w:val="00F4452D"/>
    <w:rsid w:val="00F44E87"/>
    <w:rsid w:val="00F451B5"/>
    <w:rsid w:val="00F45C6A"/>
    <w:rsid w:val="00F46654"/>
    <w:rsid w:val="00F4725F"/>
    <w:rsid w:val="00F47879"/>
    <w:rsid w:val="00F479CF"/>
    <w:rsid w:val="00F479D5"/>
    <w:rsid w:val="00F512D6"/>
    <w:rsid w:val="00F5165D"/>
    <w:rsid w:val="00F520A7"/>
    <w:rsid w:val="00F539F0"/>
    <w:rsid w:val="00F54171"/>
    <w:rsid w:val="00F55185"/>
    <w:rsid w:val="00F5588D"/>
    <w:rsid w:val="00F55FE0"/>
    <w:rsid w:val="00F56661"/>
    <w:rsid w:val="00F5696E"/>
    <w:rsid w:val="00F57326"/>
    <w:rsid w:val="00F57CA0"/>
    <w:rsid w:val="00F60E35"/>
    <w:rsid w:val="00F60EFF"/>
    <w:rsid w:val="00F61170"/>
    <w:rsid w:val="00F61916"/>
    <w:rsid w:val="00F63A5C"/>
    <w:rsid w:val="00F64B17"/>
    <w:rsid w:val="00F64CA5"/>
    <w:rsid w:val="00F66D92"/>
    <w:rsid w:val="00F67D2D"/>
    <w:rsid w:val="00F70155"/>
    <w:rsid w:val="00F70228"/>
    <w:rsid w:val="00F712A0"/>
    <w:rsid w:val="00F729F8"/>
    <w:rsid w:val="00F72D45"/>
    <w:rsid w:val="00F73C8B"/>
    <w:rsid w:val="00F73EC3"/>
    <w:rsid w:val="00F75210"/>
    <w:rsid w:val="00F7593B"/>
    <w:rsid w:val="00F760D2"/>
    <w:rsid w:val="00F76BE3"/>
    <w:rsid w:val="00F76CFE"/>
    <w:rsid w:val="00F77D13"/>
    <w:rsid w:val="00F81F8D"/>
    <w:rsid w:val="00F82178"/>
    <w:rsid w:val="00F82459"/>
    <w:rsid w:val="00F84C3D"/>
    <w:rsid w:val="00F860CC"/>
    <w:rsid w:val="00F8734D"/>
    <w:rsid w:val="00F90858"/>
    <w:rsid w:val="00F9272F"/>
    <w:rsid w:val="00F92E1E"/>
    <w:rsid w:val="00F93E57"/>
    <w:rsid w:val="00F94398"/>
    <w:rsid w:val="00F9477F"/>
    <w:rsid w:val="00F95037"/>
    <w:rsid w:val="00F95194"/>
    <w:rsid w:val="00F96922"/>
    <w:rsid w:val="00F9700E"/>
    <w:rsid w:val="00F97999"/>
    <w:rsid w:val="00F97F70"/>
    <w:rsid w:val="00FA14B4"/>
    <w:rsid w:val="00FA1675"/>
    <w:rsid w:val="00FA1815"/>
    <w:rsid w:val="00FA1F5A"/>
    <w:rsid w:val="00FA228B"/>
    <w:rsid w:val="00FA2D27"/>
    <w:rsid w:val="00FA30BB"/>
    <w:rsid w:val="00FA4629"/>
    <w:rsid w:val="00FA53A1"/>
    <w:rsid w:val="00FA612A"/>
    <w:rsid w:val="00FA64B4"/>
    <w:rsid w:val="00FA6B6D"/>
    <w:rsid w:val="00FB0A2D"/>
    <w:rsid w:val="00FB0BBE"/>
    <w:rsid w:val="00FB1653"/>
    <w:rsid w:val="00FB1C97"/>
    <w:rsid w:val="00FB1E3A"/>
    <w:rsid w:val="00FB2110"/>
    <w:rsid w:val="00FB2A12"/>
    <w:rsid w:val="00FB2B56"/>
    <w:rsid w:val="00FB38DB"/>
    <w:rsid w:val="00FB3A39"/>
    <w:rsid w:val="00FB41BC"/>
    <w:rsid w:val="00FB428E"/>
    <w:rsid w:val="00FB462C"/>
    <w:rsid w:val="00FB49AA"/>
    <w:rsid w:val="00FB4E3A"/>
    <w:rsid w:val="00FB4F91"/>
    <w:rsid w:val="00FB6CA2"/>
    <w:rsid w:val="00FC0352"/>
    <w:rsid w:val="00FC12BF"/>
    <w:rsid w:val="00FC16A5"/>
    <w:rsid w:val="00FC1A7C"/>
    <w:rsid w:val="00FC1E72"/>
    <w:rsid w:val="00FC2C60"/>
    <w:rsid w:val="00FC3009"/>
    <w:rsid w:val="00FC44B4"/>
    <w:rsid w:val="00FC4A88"/>
    <w:rsid w:val="00FC64AB"/>
    <w:rsid w:val="00FC6DB3"/>
    <w:rsid w:val="00FD0695"/>
    <w:rsid w:val="00FD0B1A"/>
    <w:rsid w:val="00FD0FC6"/>
    <w:rsid w:val="00FD1FF4"/>
    <w:rsid w:val="00FD3128"/>
    <w:rsid w:val="00FD3B8B"/>
    <w:rsid w:val="00FD3E6F"/>
    <w:rsid w:val="00FD3FCE"/>
    <w:rsid w:val="00FD3FEE"/>
    <w:rsid w:val="00FD4227"/>
    <w:rsid w:val="00FD4476"/>
    <w:rsid w:val="00FD4477"/>
    <w:rsid w:val="00FD47C8"/>
    <w:rsid w:val="00FD495D"/>
    <w:rsid w:val="00FD4AE9"/>
    <w:rsid w:val="00FD51B9"/>
    <w:rsid w:val="00FD5877"/>
    <w:rsid w:val="00FD5A54"/>
    <w:rsid w:val="00FD6345"/>
    <w:rsid w:val="00FE0530"/>
    <w:rsid w:val="00FE2A39"/>
    <w:rsid w:val="00FE2C7A"/>
    <w:rsid w:val="00FE2EF6"/>
    <w:rsid w:val="00FE3C11"/>
    <w:rsid w:val="00FE71BF"/>
    <w:rsid w:val="00FE736E"/>
    <w:rsid w:val="00FE74A4"/>
    <w:rsid w:val="00FF2082"/>
    <w:rsid w:val="00FF27F1"/>
    <w:rsid w:val="00FF2C48"/>
    <w:rsid w:val="00FF38C8"/>
    <w:rsid w:val="00FF39CF"/>
    <w:rsid w:val="00FF39FE"/>
    <w:rsid w:val="00FF4B66"/>
    <w:rsid w:val="00FF7159"/>
    <w:rsid w:val="00FF792F"/>
    <w:rsid w:val="00FF7969"/>
    <w:rsid w:val="00FF7A85"/>
    <w:rsid w:val="00FF7DC2"/>
    <w:rsid w:val="010DE373"/>
    <w:rsid w:val="0A7A885F"/>
    <w:rsid w:val="27CA274F"/>
    <w:rsid w:val="38356A82"/>
    <w:rsid w:val="3DEB472E"/>
    <w:rsid w:val="4E568A61"/>
    <w:rsid w:val="71C8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4BA26601"/>
  <w15:docId w15:val="{D405DAB9-FA1B-4357-B505-9BC174DF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ind w:left="72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DD277F"/>
    <w:pPr>
      <w:tabs>
        <w:tab w:val="left" w:pos="880"/>
        <w:tab w:val="right" w:leader="dot" w:pos="10318"/>
      </w:tabs>
      <w:spacing w:after="100"/>
      <w:ind w:left="220"/>
    </w:pPr>
  </w:style>
  <w:style w:type="paragraph" w:styleId="TOC3">
    <w:name w:val="toc 3"/>
    <w:basedOn w:val="Normal"/>
    <w:next w:val="Normal"/>
    <w:autoRedefine/>
    <w:uiPriority w:val="39"/>
    <w:rsid w:val="00DD277F"/>
    <w:pPr>
      <w:tabs>
        <w:tab w:val="right" w:leader="dot" w:pos="10308"/>
      </w:tabs>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styleId="BalloonText">
    <w:name w:val="Balloon Text"/>
    <w:basedOn w:val="Normal"/>
    <w:link w:val="BalloonTextChar"/>
    <w:uiPriority w:val="99"/>
    <w:semiHidden/>
    <w:unhideWhenUsed/>
    <w:rsid w:val="007900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0A8"/>
    <w:rPr>
      <w:rFonts w:ascii="Segoe UI" w:hAnsi="Segoe UI" w:cs="Segoe UI"/>
      <w:sz w:val="18"/>
      <w:szCs w:val="18"/>
    </w:rPr>
  </w:style>
  <w:style w:type="character" w:styleId="FollowedHyperlink">
    <w:name w:val="FollowedHyperlink"/>
    <w:basedOn w:val="DefaultParagraphFont"/>
    <w:uiPriority w:val="99"/>
    <w:semiHidden/>
    <w:unhideWhenUsed/>
    <w:rsid w:val="00C03076"/>
    <w:rPr>
      <w:color w:val="8C4799" w:themeColor="followedHyperlink"/>
      <w:u w:val="single"/>
    </w:rPr>
  </w:style>
  <w:style w:type="character" w:styleId="CommentReference">
    <w:name w:val="annotation reference"/>
    <w:basedOn w:val="DefaultParagraphFont"/>
    <w:uiPriority w:val="99"/>
    <w:semiHidden/>
    <w:unhideWhenUsed/>
    <w:rsid w:val="000E7287"/>
    <w:rPr>
      <w:sz w:val="16"/>
      <w:szCs w:val="16"/>
    </w:rPr>
  </w:style>
  <w:style w:type="paragraph" w:styleId="CommentText">
    <w:name w:val="annotation text"/>
    <w:basedOn w:val="Normal"/>
    <w:link w:val="CommentTextChar"/>
    <w:uiPriority w:val="99"/>
    <w:semiHidden/>
    <w:unhideWhenUsed/>
    <w:rsid w:val="000E7287"/>
    <w:rPr>
      <w:sz w:val="20"/>
      <w:szCs w:val="20"/>
    </w:rPr>
  </w:style>
  <w:style w:type="character" w:customStyle="1" w:styleId="CommentTextChar">
    <w:name w:val="Comment Text Char"/>
    <w:basedOn w:val="DefaultParagraphFont"/>
    <w:link w:val="CommentText"/>
    <w:uiPriority w:val="99"/>
    <w:semiHidden/>
    <w:rsid w:val="000E7287"/>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0E7287"/>
    <w:rPr>
      <w:b/>
      <w:bCs/>
    </w:rPr>
  </w:style>
  <w:style w:type="character" w:customStyle="1" w:styleId="CommentSubjectChar">
    <w:name w:val="Comment Subject Char"/>
    <w:basedOn w:val="CommentTextChar"/>
    <w:link w:val="CommentSubject"/>
    <w:uiPriority w:val="99"/>
    <w:semiHidden/>
    <w:rsid w:val="000E7287"/>
    <w:rPr>
      <w:rFonts w:ascii="Lato" w:hAnsi="Lato"/>
      <w:b/>
      <w:bCs/>
      <w:sz w:val="20"/>
      <w:szCs w:val="20"/>
    </w:rPr>
  </w:style>
  <w:style w:type="paragraph" w:styleId="TOC5">
    <w:name w:val="toc 5"/>
    <w:basedOn w:val="Normal"/>
    <w:next w:val="Normal"/>
    <w:autoRedefine/>
    <w:uiPriority w:val="39"/>
    <w:unhideWhenUsed/>
    <w:rsid w:val="008E021D"/>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8E021D"/>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8E021D"/>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8E021D"/>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8E021D"/>
    <w:pPr>
      <w:spacing w:after="100" w:line="259" w:lineRule="auto"/>
      <w:ind w:left="1760"/>
    </w:pPr>
    <w:rPr>
      <w:rFonts w:asciiTheme="minorHAnsi" w:eastAsiaTheme="minorEastAsia" w:hAnsiTheme="minorHAnsi" w:cstheme="minorBidi"/>
      <w:lang w:eastAsia="en-AU"/>
    </w:rPr>
  </w:style>
  <w:style w:type="table" w:customStyle="1" w:styleId="NTGtable11">
    <w:name w:val="NTG table 11"/>
    <w:basedOn w:val="TableNormal"/>
    <w:uiPriority w:val="99"/>
    <w:rsid w:val="00356EA0"/>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Revision">
    <w:name w:val="Revision"/>
    <w:hidden/>
    <w:uiPriority w:val="99"/>
    <w:semiHidden/>
    <w:rsid w:val="00DD277F"/>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91">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08416176">
      <w:bodyDiv w:val="1"/>
      <w:marLeft w:val="0"/>
      <w:marRight w:val="0"/>
      <w:marTop w:val="0"/>
      <w:marBottom w:val="0"/>
      <w:divBdr>
        <w:top w:val="none" w:sz="0" w:space="0" w:color="auto"/>
        <w:left w:val="none" w:sz="0" w:space="0" w:color="auto"/>
        <w:bottom w:val="none" w:sz="0" w:space="0" w:color="auto"/>
        <w:right w:val="none" w:sz="0" w:space="0" w:color="auto"/>
      </w:divBdr>
    </w:div>
    <w:div w:id="336343997">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115098139">
      <w:bodyDiv w:val="1"/>
      <w:marLeft w:val="0"/>
      <w:marRight w:val="0"/>
      <w:marTop w:val="0"/>
      <w:marBottom w:val="0"/>
      <w:divBdr>
        <w:top w:val="none" w:sz="0" w:space="0" w:color="auto"/>
        <w:left w:val="none" w:sz="0" w:space="0" w:color="auto"/>
        <w:bottom w:val="none" w:sz="0" w:space="0" w:color="auto"/>
        <w:right w:val="none" w:sz="0" w:space="0" w:color="auto"/>
      </w:divBdr>
      <w:divsChild>
        <w:div w:id="459806741">
          <w:marLeft w:val="0"/>
          <w:marRight w:val="0"/>
          <w:marTop w:val="15"/>
          <w:marBottom w:val="0"/>
          <w:divBdr>
            <w:top w:val="single" w:sz="48" w:space="0" w:color="auto"/>
            <w:left w:val="single" w:sz="48" w:space="0" w:color="auto"/>
            <w:bottom w:val="single" w:sz="48" w:space="0" w:color="auto"/>
            <w:right w:val="single" w:sz="48" w:space="0" w:color="auto"/>
          </w:divBdr>
          <w:divsChild>
            <w:div w:id="2065640769">
              <w:marLeft w:val="0"/>
              <w:marRight w:val="0"/>
              <w:marTop w:val="0"/>
              <w:marBottom w:val="0"/>
              <w:divBdr>
                <w:top w:val="none" w:sz="0" w:space="0" w:color="auto"/>
                <w:left w:val="none" w:sz="0" w:space="0" w:color="auto"/>
                <w:bottom w:val="none" w:sz="0" w:space="0" w:color="auto"/>
                <w:right w:val="none" w:sz="0" w:space="0" w:color="auto"/>
              </w:divBdr>
              <w:divsChild>
                <w:div w:id="228154055">
                  <w:marLeft w:val="0"/>
                  <w:marRight w:val="0"/>
                  <w:marTop w:val="0"/>
                  <w:marBottom w:val="0"/>
                  <w:divBdr>
                    <w:top w:val="none" w:sz="0" w:space="0" w:color="auto"/>
                    <w:left w:val="none" w:sz="0" w:space="0" w:color="auto"/>
                    <w:bottom w:val="none" w:sz="0" w:space="0" w:color="auto"/>
                    <w:right w:val="none" w:sz="0" w:space="0" w:color="auto"/>
                  </w:divBdr>
                </w:div>
                <w:div w:id="890767617">
                  <w:marLeft w:val="0"/>
                  <w:marRight w:val="0"/>
                  <w:marTop w:val="0"/>
                  <w:marBottom w:val="0"/>
                  <w:divBdr>
                    <w:top w:val="none" w:sz="0" w:space="0" w:color="auto"/>
                    <w:left w:val="none" w:sz="0" w:space="0" w:color="auto"/>
                    <w:bottom w:val="none" w:sz="0" w:space="0" w:color="auto"/>
                    <w:right w:val="none" w:sz="0" w:space="0" w:color="auto"/>
                  </w:divBdr>
                </w:div>
                <w:div w:id="2004431286">
                  <w:marLeft w:val="0"/>
                  <w:marRight w:val="0"/>
                  <w:marTop w:val="0"/>
                  <w:marBottom w:val="0"/>
                  <w:divBdr>
                    <w:top w:val="none" w:sz="0" w:space="0" w:color="auto"/>
                    <w:left w:val="none" w:sz="0" w:space="0" w:color="auto"/>
                    <w:bottom w:val="none" w:sz="0" w:space="0" w:color="auto"/>
                    <w:right w:val="none" w:sz="0" w:space="0" w:color="auto"/>
                  </w:divBdr>
                </w:div>
                <w:div w:id="741606755">
                  <w:marLeft w:val="0"/>
                  <w:marRight w:val="0"/>
                  <w:marTop w:val="0"/>
                  <w:marBottom w:val="0"/>
                  <w:divBdr>
                    <w:top w:val="none" w:sz="0" w:space="0" w:color="auto"/>
                    <w:left w:val="none" w:sz="0" w:space="0" w:color="auto"/>
                    <w:bottom w:val="none" w:sz="0" w:space="0" w:color="auto"/>
                    <w:right w:val="none" w:sz="0" w:space="0" w:color="auto"/>
                  </w:divBdr>
                </w:div>
                <w:div w:id="910501517">
                  <w:marLeft w:val="0"/>
                  <w:marRight w:val="0"/>
                  <w:marTop w:val="0"/>
                  <w:marBottom w:val="0"/>
                  <w:divBdr>
                    <w:top w:val="none" w:sz="0" w:space="0" w:color="auto"/>
                    <w:left w:val="none" w:sz="0" w:space="0" w:color="auto"/>
                    <w:bottom w:val="none" w:sz="0" w:space="0" w:color="auto"/>
                    <w:right w:val="none" w:sz="0" w:space="0" w:color="auto"/>
                  </w:divBdr>
                </w:div>
                <w:div w:id="121846093">
                  <w:marLeft w:val="0"/>
                  <w:marRight w:val="0"/>
                  <w:marTop w:val="0"/>
                  <w:marBottom w:val="0"/>
                  <w:divBdr>
                    <w:top w:val="none" w:sz="0" w:space="0" w:color="auto"/>
                    <w:left w:val="none" w:sz="0" w:space="0" w:color="auto"/>
                    <w:bottom w:val="none" w:sz="0" w:space="0" w:color="auto"/>
                    <w:right w:val="none" w:sz="0" w:space="0" w:color="auto"/>
                  </w:divBdr>
                </w:div>
                <w:div w:id="1480924366">
                  <w:marLeft w:val="0"/>
                  <w:marRight w:val="0"/>
                  <w:marTop w:val="0"/>
                  <w:marBottom w:val="0"/>
                  <w:divBdr>
                    <w:top w:val="none" w:sz="0" w:space="0" w:color="auto"/>
                    <w:left w:val="none" w:sz="0" w:space="0" w:color="auto"/>
                    <w:bottom w:val="none" w:sz="0" w:space="0" w:color="auto"/>
                    <w:right w:val="none" w:sz="0" w:space="0" w:color="auto"/>
                  </w:divBdr>
                </w:div>
                <w:div w:id="670596782">
                  <w:marLeft w:val="0"/>
                  <w:marRight w:val="0"/>
                  <w:marTop w:val="0"/>
                  <w:marBottom w:val="0"/>
                  <w:divBdr>
                    <w:top w:val="none" w:sz="0" w:space="0" w:color="auto"/>
                    <w:left w:val="none" w:sz="0" w:space="0" w:color="auto"/>
                    <w:bottom w:val="none" w:sz="0" w:space="0" w:color="auto"/>
                    <w:right w:val="none" w:sz="0" w:space="0" w:color="auto"/>
                  </w:divBdr>
                </w:div>
                <w:div w:id="127014910">
                  <w:marLeft w:val="0"/>
                  <w:marRight w:val="0"/>
                  <w:marTop w:val="0"/>
                  <w:marBottom w:val="0"/>
                  <w:divBdr>
                    <w:top w:val="none" w:sz="0" w:space="0" w:color="auto"/>
                    <w:left w:val="none" w:sz="0" w:space="0" w:color="auto"/>
                    <w:bottom w:val="none" w:sz="0" w:space="0" w:color="auto"/>
                    <w:right w:val="none" w:sz="0" w:space="0" w:color="auto"/>
                  </w:divBdr>
                </w:div>
                <w:div w:id="1936791379">
                  <w:marLeft w:val="0"/>
                  <w:marRight w:val="0"/>
                  <w:marTop w:val="0"/>
                  <w:marBottom w:val="0"/>
                  <w:divBdr>
                    <w:top w:val="none" w:sz="0" w:space="0" w:color="auto"/>
                    <w:left w:val="none" w:sz="0" w:space="0" w:color="auto"/>
                    <w:bottom w:val="none" w:sz="0" w:space="0" w:color="auto"/>
                    <w:right w:val="none" w:sz="0" w:space="0" w:color="auto"/>
                  </w:divBdr>
                </w:div>
                <w:div w:id="1257637227">
                  <w:marLeft w:val="0"/>
                  <w:marRight w:val="0"/>
                  <w:marTop w:val="0"/>
                  <w:marBottom w:val="0"/>
                  <w:divBdr>
                    <w:top w:val="none" w:sz="0" w:space="0" w:color="auto"/>
                    <w:left w:val="none" w:sz="0" w:space="0" w:color="auto"/>
                    <w:bottom w:val="none" w:sz="0" w:space="0" w:color="auto"/>
                    <w:right w:val="none" w:sz="0" w:space="0" w:color="auto"/>
                  </w:divBdr>
                </w:div>
                <w:div w:id="1813323367">
                  <w:marLeft w:val="0"/>
                  <w:marRight w:val="0"/>
                  <w:marTop w:val="0"/>
                  <w:marBottom w:val="0"/>
                  <w:divBdr>
                    <w:top w:val="none" w:sz="0" w:space="0" w:color="auto"/>
                    <w:left w:val="none" w:sz="0" w:space="0" w:color="auto"/>
                    <w:bottom w:val="none" w:sz="0" w:space="0" w:color="auto"/>
                    <w:right w:val="none" w:sz="0" w:space="0" w:color="auto"/>
                  </w:divBdr>
                </w:div>
                <w:div w:id="1740857333">
                  <w:marLeft w:val="0"/>
                  <w:marRight w:val="0"/>
                  <w:marTop w:val="0"/>
                  <w:marBottom w:val="0"/>
                  <w:divBdr>
                    <w:top w:val="none" w:sz="0" w:space="0" w:color="auto"/>
                    <w:left w:val="none" w:sz="0" w:space="0" w:color="auto"/>
                    <w:bottom w:val="none" w:sz="0" w:space="0" w:color="auto"/>
                    <w:right w:val="none" w:sz="0" w:space="0" w:color="auto"/>
                  </w:divBdr>
                </w:div>
                <w:div w:id="1342470847">
                  <w:marLeft w:val="0"/>
                  <w:marRight w:val="0"/>
                  <w:marTop w:val="0"/>
                  <w:marBottom w:val="0"/>
                  <w:divBdr>
                    <w:top w:val="none" w:sz="0" w:space="0" w:color="auto"/>
                    <w:left w:val="none" w:sz="0" w:space="0" w:color="auto"/>
                    <w:bottom w:val="none" w:sz="0" w:space="0" w:color="auto"/>
                    <w:right w:val="none" w:sz="0" w:space="0" w:color="auto"/>
                  </w:divBdr>
                </w:div>
                <w:div w:id="824125153">
                  <w:marLeft w:val="0"/>
                  <w:marRight w:val="0"/>
                  <w:marTop w:val="0"/>
                  <w:marBottom w:val="0"/>
                  <w:divBdr>
                    <w:top w:val="none" w:sz="0" w:space="0" w:color="auto"/>
                    <w:left w:val="none" w:sz="0" w:space="0" w:color="auto"/>
                    <w:bottom w:val="none" w:sz="0" w:space="0" w:color="auto"/>
                    <w:right w:val="none" w:sz="0" w:space="0" w:color="auto"/>
                  </w:divBdr>
                </w:div>
                <w:div w:id="318971669">
                  <w:marLeft w:val="0"/>
                  <w:marRight w:val="0"/>
                  <w:marTop w:val="0"/>
                  <w:marBottom w:val="0"/>
                  <w:divBdr>
                    <w:top w:val="none" w:sz="0" w:space="0" w:color="auto"/>
                    <w:left w:val="none" w:sz="0" w:space="0" w:color="auto"/>
                    <w:bottom w:val="none" w:sz="0" w:space="0" w:color="auto"/>
                    <w:right w:val="none" w:sz="0" w:space="0" w:color="auto"/>
                  </w:divBdr>
                </w:div>
                <w:div w:id="1846439962">
                  <w:marLeft w:val="0"/>
                  <w:marRight w:val="0"/>
                  <w:marTop w:val="0"/>
                  <w:marBottom w:val="0"/>
                  <w:divBdr>
                    <w:top w:val="none" w:sz="0" w:space="0" w:color="auto"/>
                    <w:left w:val="none" w:sz="0" w:space="0" w:color="auto"/>
                    <w:bottom w:val="none" w:sz="0" w:space="0" w:color="auto"/>
                    <w:right w:val="none" w:sz="0" w:space="0" w:color="auto"/>
                  </w:divBdr>
                </w:div>
                <w:div w:id="1103299939">
                  <w:marLeft w:val="0"/>
                  <w:marRight w:val="0"/>
                  <w:marTop w:val="0"/>
                  <w:marBottom w:val="0"/>
                  <w:divBdr>
                    <w:top w:val="none" w:sz="0" w:space="0" w:color="auto"/>
                    <w:left w:val="none" w:sz="0" w:space="0" w:color="auto"/>
                    <w:bottom w:val="none" w:sz="0" w:space="0" w:color="auto"/>
                    <w:right w:val="none" w:sz="0" w:space="0" w:color="auto"/>
                  </w:divBdr>
                </w:div>
                <w:div w:id="651756163">
                  <w:marLeft w:val="0"/>
                  <w:marRight w:val="0"/>
                  <w:marTop w:val="0"/>
                  <w:marBottom w:val="0"/>
                  <w:divBdr>
                    <w:top w:val="none" w:sz="0" w:space="0" w:color="auto"/>
                    <w:left w:val="none" w:sz="0" w:space="0" w:color="auto"/>
                    <w:bottom w:val="none" w:sz="0" w:space="0" w:color="auto"/>
                    <w:right w:val="none" w:sz="0" w:space="0" w:color="auto"/>
                  </w:divBdr>
                </w:div>
                <w:div w:id="1737625532">
                  <w:marLeft w:val="0"/>
                  <w:marRight w:val="0"/>
                  <w:marTop w:val="0"/>
                  <w:marBottom w:val="0"/>
                  <w:divBdr>
                    <w:top w:val="none" w:sz="0" w:space="0" w:color="auto"/>
                    <w:left w:val="none" w:sz="0" w:space="0" w:color="auto"/>
                    <w:bottom w:val="none" w:sz="0" w:space="0" w:color="auto"/>
                    <w:right w:val="none" w:sz="0" w:space="0" w:color="auto"/>
                  </w:divBdr>
                </w:div>
                <w:div w:id="10105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6724">
          <w:marLeft w:val="0"/>
          <w:marRight w:val="0"/>
          <w:marTop w:val="15"/>
          <w:marBottom w:val="0"/>
          <w:divBdr>
            <w:top w:val="single" w:sz="48" w:space="0" w:color="auto"/>
            <w:left w:val="single" w:sz="48" w:space="0" w:color="auto"/>
            <w:bottom w:val="single" w:sz="48" w:space="0" w:color="auto"/>
            <w:right w:val="single" w:sz="48" w:space="0" w:color="auto"/>
          </w:divBdr>
          <w:divsChild>
            <w:div w:id="1593122978">
              <w:marLeft w:val="0"/>
              <w:marRight w:val="0"/>
              <w:marTop w:val="0"/>
              <w:marBottom w:val="0"/>
              <w:divBdr>
                <w:top w:val="none" w:sz="0" w:space="0" w:color="auto"/>
                <w:left w:val="none" w:sz="0" w:space="0" w:color="auto"/>
                <w:bottom w:val="none" w:sz="0" w:space="0" w:color="auto"/>
                <w:right w:val="none" w:sz="0" w:space="0" w:color="auto"/>
              </w:divBdr>
              <w:divsChild>
                <w:div w:id="1537548296">
                  <w:marLeft w:val="0"/>
                  <w:marRight w:val="0"/>
                  <w:marTop w:val="0"/>
                  <w:marBottom w:val="0"/>
                  <w:divBdr>
                    <w:top w:val="none" w:sz="0" w:space="0" w:color="auto"/>
                    <w:left w:val="none" w:sz="0" w:space="0" w:color="auto"/>
                    <w:bottom w:val="none" w:sz="0" w:space="0" w:color="auto"/>
                    <w:right w:val="none" w:sz="0" w:space="0" w:color="auto"/>
                  </w:divBdr>
                </w:div>
                <w:div w:id="1834952910">
                  <w:marLeft w:val="0"/>
                  <w:marRight w:val="0"/>
                  <w:marTop w:val="0"/>
                  <w:marBottom w:val="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 w:id="809514121">
                  <w:marLeft w:val="0"/>
                  <w:marRight w:val="0"/>
                  <w:marTop w:val="0"/>
                  <w:marBottom w:val="0"/>
                  <w:divBdr>
                    <w:top w:val="none" w:sz="0" w:space="0" w:color="auto"/>
                    <w:left w:val="none" w:sz="0" w:space="0" w:color="auto"/>
                    <w:bottom w:val="none" w:sz="0" w:space="0" w:color="auto"/>
                    <w:right w:val="none" w:sz="0" w:space="0" w:color="auto"/>
                  </w:divBdr>
                </w:div>
                <w:div w:id="177739605">
                  <w:marLeft w:val="0"/>
                  <w:marRight w:val="0"/>
                  <w:marTop w:val="0"/>
                  <w:marBottom w:val="0"/>
                  <w:divBdr>
                    <w:top w:val="none" w:sz="0" w:space="0" w:color="auto"/>
                    <w:left w:val="none" w:sz="0" w:space="0" w:color="auto"/>
                    <w:bottom w:val="none" w:sz="0" w:space="0" w:color="auto"/>
                    <w:right w:val="none" w:sz="0" w:space="0" w:color="auto"/>
                  </w:divBdr>
                </w:div>
                <w:div w:id="898639251">
                  <w:marLeft w:val="0"/>
                  <w:marRight w:val="0"/>
                  <w:marTop w:val="0"/>
                  <w:marBottom w:val="0"/>
                  <w:divBdr>
                    <w:top w:val="none" w:sz="0" w:space="0" w:color="auto"/>
                    <w:left w:val="none" w:sz="0" w:space="0" w:color="auto"/>
                    <w:bottom w:val="none" w:sz="0" w:space="0" w:color="auto"/>
                    <w:right w:val="none" w:sz="0" w:space="0" w:color="auto"/>
                  </w:divBdr>
                </w:div>
                <w:div w:id="502017349">
                  <w:marLeft w:val="0"/>
                  <w:marRight w:val="0"/>
                  <w:marTop w:val="0"/>
                  <w:marBottom w:val="0"/>
                  <w:divBdr>
                    <w:top w:val="none" w:sz="0" w:space="0" w:color="auto"/>
                    <w:left w:val="none" w:sz="0" w:space="0" w:color="auto"/>
                    <w:bottom w:val="none" w:sz="0" w:space="0" w:color="auto"/>
                    <w:right w:val="none" w:sz="0" w:space="0" w:color="auto"/>
                  </w:divBdr>
                </w:div>
                <w:div w:id="1333603190">
                  <w:marLeft w:val="0"/>
                  <w:marRight w:val="0"/>
                  <w:marTop w:val="0"/>
                  <w:marBottom w:val="0"/>
                  <w:divBdr>
                    <w:top w:val="none" w:sz="0" w:space="0" w:color="auto"/>
                    <w:left w:val="none" w:sz="0" w:space="0" w:color="auto"/>
                    <w:bottom w:val="none" w:sz="0" w:space="0" w:color="auto"/>
                    <w:right w:val="none" w:sz="0" w:space="0" w:color="auto"/>
                  </w:divBdr>
                </w:div>
                <w:div w:id="1483083187">
                  <w:marLeft w:val="0"/>
                  <w:marRight w:val="0"/>
                  <w:marTop w:val="0"/>
                  <w:marBottom w:val="0"/>
                  <w:divBdr>
                    <w:top w:val="none" w:sz="0" w:space="0" w:color="auto"/>
                    <w:left w:val="none" w:sz="0" w:space="0" w:color="auto"/>
                    <w:bottom w:val="none" w:sz="0" w:space="0" w:color="auto"/>
                    <w:right w:val="none" w:sz="0" w:space="0" w:color="auto"/>
                  </w:divBdr>
                </w:div>
                <w:div w:id="167061453">
                  <w:marLeft w:val="0"/>
                  <w:marRight w:val="0"/>
                  <w:marTop w:val="0"/>
                  <w:marBottom w:val="0"/>
                  <w:divBdr>
                    <w:top w:val="none" w:sz="0" w:space="0" w:color="auto"/>
                    <w:left w:val="none" w:sz="0" w:space="0" w:color="auto"/>
                    <w:bottom w:val="none" w:sz="0" w:space="0" w:color="auto"/>
                    <w:right w:val="none" w:sz="0" w:space="0" w:color="auto"/>
                  </w:divBdr>
                </w:div>
                <w:div w:id="1819882939">
                  <w:marLeft w:val="0"/>
                  <w:marRight w:val="0"/>
                  <w:marTop w:val="0"/>
                  <w:marBottom w:val="0"/>
                  <w:divBdr>
                    <w:top w:val="none" w:sz="0" w:space="0" w:color="auto"/>
                    <w:left w:val="none" w:sz="0" w:space="0" w:color="auto"/>
                    <w:bottom w:val="none" w:sz="0" w:space="0" w:color="auto"/>
                    <w:right w:val="none" w:sz="0" w:space="0" w:color="auto"/>
                  </w:divBdr>
                </w:div>
                <w:div w:id="1534615922">
                  <w:marLeft w:val="0"/>
                  <w:marRight w:val="0"/>
                  <w:marTop w:val="0"/>
                  <w:marBottom w:val="0"/>
                  <w:divBdr>
                    <w:top w:val="none" w:sz="0" w:space="0" w:color="auto"/>
                    <w:left w:val="none" w:sz="0" w:space="0" w:color="auto"/>
                    <w:bottom w:val="none" w:sz="0" w:space="0" w:color="auto"/>
                    <w:right w:val="none" w:sz="0" w:space="0" w:color="auto"/>
                  </w:divBdr>
                </w:div>
                <w:div w:id="96101361">
                  <w:marLeft w:val="0"/>
                  <w:marRight w:val="0"/>
                  <w:marTop w:val="0"/>
                  <w:marBottom w:val="0"/>
                  <w:divBdr>
                    <w:top w:val="none" w:sz="0" w:space="0" w:color="auto"/>
                    <w:left w:val="none" w:sz="0" w:space="0" w:color="auto"/>
                    <w:bottom w:val="none" w:sz="0" w:space="0" w:color="auto"/>
                    <w:right w:val="none" w:sz="0" w:space="0" w:color="auto"/>
                  </w:divBdr>
                </w:div>
                <w:div w:id="709649490">
                  <w:marLeft w:val="0"/>
                  <w:marRight w:val="0"/>
                  <w:marTop w:val="0"/>
                  <w:marBottom w:val="0"/>
                  <w:divBdr>
                    <w:top w:val="none" w:sz="0" w:space="0" w:color="auto"/>
                    <w:left w:val="none" w:sz="0" w:space="0" w:color="auto"/>
                    <w:bottom w:val="none" w:sz="0" w:space="0" w:color="auto"/>
                    <w:right w:val="none" w:sz="0" w:space="0" w:color="auto"/>
                  </w:divBdr>
                </w:div>
                <w:div w:id="1056658755">
                  <w:marLeft w:val="0"/>
                  <w:marRight w:val="0"/>
                  <w:marTop w:val="0"/>
                  <w:marBottom w:val="0"/>
                  <w:divBdr>
                    <w:top w:val="none" w:sz="0" w:space="0" w:color="auto"/>
                    <w:left w:val="none" w:sz="0" w:space="0" w:color="auto"/>
                    <w:bottom w:val="none" w:sz="0" w:space="0" w:color="auto"/>
                    <w:right w:val="none" w:sz="0" w:space="0" w:color="auto"/>
                  </w:divBdr>
                </w:div>
                <w:div w:id="308099466">
                  <w:marLeft w:val="0"/>
                  <w:marRight w:val="0"/>
                  <w:marTop w:val="0"/>
                  <w:marBottom w:val="0"/>
                  <w:divBdr>
                    <w:top w:val="none" w:sz="0" w:space="0" w:color="auto"/>
                    <w:left w:val="none" w:sz="0" w:space="0" w:color="auto"/>
                    <w:bottom w:val="none" w:sz="0" w:space="0" w:color="auto"/>
                    <w:right w:val="none" w:sz="0" w:space="0" w:color="auto"/>
                  </w:divBdr>
                </w:div>
                <w:div w:id="18183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8669">
      <w:bodyDiv w:val="1"/>
      <w:marLeft w:val="0"/>
      <w:marRight w:val="0"/>
      <w:marTop w:val="0"/>
      <w:marBottom w:val="0"/>
      <w:divBdr>
        <w:top w:val="none" w:sz="0" w:space="0" w:color="auto"/>
        <w:left w:val="none" w:sz="0" w:space="0" w:color="auto"/>
        <w:bottom w:val="none" w:sz="0" w:space="0" w:color="auto"/>
        <w:right w:val="none" w:sz="0" w:space="0" w:color="auto"/>
      </w:divBdr>
    </w:div>
    <w:div w:id="161385343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30493347">
      <w:bodyDiv w:val="1"/>
      <w:marLeft w:val="0"/>
      <w:marRight w:val="0"/>
      <w:marTop w:val="0"/>
      <w:marBottom w:val="0"/>
      <w:divBdr>
        <w:top w:val="none" w:sz="0" w:space="0" w:color="auto"/>
        <w:left w:val="none" w:sz="0" w:space="0" w:color="auto"/>
        <w:bottom w:val="none" w:sz="0" w:space="0" w:color="auto"/>
        <w:right w:val="none" w:sz="0" w:space="0" w:color="auto"/>
      </w:divBdr>
    </w:div>
    <w:div w:id="1955400980">
      <w:bodyDiv w:val="1"/>
      <w:marLeft w:val="0"/>
      <w:marRight w:val="0"/>
      <w:marTop w:val="0"/>
      <w:marBottom w:val="0"/>
      <w:divBdr>
        <w:top w:val="none" w:sz="0" w:space="0" w:color="auto"/>
        <w:left w:val="none" w:sz="0" w:space="0" w:color="auto"/>
        <w:bottom w:val="none" w:sz="0" w:space="0" w:color="auto"/>
        <w:right w:val="none" w:sz="0" w:space="0" w:color="auto"/>
      </w:divBdr>
    </w:div>
    <w:div w:id="2082945451">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islation.nt.gov.au/en/Legislation/PETROLEUM-REGULATIONS-2020" TargetMode="External"/><Relationship Id="rId21" Type="http://schemas.openxmlformats.org/officeDocument/2006/relationships/hyperlink" Target="https://legislation.nt.gov.au/en/Legislation/PETROLEUM-REGULATIONS-2020" TargetMode="External"/><Relationship Id="rId42" Type="http://schemas.openxmlformats.org/officeDocument/2006/relationships/hyperlink" Target="https://legislation.nt.gov.au/en/Legislation/PETROLEUM-ACT-1984" TargetMode="External"/><Relationship Id="rId63" Type="http://schemas.openxmlformats.org/officeDocument/2006/relationships/hyperlink" Target="https://legislation.nt.gov.au/en/Legislation/PETROLEUM-REGULATIONS-2020" TargetMode="External"/><Relationship Id="rId84" Type="http://schemas.openxmlformats.org/officeDocument/2006/relationships/hyperlink" Target="https://nt.gov.au/__data/assets/word_doc/0011/972713/notice-of-alternative-dispute-resolution.docx" TargetMode="External"/><Relationship Id="rId138" Type="http://schemas.openxmlformats.org/officeDocument/2006/relationships/hyperlink" Target="https://legislation.nt.gov.au/en/Legislation/PETROLEUM-REGULATIONS-2020" TargetMode="External"/><Relationship Id="rId159" Type="http://schemas.openxmlformats.org/officeDocument/2006/relationships/hyperlink" Target="https://nt.gov.au/__data/assets/word_doc/0009/972702/application-for-authorised-officer-to-conduct-inspection.docx" TargetMode="External"/><Relationship Id="rId170" Type="http://schemas.openxmlformats.org/officeDocument/2006/relationships/hyperlink" Target="mailto:info@msb.org.au" TargetMode="External"/><Relationship Id="rId107" Type="http://schemas.openxmlformats.org/officeDocument/2006/relationships/hyperlink" Target="https://nt.gov.au/__data/assets/word_doc/0007/972718/notice-to-owner-of-approved-access-agreement-or-variation.docx" TargetMode="External"/><Relationship Id="rId11" Type="http://schemas.openxmlformats.org/officeDocument/2006/relationships/endnotes" Target="endnotes.xml"/><Relationship Id="rId32" Type="http://schemas.openxmlformats.org/officeDocument/2006/relationships/hyperlink" Target="https://legislation.nt.gov.au/Legislation/PETROLEUM-ACT-1984" TargetMode="External"/><Relationship Id="rId53" Type="http://schemas.openxmlformats.org/officeDocument/2006/relationships/hyperlink" Target="https://legislation.nt.gov.au/en/Legislation/PETROLEUM-REGULATIONS-2020" TargetMode="External"/><Relationship Id="rId74" Type="http://schemas.openxmlformats.org/officeDocument/2006/relationships/hyperlink" Target="https://legislation.nt.gov.au/en/Legislation/PETROLEUM-REGULATIONS-2020" TargetMode="External"/><Relationship Id="rId128" Type="http://schemas.openxmlformats.org/officeDocument/2006/relationships/hyperlink" Target="https://legislation.nt.gov.au/en/Legislation/PETROLEUM-REGULATIONS-2020" TargetMode="External"/><Relationship Id="rId149" Type="http://schemas.openxmlformats.org/officeDocument/2006/relationships/hyperlink" Target="https://nt.gov.au/__data/assets/word_doc/0005/972716/notice-to-ceo-of-change-to-designated-person.docx" TargetMode="External"/><Relationship Id="rId5" Type="http://schemas.openxmlformats.org/officeDocument/2006/relationships/customXml" Target="../customXml/item5.xml"/><Relationship Id="rId95" Type="http://schemas.openxmlformats.org/officeDocument/2006/relationships/hyperlink" Target="https://legislation.nt.gov.au/en/Legislation/PETROLEUM-REGULATIONS-2020" TargetMode="External"/><Relationship Id="rId160" Type="http://schemas.openxmlformats.org/officeDocument/2006/relationships/hyperlink" Target="https://nt.gov.au/__data/assets/word_doc/0008/972701/application-for-authorised-officer-to-conduct-conference.docx" TargetMode="External"/><Relationship Id="rId181" Type="http://schemas.openxmlformats.org/officeDocument/2006/relationships/hyperlink" Target="http://strike.nt.gov.au/wss.html" TargetMode="External"/><Relationship Id="rId22" Type="http://schemas.openxmlformats.org/officeDocument/2006/relationships/hyperlink" Target="https://legislation.nt.gov.au/en/Legislation/LAND-TITLE-ACT-2000" TargetMode="External"/><Relationship Id="rId43" Type="http://schemas.openxmlformats.org/officeDocument/2006/relationships/hyperlink" Target="https://legislation.nt.gov.au/en/Legislation/PETROLEUM-ACT-1984" TargetMode="External"/><Relationship Id="rId64" Type="http://schemas.openxmlformats.org/officeDocument/2006/relationships/hyperlink" Target="https://legislation.nt.gov.au/en/Legislation/PETROLEUM-REGULATIONS-2020" TargetMode="External"/><Relationship Id="rId118" Type="http://schemas.openxmlformats.org/officeDocument/2006/relationships/hyperlink" Target="https://frackinginquiry.nt.gov.au/inquiry-reports?a=494286" TargetMode="External"/><Relationship Id="rId139" Type="http://schemas.openxmlformats.org/officeDocument/2006/relationships/hyperlink" Target="https://legislation.nt.gov.au/en/Legislation/PETROLEUM-REGULATIONS-2020" TargetMode="External"/><Relationship Id="rId85" Type="http://schemas.openxmlformats.org/officeDocument/2006/relationships/hyperlink" Target="https://legislation.nt.gov.au/en/Legislation/PETROLEUM-REGULATIONS-2020" TargetMode="External"/><Relationship Id="rId150" Type="http://schemas.openxmlformats.org/officeDocument/2006/relationships/hyperlink" Target="https://nt.gov.au/__data/assets/word_doc/0008/972710/negotiation-notice.docx" TargetMode="External"/><Relationship Id="rId171" Type="http://schemas.openxmlformats.org/officeDocument/2006/relationships/hyperlink" Target="https://lawsocietynt.asn.au/nt-legal-directory/current-nt-practitioners.html" TargetMode="External"/><Relationship Id="rId12" Type="http://schemas.openxmlformats.org/officeDocument/2006/relationships/image" Target="media/image1.png"/><Relationship Id="rId33" Type="http://schemas.openxmlformats.org/officeDocument/2006/relationships/hyperlink" Target="https://legislation.nt.gov.au/en/Legislation/PETROLEUM-REGULATIONS-2020" TargetMode="External"/><Relationship Id="rId108" Type="http://schemas.openxmlformats.org/officeDocument/2006/relationships/hyperlink" Target="https://legislation.nt.gov.au/en/Legislation/PETROLEUM-REGULATIONS-2020" TargetMode="External"/><Relationship Id="rId129" Type="http://schemas.openxmlformats.org/officeDocument/2006/relationships/hyperlink" Target="https://legislation.nt.gov.au/en/Legislation/PETROLEUM-REGULATIONS-2020" TargetMode="External"/><Relationship Id="rId54" Type="http://schemas.openxmlformats.org/officeDocument/2006/relationships/hyperlink" Target="https://legislation.nt.gov.au/en/Legislation/PETROLEUM-REGULATIONS-2020" TargetMode="External"/><Relationship Id="rId75" Type="http://schemas.openxmlformats.org/officeDocument/2006/relationships/hyperlink" Target="https://nt.gov.au/__data/assets/word_doc/0008/972710/negotiation-notice.docx" TargetMode="External"/><Relationship Id="rId96" Type="http://schemas.openxmlformats.org/officeDocument/2006/relationships/hyperlink" Target="https://ntcat.nt.gov.au/" TargetMode="External"/><Relationship Id="rId140" Type="http://schemas.openxmlformats.org/officeDocument/2006/relationships/hyperlink" Target="https://legislation.nt.gov.au/en/Legislation/PETROLEUM-REGULATIONS-2020" TargetMode="External"/><Relationship Id="rId161" Type="http://schemas.openxmlformats.org/officeDocument/2006/relationships/hyperlink" Target="https://nt.gov.au/__data/assets/word_doc/0007/972718/notice-to-owner-of-approved-access-agreement-or-variation.docx" TargetMode="External"/><Relationship Id="rId182" Type="http://schemas.openxmlformats.org/officeDocument/2006/relationships/hyperlink" Target="https://www.ntlis.nt.gov.au/title-search/" TargetMode="External"/><Relationship Id="rId6" Type="http://schemas.openxmlformats.org/officeDocument/2006/relationships/numbering" Target="numbering.xml"/><Relationship Id="rId23" Type="http://schemas.openxmlformats.org/officeDocument/2006/relationships/hyperlink" Target="https://legislation.nt.gov.au/en/Legislation/PETROLEUM-REGULATIONS-2020" TargetMode="External"/><Relationship Id="rId119" Type="http://schemas.openxmlformats.org/officeDocument/2006/relationships/hyperlink" Target="https://legislation.nt.gov.au/en/Legislation/PETROLEUM-REGULATIONS-2020" TargetMode="External"/><Relationship Id="rId44" Type="http://schemas.openxmlformats.org/officeDocument/2006/relationships/hyperlink" Target="https://legislation.nt.gov.au/Subordinate-Legislation/Petroleum-Regulations-2020-SL-2020" TargetMode="External"/><Relationship Id="rId65" Type="http://schemas.openxmlformats.org/officeDocument/2006/relationships/hyperlink" Target="https://legislation.nt.gov.au/en/Legislation/PETROLEUM-REGULATIONS-2020" TargetMode="External"/><Relationship Id="rId86" Type="http://schemas.openxmlformats.org/officeDocument/2006/relationships/hyperlink" Target="https://legislation.nt.gov.au/en/Legislation/PETROLEUM-REGULATIONS-2020" TargetMode="External"/><Relationship Id="rId130" Type="http://schemas.openxmlformats.org/officeDocument/2006/relationships/hyperlink" Target="https://nt.gov.au/__data/assets/word_doc/0009/972702/application-for-authorised-officer-to-conduct-inspection.docx" TargetMode="External"/><Relationship Id="rId151" Type="http://schemas.openxmlformats.org/officeDocument/2006/relationships/hyperlink" Target="https://nt.gov.au/__data/assets/word_doc/0011/972713/notice-of-alternative-dispute-resolution.docx" TargetMode="External"/><Relationship Id="rId172" Type="http://schemas.openxmlformats.org/officeDocument/2006/relationships/hyperlink" Target="mailto:law.soc@lawsocietynt.asn.au" TargetMode="External"/><Relationship Id="rId13" Type="http://schemas.openxmlformats.org/officeDocument/2006/relationships/hyperlink" Target="https://legislation.nt.gov.au/en/Legislation/PETROLEUM-REGULATIONS-2020" TargetMode="External"/><Relationship Id="rId18" Type="http://schemas.openxmlformats.org/officeDocument/2006/relationships/hyperlink" Target="https://legislation.nt.gov.au/en/Legislation/PETROLEUM-REGULATIONS-2020" TargetMode="External"/><Relationship Id="rId39" Type="http://schemas.openxmlformats.org/officeDocument/2006/relationships/hyperlink" Target="https://legislation.nt.gov.au/en/Legislation/PASTORAL-LAND-ACT-1992" TargetMode="External"/><Relationship Id="rId109" Type="http://schemas.openxmlformats.org/officeDocument/2006/relationships/hyperlink" Target="https://legislation.nt.gov.au/en/Legislation/PETROLEUM-REGULATIONS-2020" TargetMode="External"/><Relationship Id="rId34" Type="http://schemas.openxmlformats.org/officeDocument/2006/relationships/header" Target="header1.xml"/><Relationship Id="rId50" Type="http://schemas.openxmlformats.org/officeDocument/2006/relationships/hyperlink" Target="https://www.legislation.gov.au/Details/C2016C00111" TargetMode="External"/><Relationship Id="rId55" Type="http://schemas.openxmlformats.org/officeDocument/2006/relationships/hyperlink" Target="https://legislation.nt.gov.au/en/Legislation/PETROLEUM-REGULATIONS-2020" TargetMode="External"/><Relationship Id="rId76" Type="http://schemas.openxmlformats.org/officeDocument/2006/relationships/hyperlink" Target="https://nt.gov.au/__data/assets/word_doc/0008/972710/negotiation-notice.docx" TargetMode="External"/><Relationship Id="rId97" Type="http://schemas.openxmlformats.org/officeDocument/2006/relationships/hyperlink" Target="https://legislation.nt.gov.au/Search/~/link.aspx?_id=0433F384E49841D89A23F87829409E49&amp;amp;_z=z" TargetMode="External"/><Relationship Id="rId104" Type="http://schemas.openxmlformats.org/officeDocument/2006/relationships/hyperlink" Target="https://nt.gov.au/__data/assets/word_doc/0007/972709/application-to-register-access-agreement.docx" TargetMode="External"/><Relationship Id="rId120" Type="http://schemas.openxmlformats.org/officeDocument/2006/relationships/hyperlink" Target="https://view.officeapps.live.com/op/view.aspx?src=https%3A%2F%2Fnt.gov.au%2F__data%2Fassets%2Fword_doc%2F0004%2F972715%2Fform52-notice-of-low-impact-activities.DOCX&amp;wdOrigin=BROWSELINK" TargetMode="External"/><Relationship Id="rId125" Type="http://schemas.openxmlformats.org/officeDocument/2006/relationships/hyperlink" Target="https://legislation.nt.gov.au/Legislation/PETROLEUM-ACT-1984" TargetMode="External"/><Relationship Id="rId141" Type="http://schemas.openxmlformats.org/officeDocument/2006/relationships/hyperlink" Target="https://legislation.nt.gov.au/en/Legislation/PETROLEUM-REGULATIONS-2020" TargetMode="External"/><Relationship Id="rId146" Type="http://schemas.openxmlformats.org/officeDocument/2006/relationships/hyperlink" Target="https://legislation.nt.gov.au/en/Legislation/PETROLEUM-REGULATIONS-2020" TargetMode="External"/><Relationship Id="rId167" Type="http://schemas.openxmlformats.org/officeDocument/2006/relationships/hyperlink" Target="https://nt.gov.au/industry/mining-and-petroleum/petroleum-regulations-2020/reach-land-access-agreement-to-carry-out-petroleum-operations/contact-land-access" TargetMode="External"/><Relationship Id="rId7" Type="http://schemas.openxmlformats.org/officeDocument/2006/relationships/styles" Target="styles.xml"/><Relationship Id="rId71" Type="http://schemas.openxmlformats.org/officeDocument/2006/relationships/hyperlink" Target="https://nt.gov.au/__data/assets/word_doc/0008/972710/negotiation-notice.docx" TargetMode="External"/><Relationship Id="rId92" Type="http://schemas.openxmlformats.org/officeDocument/2006/relationships/hyperlink" Target="https://legislation.nt.gov.au/en/Legislation/PETROLEUM-REGULATIONS-2020" TargetMode="External"/><Relationship Id="rId162" Type="http://schemas.openxmlformats.org/officeDocument/2006/relationships/hyperlink" Target="https://nt.gov.au/__data/assets/word_doc/0004/972715/notice-of-preliminary-activities.docx" TargetMode="External"/><Relationship Id="rId183" Type="http://schemas.openxmlformats.org/officeDocument/2006/relationships/hyperlink" Target="https://point.ntlis.nt.gov.au/weave/point.html" TargetMode="External"/><Relationship Id="rId2" Type="http://schemas.openxmlformats.org/officeDocument/2006/relationships/customXml" Target="../customXml/item2.xml"/><Relationship Id="rId29" Type="http://schemas.openxmlformats.org/officeDocument/2006/relationships/hyperlink" Target="https://legislation.nt.gov.au/en/Legislation/PETROLEUM-REGULATIONS-2020" TargetMode="External"/><Relationship Id="rId24" Type="http://schemas.openxmlformats.org/officeDocument/2006/relationships/hyperlink" Target="https://legislation.nt.gov.au/en/Legislation/PETROLEUM-REGULATIONS-2020" TargetMode="External"/><Relationship Id="rId40" Type="http://schemas.openxmlformats.org/officeDocument/2006/relationships/hyperlink" Target="https://legislation.nt.gov.au/en/Legislation/CROWN-LANDS-ACT-1992" TargetMode="External"/><Relationship Id="rId45" Type="http://schemas.openxmlformats.org/officeDocument/2006/relationships/hyperlink" Target="https://nt.gov.au/__data/assets/word_doc/0004/972715/notice-of-preliminary-activities.docx" TargetMode="External"/><Relationship Id="rId66" Type="http://schemas.openxmlformats.org/officeDocument/2006/relationships/hyperlink" Target="https://legislation.nt.gov.au/Legislation/PETROLEUM-ACT-1984" TargetMode="External"/><Relationship Id="rId87" Type="http://schemas.openxmlformats.org/officeDocument/2006/relationships/hyperlink" Target="https://nt.gov.au/industry/mining-and-petroleum/petroleum-regulations-2020/reach-land-access-agreement-to-carry-out-petroleum-operations/if-you-cant-agree-on-land-access-for-petroleum-activities/request-a-mediator-to-negotiate-a-land-access-agreement/mediators-panel/_recache" TargetMode="External"/><Relationship Id="rId110" Type="http://schemas.openxmlformats.org/officeDocument/2006/relationships/hyperlink" Target="https://nt.gov.au/__data/assets/word_doc/0006/972708/application-to-inspect-access-agreement-register.docx" TargetMode="External"/><Relationship Id="rId115" Type="http://schemas.openxmlformats.org/officeDocument/2006/relationships/hyperlink" Target="https://legislation.nt.gov.au/en/Legislation/PETROLEUM-REGULATIONS-2020" TargetMode="External"/><Relationship Id="rId131" Type="http://schemas.openxmlformats.org/officeDocument/2006/relationships/hyperlink" Target="https://legislation.nt.gov.au/en/Legislation/PETROLEUM-REGULATIONS-2020" TargetMode="External"/><Relationship Id="rId136" Type="http://schemas.openxmlformats.org/officeDocument/2006/relationships/hyperlink" Target="https://ntcat.nt.gov.au/publications/form-1-initiating-application" TargetMode="External"/><Relationship Id="rId157" Type="http://schemas.openxmlformats.org/officeDocument/2006/relationships/hyperlink" Target="https://nt.gov.au/__data/assets/word_doc/0003/972714/notice-of-alternative-dispute-resolution-for-variation.docx" TargetMode="External"/><Relationship Id="rId178" Type="http://schemas.openxmlformats.org/officeDocument/2006/relationships/hyperlink" Target="mailto:contact@energyproducers.au" TargetMode="External"/><Relationship Id="rId61" Type="http://schemas.openxmlformats.org/officeDocument/2006/relationships/hyperlink" Target="https://frackinginquiry.nt.gov.au/inquiry-reports?a=494286" TargetMode="External"/><Relationship Id="rId82" Type="http://schemas.openxmlformats.org/officeDocument/2006/relationships/hyperlink" Target="https://nt.gov.au/__data/assets/word_doc/0011/972713/notice-of-alternative-dispute-resolution.docx" TargetMode="External"/><Relationship Id="rId152" Type="http://schemas.openxmlformats.org/officeDocument/2006/relationships/hyperlink" Target="https://nt.gov.au/__data/assets/word_doc/0004/972706/application-to-appoint-a-member-of-the-mediators-panel.docx" TargetMode="External"/><Relationship Id="rId173" Type="http://schemas.openxmlformats.org/officeDocument/2006/relationships/hyperlink" Target="https://ntcat.nt.gov.au/" TargetMode="External"/><Relationship Id="rId19" Type="http://schemas.openxmlformats.org/officeDocument/2006/relationships/hyperlink" Target="https://legislation.nt.gov.au/en/Legislation/PETROLEUM-REGULATIONS-2020" TargetMode="External"/><Relationship Id="rId14" Type="http://schemas.openxmlformats.org/officeDocument/2006/relationships/hyperlink" Target="https://legislation.nt.gov.au/en/Legislation/PETROLEUM-REGULATIONS-2020" TargetMode="External"/><Relationship Id="rId30" Type="http://schemas.openxmlformats.org/officeDocument/2006/relationships/hyperlink" Target="https://legislation.nt.gov.au/Legislation/PETROLEUM-ENVIRONMENT-REGULATIONS-2016" TargetMode="External"/><Relationship Id="rId35" Type="http://schemas.openxmlformats.org/officeDocument/2006/relationships/footer" Target="footer1.xml"/><Relationship Id="rId56" Type="http://schemas.openxmlformats.org/officeDocument/2006/relationships/hyperlink" Target="https://legislation.nt.gov.au/en/Legislation/PETROLEUM-REGULATIONS-2020" TargetMode="External"/><Relationship Id="rId77" Type="http://schemas.openxmlformats.org/officeDocument/2006/relationships/hyperlink" Target="https://legislation.nt.gov.au/en/Legislation/PETROLEUM-REGULATIONS-2020" TargetMode="External"/><Relationship Id="rId100" Type="http://schemas.openxmlformats.org/officeDocument/2006/relationships/hyperlink" Target="https://ntcat.nt.gov.au/" TargetMode="External"/><Relationship Id="rId105" Type="http://schemas.openxmlformats.org/officeDocument/2006/relationships/hyperlink" Target="https://nt.gov.au/__data/assets/word_doc/0005/972698/application-for-approval-of-access-agreement.docx" TargetMode="External"/><Relationship Id="rId126" Type="http://schemas.openxmlformats.org/officeDocument/2006/relationships/hyperlink" Target="file:///C:/Users/churn.PROD/AppData/Local/Packages/Microsoft.MicrosoftEdge_8wekyb3d8bbwe/TempState/Downloads/Repp044%20280620%20pdf%20(3).pdf" TargetMode="External"/><Relationship Id="rId147" Type="http://schemas.openxmlformats.org/officeDocument/2006/relationships/footer" Target="footer4.xml"/><Relationship Id="rId168" Type="http://schemas.openxmlformats.org/officeDocument/2006/relationships/hyperlink" Target="mailto:landaccess.dme@nt.gov.au" TargetMode="External"/><Relationship Id="rId8" Type="http://schemas.openxmlformats.org/officeDocument/2006/relationships/settings" Target="settings.xml"/><Relationship Id="rId51" Type="http://schemas.openxmlformats.org/officeDocument/2006/relationships/hyperlink" Target="https://www.legislation.gov.au/Details/C2019C00054" TargetMode="External"/><Relationship Id="rId72" Type="http://schemas.openxmlformats.org/officeDocument/2006/relationships/hyperlink" Target="https://nt.gov.au/__data/assets/word_doc/0008/972710/negotiation-notice.docx" TargetMode="External"/><Relationship Id="rId93" Type="http://schemas.openxmlformats.org/officeDocument/2006/relationships/hyperlink" Target="https://legislation.nt.gov.au/en/Legislation/PETROLEUM-REGULATIONS-2020" TargetMode="External"/><Relationship Id="rId98" Type="http://schemas.openxmlformats.org/officeDocument/2006/relationships/hyperlink" Target="https://legislation.nt.gov.au/Search/~/link.aspx?_id=3689BA83CDC445C5B4E6BB8EC66024D1&amp;amp;_z=z" TargetMode="External"/><Relationship Id="rId121" Type="http://schemas.openxmlformats.org/officeDocument/2006/relationships/hyperlink" Target="https://nt.gov.au/__data/assets/word_doc/0008/972710/negotiation-notice.docx" TargetMode="External"/><Relationship Id="rId142" Type="http://schemas.openxmlformats.org/officeDocument/2006/relationships/footer" Target="footer3.xml"/><Relationship Id="rId163" Type="http://schemas.openxmlformats.org/officeDocument/2006/relationships/footer" Target="footer5.xml"/><Relationship Id="rId184" Type="http://schemas.openxmlformats.org/officeDocument/2006/relationships/footer" Target="footer7.xml"/><Relationship Id="rId3" Type="http://schemas.openxmlformats.org/officeDocument/2006/relationships/customXml" Target="../customXml/item3.xml"/><Relationship Id="rId25" Type="http://schemas.openxmlformats.org/officeDocument/2006/relationships/hyperlink" Target="https://legislation.nt.gov.au/en/Legislation/PETROLEUM-REGULATIONS-2020" TargetMode="External"/><Relationship Id="rId46" Type="http://schemas.openxmlformats.org/officeDocument/2006/relationships/hyperlink" Target="https://legislation.nt.gov.au/en/Legislation/PETROLEUM-REGULATIONS-2020" TargetMode="External"/><Relationship Id="rId67" Type="http://schemas.openxmlformats.org/officeDocument/2006/relationships/hyperlink" Target="https://legislation.nt.gov.au/Legislation/PETROLEUM-ACT-1984" TargetMode="External"/><Relationship Id="rId116" Type="http://schemas.openxmlformats.org/officeDocument/2006/relationships/hyperlink" Target="https://legislation.nt.gov.au/Legislation/PETROLEUM-ROYALTY-ACT-2023" TargetMode="External"/><Relationship Id="rId137" Type="http://schemas.openxmlformats.org/officeDocument/2006/relationships/hyperlink" Target="https://ntcat.nt.gov.au/" TargetMode="External"/><Relationship Id="rId158" Type="http://schemas.openxmlformats.org/officeDocument/2006/relationships/hyperlink" Target="https://nt.gov.au/__data/assets/word_doc/0006/972699/application-for-approval-registration-of-variation.docx" TargetMode="External"/><Relationship Id="rId20" Type="http://schemas.openxmlformats.org/officeDocument/2006/relationships/hyperlink" Target="https://legislation.nt.gov.au/en/Legislation/PETROLEUM-REGULATIONS-2020" TargetMode="External"/><Relationship Id="rId41" Type="http://schemas.openxmlformats.org/officeDocument/2006/relationships/hyperlink" Target="https://legislation.nt.gov.au/en/Legislation/LAW-OF-PROPERTY-ACT-2000" TargetMode="External"/><Relationship Id="rId62" Type="http://schemas.openxmlformats.org/officeDocument/2006/relationships/hyperlink" Target="https://legislation.nt.gov.au/en/Legislation/PETROLEUM-REGULATIONS-2020" TargetMode="External"/><Relationship Id="rId83" Type="http://schemas.openxmlformats.org/officeDocument/2006/relationships/hyperlink" Target="https://nt.gov.au/__data/assets/word_doc/0011/972713/notice-of-alternative-dispute-resolution.docx" TargetMode="External"/><Relationship Id="rId88" Type="http://schemas.openxmlformats.org/officeDocument/2006/relationships/hyperlink" Target="https://legislation.nt.gov.au/en/Legislation/PETROLEUM-REGULATIONS-2020" TargetMode="External"/><Relationship Id="rId111" Type="http://schemas.openxmlformats.org/officeDocument/2006/relationships/hyperlink" Target="https://nt.gov.au/__data/assets/word_doc/0010/972703/application-for-certified-copy-or-certificate-from-register.docx" TargetMode="External"/><Relationship Id="rId132" Type="http://schemas.openxmlformats.org/officeDocument/2006/relationships/hyperlink" Target="https://nt.gov.au/__data/assets/word_doc/0008/972701/application-for-authorised-officer-to-conduct-conference.docx" TargetMode="External"/><Relationship Id="rId153" Type="http://schemas.openxmlformats.org/officeDocument/2006/relationships/hyperlink" Target="https://nt.gov.au/__data/assets/word_doc/0005/972698/application-for-approval-of-access-agreement.docx" TargetMode="External"/><Relationship Id="rId174" Type="http://schemas.openxmlformats.org/officeDocument/2006/relationships/hyperlink" Target="mailto:AGD.ntcat@nt.gov.au" TargetMode="External"/><Relationship Id="rId179" Type="http://schemas.openxmlformats.org/officeDocument/2006/relationships/hyperlink" Target="https://nt.gov.au/industry/energy" TargetMode="External"/><Relationship Id="rId15" Type="http://schemas.openxmlformats.org/officeDocument/2006/relationships/hyperlink" Target="https://legislation.nt.gov.au/Legislation/PETROLEUM-ACT-1984" TargetMode="External"/><Relationship Id="rId36" Type="http://schemas.openxmlformats.org/officeDocument/2006/relationships/header" Target="header2.xml"/><Relationship Id="rId57" Type="http://schemas.openxmlformats.org/officeDocument/2006/relationships/hyperlink" Target="https://legislation.nt.gov.au/en/Legislation/PETROLEUM-REGULATIONS-2020" TargetMode="External"/><Relationship Id="rId106" Type="http://schemas.openxmlformats.org/officeDocument/2006/relationships/hyperlink" Target="https://legislation.nt.gov.au/en/Legislation/PETROLEUM-REGULATIONS-2020" TargetMode="External"/><Relationship Id="rId127" Type="http://schemas.openxmlformats.org/officeDocument/2006/relationships/hyperlink" Target="https://ntcat.nt.gov.au/" TargetMode="External"/><Relationship Id="rId10" Type="http://schemas.openxmlformats.org/officeDocument/2006/relationships/footnotes" Target="footnotes.xml"/><Relationship Id="rId31" Type="http://schemas.openxmlformats.org/officeDocument/2006/relationships/hyperlink" Target="https://legislation.nt.gov.au/en/Legislation/PETROLEUM-REGULATIONS-2020" TargetMode="External"/><Relationship Id="rId52" Type="http://schemas.openxmlformats.org/officeDocument/2006/relationships/hyperlink" Target="hhttps://legislation.nt.gov.au/en/Legislation/PETROLEUM-REGULATIONS-2020" TargetMode="External"/><Relationship Id="rId73" Type="http://schemas.openxmlformats.org/officeDocument/2006/relationships/hyperlink" Target="https://nt.gov.au/__data/assets/word_doc/0008/972710/negotiation-notice.docx" TargetMode="External"/><Relationship Id="rId78" Type="http://schemas.openxmlformats.org/officeDocument/2006/relationships/hyperlink" Target="https://legislation.nt.gov.au/en/Legislation/PETROLEUM-REGULATIONS-2020" TargetMode="External"/><Relationship Id="rId94" Type="http://schemas.openxmlformats.org/officeDocument/2006/relationships/hyperlink" Target="https://ntcat.nt.gov.au/" TargetMode="External"/><Relationship Id="rId99" Type="http://schemas.openxmlformats.org/officeDocument/2006/relationships/hyperlink" Target="https://ntcat.nt.gov.au/publications/form-1-initiating-application" TargetMode="External"/><Relationship Id="rId101" Type="http://schemas.openxmlformats.org/officeDocument/2006/relationships/hyperlink" Target="https://legislation.nt.gov.au/en/Legislation/PETROLEUM-REGULATIONS-2020" TargetMode="External"/><Relationship Id="rId122" Type="http://schemas.openxmlformats.org/officeDocument/2006/relationships/hyperlink" Target="https://nt.gov.au/__data/assets/word_doc/0011/972713/notice-of-alternative-dispute-resolution.docx" TargetMode="External"/><Relationship Id="rId143" Type="http://schemas.openxmlformats.org/officeDocument/2006/relationships/header" Target="header3.xml"/><Relationship Id="rId148" Type="http://schemas.openxmlformats.org/officeDocument/2006/relationships/image" Target="media/image2.png"/><Relationship Id="rId164" Type="http://schemas.openxmlformats.org/officeDocument/2006/relationships/image" Target="media/image3.emf"/><Relationship Id="rId169" Type="http://schemas.openxmlformats.org/officeDocument/2006/relationships/hyperlink" Target="https://msb.org.au/mediato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depws.nt.gov.au/onshore-gas" TargetMode="External"/><Relationship Id="rId26" Type="http://schemas.openxmlformats.org/officeDocument/2006/relationships/hyperlink" Target="https://legislation.nt.gov.au/en/Legislation/PETROLEUM-REGULATIONS-2020" TargetMode="External"/><Relationship Id="rId47" Type="http://schemas.openxmlformats.org/officeDocument/2006/relationships/hyperlink" Target="https://legislation.nt.gov.au/en/Legislation/PETROLEUM-REGULATIONS-2020" TargetMode="External"/><Relationship Id="rId68" Type="http://schemas.openxmlformats.org/officeDocument/2006/relationships/hyperlink" Target="https://legislation.nt.gov.au/en/Legislation/BURIAL-AND-CREMATION-ACT-2022" TargetMode="External"/><Relationship Id="rId89" Type="http://schemas.openxmlformats.org/officeDocument/2006/relationships/hyperlink" Target="https://nt.gov.au/__data/assets/word_doc/0004/972706/application-to-appoint-a-member-of-the-mediators-panel.docx" TargetMode="External"/><Relationship Id="rId112" Type="http://schemas.openxmlformats.org/officeDocument/2006/relationships/hyperlink" Target="https://www.ntlis.nt.gov.au/title-search/" TargetMode="External"/><Relationship Id="rId133" Type="http://schemas.openxmlformats.org/officeDocument/2006/relationships/hyperlink" Target="https://ntcat.nt.gov.au/" TargetMode="External"/><Relationship Id="rId154" Type="http://schemas.openxmlformats.org/officeDocument/2006/relationships/hyperlink" Target="https://nt.gov.au/__data/assets/word_doc/0007/972709/application-to-register-access-agreement.docx" TargetMode="External"/><Relationship Id="rId175" Type="http://schemas.openxmlformats.org/officeDocument/2006/relationships/hyperlink" Target="https://www.ntca.org.au/" TargetMode="External"/><Relationship Id="rId16" Type="http://schemas.openxmlformats.org/officeDocument/2006/relationships/hyperlink" Target="https://legislation.nt.gov.au/en/Legislation/PETROLEUM-REGULATIONS-2020" TargetMode="External"/><Relationship Id="rId37" Type="http://schemas.openxmlformats.org/officeDocument/2006/relationships/footer" Target="footer2.xml"/><Relationship Id="rId58" Type="http://schemas.openxmlformats.org/officeDocument/2006/relationships/hyperlink" Target="https://legislation.nt.gov.au/Legislation/PETROLEUM-ACT-1984" TargetMode="External"/><Relationship Id="rId79" Type="http://schemas.openxmlformats.org/officeDocument/2006/relationships/hyperlink" Target="https://legislation.nt.gov.au/en/Legislation/PETROLEUM-REGULATIONS-2020" TargetMode="External"/><Relationship Id="rId102" Type="http://schemas.openxmlformats.org/officeDocument/2006/relationships/hyperlink" Target="https://legislation.nt.gov.au/en/Legislation/PETROLEUM-REGULATIONS-2020" TargetMode="External"/><Relationship Id="rId123" Type="http://schemas.openxmlformats.org/officeDocument/2006/relationships/hyperlink" Target="https://nt.gov.au/__data/assets/word_doc/0005/972716/notice-to-ceo-of-change-to-designated-person.docx" TargetMode="External"/><Relationship Id="rId144" Type="http://schemas.openxmlformats.org/officeDocument/2006/relationships/hyperlink" Target="https://legislation.nt.gov.au/en/Legislation/PETROLEUM-REGULATIONS-2020" TargetMode="External"/><Relationship Id="rId90" Type="http://schemas.openxmlformats.org/officeDocument/2006/relationships/hyperlink" Target="https://nt.gov.au/__data/assets/word_doc/0011/972713/notice-of-alternative-dispute-resolution.docx" TargetMode="External"/><Relationship Id="rId165" Type="http://schemas.openxmlformats.org/officeDocument/2006/relationships/oleObject" Target="embeddings/oleObject1.bin"/><Relationship Id="rId186" Type="http://schemas.openxmlformats.org/officeDocument/2006/relationships/glossaryDocument" Target="glossary/document.xml"/><Relationship Id="rId27" Type="http://schemas.openxmlformats.org/officeDocument/2006/relationships/hyperlink" Target="https://legislation.nt.gov.au/en/Legislation/PETROLEUM-REGULATIONS-2020" TargetMode="External"/><Relationship Id="rId48" Type="http://schemas.openxmlformats.org/officeDocument/2006/relationships/hyperlink" Target="https://denr.nt.gov.au/onshore-gas/environment-management-plan" TargetMode="External"/><Relationship Id="rId69" Type="http://schemas.openxmlformats.org/officeDocument/2006/relationships/hyperlink" Target="https://legislation.nt.gov.au/en/Legislation/PETROLEUM-REGULATIONS-2020" TargetMode="External"/><Relationship Id="rId113" Type="http://schemas.openxmlformats.org/officeDocument/2006/relationships/hyperlink" Target="https://legislation.nt.gov.au/en/Legislation/PETROLEUM-REGULATIONS-2020" TargetMode="External"/><Relationship Id="rId134" Type="http://schemas.openxmlformats.org/officeDocument/2006/relationships/hyperlink" Target="https://legislation.nt.gov.au/Search/~/link.aspx?_id=0433F384E49841D89A23F87829409E49&amp;amp;_z=z" TargetMode="External"/><Relationship Id="rId80" Type="http://schemas.openxmlformats.org/officeDocument/2006/relationships/hyperlink" Target="https://nt.gov.au/__data/assets/word_doc/0011/972713/notice-of-alternative-dispute-resolution.docx" TargetMode="External"/><Relationship Id="rId155" Type="http://schemas.openxmlformats.org/officeDocument/2006/relationships/hyperlink" Target="https://nt.gov.au/__data/assets/word_doc/0006/972708/application-to-inspect-access-agreement-register.docx" TargetMode="External"/><Relationship Id="rId176" Type="http://schemas.openxmlformats.org/officeDocument/2006/relationships/hyperlink" Target="mailto:office.darwin@ntca.org.au" TargetMode="External"/><Relationship Id="rId17" Type="http://schemas.openxmlformats.org/officeDocument/2006/relationships/hyperlink" Target="https://legislation.nt.gov.au/en/Legislation/PETROLEUM-REGULATIONS-2020" TargetMode="External"/><Relationship Id="rId38" Type="http://schemas.openxmlformats.org/officeDocument/2006/relationships/hyperlink" Target="https://legislation.nt.gov.au/en/Legislation/PETROLEUM-REGULATIONS-2020" TargetMode="External"/><Relationship Id="rId59" Type="http://schemas.openxmlformats.org/officeDocument/2006/relationships/hyperlink" Target="https://nt.gov.au/__data/assets/word_doc/0005/972716/notice-to-ceo-of-change-to-designated-person.docx" TargetMode="External"/><Relationship Id="rId103" Type="http://schemas.openxmlformats.org/officeDocument/2006/relationships/hyperlink" Target="https://ntcat.nt.gov.au/" TargetMode="External"/><Relationship Id="rId124" Type="http://schemas.openxmlformats.org/officeDocument/2006/relationships/hyperlink" Target="https://legislation.nt.gov.au/en/Legislation/PETROLEUM-REGULATIONS-2020" TargetMode="External"/><Relationship Id="rId70" Type="http://schemas.openxmlformats.org/officeDocument/2006/relationships/hyperlink" Target="https://legislation.nt.gov.au/en/Legislation/PETROLEUM-REGULATIONS-2020" TargetMode="External"/><Relationship Id="rId91" Type="http://schemas.openxmlformats.org/officeDocument/2006/relationships/hyperlink" Target="https://legislation.nt.gov.au/en/Legislation/PETROLEUM-REGULATIONS-2020" TargetMode="External"/><Relationship Id="rId145" Type="http://schemas.openxmlformats.org/officeDocument/2006/relationships/hyperlink" Target="https://legislation.nt.gov.au/en/Legislation/PETROLEUM-REGULATIONS-2020" TargetMode="External"/><Relationship Id="rId166" Type="http://schemas.openxmlformats.org/officeDocument/2006/relationships/footer" Target="footer6.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hyperlink" Target="https://legislation.nt.gov.au/Legislation/PETROLEUM-ACT-1984" TargetMode="External"/><Relationship Id="rId49" Type="http://schemas.openxmlformats.org/officeDocument/2006/relationships/hyperlink" Target="https://legislation.nt.gov.au/en/Legislation/PETROLEUM-REGULATIONS-2020" TargetMode="External"/><Relationship Id="rId114" Type="http://schemas.openxmlformats.org/officeDocument/2006/relationships/hyperlink" Target="https://legislation.nt.gov.au/en/Legislation/PETROLEUM-REGULATIONS-2020" TargetMode="External"/><Relationship Id="rId60" Type="http://schemas.openxmlformats.org/officeDocument/2006/relationships/hyperlink" Target="https://legislation.nt.gov.au/en/Legislation/PETROLEUM-REGULATIONS-2020" TargetMode="External"/><Relationship Id="rId81" Type="http://schemas.openxmlformats.org/officeDocument/2006/relationships/hyperlink" Target="https://nt.gov.au/__data/assets/word_doc/0011/972713/notice-of-alternative-dispute-resolution.docx" TargetMode="External"/><Relationship Id="rId135" Type="http://schemas.openxmlformats.org/officeDocument/2006/relationships/hyperlink" Target="https://legislation.nt.gov.au/Search/~/link.aspx?_id=3689BA83CDC445C5B4E6BB8EC66024D1&amp;amp;_z=z" TargetMode="External"/><Relationship Id="rId156" Type="http://schemas.openxmlformats.org/officeDocument/2006/relationships/hyperlink" Target="https://nt.gov.au/__data/assets/word_doc/0010/972703/application-for-certified-copy-or-certificate-from-register.docx" TargetMode="External"/><Relationship Id="rId177" Type="http://schemas.openxmlformats.org/officeDocument/2006/relationships/hyperlink" Target="https://energyproducers.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FDF765603D4E8D86CA112AB45CCFEB"/>
        <w:category>
          <w:name w:val="General"/>
          <w:gallery w:val="placeholder"/>
        </w:category>
        <w:types>
          <w:type w:val="bbPlcHdr"/>
        </w:types>
        <w:behaviors>
          <w:behavior w:val="content"/>
        </w:behaviors>
        <w:guid w:val="{76028903-8F44-4122-99CD-CD3774CFC9EE}"/>
      </w:docPartPr>
      <w:docPartBody>
        <w:p w:rsidR="00FE51BA" w:rsidRDefault="00713082">
          <w:pPr>
            <w:pStyle w:val="3FFDF765603D4E8D86CA112AB45CCFEB"/>
          </w:pPr>
          <w:r w:rsidRPr="004E7885">
            <w:rPr>
              <w:rStyle w:val="PlaceholderText"/>
            </w:rPr>
            <w:t>&lt;Document title&gt;</w:t>
          </w:r>
        </w:p>
      </w:docPartBody>
    </w:docPart>
    <w:docPart>
      <w:docPartPr>
        <w:name w:val="F7C200CD1B1C4B8BA9223C06E668FF22"/>
        <w:category>
          <w:name w:val="General"/>
          <w:gallery w:val="placeholder"/>
        </w:category>
        <w:types>
          <w:type w:val="bbPlcHdr"/>
        </w:types>
        <w:behaviors>
          <w:behavior w:val="content"/>
        </w:behaviors>
        <w:guid w:val="{C6E158A8-FED6-483A-BC21-AF4B2DC569D2}"/>
      </w:docPartPr>
      <w:docPartBody>
        <w:p w:rsidR="00FE51BA" w:rsidRDefault="00713082">
          <w:pPr>
            <w:pStyle w:val="F7C200CD1B1C4B8BA9223C06E668FF22"/>
          </w:pPr>
          <w:r w:rsidRPr="004E7885">
            <w:rPr>
              <w:rStyle w:val="PlaceholderText"/>
            </w:rPr>
            <w:t>&lt;Document title&gt;</w:t>
          </w:r>
        </w:p>
      </w:docPartBody>
    </w:docPart>
    <w:docPart>
      <w:docPartPr>
        <w:name w:val="0E0D16206481469F9EB6F5672CA3F39E"/>
        <w:category>
          <w:name w:val="General"/>
          <w:gallery w:val="placeholder"/>
        </w:category>
        <w:types>
          <w:type w:val="bbPlcHdr"/>
        </w:types>
        <w:behaviors>
          <w:behavior w:val="content"/>
        </w:behaviors>
        <w:guid w:val="{2EF83A50-D8DA-431D-80E7-91DC89BAE35C}"/>
      </w:docPartPr>
      <w:docPartBody>
        <w:p w:rsidR="0032060C" w:rsidRDefault="00D148A2" w:rsidP="00D148A2">
          <w:pPr>
            <w:pStyle w:val="0E0D16206481469F9EB6F5672CA3F39E"/>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82"/>
    <w:rsid w:val="000779FF"/>
    <w:rsid w:val="000B4020"/>
    <w:rsid w:val="00181B3C"/>
    <w:rsid w:val="00182F71"/>
    <w:rsid w:val="001862C9"/>
    <w:rsid w:val="00202E73"/>
    <w:rsid w:val="0020569A"/>
    <w:rsid w:val="002365C1"/>
    <w:rsid w:val="00237CD3"/>
    <w:rsid w:val="00261309"/>
    <w:rsid w:val="002B0F4B"/>
    <w:rsid w:val="002C29FE"/>
    <w:rsid w:val="00301640"/>
    <w:rsid w:val="0032060C"/>
    <w:rsid w:val="00386E4A"/>
    <w:rsid w:val="003B062E"/>
    <w:rsid w:val="00414F07"/>
    <w:rsid w:val="004D2055"/>
    <w:rsid w:val="00500450"/>
    <w:rsid w:val="00502C86"/>
    <w:rsid w:val="00551BAD"/>
    <w:rsid w:val="0064012F"/>
    <w:rsid w:val="00686C25"/>
    <w:rsid w:val="006E0DD3"/>
    <w:rsid w:val="00713082"/>
    <w:rsid w:val="00713354"/>
    <w:rsid w:val="00730B2F"/>
    <w:rsid w:val="00746060"/>
    <w:rsid w:val="00794AC0"/>
    <w:rsid w:val="007C3B63"/>
    <w:rsid w:val="007F1F46"/>
    <w:rsid w:val="008311FF"/>
    <w:rsid w:val="00845EBF"/>
    <w:rsid w:val="008632B2"/>
    <w:rsid w:val="00877B57"/>
    <w:rsid w:val="008F6C4E"/>
    <w:rsid w:val="00917B9E"/>
    <w:rsid w:val="009A3C99"/>
    <w:rsid w:val="009A754B"/>
    <w:rsid w:val="009F36D7"/>
    <w:rsid w:val="009F6E26"/>
    <w:rsid w:val="00A36DEA"/>
    <w:rsid w:val="00A557C1"/>
    <w:rsid w:val="00A63E8E"/>
    <w:rsid w:val="00A80039"/>
    <w:rsid w:val="00AE68CC"/>
    <w:rsid w:val="00AF1E1C"/>
    <w:rsid w:val="00B00254"/>
    <w:rsid w:val="00B20DE9"/>
    <w:rsid w:val="00B76BF8"/>
    <w:rsid w:val="00B84D5A"/>
    <w:rsid w:val="00BA2D0D"/>
    <w:rsid w:val="00BA69B9"/>
    <w:rsid w:val="00C04219"/>
    <w:rsid w:val="00C40E1C"/>
    <w:rsid w:val="00C514E0"/>
    <w:rsid w:val="00C57DF0"/>
    <w:rsid w:val="00C92164"/>
    <w:rsid w:val="00CB2A1D"/>
    <w:rsid w:val="00CC3086"/>
    <w:rsid w:val="00D148A2"/>
    <w:rsid w:val="00D33C37"/>
    <w:rsid w:val="00D8127A"/>
    <w:rsid w:val="00D84099"/>
    <w:rsid w:val="00DA1D19"/>
    <w:rsid w:val="00DC75FF"/>
    <w:rsid w:val="00DE4E08"/>
    <w:rsid w:val="00E26DCF"/>
    <w:rsid w:val="00E90337"/>
    <w:rsid w:val="00EA4178"/>
    <w:rsid w:val="00EC7CBC"/>
    <w:rsid w:val="00EE71E2"/>
    <w:rsid w:val="00F92F75"/>
    <w:rsid w:val="00FE51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FDF765603D4E8D86CA112AB45CCFEB">
    <w:name w:val="3FFDF765603D4E8D86CA112AB45CCFEB"/>
  </w:style>
  <w:style w:type="paragraph" w:customStyle="1" w:styleId="F7C200CD1B1C4B8BA9223C06E668FF22">
    <w:name w:val="F7C200CD1B1C4B8BA9223C06E668FF22"/>
  </w:style>
  <w:style w:type="paragraph" w:customStyle="1" w:styleId="0E0D16206481469F9EB6F5672CA3F39E">
    <w:name w:val="0E0D16206481469F9EB6F5672CA3F39E"/>
    <w:rsid w:val="00D14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C9BA5E-512E-4C70-86A5-DE0C9C1908C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EEB714CD28B94F8F4F006D51F33DBD" ma:contentTypeVersion="4" ma:contentTypeDescription="Create a new document." ma:contentTypeScope="" ma:versionID="3e7efd1ec16cb4dbee7c71c68268a305">
  <xsd:schema xmlns:xsd="http://www.w3.org/2001/XMLSchema" xmlns:xs="http://www.w3.org/2001/XMLSchema" xmlns:p="http://schemas.microsoft.com/office/2006/metadata/properties" xmlns:ns2="901acc56-481a-4323-99e2-2f90121ba9a8" xmlns:ns3="79c4c2cb-6e64-4425-9569-2bc43ee6bfa9" targetNamespace="http://schemas.microsoft.com/office/2006/metadata/properties" ma:root="true" ma:fieldsID="16e64c28200091c2d72a1a3c1ad1b6ae" ns2:_="" ns3:_="">
    <xsd:import namespace="901acc56-481a-4323-99e2-2f90121ba9a8"/>
    <xsd:import namespace="79c4c2cb-6e64-4425-9569-2bc43ee6bf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acc56-481a-4323-99e2-2f90121ba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4c2cb-6e64-4425-9569-2bc43ee6bf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F50084-EA8A-4884-A144-F6250944B9D9}">
  <ds:schemaRefs>
    <ds:schemaRef ds:uri="http://schemas.openxmlformats.org/officeDocument/2006/bibliography"/>
  </ds:schemaRefs>
</ds:datastoreItem>
</file>

<file path=customXml/itemProps3.xml><?xml version="1.0" encoding="utf-8"?>
<ds:datastoreItem xmlns:ds="http://schemas.openxmlformats.org/officeDocument/2006/customXml" ds:itemID="{2C10CC12-028B-4557-89E0-4252907F1E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9657A7-6E6F-4EE5-96EA-982527EE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acc56-481a-4323-99e2-2f90121ba9a8"/>
    <ds:schemaRef ds:uri="79c4c2cb-6e64-4425-9569-2bc43ee6b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BC940-7F91-4795-B06C-4885595B4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0</TotalTime>
  <Pages>5</Pages>
  <Words>14068</Words>
  <Characters>80192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A guide to land access in the Northern Territory</vt:lpstr>
    </vt:vector>
  </TitlesOfParts>
  <Company>INDUSTRY, TOURISM AND TRADE</Company>
  <LinksUpToDate>false</LinksUpToDate>
  <CharactersWithSpaces>94072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land access in the Northern Territory</dc:title>
  <dc:creator>Northern Territory Government</dc:creator>
  <cp:lastModifiedBy>Julie-Anne Felton</cp:lastModifiedBy>
  <cp:revision>2</cp:revision>
  <cp:lastPrinted>2024-10-03T23:20:00Z</cp:lastPrinted>
  <dcterms:created xsi:type="dcterms:W3CDTF">2024-10-04T00:54:00Z</dcterms:created>
  <dcterms:modified xsi:type="dcterms:W3CDTF">2024-10-04T00:54:00Z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0x01010055EEB714CD28B94F8F4F006D51F33DBD</vt:lpwstr>
  </property>
</Properties>
</file>