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2F1836">
        <w:t>3</w:t>
      </w:r>
      <w:r w:rsidR="00E1517D">
        <w:t>5</w:t>
      </w:r>
      <w:bookmarkStart w:id="4" w:name="_GoBack"/>
      <w:bookmarkEnd w:id="4"/>
      <w:r w:rsidR="00053007">
        <w:tab/>
      </w:r>
      <w:r w:rsidR="002F1836">
        <w:t>2</w:t>
      </w:r>
      <w:r w:rsidR="00DA3ED7">
        <w:t>9</w:t>
      </w:r>
      <w:r w:rsidR="00B9162B">
        <w:t xml:space="preserve"> May</w:t>
      </w:r>
      <w:r w:rsidR="005B130E">
        <w:t xml:space="preserve"> 2018</w:t>
      </w:r>
    </w:p>
    <w:p w:rsidR="00280191" w:rsidRPr="001F2D88" w:rsidRDefault="00280191" w:rsidP="0050406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80191" w:rsidRPr="004C196F" w:rsidRDefault="00280191" w:rsidP="00CB582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Fisheries Regulations</w:t>
      </w:r>
    </w:p>
    <w:p w:rsidR="00280191" w:rsidRPr="005D2BCA" w:rsidRDefault="00280191" w:rsidP="00CB582F">
      <w:pPr>
        <w:spacing w:before="0" w:after="240"/>
        <w:jc w:val="center"/>
        <w:rPr>
          <w:b/>
          <w:spacing w:val="-3"/>
        </w:rPr>
      </w:pPr>
      <w:r>
        <w:rPr>
          <w:b/>
          <w:spacing w:val="-3"/>
        </w:rPr>
        <w:t xml:space="preserve">Timor Reef Fishery </w:t>
      </w:r>
      <w:proofErr w:type="spellStart"/>
      <w:r>
        <w:rPr>
          <w:b/>
          <w:spacing w:val="-3"/>
        </w:rPr>
        <w:t>Licence</w:t>
      </w:r>
      <w:proofErr w:type="spellEnd"/>
      <w:r>
        <w:rPr>
          <w:b/>
          <w:spacing w:val="-3"/>
        </w:rPr>
        <w:t xml:space="preserve"> Levies and</w:t>
      </w:r>
      <w:r>
        <w:rPr>
          <w:b/>
          <w:spacing w:val="-3"/>
        </w:rPr>
        <w:br/>
        <w:t xml:space="preserve">Demersal Fishery </w:t>
      </w:r>
      <w:proofErr w:type="spellStart"/>
      <w:r>
        <w:rPr>
          <w:b/>
          <w:spacing w:val="-3"/>
        </w:rPr>
        <w:t>Licence</w:t>
      </w:r>
      <w:proofErr w:type="spellEnd"/>
      <w:r>
        <w:rPr>
          <w:b/>
          <w:spacing w:val="-3"/>
        </w:rPr>
        <w:t xml:space="preserve"> Levies</w:t>
      </w:r>
    </w:p>
    <w:p w:rsidR="00280191" w:rsidRDefault="00280191" w:rsidP="00280191">
      <w:pPr>
        <w:spacing w:after="120" w:line="360" w:lineRule="auto"/>
        <w:jc w:val="both"/>
      </w:pPr>
      <w:r w:rsidRPr="00CE1DB8">
        <w:t xml:space="preserve">I, </w:t>
      </w:r>
      <w:r>
        <w:t>Ian Arthur Curnow</w:t>
      </w:r>
      <w:r w:rsidRPr="00CE1DB8">
        <w:t xml:space="preserve">, </w:t>
      </w:r>
      <w:r>
        <w:t>Director of Fisheries, as the delegate of the Northern Territory Fisheries Joint Authority, with effect on and from 1 July 2018:</w:t>
      </w:r>
    </w:p>
    <w:p w:rsidR="00280191" w:rsidRDefault="00280191" w:rsidP="00280191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regulations 208A(1) and 208B(1) of the </w:t>
      </w:r>
      <w:r>
        <w:rPr>
          <w:i/>
        </w:rPr>
        <w:t>Fisheries Regulations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the prescription of levies made by notice entitled "Timor Reef Fishery </w:t>
      </w:r>
      <w:proofErr w:type="spellStart"/>
      <w:r>
        <w:t>Licence</w:t>
      </w:r>
      <w:proofErr w:type="spellEnd"/>
      <w:r>
        <w:t xml:space="preserve"> Levies and Demersal Fishery </w:t>
      </w:r>
      <w:proofErr w:type="spellStart"/>
      <w:r>
        <w:t>Licence</w:t>
      </w:r>
      <w:proofErr w:type="spellEnd"/>
      <w:r>
        <w:t xml:space="preserve"> Levies" dated 15 May 2017 and published in </w:t>
      </w:r>
      <w:r>
        <w:rPr>
          <w:i/>
        </w:rPr>
        <w:t>Gazette</w:t>
      </w:r>
      <w:r>
        <w:t xml:space="preserve"> No. S29 of 6 June 2017; and</w:t>
      </w:r>
    </w:p>
    <w:p w:rsidR="00280191" w:rsidRDefault="00280191" w:rsidP="00280191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regulation 208A(1) of the </w:t>
      </w:r>
      <w:r>
        <w:rPr>
          <w:i/>
        </w:rPr>
        <w:t>Fisheries Regulations</w:t>
      </w:r>
      <w:r>
        <w:t xml:space="preserve">, prescribe the following levies to be paid by the holder of a Timor Reef Fishery </w:t>
      </w:r>
      <w:proofErr w:type="spellStart"/>
      <w:r>
        <w:t>licence</w:t>
      </w:r>
      <w:proofErr w:type="spellEnd"/>
      <w:r>
        <w:t xml:space="preserve"> on application for renewal of the </w:t>
      </w:r>
      <w:proofErr w:type="spellStart"/>
      <w:r>
        <w:t>licence</w:t>
      </w:r>
      <w:proofErr w:type="spellEnd"/>
      <w:r>
        <w:t>: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$0.071 for each fishery unit for </w:t>
      </w:r>
      <w:proofErr w:type="spellStart"/>
      <w:r>
        <w:t>goldband</w:t>
      </w:r>
      <w:proofErr w:type="spellEnd"/>
      <w:r>
        <w:t xml:space="preserve"> snapper attached to the </w:t>
      </w:r>
      <w:proofErr w:type="spellStart"/>
      <w:r>
        <w:t>licence</w:t>
      </w:r>
      <w:proofErr w:type="spellEnd"/>
      <w:r>
        <w:t>;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(ii)</w:t>
      </w:r>
      <w:r>
        <w:tab/>
        <w:t xml:space="preserve">$0.035 for each fishery unit for red snapper attached to the </w:t>
      </w:r>
      <w:proofErr w:type="spellStart"/>
      <w:r>
        <w:t>licence</w:t>
      </w:r>
      <w:proofErr w:type="spellEnd"/>
      <w:r>
        <w:t>;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(iii)</w:t>
      </w:r>
      <w:r>
        <w:tab/>
        <w:t xml:space="preserve">$0.111 for each fishery unit for grouped fish attached to the </w:t>
      </w:r>
      <w:proofErr w:type="spellStart"/>
      <w:r>
        <w:t>licence</w:t>
      </w:r>
      <w:proofErr w:type="spellEnd"/>
      <w:r>
        <w:t>; and</w:t>
      </w:r>
    </w:p>
    <w:p w:rsidR="00280191" w:rsidRDefault="00280191" w:rsidP="00280191">
      <w:pPr>
        <w:spacing w:after="120" w:line="360" w:lineRule="auto"/>
        <w:ind w:left="720" w:hanging="720"/>
        <w:jc w:val="both"/>
      </w:pPr>
      <w:r>
        <w:lastRenderedPageBreak/>
        <w:t>(c)</w:t>
      </w:r>
      <w:r>
        <w:tab/>
        <w:t xml:space="preserve">under regulation 208B(1) of the Regulations, prescribe the following levies to be paid by the holder of a Demersal Fishery </w:t>
      </w:r>
      <w:proofErr w:type="spellStart"/>
      <w:r>
        <w:t>licence</w:t>
      </w:r>
      <w:proofErr w:type="spellEnd"/>
      <w:r>
        <w:t xml:space="preserve"> on application for renewal of the </w:t>
      </w:r>
      <w:proofErr w:type="spellStart"/>
      <w:r>
        <w:t>licence</w:t>
      </w:r>
      <w:proofErr w:type="spellEnd"/>
      <w:r>
        <w:t>: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$0.097 for each fishery unit for </w:t>
      </w:r>
      <w:proofErr w:type="spellStart"/>
      <w:r>
        <w:t>goldband</w:t>
      </w:r>
      <w:proofErr w:type="spellEnd"/>
      <w:r>
        <w:t xml:space="preserve"> snapper attached to the </w:t>
      </w:r>
      <w:proofErr w:type="spellStart"/>
      <w:r>
        <w:t>licence</w:t>
      </w:r>
      <w:proofErr w:type="spellEnd"/>
      <w:r>
        <w:t>;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(ii)</w:t>
      </w:r>
      <w:r>
        <w:tab/>
        <w:t xml:space="preserve">$0.061 for each fishery unit for red snapper attached to the </w:t>
      </w:r>
      <w:proofErr w:type="spellStart"/>
      <w:r>
        <w:t>licence</w:t>
      </w:r>
      <w:proofErr w:type="spellEnd"/>
      <w:r>
        <w:t>;</w:t>
      </w:r>
    </w:p>
    <w:p w:rsidR="00280191" w:rsidRDefault="00280191" w:rsidP="00280191">
      <w:pPr>
        <w:spacing w:after="120" w:line="360" w:lineRule="auto"/>
        <w:ind w:left="1400" w:hanging="720"/>
        <w:jc w:val="both"/>
      </w:pPr>
      <w:r>
        <w:t>(iii)</w:t>
      </w:r>
      <w:r>
        <w:tab/>
        <w:t xml:space="preserve">$0.053 for each fishery unit for grouped fish attached to the </w:t>
      </w:r>
      <w:proofErr w:type="spellStart"/>
      <w:r>
        <w:t>licence</w:t>
      </w:r>
      <w:proofErr w:type="spellEnd"/>
      <w:r>
        <w:t>.</w:t>
      </w:r>
    </w:p>
    <w:p w:rsidR="00280191" w:rsidRPr="00CE1DB8" w:rsidRDefault="00280191" w:rsidP="00280191">
      <w:pPr>
        <w:spacing w:line="360" w:lineRule="auto"/>
      </w:pPr>
      <w:r w:rsidRPr="00CE1DB8">
        <w:t>Dated</w:t>
      </w:r>
      <w:r w:rsidR="00AF2C7C">
        <w:t xml:space="preserve"> 28 May 2018</w:t>
      </w:r>
    </w:p>
    <w:p w:rsidR="00AF2C7C" w:rsidRDefault="00AF2C7C" w:rsidP="00AF2C7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t>I. A. Curnow</w:t>
      </w:r>
    </w:p>
    <w:p w:rsidR="00280191" w:rsidRPr="00CE1DB8" w:rsidRDefault="00280191" w:rsidP="00AF2C7C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Director of Fisheries</w:t>
      </w:r>
    </w:p>
    <w:sectPr w:rsidR="00280191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1517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F2C7C">
      <w:t>5</w:t>
    </w:r>
    <w:r>
      <w:t>, 2</w:t>
    </w:r>
    <w:r w:rsidR="00AF2C7C">
      <w:t>9</w:t>
    </w:r>
    <w: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19A9"/>
    <w:rsid w:val="006F1CCC"/>
    <w:rsid w:val="006F2181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522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F33D-1F6B-4D69-A108-D7A204C6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256</Words>
  <Characters>1326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Leslie Wiseman</cp:lastModifiedBy>
  <cp:revision>40</cp:revision>
  <cp:lastPrinted>2018-05-28T03:20:00Z</cp:lastPrinted>
  <dcterms:created xsi:type="dcterms:W3CDTF">2018-05-03T03:57:00Z</dcterms:created>
  <dcterms:modified xsi:type="dcterms:W3CDTF">2018-05-29T05:59:00Z</dcterms:modified>
  <cp:contentStatus/>
</cp:coreProperties>
</file>