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516E6">
      <w:pPr>
        <w:pStyle w:val="Gazettenoanddate"/>
        <w:tabs>
          <w:tab w:val="left" w:pos="6946"/>
        </w:tabs>
      </w:pPr>
      <w:r>
        <w:t>No.</w:t>
      </w:r>
      <w:r w:rsidR="00282700">
        <w:t xml:space="preserve"> </w:t>
      </w:r>
      <w:r w:rsidR="00D66D67">
        <w:t>G</w:t>
      </w:r>
      <w:r w:rsidR="006516E6">
        <w:t>18</w:t>
      </w:r>
      <w:r w:rsidR="004E2B3B">
        <w:tab/>
      </w:r>
      <w:r w:rsidR="006516E6">
        <w:t>4 May</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91121" w:rsidRPr="00455592" w:rsidRDefault="00242E7F" w:rsidP="00491121">
      <w:pPr>
        <w:pStyle w:val="Heading1"/>
        <w:spacing w:after="120" w:line="360" w:lineRule="auto"/>
        <w:jc w:val="center"/>
        <w:rPr>
          <w:b w:val="0"/>
          <w:sz w:val="24"/>
          <w:szCs w:val="24"/>
        </w:rPr>
      </w:pPr>
      <w:r w:rsidRPr="00455592">
        <w:rPr>
          <w:b w:val="0"/>
          <w:sz w:val="24"/>
          <w:szCs w:val="24"/>
        </w:rPr>
        <w:lastRenderedPageBreak/>
        <w:t>Northern Territory of Australia</w:t>
      </w:r>
    </w:p>
    <w:p w:rsidR="00491121" w:rsidRDefault="00491121" w:rsidP="00491121">
      <w:pPr>
        <w:tabs>
          <w:tab w:val="left" w:pos="4513"/>
        </w:tabs>
        <w:spacing w:after="120" w:line="360" w:lineRule="auto"/>
        <w:jc w:val="center"/>
        <w:rPr>
          <w:i/>
          <w:szCs w:val="24"/>
          <w:lang w:val="en-GB"/>
        </w:rPr>
      </w:pPr>
      <w:r>
        <w:rPr>
          <w:i/>
          <w:szCs w:val="24"/>
          <w:lang w:val="en-GB"/>
        </w:rPr>
        <w:t>Transport of Dangerous Goods by Road and Rail</w:t>
      </w:r>
      <w:bookmarkStart w:id="0" w:name="_GoBack"/>
      <w:bookmarkEnd w:id="0"/>
      <w:r>
        <w:rPr>
          <w:i/>
          <w:szCs w:val="24"/>
          <w:lang w:val="en-GB"/>
        </w:rPr>
        <w:br/>
        <w:t>(National Uniform Legislation) Act</w:t>
      </w:r>
    </w:p>
    <w:p w:rsidR="00491121" w:rsidRDefault="00242E7F" w:rsidP="00242E7F">
      <w:pPr>
        <w:pStyle w:val="BodyText"/>
        <w:spacing w:after="120" w:line="360" w:lineRule="auto"/>
        <w:jc w:val="center"/>
        <w:rPr>
          <w:rFonts w:ascii="Helvetica" w:hAnsi="Helvetica"/>
          <w:sz w:val="24"/>
          <w:szCs w:val="24"/>
        </w:rPr>
      </w:pPr>
      <w:r>
        <w:rPr>
          <w:rFonts w:ascii="Helvetica" w:hAnsi="Helvetica"/>
          <w:sz w:val="24"/>
          <w:szCs w:val="24"/>
        </w:rPr>
        <w:t>Appointment of Officers</w:t>
      </w:r>
    </w:p>
    <w:p w:rsidR="00491121" w:rsidRDefault="00491121" w:rsidP="00242E7F">
      <w:pPr>
        <w:tabs>
          <w:tab w:val="left" w:pos="-720"/>
        </w:tabs>
        <w:spacing w:after="240" w:line="360" w:lineRule="auto"/>
        <w:jc w:val="both"/>
        <w:rPr>
          <w:szCs w:val="24"/>
          <w:lang w:val="en-GB"/>
        </w:rPr>
      </w:pPr>
      <w:r>
        <w:rPr>
          <w:szCs w:val="24"/>
          <w:lang w:val="en-GB"/>
        </w:rPr>
        <w:t xml:space="preserve">I, </w:t>
      </w:r>
      <w:r>
        <w:rPr>
          <w:spacing w:val="-3"/>
        </w:rPr>
        <w:t xml:space="preserve">Melissa Jane </w:t>
      </w:r>
      <w:proofErr w:type="spellStart"/>
      <w:r>
        <w:rPr>
          <w:spacing w:val="-3"/>
        </w:rPr>
        <w:t>Garde</w:t>
      </w:r>
      <w:proofErr w:type="spellEnd"/>
      <w:r>
        <w:rPr>
          <w:szCs w:val="24"/>
          <w:lang w:val="en-GB"/>
        </w:rPr>
        <w:t>, the Competent Authority</w:t>
      </w:r>
      <w:r w:rsidR="00242E7F">
        <w:rPr>
          <w:szCs w:val="24"/>
          <w:lang w:val="en-GB"/>
        </w:rPr>
        <w:t>:</w:t>
      </w:r>
    </w:p>
    <w:p w:rsidR="00491121" w:rsidRPr="00E379CD" w:rsidRDefault="00491121" w:rsidP="00242E7F">
      <w:pPr>
        <w:numPr>
          <w:ilvl w:val="0"/>
          <w:numId w:val="24"/>
        </w:numPr>
        <w:tabs>
          <w:tab w:val="left" w:pos="-720"/>
        </w:tabs>
        <w:spacing w:after="240" w:line="360" w:lineRule="auto"/>
        <w:ind w:left="499" w:hanging="357"/>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uniform Legislation) Act </w:t>
      </w:r>
      <w:r w:rsidRPr="00E379CD">
        <w:rPr>
          <w:szCs w:val="24"/>
          <w:lang w:val="en-GB"/>
        </w:rPr>
        <w:t>and with reference to section</w:t>
      </w:r>
      <w:r w:rsidR="008910A5">
        <w:rPr>
          <w:szCs w:val="24"/>
          <w:lang w:val="en-GB"/>
        </w:rPr>
        <w:t> </w:t>
      </w:r>
      <w:r w:rsidRPr="00E379CD">
        <w:rPr>
          <w:szCs w:val="24"/>
          <w:lang w:val="en-GB"/>
        </w:rPr>
        <w:t>44</w:t>
      </w:r>
      <w:r w:rsidR="008910A5">
        <w:rPr>
          <w:szCs w:val="24"/>
          <w:lang w:val="en-GB"/>
        </w:rPr>
        <w:t> </w:t>
      </w:r>
      <w:r w:rsidRPr="00E379CD">
        <w:rPr>
          <w:szCs w:val="24"/>
          <w:lang w:val="en-GB"/>
        </w:rPr>
        <w:t>(1)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491121" w:rsidRDefault="00491121" w:rsidP="00242E7F">
      <w:pPr>
        <w:numPr>
          <w:ilvl w:val="0"/>
          <w:numId w:val="24"/>
        </w:numPr>
        <w:tabs>
          <w:tab w:val="left" w:pos="-720"/>
        </w:tabs>
        <w:spacing w:after="240" w:line="360" w:lineRule="auto"/>
        <w:ind w:left="499" w:hanging="357"/>
        <w:jc w:val="both"/>
        <w:rPr>
          <w:szCs w:val="24"/>
          <w:lang w:val="en-GB"/>
        </w:rPr>
      </w:pPr>
      <w:r>
        <w:rPr>
          <w:szCs w:val="24"/>
          <w:lang w:val="en-GB"/>
        </w:rPr>
        <w:t xml:space="preserve">under section 23(1) of the </w:t>
      </w:r>
      <w:r w:rsidRPr="00E379CD">
        <w:rPr>
          <w:i/>
          <w:szCs w:val="24"/>
          <w:lang w:val="en-GB"/>
        </w:rPr>
        <w:t>Transport of Dangerous Goods by Road and Rail (National uniform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491121" w:rsidRPr="00E379CD" w:rsidRDefault="00491121" w:rsidP="00242E7F">
      <w:pPr>
        <w:numPr>
          <w:ilvl w:val="0"/>
          <w:numId w:val="22"/>
        </w:numPr>
        <w:tabs>
          <w:tab w:val="left" w:pos="-720"/>
        </w:tabs>
        <w:spacing w:after="240" w:line="360" w:lineRule="auto"/>
        <w:ind w:left="1145" w:hanging="357"/>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 uniform Legislation) Act</w:t>
      </w:r>
      <w:r w:rsidRPr="00E379CD">
        <w:rPr>
          <w:szCs w:val="24"/>
        </w:rPr>
        <w:t>; and</w:t>
      </w:r>
    </w:p>
    <w:p w:rsidR="00491121" w:rsidRPr="00310E43" w:rsidRDefault="00491121" w:rsidP="00242E7F">
      <w:pPr>
        <w:numPr>
          <w:ilvl w:val="0"/>
          <w:numId w:val="22"/>
        </w:numPr>
        <w:tabs>
          <w:tab w:val="left" w:pos="-720"/>
        </w:tabs>
        <w:spacing w:after="240" w:line="360" w:lineRule="auto"/>
        <w:ind w:left="1145" w:hanging="357"/>
        <w:jc w:val="both"/>
        <w:rPr>
          <w:szCs w:val="24"/>
        </w:rPr>
      </w:pPr>
      <w:r>
        <w:rPr>
          <w:szCs w:val="24"/>
        </w:rPr>
        <w:t xml:space="preserve">regulation 232 of the </w:t>
      </w:r>
      <w:r w:rsidRPr="00C031BC">
        <w:rPr>
          <w:i/>
          <w:szCs w:val="24"/>
          <w:lang w:val="en-GB"/>
        </w:rPr>
        <w:t>Transport of Dangerous Goods by Road and Rail (National uniform Legislation)</w:t>
      </w:r>
      <w:r w:rsidRPr="00E53FFD">
        <w:rPr>
          <w:szCs w:val="24"/>
          <w:lang w:val="en-GB"/>
        </w:rPr>
        <w:t xml:space="preserve"> Regulations</w:t>
      </w:r>
      <w:r>
        <w:rPr>
          <w:i/>
          <w:szCs w:val="24"/>
          <w:lang w:val="en-GB"/>
        </w:rPr>
        <w:t>.</w:t>
      </w:r>
    </w:p>
    <w:p w:rsidR="00491121" w:rsidRDefault="00491121" w:rsidP="00242E7F">
      <w:pPr>
        <w:tabs>
          <w:tab w:val="left" w:pos="-720"/>
        </w:tabs>
        <w:spacing w:after="240" w:line="360" w:lineRule="auto"/>
        <w:jc w:val="both"/>
        <w:rPr>
          <w:szCs w:val="24"/>
        </w:rPr>
      </w:pPr>
      <w:r>
        <w:rPr>
          <w:szCs w:val="24"/>
        </w:rPr>
        <w:t>The power to amend a notice pursuant to sections 88 and 96 is restricted to minor amendments:</w:t>
      </w:r>
    </w:p>
    <w:p w:rsidR="00491121" w:rsidRDefault="00491121" w:rsidP="00491121">
      <w:pPr>
        <w:numPr>
          <w:ilvl w:val="0"/>
          <w:numId w:val="23"/>
        </w:numPr>
        <w:tabs>
          <w:tab w:val="left" w:pos="-720"/>
        </w:tabs>
        <w:spacing w:line="360" w:lineRule="auto"/>
        <w:jc w:val="both"/>
        <w:rPr>
          <w:szCs w:val="24"/>
        </w:rPr>
      </w:pPr>
      <w:r>
        <w:rPr>
          <w:szCs w:val="24"/>
        </w:rPr>
        <w:t>for clarification; or</w:t>
      </w:r>
    </w:p>
    <w:p w:rsidR="00491121" w:rsidRDefault="00491121" w:rsidP="00491121">
      <w:pPr>
        <w:numPr>
          <w:ilvl w:val="0"/>
          <w:numId w:val="23"/>
        </w:numPr>
        <w:tabs>
          <w:tab w:val="left" w:pos="-720"/>
        </w:tabs>
        <w:spacing w:line="360" w:lineRule="auto"/>
        <w:jc w:val="both"/>
        <w:rPr>
          <w:szCs w:val="24"/>
        </w:rPr>
      </w:pPr>
      <w:r>
        <w:rPr>
          <w:szCs w:val="24"/>
        </w:rPr>
        <w:t>to correct errors or references; or</w:t>
      </w:r>
    </w:p>
    <w:p w:rsidR="00491121" w:rsidRDefault="00491121" w:rsidP="00491121">
      <w:pPr>
        <w:numPr>
          <w:ilvl w:val="0"/>
          <w:numId w:val="23"/>
        </w:numPr>
        <w:tabs>
          <w:tab w:val="left" w:pos="-720"/>
        </w:tabs>
        <w:spacing w:line="360" w:lineRule="auto"/>
        <w:jc w:val="both"/>
        <w:rPr>
          <w:szCs w:val="24"/>
        </w:rPr>
      </w:pPr>
      <w:r>
        <w:rPr>
          <w:szCs w:val="24"/>
        </w:rPr>
        <w:t>to reflect changes of address or other circumstances.</w:t>
      </w:r>
    </w:p>
    <w:p w:rsidR="00491121" w:rsidRDefault="00491121" w:rsidP="00B671BD">
      <w:pPr>
        <w:tabs>
          <w:tab w:val="left" w:pos="-720"/>
        </w:tabs>
        <w:spacing w:before="240" w:after="240" w:line="360" w:lineRule="auto"/>
        <w:rPr>
          <w:szCs w:val="24"/>
          <w:lang w:val="en-GB"/>
        </w:rPr>
      </w:pPr>
      <w:r>
        <w:rPr>
          <w:szCs w:val="24"/>
          <w:lang w:val="en-GB"/>
        </w:rPr>
        <w:t>Dated</w:t>
      </w:r>
      <w:r w:rsidR="00B671BD">
        <w:rPr>
          <w:szCs w:val="24"/>
          <w:lang w:val="en-GB"/>
        </w:rPr>
        <w:t xml:space="preserve"> 21 April 2016</w:t>
      </w:r>
    </w:p>
    <w:p w:rsidR="00491121" w:rsidRDefault="00491121" w:rsidP="00B671BD">
      <w:pPr>
        <w:tabs>
          <w:tab w:val="left" w:pos="-720"/>
          <w:tab w:val="left" w:pos="5103"/>
        </w:tabs>
        <w:contextualSpacing/>
        <w:jc w:val="right"/>
        <w:rPr>
          <w:szCs w:val="24"/>
          <w:lang w:val="en-GB"/>
        </w:rPr>
      </w:pPr>
      <w:r>
        <w:rPr>
          <w:szCs w:val="24"/>
          <w:lang w:val="en-GB"/>
        </w:rPr>
        <w:t xml:space="preserve">M. J. </w:t>
      </w:r>
      <w:proofErr w:type="spellStart"/>
      <w:r>
        <w:rPr>
          <w:szCs w:val="24"/>
          <w:lang w:val="en-GB"/>
        </w:rPr>
        <w:t>Garde</w:t>
      </w:r>
      <w:proofErr w:type="spellEnd"/>
    </w:p>
    <w:p w:rsidR="00491121" w:rsidRDefault="00491121" w:rsidP="00B671BD">
      <w:pPr>
        <w:contextualSpacing/>
        <w:jc w:val="right"/>
        <w:rPr>
          <w:szCs w:val="24"/>
          <w:lang w:val="en-GB"/>
        </w:rPr>
      </w:pPr>
      <w:r>
        <w:rPr>
          <w:szCs w:val="24"/>
          <w:lang w:val="en-GB"/>
        </w:rPr>
        <w:t>Work Health Authority</w:t>
      </w:r>
    </w:p>
    <w:p w:rsidR="00491121" w:rsidRDefault="00491121" w:rsidP="00484B1E">
      <w:pPr>
        <w:pageBreakBefore/>
        <w:widowControl w:val="0"/>
        <w:jc w:val="center"/>
        <w:rPr>
          <w:rFonts w:ascii="Arial" w:hAnsi="Arial" w:cs="Arial"/>
          <w:sz w:val="22"/>
        </w:rPr>
      </w:pPr>
      <w:r>
        <w:rPr>
          <w:rFonts w:ascii="Arial" w:hAnsi="Arial" w:cs="Arial"/>
          <w:sz w:val="22"/>
        </w:rPr>
        <w:lastRenderedPageBreak/>
        <w:t>_________________________________</w:t>
      </w:r>
    </w:p>
    <w:p w:rsidR="00491121" w:rsidRPr="00C05406" w:rsidRDefault="00484B1E" w:rsidP="00484B1E">
      <w:pPr>
        <w:widowControl w:val="0"/>
        <w:spacing w:after="240"/>
        <w:jc w:val="center"/>
        <w:rPr>
          <w:rFonts w:ascii="Arial" w:hAnsi="Arial" w:cs="Arial"/>
          <w:szCs w:val="24"/>
        </w:rPr>
      </w:pPr>
      <w:r w:rsidRPr="00C05406">
        <w:rPr>
          <w:rFonts w:ascii="Arial" w:hAnsi="Arial" w:cs="Arial"/>
          <w:szCs w:val="24"/>
        </w:rPr>
        <w:t>Schedule</w:t>
      </w:r>
    </w:p>
    <w:p w:rsidR="00491121" w:rsidRDefault="00491121" w:rsidP="00491121">
      <w:pPr>
        <w:jc w:val="center"/>
        <w:rPr>
          <w:rFonts w:ascii="Arial" w:hAnsi="Arial" w:cs="Arial"/>
        </w:rPr>
      </w:pPr>
      <w:r w:rsidRPr="001719CA">
        <w:rPr>
          <w:rFonts w:ascii="Arial" w:hAnsi="Arial" w:cs="Arial"/>
        </w:rPr>
        <w:t xml:space="preserve">Allan </w:t>
      </w:r>
      <w:r>
        <w:rPr>
          <w:rFonts w:ascii="Arial" w:hAnsi="Arial" w:cs="Arial"/>
        </w:rPr>
        <w:t xml:space="preserve">Crombie </w:t>
      </w:r>
      <w:r w:rsidRPr="001719CA">
        <w:rPr>
          <w:rFonts w:ascii="Arial" w:hAnsi="Arial" w:cs="Arial"/>
        </w:rPr>
        <w:t>Fischer</w:t>
      </w:r>
    </w:p>
    <w:p w:rsidR="00491121" w:rsidRDefault="00491121" w:rsidP="00491121">
      <w:pPr>
        <w:jc w:val="center"/>
        <w:rPr>
          <w:rFonts w:ascii="Arial" w:hAnsi="Arial" w:cs="Arial"/>
        </w:rPr>
      </w:pPr>
      <w:r>
        <w:rPr>
          <w:rFonts w:ascii="Arial" w:hAnsi="Arial" w:cs="Arial"/>
        </w:rPr>
        <w:t>Amber Louise Sayers</w:t>
      </w:r>
    </w:p>
    <w:p w:rsidR="00491121" w:rsidRDefault="00491121" w:rsidP="00491121">
      <w:pPr>
        <w:jc w:val="center"/>
        <w:rPr>
          <w:rFonts w:ascii="Arial" w:hAnsi="Arial" w:cs="Arial"/>
        </w:rPr>
      </w:pPr>
      <w:r w:rsidRPr="00685F97">
        <w:rPr>
          <w:rFonts w:ascii="Arial" w:hAnsi="Arial" w:cs="Arial"/>
        </w:rPr>
        <w:t>Andrew James Lucas</w:t>
      </w:r>
    </w:p>
    <w:p w:rsidR="00491121" w:rsidRPr="00685F97" w:rsidRDefault="00491121" w:rsidP="00491121">
      <w:pPr>
        <w:jc w:val="center"/>
        <w:rPr>
          <w:rFonts w:ascii="Arial" w:hAnsi="Arial" w:cs="Arial"/>
        </w:rPr>
      </w:pPr>
      <w:r>
        <w:rPr>
          <w:rFonts w:ascii="Arial" w:hAnsi="Arial" w:cs="Arial"/>
        </w:rPr>
        <w:t>Brian Cleary</w:t>
      </w:r>
    </w:p>
    <w:p w:rsidR="00491121" w:rsidRPr="00685F97" w:rsidRDefault="00491121" w:rsidP="00491121">
      <w:pPr>
        <w:jc w:val="center"/>
        <w:rPr>
          <w:rFonts w:ascii="Arial" w:hAnsi="Arial" w:cs="Arial"/>
        </w:rPr>
      </w:pPr>
      <w:r w:rsidRPr="00685F97">
        <w:rPr>
          <w:rFonts w:ascii="Arial" w:hAnsi="Arial" w:cs="Arial"/>
        </w:rPr>
        <w:t xml:space="preserve">Brian </w:t>
      </w:r>
      <w:proofErr w:type="spellStart"/>
      <w:r w:rsidRPr="00685F97">
        <w:rPr>
          <w:rFonts w:ascii="Arial" w:hAnsi="Arial" w:cs="Arial"/>
        </w:rPr>
        <w:t>Wingrove</w:t>
      </w:r>
      <w:proofErr w:type="spellEnd"/>
    </w:p>
    <w:p w:rsidR="00491121" w:rsidRPr="00413EC7" w:rsidRDefault="00491121" w:rsidP="00491121">
      <w:pPr>
        <w:jc w:val="center"/>
        <w:rPr>
          <w:rFonts w:ascii="Arial" w:hAnsi="Arial" w:cs="Arial"/>
        </w:rPr>
      </w:pPr>
      <w:r>
        <w:rPr>
          <w:rFonts w:ascii="Arial" w:hAnsi="Arial" w:cs="Arial"/>
        </w:rPr>
        <w:t>Bruce Wayne McKinley</w:t>
      </w:r>
    </w:p>
    <w:p w:rsidR="00491121" w:rsidRDefault="00491121" w:rsidP="00491121">
      <w:pPr>
        <w:jc w:val="center"/>
        <w:rPr>
          <w:rFonts w:ascii="Arial" w:hAnsi="Arial" w:cs="Arial"/>
        </w:rPr>
      </w:pPr>
      <w:proofErr w:type="spellStart"/>
      <w:r w:rsidRPr="00413EC7">
        <w:rPr>
          <w:rFonts w:ascii="Arial" w:hAnsi="Arial" w:cs="Arial"/>
        </w:rPr>
        <w:t>Carolynne</w:t>
      </w:r>
      <w:proofErr w:type="spellEnd"/>
      <w:r w:rsidRPr="00413EC7">
        <w:rPr>
          <w:rFonts w:ascii="Arial" w:hAnsi="Arial" w:cs="Arial"/>
        </w:rPr>
        <w:t xml:space="preserve"> Murrell</w:t>
      </w:r>
    </w:p>
    <w:p w:rsidR="00491121" w:rsidRDefault="00491121" w:rsidP="00491121">
      <w:pPr>
        <w:jc w:val="center"/>
        <w:rPr>
          <w:rFonts w:ascii="Arial" w:hAnsi="Arial" w:cs="Arial"/>
        </w:rPr>
      </w:pPr>
      <w:r>
        <w:rPr>
          <w:rFonts w:ascii="Arial" w:hAnsi="Arial" w:cs="Arial"/>
        </w:rPr>
        <w:t xml:space="preserve">Christos </w:t>
      </w:r>
      <w:proofErr w:type="spellStart"/>
      <w:r>
        <w:rPr>
          <w:rFonts w:ascii="Arial" w:hAnsi="Arial" w:cs="Arial"/>
        </w:rPr>
        <w:t>Despotis</w:t>
      </w:r>
      <w:proofErr w:type="spellEnd"/>
    </w:p>
    <w:p w:rsidR="00491121" w:rsidRPr="00413EC7" w:rsidRDefault="00491121" w:rsidP="00491121">
      <w:pPr>
        <w:jc w:val="center"/>
        <w:rPr>
          <w:rFonts w:ascii="Arial" w:hAnsi="Arial" w:cs="Arial"/>
        </w:rPr>
      </w:pPr>
      <w:r>
        <w:rPr>
          <w:rFonts w:ascii="Arial" w:hAnsi="Arial" w:cs="Arial"/>
        </w:rPr>
        <w:t xml:space="preserve">Collins </w:t>
      </w:r>
      <w:proofErr w:type="spellStart"/>
      <w:r>
        <w:rPr>
          <w:rFonts w:ascii="Arial" w:hAnsi="Arial" w:cs="Arial"/>
        </w:rPr>
        <w:t>Dubere</w:t>
      </w:r>
      <w:proofErr w:type="spellEnd"/>
      <w:r>
        <w:rPr>
          <w:rFonts w:ascii="Arial" w:hAnsi="Arial" w:cs="Arial"/>
        </w:rPr>
        <w:t xml:space="preserve"> </w:t>
      </w:r>
      <w:proofErr w:type="spellStart"/>
      <w:r>
        <w:rPr>
          <w:rFonts w:ascii="Arial" w:hAnsi="Arial" w:cs="Arial"/>
        </w:rPr>
        <w:t>Gipey</w:t>
      </w:r>
      <w:proofErr w:type="spellEnd"/>
    </w:p>
    <w:p w:rsidR="00491121" w:rsidRPr="00413EC7" w:rsidRDefault="00491121" w:rsidP="00491121">
      <w:pPr>
        <w:jc w:val="center"/>
        <w:rPr>
          <w:rFonts w:ascii="Arial" w:hAnsi="Arial" w:cs="Arial"/>
        </w:rPr>
      </w:pPr>
      <w:r w:rsidRPr="00413EC7">
        <w:rPr>
          <w:rFonts w:ascii="Arial" w:hAnsi="Arial" w:cs="Arial"/>
        </w:rPr>
        <w:t xml:space="preserve">David James </w:t>
      </w:r>
      <w:proofErr w:type="spellStart"/>
      <w:r w:rsidRPr="00413EC7">
        <w:rPr>
          <w:rFonts w:ascii="Arial" w:hAnsi="Arial" w:cs="Arial"/>
        </w:rPr>
        <w:t>Mallett</w:t>
      </w:r>
      <w:proofErr w:type="spellEnd"/>
    </w:p>
    <w:p w:rsidR="00491121" w:rsidRDefault="00491121" w:rsidP="00491121">
      <w:pPr>
        <w:jc w:val="center"/>
        <w:rPr>
          <w:rFonts w:ascii="Arial" w:hAnsi="Arial" w:cs="Arial"/>
        </w:rPr>
      </w:pPr>
      <w:r w:rsidRPr="00413EC7">
        <w:rPr>
          <w:rFonts w:ascii="Arial" w:hAnsi="Arial" w:cs="Arial"/>
        </w:rPr>
        <w:t>Fred James Munro</w:t>
      </w:r>
    </w:p>
    <w:p w:rsidR="00491121" w:rsidRDefault="00491121" w:rsidP="00491121">
      <w:pPr>
        <w:jc w:val="center"/>
        <w:rPr>
          <w:rFonts w:ascii="Arial" w:hAnsi="Arial" w:cs="Arial"/>
        </w:rPr>
      </w:pPr>
      <w:r>
        <w:rPr>
          <w:rFonts w:ascii="Arial" w:hAnsi="Arial" w:cs="Arial"/>
        </w:rPr>
        <w:t xml:space="preserve">Gillian </w:t>
      </w:r>
      <w:proofErr w:type="spellStart"/>
      <w:r>
        <w:rPr>
          <w:rFonts w:ascii="Arial" w:hAnsi="Arial" w:cs="Arial"/>
        </w:rPr>
        <w:t>Hylton</w:t>
      </w:r>
      <w:proofErr w:type="spellEnd"/>
    </w:p>
    <w:p w:rsidR="00491121" w:rsidRDefault="00491121" w:rsidP="00491121">
      <w:pPr>
        <w:jc w:val="center"/>
        <w:rPr>
          <w:rFonts w:ascii="Arial" w:hAnsi="Arial" w:cs="Arial"/>
        </w:rPr>
      </w:pPr>
      <w:r>
        <w:rPr>
          <w:rFonts w:ascii="Arial" w:hAnsi="Arial" w:cs="Arial"/>
        </w:rPr>
        <w:t>Glynn Richard Verity</w:t>
      </w:r>
    </w:p>
    <w:p w:rsidR="00491121" w:rsidRPr="00413EC7" w:rsidRDefault="00491121" w:rsidP="00491121">
      <w:pPr>
        <w:jc w:val="center"/>
        <w:rPr>
          <w:rFonts w:ascii="Arial" w:hAnsi="Arial" w:cs="Arial"/>
        </w:rPr>
      </w:pPr>
      <w:r>
        <w:rPr>
          <w:rFonts w:ascii="Arial" w:hAnsi="Arial" w:cs="Arial"/>
        </w:rPr>
        <w:t xml:space="preserve">Jasmine Julia </w:t>
      </w:r>
      <w:proofErr w:type="spellStart"/>
      <w:r>
        <w:rPr>
          <w:rFonts w:ascii="Arial" w:hAnsi="Arial" w:cs="Arial"/>
        </w:rPr>
        <w:t>Currington</w:t>
      </w:r>
      <w:proofErr w:type="spellEnd"/>
    </w:p>
    <w:p w:rsidR="00491121" w:rsidRDefault="00491121" w:rsidP="00491121">
      <w:pPr>
        <w:jc w:val="center"/>
        <w:rPr>
          <w:rFonts w:ascii="Arial" w:hAnsi="Arial" w:cs="Arial"/>
        </w:rPr>
      </w:pPr>
      <w:r w:rsidRPr="00413EC7">
        <w:rPr>
          <w:rFonts w:ascii="Arial" w:hAnsi="Arial" w:cs="Arial"/>
        </w:rPr>
        <w:t xml:space="preserve">Joseph Peter </w:t>
      </w:r>
      <w:proofErr w:type="spellStart"/>
      <w:r w:rsidRPr="00413EC7">
        <w:rPr>
          <w:rFonts w:ascii="Arial" w:hAnsi="Arial" w:cs="Arial"/>
        </w:rPr>
        <w:t>Pisani</w:t>
      </w:r>
      <w:proofErr w:type="spellEnd"/>
    </w:p>
    <w:p w:rsidR="00491121" w:rsidRPr="00413EC7" w:rsidRDefault="00491121" w:rsidP="00491121">
      <w:pPr>
        <w:jc w:val="center"/>
        <w:rPr>
          <w:rFonts w:ascii="Arial" w:hAnsi="Arial" w:cs="Arial"/>
        </w:rPr>
      </w:pPr>
      <w:proofErr w:type="spellStart"/>
      <w:r>
        <w:rPr>
          <w:rFonts w:ascii="Arial" w:hAnsi="Arial" w:cs="Arial"/>
        </w:rPr>
        <w:t>Karyn</w:t>
      </w:r>
      <w:proofErr w:type="spellEnd"/>
      <w:r>
        <w:rPr>
          <w:rFonts w:ascii="Arial" w:hAnsi="Arial" w:cs="Arial"/>
        </w:rPr>
        <w:t xml:space="preserve"> Ellis</w:t>
      </w:r>
    </w:p>
    <w:p w:rsidR="00491121" w:rsidRDefault="00491121" w:rsidP="00491121">
      <w:pPr>
        <w:jc w:val="center"/>
        <w:rPr>
          <w:rFonts w:ascii="Arial" w:hAnsi="Arial" w:cs="Arial"/>
        </w:rPr>
      </w:pPr>
      <w:r w:rsidRPr="00413EC7">
        <w:rPr>
          <w:rFonts w:ascii="Arial" w:hAnsi="Arial" w:cs="Arial"/>
        </w:rPr>
        <w:t>Ken Charles Johnson</w:t>
      </w:r>
    </w:p>
    <w:p w:rsidR="00491121" w:rsidRDefault="00491121" w:rsidP="00491121">
      <w:pPr>
        <w:jc w:val="center"/>
        <w:rPr>
          <w:rFonts w:ascii="Arial" w:hAnsi="Arial" w:cs="Arial"/>
        </w:rPr>
      </w:pPr>
      <w:r w:rsidRPr="00413EC7">
        <w:rPr>
          <w:rFonts w:ascii="Arial" w:hAnsi="Arial" w:cs="Arial"/>
        </w:rPr>
        <w:t xml:space="preserve">Kerry Lee-Anne </w:t>
      </w:r>
      <w:proofErr w:type="spellStart"/>
      <w:r w:rsidRPr="00413EC7">
        <w:rPr>
          <w:rFonts w:ascii="Arial" w:hAnsi="Arial" w:cs="Arial"/>
        </w:rPr>
        <w:t>Barnaart</w:t>
      </w:r>
      <w:proofErr w:type="spellEnd"/>
    </w:p>
    <w:p w:rsidR="00491121" w:rsidRDefault="00491121" w:rsidP="00491121">
      <w:pPr>
        <w:jc w:val="center"/>
        <w:rPr>
          <w:rFonts w:ascii="Arial" w:hAnsi="Arial" w:cs="Arial"/>
        </w:rPr>
      </w:pPr>
      <w:r w:rsidRPr="00413EC7">
        <w:rPr>
          <w:rFonts w:ascii="Arial" w:hAnsi="Arial" w:cs="Arial"/>
        </w:rPr>
        <w:t>Maria Staunton</w:t>
      </w:r>
    </w:p>
    <w:p w:rsidR="00491121" w:rsidRDefault="00491121" w:rsidP="00491121">
      <w:pPr>
        <w:jc w:val="center"/>
        <w:rPr>
          <w:rFonts w:ascii="Arial" w:hAnsi="Arial" w:cs="Arial"/>
        </w:rPr>
      </w:pPr>
      <w:r>
        <w:rPr>
          <w:rFonts w:ascii="Arial" w:hAnsi="Arial" w:cs="Arial"/>
        </w:rPr>
        <w:t xml:space="preserve">Maria </w:t>
      </w:r>
      <w:proofErr w:type="spellStart"/>
      <w:r>
        <w:rPr>
          <w:rFonts w:ascii="Arial" w:hAnsi="Arial" w:cs="Arial"/>
        </w:rPr>
        <w:t>Rigas</w:t>
      </w:r>
      <w:proofErr w:type="spellEnd"/>
    </w:p>
    <w:p w:rsidR="00491121" w:rsidRDefault="00491121" w:rsidP="00491121">
      <w:pPr>
        <w:jc w:val="center"/>
        <w:rPr>
          <w:rFonts w:ascii="Arial" w:hAnsi="Arial" w:cs="Arial"/>
        </w:rPr>
      </w:pPr>
      <w:r>
        <w:rPr>
          <w:rFonts w:ascii="Arial" w:hAnsi="Arial" w:cs="Arial"/>
        </w:rPr>
        <w:t>Martin Clive-Griffin</w:t>
      </w:r>
    </w:p>
    <w:p w:rsidR="00491121" w:rsidRDefault="00491121" w:rsidP="00491121">
      <w:pPr>
        <w:jc w:val="center"/>
        <w:rPr>
          <w:rFonts w:ascii="Arial" w:hAnsi="Arial" w:cs="Arial"/>
        </w:rPr>
      </w:pPr>
      <w:r>
        <w:rPr>
          <w:rFonts w:ascii="Arial" w:hAnsi="Arial" w:cs="Arial"/>
        </w:rPr>
        <w:t xml:space="preserve">Melissa Jane </w:t>
      </w:r>
      <w:proofErr w:type="spellStart"/>
      <w:r>
        <w:rPr>
          <w:rFonts w:ascii="Arial" w:hAnsi="Arial" w:cs="Arial"/>
        </w:rPr>
        <w:t>Garde</w:t>
      </w:r>
      <w:proofErr w:type="spellEnd"/>
    </w:p>
    <w:p w:rsidR="00491121" w:rsidRDefault="00491121" w:rsidP="00491121">
      <w:pPr>
        <w:jc w:val="center"/>
        <w:rPr>
          <w:rFonts w:ascii="Arial" w:hAnsi="Arial" w:cs="Arial"/>
        </w:rPr>
      </w:pPr>
      <w:r>
        <w:rPr>
          <w:rFonts w:ascii="Arial" w:hAnsi="Arial" w:cs="Arial"/>
        </w:rPr>
        <w:t>Natalie Joan Clifton</w:t>
      </w:r>
    </w:p>
    <w:p w:rsidR="00491121" w:rsidRPr="00413EC7" w:rsidRDefault="00491121" w:rsidP="00491121">
      <w:pPr>
        <w:jc w:val="center"/>
        <w:rPr>
          <w:rFonts w:ascii="Arial" w:hAnsi="Arial" w:cs="Arial"/>
        </w:rPr>
      </w:pPr>
      <w:r>
        <w:rPr>
          <w:rFonts w:ascii="Arial" w:hAnsi="Arial" w:cs="Arial"/>
        </w:rPr>
        <w:t>Nigel Butler</w:t>
      </w:r>
    </w:p>
    <w:p w:rsidR="00491121" w:rsidRPr="00413EC7" w:rsidRDefault="00491121" w:rsidP="00491121">
      <w:pPr>
        <w:jc w:val="center"/>
        <w:rPr>
          <w:rFonts w:ascii="Arial" w:hAnsi="Arial" w:cs="Arial"/>
        </w:rPr>
      </w:pPr>
      <w:r w:rsidRPr="00413EC7">
        <w:rPr>
          <w:rFonts w:ascii="Arial" w:hAnsi="Arial" w:cs="Arial"/>
        </w:rPr>
        <w:t>Rebecca Sue Trimble</w:t>
      </w:r>
    </w:p>
    <w:p w:rsidR="00491121" w:rsidRDefault="00491121" w:rsidP="00491121">
      <w:pPr>
        <w:jc w:val="center"/>
        <w:rPr>
          <w:rFonts w:ascii="Arial" w:hAnsi="Arial" w:cs="Arial"/>
        </w:rPr>
      </w:pPr>
      <w:r w:rsidRPr="00413EC7">
        <w:rPr>
          <w:rFonts w:ascii="Arial" w:hAnsi="Arial" w:cs="Arial"/>
        </w:rPr>
        <w:t xml:space="preserve">Robert Stanley </w:t>
      </w:r>
      <w:proofErr w:type="spellStart"/>
      <w:r w:rsidRPr="00413EC7">
        <w:rPr>
          <w:rFonts w:ascii="Arial" w:hAnsi="Arial" w:cs="Arial"/>
        </w:rPr>
        <w:t>Fereday</w:t>
      </w:r>
      <w:proofErr w:type="spellEnd"/>
    </w:p>
    <w:p w:rsidR="00491121" w:rsidRDefault="00491121" w:rsidP="00491121">
      <w:pPr>
        <w:jc w:val="center"/>
        <w:rPr>
          <w:rFonts w:ascii="Arial" w:hAnsi="Arial" w:cs="Arial"/>
        </w:rPr>
      </w:pPr>
      <w:r>
        <w:rPr>
          <w:rFonts w:ascii="Arial" w:hAnsi="Arial" w:cs="Arial"/>
        </w:rPr>
        <w:t xml:space="preserve">Robin Leslie Paget Smith </w:t>
      </w:r>
    </w:p>
    <w:p w:rsidR="00491121" w:rsidRDefault="00491121" w:rsidP="00491121">
      <w:pPr>
        <w:jc w:val="center"/>
        <w:rPr>
          <w:rFonts w:ascii="Arial" w:hAnsi="Arial" w:cs="Arial"/>
        </w:rPr>
      </w:pPr>
      <w:r>
        <w:rPr>
          <w:rFonts w:ascii="Arial" w:hAnsi="Arial" w:cs="Arial"/>
        </w:rPr>
        <w:t>Shane Victor Thompson</w:t>
      </w:r>
    </w:p>
    <w:p w:rsidR="00491121" w:rsidRDefault="00491121" w:rsidP="00491121">
      <w:pPr>
        <w:jc w:val="center"/>
        <w:rPr>
          <w:rFonts w:ascii="Arial" w:hAnsi="Arial" w:cs="Arial"/>
        </w:rPr>
      </w:pPr>
      <w:r>
        <w:rPr>
          <w:rFonts w:ascii="Arial" w:hAnsi="Arial" w:cs="Arial"/>
        </w:rPr>
        <w:t>Tanya Geraldine Cosgrove</w:t>
      </w:r>
    </w:p>
    <w:p w:rsidR="00491121" w:rsidRPr="000517C6" w:rsidRDefault="00491121" w:rsidP="00491121">
      <w:pPr>
        <w:jc w:val="center"/>
        <w:rPr>
          <w:szCs w:val="24"/>
          <w:lang w:val="en-GB"/>
        </w:rPr>
      </w:pPr>
      <w:r>
        <w:t>_________________________________</w:t>
      </w:r>
    </w:p>
    <w:p w:rsidR="004F1922" w:rsidRPr="00484B1E" w:rsidRDefault="00B87C6F" w:rsidP="00484B1E">
      <w:pPr>
        <w:pStyle w:val="LSBodyText"/>
        <w:pageBreakBefore/>
        <w:widowControl w:val="0"/>
        <w:jc w:val="both"/>
        <w:rPr>
          <w:rFonts w:ascii="Helvetica" w:hAnsi="Helvetica" w:cs="Helvetica"/>
          <w:b/>
          <w:i/>
          <w:color w:val="2B5C74"/>
          <w:sz w:val="24"/>
          <w:szCs w:val="24"/>
        </w:rPr>
      </w:pPr>
      <w:r w:rsidRPr="00484B1E">
        <w:rPr>
          <w:rFonts w:ascii="Helvetica" w:hAnsi="Helvetica" w:cs="Helvetica"/>
          <w:b/>
          <w:i/>
          <w:color w:val="2B5C74"/>
          <w:sz w:val="24"/>
          <w:szCs w:val="24"/>
        </w:rPr>
        <w:lastRenderedPageBreak/>
        <w:t>Legal Profession Act 2006</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 xml:space="preserve">The Law Society Northern Territory pursuant to section 375(2) of the </w:t>
      </w:r>
      <w:r w:rsidRPr="00484B1E">
        <w:rPr>
          <w:rFonts w:ascii="Helvetica" w:hAnsi="Helvetica" w:cs="Helvetica"/>
          <w:i/>
          <w:iCs/>
          <w:sz w:val="24"/>
          <w:szCs w:val="24"/>
        </w:rPr>
        <w:t>Legal</w:t>
      </w:r>
      <w:r w:rsidR="006471A7">
        <w:rPr>
          <w:rFonts w:ascii="Helvetica" w:hAnsi="Helvetica" w:cs="Helvetica"/>
          <w:i/>
          <w:iCs/>
          <w:sz w:val="24"/>
          <w:szCs w:val="24"/>
        </w:rPr>
        <w:t> </w:t>
      </w:r>
      <w:r w:rsidRPr="00484B1E">
        <w:rPr>
          <w:rFonts w:ascii="Helvetica" w:hAnsi="Helvetica" w:cs="Helvetica"/>
          <w:i/>
          <w:iCs/>
          <w:sz w:val="24"/>
          <w:szCs w:val="24"/>
        </w:rPr>
        <w:t>Profession Act 2006</w:t>
      </w:r>
      <w:r w:rsidRPr="00484B1E">
        <w:rPr>
          <w:rFonts w:ascii="Helvetica" w:hAnsi="Helvetica" w:cs="Helvetica"/>
          <w:sz w:val="24"/>
          <w:szCs w:val="24"/>
        </w:rPr>
        <w:t xml:space="preserve"> (the Act) and in accordance with the conditions set out in paragraph 3 of this instrument exempts the class of Australian legal practitioners being partners, and employees of </w:t>
      </w:r>
      <w:r w:rsidRPr="00484B1E">
        <w:rPr>
          <w:rFonts w:ascii="Helvetica" w:hAnsi="Helvetica" w:cs="Helvetica"/>
          <w:b/>
          <w:sz w:val="24"/>
          <w:szCs w:val="24"/>
        </w:rPr>
        <w:t>Taylor</w:t>
      </w:r>
      <w:r w:rsidR="00285FE5">
        <w:rPr>
          <w:rFonts w:ascii="Helvetica" w:hAnsi="Helvetica" w:cs="Helvetica"/>
          <w:b/>
          <w:sz w:val="24"/>
          <w:szCs w:val="24"/>
        </w:rPr>
        <w:t> </w:t>
      </w:r>
      <w:r w:rsidRPr="00484B1E">
        <w:rPr>
          <w:rFonts w:ascii="Helvetica" w:hAnsi="Helvetica" w:cs="Helvetica"/>
          <w:b/>
          <w:sz w:val="24"/>
          <w:szCs w:val="24"/>
        </w:rPr>
        <w:t>David</w:t>
      </w:r>
      <w:r w:rsidR="00C0461A">
        <w:rPr>
          <w:rFonts w:ascii="Helvetica" w:hAnsi="Helvetica" w:cs="Helvetica"/>
          <w:b/>
          <w:sz w:val="24"/>
          <w:szCs w:val="24"/>
        </w:rPr>
        <w:t> </w:t>
      </w:r>
      <w:r w:rsidRPr="00484B1E">
        <w:rPr>
          <w:rFonts w:ascii="Helvetica" w:hAnsi="Helvetica" w:cs="Helvetica"/>
          <w:b/>
          <w:sz w:val="24"/>
          <w:szCs w:val="24"/>
        </w:rPr>
        <w:t>Lawyers</w:t>
      </w:r>
      <w:r w:rsidRPr="00484B1E">
        <w:rPr>
          <w:rFonts w:ascii="Helvetica" w:hAnsi="Helvetica" w:cs="Helvetica"/>
          <w:sz w:val="24"/>
          <w:szCs w:val="24"/>
        </w:rPr>
        <w:t xml:space="preserve"> from compliance with the section 376 of the Act.</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 xml:space="preserve">Pursuant to section 375 (2) of the Act, the period of exemption will be from </w:t>
      </w:r>
      <w:r w:rsidRPr="00484B1E">
        <w:rPr>
          <w:rFonts w:ascii="Helvetica" w:hAnsi="Helvetica" w:cs="Helvetica"/>
          <w:b/>
          <w:sz w:val="24"/>
          <w:szCs w:val="24"/>
        </w:rPr>
        <w:t>4.00pm on 30 June 2016 to 4.00pm on 30 June 2017,</w:t>
      </w:r>
      <w:r w:rsidRPr="00484B1E">
        <w:rPr>
          <w:rFonts w:ascii="Helvetica" w:hAnsi="Helvetica" w:cs="Helvetica"/>
          <w:sz w:val="24"/>
          <w:szCs w:val="24"/>
        </w:rPr>
        <w:t xml:space="preserve"> unless the instrument is earlier terminated by the Law Society Northern Territory.</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The exemption is subject to the following conditions:</w:t>
      </w:r>
    </w:p>
    <w:p w:rsidR="004F1922" w:rsidRPr="00484B1E" w:rsidRDefault="004F1922" w:rsidP="00484B1E">
      <w:pPr>
        <w:pStyle w:val="LSBulletLevel1"/>
        <w:numPr>
          <w:ilvl w:val="0"/>
          <w:numId w:val="31"/>
        </w:numPr>
        <w:jc w:val="both"/>
        <w:rPr>
          <w:rFonts w:ascii="Helvetica" w:hAnsi="Helvetica" w:cs="Helvetica"/>
          <w:sz w:val="24"/>
          <w:szCs w:val="24"/>
        </w:rPr>
      </w:pPr>
      <w:r w:rsidRPr="00484B1E">
        <w:rPr>
          <w:rFonts w:ascii="Helvetica" w:hAnsi="Helvetica" w:cs="Helvetica"/>
          <w:sz w:val="24"/>
          <w:szCs w:val="24"/>
        </w:rPr>
        <w:t>All legal practitioners</w:t>
      </w:r>
      <w:r w:rsidRPr="00484B1E">
        <w:rPr>
          <w:rFonts w:ascii="Helvetica" w:hAnsi="Helvetica" w:cs="Helvetica"/>
          <w:b/>
          <w:sz w:val="24"/>
          <w:szCs w:val="24"/>
        </w:rPr>
        <w:t xml:space="preserve"> </w:t>
      </w:r>
      <w:r w:rsidRPr="00484B1E">
        <w:rPr>
          <w:rFonts w:ascii="Helvetica" w:hAnsi="Helvetica" w:cs="Helvetica"/>
          <w:sz w:val="24"/>
          <w:szCs w:val="24"/>
        </w:rPr>
        <w:t>that are covered by this exemption must maintain professional indemnity insurance with respect to their legal practice, which contains terms and conditions accepted by the Law Society Northern Territory (accepted alternative policy).</w:t>
      </w:r>
    </w:p>
    <w:p w:rsidR="004F1922" w:rsidRPr="00484B1E" w:rsidRDefault="004F1922" w:rsidP="00484B1E">
      <w:pPr>
        <w:pStyle w:val="LSBulletLevel1"/>
        <w:numPr>
          <w:ilvl w:val="0"/>
          <w:numId w:val="31"/>
        </w:numPr>
        <w:jc w:val="both"/>
        <w:rPr>
          <w:rFonts w:ascii="Helvetica" w:hAnsi="Helvetica" w:cs="Helvetica"/>
          <w:sz w:val="24"/>
          <w:szCs w:val="24"/>
        </w:rPr>
      </w:pPr>
      <w:r w:rsidRPr="00484B1E">
        <w:rPr>
          <w:rFonts w:ascii="Helvetica" w:hAnsi="Helvetica" w:cs="Helvetica"/>
          <w:sz w:val="24"/>
          <w:szCs w:val="24"/>
        </w:rPr>
        <w:t xml:space="preserve">The accepted alternative policy is </w:t>
      </w:r>
      <w:r w:rsidRPr="00484B1E">
        <w:rPr>
          <w:rFonts w:ascii="Helvetica" w:hAnsi="Helvetica" w:cs="Helvetica"/>
          <w:b/>
          <w:sz w:val="24"/>
          <w:szCs w:val="24"/>
        </w:rPr>
        <w:t>Queensland Law Society Incorporated Law Practice Professional Indemnity Insurance Master Policy 2013-2016</w:t>
      </w:r>
      <w:r w:rsidRPr="00484B1E">
        <w:rPr>
          <w:rFonts w:ascii="Helvetica" w:hAnsi="Helvetica" w:cs="Helvetica"/>
          <w:sz w:val="24"/>
          <w:szCs w:val="24"/>
        </w:rPr>
        <w:t xml:space="preserve"> offered by </w:t>
      </w:r>
      <w:proofErr w:type="spellStart"/>
      <w:r w:rsidRPr="00484B1E">
        <w:rPr>
          <w:rFonts w:ascii="Helvetica" w:hAnsi="Helvetica" w:cs="Helvetica"/>
          <w:b/>
          <w:sz w:val="24"/>
          <w:szCs w:val="24"/>
        </w:rPr>
        <w:t>Lexon</w:t>
      </w:r>
      <w:proofErr w:type="spellEnd"/>
      <w:r w:rsidRPr="00484B1E">
        <w:rPr>
          <w:rFonts w:ascii="Helvetica" w:hAnsi="Helvetica" w:cs="Helvetica"/>
          <w:b/>
          <w:sz w:val="24"/>
          <w:szCs w:val="24"/>
        </w:rPr>
        <w:t xml:space="preserve"> Insurance</w:t>
      </w:r>
      <w:r w:rsidRPr="00484B1E">
        <w:rPr>
          <w:rFonts w:ascii="Helvetica" w:hAnsi="Helvetica" w:cs="Helvetica"/>
          <w:sz w:val="24"/>
          <w:szCs w:val="24"/>
        </w:rPr>
        <w:t>.</w:t>
      </w:r>
    </w:p>
    <w:p w:rsidR="004F1922" w:rsidRPr="00484B1E" w:rsidRDefault="004F1922" w:rsidP="00484B1E">
      <w:pPr>
        <w:pStyle w:val="LSBulletLevel1"/>
        <w:numPr>
          <w:ilvl w:val="0"/>
          <w:numId w:val="31"/>
        </w:numPr>
        <w:jc w:val="both"/>
        <w:rPr>
          <w:rFonts w:ascii="Helvetica" w:hAnsi="Helvetica" w:cs="Helvetica"/>
          <w:sz w:val="24"/>
          <w:szCs w:val="24"/>
        </w:rPr>
      </w:pPr>
      <w:r w:rsidRPr="00484B1E">
        <w:rPr>
          <w:rFonts w:ascii="Helvetica" w:hAnsi="Helvetica" w:cs="Helvetica"/>
          <w:sz w:val="24"/>
          <w:szCs w:val="24"/>
        </w:rPr>
        <w:t>The legal practitioners that are covered by this exemption must provide satisfactory evidence to the Law Society Northern Territory that they are covered by the accepted alternative policy.</w:t>
      </w:r>
    </w:p>
    <w:p w:rsidR="004F1922" w:rsidRDefault="004F1922" w:rsidP="00B87C6F">
      <w:pPr>
        <w:pStyle w:val="LSBodyText"/>
        <w:spacing w:before="240" w:after="240"/>
        <w:jc w:val="both"/>
        <w:rPr>
          <w:rFonts w:ascii="Helvetica" w:hAnsi="Helvetica" w:cs="Helvetica"/>
          <w:sz w:val="24"/>
          <w:szCs w:val="24"/>
        </w:rPr>
      </w:pPr>
      <w:r w:rsidRPr="00484B1E">
        <w:rPr>
          <w:rFonts w:ascii="Helvetica" w:hAnsi="Helvetica" w:cs="Helvetica"/>
          <w:sz w:val="24"/>
          <w:szCs w:val="24"/>
        </w:rPr>
        <w:t>Dated this 20</w:t>
      </w:r>
      <w:r w:rsidRPr="00484B1E">
        <w:rPr>
          <w:rFonts w:ascii="Helvetica" w:hAnsi="Helvetica" w:cs="Helvetica"/>
          <w:sz w:val="24"/>
          <w:szCs w:val="24"/>
          <w:vertAlign w:val="superscript"/>
        </w:rPr>
        <w:t xml:space="preserve">th </w:t>
      </w:r>
      <w:r w:rsidRPr="00484B1E">
        <w:rPr>
          <w:rFonts w:ascii="Helvetica" w:hAnsi="Helvetica" w:cs="Helvetica"/>
          <w:sz w:val="24"/>
          <w:szCs w:val="24"/>
        </w:rPr>
        <w:t>day of April 2016</w:t>
      </w:r>
    </w:p>
    <w:p w:rsidR="00B87C6F" w:rsidRPr="00484B1E" w:rsidRDefault="00B87C6F" w:rsidP="00B87C6F">
      <w:pPr>
        <w:pStyle w:val="LSBodyText"/>
        <w:spacing w:before="240" w:after="240"/>
        <w:jc w:val="both"/>
        <w:rPr>
          <w:rFonts w:ascii="Helvetica" w:hAnsi="Helvetica" w:cs="Helvetica"/>
          <w:sz w:val="24"/>
          <w:szCs w:val="24"/>
        </w:rPr>
      </w:pPr>
      <w:r>
        <w:rPr>
          <w:rFonts w:ascii="Helvetica" w:hAnsi="Helvetica" w:cs="Helvetica"/>
          <w:sz w:val="24"/>
          <w:szCs w:val="24"/>
        </w:rPr>
        <w:t>Megan Lawton</w:t>
      </w:r>
    </w:p>
    <w:p w:rsidR="004F1922" w:rsidRPr="00484B1E" w:rsidRDefault="004F1922" w:rsidP="00484B1E">
      <w:pPr>
        <w:pStyle w:val="LSBodyText"/>
        <w:jc w:val="both"/>
        <w:rPr>
          <w:rFonts w:ascii="Helvetica" w:hAnsi="Helvetica" w:cs="Helvetica"/>
          <w:b/>
          <w:sz w:val="24"/>
          <w:szCs w:val="24"/>
        </w:rPr>
      </w:pPr>
      <w:r w:rsidRPr="00484B1E">
        <w:rPr>
          <w:rFonts w:ascii="Helvetica" w:hAnsi="Helvetica" w:cs="Helvetica"/>
          <w:b/>
          <w:sz w:val="24"/>
          <w:szCs w:val="24"/>
        </w:rPr>
        <w:t xml:space="preserve">Executed by the CEO </w:t>
      </w:r>
    </w:p>
    <w:p w:rsidR="004F1922" w:rsidRPr="00484B1E" w:rsidRDefault="004F1922" w:rsidP="00484B1E">
      <w:pPr>
        <w:pStyle w:val="LSBodyText"/>
        <w:jc w:val="both"/>
        <w:rPr>
          <w:rFonts w:ascii="Helvetica" w:hAnsi="Helvetica" w:cs="Helvetica"/>
          <w:sz w:val="24"/>
          <w:szCs w:val="24"/>
        </w:rPr>
      </w:pPr>
      <w:r w:rsidRPr="00484B1E">
        <w:rPr>
          <w:rFonts w:ascii="Helvetica" w:hAnsi="Helvetica" w:cs="Helvetica"/>
          <w:sz w:val="24"/>
          <w:szCs w:val="24"/>
        </w:rPr>
        <w:t>pursuant to a delegation from the Law Society Northern Territory under section 647 of the Act</w:t>
      </w:r>
    </w:p>
    <w:p w:rsidR="004F1922" w:rsidRPr="00484B1E" w:rsidRDefault="00A31C1D" w:rsidP="00484B1E">
      <w:pPr>
        <w:pStyle w:val="LSBodyText"/>
        <w:pageBreakBefore/>
        <w:widowControl w:val="0"/>
        <w:jc w:val="both"/>
        <w:rPr>
          <w:rFonts w:ascii="Helvetica" w:hAnsi="Helvetica" w:cs="Helvetica"/>
          <w:b/>
          <w:i/>
          <w:color w:val="2B5C74"/>
          <w:sz w:val="24"/>
          <w:szCs w:val="24"/>
        </w:rPr>
      </w:pPr>
      <w:r w:rsidRPr="00484B1E">
        <w:rPr>
          <w:rFonts w:ascii="Helvetica" w:hAnsi="Helvetica" w:cs="Helvetica"/>
          <w:b/>
          <w:i/>
          <w:color w:val="2B5C74"/>
          <w:sz w:val="24"/>
          <w:szCs w:val="24"/>
        </w:rPr>
        <w:lastRenderedPageBreak/>
        <w:t>Legal Profession Act 2006</w:t>
      </w:r>
    </w:p>
    <w:p w:rsidR="004F1922" w:rsidRPr="00A31C1D" w:rsidRDefault="004F1922" w:rsidP="00A31C1D">
      <w:pPr>
        <w:pStyle w:val="LSListLevel1"/>
        <w:numPr>
          <w:ilvl w:val="0"/>
          <w:numId w:val="34"/>
        </w:numPr>
        <w:jc w:val="both"/>
        <w:rPr>
          <w:rFonts w:ascii="Helvetica" w:hAnsi="Helvetica" w:cs="Helvetica"/>
          <w:sz w:val="24"/>
          <w:szCs w:val="24"/>
        </w:rPr>
      </w:pPr>
      <w:r w:rsidRPr="00A31C1D">
        <w:rPr>
          <w:rFonts w:ascii="Helvetica" w:hAnsi="Helvetica" w:cs="Helvetica"/>
          <w:sz w:val="24"/>
          <w:szCs w:val="24"/>
        </w:rPr>
        <w:t xml:space="preserve">The Law Society Northern Territory pursuant to section 375(2) of the </w:t>
      </w:r>
      <w:r w:rsidRPr="00A31C1D">
        <w:rPr>
          <w:rFonts w:ascii="Helvetica" w:hAnsi="Helvetica" w:cs="Helvetica"/>
          <w:i/>
          <w:iCs/>
          <w:sz w:val="24"/>
          <w:szCs w:val="24"/>
        </w:rPr>
        <w:t>Legal</w:t>
      </w:r>
      <w:r w:rsidR="00065CF2">
        <w:rPr>
          <w:rFonts w:ascii="Helvetica" w:hAnsi="Helvetica" w:cs="Helvetica"/>
          <w:i/>
          <w:iCs/>
          <w:sz w:val="24"/>
          <w:szCs w:val="24"/>
        </w:rPr>
        <w:t> </w:t>
      </w:r>
      <w:r w:rsidRPr="00A31C1D">
        <w:rPr>
          <w:rFonts w:ascii="Helvetica" w:hAnsi="Helvetica" w:cs="Helvetica"/>
          <w:i/>
          <w:iCs/>
          <w:sz w:val="24"/>
          <w:szCs w:val="24"/>
        </w:rPr>
        <w:t>Profession Act 2006</w:t>
      </w:r>
      <w:r w:rsidRPr="00A31C1D">
        <w:rPr>
          <w:rFonts w:ascii="Helvetica" w:hAnsi="Helvetica" w:cs="Helvetica"/>
          <w:sz w:val="24"/>
          <w:szCs w:val="24"/>
        </w:rPr>
        <w:t xml:space="preserve"> (the Act) and in accordance with the conditions set out in paragraph 3 of this instrument exempts local legal practitioners holding or seeking to hold a </w:t>
      </w:r>
      <w:r w:rsidRPr="00A31C1D">
        <w:rPr>
          <w:rFonts w:ascii="Helvetica" w:hAnsi="Helvetica" w:cs="Helvetica"/>
          <w:b/>
          <w:sz w:val="24"/>
          <w:szCs w:val="24"/>
        </w:rPr>
        <w:t>barrister practising certificate</w:t>
      </w:r>
      <w:r w:rsidRPr="00A31C1D">
        <w:rPr>
          <w:rFonts w:ascii="Helvetica" w:hAnsi="Helvetica" w:cs="Helvetica"/>
          <w:sz w:val="24"/>
          <w:szCs w:val="24"/>
        </w:rPr>
        <w:t xml:space="preserve"> from compliance with the section 376 of the Act.</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 xml:space="preserve">Pursuant to section 375 (2) of the Act, the period of exemption will be from </w:t>
      </w:r>
      <w:r w:rsidRPr="00484B1E">
        <w:rPr>
          <w:rFonts w:ascii="Helvetica" w:hAnsi="Helvetica" w:cs="Helvetica"/>
          <w:b/>
          <w:sz w:val="24"/>
          <w:szCs w:val="24"/>
        </w:rPr>
        <w:t>4.00pm on 30 June 2016 to 4.00pm on 30 June 2017,</w:t>
      </w:r>
      <w:r w:rsidRPr="00484B1E">
        <w:rPr>
          <w:rFonts w:ascii="Helvetica" w:hAnsi="Helvetica" w:cs="Helvetica"/>
          <w:sz w:val="24"/>
          <w:szCs w:val="24"/>
        </w:rPr>
        <w:t xml:space="preserve"> unless the instrument is earlier terminated by the Law Society Northern Territory.</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The exemption is subject to the following conditions:</w:t>
      </w:r>
    </w:p>
    <w:p w:rsidR="004F1922" w:rsidRPr="00484B1E" w:rsidRDefault="004F1922" w:rsidP="00484B1E">
      <w:pPr>
        <w:pStyle w:val="LSListLevel1"/>
        <w:numPr>
          <w:ilvl w:val="0"/>
          <w:numId w:val="32"/>
        </w:numPr>
        <w:jc w:val="both"/>
        <w:rPr>
          <w:rFonts w:ascii="Helvetica" w:hAnsi="Helvetica" w:cs="Helvetica"/>
          <w:sz w:val="24"/>
          <w:szCs w:val="24"/>
        </w:rPr>
      </w:pPr>
      <w:r w:rsidRPr="00484B1E">
        <w:rPr>
          <w:rFonts w:ascii="Helvetica" w:hAnsi="Helvetica" w:cs="Helvetica"/>
          <w:sz w:val="24"/>
          <w:szCs w:val="24"/>
        </w:rPr>
        <w:t>All legal practitioners</w:t>
      </w:r>
      <w:r w:rsidRPr="00484B1E">
        <w:rPr>
          <w:rFonts w:ascii="Helvetica" w:hAnsi="Helvetica" w:cs="Helvetica"/>
          <w:b/>
          <w:sz w:val="24"/>
          <w:szCs w:val="24"/>
        </w:rPr>
        <w:t xml:space="preserve"> </w:t>
      </w:r>
      <w:r w:rsidRPr="00484B1E">
        <w:rPr>
          <w:rFonts w:ascii="Helvetica" w:hAnsi="Helvetica" w:cs="Helvetica"/>
          <w:sz w:val="24"/>
          <w:szCs w:val="24"/>
        </w:rPr>
        <w:t>that are covered by this exemption must maintain professional indemnity insurance with respect to their legal practice, which contains terms and conditions accepted by the Law Society Northern Territory (accepted alternative policy).</w:t>
      </w:r>
    </w:p>
    <w:p w:rsidR="004F1922" w:rsidRPr="00484B1E" w:rsidRDefault="004F1922" w:rsidP="00484B1E">
      <w:pPr>
        <w:pStyle w:val="LSListLevel1"/>
        <w:numPr>
          <w:ilvl w:val="0"/>
          <w:numId w:val="32"/>
        </w:numPr>
        <w:jc w:val="both"/>
        <w:rPr>
          <w:rFonts w:ascii="Helvetica" w:hAnsi="Helvetica" w:cs="Helvetica"/>
          <w:sz w:val="24"/>
          <w:szCs w:val="24"/>
        </w:rPr>
      </w:pPr>
      <w:r w:rsidRPr="00484B1E">
        <w:rPr>
          <w:rFonts w:ascii="Helvetica" w:hAnsi="Helvetica" w:cs="Helvetica"/>
          <w:sz w:val="24"/>
          <w:szCs w:val="24"/>
        </w:rPr>
        <w:t xml:space="preserve">The accepted alternative policy is </w:t>
      </w:r>
      <w:r w:rsidRPr="00484B1E">
        <w:rPr>
          <w:rFonts w:ascii="Helvetica" w:hAnsi="Helvetica" w:cs="Helvetica"/>
          <w:b/>
          <w:sz w:val="24"/>
          <w:szCs w:val="24"/>
        </w:rPr>
        <w:t>the Professional Indemnity Insurance Policy for Barristers 2016-2017</w:t>
      </w:r>
      <w:r w:rsidRPr="00484B1E">
        <w:rPr>
          <w:rFonts w:ascii="Helvetica" w:hAnsi="Helvetica" w:cs="Helvetica"/>
          <w:sz w:val="24"/>
          <w:szCs w:val="24"/>
        </w:rPr>
        <w:t xml:space="preserve"> offered by Suncorp Insurance.</w:t>
      </w:r>
    </w:p>
    <w:p w:rsidR="004F1922" w:rsidRPr="00484B1E" w:rsidRDefault="004F1922" w:rsidP="00484B1E">
      <w:pPr>
        <w:pStyle w:val="LSListLevel1"/>
        <w:numPr>
          <w:ilvl w:val="0"/>
          <w:numId w:val="32"/>
        </w:numPr>
        <w:jc w:val="both"/>
        <w:rPr>
          <w:rFonts w:ascii="Helvetica" w:hAnsi="Helvetica" w:cs="Helvetica"/>
          <w:sz w:val="24"/>
          <w:szCs w:val="24"/>
        </w:rPr>
      </w:pPr>
      <w:r w:rsidRPr="00484B1E">
        <w:rPr>
          <w:rFonts w:ascii="Helvetica" w:hAnsi="Helvetica" w:cs="Helvetica"/>
          <w:sz w:val="24"/>
          <w:szCs w:val="24"/>
        </w:rPr>
        <w:t>The legal practitioners that are covered by this exemption must provide satisfactory evidence to the Law Society Northern Territory that they are covered by the accepted alternative policy.</w:t>
      </w:r>
    </w:p>
    <w:p w:rsidR="004F1922" w:rsidRPr="00484B1E" w:rsidRDefault="004F1922" w:rsidP="00A31C1D">
      <w:pPr>
        <w:pStyle w:val="LSBodyText"/>
        <w:spacing w:before="240" w:after="240"/>
        <w:jc w:val="both"/>
        <w:rPr>
          <w:rFonts w:ascii="Helvetica" w:hAnsi="Helvetica" w:cs="Helvetica"/>
          <w:sz w:val="24"/>
          <w:szCs w:val="24"/>
        </w:rPr>
      </w:pPr>
      <w:r w:rsidRPr="00484B1E">
        <w:rPr>
          <w:rFonts w:ascii="Helvetica" w:hAnsi="Helvetica" w:cs="Helvetica"/>
          <w:sz w:val="24"/>
          <w:szCs w:val="24"/>
        </w:rPr>
        <w:t>Dated this 20</w:t>
      </w:r>
      <w:r w:rsidRPr="00484B1E">
        <w:rPr>
          <w:rFonts w:ascii="Helvetica" w:hAnsi="Helvetica" w:cs="Helvetica"/>
          <w:sz w:val="24"/>
          <w:szCs w:val="24"/>
          <w:vertAlign w:val="superscript"/>
        </w:rPr>
        <w:t xml:space="preserve">th </w:t>
      </w:r>
      <w:r w:rsidRPr="00484B1E">
        <w:rPr>
          <w:rFonts w:ascii="Helvetica" w:hAnsi="Helvetica" w:cs="Helvetica"/>
          <w:sz w:val="24"/>
          <w:szCs w:val="24"/>
        </w:rPr>
        <w:t>day of April 2016</w:t>
      </w:r>
    </w:p>
    <w:p w:rsidR="004F1922" w:rsidRPr="00484B1E" w:rsidRDefault="00A31C1D" w:rsidP="00484B1E">
      <w:pPr>
        <w:pStyle w:val="LSBodyText"/>
        <w:jc w:val="both"/>
        <w:rPr>
          <w:rFonts w:ascii="Helvetica" w:hAnsi="Helvetica" w:cs="Helvetica"/>
          <w:sz w:val="24"/>
          <w:szCs w:val="24"/>
        </w:rPr>
      </w:pPr>
      <w:r>
        <w:rPr>
          <w:rFonts w:ascii="Helvetica" w:hAnsi="Helvetica" w:cs="Helvetica"/>
          <w:sz w:val="24"/>
          <w:szCs w:val="24"/>
        </w:rPr>
        <w:t>Megan Lawton</w:t>
      </w:r>
    </w:p>
    <w:p w:rsidR="004F1922" w:rsidRPr="00484B1E" w:rsidRDefault="004F1922" w:rsidP="00484B1E">
      <w:pPr>
        <w:pStyle w:val="LSBodyText"/>
        <w:jc w:val="both"/>
        <w:rPr>
          <w:rFonts w:ascii="Helvetica" w:hAnsi="Helvetica" w:cs="Helvetica"/>
          <w:b/>
          <w:sz w:val="24"/>
          <w:szCs w:val="24"/>
        </w:rPr>
      </w:pPr>
      <w:r w:rsidRPr="00484B1E">
        <w:rPr>
          <w:rFonts w:ascii="Helvetica" w:hAnsi="Helvetica" w:cs="Helvetica"/>
          <w:b/>
          <w:sz w:val="24"/>
          <w:szCs w:val="24"/>
        </w:rPr>
        <w:t xml:space="preserve">Executed by the CEO </w:t>
      </w:r>
    </w:p>
    <w:p w:rsidR="004F1922" w:rsidRPr="00484B1E" w:rsidRDefault="004F1922" w:rsidP="00484B1E">
      <w:pPr>
        <w:pStyle w:val="LSBodyText"/>
        <w:jc w:val="both"/>
        <w:rPr>
          <w:rFonts w:ascii="Helvetica" w:hAnsi="Helvetica" w:cs="Helvetica"/>
          <w:sz w:val="24"/>
          <w:szCs w:val="24"/>
        </w:rPr>
      </w:pPr>
      <w:r w:rsidRPr="00484B1E">
        <w:rPr>
          <w:rFonts w:ascii="Helvetica" w:hAnsi="Helvetica" w:cs="Helvetica"/>
          <w:sz w:val="24"/>
          <w:szCs w:val="24"/>
        </w:rPr>
        <w:t>pursuant to a delegation from the Law Society Northern Territory under section 647 of the Act</w:t>
      </w:r>
    </w:p>
    <w:p w:rsidR="004F1922" w:rsidRPr="00484B1E" w:rsidRDefault="00BA3970" w:rsidP="00484B1E">
      <w:pPr>
        <w:pStyle w:val="LSBodyText"/>
        <w:pageBreakBefore/>
        <w:widowControl w:val="0"/>
        <w:jc w:val="both"/>
        <w:rPr>
          <w:rFonts w:ascii="Helvetica" w:hAnsi="Helvetica" w:cs="Helvetica"/>
          <w:b/>
          <w:i/>
          <w:color w:val="2B5C74"/>
          <w:sz w:val="24"/>
          <w:szCs w:val="24"/>
        </w:rPr>
      </w:pPr>
      <w:r w:rsidRPr="00484B1E">
        <w:rPr>
          <w:rFonts w:ascii="Helvetica" w:hAnsi="Helvetica" w:cs="Helvetica"/>
          <w:b/>
          <w:i/>
          <w:color w:val="2B5C74"/>
          <w:sz w:val="24"/>
          <w:szCs w:val="24"/>
        </w:rPr>
        <w:lastRenderedPageBreak/>
        <w:t>Legal Profession Act 2006</w:t>
      </w:r>
    </w:p>
    <w:p w:rsidR="004F1922" w:rsidRPr="00A31C1D" w:rsidRDefault="004F1922" w:rsidP="00A31C1D">
      <w:pPr>
        <w:pStyle w:val="LSListLevel1"/>
        <w:numPr>
          <w:ilvl w:val="0"/>
          <w:numId w:val="35"/>
        </w:numPr>
        <w:jc w:val="both"/>
        <w:rPr>
          <w:rFonts w:ascii="Helvetica" w:hAnsi="Helvetica" w:cs="Helvetica"/>
          <w:sz w:val="24"/>
          <w:szCs w:val="24"/>
        </w:rPr>
      </w:pPr>
      <w:r w:rsidRPr="00A31C1D">
        <w:rPr>
          <w:rFonts w:ascii="Helvetica" w:hAnsi="Helvetica" w:cs="Helvetica"/>
          <w:sz w:val="24"/>
          <w:szCs w:val="24"/>
        </w:rPr>
        <w:t xml:space="preserve">The Law Society Northern Territory pursuant to section 375(2) of the </w:t>
      </w:r>
      <w:r w:rsidRPr="00A31C1D">
        <w:rPr>
          <w:rFonts w:ascii="Helvetica" w:hAnsi="Helvetica" w:cs="Helvetica"/>
          <w:i/>
          <w:iCs/>
          <w:sz w:val="24"/>
          <w:szCs w:val="24"/>
        </w:rPr>
        <w:t>Legal</w:t>
      </w:r>
      <w:r w:rsidR="00065CF2">
        <w:rPr>
          <w:rFonts w:ascii="Helvetica" w:hAnsi="Helvetica" w:cs="Helvetica"/>
          <w:i/>
          <w:iCs/>
          <w:sz w:val="24"/>
          <w:szCs w:val="24"/>
        </w:rPr>
        <w:t> </w:t>
      </w:r>
      <w:r w:rsidRPr="00A31C1D">
        <w:rPr>
          <w:rFonts w:ascii="Helvetica" w:hAnsi="Helvetica" w:cs="Helvetica"/>
          <w:i/>
          <w:iCs/>
          <w:sz w:val="24"/>
          <w:szCs w:val="24"/>
        </w:rPr>
        <w:t>Profession Act 2006</w:t>
      </w:r>
      <w:r w:rsidRPr="00A31C1D">
        <w:rPr>
          <w:rFonts w:ascii="Helvetica" w:hAnsi="Helvetica" w:cs="Helvetica"/>
          <w:sz w:val="24"/>
          <w:szCs w:val="24"/>
        </w:rPr>
        <w:t xml:space="preserve"> (the Act) and in accordance with the conditions set out in paragraph 3 of this instrument exempts the class of Australian legal practitioners being partners, and employees of </w:t>
      </w:r>
      <w:proofErr w:type="spellStart"/>
      <w:r w:rsidRPr="00A31C1D">
        <w:rPr>
          <w:rFonts w:ascii="Helvetica" w:hAnsi="Helvetica" w:cs="Helvetica"/>
          <w:b/>
          <w:sz w:val="24"/>
          <w:szCs w:val="24"/>
        </w:rPr>
        <w:t>Lawlab</w:t>
      </w:r>
      <w:proofErr w:type="spellEnd"/>
      <w:r w:rsidRPr="00A31C1D">
        <w:rPr>
          <w:rFonts w:ascii="Helvetica" w:hAnsi="Helvetica" w:cs="Helvetica"/>
          <w:b/>
          <w:sz w:val="24"/>
          <w:szCs w:val="24"/>
        </w:rPr>
        <w:t xml:space="preserve"> Pty Ltd</w:t>
      </w:r>
      <w:r w:rsidRPr="00A31C1D">
        <w:rPr>
          <w:rFonts w:ascii="Helvetica" w:hAnsi="Helvetica" w:cs="Helvetica"/>
          <w:sz w:val="24"/>
          <w:szCs w:val="24"/>
        </w:rPr>
        <w:t xml:space="preserve"> from compliance with the section 376 of the Act.</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 xml:space="preserve">Pursuant to section 375 (2) of the Act, the period of exemption will be from </w:t>
      </w:r>
      <w:r w:rsidRPr="00484B1E">
        <w:rPr>
          <w:rFonts w:ascii="Helvetica" w:hAnsi="Helvetica" w:cs="Helvetica"/>
          <w:b/>
          <w:sz w:val="24"/>
          <w:szCs w:val="24"/>
        </w:rPr>
        <w:t>4.00pm on 30 June 2016 to 4.00pm on 30 June 2017,</w:t>
      </w:r>
      <w:r w:rsidRPr="00484B1E">
        <w:rPr>
          <w:rFonts w:ascii="Helvetica" w:hAnsi="Helvetica" w:cs="Helvetica"/>
          <w:sz w:val="24"/>
          <w:szCs w:val="24"/>
        </w:rPr>
        <w:t xml:space="preserve"> unless the instrument is earlier terminated by the Law Society Northern Territory.</w:t>
      </w:r>
    </w:p>
    <w:p w:rsidR="004F1922" w:rsidRPr="00484B1E" w:rsidRDefault="004F1922" w:rsidP="00484B1E">
      <w:pPr>
        <w:pStyle w:val="LSListLevel1"/>
        <w:jc w:val="both"/>
        <w:rPr>
          <w:rFonts w:ascii="Helvetica" w:hAnsi="Helvetica" w:cs="Helvetica"/>
          <w:sz w:val="24"/>
          <w:szCs w:val="24"/>
        </w:rPr>
      </w:pPr>
      <w:r w:rsidRPr="00484B1E">
        <w:rPr>
          <w:rFonts w:ascii="Helvetica" w:hAnsi="Helvetica" w:cs="Helvetica"/>
          <w:sz w:val="24"/>
          <w:szCs w:val="24"/>
        </w:rPr>
        <w:t>The exemption is subject to the following conditions:</w:t>
      </w:r>
    </w:p>
    <w:p w:rsidR="004F1922" w:rsidRPr="00484B1E" w:rsidRDefault="004F1922" w:rsidP="00484B1E">
      <w:pPr>
        <w:pStyle w:val="LSListLevel1"/>
        <w:numPr>
          <w:ilvl w:val="0"/>
          <w:numId w:val="33"/>
        </w:numPr>
        <w:jc w:val="both"/>
        <w:rPr>
          <w:rFonts w:ascii="Helvetica" w:hAnsi="Helvetica" w:cs="Helvetica"/>
          <w:sz w:val="24"/>
          <w:szCs w:val="24"/>
        </w:rPr>
      </w:pPr>
      <w:r w:rsidRPr="00484B1E">
        <w:rPr>
          <w:rFonts w:ascii="Helvetica" w:hAnsi="Helvetica" w:cs="Helvetica"/>
          <w:sz w:val="24"/>
          <w:szCs w:val="24"/>
        </w:rPr>
        <w:t>All legal practitioners</w:t>
      </w:r>
      <w:r w:rsidRPr="00484B1E">
        <w:rPr>
          <w:rFonts w:ascii="Helvetica" w:hAnsi="Helvetica" w:cs="Helvetica"/>
          <w:b/>
          <w:sz w:val="24"/>
          <w:szCs w:val="24"/>
        </w:rPr>
        <w:t xml:space="preserve"> </w:t>
      </w:r>
      <w:r w:rsidRPr="00484B1E">
        <w:rPr>
          <w:rFonts w:ascii="Helvetica" w:hAnsi="Helvetica" w:cs="Helvetica"/>
          <w:sz w:val="24"/>
          <w:szCs w:val="24"/>
        </w:rPr>
        <w:t>that are covered by this exemption must maintain professional indemnity insurance with respect to their legal practice, which contains terms and conditions accepted by the Law Society Northern Territory (accepted alternative policy).</w:t>
      </w:r>
    </w:p>
    <w:p w:rsidR="004F1922" w:rsidRPr="00484B1E" w:rsidRDefault="004F1922" w:rsidP="00484B1E">
      <w:pPr>
        <w:pStyle w:val="LSListLevel1"/>
        <w:numPr>
          <w:ilvl w:val="0"/>
          <w:numId w:val="33"/>
        </w:numPr>
        <w:jc w:val="both"/>
        <w:rPr>
          <w:rFonts w:ascii="Helvetica" w:hAnsi="Helvetica" w:cs="Helvetica"/>
          <w:sz w:val="24"/>
          <w:szCs w:val="24"/>
        </w:rPr>
      </w:pPr>
      <w:r w:rsidRPr="00484B1E">
        <w:rPr>
          <w:rFonts w:ascii="Helvetica" w:hAnsi="Helvetica" w:cs="Helvetica"/>
          <w:sz w:val="24"/>
          <w:szCs w:val="24"/>
        </w:rPr>
        <w:t xml:space="preserve">The accepted alternative policy is </w:t>
      </w:r>
      <w:r w:rsidRPr="00484B1E">
        <w:rPr>
          <w:rFonts w:ascii="Helvetica" w:hAnsi="Helvetica" w:cs="Helvetica"/>
          <w:b/>
          <w:sz w:val="24"/>
          <w:szCs w:val="24"/>
        </w:rPr>
        <w:t>Professional Indemnity Insurance Policy 2016/17</w:t>
      </w:r>
      <w:r w:rsidRPr="00484B1E">
        <w:rPr>
          <w:rFonts w:ascii="Helvetica" w:hAnsi="Helvetica" w:cs="Helvetica"/>
          <w:sz w:val="24"/>
          <w:szCs w:val="24"/>
        </w:rPr>
        <w:t xml:space="preserve"> offered by </w:t>
      </w:r>
      <w:proofErr w:type="spellStart"/>
      <w:r w:rsidRPr="00484B1E">
        <w:rPr>
          <w:rFonts w:ascii="Helvetica" w:hAnsi="Helvetica" w:cs="Helvetica"/>
          <w:b/>
          <w:sz w:val="24"/>
          <w:szCs w:val="24"/>
        </w:rPr>
        <w:t>Lawcover</w:t>
      </w:r>
      <w:proofErr w:type="spellEnd"/>
      <w:r w:rsidRPr="00484B1E">
        <w:rPr>
          <w:rFonts w:ascii="Helvetica" w:hAnsi="Helvetica" w:cs="Helvetica"/>
          <w:sz w:val="24"/>
          <w:szCs w:val="24"/>
        </w:rPr>
        <w:t xml:space="preserve"> </w:t>
      </w:r>
      <w:r w:rsidRPr="00484B1E">
        <w:rPr>
          <w:rFonts w:ascii="Helvetica" w:hAnsi="Helvetica" w:cs="Helvetica"/>
          <w:b/>
          <w:sz w:val="24"/>
          <w:szCs w:val="24"/>
        </w:rPr>
        <w:t>Insurance Pty Ltd</w:t>
      </w:r>
      <w:r w:rsidRPr="00484B1E">
        <w:rPr>
          <w:rFonts w:ascii="Helvetica" w:hAnsi="Helvetica" w:cs="Helvetica"/>
          <w:sz w:val="24"/>
          <w:szCs w:val="24"/>
        </w:rPr>
        <w:t>.</w:t>
      </w:r>
    </w:p>
    <w:p w:rsidR="004F1922" w:rsidRPr="00484B1E" w:rsidRDefault="004F1922" w:rsidP="00484B1E">
      <w:pPr>
        <w:pStyle w:val="LSListLevel1"/>
        <w:numPr>
          <w:ilvl w:val="0"/>
          <w:numId w:val="33"/>
        </w:numPr>
        <w:jc w:val="both"/>
        <w:rPr>
          <w:rFonts w:ascii="Helvetica" w:hAnsi="Helvetica" w:cs="Helvetica"/>
          <w:sz w:val="24"/>
          <w:szCs w:val="24"/>
        </w:rPr>
      </w:pPr>
      <w:r w:rsidRPr="00484B1E">
        <w:rPr>
          <w:rFonts w:ascii="Helvetica" w:hAnsi="Helvetica" w:cs="Helvetica"/>
          <w:sz w:val="24"/>
          <w:szCs w:val="24"/>
        </w:rPr>
        <w:t>The legal practitioners that are covered by this exemption must provide satisfactory evidence to the Law Society Northern Territory that they are covered by the accepted alternative policy.</w:t>
      </w:r>
    </w:p>
    <w:p w:rsidR="004F1922" w:rsidRPr="00484B1E" w:rsidRDefault="004F1922" w:rsidP="00A31C1D">
      <w:pPr>
        <w:pStyle w:val="LSBodyText"/>
        <w:spacing w:before="240" w:after="240"/>
        <w:jc w:val="both"/>
        <w:rPr>
          <w:rFonts w:ascii="Helvetica" w:hAnsi="Helvetica" w:cs="Helvetica"/>
          <w:sz w:val="24"/>
          <w:szCs w:val="24"/>
        </w:rPr>
      </w:pPr>
      <w:r w:rsidRPr="00484B1E">
        <w:rPr>
          <w:rFonts w:ascii="Helvetica" w:hAnsi="Helvetica" w:cs="Helvetica"/>
          <w:sz w:val="24"/>
          <w:szCs w:val="24"/>
        </w:rPr>
        <w:t>Dated this 20</w:t>
      </w:r>
      <w:r w:rsidRPr="00484B1E">
        <w:rPr>
          <w:rFonts w:ascii="Helvetica" w:hAnsi="Helvetica" w:cs="Helvetica"/>
          <w:sz w:val="24"/>
          <w:szCs w:val="24"/>
          <w:vertAlign w:val="superscript"/>
        </w:rPr>
        <w:t xml:space="preserve">th </w:t>
      </w:r>
      <w:r w:rsidRPr="00484B1E">
        <w:rPr>
          <w:rFonts w:ascii="Helvetica" w:hAnsi="Helvetica" w:cs="Helvetica"/>
          <w:sz w:val="24"/>
          <w:szCs w:val="24"/>
        </w:rPr>
        <w:t>day of April 2016</w:t>
      </w:r>
    </w:p>
    <w:p w:rsidR="004F1922" w:rsidRPr="00484B1E" w:rsidRDefault="00D10FB0" w:rsidP="00484B1E">
      <w:pPr>
        <w:pStyle w:val="LSBodyText"/>
        <w:jc w:val="both"/>
        <w:rPr>
          <w:rFonts w:ascii="Helvetica" w:hAnsi="Helvetica" w:cs="Helvetica"/>
          <w:sz w:val="24"/>
          <w:szCs w:val="24"/>
        </w:rPr>
      </w:pPr>
      <w:r>
        <w:rPr>
          <w:rFonts w:ascii="Helvetica" w:hAnsi="Helvetica" w:cs="Helvetica"/>
          <w:sz w:val="24"/>
          <w:szCs w:val="24"/>
        </w:rPr>
        <w:t>Megan Lawton</w:t>
      </w:r>
    </w:p>
    <w:p w:rsidR="004F1922" w:rsidRPr="00484B1E" w:rsidRDefault="004F1922" w:rsidP="00484B1E">
      <w:pPr>
        <w:pStyle w:val="LSBodyText"/>
        <w:jc w:val="both"/>
        <w:rPr>
          <w:rFonts w:ascii="Helvetica" w:hAnsi="Helvetica" w:cs="Helvetica"/>
          <w:b/>
          <w:sz w:val="24"/>
          <w:szCs w:val="24"/>
        </w:rPr>
      </w:pPr>
      <w:r w:rsidRPr="00484B1E">
        <w:rPr>
          <w:rFonts w:ascii="Helvetica" w:hAnsi="Helvetica" w:cs="Helvetica"/>
          <w:b/>
          <w:sz w:val="24"/>
          <w:szCs w:val="24"/>
        </w:rPr>
        <w:t xml:space="preserve">Executed by the CEO </w:t>
      </w:r>
    </w:p>
    <w:p w:rsidR="004F1922" w:rsidRPr="00484B1E" w:rsidRDefault="004F1922" w:rsidP="00484B1E">
      <w:pPr>
        <w:pStyle w:val="LSBodyText"/>
        <w:jc w:val="both"/>
        <w:rPr>
          <w:rFonts w:ascii="Helvetica" w:hAnsi="Helvetica" w:cs="Helvetica"/>
          <w:sz w:val="24"/>
          <w:szCs w:val="24"/>
        </w:rPr>
      </w:pPr>
      <w:r w:rsidRPr="00484B1E">
        <w:rPr>
          <w:rFonts w:ascii="Helvetica" w:hAnsi="Helvetica" w:cs="Helvetica"/>
          <w:sz w:val="24"/>
          <w:szCs w:val="24"/>
        </w:rPr>
        <w:t>pursuant to a delegation from the Law Society Northern Territory under section 647 of the Act</w:t>
      </w:r>
    </w:p>
    <w:p w:rsidR="001E612C" w:rsidRPr="00CC3829" w:rsidRDefault="00CC3829" w:rsidP="00CC3829">
      <w:pPr>
        <w:pStyle w:val="Title"/>
        <w:keepNext w:val="0"/>
        <w:pageBreakBefore/>
        <w:widowControl w:val="0"/>
        <w:spacing w:before="0" w:line="360" w:lineRule="auto"/>
        <w:rPr>
          <w:b w:val="0"/>
          <w:i/>
          <w:sz w:val="24"/>
          <w:szCs w:val="24"/>
        </w:rPr>
      </w:pPr>
      <w:r w:rsidRPr="00CC3829">
        <w:rPr>
          <w:b w:val="0"/>
          <w:i/>
          <w:sz w:val="24"/>
          <w:szCs w:val="24"/>
        </w:rPr>
        <w:lastRenderedPageBreak/>
        <w:t>Police Administration Act</w:t>
      </w:r>
    </w:p>
    <w:p w:rsidR="001E612C" w:rsidRPr="00065CF2" w:rsidRDefault="00CC3829" w:rsidP="00CC3829">
      <w:pPr>
        <w:pStyle w:val="Heading1"/>
        <w:spacing w:before="0" w:line="360" w:lineRule="auto"/>
        <w:jc w:val="center"/>
        <w:rPr>
          <w:b w:val="0"/>
          <w:sz w:val="24"/>
          <w:szCs w:val="24"/>
        </w:rPr>
      </w:pPr>
      <w:r w:rsidRPr="00065CF2">
        <w:rPr>
          <w:b w:val="0"/>
          <w:sz w:val="24"/>
          <w:szCs w:val="24"/>
        </w:rPr>
        <w:t>Sale of Goods</w:t>
      </w:r>
    </w:p>
    <w:p w:rsidR="001E612C" w:rsidRPr="00CC3829" w:rsidRDefault="001E612C" w:rsidP="001E612C">
      <w:pPr>
        <w:jc w:val="both"/>
        <w:rPr>
          <w:szCs w:val="24"/>
        </w:rPr>
      </w:pPr>
      <w:r w:rsidRPr="00CC3829">
        <w:rPr>
          <w:szCs w:val="24"/>
        </w:rPr>
        <w:t xml:space="preserve">Notice is hereby given that pursuant to Section 166 of the </w:t>
      </w:r>
      <w:r w:rsidRPr="00065CF2">
        <w:rPr>
          <w:i/>
          <w:szCs w:val="24"/>
        </w:rPr>
        <w:t>Police</w:t>
      </w:r>
      <w:r w:rsidR="00065CF2" w:rsidRPr="00065CF2">
        <w:rPr>
          <w:i/>
          <w:szCs w:val="24"/>
        </w:rPr>
        <w:t> </w:t>
      </w:r>
      <w:r w:rsidRPr="00065CF2">
        <w:rPr>
          <w:i/>
          <w:szCs w:val="24"/>
        </w:rPr>
        <w:t>Administration Act</w:t>
      </w:r>
      <w:r w:rsidRPr="00CC3829">
        <w:rPr>
          <w:szCs w:val="24"/>
        </w:rPr>
        <w: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1E612C" w:rsidRPr="00CC3829" w:rsidRDefault="00065CF2" w:rsidP="00CC3829">
      <w:pPr>
        <w:spacing w:before="240"/>
        <w:rPr>
          <w:szCs w:val="24"/>
        </w:rPr>
      </w:pPr>
      <w:r>
        <w:rPr>
          <w:szCs w:val="24"/>
        </w:rPr>
        <w:t>V. Read</w:t>
      </w:r>
    </w:p>
    <w:p w:rsidR="001E612C" w:rsidRPr="00CC3829" w:rsidRDefault="00065CF2" w:rsidP="001E612C">
      <w:pPr>
        <w:rPr>
          <w:szCs w:val="24"/>
        </w:rPr>
      </w:pPr>
      <w:r w:rsidRPr="00CC3829">
        <w:rPr>
          <w:szCs w:val="24"/>
        </w:rPr>
        <w:t>Superintendent</w:t>
      </w:r>
    </w:p>
    <w:p w:rsidR="001E612C" w:rsidRPr="00CC3829" w:rsidRDefault="00065CF2" w:rsidP="001E612C">
      <w:pPr>
        <w:rPr>
          <w:szCs w:val="24"/>
        </w:rPr>
      </w:pPr>
      <w:r w:rsidRPr="00CC3829">
        <w:rPr>
          <w:szCs w:val="24"/>
        </w:rPr>
        <w:t>Alice Springs Police Station.</w:t>
      </w:r>
    </w:p>
    <w:p w:rsidR="001E612C" w:rsidRPr="00CC3829" w:rsidRDefault="00065CF2" w:rsidP="00065CF2">
      <w:pPr>
        <w:spacing w:before="120"/>
        <w:rPr>
          <w:szCs w:val="24"/>
        </w:rPr>
      </w:pPr>
      <w:r>
        <w:rPr>
          <w:szCs w:val="24"/>
        </w:rPr>
        <w:t>21 April 2016</w:t>
      </w:r>
    </w:p>
    <w:p w:rsidR="001E612C" w:rsidRPr="00065CF2" w:rsidRDefault="004A4671" w:rsidP="004A4671">
      <w:pPr>
        <w:pageBreakBefore/>
        <w:widowControl w:val="0"/>
        <w:spacing w:line="360" w:lineRule="auto"/>
        <w:jc w:val="center"/>
        <w:rPr>
          <w:b/>
          <w:szCs w:val="24"/>
        </w:rPr>
      </w:pPr>
      <w:r w:rsidRPr="00065CF2">
        <w:rPr>
          <w:b/>
          <w:szCs w:val="24"/>
        </w:rPr>
        <w:lastRenderedPageBreak/>
        <w:t>Alice Springs Police Property List</w:t>
      </w:r>
    </w:p>
    <w:p w:rsidR="001E612C" w:rsidRPr="00065CF2" w:rsidRDefault="001E612C" w:rsidP="001E612C">
      <w:pPr>
        <w:rPr>
          <w:b/>
          <w:szCs w:val="24"/>
        </w:rPr>
      </w:pPr>
      <w:r w:rsidRPr="00065CF2">
        <w:rPr>
          <w:b/>
          <w:szCs w:val="24"/>
        </w:rPr>
        <w:t>Auction</w:t>
      </w:r>
    </w:p>
    <w:tbl>
      <w:tblPr>
        <w:tblW w:w="8364" w:type="dxa"/>
        <w:tblInd w:w="108" w:type="dxa"/>
        <w:tblLook w:val="01E0" w:firstRow="1" w:lastRow="1" w:firstColumn="1" w:lastColumn="1" w:noHBand="0" w:noVBand="0"/>
        <w:tblCaption w:val="Alice Springs Police Property "/>
        <w:tblDescription w:val="Auction"/>
      </w:tblPr>
      <w:tblGrid>
        <w:gridCol w:w="1017"/>
        <w:gridCol w:w="7347"/>
      </w:tblGrid>
      <w:tr w:rsidR="006455AD" w:rsidTr="004A4671">
        <w:tc>
          <w:tcPr>
            <w:tcW w:w="1017" w:type="dxa"/>
            <w:shd w:val="clear" w:color="auto" w:fill="auto"/>
          </w:tcPr>
          <w:p w:rsidR="006455AD" w:rsidRDefault="006455AD" w:rsidP="00921B0B">
            <w:r>
              <w:t>455758</w:t>
            </w:r>
          </w:p>
        </w:tc>
        <w:tc>
          <w:tcPr>
            <w:tcW w:w="7347" w:type="dxa"/>
            <w:shd w:val="clear" w:color="auto" w:fill="auto"/>
          </w:tcPr>
          <w:p w:rsidR="006455AD" w:rsidRDefault="006455AD" w:rsidP="00921B0B">
            <w:r>
              <w:t>Folding camp chair</w:t>
            </w:r>
          </w:p>
        </w:tc>
      </w:tr>
      <w:tr w:rsidR="006455AD" w:rsidTr="004A4671">
        <w:tc>
          <w:tcPr>
            <w:tcW w:w="1017" w:type="dxa"/>
            <w:shd w:val="clear" w:color="auto" w:fill="auto"/>
          </w:tcPr>
          <w:p w:rsidR="006455AD" w:rsidRDefault="006455AD" w:rsidP="00921B0B">
            <w:r>
              <w:t>427430</w:t>
            </w:r>
          </w:p>
        </w:tc>
        <w:tc>
          <w:tcPr>
            <w:tcW w:w="7347" w:type="dxa"/>
            <w:shd w:val="clear" w:color="auto" w:fill="auto"/>
          </w:tcPr>
          <w:p w:rsidR="006455AD" w:rsidRDefault="006455AD" w:rsidP="00921B0B">
            <w:r>
              <w:t>Shoes</w:t>
            </w:r>
          </w:p>
        </w:tc>
      </w:tr>
      <w:tr w:rsidR="006455AD" w:rsidTr="004A4671">
        <w:tc>
          <w:tcPr>
            <w:tcW w:w="1017" w:type="dxa"/>
            <w:shd w:val="clear" w:color="auto" w:fill="auto"/>
          </w:tcPr>
          <w:p w:rsidR="006455AD" w:rsidRDefault="006455AD" w:rsidP="00921B0B">
            <w:r>
              <w:t>429587</w:t>
            </w:r>
          </w:p>
        </w:tc>
        <w:tc>
          <w:tcPr>
            <w:tcW w:w="7347" w:type="dxa"/>
            <w:shd w:val="clear" w:color="auto" w:fill="auto"/>
          </w:tcPr>
          <w:p w:rsidR="006455AD" w:rsidRDefault="006455AD" w:rsidP="00921B0B">
            <w:r>
              <w:t xml:space="preserve">3 x </w:t>
            </w:r>
            <w:r w:rsidR="006467CA">
              <w:t>t</w:t>
            </w:r>
            <w:r>
              <w:t>orches</w:t>
            </w:r>
          </w:p>
        </w:tc>
      </w:tr>
      <w:tr w:rsidR="006455AD" w:rsidTr="004A4671">
        <w:tc>
          <w:tcPr>
            <w:tcW w:w="1017" w:type="dxa"/>
            <w:shd w:val="clear" w:color="auto" w:fill="auto"/>
          </w:tcPr>
          <w:p w:rsidR="006455AD" w:rsidRDefault="006455AD" w:rsidP="00921B0B">
            <w:r>
              <w:t>450920</w:t>
            </w:r>
          </w:p>
        </w:tc>
        <w:tc>
          <w:tcPr>
            <w:tcW w:w="7347" w:type="dxa"/>
            <w:shd w:val="clear" w:color="auto" w:fill="auto"/>
          </w:tcPr>
          <w:p w:rsidR="006455AD" w:rsidRDefault="006455AD" w:rsidP="00921B0B">
            <w:r>
              <w:t>Tree loppers</w:t>
            </w:r>
          </w:p>
        </w:tc>
      </w:tr>
      <w:tr w:rsidR="006455AD" w:rsidTr="004A4671">
        <w:tc>
          <w:tcPr>
            <w:tcW w:w="1017" w:type="dxa"/>
            <w:shd w:val="clear" w:color="auto" w:fill="auto"/>
          </w:tcPr>
          <w:p w:rsidR="006455AD" w:rsidRDefault="006455AD" w:rsidP="00921B0B">
            <w:r>
              <w:t>453190</w:t>
            </w:r>
          </w:p>
        </w:tc>
        <w:tc>
          <w:tcPr>
            <w:tcW w:w="7347" w:type="dxa"/>
            <w:shd w:val="clear" w:color="auto" w:fill="auto"/>
          </w:tcPr>
          <w:p w:rsidR="006455AD" w:rsidRDefault="006455AD" w:rsidP="00921B0B">
            <w:r>
              <w:t>Two way radio black</w:t>
            </w:r>
            <w:r w:rsidRPr="007F7FDA">
              <w:t xml:space="preserve"> 5 watt, GME TX6100</w:t>
            </w:r>
          </w:p>
        </w:tc>
      </w:tr>
      <w:tr w:rsidR="006455AD" w:rsidTr="004A4671">
        <w:tc>
          <w:tcPr>
            <w:tcW w:w="1017" w:type="dxa"/>
            <w:shd w:val="clear" w:color="auto" w:fill="auto"/>
          </w:tcPr>
          <w:p w:rsidR="006455AD" w:rsidRDefault="006455AD" w:rsidP="00921B0B">
            <w:r>
              <w:t>453190</w:t>
            </w:r>
          </w:p>
        </w:tc>
        <w:tc>
          <w:tcPr>
            <w:tcW w:w="7347" w:type="dxa"/>
            <w:shd w:val="clear" w:color="auto" w:fill="auto"/>
          </w:tcPr>
          <w:p w:rsidR="006455AD" w:rsidRDefault="006455AD" w:rsidP="00921B0B">
            <w:r w:rsidRPr="007F7FDA">
              <w:t>Two way radio black, 5 watt, GME TX6100</w:t>
            </w:r>
          </w:p>
        </w:tc>
      </w:tr>
      <w:tr w:rsidR="006455AD" w:rsidTr="004A4671">
        <w:tc>
          <w:tcPr>
            <w:tcW w:w="1017" w:type="dxa"/>
            <w:shd w:val="clear" w:color="auto" w:fill="auto"/>
          </w:tcPr>
          <w:p w:rsidR="006455AD" w:rsidRDefault="006455AD" w:rsidP="00921B0B">
            <w:r>
              <w:t>452904</w:t>
            </w:r>
          </w:p>
        </w:tc>
        <w:tc>
          <w:tcPr>
            <w:tcW w:w="7347" w:type="dxa"/>
            <w:shd w:val="clear" w:color="auto" w:fill="auto"/>
          </w:tcPr>
          <w:p w:rsidR="006455AD" w:rsidRDefault="006455AD" w:rsidP="00921B0B">
            <w:r>
              <w:t xml:space="preserve">Quartz </w:t>
            </w:r>
            <w:r w:rsidRPr="00CD5512">
              <w:t xml:space="preserve">men’s watch </w:t>
            </w:r>
            <w:r w:rsidR="0064293B">
              <w:t>s</w:t>
            </w:r>
            <w:r w:rsidRPr="00CD5512">
              <w:t>ilver/</w:t>
            </w:r>
            <w:r w:rsidR="0064293B" w:rsidRPr="00CD5512">
              <w:t>g</w:t>
            </w:r>
            <w:r w:rsidRPr="00CD5512">
              <w:t xml:space="preserve">old </w:t>
            </w:r>
          </w:p>
        </w:tc>
      </w:tr>
      <w:tr w:rsidR="006455AD" w:rsidTr="004A4671">
        <w:tc>
          <w:tcPr>
            <w:tcW w:w="1017" w:type="dxa"/>
            <w:shd w:val="clear" w:color="auto" w:fill="auto"/>
          </w:tcPr>
          <w:p w:rsidR="006455AD" w:rsidRDefault="006455AD" w:rsidP="00921B0B">
            <w:r>
              <w:t>442682</w:t>
            </w:r>
          </w:p>
        </w:tc>
        <w:tc>
          <w:tcPr>
            <w:tcW w:w="7347" w:type="dxa"/>
            <w:shd w:val="clear" w:color="auto" w:fill="auto"/>
          </w:tcPr>
          <w:p w:rsidR="006455AD" w:rsidRDefault="006455AD" w:rsidP="00921B0B">
            <w:r>
              <w:t xml:space="preserve">Craft </w:t>
            </w:r>
            <w:r w:rsidR="006467CA">
              <w:t>R</w:t>
            </w:r>
            <w:r>
              <w:t xml:space="preserve">ight </w:t>
            </w:r>
            <w:r w:rsidR="0064293B">
              <w:t>t</w:t>
            </w:r>
            <w:r>
              <w:t xml:space="preserve">ool </w:t>
            </w:r>
            <w:r w:rsidR="0064293B">
              <w:t>b</w:t>
            </w:r>
            <w:r>
              <w:t xml:space="preserve">ox </w:t>
            </w:r>
            <w:r w:rsidR="0064293B">
              <w:t>o</w:t>
            </w:r>
            <w:r>
              <w:t>range/</w:t>
            </w:r>
            <w:r w:rsidR="0064293B">
              <w:t>r</w:t>
            </w:r>
            <w:r>
              <w:t>ed</w:t>
            </w:r>
          </w:p>
        </w:tc>
      </w:tr>
      <w:tr w:rsidR="006455AD" w:rsidRPr="006F4C3F" w:rsidTr="004A4671">
        <w:tc>
          <w:tcPr>
            <w:tcW w:w="1017" w:type="dxa"/>
            <w:shd w:val="clear" w:color="auto" w:fill="auto"/>
          </w:tcPr>
          <w:p w:rsidR="006455AD" w:rsidRPr="006F4C3F" w:rsidRDefault="006455AD" w:rsidP="00921B0B">
            <w:r>
              <w:t>448495</w:t>
            </w:r>
          </w:p>
        </w:tc>
        <w:tc>
          <w:tcPr>
            <w:tcW w:w="7347" w:type="dxa"/>
            <w:shd w:val="clear" w:color="auto" w:fill="auto"/>
          </w:tcPr>
          <w:p w:rsidR="006455AD" w:rsidRPr="006F4C3F" w:rsidRDefault="006455AD" w:rsidP="00921B0B">
            <w:r>
              <w:t>Maroon pushbike</w:t>
            </w:r>
          </w:p>
        </w:tc>
      </w:tr>
      <w:tr w:rsidR="006455AD" w:rsidRPr="006F4C3F" w:rsidTr="004A4671">
        <w:tc>
          <w:tcPr>
            <w:tcW w:w="1017" w:type="dxa"/>
            <w:shd w:val="clear" w:color="auto" w:fill="auto"/>
          </w:tcPr>
          <w:p w:rsidR="006455AD" w:rsidRPr="006F4C3F" w:rsidRDefault="006455AD" w:rsidP="00921B0B">
            <w:r>
              <w:t>454197</w:t>
            </w:r>
          </w:p>
        </w:tc>
        <w:tc>
          <w:tcPr>
            <w:tcW w:w="7347" w:type="dxa"/>
            <w:shd w:val="clear" w:color="auto" w:fill="auto"/>
          </w:tcPr>
          <w:p w:rsidR="006455AD" w:rsidRPr="006F4C3F" w:rsidRDefault="006455AD" w:rsidP="00921B0B">
            <w:r>
              <w:t>Rhythm black BMX</w:t>
            </w:r>
          </w:p>
        </w:tc>
      </w:tr>
      <w:tr w:rsidR="006455AD" w:rsidRPr="006F4C3F" w:rsidTr="004A4671">
        <w:tc>
          <w:tcPr>
            <w:tcW w:w="1017" w:type="dxa"/>
            <w:shd w:val="clear" w:color="auto" w:fill="auto"/>
          </w:tcPr>
          <w:p w:rsidR="006455AD" w:rsidRPr="006F4C3F" w:rsidRDefault="006455AD" w:rsidP="00921B0B">
            <w:r>
              <w:t>454043</w:t>
            </w:r>
          </w:p>
        </w:tc>
        <w:tc>
          <w:tcPr>
            <w:tcW w:w="7347" w:type="dxa"/>
            <w:shd w:val="clear" w:color="auto" w:fill="auto"/>
          </w:tcPr>
          <w:p w:rsidR="006455AD" w:rsidRPr="006F4C3F" w:rsidRDefault="006455AD" w:rsidP="00921B0B">
            <w:r>
              <w:t xml:space="preserve">Norco </w:t>
            </w:r>
            <w:r w:rsidR="0064293B">
              <w:t>c</w:t>
            </w:r>
            <w:r>
              <w:t xml:space="preserve">harger </w:t>
            </w:r>
            <w:r w:rsidR="0064293B">
              <w:t>b</w:t>
            </w:r>
            <w:r>
              <w:t>lack/</w:t>
            </w:r>
            <w:r w:rsidR="0064293B">
              <w:t>r</w:t>
            </w:r>
            <w:r>
              <w:t xml:space="preserve">ed </w:t>
            </w:r>
            <w:proofErr w:type="spellStart"/>
            <w:r>
              <w:t>sn</w:t>
            </w:r>
            <w:proofErr w:type="spellEnd"/>
            <w:r>
              <w:t xml:space="preserve"> AJ20334224</w:t>
            </w:r>
          </w:p>
        </w:tc>
      </w:tr>
      <w:tr w:rsidR="006455AD" w:rsidRPr="006F4C3F" w:rsidTr="004A4671">
        <w:tc>
          <w:tcPr>
            <w:tcW w:w="1017" w:type="dxa"/>
            <w:shd w:val="clear" w:color="auto" w:fill="auto"/>
          </w:tcPr>
          <w:p w:rsidR="006455AD" w:rsidRPr="006F4C3F" w:rsidRDefault="006455AD" w:rsidP="00921B0B">
            <w:r>
              <w:t>453677</w:t>
            </w:r>
          </w:p>
        </w:tc>
        <w:tc>
          <w:tcPr>
            <w:tcW w:w="7347" w:type="dxa"/>
            <w:shd w:val="clear" w:color="auto" w:fill="auto"/>
          </w:tcPr>
          <w:p w:rsidR="006455AD" w:rsidRPr="006F4C3F" w:rsidRDefault="006455AD" w:rsidP="00921B0B">
            <w:r>
              <w:t xml:space="preserve">Southern Cross </w:t>
            </w:r>
            <w:r w:rsidR="0064293B">
              <w:t>w</w:t>
            </w:r>
            <w:r>
              <w:t>hite/</w:t>
            </w:r>
            <w:r w:rsidR="0064293B">
              <w:t>b</w:t>
            </w:r>
            <w:r>
              <w:t>lue</w:t>
            </w:r>
          </w:p>
        </w:tc>
      </w:tr>
      <w:tr w:rsidR="006455AD" w:rsidRPr="006F4C3F" w:rsidTr="004A4671">
        <w:tc>
          <w:tcPr>
            <w:tcW w:w="1017" w:type="dxa"/>
            <w:shd w:val="clear" w:color="auto" w:fill="auto"/>
          </w:tcPr>
          <w:p w:rsidR="006455AD" w:rsidRPr="006F4C3F" w:rsidRDefault="006455AD" w:rsidP="00921B0B">
            <w:r>
              <w:t>453543</w:t>
            </w:r>
          </w:p>
        </w:tc>
        <w:tc>
          <w:tcPr>
            <w:tcW w:w="7347" w:type="dxa"/>
            <w:shd w:val="clear" w:color="auto" w:fill="auto"/>
          </w:tcPr>
          <w:p w:rsidR="006455AD" w:rsidRPr="006F4C3F" w:rsidRDefault="006455AD" w:rsidP="00921B0B">
            <w:r>
              <w:t xml:space="preserve">Scott </w:t>
            </w:r>
            <w:r w:rsidR="0064293B">
              <w:t>b</w:t>
            </w:r>
            <w:r>
              <w:t>lack/</w:t>
            </w:r>
            <w:r w:rsidR="0064293B">
              <w:t>r</w:t>
            </w:r>
            <w:r>
              <w:t>ed</w:t>
            </w:r>
          </w:p>
        </w:tc>
      </w:tr>
      <w:tr w:rsidR="006455AD" w:rsidRPr="006F4C3F" w:rsidTr="004A4671">
        <w:tc>
          <w:tcPr>
            <w:tcW w:w="1017" w:type="dxa"/>
            <w:shd w:val="clear" w:color="auto" w:fill="auto"/>
          </w:tcPr>
          <w:p w:rsidR="006455AD" w:rsidRPr="006F4C3F" w:rsidRDefault="006455AD" w:rsidP="00921B0B">
            <w:r>
              <w:t>453488</w:t>
            </w:r>
          </w:p>
        </w:tc>
        <w:tc>
          <w:tcPr>
            <w:tcW w:w="7347" w:type="dxa"/>
            <w:shd w:val="clear" w:color="auto" w:fill="auto"/>
          </w:tcPr>
          <w:p w:rsidR="006455AD" w:rsidRPr="006F4C3F" w:rsidRDefault="006455AD" w:rsidP="00921B0B">
            <w:r>
              <w:t xml:space="preserve">Scott Aspect </w:t>
            </w:r>
            <w:r w:rsidR="0064293B">
              <w:t>b</w:t>
            </w:r>
            <w:r>
              <w:t xml:space="preserve">lue </w:t>
            </w:r>
            <w:r w:rsidR="0064293B">
              <w:t>m</w:t>
            </w:r>
            <w:r>
              <w:t xml:space="preserve">ountain </w:t>
            </w:r>
            <w:r w:rsidR="0064293B">
              <w:t>b</w:t>
            </w:r>
            <w:r>
              <w:t>ike</w:t>
            </w:r>
          </w:p>
        </w:tc>
      </w:tr>
      <w:tr w:rsidR="006455AD" w:rsidRPr="006F4C3F" w:rsidTr="004A4671">
        <w:tc>
          <w:tcPr>
            <w:tcW w:w="1017" w:type="dxa"/>
            <w:shd w:val="clear" w:color="auto" w:fill="auto"/>
          </w:tcPr>
          <w:p w:rsidR="006455AD" w:rsidRPr="006F4C3F" w:rsidRDefault="006455AD" w:rsidP="00921B0B">
            <w:r>
              <w:t>453414</w:t>
            </w:r>
          </w:p>
        </w:tc>
        <w:tc>
          <w:tcPr>
            <w:tcW w:w="7347" w:type="dxa"/>
            <w:shd w:val="clear" w:color="auto" w:fill="auto"/>
          </w:tcPr>
          <w:p w:rsidR="006455AD" w:rsidRPr="006F4C3F" w:rsidRDefault="006455AD" w:rsidP="00921B0B">
            <w:r>
              <w:t xml:space="preserve">Raleigh Venture </w:t>
            </w:r>
            <w:r w:rsidR="0064293B">
              <w:t>b</w:t>
            </w:r>
            <w:r>
              <w:t>lack/</w:t>
            </w:r>
            <w:r w:rsidR="0064293B">
              <w:t>b</w:t>
            </w:r>
            <w:r>
              <w:t xml:space="preserve">lue </w:t>
            </w:r>
            <w:proofErr w:type="spellStart"/>
            <w:r>
              <w:t>sn</w:t>
            </w:r>
            <w:proofErr w:type="spellEnd"/>
            <w:r>
              <w:t xml:space="preserve"> 9nngo14m0098</w:t>
            </w:r>
          </w:p>
        </w:tc>
      </w:tr>
      <w:tr w:rsidR="006455AD" w:rsidTr="004A4671">
        <w:tc>
          <w:tcPr>
            <w:tcW w:w="1017" w:type="dxa"/>
            <w:shd w:val="clear" w:color="auto" w:fill="auto"/>
          </w:tcPr>
          <w:p w:rsidR="006455AD" w:rsidRDefault="006455AD" w:rsidP="00921B0B">
            <w:r>
              <w:t>453193</w:t>
            </w:r>
          </w:p>
        </w:tc>
        <w:tc>
          <w:tcPr>
            <w:tcW w:w="7347" w:type="dxa"/>
            <w:shd w:val="clear" w:color="auto" w:fill="auto"/>
          </w:tcPr>
          <w:p w:rsidR="006455AD" w:rsidRDefault="0064293B" w:rsidP="00921B0B">
            <w:r>
              <w:t>Southern Cross</w:t>
            </w:r>
            <w:r w:rsidR="006455AD">
              <w:t xml:space="preserve"> </w:t>
            </w:r>
            <w:r>
              <w:t>p</w:t>
            </w:r>
            <w:r w:rsidR="006455AD">
              <w:t>urple/</w:t>
            </w:r>
            <w:r>
              <w:t>p</w:t>
            </w:r>
            <w:r w:rsidR="006455AD">
              <w:t xml:space="preserve">ink </w:t>
            </w:r>
            <w:proofErr w:type="spellStart"/>
            <w:r w:rsidR="006455AD">
              <w:t>sn</w:t>
            </w:r>
            <w:proofErr w:type="spellEnd"/>
            <w:r w:rsidR="006455AD">
              <w:t xml:space="preserve"> df149203</w:t>
            </w:r>
          </w:p>
        </w:tc>
      </w:tr>
      <w:tr w:rsidR="006455AD" w:rsidTr="004A4671">
        <w:tc>
          <w:tcPr>
            <w:tcW w:w="1017" w:type="dxa"/>
            <w:shd w:val="clear" w:color="auto" w:fill="auto"/>
          </w:tcPr>
          <w:p w:rsidR="006455AD" w:rsidRDefault="006455AD" w:rsidP="00921B0B">
            <w:r>
              <w:t>453186</w:t>
            </w:r>
          </w:p>
        </w:tc>
        <w:tc>
          <w:tcPr>
            <w:tcW w:w="7347" w:type="dxa"/>
            <w:shd w:val="clear" w:color="auto" w:fill="auto"/>
          </w:tcPr>
          <w:p w:rsidR="006455AD" w:rsidRDefault="006455AD" w:rsidP="00921B0B">
            <w:r>
              <w:t xml:space="preserve">Fluid Express </w:t>
            </w:r>
            <w:r w:rsidR="0064293B">
              <w:t>p</w:t>
            </w:r>
            <w:r>
              <w:t xml:space="preserve">urple </w:t>
            </w:r>
            <w:proofErr w:type="spellStart"/>
            <w:r>
              <w:t>sn</w:t>
            </w:r>
            <w:proofErr w:type="spellEnd"/>
            <w:r>
              <w:t xml:space="preserve"> gv31051027</w:t>
            </w:r>
          </w:p>
        </w:tc>
      </w:tr>
      <w:tr w:rsidR="006455AD" w:rsidTr="004A4671">
        <w:tc>
          <w:tcPr>
            <w:tcW w:w="1017" w:type="dxa"/>
            <w:shd w:val="clear" w:color="auto" w:fill="auto"/>
          </w:tcPr>
          <w:p w:rsidR="006455AD" w:rsidRDefault="006455AD" w:rsidP="00921B0B">
            <w:r>
              <w:t>453185</w:t>
            </w:r>
          </w:p>
        </w:tc>
        <w:tc>
          <w:tcPr>
            <w:tcW w:w="7347" w:type="dxa"/>
            <w:shd w:val="clear" w:color="auto" w:fill="auto"/>
          </w:tcPr>
          <w:p w:rsidR="006455AD" w:rsidRDefault="006455AD" w:rsidP="00921B0B">
            <w:r>
              <w:t xml:space="preserve">Southern Star </w:t>
            </w:r>
            <w:r w:rsidR="0064293B">
              <w:t>b</w:t>
            </w:r>
            <w:r>
              <w:t>lue/</w:t>
            </w:r>
            <w:r w:rsidR="0064293B">
              <w:t>s</w:t>
            </w:r>
            <w:r>
              <w:t xml:space="preserve">ilver </w:t>
            </w:r>
            <w:proofErr w:type="spellStart"/>
            <w:r>
              <w:t>sn</w:t>
            </w:r>
            <w:proofErr w:type="spellEnd"/>
            <w:r>
              <w:t xml:space="preserve"> ko7d021620</w:t>
            </w:r>
          </w:p>
        </w:tc>
      </w:tr>
      <w:tr w:rsidR="006455AD" w:rsidTr="004A4671">
        <w:tc>
          <w:tcPr>
            <w:tcW w:w="1017" w:type="dxa"/>
            <w:shd w:val="clear" w:color="auto" w:fill="auto"/>
          </w:tcPr>
          <w:p w:rsidR="006455AD" w:rsidRDefault="006455AD" w:rsidP="00921B0B">
            <w:r>
              <w:t>453097</w:t>
            </w:r>
          </w:p>
        </w:tc>
        <w:tc>
          <w:tcPr>
            <w:tcW w:w="7347" w:type="dxa"/>
            <w:shd w:val="clear" w:color="auto" w:fill="auto"/>
          </w:tcPr>
          <w:p w:rsidR="006455AD" w:rsidRDefault="006455AD" w:rsidP="00921B0B">
            <w:r>
              <w:t xml:space="preserve">Merida Matts </w:t>
            </w:r>
            <w:r w:rsidR="0064293B">
              <w:t>r</w:t>
            </w:r>
            <w:r>
              <w:t xml:space="preserve">ed </w:t>
            </w:r>
            <w:proofErr w:type="spellStart"/>
            <w:r>
              <w:t>sn</w:t>
            </w:r>
            <w:proofErr w:type="spellEnd"/>
            <w:r>
              <w:t xml:space="preserve"> m1071b pl8104229</w:t>
            </w:r>
          </w:p>
        </w:tc>
      </w:tr>
      <w:tr w:rsidR="006455AD" w:rsidRPr="00F11172" w:rsidTr="004A4671">
        <w:tc>
          <w:tcPr>
            <w:tcW w:w="1017" w:type="dxa"/>
            <w:shd w:val="clear" w:color="auto" w:fill="auto"/>
          </w:tcPr>
          <w:p w:rsidR="006455AD" w:rsidRDefault="006455AD" w:rsidP="00921B0B">
            <w:r>
              <w:t>452645</w:t>
            </w:r>
          </w:p>
        </w:tc>
        <w:tc>
          <w:tcPr>
            <w:tcW w:w="7347" w:type="dxa"/>
            <w:shd w:val="clear" w:color="auto" w:fill="auto"/>
          </w:tcPr>
          <w:p w:rsidR="006455AD" w:rsidRPr="001935F8" w:rsidRDefault="006455AD" w:rsidP="00921B0B">
            <w:r w:rsidRPr="001935F8">
              <w:t xml:space="preserve">Southern Star Kodiak </w:t>
            </w:r>
            <w:r w:rsidR="0064293B">
              <w:t>b</w:t>
            </w:r>
            <w:r>
              <w:t>lack/</w:t>
            </w:r>
            <w:r w:rsidR="0064293B">
              <w:t>r</w:t>
            </w:r>
            <w:r>
              <w:t xml:space="preserve">ed </w:t>
            </w:r>
            <w:r w:rsidRPr="001935F8">
              <w:t>g1307009593</w:t>
            </w:r>
          </w:p>
        </w:tc>
      </w:tr>
      <w:tr w:rsidR="006455AD" w:rsidTr="004A4671">
        <w:tc>
          <w:tcPr>
            <w:tcW w:w="1017" w:type="dxa"/>
            <w:shd w:val="clear" w:color="auto" w:fill="auto"/>
          </w:tcPr>
          <w:p w:rsidR="006455AD" w:rsidRDefault="006455AD" w:rsidP="00921B0B">
            <w:r>
              <w:t>452810</w:t>
            </w:r>
          </w:p>
        </w:tc>
        <w:tc>
          <w:tcPr>
            <w:tcW w:w="7347" w:type="dxa"/>
            <w:shd w:val="clear" w:color="auto" w:fill="auto"/>
          </w:tcPr>
          <w:p w:rsidR="006455AD" w:rsidRDefault="006455AD" w:rsidP="00921B0B">
            <w:r>
              <w:t xml:space="preserve">Southern Star Kodiak </w:t>
            </w:r>
            <w:r w:rsidR="0064293B">
              <w:t>b</w:t>
            </w:r>
            <w:r>
              <w:t>lack/</w:t>
            </w:r>
            <w:r w:rsidR="0064293B">
              <w:t>b</w:t>
            </w:r>
            <w:r>
              <w:t>lue</w:t>
            </w:r>
          </w:p>
        </w:tc>
      </w:tr>
      <w:tr w:rsidR="006455AD" w:rsidTr="004A4671">
        <w:tc>
          <w:tcPr>
            <w:tcW w:w="1017" w:type="dxa"/>
            <w:shd w:val="clear" w:color="auto" w:fill="auto"/>
          </w:tcPr>
          <w:p w:rsidR="006455AD" w:rsidRDefault="006455AD" w:rsidP="00921B0B">
            <w:r>
              <w:t>452808</w:t>
            </w:r>
          </w:p>
        </w:tc>
        <w:tc>
          <w:tcPr>
            <w:tcW w:w="7347" w:type="dxa"/>
            <w:shd w:val="clear" w:color="auto" w:fill="auto"/>
          </w:tcPr>
          <w:p w:rsidR="006455AD" w:rsidRDefault="006455AD" w:rsidP="00921B0B">
            <w:r>
              <w:t xml:space="preserve">Flight Trail </w:t>
            </w:r>
            <w:r w:rsidR="0064293B">
              <w:t>w</w:t>
            </w:r>
            <w:r>
              <w:t>hite/</w:t>
            </w:r>
            <w:r w:rsidR="0064293B">
              <w:t>b</w:t>
            </w:r>
            <w:r>
              <w:t>lack</w:t>
            </w:r>
          </w:p>
        </w:tc>
      </w:tr>
      <w:tr w:rsidR="006455AD" w:rsidTr="004A4671">
        <w:tc>
          <w:tcPr>
            <w:tcW w:w="1017" w:type="dxa"/>
            <w:shd w:val="clear" w:color="auto" w:fill="auto"/>
          </w:tcPr>
          <w:p w:rsidR="006455AD" w:rsidRDefault="006455AD" w:rsidP="00921B0B">
            <w:r>
              <w:t>452709</w:t>
            </w:r>
          </w:p>
        </w:tc>
        <w:tc>
          <w:tcPr>
            <w:tcW w:w="7347" w:type="dxa"/>
            <w:shd w:val="clear" w:color="auto" w:fill="auto"/>
          </w:tcPr>
          <w:p w:rsidR="006455AD" w:rsidRDefault="006455AD" w:rsidP="00921B0B">
            <w:r>
              <w:t xml:space="preserve">Southern Star </w:t>
            </w:r>
            <w:r w:rsidR="0064293B">
              <w:t>w</w:t>
            </w:r>
            <w:r>
              <w:t>hite/</w:t>
            </w:r>
            <w:r w:rsidR="0064293B">
              <w:t>b</w:t>
            </w:r>
            <w:r>
              <w:t xml:space="preserve">lue </w:t>
            </w:r>
            <w:proofErr w:type="spellStart"/>
            <w:r>
              <w:t>sn</w:t>
            </w:r>
            <w:proofErr w:type="spellEnd"/>
            <w:r>
              <w:t xml:space="preserve"> 505046723</w:t>
            </w:r>
          </w:p>
        </w:tc>
      </w:tr>
      <w:tr w:rsidR="006455AD" w:rsidTr="004A4671">
        <w:tc>
          <w:tcPr>
            <w:tcW w:w="1017" w:type="dxa"/>
            <w:shd w:val="clear" w:color="auto" w:fill="auto"/>
          </w:tcPr>
          <w:p w:rsidR="006455AD" w:rsidRDefault="006455AD" w:rsidP="00921B0B">
            <w:r>
              <w:t>452566</w:t>
            </w:r>
          </w:p>
        </w:tc>
        <w:tc>
          <w:tcPr>
            <w:tcW w:w="7347" w:type="dxa"/>
            <w:shd w:val="clear" w:color="auto" w:fill="auto"/>
          </w:tcPr>
          <w:p w:rsidR="006455AD" w:rsidRDefault="006455AD" w:rsidP="00921B0B">
            <w:r>
              <w:t xml:space="preserve">Southern Star </w:t>
            </w:r>
            <w:r w:rsidR="0064293B">
              <w:t>w</w:t>
            </w:r>
            <w:r>
              <w:t>hit</w:t>
            </w:r>
            <w:r w:rsidR="0064293B">
              <w:t>e</w:t>
            </w:r>
            <w:r>
              <w:t>/</w:t>
            </w:r>
            <w:r w:rsidR="0064293B">
              <w:t>b</w:t>
            </w:r>
            <w:r>
              <w:t xml:space="preserve">lue </w:t>
            </w:r>
          </w:p>
        </w:tc>
      </w:tr>
      <w:tr w:rsidR="006455AD" w:rsidTr="004A4671">
        <w:tc>
          <w:tcPr>
            <w:tcW w:w="1017" w:type="dxa"/>
            <w:shd w:val="clear" w:color="auto" w:fill="auto"/>
          </w:tcPr>
          <w:p w:rsidR="006455AD" w:rsidRDefault="006455AD" w:rsidP="00921B0B">
            <w:r>
              <w:t>452462</w:t>
            </w:r>
          </w:p>
        </w:tc>
        <w:tc>
          <w:tcPr>
            <w:tcW w:w="7347" w:type="dxa"/>
            <w:shd w:val="clear" w:color="auto" w:fill="auto"/>
          </w:tcPr>
          <w:p w:rsidR="006455AD" w:rsidRDefault="006455AD" w:rsidP="00921B0B">
            <w:r>
              <w:t xml:space="preserve">General lee </w:t>
            </w:r>
            <w:r w:rsidR="0064293B">
              <w:t>o</w:t>
            </w:r>
            <w:r>
              <w:t>range/</w:t>
            </w:r>
            <w:r w:rsidR="0064293B">
              <w:t>b</w:t>
            </w:r>
            <w:r>
              <w:t xml:space="preserve">lack BMX </w:t>
            </w:r>
            <w:proofErr w:type="spellStart"/>
            <w:r>
              <w:t>sn</w:t>
            </w:r>
            <w:proofErr w:type="spellEnd"/>
            <w:r>
              <w:t xml:space="preserve"> u70u01500</w:t>
            </w:r>
          </w:p>
        </w:tc>
      </w:tr>
      <w:tr w:rsidR="006455AD" w:rsidTr="004A4671">
        <w:tc>
          <w:tcPr>
            <w:tcW w:w="1017" w:type="dxa"/>
            <w:shd w:val="clear" w:color="auto" w:fill="auto"/>
          </w:tcPr>
          <w:p w:rsidR="006455AD" w:rsidRDefault="006455AD" w:rsidP="00921B0B">
            <w:r>
              <w:t>452440</w:t>
            </w:r>
          </w:p>
        </w:tc>
        <w:tc>
          <w:tcPr>
            <w:tcW w:w="7347" w:type="dxa"/>
            <w:shd w:val="clear" w:color="auto" w:fill="auto"/>
          </w:tcPr>
          <w:p w:rsidR="006455AD" w:rsidRDefault="006455AD" w:rsidP="00921B0B">
            <w:r>
              <w:t xml:space="preserve">Ladies </w:t>
            </w:r>
            <w:r w:rsidR="0064293B">
              <w:t>g</w:t>
            </w:r>
            <w:r>
              <w:t>reen/</w:t>
            </w:r>
            <w:r w:rsidR="0064293B">
              <w:t>o</w:t>
            </w:r>
            <w:r>
              <w:t xml:space="preserve">live </w:t>
            </w:r>
          </w:p>
        </w:tc>
      </w:tr>
      <w:tr w:rsidR="006455AD" w:rsidTr="004A4671">
        <w:tc>
          <w:tcPr>
            <w:tcW w:w="1017" w:type="dxa"/>
            <w:shd w:val="clear" w:color="auto" w:fill="auto"/>
          </w:tcPr>
          <w:p w:rsidR="006455AD" w:rsidRDefault="006455AD" w:rsidP="00921B0B">
            <w:r>
              <w:t>452422</w:t>
            </w:r>
          </w:p>
        </w:tc>
        <w:tc>
          <w:tcPr>
            <w:tcW w:w="7347" w:type="dxa"/>
            <w:shd w:val="clear" w:color="auto" w:fill="auto"/>
          </w:tcPr>
          <w:p w:rsidR="006455AD" w:rsidRDefault="006455AD" w:rsidP="00921B0B">
            <w:r>
              <w:t xml:space="preserve">Southern Star </w:t>
            </w:r>
            <w:r w:rsidR="0064293B">
              <w:t>s</w:t>
            </w:r>
            <w:r>
              <w:t xml:space="preserve">liver </w:t>
            </w:r>
            <w:proofErr w:type="spellStart"/>
            <w:r>
              <w:t>sn</w:t>
            </w:r>
            <w:proofErr w:type="spellEnd"/>
            <w:r>
              <w:t xml:space="preserve"> g1101092980</w:t>
            </w:r>
          </w:p>
        </w:tc>
      </w:tr>
      <w:tr w:rsidR="006455AD" w:rsidTr="004A4671">
        <w:tc>
          <w:tcPr>
            <w:tcW w:w="1017" w:type="dxa"/>
            <w:shd w:val="clear" w:color="auto" w:fill="auto"/>
          </w:tcPr>
          <w:p w:rsidR="006455AD" w:rsidRDefault="006455AD" w:rsidP="00921B0B">
            <w:r>
              <w:t>452335</w:t>
            </w:r>
          </w:p>
        </w:tc>
        <w:tc>
          <w:tcPr>
            <w:tcW w:w="7347" w:type="dxa"/>
            <w:shd w:val="clear" w:color="auto" w:fill="auto"/>
          </w:tcPr>
          <w:p w:rsidR="006455AD" w:rsidRDefault="006455AD" w:rsidP="00921B0B">
            <w:r>
              <w:t xml:space="preserve">Southern Star </w:t>
            </w:r>
            <w:r w:rsidR="0064293B">
              <w:t>b</w:t>
            </w:r>
            <w:r>
              <w:t>lack/</w:t>
            </w:r>
            <w:r w:rsidR="0064293B">
              <w:t>r</w:t>
            </w:r>
            <w:r>
              <w:t>ed</w:t>
            </w:r>
          </w:p>
        </w:tc>
      </w:tr>
      <w:tr w:rsidR="006455AD" w:rsidTr="004A4671">
        <w:tc>
          <w:tcPr>
            <w:tcW w:w="1017" w:type="dxa"/>
            <w:shd w:val="clear" w:color="auto" w:fill="auto"/>
          </w:tcPr>
          <w:p w:rsidR="006455AD" w:rsidRDefault="006455AD" w:rsidP="00921B0B">
            <w:r>
              <w:t>452254</w:t>
            </w:r>
          </w:p>
        </w:tc>
        <w:tc>
          <w:tcPr>
            <w:tcW w:w="7347" w:type="dxa"/>
            <w:shd w:val="clear" w:color="auto" w:fill="auto"/>
          </w:tcPr>
          <w:p w:rsidR="006455AD" w:rsidRDefault="006455AD" w:rsidP="00921B0B">
            <w:r>
              <w:t xml:space="preserve">Southern </w:t>
            </w:r>
            <w:proofErr w:type="spellStart"/>
            <w:r>
              <w:t xml:space="preserve">Star </w:t>
            </w:r>
            <w:r w:rsidR="0064293B">
              <w:t>r</w:t>
            </w:r>
            <w:r>
              <w:t>ed</w:t>
            </w:r>
            <w:proofErr w:type="spellEnd"/>
            <w:r>
              <w:t>/</w:t>
            </w:r>
            <w:r w:rsidR="0064293B">
              <w:t>b</w:t>
            </w:r>
            <w:r>
              <w:t xml:space="preserve">lack </w:t>
            </w:r>
          </w:p>
        </w:tc>
      </w:tr>
      <w:tr w:rsidR="006455AD" w:rsidTr="004A4671">
        <w:tc>
          <w:tcPr>
            <w:tcW w:w="1017" w:type="dxa"/>
            <w:shd w:val="clear" w:color="auto" w:fill="auto"/>
          </w:tcPr>
          <w:p w:rsidR="006455AD" w:rsidRDefault="006455AD" w:rsidP="00921B0B">
            <w:r>
              <w:t>448495</w:t>
            </w:r>
          </w:p>
        </w:tc>
        <w:tc>
          <w:tcPr>
            <w:tcW w:w="7347" w:type="dxa"/>
            <w:shd w:val="clear" w:color="auto" w:fill="auto"/>
          </w:tcPr>
          <w:p w:rsidR="006455AD" w:rsidRDefault="006455AD" w:rsidP="00921B0B">
            <w:r>
              <w:t xml:space="preserve">Southern Star Kodiak </w:t>
            </w:r>
            <w:r w:rsidR="0064293B">
              <w:t>r</w:t>
            </w:r>
            <w:r>
              <w:t>ed/</w:t>
            </w:r>
            <w:r w:rsidR="0064293B">
              <w:t>b</w:t>
            </w:r>
            <w:r>
              <w:t>lack</w:t>
            </w:r>
          </w:p>
        </w:tc>
      </w:tr>
    </w:tbl>
    <w:tbl>
      <w:tblPr>
        <w:tblpPr w:leftFromText="180" w:rightFromText="180" w:vertAnchor="text" w:horzAnchor="margin" w:tblpX="74" w:tblpY="324"/>
        <w:tblOverlap w:val="never"/>
        <w:tblW w:w="8472" w:type="dxa"/>
        <w:tblLook w:val="01E0" w:firstRow="1" w:lastRow="1" w:firstColumn="1" w:lastColumn="1" w:noHBand="0" w:noVBand="0"/>
        <w:tblCaption w:val="Alice Springs Police Property "/>
        <w:tblDescription w:val="Auction"/>
      </w:tblPr>
      <w:tblGrid>
        <w:gridCol w:w="1101"/>
        <w:gridCol w:w="7371"/>
      </w:tblGrid>
      <w:tr w:rsidR="006455AD" w:rsidTr="00F0636A">
        <w:trPr>
          <w:trHeight w:val="298"/>
        </w:trPr>
        <w:tc>
          <w:tcPr>
            <w:tcW w:w="1101" w:type="dxa"/>
            <w:shd w:val="clear" w:color="auto" w:fill="auto"/>
          </w:tcPr>
          <w:p w:rsidR="006455AD" w:rsidRDefault="006455AD" w:rsidP="006455AD">
            <w:r>
              <w:t>431528</w:t>
            </w:r>
          </w:p>
        </w:tc>
        <w:tc>
          <w:tcPr>
            <w:tcW w:w="7371" w:type="dxa"/>
            <w:shd w:val="clear" w:color="auto" w:fill="auto"/>
          </w:tcPr>
          <w:p w:rsidR="006455AD" w:rsidRDefault="00F0636A" w:rsidP="006455AD">
            <w:r>
              <w:t>White Mitsubishi Magna sedan NT CB57JW</w:t>
            </w:r>
          </w:p>
        </w:tc>
      </w:tr>
      <w:tr w:rsidR="006455AD" w:rsidTr="00F0636A">
        <w:trPr>
          <w:trHeight w:val="284"/>
        </w:trPr>
        <w:tc>
          <w:tcPr>
            <w:tcW w:w="1101" w:type="dxa"/>
            <w:shd w:val="clear" w:color="auto" w:fill="auto"/>
          </w:tcPr>
          <w:p w:rsidR="006455AD" w:rsidRDefault="006455AD" w:rsidP="006455AD">
            <w:r>
              <w:t>431528</w:t>
            </w:r>
          </w:p>
        </w:tc>
        <w:tc>
          <w:tcPr>
            <w:tcW w:w="7371" w:type="dxa"/>
            <w:shd w:val="clear" w:color="auto" w:fill="auto"/>
          </w:tcPr>
          <w:p w:rsidR="006455AD" w:rsidRDefault="006455AD" w:rsidP="006455AD">
            <w:pPr>
              <w:jc w:val="both"/>
            </w:pPr>
            <w:r>
              <w:t xml:space="preserve">Keys to vehicle </w:t>
            </w:r>
          </w:p>
        </w:tc>
      </w:tr>
      <w:tr w:rsidR="006455AD" w:rsidTr="00F0636A">
        <w:trPr>
          <w:trHeight w:val="298"/>
        </w:trPr>
        <w:tc>
          <w:tcPr>
            <w:tcW w:w="1101" w:type="dxa"/>
            <w:shd w:val="clear" w:color="auto" w:fill="auto"/>
          </w:tcPr>
          <w:p w:rsidR="006455AD" w:rsidRDefault="006455AD" w:rsidP="006455AD">
            <w:r>
              <w:t>400750</w:t>
            </w:r>
          </w:p>
        </w:tc>
        <w:tc>
          <w:tcPr>
            <w:tcW w:w="7371" w:type="dxa"/>
            <w:shd w:val="clear" w:color="auto" w:fill="auto"/>
          </w:tcPr>
          <w:p w:rsidR="006455AD" w:rsidRDefault="006455AD" w:rsidP="006455AD">
            <w:pPr>
              <w:jc w:val="both"/>
            </w:pPr>
            <w:r>
              <w:t>White Ford Fairmont sedan NT CA93FK</w:t>
            </w:r>
          </w:p>
        </w:tc>
      </w:tr>
      <w:tr w:rsidR="006455AD" w:rsidTr="00F0636A">
        <w:trPr>
          <w:trHeight w:val="298"/>
        </w:trPr>
        <w:tc>
          <w:tcPr>
            <w:tcW w:w="1101" w:type="dxa"/>
            <w:shd w:val="clear" w:color="auto" w:fill="auto"/>
          </w:tcPr>
          <w:p w:rsidR="006455AD" w:rsidRDefault="006455AD" w:rsidP="006455AD">
            <w:r>
              <w:t>440408</w:t>
            </w:r>
          </w:p>
        </w:tc>
        <w:tc>
          <w:tcPr>
            <w:tcW w:w="7371" w:type="dxa"/>
            <w:shd w:val="clear" w:color="auto" w:fill="auto"/>
          </w:tcPr>
          <w:p w:rsidR="006455AD" w:rsidRDefault="006455AD" w:rsidP="006455AD">
            <w:pPr>
              <w:jc w:val="both"/>
            </w:pPr>
            <w:r>
              <w:t>Blue Holden Commodore NT CB69FP</w:t>
            </w:r>
          </w:p>
        </w:tc>
      </w:tr>
      <w:tr w:rsidR="006455AD" w:rsidTr="00F0636A">
        <w:trPr>
          <w:trHeight w:val="284"/>
        </w:trPr>
        <w:tc>
          <w:tcPr>
            <w:tcW w:w="1101" w:type="dxa"/>
            <w:shd w:val="clear" w:color="auto" w:fill="auto"/>
          </w:tcPr>
          <w:p w:rsidR="006455AD" w:rsidRDefault="006455AD" w:rsidP="006455AD">
            <w:r>
              <w:t>440408</w:t>
            </w:r>
          </w:p>
        </w:tc>
        <w:tc>
          <w:tcPr>
            <w:tcW w:w="7371" w:type="dxa"/>
            <w:shd w:val="clear" w:color="auto" w:fill="auto"/>
          </w:tcPr>
          <w:p w:rsidR="006455AD" w:rsidRDefault="006455AD" w:rsidP="006455AD">
            <w:pPr>
              <w:jc w:val="both"/>
            </w:pPr>
            <w:r>
              <w:t>Keys to vehicle</w:t>
            </w:r>
          </w:p>
        </w:tc>
      </w:tr>
      <w:tr w:rsidR="006455AD" w:rsidTr="00F0636A">
        <w:trPr>
          <w:trHeight w:val="298"/>
        </w:trPr>
        <w:tc>
          <w:tcPr>
            <w:tcW w:w="1101" w:type="dxa"/>
            <w:shd w:val="clear" w:color="auto" w:fill="auto"/>
          </w:tcPr>
          <w:p w:rsidR="006455AD" w:rsidRDefault="006455AD" w:rsidP="006455AD">
            <w:r>
              <w:t>447274</w:t>
            </w:r>
          </w:p>
        </w:tc>
        <w:tc>
          <w:tcPr>
            <w:tcW w:w="7371" w:type="dxa"/>
            <w:shd w:val="clear" w:color="auto" w:fill="auto"/>
          </w:tcPr>
          <w:p w:rsidR="006455AD" w:rsidRDefault="006455AD" w:rsidP="006455AD">
            <w:pPr>
              <w:jc w:val="both"/>
            </w:pPr>
            <w:r>
              <w:t>Green Mitsubishi Magna NT CB44TS</w:t>
            </w:r>
          </w:p>
        </w:tc>
      </w:tr>
    </w:tbl>
    <w:p w:rsidR="001E612C" w:rsidRPr="00065CF2" w:rsidRDefault="001E612C" w:rsidP="00CC3829">
      <w:pPr>
        <w:spacing w:before="240" w:after="120"/>
        <w:rPr>
          <w:b/>
          <w:szCs w:val="24"/>
        </w:rPr>
      </w:pPr>
      <w:r w:rsidRPr="00065CF2">
        <w:rPr>
          <w:b/>
          <w:szCs w:val="24"/>
        </w:rPr>
        <w:t>CRTM</w:t>
      </w:r>
    </w:p>
    <w:tbl>
      <w:tblPr>
        <w:tblW w:w="8364" w:type="dxa"/>
        <w:tblInd w:w="108" w:type="dxa"/>
        <w:tblLook w:val="01E0" w:firstRow="1" w:lastRow="1" w:firstColumn="1" w:lastColumn="1" w:noHBand="0" w:noVBand="0"/>
        <w:tblCaption w:val="Alice Springs Police Property "/>
        <w:tblDescription w:val="CRTM"/>
      </w:tblPr>
      <w:tblGrid>
        <w:gridCol w:w="1017"/>
        <w:gridCol w:w="7347"/>
      </w:tblGrid>
      <w:tr w:rsidR="00F0636A" w:rsidRPr="00DC1AB4" w:rsidTr="00F0636A">
        <w:tc>
          <w:tcPr>
            <w:tcW w:w="1017" w:type="dxa"/>
            <w:shd w:val="clear" w:color="auto" w:fill="auto"/>
          </w:tcPr>
          <w:p w:rsidR="00F0636A" w:rsidRPr="00842679" w:rsidRDefault="00F0636A" w:rsidP="00921B0B">
            <w:r>
              <w:t>453717</w:t>
            </w:r>
          </w:p>
        </w:tc>
        <w:tc>
          <w:tcPr>
            <w:tcW w:w="7347" w:type="dxa"/>
            <w:shd w:val="clear" w:color="auto" w:fill="auto"/>
          </w:tcPr>
          <w:p w:rsidR="00F0636A" w:rsidRPr="00842679" w:rsidRDefault="00F0636A" w:rsidP="00921B0B">
            <w:r>
              <w:t>$20.00</w:t>
            </w:r>
          </w:p>
        </w:tc>
      </w:tr>
    </w:tbl>
    <w:p w:rsidR="001E612C" w:rsidRPr="00065CF2" w:rsidRDefault="001E612C" w:rsidP="00CC3829">
      <w:pPr>
        <w:pageBreakBefore/>
        <w:widowControl w:val="0"/>
        <w:spacing w:after="120"/>
        <w:rPr>
          <w:b/>
          <w:szCs w:val="24"/>
        </w:rPr>
      </w:pPr>
      <w:r w:rsidRPr="00065CF2">
        <w:rPr>
          <w:b/>
          <w:szCs w:val="24"/>
        </w:rPr>
        <w:lastRenderedPageBreak/>
        <w:t>Destruction</w:t>
      </w:r>
    </w:p>
    <w:tbl>
      <w:tblPr>
        <w:tblW w:w="8364" w:type="dxa"/>
        <w:tblInd w:w="108" w:type="dxa"/>
        <w:tblLook w:val="01E0" w:firstRow="1" w:lastRow="1" w:firstColumn="1" w:lastColumn="1" w:noHBand="0" w:noVBand="0"/>
        <w:tblCaption w:val="Alice Springs Police Property "/>
        <w:tblDescription w:val="Destruction"/>
      </w:tblPr>
      <w:tblGrid>
        <w:gridCol w:w="1017"/>
        <w:gridCol w:w="7347"/>
      </w:tblGrid>
      <w:tr w:rsidR="004A4671" w:rsidTr="004A4671">
        <w:tc>
          <w:tcPr>
            <w:tcW w:w="1017" w:type="dxa"/>
            <w:shd w:val="clear" w:color="auto" w:fill="auto"/>
          </w:tcPr>
          <w:p w:rsidR="004A4671" w:rsidRDefault="004A4671" w:rsidP="00921B0B">
            <w:r>
              <w:t>429587</w:t>
            </w:r>
          </w:p>
        </w:tc>
        <w:tc>
          <w:tcPr>
            <w:tcW w:w="7347" w:type="dxa"/>
            <w:shd w:val="clear" w:color="auto" w:fill="auto"/>
          </w:tcPr>
          <w:p w:rsidR="004A4671" w:rsidRDefault="004A4671" w:rsidP="00921B0B">
            <w:r>
              <w:t>Mobile phone</w:t>
            </w:r>
          </w:p>
        </w:tc>
      </w:tr>
      <w:tr w:rsidR="004A4671" w:rsidTr="004A4671">
        <w:tc>
          <w:tcPr>
            <w:tcW w:w="1017" w:type="dxa"/>
            <w:shd w:val="clear" w:color="auto" w:fill="auto"/>
          </w:tcPr>
          <w:p w:rsidR="004A4671" w:rsidRPr="006F4C3F" w:rsidRDefault="004A4671" w:rsidP="00921B0B">
            <w:r>
              <w:t>453824</w:t>
            </w:r>
          </w:p>
        </w:tc>
        <w:tc>
          <w:tcPr>
            <w:tcW w:w="7347" w:type="dxa"/>
            <w:shd w:val="clear" w:color="auto" w:fill="auto"/>
          </w:tcPr>
          <w:p w:rsidR="004A4671" w:rsidRPr="006F4C3F" w:rsidRDefault="004A4671" w:rsidP="00921B0B">
            <w:r>
              <w:t>Black safe box</w:t>
            </w:r>
          </w:p>
        </w:tc>
      </w:tr>
      <w:tr w:rsidR="004A4671" w:rsidTr="004A4671">
        <w:tc>
          <w:tcPr>
            <w:tcW w:w="1017" w:type="dxa"/>
            <w:shd w:val="clear" w:color="auto" w:fill="auto"/>
          </w:tcPr>
          <w:p w:rsidR="004A4671" w:rsidRDefault="004A4671" w:rsidP="00921B0B">
            <w:r w:rsidRPr="00D51B2A">
              <w:t>450764</w:t>
            </w:r>
          </w:p>
        </w:tc>
        <w:tc>
          <w:tcPr>
            <w:tcW w:w="7347" w:type="dxa"/>
            <w:shd w:val="clear" w:color="auto" w:fill="auto"/>
          </w:tcPr>
          <w:p w:rsidR="004A4671" w:rsidRDefault="004A4671" w:rsidP="00921B0B">
            <w:r>
              <w:t>Washing basket with kitchen utensils</w:t>
            </w:r>
          </w:p>
        </w:tc>
      </w:tr>
      <w:tr w:rsidR="004A4671" w:rsidTr="004A4671">
        <w:tc>
          <w:tcPr>
            <w:tcW w:w="1017" w:type="dxa"/>
            <w:shd w:val="clear" w:color="auto" w:fill="auto"/>
          </w:tcPr>
          <w:p w:rsidR="004A4671" w:rsidRDefault="004A4671" w:rsidP="00921B0B">
            <w:r w:rsidRPr="00D51B2A">
              <w:t>450764</w:t>
            </w:r>
          </w:p>
        </w:tc>
        <w:tc>
          <w:tcPr>
            <w:tcW w:w="7347" w:type="dxa"/>
            <w:shd w:val="clear" w:color="auto" w:fill="auto"/>
          </w:tcPr>
          <w:p w:rsidR="004A4671" w:rsidRDefault="004A4671" w:rsidP="00921B0B">
            <w:r>
              <w:t>Various cans of food</w:t>
            </w:r>
          </w:p>
        </w:tc>
      </w:tr>
      <w:tr w:rsidR="004A4671" w:rsidTr="004A4671">
        <w:tc>
          <w:tcPr>
            <w:tcW w:w="1017" w:type="dxa"/>
            <w:shd w:val="clear" w:color="auto" w:fill="auto"/>
          </w:tcPr>
          <w:p w:rsidR="004A4671" w:rsidRDefault="004A4671" w:rsidP="00921B0B">
            <w:r w:rsidRPr="00D51B2A">
              <w:t>450764</w:t>
            </w:r>
          </w:p>
        </w:tc>
        <w:tc>
          <w:tcPr>
            <w:tcW w:w="7347" w:type="dxa"/>
            <w:shd w:val="clear" w:color="auto" w:fill="auto"/>
          </w:tcPr>
          <w:p w:rsidR="004A4671" w:rsidRDefault="004A4671" w:rsidP="00921B0B">
            <w:r>
              <w:t>Jerry can</w:t>
            </w:r>
          </w:p>
        </w:tc>
      </w:tr>
      <w:tr w:rsidR="004A4671" w:rsidTr="004A4671">
        <w:tc>
          <w:tcPr>
            <w:tcW w:w="1017" w:type="dxa"/>
            <w:shd w:val="clear" w:color="auto" w:fill="auto"/>
          </w:tcPr>
          <w:p w:rsidR="004A4671" w:rsidRDefault="004A4671" w:rsidP="00921B0B">
            <w:r w:rsidRPr="00D51B2A">
              <w:t>450764</w:t>
            </w:r>
          </w:p>
        </w:tc>
        <w:tc>
          <w:tcPr>
            <w:tcW w:w="7347" w:type="dxa"/>
            <w:shd w:val="clear" w:color="auto" w:fill="auto"/>
          </w:tcPr>
          <w:p w:rsidR="004A4671" w:rsidRDefault="004A4671" w:rsidP="00921B0B">
            <w:r>
              <w:t>Shoes</w:t>
            </w:r>
          </w:p>
        </w:tc>
      </w:tr>
      <w:tr w:rsidR="004A4671" w:rsidTr="004A4671">
        <w:tc>
          <w:tcPr>
            <w:tcW w:w="1017" w:type="dxa"/>
            <w:shd w:val="clear" w:color="auto" w:fill="auto"/>
          </w:tcPr>
          <w:p w:rsidR="004A4671" w:rsidRPr="00D51B2A" w:rsidRDefault="004A4671" w:rsidP="00921B0B"/>
        </w:tc>
        <w:tc>
          <w:tcPr>
            <w:tcW w:w="7347" w:type="dxa"/>
            <w:shd w:val="clear" w:color="auto" w:fill="auto"/>
          </w:tcPr>
          <w:p w:rsidR="004A4671" w:rsidRPr="006F4C3F" w:rsidRDefault="004A4671" w:rsidP="00921B0B">
            <w:r>
              <w:t>Wallet</w:t>
            </w:r>
          </w:p>
        </w:tc>
      </w:tr>
      <w:tr w:rsidR="004A4671" w:rsidTr="004A4671">
        <w:trPr>
          <w:trHeight w:val="216"/>
        </w:trPr>
        <w:tc>
          <w:tcPr>
            <w:tcW w:w="1017" w:type="dxa"/>
            <w:shd w:val="clear" w:color="auto" w:fill="auto"/>
          </w:tcPr>
          <w:p w:rsidR="004A4671" w:rsidRPr="006F4C3F" w:rsidRDefault="004A4671" w:rsidP="00921B0B"/>
        </w:tc>
        <w:tc>
          <w:tcPr>
            <w:tcW w:w="7347" w:type="dxa"/>
            <w:shd w:val="clear" w:color="auto" w:fill="auto"/>
          </w:tcPr>
          <w:p w:rsidR="004A4671" w:rsidRPr="006F4C3F" w:rsidRDefault="004A4671" w:rsidP="00921B0B">
            <w:r>
              <w:t>Wallet</w:t>
            </w:r>
          </w:p>
        </w:tc>
      </w:tr>
      <w:tr w:rsidR="004A4671" w:rsidTr="004A4671">
        <w:tc>
          <w:tcPr>
            <w:tcW w:w="1017" w:type="dxa"/>
            <w:shd w:val="clear" w:color="auto" w:fill="auto"/>
          </w:tcPr>
          <w:p w:rsidR="004A4671" w:rsidRDefault="004A4671" w:rsidP="00921B0B">
            <w:r>
              <w:t>453272</w:t>
            </w:r>
          </w:p>
        </w:tc>
        <w:tc>
          <w:tcPr>
            <w:tcW w:w="7347" w:type="dxa"/>
            <w:shd w:val="clear" w:color="auto" w:fill="auto"/>
          </w:tcPr>
          <w:p w:rsidR="004A4671" w:rsidRDefault="004A4671" w:rsidP="00921B0B">
            <w:r>
              <w:t>Mobile phone cover</w:t>
            </w:r>
          </w:p>
        </w:tc>
      </w:tr>
      <w:tr w:rsidR="004A4671" w:rsidTr="004A4671">
        <w:tc>
          <w:tcPr>
            <w:tcW w:w="1017" w:type="dxa"/>
            <w:shd w:val="clear" w:color="auto" w:fill="auto"/>
          </w:tcPr>
          <w:p w:rsidR="004A4671" w:rsidRPr="006F4C3F" w:rsidRDefault="004A4671" w:rsidP="00921B0B"/>
        </w:tc>
        <w:tc>
          <w:tcPr>
            <w:tcW w:w="7347" w:type="dxa"/>
            <w:shd w:val="clear" w:color="auto" w:fill="auto"/>
          </w:tcPr>
          <w:p w:rsidR="004A4671" w:rsidRDefault="004A4671" w:rsidP="00921B0B">
            <w:r>
              <w:t>Aqua coloured Wallet</w:t>
            </w:r>
          </w:p>
        </w:tc>
      </w:tr>
      <w:tr w:rsidR="004A4671" w:rsidTr="004A4671">
        <w:tc>
          <w:tcPr>
            <w:tcW w:w="1017" w:type="dxa"/>
            <w:shd w:val="clear" w:color="auto" w:fill="auto"/>
          </w:tcPr>
          <w:p w:rsidR="004A4671" w:rsidRDefault="004A4671" w:rsidP="00921B0B">
            <w:r>
              <w:t>454074</w:t>
            </w:r>
          </w:p>
        </w:tc>
        <w:tc>
          <w:tcPr>
            <w:tcW w:w="7347" w:type="dxa"/>
            <w:shd w:val="clear" w:color="auto" w:fill="auto"/>
          </w:tcPr>
          <w:p w:rsidR="004A4671" w:rsidRDefault="004A4671" w:rsidP="00921B0B">
            <w:r w:rsidRPr="00F53BBD">
              <w:t>Gold cover HTC mobile phone</w:t>
            </w:r>
          </w:p>
        </w:tc>
      </w:tr>
      <w:tr w:rsidR="004A4671" w:rsidTr="004A4671">
        <w:tc>
          <w:tcPr>
            <w:tcW w:w="1017" w:type="dxa"/>
            <w:shd w:val="clear" w:color="auto" w:fill="auto"/>
          </w:tcPr>
          <w:p w:rsidR="004A4671" w:rsidRDefault="004A4671" w:rsidP="00921B0B">
            <w:r>
              <w:t>453989</w:t>
            </w:r>
          </w:p>
        </w:tc>
        <w:tc>
          <w:tcPr>
            <w:tcW w:w="7347" w:type="dxa"/>
            <w:shd w:val="clear" w:color="auto" w:fill="auto"/>
          </w:tcPr>
          <w:p w:rsidR="004A4671" w:rsidRDefault="004A4671" w:rsidP="00921B0B">
            <w:r>
              <w:t>Telstra black phone orange/black case</w:t>
            </w:r>
          </w:p>
        </w:tc>
      </w:tr>
      <w:tr w:rsidR="004A4671" w:rsidTr="004A4671">
        <w:tc>
          <w:tcPr>
            <w:tcW w:w="1017" w:type="dxa"/>
            <w:shd w:val="clear" w:color="auto" w:fill="auto"/>
          </w:tcPr>
          <w:p w:rsidR="004A4671" w:rsidRDefault="004A4671" w:rsidP="00921B0B">
            <w:r>
              <w:t>453954</w:t>
            </w:r>
          </w:p>
        </w:tc>
        <w:tc>
          <w:tcPr>
            <w:tcW w:w="7347" w:type="dxa"/>
            <w:shd w:val="clear" w:color="auto" w:fill="auto"/>
          </w:tcPr>
          <w:p w:rsidR="004A4671" w:rsidRDefault="004A4671" w:rsidP="00921B0B">
            <w:r>
              <w:t>Telstra grey flip phone</w:t>
            </w:r>
          </w:p>
        </w:tc>
      </w:tr>
      <w:tr w:rsidR="004A4671" w:rsidTr="004A4671">
        <w:tc>
          <w:tcPr>
            <w:tcW w:w="1017" w:type="dxa"/>
            <w:shd w:val="clear" w:color="auto" w:fill="auto"/>
          </w:tcPr>
          <w:p w:rsidR="004A4671" w:rsidRDefault="004A4671" w:rsidP="00921B0B">
            <w:r>
              <w:t>452958</w:t>
            </w:r>
          </w:p>
        </w:tc>
        <w:tc>
          <w:tcPr>
            <w:tcW w:w="7347" w:type="dxa"/>
            <w:shd w:val="clear" w:color="auto" w:fill="auto"/>
          </w:tcPr>
          <w:p w:rsidR="004A4671" w:rsidRDefault="004A4671" w:rsidP="00921B0B">
            <w:proofErr w:type="spellStart"/>
            <w:r>
              <w:t>Uniden</w:t>
            </w:r>
            <w:proofErr w:type="spellEnd"/>
            <w:r>
              <w:t xml:space="preserve"> System pager Black</w:t>
            </w:r>
          </w:p>
        </w:tc>
      </w:tr>
      <w:tr w:rsidR="004A4671" w:rsidTr="004A4671">
        <w:tc>
          <w:tcPr>
            <w:tcW w:w="1017" w:type="dxa"/>
            <w:shd w:val="clear" w:color="auto" w:fill="auto"/>
          </w:tcPr>
          <w:p w:rsidR="004A4671" w:rsidRDefault="004A4671" w:rsidP="00921B0B">
            <w:r>
              <w:t>453748</w:t>
            </w:r>
          </w:p>
        </w:tc>
        <w:tc>
          <w:tcPr>
            <w:tcW w:w="7347" w:type="dxa"/>
            <w:shd w:val="clear" w:color="auto" w:fill="auto"/>
          </w:tcPr>
          <w:p w:rsidR="004A4671" w:rsidRDefault="004A4671" w:rsidP="00921B0B">
            <w:r>
              <w:t>Telstra blue phone</w:t>
            </w:r>
          </w:p>
        </w:tc>
      </w:tr>
      <w:tr w:rsidR="004A4671" w:rsidTr="004A4671">
        <w:tc>
          <w:tcPr>
            <w:tcW w:w="1017" w:type="dxa"/>
            <w:shd w:val="clear" w:color="auto" w:fill="auto"/>
          </w:tcPr>
          <w:p w:rsidR="004A4671" w:rsidRDefault="004A4671" w:rsidP="00921B0B">
            <w:r>
              <w:t>454022</w:t>
            </w:r>
          </w:p>
        </w:tc>
        <w:tc>
          <w:tcPr>
            <w:tcW w:w="7347" w:type="dxa"/>
            <w:shd w:val="clear" w:color="auto" w:fill="auto"/>
          </w:tcPr>
          <w:p w:rsidR="004A4671" w:rsidRPr="00F53BBD" w:rsidRDefault="004A4671" w:rsidP="00921B0B">
            <w:r>
              <w:t>Telstra black flip phone</w:t>
            </w:r>
          </w:p>
        </w:tc>
      </w:tr>
      <w:tr w:rsidR="004A4671" w:rsidTr="004A4671">
        <w:tc>
          <w:tcPr>
            <w:tcW w:w="1017" w:type="dxa"/>
            <w:shd w:val="clear" w:color="auto" w:fill="auto"/>
          </w:tcPr>
          <w:p w:rsidR="004A4671" w:rsidRDefault="004A4671" w:rsidP="00921B0B">
            <w:r>
              <w:t>453737</w:t>
            </w:r>
          </w:p>
        </w:tc>
        <w:tc>
          <w:tcPr>
            <w:tcW w:w="7347" w:type="dxa"/>
            <w:shd w:val="clear" w:color="auto" w:fill="auto"/>
          </w:tcPr>
          <w:p w:rsidR="004A4671" w:rsidRDefault="004A4671" w:rsidP="00921B0B">
            <w:r>
              <w:t>Wallet</w:t>
            </w:r>
          </w:p>
        </w:tc>
      </w:tr>
      <w:tr w:rsidR="004A4671" w:rsidTr="004A4671">
        <w:tc>
          <w:tcPr>
            <w:tcW w:w="1017" w:type="dxa"/>
            <w:shd w:val="clear" w:color="auto" w:fill="auto"/>
          </w:tcPr>
          <w:p w:rsidR="004A4671" w:rsidRDefault="004A4671" w:rsidP="00921B0B">
            <w:r>
              <w:t>453717</w:t>
            </w:r>
          </w:p>
        </w:tc>
        <w:tc>
          <w:tcPr>
            <w:tcW w:w="7347" w:type="dxa"/>
            <w:shd w:val="clear" w:color="auto" w:fill="auto"/>
          </w:tcPr>
          <w:p w:rsidR="004A4671" w:rsidRDefault="004A4671" w:rsidP="00921B0B">
            <w:r>
              <w:t>Wallet</w:t>
            </w:r>
          </w:p>
        </w:tc>
      </w:tr>
      <w:tr w:rsidR="004A4671" w:rsidTr="004A4671">
        <w:tc>
          <w:tcPr>
            <w:tcW w:w="1017" w:type="dxa"/>
            <w:shd w:val="clear" w:color="auto" w:fill="auto"/>
          </w:tcPr>
          <w:p w:rsidR="004A4671" w:rsidRDefault="004A4671" w:rsidP="00921B0B">
            <w:r>
              <w:t>453547</w:t>
            </w:r>
          </w:p>
        </w:tc>
        <w:tc>
          <w:tcPr>
            <w:tcW w:w="7347" w:type="dxa"/>
            <w:shd w:val="clear" w:color="auto" w:fill="auto"/>
          </w:tcPr>
          <w:p w:rsidR="004A4671" w:rsidRDefault="004A4671" w:rsidP="00921B0B">
            <w:proofErr w:type="spellStart"/>
            <w:r>
              <w:t>Hoddie</w:t>
            </w:r>
            <w:proofErr w:type="spellEnd"/>
            <w:r>
              <w:t xml:space="preserve"> Santa Monica </w:t>
            </w:r>
            <w:r w:rsidR="00670FAD">
              <w:t>b</w:t>
            </w:r>
            <w:r>
              <w:t>rown</w:t>
            </w:r>
          </w:p>
        </w:tc>
      </w:tr>
      <w:tr w:rsidR="004A4671" w:rsidTr="004A4671">
        <w:tc>
          <w:tcPr>
            <w:tcW w:w="1017" w:type="dxa"/>
            <w:shd w:val="clear" w:color="auto" w:fill="auto"/>
          </w:tcPr>
          <w:p w:rsidR="004A4671" w:rsidRDefault="004A4671" w:rsidP="00921B0B">
            <w:r>
              <w:t>453547</w:t>
            </w:r>
          </w:p>
        </w:tc>
        <w:tc>
          <w:tcPr>
            <w:tcW w:w="7347" w:type="dxa"/>
            <w:shd w:val="clear" w:color="auto" w:fill="auto"/>
          </w:tcPr>
          <w:p w:rsidR="004A4671" w:rsidRDefault="004A4671" w:rsidP="00921B0B">
            <w:r>
              <w:t xml:space="preserve">Samsung </w:t>
            </w:r>
            <w:r w:rsidR="00670FAD">
              <w:t>w</w:t>
            </w:r>
            <w:r>
              <w:t>hite phone</w:t>
            </w:r>
          </w:p>
        </w:tc>
      </w:tr>
      <w:tr w:rsidR="004A4671" w:rsidTr="004A4671">
        <w:tc>
          <w:tcPr>
            <w:tcW w:w="1017" w:type="dxa"/>
            <w:shd w:val="clear" w:color="auto" w:fill="auto"/>
          </w:tcPr>
          <w:p w:rsidR="004A4671" w:rsidRDefault="004A4671" w:rsidP="00921B0B">
            <w:r>
              <w:t>453425</w:t>
            </w:r>
          </w:p>
        </w:tc>
        <w:tc>
          <w:tcPr>
            <w:tcW w:w="7347" w:type="dxa"/>
            <w:shd w:val="clear" w:color="auto" w:fill="auto"/>
          </w:tcPr>
          <w:p w:rsidR="004A4671" w:rsidRDefault="004A4671" w:rsidP="00921B0B">
            <w:r w:rsidRPr="00F47E9D">
              <w:t xml:space="preserve">Travel </w:t>
            </w:r>
            <w:r w:rsidR="00670FAD" w:rsidRPr="00F47E9D">
              <w:t>c</w:t>
            </w:r>
            <w:r w:rsidRPr="00F47E9D">
              <w:t xml:space="preserve">harge </w:t>
            </w:r>
            <w:r w:rsidR="00670FAD" w:rsidRPr="00F47E9D">
              <w:t>bl</w:t>
            </w:r>
            <w:r w:rsidRPr="00F47E9D">
              <w:t>ack</w:t>
            </w:r>
          </w:p>
        </w:tc>
      </w:tr>
      <w:tr w:rsidR="004A4671" w:rsidTr="004A4671">
        <w:tc>
          <w:tcPr>
            <w:tcW w:w="1017" w:type="dxa"/>
            <w:shd w:val="clear" w:color="auto" w:fill="auto"/>
          </w:tcPr>
          <w:p w:rsidR="004A4671" w:rsidRDefault="004A4671" w:rsidP="00921B0B">
            <w:r>
              <w:t>453187</w:t>
            </w:r>
          </w:p>
        </w:tc>
        <w:tc>
          <w:tcPr>
            <w:tcW w:w="7347" w:type="dxa"/>
            <w:shd w:val="clear" w:color="auto" w:fill="auto"/>
          </w:tcPr>
          <w:p w:rsidR="004A4671" w:rsidRPr="00F47E9D" w:rsidRDefault="004A4671" w:rsidP="00921B0B">
            <w:r>
              <w:t xml:space="preserve">Telstra </w:t>
            </w:r>
            <w:r w:rsidR="00670FAD">
              <w:t>b</w:t>
            </w:r>
            <w:r>
              <w:t>lue/White</w:t>
            </w:r>
          </w:p>
        </w:tc>
      </w:tr>
      <w:tr w:rsidR="004A4671" w:rsidTr="004A4671">
        <w:tc>
          <w:tcPr>
            <w:tcW w:w="1017" w:type="dxa"/>
            <w:shd w:val="clear" w:color="auto" w:fill="auto"/>
          </w:tcPr>
          <w:p w:rsidR="004A4671" w:rsidRDefault="004A4671" w:rsidP="00921B0B">
            <w:r>
              <w:t>453425</w:t>
            </w:r>
          </w:p>
        </w:tc>
        <w:tc>
          <w:tcPr>
            <w:tcW w:w="7347" w:type="dxa"/>
            <w:shd w:val="clear" w:color="auto" w:fill="auto"/>
          </w:tcPr>
          <w:p w:rsidR="004A4671" w:rsidRDefault="004A4671" w:rsidP="00921B0B">
            <w:proofErr w:type="spellStart"/>
            <w:r>
              <w:t>Uniden</w:t>
            </w:r>
            <w:proofErr w:type="spellEnd"/>
            <w:r>
              <w:t xml:space="preserve"> </w:t>
            </w:r>
            <w:r w:rsidR="00670FAD">
              <w:t>h</w:t>
            </w:r>
            <w:r>
              <w:t xml:space="preserve">and held </w:t>
            </w:r>
            <w:r w:rsidR="00670FAD">
              <w:t>r</w:t>
            </w:r>
            <w:r>
              <w:t>adio</w:t>
            </w:r>
          </w:p>
        </w:tc>
      </w:tr>
      <w:tr w:rsidR="004A4671" w:rsidTr="004A4671">
        <w:tc>
          <w:tcPr>
            <w:tcW w:w="1017" w:type="dxa"/>
            <w:shd w:val="clear" w:color="auto" w:fill="auto"/>
          </w:tcPr>
          <w:p w:rsidR="004A4671" w:rsidRDefault="004A4671" w:rsidP="00921B0B">
            <w:r>
              <w:t>453407</w:t>
            </w:r>
          </w:p>
        </w:tc>
        <w:tc>
          <w:tcPr>
            <w:tcW w:w="7347" w:type="dxa"/>
            <w:shd w:val="clear" w:color="auto" w:fill="auto"/>
          </w:tcPr>
          <w:p w:rsidR="004A4671" w:rsidRDefault="004A4671" w:rsidP="00921B0B">
            <w:r>
              <w:t xml:space="preserve">Wooden handle </w:t>
            </w:r>
            <w:r w:rsidR="00670FAD">
              <w:t>k</w:t>
            </w:r>
            <w:r>
              <w:t>nife</w:t>
            </w:r>
          </w:p>
        </w:tc>
      </w:tr>
      <w:tr w:rsidR="004A4671" w:rsidTr="004A4671">
        <w:tc>
          <w:tcPr>
            <w:tcW w:w="1017" w:type="dxa"/>
            <w:shd w:val="clear" w:color="auto" w:fill="auto"/>
          </w:tcPr>
          <w:p w:rsidR="004A4671" w:rsidRDefault="004A4671" w:rsidP="00921B0B">
            <w:r>
              <w:t>453258</w:t>
            </w:r>
          </w:p>
        </w:tc>
        <w:tc>
          <w:tcPr>
            <w:tcW w:w="7347" w:type="dxa"/>
            <w:shd w:val="clear" w:color="auto" w:fill="auto"/>
          </w:tcPr>
          <w:p w:rsidR="004A4671" w:rsidRDefault="004A4671" w:rsidP="00921B0B">
            <w:r>
              <w:t xml:space="preserve">Bag string pull </w:t>
            </w:r>
            <w:r w:rsidR="00670FAD">
              <w:t>o</w:t>
            </w:r>
            <w:r>
              <w:t>range</w:t>
            </w:r>
          </w:p>
        </w:tc>
      </w:tr>
      <w:tr w:rsidR="004A4671" w:rsidTr="004A4671">
        <w:tc>
          <w:tcPr>
            <w:tcW w:w="1017" w:type="dxa"/>
            <w:shd w:val="clear" w:color="auto" w:fill="auto"/>
          </w:tcPr>
          <w:p w:rsidR="004A4671" w:rsidRDefault="004A4671" w:rsidP="00921B0B">
            <w:r>
              <w:t>453258</w:t>
            </w:r>
          </w:p>
        </w:tc>
        <w:tc>
          <w:tcPr>
            <w:tcW w:w="7347" w:type="dxa"/>
            <w:shd w:val="clear" w:color="auto" w:fill="auto"/>
          </w:tcPr>
          <w:p w:rsidR="004A4671" w:rsidRDefault="004A4671" w:rsidP="00921B0B">
            <w:r>
              <w:t xml:space="preserve">Drivers </w:t>
            </w:r>
            <w:proofErr w:type="spellStart"/>
            <w:r w:rsidR="00670FAD">
              <w:t>l</w:t>
            </w:r>
            <w:r>
              <w:t>icence</w:t>
            </w:r>
            <w:proofErr w:type="spellEnd"/>
          </w:p>
        </w:tc>
      </w:tr>
      <w:tr w:rsidR="004A4671" w:rsidTr="004A4671">
        <w:tc>
          <w:tcPr>
            <w:tcW w:w="1017" w:type="dxa"/>
            <w:shd w:val="clear" w:color="auto" w:fill="auto"/>
          </w:tcPr>
          <w:p w:rsidR="004A4671" w:rsidRDefault="004A4671" w:rsidP="00921B0B">
            <w:r>
              <w:t>453258</w:t>
            </w:r>
          </w:p>
        </w:tc>
        <w:tc>
          <w:tcPr>
            <w:tcW w:w="7347" w:type="dxa"/>
            <w:shd w:val="clear" w:color="auto" w:fill="auto"/>
          </w:tcPr>
          <w:p w:rsidR="004A4671" w:rsidRDefault="004A4671" w:rsidP="00921B0B">
            <w:r>
              <w:t xml:space="preserve">Song </w:t>
            </w:r>
            <w:r w:rsidR="00670FAD">
              <w:t>b</w:t>
            </w:r>
            <w:r>
              <w:t>lack phone</w:t>
            </w:r>
          </w:p>
        </w:tc>
      </w:tr>
      <w:tr w:rsidR="004A4671" w:rsidTr="004A4671">
        <w:tc>
          <w:tcPr>
            <w:tcW w:w="1017" w:type="dxa"/>
            <w:shd w:val="clear" w:color="auto" w:fill="auto"/>
          </w:tcPr>
          <w:p w:rsidR="004A4671" w:rsidRDefault="004A4671" w:rsidP="00921B0B">
            <w:r>
              <w:t>453258</w:t>
            </w:r>
          </w:p>
        </w:tc>
        <w:tc>
          <w:tcPr>
            <w:tcW w:w="7347" w:type="dxa"/>
            <w:shd w:val="clear" w:color="auto" w:fill="auto"/>
          </w:tcPr>
          <w:p w:rsidR="004A4671" w:rsidRDefault="004A4671" w:rsidP="00921B0B">
            <w:r>
              <w:t xml:space="preserve">Wallet </w:t>
            </w:r>
            <w:r w:rsidR="00670FAD">
              <w:t>b</w:t>
            </w:r>
            <w:r>
              <w:t>lack/</w:t>
            </w:r>
            <w:r w:rsidR="00670FAD">
              <w:t>w</w:t>
            </w:r>
            <w:r>
              <w:t>hite striped</w:t>
            </w:r>
          </w:p>
        </w:tc>
      </w:tr>
      <w:tr w:rsidR="004A4671" w:rsidTr="004A4671">
        <w:tc>
          <w:tcPr>
            <w:tcW w:w="1017" w:type="dxa"/>
            <w:shd w:val="clear" w:color="auto" w:fill="auto"/>
          </w:tcPr>
          <w:p w:rsidR="004A4671" w:rsidRDefault="004A4671" w:rsidP="00921B0B">
            <w:r>
              <w:t>453167</w:t>
            </w:r>
          </w:p>
        </w:tc>
        <w:tc>
          <w:tcPr>
            <w:tcW w:w="7347" w:type="dxa"/>
            <w:shd w:val="clear" w:color="auto" w:fill="auto"/>
          </w:tcPr>
          <w:p w:rsidR="004A4671" w:rsidRDefault="004A4671" w:rsidP="00921B0B">
            <w:r>
              <w:t xml:space="preserve">Samsung </w:t>
            </w:r>
            <w:r w:rsidR="00670FAD">
              <w:t>b</w:t>
            </w:r>
            <w:r>
              <w:t xml:space="preserve">lack/ </w:t>
            </w:r>
            <w:r w:rsidR="00670FAD">
              <w:t>b</w:t>
            </w:r>
            <w:r>
              <w:t>lack case phone</w:t>
            </w:r>
          </w:p>
        </w:tc>
      </w:tr>
      <w:tr w:rsidR="004A4671" w:rsidTr="004A4671">
        <w:tc>
          <w:tcPr>
            <w:tcW w:w="1017" w:type="dxa"/>
            <w:shd w:val="clear" w:color="auto" w:fill="auto"/>
          </w:tcPr>
          <w:p w:rsidR="004A4671" w:rsidRDefault="004A4671" w:rsidP="00921B0B">
            <w:r>
              <w:t>453117</w:t>
            </w:r>
          </w:p>
        </w:tc>
        <w:tc>
          <w:tcPr>
            <w:tcW w:w="7347" w:type="dxa"/>
            <w:shd w:val="clear" w:color="auto" w:fill="auto"/>
          </w:tcPr>
          <w:p w:rsidR="004A4671" w:rsidRDefault="004A4671" w:rsidP="00921B0B">
            <w:r>
              <w:t xml:space="preserve">Huawei </w:t>
            </w:r>
            <w:r w:rsidR="00670FAD">
              <w:t>b</w:t>
            </w:r>
            <w:r>
              <w:t xml:space="preserve">lack </w:t>
            </w:r>
            <w:proofErr w:type="spellStart"/>
            <w:r>
              <w:t>sn</w:t>
            </w:r>
            <w:proofErr w:type="spellEnd"/>
            <w:r>
              <w:t xml:space="preserve"> 866730021760710</w:t>
            </w:r>
          </w:p>
        </w:tc>
      </w:tr>
      <w:tr w:rsidR="004A4671" w:rsidTr="004A4671">
        <w:tc>
          <w:tcPr>
            <w:tcW w:w="1017" w:type="dxa"/>
            <w:shd w:val="clear" w:color="auto" w:fill="auto"/>
          </w:tcPr>
          <w:p w:rsidR="004A4671" w:rsidRDefault="004A4671" w:rsidP="00921B0B">
            <w:r>
              <w:t>453021</w:t>
            </w:r>
          </w:p>
        </w:tc>
        <w:tc>
          <w:tcPr>
            <w:tcW w:w="7347" w:type="dxa"/>
            <w:shd w:val="clear" w:color="auto" w:fill="auto"/>
          </w:tcPr>
          <w:p w:rsidR="004A4671" w:rsidRDefault="004A4671" w:rsidP="00921B0B">
            <w:r>
              <w:t>Butane Lighter</w:t>
            </w:r>
          </w:p>
        </w:tc>
      </w:tr>
      <w:tr w:rsidR="004A4671" w:rsidTr="004A4671">
        <w:tc>
          <w:tcPr>
            <w:tcW w:w="1017" w:type="dxa"/>
            <w:shd w:val="clear" w:color="auto" w:fill="auto"/>
          </w:tcPr>
          <w:p w:rsidR="004A4671" w:rsidRDefault="004A4671" w:rsidP="00921B0B">
            <w:r>
              <w:t>452784</w:t>
            </w:r>
          </w:p>
        </w:tc>
        <w:tc>
          <w:tcPr>
            <w:tcW w:w="7347" w:type="dxa"/>
            <w:shd w:val="clear" w:color="auto" w:fill="auto"/>
          </w:tcPr>
          <w:p w:rsidR="004A4671" w:rsidRDefault="00670FAD" w:rsidP="00921B0B">
            <w:proofErr w:type="spellStart"/>
            <w:r>
              <w:t>Testra</w:t>
            </w:r>
            <w:proofErr w:type="spellEnd"/>
            <w:r w:rsidR="004A4671">
              <w:t xml:space="preserve"> Nokia </w:t>
            </w:r>
            <w:r>
              <w:t>b</w:t>
            </w:r>
            <w:r w:rsidR="004A4671">
              <w:t>lack</w:t>
            </w:r>
          </w:p>
        </w:tc>
      </w:tr>
      <w:tr w:rsidR="004A4671" w:rsidTr="004A4671">
        <w:tc>
          <w:tcPr>
            <w:tcW w:w="1017" w:type="dxa"/>
            <w:shd w:val="clear" w:color="auto" w:fill="auto"/>
          </w:tcPr>
          <w:p w:rsidR="004A4671" w:rsidRDefault="004A4671" w:rsidP="00921B0B">
            <w:r>
              <w:t>452784</w:t>
            </w:r>
          </w:p>
        </w:tc>
        <w:tc>
          <w:tcPr>
            <w:tcW w:w="7347" w:type="dxa"/>
            <w:shd w:val="clear" w:color="auto" w:fill="auto"/>
          </w:tcPr>
          <w:p w:rsidR="004A4671" w:rsidRDefault="004A4671" w:rsidP="00921B0B">
            <w:r>
              <w:t xml:space="preserve">Samsung </w:t>
            </w:r>
            <w:r w:rsidR="00670FAD">
              <w:t>b</w:t>
            </w:r>
            <w:r>
              <w:t>lack phone</w:t>
            </w:r>
          </w:p>
        </w:tc>
      </w:tr>
      <w:tr w:rsidR="004A4671" w:rsidTr="004A4671">
        <w:tc>
          <w:tcPr>
            <w:tcW w:w="1017" w:type="dxa"/>
            <w:shd w:val="clear" w:color="auto" w:fill="auto"/>
          </w:tcPr>
          <w:p w:rsidR="004A4671" w:rsidRDefault="004A4671" w:rsidP="00921B0B">
            <w:r>
              <w:t>452659</w:t>
            </w:r>
          </w:p>
        </w:tc>
        <w:tc>
          <w:tcPr>
            <w:tcW w:w="7347" w:type="dxa"/>
            <w:shd w:val="clear" w:color="auto" w:fill="auto"/>
          </w:tcPr>
          <w:p w:rsidR="004A4671" w:rsidRDefault="004A4671" w:rsidP="00921B0B">
            <w:r>
              <w:t>Bag of medication</w:t>
            </w:r>
          </w:p>
        </w:tc>
      </w:tr>
      <w:tr w:rsidR="004A4671" w:rsidTr="004A4671">
        <w:tc>
          <w:tcPr>
            <w:tcW w:w="1017" w:type="dxa"/>
            <w:shd w:val="clear" w:color="auto" w:fill="auto"/>
          </w:tcPr>
          <w:p w:rsidR="004A4671" w:rsidRDefault="004A4671" w:rsidP="00921B0B">
            <w:r>
              <w:t>452659</w:t>
            </w:r>
          </w:p>
        </w:tc>
        <w:tc>
          <w:tcPr>
            <w:tcW w:w="7347" w:type="dxa"/>
            <w:shd w:val="clear" w:color="auto" w:fill="auto"/>
          </w:tcPr>
          <w:p w:rsidR="004A4671" w:rsidRDefault="004A4671" w:rsidP="00921B0B">
            <w:r>
              <w:t xml:space="preserve">Samsung </w:t>
            </w:r>
            <w:r w:rsidR="00670FAD">
              <w:t>w</w:t>
            </w:r>
            <w:r>
              <w:t>hite phone</w:t>
            </w:r>
          </w:p>
        </w:tc>
      </w:tr>
      <w:tr w:rsidR="004A4671" w:rsidTr="004A4671">
        <w:tc>
          <w:tcPr>
            <w:tcW w:w="1017" w:type="dxa"/>
            <w:shd w:val="clear" w:color="auto" w:fill="auto"/>
          </w:tcPr>
          <w:p w:rsidR="004A4671" w:rsidRDefault="004A4671" w:rsidP="00921B0B">
            <w:r>
              <w:t>452603</w:t>
            </w:r>
          </w:p>
        </w:tc>
        <w:tc>
          <w:tcPr>
            <w:tcW w:w="7347" w:type="dxa"/>
            <w:shd w:val="clear" w:color="auto" w:fill="auto"/>
          </w:tcPr>
          <w:p w:rsidR="004A4671" w:rsidRDefault="004A4671" w:rsidP="00921B0B">
            <w:r w:rsidRPr="00F11172">
              <w:t>Black stroller</w:t>
            </w:r>
          </w:p>
        </w:tc>
      </w:tr>
      <w:tr w:rsidR="004A4671" w:rsidTr="004A4671">
        <w:tc>
          <w:tcPr>
            <w:tcW w:w="1017" w:type="dxa"/>
            <w:shd w:val="clear" w:color="auto" w:fill="auto"/>
          </w:tcPr>
          <w:p w:rsidR="004A4671" w:rsidRDefault="004A4671" w:rsidP="00921B0B">
            <w:r>
              <w:t>452603</w:t>
            </w:r>
          </w:p>
        </w:tc>
        <w:tc>
          <w:tcPr>
            <w:tcW w:w="7347" w:type="dxa"/>
            <w:shd w:val="clear" w:color="auto" w:fill="auto"/>
          </w:tcPr>
          <w:p w:rsidR="004A4671" w:rsidRDefault="004A4671" w:rsidP="00921B0B">
            <w:proofErr w:type="spellStart"/>
            <w:r w:rsidRPr="00604548">
              <w:t>Goodlife</w:t>
            </w:r>
            <w:proofErr w:type="spellEnd"/>
            <w:r w:rsidRPr="00604548">
              <w:t xml:space="preserve"> Health Club </w:t>
            </w:r>
            <w:r w:rsidR="00670FAD">
              <w:t>b</w:t>
            </w:r>
            <w:r>
              <w:t>lue/</w:t>
            </w:r>
            <w:r w:rsidR="00670FAD">
              <w:t>g</w:t>
            </w:r>
            <w:r w:rsidRPr="00604548">
              <w:t xml:space="preserve">rey </w:t>
            </w:r>
            <w:r w:rsidR="00670FAD" w:rsidRPr="00604548">
              <w:t>b</w:t>
            </w:r>
            <w:r w:rsidRPr="00604548">
              <w:t xml:space="preserve">ack </w:t>
            </w:r>
            <w:r w:rsidR="00670FAD" w:rsidRPr="00604548">
              <w:t>p</w:t>
            </w:r>
            <w:r w:rsidRPr="00604548">
              <w:t xml:space="preserve">ack </w:t>
            </w:r>
          </w:p>
        </w:tc>
      </w:tr>
      <w:tr w:rsidR="004A4671" w:rsidTr="004A4671">
        <w:tc>
          <w:tcPr>
            <w:tcW w:w="1017" w:type="dxa"/>
            <w:shd w:val="clear" w:color="auto" w:fill="auto"/>
          </w:tcPr>
          <w:p w:rsidR="004A4671" w:rsidRDefault="004A4671" w:rsidP="00921B0B">
            <w:r>
              <w:t>452603</w:t>
            </w:r>
          </w:p>
        </w:tc>
        <w:tc>
          <w:tcPr>
            <w:tcW w:w="7347" w:type="dxa"/>
            <w:shd w:val="clear" w:color="auto" w:fill="auto"/>
          </w:tcPr>
          <w:p w:rsidR="004A4671" w:rsidRPr="00604548" w:rsidRDefault="004A4671" w:rsidP="00921B0B">
            <w:r>
              <w:t>Black Stroller</w:t>
            </w:r>
          </w:p>
        </w:tc>
      </w:tr>
      <w:tr w:rsidR="004A4671" w:rsidTr="004A4671">
        <w:tc>
          <w:tcPr>
            <w:tcW w:w="1017" w:type="dxa"/>
            <w:shd w:val="clear" w:color="auto" w:fill="auto"/>
          </w:tcPr>
          <w:p w:rsidR="004A4671" w:rsidRDefault="004A4671" w:rsidP="00921B0B">
            <w:r>
              <w:t>452577</w:t>
            </w:r>
          </w:p>
        </w:tc>
        <w:tc>
          <w:tcPr>
            <w:tcW w:w="7347" w:type="dxa"/>
            <w:shd w:val="clear" w:color="auto" w:fill="auto"/>
          </w:tcPr>
          <w:p w:rsidR="004A4671" w:rsidRDefault="004A4671" w:rsidP="00921B0B">
            <w:r>
              <w:t xml:space="preserve">Hat Forty-Seven </w:t>
            </w:r>
            <w:r w:rsidR="00670FAD">
              <w:t>b</w:t>
            </w:r>
            <w:r>
              <w:t>lack/</w:t>
            </w:r>
            <w:r w:rsidR="00670FAD">
              <w:t>r</w:t>
            </w:r>
            <w:r>
              <w:t>ed</w:t>
            </w:r>
          </w:p>
        </w:tc>
      </w:tr>
      <w:tr w:rsidR="004A4671" w:rsidTr="004A4671">
        <w:tc>
          <w:tcPr>
            <w:tcW w:w="1017" w:type="dxa"/>
            <w:shd w:val="clear" w:color="auto" w:fill="auto"/>
          </w:tcPr>
          <w:p w:rsidR="004A4671" w:rsidRDefault="004A4671" w:rsidP="00921B0B">
            <w:r>
              <w:t>452539</w:t>
            </w:r>
          </w:p>
        </w:tc>
        <w:tc>
          <w:tcPr>
            <w:tcW w:w="7347" w:type="dxa"/>
            <w:shd w:val="clear" w:color="auto" w:fill="auto"/>
          </w:tcPr>
          <w:p w:rsidR="004A4671" w:rsidRDefault="004A4671" w:rsidP="00921B0B">
            <w:r>
              <w:t xml:space="preserve">T-Shirt </w:t>
            </w:r>
            <w:r w:rsidR="00670FAD">
              <w:t>w</w:t>
            </w:r>
            <w:r>
              <w:t>hite/</w:t>
            </w:r>
            <w:r w:rsidR="00670FAD">
              <w:t>b</w:t>
            </w:r>
            <w:r>
              <w:t>lack</w:t>
            </w:r>
          </w:p>
        </w:tc>
      </w:tr>
      <w:tr w:rsidR="004A4671" w:rsidTr="004A4671">
        <w:tc>
          <w:tcPr>
            <w:tcW w:w="1017" w:type="dxa"/>
            <w:shd w:val="clear" w:color="auto" w:fill="auto"/>
          </w:tcPr>
          <w:p w:rsidR="004A4671" w:rsidRDefault="004A4671" w:rsidP="00921B0B">
            <w:r>
              <w:t>452255</w:t>
            </w:r>
          </w:p>
        </w:tc>
        <w:tc>
          <w:tcPr>
            <w:tcW w:w="7347" w:type="dxa"/>
            <w:shd w:val="clear" w:color="auto" w:fill="auto"/>
          </w:tcPr>
          <w:p w:rsidR="004A4671" w:rsidRDefault="004A4671" w:rsidP="00921B0B">
            <w:proofErr w:type="spellStart"/>
            <w:r>
              <w:t>Iphone</w:t>
            </w:r>
            <w:proofErr w:type="spellEnd"/>
            <w:r>
              <w:t xml:space="preserve"> </w:t>
            </w:r>
            <w:r w:rsidR="00670FAD">
              <w:t>p</w:t>
            </w:r>
            <w:r>
              <w:t xml:space="preserve">urple </w:t>
            </w:r>
            <w:proofErr w:type="spellStart"/>
            <w:r>
              <w:t>lifeproof</w:t>
            </w:r>
            <w:proofErr w:type="spellEnd"/>
            <w:r>
              <w:t xml:space="preserve"> case</w:t>
            </w:r>
          </w:p>
        </w:tc>
      </w:tr>
      <w:tr w:rsidR="004A4671" w:rsidTr="004A4671">
        <w:tc>
          <w:tcPr>
            <w:tcW w:w="1017" w:type="dxa"/>
            <w:shd w:val="clear" w:color="auto" w:fill="auto"/>
          </w:tcPr>
          <w:p w:rsidR="004A4671" w:rsidRDefault="004A4671" w:rsidP="00921B0B">
            <w:r>
              <w:t>452224</w:t>
            </w:r>
          </w:p>
        </w:tc>
        <w:tc>
          <w:tcPr>
            <w:tcW w:w="7347" w:type="dxa"/>
            <w:shd w:val="clear" w:color="auto" w:fill="auto"/>
          </w:tcPr>
          <w:p w:rsidR="004A4671" w:rsidRDefault="004A4671" w:rsidP="00921B0B">
            <w:r>
              <w:t xml:space="preserve">Back </w:t>
            </w:r>
            <w:r w:rsidR="00670FAD">
              <w:t>p</w:t>
            </w:r>
            <w:r>
              <w:t xml:space="preserve">ack </w:t>
            </w:r>
            <w:r w:rsidR="00670FAD">
              <w:t>p</w:t>
            </w:r>
            <w:r>
              <w:t>ink/</w:t>
            </w:r>
            <w:r w:rsidR="00670FAD">
              <w:t>p</w:t>
            </w:r>
            <w:r>
              <w:t>urple/</w:t>
            </w:r>
            <w:r w:rsidR="00670FAD">
              <w:t>y</w:t>
            </w:r>
            <w:r>
              <w:t>ellow/</w:t>
            </w:r>
            <w:r w:rsidR="00670FAD">
              <w:t>w</w:t>
            </w:r>
            <w:r>
              <w:t>hite</w:t>
            </w:r>
          </w:p>
        </w:tc>
      </w:tr>
      <w:tr w:rsidR="004A4671" w:rsidTr="004A4671">
        <w:tc>
          <w:tcPr>
            <w:tcW w:w="1017" w:type="dxa"/>
            <w:shd w:val="clear" w:color="auto" w:fill="auto"/>
          </w:tcPr>
          <w:p w:rsidR="004A4671" w:rsidRDefault="004A4671" w:rsidP="00921B0B">
            <w:r>
              <w:t>452224</w:t>
            </w:r>
          </w:p>
        </w:tc>
        <w:tc>
          <w:tcPr>
            <w:tcW w:w="7347" w:type="dxa"/>
            <w:shd w:val="clear" w:color="auto" w:fill="auto"/>
          </w:tcPr>
          <w:p w:rsidR="004A4671" w:rsidRDefault="004A4671" w:rsidP="00921B0B">
            <w:r>
              <w:t>HTC phone white</w:t>
            </w:r>
          </w:p>
        </w:tc>
      </w:tr>
      <w:tr w:rsidR="004A4671" w:rsidTr="004A4671">
        <w:tc>
          <w:tcPr>
            <w:tcW w:w="1017" w:type="dxa"/>
            <w:shd w:val="clear" w:color="auto" w:fill="auto"/>
          </w:tcPr>
          <w:p w:rsidR="004A4671" w:rsidRDefault="004A4671" w:rsidP="00921B0B">
            <w:r>
              <w:t>403194</w:t>
            </w:r>
          </w:p>
        </w:tc>
        <w:tc>
          <w:tcPr>
            <w:tcW w:w="7347" w:type="dxa"/>
            <w:shd w:val="clear" w:color="auto" w:fill="auto"/>
          </w:tcPr>
          <w:p w:rsidR="004A4671" w:rsidRDefault="004A4671" w:rsidP="00921B0B">
            <w:r>
              <w:t xml:space="preserve">Wallet </w:t>
            </w:r>
            <w:r w:rsidR="00670FAD">
              <w:t>b</w:t>
            </w:r>
            <w:r>
              <w:t>lack</w:t>
            </w:r>
          </w:p>
        </w:tc>
      </w:tr>
      <w:tr w:rsidR="004A4671" w:rsidTr="004A4671">
        <w:tc>
          <w:tcPr>
            <w:tcW w:w="1017" w:type="dxa"/>
            <w:shd w:val="clear" w:color="auto" w:fill="auto"/>
          </w:tcPr>
          <w:p w:rsidR="004A4671" w:rsidRDefault="004A4671" w:rsidP="00921B0B">
            <w:r>
              <w:t>456528</w:t>
            </w:r>
          </w:p>
        </w:tc>
        <w:tc>
          <w:tcPr>
            <w:tcW w:w="7347" w:type="dxa"/>
            <w:shd w:val="clear" w:color="auto" w:fill="auto"/>
          </w:tcPr>
          <w:p w:rsidR="004A4671" w:rsidRDefault="004A4671" w:rsidP="00921B0B">
            <w:r>
              <w:t xml:space="preserve">Keys </w:t>
            </w:r>
            <w:r w:rsidR="00670FAD">
              <w:t>c</w:t>
            </w:r>
            <w:r>
              <w:t>ar x2</w:t>
            </w:r>
          </w:p>
        </w:tc>
      </w:tr>
      <w:tr w:rsidR="004A4671" w:rsidTr="004A4671">
        <w:tc>
          <w:tcPr>
            <w:tcW w:w="1017" w:type="dxa"/>
            <w:shd w:val="clear" w:color="auto" w:fill="auto"/>
          </w:tcPr>
          <w:p w:rsidR="004A4671" w:rsidRDefault="004A4671" w:rsidP="00921B0B">
            <w:r>
              <w:t>456528</w:t>
            </w:r>
          </w:p>
        </w:tc>
        <w:tc>
          <w:tcPr>
            <w:tcW w:w="7347" w:type="dxa"/>
            <w:shd w:val="clear" w:color="auto" w:fill="auto"/>
          </w:tcPr>
          <w:p w:rsidR="004A4671" w:rsidRDefault="004A4671" w:rsidP="00921B0B">
            <w:proofErr w:type="spellStart"/>
            <w:r>
              <w:t>Pixi</w:t>
            </w:r>
            <w:proofErr w:type="spellEnd"/>
            <w:r>
              <w:t xml:space="preserve"> phone </w:t>
            </w:r>
            <w:r w:rsidR="00670FAD">
              <w:t>b</w:t>
            </w:r>
            <w:r>
              <w:t>lack</w:t>
            </w:r>
          </w:p>
        </w:tc>
      </w:tr>
      <w:tr w:rsidR="004A4671" w:rsidTr="004A4671">
        <w:tc>
          <w:tcPr>
            <w:tcW w:w="1017" w:type="dxa"/>
            <w:shd w:val="clear" w:color="auto" w:fill="auto"/>
          </w:tcPr>
          <w:p w:rsidR="004A4671" w:rsidRDefault="004A4671" w:rsidP="00921B0B">
            <w:r>
              <w:t>456428</w:t>
            </w:r>
          </w:p>
        </w:tc>
        <w:tc>
          <w:tcPr>
            <w:tcW w:w="7347" w:type="dxa"/>
            <w:shd w:val="clear" w:color="auto" w:fill="auto"/>
          </w:tcPr>
          <w:p w:rsidR="004A4671" w:rsidRDefault="004A4671" w:rsidP="00921B0B">
            <w:r>
              <w:t xml:space="preserve">Phone </w:t>
            </w:r>
            <w:r w:rsidR="00670FAD">
              <w:t>b</w:t>
            </w:r>
            <w:r>
              <w:t>lack nil details</w:t>
            </w:r>
          </w:p>
        </w:tc>
      </w:tr>
      <w:tr w:rsidR="004A4671" w:rsidTr="004A4671">
        <w:tc>
          <w:tcPr>
            <w:tcW w:w="1017" w:type="dxa"/>
            <w:shd w:val="clear" w:color="auto" w:fill="auto"/>
          </w:tcPr>
          <w:p w:rsidR="004A4671" w:rsidRDefault="004A4671" w:rsidP="00921B0B">
            <w:r>
              <w:t>456528</w:t>
            </w:r>
          </w:p>
        </w:tc>
        <w:tc>
          <w:tcPr>
            <w:tcW w:w="7347" w:type="dxa"/>
            <w:shd w:val="clear" w:color="auto" w:fill="auto"/>
          </w:tcPr>
          <w:p w:rsidR="004A4671" w:rsidRDefault="004A4671" w:rsidP="00921B0B">
            <w:r>
              <w:t>Documents</w:t>
            </w:r>
          </w:p>
        </w:tc>
      </w:tr>
    </w:tbl>
    <w:p w:rsidR="00941800" w:rsidRDefault="00941800" w:rsidP="009F16C8">
      <w:pPr>
        <w:spacing w:line="360" w:lineRule="auto"/>
        <w:ind w:left="709" w:hanging="709"/>
        <w:jc w:val="right"/>
      </w:pPr>
    </w:p>
    <w:p w:rsidR="00B94A95" w:rsidRPr="001F2D88" w:rsidRDefault="0096198E" w:rsidP="00B94A95">
      <w:pPr>
        <w:pageBreakBefore/>
        <w:widowControl w:val="0"/>
        <w:tabs>
          <w:tab w:val="left" w:pos="8640"/>
        </w:tabs>
        <w:spacing w:line="360" w:lineRule="auto"/>
        <w:jc w:val="center"/>
        <w:rPr>
          <w:spacing w:val="-3"/>
        </w:rPr>
      </w:pPr>
      <w:r w:rsidRPr="00CE1DB8">
        <w:rPr>
          <w:spacing w:val="-3"/>
        </w:rPr>
        <w:lastRenderedPageBreak/>
        <w:t>Northern Territory of Australia</w:t>
      </w:r>
    </w:p>
    <w:p w:rsidR="00B94A95" w:rsidRPr="004C196F" w:rsidRDefault="00B94A95" w:rsidP="00B94A95">
      <w:pPr>
        <w:spacing w:line="360" w:lineRule="auto"/>
        <w:jc w:val="center"/>
        <w:outlineLvl w:val="0"/>
        <w:rPr>
          <w:rFonts w:cs="Helvetica"/>
          <w:i/>
        </w:rPr>
      </w:pPr>
      <w:r>
        <w:rPr>
          <w:rFonts w:cs="Helvetica"/>
          <w:i/>
        </w:rPr>
        <w:t>Heritage Act</w:t>
      </w:r>
    </w:p>
    <w:p w:rsidR="00B94A95" w:rsidRPr="00CE1DB8" w:rsidRDefault="0096198E" w:rsidP="00B94A95">
      <w:pPr>
        <w:spacing w:line="360" w:lineRule="auto"/>
        <w:jc w:val="center"/>
        <w:rPr>
          <w:spacing w:val="-3"/>
        </w:rPr>
      </w:pPr>
      <w:r>
        <w:rPr>
          <w:spacing w:val="-3"/>
        </w:rPr>
        <w:t>Revocation of Provisional Declaration of Heritage Place</w:t>
      </w:r>
    </w:p>
    <w:p w:rsidR="00B94A95" w:rsidRDefault="00B94A95" w:rsidP="00B94A95">
      <w:pPr>
        <w:spacing w:after="120" w:line="360" w:lineRule="auto"/>
        <w:jc w:val="both"/>
      </w:pPr>
      <w:r w:rsidRPr="00CE1DB8">
        <w:t xml:space="preserve">I, </w:t>
      </w:r>
      <w:r>
        <w:t>David William Tollner</w:t>
      </w:r>
      <w:r w:rsidRPr="00CE1DB8">
        <w:t xml:space="preserve">, </w:t>
      </w:r>
      <w:r>
        <w:t>Minister for Lands and Planning,</w:t>
      </w:r>
      <w:r w:rsidRPr="00CE1DB8">
        <w:t xml:space="preserve"> under section </w:t>
      </w:r>
      <w:r>
        <w:t xml:space="preserve">35(4) </w:t>
      </w:r>
      <w:r w:rsidRPr="00CE1DB8">
        <w:t xml:space="preserve">of the </w:t>
      </w:r>
      <w:r>
        <w:rPr>
          <w:i/>
        </w:rPr>
        <w:t xml:space="preserve">Heritage </w:t>
      </w:r>
      <w:r w:rsidRPr="00643A83">
        <w:rPr>
          <w:i/>
        </w:rPr>
        <w:t>Act</w:t>
      </w:r>
      <w:r w:rsidRPr="00CE1DB8">
        <w:t xml:space="preserve">, </w:t>
      </w:r>
      <w:r>
        <w:t xml:space="preserve">revoke the declaration entitled "Provisional Declaration of Heritage Places and Object", dated 2 November 2015 and published in </w:t>
      </w:r>
      <w:r w:rsidRPr="002D4E71">
        <w:rPr>
          <w:i/>
        </w:rPr>
        <w:t>Gazette</w:t>
      </w:r>
      <w:r>
        <w:t xml:space="preserve"> No. S105 of 3 November 2015, in relation to the place known as Twin Gums Site.</w:t>
      </w:r>
    </w:p>
    <w:p w:rsidR="00B94A95" w:rsidRDefault="00B94A95" w:rsidP="00B94A95">
      <w:pPr>
        <w:spacing w:after="120" w:line="360" w:lineRule="auto"/>
        <w:jc w:val="both"/>
      </w:pPr>
      <w:r>
        <w:t>Dated</w:t>
      </w:r>
      <w:r w:rsidR="0096198E">
        <w:t xml:space="preserve"> </w:t>
      </w:r>
      <w:r w:rsidR="00EA0909">
        <w:t>6 April 2016</w:t>
      </w:r>
    </w:p>
    <w:p w:rsidR="00B94A95" w:rsidRDefault="00EA0909" w:rsidP="00EA0909">
      <w:pPr>
        <w:spacing w:before="240"/>
        <w:jc w:val="right"/>
      </w:pPr>
      <w:r>
        <w:t>D. W. Tollner</w:t>
      </w:r>
    </w:p>
    <w:p w:rsidR="00B94A95" w:rsidRDefault="00B94A95" w:rsidP="00B94A95">
      <w:pPr>
        <w:spacing w:after="120" w:line="360" w:lineRule="auto"/>
        <w:jc w:val="right"/>
      </w:pPr>
      <w:r>
        <w:t>Minister for Lands and Planning</w:t>
      </w:r>
    </w:p>
    <w:p w:rsidR="00B46696" w:rsidRPr="00B46696" w:rsidRDefault="00B46696" w:rsidP="003C76AF">
      <w:pPr>
        <w:pStyle w:val="Title"/>
        <w:spacing w:before="1800" w:after="200"/>
        <w:rPr>
          <w:rFonts w:cs="Helvetica"/>
          <w:sz w:val="24"/>
          <w:szCs w:val="24"/>
        </w:rPr>
      </w:pPr>
      <w:r w:rsidRPr="00B46696">
        <w:rPr>
          <w:rFonts w:cs="Helvetica"/>
          <w:sz w:val="24"/>
          <w:szCs w:val="24"/>
        </w:rPr>
        <w:t>Notification of Subordinate Legislation</w:t>
      </w:r>
    </w:p>
    <w:p w:rsidR="00B46696" w:rsidRPr="00B46696" w:rsidRDefault="00B46696" w:rsidP="001E05E3">
      <w:pPr>
        <w:pStyle w:val="Subtitle"/>
        <w:spacing w:after="120"/>
        <w:ind w:right="-193"/>
        <w:jc w:val="left"/>
        <w:rPr>
          <w:rFonts w:ascii="Helvetica" w:hAnsi="Helvetica" w:cs="Helvetica"/>
          <w:i w:val="0"/>
          <w:sz w:val="24"/>
          <w:szCs w:val="24"/>
        </w:rPr>
      </w:pPr>
      <w:r w:rsidRPr="00B46696">
        <w:rPr>
          <w:rFonts w:ascii="Helvetica" w:hAnsi="Helvetica" w:cs="Helvetica"/>
          <w:i w:val="0"/>
          <w:sz w:val="24"/>
          <w:szCs w:val="24"/>
        </w:rPr>
        <w:t>Notice is given of the making of the following subordinate legislation, effective from the date specified: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2925"/>
        <w:gridCol w:w="2486"/>
      </w:tblGrid>
      <w:tr w:rsidR="00B46696" w:rsidRPr="00B46696" w:rsidTr="003C76AF">
        <w:tc>
          <w:tcPr>
            <w:tcW w:w="3261" w:type="dxa"/>
            <w:shd w:val="clear" w:color="auto" w:fill="auto"/>
          </w:tcPr>
          <w:p w:rsidR="00B46696" w:rsidRPr="00B46696" w:rsidRDefault="00B46696" w:rsidP="00A01B3D">
            <w:pPr>
              <w:tabs>
                <w:tab w:val="left" w:pos="5103"/>
              </w:tabs>
              <w:spacing w:before="60"/>
              <w:ind w:right="539"/>
              <w:rPr>
                <w:rFonts w:cs="Helvetica"/>
                <w:b/>
                <w:color w:val="000000"/>
                <w:szCs w:val="24"/>
                <w:lang w:val="en-AU"/>
              </w:rPr>
            </w:pPr>
            <w:r w:rsidRPr="00B46696">
              <w:rPr>
                <w:rFonts w:cs="Helvetica"/>
                <w:b/>
                <w:szCs w:val="24"/>
              </w:rPr>
              <w:t>Subordinate Legislation</w:t>
            </w:r>
          </w:p>
        </w:tc>
        <w:tc>
          <w:tcPr>
            <w:tcW w:w="2976" w:type="dxa"/>
            <w:shd w:val="clear" w:color="auto" w:fill="auto"/>
          </w:tcPr>
          <w:p w:rsidR="00B46696" w:rsidRPr="00B46696" w:rsidRDefault="00B46696" w:rsidP="00A01B3D">
            <w:pPr>
              <w:spacing w:before="60" w:after="60"/>
              <w:rPr>
                <w:rFonts w:cs="Helvetica"/>
                <w:b/>
                <w:szCs w:val="24"/>
              </w:rPr>
            </w:pPr>
            <w:r w:rsidRPr="00B46696">
              <w:rPr>
                <w:rFonts w:cs="Helvetica"/>
                <w:b/>
                <w:szCs w:val="24"/>
              </w:rPr>
              <w:t>Commencement details</w:t>
            </w:r>
          </w:p>
        </w:tc>
        <w:tc>
          <w:tcPr>
            <w:tcW w:w="2552" w:type="dxa"/>
            <w:shd w:val="clear" w:color="auto" w:fill="auto"/>
          </w:tcPr>
          <w:p w:rsidR="00B46696" w:rsidRPr="00B46696" w:rsidRDefault="00B46696" w:rsidP="00A01B3D">
            <w:pPr>
              <w:spacing w:before="60" w:after="60"/>
              <w:rPr>
                <w:rFonts w:cs="Helvetica"/>
                <w:b/>
                <w:szCs w:val="24"/>
              </w:rPr>
            </w:pPr>
            <w:r w:rsidRPr="00B46696">
              <w:rPr>
                <w:rFonts w:cs="Helvetica"/>
                <w:b/>
                <w:szCs w:val="24"/>
              </w:rPr>
              <w:t>Empowering Act</w:t>
            </w:r>
          </w:p>
        </w:tc>
      </w:tr>
      <w:tr w:rsidR="00B46696" w:rsidRPr="00B46696" w:rsidTr="003C76AF">
        <w:tc>
          <w:tcPr>
            <w:tcW w:w="3261" w:type="dxa"/>
            <w:shd w:val="clear" w:color="auto" w:fill="auto"/>
          </w:tcPr>
          <w:p w:rsidR="00B46696" w:rsidRPr="00B46696" w:rsidRDefault="00B46696" w:rsidP="003C76AF">
            <w:pPr>
              <w:spacing w:before="60"/>
              <w:rPr>
                <w:rFonts w:cs="Helvetica"/>
                <w:i/>
                <w:szCs w:val="24"/>
              </w:rPr>
            </w:pPr>
            <w:r w:rsidRPr="00B46696">
              <w:rPr>
                <w:rFonts w:cs="Helvetica"/>
                <w:i/>
                <w:szCs w:val="24"/>
              </w:rPr>
              <w:t>National Electricity (Northern</w:t>
            </w:r>
            <w:r w:rsidR="003C76AF">
              <w:rPr>
                <w:rFonts w:cs="Helvetica"/>
                <w:i/>
                <w:szCs w:val="24"/>
              </w:rPr>
              <w:t> </w:t>
            </w:r>
            <w:r w:rsidRPr="00B46696">
              <w:rPr>
                <w:rFonts w:cs="Helvetica"/>
                <w:i/>
                <w:szCs w:val="24"/>
              </w:rPr>
              <w:t>Territory) (National</w:t>
            </w:r>
            <w:r w:rsidR="003C76AF">
              <w:rPr>
                <w:rFonts w:cs="Helvetica"/>
                <w:i/>
                <w:szCs w:val="24"/>
              </w:rPr>
              <w:t> </w:t>
            </w:r>
            <w:r w:rsidRPr="00B46696">
              <w:rPr>
                <w:rFonts w:cs="Helvetica"/>
                <w:i/>
                <w:szCs w:val="24"/>
              </w:rPr>
              <w:t>Uniform</w:t>
            </w:r>
            <w:r w:rsidR="003C76AF">
              <w:rPr>
                <w:rFonts w:cs="Helvetica"/>
                <w:i/>
                <w:szCs w:val="24"/>
              </w:rPr>
              <w:t> </w:t>
            </w:r>
            <w:r w:rsidRPr="00B46696">
              <w:rPr>
                <w:rFonts w:cs="Helvetica"/>
                <w:i/>
                <w:szCs w:val="24"/>
              </w:rPr>
              <w:t>Legislation) (Modification) Regulations</w:t>
            </w:r>
          </w:p>
          <w:p w:rsidR="00B46696" w:rsidRPr="00B46696" w:rsidRDefault="00B46696" w:rsidP="003C76AF">
            <w:pPr>
              <w:spacing w:before="60"/>
              <w:rPr>
                <w:rFonts w:cs="Helvetica"/>
                <w:b/>
                <w:szCs w:val="24"/>
              </w:rPr>
            </w:pPr>
            <w:r w:rsidRPr="00B46696">
              <w:rPr>
                <w:rFonts w:cs="Helvetica"/>
                <w:b/>
                <w:szCs w:val="24"/>
              </w:rPr>
              <w:t>No. 17 of 2016</w:t>
            </w:r>
          </w:p>
        </w:tc>
        <w:tc>
          <w:tcPr>
            <w:tcW w:w="2976" w:type="dxa"/>
            <w:shd w:val="clear" w:color="auto" w:fill="auto"/>
          </w:tcPr>
          <w:p w:rsidR="00B46696" w:rsidRPr="00B46696" w:rsidRDefault="00B46696" w:rsidP="00B46696">
            <w:pPr>
              <w:numPr>
                <w:ilvl w:val="0"/>
                <w:numId w:val="36"/>
              </w:numPr>
              <w:spacing w:before="60"/>
              <w:ind w:left="641" w:hanging="357"/>
              <w:rPr>
                <w:rFonts w:cs="Helvetica"/>
                <w:szCs w:val="24"/>
              </w:rPr>
            </w:pPr>
            <w:r w:rsidRPr="00B46696">
              <w:rPr>
                <w:rFonts w:cs="Helvetica"/>
                <w:szCs w:val="24"/>
              </w:rPr>
              <w:t>Regulation 9 and Schedule 3 commence on 1</w:t>
            </w:r>
            <w:r w:rsidR="001E05E3">
              <w:rPr>
                <w:rFonts w:cs="Helvetica"/>
                <w:szCs w:val="24"/>
              </w:rPr>
              <w:t> </w:t>
            </w:r>
            <w:r w:rsidRPr="00B46696">
              <w:rPr>
                <w:rFonts w:cs="Helvetica"/>
                <w:szCs w:val="24"/>
              </w:rPr>
              <w:t>December 2016.</w:t>
            </w:r>
          </w:p>
          <w:p w:rsidR="00B46696" w:rsidRPr="00B46696" w:rsidRDefault="00B46696" w:rsidP="00B46696">
            <w:pPr>
              <w:numPr>
                <w:ilvl w:val="0"/>
                <w:numId w:val="36"/>
              </w:numPr>
              <w:spacing w:before="60"/>
              <w:ind w:left="641" w:hanging="357"/>
              <w:rPr>
                <w:rFonts w:cs="Helvetica"/>
                <w:szCs w:val="24"/>
              </w:rPr>
            </w:pPr>
            <w:r w:rsidRPr="00B46696">
              <w:rPr>
                <w:rFonts w:cs="Helvetica"/>
                <w:szCs w:val="24"/>
              </w:rPr>
              <w:t>The remaining provisions of these Regulations commence on 1</w:t>
            </w:r>
            <w:r w:rsidR="001E05E3">
              <w:rPr>
                <w:rFonts w:cs="Helvetica"/>
                <w:szCs w:val="24"/>
              </w:rPr>
              <w:t> </w:t>
            </w:r>
            <w:r w:rsidRPr="00B46696">
              <w:rPr>
                <w:rFonts w:cs="Helvetica"/>
                <w:szCs w:val="24"/>
              </w:rPr>
              <w:t>July 2016.</w:t>
            </w:r>
          </w:p>
          <w:p w:rsidR="00B46696" w:rsidRPr="00B46696" w:rsidRDefault="00B46696" w:rsidP="00A01B3D">
            <w:pPr>
              <w:spacing w:before="60"/>
              <w:ind w:left="641"/>
              <w:rPr>
                <w:rFonts w:cs="Helvetica"/>
                <w:szCs w:val="24"/>
              </w:rPr>
            </w:pPr>
          </w:p>
        </w:tc>
        <w:tc>
          <w:tcPr>
            <w:tcW w:w="2552" w:type="dxa"/>
            <w:shd w:val="clear" w:color="auto" w:fill="auto"/>
          </w:tcPr>
          <w:p w:rsidR="00B46696" w:rsidRPr="00B46696" w:rsidRDefault="00B46696" w:rsidP="00A01B3D">
            <w:pPr>
              <w:spacing w:before="60"/>
              <w:rPr>
                <w:rFonts w:cs="Helvetica"/>
                <w:i/>
                <w:szCs w:val="24"/>
              </w:rPr>
            </w:pPr>
            <w:r w:rsidRPr="00B46696">
              <w:rPr>
                <w:rFonts w:cs="Helvetica"/>
                <w:i/>
                <w:szCs w:val="24"/>
              </w:rPr>
              <w:t xml:space="preserve">National Electricity (Northern Territory) (National Uniform Legislation) Act </w:t>
            </w:r>
          </w:p>
        </w:tc>
      </w:tr>
    </w:tbl>
    <w:p w:rsidR="00B46696" w:rsidRPr="00B46696" w:rsidRDefault="00B46696" w:rsidP="001E05E3">
      <w:pPr>
        <w:spacing w:before="120"/>
        <w:ind w:right="-476"/>
        <w:rPr>
          <w:rFonts w:cs="Helvetica"/>
          <w:szCs w:val="24"/>
        </w:rPr>
      </w:pPr>
      <w:r w:rsidRPr="00B46696">
        <w:rPr>
          <w:rFonts w:cs="Helvetica"/>
          <w:szCs w:val="24"/>
        </w:rPr>
        <w:t xml:space="preserve">For copies of legislation please direct your request to the Print Management Unit, email </w:t>
      </w:r>
      <w:hyperlink r:id="rId17" w:history="1">
        <w:r w:rsidRPr="00B46696">
          <w:rPr>
            <w:rStyle w:val="Hyperlink"/>
            <w:rFonts w:cs="Helvetica"/>
            <w:szCs w:val="24"/>
          </w:rPr>
          <w:t>pmu.dcm@nt.gov.au</w:t>
        </w:r>
      </w:hyperlink>
      <w:r w:rsidRPr="00B46696">
        <w:rPr>
          <w:rFonts w:cs="Helvetica"/>
          <w:szCs w:val="24"/>
        </w:rPr>
        <w:t xml:space="preserve"> or phone (08) 8999 6727</w:t>
      </w:r>
    </w:p>
    <w:p w:rsidR="0027189B" w:rsidRPr="0067592D" w:rsidRDefault="0067592D" w:rsidP="0067592D">
      <w:pPr>
        <w:pageBreakBefore/>
        <w:widowControl w:val="0"/>
        <w:spacing w:line="360" w:lineRule="auto"/>
        <w:jc w:val="center"/>
        <w:rPr>
          <w:rFonts w:cs="Helvetica"/>
          <w:szCs w:val="24"/>
        </w:rPr>
      </w:pPr>
      <w:r w:rsidRPr="0067592D">
        <w:rPr>
          <w:rFonts w:cs="Helvetica"/>
          <w:szCs w:val="24"/>
        </w:rPr>
        <w:lastRenderedPageBreak/>
        <w:t>Northern Territory</w:t>
      </w:r>
    </w:p>
    <w:p w:rsidR="0027189B" w:rsidRPr="0067592D" w:rsidRDefault="0027189B" w:rsidP="0067592D">
      <w:pPr>
        <w:spacing w:line="360" w:lineRule="auto"/>
        <w:jc w:val="center"/>
        <w:rPr>
          <w:rFonts w:cs="Helvetica"/>
          <w:i/>
          <w:szCs w:val="24"/>
        </w:rPr>
      </w:pPr>
      <w:r w:rsidRPr="0067592D">
        <w:rPr>
          <w:rFonts w:cs="Helvetica"/>
          <w:i/>
          <w:szCs w:val="24"/>
        </w:rPr>
        <w:t>Associations Act</w:t>
      </w:r>
    </w:p>
    <w:p w:rsidR="0027189B" w:rsidRPr="0067592D" w:rsidRDefault="0067592D" w:rsidP="0067592D">
      <w:pPr>
        <w:spacing w:line="360" w:lineRule="auto"/>
        <w:jc w:val="center"/>
        <w:rPr>
          <w:rFonts w:cs="Helvetica"/>
          <w:szCs w:val="24"/>
        </w:rPr>
      </w:pPr>
      <w:r w:rsidRPr="0067592D">
        <w:rPr>
          <w:rFonts w:cs="Helvetica"/>
          <w:szCs w:val="24"/>
        </w:rPr>
        <w:t>Notice of Dissolution of Associations</w:t>
      </w:r>
    </w:p>
    <w:p w:rsidR="0027189B" w:rsidRPr="0067592D" w:rsidRDefault="0027189B" w:rsidP="0067592D">
      <w:pPr>
        <w:spacing w:after="360" w:line="360" w:lineRule="auto"/>
        <w:jc w:val="both"/>
        <w:rPr>
          <w:rFonts w:cs="Helvetica"/>
          <w:szCs w:val="24"/>
        </w:rPr>
      </w:pPr>
      <w:r w:rsidRPr="0067592D">
        <w:rPr>
          <w:rFonts w:cs="Helvetica"/>
          <w:szCs w:val="24"/>
        </w:rPr>
        <w:t xml:space="preserve">I, Malcolm John Bryant, as a delegate of the Commissioner, pursuant to section 65(5) of the </w:t>
      </w:r>
      <w:r w:rsidRPr="0067592D">
        <w:rPr>
          <w:rFonts w:cs="Helvetica"/>
          <w:i/>
          <w:szCs w:val="24"/>
        </w:rPr>
        <w:t>Associations Act</w:t>
      </w:r>
      <w:r w:rsidRPr="0067592D">
        <w:rPr>
          <w:rFonts w:cs="Helvetica"/>
          <w:szCs w:val="24"/>
        </w:rPr>
        <w:t>, give notice that the associations specified in the Schedule are dissolved.</w:t>
      </w:r>
    </w:p>
    <w:p w:rsidR="0027189B" w:rsidRPr="0067592D" w:rsidRDefault="0027189B" w:rsidP="0067592D">
      <w:pPr>
        <w:spacing w:before="240" w:after="240" w:line="360" w:lineRule="auto"/>
        <w:rPr>
          <w:rFonts w:cs="Helvetica"/>
          <w:szCs w:val="24"/>
        </w:rPr>
      </w:pPr>
      <w:r w:rsidRPr="0067592D">
        <w:rPr>
          <w:rFonts w:cs="Helvetica"/>
          <w:szCs w:val="24"/>
        </w:rPr>
        <w:t>Dated:</w:t>
      </w:r>
      <w:r w:rsidRPr="0067592D">
        <w:rPr>
          <w:rFonts w:cs="Helvetica"/>
          <w:szCs w:val="24"/>
        </w:rPr>
        <w:tab/>
      </w:r>
      <w:r w:rsidR="0067592D">
        <w:rPr>
          <w:rFonts w:cs="Helvetica"/>
          <w:szCs w:val="24"/>
        </w:rPr>
        <w:t xml:space="preserve"> </w:t>
      </w:r>
      <w:r w:rsidRPr="0067592D">
        <w:rPr>
          <w:rFonts w:cs="Helvetica"/>
          <w:szCs w:val="24"/>
        </w:rPr>
        <w:t>27 April 2016.</w:t>
      </w:r>
    </w:p>
    <w:p w:rsidR="0027189B" w:rsidRPr="0067592D" w:rsidRDefault="0027189B" w:rsidP="00045657">
      <w:pPr>
        <w:spacing w:before="240"/>
        <w:jc w:val="right"/>
        <w:rPr>
          <w:rFonts w:cs="Helvetica"/>
          <w:szCs w:val="24"/>
        </w:rPr>
      </w:pPr>
      <w:r w:rsidRPr="0067592D">
        <w:rPr>
          <w:rFonts w:cs="Helvetica"/>
          <w:szCs w:val="24"/>
        </w:rPr>
        <w:t>M.J. Bryant</w:t>
      </w:r>
    </w:p>
    <w:p w:rsidR="0027189B" w:rsidRPr="0067592D" w:rsidRDefault="0027189B" w:rsidP="0067592D">
      <w:pPr>
        <w:spacing w:after="360"/>
        <w:jc w:val="right"/>
        <w:rPr>
          <w:rFonts w:cs="Helvetica"/>
          <w:szCs w:val="24"/>
        </w:rPr>
      </w:pPr>
      <w:r w:rsidRPr="0067592D">
        <w:rPr>
          <w:rFonts w:cs="Helvetica"/>
          <w:szCs w:val="24"/>
        </w:rPr>
        <w:t>Delegate of Commissioner</w:t>
      </w:r>
    </w:p>
    <w:p w:rsidR="0027189B" w:rsidRPr="0067592D" w:rsidRDefault="0027189B" w:rsidP="00A1098A">
      <w:pPr>
        <w:spacing w:after="120"/>
        <w:ind w:left="720" w:hanging="720"/>
        <w:jc w:val="both"/>
        <w:rPr>
          <w:rFonts w:cs="Helvetica"/>
          <w:szCs w:val="24"/>
        </w:rPr>
      </w:pPr>
      <w:r w:rsidRPr="0067592D">
        <w:rPr>
          <w:rFonts w:cs="Helvetica"/>
          <w:szCs w:val="24"/>
        </w:rPr>
        <w:t>Note:</w:t>
      </w:r>
      <w:r w:rsidRPr="0067592D">
        <w:rPr>
          <w:rFonts w:cs="Helvetica"/>
          <w:szCs w:val="24"/>
        </w:rPr>
        <w:tab/>
        <w:t>Enquiries should be directed to Malcolm Bryant at Licensing NT, Department of Business, Level 3, NAB House, 71 Smith Street</w:t>
      </w:r>
      <w:r w:rsidR="0067592D">
        <w:rPr>
          <w:rFonts w:cs="Helvetica"/>
          <w:szCs w:val="24"/>
        </w:rPr>
        <w:t xml:space="preserve">, Darwin.  </w:t>
      </w:r>
      <w:r w:rsidRPr="0067592D">
        <w:rPr>
          <w:rFonts w:cs="Helvetica"/>
          <w:szCs w:val="24"/>
        </w:rPr>
        <w:t>Phone: (08) 8999 1339 or facsimile (08) 8999 1888.</w:t>
      </w:r>
    </w:p>
    <w:p w:rsidR="0027189B" w:rsidRPr="0067592D" w:rsidRDefault="0027189B" w:rsidP="0027189B">
      <w:pPr>
        <w:tabs>
          <w:tab w:val="left" w:pos="-720"/>
        </w:tabs>
        <w:spacing w:line="360" w:lineRule="auto"/>
        <w:jc w:val="center"/>
        <w:rPr>
          <w:rFonts w:cs="Helvetica"/>
          <w:spacing w:val="-3"/>
          <w:szCs w:val="24"/>
        </w:rPr>
      </w:pPr>
      <w:r w:rsidRPr="0067592D">
        <w:rPr>
          <w:rFonts w:cs="Helvetica"/>
          <w:spacing w:val="-3"/>
          <w:szCs w:val="24"/>
        </w:rPr>
        <w:t>____________________________</w:t>
      </w:r>
    </w:p>
    <w:p w:rsidR="0027189B" w:rsidRPr="0067592D" w:rsidRDefault="0067592D" w:rsidP="0067592D">
      <w:pPr>
        <w:pStyle w:val="BodyText"/>
        <w:spacing w:before="480" w:after="240" w:line="360" w:lineRule="auto"/>
        <w:ind w:left="0"/>
        <w:jc w:val="center"/>
        <w:rPr>
          <w:rFonts w:ascii="Helvetica" w:hAnsi="Helvetica" w:cs="Helvetica"/>
          <w:sz w:val="24"/>
          <w:szCs w:val="24"/>
        </w:rPr>
      </w:pPr>
      <w:r w:rsidRPr="0067592D">
        <w:rPr>
          <w:rFonts w:ascii="Helvetica" w:hAnsi="Helvetica" w:cs="Helvetica"/>
          <w:sz w:val="24"/>
          <w:szCs w:val="24"/>
        </w:rPr>
        <w:t>Schedule</w:t>
      </w:r>
    </w:p>
    <w:tbl>
      <w:tblPr>
        <w:tblW w:w="8928" w:type="dxa"/>
        <w:tblLayout w:type="fixed"/>
        <w:tblLook w:val="0000" w:firstRow="0" w:lastRow="0" w:firstColumn="0" w:lastColumn="0" w:noHBand="0" w:noVBand="0"/>
        <w:tblCaption w:val="Schedule"/>
        <w:tblDescription w:val="Associations to be dissolved"/>
      </w:tblPr>
      <w:tblGrid>
        <w:gridCol w:w="1809"/>
        <w:gridCol w:w="7119"/>
      </w:tblGrid>
      <w:tr w:rsidR="0027189B" w:rsidRPr="0067592D" w:rsidTr="00E34876">
        <w:tc>
          <w:tcPr>
            <w:tcW w:w="180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00461c</w:t>
            </w:r>
          </w:p>
        </w:tc>
        <w:tc>
          <w:tcPr>
            <w:tcW w:w="711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Tennant Creek Bowling Club Incorporated</w:t>
            </w:r>
          </w:p>
        </w:tc>
      </w:tr>
      <w:tr w:rsidR="0027189B" w:rsidRPr="0067592D" w:rsidTr="00E34876">
        <w:tc>
          <w:tcPr>
            <w:tcW w:w="180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01196c</w:t>
            </w:r>
          </w:p>
        </w:tc>
        <w:tc>
          <w:tcPr>
            <w:tcW w:w="711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Inner Wheel Club of Darwin Combined Incorporated</w:t>
            </w:r>
          </w:p>
        </w:tc>
      </w:tr>
      <w:tr w:rsidR="0027189B" w:rsidRPr="0067592D" w:rsidTr="00E34876">
        <w:tc>
          <w:tcPr>
            <w:tcW w:w="180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01724c</w:t>
            </w:r>
          </w:p>
        </w:tc>
        <w:tc>
          <w:tcPr>
            <w:tcW w:w="711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Northern Territory Dispute Resolution Association Incorporated</w:t>
            </w:r>
          </w:p>
        </w:tc>
      </w:tr>
      <w:tr w:rsidR="0027189B" w:rsidRPr="0067592D" w:rsidTr="00E34876">
        <w:tc>
          <w:tcPr>
            <w:tcW w:w="180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02191c</w:t>
            </w:r>
          </w:p>
        </w:tc>
        <w:tc>
          <w:tcPr>
            <w:tcW w:w="711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St Andrew Lutheran School Darwin Incorporated</w:t>
            </w:r>
          </w:p>
        </w:tc>
      </w:tr>
      <w:tr w:rsidR="0027189B" w:rsidRPr="0067592D" w:rsidTr="00E34876">
        <w:tc>
          <w:tcPr>
            <w:tcW w:w="180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IA03174</w:t>
            </w:r>
          </w:p>
        </w:tc>
        <w:tc>
          <w:tcPr>
            <w:tcW w:w="7119" w:type="dxa"/>
            <w:tcBorders>
              <w:top w:val="nil"/>
              <w:left w:val="nil"/>
              <w:bottom w:val="nil"/>
              <w:right w:val="nil"/>
            </w:tcBorders>
          </w:tcPr>
          <w:p w:rsidR="0027189B" w:rsidRPr="0067592D" w:rsidRDefault="0027189B" w:rsidP="00E34876">
            <w:pPr>
              <w:spacing w:before="120" w:after="120"/>
              <w:rPr>
                <w:rFonts w:cs="Helvetica"/>
                <w:szCs w:val="24"/>
              </w:rPr>
            </w:pPr>
            <w:r w:rsidRPr="0067592D">
              <w:rPr>
                <w:rFonts w:cs="Helvetica"/>
                <w:szCs w:val="24"/>
              </w:rPr>
              <w:t>The Australian Emerging States Rugby League Referees Association Incorporated</w:t>
            </w:r>
          </w:p>
        </w:tc>
      </w:tr>
    </w:tbl>
    <w:p w:rsidR="0027189B" w:rsidRDefault="0027189B" w:rsidP="0027189B">
      <w:pPr>
        <w:tabs>
          <w:tab w:val="center" w:pos="4513"/>
        </w:tabs>
        <w:spacing w:before="120"/>
        <w:jc w:val="center"/>
        <w:rPr>
          <w:rFonts w:cs="Helvetica"/>
          <w:spacing w:val="-3"/>
          <w:szCs w:val="24"/>
        </w:rPr>
      </w:pPr>
      <w:r w:rsidRPr="0067592D">
        <w:rPr>
          <w:rFonts w:cs="Helvetica"/>
          <w:spacing w:val="-3"/>
          <w:szCs w:val="24"/>
        </w:rPr>
        <w:t>_____________________________</w:t>
      </w:r>
    </w:p>
    <w:p w:rsidR="00B46696" w:rsidRPr="0067592D" w:rsidRDefault="00B46696" w:rsidP="0027189B">
      <w:pPr>
        <w:tabs>
          <w:tab w:val="center" w:pos="4513"/>
        </w:tabs>
        <w:spacing w:before="120"/>
        <w:jc w:val="center"/>
        <w:rPr>
          <w:rFonts w:cs="Helvetica"/>
          <w:spacing w:val="-3"/>
          <w:szCs w:val="24"/>
        </w:rPr>
      </w:pPr>
    </w:p>
    <w:sectPr w:rsidR="00B46696" w:rsidRPr="0067592D" w:rsidSect="00CA34C4">
      <w:footnotePr>
        <w:pos w:val="sectEnd"/>
      </w:footnotePr>
      <w:endnotePr>
        <w:numFmt w:val="decimal"/>
        <w:numStart w:val="0"/>
      </w:endnotePr>
      <w:pgSz w:w="11907" w:h="16840"/>
      <w:pgMar w:top="1440" w:right="1797"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4555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6516E6">
      <w:t>G18</w:t>
    </w:r>
    <w:r w:rsidRPr="00246A76">
      <w:t xml:space="preserve">, </w:t>
    </w:r>
    <w:r w:rsidR="006516E6">
      <w:t>4 May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3">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3">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7">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4">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6">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8"/>
  </w:num>
  <w:num w:numId="2">
    <w:abstractNumId w:val="19"/>
  </w:num>
  <w:num w:numId="3">
    <w:abstractNumId w:val="25"/>
  </w:num>
  <w:num w:numId="4">
    <w:abstractNumId w:val="17"/>
  </w:num>
  <w:num w:numId="5">
    <w:abstractNumId w:val="8"/>
  </w:num>
  <w:num w:numId="6">
    <w:abstractNumId w:val="14"/>
  </w:num>
  <w:num w:numId="7">
    <w:abstractNumId w:val="16"/>
  </w:num>
  <w:num w:numId="8">
    <w:abstractNumId w:val="15"/>
  </w:num>
  <w:num w:numId="9">
    <w:abstractNumId w:val="21"/>
  </w:num>
  <w:num w:numId="10">
    <w:abstractNumId w:val="32"/>
  </w:num>
  <w:num w:numId="11">
    <w:abstractNumId w:val="23"/>
  </w:num>
  <w:num w:numId="12">
    <w:abstractNumId w:val="6"/>
  </w:num>
  <w:num w:numId="13">
    <w:abstractNumId w:val="0"/>
  </w:num>
  <w:num w:numId="14">
    <w:abstractNumId w:val="2"/>
  </w:num>
  <w:num w:numId="15">
    <w:abstractNumId w:val="7"/>
  </w:num>
  <w:num w:numId="16">
    <w:abstractNumId w:val="13"/>
  </w:num>
  <w:num w:numId="17">
    <w:abstractNumId w:val="3"/>
  </w:num>
  <w:num w:numId="18">
    <w:abstractNumId w:val="12"/>
  </w:num>
  <w:num w:numId="19">
    <w:abstractNumId w:val="31"/>
  </w:num>
  <w:num w:numId="20">
    <w:abstractNumId w:val="27"/>
  </w:num>
  <w:num w:numId="21">
    <w:abstractNumId w:val="5"/>
  </w:num>
  <w:num w:numId="22">
    <w:abstractNumId w:val="33"/>
  </w:num>
  <w:num w:numId="23">
    <w:abstractNumId w:val="29"/>
  </w:num>
  <w:num w:numId="24">
    <w:abstractNumId w:val="4"/>
  </w:num>
  <w:num w:numId="25">
    <w:abstractNumId w:val="9"/>
  </w:num>
  <w:num w:numId="26">
    <w:abstractNumId w:val="22"/>
  </w:num>
  <w:num w:numId="27">
    <w:abstractNumId w:val="24"/>
  </w:num>
  <w:num w:numId="28">
    <w:abstractNumId w:val="18"/>
  </w:num>
  <w:num w:numId="29">
    <w:abstractNumId w:val="20"/>
  </w:num>
  <w:num w:numId="30">
    <w:abstractNumId w:val="11"/>
  </w:num>
  <w:num w:numId="31">
    <w:abstractNumId w:val="26"/>
  </w:num>
  <w:num w:numId="32">
    <w:abstractNumId w:val="10"/>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5657"/>
    <w:rsid w:val="00046708"/>
    <w:rsid w:val="00046B22"/>
    <w:rsid w:val="00046E30"/>
    <w:rsid w:val="00047869"/>
    <w:rsid w:val="00051F8F"/>
    <w:rsid w:val="000536DF"/>
    <w:rsid w:val="00057846"/>
    <w:rsid w:val="00060E29"/>
    <w:rsid w:val="00061992"/>
    <w:rsid w:val="00061C24"/>
    <w:rsid w:val="000627F9"/>
    <w:rsid w:val="00062F32"/>
    <w:rsid w:val="00065CF2"/>
    <w:rsid w:val="00066CB2"/>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3BA0"/>
    <w:rsid w:val="00094601"/>
    <w:rsid w:val="00094856"/>
    <w:rsid w:val="00095585"/>
    <w:rsid w:val="000A1ADF"/>
    <w:rsid w:val="000A276F"/>
    <w:rsid w:val="000A2A63"/>
    <w:rsid w:val="000A379D"/>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5035"/>
    <w:rsid w:val="000C55BA"/>
    <w:rsid w:val="000C71E2"/>
    <w:rsid w:val="000D006B"/>
    <w:rsid w:val="000D0763"/>
    <w:rsid w:val="000D0E24"/>
    <w:rsid w:val="000D181F"/>
    <w:rsid w:val="000D3226"/>
    <w:rsid w:val="000D3D34"/>
    <w:rsid w:val="000D4330"/>
    <w:rsid w:val="000D5300"/>
    <w:rsid w:val="000E42D3"/>
    <w:rsid w:val="000E4DB8"/>
    <w:rsid w:val="000E64CB"/>
    <w:rsid w:val="000E6BFC"/>
    <w:rsid w:val="000E6F62"/>
    <w:rsid w:val="000F13D2"/>
    <w:rsid w:val="000F2E89"/>
    <w:rsid w:val="000F395B"/>
    <w:rsid w:val="000F5E0E"/>
    <w:rsid w:val="000F6DE7"/>
    <w:rsid w:val="00100C6C"/>
    <w:rsid w:val="00101724"/>
    <w:rsid w:val="00101D85"/>
    <w:rsid w:val="00104E14"/>
    <w:rsid w:val="00107792"/>
    <w:rsid w:val="00112B26"/>
    <w:rsid w:val="00112E6E"/>
    <w:rsid w:val="00113FDA"/>
    <w:rsid w:val="00114B84"/>
    <w:rsid w:val="001167A3"/>
    <w:rsid w:val="00116836"/>
    <w:rsid w:val="00116D55"/>
    <w:rsid w:val="001217BF"/>
    <w:rsid w:val="00121B12"/>
    <w:rsid w:val="00121B24"/>
    <w:rsid w:val="00122E1D"/>
    <w:rsid w:val="001232E2"/>
    <w:rsid w:val="00126EF5"/>
    <w:rsid w:val="001271A2"/>
    <w:rsid w:val="00130D8B"/>
    <w:rsid w:val="00130E4A"/>
    <w:rsid w:val="00131046"/>
    <w:rsid w:val="00131AF4"/>
    <w:rsid w:val="00134336"/>
    <w:rsid w:val="00135118"/>
    <w:rsid w:val="001361FD"/>
    <w:rsid w:val="0013661D"/>
    <w:rsid w:val="00137C94"/>
    <w:rsid w:val="00141486"/>
    <w:rsid w:val="00141D03"/>
    <w:rsid w:val="001420CE"/>
    <w:rsid w:val="00145491"/>
    <w:rsid w:val="00145822"/>
    <w:rsid w:val="0014643B"/>
    <w:rsid w:val="00146D1A"/>
    <w:rsid w:val="00147F6D"/>
    <w:rsid w:val="00151A6D"/>
    <w:rsid w:val="001527DB"/>
    <w:rsid w:val="001554F0"/>
    <w:rsid w:val="00156BD9"/>
    <w:rsid w:val="00157009"/>
    <w:rsid w:val="00157299"/>
    <w:rsid w:val="001572B3"/>
    <w:rsid w:val="001576EC"/>
    <w:rsid w:val="00160340"/>
    <w:rsid w:val="00161C65"/>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21EF"/>
    <w:rsid w:val="001A2F09"/>
    <w:rsid w:val="001A59AA"/>
    <w:rsid w:val="001A617D"/>
    <w:rsid w:val="001A641C"/>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612C"/>
    <w:rsid w:val="001E670B"/>
    <w:rsid w:val="001E6B22"/>
    <w:rsid w:val="001E7691"/>
    <w:rsid w:val="001E7A6B"/>
    <w:rsid w:val="001F02C4"/>
    <w:rsid w:val="001F03CF"/>
    <w:rsid w:val="001F18F2"/>
    <w:rsid w:val="001F23B3"/>
    <w:rsid w:val="001F2B71"/>
    <w:rsid w:val="001F375B"/>
    <w:rsid w:val="001F41D0"/>
    <w:rsid w:val="001F4998"/>
    <w:rsid w:val="001F6210"/>
    <w:rsid w:val="001F700F"/>
    <w:rsid w:val="001F7F98"/>
    <w:rsid w:val="002010AD"/>
    <w:rsid w:val="0020358F"/>
    <w:rsid w:val="0020443B"/>
    <w:rsid w:val="00204C94"/>
    <w:rsid w:val="00204D45"/>
    <w:rsid w:val="00204DEB"/>
    <w:rsid w:val="002055CD"/>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2E7F"/>
    <w:rsid w:val="00244528"/>
    <w:rsid w:val="002450AD"/>
    <w:rsid w:val="00245960"/>
    <w:rsid w:val="00246A31"/>
    <w:rsid w:val="00246A76"/>
    <w:rsid w:val="0025069E"/>
    <w:rsid w:val="0025078B"/>
    <w:rsid w:val="00250CEE"/>
    <w:rsid w:val="00252114"/>
    <w:rsid w:val="00252637"/>
    <w:rsid w:val="002545A5"/>
    <w:rsid w:val="0025657B"/>
    <w:rsid w:val="00257163"/>
    <w:rsid w:val="00260062"/>
    <w:rsid w:val="0026173A"/>
    <w:rsid w:val="0026178A"/>
    <w:rsid w:val="00262753"/>
    <w:rsid w:val="002627F5"/>
    <w:rsid w:val="00262E94"/>
    <w:rsid w:val="00263B64"/>
    <w:rsid w:val="00265E64"/>
    <w:rsid w:val="00270032"/>
    <w:rsid w:val="0027189B"/>
    <w:rsid w:val="002724BF"/>
    <w:rsid w:val="00272AD5"/>
    <w:rsid w:val="00273482"/>
    <w:rsid w:val="00273EED"/>
    <w:rsid w:val="002740A0"/>
    <w:rsid w:val="002744F3"/>
    <w:rsid w:val="002763B9"/>
    <w:rsid w:val="002771EF"/>
    <w:rsid w:val="00277DE6"/>
    <w:rsid w:val="00280981"/>
    <w:rsid w:val="00280DBA"/>
    <w:rsid w:val="00280E93"/>
    <w:rsid w:val="00280FBB"/>
    <w:rsid w:val="00281DA8"/>
    <w:rsid w:val="00281FB6"/>
    <w:rsid w:val="00282320"/>
    <w:rsid w:val="00282700"/>
    <w:rsid w:val="00282CFE"/>
    <w:rsid w:val="00282D17"/>
    <w:rsid w:val="00282E60"/>
    <w:rsid w:val="00285FE5"/>
    <w:rsid w:val="0028657C"/>
    <w:rsid w:val="00291001"/>
    <w:rsid w:val="00291472"/>
    <w:rsid w:val="00291473"/>
    <w:rsid w:val="00291E97"/>
    <w:rsid w:val="0029274F"/>
    <w:rsid w:val="0029283B"/>
    <w:rsid w:val="002929EB"/>
    <w:rsid w:val="00295250"/>
    <w:rsid w:val="00295287"/>
    <w:rsid w:val="00296DD0"/>
    <w:rsid w:val="002975C2"/>
    <w:rsid w:val="002A04B6"/>
    <w:rsid w:val="002A12D8"/>
    <w:rsid w:val="002A1662"/>
    <w:rsid w:val="002A34AF"/>
    <w:rsid w:val="002A4593"/>
    <w:rsid w:val="002A4B89"/>
    <w:rsid w:val="002A5986"/>
    <w:rsid w:val="002B1642"/>
    <w:rsid w:val="002B3EC6"/>
    <w:rsid w:val="002B4FF9"/>
    <w:rsid w:val="002B5C71"/>
    <w:rsid w:val="002B7BAD"/>
    <w:rsid w:val="002B7EDB"/>
    <w:rsid w:val="002C08AF"/>
    <w:rsid w:val="002C30B0"/>
    <w:rsid w:val="002D0E09"/>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F093C"/>
    <w:rsid w:val="002F0C64"/>
    <w:rsid w:val="002F2B0D"/>
    <w:rsid w:val="002F2E73"/>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A1"/>
    <w:rsid w:val="003028E1"/>
    <w:rsid w:val="00302AB6"/>
    <w:rsid w:val="00302EC4"/>
    <w:rsid w:val="003034C7"/>
    <w:rsid w:val="0030503A"/>
    <w:rsid w:val="00306FA4"/>
    <w:rsid w:val="00310733"/>
    <w:rsid w:val="00311540"/>
    <w:rsid w:val="0031181A"/>
    <w:rsid w:val="00315E8B"/>
    <w:rsid w:val="0031662A"/>
    <w:rsid w:val="003176A9"/>
    <w:rsid w:val="00320CD9"/>
    <w:rsid w:val="003212DA"/>
    <w:rsid w:val="00323586"/>
    <w:rsid w:val="0032398E"/>
    <w:rsid w:val="00327685"/>
    <w:rsid w:val="00327898"/>
    <w:rsid w:val="0033279B"/>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4B3A"/>
    <w:rsid w:val="003B51B0"/>
    <w:rsid w:val="003B5B7B"/>
    <w:rsid w:val="003C0755"/>
    <w:rsid w:val="003C1C22"/>
    <w:rsid w:val="003C2268"/>
    <w:rsid w:val="003C26D4"/>
    <w:rsid w:val="003C28B9"/>
    <w:rsid w:val="003C3087"/>
    <w:rsid w:val="003C4B0B"/>
    <w:rsid w:val="003C54FC"/>
    <w:rsid w:val="003C7517"/>
    <w:rsid w:val="003C76AF"/>
    <w:rsid w:val="003D25EC"/>
    <w:rsid w:val="003D2802"/>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3DA4"/>
    <w:rsid w:val="00404DE3"/>
    <w:rsid w:val="004072DC"/>
    <w:rsid w:val="0040745A"/>
    <w:rsid w:val="00410733"/>
    <w:rsid w:val="00411493"/>
    <w:rsid w:val="004116D2"/>
    <w:rsid w:val="00412187"/>
    <w:rsid w:val="0041271A"/>
    <w:rsid w:val="00412EE5"/>
    <w:rsid w:val="0041548E"/>
    <w:rsid w:val="004155AA"/>
    <w:rsid w:val="00417A60"/>
    <w:rsid w:val="00417B13"/>
    <w:rsid w:val="00417F83"/>
    <w:rsid w:val="00422B03"/>
    <w:rsid w:val="00423295"/>
    <w:rsid w:val="004235A5"/>
    <w:rsid w:val="004240C7"/>
    <w:rsid w:val="0042431F"/>
    <w:rsid w:val="0042591E"/>
    <w:rsid w:val="00425F42"/>
    <w:rsid w:val="00426569"/>
    <w:rsid w:val="00427D51"/>
    <w:rsid w:val="0043170B"/>
    <w:rsid w:val="00432413"/>
    <w:rsid w:val="0043241B"/>
    <w:rsid w:val="0043394C"/>
    <w:rsid w:val="00434201"/>
    <w:rsid w:val="00434384"/>
    <w:rsid w:val="004349A5"/>
    <w:rsid w:val="00435239"/>
    <w:rsid w:val="00436805"/>
    <w:rsid w:val="004406BF"/>
    <w:rsid w:val="00441431"/>
    <w:rsid w:val="004425C0"/>
    <w:rsid w:val="00442E4B"/>
    <w:rsid w:val="00443A52"/>
    <w:rsid w:val="004441DA"/>
    <w:rsid w:val="00444573"/>
    <w:rsid w:val="00446378"/>
    <w:rsid w:val="00446798"/>
    <w:rsid w:val="00447912"/>
    <w:rsid w:val="00447C64"/>
    <w:rsid w:val="0045149D"/>
    <w:rsid w:val="00451D8B"/>
    <w:rsid w:val="00452A46"/>
    <w:rsid w:val="00452DCF"/>
    <w:rsid w:val="0045482B"/>
    <w:rsid w:val="00454CCD"/>
    <w:rsid w:val="00455592"/>
    <w:rsid w:val="004555E8"/>
    <w:rsid w:val="00455B07"/>
    <w:rsid w:val="0045632B"/>
    <w:rsid w:val="00460FDC"/>
    <w:rsid w:val="00462455"/>
    <w:rsid w:val="00462573"/>
    <w:rsid w:val="004647A2"/>
    <w:rsid w:val="00466D20"/>
    <w:rsid w:val="00466D2D"/>
    <w:rsid w:val="00467403"/>
    <w:rsid w:val="00471FF6"/>
    <w:rsid w:val="0047337A"/>
    <w:rsid w:val="00473B15"/>
    <w:rsid w:val="0047468A"/>
    <w:rsid w:val="004826F5"/>
    <w:rsid w:val="00482E23"/>
    <w:rsid w:val="0048403E"/>
    <w:rsid w:val="00484B1E"/>
    <w:rsid w:val="00484B29"/>
    <w:rsid w:val="00484DF7"/>
    <w:rsid w:val="004857E9"/>
    <w:rsid w:val="00486425"/>
    <w:rsid w:val="004901D5"/>
    <w:rsid w:val="00490379"/>
    <w:rsid w:val="00490A80"/>
    <w:rsid w:val="00491121"/>
    <w:rsid w:val="004912BA"/>
    <w:rsid w:val="0049207B"/>
    <w:rsid w:val="00492EC0"/>
    <w:rsid w:val="00493A86"/>
    <w:rsid w:val="00493D30"/>
    <w:rsid w:val="004946D4"/>
    <w:rsid w:val="00494ED6"/>
    <w:rsid w:val="004952A9"/>
    <w:rsid w:val="00496104"/>
    <w:rsid w:val="0049791D"/>
    <w:rsid w:val="004A00F2"/>
    <w:rsid w:val="004A230F"/>
    <w:rsid w:val="004A2677"/>
    <w:rsid w:val="004A2A6C"/>
    <w:rsid w:val="004A3A05"/>
    <w:rsid w:val="004A4671"/>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D05"/>
    <w:rsid w:val="004F4FBA"/>
    <w:rsid w:val="004F54B4"/>
    <w:rsid w:val="004F5A08"/>
    <w:rsid w:val="004F63C6"/>
    <w:rsid w:val="004F6C9F"/>
    <w:rsid w:val="004F6E7A"/>
    <w:rsid w:val="0050328D"/>
    <w:rsid w:val="0050568E"/>
    <w:rsid w:val="005074C5"/>
    <w:rsid w:val="00511FA6"/>
    <w:rsid w:val="005124BD"/>
    <w:rsid w:val="00513330"/>
    <w:rsid w:val="005152A9"/>
    <w:rsid w:val="00515334"/>
    <w:rsid w:val="00516246"/>
    <w:rsid w:val="00516A85"/>
    <w:rsid w:val="00516F63"/>
    <w:rsid w:val="0051746C"/>
    <w:rsid w:val="005177BD"/>
    <w:rsid w:val="0052062E"/>
    <w:rsid w:val="00521586"/>
    <w:rsid w:val="00521C30"/>
    <w:rsid w:val="0052599D"/>
    <w:rsid w:val="00526439"/>
    <w:rsid w:val="00527DC0"/>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2942"/>
    <w:rsid w:val="005642B7"/>
    <w:rsid w:val="00564410"/>
    <w:rsid w:val="00565FD0"/>
    <w:rsid w:val="0056724F"/>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90E1F"/>
    <w:rsid w:val="00591898"/>
    <w:rsid w:val="005931EF"/>
    <w:rsid w:val="00593BCF"/>
    <w:rsid w:val="0059490B"/>
    <w:rsid w:val="00596D16"/>
    <w:rsid w:val="005A05B3"/>
    <w:rsid w:val="005A1723"/>
    <w:rsid w:val="005A189D"/>
    <w:rsid w:val="005A34BF"/>
    <w:rsid w:val="005A3570"/>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3787"/>
    <w:rsid w:val="005E4559"/>
    <w:rsid w:val="005E4B1F"/>
    <w:rsid w:val="005E5BC2"/>
    <w:rsid w:val="005E6227"/>
    <w:rsid w:val="005E665A"/>
    <w:rsid w:val="005E73D0"/>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D87"/>
    <w:rsid w:val="00634ACB"/>
    <w:rsid w:val="006357FF"/>
    <w:rsid w:val="00637347"/>
    <w:rsid w:val="006378F0"/>
    <w:rsid w:val="0064064E"/>
    <w:rsid w:val="00641320"/>
    <w:rsid w:val="00641545"/>
    <w:rsid w:val="0064187A"/>
    <w:rsid w:val="00641EBB"/>
    <w:rsid w:val="0064293B"/>
    <w:rsid w:val="0064349A"/>
    <w:rsid w:val="00643AD0"/>
    <w:rsid w:val="006450FE"/>
    <w:rsid w:val="0064539C"/>
    <w:rsid w:val="006455AD"/>
    <w:rsid w:val="006467CA"/>
    <w:rsid w:val="006471A7"/>
    <w:rsid w:val="00647617"/>
    <w:rsid w:val="006516E6"/>
    <w:rsid w:val="00652206"/>
    <w:rsid w:val="0065281B"/>
    <w:rsid w:val="00652BEB"/>
    <w:rsid w:val="00655BC9"/>
    <w:rsid w:val="00655C50"/>
    <w:rsid w:val="00660C6F"/>
    <w:rsid w:val="00660D60"/>
    <w:rsid w:val="00660DCA"/>
    <w:rsid w:val="00663234"/>
    <w:rsid w:val="0066369C"/>
    <w:rsid w:val="00670FAD"/>
    <w:rsid w:val="0067592D"/>
    <w:rsid w:val="00676A92"/>
    <w:rsid w:val="00677C27"/>
    <w:rsid w:val="006802A2"/>
    <w:rsid w:val="00681567"/>
    <w:rsid w:val="00681B10"/>
    <w:rsid w:val="0068315E"/>
    <w:rsid w:val="00684F4D"/>
    <w:rsid w:val="00685999"/>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9D8"/>
    <w:rsid w:val="006B0F34"/>
    <w:rsid w:val="006B106A"/>
    <w:rsid w:val="006B2334"/>
    <w:rsid w:val="006B3D24"/>
    <w:rsid w:val="006B4CD2"/>
    <w:rsid w:val="006C0736"/>
    <w:rsid w:val="006C0F05"/>
    <w:rsid w:val="006C24EB"/>
    <w:rsid w:val="006C2DE2"/>
    <w:rsid w:val="006C3531"/>
    <w:rsid w:val="006C5039"/>
    <w:rsid w:val="006D081C"/>
    <w:rsid w:val="006D0FD8"/>
    <w:rsid w:val="006D1063"/>
    <w:rsid w:val="006D2CF5"/>
    <w:rsid w:val="006D3E58"/>
    <w:rsid w:val="006D4576"/>
    <w:rsid w:val="006D63BE"/>
    <w:rsid w:val="006D748D"/>
    <w:rsid w:val="006D7896"/>
    <w:rsid w:val="006D7F0A"/>
    <w:rsid w:val="006E0886"/>
    <w:rsid w:val="006E0F2B"/>
    <w:rsid w:val="006E1305"/>
    <w:rsid w:val="006E1451"/>
    <w:rsid w:val="006E2F82"/>
    <w:rsid w:val="006E3CE3"/>
    <w:rsid w:val="006F0A77"/>
    <w:rsid w:val="006F1307"/>
    <w:rsid w:val="006F2966"/>
    <w:rsid w:val="006F2CC5"/>
    <w:rsid w:val="006F38F8"/>
    <w:rsid w:val="006F755C"/>
    <w:rsid w:val="006F7E5D"/>
    <w:rsid w:val="00701DE4"/>
    <w:rsid w:val="00701F76"/>
    <w:rsid w:val="007021F0"/>
    <w:rsid w:val="0070355A"/>
    <w:rsid w:val="007036E9"/>
    <w:rsid w:val="007047CF"/>
    <w:rsid w:val="007069EF"/>
    <w:rsid w:val="007075DB"/>
    <w:rsid w:val="00713029"/>
    <w:rsid w:val="0071319B"/>
    <w:rsid w:val="00713E04"/>
    <w:rsid w:val="00714FF5"/>
    <w:rsid w:val="0071616A"/>
    <w:rsid w:val="00720614"/>
    <w:rsid w:val="00720841"/>
    <w:rsid w:val="007211DE"/>
    <w:rsid w:val="00722E8C"/>
    <w:rsid w:val="00722EE3"/>
    <w:rsid w:val="007239B5"/>
    <w:rsid w:val="00724F71"/>
    <w:rsid w:val="00725AEA"/>
    <w:rsid w:val="00727E23"/>
    <w:rsid w:val="0073023A"/>
    <w:rsid w:val="007302C9"/>
    <w:rsid w:val="00732F58"/>
    <w:rsid w:val="0073358B"/>
    <w:rsid w:val="00733D36"/>
    <w:rsid w:val="00734877"/>
    <w:rsid w:val="00736BF1"/>
    <w:rsid w:val="0073791D"/>
    <w:rsid w:val="00737DE8"/>
    <w:rsid w:val="00740516"/>
    <w:rsid w:val="00741BA7"/>
    <w:rsid w:val="007433DD"/>
    <w:rsid w:val="00743D66"/>
    <w:rsid w:val="00746115"/>
    <w:rsid w:val="007478AE"/>
    <w:rsid w:val="00747981"/>
    <w:rsid w:val="00750953"/>
    <w:rsid w:val="00751EB4"/>
    <w:rsid w:val="0075259F"/>
    <w:rsid w:val="0075394C"/>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4771"/>
    <w:rsid w:val="007654C7"/>
    <w:rsid w:val="00766729"/>
    <w:rsid w:val="00770B8A"/>
    <w:rsid w:val="00771908"/>
    <w:rsid w:val="0077381D"/>
    <w:rsid w:val="007745A0"/>
    <w:rsid w:val="00775247"/>
    <w:rsid w:val="0077662A"/>
    <w:rsid w:val="00776911"/>
    <w:rsid w:val="00776EAE"/>
    <w:rsid w:val="007776B0"/>
    <w:rsid w:val="00780D63"/>
    <w:rsid w:val="00781733"/>
    <w:rsid w:val="00781872"/>
    <w:rsid w:val="00781FDF"/>
    <w:rsid w:val="0078457F"/>
    <w:rsid w:val="0078479D"/>
    <w:rsid w:val="0078680E"/>
    <w:rsid w:val="00787099"/>
    <w:rsid w:val="00792876"/>
    <w:rsid w:val="007934E9"/>
    <w:rsid w:val="00794440"/>
    <w:rsid w:val="00794C41"/>
    <w:rsid w:val="00796305"/>
    <w:rsid w:val="00796671"/>
    <w:rsid w:val="00796ACC"/>
    <w:rsid w:val="007A3FFD"/>
    <w:rsid w:val="007A4906"/>
    <w:rsid w:val="007A561C"/>
    <w:rsid w:val="007A57C6"/>
    <w:rsid w:val="007A5EFB"/>
    <w:rsid w:val="007A60B1"/>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24AF1"/>
    <w:rsid w:val="00825035"/>
    <w:rsid w:val="00830155"/>
    <w:rsid w:val="00832119"/>
    <w:rsid w:val="0083305C"/>
    <w:rsid w:val="00833564"/>
    <w:rsid w:val="0083586D"/>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7394"/>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A19"/>
    <w:rsid w:val="00882631"/>
    <w:rsid w:val="00883B61"/>
    <w:rsid w:val="00884F24"/>
    <w:rsid w:val="00886537"/>
    <w:rsid w:val="00886F70"/>
    <w:rsid w:val="00887AC5"/>
    <w:rsid w:val="008910A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BC5"/>
    <w:rsid w:val="008A2C37"/>
    <w:rsid w:val="008A33EA"/>
    <w:rsid w:val="008A4438"/>
    <w:rsid w:val="008A4C91"/>
    <w:rsid w:val="008A5334"/>
    <w:rsid w:val="008A5C3B"/>
    <w:rsid w:val="008A6B66"/>
    <w:rsid w:val="008A6F06"/>
    <w:rsid w:val="008A77FE"/>
    <w:rsid w:val="008B00F4"/>
    <w:rsid w:val="008B02B7"/>
    <w:rsid w:val="008B0A93"/>
    <w:rsid w:val="008B19D8"/>
    <w:rsid w:val="008B1A5F"/>
    <w:rsid w:val="008B2DE6"/>
    <w:rsid w:val="008B47D3"/>
    <w:rsid w:val="008B4A18"/>
    <w:rsid w:val="008B654E"/>
    <w:rsid w:val="008B683B"/>
    <w:rsid w:val="008C1786"/>
    <w:rsid w:val="008C3678"/>
    <w:rsid w:val="008C4D90"/>
    <w:rsid w:val="008C5B23"/>
    <w:rsid w:val="008C5C16"/>
    <w:rsid w:val="008C5D28"/>
    <w:rsid w:val="008C64AC"/>
    <w:rsid w:val="008C7517"/>
    <w:rsid w:val="008D2B66"/>
    <w:rsid w:val="008D371F"/>
    <w:rsid w:val="008D5BA8"/>
    <w:rsid w:val="008D71BB"/>
    <w:rsid w:val="008E05EA"/>
    <w:rsid w:val="008E356B"/>
    <w:rsid w:val="008E673F"/>
    <w:rsid w:val="008E6BD7"/>
    <w:rsid w:val="008F0D0A"/>
    <w:rsid w:val="008F0D87"/>
    <w:rsid w:val="008F1A61"/>
    <w:rsid w:val="008F2954"/>
    <w:rsid w:val="008F3781"/>
    <w:rsid w:val="008F3842"/>
    <w:rsid w:val="008F66A0"/>
    <w:rsid w:val="008F6F00"/>
    <w:rsid w:val="0090001D"/>
    <w:rsid w:val="009012BC"/>
    <w:rsid w:val="00901C30"/>
    <w:rsid w:val="009038A9"/>
    <w:rsid w:val="00904253"/>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2038F"/>
    <w:rsid w:val="0092064A"/>
    <w:rsid w:val="009209EF"/>
    <w:rsid w:val="00920FF2"/>
    <w:rsid w:val="00922ABA"/>
    <w:rsid w:val="009234F1"/>
    <w:rsid w:val="00924AFC"/>
    <w:rsid w:val="0092527F"/>
    <w:rsid w:val="00925B92"/>
    <w:rsid w:val="00927276"/>
    <w:rsid w:val="00927F90"/>
    <w:rsid w:val="0093031E"/>
    <w:rsid w:val="00930696"/>
    <w:rsid w:val="009310B1"/>
    <w:rsid w:val="009317E7"/>
    <w:rsid w:val="009337AC"/>
    <w:rsid w:val="009340A5"/>
    <w:rsid w:val="00935423"/>
    <w:rsid w:val="0093764B"/>
    <w:rsid w:val="00937BD1"/>
    <w:rsid w:val="0094130B"/>
    <w:rsid w:val="00941800"/>
    <w:rsid w:val="00941A53"/>
    <w:rsid w:val="00941ED5"/>
    <w:rsid w:val="00942739"/>
    <w:rsid w:val="00942E4B"/>
    <w:rsid w:val="00942EED"/>
    <w:rsid w:val="00943003"/>
    <w:rsid w:val="00943ABB"/>
    <w:rsid w:val="009440EF"/>
    <w:rsid w:val="00946E37"/>
    <w:rsid w:val="00947E26"/>
    <w:rsid w:val="00950C50"/>
    <w:rsid w:val="00952622"/>
    <w:rsid w:val="00952FA2"/>
    <w:rsid w:val="00953564"/>
    <w:rsid w:val="00953CB4"/>
    <w:rsid w:val="00954582"/>
    <w:rsid w:val="009550CB"/>
    <w:rsid w:val="009558CE"/>
    <w:rsid w:val="00956420"/>
    <w:rsid w:val="00957A29"/>
    <w:rsid w:val="0096198E"/>
    <w:rsid w:val="00962E30"/>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0E87"/>
    <w:rsid w:val="0099146E"/>
    <w:rsid w:val="0099443A"/>
    <w:rsid w:val="00994FE1"/>
    <w:rsid w:val="00995005"/>
    <w:rsid w:val="00995022"/>
    <w:rsid w:val="00995BB1"/>
    <w:rsid w:val="009A076E"/>
    <w:rsid w:val="009A1F29"/>
    <w:rsid w:val="009A2587"/>
    <w:rsid w:val="009A38BA"/>
    <w:rsid w:val="009A41D9"/>
    <w:rsid w:val="009A5B4F"/>
    <w:rsid w:val="009A7A6E"/>
    <w:rsid w:val="009B0040"/>
    <w:rsid w:val="009B01E5"/>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4020"/>
    <w:rsid w:val="009E47D4"/>
    <w:rsid w:val="009E5217"/>
    <w:rsid w:val="009E6074"/>
    <w:rsid w:val="009E76E2"/>
    <w:rsid w:val="009E7CE7"/>
    <w:rsid w:val="009E7E2A"/>
    <w:rsid w:val="009F151C"/>
    <w:rsid w:val="009F16C8"/>
    <w:rsid w:val="009F22B2"/>
    <w:rsid w:val="009F2DA9"/>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1072A"/>
    <w:rsid w:val="00A1098A"/>
    <w:rsid w:val="00A10EC6"/>
    <w:rsid w:val="00A12368"/>
    <w:rsid w:val="00A14117"/>
    <w:rsid w:val="00A14215"/>
    <w:rsid w:val="00A14872"/>
    <w:rsid w:val="00A14DA8"/>
    <w:rsid w:val="00A14E7F"/>
    <w:rsid w:val="00A15FD9"/>
    <w:rsid w:val="00A223CC"/>
    <w:rsid w:val="00A23A41"/>
    <w:rsid w:val="00A24441"/>
    <w:rsid w:val="00A250C1"/>
    <w:rsid w:val="00A25E80"/>
    <w:rsid w:val="00A26205"/>
    <w:rsid w:val="00A26700"/>
    <w:rsid w:val="00A27090"/>
    <w:rsid w:val="00A30916"/>
    <w:rsid w:val="00A316E8"/>
    <w:rsid w:val="00A31BA9"/>
    <w:rsid w:val="00A31C1D"/>
    <w:rsid w:val="00A33F9F"/>
    <w:rsid w:val="00A34391"/>
    <w:rsid w:val="00A346C6"/>
    <w:rsid w:val="00A36A51"/>
    <w:rsid w:val="00A37248"/>
    <w:rsid w:val="00A4339A"/>
    <w:rsid w:val="00A463AC"/>
    <w:rsid w:val="00A46A68"/>
    <w:rsid w:val="00A47ECA"/>
    <w:rsid w:val="00A47FB0"/>
    <w:rsid w:val="00A50663"/>
    <w:rsid w:val="00A51FA9"/>
    <w:rsid w:val="00A522D1"/>
    <w:rsid w:val="00A53C2E"/>
    <w:rsid w:val="00A5452C"/>
    <w:rsid w:val="00A554D1"/>
    <w:rsid w:val="00A5564B"/>
    <w:rsid w:val="00A632F4"/>
    <w:rsid w:val="00A64AF7"/>
    <w:rsid w:val="00A70A2F"/>
    <w:rsid w:val="00A70BC0"/>
    <w:rsid w:val="00A710D8"/>
    <w:rsid w:val="00A742A4"/>
    <w:rsid w:val="00A742BF"/>
    <w:rsid w:val="00A74347"/>
    <w:rsid w:val="00A77397"/>
    <w:rsid w:val="00A777D0"/>
    <w:rsid w:val="00A778B9"/>
    <w:rsid w:val="00A817A3"/>
    <w:rsid w:val="00A82FB4"/>
    <w:rsid w:val="00A83099"/>
    <w:rsid w:val="00A83800"/>
    <w:rsid w:val="00A8383B"/>
    <w:rsid w:val="00A84ABF"/>
    <w:rsid w:val="00A866AC"/>
    <w:rsid w:val="00A869EB"/>
    <w:rsid w:val="00A87C3B"/>
    <w:rsid w:val="00A90C44"/>
    <w:rsid w:val="00A917E5"/>
    <w:rsid w:val="00A91800"/>
    <w:rsid w:val="00A92E60"/>
    <w:rsid w:val="00A94A24"/>
    <w:rsid w:val="00A94F54"/>
    <w:rsid w:val="00A96560"/>
    <w:rsid w:val="00A96811"/>
    <w:rsid w:val="00A969A9"/>
    <w:rsid w:val="00A97043"/>
    <w:rsid w:val="00A977FA"/>
    <w:rsid w:val="00A97DE9"/>
    <w:rsid w:val="00AA08AB"/>
    <w:rsid w:val="00AA1B31"/>
    <w:rsid w:val="00AA1EAB"/>
    <w:rsid w:val="00AA3254"/>
    <w:rsid w:val="00AA39AA"/>
    <w:rsid w:val="00AA4BE6"/>
    <w:rsid w:val="00AA51F9"/>
    <w:rsid w:val="00AA6446"/>
    <w:rsid w:val="00AB1324"/>
    <w:rsid w:val="00AB1AFA"/>
    <w:rsid w:val="00AB2C53"/>
    <w:rsid w:val="00AB3197"/>
    <w:rsid w:val="00AB31E6"/>
    <w:rsid w:val="00AB3FCA"/>
    <w:rsid w:val="00AB55AD"/>
    <w:rsid w:val="00AB6B4D"/>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1998"/>
    <w:rsid w:val="00B027C1"/>
    <w:rsid w:val="00B02E19"/>
    <w:rsid w:val="00B046C7"/>
    <w:rsid w:val="00B04B55"/>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34AAD"/>
    <w:rsid w:val="00B401A2"/>
    <w:rsid w:val="00B40483"/>
    <w:rsid w:val="00B40DFE"/>
    <w:rsid w:val="00B411D0"/>
    <w:rsid w:val="00B41780"/>
    <w:rsid w:val="00B42978"/>
    <w:rsid w:val="00B42DD2"/>
    <w:rsid w:val="00B4468E"/>
    <w:rsid w:val="00B448B5"/>
    <w:rsid w:val="00B450CA"/>
    <w:rsid w:val="00B46696"/>
    <w:rsid w:val="00B476BC"/>
    <w:rsid w:val="00B519E7"/>
    <w:rsid w:val="00B51ADD"/>
    <w:rsid w:val="00B51D7F"/>
    <w:rsid w:val="00B5311D"/>
    <w:rsid w:val="00B537B9"/>
    <w:rsid w:val="00B537D4"/>
    <w:rsid w:val="00B54B9C"/>
    <w:rsid w:val="00B54F39"/>
    <w:rsid w:val="00B5588A"/>
    <w:rsid w:val="00B56EEA"/>
    <w:rsid w:val="00B6019C"/>
    <w:rsid w:val="00B60643"/>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44"/>
    <w:rsid w:val="00B87C6F"/>
    <w:rsid w:val="00B90E1E"/>
    <w:rsid w:val="00B91EE9"/>
    <w:rsid w:val="00B92318"/>
    <w:rsid w:val="00B930B6"/>
    <w:rsid w:val="00B939F3"/>
    <w:rsid w:val="00B94A95"/>
    <w:rsid w:val="00B95CE7"/>
    <w:rsid w:val="00B9619C"/>
    <w:rsid w:val="00B9658F"/>
    <w:rsid w:val="00B97EAB"/>
    <w:rsid w:val="00BA0055"/>
    <w:rsid w:val="00BA20A8"/>
    <w:rsid w:val="00BA3298"/>
    <w:rsid w:val="00BA3970"/>
    <w:rsid w:val="00BA3CCC"/>
    <w:rsid w:val="00BA4F6C"/>
    <w:rsid w:val="00BA729F"/>
    <w:rsid w:val="00BB03B4"/>
    <w:rsid w:val="00BB1489"/>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0CC"/>
    <w:rsid w:val="00BD4F22"/>
    <w:rsid w:val="00BD56D0"/>
    <w:rsid w:val="00BD6BEA"/>
    <w:rsid w:val="00BD6E91"/>
    <w:rsid w:val="00BD78C1"/>
    <w:rsid w:val="00BD7BEF"/>
    <w:rsid w:val="00BE17B3"/>
    <w:rsid w:val="00BE19A6"/>
    <w:rsid w:val="00BE1A05"/>
    <w:rsid w:val="00BE2484"/>
    <w:rsid w:val="00BE2E30"/>
    <w:rsid w:val="00BE3381"/>
    <w:rsid w:val="00BE36F4"/>
    <w:rsid w:val="00BE7086"/>
    <w:rsid w:val="00BF0532"/>
    <w:rsid w:val="00BF0B1B"/>
    <w:rsid w:val="00BF0B5C"/>
    <w:rsid w:val="00BF1E6F"/>
    <w:rsid w:val="00BF2B1F"/>
    <w:rsid w:val="00BF447D"/>
    <w:rsid w:val="00BF4F82"/>
    <w:rsid w:val="00BF6825"/>
    <w:rsid w:val="00BF746D"/>
    <w:rsid w:val="00BF785F"/>
    <w:rsid w:val="00C02FE0"/>
    <w:rsid w:val="00C03D0B"/>
    <w:rsid w:val="00C03FDD"/>
    <w:rsid w:val="00C0461A"/>
    <w:rsid w:val="00C05A09"/>
    <w:rsid w:val="00C06C73"/>
    <w:rsid w:val="00C07847"/>
    <w:rsid w:val="00C07BF6"/>
    <w:rsid w:val="00C109C3"/>
    <w:rsid w:val="00C118C6"/>
    <w:rsid w:val="00C119AB"/>
    <w:rsid w:val="00C1579D"/>
    <w:rsid w:val="00C157F8"/>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6D2"/>
    <w:rsid w:val="00C80271"/>
    <w:rsid w:val="00C804EC"/>
    <w:rsid w:val="00C80759"/>
    <w:rsid w:val="00C807D3"/>
    <w:rsid w:val="00C814B8"/>
    <w:rsid w:val="00C8638B"/>
    <w:rsid w:val="00C90E11"/>
    <w:rsid w:val="00C91DDA"/>
    <w:rsid w:val="00C91E10"/>
    <w:rsid w:val="00C96CF5"/>
    <w:rsid w:val="00CA1AEC"/>
    <w:rsid w:val="00CA5F84"/>
    <w:rsid w:val="00CA64DE"/>
    <w:rsid w:val="00CA7157"/>
    <w:rsid w:val="00CB0391"/>
    <w:rsid w:val="00CB0AB8"/>
    <w:rsid w:val="00CB1EF2"/>
    <w:rsid w:val="00CB471D"/>
    <w:rsid w:val="00CB538F"/>
    <w:rsid w:val="00CB6593"/>
    <w:rsid w:val="00CB7267"/>
    <w:rsid w:val="00CB72C5"/>
    <w:rsid w:val="00CC0233"/>
    <w:rsid w:val="00CC0B15"/>
    <w:rsid w:val="00CC1777"/>
    <w:rsid w:val="00CC18B8"/>
    <w:rsid w:val="00CC3829"/>
    <w:rsid w:val="00CC5C80"/>
    <w:rsid w:val="00CD13AA"/>
    <w:rsid w:val="00CD15EC"/>
    <w:rsid w:val="00CD1B37"/>
    <w:rsid w:val="00CD3365"/>
    <w:rsid w:val="00CD35FF"/>
    <w:rsid w:val="00CD52E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6CB1"/>
    <w:rsid w:val="00CF77D5"/>
    <w:rsid w:val="00CF7D7C"/>
    <w:rsid w:val="00D003FC"/>
    <w:rsid w:val="00D028A8"/>
    <w:rsid w:val="00D02DA5"/>
    <w:rsid w:val="00D03428"/>
    <w:rsid w:val="00D03EB1"/>
    <w:rsid w:val="00D053B4"/>
    <w:rsid w:val="00D055D4"/>
    <w:rsid w:val="00D10FB0"/>
    <w:rsid w:val="00D1153A"/>
    <w:rsid w:val="00D1513A"/>
    <w:rsid w:val="00D161E8"/>
    <w:rsid w:val="00D163C3"/>
    <w:rsid w:val="00D16AE6"/>
    <w:rsid w:val="00D22992"/>
    <w:rsid w:val="00D23156"/>
    <w:rsid w:val="00D23EA3"/>
    <w:rsid w:val="00D242D7"/>
    <w:rsid w:val="00D264D4"/>
    <w:rsid w:val="00D26B5B"/>
    <w:rsid w:val="00D27357"/>
    <w:rsid w:val="00D274AD"/>
    <w:rsid w:val="00D301DA"/>
    <w:rsid w:val="00D328A7"/>
    <w:rsid w:val="00D32AE3"/>
    <w:rsid w:val="00D33EBF"/>
    <w:rsid w:val="00D342D0"/>
    <w:rsid w:val="00D3687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58DE"/>
    <w:rsid w:val="00D55CDE"/>
    <w:rsid w:val="00D56530"/>
    <w:rsid w:val="00D56E8B"/>
    <w:rsid w:val="00D609CC"/>
    <w:rsid w:val="00D60D07"/>
    <w:rsid w:val="00D61A1A"/>
    <w:rsid w:val="00D638F4"/>
    <w:rsid w:val="00D643FF"/>
    <w:rsid w:val="00D6660B"/>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13C8"/>
    <w:rsid w:val="00D82533"/>
    <w:rsid w:val="00D8329D"/>
    <w:rsid w:val="00D8423C"/>
    <w:rsid w:val="00D849AB"/>
    <w:rsid w:val="00D86115"/>
    <w:rsid w:val="00D86AA7"/>
    <w:rsid w:val="00D87457"/>
    <w:rsid w:val="00D91150"/>
    <w:rsid w:val="00D91AB2"/>
    <w:rsid w:val="00D920D7"/>
    <w:rsid w:val="00D92D9C"/>
    <w:rsid w:val="00D93E5D"/>
    <w:rsid w:val="00D942B7"/>
    <w:rsid w:val="00D95EF9"/>
    <w:rsid w:val="00D965D6"/>
    <w:rsid w:val="00D972A6"/>
    <w:rsid w:val="00D9767F"/>
    <w:rsid w:val="00DA17C0"/>
    <w:rsid w:val="00DA24FA"/>
    <w:rsid w:val="00DA433E"/>
    <w:rsid w:val="00DA44E3"/>
    <w:rsid w:val="00DA4CC4"/>
    <w:rsid w:val="00DA50C8"/>
    <w:rsid w:val="00DA7150"/>
    <w:rsid w:val="00DA73BF"/>
    <w:rsid w:val="00DB08A9"/>
    <w:rsid w:val="00DB3AF6"/>
    <w:rsid w:val="00DB42F1"/>
    <w:rsid w:val="00DB47DE"/>
    <w:rsid w:val="00DB5AAA"/>
    <w:rsid w:val="00DB6044"/>
    <w:rsid w:val="00DC17AE"/>
    <w:rsid w:val="00DC1991"/>
    <w:rsid w:val="00DC1E60"/>
    <w:rsid w:val="00DC3308"/>
    <w:rsid w:val="00DC3E27"/>
    <w:rsid w:val="00DC4116"/>
    <w:rsid w:val="00DC53C9"/>
    <w:rsid w:val="00DC572C"/>
    <w:rsid w:val="00DC678E"/>
    <w:rsid w:val="00DC6946"/>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7271"/>
    <w:rsid w:val="00E00CAF"/>
    <w:rsid w:val="00E02EEA"/>
    <w:rsid w:val="00E03BDC"/>
    <w:rsid w:val="00E045F3"/>
    <w:rsid w:val="00E04D2C"/>
    <w:rsid w:val="00E051C6"/>
    <w:rsid w:val="00E06AE5"/>
    <w:rsid w:val="00E06B39"/>
    <w:rsid w:val="00E07CD8"/>
    <w:rsid w:val="00E1026C"/>
    <w:rsid w:val="00E11032"/>
    <w:rsid w:val="00E16259"/>
    <w:rsid w:val="00E1652A"/>
    <w:rsid w:val="00E1794E"/>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6DF"/>
    <w:rsid w:val="00E42B0B"/>
    <w:rsid w:val="00E43002"/>
    <w:rsid w:val="00E433EF"/>
    <w:rsid w:val="00E44158"/>
    <w:rsid w:val="00E44A9E"/>
    <w:rsid w:val="00E454CF"/>
    <w:rsid w:val="00E46F73"/>
    <w:rsid w:val="00E472DB"/>
    <w:rsid w:val="00E47594"/>
    <w:rsid w:val="00E50956"/>
    <w:rsid w:val="00E528D8"/>
    <w:rsid w:val="00E53DB1"/>
    <w:rsid w:val="00E54A96"/>
    <w:rsid w:val="00E571C3"/>
    <w:rsid w:val="00E60D8E"/>
    <w:rsid w:val="00E62F10"/>
    <w:rsid w:val="00E63A2D"/>
    <w:rsid w:val="00E652D6"/>
    <w:rsid w:val="00E657FC"/>
    <w:rsid w:val="00E662D8"/>
    <w:rsid w:val="00E6782C"/>
    <w:rsid w:val="00E67D29"/>
    <w:rsid w:val="00E74C94"/>
    <w:rsid w:val="00E74EFE"/>
    <w:rsid w:val="00E75450"/>
    <w:rsid w:val="00E7750C"/>
    <w:rsid w:val="00E77CDC"/>
    <w:rsid w:val="00E824B6"/>
    <w:rsid w:val="00E82719"/>
    <w:rsid w:val="00E82A5D"/>
    <w:rsid w:val="00E82D3F"/>
    <w:rsid w:val="00E837A0"/>
    <w:rsid w:val="00E83BEC"/>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DA6"/>
    <w:rsid w:val="00ED19A0"/>
    <w:rsid w:val="00ED31F9"/>
    <w:rsid w:val="00ED35D2"/>
    <w:rsid w:val="00ED4533"/>
    <w:rsid w:val="00ED4E37"/>
    <w:rsid w:val="00ED6228"/>
    <w:rsid w:val="00ED6AFC"/>
    <w:rsid w:val="00ED7BE1"/>
    <w:rsid w:val="00EE182E"/>
    <w:rsid w:val="00EE1B3D"/>
    <w:rsid w:val="00EE3048"/>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636A"/>
    <w:rsid w:val="00F074AA"/>
    <w:rsid w:val="00F079E6"/>
    <w:rsid w:val="00F07E18"/>
    <w:rsid w:val="00F1101A"/>
    <w:rsid w:val="00F110D0"/>
    <w:rsid w:val="00F11E94"/>
    <w:rsid w:val="00F13AED"/>
    <w:rsid w:val="00F13B25"/>
    <w:rsid w:val="00F153FD"/>
    <w:rsid w:val="00F17C38"/>
    <w:rsid w:val="00F200CB"/>
    <w:rsid w:val="00F203A3"/>
    <w:rsid w:val="00F20B4C"/>
    <w:rsid w:val="00F21916"/>
    <w:rsid w:val="00F21A4C"/>
    <w:rsid w:val="00F21E1E"/>
    <w:rsid w:val="00F224A4"/>
    <w:rsid w:val="00F231C3"/>
    <w:rsid w:val="00F24085"/>
    <w:rsid w:val="00F24D5D"/>
    <w:rsid w:val="00F24DCD"/>
    <w:rsid w:val="00F25949"/>
    <w:rsid w:val="00F27B5A"/>
    <w:rsid w:val="00F30FBD"/>
    <w:rsid w:val="00F37BBF"/>
    <w:rsid w:val="00F40DD4"/>
    <w:rsid w:val="00F410C6"/>
    <w:rsid w:val="00F41E5B"/>
    <w:rsid w:val="00F44BB5"/>
    <w:rsid w:val="00F44D48"/>
    <w:rsid w:val="00F45B0D"/>
    <w:rsid w:val="00F479F0"/>
    <w:rsid w:val="00F47FB5"/>
    <w:rsid w:val="00F51296"/>
    <w:rsid w:val="00F52B06"/>
    <w:rsid w:val="00F540AE"/>
    <w:rsid w:val="00F5579A"/>
    <w:rsid w:val="00F57385"/>
    <w:rsid w:val="00F57537"/>
    <w:rsid w:val="00F601F5"/>
    <w:rsid w:val="00F62FF2"/>
    <w:rsid w:val="00F6412E"/>
    <w:rsid w:val="00F65CA1"/>
    <w:rsid w:val="00F66924"/>
    <w:rsid w:val="00F67681"/>
    <w:rsid w:val="00F67981"/>
    <w:rsid w:val="00F7189B"/>
    <w:rsid w:val="00F735DD"/>
    <w:rsid w:val="00F74B39"/>
    <w:rsid w:val="00F75652"/>
    <w:rsid w:val="00F761FD"/>
    <w:rsid w:val="00F76F1E"/>
    <w:rsid w:val="00F8245D"/>
    <w:rsid w:val="00F83436"/>
    <w:rsid w:val="00F8590F"/>
    <w:rsid w:val="00F936A7"/>
    <w:rsid w:val="00F962C7"/>
    <w:rsid w:val="00FA0120"/>
    <w:rsid w:val="00FA01A5"/>
    <w:rsid w:val="00FA126F"/>
    <w:rsid w:val="00FA1A26"/>
    <w:rsid w:val="00FA6AA7"/>
    <w:rsid w:val="00FA7004"/>
    <w:rsid w:val="00FA733B"/>
    <w:rsid w:val="00FA7BFF"/>
    <w:rsid w:val="00FA7CB4"/>
    <w:rsid w:val="00FB085E"/>
    <w:rsid w:val="00FB0FB1"/>
    <w:rsid w:val="00FB10A8"/>
    <w:rsid w:val="00FB11E9"/>
    <w:rsid w:val="00FB133C"/>
    <w:rsid w:val="00FB4ABA"/>
    <w:rsid w:val="00FB51E6"/>
    <w:rsid w:val="00FB5266"/>
    <w:rsid w:val="00FB5B4E"/>
    <w:rsid w:val="00FB5FB1"/>
    <w:rsid w:val="00FB6624"/>
    <w:rsid w:val="00FB781A"/>
    <w:rsid w:val="00FB7C85"/>
    <w:rsid w:val="00FC0F6D"/>
    <w:rsid w:val="00FC0F6E"/>
    <w:rsid w:val="00FC10F9"/>
    <w:rsid w:val="00FC125E"/>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E1788"/>
    <w:rsid w:val="00FE39FF"/>
    <w:rsid w:val="00FE65F9"/>
    <w:rsid w:val="00FE74A5"/>
    <w:rsid w:val="00FE74AA"/>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mailto:pmu.dcm@nt.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CB8E-B975-4741-8C8C-0F9266E5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Northern Territory Government 2016 G18</vt:lpstr>
    </vt:vector>
  </TitlesOfParts>
  <Company>NTG</Company>
  <LinksUpToDate>false</LinksUpToDate>
  <CharactersWithSpaces>12504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G18</dc:title>
  <dc:creator>Northern Territory Government</dc:creator>
  <cp:lastModifiedBy>mahec</cp:lastModifiedBy>
  <cp:revision>13</cp:revision>
  <cp:lastPrinted>2016-04-27T23:44:00Z</cp:lastPrinted>
  <dcterms:created xsi:type="dcterms:W3CDTF">2016-04-26T00:23:00Z</dcterms:created>
  <dcterms:modified xsi:type="dcterms:W3CDTF">2016-04-28T05:26:00Z</dcterms:modified>
</cp:coreProperties>
</file>