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3" w:type="dxa"/>
        <w:tblInd w:w="-6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319"/>
        <w:gridCol w:w="281"/>
        <w:gridCol w:w="10"/>
        <w:gridCol w:w="440"/>
        <w:gridCol w:w="1222"/>
        <w:gridCol w:w="10"/>
        <w:gridCol w:w="133"/>
        <w:gridCol w:w="604"/>
        <w:gridCol w:w="15"/>
        <w:gridCol w:w="537"/>
        <w:gridCol w:w="581"/>
        <w:gridCol w:w="281"/>
        <w:gridCol w:w="9"/>
        <w:gridCol w:w="10"/>
        <w:gridCol w:w="283"/>
        <w:gridCol w:w="426"/>
        <w:gridCol w:w="40"/>
        <w:gridCol w:w="385"/>
        <w:gridCol w:w="999"/>
        <w:gridCol w:w="125"/>
        <w:gridCol w:w="10"/>
        <w:gridCol w:w="125"/>
        <w:gridCol w:w="164"/>
        <w:gridCol w:w="420"/>
        <w:gridCol w:w="124"/>
        <w:gridCol w:w="1774"/>
        <w:gridCol w:w="26"/>
        <w:gridCol w:w="10"/>
        <w:gridCol w:w="10"/>
      </w:tblGrid>
      <w:tr w:rsidR="007D48A4" w:rsidRPr="007A5EFD" w14:paraId="463D062C" w14:textId="77777777" w:rsidTr="00DF6F21">
        <w:trPr>
          <w:trHeight w:val="27"/>
        </w:trPr>
        <w:tc>
          <w:tcPr>
            <w:tcW w:w="1037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77777777" w:rsidR="007D48A4" w:rsidRPr="0068310C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bookmarkStart w:id="0" w:name="_GoBack"/>
            <w:bookmarkEnd w:id="0"/>
            <w:r w:rsidRPr="0068310C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68310C">
              <w:rPr>
                <w:rStyle w:val="Questionlabel"/>
                <w:bCs w:val="0"/>
                <w:iCs/>
              </w:rPr>
              <w:t>12</w:t>
            </w:r>
            <w:r w:rsidR="00F00AC6" w:rsidRPr="0068310C">
              <w:rPr>
                <w:rStyle w:val="Questionlabel"/>
                <w:bCs w:val="0"/>
                <w:iCs/>
              </w:rPr>
              <w:t>3</w:t>
            </w:r>
            <w:r w:rsidR="00F856F4" w:rsidRPr="0068310C">
              <w:rPr>
                <w:rStyle w:val="Questionlabel"/>
                <w:bCs w:val="0"/>
                <w:iCs/>
              </w:rPr>
              <w:tab/>
              <w:t>Approved Form 1</w:t>
            </w:r>
            <w:r w:rsidR="00F00AC6" w:rsidRPr="0068310C">
              <w:rPr>
                <w:rStyle w:val="Questionlabel"/>
                <w:bCs w:val="0"/>
                <w:iCs/>
              </w:rPr>
              <w:t>3</w:t>
            </w:r>
          </w:p>
        </w:tc>
      </w:tr>
      <w:tr w:rsidR="00F856F4" w:rsidRPr="007A5EFD" w14:paraId="625CD0DB" w14:textId="77777777" w:rsidTr="00DF6F21">
        <w:trPr>
          <w:trHeight w:val="20"/>
        </w:trPr>
        <w:tc>
          <w:tcPr>
            <w:tcW w:w="1037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4F9130F" w14:textId="0CFF6376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B41E6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</w:t>
            </w:r>
            <w:r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</w:p>
        </w:tc>
      </w:tr>
      <w:tr w:rsidR="00B56BF2" w:rsidRPr="00C052E8" w14:paraId="7783BCB1" w14:textId="77777777" w:rsidTr="00DF6F21">
        <w:trPr>
          <w:gridAfter w:val="1"/>
          <w:wAfter w:w="10" w:type="dxa"/>
          <w:trHeight w:val="27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C052E8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C052E8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C052E8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C052E8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0AF5222A" w:rsidR="00F856F4" w:rsidRPr="00C052E8" w:rsidRDefault="00DF6F21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C052E8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C052E8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C052E8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591DBD" w:rsidRPr="007A5EFD" w14:paraId="63C0887B" w14:textId="77777777" w:rsidTr="00DF6F21">
        <w:trPr>
          <w:trHeight w:val="20"/>
        </w:trPr>
        <w:tc>
          <w:tcPr>
            <w:tcW w:w="1037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B68EFB3" w14:textId="42FBEE0B" w:rsidR="00591DBD" w:rsidRPr="00591DBD" w:rsidRDefault="00591DBD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2"/>
                <w:szCs w:val="2"/>
              </w:rPr>
            </w:pPr>
            <w:r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</w:t>
            </w:r>
          </w:p>
        </w:tc>
      </w:tr>
      <w:tr w:rsidR="00591DBD" w:rsidRPr="00C052E8" w14:paraId="401A4A23" w14:textId="77777777" w:rsidTr="00DF6F21">
        <w:trPr>
          <w:trHeight w:val="20"/>
        </w:trPr>
        <w:tc>
          <w:tcPr>
            <w:tcW w:w="103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C1D0374" w14:textId="0CC017F4" w:rsidR="00591DBD" w:rsidRPr="00C052E8" w:rsidRDefault="00F00AC6" w:rsidP="00C052E8">
            <w:pPr>
              <w:rPr>
                <w:b/>
              </w:rPr>
            </w:pPr>
            <w:r w:rsidRPr="00C052E8">
              <w:rPr>
                <w:b/>
              </w:rPr>
              <w:t xml:space="preserve">Instrument of Transfer to be </w:t>
            </w:r>
            <w:r w:rsidR="00591DBD" w:rsidRPr="00C052E8">
              <w:rPr>
                <w:b/>
              </w:rPr>
              <w:t>endorsed by the Commissioner of Territory Revenue for Stamp Duty prior to lodgement</w:t>
            </w:r>
          </w:p>
        </w:tc>
      </w:tr>
      <w:tr w:rsidR="0013706A" w:rsidRPr="007A5EFD" w14:paraId="57935C30" w14:textId="77777777" w:rsidTr="00DF6F21">
        <w:trPr>
          <w:trHeight w:val="20"/>
        </w:trPr>
        <w:tc>
          <w:tcPr>
            <w:tcW w:w="1037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9E8EB2F" w14:textId="6348B9C6" w:rsidR="0013706A" w:rsidRPr="00C82007" w:rsidRDefault="0013706A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</w:t>
            </w:r>
            <w:r w:rsidR="00F856F4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Instrument of Dealing – </w:t>
            </w:r>
            <w:r w:rsidR="00C82007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Transfer of a Mineral Title</w:t>
            </w:r>
            <w:r w:rsidR="00F856F4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 A </w:t>
            </w:r>
            <w:r w:rsidR="00C82007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Particulars of Transferors</w:t>
            </w:r>
            <w:r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DF6F21">
        <w:trPr>
          <w:trHeight w:val="195"/>
          <w:tblHeader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59A3EB6" w14:textId="77777777" w:rsidR="0068310C" w:rsidRDefault="00F856F4" w:rsidP="00C052E8">
            <w:pPr>
              <w:spacing w:after="0"/>
            </w:pPr>
            <w:r w:rsidRPr="00C052E8">
              <w:rPr>
                <w:b/>
              </w:rPr>
              <w:t xml:space="preserve">Section A: </w:t>
            </w:r>
            <w:r w:rsidR="00F00AC6" w:rsidRPr="00C052E8">
              <w:rPr>
                <w:b/>
              </w:rPr>
              <w:t xml:space="preserve">Particulars of </w:t>
            </w:r>
            <w:r w:rsidR="00C052E8" w:rsidRPr="00C052E8">
              <w:rPr>
                <w:b/>
              </w:rPr>
              <w:t>t</w:t>
            </w:r>
            <w:r w:rsidR="00F00AC6" w:rsidRPr="00C052E8">
              <w:rPr>
                <w:b/>
              </w:rPr>
              <w:t>ransferor/s</w:t>
            </w:r>
            <w:r w:rsidR="00C56B52" w:rsidRPr="00C052E8">
              <w:t xml:space="preserve"> </w:t>
            </w:r>
            <w:r w:rsidRPr="00C052E8">
              <w:t>–</w:t>
            </w:r>
            <w:r w:rsidR="00C56B52" w:rsidRPr="00C052E8">
              <w:t xml:space="preserve"> </w:t>
            </w:r>
            <w:r w:rsidR="00F00AC6" w:rsidRPr="00C052E8">
              <w:t xml:space="preserve">current holder/s.  </w:t>
            </w:r>
          </w:p>
          <w:p w14:paraId="3B4E27F3" w14:textId="328C90C2" w:rsidR="00C56B52" w:rsidRPr="00C052E8" w:rsidRDefault="00F00AC6" w:rsidP="00C052E8">
            <w:pPr>
              <w:spacing w:after="0"/>
            </w:pPr>
            <w:r w:rsidRPr="00C052E8">
              <w:t xml:space="preserve">In the case of multiple parties please attach a separate sheet showing the </w:t>
            </w:r>
            <w:r w:rsidR="00E552AB" w:rsidRPr="00C052E8">
              <w:t>below</w:t>
            </w:r>
            <w:r w:rsidRPr="00C052E8">
              <w:t xml:space="preserve"> details.</w:t>
            </w:r>
          </w:p>
        </w:tc>
      </w:tr>
      <w:tr w:rsidR="00C052E8" w:rsidRPr="00AB532D" w14:paraId="568A4DCC" w14:textId="77777777" w:rsidTr="00DF6F21">
        <w:trPr>
          <w:trHeight w:val="145"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9D5B4EA" w14:textId="02A28144" w:rsidR="00C052E8" w:rsidRDefault="00C052E8" w:rsidP="00A51A42">
            <w:pPr>
              <w:spacing w:after="0"/>
            </w:pPr>
            <w:r>
              <w:rPr>
                <w:rStyle w:val="Questionlabel"/>
              </w:rPr>
              <w:t>Transferor one</w:t>
            </w:r>
          </w:p>
        </w:tc>
      </w:tr>
      <w:tr w:rsidR="00F00AC6" w:rsidRPr="00AB532D" w14:paraId="424F29E9" w14:textId="77777777" w:rsidTr="00DF6F21">
        <w:trPr>
          <w:trHeight w:val="145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664D6" w14:textId="665AFD02" w:rsidR="00F00AC6" w:rsidRPr="00C052E8" w:rsidRDefault="00F00AC6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 xml:space="preserve">Full </w:t>
            </w:r>
            <w:r w:rsidR="00C052E8" w:rsidRPr="00C052E8">
              <w:rPr>
                <w:rStyle w:val="Questionlabel"/>
              </w:rPr>
              <w:t>n</w:t>
            </w:r>
            <w:r w:rsidRPr="00C052E8">
              <w:rPr>
                <w:rStyle w:val="Questionlabel"/>
              </w:rPr>
              <w:t>ame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572C67" w14:textId="2042A554" w:rsidR="00F00AC6" w:rsidRPr="00AB532D" w:rsidRDefault="00F00AC6" w:rsidP="00B2732B"/>
        </w:tc>
      </w:tr>
      <w:tr w:rsidR="00F00AC6" w:rsidRPr="00AB532D" w14:paraId="096CCBE2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0795DA" w14:textId="1924C3F5" w:rsidR="00F00AC6" w:rsidRPr="00C052E8" w:rsidRDefault="00F00AC6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 or residential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0CAD9B" w14:textId="60EA9368" w:rsidR="00F00AC6" w:rsidRPr="00AB532D" w:rsidRDefault="00F00AC6" w:rsidP="00B2732B"/>
        </w:tc>
      </w:tr>
      <w:tr w:rsidR="00F00AC6" w:rsidRPr="00AB532D" w14:paraId="248A7351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55E6" w14:textId="06040196" w:rsidR="00F00AC6" w:rsidRPr="00C052E8" w:rsidRDefault="00F00AC6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AA2642" w14:textId="767E7430" w:rsidR="00F00AC6" w:rsidRPr="00AB532D" w:rsidRDefault="00F00AC6" w:rsidP="00B2732B"/>
        </w:tc>
      </w:tr>
      <w:tr w:rsidR="00B741DD" w:rsidRPr="00AB532D" w14:paraId="1CE5CC88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6ACE2" w14:textId="3876D5E6" w:rsidR="00B741DD" w:rsidRPr="00C052E8" w:rsidRDefault="00B741DD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577EDC" w14:textId="77777777" w:rsidR="00B741DD" w:rsidRPr="00AB532D" w:rsidRDefault="00B741DD" w:rsidP="00B2732B"/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AA9D3A" w14:textId="25905B08" w:rsidR="00B741DD" w:rsidRPr="00B741DD" w:rsidRDefault="00B741DD" w:rsidP="00B2732B">
            <w:pPr>
              <w:rPr>
                <w:b/>
              </w:rPr>
            </w:pPr>
            <w:r>
              <w:rPr>
                <w:b/>
              </w:rPr>
              <w:t>Interest to be transferred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D35EB9" w14:textId="55F4EF96" w:rsidR="00B741DD" w:rsidRPr="00AB532D" w:rsidRDefault="00B741DD" w:rsidP="00B741DD">
            <w:pPr>
              <w:jc w:val="right"/>
            </w:pPr>
            <w:r>
              <w:t>%</w:t>
            </w:r>
          </w:p>
        </w:tc>
      </w:tr>
      <w:tr w:rsidR="00F00AC6" w:rsidRPr="00AB532D" w14:paraId="2BF108CA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E43168" w14:textId="31533186" w:rsidR="00F00AC6" w:rsidRPr="00C052E8" w:rsidRDefault="00F00AC6" w:rsidP="00B2732B">
            <w:pPr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483EDE" w14:textId="191B8C1E" w:rsidR="00F00AC6" w:rsidRPr="00AB532D" w:rsidRDefault="00F00AC6" w:rsidP="00B2732B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A0AD8E" w14:textId="5E5E9696" w:rsidR="00F00AC6" w:rsidRPr="00C052E8" w:rsidRDefault="00F00AC6" w:rsidP="00C052E8">
            <w:pPr>
              <w:rPr>
                <w:b/>
              </w:rPr>
            </w:pPr>
            <w:r w:rsidRPr="00C052E8">
              <w:rPr>
                <w:b/>
              </w:rPr>
              <w:t>Email</w:t>
            </w:r>
          </w:p>
        </w:tc>
        <w:tc>
          <w:tcPr>
            <w:tcW w:w="37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2EF16F" w14:textId="0084F1F1" w:rsidR="00F00AC6" w:rsidRPr="00AB532D" w:rsidRDefault="00F00AC6" w:rsidP="00B2732B"/>
        </w:tc>
      </w:tr>
      <w:tr w:rsidR="00C052E8" w14:paraId="5BCED526" w14:textId="77777777" w:rsidTr="00DF6F21">
        <w:trPr>
          <w:trHeight w:val="20"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37287C2" w14:textId="17199B58" w:rsidR="00C052E8" w:rsidRDefault="00C052E8" w:rsidP="00240600">
            <w:pPr>
              <w:spacing w:after="0"/>
            </w:pPr>
            <w:r>
              <w:rPr>
                <w:rStyle w:val="Questionlabel"/>
              </w:rPr>
              <w:t xml:space="preserve">Transferor </w:t>
            </w:r>
            <w:r w:rsidR="00240600">
              <w:rPr>
                <w:rStyle w:val="Questionlabel"/>
              </w:rPr>
              <w:t>two (if applicable)</w:t>
            </w:r>
          </w:p>
        </w:tc>
      </w:tr>
      <w:tr w:rsidR="00C052E8" w:rsidRPr="00AB532D" w14:paraId="213F0C52" w14:textId="77777777" w:rsidTr="00DF6F21">
        <w:trPr>
          <w:trHeight w:val="145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E87B25" w14:textId="5DDA7CE3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8FA82" w14:textId="18D0A62D" w:rsidR="00C052E8" w:rsidRPr="00AB532D" w:rsidRDefault="00C052E8" w:rsidP="00C052E8"/>
        </w:tc>
      </w:tr>
      <w:tr w:rsidR="00C052E8" w:rsidRPr="00AB532D" w14:paraId="38856E8C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C85705" w14:textId="64FAE025" w:rsidR="00C052E8" w:rsidRPr="00AB532D" w:rsidRDefault="00C052E8" w:rsidP="00C052E8">
            <w:pPr>
              <w:rPr>
                <w:rStyle w:val="Questionlabel"/>
                <w:b w:val="0"/>
              </w:rPr>
            </w:pPr>
            <w:r w:rsidRPr="00C052E8">
              <w:rPr>
                <w:rStyle w:val="Questionlabel"/>
              </w:rPr>
              <w:t>P</w:t>
            </w:r>
            <w:r w:rsidR="0068310C">
              <w:rPr>
                <w:rStyle w:val="Questionlabel"/>
              </w:rPr>
              <w:t>rincipal or residential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F1B41" w14:textId="09190012" w:rsidR="00C052E8" w:rsidRPr="00AB532D" w:rsidRDefault="00C052E8" w:rsidP="00C052E8"/>
        </w:tc>
      </w:tr>
      <w:tr w:rsidR="00C052E8" w:rsidRPr="00AB532D" w14:paraId="6EA0B1D6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EEB3D8" w14:textId="5E1FCD71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64E24" w14:textId="2ACEE1CA" w:rsidR="00C052E8" w:rsidRPr="00AB532D" w:rsidRDefault="00C052E8" w:rsidP="00C052E8"/>
        </w:tc>
      </w:tr>
      <w:tr w:rsidR="00B741DD" w:rsidRPr="00AB532D" w14:paraId="1CB2F439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D35B33" w14:textId="2E55EBE1" w:rsidR="00B741DD" w:rsidRPr="00AB532D" w:rsidRDefault="00B741DD" w:rsidP="00B741DD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7865A" w14:textId="77777777" w:rsidR="00B741DD" w:rsidRPr="00AB532D" w:rsidRDefault="00B741DD" w:rsidP="00B741DD"/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FA10E5" w14:textId="6D975332" w:rsidR="00B741DD" w:rsidRPr="00AB532D" w:rsidRDefault="00B741DD" w:rsidP="00B741DD">
            <w:r>
              <w:rPr>
                <w:b/>
              </w:rPr>
              <w:t>Interest to be transferred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5E8221" w14:textId="615FA3CB" w:rsidR="00B741DD" w:rsidRPr="00AB532D" w:rsidRDefault="00B741DD" w:rsidP="00B741DD">
            <w:pPr>
              <w:jc w:val="right"/>
            </w:pPr>
            <w:r>
              <w:t>%</w:t>
            </w:r>
          </w:p>
        </w:tc>
      </w:tr>
      <w:tr w:rsidR="00C052E8" w:rsidRPr="00AB532D" w14:paraId="3B989F42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4FE615" w14:textId="5577B89F" w:rsidR="00C052E8" w:rsidRPr="00AB532D" w:rsidRDefault="0068310C" w:rsidP="00C052E8">
            <w:r>
              <w:rPr>
                <w:b/>
              </w:rPr>
              <w:t>Telephone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3A7005" w14:textId="765C125C" w:rsidR="00C052E8" w:rsidRPr="00AB532D" w:rsidRDefault="00C052E8" w:rsidP="00C052E8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E85916" w14:textId="616B210C" w:rsidR="00C052E8" w:rsidRPr="00C052E8" w:rsidRDefault="0068310C" w:rsidP="00C052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AEA911" w14:textId="75F9CCC8" w:rsidR="00C052E8" w:rsidRPr="00AB532D" w:rsidRDefault="00C052E8" w:rsidP="00C052E8"/>
        </w:tc>
      </w:tr>
      <w:tr w:rsidR="00F00AC6" w:rsidRPr="0013706A" w14:paraId="101962D9" w14:textId="77777777" w:rsidTr="00DF6F21">
        <w:trPr>
          <w:trHeight w:val="195"/>
          <w:tblHeader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0D30483" w14:textId="77777777" w:rsidR="0068310C" w:rsidRDefault="00F00AC6" w:rsidP="00FB3F9E">
            <w:pPr>
              <w:keepNext/>
              <w:spacing w:after="0"/>
            </w:pPr>
            <w:bookmarkStart w:id="1" w:name="_Hlk37225174"/>
            <w:r w:rsidRPr="00C052E8">
              <w:rPr>
                <w:b/>
              </w:rPr>
              <w:lastRenderedPageBreak/>
              <w:t xml:space="preserve">Section B: Particulars of </w:t>
            </w:r>
            <w:r w:rsidR="00C052E8" w:rsidRPr="00C052E8">
              <w:rPr>
                <w:b/>
              </w:rPr>
              <w:t>t</w:t>
            </w:r>
            <w:r w:rsidRPr="00C052E8">
              <w:rPr>
                <w:b/>
              </w:rPr>
              <w:t>ransferee/s</w:t>
            </w:r>
            <w:r w:rsidRPr="00C052E8">
              <w:t xml:space="preserve"> – </w:t>
            </w:r>
            <w:r w:rsidR="00E552AB" w:rsidRPr="00C052E8">
              <w:t>incoming</w:t>
            </w:r>
            <w:r w:rsidRPr="00C052E8">
              <w:t xml:space="preserve"> holder/s.</w:t>
            </w:r>
          </w:p>
          <w:p w14:paraId="43C8F986" w14:textId="4F610783" w:rsidR="00F00AC6" w:rsidRPr="00C052E8" w:rsidRDefault="00F00AC6" w:rsidP="00FB3F9E">
            <w:pPr>
              <w:keepNext/>
              <w:spacing w:after="0"/>
            </w:pPr>
            <w:r w:rsidRPr="00C052E8">
              <w:t xml:space="preserve">In the case of multiple parties please attach a separate sheet showing the </w:t>
            </w:r>
            <w:r w:rsidR="00E552AB" w:rsidRPr="00C052E8">
              <w:t>below</w:t>
            </w:r>
            <w:r w:rsidRPr="00C052E8">
              <w:t xml:space="preserve"> details.</w:t>
            </w:r>
          </w:p>
        </w:tc>
      </w:tr>
      <w:tr w:rsidR="00C052E8" w:rsidRPr="00AB532D" w14:paraId="40BE3C06" w14:textId="77777777" w:rsidTr="00DF6F21">
        <w:trPr>
          <w:trHeight w:val="145"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D5F6BFB" w14:textId="5D759C43" w:rsidR="00C052E8" w:rsidRPr="00C052E8" w:rsidRDefault="00C052E8" w:rsidP="00FB3F9E">
            <w:pPr>
              <w:keepNext/>
              <w:spacing w:after="0"/>
            </w:pPr>
            <w:r w:rsidRPr="00C052E8">
              <w:rPr>
                <w:rStyle w:val="Questionlabel"/>
              </w:rPr>
              <w:t>Transferee one</w:t>
            </w:r>
          </w:p>
        </w:tc>
      </w:tr>
      <w:tr w:rsidR="00F00AC6" w:rsidRPr="00AB532D" w14:paraId="215C4360" w14:textId="77777777" w:rsidTr="00DF6F21">
        <w:trPr>
          <w:trHeight w:val="145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1D827" w14:textId="504E0E40" w:rsidR="00F00AC6" w:rsidRPr="00C052E8" w:rsidRDefault="00F00AC6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 xml:space="preserve">Full </w:t>
            </w:r>
            <w:r w:rsidR="0068310C">
              <w:rPr>
                <w:rStyle w:val="Questionlabel"/>
              </w:rPr>
              <w:t>name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E2849" w14:textId="68A7B11D" w:rsidR="00F00AC6" w:rsidRPr="00AB532D" w:rsidRDefault="00F00AC6" w:rsidP="00FB3F9E">
            <w:pPr>
              <w:keepNext/>
            </w:pPr>
          </w:p>
        </w:tc>
      </w:tr>
      <w:tr w:rsidR="00F00AC6" w:rsidRPr="00AB532D" w14:paraId="3B880EEB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917EF5" w14:textId="3294DD94" w:rsidR="00F00AC6" w:rsidRPr="00C052E8" w:rsidRDefault="00F00AC6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 or residential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068FA" w14:textId="044285F6" w:rsidR="00F00AC6" w:rsidRPr="00AB532D" w:rsidRDefault="00F00AC6" w:rsidP="00FB3F9E">
            <w:pPr>
              <w:keepNext/>
            </w:pPr>
          </w:p>
        </w:tc>
      </w:tr>
      <w:tr w:rsidR="00F00AC6" w:rsidRPr="00AB532D" w14:paraId="65A4049D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B12DE0" w14:textId="4AF2BB54" w:rsidR="00F00AC6" w:rsidRPr="00C052E8" w:rsidRDefault="00F00AC6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9E8C7" w14:textId="0719F028" w:rsidR="00F00AC6" w:rsidRPr="00AB532D" w:rsidRDefault="00F00AC6" w:rsidP="00FB3F9E">
            <w:pPr>
              <w:keepNext/>
            </w:pPr>
          </w:p>
        </w:tc>
      </w:tr>
      <w:tr w:rsidR="00B741DD" w:rsidRPr="00AB532D" w14:paraId="0EB67CE0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1F192" w14:textId="0ECBEE20" w:rsidR="00B741DD" w:rsidRPr="00C052E8" w:rsidRDefault="00B741DD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F9C5C1" w14:textId="77777777" w:rsidR="00B741DD" w:rsidRPr="00AB532D" w:rsidRDefault="00B741DD" w:rsidP="00FB3F9E">
            <w:pPr>
              <w:keepNext/>
            </w:pPr>
          </w:p>
        </w:tc>
        <w:tc>
          <w:tcPr>
            <w:tcW w:w="2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245694" w14:textId="62A708F4" w:rsidR="00B741DD" w:rsidRPr="00B741DD" w:rsidRDefault="00B741DD" w:rsidP="00FB3F9E">
            <w:pPr>
              <w:keepNext/>
              <w:rPr>
                <w:b/>
              </w:rPr>
            </w:pPr>
            <w:r w:rsidRPr="00B741DD">
              <w:rPr>
                <w:b/>
              </w:rPr>
              <w:t>Interest to be held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AD5584" w14:textId="0839175A" w:rsidR="00B741DD" w:rsidRPr="00AB532D" w:rsidRDefault="00B741DD" w:rsidP="00B741DD">
            <w:pPr>
              <w:keepNext/>
              <w:jc w:val="right"/>
            </w:pPr>
            <w:r>
              <w:t>%</w:t>
            </w:r>
          </w:p>
        </w:tc>
      </w:tr>
      <w:tr w:rsidR="00F00AC6" w:rsidRPr="00AB532D" w14:paraId="1DCB7956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161A3" w14:textId="6A849C22" w:rsidR="00F00AC6" w:rsidRPr="00C052E8" w:rsidRDefault="00F00AC6" w:rsidP="00FB3F9E">
            <w:pPr>
              <w:keepNext/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6B6FE6" w14:textId="03945897" w:rsidR="00F00AC6" w:rsidRPr="00AB532D" w:rsidRDefault="00F00AC6" w:rsidP="00FB3F9E">
            <w:pPr>
              <w:keepNext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B0A18D" w14:textId="1C5339CE" w:rsidR="00F00AC6" w:rsidRPr="00C052E8" w:rsidRDefault="0068310C" w:rsidP="00FB3F9E">
            <w:pPr>
              <w:keepNext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D324D47" w14:textId="797889C7" w:rsidR="00F00AC6" w:rsidRPr="00AB532D" w:rsidRDefault="00F00AC6" w:rsidP="00FB3F9E">
            <w:pPr>
              <w:keepNext/>
            </w:pPr>
          </w:p>
        </w:tc>
      </w:tr>
      <w:tr w:rsidR="00F00AC6" w:rsidRPr="00AB532D" w14:paraId="7487607F" w14:textId="77777777" w:rsidTr="00DF6F21">
        <w:trPr>
          <w:trHeight w:val="1701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C7A0B7" w14:textId="77777777" w:rsidR="00F00AC6" w:rsidRDefault="00FD2D97" w:rsidP="00FB3F9E">
            <w:pPr>
              <w:keepNext/>
              <w:rPr>
                <w:b/>
              </w:rPr>
            </w:pPr>
            <w:r>
              <w:rPr>
                <w:b/>
              </w:rPr>
              <w:t>Transferee Profile</w:t>
            </w:r>
          </w:p>
          <w:p w14:paraId="21FA88DF" w14:textId="7DD17B7A" w:rsidR="00FD2D97" w:rsidRPr="00C052E8" w:rsidRDefault="00FD2D97" w:rsidP="00FB3F9E">
            <w:pPr>
              <w:keepNext/>
              <w:rPr>
                <w:b/>
              </w:rPr>
            </w:pPr>
            <w:r>
              <w:rPr>
                <w:b/>
              </w:rPr>
              <w:t>(Brief overview of transferee)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361A86F" w14:textId="176642DE" w:rsidR="00F00AC6" w:rsidRPr="00AB532D" w:rsidRDefault="00F00AC6" w:rsidP="00FB3F9E">
            <w:pPr>
              <w:keepNext/>
            </w:pPr>
          </w:p>
        </w:tc>
      </w:tr>
      <w:tr w:rsidR="00C052E8" w:rsidRPr="00AB532D" w14:paraId="01CB9E91" w14:textId="77777777" w:rsidTr="00DF6F21">
        <w:trPr>
          <w:trHeight w:val="145"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B99AE96" w14:textId="195747F8" w:rsidR="00C052E8" w:rsidRPr="00C052E8" w:rsidRDefault="00C052E8" w:rsidP="00A51A42">
            <w:pPr>
              <w:spacing w:after="0"/>
            </w:pPr>
            <w:r w:rsidRPr="00C052E8">
              <w:rPr>
                <w:rStyle w:val="Questionlabel"/>
              </w:rPr>
              <w:t xml:space="preserve">Transferee </w:t>
            </w:r>
            <w:r>
              <w:rPr>
                <w:rStyle w:val="Questionlabel"/>
              </w:rPr>
              <w:t>two</w:t>
            </w:r>
            <w:r w:rsidR="00240600">
              <w:rPr>
                <w:rStyle w:val="Questionlabel"/>
              </w:rPr>
              <w:t xml:space="preserve"> (if applicable)</w:t>
            </w:r>
          </w:p>
        </w:tc>
      </w:tr>
      <w:tr w:rsidR="00C052E8" w:rsidRPr="00AB532D" w14:paraId="40D23FA5" w14:textId="77777777" w:rsidTr="00DF6F21">
        <w:trPr>
          <w:trHeight w:val="145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8DCE7E" w14:textId="772DF429" w:rsidR="00C052E8" w:rsidRPr="00AB532D" w:rsidRDefault="00C052E8" w:rsidP="00C052E8">
            <w:pPr>
              <w:rPr>
                <w:rStyle w:val="Questionlabel"/>
                <w:b w:val="0"/>
              </w:rPr>
            </w:pPr>
            <w:r w:rsidRPr="00C052E8">
              <w:rPr>
                <w:rStyle w:val="Questionlabel"/>
              </w:rPr>
              <w:t>Full</w:t>
            </w:r>
            <w:r w:rsidR="0068310C">
              <w:rPr>
                <w:rStyle w:val="Questionlabel"/>
              </w:rPr>
              <w:t xml:space="preserve"> name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37700B" w14:textId="4083F31F" w:rsidR="00C052E8" w:rsidRPr="00AB532D" w:rsidRDefault="00C052E8" w:rsidP="00C052E8"/>
        </w:tc>
      </w:tr>
      <w:tr w:rsidR="00C052E8" w:rsidRPr="00AB532D" w14:paraId="7CEF758F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E07B20" w14:textId="4C7073D7" w:rsidR="00C052E8" w:rsidRPr="00AB532D" w:rsidRDefault="00C052E8" w:rsidP="00C052E8">
            <w:pPr>
              <w:rPr>
                <w:rStyle w:val="Questionlabel"/>
                <w:b w:val="0"/>
              </w:rPr>
            </w:pPr>
            <w:r w:rsidRPr="00C052E8">
              <w:rPr>
                <w:rStyle w:val="Questionlabel"/>
              </w:rPr>
              <w:t>P</w:t>
            </w:r>
            <w:r w:rsidR="0068310C">
              <w:rPr>
                <w:rStyle w:val="Questionlabel"/>
              </w:rPr>
              <w:t>rincipal or residential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E060D4" w14:textId="2112C368" w:rsidR="00C052E8" w:rsidRPr="00AB532D" w:rsidRDefault="00C052E8" w:rsidP="00C052E8"/>
        </w:tc>
      </w:tr>
      <w:tr w:rsidR="00C052E8" w:rsidRPr="00AB532D" w14:paraId="1B85B47A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7DF945" w14:textId="14126BF6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D08B88" w14:textId="67DF29C5" w:rsidR="00C052E8" w:rsidRPr="00AB532D" w:rsidRDefault="00C052E8" w:rsidP="00C052E8"/>
        </w:tc>
      </w:tr>
      <w:tr w:rsidR="00B741DD" w:rsidRPr="00AB532D" w14:paraId="5143F738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697E84" w14:textId="64722075" w:rsidR="00B741DD" w:rsidRPr="00AB532D" w:rsidRDefault="00B741DD" w:rsidP="00B741DD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6D6130" w14:textId="77777777" w:rsidR="00B741DD" w:rsidRPr="00AB532D" w:rsidRDefault="00B741DD" w:rsidP="00B741DD"/>
        </w:tc>
        <w:tc>
          <w:tcPr>
            <w:tcW w:w="2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361387" w14:textId="5D0584B0" w:rsidR="00B741DD" w:rsidRPr="00B741DD" w:rsidRDefault="00B741DD" w:rsidP="00B741DD">
            <w:pPr>
              <w:rPr>
                <w:b/>
              </w:rPr>
            </w:pPr>
            <w:r w:rsidRPr="00B741DD">
              <w:rPr>
                <w:b/>
              </w:rPr>
              <w:t>Interest to be held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771C2" w14:textId="37C03BA4" w:rsidR="00B741DD" w:rsidRPr="00B741DD" w:rsidRDefault="00B741DD" w:rsidP="00B741DD">
            <w:pPr>
              <w:jc w:val="right"/>
              <w:rPr>
                <w:b/>
              </w:rPr>
            </w:pPr>
            <w:r>
              <w:t>%</w:t>
            </w:r>
          </w:p>
        </w:tc>
      </w:tr>
      <w:tr w:rsidR="00C052E8" w:rsidRPr="00C052E8" w14:paraId="1F3FEFB1" w14:textId="77777777" w:rsidTr="00DF6F21">
        <w:trPr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6FEDB8" w14:textId="717B4CB2" w:rsidR="00C052E8" w:rsidRPr="00C052E8" w:rsidRDefault="0068310C" w:rsidP="00C052E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BFF8588" w14:textId="2F0222CF" w:rsidR="00C052E8" w:rsidRPr="00C052E8" w:rsidRDefault="00C052E8" w:rsidP="00C052E8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29C80" w14:textId="3D0D690B" w:rsidR="00C052E8" w:rsidRPr="00C052E8" w:rsidRDefault="00C052E8" w:rsidP="00C052E8">
            <w:r w:rsidRPr="00C052E8">
              <w:rPr>
                <w:b/>
              </w:rPr>
              <w:t>Email</w:t>
            </w:r>
          </w:p>
        </w:tc>
        <w:tc>
          <w:tcPr>
            <w:tcW w:w="37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32AE280" w14:textId="67CE0F46" w:rsidR="00C052E8" w:rsidRPr="00C052E8" w:rsidRDefault="00C052E8" w:rsidP="00C052E8"/>
        </w:tc>
      </w:tr>
      <w:tr w:rsidR="00C052E8" w:rsidRPr="00AB532D" w14:paraId="3CE58E87" w14:textId="77777777" w:rsidTr="00DF6F21">
        <w:trPr>
          <w:trHeight w:val="1701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8F5AA0" w14:textId="77777777" w:rsidR="00FD2D97" w:rsidRDefault="00FD2D97" w:rsidP="00FD2D97">
            <w:pPr>
              <w:keepNext/>
              <w:rPr>
                <w:b/>
              </w:rPr>
            </w:pPr>
            <w:r>
              <w:rPr>
                <w:b/>
              </w:rPr>
              <w:t>Transferee Profile</w:t>
            </w:r>
          </w:p>
          <w:p w14:paraId="72DB0CB3" w14:textId="789485F6" w:rsidR="00C052E8" w:rsidRPr="00AB532D" w:rsidRDefault="00FD2D97" w:rsidP="00FD2D97">
            <w:r>
              <w:rPr>
                <w:b/>
              </w:rPr>
              <w:t>(Brief overview of transferee)</w:t>
            </w:r>
          </w:p>
        </w:tc>
        <w:tc>
          <w:tcPr>
            <w:tcW w:w="709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58833719" w14:textId="73A1F7E3" w:rsidR="00C052E8" w:rsidRPr="00AB532D" w:rsidRDefault="00C052E8" w:rsidP="00C052E8"/>
        </w:tc>
      </w:tr>
      <w:tr w:rsidR="00F00AC6" w:rsidRPr="00D51AB7" w14:paraId="04874F9A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E7A3E4" w14:textId="13C95BC4" w:rsidR="00F00AC6" w:rsidRPr="00C052E8" w:rsidRDefault="00C82007" w:rsidP="00C052E8">
            <w:r w:rsidRPr="00C052E8">
              <w:rPr>
                <w:b/>
              </w:rPr>
              <w:t xml:space="preserve">Section C: </w:t>
            </w:r>
            <w:r w:rsidR="00F00AC6" w:rsidRPr="00C052E8">
              <w:rPr>
                <w:b/>
              </w:rPr>
              <w:t xml:space="preserve">Nomination of </w:t>
            </w:r>
            <w:r w:rsidR="00C052E8">
              <w:rPr>
                <w:b/>
              </w:rPr>
              <w:t>c</w:t>
            </w:r>
            <w:r w:rsidR="00F00AC6" w:rsidRPr="00C052E8">
              <w:rPr>
                <w:b/>
              </w:rPr>
              <w:t>ontact</w:t>
            </w:r>
            <w:r w:rsidR="00B82978" w:rsidRPr="00C052E8">
              <w:rPr>
                <w:b/>
              </w:rPr>
              <w:t xml:space="preserve"> for </w:t>
            </w:r>
            <w:r w:rsidR="00C052E8">
              <w:rPr>
                <w:b/>
              </w:rPr>
              <w:t>t</w:t>
            </w:r>
            <w:r w:rsidR="00B82978" w:rsidRPr="00C052E8">
              <w:rPr>
                <w:b/>
              </w:rPr>
              <w:t>ransfer</w:t>
            </w:r>
            <w:r w:rsidR="00F00AC6" w:rsidRPr="00C052E8">
              <w:rPr>
                <w:b/>
              </w:rPr>
              <w:t>–</w:t>
            </w:r>
            <w:r w:rsidR="00F00AC6" w:rsidRPr="00C052E8">
              <w:t xml:space="preserve"> Incoming parties to complete</w:t>
            </w:r>
            <w:r w:rsidR="00A874DC" w:rsidRPr="00C052E8">
              <w:t xml:space="preserve">.  </w:t>
            </w:r>
          </w:p>
        </w:tc>
      </w:tr>
      <w:tr w:rsidR="00F00AC6" w:rsidRPr="00F61ABD" w14:paraId="2BCEAC0E" w14:textId="77777777" w:rsidTr="00DF6F21">
        <w:trPr>
          <w:gridAfter w:val="3"/>
          <w:wAfter w:w="46" w:type="dxa"/>
          <w:trHeight w:val="14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057E64" w14:textId="5B30D7C2" w:rsidR="00F00AC6" w:rsidRPr="0068310C" w:rsidRDefault="00A874DC" w:rsidP="00B2732B">
            <w:pPr>
              <w:rPr>
                <w:szCs w:val="22"/>
              </w:rPr>
            </w:pPr>
            <w:r w:rsidRPr="0068310C">
              <w:rPr>
                <w:szCs w:val="22"/>
              </w:rPr>
              <w:t>In the case of multiple transferee parties, please nominate one contact to whom all correspondence relating to this transfer is to be addressed.</w:t>
            </w:r>
            <w:r w:rsidR="00C82007" w:rsidRPr="0068310C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</w:t>
            </w:r>
            <w:r w:rsidR="00C82007" w:rsidRPr="0068310C">
              <w:rPr>
                <w:rStyle w:val="Questionlabel"/>
                <w:b w:val="0"/>
                <w:bCs w:val="0"/>
                <w:szCs w:val="22"/>
              </w:rPr>
              <w:t>The authorisation is valid for this Instrument of Dealing transaction only.</w:t>
            </w:r>
          </w:p>
        </w:tc>
      </w:tr>
      <w:tr w:rsidR="00F00AC6" w:rsidRPr="00AB532D" w14:paraId="11DB4B6E" w14:textId="77777777" w:rsidTr="00DF6F21">
        <w:trPr>
          <w:gridAfter w:val="3"/>
          <w:wAfter w:w="46" w:type="dxa"/>
          <w:trHeight w:val="145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AB53E1" w14:textId="48E3A0A6" w:rsidR="00F00AC6" w:rsidRPr="00C052E8" w:rsidRDefault="00F00AC6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 xml:space="preserve">Full </w:t>
            </w:r>
            <w:r w:rsidR="00C052E8" w:rsidRPr="00C052E8">
              <w:rPr>
                <w:rStyle w:val="Questionlabel"/>
              </w:rPr>
              <w:t>n</w:t>
            </w:r>
            <w:r w:rsidRPr="00C052E8">
              <w:rPr>
                <w:rStyle w:val="Questionlabel"/>
              </w:rPr>
              <w:t>ame of contact/agent</w:t>
            </w:r>
          </w:p>
        </w:tc>
        <w:tc>
          <w:tcPr>
            <w:tcW w:w="7045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BD9A74" w14:textId="5B7C0AF3" w:rsidR="00F00AC6" w:rsidRPr="00AB532D" w:rsidRDefault="00F00AC6" w:rsidP="00B2732B"/>
        </w:tc>
      </w:tr>
      <w:tr w:rsidR="00F00AC6" w:rsidRPr="00AB532D" w14:paraId="25695931" w14:textId="77777777" w:rsidTr="00DF6F21">
        <w:trPr>
          <w:gridAfter w:val="3"/>
          <w:wAfter w:w="46" w:type="dxa"/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E97508" w14:textId="743E37A3" w:rsidR="00F00AC6" w:rsidRPr="00C052E8" w:rsidRDefault="00F00AC6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045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3B84FB" w14:textId="55283AD8" w:rsidR="00F00AC6" w:rsidRPr="00AB532D" w:rsidRDefault="00F00AC6" w:rsidP="00B2732B"/>
        </w:tc>
      </w:tr>
      <w:tr w:rsidR="00F00AC6" w:rsidRPr="00AB532D" w14:paraId="5F93FD91" w14:textId="77777777" w:rsidTr="00DF6F21">
        <w:trPr>
          <w:gridAfter w:val="3"/>
          <w:wAfter w:w="46" w:type="dxa"/>
          <w:trHeight w:val="223"/>
        </w:trPr>
        <w:tc>
          <w:tcPr>
            <w:tcW w:w="3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8F75A1" w14:textId="7BA68A04" w:rsidR="00F00AC6" w:rsidRPr="00C052E8" w:rsidRDefault="00F00AC6" w:rsidP="00B2732B">
            <w:pPr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A0909B" w14:textId="50C418CC" w:rsidR="00F00AC6" w:rsidRPr="00AB532D" w:rsidRDefault="00F00AC6" w:rsidP="00B2732B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D87275" w14:textId="717E4A0C" w:rsidR="00F00AC6" w:rsidRPr="00C052E8" w:rsidRDefault="0068310C" w:rsidP="00B2732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ABDEEC" w14:textId="446F6105" w:rsidR="00F00AC6" w:rsidRPr="00AB532D" w:rsidRDefault="00F00AC6" w:rsidP="00B2732B"/>
        </w:tc>
      </w:tr>
      <w:tr w:rsidR="00B82978" w:rsidRPr="00F00AC6" w14:paraId="4AFF0EE8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1300A12" w14:textId="47A349F6" w:rsidR="00B82978" w:rsidRPr="00C052E8" w:rsidRDefault="00C82007" w:rsidP="00C052E8">
            <w:pPr>
              <w:keepNext/>
              <w:rPr>
                <w:rStyle w:val="Questionlabel"/>
                <w:bCs w:val="0"/>
                <w:sz w:val="18"/>
                <w:szCs w:val="18"/>
              </w:rPr>
            </w:pPr>
            <w:r w:rsidRPr="00C052E8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D: </w:t>
            </w:r>
            <w:r w:rsidR="00B82978" w:rsidRPr="00C052E8">
              <w:rPr>
                <w:rStyle w:val="Questionlabel"/>
                <w:bCs w:val="0"/>
                <w:color w:val="FFFFFF" w:themeColor="background1"/>
              </w:rPr>
              <w:t xml:space="preserve">Nomination of </w:t>
            </w:r>
            <w:r w:rsidR="00C052E8" w:rsidRPr="00C052E8">
              <w:rPr>
                <w:rStyle w:val="Questionlabel"/>
                <w:bCs w:val="0"/>
                <w:color w:val="FFFFFF" w:themeColor="background1"/>
              </w:rPr>
              <w:t>c</w:t>
            </w:r>
            <w:r w:rsidR="00B82978" w:rsidRPr="00C052E8">
              <w:rPr>
                <w:rStyle w:val="Questionlabel"/>
                <w:bCs w:val="0"/>
                <w:color w:val="FFFFFF" w:themeColor="background1"/>
              </w:rPr>
              <w:t>ontact</w:t>
            </w:r>
            <w:r w:rsidR="00B82978" w:rsidRPr="00C052E8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B82978" w:rsidRPr="00C052E8">
              <w:rPr>
                <w:rStyle w:val="Questionlabel"/>
                <w:bCs w:val="0"/>
                <w:color w:val="FFFFFF" w:themeColor="background1"/>
                <w:szCs w:val="22"/>
              </w:rPr>
              <w:t>for Mineral Titles</w:t>
            </w:r>
          </w:p>
        </w:tc>
      </w:tr>
      <w:tr w:rsidR="00B82978" w:rsidRPr="00F61ABD" w14:paraId="3146D9F5" w14:textId="77777777" w:rsidTr="00DF6F21">
        <w:trPr>
          <w:gridAfter w:val="3"/>
          <w:wAfter w:w="46" w:type="dxa"/>
          <w:trHeight w:val="14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EBC73A" w14:textId="17BD0544" w:rsidR="00B82978" w:rsidRPr="00F61ABD" w:rsidRDefault="009B6866" w:rsidP="00C052E8">
            <w:pPr>
              <w:keepNext/>
            </w:pPr>
            <w:r>
              <w:t>P</w:t>
            </w:r>
            <w:r w:rsidR="00B82978" w:rsidRPr="00A874DC">
              <w:t xml:space="preserve">lease nominate </w:t>
            </w:r>
            <w:r>
              <w:t>a</w:t>
            </w:r>
            <w:r w:rsidR="00B82978" w:rsidRPr="00A874DC">
              <w:t xml:space="preserve"> contact to whom all </w:t>
            </w:r>
            <w:r>
              <w:t xml:space="preserve">on-going </w:t>
            </w:r>
            <w:r w:rsidR="00B82978" w:rsidRPr="00A874DC">
              <w:t>correspondence relating to th</w:t>
            </w:r>
            <w:r>
              <w:t>e Mineral Titles</w:t>
            </w:r>
            <w:r w:rsidR="00B82978" w:rsidRPr="00A874DC">
              <w:t xml:space="preserve"> is to be addressed.</w:t>
            </w:r>
          </w:p>
        </w:tc>
      </w:tr>
      <w:tr w:rsidR="00C052E8" w:rsidRPr="00AB532D" w14:paraId="10D15C1A" w14:textId="77777777" w:rsidTr="00DF6F21">
        <w:trPr>
          <w:gridAfter w:val="3"/>
          <w:wAfter w:w="46" w:type="dxa"/>
          <w:trHeight w:val="145"/>
        </w:trPr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245656" w14:textId="03925362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Full name of contact/agent</w:t>
            </w:r>
          </w:p>
        </w:tc>
        <w:tc>
          <w:tcPr>
            <w:tcW w:w="7055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0DBE9" w14:textId="5EA8B70A" w:rsidR="00C052E8" w:rsidRPr="00AB532D" w:rsidRDefault="00C052E8" w:rsidP="00C052E8">
            <w:pPr>
              <w:keepNext/>
            </w:pPr>
          </w:p>
        </w:tc>
      </w:tr>
      <w:tr w:rsidR="00C052E8" w:rsidRPr="00AB532D" w14:paraId="4DF8C457" w14:textId="77777777" w:rsidTr="00DF6F21">
        <w:trPr>
          <w:gridAfter w:val="3"/>
          <w:wAfter w:w="46" w:type="dxa"/>
          <w:trHeight w:val="223"/>
        </w:trPr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C71ED9" w14:textId="4673F9C0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055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F736A9" w14:textId="1A4C82C5" w:rsidR="00C052E8" w:rsidRPr="00AB532D" w:rsidRDefault="00C052E8" w:rsidP="00C052E8">
            <w:pPr>
              <w:keepNext/>
            </w:pPr>
          </w:p>
        </w:tc>
      </w:tr>
      <w:tr w:rsidR="00C052E8" w:rsidRPr="00AB532D" w14:paraId="1BF82029" w14:textId="77777777" w:rsidTr="00DF6F21">
        <w:trPr>
          <w:gridAfter w:val="3"/>
          <w:wAfter w:w="46" w:type="dxa"/>
          <w:trHeight w:val="223"/>
        </w:trPr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911A5E" w14:textId="4A4EE60E" w:rsidR="00C052E8" w:rsidRPr="00AB532D" w:rsidRDefault="0068310C" w:rsidP="00C052E8">
            <w:r>
              <w:rPr>
                <w:b/>
              </w:rPr>
              <w:t>Telephone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8AD5D0A" w14:textId="5CAAE62A" w:rsidR="00C052E8" w:rsidRPr="00AB532D" w:rsidRDefault="00C052E8" w:rsidP="00C052E8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D7411E" w14:textId="73388989" w:rsidR="00C052E8" w:rsidRPr="00AB532D" w:rsidRDefault="00C052E8" w:rsidP="00C052E8">
            <w:r w:rsidRPr="00C052E8">
              <w:rPr>
                <w:b/>
              </w:rPr>
              <w:t>Email: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E9F8BD" w14:textId="7E4678A5" w:rsidR="00C052E8" w:rsidRPr="00AB532D" w:rsidRDefault="00C052E8" w:rsidP="00C052E8">
            <w:pPr>
              <w:keepNext/>
            </w:pPr>
          </w:p>
        </w:tc>
      </w:tr>
      <w:tr w:rsidR="00F00AC6" w:rsidRPr="00540946" w14:paraId="2AA2AB9B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B738ADA" w14:textId="77777777" w:rsidR="00F00AC6" w:rsidRPr="00C052E8" w:rsidRDefault="00F00AC6" w:rsidP="00B2732B">
            <w:pPr>
              <w:rPr>
                <w:rStyle w:val="Questionlabel"/>
                <w:bCs w:val="0"/>
              </w:rPr>
            </w:pPr>
            <w:r w:rsidRPr="00C052E8">
              <w:rPr>
                <w:rStyle w:val="Questionlabel"/>
                <w:bCs w:val="0"/>
                <w:color w:val="FFFFFF" w:themeColor="background1"/>
              </w:rPr>
              <w:t>Authority to act as nominated contact</w:t>
            </w:r>
          </w:p>
        </w:tc>
      </w:tr>
      <w:tr w:rsidR="00F00AC6" w:rsidRPr="00592701" w14:paraId="78599344" w14:textId="77777777" w:rsidTr="00DF6F21">
        <w:trPr>
          <w:gridAfter w:val="3"/>
          <w:wAfter w:w="46" w:type="dxa"/>
          <w:trHeight w:val="14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76FD05" w14:textId="77777777" w:rsidR="00F00AC6" w:rsidRDefault="00F00AC6" w:rsidP="00B2732B">
            <w:r>
              <w:t xml:space="preserve">A nominated contact will also be deemed to have ongoing authority to </w:t>
            </w:r>
            <w:r w:rsidRPr="00C82007">
              <w:t>undertake all statutory</w:t>
            </w:r>
            <w:r>
              <w:t xml:space="preserve"> requirements relating to this title.</w:t>
            </w:r>
          </w:p>
          <w:p w14:paraId="2ED59743" w14:textId="77777777" w:rsidR="00C82007" w:rsidRDefault="00C82007" w:rsidP="00C82007">
            <w:r>
              <w:t>Please note:</w:t>
            </w:r>
          </w:p>
          <w:p w14:paraId="5318B523" w14:textId="2342E418" w:rsidR="00C82007" w:rsidRDefault="00C82007" w:rsidP="00C8200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It is the responsibility of the title holder to advise the </w:t>
            </w:r>
            <w:r w:rsidR="00C052E8">
              <w:t>d</w:t>
            </w:r>
            <w:r>
              <w:t>epartment, in writing, of any changes to your contact. (section 98)</w:t>
            </w:r>
          </w:p>
          <w:p w14:paraId="75E9EAB6" w14:textId="77777777" w:rsidR="00C82007" w:rsidRDefault="00C82007" w:rsidP="00C8200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This authority relates to statutory requirements only – i.e. payment of rent and administration fees, nomination of blocks.  If you </w:t>
            </w:r>
            <w:r w:rsidRPr="00C82007">
              <w:t>wish to also have authority for the lodgement of dealings, amalgamations, withdrawal or surrenders you must attach</w:t>
            </w:r>
            <w:r>
              <w:t xml:space="preserve"> a letter of authority that clearly identifies all matters that you will have responsibility for.</w:t>
            </w:r>
          </w:p>
          <w:p w14:paraId="3D9E2E0E" w14:textId="4058A2CD" w:rsidR="00C82007" w:rsidRPr="00592701" w:rsidRDefault="00C82007" w:rsidP="00C052E8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Any changes to the authorisation must be made in writing, signed by the title holder and lodged with the </w:t>
            </w:r>
            <w:r w:rsidR="00C052E8">
              <w:t>d</w:t>
            </w:r>
            <w:r>
              <w:t>epartment.</w:t>
            </w:r>
          </w:p>
        </w:tc>
      </w:tr>
      <w:bookmarkEnd w:id="1"/>
      <w:tr w:rsidR="00F61ABD" w:rsidRPr="007A5EFD" w14:paraId="5F430B40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10BFB23C" w:rsidR="00F61ABD" w:rsidRPr="00C052E8" w:rsidRDefault="00CD381A" w:rsidP="00296EC9">
            <w:r w:rsidRPr="00C052E8">
              <w:rPr>
                <w:b/>
              </w:rPr>
              <w:t xml:space="preserve">Section </w:t>
            </w:r>
            <w:r w:rsidR="00C82007" w:rsidRPr="00C052E8">
              <w:rPr>
                <w:b/>
              </w:rPr>
              <w:t>E</w:t>
            </w:r>
            <w:r w:rsidRPr="00C052E8">
              <w:rPr>
                <w:b/>
              </w:rPr>
              <w:t>: Mineral Titles affected</w:t>
            </w:r>
            <w:r w:rsidR="00715F1A" w:rsidRPr="00C052E8">
              <w:rPr>
                <w:b/>
              </w:rPr>
              <w:t xml:space="preserve"> </w:t>
            </w:r>
            <w:r w:rsidR="00715F1A" w:rsidRPr="00C052E8">
              <w:t xml:space="preserve">– If space is insufficient, please attach Section </w:t>
            </w:r>
            <w:r w:rsidR="00296EC9">
              <w:t>E</w:t>
            </w:r>
            <w:r w:rsidR="00715F1A" w:rsidRPr="00C052E8">
              <w:t>.1 – Additional Mineral Titles.</w:t>
            </w:r>
          </w:p>
        </w:tc>
      </w:tr>
      <w:tr w:rsidR="009B6866" w:rsidRPr="00C052E8" w14:paraId="47EEFFA6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39D9544D" w:rsidR="009B6866" w:rsidRPr="00C052E8" w:rsidRDefault="00C052E8" w:rsidP="00592701">
            <w:pPr>
              <w:rPr>
                <w:b/>
              </w:rPr>
            </w:pPr>
            <w:r>
              <w:rPr>
                <w:b/>
              </w:rPr>
              <w:t>Title n</w:t>
            </w:r>
            <w:r w:rsidR="009B6866" w:rsidRPr="00C052E8">
              <w:rPr>
                <w:b/>
              </w:rPr>
              <w:t>umber</w:t>
            </w:r>
          </w:p>
        </w:tc>
        <w:tc>
          <w:tcPr>
            <w:tcW w:w="3171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661BCD" w14:textId="364C3F7B" w:rsidR="009B6866" w:rsidRPr="00C052E8" w:rsidRDefault="009B6866" w:rsidP="009B6866">
            <w:pPr>
              <w:rPr>
                <w:b/>
              </w:rPr>
            </w:pPr>
            <w:r w:rsidRPr="00C052E8">
              <w:rPr>
                <w:b/>
              </w:rPr>
              <w:t>Interest (%) to be transferred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15DEDDDE" w:rsidR="009B6866" w:rsidRPr="00C052E8" w:rsidRDefault="009B6866" w:rsidP="009B6866">
            <w:pPr>
              <w:rPr>
                <w:b/>
              </w:rPr>
            </w:pPr>
            <w:r w:rsidRPr="00C052E8">
              <w:rPr>
                <w:b/>
              </w:rPr>
              <w:t>Current Exploration Covenant ($)</w:t>
            </w:r>
          </w:p>
        </w:tc>
      </w:tr>
      <w:tr w:rsidR="009B6866" w:rsidRPr="002C0BEF" w14:paraId="47F38630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181207D9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262E8DF2" w14:textId="170E3B9F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2A13781C" w14:textId="13FE1F94" w:rsidR="009B6866" w:rsidRPr="00F61ABD" w:rsidRDefault="009B6866" w:rsidP="00DA7AB5">
            <w:pPr>
              <w:spacing w:after="0"/>
            </w:pPr>
          </w:p>
        </w:tc>
      </w:tr>
      <w:tr w:rsidR="009B6866" w:rsidRPr="002C0BEF" w14:paraId="796E7C5D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23630881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2923387A" w14:textId="2727227E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7B07E87A" w14:textId="34D69537" w:rsidR="009B6866" w:rsidRPr="00F61ABD" w:rsidRDefault="009B6866" w:rsidP="00DA7AB5">
            <w:pPr>
              <w:spacing w:after="0"/>
            </w:pPr>
          </w:p>
        </w:tc>
      </w:tr>
      <w:tr w:rsidR="009B6866" w:rsidRPr="002C0BEF" w14:paraId="60596F50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5B3B7C2E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45E907E6" w14:textId="14960B48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1EA5F94B" w14:textId="2949F057" w:rsidR="009B6866" w:rsidRPr="00F61ABD" w:rsidRDefault="009B6866" w:rsidP="00DA7AB5">
            <w:pPr>
              <w:spacing w:after="0"/>
            </w:pPr>
          </w:p>
        </w:tc>
      </w:tr>
      <w:tr w:rsidR="009B6866" w:rsidRPr="002C0BEF" w14:paraId="215AF223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5571598C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748918A9" w14:textId="73C486B9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62102B53" w14:textId="1417E54D" w:rsidR="009B6866" w:rsidRPr="00F61ABD" w:rsidRDefault="009B6866" w:rsidP="00DA7AB5">
            <w:pPr>
              <w:spacing w:after="0"/>
            </w:pPr>
          </w:p>
        </w:tc>
      </w:tr>
      <w:tr w:rsidR="009B6866" w:rsidRPr="002C0BEF" w14:paraId="7D4978F6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3C202712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64380CE2" w14:textId="28B17D49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3907DA2B" w14:textId="788530E3" w:rsidR="009B6866" w:rsidRPr="00F61ABD" w:rsidRDefault="009B6866" w:rsidP="00DA7AB5">
            <w:pPr>
              <w:spacing w:after="0"/>
            </w:pPr>
          </w:p>
        </w:tc>
      </w:tr>
      <w:tr w:rsidR="009B6866" w:rsidRPr="002C0BEF" w14:paraId="06B15B3C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32DEBB25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329F0761" w14:textId="498FF60A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06B2714D" w14:textId="3887B74E" w:rsidR="009B6866" w:rsidRPr="00F61ABD" w:rsidRDefault="009B6866" w:rsidP="00DA7AB5">
            <w:pPr>
              <w:spacing w:after="0"/>
            </w:pPr>
          </w:p>
        </w:tc>
      </w:tr>
      <w:tr w:rsidR="009B6866" w:rsidRPr="002C0BEF" w14:paraId="43688FAD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5A33B2E6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1F200E51" w14:textId="0FE83486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5D05D27B" w14:textId="25BE484B" w:rsidR="009B6866" w:rsidRPr="00F61ABD" w:rsidRDefault="009B6866" w:rsidP="00DA7AB5">
            <w:pPr>
              <w:spacing w:after="0"/>
            </w:pPr>
          </w:p>
        </w:tc>
      </w:tr>
      <w:tr w:rsidR="009B6866" w:rsidRPr="002C0BEF" w14:paraId="08A2CE3E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657B0AA1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35C5B2EC" w14:textId="4D197A70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1D5CB545" w14:textId="0C630091" w:rsidR="009B6866" w:rsidRPr="00F61ABD" w:rsidRDefault="009B6866" w:rsidP="00DA7AB5">
            <w:pPr>
              <w:spacing w:after="0"/>
            </w:pPr>
          </w:p>
        </w:tc>
      </w:tr>
      <w:tr w:rsidR="009B6866" w:rsidRPr="002C0BEF" w14:paraId="6387E013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0CD2E60E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54E1D9F8" w14:textId="70C33B9D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68CEE083" w14:textId="3C53AA90" w:rsidR="009B6866" w:rsidRPr="00F61ABD" w:rsidRDefault="009B6866" w:rsidP="00DA7AB5">
            <w:pPr>
              <w:spacing w:after="0"/>
            </w:pPr>
          </w:p>
        </w:tc>
      </w:tr>
      <w:tr w:rsidR="009B6866" w:rsidRPr="002C0BEF" w14:paraId="5A9FB176" w14:textId="77777777" w:rsidTr="00DF6F21">
        <w:trPr>
          <w:gridAfter w:val="3"/>
          <w:wAfter w:w="46" w:type="dxa"/>
          <w:trHeight w:val="201"/>
        </w:trPr>
        <w:tc>
          <w:tcPr>
            <w:tcW w:w="3415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5CD570E2" w:rsidR="009B6866" w:rsidRPr="00F61ABD" w:rsidRDefault="009B6866" w:rsidP="00DA7AB5">
            <w:pPr>
              <w:spacing w:after="0"/>
            </w:pPr>
          </w:p>
        </w:tc>
        <w:tc>
          <w:tcPr>
            <w:tcW w:w="3171" w:type="dxa"/>
            <w:gridSpan w:val="11"/>
          </w:tcPr>
          <w:p w14:paraId="38114E43" w14:textId="045F7342" w:rsidR="009B6866" w:rsidRPr="00F61ABD" w:rsidRDefault="009B6866" w:rsidP="00DA7AB5">
            <w:pPr>
              <w:spacing w:after="0"/>
            </w:pPr>
          </w:p>
        </w:tc>
        <w:tc>
          <w:tcPr>
            <w:tcW w:w="3741" w:type="dxa"/>
            <w:gridSpan w:val="8"/>
          </w:tcPr>
          <w:p w14:paraId="6EAC149D" w14:textId="11D06FD8" w:rsidR="009B6866" w:rsidRPr="00F61ABD" w:rsidRDefault="009B6866" w:rsidP="00DA7AB5">
            <w:pPr>
              <w:spacing w:after="0"/>
            </w:pPr>
          </w:p>
        </w:tc>
      </w:tr>
      <w:tr w:rsidR="005B5554" w:rsidRPr="00C052E8" w14:paraId="39D8E45B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05C810" w14:textId="0D9CEFD2" w:rsidR="005B5554" w:rsidRPr="00C052E8" w:rsidRDefault="00BA12E5" w:rsidP="00C052E8">
            <w:pPr>
              <w:keepNext/>
              <w:rPr>
                <w:rStyle w:val="Questionlabel"/>
                <w:bCs w:val="0"/>
              </w:rPr>
            </w:pPr>
            <w:bookmarkStart w:id="2" w:name="_Hlk37315114"/>
            <w:r w:rsidRPr="00C052E8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F: </w:t>
            </w:r>
            <w:r w:rsidR="00C052E8">
              <w:rPr>
                <w:rStyle w:val="Questionlabel"/>
                <w:bCs w:val="0"/>
                <w:color w:val="FFFFFF" w:themeColor="background1"/>
              </w:rPr>
              <w:t>Annual r</w:t>
            </w:r>
            <w:r w:rsidR="00E7763D" w:rsidRPr="00C052E8">
              <w:rPr>
                <w:rStyle w:val="Questionlabel"/>
                <w:bCs w:val="0"/>
                <w:color w:val="FFFFFF" w:themeColor="background1"/>
              </w:rPr>
              <w:t xml:space="preserve">eporting </w:t>
            </w:r>
            <w:r w:rsidR="00C052E8">
              <w:rPr>
                <w:rStyle w:val="Questionlabel"/>
                <w:bCs w:val="0"/>
                <w:color w:val="FFFFFF" w:themeColor="background1"/>
              </w:rPr>
              <w:t>r</w:t>
            </w:r>
            <w:r w:rsidR="00E7763D" w:rsidRPr="00C052E8">
              <w:rPr>
                <w:rStyle w:val="Questionlabel"/>
                <w:bCs w:val="0"/>
                <w:color w:val="FFFFFF" w:themeColor="background1"/>
              </w:rPr>
              <w:t>equirements</w:t>
            </w:r>
          </w:p>
        </w:tc>
      </w:tr>
      <w:tr w:rsidR="00E7763D" w:rsidRPr="00F61ABD" w14:paraId="340BBE3B" w14:textId="77777777" w:rsidTr="00DF6F21">
        <w:trPr>
          <w:gridAfter w:val="3"/>
          <w:wAfter w:w="46" w:type="dxa"/>
          <w:trHeight w:val="1928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B797AC0" w14:textId="518A95B8" w:rsidR="00E7763D" w:rsidRPr="00E7763D" w:rsidRDefault="00E7763D" w:rsidP="00C052E8">
            <w:pPr>
              <w:keepNext/>
              <w:spacing w:before="80" w:after="80"/>
              <w:rPr>
                <w:szCs w:val="22"/>
              </w:rPr>
            </w:pPr>
            <w:r w:rsidRPr="00E7763D">
              <w:rPr>
                <w:szCs w:val="22"/>
              </w:rPr>
              <w:t xml:space="preserve">All reporting requirements under the </w:t>
            </w:r>
            <w:r w:rsidRPr="00E7763D">
              <w:rPr>
                <w:iCs/>
                <w:szCs w:val="22"/>
              </w:rPr>
              <w:t>Mineral Titles Act 2010</w:t>
            </w:r>
            <w:r>
              <w:rPr>
                <w:iCs/>
                <w:szCs w:val="22"/>
              </w:rPr>
              <w:t xml:space="preserve"> (the Act)</w:t>
            </w:r>
            <w:r w:rsidRPr="00E7763D">
              <w:rPr>
                <w:iCs/>
                <w:szCs w:val="22"/>
              </w:rPr>
              <w:t xml:space="preserve"> must</w:t>
            </w:r>
            <w:r w:rsidRPr="00E7763D">
              <w:rPr>
                <w:szCs w:val="22"/>
              </w:rPr>
              <w:t xml:space="preserve"> be current as at the date a request to transfer a mineral title is made.  A transfer will not be approved and/or registered should any reports remain outstanding. </w:t>
            </w:r>
          </w:p>
          <w:p w14:paraId="3E66F93B" w14:textId="77777777" w:rsidR="00E7763D" w:rsidRPr="00E7763D" w:rsidRDefault="00E7763D" w:rsidP="00C052E8">
            <w:pPr>
              <w:keepNext/>
              <w:spacing w:before="80" w:after="80"/>
              <w:rPr>
                <w:szCs w:val="22"/>
              </w:rPr>
            </w:pPr>
            <w:r w:rsidRPr="00E7763D">
              <w:rPr>
                <w:szCs w:val="22"/>
              </w:rPr>
              <w:t>Applicable reports may include: Expenditure Report, Annual Report and/or Relinquishment Report.</w:t>
            </w:r>
          </w:p>
          <w:p w14:paraId="0F743257" w14:textId="77777777" w:rsidR="00E7763D" w:rsidRPr="00E7763D" w:rsidRDefault="00E7763D" w:rsidP="00C052E8">
            <w:pPr>
              <w:keepNext/>
              <w:spacing w:before="80" w:after="80"/>
              <w:rPr>
                <w:szCs w:val="22"/>
              </w:rPr>
            </w:pPr>
            <w:r w:rsidRPr="00E7763D">
              <w:rPr>
                <w:szCs w:val="22"/>
              </w:rPr>
              <w:t>The incoming party (Transferee) should undertake normal “due diligence” procedures by requesting a Minister’s Certificate to confirm that all reporting is current.</w:t>
            </w:r>
          </w:p>
          <w:p w14:paraId="546B50E8" w14:textId="4C9E8FDB" w:rsidR="00E7763D" w:rsidRPr="00E7763D" w:rsidRDefault="00E7763D" w:rsidP="00C052E8">
            <w:pPr>
              <w:keepNext/>
              <w:rPr>
                <w:szCs w:val="22"/>
              </w:rPr>
            </w:pPr>
            <w:r w:rsidRPr="00E7763D">
              <w:rPr>
                <w:szCs w:val="22"/>
              </w:rPr>
              <w:t xml:space="preserve">A Minister’s Certificate (under s128) entitles you to view a full extract from the register. A fee is applicable.  A request can be made by email </w:t>
            </w:r>
            <w:hyperlink r:id="rId9" w:history="1">
              <w:r w:rsidRPr="00E7763D">
                <w:rPr>
                  <w:rStyle w:val="Hyperlink"/>
                  <w:szCs w:val="22"/>
                </w:rPr>
                <w:t>titles.info@nt.gov.au</w:t>
              </w:r>
            </w:hyperlink>
            <w:r w:rsidRPr="00E7763D">
              <w:rPr>
                <w:szCs w:val="22"/>
              </w:rPr>
              <w:t xml:space="preserve"> or telephone (08) 8999 5322.</w:t>
            </w:r>
          </w:p>
        </w:tc>
      </w:tr>
      <w:bookmarkEnd w:id="2"/>
      <w:tr w:rsidR="00E7763D" w:rsidRPr="00C052E8" w14:paraId="25EF52DC" w14:textId="77777777" w:rsidTr="00DF6F21">
        <w:trPr>
          <w:trHeight w:val="195"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0E7D71" w14:textId="793D637D" w:rsidR="00E7763D" w:rsidRPr="00C052E8" w:rsidRDefault="00E7763D" w:rsidP="00C052E8">
            <w:r w:rsidRPr="00C052E8">
              <w:rPr>
                <w:b/>
              </w:rPr>
              <w:t xml:space="preserve">Section </w:t>
            </w:r>
            <w:r w:rsidR="0062718E" w:rsidRPr="00C052E8">
              <w:rPr>
                <w:b/>
              </w:rPr>
              <w:t>G</w:t>
            </w:r>
            <w:r w:rsidRPr="00C052E8">
              <w:rPr>
                <w:b/>
              </w:rPr>
              <w:t xml:space="preserve">: Required </w:t>
            </w:r>
            <w:r w:rsidR="00C052E8" w:rsidRPr="00C052E8">
              <w:rPr>
                <w:b/>
              </w:rPr>
              <w:t>a</w:t>
            </w:r>
            <w:r w:rsidRPr="00C052E8">
              <w:rPr>
                <w:b/>
              </w:rPr>
              <w:t>ttachments</w:t>
            </w:r>
            <w:r w:rsidR="000E679E" w:rsidRPr="00C052E8">
              <w:rPr>
                <w:b/>
              </w:rPr>
              <w:t xml:space="preserve"> </w:t>
            </w:r>
            <w:r w:rsidR="000E679E" w:rsidRPr="00C052E8">
              <w:t>– Each attachment must be clearly identified and provide detailed explanations.</w:t>
            </w:r>
          </w:p>
        </w:tc>
      </w:tr>
      <w:tr w:rsidR="00C052E8" w:rsidRPr="00AB532D" w14:paraId="5B2F9829" w14:textId="77777777" w:rsidTr="00DF6F21">
        <w:trPr>
          <w:trHeight w:val="680"/>
        </w:trPr>
        <w:tc>
          <w:tcPr>
            <w:tcW w:w="10373" w:type="dxa"/>
            <w:gridSpan w:val="29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E8A3EBE" w14:textId="1BF5BF4F" w:rsidR="00C052E8" w:rsidRPr="00AB532D" w:rsidRDefault="00C052E8" w:rsidP="00C052E8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Details of technical and financial resources.  See Guideline 5 for suitable evidence types.</w:t>
            </w:r>
          </w:p>
          <w:p w14:paraId="1895F4BD" w14:textId="77777777" w:rsidR="00C052E8" w:rsidRPr="00AB532D" w:rsidRDefault="00C052E8" w:rsidP="00C052E8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Proof of Identity for incoming parties where required (first time applicants only).</w:t>
            </w:r>
          </w:p>
          <w:p w14:paraId="04D4311B" w14:textId="77777777" w:rsidR="00C052E8" w:rsidRDefault="00C052E8" w:rsidP="00C052E8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Letter of authorisation to act as agent/contact (if authorisation is for more than the normal statutory requirements – see note at section D.</w:t>
            </w:r>
          </w:p>
          <w:p w14:paraId="6C9CECA6" w14:textId="69BB0DF9" w:rsidR="0008483E" w:rsidRPr="00AB532D" w:rsidRDefault="0008483E" w:rsidP="0008483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A summary of the work to be carried out on the titles listed in Section E.</w:t>
            </w:r>
          </w:p>
        </w:tc>
      </w:tr>
      <w:tr w:rsidR="00E7763D" w:rsidRPr="00540946" w14:paraId="679B6245" w14:textId="77777777" w:rsidTr="00DF6F21">
        <w:trPr>
          <w:trHeight w:val="195"/>
        </w:trPr>
        <w:tc>
          <w:tcPr>
            <w:tcW w:w="103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9E0A1" w14:textId="0270AD41" w:rsidR="00E7763D" w:rsidRPr="00540946" w:rsidRDefault="00E7763D" w:rsidP="00B2732B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 xml:space="preserve">Section </w:t>
            </w:r>
            <w:r w:rsidR="0062718E">
              <w:rPr>
                <w:rStyle w:val="Questionlabel"/>
                <w:b w:val="0"/>
                <w:bCs w:val="0"/>
                <w:color w:val="FFFFFF" w:themeColor="background1"/>
              </w:rPr>
              <w:t>H</w:t>
            </w:r>
            <w:r>
              <w:rPr>
                <w:rStyle w:val="Questionlabel"/>
                <w:b w:val="0"/>
                <w:bCs w:val="0"/>
                <w:color w:val="FFFFFF" w:themeColor="background1"/>
              </w:rPr>
              <w:t>: Before submitting your application</w:t>
            </w:r>
          </w:p>
        </w:tc>
      </w:tr>
      <w:tr w:rsidR="00C052E8" w:rsidRPr="00AB532D" w14:paraId="7B9CD4BB" w14:textId="77777777" w:rsidTr="00DF6F21">
        <w:trPr>
          <w:trHeight w:val="1191"/>
        </w:trPr>
        <w:tc>
          <w:tcPr>
            <w:tcW w:w="10373" w:type="dxa"/>
            <w:gridSpan w:val="29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9E39432" w14:textId="475E5B2E" w:rsidR="00C052E8" w:rsidRPr="00AB532D" w:rsidRDefault="00C052E8" w:rsidP="00C052E8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Familiarise yourself with the relevant sections of the Act and the Mineral Titles Regulations 2011; and check if any guidelines made under the Act relate to this application.</w:t>
            </w:r>
          </w:p>
          <w:p w14:paraId="4AB9011A" w14:textId="76F023CE" w:rsidR="00C052E8" w:rsidRDefault="00C052E8" w:rsidP="00C052E8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Familiarise yourself with the Mining Management Act 2001 and any outstanding rehabilitation or liabilities on the mineral title/s.</w:t>
            </w:r>
          </w:p>
          <w:p w14:paraId="1252553E" w14:textId="366C3277" w:rsidR="00C052E8" w:rsidRPr="00AB532D" w:rsidRDefault="00C052E8" w:rsidP="00C052E8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Approved form 13 must be endorsed by the Commissioner of Territory Revenue for stamp duty prior to lodgement.</w:t>
            </w:r>
          </w:p>
        </w:tc>
      </w:tr>
      <w:tr w:rsidR="005B5554" w:rsidRPr="007A5EFD" w14:paraId="371435CD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0657972A" w:rsidR="005B5554" w:rsidRPr="00C052E8" w:rsidRDefault="00591DBD" w:rsidP="00B2732B">
            <w:pPr>
              <w:rPr>
                <w:rStyle w:val="Questionlabel"/>
                <w:bCs w:val="0"/>
              </w:rPr>
            </w:pPr>
            <w:r w:rsidRPr="00C052E8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C052E8">
              <w:rPr>
                <w:rStyle w:val="Questionlabel"/>
                <w:bCs w:val="0"/>
                <w:color w:val="FFFFFF" w:themeColor="background1"/>
              </w:rPr>
              <w:t>I</w:t>
            </w:r>
            <w:r w:rsidRPr="00C052E8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C052E8" w:rsidRPr="00F61ABD" w14:paraId="4D97919E" w14:textId="77777777" w:rsidTr="00DF6F21">
        <w:trPr>
          <w:gridAfter w:val="3"/>
          <w:wAfter w:w="46" w:type="dxa"/>
          <w:trHeight w:val="386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BEEF37" w14:textId="77777777" w:rsidR="00C052E8" w:rsidRPr="0068310C" w:rsidRDefault="00C052E8" w:rsidP="0068310C">
            <w:pPr>
              <w:rPr>
                <w:szCs w:val="22"/>
              </w:rPr>
            </w:pPr>
            <w:r w:rsidRPr="0068310C">
              <w:rPr>
                <w:szCs w:val="22"/>
              </w:rPr>
              <w:t>All Dealings with Interest applications are to be accompanied by the appropriate fee.</w:t>
            </w:r>
          </w:p>
          <w:p w14:paraId="05D3C973" w14:textId="5DC8DDCB" w:rsidR="00C052E8" w:rsidRPr="0068310C" w:rsidRDefault="00C052E8" w:rsidP="0068310C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10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Pr="0068310C">
              <w:rPr>
                <w:rStyle w:val="FootnoteReference"/>
                <w:szCs w:val="22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14:paraId="353F045F" w14:textId="27B6D60E" w:rsidR="00C052E8" w:rsidRPr="00F61ABD" w:rsidRDefault="00C052E8" w:rsidP="0068310C">
            <w:r w:rsidRPr="0068310C">
              <w:rPr>
                <w:szCs w:val="22"/>
              </w:rPr>
              <w:t>Note: The amount specified in the schedule is applicable to each mineral title included in Section E.</w:t>
            </w:r>
          </w:p>
        </w:tc>
      </w:tr>
      <w:tr w:rsidR="00CA5B39" w:rsidRPr="00A83DED" w14:paraId="5DD28E9B" w14:textId="77777777" w:rsidTr="00DF6F21">
        <w:trPr>
          <w:gridAfter w:val="2"/>
          <w:wAfter w:w="20" w:type="dxa"/>
          <w:trHeight w:val="195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14F1752" w14:textId="45067713" w:rsidR="00CA5B39" w:rsidRDefault="00AB5ED5" w:rsidP="00BD4FE8">
            <w:pPr>
              <w:keepNext/>
              <w:rPr>
                <w:rStyle w:val="Questionlabel"/>
                <w:bCs w:val="0"/>
                <w:color w:val="FFFFFF" w:themeColor="background1"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J</w:t>
            </w:r>
            <w:r w:rsidR="00CA5B39" w:rsidRPr="00A27AF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CA5B39">
              <w:rPr>
                <w:rStyle w:val="Questionlabel"/>
                <w:bCs w:val="0"/>
                <w:color w:val="FFFFFF" w:themeColor="background1"/>
              </w:rPr>
              <w:t>Agreement to t</w:t>
            </w:r>
            <w:r w:rsidR="00CA5B39" w:rsidRPr="00A27AFA">
              <w:rPr>
                <w:rStyle w:val="Questionlabel"/>
                <w:bCs w:val="0"/>
                <w:color w:val="FFFFFF" w:themeColor="background1"/>
              </w:rPr>
              <w:t xml:space="preserve">ransfer – </w:t>
            </w:r>
            <w:r w:rsidR="00CA5B39">
              <w:rPr>
                <w:rStyle w:val="Questionlabel"/>
                <w:bCs w:val="0"/>
                <w:color w:val="FFFFFF" w:themeColor="background1"/>
              </w:rPr>
              <w:t>i</w:t>
            </w:r>
            <w:r w:rsidR="00CA5B39" w:rsidRPr="00A27AFA">
              <w:rPr>
                <w:rStyle w:val="Questionlabel"/>
                <w:bCs w:val="0"/>
                <w:color w:val="FFFFFF" w:themeColor="background1"/>
              </w:rPr>
              <w:t xml:space="preserve">ndividuals </w:t>
            </w:r>
          </w:p>
          <w:p w14:paraId="723E5F15" w14:textId="77777777" w:rsidR="00CA5B39" w:rsidRPr="00A83DED" w:rsidRDefault="00CA5B39" w:rsidP="00BD4FE8">
            <w:pPr>
              <w:keepNext/>
              <w:rPr>
                <w:rStyle w:val="Questionlabel"/>
                <w:b w:val="0"/>
                <w:bCs w:val="0"/>
                <w:i/>
              </w:rPr>
            </w:pPr>
            <w:r w:rsidRPr="00A27AFA">
              <w:t xml:space="preserve">This instrument is to be executed by the person concerned, or by a person who is recorded with the </w:t>
            </w:r>
            <w:r>
              <w:t>d</w:t>
            </w:r>
            <w:r w:rsidRPr="00A27AFA">
              <w:t>epartment as an agent or attorney for the Transferor(s) with specific power to execute transfers</w:t>
            </w:r>
            <w:r>
              <w:t xml:space="preserve"> and witnessed by a person who has attained the age of 18 years.</w:t>
            </w:r>
          </w:p>
        </w:tc>
      </w:tr>
      <w:tr w:rsidR="00CA5B39" w:rsidRPr="00230457" w14:paraId="155B93F5" w14:textId="77777777" w:rsidTr="00DF6F21">
        <w:trPr>
          <w:gridAfter w:val="2"/>
          <w:wAfter w:w="20" w:type="dxa"/>
          <w:trHeight w:val="740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1B5B263" w14:textId="77777777" w:rsidR="00CA5B39" w:rsidRDefault="00CA5B39" w:rsidP="00BD4FE8">
            <w:pPr>
              <w:keepNext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The Transferor/s hereby transfer/s to the Transferee/s the mineral titles listed in Section E.</w:t>
            </w:r>
          </w:p>
          <w:p w14:paraId="62897740" w14:textId="77777777" w:rsidR="00CA5B39" w:rsidRDefault="00CA5B39" w:rsidP="00BD4FE8">
            <w:pPr>
              <w:keepNext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The Transferee/s, by signing this approved form:</w:t>
            </w:r>
          </w:p>
          <w:p w14:paraId="4EB0B2AF" w14:textId="77777777" w:rsidR="00CA5B39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Accepts the transfer of the interest/s;</w:t>
            </w:r>
          </w:p>
          <w:p w14:paraId="6BC3B4A5" w14:textId="77777777" w:rsidR="00CA5B39" w:rsidRPr="0008483E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Acknowledges the existing expenditure commitments and agrees to fulfil these covenants;</w:t>
            </w:r>
            <w:r w:rsidRPr="0008483E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14:paraId="4DF60C4F" w14:textId="77777777" w:rsidR="00CA5B39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Accepts to lodge any security which may be required;</w:t>
            </w:r>
          </w:p>
          <w:p w14:paraId="734321F7" w14:textId="77777777" w:rsidR="00CA5B39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Accepts responsibility for any outstanding rehabilitation and liabilities; and</w:t>
            </w:r>
          </w:p>
          <w:p w14:paraId="717AF6D1" w14:textId="77777777" w:rsidR="00CA5B39" w:rsidRPr="000D2453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Agrees to comply with the conditions of grant and/or renewal, as prescribed by the Act.</w:t>
            </w:r>
          </w:p>
        </w:tc>
      </w:tr>
      <w:tr w:rsidR="00CA5B39" w:rsidRPr="00230457" w14:paraId="08A042EC" w14:textId="77777777" w:rsidTr="00DF6F21">
        <w:trPr>
          <w:gridAfter w:val="2"/>
          <w:wAfter w:w="20" w:type="dxa"/>
          <w:trHeight w:val="283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547E45C" w14:textId="77777777" w:rsidR="00CA5B39" w:rsidRPr="00113303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Dated this </w:t>
            </w:r>
          </w:p>
        </w:tc>
        <w:tc>
          <w:tcPr>
            <w:tcW w:w="325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108CC3" w14:textId="77777777" w:rsidR="00CA5B39" w:rsidRPr="00113303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F5120C" w14:textId="77777777" w:rsidR="00CA5B39" w:rsidRPr="00113303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day of</w:t>
            </w:r>
          </w:p>
        </w:tc>
        <w:tc>
          <w:tcPr>
            <w:tcW w:w="241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C21DD7" w14:textId="77777777" w:rsidR="00CA5B39" w:rsidRPr="00113303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FFA5E3" w14:textId="77777777" w:rsidR="00CA5B39" w:rsidRPr="00113303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Year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8BB4B5" w14:textId="77777777" w:rsidR="00CA5B39" w:rsidRPr="00113303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CA5B39" w:rsidRPr="00A27AFA" w14:paraId="73540024" w14:textId="77777777" w:rsidTr="00DF6F21">
        <w:trPr>
          <w:gridAfter w:val="2"/>
          <w:wAfter w:w="20" w:type="dxa"/>
          <w:trHeight w:val="340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07340FEF" w14:textId="77777777" w:rsidR="00CA5B39" w:rsidRPr="00A27AFA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A27AFA">
              <w:rPr>
                <w:rFonts w:asciiTheme="minorHAnsi" w:hAnsiTheme="minorHAnsi"/>
                <w:b/>
                <w:bCs/>
                <w:szCs w:val="22"/>
              </w:rPr>
              <w:t>Transferor one</w:t>
            </w:r>
          </w:p>
        </w:tc>
      </w:tr>
      <w:tr w:rsidR="00CA5B39" w:rsidRPr="00A27AFA" w14:paraId="3C73B424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8964762" w14:textId="77777777" w:rsidR="00CA5B39" w:rsidRPr="00A27AFA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name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3D606E" w14:textId="77777777" w:rsidR="00CA5B39" w:rsidRPr="00A27AFA" w:rsidRDefault="00CA5B39" w:rsidP="00BD4FE8">
            <w:pPr>
              <w:keepNext/>
              <w:spacing w:after="0"/>
            </w:pP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A9301B" w14:textId="77777777" w:rsidR="00CA5B39" w:rsidRPr="00A27AFA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A754F9" w14:textId="77777777" w:rsidR="00CA5B39" w:rsidRPr="00A27AFA" w:rsidRDefault="00CA5B39" w:rsidP="00BD4FE8">
            <w:pPr>
              <w:keepNext/>
              <w:spacing w:after="0"/>
            </w:pPr>
          </w:p>
        </w:tc>
      </w:tr>
      <w:tr w:rsidR="00CA5B39" w:rsidRPr="00A27AFA" w14:paraId="1B448412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DD2A132" w14:textId="77777777" w:rsidR="00CA5B39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7EC604" w14:textId="77777777" w:rsidR="00CA5B39" w:rsidRPr="00A27AFA" w:rsidRDefault="00CA5B39" w:rsidP="00BD4FE8">
            <w:pPr>
              <w:keepNext/>
              <w:spacing w:after="0"/>
            </w:pP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7F72E7" w14:textId="77777777" w:rsidR="00CA5B39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67CD87" w14:textId="77777777" w:rsidR="00CA5B39" w:rsidRPr="00A27AFA" w:rsidRDefault="00CA5B39" w:rsidP="00BD4FE8">
            <w:pPr>
              <w:keepNext/>
              <w:spacing w:after="0"/>
            </w:pPr>
          </w:p>
        </w:tc>
      </w:tr>
      <w:tr w:rsidR="00CA5B39" w:rsidRPr="00A27AFA" w14:paraId="32FD9DA5" w14:textId="77777777" w:rsidTr="00DF6F21">
        <w:trPr>
          <w:gridAfter w:val="2"/>
          <w:wAfter w:w="20" w:type="dxa"/>
          <w:trHeight w:val="283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E8B59B7" w14:textId="77777777" w:rsidR="00CA5B39" w:rsidRPr="00A27AFA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A27AFA">
              <w:rPr>
                <w:rFonts w:asciiTheme="minorHAnsi" w:hAnsiTheme="minorHAnsi"/>
                <w:b/>
                <w:bCs/>
                <w:szCs w:val="22"/>
              </w:rPr>
              <w:t xml:space="preserve">Transferor </w:t>
            </w:r>
            <w:r>
              <w:rPr>
                <w:rFonts w:asciiTheme="minorHAnsi" w:hAnsiTheme="minorHAnsi"/>
                <w:b/>
                <w:bCs/>
                <w:szCs w:val="22"/>
              </w:rPr>
              <w:t>two (if applicable)</w:t>
            </w:r>
          </w:p>
        </w:tc>
      </w:tr>
      <w:tr w:rsidR="00CA5B39" w:rsidRPr="00A27AFA" w14:paraId="7855F1E3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958674" w14:textId="77777777" w:rsidR="00CA5B39" w:rsidRPr="00A27AFA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name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53DCDD" w14:textId="77777777" w:rsidR="00CA5B39" w:rsidRPr="00A27AFA" w:rsidRDefault="00CA5B39" w:rsidP="00BD4FE8">
            <w:pPr>
              <w:keepNext/>
              <w:spacing w:after="0"/>
            </w:pP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4D0A7D" w14:textId="77777777" w:rsidR="00CA5B39" w:rsidRPr="00A27AFA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982F28" w14:textId="77777777" w:rsidR="00CA5B39" w:rsidRPr="00A27AFA" w:rsidRDefault="00CA5B39" w:rsidP="00BD4FE8">
            <w:pPr>
              <w:keepNext/>
              <w:spacing w:after="0"/>
            </w:pPr>
          </w:p>
        </w:tc>
      </w:tr>
      <w:tr w:rsidR="00CA5B39" w:rsidRPr="00A27AFA" w14:paraId="155FAD05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2D81EF" w14:textId="77777777" w:rsidR="00CA5B39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DE7A07" w14:textId="77777777" w:rsidR="00CA5B39" w:rsidRPr="00A27AFA" w:rsidRDefault="00CA5B39" w:rsidP="00BD4FE8">
            <w:pPr>
              <w:keepNext/>
              <w:spacing w:after="0"/>
            </w:pP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FC2DF7" w14:textId="77777777" w:rsidR="00CA5B39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7C4B40" w14:textId="77777777" w:rsidR="00CA5B39" w:rsidRPr="00A27AFA" w:rsidRDefault="00CA5B39" w:rsidP="00BD4FE8">
            <w:pPr>
              <w:keepNext/>
              <w:spacing w:after="0"/>
            </w:pPr>
          </w:p>
        </w:tc>
      </w:tr>
      <w:tr w:rsidR="00CA5B39" w:rsidRPr="00A27AFA" w14:paraId="6DD8D46A" w14:textId="77777777" w:rsidTr="00DF6F21">
        <w:trPr>
          <w:gridAfter w:val="2"/>
          <w:wAfter w:w="20" w:type="dxa"/>
          <w:trHeight w:val="340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127D5955" w14:textId="77777777" w:rsidR="00CA5B39" w:rsidRPr="00A27AFA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Transferee</w:t>
            </w:r>
            <w:r w:rsidRPr="00A27AFA">
              <w:rPr>
                <w:rFonts w:asciiTheme="minorHAnsi" w:hAnsiTheme="minorHAnsi"/>
                <w:b/>
                <w:bCs/>
                <w:szCs w:val="22"/>
              </w:rPr>
              <w:t xml:space="preserve"> one</w:t>
            </w:r>
          </w:p>
        </w:tc>
      </w:tr>
      <w:tr w:rsidR="00CA5B39" w:rsidRPr="00A27AFA" w14:paraId="5A6A56A6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259CBBD" w14:textId="77777777" w:rsidR="00CA5B39" w:rsidRPr="00A27AFA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Transferee name</w:t>
            </w:r>
          </w:p>
        </w:tc>
        <w:tc>
          <w:tcPr>
            <w:tcW w:w="339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E9D46C" w14:textId="77777777" w:rsidR="00CA5B39" w:rsidRPr="00A27AFA" w:rsidRDefault="00CA5B39" w:rsidP="00BD4FE8">
            <w:pPr>
              <w:keepNext/>
              <w:spacing w:after="0"/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870701" w14:textId="77777777" w:rsidR="00CA5B39" w:rsidRPr="00A27AFA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Transferee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248E0E" w14:textId="77777777" w:rsidR="00CA5B39" w:rsidRPr="00A27AFA" w:rsidRDefault="00CA5B39" w:rsidP="00BD4FE8">
            <w:pPr>
              <w:keepNext/>
              <w:spacing w:after="0"/>
            </w:pPr>
          </w:p>
        </w:tc>
      </w:tr>
      <w:tr w:rsidR="00CA5B39" w:rsidRPr="00A27AFA" w14:paraId="48976631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8AF48C" w14:textId="77777777" w:rsidR="00CA5B39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3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D47B52" w14:textId="77777777" w:rsidR="00CA5B39" w:rsidRPr="00A27AFA" w:rsidRDefault="00CA5B39" w:rsidP="00BD4FE8">
            <w:pPr>
              <w:keepNext/>
              <w:spacing w:after="0"/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8BD82D" w14:textId="77777777" w:rsidR="00CA5B39" w:rsidRDefault="00CA5B39" w:rsidP="00BD4FE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F0F297" w14:textId="77777777" w:rsidR="00CA5B39" w:rsidRPr="00A27AFA" w:rsidRDefault="00CA5B39" w:rsidP="00BD4FE8">
            <w:pPr>
              <w:keepNext/>
              <w:spacing w:after="0"/>
            </w:pPr>
          </w:p>
        </w:tc>
      </w:tr>
      <w:tr w:rsidR="00CA5B39" w:rsidRPr="00A27AFA" w14:paraId="52584C72" w14:textId="77777777" w:rsidTr="00DF6F21">
        <w:trPr>
          <w:gridAfter w:val="2"/>
          <w:wAfter w:w="20" w:type="dxa"/>
          <w:trHeight w:val="283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3384FBF" w14:textId="77777777" w:rsidR="00CA5B39" w:rsidRPr="00A27AFA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A27AFA">
              <w:rPr>
                <w:rFonts w:asciiTheme="minorHAnsi" w:hAnsiTheme="minorHAnsi"/>
                <w:b/>
                <w:bCs/>
                <w:szCs w:val="22"/>
              </w:rPr>
              <w:t>Transfer</w:t>
            </w:r>
            <w:r>
              <w:rPr>
                <w:rFonts w:asciiTheme="minorHAnsi" w:hAnsiTheme="minorHAnsi"/>
                <w:b/>
                <w:bCs/>
                <w:szCs w:val="22"/>
              </w:rPr>
              <w:t>ee</w:t>
            </w:r>
            <w:r w:rsidRPr="00A27A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2"/>
              </w:rPr>
              <w:t>two (if applicable)</w:t>
            </w:r>
          </w:p>
        </w:tc>
      </w:tr>
      <w:tr w:rsidR="00CA5B39" w:rsidRPr="00A27AFA" w14:paraId="454B97C9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798736" w14:textId="77777777" w:rsidR="00CA5B39" w:rsidRPr="00A27AFA" w:rsidRDefault="00CA5B39" w:rsidP="00BD4FE8">
            <w:pPr>
              <w:spacing w:after="0"/>
              <w:rPr>
                <w:b/>
              </w:rPr>
            </w:pPr>
            <w:r>
              <w:rPr>
                <w:b/>
              </w:rPr>
              <w:t>Transferee name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44D544" w14:textId="77777777" w:rsidR="00CA5B39" w:rsidRPr="00A27AFA" w:rsidRDefault="00CA5B39" w:rsidP="00BD4FE8">
            <w:pPr>
              <w:spacing w:after="0"/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B689CF" w14:textId="77777777" w:rsidR="00CA5B39" w:rsidRPr="00A27AFA" w:rsidRDefault="00CA5B39" w:rsidP="00BD4FE8">
            <w:pPr>
              <w:spacing w:after="0"/>
              <w:rPr>
                <w:b/>
              </w:rPr>
            </w:pPr>
            <w:r>
              <w:rPr>
                <w:b/>
              </w:rPr>
              <w:t>Transferee signature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D1D100" w14:textId="77777777" w:rsidR="00CA5B39" w:rsidRPr="00A27AFA" w:rsidRDefault="00CA5B39" w:rsidP="00BD4FE8">
            <w:pPr>
              <w:spacing w:after="0"/>
            </w:pPr>
          </w:p>
        </w:tc>
      </w:tr>
      <w:tr w:rsidR="00CA5B39" w:rsidRPr="00A27AFA" w14:paraId="4ED9F544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0AC900" w14:textId="77777777" w:rsidR="00CA5B39" w:rsidRDefault="00CA5B39" w:rsidP="00BD4FE8">
            <w:pPr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CDA359" w14:textId="77777777" w:rsidR="00CA5B39" w:rsidRPr="00A27AFA" w:rsidRDefault="00CA5B39" w:rsidP="00BD4FE8">
            <w:pPr>
              <w:spacing w:after="0"/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005677" w14:textId="77777777" w:rsidR="00CA5B39" w:rsidRDefault="00CA5B39" w:rsidP="00BD4FE8">
            <w:pPr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01DF22" w14:textId="77777777" w:rsidR="00CA5B39" w:rsidRPr="00A27AFA" w:rsidRDefault="00CA5B39" w:rsidP="00BD4FE8">
            <w:pPr>
              <w:spacing w:after="0"/>
            </w:pPr>
          </w:p>
        </w:tc>
      </w:tr>
      <w:tr w:rsidR="00CA5B39" w:rsidRPr="00A83DED" w14:paraId="0EAC9DC3" w14:textId="77777777" w:rsidTr="00DF6F21">
        <w:trPr>
          <w:gridAfter w:val="2"/>
          <w:wAfter w:w="20" w:type="dxa"/>
          <w:trHeight w:val="195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AA30A59" w14:textId="2D72DC18" w:rsidR="00CA5B39" w:rsidRDefault="00AB5ED5" w:rsidP="00BD4FE8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Section K</w:t>
            </w:r>
            <w:r w:rsidR="00CA5B39" w:rsidRPr="00A27AFA">
              <w:rPr>
                <w:b/>
              </w:rPr>
              <w:t xml:space="preserve">: Agreement to </w:t>
            </w:r>
            <w:r w:rsidR="00CA5B39">
              <w:rPr>
                <w:b/>
              </w:rPr>
              <w:t>t</w:t>
            </w:r>
            <w:r w:rsidR="00CA5B39" w:rsidRPr="00A27AFA">
              <w:rPr>
                <w:b/>
              </w:rPr>
              <w:t xml:space="preserve">ransfer – </w:t>
            </w:r>
            <w:r w:rsidR="00CA5B39">
              <w:rPr>
                <w:b/>
              </w:rPr>
              <w:t>c</w:t>
            </w:r>
            <w:r w:rsidR="00CA5B39" w:rsidRPr="00A27AFA">
              <w:rPr>
                <w:b/>
              </w:rPr>
              <w:t>ompanies</w:t>
            </w:r>
          </w:p>
          <w:p w14:paraId="7BD0A73C" w14:textId="77777777" w:rsidR="00CA5B39" w:rsidRPr="00EB694C" w:rsidRDefault="00CA5B39" w:rsidP="00BD4FE8">
            <w:pPr>
              <w:keepNext/>
              <w:rPr>
                <w:sz w:val="20"/>
              </w:rPr>
            </w:pPr>
            <w:r w:rsidRPr="00EB694C">
              <w:rPr>
                <w:sz w:val="20"/>
              </w:rPr>
              <w:t>This instrument is to be executed under seal of a corporate body by the person concerned, or by a person who is recorded with the Department as an agent or attorney with specific power to execute transfers. The person executing the transfer is doing so in accordance with his/her company’s constitution</w:t>
            </w:r>
          </w:p>
        </w:tc>
      </w:tr>
      <w:tr w:rsidR="00CA5B39" w:rsidRPr="000D2453" w14:paraId="1CDA14AD" w14:textId="77777777" w:rsidTr="00DF6F21">
        <w:trPr>
          <w:gridAfter w:val="2"/>
          <w:wAfter w:w="20" w:type="dxa"/>
          <w:trHeight w:val="740"/>
        </w:trPr>
        <w:tc>
          <w:tcPr>
            <w:tcW w:w="10353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2D0A26" w14:textId="77777777" w:rsidR="00CA5B39" w:rsidRPr="00EB694C" w:rsidRDefault="00CA5B39" w:rsidP="00BD4FE8">
            <w:pPr>
              <w:keepNext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The Transferor/s hereby transfer/s to the Transferee/s the mineral titles listed in the schedule.</w:t>
            </w:r>
          </w:p>
          <w:p w14:paraId="4DEB1225" w14:textId="77777777" w:rsidR="00CA5B39" w:rsidRPr="00EB694C" w:rsidRDefault="00CA5B39" w:rsidP="00BD4FE8">
            <w:pPr>
              <w:keepNext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The Transferee/s, by signing this approved form:</w:t>
            </w:r>
          </w:p>
          <w:p w14:paraId="4E23F413" w14:textId="77777777" w:rsidR="00CA5B39" w:rsidRPr="00EB694C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Accepts the transfer of the interest/s;</w:t>
            </w:r>
          </w:p>
          <w:p w14:paraId="5457668D" w14:textId="77777777" w:rsidR="00CA5B39" w:rsidRPr="00EB694C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Acknowledges the existing expenditure commitments and agrees to fulfil these covenants;</w:t>
            </w:r>
          </w:p>
          <w:p w14:paraId="38060D69" w14:textId="77777777" w:rsidR="00CA5B39" w:rsidRPr="00EB694C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Accepts to lodge any security which may be required;</w:t>
            </w:r>
          </w:p>
          <w:p w14:paraId="5B3D34FB" w14:textId="77777777" w:rsidR="00CA5B39" w:rsidRPr="00EB694C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Accepts responsibility for any outstanding rehabilitation and liabilities; and</w:t>
            </w:r>
          </w:p>
          <w:p w14:paraId="56267818" w14:textId="77777777" w:rsidR="00CA5B39" w:rsidRPr="00EB694C" w:rsidRDefault="00CA5B39" w:rsidP="00BD4FE8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Agrees to comply with the conditions of grant and/or renewal, as prescribed by the Act.</w:t>
            </w:r>
          </w:p>
        </w:tc>
      </w:tr>
      <w:tr w:rsidR="00CA5B39" w:rsidRPr="00230457" w14:paraId="44D95CC1" w14:textId="77777777" w:rsidTr="00DF6F21">
        <w:trPr>
          <w:gridAfter w:val="2"/>
          <w:wAfter w:w="20" w:type="dxa"/>
          <w:trHeight w:val="283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557F029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Dated this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A54164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CA73C4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day of</w:t>
            </w:r>
          </w:p>
        </w:tc>
        <w:tc>
          <w:tcPr>
            <w:tcW w:w="241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C80942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1807C2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Year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E950F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CA5B39" w:rsidRPr="00A27AFA" w14:paraId="5A2B188D" w14:textId="77777777" w:rsidTr="00DF6F21">
        <w:trPr>
          <w:gridAfter w:val="2"/>
          <w:wAfter w:w="20" w:type="dxa"/>
          <w:trHeight w:val="283"/>
        </w:trPr>
        <w:tc>
          <w:tcPr>
            <w:tcW w:w="10353" w:type="dxa"/>
            <w:gridSpan w:val="2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61C83F23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Transferor one</w:t>
            </w:r>
          </w:p>
        </w:tc>
      </w:tr>
      <w:tr w:rsidR="00CA5B39" w:rsidRPr="00A27AFA" w14:paraId="4F8D74E3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259B635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AFF90E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F253D9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87636F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FE4442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A5B39" w:rsidRPr="00A27AFA" w14:paraId="291A0543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00CA0B4D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02C7D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579500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FBDAEB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0A52DE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A5B39" w:rsidRPr="00A27AFA" w14:paraId="405187C4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6648A36B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B23609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b/>
                <w:sz w:val="20"/>
              </w:rPr>
              <w:t>Authorised representative – Name</w:t>
            </w:r>
          </w:p>
        </w:tc>
        <w:tc>
          <w:tcPr>
            <w:tcW w:w="2127" w:type="dxa"/>
            <w:gridSpan w:val="7"/>
            <w:shd w:val="clear" w:color="auto" w:fill="FFFFFF" w:themeFill="background1"/>
            <w:vAlign w:val="center"/>
          </w:tcPr>
          <w:p w14:paraId="4ECFBBE7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shd w:val="clear" w:color="auto" w:fill="FFFFFF" w:themeFill="background1"/>
            <w:vAlign w:val="center"/>
          </w:tcPr>
          <w:p w14:paraId="12687572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1924" w:type="dxa"/>
            <w:gridSpan w:val="3"/>
            <w:shd w:val="clear" w:color="auto" w:fill="FFFFFF" w:themeFill="background1"/>
            <w:vAlign w:val="center"/>
          </w:tcPr>
          <w:p w14:paraId="4C6E58CD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A5B39" w:rsidRPr="007F517A" w14:paraId="254D2568" w14:textId="77777777" w:rsidTr="00DF6F21">
        <w:trPr>
          <w:gridAfter w:val="2"/>
          <w:wAfter w:w="20" w:type="dxa"/>
          <w:trHeight w:val="283"/>
        </w:trPr>
        <w:tc>
          <w:tcPr>
            <w:tcW w:w="10353" w:type="dxa"/>
            <w:gridSpan w:val="2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12D23522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Transferor two (if applicable)</w:t>
            </w:r>
          </w:p>
        </w:tc>
      </w:tr>
      <w:tr w:rsidR="00CA5B39" w:rsidRPr="007F517A" w14:paraId="3AF233FC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1BA0C845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2FCF78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36DE3F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F904CE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3A5596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A5B39" w:rsidRPr="007F517A" w14:paraId="05D4DAB7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78C111E0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D7BB95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440AAF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5AC753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D766B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5B39" w:rsidRPr="007F517A" w14:paraId="26A8B56E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51D74B10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678193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b/>
                <w:sz w:val="20"/>
              </w:rPr>
              <w:t>Authorised representative – Name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E2B94B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EB6ABC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6A64C5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5B39" w:rsidRPr="007F517A" w14:paraId="427A28CB" w14:textId="77777777" w:rsidTr="00DF6F21">
        <w:trPr>
          <w:gridAfter w:val="2"/>
          <w:wAfter w:w="20" w:type="dxa"/>
          <w:trHeight w:val="283"/>
        </w:trPr>
        <w:tc>
          <w:tcPr>
            <w:tcW w:w="10353" w:type="dxa"/>
            <w:gridSpan w:val="2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3145166D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Transferee one</w:t>
            </w:r>
          </w:p>
        </w:tc>
      </w:tr>
      <w:tr w:rsidR="00CA5B39" w:rsidRPr="007F517A" w14:paraId="7AD8CE79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637BBB60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D04498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43236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74E42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321191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A5B39" w:rsidRPr="007F517A" w14:paraId="3576C019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6A760040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F480AC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93620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9E5C30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43934D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5B39" w:rsidRPr="007F517A" w14:paraId="46AE8078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27B451BB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B033D2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Name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C0E4AB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144BF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8717F2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5B39" w:rsidRPr="007F517A" w14:paraId="5F4B7425" w14:textId="77777777" w:rsidTr="00DF6F21">
        <w:trPr>
          <w:gridAfter w:val="2"/>
          <w:wAfter w:w="20" w:type="dxa"/>
          <w:trHeight w:val="283"/>
        </w:trPr>
        <w:tc>
          <w:tcPr>
            <w:tcW w:w="10353" w:type="dxa"/>
            <w:gridSpan w:val="2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2F836877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Transferee two (if applicable)</w:t>
            </w:r>
          </w:p>
        </w:tc>
      </w:tr>
      <w:tr w:rsidR="00CA5B39" w:rsidRPr="007F517A" w14:paraId="45B9A363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6CB3A441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13245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26732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DB2BE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0B19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A5B39" w:rsidRPr="007F517A" w14:paraId="48476017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7DBDD69E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F5A70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D8261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FC1A4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49AE8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5B39" w:rsidRPr="007F517A" w14:paraId="33559228" w14:textId="77777777" w:rsidTr="00DF6F21">
        <w:trPr>
          <w:gridAfter w:val="2"/>
          <w:wAfter w:w="20" w:type="dxa"/>
          <w:trHeight w:val="510"/>
        </w:trPr>
        <w:tc>
          <w:tcPr>
            <w:tcW w:w="205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753E39D4" w14:textId="77777777" w:rsidR="00CA5B39" w:rsidRPr="00EB694C" w:rsidRDefault="00CA5B39" w:rsidP="00BD4FE8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D744C" w14:textId="77777777" w:rsidR="00CA5B39" w:rsidRPr="00CA5B39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CA5B39">
              <w:rPr>
                <w:b/>
                <w:sz w:val="20"/>
              </w:rPr>
              <w:t>Authorised representative – Name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3723C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22D8E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A7E8B" w14:textId="77777777" w:rsidR="00CA5B39" w:rsidRPr="00240600" w:rsidRDefault="00CA5B39" w:rsidP="00BD4FE8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5B39" w:rsidRPr="009603FA" w14:paraId="1A3A4591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58218D65" w14:textId="7A698D2E" w:rsidR="00CA5B39" w:rsidRPr="00C052E8" w:rsidRDefault="00AB5ED5" w:rsidP="00CA5B39">
            <w:pPr>
              <w:keepNext/>
              <w:pageBreakBefore/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L</w:t>
            </w:r>
            <w:r w:rsidR="00CA5B39" w:rsidRPr="00C052E8">
              <w:rPr>
                <w:rStyle w:val="Questionlabel"/>
                <w:bCs w:val="0"/>
                <w:color w:val="FFFFFF" w:themeColor="background1"/>
              </w:rPr>
              <w:t>: Payment / lodgement methods</w:t>
            </w:r>
          </w:p>
        </w:tc>
      </w:tr>
      <w:tr w:rsidR="00CA5B39" w:rsidRPr="00F61ABD" w14:paraId="7C03843D" w14:textId="77777777" w:rsidTr="00DF6F21">
        <w:trPr>
          <w:gridAfter w:val="3"/>
          <w:wAfter w:w="46" w:type="dxa"/>
          <w:trHeight w:val="2948"/>
        </w:trPr>
        <w:tc>
          <w:tcPr>
            <w:tcW w:w="515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88B9867" w14:textId="77777777" w:rsidR="00CA5B39" w:rsidRPr="00A27AFA" w:rsidRDefault="00CA5B39" w:rsidP="00A27AFA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A27AFA">
              <w:rPr>
                <w:b/>
                <w:bCs/>
                <w:sz w:val="20"/>
              </w:rPr>
              <w:t>Mail</w:t>
            </w:r>
          </w:p>
          <w:p w14:paraId="2E628142" w14:textId="77777777" w:rsidR="00CA5B39" w:rsidRPr="001230ED" w:rsidRDefault="00CA5B39" w:rsidP="00A27AFA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140592A7" w14:textId="77777777" w:rsidR="00CA5B39" w:rsidRPr="001230ED" w:rsidRDefault="00CA5B39" w:rsidP="00A27AFA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34D7C3B2" w14:textId="77777777" w:rsidR="00CA5B39" w:rsidRDefault="00CA5B39" w:rsidP="00A27AFA">
            <w:pPr>
              <w:keepNext/>
              <w:spacing w:after="0"/>
              <w:ind w:left="45"/>
              <w:rPr>
                <w:b/>
                <w:sz w:val="20"/>
              </w:rPr>
            </w:pPr>
          </w:p>
          <w:p w14:paraId="547B51E3" w14:textId="77777777" w:rsidR="00CA5B39" w:rsidRPr="00A27AFA" w:rsidRDefault="00CA5B39" w:rsidP="00A27AFA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A27AFA">
              <w:rPr>
                <w:b/>
                <w:bCs/>
                <w:sz w:val="20"/>
              </w:rPr>
              <w:t>In person</w:t>
            </w:r>
          </w:p>
          <w:p w14:paraId="1A016395" w14:textId="46192A5E" w:rsidR="00CA5B39" w:rsidRDefault="00CA5B39" w:rsidP="00A27AFA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4256171B" w14:textId="77777777" w:rsidR="00CA5B39" w:rsidRPr="001230ED" w:rsidRDefault="00CA5B39" w:rsidP="00A27AFA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7BC147B0" w14:textId="77777777" w:rsidR="00CA5B39" w:rsidRDefault="00CA5B39" w:rsidP="00A27AFA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40E825D2" w14:textId="77777777" w:rsidR="00CA5B39" w:rsidRPr="001230ED" w:rsidRDefault="00CA5B39" w:rsidP="00A27AFA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</w:p>
          <w:p w14:paraId="24FFBEEF" w14:textId="77777777" w:rsidR="00CA5B39" w:rsidRPr="00A27AFA" w:rsidRDefault="00CA5B39" w:rsidP="00A27AFA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A27AFA">
              <w:rPr>
                <w:b/>
                <w:bCs/>
                <w:sz w:val="20"/>
              </w:rPr>
              <w:t>By phone</w:t>
            </w:r>
          </w:p>
          <w:p w14:paraId="024CA1E8" w14:textId="77777777" w:rsidR="00CA5B39" w:rsidRPr="00F61ABD" w:rsidRDefault="00CA5B39" w:rsidP="00A27AFA">
            <w:pPr>
              <w:keepNext/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EBF4E8" w14:textId="77777777" w:rsidR="00CA5B39" w:rsidRPr="00A27AFA" w:rsidRDefault="00CA5B39" w:rsidP="00A27AFA">
            <w:pPr>
              <w:keepNext/>
              <w:spacing w:after="0"/>
              <w:rPr>
                <w:b/>
                <w:bCs/>
                <w:sz w:val="20"/>
              </w:rPr>
            </w:pPr>
            <w:r w:rsidRPr="00A27AFA">
              <w:rPr>
                <w:b/>
                <w:bCs/>
                <w:sz w:val="20"/>
              </w:rPr>
              <w:t>By email</w:t>
            </w:r>
          </w:p>
          <w:p w14:paraId="071F47E5" w14:textId="77777777" w:rsidR="00CA5B39" w:rsidRDefault="00CA5B39" w:rsidP="00A27AFA">
            <w:pPr>
              <w:keepNext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1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5615DDFA" w14:textId="77777777" w:rsidR="00CA5B39" w:rsidRDefault="00CA5B39" w:rsidP="00A27AFA">
            <w:pPr>
              <w:keepNext/>
              <w:spacing w:after="0"/>
              <w:rPr>
                <w:b/>
                <w:sz w:val="20"/>
              </w:rPr>
            </w:pPr>
          </w:p>
          <w:p w14:paraId="1FF1AC18" w14:textId="77777777" w:rsidR="00CA5B39" w:rsidRPr="00A27AFA" w:rsidRDefault="00CA5B39" w:rsidP="00A27AFA">
            <w:pPr>
              <w:keepNext/>
              <w:spacing w:after="0"/>
              <w:rPr>
                <w:b/>
                <w:bCs/>
                <w:sz w:val="20"/>
              </w:rPr>
            </w:pPr>
            <w:r w:rsidRPr="00A27AFA">
              <w:rPr>
                <w:b/>
                <w:bCs/>
                <w:sz w:val="20"/>
              </w:rPr>
              <w:t xml:space="preserve">Direct </w:t>
            </w:r>
            <w:r>
              <w:rPr>
                <w:b/>
                <w:bCs/>
                <w:sz w:val="20"/>
              </w:rPr>
              <w:t>d</w:t>
            </w:r>
            <w:r w:rsidRPr="00A27AFA">
              <w:rPr>
                <w:b/>
                <w:bCs/>
                <w:sz w:val="20"/>
              </w:rPr>
              <w:t>eposit</w:t>
            </w:r>
          </w:p>
          <w:p w14:paraId="1563DA41" w14:textId="77777777" w:rsidR="00CA5B39" w:rsidRPr="001230ED" w:rsidRDefault="00CA5B39" w:rsidP="00A27AFA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>
              <w:rPr>
                <w:sz w:val="20"/>
              </w:rPr>
              <w:t>Industry, Tourism and Trade</w:t>
            </w:r>
          </w:p>
          <w:p w14:paraId="32B8B8AB" w14:textId="2CD55DF0" w:rsidR="00CA5B39" w:rsidRDefault="00CA5B39" w:rsidP="00A27AFA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DF6F21">
              <w:rPr>
                <w:sz w:val="20"/>
              </w:rPr>
              <w:t>933</w:t>
            </w:r>
          </w:p>
          <w:p w14:paraId="739155C7" w14:textId="0ADDD796" w:rsidR="00CA5B39" w:rsidRDefault="00CA5B39" w:rsidP="00A27AFA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DF6F21">
              <w:rPr>
                <w:sz w:val="20"/>
              </w:rPr>
              <w:t>187960924</w:t>
            </w:r>
          </w:p>
          <w:p w14:paraId="2994B572" w14:textId="77777777" w:rsidR="00CA5B39" w:rsidRPr="001230ED" w:rsidRDefault="00CA5B39" w:rsidP="00A27AFA">
            <w:pPr>
              <w:keepNext/>
              <w:spacing w:after="0"/>
              <w:rPr>
                <w:sz w:val="20"/>
              </w:rPr>
            </w:pPr>
          </w:p>
          <w:p w14:paraId="49019D85" w14:textId="77777777" w:rsidR="00CA5B39" w:rsidRDefault="00CA5B39" w:rsidP="00A27AFA">
            <w:pPr>
              <w:keepNext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2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5E04DF9D" w14:textId="77777777" w:rsidR="00CA5B39" w:rsidRPr="00230457" w:rsidRDefault="00CA5B39" w:rsidP="00A27AFA">
            <w:pPr>
              <w:keepNext/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CA5B39" w14:paraId="34403BC3" w14:textId="77777777" w:rsidTr="00DF6F21">
        <w:trPr>
          <w:gridAfter w:val="3"/>
          <w:wAfter w:w="46" w:type="dxa"/>
          <w:trHeight w:val="1020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DF5222E" w14:textId="77777777" w:rsidR="00CA5B39" w:rsidRPr="00814AF6" w:rsidRDefault="00CA5B39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302D08AB" w14:textId="77777777" w:rsidR="00CA5B39" w:rsidRPr="00131237" w:rsidRDefault="00CA5B39" w:rsidP="00B2732B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3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4AB24650" w14:textId="77777777" w:rsidR="00CA5B39" w:rsidRDefault="00CA5B39" w:rsidP="00B2732B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4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CA5B39" w:rsidRPr="00A27AFA" w14:paraId="2CF3BA96" w14:textId="77777777" w:rsidTr="00DF6F21">
        <w:trPr>
          <w:gridAfter w:val="3"/>
          <w:wAfter w:w="46" w:type="dxa"/>
          <w:trHeight w:val="195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1F41735F" w14:textId="260E947F" w:rsidR="00CA5B39" w:rsidRPr="00A27AFA" w:rsidRDefault="00AB5ED5" w:rsidP="00B2732B">
            <w:pPr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t>Section M</w:t>
            </w:r>
            <w:r w:rsidR="00CA5B39" w:rsidRPr="00A27AF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CA5B39">
              <w:rPr>
                <w:rStyle w:val="Questionlabel"/>
                <w:bCs w:val="0"/>
                <w:color w:val="FFFFFF" w:themeColor="background1"/>
              </w:rPr>
              <w:t>Privacy s</w:t>
            </w:r>
            <w:r w:rsidR="00CA5B39" w:rsidRPr="00A27AFA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CA5B39" w:rsidRPr="00F61ABD" w14:paraId="6ABB8046" w14:textId="77777777" w:rsidTr="00DF6F21">
        <w:trPr>
          <w:gridAfter w:val="3"/>
          <w:wAfter w:w="46" w:type="dxa"/>
          <w:trHeight w:val="850"/>
        </w:trPr>
        <w:tc>
          <w:tcPr>
            <w:tcW w:w="10327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D49D360" w14:textId="77777777" w:rsidR="00CA5B39" w:rsidRPr="004E6E80" w:rsidRDefault="00CA5B39" w:rsidP="00A27AFA">
            <w:pPr>
              <w:spacing w:after="120"/>
              <w:rPr>
                <w:rFonts w:cs="Arial"/>
              </w:rPr>
            </w:pPr>
            <w:r w:rsidRPr="004E6E80">
              <w:rPr>
                <w:rFonts w:cs="Arial"/>
              </w:rPr>
              <w:t xml:space="preserve">The Department of </w:t>
            </w:r>
            <w:r w:rsidRPr="004E6E80">
              <w:t>Industry, Tourism and Trade</w:t>
            </w:r>
            <w:r w:rsidRPr="004E6E80">
              <w:rPr>
                <w:rFonts w:cs="Arial"/>
              </w:rPr>
              <w:t xml:space="preserve"> (the department) is seeking information from you for the purposes of assessing your application under s125 of the </w:t>
            </w:r>
            <w:r w:rsidRPr="004E6E80">
              <w:rPr>
                <w:rFonts w:cs="Arial"/>
                <w:iCs/>
              </w:rPr>
              <w:t>Mineral Titles Act 2010</w:t>
            </w:r>
            <w:r w:rsidRPr="004E6E80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343EDD45" w14:textId="77777777" w:rsidR="00CA5B39" w:rsidRPr="00082B90" w:rsidRDefault="00CA5B39" w:rsidP="00A27AFA">
            <w:pPr>
              <w:spacing w:after="120"/>
              <w:rPr>
                <w:rFonts w:cs="Arial"/>
              </w:rPr>
            </w:pPr>
            <w:r w:rsidRPr="004E6E80">
              <w:rPr>
                <w:rFonts w:cs="Arial"/>
              </w:rPr>
              <w:t xml:space="preserve">The department is required to keep a register of mineral titles under s121 of the </w:t>
            </w:r>
            <w:r w:rsidRPr="004E6E80">
              <w:rPr>
                <w:rFonts w:cs="Arial"/>
                <w:iCs/>
              </w:rPr>
              <w:t>Act</w:t>
            </w:r>
            <w:r w:rsidRPr="004E6E80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CA5B39" w:rsidRPr="00CA5B39" w14:paraId="2580B4BD" w14:textId="77777777" w:rsidTr="00DF6F21">
        <w:trPr>
          <w:gridAfter w:val="3"/>
          <w:wAfter w:w="46" w:type="dxa"/>
          <w:trHeight w:val="850"/>
        </w:trPr>
        <w:tc>
          <w:tcPr>
            <w:tcW w:w="1032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57" w:type="dxa"/>
              <w:bottom w:w="57" w:type="dxa"/>
            </w:tcMar>
          </w:tcPr>
          <w:p w14:paraId="3634DFF6" w14:textId="77777777" w:rsidR="00CA5B39" w:rsidRPr="00CA5B39" w:rsidRDefault="00CA5B39" w:rsidP="00A27AFA">
            <w:pPr>
              <w:spacing w:after="120"/>
              <w:rPr>
                <w:rFonts w:cs="Arial"/>
                <w:sz w:val="2"/>
                <w:szCs w:val="2"/>
              </w:rPr>
            </w:pPr>
            <w:r w:rsidRPr="00CA5B39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09DF1B3" w14:textId="29A0AB10" w:rsidR="003C364E" w:rsidRPr="00CA5B39" w:rsidRDefault="003C364E" w:rsidP="00CA5B39">
      <w:pPr>
        <w:rPr>
          <w:szCs w:val="22"/>
        </w:rPr>
      </w:pPr>
    </w:p>
    <w:sectPr w:rsidR="003C364E" w:rsidRPr="00CA5B39" w:rsidSect="00AB532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209B" w14:textId="77777777" w:rsidR="00203D6F" w:rsidRDefault="00203D6F" w:rsidP="007332FF">
      <w:r>
        <w:separator/>
      </w:r>
    </w:p>
  </w:endnote>
  <w:endnote w:type="continuationSeparator" w:id="0">
    <w:p w14:paraId="1DF484F7" w14:textId="77777777" w:rsidR="00203D6F" w:rsidRDefault="00203D6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82007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69D6EA00" w:rsidR="00C82007" w:rsidRPr="001B3D22" w:rsidRDefault="00C82007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B05E8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3D0EF34F" w:rsidR="00C82007" w:rsidRDefault="00203D6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76628">
                <w:rPr>
                  <w:rStyle w:val="PageNumber"/>
                </w:rPr>
                <w:t>12 April 2023</w:t>
              </w:r>
            </w:sdtContent>
          </w:sdt>
        </w:p>
        <w:p w14:paraId="55D62503" w14:textId="6379D852" w:rsidR="00C82007" w:rsidRPr="00AC4488" w:rsidRDefault="00C82007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F1C3E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F1C3E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C82007" w:rsidRPr="00B11C67" w:rsidRDefault="00C82007" w:rsidP="002645D5">
    <w:pPr>
      <w:pStyle w:val="Footer"/>
      <w:rPr>
        <w:sz w:val="4"/>
        <w:szCs w:val="4"/>
      </w:rPr>
    </w:pPr>
  </w:p>
  <w:p w14:paraId="00CB4DBA" w14:textId="77777777" w:rsidR="00C82007" w:rsidRPr="002645D5" w:rsidRDefault="00C82007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82007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34610228" w:rsidR="00C82007" w:rsidRPr="001B3D22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C6031">
                <w:rPr>
                  <w:rStyle w:val="PageNumber"/>
                  <w:b/>
                </w:rPr>
                <w:t xml:space="preserve">Industry, Tourism </w:t>
              </w:r>
              <w:r w:rsidR="000B05E8">
                <w:rPr>
                  <w:rStyle w:val="PageNumber"/>
                  <w:b/>
                </w:rPr>
                <w:t>and</w:t>
              </w:r>
              <w:r w:rsidR="005C6031">
                <w:rPr>
                  <w:rStyle w:val="PageNumber"/>
                  <w:b/>
                </w:rPr>
                <w:t xml:space="preserve">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105026AF" w:rsidR="00C82007" w:rsidRPr="001B3D22" w:rsidRDefault="00203D6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76628">
                <w:rPr>
                  <w:rStyle w:val="PageNumber"/>
                </w:rPr>
                <w:t>12 April 2023</w:t>
              </w:r>
            </w:sdtContent>
          </w:sdt>
        </w:p>
        <w:p w14:paraId="37D7F19F" w14:textId="425E8C65" w:rsidR="00C82007" w:rsidRPr="00CE30CF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F1C3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F1C3E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C82007" w:rsidRPr="001E14EB" w:rsidRDefault="00C82007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C82007" w:rsidRPr="007A5EFD" w:rsidRDefault="00C82007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CAC6" w14:textId="77777777" w:rsidR="00203D6F" w:rsidRDefault="00203D6F" w:rsidP="007332FF">
      <w:r>
        <w:separator/>
      </w:r>
    </w:p>
  </w:footnote>
  <w:footnote w:type="continuationSeparator" w:id="0">
    <w:p w14:paraId="1E31C5C0" w14:textId="77777777" w:rsidR="00203D6F" w:rsidRDefault="00203D6F" w:rsidP="007332FF">
      <w:r>
        <w:continuationSeparator/>
      </w:r>
    </w:p>
  </w:footnote>
  <w:footnote w:id="1">
    <w:p w14:paraId="7DF199BF" w14:textId="6B33791B" w:rsidR="00C052E8" w:rsidRDefault="00C052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257B9">
          <w:rPr>
            <w:rStyle w:val="Hyperlink"/>
          </w:rPr>
          <w:t>https://nt.gov.au/industry/mining-and-petroleum/mineral-titles/mineral-title-fees-and-rents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6FA3FAB0" w:rsidR="00C82007" w:rsidRPr="00162207" w:rsidRDefault="00203D6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82007">
          <w:rPr>
            <w:rStyle w:val="HeaderChar"/>
          </w:rPr>
          <w:t xml:space="preserve">Instrument of Dealing – </w:t>
        </w:r>
        <w:r w:rsidR="00B7245A">
          <w:rPr>
            <w:rStyle w:val="HeaderChar"/>
          </w:rPr>
          <w:t>T</w:t>
        </w:r>
        <w:r w:rsidR="00C82007">
          <w:rPr>
            <w:rStyle w:val="HeaderChar"/>
          </w:rPr>
          <w:t>ransfer of a Mineral Title</w:t>
        </w:r>
      </w:sdtContent>
    </w:sdt>
    <w:r w:rsidR="00C82007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5856795F" w:rsidR="00C82007" w:rsidRPr="00E908F1" w:rsidRDefault="00B7245A" w:rsidP="00300F2E">
        <w:pPr>
          <w:pStyle w:val="Title"/>
          <w:spacing w:after="120"/>
        </w:pPr>
        <w:r>
          <w:rPr>
            <w:rStyle w:val="TitleChar"/>
          </w:rPr>
          <w:t>Instrument of Dealing – T</w:t>
        </w:r>
        <w:r w:rsidR="007F517A">
          <w:rPr>
            <w:rStyle w:val="TitleChar"/>
          </w:rPr>
          <w:t>ransfer of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EBCEFE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4BF356A"/>
    <w:multiLevelType w:val="hybridMultilevel"/>
    <w:tmpl w:val="DA90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A691F4C"/>
    <w:multiLevelType w:val="hybridMultilevel"/>
    <w:tmpl w:val="C7B0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72C0"/>
    <w:multiLevelType w:val="hybridMultilevel"/>
    <w:tmpl w:val="FFE4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3F071C3"/>
    <w:multiLevelType w:val="hybridMultilevel"/>
    <w:tmpl w:val="386E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1"/>
  </w:num>
  <w:num w:numId="4">
    <w:abstractNumId w:val="27"/>
  </w:num>
  <w:num w:numId="5">
    <w:abstractNumId w:val="16"/>
  </w:num>
  <w:num w:numId="6">
    <w:abstractNumId w:val="8"/>
  </w:num>
  <w:num w:numId="7">
    <w:abstractNumId w:val="29"/>
  </w:num>
  <w:num w:numId="8">
    <w:abstractNumId w:val="15"/>
  </w:num>
  <w:num w:numId="9">
    <w:abstractNumId w:val="40"/>
  </w:num>
  <w:num w:numId="10">
    <w:abstractNumId w:val="25"/>
  </w:num>
  <w:num w:numId="11">
    <w:abstractNumId w:val="37"/>
  </w:num>
  <w:num w:numId="12">
    <w:abstractNumId w:val="4"/>
  </w:num>
  <w:num w:numId="13">
    <w:abstractNumId w:val="22"/>
  </w:num>
  <w:num w:numId="14">
    <w:abstractNumId w:val="20"/>
  </w:num>
  <w:num w:numId="15">
    <w:abstractNumId w:val="30"/>
  </w:num>
  <w:num w:numId="1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1B0E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0076"/>
    <w:rsid w:val="00065F5C"/>
    <w:rsid w:val="0006635A"/>
    <w:rsid w:val="000720BE"/>
    <w:rsid w:val="0007259C"/>
    <w:rsid w:val="00080202"/>
    <w:rsid w:val="00080DCD"/>
    <w:rsid w:val="00080E22"/>
    <w:rsid w:val="00082573"/>
    <w:rsid w:val="00082B90"/>
    <w:rsid w:val="00082E34"/>
    <w:rsid w:val="000840A3"/>
    <w:rsid w:val="0008483E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5E8"/>
    <w:rsid w:val="000B2CA1"/>
    <w:rsid w:val="000C23BA"/>
    <w:rsid w:val="000C56A4"/>
    <w:rsid w:val="000D1F29"/>
    <w:rsid w:val="000D2453"/>
    <w:rsid w:val="000D633D"/>
    <w:rsid w:val="000E342B"/>
    <w:rsid w:val="000E3ED2"/>
    <w:rsid w:val="000E5DD2"/>
    <w:rsid w:val="000E679E"/>
    <w:rsid w:val="000E681C"/>
    <w:rsid w:val="000F2958"/>
    <w:rsid w:val="000F3850"/>
    <w:rsid w:val="000F604F"/>
    <w:rsid w:val="00104E7F"/>
    <w:rsid w:val="00110B6A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5FD8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D6F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0600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96EC9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6628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C78C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3FB9"/>
    <w:rsid w:val="00474965"/>
    <w:rsid w:val="004773E4"/>
    <w:rsid w:val="00482DF8"/>
    <w:rsid w:val="004864DE"/>
    <w:rsid w:val="00487CF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6E80"/>
    <w:rsid w:val="004F016A"/>
    <w:rsid w:val="00500F94"/>
    <w:rsid w:val="00502FB3"/>
    <w:rsid w:val="00503DE9"/>
    <w:rsid w:val="0050530C"/>
    <w:rsid w:val="00505D2F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1192"/>
    <w:rsid w:val="00582D3D"/>
    <w:rsid w:val="00590040"/>
    <w:rsid w:val="00591DBD"/>
    <w:rsid w:val="00592520"/>
    <w:rsid w:val="00592701"/>
    <w:rsid w:val="00595386"/>
    <w:rsid w:val="00597234"/>
    <w:rsid w:val="00597BAB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C6031"/>
    <w:rsid w:val="005E144D"/>
    <w:rsid w:val="005E1500"/>
    <w:rsid w:val="005E1CC6"/>
    <w:rsid w:val="005E3A43"/>
    <w:rsid w:val="005E6E97"/>
    <w:rsid w:val="005F0B17"/>
    <w:rsid w:val="005F77C7"/>
    <w:rsid w:val="006138F7"/>
    <w:rsid w:val="00620675"/>
    <w:rsid w:val="00622910"/>
    <w:rsid w:val="006254B6"/>
    <w:rsid w:val="0062718E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310C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34CB8"/>
    <w:rsid w:val="007408F5"/>
    <w:rsid w:val="00741EAE"/>
    <w:rsid w:val="007507C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2800"/>
    <w:rsid w:val="007A5EFD"/>
    <w:rsid w:val="007A6A4F"/>
    <w:rsid w:val="007B03F5"/>
    <w:rsid w:val="007B5C09"/>
    <w:rsid w:val="007B5DA2"/>
    <w:rsid w:val="007B6017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517A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4BA8"/>
    <w:rsid w:val="00835434"/>
    <w:rsid w:val="008358C0"/>
    <w:rsid w:val="00836E22"/>
    <w:rsid w:val="00841B39"/>
    <w:rsid w:val="00842838"/>
    <w:rsid w:val="00845244"/>
    <w:rsid w:val="00851968"/>
    <w:rsid w:val="00854EC1"/>
    <w:rsid w:val="0085797F"/>
    <w:rsid w:val="00860028"/>
    <w:rsid w:val="00861DC3"/>
    <w:rsid w:val="008651F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75"/>
    <w:rsid w:val="00902B13"/>
    <w:rsid w:val="0090505D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866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2CA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6EBC"/>
    <w:rsid w:val="00A27AFA"/>
    <w:rsid w:val="00A31AE8"/>
    <w:rsid w:val="00A3739D"/>
    <w:rsid w:val="00A3761F"/>
    <w:rsid w:val="00A37DDA"/>
    <w:rsid w:val="00A45005"/>
    <w:rsid w:val="00A51A42"/>
    <w:rsid w:val="00A53CF0"/>
    <w:rsid w:val="00A563AD"/>
    <w:rsid w:val="00A623B6"/>
    <w:rsid w:val="00A64FED"/>
    <w:rsid w:val="00A66DD9"/>
    <w:rsid w:val="00A7620F"/>
    <w:rsid w:val="00A76790"/>
    <w:rsid w:val="00A83DED"/>
    <w:rsid w:val="00A874DC"/>
    <w:rsid w:val="00A925EC"/>
    <w:rsid w:val="00A929AA"/>
    <w:rsid w:val="00A92B6B"/>
    <w:rsid w:val="00A92E6E"/>
    <w:rsid w:val="00AA4E47"/>
    <w:rsid w:val="00AA541E"/>
    <w:rsid w:val="00AB532D"/>
    <w:rsid w:val="00AB5ED5"/>
    <w:rsid w:val="00AD0DA4"/>
    <w:rsid w:val="00AD4169"/>
    <w:rsid w:val="00AE193F"/>
    <w:rsid w:val="00AE25C6"/>
    <w:rsid w:val="00AE2A8A"/>
    <w:rsid w:val="00AE306C"/>
    <w:rsid w:val="00AF28C1"/>
    <w:rsid w:val="00AF462D"/>
    <w:rsid w:val="00AF6F8D"/>
    <w:rsid w:val="00B0205E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32B"/>
    <w:rsid w:val="00B27AC4"/>
    <w:rsid w:val="00B31D3A"/>
    <w:rsid w:val="00B343CC"/>
    <w:rsid w:val="00B41E6E"/>
    <w:rsid w:val="00B5084A"/>
    <w:rsid w:val="00B56BF2"/>
    <w:rsid w:val="00B606A1"/>
    <w:rsid w:val="00B614F7"/>
    <w:rsid w:val="00B61B26"/>
    <w:rsid w:val="00B65E6B"/>
    <w:rsid w:val="00B674EB"/>
    <w:rsid w:val="00B675B2"/>
    <w:rsid w:val="00B7245A"/>
    <w:rsid w:val="00B741DD"/>
    <w:rsid w:val="00B81261"/>
    <w:rsid w:val="00B8223E"/>
    <w:rsid w:val="00B8251F"/>
    <w:rsid w:val="00B82978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42FB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555"/>
    <w:rsid w:val="00C052E8"/>
    <w:rsid w:val="00C10B5E"/>
    <w:rsid w:val="00C10F10"/>
    <w:rsid w:val="00C11E6F"/>
    <w:rsid w:val="00C15D4D"/>
    <w:rsid w:val="00C1644E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2007"/>
    <w:rsid w:val="00C83CFF"/>
    <w:rsid w:val="00C86609"/>
    <w:rsid w:val="00C92B4C"/>
    <w:rsid w:val="00C954F6"/>
    <w:rsid w:val="00C96318"/>
    <w:rsid w:val="00C96413"/>
    <w:rsid w:val="00CA36A0"/>
    <w:rsid w:val="00CA5B39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A7AB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DF6F21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2AB"/>
    <w:rsid w:val="00E61BA2"/>
    <w:rsid w:val="00E63864"/>
    <w:rsid w:val="00E6403F"/>
    <w:rsid w:val="00E75451"/>
    <w:rsid w:val="00E770C4"/>
    <w:rsid w:val="00E7763D"/>
    <w:rsid w:val="00E832D0"/>
    <w:rsid w:val="00E84C5A"/>
    <w:rsid w:val="00E861DB"/>
    <w:rsid w:val="00E908F1"/>
    <w:rsid w:val="00E93406"/>
    <w:rsid w:val="00E956C5"/>
    <w:rsid w:val="00E95C39"/>
    <w:rsid w:val="00EA0754"/>
    <w:rsid w:val="00EA20B5"/>
    <w:rsid w:val="00EA2C39"/>
    <w:rsid w:val="00EB0A3C"/>
    <w:rsid w:val="00EB0A96"/>
    <w:rsid w:val="00EB694C"/>
    <w:rsid w:val="00EB77F9"/>
    <w:rsid w:val="00EC54EE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0AC6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3F9E"/>
    <w:rsid w:val="00FB55D5"/>
    <w:rsid w:val="00FB7F9B"/>
    <w:rsid w:val="00FC12BF"/>
    <w:rsid w:val="00FC2C60"/>
    <w:rsid w:val="00FD2D97"/>
    <w:rsid w:val="00FD3E6F"/>
    <w:rsid w:val="00FD51B9"/>
    <w:rsid w:val="00FD5849"/>
    <w:rsid w:val="00FE03E4"/>
    <w:rsid w:val="00FE2A39"/>
    <w:rsid w:val="00FF1C3E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2E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2E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tles.info@nt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t.gov.au/industry/mining-and-petroleum/mineral-titles/mineral-title-fees-and-ren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hyperlink" Target="http://www.nt.gov.au/mining-energ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E2699-50AD-4C21-A1B4-75BBCE5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Transfer of a Mineral Title</vt:lpstr>
    </vt:vector>
  </TitlesOfParts>
  <Company>Industry, Tourism and Trade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Transfer of a Mineral Title</dc:title>
  <dc:creator>Northern Territory Government</dc:creator>
  <cp:lastModifiedBy>Victoria Edmonds</cp:lastModifiedBy>
  <cp:revision>2</cp:revision>
  <cp:lastPrinted>2023-04-13T00:53:00Z</cp:lastPrinted>
  <dcterms:created xsi:type="dcterms:W3CDTF">2023-04-14T06:42:00Z</dcterms:created>
  <dcterms:modified xsi:type="dcterms:W3CDTF">2023-04-14T06:42:00Z</dcterms:modified>
</cp:coreProperties>
</file>