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FD" w:rsidRPr="00B53063" w:rsidRDefault="008D00FD">
      <w:pPr>
        <w:pStyle w:val="Heading1"/>
        <w:spacing w:after="120"/>
        <w:rPr>
          <w:rFonts w:cs="Arial"/>
          <w:snapToGrid w:val="0"/>
          <w:sz w:val="36"/>
          <w:szCs w:val="36"/>
          <w:lang w:eastAsia="en-US"/>
        </w:rPr>
      </w:pPr>
      <w:bookmarkStart w:id="0" w:name="_GoBack"/>
      <w:bookmarkEnd w:id="0"/>
      <w:r w:rsidRPr="00B53063">
        <w:rPr>
          <w:rFonts w:cs="Arial"/>
          <w:snapToGrid w:val="0"/>
          <w:sz w:val="36"/>
          <w:szCs w:val="36"/>
          <w:lang w:eastAsia="en-US"/>
        </w:rPr>
        <w:t>To The A</w:t>
      </w:r>
      <w:r w:rsidR="00572FE4">
        <w:rPr>
          <w:rFonts w:cs="Arial"/>
          <w:snapToGrid w:val="0"/>
          <w:sz w:val="36"/>
          <w:szCs w:val="36"/>
          <w:lang w:eastAsia="en-US"/>
        </w:rPr>
        <w:t>quarium Fishing/Display Licence Holder</w:t>
      </w:r>
    </w:p>
    <w:p w:rsidR="008C69B0" w:rsidRPr="00B53063" w:rsidRDefault="008C69B0" w:rsidP="008C69B0">
      <w:pPr>
        <w:rPr>
          <w:rFonts w:ascii="Arial" w:hAnsi="Arial" w:cs="Arial"/>
          <w:sz w:val="24"/>
          <w:szCs w:val="24"/>
        </w:rPr>
      </w:pPr>
    </w:p>
    <w:p w:rsidR="00663EB8" w:rsidRPr="00B53063" w:rsidRDefault="00663EB8" w:rsidP="00663EB8">
      <w:pPr>
        <w:rPr>
          <w:rFonts w:ascii="Arial" w:hAnsi="Arial" w:cs="Arial"/>
          <w:sz w:val="22"/>
          <w:szCs w:val="22"/>
        </w:rPr>
      </w:pPr>
      <w:r w:rsidRPr="00B53063">
        <w:rPr>
          <w:rFonts w:ascii="Arial" w:hAnsi="Arial" w:cs="Arial"/>
          <w:sz w:val="24"/>
          <w:szCs w:val="24"/>
        </w:rPr>
        <w:t xml:space="preserve">Pursuant to Section 34 of the </w:t>
      </w:r>
      <w:r w:rsidRPr="00B53063">
        <w:rPr>
          <w:rFonts w:ascii="Arial" w:hAnsi="Arial" w:cs="Arial"/>
          <w:i/>
          <w:sz w:val="24"/>
          <w:szCs w:val="24"/>
        </w:rPr>
        <w:t>Fisheries Act 1988</w:t>
      </w:r>
      <w:r w:rsidRPr="00B53063">
        <w:rPr>
          <w:rFonts w:ascii="Arial" w:hAnsi="Arial" w:cs="Arial"/>
          <w:sz w:val="24"/>
          <w:szCs w:val="24"/>
        </w:rPr>
        <w:t xml:space="preserve"> (the Act), it is </w:t>
      </w:r>
      <w:r w:rsidRPr="00B53063">
        <w:rPr>
          <w:rFonts w:ascii="Arial" w:hAnsi="Arial" w:cs="Arial"/>
          <w:b/>
          <w:sz w:val="24"/>
          <w:szCs w:val="24"/>
        </w:rPr>
        <w:t xml:space="preserve">a requirement that you submit </w:t>
      </w:r>
      <w:r w:rsidRPr="00B53063">
        <w:rPr>
          <w:rFonts w:ascii="Arial" w:hAnsi="Arial" w:cs="Arial"/>
          <w:b/>
          <w:sz w:val="22"/>
          <w:szCs w:val="22"/>
        </w:rPr>
        <w:t>catch and market returns to the Director of Fisheries</w:t>
      </w:r>
      <w:r w:rsidRPr="00B53063">
        <w:rPr>
          <w:rFonts w:ascii="Arial" w:hAnsi="Arial" w:cs="Arial"/>
          <w:sz w:val="22"/>
          <w:szCs w:val="22"/>
        </w:rPr>
        <w:t xml:space="preserve"> for each commercial fishing licence you hold.  The manner and form for the required return(s) is outlined, with examples, on the following pages.  These must be read in conjunction with this notice.</w:t>
      </w:r>
    </w:p>
    <w:p w:rsidR="00663EB8" w:rsidRPr="00B53063" w:rsidRDefault="00663EB8" w:rsidP="00663EB8">
      <w:pPr>
        <w:rPr>
          <w:rFonts w:ascii="Arial" w:hAnsi="Arial" w:cs="Arial"/>
          <w:sz w:val="22"/>
          <w:szCs w:val="22"/>
        </w:rPr>
      </w:pPr>
    </w:p>
    <w:p w:rsidR="00663EB8" w:rsidRPr="00B53063" w:rsidRDefault="00663EB8" w:rsidP="00663EB8">
      <w:pPr>
        <w:pStyle w:val="BodyText2"/>
        <w:spacing w:after="0" w:line="240" w:lineRule="auto"/>
        <w:rPr>
          <w:rFonts w:ascii="Arial" w:hAnsi="Arial" w:cs="Arial"/>
          <w:sz w:val="22"/>
          <w:szCs w:val="22"/>
        </w:rPr>
      </w:pPr>
      <w:r w:rsidRPr="00B53063">
        <w:rPr>
          <w:rFonts w:ascii="Arial" w:hAnsi="Arial" w:cs="Arial"/>
          <w:sz w:val="22"/>
          <w:szCs w:val="22"/>
        </w:rPr>
        <w:t>The information on the return form is used by Fisheries to monitor stocks and assist in the sustainable management of the fishery.  The accuracy of data is, therefore, very important.</w:t>
      </w:r>
    </w:p>
    <w:p w:rsidR="00663EB8" w:rsidRPr="00B53063" w:rsidRDefault="00663EB8" w:rsidP="00663EB8">
      <w:pPr>
        <w:pStyle w:val="BodyText2"/>
        <w:spacing w:after="0" w:line="240" w:lineRule="auto"/>
        <w:rPr>
          <w:rFonts w:ascii="Arial" w:hAnsi="Arial" w:cs="Arial"/>
          <w:sz w:val="22"/>
          <w:szCs w:val="22"/>
        </w:rPr>
      </w:pPr>
    </w:p>
    <w:p w:rsidR="00663EB8" w:rsidRPr="00B53063" w:rsidRDefault="00663EB8" w:rsidP="00663EB8">
      <w:pPr>
        <w:pStyle w:val="BodyText2"/>
        <w:spacing w:after="0" w:line="240" w:lineRule="auto"/>
        <w:rPr>
          <w:rFonts w:ascii="Arial" w:hAnsi="Arial" w:cs="Arial"/>
          <w:sz w:val="22"/>
          <w:szCs w:val="22"/>
        </w:rPr>
      </w:pPr>
      <w:r w:rsidRPr="00B53063">
        <w:rPr>
          <w:rFonts w:ascii="Arial" w:hAnsi="Arial" w:cs="Arial"/>
          <w:sz w:val="22"/>
          <w:szCs w:val="22"/>
        </w:rPr>
        <w:t>The return forms request the minimum information necessary.  Any additional information, such as fish numbers, size or condition that you may wish to add will be very useful.</w:t>
      </w:r>
    </w:p>
    <w:p w:rsidR="00663EB8" w:rsidRPr="00B53063" w:rsidRDefault="00663EB8" w:rsidP="00663EB8">
      <w:pPr>
        <w:pStyle w:val="BodyText2"/>
        <w:spacing w:after="0" w:line="240" w:lineRule="auto"/>
        <w:rPr>
          <w:rFonts w:ascii="Arial" w:hAnsi="Arial" w:cs="Arial"/>
          <w:sz w:val="22"/>
          <w:szCs w:val="22"/>
        </w:rPr>
      </w:pPr>
    </w:p>
    <w:p w:rsidR="00663EB8" w:rsidRPr="00B53063" w:rsidRDefault="00663EB8" w:rsidP="00663EB8">
      <w:pPr>
        <w:pStyle w:val="BodyText2"/>
        <w:spacing w:after="0" w:line="240" w:lineRule="auto"/>
        <w:rPr>
          <w:rFonts w:ascii="Arial" w:hAnsi="Arial" w:cs="Arial"/>
          <w:sz w:val="22"/>
          <w:szCs w:val="22"/>
        </w:rPr>
      </w:pPr>
      <w:r w:rsidRPr="00B53063">
        <w:rPr>
          <w:rFonts w:ascii="Arial" w:hAnsi="Arial" w:cs="Arial"/>
          <w:sz w:val="22"/>
          <w:szCs w:val="22"/>
        </w:rPr>
        <w:t xml:space="preserve">The information you provide is CONFIDENTIAL to Fisheries, subject to Section 36 of the </w:t>
      </w:r>
      <w:r w:rsidRPr="00B53063">
        <w:rPr>
          <w:rFonts w:ascii="Arial" w:hAnsi="Arial" w:cs="Arial"/>
          <w:i/>
          <w:sz w:val="22"/>
          <w:szCs w:val="22"/>
        </w:rPr>
        <w:t>Fisheries Act 1988</w:t>
      </w:r>
      <w:r w:rsidRPr="00B53063">
        <w:rPr>
          <w:rFonts w:ascii="Arial" w:hAnsi="Arial" w:cs="Arial"/>
          <w:sz w:val="22"/>
          <w:szCs w:val="22"/>
        </w:rPr>
        <w:t xml:space="preserve"> and the </w:t>
      </w:r>
      <w:r w:rsidRPr="00B53063">
        <w:rPr>
          <w:rFonts w:ascii="Arial" w:hAnsi="Arial" w:cs="Arial"/>
          <w:i/>
          <w:sz w:val="22"/>
          <w:szCs w:val="22"/>
        </w:rPr>
        <w:t>Information Act 2002</w:t>
      </w:r>
      <w:r w:rsidRPr="00B53063">
        <w:rPr>
          <w:rFonts w:ascii="Arial" w:hAnsi="Arial" w:cs="Arial"/>
          <w:sz w:val="22"/>
          <w:szCs w:val="22"/>
        </w:rPr>
        <w:t>.  Information Privacy Principles apply to the information collected through catch and market returns.</w:t>
      </w:r>
    </w:p>
    <w:p w:rsidR="00663EB8" w:rsidRPr="00B53063" w:rsidRDefault="00663EB8" w:rsidP="00663EB8">
      <w:pPr>
        <w:pStyle w:val="BodyText2"/>
        <w:spacing w:after="0" w:line="240" w:lineRule="auto"/>
        <w:rPr>
          <w:rFonts w:ascii="Arial" w:hAnsi="Arial" w:cs="Arial"/>
          <w:sz w:val="22"/>
          <w:szCs w:val="22"/>
        </w:rPr>
      </w:pPr>
    </w:p>
    <w:p w:rsidR="00663EB8" w:rsidRPr="00B53063" w:rsidRDefault="00663EB8" w:rsidP="00663EB8">
      <w:pPr>
        <w:pStyle w:val="BodyText2"/>
        <w:spacing w:after="0" w:line="240" w:lineRule="auto"/>
        <w:rPr>
          <w:rFonts w:ascii="Arial" w:hAnsi="Arial" w:cs="Arial"/>
          <w:sz w:val="22"/>
          <w:szCs w:val="22"/>
        </w:rPr>
      </w:pPr>
      <w:r w:rsidRPr="00B53063">
        <w:rPr>
          <w:rFonts w:ascii="Arial" w:hAnsi="Arial" w:cs="Arial"/>
          <w:sz w:val="22"/>
          <w:szCs w:val="22"/>
        </w:rPr>
        <w:t xml:space="preserve">Any interaction with Threatened, Endangered and Protected Species (TEPS) (and other species as may be listed on the return form) </w:t>
      </w:r>
      <w:r w:rsidRPr="00B53063">
        <w:rPr>
          <w:rFonts w:ascii="Arial" w:hAnsi="Arial" w:cs="Arial"/>
          <w:b/>
          <w:sz w:val="22"/>
          <w:szCs w:val="22"/>
        </w:rPr>
        <w:t>must</w:t>
      </w:r>
      <w:r w:rsidRPr="00B53063">
        <w:rPr>
          <w:rFonts w:ascii="Arial" w:hAnsi="Arial" w:cs="Arial"/>
          <w:sz w:val="22"/>
          <w:szCs w:val="22"/>
        </w:rPr>
        <w:t xml:space="preserve"> be recorded in the area provided on the return form or in the comments section.  In addition, any interaction with TEPS that occurs within </w:t>
      </w:r>
      <w:r w:rsidRPr="00B53063">
        <w:rPr>
          <w:rFonts w:ascii="Arial" w:hAnsi="Arial" w:cs="Arial"/>
          <w:b/>
          <w:sz w:val="22"/>
          <w:szCs w:val="22"/>
        </w:rPr>
        <w:t>Territory waters</w:t>
      </w:r>
      <w:r w:rsidRPr="00B53063">
        <w:rPr>
          <w:rFonts w:ascii="Arial" w:hAnsi="Arial" w:cs="Arial"/>
          <w:sz w:val="22"/>
          <w:szCs w:val="22"/>
        </w:rPr>
        <w:t xml:space="preserve"> should be reported to the NT Wildli</w:t>
      </w:r>
      <w:r w:rsidR="00F94673" w:rsidRPr="00B53063">
        <w:rPr>
          <w:rFonts w:ascii="Arial" w:hAnsi="Arial" w:cs="Arial"/>
          <w:sz w:val="22"/>
          <w:szCs w:val="22"/>
        </w:rPr>
        <w:t xml:space="preserve">fe Incident Reporting number, </w:t>
      </w:r>
      <w:r w:rsidRPr="00B53063">
        <w:rPr>
          <w:rFonts w:ascii="Arial" w:hAnsi="Arial" w:cs="Arial"/>
          <w:sz w:val="22"/>
          <w:szCs w:val="22"/>
        </w:rPr>
        <w:t>1800 453 941.  Please note that as long as operators are fishing in accordance with fisheries legislation, it is not an offence to in</w:t>
      </w:r>
      <w:r w:rsidR="00234983" w:rsidRPr="00B53063">
        <w:rPr>
          <w:rFonts w:ascii="Arial" w:hAnsi="Arial" w:cs="Arial"/>
          <w:sz w:val="22"/>
          <w:szCs w:val="22"/>
        </w:rPr>
        <w:t>teract with protected species.  I</w:t>
      </w:r>
      <w:r w:rsidRPr="00B53063">
        <w:rPr>
          <w:rFonts w:ascii="Arial" w:hAnsi="Arial" w:cs="Arial"/>
          <w:sz w:val="22"/>
          <w:szCs w:val="22"/>
        </w:rPr>
        <w:t>t is however an offence NOT to report these interactions.</w:t>
      </w:r>
    </w:p>
    <w:p w:rsidR="00663EB8" w:rsidRPr="00B53063" w:rsidRDefault="00663EB8" w:rsidP="00663EB8">
      <w:pPr>
        <w:pStyle w:val="BodyText2"/>
        <w:spacing w:after="0" w:line="240" w:lineRule="auto"/>
        <w:rPr>
          <w:rFonts w:ascii="Arial" w:hAnsi="Arial" w:cs="Arial"/>
          <w:sz w:val="22"/>
          <w:szCs w:val="22"/>
        </w:rPr>
      </w:pPr>
    </w:p>
    <w:p w:rsidR="00663EB8" w:rsidRPr="00B53063" w:rsidRDefault="00663EB8" w:rsidP="00663EB8">
      <w:pPr>
        <w:pStyle w:val="BodyText2"/>
        <w:spacing w:after="0" w:line="240" w:lineRule="auto"/>
        <w:rPr>
          <w:rFonts w:ascii="Arial" w:hAnsi="Arial" w:cs="Arial"/>
          <w:sz w:val="22"/>
          <w:szCs w:val="22"/>
        </w:rPr>
      </w:pPr>
      <w:r w:rsidRPr="00B53063">
        <w:rPr>
          <w:rFonts w:ascii="Arial" w:hAnsi="Arial" w:cs="Arial"/>
          <w:sz w:val="22"/>
          <w:szCs w:val="22"/>
        </w:rPr>
        <w:t xml:space="preserve">The Australian Government </w:t>
      </w:r>
      <w:r w:rsidRPr="00B53063">
        <w:rPr>
          <w:rFonts w:ascii="Arial" w:hAnsi="Arial" w:cs="Arial"/>
          <w:i/>
          <w:sz w:val="22"/>
          <w:szCs w:val="22"/>
        </w:rPr>
        <w:t>Environment Protection and Biodiversity Conservation Act 1999</w:t>
      </w:r>
      <w:r w:rsidRPr="00B53063">
        <w:rPr>
          <w:rFonts w:ascii="Arial" w:hAnsi="Arial" w:cs="Arial"/>
          <w:sz w:val="22"/>
          <w:szCs w:val="22"/>
        </w:rPr>
        <w:t xml:space="preserve"> </w:t>
      </w:r>
      <w:proofErr w:type="gramStart"/>
      <w:r w:rsidRPr="00B53063">
        <w:rPr>
          <w:rFonts w:ascii="Arial" w:hAnsi="Arial" w:cs="Arial"/>
          <w:sz w:val="22"/>
          <w:szCs w:val="22"/>
        </w:rPr>
        <w:t>requires</w:t>
      </w:r>
      <w:proofErr w:type="gramEnd"/>
      <w:r w:rsidRPr="00B53063">
        <w:rPr>
          <w:rFonts w:ascii="Arial" w:hAnsi="Arial" w:cs="Arial"/>
          <w:sz w:val="22"/>
          <w:szCs w:val="22"/>
        </w:rPr>
        <w:t xml:space="preserve"> the reporting of any interaction with listed TEPS within </w:t>
      </w:r>
      <w:r w:rsidRPr="00B53063">
        <w:rPr>
          <w:rFonts w:ascii="Arial" w:hAnsi="Arial" w:cs="Arial"/>
          <w:b/>
          <w:sz w:val="22"/>
          <w:szCs w:val="22"/>
        </w:rPr>
        <w:t>Commonwealth waters</w:t>
      </w:r>
      <w:r w:rsidRPr="00B53063">
        <w:rPr>
          <w:rFonts w:ascii="Arial" w:hAnsi="Arial" w:cs="Arial"/>
          <w:sz w:val="22"/>
          <w:szCs w:val="22"/>
        </w:rPr>
        <w:t xml:space="preserve">.  Any interaction that occurs within Commonwealth waters must be reported to the Department of </w:t>
      </w:r>
      <w:r w:rsidR="00216335">
        <w:rPr>
          <w:rFonts w:ascii="Arial" w:hAnsi="Arial" w:cs="Arial"/>
          <w:sz w:val="22"/>
          <w:szCs w:val="22"/>
        </w:rPr>
        <w:t xml:space="preserve">the </w:t>
      </w:r>
      <w:r w:rsidRPr="00B53063">
        <w:rPr>
          <w:rFonts w:ascii="Arial" w:hAnsi="Arial" w:cs="Arial"/>
          <w:sz w:val="22"/>
          <w:szCs w:val="22"/>
        </w:rPr>
        <w:t>Environment within 7 days on</w:t>
      </w:r>
      <w:r w:rsidR="00F94673" w:rsidRPr="00B53063">
        <w:rPr>
          <w:rFonts w:ascii="Arial" w:hAnsi="Arial" w:cs="Arial"/>
          <w:sz w:val="22"/>
          <w:szCs w:val="22"/>
        </w:rPr>
        <w:t xml:space="preserve"> telephone</w:t>
      </w:r>
      <w:r w:rsidRPr="00B53063">
        <w:rPr>
          <w:rFonts w:ascii="Arial" w:hAnsi="Arial" w:cs="Arial"/>
          <w:sz w:val="22"/>
          <w:szCs w:val="22"/>
        </w:rPr>
        <w:t xml:space="preserve"> 1800 641 806 or email </w:t>
      </w:r>
      <w:hyperlink r:id="rId8" w:history="1">
        <w:r w:rsidRPr="00B53063">
          <w:rPr>
            <w:rStyle w:val="Hyperlink"/>
            <w:rFonts w:ascii="Arial" w:hAnsi="Arial" w:cs="Arial"/>
            <w:sz w:val="22"/>
            <w:szCs w:val="22"/>
          </w:rPr>
          <w:t>protected.species@environment.gov.au</w:t>
        </w:r>
      </w:hyperlink>
    </w:p>
    <w:p w:rsidR="00663EB8" w:rsidRPr="00B53063" w:rsidRDefault="00663EB8" w:rsidP="00663EB8">
      <w:pPr>
        <w:pStyle w:val="BodyText2"/>
        <w:spacing w:after="0" w:line="240" w:lineRule="auto"/>
        <w:rPr>
          <w:rFonts w:ascii="Arial" w:hAnsi="Arial" w:cs="Arial"/>
          <w:sz w:val="22"/>
          <w:szCs w:val="22"/>
        </w:rPr>
      </w:pPr>
    </w:p>
    <w:p w:rsidR="00663EB8" w:rsidRPr="00B53063" w:rsidRDefault="00663EB8" w:rsidP="00663EB8">
      <w:pPr>
        <w:pStyle w:val="BodyText2"/>
        <w:spacing w:after="0" w:line="240" w:lineRule="auto"/>
        <w:rPr>
          <w:rFonts w:ascii="Arial" w:hAnsi="Arial" w:cs="Arial"/>
          <w:sz w:val="22"/>
          <w:szCs w:val="22"/>
        </w:rPr>
      </w:pPr>
      <w:r w:rsidRPr="00B53063">
        <w:rPr>
          <w:rFonts w:ascii="Arial" w:hAnsi="Arial" w:cs="Arial"/>
          <w:sz w:val="22"/>
          <w:szCs w:val="22"/>
        </w:rPr>
        <w:t>Your co-operation and contribution to the monitoring of our fisheries is greatly appreciated.</w:t>
      </w:r>
    </w:p>
    <w:p w:rsidR="008D00FD" w:rsidRPr="00B53063" w:rsidRDefault="008D00FD">
      <w:pPr>
        <w:rPr>
          <w:rFonts w:ascii="Arial" w:hAnsi="Arial" w:cs="Arial"/>
          <w:snapToGrid w:val="0"/>
          <w:sz w:val="22"/>
          <w:szCs w:val="22"/>
          <w:lang w:eastAsia="en-US"/>
        </w:rPr>
      </w:pPr>
    </w:p>
    <w:p w:rsidR="008D00FD" w:rsidRPr="00B53063" w:rsidRDefault="008D00FD">
      <w:pPr>
        <w:rPr>
          <w:rFonts w:ascii="Arial" w:hAnsi="Arial" w:cs="Arial"/>
          <w:snapToGrid w:val="0"/>
          <w:sz w:val="22"/>
          <w:szCs w:val="22"/>
          <w:lang w:eastAsia="en-US"/>
        </w:rPr>
      </w:pPr>
    </w:p>
    <w:p w:rsidR="008D00FD" w:rsidRPr="00B53063" w:rsidRDefault="00C0351D">
      <w:pPr>
        <w:rPr>
          <w:rFonts w:ascii="Arial" w:hAnsi="Arial" w:cs="Arial"/>
          <w:snapToGrid w:val="0"/>
          <w:sz w:val="22"/>
          <w:szCs w:val="22"/>
          <w:lang w:eastAsia="en-US"/>
        </w:rPr>
      </w:pPr>
      <w:r>
        <w:rPr>
          <w:noProof/>
        </w:rPr>
        <w:drawing>
          <wp:inline distT="0" distB="0" distL="0" distR="0">
            <wp:extent cx="2194214"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214" cy="733425"/>
                    </a:xfrm>
                    <a:prstGeom prst="rect">
                      <a:avLst/>
                    </a:prstGeom>
                    <a:noFill/>
                    <a:ln>
                      <a:noFill/>
                    </a:ln>
                  </pic:spPr>
                </pic:pic>
              </a:graphicData>
            </a:graphic>
          </wp:inline>
        </w:drawing>
      </w:r>
    </w:p>
    <w:p w:rsidR="008D00FD" w:rsidRPr="00B53063" w:rsidRDefault="00070E9B">
      <w:pPr>
        <w:rPr>
          <w:rFonts w:ascii="Arial" w:hAnsi="Arial" w:cs="Arial"/>
          <w:snapToGrid w:val="0"/>
          <w:sz w:val="22"/>
          <w:szCs w:val="22"/>
          <w:lang w:eastAsia="en-US"/>
        </w:rPr>
      </w:pPr>
      <w:r w:rsidRPr="00B53063">
        <w:rPr>
          <w:rFonts w:ascii="Arial" w:hAnsi="Arial" w:cs="Arial"/>
          <w:snapToGrid w:val="0"/>
          <w:sz w:val="22"/>
          <w:szCs w:val="22"/>
          <w:lang w:eastAsia="en-US"/>
        </w:rPr>
        <w:t>Ian Curnow</w:t>
      </w:r>
    </w:p>
    <w:p w:rsidR="008D00FD" w:rsidRPr="00B53063" w:rsidRDefault="008D00FD">
      <w:pPr>
        <w:rPr>
          <w:rFonts w:ascii="Arial" w:hAnsi="Arial" w:cs="Arial"/>
          <w:snapToGrid w:val="0"/>
          <w:sz w:val="22"/>
          <w:szCs w:val="22"/>
          <w:lang w:eastAsia="en-US"/>
        </w:rPr>
      </w:pPr>
      <w:r w:rsidRPr="00B53063">
        <w:rPr>
          <w:rFonts w:ascii="Arial" w:hAnsi="Arial" w:cs="Arial"/>
          <w:snapToGrid w:val="0"/>
          <w:sz w:val="22"/>
          <w:szCs w:val="22"/>
          <w:lang w:eastAsia="en-US"/>
        </w:rPr>
        <w:t>Director of Fisheries</w:t>
      </w:r>
    </w:p>
    <w:p w:rsidR="00B53063" w:rsidRDefault="00B53063">
      <w:pPr>
        <w:rPr>
          <w:rFonts w:ascii="Arial" w:hAnsi="Arial" w:cs="Arial"/>
          <w:b/>
          <w:snapToGrid w:val="0"/>
          <w:kern w:val="28"/>
          <w:sz w:val="36"/>
          <w:szCs w:val="36"/>
          <w:lang w:eastAsia="en-US"/>
        </w:rPr>
      </w:pPr>
      <w:r>
        <w:rPr>
          <w:rFonts w:cs="Arial"/>
          <w:snapToGrid w:val="0"/>
          <w:sz w:val="36"/>
          <w:szCs w:val="36"/>
          <w:lang w:eastAsia="en-US"/>
        </w:rPr>
        <w:br w:type="page"/>
      </w:r>
    </w:p>
    <w:p w:rsidR="008D00FD" w:rsidRPr="00B53063" w:rsidRDefault="008D00FD">
      <w:pPr>
        <w:pStyle w:val="Heading1"/>
        <w:rPr>
          <w:rFonts w:cs="Arial"/>
          <w:snapToGrid w:val="0"/>
          <w:sz w:val="36"/>
          <w:szCs w:val="36"/>
          <w:lang w:eastAsia="en-US"/>
        </w:rPr>
      </w:pPr>
      <w:r w:rsidRPr="00B53063">
        <w:rPr>
          <w:rFonts w:cs="Arial"/>
          <w:snapToGrid w:val="0"/>
          <w:sz w:val="36"/>
          <w:szCs w:val="36"/>
          <w:lang w:eastAsia="en-US"/>
        </w:rPr>
        <w:lastRenderedPageBreak/>
        <w:t xml:space="preserve">Notice </w:t>
      </w:r>
      <w:proofErr w:type="gramStart"/>
      <w:r w:rsidRPr="00B53063">
        <w:rPr>
          <w:rFonts w:cs="Arial"/>
          <w:snapToGrid w:val="0"/>
          <w:sz w:val="36"/>
          <w:szCs w:val="36"/>
          <w:lang w:eastAsia="en-US"/>
        </w:rPr>
        <w:t>To</w:t>
      </w:r>
      <w:proofErr w:type="gramEnd"/>
      <w:r w:rsidRPr="00B53063">
        <w:rPr>
          <w:rFonts w:cs="Arial"/>
          <w:snapToGrid w:val="0"/>
          <w:sz w:val="36"/>
          <w:szCs w:val="36"/>
          <w:lang w:eastAsia="en-US"/>
        </w:rPr>
        <w:t xml:space="preserve"> The Aquarium Fishing/Display </w:t>
      </w:r>
      <w:r w:rsidR="00125250">
        <w:rPr>
          <w:rFonts w:cs="Arial"/>
          <w:snapToGrid w:val="0"/>
          <w:sz w:val="36"/>
          <w:szCs w:val="36"/>
          <w:lang w:eastAsia="en-US"/>
        </w:rPr>
        <w:t>Licence Holder</w:t>
      </w:r>
    </w:p>
    <w:p w:rsidR="008D00FD" w:rsidRPr="00B53063" w:rsidRDefault="008D00FD">
      <w:pPr>
        <w:widowControl w:val="0"/>
        <w:rPr>
          <w:rFonts w:ascii="Arial" w:hAnsi="Arial" w:cs="Arial"/>
          <w:snapToGrid w:val="0"/>
          <w:sz w:val="24"/>
          <w:lang w:eastAsia="en-US"/>
        </w:rPr>
      </w:pPr>
    </w:p>
    <w:p w:rsidR="00F94673" w:rsidRPr="00B53063" w:rsidRDefault="00663EB8" w:rsidP="00176861">
      <w:pPr>
        <w:widowControl w:val="0"/>
        <w:rPr>
          <w:rFonts w:ascii="Arial" w:hAnsi="Arial" w:cs="Arial"/>
          <w:snapToGrid w:val="0"/>
          <w:sz w:val="22"/>
          <w:szCs w:val="22"/>
          <w:lang w:eastAsia="en-US"/>
        </w:rPr>
      </w:pPr>
      <w:r w:rsidRPr="00B53063">
        <w:rPr>
          <w:rFonts w:ascii="Arial" w:hAnsi="Arial" w:cs="Arial"/>
          <w:sz w:val="22"/>
          <w:szCs w:val="22"/>
        </w:rPr>
        <w:t xml:space="preserve">Pursuant to Section 34 of the </w:t>
      </w:r>
      <w:r w:rsidRPr="00B53063">
        <w:rPr>
          <w:rFonts w:ascii="Arial" w:hAnsi="Arial" w:cs="Arial"/>
          <w:i/>
          <w:sz w:val="22"/>
          <w:szCs w:val="22"/>
        </w:rPr>
        <w:t>Fisheries Act 1988</w:t>
      </w:r>
      <w:r w:rsidRPr="00B53063">
        <w:rPr>
          <w:rFonts w:ascii="Arial" w:hAnsi="Arial" w:cs="Arial"/>
          <w:sz w:val="22"/>
          <w:szCs w:val="22"/>
        </w:rPr>
        <w:t xml:space="preserve"> (the Act)</w:t>
      </w:r>
      <w:r w:rsidR="008D00FD" w:rsidRPr="00B53063">
        <w:rPr>
          <w:rFonts w:ascii="Arial" w:hAnsi="Arial" w:cs="Arial"/>
          <w:snapToGrid w:val="0"/>
          <w:sz w:val="22"/>
          <w:szCs w:val="22"/>
          <w:lang w:eastAsia="en-US"/>
        </w:rPr>
        <w:t>, it is a requirement that the holder of an Aquarium Fishing/Display licence submit returns within twenty-eight (28) days after the end of each month.</w:t>
      </w:r>
    </w:p>
    <w:p w:rsidR="00176861" w:rsidRPr="00B53063" w:rsidRDefault="00663EB8" w:rsidP="00F94673">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 xml:space="preserve">This person, pursuant to the Act, is known as the </w:t>
      </w:r>
      <w:r w:rsidRPr="00B53063">
        <w:rPr>
          <w:rFonts w:ascii="Arial" w:hAnsi="Arial" w:cs="Arial"/>
          <w:b/>
          <w:snapToGrid w:val="0"/>
          <w:sz w:val="22"/>
          <w:szCs w:val="22"/>
          <w:lang w:eastAsia="en-US"/>
        </w:rPr>
        <w:t>“licence holder”</w:t>
      </w:r>
      <w:r w:rsidRPr="00B53063">
        <w:rPr>
          <w:rFonts w:ascii="Arial" w:hAnsi="Arial" w:cs="Arial"/>
          <w:snapToGrid w:val="0"/>
          <w:sz w:val="22"/>
          <w:szCs w:val="22"/>
          <w:lang w:eastAsia="en-US"/>
        </w:rPr>
        <w:t xml:space="preserve"> but may be a nominated person, temporary transferee or short term operator.</w:t>
      </w:r>
    </w:p>
    <w:p w:rsidR="00176861" w:rsidRPr="00B53063" w:rsidRDefault="00176861"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The original (white) copies should be forwarded to the Returns Officer and you should retain the pink copies in the logbook for your personal records.</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A sample return and instructions are on the following pages to assist you in completing your returns.</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Returns must be filled out to the satisfaction of the Director of Fisheries and lodged with Fisheries.  If returns are incomplete, inaccurate or late then proceedings for a prosecution may be commenced.</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If no activity takes place within any month, a ‘</w:t>
      </w:r>
      <w:r w:rsidRPr="00B53063">
        <w:rPr>
          <w:rFonts w:ascii="Arial" w:hAnsi="Arial" w:cs="Arial"/>
          <w:b/>
          <w:snapToGrid w:val="0"/>
          <w:sz w:val="22"/>
          <w:szCs w:val="22"/>
          <w:lang w:eastAsia="en-US"/>
        </w:rPr>
        <w:t>NIL</w:t>
      </w:r>
      <w:r w:rsidRPr="00B53063">
        <w:rPr>
          <w:rFonts w:ascii="Arial" w:hAnsi="Arial" w:cs="Arial"/>
          <w:snapToGrid w:val="0"/>
          <w:sz w:val="22"/>
          <w:szCs w:val="22"/>
          <w:lang w:eastAsia="en-US"/>
        </w:rPr>
        <w:t xml:space="preserve">’ </w:t>
      </w:r>
      <w:proofErr w:type="gramStart"/>
      <w:r w:rsidRPr="00B53063">
        <w:rPr>
          <w:rFonts w:ascii="Arial" w:hAnsi="Arial" w:cs="Arial"/>
          <w:snapToGrid w:val="0"/>
          <w:sz w:val="22"/>
          <w:szCs w:val="22"/>
          <w:lang w:eastAsia="en-US"/>
        </w:rPr>
        <w:t>return</w:t>
      </w:r>
      <w:proofErr w:type="gramEnd"/>
      <w:r w:rsidRPr="00B53063">
        <w:rPr>
          <w:rFonts w:ascii="Arial" w:hAnsi="Arial" w:cs="Arial"/>
          <w:snapToGrid w:val="0"/>
          <w:sz w:val="22"/>
          <w:szCs w:val="22"/>
          <w:lang w:eastAsia="en-US"/>
        </w:rPr>
        <w:t xml:space="preserve"> must still be lodged.</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 xml:space="preserve">If you believe that your returns may be late in reaching Fisheries it is your responsibility to notify the Returns </w:t>
      </w:r>
      <w:r w:rsidR="00FE16E9" w:rsidRPr="00B53063">
        <w:rPr>
          <w:rFonts w:ascii="Arial" w:hAnsi="Arial" w:cs="Arial"/>
          <w:snapToGrid w:val="0"/>
          <w:sz w:val="22"/>
          <w:szCs w:val="22"/>
          <w:lang w:eastAsia="en-US"/>
        </w:rPr>
        <w:t>Officer</w:t>
      </w:r>
      <w:r w:rsidRPr="00B53063">
        <w:rPr>
          <w:rFonts w:ascii="Arial" w:hAnsi="Arial" w:cs="Arial"/>
          <w:snapToGrid w:val="0"/>
          <w:sz w:val="22"/>
          <w:szCs w:val="22"/>
          <w:lang w:eastAsia="en-US"/>
        </w:rPr>
        <w:t>.</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Returns are to be lodged with the:</w:t>
      </w:r>
    </w:p>
    <w:p w:rsidR="008D00FD" w:rsidRPr="00B53063" w:rsidRDefault="008D00FD">
      <w:pPr>
        <w:widowControl w:val="0"/>
        <w:tabs>
          <w:tab w:val="left" w:pos="3969"/>
        </w:tabs>
        <w:rPr>
          <w:rFonts w:ascii="Arial" w:hAnsi="Arial" w:cs="Arial"/>
          <w:snapToGrid w:val="0"/>
          <w:sz w:val="22"/>
          <w:szCs w:val="22"/>
          <w:lang w:eastAsia="en-US"/>
        </w:rPr>
      </w:pPr>
      <w:r w:rsidRPr="00B53063">
        <w:rPr>
          <w:rFonts w:ascii="Arial" w:hAnsi="Arial" w:cs="Arial"/>
          <w:snapToGrid w:val="0"/>
          <w:sz w:val="22"/>
          <w:szCs w:val="22"/>
          <w:lang w:eastAsia="en-US"/>
        </w:rPr>
        <w:tab/>
        <w:t>Director of Fisheries</w:t>
      </w:r>
    </w:p>
    <w:p w:rsidR="008D00FD" w:rsidRPr="00B53063" w:rsidRDefault="008D00FD">
      <w:pPr>
        <w:widowControl w:val="0"/>
        <w:tabs>
          <w:tab w:val="left" w:pos="3969"/>
        </w:tabs>
        <w:rPr>
          <w:rFonts w:ascii="Arial" w:hAnsi="Arial" w:cs="Arial"/>
          <w:snapToGrid w:val="0"/>
          <w:sz w:val="22"/>
          <w:szCs w:val="22"/>
          <w:lang w:eastAsia="en-US"/>
        </w:rPr>
      </w:pPr>
      <w:r w:rsidRPr="00B53063">
        <w:rPr>
          <w:rFonts w:ascii="Arial" w:hAnsi="Arial" w:cs="Arial"/>
          <w:snapToGrid w:val="0"/>
          <w:sz w:val="22"/>
          <w:szCs w:val="22"/>
          <w:lang w:eastAsia="en-US"/>
        </w:rPr>
        <w:tab/>
      </w:r>
      <w:r w:rsidRPr="00B53063">
        <w:rPr>
          <w:rFonts w:ascii="Arial" w:hAnsi="Arial" w:cs="Arial"/>
          <w:snapToGrid w:val="0"/>
          <w:color w:val="000000"/>
          <w:sz w:val="22"/>
          <w:szCs w:val="22"/>
          <w:lang w:eastAsia="en-US"/>
        </w:rPr>
        <w:t xml:space="preserve">Department of </w:t>
      </w:r>
      <w:r w:rsidR="00450126" w:rsidRPr="00B53063">
        <w:rPr>
          <w:rFonts w:ascii="Arial" w:hAnsi="Arial" w:cs="Arial"/>
          <w:snapToGrid w:val="0"/>
          <w:color w:val="000000"/>
          <w:sz w:val="22"/>
          <w:szCs w:val="22"/>
          <w:lang w:eastAsia="en-US"/>
        </w:rPr>
        <w:t>Primary Industry and Fisheries</w:t>
      </w:r>
    </w:p>
    <w:p w:rsidR="008D00FD" w:rsidRPr="00B53063" w:rsidRDefault="008D00FD">
      <w:pPr>
        <w:widowControl w:val="0"/>
        <w:tabs>
          <w:tab w:val="left" w:pos="3969"/>
        </w:tabs>
        <w:rPr>
          <w:rFonts w:ascii="Arial" w:hAnsi="Arial" w:cs="Arial"/>
          <w:snapToGrid w:val="0"/>
          <w:sz w:val="22"/>
          <w:szCs w:val="22"/>
          <w:lang w:eastAsia="en-US"/>
        </w:rPr>
      </w:pPr>
      <w:r w:rsidRPr="00B53063">
        <w:rPr>
          <w:rFonts w:ascii="Arial" w:hAnsi="Arial" w:cs="Arial"/>
          <w:snapToGrid w:val="0"/>
          <w:sz w:val="22"/>
          <w:szCs w:val="22"/>
          <w:lang w:eastAsia="en-US"/>
        </w:rPr>
        <w:tab/>
        <w:t>GPO Box 3000</w:t>
      </w:r>
    </w:p>
    <w:p w:rsidR="008D00FD" w:rsidRPr="00B53063" w:rsidRDefault="008D00FD">
      <w:pPr>
        <w:widowControl w:val="0"/>
        <w:tabs>
          <w:tab w:val="left" w:pos="3969"/>
        </w:tabs>
        <w:rPr>
          <w:rFonts w:ascii="Arial" w:hAnsi="Arial" w:cs="Arial"/>
          <w:snapToGrid w:val="0"/>
          <w:sz w:val="22"/>
          <w:szCs w:val="22"/>
          <w:lang w:eastAsia="en-US"/>
        </w:rPr>
      </w:pPr>
      <w:r w:rsidRPr="00B53063">
        <w:rPr>
          <w:rFonts w:ascii="Arial" w:hAnsi="Arial" w:cs="Arial"/>
          <w:snapToGrid w:val="0"/>
          <w:sz w:val="22"/>
          <w:szCs w:val="22"/>
          <w:lang w:eastAsia="en-US"/>
        </w:rPr>
        <w:tab/>
        <w:t>DARWIN</w:t>
      </w:r>
      <w:r w:rsidR="00D96FBE" w:rsidRPr="00B53063">
        <w:rPr>
          <w:rFonts w:ascii="Arial" w:hAnsi="Arial" w:cs="Arial"/>
          <w:snapToGrid w:val="0"/>
          <w:sz w:val="22"/>
          <w:szCs w:val="22"/>
          <w:lang w:eastAsia="en-US"/>
        </w:rPr>
        <w:t xml:space="preserve"> NT</w:t>
      </w:r>
      <w:r w:rsidRPr="00B53063">
        <w:rPr>
          <w:rFonts w:ascii="Arial" w:hAnsi="Arial" w:cs="Arial"/>
          <w:snapToGrid w:val="0"/>
          <w:sz w:val="22"/>
          <w:szCs w:val="22"/>
          <w:lang w:eastAsia="en-US"/>
        </w:rPr>
        <w:t xml:space="preserve"> 0801</w:t>
      </w:r>
    </w:p>
    <w:p w:rsidR="008D00FD" w:rsidRPr="00B53063" w:rsidRDefault="008D00FD" w:rsidP="00B2214A">
      <w:pPr>
        <w:widowControl w:val="0"/>
        <w:tabs>
          <w:tab w:val="left" w:pos="3969"/>
        </w:tabs>
        <w:spacing w:before="160"/>
        <w:rPr>
          <w:rFonts w:ascii="Arial" w:hAnsi="Arial" w:cs="Arial"/>
          <w:snapToGrid w:val="0"/>
          <w:sz w:val="22"/>
          <w:szCs w:val="22"/>
          <w:lang w:eastAsia="en-US"/>
        </w:rPr>
      </w:pPr>
      <w:r w:rsidRPr="00B53063">
        <w:rPr>
          <w:rFonts w:ascii="Arial" w:hAnsi="Arial" w:cs="Arial"/>
          <w:snapToGrid w:val="0"/>
          <w:sz w:val="22"/>
          <w:szCs w:val="22"/>
          <w:lang w:eastAsia="en-US"/>
        </w:rPr>
        <w:tab/>
      </w:r>
      <w:r w:rsidR="00FE16E9" w:rsidRPr="00B53063">
        <w:rPr>
          <w:rFonts w:ascii="Arial" w:hAnsi="Arial" w:cs="Arial"/>
          <w:snapToGrid w:val="0"/>
          <w:sz w:val="22"/>
          <w:szCs w:val="22"/>
          <w:lang w:eastAsia="en-US"/>
        </w:rPr>
        <w:t>ATTENTION:  Returns Officer</w:t>
      </w:r>
    </w:p>
    <w:p w:rsidR="008D00FD" w:rsidRPr="00B53063" w:rsidRDefault="008D00FD" w:rsidP="00B2214A">
      <w:pPr>
        <w:widowControl w:val="0"/>
        <w:spacing w:before="200"/>
        <w:rPr>
          <w:rFonts w:ascii="Arial" w:hAnsi="Arial" w:cs="Arial"/>
          <w:snapToGrid w:val="0"/>
          <w:sz w:val="22"/>
          <w:szCs w:val="22"/>
          <w:lang w:eastAsia="en-US"/>
        </w:rPr>
      </w:pPr>
      <w:proofErr w:type="gramStart"/>
      <w:r w:rsidRPr="00B53063">
        <w:rPr>
          <w:rFonts w:ascii="Arial" w:hAnsi="Arial" w:cs="Arial"/>
          <w:snapToGrid w:val="0"/>
          <w:sz w:val="22"/>
          <w:szCs w:val="22"/>
          <w:lang w:eastAsia="en-US"/>
        </w:rPr>
        <w:t>or</w:t>
      </w:r>
      <w:proofErr w:type="gramEnd"/>
      <w:r w:rsidRPr="00B53063">
        <w:rPr>
          <w:rFonts w:ascii="Arial" w:hAnsi="Arial" w:cs="Arial"/>
          <w:snapToGrid w:val="0"/>
          <w:sz w:val="22"/>
          <w:szCs w:val="22"/>
          <w:lang w:eastAsia="en-US"/>
        </w:rPr>
        <w:t xml:space="preserve"> deposited in the 'returns' box located at the reception desk of Fisheries, Goff Letts Building, Berrimah Farm, </w:t>
      </w:r>
      <w:proofErr w:type="spellStart"/>
      <w:r w:rsidR="00FE16E9" w:rsidRPr="00B53063">
        <w:rPr>
          <w:rFonts w:ascii="Arial" w:hAnsi="Arial" w:cs="Arial"/>
          <w:snapToGrid w:val="0"/>
          <w:sz w:val="22"/>
          <w:szCs w:val="22"/>
          <w:lang w:eastAsia="en-US"/>
        </w:rPr>
        <w:t>Makagon</w:t>
      </w:r>
      <w:proofErr w:type="spellEnd"/>
      <w:r w:rsidR="00FE16E9" w:rsidRPr="00B53063">
        <w:rPr>
          <w:rFonts w:ascii="Arial" w:hAnsi="Arial" w:cs="Arial"/>
          <w:snapToGrid w:val="0"/>
          <w:sz w:val="22"/>
          <w:szCs w:val="22"/>
          <w:lang w:eastAsia="en-US"/>
        </w:rPr>
        <w:t xml:space="preserve"> Road, </w:t>
      </w:r>
      <w:r w:rsidRPr="00B53063">
        <w:rPr>
          <w:rFonts w:ascii="Arial" w:hAnsi="Arial" w:cs="Arial"/>
          <w:snapToGrid w:val="0"/>
          <w:sz w:val="22"/>
          <w:szCs w:val="22"/>
          <w:lang w:eastAsia="en-US"/>
        </w:rPr>
        <w:t xml:space="preserve">Berrimah </w:t>
      </w:r>
      <w:r w:rsidR="00FE16E9" w:rsidRPr="00B53063">
        <w:rPr>
          <w:rFonts w:ascii="Arial" w:hAnsi="Arial" w:cs="Arial"/>
          <w:snapToGrid w:val="0"/>
          <w:sz w:val="22"/>
          <w:szCs w:val="22"/>
          <w:lang w:eastAsia="en-US"/>
        </w:rPr>
        <w:br/>
        <w:t>or fax on (08) 8999 2057</w:t>
      </w:r>
      <w:r w:rsidRPr="00B53063">
        <w:rPr>
          <w:rFonts w:ascii="Arial" w:hAnsi="Arial" w:cs="Arial"/>
          <w:snapToGrid w:val="0"/>
          <w:sz w:val="22"/>
          <w:szCs w:val="22"/>
          <w:lang w:eastAsia="en-US"/>
        </w:rPr>
        <w:t>.</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Business reply postage paid envelopes have been provided for your convenience and no postage stamps are required for the envelopes, if posted within Australia.</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 xml:space="preserve">All correspondence relating to your licence and returns will be directed to the address stated on your licence application.  If this address is no </w:t>
      </w:r>
      <w:r w:rsidR="004F6356" w:rsidRPr="00B53063">
        <w:rPr>
          <w:rFonts w:ascii="Arial" w:hAnsi="Arial" w:cs="Arial"/>
          <w:snapToGrid w:val="0"/>
          <w:sz w:val="22"/>
          <w:szCs w:val="22"/>
          <w:lang w:eastAsia="en-US"/>
        </w:rPr>
        <w:t>longer correct please notify</w:t>
      </w:r>
      <w:r w:rsidRPr="00B53063">
        <w:rPr>
          <w:rFonts w:ascii="Arial" w:hAnsi="Arial" w:cs="Arial"/>
          <w:snapToGrid w:val="0"/>
          <w:sz w:val="22"/>
          <w:szCs w:val="22"/>
          <w:lang w:eastAsia="en-US"/>
        </w:rPr>
        <w:t xml:space="preserve"> Fisheries of any changes.</w:t>
      </w:r>
    </w:p>
    <w:p w:rsidR="008D00FD" w:rsidRPr="00B53063" w:rsidRDefault="008D00FD" w:rsidP="00B2214A">
      <w:pPr>
        <w:widowControl w:val="0"/>
        <w:spacing w:before="200"/>
        <w:rPr>
          <w:rFonts w:ascii="Arial" w:hAnsi="Arial" w:cs="Arial"/>
          <w:snapToGrid w:val="0"/>
          <w:sz w:val="22"/>
          <w:szCs w:val="22"/>
          <w:lang w:eastAsia="en-US"/>
        </w:rPr>
      </w:pPr>
      <w:r w:rsidRPr="00B53063">
        <w:rPr>
          <w:rFonts w:ascii="Arial" w:hAnsi="Arial" w:cs="Arial"/>
          <w:snapToGrid w:val="0"/>
          <w:sz w:val="22"/>
          <w:szCs w:val="22"/>
          <w:lang w:eastAsia="en-US"/>
        </w:rPr>
        <w:t>Any further information on the completion of returns can be obtained from the RETURNS OFFICER, phone (0</w:t>
      </w:r>
      <w:r w:rsidR="00EC6A1B" w:rsidRPr="00B53063">
        <w:rPr>
          <w:rFonts w:ascii="Arial" w:hAnsi="Arial" w:cs="Arial"/>
          <w:snapToGrid w:val="0"/>
          <w:sz w:val="22"/>
          <w:szCs w:val="22"/>
          <w:lang w:eastAsia="en-US"/>
        </w:rPr>
        <w:t>8) 8999 2148 or (08) 8999 2189</w:t>
      </w:r>
      <w:r w:rsidR="00663EB8" w:rsidRPr="00B53063">
        <w:rPr>
          <w:rFonts w:ascii="Arial" w:hAnsi="Arial" w:cs="Arial"/>
          <w:snapToGrid w:val="0"/>
          <w:sz w:val="22"/>
          <w:szCs w:val="22"/>
          <w:lang w:eastAsia="en-US"/>
        </w:rPr>
        <w:t xml:space="preserve"> or by email </w:t>
      </w:r>
      <w:hyperlink r:id="rId10" w:history="1">
        <w:r w:rsidR="00663EB8" w:rsidRPr="00B53063">
          <w:rPr>
            <w:rStyle w:val="Hyperlink"/>
            <w:rFonts w:ascii="Arial" w:hAnsi="Arial" w:cs="Arial"/>
            <w:snapToGrid w:val="0"/>
            <w:sz w:val="22"/>
            <w:szCs w:val="22"/>
            <w:lang w:eastAsia="en-US"/>
          </w:rPr>
          <w:t>logbookreturns@nt.gov.au</w:t>
        </w:r>
      </w:hyperlink>
    </w:p>
    <w:p w:rsidR="00151D15" w:rsidRPr="00B53063" w:rsidRDefault="00151D15" w:rsidP="00B2214A">
      <w:pPr>
        <w:widowControl w:val="0"/>
        <w:spacing w:before="200"/>
        <w:rPr>
          <w:rFonts w:ascii="Arial" w:hAnsi="Arial" w:cs="Arial"/>
          <w:snapToGrid w:val="0"/>
          <w:sz w:val="24"/>
          <w:lang w:eastAsia="en-US"/>
        </w:rPr>
      </w:pPr>
    </w:p>
    <w:p w:rsidR="00B829B9" w:rsidRPr="00B829B9" w:rsidRDefault="00B53063" w:rsidP="00B829B9">
      <w:pPr>
        <w:pStyle w:val="Heading1"/>
        <w:jc w:val="center"/>
        <w:rPr>
          <w:rFonts w:asciiTheme="majorHAnsi" w:eastAsiaTheme="majorEastAsia" w:hAnsiTheme="majorHAnsi" w:cstheme="majorBidi"/>
          <w:bCs/>
          <w:color w:val="365F91" w:themeColor="accent1" w:themeShade="BF"/>
          <w:kern w:val="0"/>
          <w:szCs w:val="28"/>
          <w:lang w:eastAsia="en-US"/>
        </w:rPr>
      </w:pPr>
      <w:r>
        <w:rPr>
          <w:rFonts w:cs="Arial"/>
          <w:snapToGrid w:val="0"/>
          <w:lang w:eastAsia="en-US"/>
        </w:rPr>
        <w:br w:type="page"/>
      </w:r>
      <w:r w:rsidR="00B829B9" w:rsidRPr="00B829B9">
        <w:rPr>
          <w:rFonts w:asciiTheme="majorHAnsi" w:eastAsiaTheme="majorEastAsia" w:hAnsiTheme="majorHAnsi" w:cstheme="majorBidi"/>
          <w:bCs/>
          <w:color w:val="365F91" w:themeColor="accent1" w:themeShade="BF"/>
          <w:kern w:val="0"/>
          <w:szCs w:val="28"/>
          <w:lang w:eastAsia="en-US"/>
        </w:rPr>
        <w:lastRenderedPageBreak/>
        <w:t>AQUARIUM FISHING/DISPLAY LOGBOOK PROCEDURES</w:t>
      </w:r>
    </w:p>
    <w:p w:rsidR="00B829B9" w:rsidRPr="00B829B9" w:rsidRDefault="00B829B9" w:rsidP="00B829B9">
      <w:pPr>
        <w:spacing w:after="200" w:line="276" w:lineRule="auto"/>
        <w:rPr>
          <w:rFonts w:asciiTheme="minorHAnsi" w:eastAsiaTheme="minorHAnsi" w:hAnsiTheme="minorHAnsi" w:cstheme="minorBidi"/>
          <w:b/>
          <w:sz w:val="22"/>
          <w:szCs w:val="22"/>
          <w:lang w:eastAsia="en-US"/>
        </w:rPr>
      </w:pPr>
      <w:r w:rsidRPr="00B829B9">
        <w:rPr>
          <w:rFonts w:asciiTheme="minorHAnsi" w:eastAsiaTheme="minorHAnsi" w:hAnsiTheme="minorHAnsi" w:cstheme="minorBidi"/>
          <w:b/>
          <w:sz w:val="22"/>
          <w:szCs w:val="22"/>
          <w:lang w:eastAsia="en-US"/>
        </w:rPr>
        <w:t>For instructions on completing the return form please refer to the following:</w:t>
      </w:r>
    </w:p>
    <w:p w:rsidR="00B829B9" w:rsidRPr="00B829B9" w:rsidRDefault="00B829B9" w:rsidP="004E120E">
      <w:pPr>
        <w:spacing w:line="276" w:lineRule="auto"/>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The Aquarium Fishing/Display Fishery is divided into three (3) forms, Part A, Part B and Part C;</w:t>
      </w:r>
    </w:p>
    <w:p w:rsidR="00B829B9" w:rsidRPr="00B829B9" w:rsidRDefault="00B829B9" w:rsidP="004E120E">
      <w:pPr>
        <w:spacing w:line="276" w:lineRule="auto"/>
        <w:ind w:left="1440" w:hanging="1440"/>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Part A:</w:t>
      </w:r>
      <w:r w:rsidRPr="00B829B9">
        <w:rPr>
          <w:rFonts w:asciiTheme="minorHAnsi" w:eastAsiaTheme="minorHAnsi" w:hAnsiTheme="minorHAnsi" w:cstheme="minorBidi"/>
          <w:sz w:val="22"/>
          <w:szCs w:val="22"/>
          <w:lang w:eastAsia="en-US"/>
        </w:rPr>
        <w:tab/>
        <w:t xml:space="preserve">Harvest of </w:t>
      </w:r>
      <w:proofErr w:type="gramStart"/>
      <w:r w:rsidRPr="00B829B9">
        <w:rPr>
          <w:rFonts w:asciiTheme="minorHAnsi" w:eastAsiaTheme="minorHAnsi" w:hAnsiTheme="minorHAnsi" w:cstheme="minorBidi"/>
          <w:b/>
          <w:sz w:val="22"/>
          <w:szCs w:val="22"/>
          <w:lang w:eastAsia="en-US"/>
        </w:rPr>
        <w:t>non</w:t>
      </w:r>
      <w:proofErr w:type="gramEnd"/>
      <w:r w:rsidRPr="00B829B9">
        <w:rPr>
          <w:rFonts w:asciiTheme="minorHAnsi" w:eastAsiaTheme="minorHAnsi" w:hAnsiTheme="minorHAnsi" w:cstheme="minorBidi"/>
          <w:b/>
          <w:sz w:val="22"/>
          <w:szCs w:val="22"/>
          <w:lang w:eastAsia="en-US"/>
        </w:rPr>
        <w:t xml:space="preserve"> CITES species</w:t>
      </w:r>
      <w:r w:rsidRPr="00B829B9">
        <w:rPr>
          <w:rFonts w:asciiTheme="minorHAnsi" w:eastAsiaTheme="minorHAnsi" w:hAnsiTheme="minorHAnsi" w:cstheme="minorBidi"/>
          <w:sz w:val="22"/>
          <w:szCs w:val="22"/>
          <w:lang w:eastAsia="en-US"/>
        </w:rPr>
        <w:t xml:space="preserve"> – to record capture details of any species that are not listed in schedule 1 and 2 of the licence conditions.</w:t>
      </w:r>
    </w:p>
    <w:p w:rsidR="00B829B9" w:rsidRPr="00B829B9" w:rsidRDefault="00B829B9" w:rsidP="004E120E">
      <w:pPr>
        <w:spacing w:line="276" w:lineRule="auto"/>
        <w:ind w:left="1440" w:hanging="1440"/>
        <w:contextualSpacing/>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Part B:</w:t>
      </w:r>
      <w:r w:rsidRPr="00B829B9">
        <w:rPr>
          <w:rFonts w:asciiTheme="minorHAnsi" w:eastAsiaTheme="minorHAnsi" w:hAnsiTheme="minorHAnsi" w:cstheme="minorBidi"/>
          <w:sz w:val="22"/>
          <w:szCs w:val="22"/>
          <w:lang w:eastAsia="en-US"/>
        </w:rPr>
        <w:tab/>
        <w:t xml:space="preserve">Harvest of </w:t>
      </w:r>
      <w:r w:rsidRPr="00B829B9">
        <w:rPr>
          <w:rFonts w:asciiTheme="minorHAnsi" w:eastAsiaTheme="minorHAnsi" w:hAnsiTheme="minorHAnsi" w:cstheme="minorBidi"/>
          <w:b/>
          <w:sz w:val="22"/>
          <w:szCs w:val="22"/>
          <w:lang w:eastAsia="en-US"/>
        </w:rPr>
        <w:t>CITES listed species</w:t>
      </w:r>
      <w:r w:rsidRPr="00B829B9">
        <w:rPr>
          <w:rFonts w:asciiTheme="minorHAnsi" w:eastAsiaTheme="minorHAnsi" w:hAnsiTheme="minorHAnsi" w:cstheme="minorBidi"/>
          <w:sz w:val="22"/>
          <w:szCs w:val="22"/>
          <w:lang w:eastAsia="en-US"/>
        </w:rPr>
        <w:t xml:space="preserve"> – to record capture details of all CITES listed species as listed in Schedule 1 and 2 of the licence conditions.</w:t>
      </w:r>
    </w:p>
    <w:p w:rsidR="00B829B9" w:rsidRPr="00B829B9" w:rsidRDefault="00B829B9" w:rsidP="004E120E">
      <w:pPr>
        <w:spacing w:line="276" w:lineRule="auto"/>
        <w:ind w:left="1440" w:hanging="22"/>
        <w:contextualSpacing/>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The default fishing method will be hand collected.</w:t>
      </w:r>
    </w:p>
    <w:p w:rsidR="00B829B9" w:rsidRPr="00B829B9" w:rsidRDefault="00B829B9" w:rsidP="004E120E">
      <w:pPr>
        <w:spacing w:line="276" w:lineRule="auto"/>
        <w:ind w:left="1440" w:hanging="1440"/>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Part C:</w:t>
      </w:r>
      <w:r w:rsidRPr="00B829B9">
        <w:rPr>
          <w:rFonts w:asciiTheme="minorHAnsi" w:eastAsiaTheme="minorHAnsi" w:hAnsiTheme="minorHAnsi" w:cstheme="minorBidi"/>
          <w:sz w:val="22"/>
          <w:szCs w:val="22"/>
          <w:lang w:eastAsia="en-US"/>
        </w:rPr>
        <w:tab/>
        <w:t>Purchases – to record purchase details and</w:t>
      </w:r>
    </w:p>
    <w:p w:rsidR="00B829B9" w:rsidRPr="00B829B9" w:rsidRDefault="00B829B9" w:rsidP="004E120E">
      <w:pPr>
        <w:spacing w:line="276" w:lineRule="auto"/>
        <w:ind w:left="1440" w:hanging="1440"/>
        <w:rPr>
          <w:rFonts w:asciiTheme="minorHAnsi" w:eastAsiaTheme="minorHAnsi" w:hAnsiTheme="minorHAnsi" w:cstheme="minorBidi"/>
          <w:b/>
          <w:sz w:val="22"/>
          <w:szCs w:val="22"/>
          <w:lang w:eastAsia="en-US"/>
        </w:rPr>
      </w:pPr>
      <w:r w:rsidRPr="00B829B9">
        <w:rPr>
          <w:rFonts w:asciiTheme="minorHAnsi" w:eastAsiaTheme="minorHAnsi" w:hAnsiTheme="minorHAnsi" w:cstheme="minorBidi"/>
          <w:sz w:val="22"/>
          <w:szCs w:val="22"/>
          <w:lang w:eastAsia="en-US"/>
        </w:rPr>
        <w:tab/>
        <w:t xml:space="preserve">Sales - - to record sales details. </w:t>
      </w:r>
      <w:r w:rsidRPr="00B829B9">
        <w:rPr>
          <w:rFonts w:asciiTheme="minorHAnsi" w:eastAsiaTheme="minorHAnsi" w:hAnsiTheme="minorHAnsi" w:cstheme="minorBidi"/>
          <w:b/>
          <w:sz w:val="22"/>
          <w:szCs w:val="22"/>
          <w:lang w:eastAsia="en-US"/>
        </w:rPr>
        <w:t xml:space="preserve">Please indicate if the buyer is a licensed Public Aquarium by marking ‘PA’ next to the customers trading name, </w:t>
      </w:r>
      <w:proofErr w:type="spellStart"/>
      <w:r w:rsidRPr="00B829B9">
        <w:rPr>
          <w:rFonts w:asciiTheme="minorHAnsi" w:eastAsiaTheme="minorHAnsi" w:hAnsiTheme="minorHAnsi" w:cstheme="minorBidi"/>
          <w:b/>
          <w:sz w:val="22"/>
          <w:szCs w:val="22"/>
          <w:lang w:eastAsia="en-US"/>
        </w:rPr>
        <w:t>eg</w:t>
      </w:r>
      <w:proofErr w:type="spellEnd"/>
      <w:r w:rsidRPr="00B829B9">
        <w:rPr>
          <w:rFonts w:asciiTheme="minorHAnsi" w:eastAsiaTheme="minorHAnsi" w:hAnsiTheme="minorHAnsi" w:cstheme="minorBidi"/>
          <w:b/>
          <w:sz w:val="22"/>
          <w:szCs w:val="22"/>
          <w:lang w:eastAsia="en-US"/>
        </w:rPr>
        <w:t>. Wildlife Park- PA</w:t>
      </w:r>
    </w:p>
    <w:p w:rsidR="00B829B9" w:rsidRPr="00B829B9" w:rsidRDefault="00B829B9" w:rsidP="004E120E">
      <w:pPr>
        <w:spacing w:line="276" w:lineRule="auto"/>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 xml:space="preserve">‘Nil’ </w:t>
      </w:r>
      <w:r w:rsidRPr="00B829B9">
        <w:rPr>
          <w:rFonts w:asciiTheme="minorHAnsi" w:eastAsiaTheme="minorHAnsi" w:hAnsiTheme="minorHAnsi" w:cstheme="minorBidi"/>
          <w:sz w:val="22"/>
          <w:szCs w:val="22"/>
          <w:lang w:eastAsia="en-US"/>
        </w:rPr>
        <w:t>returns are to be completed where no sale transactions, harvest of stock from the wild or purchases from another licensee have occurred for a given month.</w:t>
      </w:r>
    </w:p>
    <w:p w:rsidR="00B829B9" w:rsidRPr="00B829B9" w:rsidRDefault="00B829B9" w:rsidP="004E120E">
      <w:pPr>
        <w:spacing w:line="276" w:lineRule="auto"/>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Fill in the licence number, name, month, year, vessel registration number, number of active Fishers and number of tenders. The licence holder must sign the return forms in the area provided on the relevant Parts.</w:t>
      </w:r>
    </w:p>
    <w:p w:rsidR="00B829B9" w:rsidRPr="00B829B9" w:rsidRDefault="00B829B9" w:rsidP="004E120E">
      <w:pPr>
        <w:keepNext/>
        <w:keepLines/>
        <w:spacing w:before="200" w:line="276" w:lineRule="auto"/>
        <w:jc w:val="center"/>
        <w:outlineLvl w:val="1"/>
        <w:rPr>
          <w:rFonts w:asciiTheme="majorHAnsi" w:eastAsiaTheme="majorEastAsia" w:hAnsiTheme="majorHAnsi" w:cstheme="majorBidi"/>
          <w:b/>
          <w:bCs/>
          <w:color w:val="4F81BD" w:themeColor="accent1"/>
          <w:sz w:val="26"/>
          <w:szCs w:val="26"/>
          <w:lang w:eastAsia="en-US"/>
        </w:rPr>
      </w:pPr>
      <w:r w:rsidRPr="00B829B9">
        <w:rPr>
          <w:rFonts w:asciiTheme="majorHAnsi" w:eastAsiaTheme="majorEastAsia" w:hAnsiTheme="majorHAnsi" w:cstheme="majorBidi"/>
          <w:b/>
          <w:bCs/>
          <w:color w:val="4F81BD" w:themeColor="accent1"/>
          <w:sz w:val="26"/>
          <w:szCs w:val="26"/>
          <w:lang w:eastAsia="en-US"/>
        </w:rPr>
        <w:t>Definitions</w:t>
      </w:r>
    </w:p>
    <w:p w:rsidR="00B829B9" w:rsidRPr="00B829B9" w:rsidRDefault="00B829B9" w:rsidP="004E120E">
      <w:pPr>
        <w:spacing w:line="276" w:lineRule="auto"/>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Start Date / End Date:</w:t>
      </w:r>
      <w:r w:rsidRPr="00B829B9">
        <w:rPr>
          <w:rFonts w:asciiTheme="minorHAnsi" w:eastAsiaTheme="minorHAnsi" w:hAnsiTheme="minorHAnsi" w:cstheme="minorBidi"/>
          <w:b/>
          <w:sz w:val="22"/>
          <w:szCs w:val="22"/>
          <w:lang w:eastAsia="en-US"/>
        </w:rPr>
        <w:tab/>
      </w:r>
      <w:r w:rsidRPr="00B829B9">
        <w:rPr>
          <w:rFonts w:asciiTheme="minorHAnsi" w:eastAsiaTheme="minorHAnsi" w:hAnsiTheme="minorHAnsi" w:cstheme="minorBidi"/>
          <w:sz w:val="22"/>
          <w:szCs w:val="22"/>
          <w:lang w:eastAsia="en-US"/>
        </w:rPr>
        <w:t>Record the date when fishing commenced and ended for each trip.</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Total Hours fished:</w:t>
      </w:r>
      <w:r w:rsidRPr="00B829B9">
        <w:rPr>
          <w:rFonts w:asciiTheme="minorHAnsi" w:eastAsiaTheme="minorHAnsi" w:hAnsiTheme="minorHAnsi" w:cstheme="minorBidi"/>
          <w:sz w:val="22"/>
          <w:szCs w:val="22"/>
          <w:lang w:eastAsia="en-US"/>
        </w:rPr>
        <w:tab/>
        <w:t>Record the number of hours actively fished in the trip (</w:t>
      </w:r>
      <w:proofErr w:type="spellStart"/>
      <w:r w:rsidRPr="00B829B9">
        <w:rPr>
          <w:rFonts w:asciiTheme="minorHAnsi" w:eastAsiaTheme="minorHAnsi" w:hAnsiTheme="minorHAnsi" w:cstheme="minorBidi"/>
          <w:sz w:val="22"/>
          <w:szCs w:val="22"/>
          <w:lang w:eastAsia="en-US"/>
        </w:rPr>
        <w:t>eg</w:t>
      </w:r>
      <w:proofErr w:type="spellEnd"/>
      <w:r w:rsidRPr="00B829B9">
        <w:rPr>
          <w:rFonts w:asciiTheme="minorHAnsi" w:eastAsiaTheme="minorHAnsi" w:hAnsiTheme="minorHAnsi" w:cstheme="minorBidi"/>
          <w:sz w:val="22"/>
          <w:szCs w:val="22"/>
          <w:lang w:eastAsia="en-US"/>
        </w:rPr>
        <w:t>. Number of hours fishing gear in the water)</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Average collection Depth:</w:t>
      </w:r>
      <w:r w:rsidRPr="00B829B9">
        <w:rPr>
          <w:rFonts w:asciiTheme="minorHAnsi" w:eastAsiaTheme="minorHAnsi" w:hAnsiTheme="minorHAnsi" w:cstheme="minorBidi"/>
          <w:sz w:val="22"/>
          <w:szCs w:val="22"/>
          <w:lang w:eastAsia="en-US"/>
        </w:rPr>
        <w:t xml:space="preserve"> Part B Only.</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Latitude and longitude:</w:t>
      </w:r>
      <w:r w:rsidRPr="00B829B9">
        <w:rPr>
          <w:rFonts w:asciiTheme="minorHAnsi" w:eastAsiaTheme="minorHAnsi" w:hAnsiTheme="minorHAnsi" w:cstheme="minorBidi"/>
          <w:sz w:val="22"/>
          <w:szCs w:val="22"/>
          <w:lang w:eastAsia="en-US"/>
        </w:rPr>
        <w:t xml:space="preserve"> Enter the latitude and longitudinal coordinates in degrees minutes and 2 decimal places relevant to the start of the fishing session, as shown on GPS.</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ab/>
      </w:r>
      <w:r w:rsidRPr="00B829B9">
        <w:rPr>
          <w:rFonts w:asciiTheme="minorHAnsi" w:eastAsiaTheme="minorHAnsi" w:hAnsiTheme="minorHAnsi" w:cstheme="minorBidi"/>
          <w:sz w:val="22"/>
          <w:szCs w:val="22"/>
          <w:lang w:eastAsia="en-US"/>
        </w:rPr>
        <w:t>For</w:t>
      </w:r>
      <w:r w:rsidRPr="00B829B9">
        <w:rPr>
          <w:rFonts w:asciiTheme="minorHAnsi" w:eastAsiaTheme="minorHAnsi" w:hAnsiTheme="minorHAnsi" w:cstheme="minorBidi"/>
          <w:b/>
          <w:sz w:val="22"/>
          <w:szCs w:val="22"/>
          <w:lang w:eastAsia="en-US"/>
        </w:rPr>
        <w:t xml:space="preserve"> Part B – </w:t>
      </w:r>
      <w:r w:rsidRPr="00B829B9">
        <w:rPr>
          <w:rFonts w:asciiTheme="minorHAnsi" w:eastAsiaTheme="minorHAnsi" w:hAnsiTheme="minorHAnsi" w:cstheme="minorBidi"/>
          <w:sz w:val="22"/>
          <w:szCs w:val="22"/>
          <w:lang w:eastAsia="en-US"/>
        </w:rPr>
        <w:t>If the operation takes place more than 1nm from the recorded latitude and longitude then a new trip form must be completed.</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 xml:space="preserve">Harvest from the Wild:  </w:t>
      </w:r>
      <w:r w:rsidRPr="00B829B9">
        <w:rPr>
          <w:rFonts w:asciiTheme="minorHAnsi" w:eastAsiaTheme="minorHAnsi" w:hAnsiTheme="minorHAnsi" w:cstheme="minorBidi"/>
          <w:sz w:val="22"/>
          <w:szCs w:val="22"/>
          <w:lang w:eastAsia="en-US"/>
        </w:rPr>
        <w:t>Each column refers to a specific fishing method (</w:t>
      </w:r>
      <w:proofErr w:type="spellStart"/>
      <w:r w:rsidRPr="00B829B9">
        <w:rPr>
          <w:rFonts w:asciiTheme="minorHAnsi" w:eastAsiaTheme="minorHAnsi" w:hAnsiTheme="minorHAnsi" w:cstheme="minorBidi"/>
          <w:sz w:val="22"/>
          <w:szCs w:val="22"/>
          <w:lang w:eastAsia="en-US"/>
        </w:rPr>
        <w:t>eg</w:t>
      </w:r>
      <w:proofErr w:type="spellEnd"/>
      <w:r w:rsidRPr="00B829B9">
        <w:rPr>
          <w:rFonts w:asciiTheme="minorHAnsi" w:eastAsiaTheme="minorHAnsi" w:hAnsiTheme="minorHAnsi" w:cstheme="minorBidi"/>
          <w:sz w:val="22"/>
          <w:szCs w:val="22"/>
          <w:lang w:eastAsia="en-US"/>
        </w:rPr>
        <w:t xml:space="preserve">. Cast </w:t>
      </w:r>
      <w:proofErr w:type="gramStart"/>
      <w:r w:rsidRPr="00B829B9">
        <w:rPr>
          <w:rFonts w:asciiTheme="minorHAnsi" w:eastAsiaTheme="minorHAnsi" w:hAnsiTheme="minorHAnsi" w:cstheme="minorBidi"/>
          <w:sz w:val="22"/>
          <w:szCs w:val="22"/>
          <w:lang w:eastAsia="en-US"/>
        </w:rPr>
        <w:t>net ,</w:t>
      </w:r>
      <w:proofErr w:type="gramEnd"/>
      <w:r w:rsidRPr="00B829B9">
        <w:rPr>
          <w:rFonts w:asciiTheme="minorHAnsi" w:eastAsiaTheme="minorHAnsi" w:hAnsiTheme="minorHAnsi" w:cstheme="minorBidi"/>
          <w:sz w:val="22"/>
          <w:szCs w:val="22"/>
          <w:lang w:eastAsia="en-US"/>
        </w:rPr>
        <w:t xml:space="preserve"> scoop, </w:t>
      </w:r>
      <w:proofErr w:type="spellStart"/>
      <w:r w:rsidRPr="00B829B9">
        <w:rPr>
          <w:rFonts w:asciiTheme="minorHAnsi" w:eastAsiaTheme="minorHAnsi" w:hAnsiTheme="minorHAnsi" w:cstheme="minorBidi"/>
          <w:sz w:val="22"/>
          <w:szCs w:val="22"/>
          <w:lang w:eastAsia="en-US"/>
        </w:rPr>
        <w:t>etc</w:t>
      </w:r>
      <w:proofErr w:type="spellEnd"/>
      <w:r w:rsidRPr="00B829B9">
        <w:rPr>
          <w:rFonts w:asciiTheme="minorHAnsi" w:eastAsiaTheme="minorHAnsi" w:hAnsiTheme="minorHAnsi" w:cstheme="minorBidi"/>
          <w:sz w:val="22"/>
          <w:szCs w:val="22"/>
          <w:lang w:eastAsia="en-US"/>
        </w:rPr>
        <w:t>) within a specific grid, within a specific area for those number of days harvesting, not the total number of days harvesting for the month.</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ab/>
        <w:t>Part A and C only –</w:t>
      </w:r>
      <w:r w:rsidRPr="00B829B9">
        <w:rPr>
          <w:rFonts w:asciiTheme="minorHAnsi" w:eastAsiaTheme="minorHAnsi" w:hAnsiTheme="minorHAnsi" w:cstheme="minorBidi"/>
          <w:sz w:val="22"/>
          <w:szCs w:val="22"/>
          <w:lang w:eastAsia="en-US"/>
        </w:rPr>
        <w:t xml:space="preserve"> list the common name of the species</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ab/>
        <w:t>Part B only –</w:t>
      </w:r>
      <w:r w:rsidRPr="00B829B9">
        <w:rPr>
          <w:rFonts w:asciiTheme="minorHAnsi" w:eastAsiaTheme="minorHAnsi" w:hAnsiTheme="minorHAnsi" w:cstheme="minorBidi"/>
          <w:sz w:val="22"/>
          <w:szCs w:val="22"/>
          <w:lang w:eastAsia="en-US"/>
        </w:rPr>
        <w:t xml:space="preserve"> Record the number of each species collected and the combined weight of each. (No weight is required for giant clams)</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ab/>
        <w:t>Species Name –</w:t>
      </w:r>
      <w:r w:rsidRPr="00B829B9">
        <w:rPr>
          <w:rFonts w:asciiTheme="minorHAnsi" w:eastAsiaTheme="minorHAnsi" w:hAnsiTheme="minorHAnsi" w:cstheme="minorBidi"/>
          <w:sz w:val="22"/>
          <w:szCs w:val="22"/>
          <w:lang w:eastAsia="en-US"/>
        </w:rPr>
        <w:t xml:space="preserve"> Identify to species level when possible</w:t>
      </w:r>
    </w:p>
    <w:p w:rsidR="00B829B9" w:rsidRPr="00B829B9" w:rsidRDefault="00B829B9" w:rsidP="004E120E">
      <w:pPr>
        <w:spacing w:line="276" w:lineRule="auto"/>
        <w:ind w:left="2160" w:hanging="2160"/>
        <w:rPr>
          <w:rFonts w:asciiTheme="minorHAnsi" w:eastAsiaTheme="minorHAnsi" w:hAnsiTheme="minorHAnsi" w:cstheme="minorBidi"/>
          <w:b/>
          <w:sz w:val="22"/>
          <w:szCs w:val="22"/>
          <w:u w:val="single"/>
          <w:lang w:eastAsia="en-US"/>
        </w:rPr>
      </w:pPr>
      <w:r w:rsidRPr="00B829B9">
        <w:rPr>
          <w:rFonts w:asciiTheme="minorHAnsi" w:eastAsiaTheme="minorHAnsi" w:hAnsiTheme="minorHAnsi" w:cstheme="minorBidi"/>
          <w:b/>
          <w:sz w:val="22"/>
          <w:szCs w:val="22"/>
          <w:u w:val="single"/>
          <w:lang w:eastAsia="en-US"/>
        </w:rPr>
        <w:t>Part C only</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 xml:space="preserve">Licence Number or trading Name: - </w:t>
      </w:r>
      <w:r w:rsidRPr="00B829B9">
        <w:rPr>
          <w:rFonts w:asciiTheme="minorHAnsi" w:eastAsiaTheme="minorHAnsi" w:hAnsiTheme="minorHAnsi" w:cstheme="minorBidi"/>
          <w:sz w:val="22"/>
          <w:szCs w:val="22"/>
          <w:lang w:eastAsia="en-US"/>
        </w:rPr>
        <w:t>For both supplier ad customer, indicate their licence number and /or trading name (if applicable)</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Code:</w:t>
      </w:r>
      <w:r w:rsidRPr="00B829B9">
        <w:rPr>
          <w:rFonts w:asciiTheme="minorHAnsi" w:eastAsiaTheme="minorHAnsi" w:hAnsiTheme="minorHAnsi" w:cstheme="minorBidi"/>
          <w:sz w:val="22"/>
          <w:szCs w:val="22"/>
          <w:lang w:eastAsia="en-US"/>
        </w:rPr>
        <w:tab/>
        <w:t>Use the following codes to show where species were either purchased from or sold to:</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ab/>
      </w:r>
      <w:r w:rsidRPr="00B829B9">
        <w:rPr>
          <w:rFonts w:asciiTheme="minorHAnsi" w:eastAsiaTheme="minorHAnsi" w:hAnsiTheme="minorHAnsi" w:cstheme="minorBidi"/>
          <w:sz w:val="22"/>
          <w:szCs w:val="22"/>
          <w:lang w:eastAsia="en-US"/>
        </w:rPr>
        <w:t>11 New South Wales</w:t>
      </w:r>
      <w:r w:rsidRPr="00B829B9">
        <w:rPr>
          <w:rFonts w:asciiTheme="minorHAnsi" w:eastAsiaTheme="minorHAnsi" w:hAnsiTheme="minorHAnsi" w:cstheme="minorBidi"/>
          <w:sz w:val="22"/>
          <w:szCs w:val="22"/>
          <w:lang w:eastAsia="en-US"/>
        </w:rPr>
        <w:tab/>
        <w:t>12 Queensland</w:t>
      </w:r>
      <w:r w:rsidRPr="00B829B9">
        <w:rPr>
          <w:rFonts w:asciiTheme="minorHAnsi" w:eastAsiaTheme="minorHAnsi" w:hAnsiTheme="minorHAnsi" w:cstheme="minorBidi"/>
          <w:sz w:val="22"/>
          <w:szCs w:val="22"/>
          <w:lang w:eastAsia="en-US"/>
        </w:rPr>
        <w:tab/>
      </w:r>
      <w:r w:rsidRPr="00B829B9">
        <w:rPr>
          <w:rFonts w:asciiTheme="minorHAnsi" w:eastAsiaTheme="minorHAnsi" w:hAnsiTheme="minorHAnsi" w:cstheme="minorBidi"/>
          <w:sz w:val="22"/>
          <w:szCs w:val="22"/>
          <w:lang w:eastAsia="en-US"/>
        </w:rPr>
        <w:tab/>
        <w:t>13 Victoria</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ab/>
        <w:t>14 South Australia</w:t>
      </w:r>
      <w:r w:rsidRPr="00B829B9">
        <w:rPr>
          <w:rFonts w:asciiTheme="minorHAnsi" w:eastAsiaTheme="minorHAnsi" w:hAnsiTheme="minorHAnsi" w:cstheme="minorBidi"/>
          <w:sz w:val="22"/>
          <w:szCs w:val="22"/>
          <w:lang w:eastAsia="en-US"/>
        </w:rPr>
        <w:tab/>
        <w:t>15 Western Australia</w:t>
      </w:r>
      <w:r w:rsidRPr="00B829B9">
        <w:rPr>
          <w:rFonts w:asciiTheme="minorHAnsi" w:eastAsiaTheme="minorHAnsi" w:hAnsiTheme="minorHAnsi" w:cstheme="minorBidi"/>
          <w:sz w:val="22"/>
          <w:szCs w:val="22"/>
          <w:lang w:eastAsia="en-US"/>
        </w:rPr>
        <w:tab/>
        <w:t>16 Tasmania</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sz w:val="22"/>
          <w:szCs w:val="22"/>
          <w:lang w:eastAsia="en-US"/>
        </w:rPr>
        <w:tab/>
        <w:t>39 NT</w:t>
      </w:r>
      <w:r w:rsidRPr="00B829B9">
        <w:rPr>
          <w:rFonts w:asciiTheme="minorHAnsi" w:eastAsiaTheme="minorHAnsi" w:hAnsiTheme="minorHAnsi" w:cstheme="minorBidi"/>
          <w:sz w:val="22"/>
          <w:szCs w:val="22"/>
          <w:lang w:eastAsia="en-US"/>
        </w:rPr>
        <w:tab/>
      </w:r>
      <w:r w:rsidRPr="00B829B9">
        <w:rPr>
          <w:rFonts w:asciiTheme="minorHAnsi" w:eastAsiaTheme="minorHAnsi" w:hAnsiTheme="minorHAnsi" w:cstheme="minorBidi"/>
          <w:sz w:val="22"/>
          <w:szCs w:val="22"/>
          <w:lang w:eastAsia="en-US"/>
        </w:rPr>
        <w:tab/>
      </w:r>
      <w:r w:rsidRPr="00B829B9">
        <w:rPr>
          <w:rFonts w:asciiTheme="minorHAnsi" w:eastAsiaTheme="minorHAnsi" w:hAnsiTheme="minorHAnsi" w:cstheme="minorBidi"/>
          <w:sz w:val="22"/>
          <w:szCs w:val="22"/>
          <w:lang w:eastAsia="en-US"/>
        </w:rPr>
        <w:tab/>
        <w:t>Overseas (specify country)</w:t>
      </w:r>
    </w:p>
    <w:p w:rsidR="00B829B9" w:rsidRPr="00B829B9" w:rsidRDefault="00B829B9" w:rsidP="004E120E">
      <w:pPr>
        <w:spacing w:line="276" w:lineRule="auto"/>
        <w:ind w:left="2160" w:hanging="2160"/>
        <w:rPr>
          <w:rFonts w:asciiTheme="minorHAnsi" w:eastAsiaTheme="minorHAnsi" w:hAnsiTheme="minorHAnsi" w:cstheme="minorBidi"/>
          <w:sz w:val="22"/>
          <w:szCs w:val="22"/>
          <w:lang w:eastAsia="en-US"/>
        </w:rPr>
      </w:pPr>
      <w:r w:rsidRPr="00B829B9">
        <w:rPr>
          <w:rFonts w:asciiTheme="minorHAnsi" w:eastAsiaTheme="minorHAnsi" w:hAnsiTheme="minorHAnsi" w:cstheme="minorBidi"/>
          <w:b/>
          <w:sz w:val="22"/>
          <w:szCs w:val="22"/>
          <w:lang w:eastAsia="en-US"/>
        </w:rPr>
        <w:t>Total Value:</w:t>
      </w:r>
      <w:r w:rsidRPr="00B829B9">
        <w:rPr>
          <w:rFonts w:asciiTheme="minorHAnsi" w:eastAsiaTheme="minorHAnsi" w:hAnsiTheme="minorHAnsi" w:cstheme="minorBidi"/>
          <w:sz w:val="22"/>
          <w:szCs w:val="22"/>
          <w:lang w:eastAsia="en-US"/>
        </w:rPr>
        <w:tab/>
        <w:t>Record the total value for each species for each purchase and/or sale.</w:t>
      </w:r>
    </w:p>
    <w:p w:rsidR="00B53063" w:rsidRDefault="00B53063">
      <w:pPr>
        <w:rPr>
          <w:rFonts w:ascii="Arial" w:hAnsi="Arial" w:cs="Arial"/>
          <w:b/>
          <w:snapToGrid w:val="0"/>
          <w:kern w:val="28"/>
          <w:lang w:eastAsia="en-US"/>
        </w:rPr>
      </w:pPr>
    </w:p>
    <w:sectPr w:rsidR="00B53063" w:rsidSect="00880E1D">
      <w:headerReference w:type="even" r:id="rId11"/>
      <w:headerReference w:type="default" r:id="rId12"/>
      <w:footerReference w:type="even" r:id="rId13"/>
      <w:footerReference w:type="default" r:id="rId14"/>
      <w:headerReference w:type="first" r:id="rId15"/>
      <w:footerReference w:type="first" r:id="rId16"/>
      <w:pgSz w:w="11907" w:h="16840" w:code="9"/>
      <w:pgMar w:top="1134" w:right="397" w:bottom="1134" w:left="96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D5" w:rsidRDefault="00D132D5">
      <w:r>
        <w:separator/>
      </w:r>
    </w:p>
  </w:endnote>
  <w:endnote w:type="continuationSeparator" w:id="0">
    <w:p w:rsidR="00D132D5" w:rsidRDefault="00D1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D" w:rsidRDefault="00880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FE" w:rsidRPr="001D1BB6" w:rsidRDefault="00880E1D" w:rsidP="00880E1D">
    <w:pPr>
      <w:pStyle w:val="Footer"/>
      <w:tabs>
        <w:tab w:val="clear" w:pos="8306"/>
        <w:tab w:val="right" w:pos="10348"/>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E25346">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E25346">
      <w:rPr>
        <w:rFonts w:ascii="Arial" w:hAnsi="Arial" w:cs="Arial"/>
        <w:bCs/>
        <w:noProof/>
        <w:sz w:val="18"/>
        <w:szCs w:val="18"/>
      </w:rPr>
      <w:t>3</w:t>
    </w:r>
    <w:r w:rsidRPr="00AF6FD3">
      <w:rPr>
        <w:rFonts w:ascii="Arial" w:hAnsi="Arial" w:cs="Arial"/>
        <w:bCs/>
        <w:sz w:val="18"/>
        <w:szCs w:val="18"/>
      </w:rPr>
      <w:fldChar w:fldCharType="end"/>
    </w:r>
    <w:r w:rsidRPr="00AF6FD3">
      <w:rPr>
        <w:rFonts w:ascii="Arial" w:hAnsi="Arial" w:cs="Arial"/>
        <w:sz w:val="18"/>
        <w:szCs w:val="18"/>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shd w:val="clear" w:color="auto" w:fill="F48024"/>
      <w:tblLayout w:type="fixed"/>
      <w:tblCellMar>
        <w:left w:w="0" w:type="dxa"/>
        <w:right w:w="0" w:type="dxa"/>
      </w:tblCellMar>
      <w:tblLook w:val="01E0" w:firstRow="1" w:lastRow="1" w:firstColumn="1" w:lastColumn="1" w:noHBand="0" w:noVBand="0"/>
    </w:tblPr>
    <w:tblGrid>
      <w:gridCol w:w="7655"/>
      <w:gridCol w:w="3402"/>
    </w:tblGrid>
    <w:tr w:rsidR="00880E1D" w:rsidTr="00880E1D">
      <w:trPr>
        <w:trHeight w:val="567"/>
      </w:trPr>
      <w:tc>
        <w:tcPr>
          <w:tcW w:w="7655" w:type="dxa"/>
          <w:shd w:val="clear" w:color="auto" w:fill="auto"/>
        </w:tcPr>
        <w:p w:rsidR="00880E1D" w:rsidRPr="00AF6FD3" w:rsidRDefault="00880E1D" w:rsidP="00666DCD">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880E1D" w:rsidRPr="006548E8" w:rsidRDefault="00E25346" w:rsidP="00666DCD">
          <w:pPr>
            <w:pStyle w:val="Footer"/>
          </w:pPr>
          <w:sdt>
            <w:sdtPr>
              <w:rPr>
                <w:rFonts w:ascii="Arial" w:hAnsi="Arial" w:cs="Arial"/>
                <w:sz w:val="18"/>
                <w:szCs w:val="18"/>
              </w:rPr>
              <w:id w:val="-1604728705"/>
              <w:docPartObj>
                <w:docPartGallery w:val="Page Numbers (Top of Page)"/>
                <w:docPartUnique/>
              </w:docPartObj>
            </w:sdtPr>
            <w:sdtEndPr>
              <w:rPr>
                <w:rFonts w:ascii="Times New Roman" w:hAnsi="Times New Roman" w:cs="Times New Roman"/>
              </w:rPr>
            </w:sdtEndPr>
            <w:sdtContent>
              <w:r w:rsidR="00880E1D" w:rsidRPr="00AF6FD3">
                <w:rPr>
                  <w:rFonts w:ascii="Arial" w:hAnsi="Arial" w:cs="Arial"/>
                  <w:sz w:val="18"/>
                  <w:szCs w:val="18"/>
                </w:rPr>
                <w:t xml:space="preserve">Page </w:t>
              </w:r>
              <w:r w:rsidR="00880E1D" w:rsidRPr="00AF6FD3">
                <w:rPr>
                  <w:rFonts w:ascii="Arial" w:hAnsi="Arial" w:cs="Arial"/>
                  <w:bCs/>
                  <w:sz w:val="18"/>
                  <w:szCs w:val="18"/>
                </w:rPr>
                <w:fldChar w:fldCharType="begin"/>
              </w:r>
              <w:r w:rsidR="00880E1D" w:rsidRPr="00AF6FD3">
                <w:rPr>
                  <w:rFonts w:ascii="Arial" w:hAnsi="Arial" w:cs="Arial"/>
                  <w:bCs/>
                  <w:sz w:val="18"/>
                  <w:szCs w:val="18"/>
                </w:rPr>
                <w:instrText xml:space="preserve"> PAGE </w:instrText>
              </w:r>
              <w:r w:rsidR="00880E1D" w:rsidRPr="00AF6FD3">
                <w:rPr>
                  <w:rFonts w:ascii="Arial" w:hAnsi="Arial" w:cs="Arial"/>
                  <w:bCs/>
                  <w:sz w:val="18"/>
                  <w:szCs w:val="18"/>
                </w:rPr>
                <w:fldChar w:fldCharType="separate"/>
              </w:r>
              <w:r>
                <w:rPr>
                  <w:rFonts w:ascii="Arial" w:hAnsi="Arial" w:cs="Arial"/>
                  <w:bCs/>
                  <w:noProof/>
                  <w:sz w:val="18"/>
                  <w:szCs w:val="18"/>
                </w:rPr>
                <w:t>1</w:t>
              </w:r>
              <w:r w:rsidR="00880E1D" w:rsidRPr="00AF6FD3">
                <w:rPr>
                  <w:rFonts w:ascii="Arial" w:hAnsi="Arial" w:cs="Arial"/>
                  <w:bCs/>
                  <w:sz w:val="18"/>
                  <w:szCs w:val="18"/>
                </w:rPr>
                <w:fldChar w:fldCharType="end"/>
              </w:r>
              <w:r w:rsidR="00880E1D" w:rsidRPr="00AF6FD3">
                <w:rPr>
                  <w:rFonts w:ascii="Arial" w:hAnsi="Arial" w:cs="Arial"/>
                  <w:sz w:val="18"/>
                  <w:szCs w:val="18"/>
                </w:rPr>
                <w:t xml:space="preserve"> of </w:t>
              </w:r>
              <w:r w:rsidR="00880E1D" w:rsidRPr="00AF6FD3">
                <w:rPr>
                  <w:rFonts w:ascii="Arial" w:hAnsi="Arial" w:cs="Arial"/>
                  <w:bCs/>
                  <w:sz w:val="18"/>
                  <w:szCs w:val="18"/>
                </w:rPr>
                <w:fldChar w:fldCharType="begin"/>
              </w:r>
              <w:r w:rsidR="00880E1D" w:rsidRPr="00AF6FD3">
                <w:rPr>
                  <w:rFonts w:ascii="Arial" w:hAnsi="Arial" w:cs="Arial"/>
                  <w:bCs/>
                  <w:sz w:val="18"/>
                  <w:szCs w:val="18"/>
                </w:rPr>
                <w:instrText xml:space="preserve"> NUMPAGES  </w:instrText>
              </w:r>
              <w:r w:rsidR="00880E1D" w:rsidRPr="00AF6FD3">
                <w:rPr>
                  <w:rFonts w:ascii="Arial" w:hAnsi="Arial" w:cs="Arial"/>
                  <w:bCs/>
                  <w:sz w:val="18"/>
                  <w:szCs w:val="18"/>
                </w:rPr>
                <w:fldChar w:fldCharType="separate"/>
              </w:r>
              <w:r>
                <w:rPr>
                  <w:rFonts w:ascii="Arial" w:hAnsi="Arial" w:cs="Arial"/>
                  <w:bCs/>
                  <w:noProof/>
                  <w:sz w:val="18"/>
                  <w:szCs w:val="18"/>
                </w:rPr>
                <w:t>3</w:t>
              </w:r>
              <w:r w:rsidR="00880E1D" w:rsidRPr="00AF6FD3">
                <w:rPr>
                  <w:rFonts w:ascii="Arial" w:hAnsi="Arial" w:cs="Arial"/>
                  <w:bCs/>
                  <w:sz w:val="18"/>
                  <w:szCs w:val="18"/>
                </w:rPr>
                <w:fldChar w:fldCharType="end"/>
              </w:r>
            </w:sdtContent>
          </w:sdt>
        </w:p>
      </w:tc>
      <w:tc>
        <w:tcPr>
          <w:tcW w:w="3402" w:type="dxa"/>
          <w:shd w:val="clear" w:color="auto" w:fill="auto"/>
          <w:noWrap/>
          <w:tcMar>
            <w:top w:w="0" w:type="dxa"/>
            <w:left w:w="0" w:type="dxa"/>
            <w:bottom w:w="0" w:type="dxa"/>
            <w:right w:w="0" w:type="dxa"/>
          </w:tcMar>
          <w:vAlign w:val="bottom"/>
        </w:tcPr>
        <w:p w:rsidR="00880E1D" w:rsidRPr="00DE33B5" w:rsidRDefault="00880E1D" w:rsidP="00666DCD">
          <w:pPr>
            <w:pStyle w:val="FormName"/>
            <w:jc w:val="center"/>
          </w:pPr>
          <w:r>
            <w:rPr>
              <w:noProof/>
              <w:sz w:val="18"/>
              <w:szCs w:val="18"/>
            </w:rPr>
            <w:drawing>
              <wp:inline distT="0" distB="0" distL="0" distR="0" wp14:anchorId="40920182" wp14:editId="3C50B7E9">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880E1D" w:rsidRDefault="00880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D5" w:rsidRDefault="00D132D5">
      <w:r>
        <w:separator/>
      </w:r>
    </w:p>
  </w:footnote>
  <w:footnote w:type="continuationSeparator" w:id="0">
    <w:p w:rsidR="00D132D5" w:rsidRDefault="00D1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D" w:rsidRDefault="00880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D" w:rsidRDefault="00880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1D" w:rsidRDefault="00880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379"/>
    <w:multiLevelType w:val="singleLevel"/>
    <w:tmpl w:val="02F82A54"/>
    <w:lvl w:ilvl="0">
      <w:start w:val="3"/>
      <w:numFmt w:val="decimal"/>
      <w:lvlText w:val="%1."/>
      <w:lvlJc w:val="left"/>
      <w:pPr>
        <w:tabs>
          <w:tab w:val="num" w:pos="720"/>
        </w:tabs>
        <w:ind w:left="720" w:hanging="720"/>
      </w:pPr>
      <w:rPr>
        <w:rFonts w:hint="default"/>
      </w:rPr>
    </w:lvl>
  </w:abstractNum>
  <w:abstractNum w:abstractNumId="1">
    <w:nsid w:val="08D50BDA"/>
    <w:multiLevelType w:val="singleLevel"/>
    <w:tmpl w:val="02F82A54"/>
    <w:lvl w:ilvl="0">
      <w:start w:val="31"/>
      <w:numFmt w:val="decimal"/>
      <w:lvlText w:val="%1."/>
      <w:lvlJc w:val="left"/>
      <w:pPr>
        <w:tabs>
          <w:tab w:val="num" w:pos="720"/>
        </w:tabs>
        <w:ind w:left="720" w:hanging="720"/>
      </w:pPr>
      <w:rPr>
        <w:rFonts w:hint="default"/>
      </w:rPr>
    </w:lvl>
  </w:abstractNum>
  <w:abstractNum w:abstractNumId="2">
    <w:nsid w:val="10193EBB"/>
    <w:multiLevelType w:val="singleLevel"/>
    <w:tmpl w:val="0C09000F"/>
    <w:lvl w:ilvl="0">
      <w:start w:val="1"/>
      <w:numFmt w:val="decimal"/>
      <w:lvlText w:val="%1."/>
      <w:lvlJc w:val="left"/>
      <w:pPr>
        <w:tabs>
          <w:tab w:val="num" w:pos="360"/>
        </w:tabs>
        <w:ind w:left="360" w:hanging="360"/>
      </w:pPr>
    </w:lvl>
  </w:abstractNum>
  <w:abstractNum w:abstractNumId="3">
    <w:nsid w:val="5B663228"/>
    <w:multiLevelType w:val="singleLevel"/>
    <w:tmpl w:val="02F82A54"/>
    <w:lvl w:ilvl="0">
      <w:start w:val="11"/>
      <w:numFmt w:val="decimal"/>
      <w:lvlText w:val="%1."/>
      <w:lvlJc w:val="left"/>
      <w:pPr>
        <w:tabs>
          <w:tab w:val="num" w:pos="720"/>
        </w:tabs>
        <w:ind w:left="720" w:hanging="720"/>
      </w:pPr>
      <w:rPr>
        <w:rFonts w:hint="default"/>
      </w:rPr>
    </w:lvl>
  </w:abstractNum>
  <w:abstractNum w:abstractNumId="4">
    <w:nsid w:val="75C30C1E"/>
    <w:multiLevelType w:val="singleLevel"/>
    <w:tmpl w:val="02F82A54"/>
    <w:lvl w:ilvl="0">
      <w:start w:val="20"/>
      <w:numFmt w:val="decimal"/>
      <w:lvlText w:val="%1."/>
      <w:lvlJc w:val="left"/>
      <w:pPr>
        <w:tabs>
          <w:tab w:val="num" w:pos="720"/>
        </w:tabs>
        <w:ind w:left="720" w:hanging="720"/>
      </w:pPr>
      <w:rPr>
        <w:rFonts w:hint="default"/>
      </w:rPr>
    </w:lvl>
  </w:abstractNum>
  <w:abstractNum w:abstractNumId="5">
    <w:nsid w:val="788A0B62"/>
    <w:multiLevelType w:val="hybridMultilevel"/>
    <w:tmpl w:val="04B29D12"/>
    <w:lvl w:ilvl="0" w:tplc="5246BB1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1A"/>
    <w:rsid w:val="00004831"/>
    <w:rsid w:val="00032AB3"/>
    <w:rsid w:val="000375CD"/>
    <w:rsid w:val="0005289F"/>
    <w:rsid w:val="00061328"/>
    <w:rsid w:val="00070E9B"/>
    <w:rsid w:val="000B29D7"/>
    <w:rsid w:val="000B7312"/>
    <w:rsid w:val="00104275"/>
    <w:rsid w:val="00125250"/>
    <w:rsid w:val="00127114"/>
    <w:rsid w:val="00151D15"/>
    <w:rsid w:val="001658F6"/>
    <w:rsid w:val="001661DB"/>
    <w:rsid w:val="00176861"/>
    <w:rsid w:val="001C6E91"/>
    <w:rsid w:val="001D1BB6"/>
    <w:rsid w:val="001E67D0"/>
    <w:rsid w:val="002066EF"/>
    <w:rsid w:val="00216335"/>
    <w:rsid w:val="00234983"/>
    <w:rsid w:val="00247E3A"/>
    <w:rsid w:val="00252779"/>
    <w:rsid w:val="002C5C42"/>
    <w:rsid w:val="002E34A8"/>
    <w:rsid w:val="003031DF"/>
    <w:rsid w:val="003158FF"/>
    <w:rsid w:val="00316C6B"/>
    <w:rsid w:val="00355E33"/>
    <w:rsid w:val="003728D9"/>
    <w:rsid w:val="003968B5"/>
    <w:rsid w:val="003B717D"/>
    <w:rsid w:val="004128EA"/>
    <w:rsid w:val="00426E71"/>
    <w:rsid w:val="0042729C"/>
    <w:rsid w:val="00427867"/>
    <w:rsid w:val="00450126"/>
    <w:rsid w:val="00454D1A"/>
    <w:rsid w:val="00467A7A"/>
    <w:rsid w:val="00470A05"/>
    <w:rsid w:val="004A29DE"/>
    <w:rsid w:val="004A4F98"/>
    <w:rsid w:val="004E120E"/>
    <w:rsid w:val="004F3A2D"/>
    <w:rsid w:val="004F6356"/>
    <w:rsid w:val="0050658B"/>
    <w:rsid w:val="00572FE4"/>
    <w:rsid w:val="005C6BA0"/>
    <w:rsid w:val="006176FE"/>
    <w:rsid w:val="00645952"/>
    <w:rsid w:val="00663EB8"/>
    <w:rsid w:val="00684B80"/>
    <w:rsid w:val="006922FC"/>
    <w:rsid w:val="006C61BD"/>
    <w:rsid w:val="006E1D01"/>
    <w:rsid w:val="006F0D25"/>
    <w:rsid w:val="00735FB8"/>
    <w:rsid w:val="00793C61"/>
    <w:rsid w:val="007A35F2"/>
    <w:rsid w:val="007B1FCA"/>
    <w:rsid w:val="007D301E"/>
    <w:rsid w:val="00800B81"/>
    <w:rsid w:val="008258B9"/>
    <w:rsid w:val="008342EC"/>
    <w:rsid w:val="00851E6C"/>
    <w:rsid w:val="00866F38"/>
    <w:rsid w:val="008709CF"/>
    <w:rsid w:val="00880E1D"/>
    <w:rsid w:val="00881F00"/>
    <w:rsid w:val="00890CFC"/>
    <w:rsid w:val="008B371E"/>
    <w:rsid w:val="008C69B0"/>
    <w:rsid w:val="008D00FD"/>
    <w:rsid w:val="008D208D"/>
    <w:rsid w:val="00923568"/>
    <w:rsid w:val="00961316"/>
    <w:rsid w:val="00984500"/>
    <w:rsid w:val="009C103B"/>
    <w:rsid w:val="00A2100C"/>
    <w:rsid w:val="00A53D38"/>
    <w:rsid w:val="00AA0195"/>
    <w:rsid w:val="00AA261D"/>
    <w:rsid w:val="00B2214A"/>
    <w:rsid w:val="00B53063"/>
    <w:rsid w:val="00B829B9"/>
    <w:rsid w:val="00C0351D"/>
    <w:rsid w:val="00C4567F"/>
    <w:rsid w:val="00C5035F"/>
    <w:rsid w:val="00C60AB5"/>
    <w:rsid w:val="00C82237"/>
    <w:rsid w:val="00CB4F13"/>
    <w:rsid w:val="00CB5542"/>
    <w:rsid w:val="00D132D5"/>
    <w:rsid w:val="00D304BD"/>
    <w:rsid w:val="00D73B12"/>
    <w:rsid w:val="00D77351"/>
    <w:rsid w:val="00D96FBE"/>
    <w:rsid w:val="00DD0C98"/>
    <w:rsid w:val="00E25346"/>
    <w:rsid w:val="00E35745"/>
    <w:rsid w:val="00E453A6"/>
    <w:rsid w:val="00E801F2"/>
    <w:rsid w:val="00EC6869"/>
    <w:rsid w:val="00EC6A1B"/>
    <w:rsid w:val="00F108F6"/>
    <w:rsid w:val="00F24F27"/>
    <w:rsid w:val="00F8726B"/>
    <w:rsid w:val="00F94673"/>
    <w:rsid w:val="00FE16E9"/>
    <w:rsid w:val="00FE4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before="120"/>
    </w:pPr>
    <w:rPr>
      <w:snapToGrid w:val="0"/>
      <w:sz w:val="24"/>
      <w:lang w:eastAsia="en-US"/>
    </w:rPr>
  </w:style>
  <w:style w:type="character" w:styleId="Hyperlink">
    <w:name w:val="Hyperlink"/>
    <w:basedOn w:val="DefaultParagraphFont"/>
    <w:rsid w:val="00454D1A"/>
    <w:rPr>
      <w:color w:val="0000FF"/>
      <w:u w:val="single"/>
    </w:rPr>
  </w:style>
  <w:style w:type="paragraph" w:styleId="Header">
    <w:name w:val="header"/>
    <w:basedOn w:val="Normal"/>
    <w:rsid w:val="00B2214A"/>
    <w:pPr>
      <w:tabs>
        <w:tab w:val="center" w:pos="4153"/>
        <w:tab w:val="right" w:pos="8306"/>
      </w:tabs>
    </w:pPr>
  </w:style>
  <w:style w:type="paragraph" w:styleId="Footer">
    <w:name w:val="footer"/>
    <w:basedOn w:val="Normal"/>
    <w:link w:val="FooterChar"/>
    <w:uiPriority w:val="99"/>
    <w:rsid w:val="00B2214A"/>
    <w:pPr>
      <w:tabs>
        <w:tab w:val="center" w:pos="4153"/>
        <w:tab w:val="right" w:pos="8306"/>
      </w:tabs>
    </w:pPr>
  </w:style>
  <w:style w:type="paragraph" w:styleId="BodyText2">
    <w:name w:val="Body Text 2"/>
    <w:basedOn w:val="Normal"/>
    <w:rsid w:val="00961316"/>
    <w:pPr>
      <w:spacing w:after="120" w:line="480" w:lineRule="auto"/>
    </w:pPr>
  </w:style>
  <w:style w:type="paragraph" w:styleId="BalloonText">
    <w:name w:val="Balloon Text"/>
    <w:basedOn w:val="Normal"/>
    <w:link w:val="BalloonTextChar"/>
    <w:rsid w:val="00B53063"/>
    <w:rPr>
      <w:rFonts w:ascii="Tahoma" w:hAnsi="Tahoma" w:cs="Tahoma"/>
      <w:sz w:val="16"/>
      <w:szCs w:val="16"/>
    </w:rPr>
  </w:style>
  <w:style w:type="character" w:customStyle="1" w:styleId="BalloonTextChar">
    <w:name w:val="Balloon Text Char"/>
    <w:basedOn w:val="DefaultParagraphFont"/>
    <w:link w:val="BalloonText"/>
    <w:rsid w:val="00B53063"/>
    <w:rPr>
      <w:rFonts w:ascii="Tahoma" w:hAnsi="Tahoma" w:cs="Tahoma"/>
      <w:sz w:val="16"/>
      <w:szCs w:val="16"/>
    </w:rPr>
  </w:style>
  <w:style w:type="character" w:customStyle="1" w:styleId="FooterChar">
    <w:name w:val="Footer Char"/>
    <w:basedOn w:val="DefaultParagraphFont"/>
    <w:link w:val="Footer"/>
    <w:uiPriority w:val="99"/>
    <w:rsid w:val="00880E1D"/>
    <w:rPr>
      <w:sz w:val="28"/>
    </w:rPr>
  </w:style>
  <w:style w:type="character" w:customStyle="1" w:styleId="FormNameChar">
    <w:name w:val="Form Name Char"/>
    <w:link w:val="FormName"/>
    <w:rsid w:val="00880E1D"/>
    <w:rPr>
      <w:rFonts w:ascii="Arial" w:hAnsi="Arial"/>
      <w:b/>
      <w:sz w:val="32"/>
    </w:rPr>
  </w:style>
  <w:style w:type="paragraph" w:customStyle="1" w:styleId="FormName">
    <w:name w:val="Form Name"/>
    <w:basedOn w:val="Normal"/>
    <w:next w:val="Normal"/>
    <w:link w:val="FormNameChar"/>
    <w:rsid w:val="00880E1D"/>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before="120"/>
    </w:pPr>
    <w:rPr>
      <w:snapToGrid w:val="0"/>
      <w:sz w:val="24"/>
      <w:lang w:eastAsia="en-US"/>
    </w:rPr>
  </w:style>
  <w:style w:type="character" w:styleId="Hyperlink">
    <w:name w:val="Hyperlink"/>
    <w:basedOn w:val="DefaultParagraphFont"/>
    <w:rsid w:val="00454D1A"/>
    <w:rPr>
      <w:color w:val="0000FF"/>
      <w:u w:val="single"/>
    </w:rPr>
  </w:style>
  <w:style w:type="paragraph" w:styleId="Header">
    <w:name w:val="header"/>
    <w:basedOn w:val="Normal"/>
    <w:rsid w:val="00B2214A"/>
    <w:pPr>
      <w:tabs>
        <w:tab w:val="center" w:pos="4153"/>
        <w:tab w:val="right" w:pos="8306"/>
      </w:tabs>
    </w:pPr>
  </w:style>
  <w:style w:type="paragraph" w:styleId="Footer">
    <w:name w:val="footer"/>
    <w:basedOn w:val="Normal"/>
    <w:link w:val="FooterChar"/>
    <w:uiPriority w:val="99"/>
    <w:rsid w:val="00B2214A"/>
    <w:pPr>
      <w:tabs>
        <w:tab w:val="center" w:pos="4153"/>
        <w:tab w:val="right" w:pos="8306"/>
      </w:tabs>
    </w:pPr>
  </w:style>
  <w:style w:type="paragraph" w:styleId="BodyText2">
    <w:name w:val="Body Text 2"/>
    <w:basedOn w:val="Normal"/>
    <w:rsid w:val="00961316"/>
    <w:pPr>
      <w:spacing w:after="120" w:line="480" w:lineRule="auto"/>
    </w:pPr>
  </w:style>
  <w:style w:type="paragraph" w:styleId="BalloonText">
    <w:name w:val="Balloon Text"/>
    <w:basedOn w:val="Normal"/>
    <w:link w:val="BalloonTextChar"/>
    <w:rsid w:val="00B53063"/>
    <w:rPr>
      <w:rFonts w:ascii="Tahoma" w:hAnsi="Tahoma" w:cs="Tahoma"/>
      <w:sz w:val="16"/>
      <w:szCs w:val="16"/>
    </w:rPr>
  </w:style>
  <w:style w:type="character" w:customStyle="1" w:styleId="BalloonTextChar">
    <w:name w:val="Balloon Text Char"/>
    <w:basedOn w:val="DefaultParagraphFont"/>
    <w:link w:val="BalloonText"/>
    <w:rsid w:val="00B53063"/>
    <w:rPr>
      <w:rFonts w:ascii="Tahoma" w:hAnsi="Tahoma" w:cs="Tahoma"/>
      <w:sz w:val="16"/>
      <w:szCs w:val="16"/>
    </w:rPr>
  </w:style>
  <w:style w:type="character" w:customStyle="1" w:styleId="FooterChar">
    <w:name w:val="Footer Char"/>
    <w:basedOn w:val="DefaultParagraphFont"/>
    <w:link w:val="Footer"/>
    <w:uiPriority w:val="99"/>
    <w:rsid w:val="00880E1D"/>
    <w:rPr>
      <w:sz w:val="28"/>
    </w:rPr>
  </w:style>
  <w:style w:type="character" w:customStyle="1" w:styleId="FormNameChar">
    <w:name w:val="Form Name Char"/>
    <w:link w:val="FormName"/>
    <w:rsid w:val="00880E1D"/>
    <w:rPr>
      <w:rFonts w:ascii="Arial" w:hAnsi="Arial"/>
      <w:b/>
      <w:sz w:val="32"/>
    </w:rPr>
  </w:style>
  <w:style w:type="paragraph" w:customStyle="1" w:styleId="FormName">
    <w:name w:val="Form Name"/>
    <w:basedOn w:val="Normal"/>
    <w:next w:val="Normal"/>
    <w:link w:val="FormNameChar"/>
    <w:rsid w:val="00880E1D"/>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224">
      <w:bodyDiv w:val="1"/>
      <w:marLeft w:val="0"/>
      <w:marRight w:val="0"/>
      <w:marTop w:val="0"/>
      <w:marBottom w:val="0"/>
      <w:divBdr>
        <w:top w:val="none" w:sz="0" w:space="0" w:color="auto"/>
        <w:left w:val="none" w:sz="0" w:space="0" w:color="auto"/>
        <w:bottom w:val="none" w:sz="0" w:space="0" w:color="auto"/>
        <w:right w:val="none" w:sz="0" w:space="0" w:color="auto"/>
      </w:divBdr>
    </w:div>
    <w:div w:id="575096839">
      <w:bodyDiv w:val="1"/>
      <w:marLeft w:val="0"/>
      <w:marRight w:val="0"/>
      <w:marTop w:val="0"/>
      <w:marBottom w:val="0"/>
      <w:divBdr>
        <w:top w:val="none" w:sz="0" w:space="0" w:color="auto"/>
        <w:left w:val="none" w:sz="0" w:space="0" w:color="auto"/>
        <w:bottom w:val="none" w:sz="0" w:space="0" w:color="auto"/>
        <w:right w:val="none" w:sz="0" w:space="0" w:color="auto"/>
      </w:divBdr>
    </w:div>
    <w:div w:id="986275582">
      <w:bodyDiv w:val="1"/>
      <w:marLeft w:val="0"/>
      <w:marRight w:val="0"/>
      <w:marTop w:val="0"/>
      <w:marBottom w:val="0"/>
      <w:divBdr>
        <w:top w:val="none" w:sz="0" w:space="0" w:color="auto"/>
        <w:left w:val="none" w:sz="0" w:space="0" w:color="auto"/>
        <w:bottom w:val="none" w:sz="0" w:space="0" w:color="auto"/>
        <w:right w:val="none" w:sz="0" w:space="0" w:color="auto"/>
      </w:divBdr>
    </w:div>
    <w:div w:id="1038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gbookreturns@nt.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1083</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Aquarium fish display logbook return instructions</vt:lpstr>
    </vt:vector>
  </TitlesOfParts>
  <Company>DPI&amp;F Fisheries</Company>
  <LinksUpToDate>false</LinksUpToDate>
  <CharactersWithSpaces>6786</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Aquarium fish display logbook return notice and instructions</dc:title>
  <dc:creator>Northern Territory Government</dc:creator>
  <cp:lastModifiedBy>Jiraporn Homngam</cp:lastModifiedBy>
  <cp:revision>8</cp:revision>
  <cp:lastPrinted>2016-01-11T03:46:00Z</cp:lastPrinted>
  <dcterms:created xsi:type="dcterms:W3CDTF">2015-01-29T01:17:00Z</dcterms:created>
  <dcterms:modified xsi:type="dcterms:W3CDTF">2016-01-12T00:56:00Z</dcterms:modified>
</cp:coreProperties>
</file>