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F" w:rsidRDefault="00EA7FDF" w:rsidP="00A07700">
      <w:pPr>
        <w:spacing w:after="0"/>
        <w:ind w:left="-284"/>
      </w:pPr>
    </w:p>
    <w:p w:rsidR="00187DB8" w:rsidRDefault="00187DB8" w:rsidP="00EA7FDF">
      <w:pPr>
        <w:ind w:left="-284"/>
      </w:pPr>
      <w:r>
        <w:t>This advisory note outlines the various information sources to assist you in creating a Mining Management Plan (MMP).</w:t>
      </w:r>
    </w:p>
    <w:tbl>
      <w:tblPr>
        <w:tblStyle w:val="TableGrid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687"/>
      </w:tblGrid>
      <w:tr w:rsidR="00187DB8" w:rsidRPr="00C802D0" w:rsidTr="00EA7FDF">
        <w:trPr>
          <w:tblHeader/>
        </w:trPr>
        <w:tc>
          <w:tcPr>
            <w:tcW w:w="1597" w:type="pct"/>
            <w:shd w:val="clear" w:color="auto" w:fill="BFBFBF" w:themeFill="background1" w:themeFillShade="BF"/>
            <w:vAlign w:val="center"/>
          </w:tcPr>
          <w:p w:rsidR="00187DB8" w:rsidRPr="001F1BFF" w:rsidRDefault="00187DB8" w:rsidP="00C802D0">
            <w:pPr>
              <w:pStyle w:val="NTGTableText"/>
              <w:jc w:val="center"/>
              <w:rPr>
                <w:b/>
                <w:sz w:val="20"/>
              </w:rPr>
            </w:pPr>
            <w:r w:rsidRPr="001F1BFF">
              <w:rPr>
                <w:b/>
                <w:sz w:val="20"/>
              </w:rPr>
              <w:t>INFORMATION</w:t>
            </w:r>
          </w:p>
        </w:tc>
        <w:tc>
          <w:tcPr>
            <w:tcW w:w="1597" w:type="pct"/>
            <w:shd w:val="clear" w:color="auto" w:fill="BFBFBF" w:themeFill="background1" w:themeFillShade="BF"/>
            <w:vAlign w:val="center"/>
          </w:tcPr>
          <w:p w:rsidR="00187DB8" w:rsidRPr="001F1BFF" w:rsidRDefault="00187DB8" w:rsidP="00C802D0">
            <w:pPr>
              <w:pStyle w:val="NTGTableText"/>
              <w:jc w:val="center"/>
              <w:rPr>
                <w:b/>
                <w:sz w:val="20"/>
              </w:rPr>
            </w:pPr>
            <w:r w:rsidRPr="001F1BFF">
              <w:rPr>
                <w:b/>
                <w:sz w:val="20"/>
              </w:rPr>
              <w:t>COMPANY/ AGENCY</w:t>
            </w:r>
          </w:p>
        </w:tc>
        <w:tc>
          <w:tcPr>
            <w:tcW w:w="1806" w:type="pct"/>
            <w:shd w:val="clear" w:color="auto" w:fill="BFBFBF" w:themeFill="background1" w:themeFillShade="BF"/>
            <w:vAlign w:val="center"/>
          </w:tcPr>
          <w:p w:rsidR="00187DB8" w:rsidRPr="001F1BFF" w:rsidRDefault="00187DB8" w:rsidP="00C802D0">
            <w:pPr>
              <w:pStyle w:val="NTGTableText"/>
              <w:jc w:val="center"/>
              <w:rPr>
                <w:b/>
                <w:sz w:val="20"/>
              </w:rPr>
            </w:pPr>
            <w:r w:rsidRPr="001F1BFF">
              <w:rPr>
                <w:b/>
                <w:sz w:val="20"/>
              </w:rPr>
              <w:t>WEBSITE ADDRESS</w:t>
            </w:r>
          </w:p>
        </w:tc>
      </w:tr>
      <w:tr w:rsidR="00720E0B" w:rsidTr="005E0FD5">
        <w:trPr>
          <w:trHeight w:val="939"/>
        </w:trPr>
        <w:tc>
          <w:tcPr>
            <w:tcW w:w="1597" w:type="pct"/>
            <w:vAlign w:val="center"/>
          </w:tcPr>
          <w:p w:rsidR="00720E0B" w:rsidRPr="001F1BFF" w:rsidRDefault="00720E0B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Applicable Legislation</w:t>
            </w:r>
          </w:p>
          <w:p w:rsidR="00720E0B" w:rsidRPr="001F1BFF" w:rsidRDefault="00720E0B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Forms, Procedures &amp; Guidelines</w:t>
            </w:r>
          </w:p>
          <w:p w:rsidR="00720E0B" w:rsidRPr="001F1BFF" w:rsidRDefault="00720E0B" w:rsidP="0018090D">
            <w:pPr>
              <w:pStyle w:val="NTGTableText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NTGS Tools</w:t>
            </w:r>
          </w:p>
        </w:tc>
        <w:tc>
          <w:tcPr>
            <w:tcW w:w="1597" w:type="pct"/>
            <w:vAlign w:val="center"/>
          </w:tcPr>
          <w:p w:rsidR="00720E0B" w:rsidRPr="001F1BFF" w:rsidRDefault="00720E0B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>
              <w:rPr>
                <w:rFonts w:cs="Arial"/>
                <w:sz w:val="20"/>
              </w:rPr>
              <w:t>Primary Industry and Resources</w:t>
            </w:r>
          </w:p>
        </w:tc>
        <w:tc>
          <w:tcPr>
            <w:tcW w:w="1806" w:type="pct"/>
            <w:vAlign w:val="center"/>
          </w:tcPr>
          <w:p w:rsidR="00720E0B" w:rsidRPr="001F1BFF" w:rsidRDefault="009B17BE" w:rsidP="0018090D">
            <w:pPr>
              <w:pStyle w:val="NTGTableText"/>
              <w:spacing w:before="20" w:after="20"/>
              <w:rPr>
                <w:rFonts w:cs="Arial"/>
                <w:color w:val="0000FF" w:themeColor="hyperlink"/>
                <w:sz w:val="20"/>
                <w:u w:val="single"/>
              </w:rPr>
            </w:pPr>
            <w:hyperlink r:id="rId9" w:history="1">
              <w:r w:rsidR="00720E0B">
                <w:rPr>
                  <w:rStyle w:val="Hyperlink"/>
                  <w:rFonts w:eastAsiaTheme="minorEastAsia" w:cs="Arial"/>
                  <w:noProof/>
                  <w:sz w:val="20"/>
                </w:rPr>
                <w:t>https://nt.gov.au/minerals-energy</w:t>
              </w:r>
            </w:hyperlink>
            <w:bookmarkStart w:id="0" w:name="_GoBack"/>
            <w:bookmarkEnd w:id="0"/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Land – Central NT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Central Land Council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0" w:history="1">
              <w:r w:rsidR="00187DB8" w:rsidRPr="001F1BFF">
                <w:rPr>
                  <w:rStyle w:val="Hyperlink"/>
                  <w:rFonts w:cs="Arial"/>
                  <w:sz w:val="20"/>
                </w:rPr>
                <w:t>www.clc.org.au/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Land – Groote Eylandt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Anindilyakwa (Groote Eylandt) Land Council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1" w:history="1">
              <w:r w:rsidR="00187DB8" w:rsidRPr="001F1BFF">
                <w:rPr>
                  <w:rStyle w:val="Hyperlink"/>
                  <w:rFonts w:cs="Arial"/>
                  <w:sz w:val="20"/>
                </w:rPr>
                <w:t>www.anindilyakwa.com.au</w:t>
              </w:r>
            </w:hyperlink>
            <w:r w:rsidR="00187DB8" w:rsidRPr="001F1BFF">
              <w:rPr>
                <w:rFonts w:cs="Arial"/>
                <w:sz w:val="20"/>
              </w:rPr>
              <w:t>/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Land – Northern NT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Northern Land Council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2" w:history="1">
              <w:r w:rsidR="00187DB8" w:rsidRPr="001F1BFF">
                <w:rPr>
                  <w:rStyle w:val="Hyperlink"/>
                  <w:rFonts w:cs="Arial"/>
                  <w:sz w:val="20"/>
                </w:rPr>
                <w:t>www.nlc.org.au/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Land – Tiwi Islands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Tiwi Land Council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3" w:history="1">
              <w:r w:rsidR="00187DB8" w:rsidRPr="001F1BFF">
                <w:rPr>
                  <w:rStyle w:val="Hyperlink"/>
                  <w:rFonts w:cs="Arial"/>
                  <w:sz w:val="20"/>
                </w:rPr>
                <w:t>www.tiwilandcouncil.com/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Sacred Sites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Aboriginal Areas Protection Authority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4" w:history="1">
              <w:r w:rsidR="00187DB8" w:rsidRPr="001F1BFF">
                <w:rPr>
                  <w:rStyle w:val="Hyperlink"/>
                  <w:rFonts w:cs="Arial"/>
                  <w:sz w:val="20"/>
                </w:rPr>
                <w:t>www.aapant.org.au/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Aerial Photography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Northern Territory Land Information Systems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color w:val="0000FF"/>
                <w:sz w:val="20"/>
              </w:rPr>
            </w:pPr>
            <w:hyperlink r:id="rId15" w:history="1">
              <w:r w:rsidR="00187DB8" w:rsidRPr="001F1BFF">
                <w:rPr>
                  <w:rStyle w:val="Hyperlink"/>
                  <w:rFonts w:cs="Arial"/>
                  <w:sz w:val="20"/>
                </w:rPr>
                <w:t>www.ntlis.nt.gov.au/imfPublic/airPhotoimf.jsp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Bushfires </w:t>
            </w:r>
          </w:p>
        </w:tc>
        <w:tc>
          <w:tcPr>
            <w:tcW w:w="1597" w:type="pct"/>
            <w:vAlign w:val="center"/>
          </w:tcPr>
          <w:p w:rsidR="00187DB8" w:rsidRPr="001F1BFF" w:rsidRDefault="00EA7FDF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>
              <w:rPr>
                <w:rFonts w:cs="Arial"/>
                <w:sz w:val="20"/>
              </w:rPr>
              <w:t>Environment and Natural Resources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6" w:history="1">
              <w:r w:rsidR="00187DB8" w:rsidRPr="001F1BFF">
                <w:rPr>
                  <w:rStyle w:val="Hyperlink"/>
                  <w:rFonts w:cs="Arial"/>
                  <w:sz w:val="20"/>
                </w:rPr>
                <w:t>www.landresources.nt.gov.au/bushfires</w:t>
              </w:r>
            </w:hyperlink>
            <w:r w:rsidR="00187DB8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Electricity &amp; Water Supply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Territory Generation (Generator)</w:t>
            </w:r>
          </w:p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Power and Water Corporation (Distributor)</w:t>
            </w:r>
          </w:p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Jacana Energy (Retailer)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7" w:history="1">
              <w:r w:rsidR="00187DB8" w:rsidRPr="001F1BFF">
                <w:rPr>
                  <w:rStyle w:val="Hyperlink"/>
                  <w:rFonts w:cs="Arial"/>
                  <w:sz w:val="20"/>
                </w:rPr>
                <w:t>www.territorygeneration.com.au/</w:t>
              </w:r>
            </w:hyperlink>
            <w:r w:rsidR="00187DB8" w:rsidRPr="001F1BFF">
              <w:rPr>
                <w:rFonts w:cs="Arial"/>
                <w:sz w:val="20"/>
              </w:rPr>
              <w:t xml:space="preserve"> </w:t>
            </w:r>
          </w:p>
          <w:p w:rsidR="00187DB8" w:rsidRPr="001F1BFF" w:rsidRDefault="009B17BE" w:rsidP="0018090D">
            <w:pPr>
              <w:pStyle w:val="NTGTableText"/>
              <w:spacing w:before="20" w:after="20"/>
              <w:rPr>
                <w:rStyle w:val="Hyperlink"/>
                <w:rFonts w:cs="Arial"/>
                <w:sz w:val="20"/>
              </w:rPr>
            </w:pPr>
            <w:hyperlink r:id="rId18" w:history="1">
              <w:r w:rsidR="00187DB8" w:rsidRPr="001F1BFF">
                <w:rPr>
                  <w:rStyle w:val="Hyperlink"/>
                  <w:rFonts w:cs="Arial"/>
                  <w:sz w:val="20"/>
                </w:rPr>
                <w:t>www.powerwater.com.au/</w:t>
              </w:r>
            </w:hyperlink>
          </w:p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19" w:history="1">
              <w:r w:rsidR="00187DB8" w:rsidRPr="001F1BFF">
                <w:rPr>
                  <w:rStyle w:val="Hyperlink"/>
                  <w:rFonts w:cs="Arial"/>
                  <w:sz w:val="20"/>
                </w:rPr>
                <w:t>www.jacanaenergy.com.au/</w:t>
              </w:r>
            </w:hyperlink>
            <w:r w:rsidR="00187DB8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Feral Animals</w:t>
            </w:r>
          </w:p>
        </w:tc>
        <w:tc>
          <w:tcPr>
            <w:tcW w:w="1597" w:type="pct"/>
            <w:vAlign w:val="center"/>
          </w:tcPr>
          <w:p w:rsidR="00187DB8" w:rsidRPr="001F1BFF" w:rsidRDefault="009E0F7D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Various</w:t>
            </w:r>
          </w:p>
        </w:tc>
        <w:tc>
          <w:tcPr>
            <w:tcW w:w="1806" w:type="pct"/>
            <w:vAlign w:val="center"/>
          </w:tcPr>
          <w:p w:rsidR="009E0F7D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0" w:history="1">
              <w:r w:rsidR="009E0F7D" w:rsidRPr="001F1BFF">
                <w:rPr>
                  <w:rStyle w:val="Hyperlink"/>
                  <w:rFonts w:cs="Arial"/>
                  <w:sz w:val="20"/>
                </w:rPr>
                <w:t>https://nt.gov.au/environment/animals/feral-animals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Gas</w:t>
            </w:r>
          </w:p>
        </w:tc>
        <w:tc>
          <w:tcPr>
            <w:tcW w:w="1597" w:type="pct"/>
            <w:vAlign w:val="center"/>
          </w:tcPr>
          <w:p w:rsidR="00187DB8" w:rsidRPr="001F1BFF" w:rsidRDefault="00591AFF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APA Group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1" w:history="1">
              <w:r w:rsidR="00591AFF" w:rsidRPr="001F1BFF">
                <w:rPr>
                  <w:rStyle w:val="Hyperlink"/>
                  <w:rFonts w:cs="Arial"/>
                  <w:sz w:val="20"/>
                </w:rPr>
                <w:t>https://www.apa.com.au/</w:t>
              </w:r>
            </w:hyperlink>
            <w:r w:rsidR="00591AFF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Heritage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EA7FDF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 w:rsidR="00EA7FDF">
              <w:rPr>
                <w:rFonts w:cs="Arial"/>
                <w:sz w:val="20"/>
              </w:rPr>
              <w:t>Tourism and Culture</w:t>
            </w:r>
          </w:p>
        </w:tc>
        <w:tc>
          <w:tcPr>
            <w:tcW w:w="1806" w:type="pct"/>
            <w:vAlign w:val="center"/>
          </w:tcPr>
          <w:p w:rsidR="00A723DC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2" w:history="1">
              <w:r w:rsidR="00A723DC" w:rsidRPr="001F1BFF">
                <w:rPr>
                  <w:rStyle w:val="Hyperlink"/>
                  <w:rFonts w:cs="Arial"/>
                  <w:sz w:val="20"/>
                </w:rPr>
                <w:t>www.nt.gov.au/leisure/arts-culture-heritage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Mineral Titles Northern Territory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EA7FDF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 w:rsidR="00EA7FDF">
              <w:rPr>
                <w:rFonts w:cs="Arial"/>
                <w:sz w:val="20"/>
              </w:rPr>
              <w:t>Primary Industry and Resources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color w:val="000000" w:themeColor="text1"/>
                <w:sz w:val="20"/>
              </w:rPr>
            </w:pPr>
            <w:hyperlink r:id="rId23" w:history="1">
              <w:r w:rsidR="00187DB8" w:rsidRPr="001F1BFF">
                <w:rPr>
                  <w:rStyle w:val="Hyperlink"/>
                  <w:rFonts w:cs="Arial"/>
                  <w:sz w:val="20"/>
                </w:rPr>
                <w:t>strike.nt.gov.au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National Heritage </w:t>
            </w:r>
            <w:r w:rsidR="00A723DC" w:rsidRPr="001F1BFF">
              <w:rPr>
                <w:rFonts w:cs="Arial"/>
                <w:sz w:val="20"/>
              </w:rPr>
              <w:t>Trust NT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National Trust</w:t>
            </w:r>
            <w:r w:rsidR="00A723DC" w:rsidRPr="001F1BFF">
              <w:rPr>
                <w:rFonts w:cs="Arial"/>
                <w:sz w:val="20"/>
              </w:rPr>
              <w:t xml:space="preserve"> NT</w:t>
            </w:r>
          </w:p>
        </w:tc>
        <w:tc>
          <w:tcPr>
            <w:tcW w:w="1806" w:type="pct"/>
            <w:vAlign w:val="center"/>
          </w:tcPr>
          <w:p w:rsidR="00A723DC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4" w:history="1">
              <w:r w:rsidR="00A723DC" w:rsidRPr="001F1BFF">
                <w:rPr>
                  <w:rStyle w:val="Hyperlink"/>
                  <w:rFonts w:cs="Arial"/>
                  <w:sz w:val="20"/>
                </w:rPr>
                <w:t>www.nationaltrust.org.au/about-us-nt/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NT Roads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 w:rsidR="00EA7FDF">
              <w:rPr>
                <w:rFonts w:cs="Arial"/>
                <w:sz w:val="20"/>
              </w:rPr>
              <w:t>Infrastructure, Planning and Logistics</w:t>
            </w:r>
          </w:p>
        </w:tc>
        <w:tc>
          <w:tcPr>
            <w:tcW w:w="1806" w:type="pct"/>
            <w:vAlign w:val="center"/>
          </w:tcPr>
          <w:p w:rsidR="00A723DC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5" w:history="1">
              <w:r w:rsidR="00A723DC" w:rsidRPr="001F1BFF">
                <w:rPr>
                  <w:rStyle w:val="Hyperlink"/>
                  <w:rFonts w:cs="Arial"/>
                  <w:sz w:val="20"/>
                </w:rPr>
                <w:t>www.transport.nt.gov.au/</w:t>
              </w:r>
            </w:hyperlink>
            <w:r w:rsidR="00A723DC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Parks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Parks and Wildlife Commission of the NT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6" w:history="1">
              <w:r w:rsidR="00187DB8" w:rsidRPr="001F1BFF">
                <w:rPr>
                  <w:rStyle w:val="Hyperlink"/>
                  <w:rFonts w:cs="Arial"/>
                  <w:sz w:val="20"/>
                </w:rPr>
                <w:t>www.parksandwildlife.nt.gov.au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Satellite Imagery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Google Earth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7" w:history="1">
              <w:r w:rsidR="00187DB8" w:rsidRPr="001F1BFF">
                <w:rPr>
                  <w:rStyle w:val="Hyperlink"/>
                  <w:rFonts w:cs="Arial"/>
                  <w:sz w:val="20"/>
                </w:rPr>
                <w:t>earth.google.com/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Shipping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Darwin Port Corporation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8" w:history="1">
              <w:r w:rsidR="00187DB8" w:rsidRPr="001F1BFF">
                <w:rPr>
                  <w:rStyle w:val="Hyperlink"/>
                  <w:rFonts w:cs="Arial"/>
                  <w:sz w:val="20"/>
                </w:rPr>
                <w:t>www.nt.gov.au/dpa/</w:t>
              </w:r>
            </w:hyperlink>
          </w:p>
        </w:tc>
      </w:tr>
      <w:tr w:rsidR="00187DB8" w:rsidTr="00EA7FDF">
        <w:tc>
          <w:tcPr>
            <w:tcW w:w="1597" w:type="pct"/>
            <w:vMerge w:val="restar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Threatened Species</w:t>
            </w:r>
          </w:p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(Territory Parks and Wildlife Conservation Act [TPWC Act])</w:t>
            </w:r>
          </w:p>
        </w:tc>
        <w:tc>
          <w:tcPr>
            <w:tcW w:w="1597" w:type="pct"/>
            <w:vMerge w:val="restart"/>
            <w:vAlign w:val="center"/>
          </w:tcPr>
          <w:p w:rsidR="00187DB8" w:rsidRPr="001F1BFF" w:rsidRDefault="00187DB8" w:rsidP="00EA7FDF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 w:rsidR="00EA7FDF">
              <w:rPr>
                <w:rFonts w:cs="Arial"/>
                <w:sz w:val="20"/>
              </w:rPr>
              <w:t>Environment and Natural Resources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29" w:history="1">
              <w:r w:rsidR="00A723DC" w:rsidRPr="001F1BFF">
                <w:rPr>
                  <w:rStyle w:val="Hyperlink"/>
                  <w:rFonts w:cs="Arial"/>
                  <w:sz w:val="20"/>
                </w:rPr>
                <w:t>www.nt.gov.au/environment/animals/threatened-animals</w:t>
              </w:r>
            </w:hyperlink>
            <w:r w:rsidR="00A723DC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Merge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97" w:type="pct"/>
            <w:vMerge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30" w:history="1">
              <w:r w:rsidR="00977427" w:rsidRPr="001F1BFF">
                <w:rPr>
                  <w:rStyle w:val="Hyperlink"/>
                  <w:rFonts w:cs="Arial"/>
                  <w:sz w:val="20"/>
                </w:rPr>
                <w:t>www.ntinfonet.org.au/infonet2/</w:t>
              </w:r>
            </w:hyperlink>
            <w:r w:rsidR="00977427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Merge w:val="restar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Threatened Species </w:t>
            </w:r>
          </w:p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(Environmental Protection and Biodiversity Conservation Act [EPBC Act])</w:t>
            </w:r>
          </w:p>
        </w:tc>
        <w:tc>
          <w:tcPr>
            <w:tcW w:w="1597" w:type="pct"/>
            <w:vMerge w:val="restar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Department of the Environment (Commonwealth)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31" w:history="1">
              <w:r w:rsidR="00187DB8" w:rsidRPr="001F1BFF">
                <w:rPr>
                  <w:rStyle w:val="Hyperlink"/>
                  <w:rFonts w:cs="Arial"/>
                  <w:sz w:val="20"/>
                </w:rPr>
                <w:t>www.environment.gov.au/epbc/what-is-protected/threatened-species-ecological-communities</w:t>
              </w:r>
            </w:hyperlink>
          </w:p>
        </w:tc>
      </w:tr>
      <w:tr w:rsidR="00187DB8" w:rsidTr="00EA7FDF">
        <w:tc>
          <w:tcPr>
            <w:tcW w:w="1597" w:type="pct"/>
            <w:vMerge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97" w:type="pct"/>
            <w:vMerge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color w:val="0000FF"/>
                <w:sz w:val="20"/>
              </w:rPr>
            </w:pPr>
            <w:hyperlink r:id="rId32" w:history="1">
              <w:r w:rsidR="00187DB8" w:rsidRPr="001F1BFF">
                <w:rPr>
                  <w:rStyle w:val="Hyperlink"/>
                  <w:rFonts w:cs="Arial"/>
                  <w:sz w:val="20"/>
                </w:rPr>
                <w:t>www.environment.gov.au/apps/boobook/mapservlet?app=ert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Topographic Maps/Imagery </w:t>
            </w:r>
          </w:p>
        </w:tc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Geoscience Australia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33" w:history="1">
              <w:r w:rsidR="00187DB8" w:rsidRPr="001F1BFF">
                <w:rPr>
                  <w:rStyle w:val="Hyperlink"/>
                  <w:rFonts w:cs="Arial"/>
                  <w:sz w:val="20"/>
                </w:rPr>
                <w:t>www.ga.gov.au/</w:t>
              </w:r>
            </w:hyperlink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Water Management</w:t>
            </w:r>
          </w:p>
        </w:tc>
        <w:tc>
          <w:tcPr>
            <w:tcW w:w="1597" w:type="pct"/>
            <w:vAlign w:val="center"/>
          </w:tcPr>
          <w:p w:rsidR="00187DB8" w:rsidRPr="001F1BFF" w:rsidRDefault="00EA7FDF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>
              <w:rPr>
                <w:rFonts w:cs="Arial"/>
                <w:sz w:val="20"/>
              </w:rPr>
              <w:t>Environment and Natural Resources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34" w:history="1">
              <w:r w:rsidR="00977427" w:rsidRPr="001F1BFF">
                <w:rPr>
                  <w:rStyle w:val="Hyperlink"/>
                  <w:rFonts w:cs="Arial"/>
                  <w:sz w:val="20"/>
                </w:rPr>
                <w:t>www.landresources.nt.gov.au/water-resources</w:t>
              </w:r>
            </w:hyperlink>
            <w:r w:rsidR="00977427" w:rsidRPr="001F1BFF">
              <w:rPr>
                <w:rFonts w:cs="Arial"/>
                <w:sz w:val="20"/>
              </w:rPr>
              <w:t xml:space="preserve"> </w:t>
            </w:r>
          </w:p>
        </w:tc>
      </w:tr>
      <w:tr w:rsidR="00187DB8" w:rsidTr="00EA7FDF">
        <w:tc>
          <w:tcPr>
            <w:tcW w:w="1597" w:type="pct"/>
            <w:vAlign w:val="center"/>
          </w:tcPr>
          <w:p w:rsidR="00187DB8" w:rsidRPr="001F1BFF" w:rsidRDefault="00187DB8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>Weeds</w:t>
            </w:r>
          </w:p>
        </w:tc>
        <w:tc>
          <w:tcPr>
            <w:tcW w:w="1597" w:type="pct"/>
            <w:vAlign w:val="center"/>
          </w:tcPr>
          <w:p w:rsidR="00187DB8" w:rsidRPr="001F1BFF" w:rsidRDefault="00EA7FDF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r w:rsidRPr="001F1BFF">
              <w:rPr>
                <w:rFonts w:cs="Arial"/>
                <w:sz w:val="20"/>
              </w:rPr>
              <w:t xml:space="preserve">Department of </w:t>
            </w:r>
            <w:r>
              <w:rPr>
                <w:rFonts w:cs="Arial"/>
                <w:sz w:val="20"/>
              </w:rPr>
              <w:t>Environment and Natural Resources</w:t>
            </w:r>
          </w:p>
        </w:tc>
        <w:tc>
          <w:tcPr>
            <w:tcW w:w="1806" w:type="pct"/>
            <w:vAlign w:val="center"/>
          </w:tcPr>
          <w:p w:rsidR="00187DB8" w:rsidRPr="001F1BFF" w:rsidRDefault="009B17BE" w:rsidP="0018090D">
            <w:pPr>
              <w:pStyle w:val="NTGTableText"/>
              <w:spacing w:before="20" w:after="20"/>
              <w:rPr>
                <w:rFonts w:cs="Arial"/>
                <w:sz w:val="20"/>
              </w:rPr>
            </w:pPr>
            <w:hyperlink r:id="rId35" w:history="1">
              <w:r w:rsidR="00977427" w:rsidRPr="001F1BFF">
                <w:rPr>
                  <w:rStyle w:val="Hyperlink"/>
                  <w:rFonts w:cs="Arial"/>
                  <w:sz w:val="20"/>
                </w:rPr>
                <w:t>www.nt.gov.au/environment/weeds</w:t>
              </w:r>
            </w:hyperlink>
            <w:r w:rsidR="00977427" w:rsidRPr="001F1BFF">
              <w:rPr>
                <w:rFonts w:cs="Arial"/>
                <w:sz w:val="20"/>
              </w:rPr>
              <w:t xml:space="preserve"> </w:t>
            </w:r>
          </w:p>
        </w:tc>
      </w:tr>
    </w:tbl>
    <w:p w:rsidR="00187DB8" w:rsidRDefault="00187DB8" w:rsidP="00A07700"/>
    <w:sectPr w:rsidR="00187DB8" w:rsidSect="00705C9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AE" w:rsidRDefault="005F70AE" w:rsidP="007332FF">
      <w:r>
        <w:separator/>
      </w:r>
    </w:p>
  </w:endnote>
  <w:endnote w:type="continuationSeparator" w:id="0">
    <w:p w:rsidR="005F70AE" w:rsidRDefault="005F70A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9B17BE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18090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803A6F">
      <w:rPr>
        <w:rStyle w:val="NTGFooterDepartmentNameChar"/>
      </w:rPr>
      <w:t>Primary Industry and Resources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07700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07700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9B17BE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18090D">
      <w:t>14 July 2016</w:t>
    </w:r>
    <w:r>
      <w:fldChar w:fldCharType="end"/>
    </w:r>
    <w:r>
      <w:fldChar w:fldCharType="begin"/>
    </w:r>
    <w:r>
      <w:instrText xml:space="preserve"> DOCPROPERTY</w:instrText>
    </w:r>
    <w:r>
      <w:instrText xml:space="preserve">  VersionNo  \* MERGEFORMAT </w:instrText>
    </w:r>
    <w:r>
      <w:fldChar w:fldCharType="separate"/>
    </w:r>
    <w:r w:rsidR="0018090D">
      <w:t>, Version 1.0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CE3174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4F016A" w:rsidRPr="007B5DA2" w:rsidRDefault="004F016A" w:rsidP="00F32B3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B17BE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9B17BE">
            <w:fldChar w:fldCharType="begin"/>
          </w:r>
          <w:r w:rsidR="009B17BE">
            <w:instrText xml:space="preserve"> NUMPAGES  \* Arabic  \* MERGEFORMAT </w:instrText>
          </w:r>
          <w:r w:rsidR="009B17BE">
            <w:fldChar w:fldCharType="separate"/>
          </w:r>
          <w:r w:rsidR="009B17BE">
            <w:rPr>
              <w:noProof/>
            </w:rPr>
            <w:t>1</w:t>
          </w:r>
          <w:r w:rsidR="009B17BE">
            <w:rPr>
              <w:noProof/>
            </w:rPr>
            <w:fldChar w:fldCharType="end"/>
          </w:r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F32B36">
            <w:rPr>
              <w:rStyle w:val="NTGFooter1itemsChar"/>
            </w:rPr>
            <w:t>1</w:t>
          </w:r>
          <w:r w:rsidR="007A7977">
            <w:rPr>
              <w:rStyle w:val="NTGFooter1itemsChar"/>
            </w:rPr>
            <w:t>2</w:t>
          </w:r>
          <w:r w:rsidR="00F32B36">
            <w:rPr>
              <w:rStyle w:val="NTGFooter1itemsChar"/>
            </w:rPr>
            <w:t xml:space="preserve"> September </w:t>
          </w:r>
          <w:r w:rsidR="0018090D">
            <w:rPr>
              <w:rStyle w:val="NTGFooter1itemsChar"/>
            </w:rPr>
            <w:t>2016</w:t>
          </w:r>
          <w:r w:rsidRPr="007B5DA2">
            <w:rPr>
              <w:rStyle w:val="NTGFooter1itemsChar"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separate"/>
          </w:r>
          <w:r w:rsidR="0018090D">
            <w:rPr>
              <w:rStyle w:val="NTGFooter1itemsChar"/>
            </w:rPr>
            <w:t>, Version 1.0</w: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C7C1AF4" wp14:editId="7022F58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AE" w:rsidRDefault="005F70AE" w:rsidP="007332FF">
      <w:r>
        <w:separator/>
      </w:r>
    </w:p>
  </w:footnote>
  <w:footnote w:type="continuationSeparator" w:id="0">
    <w:p w:rsidR="005F70AE" w:rsidRDefault="005F70A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9B17BE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18090D">
      <w:t>Information Sources for Mining Management Plan Preparation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5F70AE" w:rsidP="0050530C">
        <w:pPr>
          <w:pStyle w:val="Title"/>
        </w:pPr>
        <w:r>
          <w:t>Information Sources for Mining Management Plan Preparation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E"/>
    <w:rsid w:val="00001DDF"/>
    <w:rsid w:val="00027DB8"/>
    <w:rsid w:val="00031A96"/>
    <w:rsid w:val="00040BF3"/>
    <w:rsid w:val="00041B33"/>
    <w:rsid w:val="00051F45"/>
    <w:rsid w:val="000720BE"/>
    <w:rsid w:val="0007259C"/>
    <w:rsid w:val="00080202"/>
    <w:rsid w:val="00080DCD"/>
    <w:rsid w:val="000840A3"/>
    <w:rsid w:val="00084E99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090D"/>
    <w:rsid w:val="00181620"/>
    <w:rsid w:val="00187DB8"/>
    <w:rsid w:val="001957AD"/>
    <w:rsid w:val="001A2B7F"/>
    <w:rsid w:val="001B2B6C"/>
    <w:rsid w:val="001D01C4"/>
    <w:rsid w:val="001D52B0"/>
    <w:rsid w:val="001E14EB"/>
    <w:rsid w:val="001F1BFF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C5034"/>
    <w:rsid w:val="002D3A57"/>
    <w:rsid w:val="002D7D05"/>
    <w:rsid w:val="002E20C8"/>
    <w:rsid w:val="002F0DB1"/>
    <w:rsid w:val="002F2885"/>
    <w:rsid w:val="00302223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1AFF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5F70AE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0E0B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A7977"/>
    <w:rsid w:val="007B03F5"/>
    <w:rsid w:val="007B5DA2"/>
    <w:rsid w:val="007C5CFD"/>
    <w:rsid w:val="007C6D9F"/>
    <w:rsid w:val="00803A6F"/>
    <w:rsid w:val="00812764"/>
    <w:rsid w:val="00815297"/>
    <w:rsid w:val="00817BA1"/>
    <w:rsid w:val="00823022"/>
    <w:rsid w:val="008246A0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D6C5A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427"/>
    <w:rsid w:val="00977919"/>
    <w:rsid w:val="009870FA"/>
    <w:rsid w:val="009A4B90"/>
    <w:rsid w:val="009A5897"/>
    <w:rsid w:val="009B17BE"/>
    <w:rsid w:val="009B1913"/>
    <w:rsid w:val="009B6657"/>
    <w:rsid w:val="009D14F9"/>
    <w:rsid w:val="009D2B74"/>
    <w:rsid w:val="009E0F7D"/>
    <w:rsid w:val="009E175D"/>
    <w:rsid w:val="009E3CC2"/>
    <w:rsid w:val="009F2A4D"/>
    <w:rsid w:val="00A07700"/>
    <w:rsid w:val="00A10655"/>
    <w:rsid w:val="00A25193"/>
    <w:rsid w:val="00A31AE8"/>
    <w:rsid w:val="00A3739D"/>
    <w:rsid w:val="00A37DDA"/>
    <w:rsid w:val="00A723DC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2CCD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802D0"/>
    <w:rsid w:val="00C92B4C"/>
    <w:rsid w:val="00C954F6"/>
    <w:rsid w:val="00CA6BC5"/>
    <w:rsid w:val="00CE3174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456D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A7FDF"/>
    <w:rsid w:val="00EB0A96"/>
    <w:rsid w:val="00EB77F9"/>
    <w:rsid w:val="00EC128A"/>
    <w:rsid w:val="00EC5769"/>
    <w:rsid w:val="00EE38FA"/>
    <w:rsid w:val="00EE3E2C"/>
    <w:rsid w:val="00EE5D23"/>
    <w:rsid w:val="00EF3CA4"/>
    <w:rsid w:val="00F014DA"/>
    <w:rsid w:val="00F32B36"/>
    <w:rsid w:val="00F44674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87DB8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87DB8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wilandcouncil.com/" TargetMode="External"/><Relationship Id="rId18" Type="http://schemas.openxmlformats.org/officeDocument/2006/relationships/hyperlink" Target="http://www.powerwater.com.au/" TargetMode="External"/><Relationship Id="rId26" Type="http://schemas.openxmlformats.org/officeDocument/2006/relationships/hyperlink" Target="http://www.parksandwildlife.nt.gov.a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apa.com.au/" TargetMode="External"/><Relationship Id="rId34" Type="http://schemas.openxmlformats.org/officeDocument/2006/relationships/hyperlink" Target="http://www.landresources.nt.gov.au/water-resources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lc.org.au/" TargetMode="External"/><Relationship Id="rId17" Type="http://schemas.openxmlformats.org/officeDocument/2006/relationships/hyperlink" Target="http://www.territorygeneration.com.au/" TargetMode="External"/><Relationship Id="rId25" Type="http://schemas.openxmlformats.org/officeDocument/2006/relationships/hyperlink" Target="http://www.transport.nt.gov.au/" TargetMode="External"/><Relationship Id="rId33" Type="http://schemas.openxmlformats.org/officeDocument/2006/relationships/hyperlink" Target="http://www.ga.gov.a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ndresources.nt.gov.au/bushfires" TargetMode="External"/><Relationship Id="rId20" Type="http://schemas.openxmlformats.org/officeDocument/2006/relationships/hyperlink" Target="https://nt.gov.au/environment/animals/feral-animals" TargetMode="External"/><Relationship Id="rId29" Type="http://schemas.openxmlformats.org/officeDocument/2006/relationships/hyperlink" Target="http://www.nt.gov.au/environment/animals/threatened-animal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indilyakwa.com.au" TargetMode="External"/><Relationship Id="rId24" Type="http://schemas.openxmlformats.org/officeDocument/2006/relationships/hyperlink" Target="http://www.nationaltrust.org.au/about-us-nt/" TargetMode="External"/><Relationship Id="rId32" Type="http://schemas.openxmlformats.org/officeDocument/2006/relationships/hyperlink" Target="http://www.environment.gov.au/apps/boobook/mapservlet?app=ert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ntlis.nt.gov.au/imfPublic/airPhotoimf.jsp" TargetMode="External"/><Relationship Id="rId23" Type="http://schemas.openxmlformats.org/officeDocument/2006/relationships/hyperlink" Target="http://strike.nt.gov.au" TargetMode="External"/><Relationship Id="rId28" Type="http://schemas.openxmlformats.org/officeDocument/2006/relationships/hyperlink" Target="http://www.nt.gov.au/dp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lc.org.au/" TargetMode="External"/><Relationship Id="rId19" Type="http://schemas.openxmlformats.org/officeDocument/2006/relationships/hyperlink" Target="http://www.jacanaenergy.com.au/" TargetMode="External"/><Relationship Id="rId31" Type="http://schemas.openxmlformats.org/officeDocument/2006/relationships/hyperlink" Target="http://www.environment.gov.au/epbc/what-is-protected/threatened-species-ecological-communi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t.gov.au/minerals-energy" TargetMode="External"/><Relationship Id="rId14" Type="http://schemas.openxmlformats.org/officeDocument/2006/relationships/hyperlink" Target="http://www.aapant.org.au/" TargetMode="External"/><Relationship Id="rId22" Type="http://schemas.openxmlformats.org/officeDocument/2006/relationships/hyperlink" Target="http://www.nt.gov.au/leisure/arts-culture-heritage" TargetMode="External"/><Relationship Id="rId27" Type="http://schemas.openxmlformats.org/officeDocument/2006/relationships/hyperlink" Target="http://earth.google.com/" TargetMode="External"/><Relationship Id="rId30" Type="http://schemas.openxmlformats.org/officeDocument/2006/relationships/hyperlink" Target="http://www.ntinfonet.org.au/infonet2/" TargetMode="External"/><Relationship Id="rId35" Type="http://schemas.openxmlformats.org/officeDocument/2006/relationships/hyperlink" Target="http://www.nt.gov.au/environment/weeds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n\AppData\Local\Temp\Temp5_blank-word-portrait-template_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EAB2-F9B8-4F53-9FA9-B6D95A8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45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Sources for Mining Management Plan Preparation</vt:lpstr>
    </vt:vector>
  </TitlesOfParts>
  <Company>Northern Territory Government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Sources for Mining Management Plan Preparation</dc:title>
  <dc:creator>Northern Territory Government</dc:creator>
  <cp:lastModifiedBy>Gregory C MacDonald</cp:lastModifiedBy>
  <cp:revision>15</cp:revision>
  <cp:lastPrinted>2016-09-02T01:23:00Z</cp:lastPrinted>
  <dcterms:created xsi:type="dcterms:W3CDTF">2016-09-02T01:17:00Z</dcterms:created>
  <dcterms:modified xsi:type="dcterms:W3CDTF">2016-10-27T04:37:00Z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Mines and Energy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, Version 1.0</vt:lpwstr>
  </property>
  <property fmtid="{D5CDD505-2E9C-101B-9397-08002B2CF9AE}" pid="6" name="DocumentDate">
    <vt:lpwstr>14 July 2016</vt:lpwstr>
  </property>
</Properties>
</file>