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50" w:rsidRDefault="00736A50" w:rsidP="00804542">
      <w:pPr>
        <w:pStyle w:val="Subtitle0"/>
        <w:rPr>
          <w:szCs w:val="36"/>
        </w:rPr>
      </w:pPr>
      <w:r>
        <w:rPr>
          <w:rFonts w:eastAsia="Arial"/>
          <w:lang w:val="en-US"/>
        </w:rPr>
        <w:t>Ef</w:t>
      </w:r>
      <w:r w:rsidR="008A1710">
        <w:rPr>
          <w:rFonts w:eastAsia="Arial"/>
          <w:lang w:val="en-US"/>
        </w:rPr>
        <w:t xml:space="preserve">fective 1 July </w:t>
      </w:r>
      <w:r w:rsidRPr="002D059C">
        <w:rPr>
          <w:rFonts w:eastAsia="Arial"/>
          <w:lang w:val="en-US"/>
        </w:rPr>
        <w:t>20</w:t>
      </w:r>
      <w:r>
        <w:rPr>
          <w:rFonts w:eastAsia="Arial"/>
          <w:lang w:val="en-US"/>
        </w:rPr>
        <w:t>21</w:t>
      </w:r>
    </w:p>
    <w:p w:rsidR="00804542" w:rsidRDefault="00D32C8E" w:rsidP="00804542">
      <w:r w:rsidRPr="00804542">
        <w:t>A</w:t>
      </w:r>
      <w:r w:rsidR="002D059C" w:rsidRPr="00804542">
        <w:t xml:space="preserve">pplies </w:t>
      </w:r>
      <w:r w:rsidRPr="00804542">
        <w:t xml:space="preserve">to all survey plans lodged for approval by the Surveyor-General </w:t>
      </w:r>
    </w:p>
    <w:p w:rsidR="00D32C8E" w:rsidRPr="002D059C" w:rsidRDefault="00D32C8E" w:rsidP="00ED25EE">
      <w:pPr>
        <w:pStyle w:val="Heading1"/>
      </w:pPr>
      <w:r w:rsidRPr="002D059C">
        <w:t>L</w:t>
      </w:r>
      <w:r w:rsidR="002D059C">
        <w:t xml:space="preserve">odgement Fee </w:t>
      </w:r>
      <w:r w:rsidRPr="002D059C">
        <w:t xml:space="preserve">(LF) – GST exempt </w:t>
      </w:r>
    </w:p>
    <w:p w:rsidR="00D32C8E" w:rsidRPr="002D059C" w:rsidRDefault="00D32C8E" w:rsidP="00D32C8E">
      <w:pPr>
        <w:spacing w:after="0" w:line="239" w:lineRule="auto"/>
        <w:ind w:left="-5" w:hanging="10"/>
        <w:rPr>
          <w:rFonts w:asciiTheme="minorHAnsi" w:hAnsiTheme="minorHAnsi"/>
        </w:rPr>
      </w:pPr>
      <w:r w:rsidRPr="002D059C">
        <w:rPr>
          <w:rFonts w:asciiTheme="minorHAnsi" w:eastAsia="Arial" w:hAnsiTheme="minorHAnsi" w:cs="Arial"/>
        </w:rPr>
        <w:t>LF = F x A, where ‘F’ is the fee in revenue units and is determined by (46 x N) + 230, ‘N’ is the number of parcels (lots or units) on the relevant of survey; and ‘A’ is the monetary value of a revenue unit.  For the 202</w:t>
      </w:r>
      <w:r w:rsidR="00E83C6B">
        <w:rPr>
          <w:rFonts w:asciiTheme="minorHAnsi" w:eastAsia="Arial" w:hAnsiTheme="minorHAnsi" w:cs="Arial"/>
        </w:rPr>
        <w:t>1</w:t>
      </w:r>
      <w:r w:rsidR="00FA203E">
        <w:rPr>
          <w:rFonts w:asciiTheme="minorHAnsi" w:eastAsia="Arial" w:hAnsiTheme="minorHAnsi" w:cs="Arial"/>
        </w:rPr>
        <w:t>/22 financial year A = $1.24</w:t>
      </w:r>
    </w:p>
    <w:p w:rsidR="00D32C8E" w:rsidRPr="002D059C" w:rsidRDefault="00D32C8E" w:rsidP="00ED25EE">
      <w:pPr>
        <w:pStyle w:val="Heading1"/>
      </w:pPr>
      <w:r w:rsidRPr="002D059C">
        <w:t>R</w:t>
      </w:r>
      <w:r w:rsidR="002D059C">
        <w:t>e</w:t>
      </w:r>
      <w:r w:rsidRPr="002D059C">
        <w:t>-L</w:t>
      </w:r>
      <w:r w:rsidR="002D059C">
        <w:t>odgement Fee</w:t>
      </w:r>
      <w:r w:rsidRPr="002D059C">
        <w:t xml:space="preserve"> (RF) – GST exempt </w:t>
      </w:r>
      <w:bookmarkStart w:id="0" w:name="_GoBack"/>
      <w:bookmarkEnd w:id="0"/>
    </w:p>
    <w:p w:rsidR="00D32C8E" w:rsidRDefault="00D32C8E" w:rsidP="00D32C8E">
      <w:pPr>
        <w:spacing w:after="0" w:line="239" w:lineRule="auto"/>
        <w:ind w:left="-5" w:hanging="10"/>
        <w:rPr>
          <w:rFonts w:asciiTheme="minorHAnsi" w:eastAsia="Arial" w:hAnsiTheme="minorHAnsi" w:cs="Arial"/>
        </w:rPr>
      </w:pPr>
      <w:r w:rsidRPr="002D059C">
        <w:rPr>
          <w:rFonts w:asciiTheme="minorHAnsi" w:eastAsia="Arial" w:hAnsiTheme="minorHAnsi" w:cs="Arial"/>
        </w:rPr>
        <w:t>RF = F x A, where ‘F’ is the fee in revenue units and is determined by (10 x N) + 126, ‘N’ is the number of parcels (lots or units) on the relevant of survey; and ‘A’ is the monetary value of a revenue unit.  For the 202</w:t>
      </w:r>
      <w:r w:rsidR="00E83C6B">
        <w:rPr>
          <w:rFonts w:asciiTheme="minorHAnsi" w:eastAsia="Arial" w:hAnsiTheme="minorHAnsi" w:cs="Arial"/>
        </w:rPr>
        <w:t>1</w:t>
      </w:r>
      <w:r w:rsidR="00FA203E">
        <w:rPr>
          <w:rFonts w:asciiTheme="minorHAnsi" w:eastAsia="Arial" w:hAnsiTheme="minorHAnsi" w:cs="Arial"/>
        </w:rPr>
        <w:t>/22 financial year A = $1.24</w:t>
      </w:r>
    </w:p>
    <w:p w:rsidR="008A1710" w:rsidRDefault="008A1710" w:rsidP="00ED25EE">
      <w:pPr>
        <w:pStyle w:val="Heading1"/>
        <w:rPr>
          <w:rFonts w:asciiTheme="minorHAnsi" w:eastAsia="Arial" w:hAnsiTheme="minorHAnsi" w:cs="Arial"/>
        </w:rPr>
      </w:pPr>
      <w:r>
        <w:t>S</w:t>
      </w:r>
      <w:r w:rsidRPr="002D059C">
        <w:t>urvey plan lodgement and re-lodgement fees</w:t>
      </w:r>
    </w:p>
    <w:p w:rsidR="00274A5C" w:rsidRDefault="00D32C8E" w:rsidP="008A1710">
      <w:r w:rsidRPr="002D059C">
        <w:t>Indicative 202</w:t>
      </w:r>
      <w:r w:rsidR="00670287">
        <w:t>1</w:t>
      </w:r>
      <w:r w:rsidR="00FA203E">
        <w:t>/22</w:t>
      </w:r>
      <w:r w:rsidRPr="002D059C">
        <w:t xml:space="preserve"> </w:t>
      </w:r>
      <w:r w:rsidR="00E5652E" w:rsidRPr="00A41A20">
        <w:t xml:space="preserve">(rounded down as per </w:t>
      </w:r>
      <w:proofErr w:type="gramStart"/>
      <w:r w:rsidR="00AD66E9" w:rsidRPr="00A41A20">
        <w:t>s</w:t>
      </w:r>
      <w:r w:rsidR="00E5652E" w:rsidRPr="00A41A20">
        <w:t>3(</w:t>
      </w:r>
      <w:proofErr w:type="gramEnd"/>
      <w:r w:rsidR="00E5652E" w:rsidRPr="00A41A20">
        <w:t xml:space="preserve">2) of the </w:t>
      </w:r>
      <w:r w:rsidR="00E5652E" w:rsidRPr="00B40D5F">
        <w:t>NT Revenue Units Act 2009)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Survey plan lodgement and re-lodgement fees"/>
      </w:tblPr>
      <w:tblGrid>
        <w:gridCol w:w="3436"/>
        <w:gridCol w:w="3436"/>
        <w:gridCol w:w="3436"/>
      </w:tblGrid>
      <w:tr w:rsidR="008A1710" w:rsidRPr="008A1710" w:rsidTr="00C50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6" w:type="dxa"/>
            <w:vAlign w:val="bottom"/>
          </w:tcPr>
          <w:p w:rsidR="008A1710" w:rsidRPr="008A1710" w:rsidRDefault="008A1710" w:rsidP="008A1710">
            <w:pPr>
              <w:spacing w:after="2" w:line="238" w:lineRule="auto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8A1710">
              <w:rPr>
                <w:rFonts w:asciiTheme="majorHAnsi" w:eastAsia="Arial" w:hAnsiTheme="majorHAnsi" w:cs="Arial"/>
                <w:b w:val="0"/>
                <w:color w:val="FFFFFF" w:themeColor="background1"/>
              </w:rPr>
              <w:t>Number Parcels on Plan</w:t>
            </w:r>
          </w:p>
          <w:p w:rsidR="008A1710" w:rsidRPr="008A1710" w:rsidRDefault="008A1710" w:rsidP="008A1710">
            <w:pPr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</w:p>
        </w:tc>
        <w:tc>
          <w:tcPr>
            <w:tcW w:w="3436" w:type="dxa"/>
          </w:tcPr>
          <w:p w:rsidR="008A1710" w:rsidRDefault="008A1710" w:rsidP="008A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  <w:color w:val="FFFFFF" w:themeColor="background1"/>
              </w:rPr>
            </w:pPr>
            <w:r w:rsidRPr="008A1710">
              <w:rPr>
                <w:rFonts w:asciiTheme="majorHAnsi" w:eastAsia="Arial" w:hAnsiTheme="majorHAnsi" w:cs="Arial"/>
                <w:b w:val="0"/>
                <w:color w:val="FFFFFF" w:themeColor="background1"/>
              </w:rPr>
              <w:t>Lodgement Fee 2021/22</w:t>
            </w:r>
          </w:p>
          <w:p w:rsidR="008A1710" w:rsidRPr="008A1710" w:rsidRDefault="008A1710" w:rsidP="008A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8A1710">
              <w:rPr>
                <w:rFonts w:asciiTheme="majorHAnsi" w:eastAsia="Arial" w:hAnsiTheme="majorHAnsi" w:cs="Arial"/>
                <w:b w:val="0"/>
                <w:color w:val="FFFFFF" w:themeColor="background1"/>
              </w:rPr>
              <w:t>in $’s</w:t>
            </w:r>
          </w:p>
        </w:tc>
        <w:tc>
          <w:tcPr>
            <w:tcW w:w="3436" w:type="dxa"/>
          </w:tcPr>
          <w:p w:rsidR="008A1710" w:rsidRDefault="008A1710" w:rsidP="008A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  <w:color w:val="FFFFFF" w:themeColor="background1"/>
              </w:rPr>
            </w:pPr>
            <w:r w:rsidRPr="008A1710">
              <w:rPr>
                <w:rFonts w:asciiTheme="majorHAnsi" w:eastAsia="Arial" w:hAnsiTheme="majorHAnsi" w:cs="Arial"/>
                <w:b w:val="0"/>
                <w:color w:val="FFFFFF" w:themeColor="background1"/>
              </w:rPr>
              <w:t>Re-lodgement Fee 2021/22</w:t>
            </w:r>
          </w:p>
          <w:p w:rsidR="008A1710" w:rsidRPr="008A1710" w:rsidRDefault="008A1710" w:rsidP="008A1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8A1710">
              <w:rPr>
                <w:rFonts w:asciiTheme="majorHAnsi" w:eastAsia="Arial" w:hAnsiTheme="majorHAnsi" w:cs="Arial"/>
                <w:b w:val="0"/>
                <w:color w:val="FFFFFF" w:themeColor="background1"/>
              </w:rPr>
              <w:t>in $’s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342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168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2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399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181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3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456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193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513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205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5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570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218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6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627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230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7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684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243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8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741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255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3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9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798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267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1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10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855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280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1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11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912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292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1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12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969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305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1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13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1026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317</w:t>
            </w:r>
          </w:p>
        </w:tc>
      </w:tr>
      <w:tr w:rsidR="008A1710" w:rsidTr="00100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1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14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1083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329</w:t>
            </w:r>
          </w:p>
        </w:tc>
      </w:tr>
      <w:tr w:rsidR="008A1710" w:rsidTr="0010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8A1710" w:rsidRPr="009F0770" w:rsidRDefault="008A1710" w:rsidP="008A1710">
            <w:pPr>
              <w:ind w:right="61"/>
              <w:jc w:val="center"/>
              <w:rPr>
                <w:rFonts w:asciiTheme="minorHAnsi" w:hAnsiTheme="minorHAnsi"/>
              </w:rPr>
            </w:pPr>
            <w:r w:rsidRPr="009F0770">
              <w:rPr>
                <w:rFonts w:asciiTheme="minorHAnsi" w:eastAsia="Arial" w:hAnsiTheme="minorHAnsi" w:cs="Arial"/>
              </w:rPr>
              <w:t>15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1140</w:t>
            </w:r>
          </w:p>
        </w:tc>
        <w:tc>
          <w:tcPr>
            <w:tcW w:w="3436" w:type="dxa"/>
            <w:vAlign w:val="bottom"/>
          </w:tcPr>
          <w:p w:rsidR="008A1710" w:rsidRPr="009F0770" w:rsidRDefault="008A1710" w:rsidP="008A1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342</w:t>
            </w:r>
          </w:p>
        </w:tc>
      </w:tr>
    </w:tbl>
    <w:p w:rsidR="00D32C8E" w:rsidRPr="002D059C" w:rsidRDefault="00D32C8E" w:rsidP="00274A5C">
      <w:pPr>
        <w:rPr>
          <w:rFonts w:asciiTheme="minorHAnsi" w:hAnsiTheme="minorHAnsi"/>
        </w:rPr>
      </w:pPr>
    </w:p>
    <w:sectPr w:rsidR="00D32C8E" w:rsidRPr="002D059C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2C" w:rsidRDefault="00900A2C" w:rsidP="007332FF">
      <w:r>
        <w:separator/>
      </w:r>
    </w:p>
  </w:endnote>
  <w:endnote w:type="continuationSeparator" w:id="0">
    <w:p w:rsidR="00900A2C" w:rsidRDefault="00900A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9444F0">
      <w:trPr>
        <w:cantSplit/>
        <w:trHeight w:hRule="exact" w:val="567"/>
      </w:trPr>
      <w:tc>
        <w:tcPr>
          <w:tcW w:w="10318" w:type="dxa"/>
          <w:vAlign w:val="bottom"/>
        </w:tcPr>
        <w:p w:rsidR="00CA36A0" w:rsidRPr="00AC4488" w:rsidRDefault="00CA36A0" w:rsidP="005A539B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5300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5300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571FD4">
      <w:trPr>
        <w:cantSplit/>
        <w:trHeight w:hRule="exact" w:val="1134"/>
      </w:trPr>
      <w:tc>
        <w:tcPr>
          <w:tcW w:w="7767" w:type="dxa"/>
          <w:vAlign w:val="bottom"/>
        </w:tcPr>
        <w:p w:rsidR="00E54F9E" w:rsidRPr="00E54F9E" w:rsidRDefault="00900A2C" w:rsidP="00E54F9E">
          <w:pPr>
            <w:tabs>
              <w:tab w:val="right" w:pos="10318"/>
            </w:tabs>
            <w:spacing w:after="0"/>
            <w:rPr>
              <w:rStyle w:val="PageNumber"/>
              <w:sz w:val="22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sz w:val="22"/>
              </w:rPr>
            </w:sdtEndPr>
            <w:sdtContent>
              <w:r w:rsidR="00D32C8E">
                <w:rPr>
                  <w:sz w:val="19"/>
                </w:rPr>
                <w:t>1 July 20</w:t>
              </w:r>
              <w:r w:rsidR="00FA203E">
                <w:rPr>
                  <w:sz w:val="19"/>
                </w:rPr>
                <w:t>21</w:t>
              </w:r>
            </w:sdtContent>
          </w:sdt>
        </w:p>
        <w:p w:rsidR="0071700C" w:rsidRDefault="0071700C" w:rsidP="0071700C">
          <w:pPr>
            <w:spacing w:after="0"/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ED25EE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ED25EE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135839" w:rsidRPr="00CE30CF" w:rsidRDefault="00135839" w:rsidP="0071700C">
          <w:pPr>
            <w:spacing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2C" w:rsidRDefault="00900A2C" w:rsidP="007332FF">
      <w:r>
        <w:separator/>
      </w:r>
    </w:p>
  </w:footnote>
  <w:footnote w:type="continuationSeparator" w:id="0">
    <w:p w:rsidR="00900A2C" w:rsidRDefault="00900A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00A2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6A50">
          <w:t>Survey Plan Schedule of Fees s49 (1) Licensed Surveyors Act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="Arial" w:hAnsiTheme="majorHAnsi" w:cs="Arial"/>
        <w:bCs w:val="0"/>
        <w:kern w:val="0"/>
        <w:szCs w:val="60"/>
        <w:lang w:val="en-US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54F9E" w:rsidRPr="002D059C" w:rsidRDefault="00D32C8E" w:rsidP="002D059C">
        <w:pPr>
          <w:pStyle w:val="Title"/>
          <w:rPr>
            <w:rFonts w:asciiTheme="majorHAnsi" w:hAnsiTheme="majorHAnsi"/>
            <w:szCs w:val="60"/>
          </w:rPr>
        </w:pPr>
        <w:r w:rsidRPr="00804542">
          <w:rPr>
            <w:rFonts w:asciiTheme="majorHAnsi" w:eastAsia="Arial" w:hAnsiTheme="majorHAnsi" w:cs="Arial"/>
            <w:bCs w:val="0"/>
            <w:kern w:val="0"/>
            <w:szCs w:val="60"/>
            <w:lang w:val="en-US"/>
          </w:rPr>
          <w:t>S</w:t>
        </w:r>
        <w:r w:rsidR="002D059C" w:rsidRPr="00804542">
          <w:rPr>
            <w:rFonts w:asciiTheme="majorHAnsi" w:eastAsia="Arial" w:hAnsiTheme="majorHAnsi" w:cs="Arial"/>
            <w:bCs w:val="0"/>
            <w:kern w:val="0"/>
            <w:szCs w:val="60"/>
            <w:lang w:val="en-US"/>
          </w:rPr>
          <w:t>urvey</w:t>
        </w:r>
        <w:r w:rsidRPr="00804542">
          <w:rPr>
            <w:rFonts w:asciiTheme="majorHAnsi" w:eastAsia="Arial" w:hAnsiTheme="majorHAnsi" w:cs="Arial"/>
            <w:bCs w:val="0"/>
            <w:kern w:val="0"/>
            <w:szCs w:val="60"/>
            <w:lang w:val="en-US"/>
          </w:rPr>
          <w:t xml:space="preserve"> P</w:t>
        </w:r>
        <w:r w:rsidR="002D059C" w:rsidRPr="00804542">
          <w:rPr>
            <w:rFonts w:asciiTheme="majorHAnsi" w:eastAsia="Arial" w:hAnsiTheme="majorHAnsi" w:cs="Arial"/>
            <w:bCs w:val="0"/>
            <w:kern w:val="0"/>
            <w:szCs w:val="60"/>
            <w:lang w:val="en-US"/>
          </w:rPr>
          <w:t>lan Schedule of Fees</w:t>
        </w:r>
        <w:r w:rsidRPr="00804542">
          <w:rPr>
            <w:rFonts w:asciiTheme="majorHAnsi" w:eastAsia="Arial" w:hAnsiTheme="majorHAnsi" w:cs="Arial"/>
            <w:bCs w:val="0"/>
            <w:kern w:val="0"/>
            <w:szCs w:val="60"/>
            <w:lang w:val="en-US"/>
          </w:rPr>
          <w:t xml:space="preserve"> s49 (1) L</w:t>
        </w:r>
        <w:r w:rsidR="00736A50" w:rsidRPr="00804542">
          <w:rPr>
            <w:rFonts w:asciiTheme="majorHAnsi" w:eastAsia="Arial" w:hAnsiTheme="majorHAnsi" w:cs="Arial"/>
            <w:bCs w:val="0"/>
            <w:kern w:val="0"/>
            <w:szCs w:val="60"/>
            <w:lang w:val="en-US"/>
          </w:rPr>
          <w:t>icensed Surveyors Act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3EB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3197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0F78DA"/>
    <w:rsid w:val="00104E7F"/>
    <w:rsid w:val="001137EC"/>
    <w:rsid w:val="001152F5"/>
    <w:rsid w:val="00117743"/>
    <w:rsid w:val="00117F5B"/>
    <w:rsid w:val="00132658"/>
    <w:rsid w:val="00135839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A5C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059C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7310"/>
    <w:rsid w:val="003258E6"/>
    <w:rsid w:val="00342283"/>
    <w:rsid w:val="00343A3F"/>
    <w:rsid w:val="00343A87"/>
    <w:rsid w:val="00344A36"/>
    <w:rsid w:val="003456F4"/>
    <w:rsid w:val="00347FB6"/>
    <w:rsid w:val="003504FD"/>
    <w:rsid w:val="00350881"/>
    <w:rsid w:val="00353004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2A49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4ADF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1FD4"/>
    <w:rsid w:val="0057485A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6E8A"/>
    <w:rsid w:val="006670D7"/>
    <w:rsid w:val="00670287"/>
    <w:rsid w:val="006719EA"/>
    <w:rsid w:val="00671F13"/>
    <w:rsid w:val="0067400A"/>
    <w:rsid w:val="006847AD"/>
    <w:rsid w:val="0069114B"/>
    <w:rsid w:val="006944C1"/>
    <w:rsid w:val="006957A4"/>
    <w:rsid w:val="006A756A"/>
    <w:rsid w:val="006C0EC2"/>
    <w:rsid w:val="006D66F7"/>
    <w:rsid w:val="00705C9D"/>
    <w:rsid w:val="00705F13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EB8"/>
    <w:rsid w:val="00736A50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57A4"/>
    <w:rsid w:val="007E70CF"/>
    <w:rsid w:val="007E74A4"/>
    <w:rsid w:val="007F1B6F"/>
    <w:rsid w:val="007F263F"/>
    <w:rsid w:val="008015A8"/>
    <w:rsid w:val="0080454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710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0A2C"/>
    <w:rsid w:val="00902B13"/>
    <w:rsid w:val="00911941"/>
    <w:rsid w:val="00915A05"/>
    <w:rsid w:val="0092024D"/>
    <w:rsid w:val="00925146"/>
    <w:rsid w:val="00925F0F"/>
    <w:rsid w:val="00932F6B"/>
    <w:rsid w:val="009444F0"/>
    <w:rsid w:val="009468BC"/>
    <w:rsid w:val="00947FAE"/>
    <w:rsid w:val="00952EF9"/>
    <w:rsid w:val="009616DF"/>
    <w:rsid w:val="0096542F"/>
    <w:rsid w:val="00967FA7"/>
    <w:rsid w:val="00971645"/>
    <w:rsid w:val="00973DB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0770"/>
    <w:rsid w:val="009F2A4D"/>
    <w:rsid w:val="00A00828"/>
    <w:rsid w:val="00A03290"/>
    <w:rsid w:val="00A0387E"/>
    <w:rsid w:val="00A042D3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1A20"/>
    <w:rsid w:val="00A426D3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49AB"/>
    <w:rsid w:val="00AD0DA4"/>
    <w:rsid w:val="00AD4169"/>
    <w:rsid w:val="00AD66E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40D5F"/>
    <w:rsid w:val="00B5084A"/>
    <w:rsid w:val="00B56ACB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581C"/>
    <w:rsid w:val="00C30171"/>
    <w:rsid w:val="00C309D8"/>
    <w:rsid w:val="00C43519"/>
    <w:rsid w:val="00C45263"/>
    <w:rsid w:val="00C50E5C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356D"/>
    <w:rsid w:val="00CE640F"/>
    <w:rsid w:val="00CE76BC"/>
    <w:rsid w:val="00CF540E"/>
    <w:rsid w:val="00D02F07"/>
    <w:rsid w:val="00D15D88"/>
    <w:rsid w:val="00D27D49"/>
    <w:rsid w:val="00D27EBE"/>
    <w:rsid w:val="00D32C8E"/>
    <w:rsid w:val="00D34DAF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7D9B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5652E"/>
    <w:rsid w:val="00E61BA2"/>
    <w:rsid w:val="00E63864"/>
    <w:rsid w:val="00E6403F"/>
    <w:rsid w:val="00E75451"/>
    <w:rsid w:val="00E76AD6"/>
    <w:rsid w:val="00E770C4"/>
    <w:rsid w:val="00E82D06"/>
    <w:rsid w:val="00E83C6B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25EE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A1A4D"/>
    <w:rsid w:val="00FA203E"/>
    <w:rsid w:val="00FB2B56"/>
    <w:rsid w:val="00FB55D5"/>
    <w:rsid w:val="00FC12BF"/>
    <w:rsid w:val="00FC2C60"/>
    <w:rsid w:val="00FD3E6F"/>
    <w:rsid w:val="00FD51B9"/>
    <w:rsid w:val="00FD5849"/>
    <w:rsid w:val="00FD5A60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3390A-25F4-4456-AD07-A68E8F7D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5F6602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pacing w:val="15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83BB6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32C8E"/>
    <w:pPr>
      <w:spacing w:after="0"/>
    </w:pPr>
    <w:rPr>
      <w:rFonts w:asciiTheme="minorHAnsi" w:eastAsiaTheme="minorEastAsia" w:hAnsiTheme="minorHAnsi" w:cstheme="minorBidi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k\Downloads\ntg-short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2021-07-01T00:00:00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90819-64B6-4DAD-910A-234F1DD88B8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DA43FB7-9022-42AB-B4BD-70F2F6ED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ntg-short-template.dotx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Plan Schedule of Fees s49 (1) Licensed Surveyors Act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Plan Schedule of Fees s49 (1) Licensed Surveyors Act</dc:title>
  <dc:subject/>
  <dc:creator>Northern Territory Government</dc:creator>
  <cp:keywords/>
  <dc:description/>
  <cp:lastModifiedBy>Nicola Kalmar</cp:lastModifiedBy>
  <cp:revision>2</cp:revision>
  <cp:lastPrinted>2021-05-31T00:58:00Z</cp:lastPrinted>
  <dcterms:created xsi:type="dcterms:W3CDTF">2021-07-07T23:17:00Z</dcterms:created>
  <dcterms:modified xsi:type="dcterms:W3CDTF">2021-07-07T23:17:00Z</dcterms:modified>
</cp:coreProperties>
</file>