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257" w:rsidRPr="003B52DE" w:rsidRDefault="009556BA" w:rsidP="003B52DE">
      <w:pPr>
        <w:rPr>
          <w:b/>
          <w:lang w:eastAsia="en-AU"/>
        </w:rPr>
      </w:pPr>
      <w:bookmarkStart w:id="0" w:name="_GoBack"/>
      <w:bookmarkEnd w:id="0"/>
      <w:r w:rsidRPr="003B52DE">
        <w:rPr>
          <w:b/>
          <w:lang w:eastAsia="en-AU"/>
        </w:rPr>
        <w:t>Recreational activities on beaches have the potential to impact on turtle nesting success</w:t>
      </w:r>
    </w:p>
    <w:p w:rsidR="009556BA" w:rsidRDefault="009556BA" w:rsidP="009556BA">
      <w:pPr>
        <w:rPr>
          <w:lang w:eastAsia="en-AU"/>
        </w:rPr>
      </w:pPr>
      <w:r>
        <w:rPr>
          <w:lang w:eastAsia="en-AU"/>
        </w:rPr>
        <w:t>Marine turtles in Australia are listed threatened species and are vulnerable to many t</w:t>
      </w:r>
      <w:r w:rsidR="00C13989">
        <w:rPr>
          <w:lang w:eastAsia="en-AU"/>
        </w:rPr>
        <w:t>hreatening processes including g</w:t>
      </w:r>
      <w:r>
        <w:rPr>
          <w:lang w:eastAsia="en-AU"/>
        </w:rPr>
        <w:t>host</w:t>
      </w:r>
      <w:r w:rsidR="00C13989">
        <w:rPr>
          <w:lang w:eastAsia="en-AU"/>
        </w:rPr>
        <w:t xml:space="preserve"> </w:t>
      </w:r>
      <w:r>
        <w:rPr>
          <w:lang w:eastAsia="en-AU"/>
        </w:rPr>
        <w:t>nets, entanglement in fishing gear, marine debris, habitat loss, boat strike and feral animal predation.</w:t>
      </w:r>
    </w:p>
    <w:p w:rsidR="009556BA" w:rsidRDefault="009556BA" w:rsidP="009556BA">
      <w:pPr>
        <w:rPr>
          <w:lang w:eastAsia="en-AU"/>
        </w:rPr>
      </w:pPr>
      <w:r>
        <w:rPr>
          <w:lang w:eastAsia="en-AU"/>
        </w:rPr>
        <w:t xml:space="preserve">Non-invasive turtle viewing requires an understanding of the nesting process and appropriate behaviour around turtles and their habitat. Untrained and self-guided viewing often disturbs the nesting process, affecting the female turtle's valuable energy reserves and potentially, her reproductive success. </w:t>
      </w:r>
    </w:p>
    <w:p w:rsidR="009556BA" w:rsidRDefault="009556BA" w:rsidP="009556BA">
      <w:pPr>
        <w:rPr>
          <w:lang w:eastAsia="en-AU"/>
        </w:rPr>
      </w:pPr>
      <w:r>
        <w:rPr>
          <w:lang w:eastAsia="en-AU"/>
        </w:rPr>
        <w:t>These community guidelines suggest appropriate behaviour for commercial and non-commercial beach-users, to engage with marine turtles in a safe, enjoyable and sustainable manner.</w:t>
      </w:r>
    </w:p>
    <w:p w:rsidR="009556BA" w:rsidRDefault="009556BA" w:rsidP="009556BA">
      <w:pPr>
        <w:rPr>
          <w:lang w:eastAsia="en-AU"/>
        </w:rPr>
      </w:pPr>
      <w:r w:rsidRPr="009556BA">
        <w:rPr>
          <w:rFonts w:ascii="Arial" w:eastAsia="Times New Roman" w:hAnsi="Arial"/>
          <w:noProof/>
          <w:sz w:val="24"/>
          <w:szCs w:val="20"/>
          <w:lang w:eastAsia="en-AU"/>
        </w:rPr>
        <w:drawing>
          <wp:inline distT="0" distB="0" distL="0" distR="0" wp14:anchorId="4C8F17F5" wp14:editId="2896E8EC">
            <wp:extent cx="6145530" cy="2761615"/>
            <wp:effectExtent l="0" t="0" r="7620" b="635"/>
            <wp:docPr id="1" name="Picture 1" descr="A marine turtle is seen making its way up a sandy beach" title="A female marine turtle comes ashore to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530" cy="2761615"/>
                    </a:xfrm>
                    <a:prstGeom prst="rect">
                      <a:avLst/>
                    </a:prstGeom>
                    <a:noFill/>
                  </pic:spPr>
                </pic:pic>
              </a:graphicData>
            </a:graphic>
          </wp:inline>
        </w:drawing>
      </w:r>
    </w:p>
    <w:p w:rsidR="009556BA" w:rsidRDefault="009556BA" w:rsidP="009556BA">
      <w:pPr>
        <w:pStyle w:val="Heading2"/>
        <w:rPr>
          <w:lang w:eastAsia="en-AU"/>
        </w:rPr>
      </w:pPr>
      <w:r>
        <w:rPr>
          <w:lang w:eastAsia="en-AU"/>
        </w:rPr>
        <w:t>On the beach</w:t>
      </w:r>
    </w:p>
    <w:p w:rsidR="009556BA" w:rsidRDefault="009556BA" w:rsidP="000F56A7">
      <w:pPr>
        <w:pStyle w:val="ListParagraph"/>
        <w:numPr>
          <w:ilvl w:val="0"/>
          <w:numId w:val="9"/>
        </w:numPr>
        <w:rPr>
          <w:lang w:eastAsia="en-AU"/>
        </w:rPr>
      </w:pPr>
      <w:r>
        <w:rPr>
          <w:lang w:eastAsia="en-AU"/>
        </w:rPr>
        <w:t xml:space="preserve">Avoid driving on known turtle nesting beaches. If necessary, drive with care below the high tide mark or at least 20 metres from the base of the dunes away from where nests are most likely to </w:t>
      </w:r>
      <w:proofErr w:type="gramStart"/>
      <w:r>
        <w:rPr>
          <w:lang w:eastAsia="en-AU"/>
        </w:rPr>
        <w:t>be found</w:t>
      </w:r>
      <w:proofErr w:type="gramEnd"/>
      <w:r>
        <w:rPr>
          <w:lang w:eastAsia="en-AU"/>
        </w:rPr>
        <w:t>.</w:t>
      </w:r>
    </w:p>
    <w:p w:rsidR="009556BA" w:rsidRDefault="009556BA" w:rsidP="000F56A7">
      <w:pPr>
        <w:pStyle w:val="ListParagraph"/>
        <w:numPr>
          <w:ilvl w:val="0"/>
          <w:numId w:val="9"/>
        </w:numPr>
        <w:rPr>
          <w:lang w:eastAsia="en-AU"/>
        </w:rPr>
      </w:pPr>
      <w:r>
        <w:rPr>
          <w:lang w:eastAsia="en-AU"/>
        </w:rPr>
        <w:t>Restrict light spill from vehicle headlights by shielding the upper and lower part of the beam, producing a slit in the middle of the headlights.</w:t>
      </w:r>
    </w:p>
    <w:p w:rsidR="009556BA" w:rsidRDefault="009556BA" w:rsidP="000F56A7">
      <w:pPr>
        <w:pStyle w:val="ListParagraph"/>
        <w:numPr>
          <w:ilvl w:val="0"/>
          <w:numId w:val="9"/>
        </w:numPr>
        <w:rPr>
          <w:lang w:eastAsia="en-AU"/>
        </w:rPr>
      </w:pPr>
      <w:r>
        <w:rPr>
          <w:lang w:eastAsia="en-AU"/>
        </w:rPr>
        <w:t>Do not light campfires on turtle nesting beaches.</w:t>
      </w:r>
    </w:p>
    <w:p w:rsidR="009556BA" w:rsidRDefault="009556BA" w:rsidP="000F56A7">
      <w:pPr>
        <w:pStyle w:val="ListParagraph"/>
        <w:numPr>
          <w:ilvl w:val="0"/>
          <w:numId w:val="9"/>
        </w:numPr>
        <w:rPr>
          <w:lang w:eastAsia="en-AU"/>
        </w:rPr>
      </w:pPr>
      <w:r>
        <w:rPr>
          <w:lang w:eastAsia="en-AU"/>
        </w:rPr>
        <w:t xml:space="preserve">Remove rubbish. </w:t>
      </w:r>
    </w:p>
    <w:p w:rsidR="009556BA" w:rsidRDefault="009556BA" w:rsidP="000F56A7">
      <w:pPr>
        <w:pStyle w:val="ListParagraph"/>
        <w:numPr>
          <w:ilvl w:val="0"/>
          <w:numId w:val="9"/>
        </w:numPr>
        <w:rPr>
          <w:lang w:eastAsia="en-AU"/>
        </w:rPr>
      </w:pPr>
      <w:r>
        <w:rPr>
          <w:lang w:eastAsia="en-AU"/>
        </w:rPr>
        <w:t xml:space="preserve">Walk at a safe distance (more than 10m) from the water’s edge given the presence </w:t>
      </w:r>
      <w:proofErr w:type="gramStart"/>
      <w:r>
        <w:rPr>
          <w:lang w:eastAsia="en-AU"/>
        </w:rPr>
        <w:t>of saltwater crocodiles and to allow nesting turtles to emerge from the water</w:t>
      </w:r>
      <w:proofErr w:type="gramEnd"/>
      <w:r>
        <w:rPr>
          <w:lang w:eastAsia="en-AU"/>
        </w:rPr>
        <w:t>.</w:t>
      </w:r>
    </w:p>
    <w:p w:rsidR="009556BA" w:rsidRDefault="009556BA" w:rsidP="009556BA">
      <w:pPr>
        <w:pStyle w:val="Heading2"/>
        <w:rPr>
          <w:lang w:eastAsia="en-AU"/>
        </w:rPr>
      </w:pPr>
      <w:r>
        <w:rPr>
          <w:lang w:eastAsia="en-AU"/>
        </w:rPr>
        <w:lastRenderedPageBreak/>
        <w:t>On the water</w:t>
      </w:r>
    </w:p>
    <w:p w:rsidR="009556BA" w:rsidRDefault="009556BA" w:rsidP="000F56A7">
      <w:pPr>
        <w:pStyle w:val="ListParagraph"/>
        <w:numPr>
          <w:ilvl w:val="0"/>
          <w:numId w:val="10"/>
        </w:numPr>
        <w:rPr>
          <w:lang w:eastAsia="en-AU"/>
        </w:rPr>
      </w:pPr>
      <w:r>
        <w:rPr>
          <w:lang w:eastAsia="en-AU"/>
        </w:rPr>
        <w:t xml:space="preserve">Do not disturb or interfere with mating turtles. Observe them from a distance and do not impede their movement or block their escape. </w:t>
      </w:r>
    </w:p>
    <w:p w:rsidR="009556BA" w:rsidRDefault="009556BA" w:rsidP="000F56A7">
      <w:pPr>
        <w:pStyle w:val="ListParagraph"/>
        <w:numPr>
          <w:ilvl w:val="0"/>
          <w:numId w:val="10"/>
        </w:numPr>
        <w:rPr>
          <w:lang w:eastAsia="en-AU"/>
        </w:rPr>
      </w:pPr>
      <w:r>
        <w:rPr>
          <w:lang w:eastAsia="en-AU"/>
        </w:rPr>
        <w:t>Lighting on vessels may disturb nesting turtles and attract turtle hatchlings. Lights on vessels may also attract crocodiles, so keep lighting to a practical, safe level.</w:t>
      </w:r>
    </w:p>
    <w:p w:rsidR="009556BA" w:rsidRDefault="009556BA" w:rsidP="009556BA">
      <w:pPr>
        <w:pStyle w:val="Heading2"/>
        <w:rPr>
          <w:lang w:eastAsia="en-AU"/>
        </w:rPr>
      </w:pPr>
      <w:r>
        <w:rPr>
          <w:lang w:eastAsia="en-AU"/>
        </w:rPr>
        <w:t>Nesting turtles</w:t>
      </w:r>
    </w:p>
    <w:p w:rsidR="009556BA" w:rsidRDefault="009556BA" w:rsidP="000F56A7">
      <w:pPr>
        <w:pStyle w:val="ListParagraph"/>
        <w:numPr>
          <w:ilvl w:val="0"/>
          <w:numId w:val="11"/>
        </w:numPr>
        <w:rPr>
          <w:lang w:eastAsia="en-AU"/>
        </w:rPr>
      </w:pPr>
      <w:r>
        <w:rPr>
          <w:lang w:eastAsia="en-AU"/>
        </w:rPr>
        <w:t xml:space="preserve">Use red lights or low-level lights directed at the ground within groups to prevent trips, falls and stumbling on coral and debris.  Tour guides should direct torch-shine during tours, and within groups, should provide only enough torches for safety. </w:t>
      </w:r>
    </w:p>
    <w:p w:rsidR="009556BA" w:rsidRDefault="009556BA" w:rsidP="000F56A7">
      <w:pPr>
        <w:pStyle w:val="ListParagraph"/>
        <w:numPr>
          <w:ilvl w:val="0"/>
          <w:numId w:val="11"/>
        </w:numPr>
        <w:rPr>
          <w:lang w:eastAsia="en-AU"/>
        </w:rPr>
      </w:pPr>
      <w:r>
        <w:rPr>
          <w:lang w:eastAsia="en-AU"/>
        </w:rPr>
        <w:t>Do not use white lighting from when a turtle is located until it has started laying.</w:t>
      </w:r>
    </w:p>
    <w:p w:rsidR="009556BA" w:rsidRDefault="009556BA" w:rsidP="000F56A7">
      <w:pPr>
        <w:pStyle w:val="ListParagraph"/>
        <w:numPr>
          <w:ilvl w:val="0"/>
          <w:numId w:val="11"/>
        </w:numPr>
        <w:rPr>
          <w:lang w:eastAsia="en-AU"/>
        </w:rPr>
      </w:pPr>
      <w:r>
        <w:rPr>
          <w:lang w:eastAsia="en-AU"/>
        </w:rPr>
        <w:t>While waiting for turtles to emerge from the water wait in a group at the base of the dunes. Tour guides are to act as forward scouts to look for turtles, and position groups of people at least 20m to the side of the turtles’ likely route up the beach.</w:t>
      </w:r>
    </w:p>
    <w:p w:rsidR="009556BA" w:rsidRDefault="009556BA" w:rsidP="000F56A7">
      <w:pPr>
        <w:pStyle w:val="ListParagraph"/>
        <w:numPr>
          <w:ilvl w:val="0"/>
          <w:numId w:val="11"/>
        </w:numPr>
        <w:rPr>
          <w:lang w:eastAsia="en-AU"/>
        </w:rPr>
      </w:pPr>
      <w:r>
        <w:rPr>
          <w:lang w:eastAsia="en-AU"/>
        </w:rPr>
        <w:t xml:space="preserve">Stand still while turtles emerge from the water, avoiding rapid movements and keeping noise to a minimum. </w:t>
      </w:r>
    </w:p>
    <w:p w:rsidR="009556BA" w:rsidRDefault="009556BA" w:rsidP="000F56A7">
      <w:pPr>
        <w:pStyle w:val="ListParagraph"/>
        <w:numPr>
          <w:ilvl w:val="0"/>
          <w:numId w:val="11"/>
        </w:numPr>
        <w:rPr>
          <w:lang w:eastAsia="en-AU"/>
        </w:rPr>
      </w:pPr>
      <w:r>
        <w:rPr>
          <w:lang w:eastAsia="en-AU"/>
        </w:rPr>
        <w:t>When the guide or a leader has confirmed that the turtle has started to lay, the group may approach.  Avoid touching the turtle when removing sand to view the egg laying.</w:t>
      </w:r>
    </w:p>
    <w:p w:rsidR="009556BA" w:rsidRDefault="009556BA" w:rsidP="000F56A7">
      <w:pPr>
        <w:pStyle w:val="ListParagraph"/>
        <w:numPr>
          <w:ilvl w:val="0"/>
          <w:numId w:val="11"/>
        </w:numPr>
        <w:rPr>
          <w:lang w:eastAsia="en-AU"/>
        </w:rPr>
      </w:pPr>
      <w:r>
        <w:rPr>
          <w:lang w:eastAsia="en-AU"/>
        </w:rPr>
        <w:t xml:space="preserve">Stay away from the front of </w:t>
      </w:r>
      <w:proofErr w:type="spellStart"/>
      <w:r>
        <w:rPr>
          <w:lang w:eastAsia="en-AU"/>
        </w:rPr>
        <w:t>flatback</w:t>
      </w:r>
      <w:proofErr w:type="spellEnd"/>
      <w:r>
        <w:rPr>
          <w:lang w:eastAsia="en-AU"/>
        </w:rPr>
        <w:t xml:space="preserve"> turtles as they bite.</w:t>
      </w:r>
    </w:p>
    <w:p w:rsidR="009556BA" w:rsidRDefault="009556BA" w:rsidP="000F56A7">
      <w:pPr>
        <w:pStyle w:val="ListParagraph"/>
        <w:numPr>
          <w:ilvl w:val="0"/>
          <w:numId w:val="11"/>
        </w:numPr>
        <w:rPr>
          <w:lang w:eastAsia="en-AU"/>
        </w:rPr>
      </w:pPr>
      <w:r>
        <w:rPr>
          <w:lang w:eastAsia="en-AU"/>
        </w:rPr>
        <w:t>Low-level lights directed at the rear of the turtle enables viewing of egg laying and covering of the nest.</w:t>
      </w:r>
    </w:p>
    <w:p w:rsidR="009556BA" w:rsidRDefault="009556BA" w:rsidP="000F56A7">
      <w:pPr>
        <w:pStyle w:val="ListParagraph"/>
        <w:numPr>
          <w:ilvl w:val="0"/>
          <w:numId w:val="11"/>
        </w:numPr>
        <w:rPr>
          <w:lang w:eastAsia="en-AU"/>
        </w:rPr>
      </w:pPr>
      <w:r>
        <w:rPr>
          <w:lang w:eastAsia="en-AU"/>
        </w:rPr>
        <w:t>Flash photography can be used in a controlled manner once the turtle starts to lay, but should be avoided at the front of the turtle.</w:t>
      </w:r>
    </w:p>
    <w:p w:rsidR="009556BA" w:rsidRDefault="009556BA" w:rsidP="000F56A7">
      <w:pPr>
        <w:pStyle w:val="ListParagraph"/>
        <w:numPr>
          <w:ilvl w:val="0"/>
          <w:numId w:val="11"/>
        </w:numPr>
        <w:rPr>
          <w:lang w:eastAsia="en-AU"/>
        </w:rPr>
      </w:pPr>
      <w:r>
        <w:rPr>
          <w:lang w:eastAsia="en-AU"/>
        </w:rPr>
        <w:t>Do not disturb the nests.</w:t>
      </w:r>
      <w:r>
        <w:rPr>
          <w:lang w:eastAsia="en-AU"/>
        </w:rPr>
        <w:tab/>
      </w:r>
    </w:p>
    <w:p w:rsidR="009556BA" w:rsidRDefault="009556BA" w:rsidP="000F56A7">
      <w:pPr>
        <w:pStyle w:val="ListParagraph"/>
        <w:numPr>
          <w:ilvl w:val="0"/>
          <w:numId w:val="11"/>
        </w:numPr>
        <w:rPr>
          <w:lang w:eastAsia="en-AU"/>
        </w:rPr>
      </w:pPr>
      <w:r>
        <w:rPr>
          <w:lang w:eastAsia="en-AU"/>
        </w:rPr>
        <w:t>Allow turtles to return to the sea without disturbance or assistance.</w:t>
      </w:r>
    </w:p>
    <w:p w:rsidR="009556BA" w:rsidRDefault="009556BA" w:rsidP="009556BA">
      <w:pPr>
        <w:pStyle w:val="Heading2"/>
        <w:rPr>
          <w:lang w:eastAsia="en-AU"/>
        </w:rPr>
      </w:pPr>
      <w:r>
        <w:rPr>
          <w:lang w:eastAsia="en-AU"/>
        </w:rPr>
        <w:t>Hatchlings</w:t>
      </w:r>
    </w:p>
    <w:p w:rsidR="009556BA" w:rsidRDefault="009556BA" w:rsidP="000F56A7">
      <w:pPr>
        <w:pStyle w:val="ListParagraph"/>
        <w:numPr>
          <w:ilvl w:val="0"/>
          <w:numId w:val="12"/>
        </w:numPr>
        <w:rPr>
          <w:lang w:eastAsia="en-AU"/>
        </w:rPr>
      </w:pPr>
      <w:r>
        <w:rPr>
          <w:lang w:eastAsia="en-AU"/>
        </w:rPr>
        <w:t>Do not touch or handle hatchling turtles unless you have a permit issued by the Parks and Wildlife Commission.</w:t>
      </w:r>
    </w:p>
    <w:p w:rsidR="009556BA" w:rsidRDefault="009556BA" w:rsidP="000F56A7">
      <w:pPr>
        <w:pStyle w:val="ListParagraph"/>
        <w:numPr>
          <w:ilvl w:val="0"/>
          <w:numId w:val="12"/>
        </w:numPr>
        <w:rPr>
          <w:lang w:eastAsia="en-AU"/>
        </w:rPr>
      </w:pPr>
      <w:r>
        <w:rPr>
          <w:lang w:eastAsia="en-AU"/>
        </w:rPr>
        <w:t>Do not use lighting while hatchlings are on the beach.</w:t>
      </w:r>
    </w:p>
    <w:p w:rsidR="009556BA" w:rsidRDefault="009556BA" w:rsidP="000F56A7">
      <w:pPr>
        <w:pStyle w:val="ListParagraph"/>
        <w:numPr>
          <w:ilvl w:val="0"/>
          <w:numId w:val="12"/>
        </w:numPr>
        <w:rPr>
          <w:lang w:eastAsia="en-AU"/>
        </w:rPr>
      </w:pPr>
      <w:r>
        <w:rPr>
          <w:lang w:eastAsia="en-AU"/>
        </w:rPr>
        <w:t>Allow hatchlings to move to the sea without disturbance or assistance.</w:t>
      </w:r>
    </w:p>
    <w:p w:rsidR="009556BA" w:rsidRDefault="009556BA" w:rsidP="009556BA">
      <w:pPr>
        <w:pStyle w:val="Heading2"/>
        <w:rPr>
          <w:lang w:eastAsia="en-AU"/>
        </w:rPr>
      </w:pPr>
      <w:r>
        <w:rPr>
          <w:lang w:eastAsia="en-AU"/>
        </w:rPr>
        <w:t>Tour operators</w:t>
      </w:r>
    </w:p>
    <w:p w:rsidR="009556BA" w:rsidRDefault="009556BA" w:rsidP="009556BA">
      <w:pPr>
        <w:rPr>
          <w:lang w:eastAsia="en-AU"/>
        </w:rPr>
      </w:pPr>
      <w:r>
        <w:rPr>
          <w:lang w:eastAsia="en-AU"/>
        </w:rPr>
        <w:t xml:space="preserve">Tour guides have a particular responsibility to provide a positive nature experience without disturbing marine turtles. </w:t>
      </w:r>
    </w:p>
    <w:p w:rsidR="009556BA" w:rsidRDefault="009556BA" w:rsidP="000F56A7">
      <w:pPr>
        <w:pStyle w:val="ListParagraph"/>
        <w:numPr>
          <w:ilvl w:val="0"/>
          <w:numId w:val="13"/>
        </w:numPr>
        <w:rPr>
          <w:lang w:eastAsia="en-AU"/>
        </w:rPr>
      </w:pPr>
      <w:r>
        <w:rPr>
          <w:lang w:eastAsia="en-AU"/>
        </w:rPr>
        <w:t xml:space="preserve">Tour operators must not touch, interact or interfere with wildlife unless they hold a permit issued by the Parks and Wildlife Commission. </w:t>
      </w:r>
    </w:p>
    <w:p w:rsidR="009556BA" w:rsidRDefault="009556BA" w:rsidP="000F56A7">
      <w:pPr>
        <w:pStyle w:val="ListParagraph"/>
        <w:numPr>
          <w:ilvl w:val="0"/>
          <w:numId w:val="13"/>
        </w:numPr>
        <w:rPr>
          <w:lang w:eastAsia="en-AU"/>
        </w:rPr>
      </w:pPr>
      <w:r>
        <w:rPr>
          <w:lang w:eastAsia="en-AU"/>
        </w:rPr>
        <w:t xml:space="preserve">All activities must comply with relevant legislation and policies, including Animal Ethics Code of Practice, Territory Parks and Wildlife Conservation Act and By Laws (permits), NT Animal Welfare </w:t>
      </w:r>
      <w:r>
        <w:rPr>
          <w:lang w:eastAsia="en-AU"/>
        </w:rPr>
        <w:lastRenderedPageBreak/>
        <w:t xml:space="preserve">Act (licence) and the PWCNT Marine Turtle Watching Policy. Copies </w:t>
      </w:r>
      <w:proofErr w:type="gramStart"/>
      <w:r>
        <w:rPr>
          <w:lang w:eastAsia="en-AU"/>
        </w:rPr>
        <w:t>must be held</w:t>
      </w:r>
      <w:proofErr w:type="gramEnd"/>
      <w:r>
        <w:rPr>
          <w:lang w:eastAsia="en-AU"/>
        </w:rPr>
        <w:t xml:space="preserve"> in or on the vehicle or vessel.</w:t>
      </w:r>
    </w:p>
    <w:p w:rsidR="009556BA" w:rsidRDefault="009556BA" w:rsidP="000F56A7">
      <w:pPr>
        <w:pStyle w:val="ListParagraph"/>
        <w:numPr>
          <w:ilvl w:val="0"/>
          <w:numId w:val="13"/>
        </w:numPr>
        <w:rPr>
          <w:lang w:eastAsia="en-AU"/>
        </w:rPr>
      </w:pPr>
      <w:r>
        <w:rPr>
          <w:lang w:eastAsia="en-AU"/>
        </w:rPr>
        <w:t xml:space="preserve">Tour guides </w:t>
      </w:r>
      <w:proofErr w:type="gramStart"/>
      <w:r>
        <w:rPr>
          <w:lang w:eastAsia="en-AU"/>
        </w:rPr>
        <w:t>must be trained</w:t>
      </w:r>
      <w:proofErr w:type="gramEnd"/>
      <w:r>
        <w:rPr>
          <w:lang w:eastAsia="en-AU"/>
        </w:rPr>
        <w:t xml:space="preserve"> in marine turtle biology and marine turtle watching codes of practice before leading tours. The Parks and Wildlife Commission will consider standards of training when issuing permits.</w:t>
      </w:r>
    </w:p>
    <w:p w:rsidR="009556BA" w:rsidRDefault="009556BA" w:rsidP="000F56A7">
      <w:pPr>
        <w:pStyle w:val="ListParagraph"/>
        <w:numPr>
          <w:ilvl w:val="0"/>
          <w:numId w:val="13"/>
        </w:numPr>
        <w:rPr>
          <w:lang w:eastAsia="en-AU"/>
        </w:rPr>
      </w:pPr>
      <w:r>
        <w:rPr>
          <w:lang w:eastAsia="en-AU"/>
        </w:rPr>
        <w:t xml:space="preserve">The tour guide is to ensure all participants are to remain with the group at all times. </w:t>
      </w:r>
    </w:p>
    <w:p w:rsidR="009556BA" w:rsidRDefault="009556BA" w:rsidP="000F56A7">
      <w:pPr>
        <w:pStyle w:val="ListParagraph"/>
        <w:numPr>
          <w:ilvl w:val="0"/>
          <w:numId w:val="13"/>
        </w:numPr>
        <w:rPr>
          <w:lang w:eastAsia="en-AU"/>
        </w:rPr>
      </w:pPr>
      <w:r>
        <w:rPr>
          <w:lang w:eastAsia="en-AU"/>
        </w:rPr>
        <w:t xml:space="preserve">Tour companies must ensure First Aid and emergency procedures are in place, especially where saltwater crocodiles </w:t>
      </w:r>
      <w:proofErr w:type="gramStart"/>
      <w:r>
        <w:rPr>
          <w:lang w:eastAsia="en-AU"/>
        </w:rPr>
        <w:t>are known</w:t>
      </w:r>
      <w:proofErr w:type="gramEnd"/>
      <w:r>
        <w:rPr>
          <w:lang w:eastAsia="en-AU"/>
        </w:rPr>
        <w:t xml:space="preserve"> to occur. </w:t>
      </w:r>
    </w:p>
    <w:p w:rsidR="009556BA" w:rsidRDefault="009556BA" w:rsidP="000F56A7">
      <w:pPr>
        <w:pStyle w:val="ListParagraph"/>
        <w:numPr>
          <w:ilvl w:val="0"/>
          <w:numId w:val="13"/>
        </w:numPr>
        <w:rPr>
          <w:lang w:eastAsia="en-AU"/>
        </w:rPr>
      </w:pPr>
      <w:r>
        <w:rPr>
          <w:lang w:eastAsia="en-AU"/>
        </w:rPr>
        <w:t xml:space="preserve">All staff and participants to </w:t>
      </w:r>
      <w:proofErr w:type="gramStart"/>
      <w:r>
        <w:rPr>
          <w:lang w:eastAsia="en-AU"/>
        </w:rPr>
        <w:t>be inducted</w:t>
      </w:r>
      <w:proofErr w:type="gramEnd"/>
      <w:r>
        <w:rPr>
          <w:lang w:eastAsia="en-AU"/>
        </w:rPr>
        <w:t xml:space="preserve"> in safety and emergency procedures.</w:t>
      </w:r>
    </w:p>
    <w:p w:rsidR="009556BA" w:rsidRDefault="009556BA" w:rsidP="000F56A7">
      <w:pPr>
        <w:pStyle w:val="ListParagraph"/>
        <w:numPr>
          <w:ilvl w:val="0"/>
          <w:numId w:val="13"/>
        </w:numPr>
        <w:rPr>
          <w:lang w:eastAsia="en-AU"/>
        </w:rPr>
      </w:pPr>
      <w:r>
        <w:rPr>
          <w:lang w:eastAsia="en-AU"/>
        </w:rPr>
        <w:t>Tour operators should explain these turtle watching guidelines to tour participants.</w:t>
      </w:r>
    </w:p>
    <w:p w:rsidR="009556BA" w:rsidRDefault="009556BA" w:rsidP="000F56A7">
      <w:pPr>
        <w:pStyle w:val="ListParagraph"/>
        <w:numPr>
          <w:ilvl w:val="0"/>
          <w:numId w:val="13"/>
        </w:numPr>
        <w:rPr>
          <w:lang w:eastAsia="en-AU"/>
        </w:rPr>
      </w:pPr>
      <w:r>
        <w:rPr>
          <w:lang w:eastAsia="en-AU"/>
        </w:rPr>
        <w:t>There are heavy penalties for taking or interfering with wildlife without a permit. Refer also to the PWCNT Marine Turtle Watching Policy.</w:t>
      </w:r>
    </w:p>
    <w:p w:rsidR="009556BA" w:rsidRDefault="009556BA" w:rsidP="009556BA">
      <w:pPr>
        <w:rPr>
          <w:lang w:eastAsia="en-AU"/>
        </w:rPr>
      </w:pPr>
    </w:p>
    <w:p w:rsidR="009556BA" w:rsidRPr="009556BA" w:rsidRDefault="009556BA" w:rsidP="009556BA">
      <w:pPr>
        <w:keepNext/>
        <w:keepLines/>
        <w:spacing w:before="240"/>
        <w:outlineLvl w:val="1"/>
        <w:rPr>
          <w:rFonts w:ascii="Arial" w:eastAsia="Times New Roman" w:hAnsi="Arial"/>
          <w:b/>
          <w:bCs/>
          <w:iCs/>
          <w:color w:val="606060"/>
          <w:sz w:val="28"/>
          <w:szCs w:val="28"/>
          <w:lang w:val="en-GB" w:eastAsia="en-AU"/>
        </w:rPr>
      </w:pPr>
      <w:r w:rsidRPr="009556BA">
        <w:rPr>
          <w:rFonts w:ascii="Arial" w:eastAsia="Times New Roman" w:hAnsi="Arial"/>
          <w:b/>
          <w:bCs/>
          <w:iCs/>
          <w:color w:val="606060"/>
          <w:sz w:val="28"/>
          <w:szCs w:val="28"/>
          <w:lang w:val="en-GB" w:eastAsia="en-AU"/>
        </w:rPr>
        <w:t>Contacts</w:t>
      </w:r>
    </w:p>
    <w:p w:rsidR="009556BA" w:rsidRPr="009556BA" w:rsidRDefault="009556BA" w:rsidP="009556BA">
      <w:pPr>
        <w:tabs>
          <w:tab w:val="left" w:pos="3261"/>
        </w:tabs>
        <w:spacing w:before="240" w:after="120"/>
        <w:rPr>
          <w:rFonts w:ascii="Arial" w:eastAsia="Times New Roman" w:hAnsi="Arial" w:cs="Arial"/>
          <w:b/>
          <w:sz w:val="24"/>
          <w:szCs w:val="20"/>
          <w:lang w:val="en-US" w:eastAsia="en-AU"/>
        </w:rPr>
      </w:pPr>
      <w:r w:rsidRPr="009556BA">
        <w:rPr>
          <w:rFonts w:ascii="Arial" w:eastAsia="Times New Roman" w:hAnsi="Arial" w:cs="Arial"/>
          <w:b/>
          <w:sz w:val="24"/>
          <w:szCs w:val="20"/>
          <w:lang w:val="en-US" w:eastAsia="en-AU"/>
        </w:rPr>
        <w:t xml:space="preserve">Permits Office </w:t>
      </w:r>
      <w:r w:rsidRPr="009556BA">
        <w:rPr>
          <w:rFonts w:ascii="Arial" w:eastAsia="Times New Roman" w:hAnsi="Arial" w:cs="Arial"/>
          <w:b/>
          <w:sz w:val="24"/>
          <w:szCs w:val="20"/>
          <w:lang w:val="en-US" w:eastAsia="en-AU"/>
        </w:rPr>
        <w:tab/>
        <w:t>(office hours Monday to Friday 8:00 – 4:00pm)</w:t>
      </w:r>
    </w:p>
    <w:p w:rsidR="009556BA" w:rsidRPr="009556BA" w:rsidRDefault="009556BA" w:rsidP="009556BA">
      <w:pPr>
        <w:spacing w:before="120" w:after="120"/>
        <w:rPr>
          <w:rFonts w:ascii="Arial" w:eastAsia="Times New Roman" w:hAnsi="Arial" w:cs="Arial"/>
          <w:color w:val="1F497D"/>
          <w:lang w:eastAsia="en-AU"/>
        </w:rPr>
      </w:pPr>
      <w:r w:rsidRPr="009556BA">
        <w:rPr>
          <w:rFonts w:ascii="Wingdings" w:eastAsia="Times New Roman" w:hAnsi="Wingdings"/>
          <w:color w:val="1F497D"/>
          <w:lang w:eastAsia="en-AU"/>
        </w:rPr>
        <w:t></w:t>
      </w:r>
      <w:r w:rsidRPr="009556BA">
        <w:rPr>
          <w:rFonts w:eastAsia="Times New Roman" w:cs="Calibri"/>
          <w:lang w:val="en" w:eastAsia="en-AU"/>
        </w:rPr>
        <w:t xml:space="preserve"> </w:t>
      </w:r>
      <w:r w:rsidRPr="009556BA">
        <w:rPr>
          <w:rFonts w:ascii="Arial" w:eastAsia="Times New Roman" w:hAnsi="Arial" w:cs="Arial"/>
          <w:lang w:val="en" w:eastAsia="en-AU"/>
        </w:rPr>
        <w:t>(08) 8999 4795</w:t>
      </w:r>
      <w:r w:rsidRPr="009556BA">
        <w:rPr>
          <w:rFonts w:eastAsia="Times New Roman"/>
          <w:lang w:val="en" w:eastAsia="en-AU"/>
        </w:rPr>
        <w:t xml:space="preserve"> </w:t>
      </w:r>
      <w:r w:rsidRPr="009556BA">
        <w:rPr>
          <w:rFonts w:eastAsia="Times New Roman"/>
          <w:color w:val="1F497D"/>
          <w:lang w:eastAsia="en-AU"/>
        </w:rPr>
        <w:tab/>
      </w:r>
      <w:r w:rsidRPr="009556BA">
        <w:rPr>
          <w:rFonts w:ascii="Wingdings" w:eastAsia="Times New Roman" w:hAnsi="Wingdings"/>
          <w:color w:val="1F497D"/>
          <w:lang w:eastAsia="en-AU"/>
        </w:rPr>
        <w:t></w:t>
      </w:r>
      <w:r w:rsidRPr="009556BA">
        <w:rPr>
          <w:rFonts w:ascii="Wingdings" w:eastAsia="Times New Roman" w:hAnsi="Wingdings"/>
          <w:color w:val="1F497D"/>
          <w:lang w:eastAsia="en-AU"/>
        </w:rPr>
        <w:t></w:t>
      </w:r>
      <w:hyperlink r:id="rId10" w:history="1">
        <w:r w:rsidRPr="009556BA">
          <w:rPr>
            <w:rFonts w:ascii="Arial" w:eastAsia="Times New Roman" w:hAnsi="Arial" w:cs="Arial"/>
            <w:color w:val="1F497D"/>
            <w:lang w:eastAsia="en-AU"/>
          </w:rPr>
          <w:t>pwpermits@nt.gov.au</w:t>
        </w:r>
      </w:hyperlink>
      <w:r w:rsidRPr="009556BA">
        <w:rPr>
          <w:rFonts w:ascii="Arial" w:eastAsia="Times New Roman" w:hAnsi="Arial" w:cs="Arial"/>
          <w:lang w:val="en" w:eastAsia="en-AU"/>
        </w:rPr>
        <w:t xml:space="preserve">   </w:t>
      </w:r>
      <w:r w:rsidRPr="009556BA">
        <w:rPr>
          <w:rFonts w:eastAsia="Times New Roman" w:cs="Helvetica"/>
          <w:lang w:val="en" w:eastAsia="en-AU"/>
        </w:rPr>
        <w:tab/>
      </w:r>
      <w:r w:rsidRPr="009556BA">
        <w:rPr>
          <w:rFonts w:ascii="Webdings" w:eastAsia="Times New Roman" w:hAnsi="Webdings"/>
          <w:color w:val="1F497D"/>
          <w:lang w:eastAsia="en-AU"/>
        </w:rPr>
        <w:t></w:t>
      </w:r>
      <w:r w:rsidRPr="009556BA">
        <w:rPr>
          <w:rFonts w:ascii="Webdings" w:eastAsia="Times New Roman" w:hAnsi="Webdings"/>
          <w:color w:val="1F497D"/>
          <w:lang w:eastAsia="en-AU"/>
        </w:rPr>
        <w:t></w:t>
      </w:r>
      <w:r w:rsidRPr="009556BA">
        <w:rPr>
          <w:rFonts w:ascii="Arial" w:eastAsia="Times New Roman" w:hAnsi="Arial" w:cs="Arial"/>
          <w:color w:val="1F497D"/>
          <w:lang w:eastAsia="en-AU"/>
        </w:rPr>
        <w:t>http://parksandwildlife.nt.gov.au/permits</w:t>
      </w:r>
    </w:p>
    <w:p w:rsidR="009556BA" w:rsidRPr="009556BA" w:rsidRDefault="009556BA" w:rsidP="009556BA">
      <w:pPr>
        <w:tabs>
          <w:tab w:val="left" w:pos="2268"/>
        </w:tabs>
        <w:spacing w:before="240" w:after="120"/>
        <w:rPr>
          <w:rFonts w:ascii="Arial" w:eastAsia="Times New Roman" w:hAnsi="Arial" w:cs="Arial"/>
          <w:b/>
          <w:sz w:val="24"/>
          <w:szCs w:val="20"/>
          <w:lang w:val="en-US" w:eastAsia="en-AU"/>
        </w:rPr>
      </w:pPr>
      <w:r w:rsidRPr="009556BA">
        <w:rPr>
          <w:rFonts w:ascii="Arial" w:eastAsia="Times New Roman" w:hAnsi="Arial" w:cs="Arial"/>
          <w:b/>
          <w:sz w:val="24"/>
          <w:szCs w:val="20"/>
          <w:lang w:val="en-US" w:eastAsia="en-AU"/>
        </w:rPr>
        <w:t>Wildlife Operations (office hours Monday to Friday 8:00 – 4:20pm)</w:t>
      </w:r>
    </w:p>
    <w:p w:rsidR="009556BA" w:rsidRPr="009556BA" w:rsidRDefault="009556BA" w:rsidP="009556BA">
      <w:pPr>
        <w:rPr>
          <w:rFonts w:cs="Calibri"/>
          <w:color w:val="1F497D"/>
          <w:sz w:val="18"/>
          <w:szCs w:val="20"/>
          <w:u w:val="single"/>
          <w:lang w:eastAsia="en-AU"/>
        </w:rPr>
      </w:pPr>
      <w:r w:rsidRPr="009556BA">
        <w:rPr>
          <w:rFonts w:ascii="Wingdings" w:eastAsia="Times New Roman" w:hAnsi="Wingdings"/>
          <w:color w:val="1F497D"/>
          <w:sz w:val="20"/>
          <w:szCs w:val="20"/>
          <w:lang w:eastAsia="en-AU"/>
        </w:rPr>
        <w:t></w:t>
      </w:r>
      <w:r w:rsidRPr="009556BA" w:rsidDel="00004A01">
        <w:rPr>
          <w:rFonts w:cs="Calibri"/>
          <w:color w:val="1F497D"/>
          <w:sz w:val="20"/>
          <w:szCs w:val="20"/>
          <w:lang w:eastAsia="en-AU"/>
        </w:rPr>
        <w:t xml:space="preserve"> </w:t>
      </w:r>
      <w:r w:rsidRPr="009556BA">
        <w:rPr>
          <w:rFonts w:ascii="Arial" w:hAnsi="Arial" w:cs="Arial"/>
          <w:lang w:val="en" w:eastAsia="en-AU"/>
        </w:rPr>
        <w:t xml:space="preserve">(08) </w:t>
      </w:r>
      <w:r w:rsidRPr="009556BA">
        <w:rPr>
          <w:rFonts w:ascii="Arial" w:eastAsia="Times New Roman" w:hAnsi="Arial" w:cs="Arial"/>
          <w:lang w:eastAsia="en-AU"/>
        </w:rPr>
        <w:t>8995 5008</w:t>
      </w:r>
      <w:r w:rsidRPr="009556BA">
        <w:rPr>
          <w:rFonts w:eastAsia="Times New Roman" w:cs="Calibri"/>
          <w:sz w:val="16"/>
          <w:szCs w:val="18"/>
          <w:lang w:eastAsia="en-AU"/>
        </w:rPr>
        <w:t xml:space="preserve">     </w:t>
      </w:r>
      <w:r w:rsidRPr="009556BA">
        <w:rPr>
          <w:rFonts w:eastAsia="Times New Roman" w:cs="Calibri"/>
          <w:sz w:val="16"/>
          <w:szCs w:val="18"/>
          <w:lang w:eastAsia="en-AU"/>
        </w:rPr>
        <w:tab/>
      </w:r>
      <w:r w:rsidRPr="009556BA">
        <w:rPr>
          <w:rFonts w:ascii="Wingdings" w:eastAsia="Times New Roman" w:hAnsi="Wingdings"/>
          <w:color w:val="1F497D"/>
          <w:sz w:val="20"/>
          <w:szCs w:val="20"/>
          <w:lang w:eastAsia="en-AU"/>
        </w:rPr>
        <w:t></w:t>
      </w:r>
      <w:r w:rsidRPr="009556BA">
        <w:rPr>
          <w:rFonts w:ascii="Wingdings" w:eastAsia="Times New Roman" w:hAnsi="Wingdings"/>
          <w:color w:val="1F497D"/>
          <w:sz w:val="20"/>
          <w:szCs w:val="20"/>
          <w:lang w:eastAsia="en-AU"/>
        </w:rPr>
        <w:t></w:t>
      </w:r>
      <w:hyperlink r:id="rId11" w:history="1">
        <w:r w:rsidRPr="009556BA">
          <w:rPr>
            <w:rFonts w:ascii="Arial" w:hAnsi="Arial" w:cs="Arial"/>
            <w:color w:val="1F497D"/>
            <w:u w:val="single"/>
            <w:lang w:eastAsia="en-AU"/>
          </w:rPr>
          <w:t>wildlife.management@nt.gov.au</w:t>
        </w:r>
      </w:hyperlink>
      <w:r w:rsidRPr="009556BA">
        <w:rPr>
          <w:rFonts w:ascii="Arial" w:hAnsi="Arial" w:cs="Arial"/>
          <w:color w:val="FF0000"/>
          <w:lang w:val="en" w:eastAsia="en-AU"/>
        </w:rPr>
        <w:t xml:space="preserve"> </w:t>
      </w:r>
      <w:r w:rsidRPr="009556BA">
        <w:rPr>
          <w:rFonts w:cs="Calibri"/>
          <w:sz w:val="18"/>
          <w:szCs w:val="20"/>
          <w:lang w:val="en" w:eastAsia="en-AU"/>
        </w:rPr>
        <w:t xml:space="preserve">  </w:t>
      </w:r>
      <w:r w:rsidRPr="009556BA">
        <w:rPr>
          <w:rFonts w:ascii="Webdings" w:eastAsia="Times New Roman" w:hAnsi="Webdings"/>
          <w:color w:val="1F497D"/>
          <w:sz w:val="20"/>
          <w:szCs w:val="20"/>
          <w:lang w:eastAsia="en-AU"/>
        </w:rPr>
        <w:t></w:t>
      </w:r>
      <w:r w:rsidRPr="009556BA">
        <w:rPr>
          <w:rFonts w:ascii="Webdings" w:eastAsia="Times New Roman" w:hAnsi="Webdings"/>
          <w:color w:val="1F497D"/>
          <w:sz w:val="20"/>
          <w:szCs w:val="20"/>
          <w:lang w:eastAsia="en-AU"/>
        </w:rPr>
        <w:t></w:t>
      </w:r>
      <w:hyperlink r:id="rId12" w:history="1">
        <w:r w:rsidRPr="009556BA">
          <w:rPr>
            <w:rFonts w:ascii="Arial" w:hAnsi="Arial" w:cs="Arial"/>
            <w:color w:val="1F497D"/>
            <w:u w:val="single"/>
            <w:lang w:eastAsia="en-AU"/>
          </w:rPr>
          <w:t>http://parksandwildlife.nt.gov.au</w:t>
        </w:r>
      </w:hyperlink>
    </w:p>
    <w:p w:rsidR="009556BA" w:rsidRPr="009556BA" w:rsidRDefault="009556BA" w:rsidP="009556BA">
      <w:pPr>
        <w:tabs>
          <w:tab w:val="left" w:pos="2268"/>
        </w:tabs>
        <w:spacing w:before="240" w:after="120"/>
        <w:rPr>
          <w:rFonts w:ascii="Arial" w:eastAsia="Times New Roman" w:hAnsi="Arial" w:cs="Arial"/>
          <w:b/>
          <w:sz w:val="24"/>
          <w:szCs w:val="20"/>
          <w:lang w:val="en-US" w:eastAsia="en-AU"/>
        </w:rPr>
      </w:pPr>
      <w:r w:rsidRPr="009556BA">
        <w:rPr>
          <w:rFonts w:ascii="Arial" w:eastAsia="Times New Roman" w:hAnsi="Arial" w:cs="Arial"/>
          <w:b/>
          <w:sz w:val="24"/>
          <w:szCs w:val="20"/>
          <w:lang w:val="en-US" w:eastAsia="en-AU"/>
        </w:rPr>
        <w:t>Marine Wild Watch (to report signs of turtle nesting and incidents involving marine wildlife)</w:t>
      </w:r>
    </w:p>
    <w:p w:rsidR="009556BA" w:rsidRPr="009556BA" w:rsidRDefault="009556BA" w:rsidP="009556BA">
      <w:pPr>
        <w:rPr>
          <w:rFonts w:ascii="Arial" w:eastAsia="Times New Roman" w:hAnsi="Arial"/>
          <w:sz w:val="20"/>
          <w:szCs w:val="20"/>
          <w:lang w:val="en" w:eastAsia="en-AU"/>
        </w:rPr>
      </w:pPr>
      <w:r w:rsidRPr="009556BA">
        <w:rPr>
          <w:rFonts w:ascii="Wingdings" w:eastAsia="Times New Roman" w:hAnsi="Wingdings"/>
          <w:color w:val="1F497D"/>
          <w:sz w:val="20"/>
          <w:szCs w:val="20"/>
          <w:lang w:eastAsia="en-AU"/>
        </w:rPr>
        <w:t></w:t>
      </w:r>
      <w:r w:rsidRPr="009556BA" w:rsidDel="00004A01">
        <w:rPr>
          <w:rFonts w:cs="Calibri"/>
          <w:color w:val="1F497D"/>
          <w:sz w:val="20"/>
          <w:szCs w:val="20"/>
          <w:lang w:eastAsia="en-AU"/>
        </w:rPr>
        <w:t xml:space="preserve"> </w:t>
      </w:r>
      <w:r w:rsidRPr="009556BA">
        <w:rPr>
          <w:rFonts w:ascii="Arial" w:eastAsia="Times New Roman" w:hAnsi="Arial" w:cs="Arial"/>
          <w:lang w:eastAsia="en-AU"/>
        </w:rPr>
        <w:t>Hotline</w:t>
      </w:r>
      <w:r w:rsidRPr="009556BA">
        <w:rPr>
          <w:rFonts w:ascii="Arial" w:hAnsi="Arial" w:cs="Arial"/>
          <w:color w:val="1F497D"/>
          <w:lang w:eastAsia="en-AU"/>
        </w:rPr>
        <w:t xml:space="preserve"> </w:t>
      </w:r>
      <w:r w:rsidRPr="009556BA">
        <w:rPr>
          <w:rFonts w:ascii="Arial" w:eastAsia="Times New Roman" w:hAnsi="Arial" w:cs="Arial"/>
          <w:lang w:eastAsia="en-AU"/>
        </w:rPr>
        <w:t>1800 453 941</w:t>
      </w:r>
      <w:r w:rsidRPr="009556BA">
        <w:rPr>
          <w:rFonts w:ascii="Arial" w:eastAsia="Times New Roman" w:hAnsi="Arial" w:cs="Arial"/>
          <w:lang w:val="en" w:eastAsia="en-AU"/>
        </w:rPr>
        <w:t xml:space="preserve"> </w:t>
      </w:r>
      <w:r w:rsidRPr="009556BA">
        <w:rPr>
          <w:rFonts w:ascii="Arial" w:eastAsia="Times New Roman" w:hAnsi="Arial"/>
          <w:sz w:val="20"/>
          <w:szCs w:val="20"/>
          <w:lang w:val="en" w:eastAsia="en-AU"/>
        </w:rPr>
        <w:t xml:space="preserve"> </w:t>
      </w:r>
    </w:p>
    <w:p w:rsidR="009556BA" w:rsidRPr="009556BA" w:rsidRDefault="009556BA" w:rsidP="009556BA">
      <w:pPr>
        <w:spacing w:after="0"/>
        <w:rPr>
          <w:rFonts w:ascii="Arial" w:eastAsia="Times New Roman" w:hAnsi="Arial"/>
          <w:b/>
          <w:bCs/>
          <w:szCs w:val="20"/>
          <w:lang w:eastAsia="en-AU"/>
        </w:rPr>
      </w:pPr>
      <w:r w:rsidRPr="009556BA">
        <w:rPr>
          <w:rFonts w:eastAsia="Times New Roman" w:cs="Calibri"/>
          <w:noProof/>
          <w:sz w:val="18"/>
          <w:szCs w:val="18"/>
          <w:lang w:eastAsia="en-AU"/>
        </w:rPr>
        <w:drawing>
          <wp:anchor distT="0" distB="0" distL="114300" distR="114300" simplePos="0" relativeHeight="251659264" behindDoc="0" locked="0" layoutInCell="1" allowOverlap="1" wp14:anchorId="0CF4E13A" wp14:editId="29712033">
            <wp:simplePos x="0" y="0"/>
            <wp:positionH relativeFrom="column">
              <wp:posOffset>3485515</wp:posOffset>
            </wp:positionH>
            <wp:positionV relativeFrom="paragraph">
              <wp:posOffset>56515</wp:posOffset>
            </wp:positionV>
            <wp:extent cx="2456815" cy="448945"/>
            <wp:effectExtent l="0" t="0" r="635" b="8255"/>
            <wp:wrapSquare wrapText="bothSides"/>
            <wp:docPr id="4" name="Picture 4" descr="The Be Crocwise logo depics red text and an a croc's head, mouth agape, on a black background" title="Be CrocWi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Crocwise logo_horizontal red&amp;black.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6815" cy="448945"/>
                    </a:xfrm>
                    <a:prstGeom prst="rect">
                      <a:avLst/>
                    </a:prstGeom>
                  </pic:spPr>
                </pic:pic>
              </a:graphicData>
            </a:graphic>
            <wp14:sizeRelH relativeFrom="margin">
              <wp14:pctWidth>0</wp14:pctWidth>
            </wp14:sizeRelH>
            <wp14:sizeRelV relativeFrom="margin">
              <wp14:pctHeight>0</wp14:pctHeight>
            </wp14:sizeRelV>
          </wp:anchor>
        </w:drawing>
      </w:r>
    </w:p>
    <w:p w:rsidR="009556BA" w:rsidRPr="009556BA" w:rsidRDefault="009556BA" w:rsidP="009556BA">
      <w:pPr>
        <w:spacing w:after="0"/>
        <w:rPr>
          <w:rFonts w:ascii="Arial" w:eastAsia="Times New Roman" w:hAnsi="Arial" w:cs="Arial"/>
          <w:b/>
          <w:bCs/>
          <w:color w:val="0000FF"/>
          <w:szCs w:val="20"/>
          <w:u w:val="single"/>
          <w:lang w:eastAsia="en-AU"/>
        </w:rPr>
      </w:pPr>
      <w:r w:rsidRPr="009556BA">
        <w:rPr>
          <w:rFonts w:ascii="Arial" w:eastAsia="Times New Roman" w:hAnsi="Arial" w:cs="Arial"/>
          <w:b/>
          <w:bCs/>
          <w:szCs w:val="20"/>
          <w:lang w:eastAsia="en-AU"/>
        </w:rPr>
        <w:t xml:space="preserve">Remember You Are In Croc Country. Be </w:t>
      </w:r>
      <w:proofErr w:type="spellStart"/>
      <w:r w:rsidRPr="009556BA">
        <w:rPr>
          <w:rFonts w:ascii="Arial" w:eastAsia="Times New Roman" w:hAnsi="Arial" w:cs="Arial"/>
          <w:b/>
          <w:bCs/>
          <w:szCs w:val="20"/>
          <w:lang w:eastAsia="en-AU"/>
        </w:rPr>
        <w:t>Crocwise</w:t>
      </w:r>
      <w:proofErr w:type="spellEnd"/>
      <w:r w:rsidRPr="009556BA">
        <w:rPr>
          <w:rFonts w:ascii="Arial" w:eastAsia="Times New Roman" w:hAnsi="Arial" w:cs="Arial"/>
          <w:b/>
          <w:bCs/>
          <w:szCs w:val="20"/>
          <w:lang w:eastAsia="en-AU"/>
        </w:rPr>
        <w:t xml:space="preserve">. </w:t>
      </w:r>
      <w:hyperlink r:id="rId15" w:history="1">
        <w:r w:rsidRPr="009556BA">
          <w:rPr>
            <w:rFonts w:ascii="Arial" w:eastAsia="Times New Roman" w:hAnsi="Arial" w:cs="Arial"/>
            <w:b/>
            <w:bCs/>
            <w:color w:val="0000FF"/>
            <w:szCs w:val="20"/>
            <w:u w:val="single"/>
            <w:lang w:eastAsia="en-AU"/>
          </w:rPr>
          <w:t>http://www.parksandwildlife.nt.gov.au/becrocwise</w:t>
        </w:r>
      </w:hyperlink>
    </w:p>
    <w:p w:rsidR="009556BA" w:rsidRDefault="009556BA" w:rsidP="009556BA">
      <w:pPr>
        <w:rPr>
          <w:lang w:eastAsia="en-AU"/>
        </w:rPr>
      </w:pPr>
    </w:p>
    <w:p w:rsidR="009556BA" w:rsidRDefault="009556BA" w:rsidP="009556BA">
      <w:pPr>
        <w:rPr>
          <w:lang w:eastAsia="en-AU"/>
        </w:rPr>
      </w:pPr>
      <w:r w:rsidRPr="009556BA">
        <w:rPr>
          <w:lang w:eastAsia="en-AU"/>
        </w:rPr>
        <w:t>The Department of Environment and Natural Resources, Flora and Fauna Branch, Marine Ecosystems Team; Research Scientists from Charles Darwin University; and members of the NT Tourism Industry assisted with the development of this document.</w:t>
      </w:r>
    </w:p>
    <w:p w:rsidR="009556BA" w:rsidRPr="009556BA" w:rsidRDefault="009556BA" w:rsidP="009556BA">
      <w:pPr>
        <w:rPr>
          <w:lang w:eastAsia="en-AU"/>
        </w:rPr>
      </w:pPr>
    </w:p>
    <w:p w:rsidR="009556BA" w:rsidRPr="009556BA" w:rsidRDefault="009556BA" w:rsidP="009556BA">
      <w:pPr>
        <w:rPr>
          <w:lang w:eastAsia="en-AU"/>
        </w:rPr>
      </w:pPr>
      <w:r>
        <w:rPr>
          <w:lang w:eastAsia="en-AU"/>
        </w:rPr>
        <w:t> </w:t>
      </w:r>
    </w:p>
    <w:p w:rsidR="009556BA" w:rsidRPr="009556BA" w:rsidRDefault="009556BA" w:rsidP="009556BA">
      <w:pPr>
        <w:rPr>
          <w:lang w:eastAsia="en-AU"/>
        </w:rPr>
      </w:pPr>
    </w:p>
    <w:p w:rsidR="009556BA" w:rsidRPr="009556BA" w:rsidRDefault="009556BA" w:rsidP="009556BA">
      <w:pPr>
        <w:rPr>
          <w:lang w:eastAsia="en-AU"/>
        </w:rPr>
      </w:pPr>
    </w:p>
    <w:p w:rsidR="009556BA" w:rsidRDefault="009556BA" w:rsidP="009556BA">
      <w:pPr>
        <w:rPr>
          <w:lang w:eastAsia="en-AU"/>
        </w:rPr>
      </w:pPr>
    </w:p>
    <w:p w:rsidR="009556BA" w:rsidRPr="009556BA" w:rsidRDefault="009556BA" w:rsidP="009556BA">
      <w:pPr>
        <w:rPr>
          <w:lang w:eastAsia="en-AU"/>
        </w:rPr>
      </w:pPr>
    </w:p>
    <w:p w:rsidR="009556BA" w:rsidRPr="009556BA" w:rsidRDefault="009556BA" w:rsidP="009556BA">
      <w:pPr>
        <w:tabs>
          <w:tab w:val="left" w:pos="513"/>
        </w:tabs>
        <w:rPr>
          <w:lang w:eastAsia="en-AU"/>
        </w:rPr>
      </w:pPr>
    </w:p>
    <w:sectPr w:rsidR="009556BA" w:rsidRPr="009556BA" w:rsidSect="00A567EE">
      <w:headerReference w:type="default" r:id="rId16"/>
      <w:footerReference w:type="default" r:id="rId17"/>
      <w:headerReference w:type="first" r:id="rId18"/>
      <w:footerReference w:type="first" r:id="rId19"/>
      <w:pgSz w:w="11906" w:h="16838" w:code="9"/>
      <w:pgMar w:top="794" w:right="794" w:bottom="794" w:left="794" w:header="79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1E3" w:rsidRDefault="00CB71E3" w:rsidP="007332FF">
      <w:r>
        <w:separator/>
      </w:r>
    </w:p>
  </w:endnote>
  <w:endnote w:type="continuationSeparator" w:id="0">
    <w:p w:rsidR="00CB71E3" w:rsidRDefault="00CB71E3" w:rsidP="0073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000" w:rsidRDefault="00983000" w:rsidP="00450636">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CA36A0" w:rsidRPr="00132658" w:rsidTr="00D47DC7">
      <w:trPr>
        <w:cantSplit/>
        <w:trHeight w:hRule="exact" w:val="850"/>
      </w:trPr>
      <w:tc>
        <w:tcPr>
          <w:tcW w:w="10318" w:type="dxa"/>
          <w:vAlign w:val="bottom"/>
        </w:tcPr>
        <w:p w:rsidR="00D47DC7" w:rsidRPr="00CE6614" w:rsidRDefault="00D47DC7" w:rsidP="00D47DC7">
          <w:pPr>
            <w:spacing w:after="0"/>
            <w:rPr>
              <w:rStyle w:val="PageNumber"/>
            </w:rPr>
          </w:pPr>
          <w:r>
            <w:rPr>
              <w:rStyle w:val="PageNumber"/>
            </w:rPr>
            <w:t xml:space="preserve">Department of </w:t>
          </w:r>
          <w:sdt>
            <w:sdtPr>
              <w:rPr>
                <w:rStyle w:val="PageNumber"/>
                <w:b/>
              </w:rPr>
              <w:alias w:val="Company"/>
              <w:tag w:val=""/>
              <w:id w:val="-1210098654"/>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9157E7">
                <w:rPr>
                  <w:rStyle w:val="PageNumber"/>
                  <w:b/>
                </w:rPr>
                <w:t>ENVIRONMENT, PARKS AND WATER SECURITY</w:t>
              </w:r>
            </w:sdtContent>
          </w:sdt>
          <w:r w:rsidRPr="00CE6614">
            <w:rPr>
              <w:rStyle w:val="PageNumber"/>
            </w:rPr>
            <w:t xml:space="preserve"> </w:t>
          </w:r>
          <w:r w:rsidR="003B52DE">
            <w:rPr>
              <w:rStyle w:val="PageNumber"/>
            </w:rPr>
            <w:br/>
          </w:r>
          <w:sdt>
            <w:sdtPr>
              <w:rPr>
                <w:rStyle w:val="PageNumber"/>
              </w:rPr>
              <w:alias w:val="Date"/>
              <w:tag w:val=""/>
              <w:id w:val="-595635023"/>
              <w:dataBinding w:prefixMappings="xmlns:ns0='http://schemas.microsoft.com/office/2006/coverPageProps' " w:xpath="/ns0:CoverPageProperties[1]/ns0:PublishDate[1]" w:storeItemID="{55AF091B-3C7A-41E3-B477-F2FDAA23CFDA}"/>
              <w15:color w:val="000000"/>
              <w:date w:fullDate="2022-01-14T00:00:00Z">
                <w:dateFormat w:val="d MMMM yyyy"/>
                <w:lid w:val="en-AU"/>
                <w:storeMappedDataAs w:val="dateTime"/>
                <w:calendar w:val="gregorian"/>
              </w:date>
            </w:sdtPr>
            <w:sdtEndPr>
              <w:rPr>
                <w:rStyle w:val="PageNumber"/>
              </w:rPr>
            </w:sdtEndPr>
            <w:sdtContent>
              <w:r w:rsidR="009556BA">
                <w:rPr>
                  <w:rStyle w:val="PageNumber"/>
                </w:rPr>
                <w:t>14 January 2022</w:t>
              </w:r>
            </w:sdtContent>
          </w:sdt>
          <w:r w:rsidR="003B52DE">
            <w:rPr>
              <w:rStyle w:val="PageNumber"/>
            </w:rPr>
            <w:t xml:space="preserve"> </w:t>
          </w:r>
        </w:p>
        <w:p w:rsidR="00CA36A0" w:rsidRPr="00AC4488" w:rsidRDefault="00D47DC7" w:rsidP="00D47DC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9157E7">
            <w:rPr>
              <w:rStyle w:val="PageNumber"/>
              <w:noProof/>
            </w:rPr>
            <w:t>3</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9157E7">
            <w:rPr>
              <w:rStyle w:val="PageNumber"/>
              <w:noProof/>
            </w:rPr>
            <w:t>3</w:t>
          </w:r>
          <w:r w:rsidRPr="00AC4488">
            <w:rPr>
              <w:rStyle w:val="PageNumber"/>
            </w:rPr>
            <w:fldChar w:fldCharType="end"/>
          </w:r>
        </w:p>
      </w:tc>
    </w:tr>
  </w:tbl>
  <w:p w:rsidR="00CA36A0" w:rsidRPr="00B11C67" w:rsidRDefault="00CA36A0" w:rsidP="00B11C67">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D88" w:rsidRDefault="00D15D88" w:rsidP="0071700C">
    <w:pPr>
      <w:spacing w:after="0"/>
    </w:pPr>
  </w:p>
  <w:tbl>
    <w:tblPr>
      <w:tblW w:w="10318" w:type="dxa"/>
      <w:tblBorders>
        <w:top w:val="single" w:sz="4" w:space="0" w:color="auto"/>
      </w:tblBorders>
      <w:tblLayout w:type="fixed"/>
      <w:tblCellMar>
        <w:left w:w="0" w:type="dxa"/>
        <w:right w:w="0" w:type="dxa"/>
      </w:tblCellMar>
      <w:tblLook w:val="04A0" w:firstRow="1" w:lastRow="0" w:firstColumn="1" w:lastColumn="0" w:noHBand="0" w:noVBand="1"/>
      <w:tblDescription w:val="Footer area"/>
    </w:tblPr>
    <w:tblGrid>
      <w:gridCol w:w="7767"/>
      <w:gridCol w:w="2551"/>
    </w:tblGrid>
    <w:tr w:rsidR="0071700C" w:rsidRPr="00132658" w:rsidTr="008921B4">
      <w:trPr>
        <w:cantSplit/>
        <w:trHeight w:hRule="exact" w:val="1134"/>
      </w:trPr>
      <w:tc>
        <w:tcPr>
          <w:tcW w:w="7767" w:type="dxa"/>
          <w:vAlign w:val="bottom"/>
        </w:tcPr>
        <w:p w:rsidR="00D47DC7" w:rsidRDefault="00D47DC7" w:rsidP="00D47DC7">
          <w:pPr>
            <w:spacing w:after="0"/>
            <w:rPr>
              <w:rStyle w:val="PageNumber"/>
              <w:b/>
            </w:rPr>
          </w:pPr>
          <w:r>
            <w:rPr>
              <w:rStyle w:val="PageNumber"/>
            </w:rPr>
            <w:t xml:space="preserve">Department of </w:t>
          </w:r>
          <w:sdt>
            <w:sdtPr>
              <w:rPr>
                <w:rStyle w:val="PageNumber"/>
                <w:b/>
              </w:rPr>
              <w:alias w:val="Company"/>
              <w:tag w:val=""/>
              <w:id w:val="-1550452142"/>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9157E7">
                <w:rPr>
                  <w:rStyle w:val="PageNumber"/>
                  <w:b/>
                </w:rPr>
                <w:t>ENVIRONMENT, PARKS AND WATER SECURITY</w:t>
              </w:r>
            </w:sdtContent>
          </w:sdt>
        </w:p>
        <w:p w:rsidR="00D47DC7" w:rsidRPr="00CE6614" w:rsidRDefault="00CB71E3" w:rsidP="00D47DC7">
          <w:pPr>
            <w:spacing w:after="0"/>
            <w:rPr>
              <w:rStyle w:val="PageNumber"/>
            </w:rPr>
          </w:pPr>
          <w:sdt>
            <w:sdtPr>
              <w:rPr>
                <w:rStyle w:val="PageNumber"/>
              </w:rPr>
              <w:alias w:val="Date"/>
              <w:tag w:val=""/>
              <w:id w:val="1578473972"/>
              <w:dataBinding w:prefixMappings="xmlns:ns0='http://schemas.microsoft.com/office/2006/coverPageProps' " w:xpath="/ns0:CoverPageProperties[1]/ns0:PublishDate[1]" w:storeItemID="{55AF091B-3C7A-41E3-B477-F2FDAA23CFDA}"/>
              <w15:color w:val="000000"/>
              <w:date w:fullDate="2022-01-14T00:00:00Z">
                <w:dateFormat w:val="d MMMM yyyy"/>
                <w:lid w:val="en-AU"/>
                <w:storeMappedDataAs w:val="dateTime"/>
                <w:calendar w:val="gregorian"/>
              </w:date>
            </w:sdtPr>
            <w:sdtEndPr>
              <w:rPr>
                <w:rStyle w:val="PageNumber"/>
              </w:rPr>
            </w:sdtEndPr>
            <w:sdtContent>
              <w:r w:rsidR="009556BA">
                <w:rPr>
                  <w:rStyle w:val="PageNumber"/>
                </w:rPr>
                <w:t>14 January 2022</w:t>
              </w:r>
            </w:sdtContent>
          </w:sdt>
          <w:r w:rsidR="009556BA">
            <w:rPr>
              <w:rStyle w:val="PageNumber"/>
            </w:rPr>
            <w:t xml:space="preserve"> </w:t>
          </w:r>
        </w:p>
        <w:p w:rsidR="0071700C" w:rsidRPr="00CE30CF" w:rsidRDefault="00D47DC7" w:rsidP="00D47DC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9157E7">
            <w:rPr>
              <w:rStyle w:val="PageNumber"/>
              <w:noProof/>
            </w:rPr>
            <w:t>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9157E7">
            <w:rPr>
              <w:rStyle w:val="PageNumber"/>
              <w:noProof/>
            </w:rPr>
            <w:t>3</w:t>
          </w:r>
          <w:r w:rsidRPr="00AC4488">
            <w:rPr>
              <w:rStyle w:val="PageNumber"/>
            </w:rPr>
            <w:fldChar w:fldCharType="end"/>
          </w:r>
        </w:p>
      </w:tc>
      <w:tc>
        <w:tcPr>
          <w:tcW w:w="2551" w:type="dxa"/>
          <w:vAlign w:val="bottom"/>
        </w:tcPr>
        <w:p w:rsidR="0071700C" w:rsidRPr="001E14EB" w:rsidRDefault="0071700C" w:rsidP="0071700C">
          <w:pPr>
            <w:spacing w:after="0"/>
            <w:jc w:val="right"/>
          </w:pPr>
          <w:r>
            <w:rPr>
              <w:noProof/>
              <w:lang w:eastAsia="en-AU"/>
            </w:rPr>
            <w:drawing>
              <wp:inline distT="0" distB="0" distL="0" distR="0" wp14:anchorId="5FF007C5" wp14:editId="1666FCC4">
                <wp:extent cx="1572479" cy="561600"/>
                <wp:effectExtent l="0" t="0" r="8890" b="0"/>
                <wp:docPr id="9" name="Picture 9"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r w:rsidRPr="00785C24">
            <w:rPr>
              <w:rStyle w:val="PageNumber"/>
              <w:noProof/>
              <w:lang w:eastAsia="en-AU"/>
            </w:rPr>
            <w:t xml:space="preserve"> </w:t>
          </w:r>
        </w:p>
      </w:tc>
    </w:tr>
  </w:tbl>
  <w:p w:rsidR="0089368E" w:rsidRPr="00661BE1" w:rsidRDefault="0089368E" w:rsidP="00D15D88">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1E3" w:rsidRDefault="00CB71E3" w:rsidP="007332FF">
      <w:r>
        <w:separator/>
      </w:r>
    </w:p>
  </w:footnote>
  <w:footnote w:type="continuationSeparator" w:id="0">
    <w:p w:rsidR="00CB71E3" w:rsidRDefault="00CB71E3" w:rsidP="0073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000" w:rsidRPr="00162207" w:rsidRDefault="00CB71E3" w:rsidP="008C70BB">
    <w:pPr>
      <w:pStyle w:val="Header"/>
      <w:tabs>
        <w:tab w:val="clear" w:pos="9638"/>
        <w:tab w:val="right" w:pos="10318"/>
      </w:tabs>
    </w:pPr>
    <w:sdt>
      <w:sdtPr>
        <w:alias w:val="Title"/>
        <w:tag w:val="Title"/>
        <w:id w:val="-2113969407"/>
        <w:lock w:val="sdtLocked"/>
        <w:dataBinding w:prefixMappings="xmlns:ns0='http://purl.org/dc/elements/1.1/' xmlns:ns1='http://schemas.openxmlformats.org/package/2006/metadata/core-properties' " w:xpath="/ns1:coreProperties[1]/ns0:title[1]" w:storeItemID="{6C3C8BC8-F283-45AE-878A-BAB7291924A1}"/>
        <w:text/>
      </w:sdtPr>
      <w:sdtEndPr/>
      <w:sdtContent>
        <w:r w:rsidR="009157E7">
          <w:t>Marine turtle watching community guidelines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TitleChar"/>
      </w:rPr>
      <w:alias w:val="Title"/>
      <w:tag w:val="Title"/>
      <w:id w:val="-509755993"/>
      <w:lock w:val="sdtLocked"/>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rsidR="00E54F9E" w:rsidRDefault="009157E7" w:rsidP="00435082">
        <w:pPr>
          <w:pStyle w:val="Title"/>
        </w:pPr>
        <w:r>
          <w:rPr>
            <w:rStyle w:val="TitleChar"/>
          </w:rPr>
          <w:t>Marine turtle watching community guidelines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245D0"/>
    <w:multiLevelType w:val="multilevel"/>
    <w:tmpl w:val="0C78A7AC"/>
    <w:name w:val="NTG Table Bullet List322"/>
    <w:numStyleLink w:val="Tablebulletlist"/>
  </w:abstractNum>
  <w:abstractNum w:abstractNumId="1" w15:restartNumberingAfterBreak="0">
    <w:nsid w:val="0F195B3C"/>
    <w:multiLevelType w:val="multilevel"/>
    <w:tmpl w:val="3928FD02"/>
    <w:name w:val="NTG Table Bullet List3322222"/>
    <w:numStyleLink w:val="Bulletlist"/>
  </w:abstractNum>
  <w:abstractNum w:abstractNumId="2" w15:restartNumberingAfterBreak="0">
    <w:nsid w:val="100244A1"/>
    <w:multiLevelType w:val="multilevel"/>
    <w:tmpl w:val="0C78A7AC"/>
    <w:name w:val="NTG Table Bullet List332"/>
    <w:numStyleLink w:val="Tablebulletlist"/>
  </w:abstractNum>
  <w:abstractNum w:abstractNumId="3" w15:restartNumberingAfterBreak="0">
    <w:nsid w:val="1012237B"/>
    <w:multiLevelType w:val="multilevel"/>
    <w:tmpl w:val="0C78A7AC"/>
    <w:name w:val="NTG Table Bullet List32"/>
    <w:numStyleLink w:val="Tablebulletlist"/>
  </w:abstractNum>
  <w:abstractNum w:abstractNumId="4" w15:restartNumberingAfterBreak="0">
    <w:nsid w:val="10BF2348"/>
    <w:multiLevelType w:val="hybridMultilevel"/>
    <w:tmpl w:val="540A7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E93577"/>
    <w:multiLevelType w:val="multilevel"/>
    <w:tmpl w:val="4E6AC8F6"/>
    <w:name w:val="NTG Table Bullet List33222222"/>
    <w:numStyleLink w:val="Numberlist"/>
  </w:abstractNum>
  <w:abstractNum w:abstractNumId="6" w15:restartNumberingAfterBreak="0">
    <w:nsid w:val="18D26C06"/>
    <w:multiLevelType w:val="multilevel"/>
    <w:tmpl w:val="3E5E177A"/>
    <w:name w:val="NTG Table Bullet List33222222222222222"/>
    <w:numStyleLink w:val="Tablenumberlist"/>
  </w:abstractNum>
  <w:abstractNum w:abstractNumId="7" w15:restartNumberingAfterBreak="0">
    <w:nsid w:val="19533A06"/>
    <w:multiLevelType w:val="multilevel"/>
    <w:tmpl w:val="3928FD02"/>
    <w:name w:val="NTG Table Bullet List3222"/>
    <w:numStyleLink w:val="Bulletlist"/>
  </w:abstractNum>
  <w:abstractNum w:abstractNumId="8"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9" w15:restartNumberingAfterBreak="0">
    <w:nsid w:val="1B26429D"/>
    <w:multiLevelType w:val="multilevel"/>
    <w:tmpl w:val="3E5E177A"/>
    <w:name w:val="NTG Table Bullet List33222222222"/>
    <w:numStyleLink w:val="Tablenumberlist"/>
  </w:abstractNum>
  <w:abstractNum w:abstractNumId="10" w15:restartNumberingAfterBreak="0">
    <w:nsid w:val="1B86276C"/>
    <w:multiLevelType w:val="multilevel"/>
    <w:tmpl w:val="3928FD02"/>
    <w:name w:val="NTG Table Bullet List32223"/>
    <w:numStyleLink w:val="Bulletlist"/>
  </w:abstractNum>
  <w:abstractNum w:abstractNumId="11" w15:restartNumberingAfterBreak="0">
    <w:nsid w:val="1D0744AE"/>
    <w:multiLevelType w:val="multilevel"/>
    <w:tmpl w:val="3E5E177A"/>
    <w:name w:val="NTG Table Bullet List3222322"/>
    <w:numStyleLink w:val="Tablenumberlist"/>
  </w:abstractNum>
  <w:abstractNum w:abstractNumId="12" w15:restartNumberingAfterBreak="0">
    <w:nsid w:val="1DCC5797"/>
    <w:multiLevelType w:val="hybridMultilevel"/>
    <w:tmpl w:val="E8301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4" w15:restartNumberingAfterBreak="0">
    <w:nsid w:val="272E3F76"/>
    <w:multiLevelType w:val="multilevel"/>
    <w:tmpl w:val="3E5E177A"/>
    <w:name w:val="NTG Table Bullet List3322"/>
    <w:numStyleLink w:val="Tablenumberlist"/>
  </w:abstractNum>
  <w:abstractNum w:abstractNumId="15" w15:restartNumberingAfterBreak="0">
    <w:nsid w:val="27CE4608"/>
    <w:multiLevelType w:val="multilevel"/>
    <w:tmpl w:val="3E5E177A"/>
    <w:name w:val="NTG Table Bullet List33222"/>
    <w:numStyleLink w:val="Tablenumberlist"/>
  </w:abstractNum>
  <w:abstractNum w:abstractNumId="16" w15:restartNumberingAfterBreak="0">
    <w:nsid w:val="27D83E4D"/>
    <w:multiLevelType w:val="multilevel"/>
    <w:tmpl w:val="3928FD02"/>
    <w:numStyleLink w:val="Bulletlist"/>
  </w:abstractNum>
  <w:abstractNum w:abstractNumId="1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8" w15:restartNumberingAfterBreak="0">
    <w:nsid w:val="2E693641"/>
    <w:multiLevelType w:val="multilevel"/>
    <w:tmpl w:val="3E5E177A"/>
    <w:name w:val="NTG Table Bullet List33"/>
    <w:numStyleLink w:val="Tablenumberlist"/>
  </w:abstractNum>
  <w:abstractNum w:abstractNumId="19" w15:restartNumberingAfterBreak="0">
    <w:nsid w:val="2EF077BC"/>
    <w:multiLevelType w:val="multilevel"/>
    <w:tmpl w:val="0C78A7AC"/>
    <w:name w:val="NTG Table Bullet List33222222222222222222"/>
    <w:numStyleLink w:val="Tablebulletlist"/>
  </w:abstractNum>
  <w:abstractNum w:abstractNumId="20" w15:restartNumberingAfterBreak="0">
    <w:nsid w:val="32DF44DA"/>
    <w:multiLevelType w:val="multilevel"/>
    <w:tmpl w:val="3E5E177A"/>
    <w:name w:val="NTG Table Bullet List3222323"/>
    <w:numStyleLink w:val="Tablenumberlist"/>
  </w:abstractNum>
  <w:abstractNum w:abstractNumId="21" w15:restartNumberingAfterBreak="0">
    <w:nsid w:val="32E24026"/>
    <w:multiLevelType w:val="hybridMultilevel"/>
    <w:tmpl w:val="5378A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3" w15:restartNumberingAfterBreak="0">
    <w:nsid w:val="3BE61945"/>
    <w:multiLevelType w:val="multilevel"/>
    <w:tmpl w:val="3928FD02"/>
    <w:name w:val="NTG Table Bullet List332222222222222222"/>
    <w:numStyleLink w:val="Bulletlist"/>
  </w:abstractNum>
  <w:abstractNum w:abstractNumId="24" w15:restartNumberingAfterBreak="0">
    <w:nsid w:val="49FD3A20"/>
    <w:multiLevelType w:val="multilevel"/>
    <w:tmpl w:val="3E5E177A"/>
    <w:name w:val="NTG Table Bullet List3322222222222"/>
    <w:numStyleLink w:val="Tablenumberlist"/>
  </w:abstractNum>
  <w:abstractNum w:abstractNumId="25"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2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7" w15:restartNumberingAfterBreak="0">
    <w:nsid w:val="4FD3262A"/>
    <w:multiLevelType w:val="hybridMultilevel"/>
    <w:tmpl w:val="926A7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842BC6"/>
    <w:multiLevelType w:val="multilevel"/>
    <w:tmpl w:val="0C78A7AC"/>
    <w:numStyleLink w:val="Tablebulletlist"/>
  </w:abstractNum>
  <w:abstractNum w:abstractNumId="29"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0" w15:restartNumberingAfterBreak="0">
    <w:nsid w:val="56DA2CAE"/>
    <w:multiLevelType w:val="multilevel"/>
    <w:tmpl w:val="3E5E177A"/>
    <w:name w:val="NTG Table Bullet List332222222222222"/>
    <w:numStyleLink w:val="Tablenumberlist"/>
  </w:abstractNum>
  <w:abstractNum w:abstractNumId="31" w15:restartNumberingAfterBreak="0">
    <w:nsid w:val="583359D9"/>
    <w:multiLevelType w:val="multilevel"/>
    <w:tmpl w:val="3E5E177A"/>
    <w:name w:val="NTG Table Bullet List332222222"/>
    <w:numStyleLink w:val="Tablenumberlist"/>
  </w:abstractNum>
  <w:abstractNum w:abstractNumId="32" w15:restartNumberingAfterBreak="0">
    <w:nsid w:val="5B9A5FFE"/>
    <w:multiLevelType w:val="multilevel"/>
    <w:tmpl w:val="0C78A7AC"/>
    <w:name w:val="NTG Table Bullet List33222222222222"/>
    <w:numStyleLink w:val="Tablebulletlist"/>
  </w:abstractNum>
  <w:abstractNum w:abstractNumId="33" w15:restartNumberingAfterBreak="0">
    <w:nsid w:val="5D444259"/>
    <w:multiLevelType w:val="multilevel"/>
    <w:tmpl w:val="0C78A7AC"/>
    <w:name w:val="NTG Table Bullet List332222"/>
    <w:numStyleLink w:val="Tablebulletlist"/>
  </w:abstractNum>
  <w:abstractNum w:abstractNumId="34" w15:restartNumberingAfterBreak="0">
    <w:nsid w:val="664D6A7E"/>
    <w:multiLevelType w:val="hybridMultilevel"/>
    <w:tmpl w:val="63A8A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262556"/>
    <w:multiLevelType w:val="multilevel"/>
    <w:tmpl w:val="3E5E177A"/>
    <w:name w:val="NTG Table Bullet List3322222222222222"/>
    <w:numStyleLink w:val="Tablenumberlist"/>
  </w:abstractNum>
  <w:abstractNum w:abstractNumId="36" w15:restartNumberingAfterBreak="0">
    <w:nsid w:val="7453664D"/>
    <w:multiLevelType w:val="multilevel"/>
    <w:tmpl w:val="0C78A7AC"/>
    <w:name w:val="NTG Table Bullet List3322222222222222222"/>
    <w:numStyleLink w:val="Tablebulletlist"/>
  </w:abstractNum>
  <w:abstractNum w:abstractNumId="37" w15:restartNumberingAfterBreak="0">
    <w:nsid w:val="76141D1E"/>
    <w:multiLevelType w:val="multilevel"/>
    <w:tmpl w:val="0C78A7AC"/>
    <w:name w:val="NTG Table Bullet List332222222222"/>
    <w:numStyleLink w:val="Tablebulletlist"/>
  </w:abstractNum>
  <w:abstractNum w:abstractNumId="38" w15:restartNumberingAfterBreak="0">
    <w:nsid w:val="79CC6470"/>
    <w:multiLevelType w:val="multilevel"/>
    <w:tmpl w:val="0D62A85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22"/>
  </w:num>
  <w:num w:numId="2">
    <w:abstractNumId w:val="13"/>
  </w:num>
  <w:num w:numId="3">
    <w:abstractNumId w:val="38"/>
  </w:num>
  <w:num w:numId="4">
    <w:abstractNumId w:val="25"/>
  </w:num>
  <w:num w:numId="5">
    <w:abstractNumId w:val="17"/>
  </w:num>
  <w:num w:numId="6">
    <w:abstractNumId w:val="8"/>
  </w:num>
  <w:num w:numId="7">
    <w:abstractNumId w:val="28"/>
  </w:num>
  <w:num w:numId="8">
    <w:abstractNumId w:val="16"/>
  </w:num>
  <w:num w:numId="9">
    <w:abstractNumId w:val="4"/>
  </w:num>
  <w:num w:numId="10">
    <w:abstractNumId w:val="27"/>
  </w:num>
  <w:num w:numId="11">
    <w:abstractNumId w:val="21"/>
  </w:num>
  <w:num w:numId="12">
    <w:abstractNumId w:val="34"/>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6BA"/>
    <w:rsid w:val="00001DDF"/>
    <w:rsid w:val="0000322D"/>
    <w:rsid w:val="00007670"/>
    <w:rsid w:val="00010665"/>
    <w:rsid w:val="0002393A"/>
    <w:rsid w:val="00027DB8"/>
    <w:rsid w:val="00031A96"/>
    <w:rsid w:val="00040BF3"/>
    <w:rsid w:val="0004211C"/>
    <w:rsid w:val="00046C59"/>
    <w:rsid w:val="00051362"/>
    <w:rsid w:val="00051F45"/>
    <w:rsid w:val="00052953"/>
    <w:rsid w:val="0005341A"/>
    <w:rsid w:val="00056DEF"/>
    <w:rsid w:val="00056EDC"/>
    <w:rsid w:val="0006635A"/>
    <w:rsid w:val="000720BE"/>
    <w:rsid w:val="0007259C"/>
    <w:rsid w:val="000801B3"/>
    <w:rsid w:val="00080202"/>
    <w:rsid w:val="00080DCD"/>
    <w:rsid w:val="00080E22"/>
    <w:rsid w:val="00082573"/>
    <w:rsid w:val="000840A3"/>
    <w:rsid w:val="00085062"/>
    <w:rsid w:val="00086A5F"/>
    <w:rsid w:val="000911EF"/>
    <w:rsid w:val="000962C5"/>
    <w:rsid w:val="00097865"/>
    <w:rsid w:val="000A4317"/>
    <w:rsid w:val="000A559C"/>
    <w:rsid w:val="000B2CA1"/>
    <w:rsid w:val="000D1F29"/>
    <w:rsid w:val="000D633D"/>
    <w:rsid w:val="000E342B"/>
    <w:rsid w:val="000E3ED2"/>
    <w:rsid w:val="000E5DD2"/>
    <w:rsid w:val="000F2958"/>
    <w:rsid w:val="000F3850"/>
    <w:rsid w:val="000F56A7"/>
    <w:rsid w:val="000F604F"/>
    <w:rsid w:val="00104E7F"/>
    <w:rsid w:val="001137EC"/>
    <w:rsid w:val="001152F5"/>
    <w:rsid w:val="00117743"/>
    <w:rsid w:val="00117F5B"/>
    <w:rsid w:val="00132658"/>
    <w:rsid w:val="00150DC0"/>
    <w:rsid w:val="0015394D"/>
    <w:rsid w:val="00156CD4"/>
    <w:rsid w:val="0016153B"/>
    <w:rsid w:val="00162207"/>
    <w:rsid w:val="00164A3E"/>
    <w:rsid w:val="00166FF6"/>
    <w:rsid w:val="00176123"/>
    <w:rsid w:val="00181620"/>
    <w:rsid w:val="00187130"/>
    <w:rsid w:val="001957AD"/>
    <w:rsid w:val="00196F8E"/>
    <w:rsid w:val="001A2B7F"/>
    <w:rsid w:val="001A3AFD"/>
    <w:rsid w:val="001A496C"/>
    <w:rsid w:val="001A576A"/>
    <w:rsid w:val="001B28DA"/>
    <w:rsid w:val="001B2B6C"/>
    <w:rsid w:val="001D01C4"/>
    <w:rsid w:val="001D4F99"/>
    <w:rsid w:val="001D52B0"/>
    <w:rsid w:val="001D5A18"/>
    <w:rsid w:val="001D7CA4"/>
    <w:rsid w:val="001E057F"/>
    <w:rsid w:val="001E14EB"/>
    <w:rsid w:val="001F59E6"/>
    <w:rsid w:val="00203F1C"/>
    <w:rsid w:val="00206936"/>
    <w:rsid w:val="00206C6F"/>
    <w:rsid w:val="00206FBD"/>
    <w:rsid w:val="00207746"/>
    <w:rsid w:val="00230031"/>
    <w:rsid w:val="00235C01"/>
    <w:rsid w:val="00247343"/>
    <w:rsid w:val="00265C56"/>
    <w:rsid w:val="002716CD"/>
    <w:rsid w:val="00274D4B"/>
    <w:rsid w:val="002806F5"/>
    <w:rsid w:val="00281577"/>
    <w:rsid w:val="00287D73"/>
    <w:rsid w:val="002926BC"/>
    <w:rsid w:val="00293A72"/>
    <w:rsid w:val="002A0160"/>
    <w:rsid w:val="002A30C3"/>
    <w:rsid w:val="002A6F6A"/>
    <w:rsid w:val="002A7712"/>
    <w:rsid w:val="002B38F7"/>
    <w:rsid w:val="002B4F50"/>
    <w:rsid w:val="002B5591"/>
    <w:rsid w:val="002B6AA4"/>
    <w:rsid w:val="002C1FE9"/>
    <w:rsid w:val="002D3A57"/>
    <w:rsid w:val="002D6524"/>
    <w:rsid w:val="002D7D05"/>
    <w:rsid w:val="002E20C8"/>
    <w:rsid w:val="002E4290"/>
    <w:rsid w:val="002E66A6"/>
    <w:rsid w:val="002F0DB1"/>
    <w:rsid w:val="002F2885"/>
    <w:rsid w:val="002F45A1"/>
    <w:rsid w:val="0030203D"/>
    <w:rsid w:val="003037F9"/>
    <w:rsid w:val="0030583E"/>
    <w:rsid w:val="00307FE1"/>
    <w:rsid w:val="003164BA"/>
    <w:rsid w:val="003258E6"/>
    <w:rsid w:val="00342283"/>
    <w:rsid w:val="00343A87"/>
    <w:rsid w:val="00344A36"/>
    <w:rsid w:val="003456F4"/>
    <w:rsid w:val="00347FB6"/>
    <w:rsid w:val="003504FD"/>
    <w:rsid w:val="00350881"/>
    <w:rsid w:val="00357D55"/>
    <w:rsid w:val="00363513"/>
    <w:rsid w:val="003657E5"/>
    <w:rsid w:val="0036589C"/>
    <w:rsid w:val="00371312"/>
    <w:rsid w:val="00371DC7"/>
    <w:rsid w:val="00377B21"/>
    <w:rsid w:val="00382A7F"/>
    <w:rsid w:val="00390862"/>
    <w:rsid w:val="00390CE3"/>
    <w:rsid w:val="00394876"/>
    <w:rsid w:val="00394AAF"/>
    <w:rsid w:val="00394CE5"/>
    <w:rsid w:val="003A6341"/>
    <w:rsid w:val="003B52DE"/>
    <w:rsid w:val="003B67FD"/>
    <w:rsid w:val="003B6A61"/>
    <w:rsid w:val="003C2198"/>
    <w:rsid w:val="003C4941"/>
    <w:rsid w:val="003D0F63"/>
    <w:rsid w:val="003D42C0"/>
    <w:rsid w:val="003D4A8F"/>
    <w:rsid w:val="003D5B29"/>
    <w:rsid w:val="003D7818"/>
    <w:rsid w:val="003E2445"/>
    <w:rsid w:val="003E3BB2"/>
    <w:rsid w:val="003F5B58"/>
    <w:rsid w:val="0040222A"/>
    <w:rsid w:val="004047BC"/>
    <w:rsid w:val="004100F7"/>
    <w:rsid w:val="00414CB3"/>
    <w:rsid w:val="0041563D"/>
    <w:rsid w:val="00426E25"/>
    <w:rsid w:val="00427D9C"/>
    <w:rsid w:val="00427E7E"/>
    <w:rsid w:val="0043465D"/>
    <w:rsid w:val="00435082"/>
    <w:rsid w:val="00443B6E"/>
    <w:rsid w:val="00450636"/>
    <w:rsid w:val="0045420A"/>
    <w:rsid w:val="004554D4"/>
    <w:rsid w:val="00461744"/>
    <w:rsid w:val="00466185"/>
    <w:rsid w:val="00466303"/>
    <w:rsid w:val="004668A7"/>
    <w:rsid w:val="00466D96"/>
    <w:rsid w:val="00467747"/>
    <w:rsid w:val="00470017"/>
    <w:rsid w:val="0047105A"/>
    <w:rsid w:val="00473C98"/>
    <w:rsid w:val="00474965"/>
    <w:rsid w:val="00482DF8"/>
    <w:rsid w:val="004864DE"/>
    <w:rsid w:val="00494BE5"/>
    <w:rsid w:val="004A0EBA"/>
    <w:rsid w:val="004A2538"/>
    <w:rsid w:val="004A331E"/>
    <w:rsid w:val="004B0C15"/>
    <w:rsid w:val="004B35EA"/>
    <w:rsid w:val="004B69E4"/>
    <w:rsid w:val="004C6C39"/>
    <w:rsid w:val="004D075F"/>
    <w:rsid w:val="004D1B76"/>
    <w:rsid w:val="004D344E"/>
    <w:rsid w:val="004D464A"/>
    <w:rsid w:val="004E019E"/>
    <w:rsid w:val="004E06EC"/>
    <w:rsid w:val="004E0A3F"/>
    <w:rsid w:val="004E2CB7"/>
    <w:rsid w:val="004F016A"/>
    <w:rsid w:val="00500F94"/>
    <w:rsid w:val="00502FB3"/>
    <w:rsid w:val="00503DE9"/>
    <w:rsid w:val="0050530C"/>
    <w:rsid w:val="00505DEA"/>
    <w:rsid w:val="00507782"/>
    <w:rsid w:val="00512A04"/>
    <w:rsid w:val="00520499"/>
    <w:rsid w:val="005249F5"/>
    <w:rsid w:val="005260F7"/>
    <w:rsid w:val="00543BD1"/>
    <w:rsid w:val="00556113"/>
    <w:rsid w:val="00564C12"/>
    <w:rsid w:val="005654B8"/>
    <w:rsid w:val="00570D94"/>
    <w:rsid w:val="005762CC"/>
    <w:rsid w:val="00582D3D"/>
    <w:rsid w:val="00590040"/>
    <w:rsid w:val="00595386"/>
    <w:rsid w:val="00597234"/>
    <w:rsid w:val="005A4AC0"/>
    <w:rsid w:val="005A539B"/>
    <w:rsid w:val="005A5FDF"/>
    <w:rsid w:val="005B0FB7"/>
    <w:rsid w:val="005B122A"/>
    <w:rsid w:val="005B1FCB"/>
    <w:rsid w:val="005B5AC2"/>
    <w:rsid w:val="005C2833"/>
    <w:rsid w:val="005E144D"/>
    <w:rsid w:val="005E1500"/>
    <w:rsid w:val="005E3A43"/>
    <w:rsid w:val="005F0B17"/>
    <w:rsid w:val="005F6602"/>
    <w:rsid w:val="005F77C7"/>
    <w:rsid w:val="00620675"/>
    <w:rsid w:val="00622910"/>
    <w:rsid w:val="006254B6"/>
    <w:rsid w:val="00627FC8"/>
    <w:rsid w:val="006433C3"/>
    <w:rsid w:val="00650F5B"/>
    <w:rsid w:val="006670D7"/>
    <w:rsid w:val="006719EA"/>
    <w:rsid w:val="00671F13"/>
    <w:rsid w:val="0067400A"/>
    <w:rsid w:val="006847AD"/>
    <w:rsid w:val="0069114B"/>
    <w:rsid w:val="006944C1"/>
    <w:rsid w:val="006A756A"/>
    <w:rsid w:val="006C0EC2"/>
    <w:rsid w:val="006D66F7"/>
    <w:rsid w:val="00705C9D"/>
    <w:rsid w:val="00705F13"/>
    <w:rsid w:val="0070624C"/>
    <w:rsid w:val="00714F1D"/>
    <w:rsid w:val="00715225"/>
    <w:rsid w:val="0071700C"/>
    <w:rsid w:val="00720662"/>
    <w:rsid w:val="00720CC6"/>
    <w:rsid w:val="00722DDB"/>
    <w:rsid w:val="00724728"/>
    <w:rsid w:val="00724F98"/>
    <w:rsid w:val="00730B9B"/>
    <w:rsid w:val="0073182E"/>
    <w:rsid w:val="007332FF"/>
    <w:rsid w:val="007408F5"/>
    <w:rsid w:val="00741EAE"/>
    <w:rsid w:val="00755248"/>
    <w:rsid w:val="0076190B"/>
    <w:rsid w:val="0076355D"/>
    <w:rsid w:val="00763A2D"/>
    <w:rsid w:val="007676A4"/>
    <w:rsid w:val="00777795"/>
    <w:rsid w:val="00783A57"/>
    <w:rsid w:val="00784C92"/>
    <w:rsid w:val="007859CD"/>
    <w:rsid w:val="00785C24"/>
    <w:rsid w:val="007907E4"/>
    <w:rsid w:val="00796461"/>
    <w:rsid w:val="007A6A4F"/>
    <w:rsid w:val="007B03F5"/>
    <w:rsid w:val="007B5C09"/>
    <w:rsid w:val="007B5DA2"/>
    <w:rsid w:val="007C0966"/>
    <w:rsid w:val="007C19E7"/>
    <w:rsid w:val="007C5CFD"/>
    <w:rsid w:val="007C6D9F"/>
    <w:rsid w:val="007D4893"/>
    <w:rsid w:val="007E70CF"/>
    <w:rsid w:val="007E74A4"/>
    <w:rsid w:val="007F1B6F"/>
    <w:rsid w:val="007F263F"/>
    <w:rsid w:val="008015A8"/>
    <w:rsid w:val="0080766E"/>
    <w:rsid w:val="00811169"/>
    <w:rsid w:val="00815297"/>
    <w:rsid w:val="008170DB"/>
    <w:rsid w:val="00817BA1"/>
    <w:rsid w:val="00823022"/>
    <w:rsid w:val="0082634E"/>
    <w:rsid w:val="008313C4"/>
    <w:rsid w:val="00835434"/>
    <w:rsid w:val="008358C0"/>
    <w:rsid w:val="00842838"/>
    <w:rsid w:val="00854EC1"/>
    <w:rsid w:val="0085797F"/>
    <w:rsid w:val="00861DC3"/>
    <w:rsid w:val="00867019"/>
    <w:rsid w:val="00872EF1"/>
    <w:rsid w:val="008735A9"/>
    <w:rsid w:val="00877BC5"/>
    <w:rsid w:val="00877D20"/>
    <w:rsid w:val="00881C48"/>
    <w:rsid w:val="00885B80"/>
    <w:rsid w:val="00885C30"/>
    <w:rsid w:val="00885E9B"/>
    <w:rsid w:val="0089368E"/>
    <w:rsid w:val="00893C96"/>
    <w:rsid w:val="0089500A"/>
    <w:rsid w:val="00897C94"/>
    <w:rsid w:val="008A4B30"/>
    <w:rsid w:val="008A7C12"/>
    <w:rsid w:val="008B03CE"/>
    <w:rsid w:val="008B529E"/>
    <w:rsid w:val="008C17FB"/>
    <w:rsid w:val="008C70BB"/>
    <w:rsid w:val="008D1B00"/>
    <w:rsid w:val="008D57B8"/>
    <w:rsid w:val="008E03FC"/>
    <w:rsid w:val="008E510B"/>
    <w:rsid w:val="00902B13"/>
    <w:rsid w:val="00911941"/>
    <w:rsid w:val="009157E7"/>
    <w:rsid w:val="0092024D"/>
    <w:rsid w:val="00925146"/>
    <w:rsid w:val="00925F0F"/>
    <w:rsid w:val="00932F6B"/>
    <w:rsid w:val="009444F0"/>
    <w:rsid w:val="009468BC"/>
    <w:rsid w:val="00947FAE"/>
    <w:rsid w:val="009556BA"/>
    <w:rsid w:val="009616DF"/>
    <w:rsid w:val="0096542F"/>
    <w:rsid w:val="00967FA7"/>
    <w:rsid w:val="00971645"/>
    <w:rsid w:val="00977919"/>
    <w:rsid w:val="00983000"/>
    <w:rsid w:val="009870FA"/>
    <w:rsid w:val="009921C3"/>
    <w:rsid w:val="0099551D"/>
    <w:rsid w:val="009A5897"/>
    <w:rsid w:val="009A5F24"/>
    <w:rsid w:val="009B0B3E"/>
    <w:rsid w:val="009B1913"/>
    <w:rsid w:val="009B6657"/>
    <w:rsid w:val="009B6966"/>
    <w:rsid w:val="009D0EB5"/>
    <w:rsid w:val="009D14F9"/>
    <w:rsid w:val="009D2B74"/>
    <w:rsid w:val="009D63FF"/>
    <w:rsid w:val="009E175D"/>
    <w:rsid w:val="009E3CC2"/>
    <w:rsid w:val="009F06BD"/>
    <w:rsid w:val="009F2A4D"/>
    <w:rsid w:val="00A00828"/>
    <w:rsid w:val="00A03290"/>
    <w:rsid w:val="00A0387E"/>
    <w:rsid w:val="00A05BFD"/>
    <w:rsid w:val="00A07490"/>
    <w:rsid w:val="00A10655"/>
    <w:rsid w:val="00A12B64"/>
    <w:rsid w:val="00A22C38"/>
    <w:rsid w:val="00A25193"/>
    <w:rsid w:val="00A26E80"/>
    <w:rsid w:val="00A31AE8"/>
    <w:rsid w:val="00A3739D"/>
    <w:rsid w:val="00A37DDA"/>
    <w:rsid w:val="00A45005"/>
    <w:rsid w:val="00A567EE"/>
    <w:rsid w:val="00A70DD8"/>
    <w:rsid w:val="00A76790"/>
    <w:rsid w:val="00A85D0C"/>
    <w:rsid w:val="00A925EC"/>
    <w:rsid w:val="00A929AA"/>
    <w:rsid w:val="00A92B6B"/>
    <w:rsid w:val="00AA541E"/>
    <w:rsid w:val="00AD0DA4"/>
    <w:rsid w:val="00AD4169"/>
    <w:rsid w:val="00AE25C6"/>
    <w:rsid w:val="00AE306C"/>
    <w:rsid w:val="00AF28C1"/>
    <w:rsid w:val="00B02EF1"/>
    <w:rsid w:val="00B07C97"/>
    <w:rsid w:val="00B11C67"/>
    <w:rsid w:val="00B14257"/>
    <w:rsid w:val="00B15754"/>
    <w:rsid w:val="00B16002"/>
    <w:rsid w:val="00B2046E"/>
    <w:rsid w:val="00B20E8B"/>
    <w:rsid w:val="00B257E1"/>
    <w:rsid w:val="00B2599A"/>
    <w:rsid w:val="00B27AC4"/>
    <w:rsid w:val="00B343CC"/>
    <w:rsid w:val="00B5084A"/>
    <w:rsid w:val="00B606A1"/>
    <w:rsid w:val="00B614F7"/>
    <w:rsid w:val="00B61B26"/>
    <w:rsid w:val="00B65E6B"/>
    <w:rsid w:val="00B675B2"/>
    <w:rsid w:val="00B81261"/>
    <w:rsid w:val="00B8223E"/>
    <w:rsid w:val="00B832AE"/>
    <w:rsid w:val="00B86678"/>
    <w:rsid w:val="00B92F9B"/>
    <w:rsid w:val="00B941B3"/>
    <w:rsid w:val="00B96513"/>
    <w:rsid w:val="00BA1D47"/>
    <w:rsid w:val="00BA66F0"/>
    <w:rsid w:val="00BB2239"/>
    <w:rsid w:val="00BB2AE7"/>
    <w:rsid w:val="00BB6464"/>
    <w:rsid w:val="00BC1BB8"/>
    <w:rsid w:val="00BD7FE1"/>
    <w:rsid w:val="00BE37CA"/>
    <w:rsid w:val="00BE6144"/>
    <w:rsid w:val="00BE635A"/>
    <w:rsid w:val="00BF17E9"/>
    <w:rsid w:val="00BF2ABB"/>
    <w:rsid w:val="00BF5099"/>
    <w:rsid w:val="00C10B5E"/>
    <w:rsid w:val="00C10F10"/>
    <w:rsid w:val="00C13989"/>
    <w:rsid w:val="00C15D4D"/>
    <w:rsid w:val="00C175DC"/>
    <w:rsid w:val="00C30171"/>
    <w:rsid w:val="00C309D8"/>
    <w:rsid w:val="00C43519"/>
    <w:rsid w:val="00C45263"/>
    <w:rsid w:val="00C51537"/>
    <w:rsid w:val="00C52BC3"/>
    <w:rsid w:val="00C61AFA"/>
    <w:rsid w:val="00C61D64"/>
    <w:rsid w:val="00C62099"/>
    <w:rsid w:val="00C62A34"/>
    <w:rsid w:val="00C64EA3"/>
    <w:rsid w:val="00C72867"/>
    <w:rsid w:val="00C75E81"/>
    <w:rsid w:val="00C83BB6"/>
    <w:rsid w:val="00C86609"/>
    <w:rsid w:val="00C92B4C"/>
    <w:rsid w:val="00C954F6"/>
    <w:rsid w:val="00CA36A0"/>
    <w:rsid w:val="00CA6BC5"/>
    <w:rsid w:val="00CB71E3"/>
    <w:rsid w:val="00CC571B"/>
    <w:rsid w:val="00CC61CD"/>
    <w:rsid w:val="00CC6C02"/>
    <w:rsid w:val="00CC737B"/>
    <w:rsid w:val="00CD5011"/>
    <w:rsid w:val="00CE640F"/>
    <w:rsid w:val="00CE76BC"/>
    <w:rsid w:val="00CF540E"/>
    <w:rsid w:val="00D02F07"/>
    <w:rsid w:val="00D15D88"/>
    <w:rsid w:val="00D27D49"/>
    <w:rsid w:val="00D27EBE"/>
    <w:rsid w:val="00D36A49"/>
    <w:rsid w:val="00D47DC7"/>
    <w:rsid w:val="00D517C6"/>
    <w:rsid w:val="00D71D84"/>
    <w:rsid w:val="00D72464"/>
    <w:rsid w:val="00D72A57"/>
    <w:rsid w:val="00D768EB"/>
    <w:rsid w:val="00D81E17"/>
    <w:rsid w:val="00D82D1E"/>
    <w:rsid w:val="00D832D9"/>
    <w:rsid w:val="00D90F00"/>
    <w:rsid w:val="00D96804"/>
    <w:rsid w:val="00D975C0"/>
    <w:rsid w:val="00DA5285"/>
    <w:rsid w:val="00DB191D"/>
    <w:rsid w:val="00DB4F91"/>
    <w:rsid w:val="00DB6D0A"/>
    <w:rsid w:val="00DC06BE"/>
    <w:rsid w:val="00DC1F0F"/>
    <w:rsid w:val="00DC3117"/>
    <w:rsid w:val="00DC4E2A"/>
    <w:rsid w:val="00DC5DD9"/>
    <w:rsid w:val="00DC6D2D"/>
    <w:rsid w:val="00DD4E59"/>
    <w:rsid w:val="00DE33B5"/>
    <w:rsid w:val="00DE5E18"/>
    <w:rsid w:val="00DF0487"/>
    <w:rsid w:val="00DF5EA4"/>
    <w:rsid w:val="00E02681"/>
    <w:rsid w:val="00E02792"/>
    <w:rsid w:val="00E034D8"/>
    <w:rsid w:val="00E04CC0"/>
    <w:rsid w:val="00E15816"/>
    <w:rsid w:val="00E160D5"/>
    <w:rsid w:val="00E239FF"/>
    <w:rsid w:val="00E27D7B"/>
    <w:rsid w:val="00E30556"/>
    <w:rsid w:val="00E30981"/>
    <w:rsid w:val="00E33136"/>
    <w:rsid w:val="00E34D7C"/>
    <w:rsid w:val="00E3723D"/>
    <w:rsid w:val="00E44C89"/>
    <w:rsid w:val="00E457A6"/>
    <w:rsid w:val="00E54F9E"/>
    <w:rsid w:val="00E61BA2"/>
    <w:rsid w:val="00E63864"/>
    <w:rsid w:val="00E6403F"/>
    <w:rsid w:val="00E75451"/>
    <w:rsid w:val="00E75EA9"/>
    <w:rsid w:val="00E76AD6"/>
    <w:rsid w:val="00E770C4"/>
    <w:rsid w:val="00E84C5A"/>
    <w:rsid w:val="00E861DB"/>
    <w:rsid w:val="00E908F1"/>
    <w:rsid w:val="00E93406"/>
    <w:rsid w:val="00E956C5"/>
    <w:rsid w:val="00E95C39"/>
    <w:rsid w:val="00EA2C39"/>
    <w:rsid w:val="00EB0A3C"/>
    <w:rsid w:val="00EB0A96"/>
    <w:rsid w:val="00EB77F9"/>
    <w:rsid w:val="00EC5769"/>
    <w:rsid w:val="00EC7D00"/>
    <w:rsid w:val="00ED0304"/>
    <w:rsid w:val="00ED4FF7"/>
    <w:rsid w:val="00ED5B7B"/>
    <w:rsid w:val="00EE38FA"/>
    <w:rsid w:val="00EE3E2C"/>
    <w:rsid w:val="00EE5D23"/>
    <w:rsid w:val="00EE750D"/>
    <w:rsid w:val="00EF3CA4"/>
    <w:rsid w:val="00EF49A8"/>
    <w:rsid w:val="00EF7859"/>
    <w:rsid w:val="00F014DA"/>
    <w:rsid w:val="00F02591"/>
    <w:rsid w:val="00F30AE1"/>
    <w:rsid w:val="00F5696E"/>
    <w:rsid w:val="00F60EFF"/>
    <w:rsid w:val="00F67D2D"/>
    <w:rsid w:val="00F858F2"/>
    <w:rsid w:val="00F860CC"/>
    <w:rsid w:val="00F94398"/>
    <w:rsid w:val="00FB2B56"/>
    <w:rsid w:val="00FB55D5"/>
    <w:rsid w:val="00FC12BF"/>
    <w:rsid w:val="00FC2C60"/>
    <w:rsid w:val="00FD3E6F"/>
    <w:rsid w:val="00FD51B9"/>
    <w:rsid w:val="00FD5849"/>
    <w:rsid w:val="00FE03E4"/>
    <w:rsid w:val="00FE2A39"/>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F149EB-BD9E-43C8-990F-BBF224B37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941"/>
    <w:rPr>
      <w:rFonts w:ascii="Lato" w:hAnsi="Lato"/>
    </w:rPr>
  </w:style>
  <w:style w:type="paragraph" w:styleId="Heading1">
    <w:name w:val="heading 1"/>
    <w:basedOn w:val="Normal"/>
    <w:next w:val="Normal"/>
    <w:link w:val="Heading1Char"/>
    <w:uiPriority w:val="2"/>
    <w:qFormat/>
    <w:rsid w:val="00D15D88"/>
    <w:pPr>
      <w:keepNext/>
      <w:keepLines/>
      <w:spacing w:before="240"/>
      <w:outlineLvl w:val="0"/>
    </w:pPr>
    <w:rPr>
      <w:rFonts w:ascii="Lato Semibold" w:eastAsia="Times New Roman" w:hAnsi="Lato Semibold"/>
      <w:color w:val="1F1F5F"/>
      <w:kern w:val="32"/>
      <w:sz w:val="36"/>
      <w:szCs w:val="32"/>
    </w:rPr>
  </w:style>
  <w:style w:type="paragraph" w:styleId="Heading2">
    <w:name w:val="heading 2"/>
    <w:basedOn w:val="Normal"/>
    <w:next w:val="Normal"/>
    <w:link w:val="Heading2Char"/>
    <w:uiPriority w:val="2"/>
    <w:qFormat/>
    <w:rsid w:val="00A567EE"/>
    <w:pPr>
      <w:keepNext/>
      <w:keepLines/>
      <w:spacing w:before="240"/>
      <w:outlineLvl w:val="1"/>
    </w:pPr>
    <w:rPr>
      <w:rFonts w:ascii="Lato Semibold" w:eastAsia="Times New Roman" w:hAnsi="Lato Semibold"/>
      <w:color w:val="454347"/>
      <w:sz w:val="32"/>
      <w:szCs w:val="28"/>
    </w:rPr>
  </w:style>
  <w:style w:type="paragraph" w:styleId="Heading3">
    <w:name w:val="heading 3"/>
    <w:basedOn w:val="Normal"/>
    <w:next w:val="Normal"/>
    <w:link w:val="Heading3Char"/>
    <w:uiPriority w:val="2"/>
    <w:qFormat/>
    <w:rsid w:val="00A567EE"/>
    <w:pPr>
      <w:keepNext/>
      <w:keepLines/>
      <w:spacing w:before="240"/>
      <w:outlineLvl w:val="2"/>
    </w:pPr>
    <w:rPr>
      <w:rFonts w:ascii="Lato Semibold" w:hAnsi="Lato Semibold" w:cs="Arial"/>
      <w:color w:val="1F1F5F" w:themeColor="text1"/>
      <w:sz w:val="28"/>
      <w:szCs w:val="26"/>
    </w:rPr>
  </w:style>
  <w:style w:type="paragraph" w:styleId="Heading4">
    <w:name w:val="heading 4"/>
    <w:basedOn w:val="Normal"/>
    <w:next w:val="Normal"/>
    <w:link w:val="Heading4Char"/>
    <w:uiPriority w:val="2"/>
    <w:qFormat/>
    <w:rsid w:val="00A567EE"/>
    <w:pPr>
      <w:keepNext/>
      <w:keepLines/>
      <w:spacing w:before="240"/>
      <w:outlineLvl w:val="3"/>
    </w:pPr>
    <w:rPr>
      <w:rFonts w:ascii="Lato Semibold" w:eastAsia="Times New Roman" w:hAnsi="Lato Semibold"/>
      <w:bCs/>
      <w:iCs/>
      <w:color w:val="454347"/>
      <w:sz w:val="24"/>
      <w:szCs w:val="24"/>
    </w:rPr>
  </w:style>
  <w:style w:type="paragraph" w:styleId="Heading5">
    <w:name w:val="heading 5"/>
    <w:basedOn w:val="Normal"/>
    <w:next w:val="Normal"/>
    <w:link w:val="Heading5Char"/>
    <w:uiPriority w:val="2"/>
    <w:semiHidden/>
    <w:rsid w:val="009A5F24"/>
    <w:pPr>
      <w:keepNext/>
      <w:keepLines/>
      <w:numPr>
        <w:ilvl w:val="4"/>
        <w:numId w:val="3"/>
      </w:numPr>
      <w:outlineLvl w:val="4"/>
    </w:pPr>
    <w:rPr>
      <w:b/>
      <w:color w:val="1F1F5F" w:themeColor="text1"/>
    </w:rPr>
  </w:style>
  <w:style w:type="paragraph" w:styleId="Heading6">
    <w:name w:val="heading 6"/>
    <w:basedOn w:val="Normal"/>
    <w:next w:val="Normal"/>
    <w:link w:val="Heading6Char"/>
    <w:uiPriority w:val="2"/>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2"/>
    <w:semiHidden/>
    <w:rsid w:val="009A5F24"/>
    <w:pPr>
      <w:keepNext/>
      <w:keepLines/>
      <w:numPr>
        <w:ilvl w:val="6"/>
        <w:numId w:val="3"/>
      </w:numPr>
      <w:outlineLvl w:val="6"/>
    </w:pPr>
    <w:rPr>
      <w:b/>
      <w:color w:val="1F1F5F" w:themeColor="text1"/>
    </w:rPr>
  </w:style>
  <w:style w:type="paragraph" w:styleId="Heading8">
    <w:name w:val="heading 8"/>
    <w:basedOn w:val="Normal"/>
    <w:next w:val="Normal"/>
    <w:link w:val="Heading8Char"/>
    <w:uiPriority w:val="2"/>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2"/>
    <w:semiHidden/>
    <w:rsid w:val="009A5F24"/>
    <w:pPr>
      <w:keepNext/>
      <w:keepLines/>
      <w:numPr>
        <w:ilvl w:val="8"/>
        <w:numId w:val="3"/>
      </w:numPr>
      <w:outlineLvl w:val="8"/>
    </w:pPr>
    <w:rPr>
      <w:b/>
      <w:color w:val="1F1F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2"/>
    <w:semiHidden/>
    <w:rsid w:val="003504FD"/>
  </w:style>
  <w:style w:type="character" w:customStyle="1" w:styleId="Heading1Char">
    <w:name w:val="Heading 1 Char"/>
    <w:basedOn w:val="DefaultParagraphFont"/>
    <w:link w:val="Heading1"/>
    <w:uiPriority w:val="2"/>
    <w:rsid w:val="00D15D88"/>
    <w:rPr>
      <w:rFonts w:ascii="Lato Semibold" w:eastAsia="Times New Roman" w:hAnsi="Lato Semibold"/>
      <w:color w:val="1F1F5F"/>
      <w:kern w:val="32"/>
      <w:sz w:val="36"/>
      <w:szCs w:val="32"/>
    </w:rPr>
  </w:style>
  <w:style w:type="character" w:customStyle="1" w:styleId="Heading2Char">
    <w:name w:val="Heading 2 Char"/>
    <w:basedOn w:val="DefaultParagraphFont"/>
    <w:link w:val="Heading2"/>
    <w:uiPriority w:val="2"/>
    <w:rsid w:val="00A567EE"/>
    <w:rPr>
      <w:rFonts w:ascii="Lato Semibold" w:eastAsia="Times New Roman" w:hAnsi="Lato Semibold"/>
      <w:color w:val="454347"/>
      <w:sz w:val="32"/>
      <w:szCs w:val="28"/>
    </w:rPr>
  </w:style>
  <w:style w:type="paragraph" w:styleId="Title">
    <w:name w:val="Title"/>
    <w:basedOn w:val="Normal"/>
    <w:next w:val="Normal"/>
    <w:link w:val="TitleChar"/>
    <w:qFormat/>
    <w:rsid w:val="002D6524"/>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2D6524"/>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A567EE"/>
    <w:rPr>
      <w:rFonts w:ascii="Lato Semibold" w:hAnsi="Lato Semibold" w:cs="Arial"/>
      <w:color w:val="1F1F5F" w:themeColor="text1"/>
      <w:sz w:val="28"/>
      <w:szCs w:val="26"/>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D96804"/>
    <w:pPr>
      <w:tabs>
        <w:tab w:val="right" w:pos="9638"/>
      </w:tabs>
      <w:spacing w:after="240"/>
      <w:jc w:val="right"/>
    </w:pPr>
  </w:style>
  <w:style w:type="character" w:customStyle="1" w:styleId="HeaderChar">
    <w:name w:val="Header Char"/>
    <w:aliases w:val="Page header Char"/>
    <w:basedOn w:val="DefaultParagraphFont"/>
    <w:link w:val="Header"/>
    <w:uiPriority w:val="8"/>
    <w:rsid w:val="00D96804"/>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70624C"/>
    <w:pPr>
      <w:numPr>
        <w:ilvl w:val="1"/>
      </w:numPr>
      <w:spacing w:after="160"/>
    </w:pPr>
    <w:rPr>
      <w:rFonts w:asciiTheme="majorHAnsi" w:eastAsia="Times New Roman" w:hAnsiTheme="majorHAnsi"/>
      <w:color w:val="127CC0" w:themeColor="accent2"/>
      <w:sz w:val="40"/>
    </w:rPr>
  </w:style>
  <w:style w:type="character" w:customStyle="1" w:styleId="Heading4Char">
    <w:name w:val="Heading 4 Char"/>
    <w:basedOn w:val="DefaultParagraphFont"/>
    <w:link w:val="Heading4"/>
    <w:uiPriority w:val="2"/>
    <w:rsid w:val="00A567EE"/>
    <w:rPr>
      <w:rFonts w:ascii="Lato Semibold" w:eastAsia="Times New Roman" w:hAnsi="Lato Semibold"/>
      <w:bCs/>
      <w:iCs/>
      <w:color w:val="454347"/>
      <w:sz w:val="24"/>
      <w:szCs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semiHidden/>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E750D"/>
    <w:rPr>
      <w:rFonts w:ascii="Lato" w:hAnsi="Lato"/>
      <w:b/>
      <w:color w:val="1F1F5F" w:themeColor="text1"/>
    </w:rPr>
  </w:style>
  <w:style w:type="character" w:customStyle="1" w:styleId="Heading6Char">
    <w:name w:val="Heading 6 Char"/>
    <w:basedOn w:val="DefaultParagraphFont"/>
    <w:link w:val="Heading6"/>
    <w:uiPriority w:val="2"/>
    <w:semiHidden/>
    <w:rsid w:val="00EE750D"/>
    <w:rPr>
      <w:rFonts w:ascii="Lato" w:hAnsi="Lato"/>
      <w:b/>
      <w:color w:val="606060"/>
    </w:rPr>
  </w:style>
  <w:style w:type="character" w:customStyle="1" w:styleId="Heading7Char">
    <w:name w:val="Heading 7 Char"/>
    <w:basedOn w:val="DefaultParagraphFont"/>
    <w:link w:val="Heading7"/>
    <w:uiPriority w:val="2"/>
    <w:semiHidden/>
    <w:rsid w:val="00EE750D"/>
    <w:rPr>
      <w:rFonts w:ascii="Lato" w:hAnsi="Lato"/>
      <w:b/>
      <w:color w:val="1F1F5F" w:themeColor="text1"/>
    </w:rPr>
  </w:style>
  <w:style w:type="character" w:customStyle="1" w:styleId="Heading8Char">
    <w:name w:val="Heading 8 Char"/>
    <w:basedOn w:val="DefaultParagraphFont"/>
    <w:link w:val="Heading8"/>
    <w:uiPriority w:val="2"/>
    <w:semiHidden/>
    <w:rsid w:val="00EE750D"/>
    <w:rPr>
      <w:rFonts w:ascii="Lato" w:hAnsi="Lato"/>
      <w:b/>
      <w:color w:val="606060"/>
    </w:rPr>
  </w:style>
  <w:style w:type="character" w:customStyle="1" w:styleId="Heading9Char">
    <w:name w:val="Heading 9 Char"/>
    <w:basedOn w:val="DefaultParagraphFont"/>
    <w:link w:val="Heading9"/>
    <w:uiPriority w:val="2"/>
    <w:semiHidden/>
    <w:rsid w:val="00EE750D"/>
    <w:rPr>
      <w:rFonts w:ascii="Lato" w:hAnsi="Lato"/>
      <w:b/>
      <w:color w:val="1F1F5F" w:themeColor="text1"/>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unhideWhenUsed/>
    <w:rsid w:val="002F0DB1"/>
    <w:rPr>
      <w:color w:val="0563C1" w:themeColor="hyperlink"/>
      <w:u w:val="single"/>
    </w:rPr>
  </w:style>
  <w:style w:type="paragraph" w:styleId="TOCHeading">
    <w:name w:val="TOC Heading"/>
    <w:basedOn w:val="Heading1"/>
    <w:next w:val="Normal"/>
    <w:uiPriority w:val="39"/>
    <w:semiHidden/>
    <w:qFormat/>
    <w:rsid w:val="003B67FD"/>
    <w:pPr>
      <w:spacing w:before="480" w:after="0"/>
      <w:outlineLvl w:val="9"/>
    </w:pPr>
    <w:rPr>
      <w:kern w:val="0"/>
      <w:szCs w:val="28"/>
    </w:rPr>
  </w:style>
  <w:style w:type="paragraph" w:styleId="TOC1">
    <w:name w:val="toc 1"/>
    <w:basedOn w:val="Normal"/>
    <w:next w:val="Normal"/>
    <w:autoRedefine/>
    <w:uiPriority w:val="39"/>
    <w:semiHidden/>
    <w:rsid w:val="007859CD"/>
    <w:pPr>
      <w:spacing w:after="100"/>
    </w:pPr>
  </w:style>
  <w:style w:type="paragraph" w:styleId="TOC2">
    <w:name w:val="toc 2"/>
    <w:basedOn w:val="Normal"/>
    <w:next w:val="Normal"/>
    <w:autoRedefine/>
    <w:uiPriority w:val="39"/>
    <w:semiHidden/>
    <w:rsid w:val="007859CD"/>
    <w:pPr>
      <w:spacing w:after="100"/>
      <w:ind w:left="220"/>
    </w:pPr>
  </w:style>
  <w:style w:type="paragraph" w:styleId="TOC3">
    <w:name w:val="toc 3"/>
    <w:basedOn w:val="Normal"/>
    <w:next w:val="Normal"/>
    <w:autoRedefine/>
    <w:uiPriority w:val="39"/>
    <w:semiHidden/>
    <w:rsid w:val="007859CD"/>
    <w:pPr>
      <w:spacing w:after="100"/>
      <w:ind w:left="440"/>
    </w:pPr>
  </w:style>
  <w:style w:type="paragraph" w:customStyle="1" w:styleId="Tablebulletlistlevel1">
    <w:name w:val="Table bullet list level 1"/>
    <w:basedOn w:val="Normal"/>
    <w:uiPriority w:val="6"/>
    <w:rsid w:val="00872EF1"/>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872EF1"/>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
    <w:name w:val="NTG table"/>
    <w:basedOn w:val="TableGrid"/>
    <w:uiPriority w:val="99"/>
    <w:rsid w:val="00B14257"/>
    <w:pPr>
      <w:spacing w:before="40" w:after="40"/>
    </w:pPr>
    <w:rPr>
      <w:rFonts w:ascii="Lato" w:hAnsi="Lato"/>
      <w:szCs w:val="20"/>
      <w:lang w:eastAsia="en-AU"/>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H w:val="none" w:sz="0" w:space="0" w:color="auto"/>
        <w:insideV w:val="single" w:sz="4" w:space="0" w:color="1F1F5F" w:themeColor="text1"/>
      </w:tblBorders>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cPr>
        <w:shd w:val="clear" w:color="auto" w:fill="1F1F5F" w:themeFill="text1"/>
      </w:tcPr>
    </w:tblStylePr>
    <w:tblStylePr w:type="lastRow">
      <w:rPr>
        <w:rFonts w:ascii="Arial" w:hAnsi="Arial"/>
        <w:b/>
        <w:color w:val="auto"/>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auto"/>
      </w:tc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Lato" w:hAnsi="Lato"/>
        <w:color w:val="auto"/>
        <w:sz w:val="22"/>
      </w:rPr>
    </w:tblStylePr>
    <w:tblStylePr w:type="band1Horz">
      <w:rPr>
        <w:rFonts w:ascii="Arial" w:hAnsi="Arial"/>
        <w:sz w:val="22"/>
      </w:rPr>
    </w:tblStylePr>
    <w:tblStylePr w:type="band2Horz">
      <w:rPr>
        <w:rFonts w:ascii="Arial" w:hAnsi="Arial"/>
        <w:sz w:val="22"/>
      </w:rPr>
      <w:tblPr/>
      <w:tcPr>
        <w:shd w:val="clear" w:color="auto" w:fill="D9D9D9" w:themeFill="background1" w:themeFillShade="D9"/>
      </w:tc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Caption">
    <w:name w:val="caption"/>
    <w:basedOn w:val="Normal"/>
    <w:next w:val="Normal"/>
    <w:uiPriority w:val="8"/>
    <w:rsid w:val="0071700C"/>
    <w:rPr>
      <w:iCs/>
      <w:sz w:val="20"/>
      <w:szCs w:val="18"/>
    </w:rPr>
  </w:style>
  <w:style w:type="character" w:styleId="PageNumber">
    <w:name w:val="page number"/>
    <w:aliases w:val="Page number"/>
    <w:basedOn w:val="DefaultParagraphFont"/>
    <w:uiPriority w:val="8"/>
    <w:rsid w:val="00E908F1"/>
    <w:rPr>
      <w:rFonts w:ascii="Lato" w:hAnsi="Lato"/>
      <w:sz w:val="19"/>
    </w:rPr>
  </w:style>
  <w:style w:type="paragraph" w:customStyle="1" w:styleId="Hidden">
    <w:name w:val="Hidden"/>
    <w:basedOn w:val="Normal"/>
    <w:uiPriority w:val="9"/>
    <w:rsid w:val="0071700C"/>
    <w:pPr>
      <w:spacing w:after="0"/>
    </w:pPr>
    <w:rPr>
      <w:sz w:val="2"/>
      <w:szCs w:val="2"/>
    </w:rPr>
  </w:style>
  <w:style w:type="paragraph" w:styleId="BalloonText">
    <w:name w:val="Balloon Text"/>
    <w:basedOn w:val="Normal"/>
    <w:link w:val="BalloonTextChar"/>
    <w:uiPriority w:val="99"/>
    <w:semiHidden/>
    <w:unhideWhenUsed/>
    <w:rsid w:val="00872E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E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rksandwildlife.nt.gov.au/becrocwise"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arksandwildlife.nt.gov.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ildlife.management@nt.gov.au" TargetMode="External"/><Relationship Id="rId5" Type="http://schemas.openxmlformats.org/officeDocument/2006/relationships/settings" Target="settings.xml"/><Relationship Id="rId15" Type="http://schemas.openxmlformats.org/officeDocument/2006/relationships/hyperlink" Target="http://www.parksandwildlife.nt.gov.au/becrocwise" TargetMode="External"/><Relationship Id="rId10" Type="http://schemas.openxmlformats.org/officeDocument/2006/relationships/hyperlink" Target="mailto:pwpermits@nt.gov.au"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short%20document%20-%20portrait.dotx" TargetMode="External"/></Relationships>
</file>

<file path=word/theme/theme1.xml><?xml version="1.0" encoding="utf-8"?>
<a:theme xmlns:a="http://schemas.openxmlformats.org/drawingml/2006/main" name="NTG theme new">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30EAA2-E904-4F0C-9392-27CA139E2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short document - portrait.dotx</Template>
  <TotalTime>13</TotalTime>
  <Pages>1</Pages>
  <Words>829</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Marine turtle watching community guidelines</vt:lpstr>
    </vt:vector>
  </TitlesOfParts>
  <Company>ENVIRONMENT, PARKS AND WATER SECURITY</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Marine turtle watching community guidelines</dc:title>
  <dc:creator>Northern Territory Government</dc:creator>
  <cp:lastModifiedBy>Nicola Kalmar</cp:lastModifiedBy>
  <cp:revision>4</cp:revision>
  <cp:lastPrinted>2019-07-29T01:45:00Z</cp:lastPrinted>
  <dcterms:created xsi:type="dcterms:W3CDTF">2022-01-18T01:38:00Z</dcterms:created>
  <dcterms:modified xsi:type="dcterms:W3CDTF">2022-01-18T02:02:00Z</dcterms:modified>
</cp:coreProperties>
</file>