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F" w:rsidRDefault="00B95DDF" w:rsidP="00B95DDF">
      <w:pPr>
        <w:pStyle w:val="Heading1"/>
      </w:pPr>
      <w:bookmarkStart w:id="0" w:name="_GoBack"/>
      <w:r>
        <w:t>Pearl Oyster Fishery Monthly Summary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1418"/>
        <w:gridCol w:w="1418"/>
        <w:gridCol w:w="1416"/>
        <w:gridCol w:w="3187"/>
        <w:gridCol w:w="2575"/>
        <w:gridCol w:w="3042"/>
      </w:tblGrid>
      <w:tr w:rsidR="00B95DDF" w:rsidTr="00B95DDF">
        <w:trPr>
          <w:trHeight w:hRule="exact" w:val="737"/>
        </w:trPr>
        <w:tc>
          <w:tcPr>
            <w:tcW w:w="1570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566"/>
              <w:gridCol w:w="794"/>
              <w:gridCol w:w="1567"/>
              <w:gridCol w:w="1474"/>
              <w:gridCol w:w="1587"/>
              <w:gridCol w:w="2778"/>
              <w:gridCol w:w="1567"/>
              <w:gridCol w:w="567"/>
              <w:gridCol w:w="510"/>
            </w:tblGrid>
            <w:tr w:rsidR="00B95DDF" w:rsidRPr="00B95DDF" w:rsidTr="0046523A">
              <w:trPr>
                <w:trHeight w:val="227"/>
              </w:trPr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bookmarkEnd w:id="0"/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MONTH: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YEAR: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4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LICENCE </w:t>
                  </w:r>
                  <w:r w:rsidRPr="00B95DDF">
                    <w:rPr>
                      <w:rFonts w:ascii="Arial" w:hAnsi="Arial" w:cs="Arial"/>
                      <w:b/>
                      <w:sz w:val="18"/>
                    </w:rPr>
                    <w:t>No.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A10/</w:t>
                  </w:r>
                </w:p>
              </w:tc>
              <w:tc>
                <w:tcPr>
                  <w:tcW w:w="27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NAME OF LICENCE HOLDER:</w:t>
                  </w:r>
                </w:p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(operator’s name)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B95DDF">
                    <w:rPr>
                      <w:rFonts w:ascii="Arial" w:hAnsi="Arial" w:cs="Arial"/>
                      <w:b/>
                      <w:sz w:val="18"/>
                    </w:rPr>
                    <w:t>NIL: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DDF" w:rsidRPr="00B95DDF" w:rsidRDefault="00B95DDF" w:rsidP="0046523A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B95DDF" w:rsidRDefault="00B95DDF" w:rsidP="00B95DDF">
            <w:pPr>
              <w:jc w:val="center"/>
            </w:pPr>
          </w:p>
        </w:tc>
      </w:tr>
      <w:tr w:rsidR="00B95DDF" w:rsidTr="00B95DDF">
        <w:trPr>
          <w:trHeight w:hRule="exact" w:val="422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DDF">
              <w:rPr>
                <w:rFonts w:ascii="Arial" w:hAnsi="Arial" w:cs="Arial"/>
                <w:b/>
                <w:sz w:val="18"/>
                <w:szCs w:val="18"/>
              </w:rPr>
              <w:t>Monthly Marketing Details</w:t>
            </w:r>
          </w:p>
        </w:tc>
      </w:tr>
      <w:tr w:rsidR="00B95DDF" w:rsidTr="00B95DDF">
        <w:trPr>
          <w:trHeight w:hRule="exact" w:val="252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pacing w:val="3"/>
                <w:sz w:val="16"/>
                <w:szCs w:val="18"/>
              </w:rPr>
              <w:t>M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o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h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B95DDF">
              <w:rPr>
                <w:rFonts w:ascii="Arial" w:hAnsi="Arial" w:cs="Arial"/>
                <w:b/>
                <w:spacing w:val="-5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Of</w:t>
            </w:r>
            <w:r w:rsidRPr="00B95DDF">
              <w:rPr>
                <w:rFonts w:ascii="Arial" w:hAnsi="Arial" w:cs="Arial"/>
                <w:b/>
                <w:spacing w:val="-4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Pearl</w:t>
            </w:r>
            <w:r w:rsidRPr="00B95DDF">
              <w:rPr>
                <w:rFonts w:ascii="Arial" w:hAnsi="Arial" w:cs="Arial"/>
                <w:b/>
                <w:spacing w:val="-5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or</w:t>
            </w:r>
            <w:r w:rsidRPr="00B95DDF">
              <w:rPr>
                <w:rFonts w:ascii="Arial" w:hAnsi="Arial" w:cs="Arial"/>
                <w:b/>
                <w:w w:val="99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Pearl</w:t>
            </w:r>
            <w:r w:rsidRPr="00B95DDF">
              <w:rPr>
                <w:rFonts w:ascii="Arial" w:hAnsi="Arial" w:cs="Arial"/>
                <w:b/>
                <w:spacing w:val="-9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3"/>
                <w:sz w:val="16"/>
                <w:szCs w:val="18"/>
              </w:rPr>
              <w:t>M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eat</w:t>
            </w:r>
            <w:r w:rsidRPr="00B95DDF">
              <w:rPr>
                <w:rFonts w:ascii="Arial" w:hAnsi="Arial" w:cs="Arial"/>
                <w:b/>
                <w:w w:val="99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(Speci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f</w:t>
            </w:r>
            <w:r w:rsidRPr="00B95DDF">
              <w:rPr>
                <w:rFonts w:ascii="Arial" w:hAnsi="Arial" w:cs="Arial"/>
                <w:b/>
                <w:spacing w:val="-5"/>
                <w:sz w:val="16"/>
                <w:szCs w:val="18"/>
              </w:rPr>
              <w:t>y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ORA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G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Froze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n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/Dried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WEI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G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H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kg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VA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L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UE</w:t>
            </w: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$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 xml:space="preserve"> k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8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E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INA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ION</w:t>
            </w:r>
          </w:p>
        </w:tc>
      </w:tr>
      <w:tr w:rsidR="00B95DDF" w:rsidTr="00B95DDF">
        <w:trPr>
          <w:trHeight w:hRule="exact" w:val="569"/>
        </w:trPr>
        <w:tc>
          <w:tcPr>
            <w:tcW w:w="2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I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N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TE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ST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Pr="00B95DDF">
              <w:rPr>
                <w:rFonts w:ascii="Arial" w:hAnsi="Arial" w:cs="Arial"/>
                <w:b/>
                <w:spacing w:val="-14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o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Pr="00B95DDF">
              <w:rPr>
                <w:rFonts w:ascii="Arial" w:hAnsi="Arial" w:cs="Arial"/>
                <w:b/>
                <w:spacing w:val="-13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O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E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SE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AS</w:t>
            </w:r>
          </w:p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(Speci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f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y</w:t>
            </w:r>
            <w:r w:rsidRPr="00B95DDF">
              <w:rPr>
                <w:rFonts w:ascii="Arial" w:hAnsi="Arial" w:cs="Arial"/>
                <w:b/>
                <w:spacing w:val="-10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st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ate</w:t>
            </w:r>
            <w:r w:rsidRPr="00B95DDF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or</w:t>
            </w:r>
            <w:r w:rsidRPr="00B95DDF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co</w:t>
            </w:r>
            <w:r w:rsidRPr="00B95DDF">
              <w:rPr>
                <w:rFonts w:ascii="Arial" w:hAnsi="Arial" w:cs="Arial"/>
                <w:b/>
                <w:spacing w:val="-2"/>
                <w:sz w:val="16"/>
                <w:szCs w:val="18"/>
              </w:rPr>
              <w:t>un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Pr="00B95DDF">
              <w:rPr>
                <w:rFonts w:ascii="Arial" w:hAnsi="Arial" w:cs="Arial"/>
                <w:b/>
                <w:spacing w:val="-5"/>
                <w:sz w:val="16"/>
                <w:szCs w:val="18"/>
              </w:rPr>
              <w:t>y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DF" w:rsidRPr="00B95DDF" w:rsidRDefault="00B95DDF" w:rsidP="00B95D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5DDF">
              <w:rPr>
                <w:rFonts w:ascii="Arial" w:hAnsi="Arial" w:cs="Arial"/>
                <w:b/>
                <w:sz w:val="16"/>
                <w:szCs w:val="18"/>
              </w:rPr>
              <w:t>NT</w:t>
            </w:r>
            <w:r w:rsidRPr="00B95DDF">
              <w:rPr>
                <w:rFonts w:ascii="Arial" w:hAnsi="Arial" w:cs="Arial"/>
                <w:b/>
                <w:spacing w:val="-8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T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RAD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E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RS</w:t>
            </w:r>
            <w:r w:rsidRPr="00B95DDF">
              <w:rPr>
                <w:rFonts w:ascii="Arial" w:hAnsi="Arial" w:cs="Arial"/>
                <w:b/>
                <w:spacing w:val="-7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NA</w:t>
            </w:r>
            <w:r w:rsidRPr="00B95DDF">
              <w:rPr>
                <w:rFonts w:ascii="Arial" w:hAnsi="Arial" w:cs="Arial"/>
                <w:b/>
                <w:spacing w:val="3"/>
                <w:sz w:val="16"/>
                <w:szCs w:val="18"/>
              </w:rPr>
              <w:t>M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E/LI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Pr="00B95DDF">
              <w:rPr>
                <w:rFonts w:ascii="Arial" w:hAnsi="Arial" w:cs="Arial"/>
                <w:b/>
                <w:spacing w:val="-7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N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o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B95DDF">
              <w:rPr>
                <w:rFonts w:ascii="Arial" w:hAnsi="Arial" w:cs="Arial"/>
                <w:b/>
                <w:spacing w:val="-7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o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Pr="00B95DDF">
              <w:rPr>
                <w:rFonts w:ascii="Arial" w:hAnsi="Arial" w:cs="Arial"/>
                <w:b/>
                <w:spacing w:val="-7"/>
                <w:sz w:val="16"/>
                <w:szCs w:val="18"/>
              </w:rPr>
              <w:t xml:space="preserve"> 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PU</w:t>
            </w:r>
            <w:r w:rsidRPr="00B95DDF">
              <w:rPr>
                <w:rFonts w:ascii="Arial" w:hAnsi="Arial" w:cs="Arial"/>
                <w:b/>
                <w:spacing w:val="1"/>
                <w:sz w:val="16"/>
                <w:szCs w:val="18"/>
              </w:rPr>
              <w:t>B</w:t>
            </w:r>
            <w:r w:rsidRPr="00B95DDF">
              <w:rPr>
                <w:rFonts w:ascii="Arial" w:hAnsi="Arial" w:cs="Arial"/>
                <w:b/>
                <w:spacing w:val="-1"/>
                <w:sz w:val="16"/>
                <w:szCs w:val="18"/>
              </w:rPr>
              <w:t>L</w:t>
            </w:r>
            <w:r w:rsidRPr="00B95DDF">
              <w:rPr>
                <w:rFonts w:ascii="Arial" w:hAnsi="Arial" w:cs="Arial"/>
                <w:b/>
                <w:sz w:val="16"/>
                <w:szCs w:val="18"/>
              </w:rPr>
              <w:t>IC</w:t>
            </w: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Tr="00B95DDF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B95DDF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DF" w:rsidRPr="003E4CEA" w:rsidTr="00B95DDF">
        <w:trPr>
          <w:trHeight w:hRule="exact" w:val="1212"/>
        </w:trPr>
        <w:tc>
          <w:tcPr>
            <w:tcW w:w="12661" w:type="dxa"/>
            <w:gridSpan w:val="6"/>
            <w:tcBorders>
              <w:top w:val="single" w:sz="4" w:space="0" w:color="auto"/>
            </w:tcBorders>
          </w:tcPr>
          <w:p w:rsidR="00B95DDF" w:rsidRPr="003E4CEA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CEA" w:rsidRDefault="003E4CEA" w:rsidP="003E4CEA">
            <w:pPr>
              <w:tabs>
                <w:tab w:val="left" w:leader="underscore" w:pos="3958"/>
              </w:tabs>
              <w:rPr>
                <w:rFonts w:ascii="Arial" w:eastAsia="Comic Sans MS" w:hAnsi="Arial" w:cs="Arial"/>
                <w:b/>
                <w:sz w:val="18"/>
                <w:szCs w:val="18"/>
              </w:rPr>
            </w:pPr>
          </w:p>
          <w:p w:rsidR="00B95DDF" w:rsidRPr="003E4CEA" w:rsidRDefault="00B95DDF" w:rsidP="003E4CEA">
            <w:pPr>
              <w:tabs>
                <w:tab w:val="left" w:leader="underscore" w:pos="3958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E4CEA">
              <w:rPr>
                <w:rFonts w:ascii="Arial" w:eastAsia="Comic Sans MS" w:hAnsi="Arial" w:cs="Arial"/>
                <w:b/>
                <w:sz w:val="18"/>
                <w:szCs w:val="18"/>
              </w:rPr>
              <w:t>I</w:t>
            </w:r>
            <w:r w:rsidRPr="003E4CEA">
              <w:rPr>
                <w:rFonts w:ascii="Arial" w:hAnsi="Arial" w:cs="Arial"/>
                <w:sz w:val="18"/>
                <w:szCs w:val="18"/>
                <w:u w:color="000000"/>
              </w:rPr>
              <w:tab/>
            </w:r>
            <w:r w:rsidR="003E4CEA" w:rsidRPr="003E4CEA">
              <w:rPr>
                <w:rFonts w:ascii="Arial" w:hAnsi="Arial" w:cs="Arial"/>
                <w:sz w:val="16"/>
                <w:szCs w:val="18"/>
                <w:u w:color="000000"/>
              </w:rPr>
              <w:t>(print operator’s name)</w:t>
            </w:r>
            <w:r w:rsidR="003E4CEA" w:rsidRPr="003E4CEA">
              <w:rPr>
                <w:rFonts w:ascii="Arial" w:hAnsi="Arial" w:cs="Arial"/>
                <w:b/>
                <w:sz w:val="16"/>
                <w:szCs w:val="18"/>
                <w:u w:color="000000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eclar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3E4CE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E4CE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 w:rsidRPr="003E4CE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nfo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rma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 w:rsidRPr="003E4CE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E4CE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re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3E4CE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E4CE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ue</w:t>
            </w:r>
            <w:r w:rsidRPr="003E4CE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 w:rsidRPr="003E4CE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acc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E4CE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3E4CEA" w:rsidRPr="003E4CEA" w:rsidRDefault="003E4CEA" w:rsidP="003E4CEA">
            <w:pPr>
              <w:tabs>
                <w:tab w:val="left" w:leader="underscore" w:pos="395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DDF" w:rsidRPr="003E4CEA" w:rsidRDefault="00B95DDF" w:rsidP="003E4CEA">
            <w:pPr>
              <w:tabs>
                <w:tab w:val="left" w:leader="underscore" w:pos="83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 OF LICENCE HOLDER </w:t>
            </w:r>
            <w:r w:rsidRPr="003E4CEA">
              <w:rPr>
                <w:rFonts w:ascii="Arial" w:eastAsia="Arial" w:hAnsi="Arial" w:cs="Arial"/>
                <w:sz w:val="16"/>
                <w:szCs w:val="18"/>
              </w:rPr>
              <w:t>(operator’s signature)</w:t>
            </w:r>
            <w:r w:rsidRPr="003E4CEA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3E4CEA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ab/>
              <w:t>/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/ </w:t>
            </w:r>
            <w:r w:rsidRPr="003E4CEA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B95DDF" w:rsidRPr="003E4CEA" w:rsidRDefault="00B95DDF" w:rsidP="00B95DD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1504"/>
            </w:tblGrid>
            <w:tr w:rsidR="00B95DDF" w:rsidRPr="003E4CEA" w:rsidTr="00B95DDF">
              <w:trPr>
                <w:trHeight w:val="283"/>
              </w:trPr>
              <w:tc>
                <w:tcPr>
                  <w:tcW w:w="3007" w:type="dxa"/>
                  <w:gridSpan w:val="2"/>
                  <w:vAlign w:val="center"/>
                </w:tcPr>
                <w:p w:rsidR="00B95DDF" w:rsidRPr="003E4CEA" w:rsidRDefault="00B95DDF" w:rsidP="00B95DDF">
                  <w:pPr>
                    <w:jc w:val="center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  <w:r w:rsidRPr="003E4CEA">
                    <w:rPr>
                      <w:rFonts w:ascii="Arial" w:eastAsia="Arial" w:hAnsi="Arial" w:cs="Arial"/>
                      <w:sz w:val="16"/>
                      <w:szCs w:val="18"/>
                    </w:rPr>
                    <w:t>Official Use Only</w:t>
                  </w:r>
                </w:p>
              </w:tc>
            </w:tr>
            <w:tr w:rsidR="00B95DDF" w:rsidRPr="003E4CEA" w:rsidTr="00B95DDF">
              <w:trPr>
                <w:trHeight w:val="454"/>
              </w:trPr>
              <w:tc>
                <w:tcPr>
                  <w:tcW w:w="1503" w:type="dxa"/>
                </w:tcPr>
                <w:p w:rsidR="00B95DDF" w:rsidRPr="003E4CEA" w:rsidRDefault="00B95DDF" w:rsidP="00B95DD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4" w:type="dxa"/>
                </w:tcPr>
                <w:p w:rsidR="00B95DDF" w:rsidRPr="003E4CEA" w:rsidRDefault="00B95DDF" w:rsidP="00B95DD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95DDF" w:rsidRPr="003E4CEA" w:rsidRDefault="00B95DDF" w:rsidP="00B95D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95DDF" w:rsidRDefault="00B95DDF" w:rsidP="00B95DDF">
      <w:pPr>
        <w:spacing w:line="200" w:lineRule="exact"/>
        <w:rPr>
          <w:sz w:val="20"/>
          <w:szCs w:val="20"/>
        </w:rPr>
      </w:pPr>
    </w:p>
    <w:p w:rsidR="004B02A2" w:rsidRDefault="004B02A2" w:rsidP="00D351A1"/>
    <w:sectPr w:rsidR="004B02A2" w:rsidSect="002B065C">
      <w:headerReference w:type="default" r:id="rId7"/>
      <w:footerReference w:type="default" r:id="rId8"/>
      <w:pgSz w:w="16838" w:h="11906" w:orient="landscape"/>
      <w:pgMar w:top="720" w:right="720" w:bottom="720" w:left="720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0D" w:rsidRDefault="0065760D" w:rsidP="00D351A1">
      <w:r>
        <w:separator/>
      </w:r>
    </w:p>
  </w:endnote>
  <w:endnote w:type="continuationSeparator" w:id="0">
    <w:p w:rsidR="0065760D" w:rsidRDefault="0065760D" w:rsidP="00D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41"/>
      <w:gridCol w:w="2552"/>
    </w:tblGrid>
    <w:tr w:rsidR="00BD2AB1" w:rsidRPr="00BD2AB1" w:rsidTr="00BD2AB1">
      <w:trPr>
        <w:trHeight w:val="567"/>
      </w:trPr>
      <w:tc>
        <w:tcPr>
          <w:tcW w:w="13041" w:type="dxa"/>
          <w:shd w:val="clear" w:color="auto" w:fill="auto"/>
        </w:tcPr>
        <w:p w:rsidR="00BD2AB1" w:rsidRPr="00BD2AB1" w:rsidRDefault="00BD2AB1" w:rsidP="00BD2AB1">
          <w:pPr>
            <w:widowControl/>
            <w:tabs>
              <w:tab w:val="center" w:pos="4513"/>
              <w:tab w:val="right" w:pos="9026"/>
            </w:tabs>
            <w:spacing w:before="120"/>
            <w:rPr>
              <w:rFonts w:ascii="Arial" w:hAnsi="Arial" w:cs="Arial"/>
              <w:sz w:val="18"/>
              <w:szCs w:val="18"/>
              <w:lang w:val="en-AU"/>
            </w:rPr>
          </w:pPr>
          <w:r w:rsidRPr="00BD2AB1">
            <w:rPr>
              <w:rFonts w:ascii="Arial" w:hAnsi="Arial" w:cs="Arial"/>
              <w:szCs w:val="20"/>
              <w:lang w:val="en-AU"/>
            </w:rPr>
            <w:t xml:space="preserve">Department of </w:t>
          </w:r>
          <w:r w:rsidRPr="00BD2AB1">
            <w:rPr>
              <w:rFonts w:ascii="Arial" w:hAnsi="Arial" w:cs="Arial"/>
              <w:b/>
              <w:szCs w:val="20"/>
              <w:lang w:val="en-AU"/>
            </w:rPr>
            <w:t>Primary Industry and Fisheries</w:t>
          </w:r>
        </w:p>
        <w:p w:rsidR="00BD2AB1" w:rsidRPr="00BD2AB1" w:rsidRDefault="00BD2AB1" w:rsidP="00BD2AB1">
          <w:pPr>
            <w:widowControl/>
            <w:tabs>
              <w:tab w:val="center" w:pos="4513"/>
              <w:tab w:val="right" w:pos="9026"/>
            </w:tabs>
            <w:rPr>
              <w:lang w:val="en-AU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AU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BD2AB1">
                <w:rPr>
                  <w:rFonts w:ascii="Arial" w:hAnsi="Arial" w:cs="Arial"/>
                  <w:sz w:val="18"/>
                  <w:szCs w:val="18"/>
                  <w:lang w:val="en-AU"/>
                </w:rPr>
                <w:t xml:space="preserve">Page </w: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instrText xml:space="preserve"> PAGE </w:instrTex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end"/>
              </w:r>
              <w:r w:rsidRPr="00BD2AB1">
                <w:rPr>
                  <w:rFonts w:ascii="Arial" w:hAnsi="Arial" w:cs="Arial"/>
                  <w:sz w:val="18"/>
                  <w:szCs w:val="18"/>
                  <w:lang w:val="en-AU"/>
                </w:rPr>
                <w:t xml:space="preserve"> of </w: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instrText xml:space="preserve"> NUMPAGES  </w:instrTex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BD2AB1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D2AB1" w:rsidRPr="00BD2AB1" w:rsidRDefault="00BD2AB1" w:rsidP="00BD2AB1">
          <w:pPr>
            <w:widowControl/>
            <w:tabs>
              <w:tab w:val="right" w:pos="9044"/>
            </w:tabs>
            <w:spacing w:after="120"/>
            <w:rPr>
              <w:rFonts w:ascii="Arial" w:eastAsia="Times New Roman" w:hAnsi="Arial"/>
              <w:b/>
              <w:sz w:val="32"/>
              <w:lang w:val="en-AU" w:eastAsia="en-AU"/>
            </w:rPr>
          </w:pPr>
          <w:r w:rsidRPr="00BD2AB1">
            <w:rPr>
              <w:rFonts w:ascii="Arial" w:eastAsia="Times New Roman" w:hAnsi="Arial"/>
              <w:b/>
              <w:noProof/>
              <w:sz w:val="18"/>
              <w:szCs w:val="18"/>
              <w:lang w:val="en-AU" w:eastAsia="en-AU"/>
            </w:rPr>
            <w:drawing>
              <wp:inline distT="0" distB="0" distL="0" distR="0" wp14:anchorId="56F3835B" wp14:editId="570329C7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1A1" w:rsidRPr="00BD2AB1" w:rsidRDefault="00D351A1" w:rsidP="00BD2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0D" w:rsidRDefault="0065760D" w:rsidP="00D351A1">
      <w:r>
        <w:separator/>
      </w:r>
    </w:p>
  </w:footnote>
  <w:footnote w:type="continuationSeparator" w:id="0">
    <w:p w:rsidR="0065760D" w:rsidRDefault="0065760D" w:rsidP="00D3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4D" w:rsidRPr="003C19B5" w:rsidRDefault="001C4C4D" w:rsidP="001C4C4D">
    <w:pPr>
      <w:pStyle w:val="Header"/>
      <w:ind w:right="247"/>
      <w:jc w:val="right"/>
      <w:rPr>
        <w:rFonts w:cs="Arial"/>
        <w:i/>
        <w:noProof/>
        <w:sz w:val="18"/>
        <w:lang w:eastAsia="en-AU"/>
      </w:rPr>
    </w:pPr>
    <w:r w:rsidRPr="003C19B5">
      <w:rPr>
        <w:rFonts w:cs="Arial"/>
        <w:noProof/>
        <w:sz w:val="18"/>
        <w:lang w:eastAsia="en-AU"/>
      </w:rPr>
      <w:t xml:space="preserve">Northern Territory of Australia – </w:t>
    </w:r>
    <w:r w:rsidRPr="003C19B5">
      <w:rPr>
        <w:rFonts w:cs="Arial"/>
        <w:i/>
        <w:noProof/>
        <w:sz w:val="18"/>
        <w:lang w:eastAsia="en-AU"/>
      </w:rPr>
      <w:t>Fisheries Act</w:t>
    </w:r>
  </w:p>
  <w:p w:rsidR="00D351A1" w:rsidRDefault="00D351A1">
    <w:pPr>
      <w:pStyle w:val="Header"/>
      <w:rPr>
        <w:noProof/>
        <w:lang w:eastAsia="en-AU"/>
      </w:rPr>
    </w:pPr>
  </w:p>
  <w:p w:rsidR="00BD2AB1" w:rsidRDefault="00BD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F"/>
    <w:rsid w:val="001C4C4D"/>
    <w:rsid w:val="002B065C"/>
    <w:rsid w:val="003E4CEA"/>
    <w:rsid w:val="00401C89"/>
    <w:rsid w:val="004713EB"/>
    <w:rsid w:val="004B02A2"/>
    <w:rsid w:val="0065760D"/>
    <w:rsid w:val="00B95DDF"/>
    <w:rsid w:val="00BD2AB1"/>
    <w:rsid w:val="00D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DD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widowControl/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widowControl/>
      <w:spacing w:before="20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widowControl/>
      <w:tabs>
        <w:tab w:val="center" w:pos="4513"/>
        <w:tab w:val="right" w:pos="9026"/>
      </w:tabs>
    </w:pPr>
    <w:rPr>
      <w:rFonts w:ascii="Arial" w:hAnsi="Arial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widowControl/>
      <w:tabs>
        <w:tab w:val="center" w:pos="4513"/>
        <w:tab w:val="right" w:pos="9026"/>
      </w:tabs>
    </w:pPr>
    <w:rPr>
      <w:rFonts w:ascii="Arial" w:hAnsi="Arial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B95DDF"/>
    <w:pPr>
      <w:spacing w:before="58"/>
      <w:ind w:left="4318" w:hanging="1088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95DDF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B95DDF"/>
  </w:style>
  <w:style w:type="paragraph" w:styleId="BalloonText">
    <w:name w:val="Balloon Text"/>
    <w:basedOn w:val="Normal"/>
    <w:link w:val="BalloonTextChar"/>
    <w:uiPriority w:val="99"/>
    <w:semiHidden/>
    <w:unhideWhenUsed/>
    <w:rsid w:val="00B9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D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DD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widowControl/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widowControl/>
      <w:spacing w:before="20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widowControl/>
      <w:tabs>
        <w:tab w:val="center" w:pos="4513"/>
        <w:tab w:val="right" w:pos="9026"/>
      </w:tabs>
    </w:pPr>
    <w:rPr>
      <w:rFonts w:ascii="Arial" w:hAnsi="Arial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widowControl/>
      <w:tabs>
        <w:tab w:val="center" w:pos="4513"/>
        <w:tab w:val="right" w:pos="9026"/>
      </w:tabs>
    </w:pPr>
    <w:rPr>
      <w:rFonts w:ascii="Arial" w:hAnsi="Arial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B95DDF"/>
    <w:pPr>
      <w:spacing w:before="58"/>
      <w:ind w:left="4318" w:hanging="1088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95DDF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B95DDF"/>
  </w:style>
  <w:style w:type="paragraph" w:styleId="BalloonText">
    <w:name w:val="Balloon Text"/>
    <w:basedOn w:val="Normal"/>
    <w:link w:val="BalloonTextChar"/>
    <w:uiPriority w:val="99"/>
    <w:semiHidden/>
    <w:unhideWhenUsed/>
    <w:rsid w:val="00B9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D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ntgovau-docs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ntgovau-docs-landscape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Oyster Fishery Monthly Summary</dc:title>
  <dc:creator>Northern Territory Government</dc:creator>
  <cp:lastModifiedBy>Nicole Allen</cp:lastModifiedBy>
  <cp:revision>3</cp:revision>
  <dcterms:created xsi:type="dcterms:W3CDTF">2015-08-31T05:54:00Z</dcterms:created>
  <dcterms:modified xsi:type="dcterms:W3CDTF">2015-09-29T05:11:00Z</dcterms:modified>
</cp:coreProperties>
</file>