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509987125"/>
        <w:lock w:val="sdtLocked"/>
        <w:placeholder>
          <w:docPart w:val="911F32E2217B4C6FAA61FA998D5C344D"/>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0A9D5764" w14:textId="77777777" w:rsidR="00886C9D" w:rsidRPr="00886C9D" w:rsidRDefault="00E25D34" w:rsidP="00886C9D">
          <w:pPr>
            <w:pStyle w:val="Title"/>
          </w:pPr>
          <w:r>
            <w:t>Quick Response Places and Spaces Grant Program Guidelines</w:t>
          </w:r>
        </w:p>
      </w:sdtContent>
    </w:sdt>
    <w:p w14:paraId="512E58E4" w14:textId="6B655610" w:rsidR="00BD0F38" w:rsidRPr="00E77ACA" w:rsidRDefault="00623009" w:rsidP="00E77ACA">
      <w:pPr>
        <w:pStyle w:val="Subtitle0"/>
        <w:sectPr w:rsidR="00BD0F38"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r>
        <w:t>202</w:t>
      </w:r>
      <w:r w:rsidR="00E112BF">
        <w:t>4</w:t>
      </w:r>
      <w:r w:rsidR="008522B2">
        <w:t>-202</w:t>
      </w:r>
      <w:r w:rsidR="00E112BF">
        <w:t>5</w:t>
      </w:r>
    </w:p>
    <w:tbl>
      <w:tblPr>
        <w:tblStyle w:val="NTGtable1"/>
        <w:tblW w:w="10348" w:type="dxa"/>
        <w:tblLook w:val="0480" w:firstRow="0" w:lastRow="0" w:firstColumn="1" w:lastColumn="0" w:noHBand="0" w:noVBand="1"/>
      </w:tblPr>
      <w:tblGrid>
        <w:gridCol w:w="2410"/>
        <w:gridCol w:w="7938"/>
      </w:tblGrid>
      <w:tr w:rsidR="00832B35" w14:paraId="525A87D1"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7A14FA31" w14:textId="77777777" w:rsidR="00832B35" w:rsidRPr="00FB0A2D" w:rsidRDefault="00832B35" w:rsidP="00050358">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14:paraId="11CF2210" w14:textId="77777777" w:rsidR="00832B35" w:rsidRPr="00050358" w:rsidRDefault="00227634" w:rsidP="002F08D0">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EAFD63E120BD481E9A4ED207194D3F12"/>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E25D34">
                  <w:t>Quick Response Places and Spaces Grant Program Guidelines</w:t>
                </w:r>
              </w:sdtContent>
            </w:sdt>
          </w:p>
        </w:tc>
      </w:tr>
      <w:tr w:rsidR="00832B35" w14:paraId="21AF23AE"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76194C1E" w14:textId="77777777" w:rsidR="00832B35" w:rsidRPr="00FB0A2D" w:rsidRDefault="00832B35" w:rsidP="00050358">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438A0A04" w14:textId="636458D9" w:rsidR="00832B35" w:rsidRPr="00050358" w:rsidRDefault="00BE4DD4" w:rsidP="00623009">
            <w:pPr>
              <w:cnfStyle w:val="000000010000" w:firstRow="0" w:lastRow="0" w:firstColumn="0" w:lastColumn="0" w:oddVBand="0" w:evenVBand="0" w:oddHBand="0" w:evenHBand="1" w:firstRowFirstColumn="0" w:firstRowLastColumn="0" w:lastRowFirstColumn="0" w:lastRowLastColumn="0"/>
            </w:pPr>
            <w:r>
              <w:t xml:space="preserve">Sport, Recreation and Strategic Infrastructure - </w:t>
            </w:r>
            <w:r w:rsidR="00012BAF">
              <w:t>Sport</w:t>
            </w:r>
            <w:r>
              <w:t>s</w:t>
            </w:r>
            <w:r w:rsidR="00012BAF">
              <w:t xml:space="preserve"> Infrastructure</w:t>
            </w:r>
          </w:p>
        </w:tc>
      </w:tr>
      <w:tr w:rsidR="00832B35" w14:paraId="514864FF"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56F89716" w14:textId="77777777" w:rsidR="00832B35" w:rsidRPr="00FB0A2D" w:rsidRDefault="00832B35" w:rsidP="00050358">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14:paraId="19C90EC5" w14:textId="194BFA1A" w:rsidR="00832B35" w:rsidRPr="00050358" w:rsidRDefault="00012BAF" w:rsidP="00050358">
            <w:pPr>
              <w:cnfStyle w:val="000000100000" w:firstRow="0" w:lastRow="0" w:firstColumn="0" w:lastColumn="0" w:oddVBand="0" w:evenVBand="0" w:oddHBand="1" w:evenHBand="0" w:firstRowFirstColumn="0" w:firstRowLastColumn="0" w:lastRowFirstColumn="0" w:lastRowLastColumn="0"/>
            </w:pPr>
            <w:r>
              <w:t xml:space="preserve">Mitchell Hardy </w:t>
            </w:r>
          </w:p>
        </w:tc>
      </w:tr>
      <w:tr w:rsidR="00832B35" w14:paraId="5AC02A39"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615764C6" w14:textId="77777777" w:rsidR="00832B35" w:rsidRPr="00FB0A2D" w:rsidRDefault="00832B35" w:rsidP="00050358">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70C1ED79" w14:textId="0B671793" w:rsidR="00832B35" w:rsidRPr="00050358" w:rsidRDefault="00C254F0" w:rsidP="008522B2">
            <w:pPr>
              <w:cnfStyle w:val="000000010000" w:firstRow="0" w:lastRow="0" w:firstColumn="0" w:lastColumn="0" w:oddVBand="0" w:evenVBand="0" w:oddHBand="0" w:evenHBand="1" w:firstRowFirstColumn="0" w:firstRowLastColumn="0" w:lastRowFirstColumn="0" w:lastRowLastColumn="0"/>
            </w:pPr>
            <w:r>
              <w:t>9 August 2024</w:t>
            </w:r>
          </w:p>
        </w:tc>
      </w:tr>
      <w:tr w:rsidR="00832B35" w14:paraId="7DD90777"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1920C2DF" w14:textId="77777777" w:rsidR="00832B35" w:rsidRPr="00FB0A2D" w:rsidRDefault="00832B35" w:rsidP="00050358">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14:paraId="18E0A9A6" w14:textId="77777777" w:rsidR="00832B35" w:rsidRPr="00050358" w:rsidRDefault="00623009" w:rsidP="00623009">
            <w:pPr>
              <w:cnfStyle w:val="000000100000" w:firstRow="0" w:lastRow="0" w:firstColumn="0" w:lastColumn="0" w:oddVBand="0" w:evenVBand="0" w:oddHBand="1" w:evenHBand="0" w:firstRowFirstColumn="0" w:firstRowLastColumn="0" w:lastRowFirstColumn="0" w:lastRowLastColumn="0"/>
            </w:pPr>
            <w:r>
              <w:t>Annually and on changes to the program</w:t>
            </w:r>
          </w:p>
        </w:tc>
      </w:tr>
      <w:tr w:rsidR="00832B35" w14:paraId="41117EFD"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14:paraId="0A0048FC" w14:textId="77777777" w:rsidR="00832B35" w:rsidRPr="00FB0A2D" w:rsidRDefault="00832B35" w:rsidP="00050358">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14:paraId="47FC9CA0" w14:textId="169AEC8D" w:rsidR="00832B35" w:rsidRPr="00050358" w:rsidRDefault="0017289D" w:rsidP="00623009">
            <w:pPr>
              <w:cnfStyle w:val="000000010000" w:firstRow="0" w:lastRow="0" w:firstColumn="0" w:lastColumn="0" w:oddVBand="0" w:evenVBand="0" w:oddHBand="0" w:evenHBand="1" w:firstRowFirstColumn="0" w:firstRowLastColumn="0" w:lastRowFirstColumn="0" w:lastRowLastColumn="0"/>
            </w:pPr>
            <w:r>
              <w:t>HCD2023/05832</w:t>
            </w:r>
          </w:p>
        </w:tc>
      </w:tr>
    </w:tbl>
    <w:p w14:paraId="57419A15" w14:textId="77777777" w:rsidR="00832B35" w:rsidRDefault="00832B35" w:rsidP="00702D61"/>
    <w:tbl>
      <w:tblPr>
        <w:tblStyle w:val="NTGtable1"/>
        <w:tblW w:w="10341" w:type="dxa"/>
        <w:tblLayout w:type="fixed"/>
        <w:tblLook w:val="0120" w:firstRow="1" w:lastRow="0" w:firstColumn="0" w:lastColumn="1" w:noHBand="0" w:noVBand="0"/>
      </w:tblPr>
      <w:tblGrid>
        <w:gridCol w:w="1128"/>
        <w:gridCol w:w="2268"/>
        <w:gridCol w:w="2551"/>
        <w:gridCol w:w="4394"/>
      </w:tblGrid>
      <w:tr w:rsidR="003223FE" w:rsidRPr="00050358" w14:paraId="4DC6755C" w14:textId="77777777"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0AC1003B" w14:textId="77777777" w:rsidR="003223FE" w:rsidRPr="00050358" w:rsidRDefault="003223FE" w:rsidP="00050358">
            <w:r w:rsidRPr="00050358">
              <w:t>Version</w:t>
            </w:r>
          </w:p>
        </w:tc>
        <w:tc>
          <w:tcPr>
            <w:cnfStyle w:val="000001000000" w:firstRow="0" w:lastRow="0" w:firstColumn="0" w:lastColumn="0" w:oddVBand="0" w:evenVBand="1" w:oddHBand="0" w:evenHBand="0" w:firstRowFirstColumn="0" w:firstRowLastColumn="0" w:lastRowFirstColumn="0" w:lastRowLastColumn="0"/>
            <w:tcW w:w="2268" w:type="dxa"/>
          </w:tcPr>
          <w:p w14:paraId="2932A0CA" w14:textId="77777777" w:rsidR="003223FE" w:rsidRPr="00050358" w:rsidRDefault="003223FE" w:rsidP="00050358">
            <w:r w:rsidRPr="00050358">
              <w:t>Date</w:t>
            </w:r>
          </w:p>
        </w:tc>
        <w:tc>
          <w:tcPr>
            <w:cnfStyle w:val="000010000000" w:firstRow="0" w:lastRow="0" w:firstColumn="0" w:lastColumn="0" w:oddVBand="1" w:evenVBand="0" w:oddHBand="0" w:evenHBand="0" w:firstRowFirstColumn="0" w:firstRowLastColumn="0" w:lastRowFirstColumn="0" w:lastRowLastColumn="0"/>
            <w:tcW w:w="2551" w:type="dxa"/>
          </w:tcPr>
          <w:p w14:paraId="164F388E" w14:textId="77777777" w:rsidR="003223FE" w:rsidRPr="00050358" w:rsidRDefault="003223FE" w:rsidP="00050358">
            <w:r w:rsidRPr="00050358">
              <w:t>Author</w:t>
            </w:r>
          </w:p>
        </w:tc>
        <w:tc>
          <w:tcPr>
            <w:cnfStyle w:val="000100001000" w:firstRow="0" w:lastRow="0" w:firstColumn="0" w:lastColumn="1" w:oddVBand="0" w:evenVBand="0" w:oddHBand="0" w:evenHBand="0" w:firstRowFirstColumn="0" w:firstRowLastColumn="1" w:lastRowFirstColumn="0" w:lastRowLastColumn="0"/>
            <w:tcW w:w="4394" w:type="dxa"/>
          </w:tcPr>
          <w:p w14:paraId="78396AE3" w14:textId="77777777" w:rsidR="003223FE" w:rsidRPr="00050358" w:rsidRDefault="003223FE" w:rsidP="00050358">
            <w:r w:rsidRPr="00050358">
              <w:t>Changes made</w:t>
            </w:r>
          </w:p>
        </w:tc>
      </w:tr>
      <w:tr w:rsidR="00623009" w:rsidRPr="00050358" w14:paraId="47FFD5ED"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Pr>
          <w:p w14:paraId="51911DAB" w14:textId="77777777" w:rsidR="00623009" w:rsidRPr="00050358" w:rsidRDefault="00623009" w:rsidP="00623009">
            <w:r>
              <w:t>1</w:t>
            </w:r>
          </w:p>
        </w:tc>
        <w:tc>
          <w:tcPr>
            <w:cnfStyle w:val="000001000000" w:firstRow="0" w:lastRow="0" w:firstColumn="0" w:lastColumn="0" w:oddVBand="0" w:evenVBand="1" w:oddHBand="0" w:evenHBand="0" w:firstRowFirstColumn="0" w:firstRowLastColumn="0" w:lastRowFirstColumn="0" w:lastRowLastColumn="0"/>
            <w:tcW w:w="2268" w:type="dxa"/>
          </w:tcPr>
          <w:p w14:paraId="472BFB64" w14:textId="77777777" w:rsidR="00623009" w:rsidRPr="00050358" w:rsidRDefault="00EF118A" w:rsidP="008522B2">
            <w:r>
              <w:t xml:space="preserve">6 </w:t>
            </w:r>
            <w:r w:rsidR="008522B2">
              <w:t>June</w:t>
            </w:r>
            <w:r w:rsidR="00623009">
              <w:t xml:space="preserve"> 20</w:t>
            </w:r>
            <w:r w:rsidR="008522B2">
              <w:t>22</w:t>
            </w:r>
          </w:p>
        </w:tc>
        <w:tc>
          <w:tcPr>
            <w:cnfStyle w:val="000010000000" w:firstRow="0" w:lastRow="0" w:firstColumn="0" w:lastColumn="0" w:oddVBand="1" w:evenVBand="0" w:oddHBand="0" w:evenHBand="0" w:firstRowFirstColumn="0" w:firstRowLastColumn="0" w:lastRowFirstColumn="0" w:lastRowLastColumn="0"/>
            <w:tcW w:w="2551" w:type="dxa"/>
          </w:tcPr>
          <w:p w14:paraId="7D581619" w14:textId="77777777" w:rsidR="00623009" w:rsidRPr="00050358" w:rsidRDefault="00B81762" w:rsidP="00623009">
            <w:r>
              <w:t>Shane McCorkell</w:t>
            </w:r>
          </w:p>
        </w:tc>
        <w:tc>
          <w:tcPr>
            <w:cnfStyle w:val="000100000000" w:firstRow="0" w:lastRow="0" w:firstColumn="0" w:lastColumn="1" w:oddVBand="0" w:evenVBand="0" w:oddHBand="0" w:evenHBand="0" w:firstRowFirstColumn="0" w:firstRowLastColumn="0" w:lastRowFirstColumn="0" w:lastRowLastColumn="0"/>
            <w:tcW w:w="4394" w:type="dxa"/>
          </w:tcPr>
          <w:p w14:paraId="3754B711" w14:textId="77777777" w:rsidR="00623009" w:rsidRPr="00050358" w:rsidRDefault="00B81762" w:rsidP="00B81762">
            <w:r>
              <w:t xml:space="preserve">Draft </w:t>
            </w:r>
          </w:p>
        </w:tc>
      </w:tr>
      <w:tr w:rsidR="00623009" w:rsidRPr="00050358" w14:paraId="0817878F"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3CBEBB44" w14:textId="77777777" w:rsidR="00623009" w:rsidRPr="00050358" w:rsidRDefault="00CC4D6D" w:rsidP="00623009">
            <w:r>
              <w:t>1.1</w:t>
            </w:r>
          </w:p>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7C22F531" w14:textId="77777777" w:rsidR="00623009" w:rsidRPr="00050358" w:rsidRDefault="00EF118A" w:rsidP="00EF118A">
            <w:r>
              <w:t>7 July 2022</w:t>
            </w:r>
          </w:p>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642562AB" w14:textId="77777777" w:rsidR="00623009" w:rsidRPr="00050358" w:rsidRDefault="00CC4D6D" w:rsidP="00623009">
            <w:r>
              <w:t>Shane McCorkell</w:t>
            </w:r>
          </w:p>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09471C5B" w14:textId="77777777" w:rsidR="00623009" w:rsidRPr="00050358" w:rsidRDefault="00EF118A" w:rsidP="00623009">
            <w:r>
              <w:t xml:space="preserve">Supported </w:t>
            </w:r>
            <w:r w:rsidR="00CC4D6D">
              <w:t>Final Draft</w:t>
            </w:r>
          </w:p>
        </w:tc>
      </w:tr>
      <w:tr w:rsidR="00623009" w:rsidRPr="00050358" w14:paraId="13E0CC71"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09B82AC8" w14:textId="5DD46F30" w:rsidR="00623009" w:rsidRPr="00050358" w:rsidRDefault="00012BAF" w:rsidP="00623009">
            <w:r>
              <w:t>1.2</w:t>
            </w:r>
          </w:p>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794DE61D" w14:textId="7F65315D" w:rsidR="00623009" w:rsidRPr="00050358" w:rsidRDefault="00012BAF" w:rsidP="00623009">
            <w:r>
              <w:t>03 July 2023</w:t>
            </w:r>
          </w:p>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3C81CDDD" w14:textId="583BEC25" w:rsidR="00623009" w:rsidRPr="00050358" w:rsidRDefault="00012BAF" w:rsidP="00623009">
            <w:r>
              <w:t>Huia Haerewa</w:t>
            </w:r>
          </w:p>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5AC35D58" w14:textId="5CD8F163" w:rsidR="00623009" w:rsidRPr="00050358" w:rsidRDefault="00012BAF" w:rsidP="00623009">
            <w:r>
              <w:t>Draft</w:t>
            </w:r>
          </w:p>
        </w:tc>
      </w:tr>
      <w:tr w:rsidR="00623009" w:rsidRPr="00050358" w14:paraId="2D0CEB98"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320FCBDD" w14:textId="208DB62A" w:rsidR="00623009" w:rsidRPr="00050358" w:rsidRDefault="00A82123" w:rsidP="00623009">
            <w:r>
              <w:t>1.3</w:t>
            </w:r>
          </w:p>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230CBBB2" w14:textId="353F6CDF" w:rsidR="00623009" w:rsidRPr="00050358" w:rsidRDefault="00A82123" w:rsidP="00623009">
            <w:r>
              <w:t>26 July 2023</w:t>
            </w:r>
          </w:p>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3A897069" w14:textId="609F123D" w:rsidR="00623009" w:rsidRPr="00050358" w:rsidRDefault="00A82123" w:rsidP="00623009">
            <w:r>
              <w:t>Huia Haerewa</w:t>
            </w:r>
          </w:p>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45AA3054" w14:textId="12245A80" w:rsidR="00623009" w:rsidRPr="00050358" w:rsidRDefault="00A82123" w:rsidP="00623009">
            <w:r>
              <w:t xml:space="preserve">Supported Final Draft </w:t>
            </w:r>
          </w:p>
        </w:tc>
      </w:tr>
      <w:tr w:rsidR="00623009" w:rsidRPr="00050358" w14:paraId="0BD570F6"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63B70154" w14:textId="37F50285" w:rsidR="00623009" w:rsidRPr="00050358" w:rsidRDefault="00E112BF" w:rsidP="00623009">
            <w:r>
              <w:t>1.4</w:t>
            </w:r>
          </w:p>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7EBAEEEB" w14:textId="2A207866" w:rsidR="00623009" w:rsidRPr="00050358" w:rsidRDefault="00E112BF" w:rsidP="00623009">
            <w:r>
              <w:t>9 August 2024</w:t>
            </w:r>
          </w:p>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646CB3CA" w14:textId="5E2A08BA" w:rsidR="00623009" w:rsidRPr="00050358" w:rsidRDefault="00E112BF" w:rsidP="00623009">
            <w:r>
              <w:t>Larissa Mills</w:t>
            </w:r>
          </w:p>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393A477E" w14:textId="50A9B0D4" w:rsidR="00623009" w:rsidRPr="00050358" w:rsidRDefault="00E112BF" w:rsidP="00623009">
            <w:r>
              <w:t>Draft</w:t>
            </w:r>
          </w:p>
        </w:tc>
      </w:tr>
      <w:tr w:rsidR="00623009" w:rsidRPr="00050358" w14:paraId="4129588B"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165B4C16" w14:textId="0B728C4D" w:rsidR="00623009" w:rsidRPr="00050358" w:rsidRDefault="00C254F0" w:rsidP="00623009">
            <w:r>
              <w:t>1.5</w:t>
            </w:r>
          </w:p>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47829CBE" w14:textId="6A3184C0" w:rsidR="00623009" w:rsidRPr="00050358" w:rsidRDefault="00C254F0" w:rsidP="00623009">
            <w:r>
              <w:t>9 August 2024</w:t>
            </w:r>
          </w:p>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78C3FA10" w14:textId="3529AC64" w:rsidR="00623009" w:rsidRPr="00050358" w:rsidRDefault="00C254F0" w:rsidP="00623009">
            <w:r>
              <w:t>Mitchell Hardy</w:t>
            </w:r>
          </w:p>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115D3E3D" w14:textId="412A3913" w:rsidR="00623009" w:rsidRPr="00050358" w:rsidRDefault="00C254F0" w:rsidP="00623009">
            <w:r>
              <w:t xml:space="preserve">Supported Final Draft </w:t>
            </w:r>
          </w:p>
        </w:tc>
      </w:tr>
      <w:tr w:rsidR="00623009" w:rsidRPr="00050358" w14:paraId="5E0B9344"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6A3690AE" w14:textId="77777777" w:rsidR="00623009" w:rsidRPr="00050358" w:rsidRDefault="00623009" w:rsidP="00623009"/>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4A59484A" w14:textId="77777777" w:rsidR="00623009" w:rsidRPr="00050358" w:rsidRDefault="00623009" w:rsidP="00623009"/>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5E3719FE" w14:textId="77777777" w:rsidR="00623009" w:rsidRPr="00050358" w:rsidRDefault="00623009" w:rsidP="00623009"/>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02ED20AF" w14:textId="77777777" w:rsidR="00623009" w:rsidRPr="00050358" w:rsidRDefault="00623009" w:rsidP="00623009"/>
        </w:tc>
      </w:tr>
      <w:tr w:rsidR="00623009" w:rsidRPr="00050358" w14:paraId="716E3F48"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128" w:type="dxa"/>
            <w:tcBorders>
              <w:bottom w:val="nil"/>
            </w:tcBorders>
          </w:tcPr>
          <w:p w14:paraId="7D1D92A9" w14:textId="77777777" w:rsidR="00623009" w:rsidRPr="00050358" w:rsidRDefault="00623009" w:rsidP="00623009"/>
        </w:tc>
        <w:tc>
          <w:tcPr>
            <w:cnfStyle w:val="000001000000" w:firstRow="0" w:lastRow="0" w:firstColumn="0" w:lastColumn="0" w:oddVBand="0" w:evenVBand="1" w:oddHBand="0" w:evenHBand="0" w:firstRowFirstColumn="0" w:firstRowLastColumn="0" w:lastRowFirstColumn="0" w:lastRowLastColumn="0"/>
            <w:tcW w:w="2268" w:type="dxa"/>
            <w:tcBorders>
              <w:bottom w:val="nil"/>
            </w:tcBorders>
          </w:tcPr>
          <w:p w14:paraId="72905102" w14:textId="77777777" w:rsidR="00623009" w:rsidRPr="00050358" w:rsidRDefault="00623009" w:rsidP="00623009"/>
        </w:tc>
        <w:tc>
          <w:tcPr>
            <w:cnfStyle w:val="000010000000" w:firstRow="0" w:lastRow="0" w:firstColumn="0" w:lastColumn="0" w:oddVBand="1" w:evenVBand="0" w:oddHBand="0" w:evenHBand="0" w:firstRowFirstColumn="0" w:firstRowLastColumn="0" w:lastRowFirstColumn="0" w:lastRowLastColumn="0"/>
            <w:tcW w:w="2551" w:type="dxa"/>
            <w:tcBorders>
              <w:bottom w:val="nil"/>
            </w:tcBorders>
          </w:tcPr>
          <w:p w14:paraId="25809E0F" w14:textId="77777777" w:rsidR="00623009" w:rsidRPr="00050358" w:rsidRDefault="00623009" w:rsidP="00623009"/>
        </w:tc>
        <w:tc>
          <w:tcPr>
            <w:cnfStyle w:val="000100000000" w:firstRow="0" w:lastRow="0" w:firstColumn="0" w:lastColumn="1" w:oddVBand="0" w:evenVBand="0" w:oddHBand="0" w:evenHBand="0" w:firstRowFirstColumn="0" w:firstRowLastColumn="0" w:lastRowFirstColumn="0" w:lastRowLastColumn="0"/>
            <w:tcW w:w="4394" w:type="dxa"/>
            <w:tcBorders>
              <w:bottom w:val="nil"/>
            </w:tcBorders>
          </w:tcPr>
          <w:p w14:paraId="523C6151" w14:textId="77777777" w:rsidR="00623009" w:rsidRPr="00050358" w:rsidRDefault="00623009" w:rsidP="00623009"/>
        </w:tc>
      </w:tr>
    </w:tbl>
    <w:p w14:paraId="2D7EABB6" w14:textId="77777777" w:rsidR="003223FE" w:rsidRDefault="003223FE" w:rsidP="00702D61"/>
    <w:tbl>
      <w:tblPr>
        <w:tblStyle w:val="NTGtable1"/>
        <w:tblW w:w="10341" w:type="dxa"/>
        <w:tblLayout w:type="fixed"/>
        <w:tblLook w:val="0120" w:firstRow="1" w:lastRow="0" w:firstColumn="0" w:lastColumn="1" w:noHBand="0" w:noVBand="0"/>
      </w:tblPr>
      <w:tblGrid>
        <w:gridCol w:w="1979"/>
        <w:gridCol w:w="8362"/>
      </w:tblGrid>
      <w:tr w:rsidR="003223FE" w:rsidRPr="00E87DE1" w14:paraId="09A203D5" w14:textId="77777777"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F8E3703" w14:textId="77777777" w:rsidR="003223FE" w:rsidRPr="00E87DE1" w:rsidRDefault="003223FE" w:rsidP="007B59D3">
            <w:r w:rsidRPr="00E87DE1">
              <w:rPr>
                <w:w w:val="105"/>
              </w:rPr>
              <w:t>Acronyms</w:t>
            </w:r>
          </w:p>
        </w:tc>
        <w:tc>
          <w:tcPr>
            <w:cnfStyle w:val="000100001000" w:firstRow="0" w:lastRow="0" w:firstColumn="0" w:lastColumn="1" w:oddVBand="0" w:evenVBand="0" w:oddHBand="0" w:evenHBand="0" w:firstRowFirstColumn="0" w:firstRowLastColumn="1" w:lastRowFirstColumn="0" w:lastRowLastColumn="0"/>
            <w:tcW w:w="8362" w:type="dxa"/>
          </w:tcPr>
          <w:p w14:paraId="3DE15C62" w14:textId="77777777" w:rsidR="003223FE" w:rsidRPr="00E87DE1" w:rsidRDefault="003223FE" w:rsidP="007B59D3">
            <w:r w:rsidRPr="00E87DE1">
              <w:rPr>
                <w:w w:val="105"/>
              </w:rPr>
              <w:t>Full</w:t>
            </w:r>
            <w:r w:rsidRPr="00E87DE1">
              <w:rPr>
                <w:spacing w:val="-17"/>
                <w:w w:val="105"/>
              </w:rPr>
              <w:t xml:space="preserve"> </w:t>
            </w:r>
            <w:r w:rsidRPr="00E87DE1">
              <w:rPr>
                <w:w w:val="105"/>
              </w:rPr>
              <w:t>form</w:t>
            </w:r>
          </w:p>
        </w:tc>
      </w:tr>
      <w:tr w:rsidR="003F4094" w:rsidRPr="00E87DE1" w14:paraId="1F7675BE"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779A8E5" w14:textId="77777777" w:rsidR="003F4094" w:rsidRPr="00E87DE1" w:rsidRDefault="003F4094" w:rsidP="007B59D3">
            <w:pPr>
              <w:rPr>
                <w:w w:val="105"/>
              </w:rPr>
            </w:pPr>
            <w:r>
              <w:rPr>
                <w:w w:val="105"/>
              </w:rPr>
              <w:t xml:space="preserve">ABN </w:t>
            </w:r>
          </w:p>
        </w:tc>
        <w:tc>
          <w:tcPr>
            <w:cnfStyle w:val="000100000000" w:firstRow="0" w:lastRow="0" w:firstColumn="0" w:lastColumn="1" w:oddVBand="0" w:evenVBand="0" w:oddHBand="0" w:evenHBand="0" w:firstRowFirstColumn="0" w:firstRowLastColumn="0" w:lastRowFirstColumn="0" w:lastRowLastColumn="0"/>
            <w:tcW w:w="8362" w:type="dxa"/>
          </w:tcPr>
          <w:p w14:paraId="01511A9C" w14:textId="77777777" w:rsidR="003F4094" w:rsidRPr="00E87DE1" w:rsidRDefault="003F4094" w:rsidP="007B59D3">
            <w:pPr>
              <w:rPr>
                <w:w w:val="105"/>
              </w:rPr>
            </w:pPr>
            <w:r>
              <w:rPr>
                <w:w w:val="105"/>
              </w:rPr>
              <w:t>Australian Business Number</w:t>
            </w:r>
          </w:p>
        </w:tc>
      </w:tr>
      <w:tr w:rsidR="00623009" w:rsidRPr="00E87DE1" w14:paraId="150E2A17" w14:textId="77777777" w:rsidTr="003469C5">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1E8FADCD" w14:textId="77777777" w:rsidR="00623009" w:rsidRPr="00C867BE" w:rsidRDefault="00623009" w:rsidP="00623009">
            <w:r w:rsidRPr="00C867BE">
              <w:t>NT</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090B6429" w14:textId="77777777" w:rsidR="00623009" w:rsidRPr="00C867BE" w:rsidRDefault="00623009" w:rsidP="00623009">
            <w:r w:rsidRPr="00C867BE">
              <w:t>Northern Territory</w:t>
            </w:r>
          </w:p>
        </w:tc>
      </w:tr>
      <w:tr w:rsidR="00623009" w:rsidRPr="00E87DE1" w14:paraId="33D3C34F" w14:textId="77777777" w:rsidTr="003469C5">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5B715E20" w14:textId="77777777" w:rsidR="00623009" w:rsidRPr="00C867BE" w:rsidRDefault="00623009" w:rsidP="00623009">
            <w:r w:rsidRPr="00C867BE">
              <w:t>NTG</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2734E8CD" w14:textId="77777777" w:rsidR="00623009" w:rsidRDefault="00623009" w:rsidP="00623009">
            <w:r w:rsidRPr="00C867BE">
              <w:t>Northern Territory Government</w:t>
            </w:r>
          </w:p>
        </w:tc>
      </w:tr>
      <w:tr w:rsidR="00B51340" w:rsidRPr="00E87DE1" w14:paraId="174AD0EB" w14:textId="77777777" w:rsidTr="003469C5">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5DF88870" w14:textId="77777777" w:rsidR="00B51340" w:rsidRPr="00C867BE" w:rsidRDefault="003F4094" w:rsidP="00623009">
            <w:r>
              <w:t>The Department</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22970941" w14:textId="77777777" w:rsidR="00B51340" w:rsidRPr="00C867BE" w:rsidRDefault="00B51340" w:rsidP="00623009">
            <w:r>
              <w:t>Territory Families, Housing and Communities</w:t>
            </w:r>
          </w:p>
        </w:tc>
      </w:tr>
      <w:tr w:rsidR="008522B2" w:rsidRPr="00E87DE1" w14:paraId="6E91EAA3" w14:textId="77777777" w:rsidTr="003469C5">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vAlign w:val="top"/>
          </w:tcPr>
          <w:p w14:paraId="2C3D73BB" w14:textId="77777777" w:rsidR="008522B2" w:rsidRDefault="008522B2" w:rsidP="00623009">
            <w:r>
              <w:t>QRPS</w:t>
            </w:r>
          </w:p>
        </w:tc>
        <w:tc>
          <w:tcPr>
            <w:cnfStyle w:val="000100000000" w:firstRow="0" w:lastRow="0" w:firstColumn="0" w:lastColumn="1" w:oddVBand="0" w:evenVBand="0" w:oddHBand="0" w:evenHBand="0" w:firstRowFirstColumn="0" w:firstRowLastColumn="0" w:lastRowFirstColumn="0" w:lastRowLastColumn="0"/>
            <w:tcW w:w="8362" w:type="dxa"/>
            <w:vAlign w:val="top"/>
          </w:tcPr>
          <w:p w14:paraId="4C8D94CA" w14:textId="77777777" w:rsidR="008522B2" w:rsidRDefault="008522B2" w:rsidP="00623009">
            <w:r>
              <w:t>Quick Response Places and Spaces</w:t>
            </w:r>
          </w:p>
        </w:tc>
      </w:tr>
    </w:tbl>
    <w:p w14:paraId="6EE36693" w14:textId="77777777"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24E2FCE1" w14:textId="77777777" w:rsidR="00964B22" w:rsidRPr="00422874" w:rsidRDefault="00964B22" w:rsidP="00F479D5">
          <w:pPr>
            <w:pStyle w:val="TOCHeading"/>
            <w:tabs>
              <w:tab w:val="left" w:pos="8601"/>
            </w:tabs>
            <w:rPr>
              <w:lang w:eastAsia="ja-JP"/>
            </w:rPr>
          </w:pPr>
          <w:r w:rsidRPr="00422874">
            <w:t>Contents</w:t>
          </w:r>
        </w:p>
        <w:p w14:paraId="330C17BC" w14:textId="77777777" w:rsidR="002F08D0"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06290216" w:history="1">
            <w:r w:rsidR="002F08D0" w:rsidRPr="008D1011">
              <w:rPr>
                <w:rStyle w:val="Hyperlink"/>
                <w:noProof/>
                <w:lang w:eastAsia="en-AU"/>
              </w:rPr>
              <w:t>1. Overview</w:t>
            </w:r>
            <w:r w:rsidR="002F08D0">
              <w:rPr>
                <w:noProof/>
                <w:webHidden/>
              </w:rPr>
              <w:tab/>
            </w:r>
            <w:r w:rsidR="002F08D0">
              <w:rPr>
                <w:noProof/>
                <w:webHidden/>
              </w:rPr>
              <w:fldChar w:fldCharType="begin"/>
            </w:r>
            <w:r w:rsidR="002F08D0">
              <w:rPr>
                <w:noProof/>
                <w:webHidden/>
              </w:rPr>
              <w:instrText xml:space="preserve"> PAGEREF _Toc106290216 \h </w:instrText>
            </w:r>
            <w:r w:rsidR="002F08D0">
              <w:rPr>
                <w:noProof/>
                <w:webHidden/>
              </w:rPr>
            </w:r>
            <w:r w:rsidR="002F08D0">
              <w:rPr>
                <w:noProof/>
                <w:webHidden/>
              </w:rPr>
              <w:fldChar w:fldCharType="separate"/>
            </w:r>
            <w:r w:rsidR="0091316E">
              <w:rPr>
                <w:noProof/>
                <w:webHidden/>
              </w:rPr>
              <w:t>4</w:t>
            </w:r>
            <w:r w:rsidR="002F08D0">
              <w:rPr>
                <w:noProof/>
                <w:webHidden/>
              </w:rPr>
              <w:fldChar w:fldCharType="end"/>
            </w:r>
          </w:hyperlink>
        </w:p>
        <w:p w14:paraId="71F75286" w14:textId="77777777" w:rsidR="002F08D0" w:rsidRDefault="00227634">
          <w:pPr>
            <w:pStyle w:val="TOC1"/>
            <w:rPr>
              <w:rFonts w:asciiTheme="minorHAnsi" w:eastAsiaTheme="minorEastAsia" w:hAnsiTheme="minorHAnsi" w:cstheme="minorBidi"/>
              <w:b w:val="0"/>
              <w:noProof/>
              <w:lang w:eastAsia="en-AU"/>
            </w:rPr>
          </w:pPr>
          <w:hyperlink w:anchor="_Toc106290217" w:history="1">
            <w:r w:rsidR="002F08D0" w:rsidRPr="008D1011">
              <w:rPr>
                <w:rStyle w:val="Hyperlink"/>
                <w:noProof/>
                <w:lang w:eastAsia="en-AU"/>
              </w:rPr>
              <w:t>2. Key Dates</w:t>
            </w:r>
            <w:r w:rsidR="002F08D0">
              <w:rPr>
                <w:noProof/>
                <w:webHidden/>
              </w:rPr>
              <w:tab/>
            </w:r>
            <w:r w:rsidR="002F08D0">
              <w:rPr>
                <w:noProof/>
                <w:webHidden/>
              </w:rPr>
              <w:fldChar w:fldCharType="begin"/>
            </w:r>
            <w:r w:rsidR="002F08D0">
              <w:rPr>
                <w:noProof/>
                <w:webHidden/>
              </w:rPr>
              <w:instrText xml:space="preserve"> PAGEREF _Toc106290217 \h </w:instrText>
            </w:r>
            <w:r w:rsidR="002F08D0">
              <w:rPr>
                <w:noProof/>
                <w:webHidden/>
              </w:rPr>
            </w:r>
            <w:r w:rsidR="002F08D0">
              <w:rPr>
                <w:noProof/>
                <w:webHidden/>
              </w:rPr>
              <w:fldChar w:fldCharType="separate"/>
            </w:r>
            <w:r w:rsidR="0091316E">
              <w:rPr>
                <w:noProof/>
                <w:webHidden/>
              </w:rPr>
              <w:t>4</w:t>
            </w:r>
            <w:r w:rsidR="002F08D0">
              <w:rPr>
                <w:noProof/>
                <w:webHidden/>
              </w:rPr>
              <w:fldChar w:fldCharType="end"/>
            </w:r>
          </w:hyperlink>
        </w:p>
        <w:p w14:paraId="3825C69B" w14:textId="77777777" w:rsidR="002F08D0" w:rsidRDefault="00227634">
          <w:pPr>
            <w:pStyle w:val="TOC1"/>
            <w:rPr>
              <w:rFonts w:asciiTheme="minorHAnsi" w:eastAsiaTheme="minorEastAsia" w:hAnsiTheme="minorHAnsi" w:cstheme="minorBidi"/>
              <w:b w:val="0"/>
              <w:noProof/>
              <w:lang w:eastAsia="en-AU"/>
            </w:rPr>
          </w:pPr>
          <w:hyperlink w:anchor="_Toc106290218" w:history="1">
            <w:r w:rsidR="002F08D0" w:rsidRPr="008D1011">
              <w:rPr>
                <w:rStyle w:val="Hyperlink"/>
                <w:noProof/>
                <w:lang w:eastAsia="en-AU"/>
              </w:rPr>
              <w:t>3. General Information</w:t>
            </w:r>
            <w:r w:rsidR="002F08D0">
              <w:rPr>
                <w:noProof/>
                <w:webHidden/>
              </w:rPr>
              <w:tab/>
            </w:r>
            <w:r w:rsidR="002F08D0">
              <w:rPr>
                <w:noProof/>
                <w:webHidden/>
              </w:rPr>
              <w:fldChar w:fldCharType="begin"/>
            </w:r>
            <w:r w:rsidR="002F08D0">
              <w:rPr>
                <w:noProof/>
                <w:webHidden/>
              </w:rPr>
              <w:instrText xml:space="preserve"> PAGEREF _Toc106290218 \h </w:instrText>
            </w:r>
            <w:r w:rsidR="002F08D0">
              <w:rPr>
                <w:noProof/>
                <w:webHidden/>
              </w:rPr>
            </w:r>
            <w:r w:rsidR="002F08D0">
              <w:rPr>
                <w:noProof/>
                <w:webHidden/>
              </w:rPr>
              <w:fldChar w:fldCharType="separate"/>
            </w:r>
            <w:r w:rsidR="0091316E">
              <w:rPr>
                <w:noProof/>
                <w:webHidden/>
              </w:rPr>
              <w:t>4</w:t>
            </w:r>
            <w:r w:rsidR="002F08D0">
              <w:rPr>
                <w:noProof/>
                <w:webHidden/>
              </w:rPr>
              <w:fldChar w:fldCharType="end"/>
            </w:r>
          </w:hyperlink>
        </w:p>
        <w:p w14:paraId="1C40FFC1" w14:textId="77777777" w:rsidR="002F08D0" w:rsidRDefault="00227634">
          <w:pPr>
            <w:pStyle w:val="TOC1"/>
            <w:rPr>
              <w:rFonts w:asciiTheme="minorHAnsi" w:eastAsiaTheme="minorEastAsia" w:hAnsiTheme="minorHAnsi" w:cstheme="minorBidi"/>
              <w:b w:val="0"/>
              <w:noProof/>
              <w:lang w:eastAsia="en-AU"/>
            </w:rPr>
          </w:pPr>
          <w:hyperlink w:anchor="_Toc106290219" w:history="1">
            <w:r w:rsidR="002F08D0" w:rsidRPr="008D1011">
              <w:rPr>
                <w:rStyle w:val="Hyperlink"/>
                <w:noProof/>
                <w:lang w:eastAsia="en-AU"/>
              </w:rPr>
              <w:t>4. How to apply</w:t>
            </w:r>
            <w:r w:rsidR="002F08D0">
              <w:rPr>
                <w:noProof/>
                <w:webHidden/>
              </w:rPr>
              <w:tab/>
            </w:r>
            <w:r w:rsidR="002F08D0">
              <w:rPr>
                <w:noProof/>
                <w:webHidden/>
              </w:rPr>
              <w:fldChar w:fldCharType="begin"/>
            </w:r>
            <w:r w:rsidR="002F08D0">
              <w:rPr>
                <w:noProof/>
                <w:webHidden/>
              </w:rPr>
              <w:instrText xml:space="preserve"> PAGEREF _Toc106290219 \h </w:instrText>
            </w:r>
            <w:r w:rsidR="002F08D0">
              <w:rPr>
                <w:noProof/>
                <w:webHidden/>
              </w:rPr>
            </w:r>
            <w:r w:rsidR="002F08D0">
              <w:rPr>
                <w:noProof/>
                <w:webHidden/>
              </w:rPr>
              <w:fldChar w:fldCharType="separate"/>
            </w:r>
            <w:r w:rsidR="0091316E">
              <w:rPr>
                <w:noProof/>
                <w:webHidden/>
              </w:rPr>
              <w:t>5</w:t>
            </w:r>
            <w:r w:rsidR="002F08D0">
              <w:rPr>
                <w:noProof/>
                <w:webHidden/>
              </w:rPr>
              <w:fldChar w:fldCharType="end"/>
            </w:r>
          </w:hyperlink>
        </w:p>
        <w:p w14:paraId="04A0419E" w14:textId="77777777" w:rsidR="002F08D0" w:rsidRDefault="00227634">
          <w:pPr>
            <w:pStyle w:val="TOC1"/>
            <w:rPr>
              <w:rFonts w:asciiTheme="minorHAnsi" w:eastAsiaTheme="minorEastAsia" w:hAnsiTheme="minorHAnsi" w:cstheme="minorBidi"/>
              <w:b w:val="0"/>
              <w:noProof/>
              <w:lang w:eastAsia="en-AU"/>
            </w:rPr>
          </w:pPr>
          <w:hyperlink w:anchor="_Toc106290220" w:history="1">
            <w:r w:rsidR="002F08D0" w:rsidRPr="008D1011">
              <w:rPr>
                <w:rStyle w:val="Hyperlink"/>
                <w:noProof/>
                <w:lang w:eastAsia="en-AU"/>
              </w:rPr>
              <w:t>5. Who can apply</w:t>
            </w:r>
            <w:r w:rsidR="002F08D0">
              <w:rPr>
                <w:noProof/>
                <w:webHidden/>
              </w:rPr>
              <w:tab/>
            </w:r>
            <w:r w:rsidR="002F08D0">
              <w:rPr>
                <w:noProof/>
                <w:webHidden/>
              </w:rPr>
              <w:fldChar w:fldCharType="begin"/>
            </w:r>
            <w:r w:rsidR="002F08D0">
              <w:rPr>
                <w:noProof/>
                <w:webHidden/>
              </w:rPr>
              <w:instrText xml:space="preserve"> PAGEREF _Toc106290220 \h </w:instrText>
            </w:r>
            <w:r w:rsidR="002F08D0">
              <w:rPr>
                <w:noProof/>
                <w:webHidden/>
              </w:rPr>
            </w:r>
            <w:r w:rsidR="002F08D0">
              <w:rPr>
                <w:noProof/>
                <w:webHidden/>
              </w:rPr>
              <w:fldChar w:fldCharType="separate"/>
            </w:r>
            <w:r w:rsidR="0091316E">
              <w:rPr>
                <w:noProof/>
                <w:webHidden/>
              </w:rPr>
              <w:t>5</w:t>
            </w:r>
            <w:r w:rsidR="002F08D0">
              <w:rPr>
                <w:noProof/>
                <w:webHidden/>
              </w:rPr>
              <w:fldChar w:fldCharType="end"/>
            </w:r>
          </w:hyperlink>
        </w:p>
        <w:p w14:paraId="13020E36" w14:textId="77777777" w:rsidR="002F08D0" w:rsidRDefault="00227634">
          <w:pPr>
            <w:pStyle w:val="TOC2"/>
            <w:rPr>
              <w:rFonts w:asciiTheme="minorHAnsi" w:eastAsiaTheme="minorEastAsia" w:hAnsiTheme="minorHAnsi" w:cstheme="minorBidi"/>
              <w:noProof/>
              <w:lang w:eastAsia="en-AU"/>
            </w:rPr>
          </w:pPr>
          <w:hyperlink w:anchor="_Toc106290221" w:history="1">
            <w:r w:rsidR="002F08D0" w:rsidRPr="008D1011">
              <w:rPr>
                <w:rStyle w:val="Hyperlink"/>
                <w:noProof/>
                <w:lang w:eastAsia="en-AU"/>
              </w:rPr>
              <w:t>5.1. Organisations can apply for</w:t>
            </w:r>
            <w:r w:rsidR="002F08D0">
              <w:rPr>
                <w:noProof/>
                <w:webHidden/>
              </w:rPr>
              <w:tab/>
            </w:r>
            <w:r w:rsidR="002F08D0">
              <w:rPr>
                <w:noProof/>
                <w:webHidden/>
              </w:rPr>
              <w:fldChar w:fldCharType="begin"/>
            </w:r>
            <w:r w:rsidR="002F08D0">
              <w:rPr>
                <w:noProof/>
                <w:webHidden/>
              </w:rPr>
              <w:instrText xml:space="preserve"> PAGEREF _Toc106290221 \h </w:instrText>
            </w:r>
            <w:r w:rsidR="002F08D0">
              <w:rPr>
                <w:noProof/>
                <w:webHidden/>
              </w:rPr>
            </w:r>
            <w:r w:rsidR="002F08D0">
              <w:rPr>
                <w:noProof/>
                <w:webHidden/>
              </w:rPr>
              <w:fldChar w:fldCharType="separate"/>
            </w:r>
            <w:r w:rsidR="0091316E">
              <w:rPr>
                <w:noProof/>
                <w:webHidden/>
              </w:rPr>
              <w:t>5</w:t>
            </w:r>
            <w:r w:rsidR="002F08D0">
              <w:rPr>
                <w:noProof/>
                <w:webHidden/>
              </w:rPr>
              <w:fldChar w:fldCharType="end"/>
            </w:r>
          </w:hyperlink>
        </w:p>
        <w:p w14:paraId="50E7EFDA" w14:textId="77777777" w:rsidR="002F08D0" w:rsidRDefault="00227634">
          <w:pPr>
            <w:pStyle w:val="TOC3"/>
            <w:tabs>
              <w:tab w:val="right" w:leader="dot" w:pos="10308"/>
            </w:tabs>
            <w:rPr>
              <w:rFonts w:asciiTheme="minorHAnsi" w:eastAsiaTheme="minorEastAsia" w:hAnsiTheme="minorHAnsi" w:cstheme="minorBidi"/>
              <w:noProof/>
              <w:lang w:eastAsia="en-AU"/>
            </w:rPr>
          </w:pPr>
          <w:hyperlink w:anchor="_Toc106290222" w:history="1">
            <w:r w:rsidR="002F08D0" w:rsidRPr="008D1011">
              <w:rPr>
                <w:rStyle w:val="Hyperlink"/>
                <w:noProof/>
                <w:lang w:eastAsia="en-AU"/>
              </w:rPr>
              <w:t>5.1.1. Organisations must meet the following criteria</w:t>
            </w:r>
            <w:r w:rsidR="002F08D0">
              <w:rPr>
                <w:noProof/>
                <w:webHidden/>
              </w:rPr>
              <w:tab/>
            </w:r>
            <w:r w:rsidR="002F08D0">
              <w:rPr>
                <w:noProof/>
                <w:webHidden/>
              </w:rPr>
              <w:fldChar w:fldCharType="begin"/>
            </w:r>
            <w:r w:rsidR="002F08D0">
              <w:rPr>
                <w:noProof/>
                <w:webHidden/>
              </w:rPr>
              <w:instrText xml:space="preserve"> PAGEREF _Toc106290222 \h </w:instrText>
            </w:r>
            <w:r w:rsidR="002F08D0">
              <w:rPr>
                <w:noProof/>
                <w:webHidden/>
              </w:rPr>
            </w:r>
            <w:r w:rsidR="002F08D0">
              <w:rPr>
                <w:noProof/>
                <w:webHidden/>
              </w:rPr>
              <w:fldChar w:fldCharType="separate"/>
            </w:r>
            <w:r w:rsidR="0091316E">
              <w:rPr>
                <w:noProof/>
                <w:webHidden/>
              </w:rPr>
              <w:t>5</w:t>
            </w:r>
            <w:r w:rsidR="002F08D0">
              <w:rPr>
                <w:noProof/>
                <w:webHidden/>
              </w:rPr>
              <w:fldChar w:fldCharType="end"/>
            </w:r>
          </w:hyperlink>
        </w:p>
        <w:p w14:paraId="6CE96DE9" w14:textId="77777777" w:rsidR="002F08D0" w:rsidRDefault="00227634">
          <w:pPr>
            <w:pStyle w:val="TOC3"/>
            <w:tabs>
              <w:tab w:val="right" w:leader="dot" w:pos="10308"/>
            </w:tabs>
            <w:rPr>
              <w:rFonts w:asciiTheme="minorHAnsi" w:eastAsiaTheme="minorEastAsia" w:hAnsiTheme="minorHAnsi" w:cstheme="minorBidi"/>
              <w:noProof/>
              <w:lang w:eastAsia="en-AU"/>
            </w:rPr>
          </w:pPr>
          <w:hyperlink w:anchor="_Toc106290223" w:history="1">
            <w:r w:rsidR="002F08D0" w:rsidRPr="008D1011">
              <w:rPr>
                <w:rStyle w:val="Hyperlink"/>
                <w:noProof/>
                <w:lang w:eastAsia="en-AU"/>
              </w:rPr>
              <w:t>5.1.2. Unincorporated Body</w:t>
            </w:r>
            <w:r w:rsidR="002F08D0">
              <w:rPr>
                <w:noProof/>
                <w:webHidden/>
              </w:rPr>
              <w:tab/>
            </w:r>
            <w:r w:rsidR="002F08D0">
              <w:rPr>
                <w:noProof/>
                <w:webHidden/>
              </w:rPr>
              <w:fldChar w:fldCharType="begin"/>
            </w:r>
            <w:r w:rsidR="002F08D0">
              <w:rPr>
                <w:noProof/>
                <w:webHidden/>
              </w:rPr>
              <w:instrText xml:space="preserve"> PAGEREF _Toc106290223 \h </w:instrText>
            </w:r>
            <w:r w:rsidR="002F08D0">
              <w:rPr>
                <w:noProof/>
                <w:webHidden/>
              </w:rPr>
            </w:r>
            <w:r w:rsidR="002F08D0">
              <w:rPr>
                <w:noProof/>
                <w:webHidden/>
              </w:rPr>
              <w:fldChar w:fldCharType="separate"/>
            </w:r>
            <w:r w:rsidR="0091316E">
              <w:rPr>
                <w:noProof/>
                <w:webHidden/>
              </w:rPr>
              <w:t>5</w:t>
            </w:r>
            <w:r w:rsidR="002F08D0">
              <w:rPr>
                <w:noProof/>
                <w:webHidden/>
              </w:rPr>
              <w:fldChar w:fldCharType="end"/>
            </w:r>
          </w:hyperlink>
        </w:p>
        <w:p w14:paraId="522A7D2D" w14:textId="77777777" w:rsidR="002F08D0" w:rsidRDefault="00227634">
          <w:pPr>
            <w:pStyle w:val="TOC1"/>
            <w:rPr>
              <w:rFonts w:asciiTheme="minorHAnsi" w:eastAsiaTheme="minorEastAsia" w:hAnsiTheme="minorHAnsi" w:cstheme="minorBidi"/>
              <w:b w:val="0"/>
              <w:noProof/>
              <w:lang w:eastAsia="en-AU"/>
            </w:rPr>
          </w:pPr>
          <w:hyperlink w:anchor="_Toc106290224" w:history="1">
            <w:r w:rsidR="002F08D0" w:rsidRPr="008D1011">
              <w:rPr>
                <w:rStyle w:val="Hyperlink"/>
                <w:noProof/>
                <w:lang w:eastAsia="en-AU"/>
              </w:rPr>
              <w:t>6. Who cannot apply</w:t>
            </w:r>
            <w:r w:rsidR="002F08D0">
              <w:rPr>
                <w:noProof/>
                <w:webHidden/>
              </w:rPr>
              <w:tab/>
            </w:r>
            <w:r w:rsidR="002F08D0">
              <w:rPr>
                <w:noProof/>
                <w:webHidden/>
              </w:rPr>
              <w:fldChar w:fldCharType="begin"/>
            </w:r>
            <w:r w:rsidR="002F08D0">
              <w:rPr>
                <w:noProof/>
                <w:webHidden/>
              </w:rPr>
              <w:instrText xml:space="preserve"> PAGEREF _Toc106290224 \h </w:instrText>
            </w:r>
            <w:r w:rsidR="002F08D0">
              <w:rPr>
                <w:noProof/>
                <w:webHidden/>
              </w:rPr>
            </w:r>
            <w:r w:rsidR="002F08D0">
              <w:rPr>
                <w:noProof/>
                <w:webHidden/>
              </w:rPr>
              <w:fldChar w:fldCharType="separate"/>
            </w:r>
            <w:r w:rsidR="0091316E">
              <w:rPr>
                <w:noProof/>
                <w:webHidden/>
              </w:rPr>
              <w:t>6</w:t>
            </w:r>
            <w:r w:rsidR="002F08D0">
              <w:rPr>
                <w:noProof/>
                <w:webHidden/>
              </w:rPr>
              <w:fldChar w:fldCharType="end"/>
            </w:r>
          </w:hyperlink>
        </w:p>
        <w:p w14:paraId="4311192A" w14:textId="77777777" w:rsidR="002F08D0" w:rsidRDefault="00227634">
          <w:pPr>
            <w:pStyle w:val="TOC1"/>
            <w:rPr>
              <w:rFonts w:asciiTheme="minorHAnsi" w:eastAsiaTheme="minorEastAsia" w:hAnsiTheme="minorHAnsi" w:cstheme="minorBidi"/>
              <w:b w:val="0"/>
              <w:noProof/>
              <w:lang w:eastAsia="en-AU"/>
            </w:rPr>
          </w:pPr>
          <w:hyperlink w:anchor="_Toc106290225" w:history="1">
            <w:r w:rsidR="002F08D0" w:rsidRPr="008D1011">
              <w:rPr>
                <w:rStyle w:val="Hyperlink"/>
                <w:noProof/>
                <w:lang w:eastAsia="en-AU"/>
              </w:rPr>
              <w:t>7. What can be funded</w:t>
            </w:r>
            <w:r w:rsidR="002F08D0">
              <w:rPr>
                <w:noProof/>
                <w:webHidden/>
              </w:rPr>
              <w:tab/>
            </w:r>
            <w:r w:rsidR="002F08D0">
              <w:rPr>
                <w:noProof/>
                <w:webHidden/>
              </w:rPr>
              <w:fldChar w:fldCharType="begin"/>
            </w:r>
            <w:r w:rsidR="002F08D0">
              <w:rPr>
                <w:noProof/>
                <w:webHidden/>
              </w:rPr>
              <w:instrText xml:space="preserve"> PAGEREF _Toc106290225 \h </w:instrText>
            </w:r>
            <w:r w:rsidR="002F08D0">
              <w:rPr>
                <w:noProof/>
                <w:webHidden/>
              </w:rPr>
            </w:r>
            <w:r w:rsidR="002F08D0">
              <w:rPr>
                <w:noProof/>
                <w:webHidden/>
              </w:rPr>
              <w:fldChar w:fldCharType="separate"/>
            </w:r>
            <w:r w:rsidR="0091316E">
              <w:rPr>
                <w:noProof/>
                <w:webHidden/>
              </w:rPr>
              <w:t>6</w:t>
            </w:r>
            <w:r w:rsidR="002F08D0">
              <w:rPr>
                <w:noProof/>
                <w:webHidden/>
              </w:rPr>
              <w:fldChar w:fldCharType="end"/>
            </w:r>
          </w:hyperlink>
        </w:p>
        <w:p w14:paraId="01FF36BB" w14:textId="77777777" w:rsidR="002F08D0" w:rsidRDefault="00227634">
          <w:pPr>
            <w:pStyle w:val="TOC1"/>
            <w:rPr>
              <w:rFonts w:asciiTheme="minorHAnsi" w:eastAsiaTheme="minorEastAsia" w:hAnsiTheme="minorHAnsi" w:cstheme="minorBidi"/>
              <w:b w:val="0"/>
              <w:noProof/>
              <w:lang w:eastAsia="en-AU"/>
            </w:rPr>
          </w:pPr>
          <w:hyperlink w:anchor="_Toc106290226" w:history="1">
            <w:r w:rsidR="002F08D0" w:rsidRPr="008D1011">
              <w:rPr>
                <w:rStyle w:val="Hyperlink"/>
                <w:noProof/>
                <w:lang w:eastAsia="en-AU"/>
              </w:rPr>
              <w:t>8. What cannot be funded</w:t>
            </w:r>
            <w:r w:rsidR="002F08D0">
              <w:rPr>
                <w:noProof/>
                <w:webHidden/>
              </w:rPr>
              <w:tab/>
            </w:r>
            <w:r w:rsidR="002F08D0">
              <w:rPr>
                <w:noProof/>
                <w:webHidden/>
              </w:rPr>
              <w:fldChar w:fldCharType="begin"/>
            </w:r>
            <w:r w:rsidR="002F08D0">
              <w:rPr>
                <w:noProof/>
                <w:webHidden/>
              </w:rPr>
              <w:instrText xml:space="preserve"> PAGEREF _Toc106290226 \h </w:instrText>
            </w:r>
            <w:r w:rsidR="002F08D0">
              <w:rPr>
                <w:noProof/>
                <w:webHidden/>
              </w:rPr>
            </w:r>
            <w:r w:rsidR="002F08D0">
              <w:rPr>
                <w:noProof/>
                <w:webHidden/>
              </w:rPr>
              <w:fldChar w:fldCharType="separate"/>
            </w:r>
            <w:r w:rsidR="0091316E">
              <w:rPr>
                <w:noProof/>
                <w:webHidden/>
              </w:rPr>
              <w:t>7</w:t>
            </w:r>
            <w:r w:rsidR="002F08D0">
              <w:rPr>
                <w:noProof/>
                <w:webHidden/>
              </w:rPr>
              <w:fldChar w:fldCharType="end"/>
            </w:r>
          </w:hyperlink>
        </w:p>
        <w:p w14:paraId="36E34893" w14:textId="77777777" w:rsidR="002F08D0" w:rsidRDefault="00227634">
          <w:pPr>
            <w:pStyle w:val="TOC1"/>
            <w:rPr>
              <w:rFonts w:asciiTheme="minorHAnsi" w:eastAsiaTheme="minorEastAsia" w:hAnsiTheme="minorHAnsi" w:cstheme="minorBidi"/>
              <w:b w:val="0"/>
              <w:noProof/>
              <w:lang w:eastAsia="en-AU"/>
            </w:rPr>
          </w:pPr>
          <w:hyperlink w:anchor="_Toc106290227" w:history="1">
            <w:r w:rsidR="002F08D0" w:rsidRPr="008D1011">
              <w:rPr>
                <w:rStyle w:val="Hyperlink"/>
                <w:noProof/>
                <w:lang w:eastAsia="en-AU"/>
              </w:rPr>
              <w:t>9. Payment of funding</w:t>
            </w:r>
            <w:r w:rsidR="002F08D0">
              <w:rPr>
                <w:noProof/>
                <w:webHidden/>
              </w:rPr>
              <w:tab/>
            </w:r>
            <w:r w:rsidR="002F08D0">
              <w:rPr>
                <w:noProof/>
                <w:webHidden/>
              </w:rPr>
              <w:fldChar w:fldCharType="begin"/>
            </w:r>
            <w:r w:rsidR="002F08D0">
              <w:rPr>
                <w:noProof/>
                <w:webHidden/>
              </w:rPr>
              <w:instrText xml:space="preserve"> PAGEREF _Toc106290227 \h </w:instrText>
            </w:r>
            <w:r w:rsidR="002F08D0">
              <w:rPr>
                <w:noProof/>
                <w:webHidden/>
              </w:rPr>
            </w:r>
            <w:r w:rsidR="002F08D0">
              <w:rPr>
                <w:noProof/>
                <w:webHidden/>
              </w:rPr>
              <w:fldChar w:fldCharType="separate"/>
            </w:r>
            <w:r w:rsidR="0091316E">
              <w:rPr>
                <w:noProof/>
                <w:webHidden/>
              </w:rPr>
              <w:t>7</w:t>
            </w:r>
            <w:r w:rsidR="002F08D0">
              <w:rPr>
                <w:noProof/>
                <w:webHidden/>
              </w:rPr>
              <w:fldChar w:fldCharType="end"/>
            </w:r>
          </w:hyperlink>
        </w:p>
        <w:p w14:paraId="4864026D" w14:textId="77777777" w:rsidR="002F08D0" w:rsidRDefault="00227634">
          <w:pPr>
            <w:pStyle w:val="TOC1"/>
            <w:rPr>
              <w:rFonts w:asciiTheme="minorHAnsi" w:eastAsiaTheme="minorEastAsia" w:hAnsiTheme="minorHAnsi" w:cstheme="minorBidi"/>
              <w:b w:val="0"/>
              <w:noProof/>
              <w:lang w:eastAsia="en-AU"/>
            </w:rPr>
          </w:pPr>
          <w:hyperlink w:anchor="_Toc106290228" w:history="1">
            <w:r w:rsidR="002F08D0" w:rsidRPr="008D1011">
              <w:rPr>
                <w:rStyle w:val="Hyperlink"/>
                <w:noProof/>
                <w:lang w:eastAsia="en-AU"/>
              </w:rPr>
              <w:t>10. Buy Local</w:t>
            </w:r>
            <w:r w:rsidR="002F08D0">
              <w:rPr>
                <w:noProof/>
                <w:webHidden/>
              </w:rPr>
              <w:tab/>
            </w:r>
            <w:r w:rsidR="002F08D0">
              <w:rPr>
                <w:noProof/>
                <w:webHidden/>
              </w:rPr>
              <w:fldChar w:fldCharType="begin"/>
            </w:r>
            <w:r w:rsidR="002F08D0">
              <w:rPr>
                <w:noProof/>
                <w:webHidden/>
              </w:rPr>
              <w:instrText xml:space="preserve"> PAGEREF _Toc106290228 \h </w:instrText>
            </w:r>
            <w:r w:rsidR="002F08D0">
              <w:rPr>
                <w:noProof/>
                <w:webHidden/>
              </w:rPr>
            </w:r>
            <w:r w:rsidR="002F08D0">
              <w:rPr>
                <w:noProof/>
                <w:webHidden/>
              </w:rPr>
              <w:fldChar w:fldCharType="separate"/>
            </w:r>
            <w:r w:rsidR="0091316E">
              <w:rPr>
                <w:noProof/>
                <w:webHidden/>
              </w:rPr>
              <w:t>8</w:t>
            </w:r>
            <w:r w:rsidR="002F08D0">
              <w:rPr>
                <w:noProof/>
                <w:webHidden/>
              </w:rPr>
              <w:fldChar w:fldCharType="end"/>
            </w:r>
          </w:hyperlink>
        </w:p>
        <w:p w14:paraId="3FBDE3F8" w14:textId="77777777" w:rsidR="002F08D0" w:rsidRDefault="00227634">
          <w:pPr>
            <w:pStyle w:val="TOC1"/>
            <w:rPr>
              <w:rFonts w:asciiTheme="minorHAnsi" w:eastAsiaTheme="minorEastAsia" w:hAnsiTheme="minorHAnsi" w:cstheme="minorBidi"/>
              <w:b w:val="0"/>
              <w:noProof/>
              <w:lang w:eastAsia="en-AU"/>
            </w:rPr>
          </w:pPr>
          <w:hyperlink w:anchor="_Toc106290229" w:history="1">
            <w:r w:rsidR="002F08D0" w:rsidRPr="008D1011">
              <w:rPr>
                <w:rStyle w:val="Hyperlink"/>
                <w:noProof/>
                <w:lang w:eastAsia="en-AU"/>
              </w:rPr>
              <w:t>11. Definitions</w:t>
            </w:r>
            <w:r w:rsidR="002F08D0">
              <w:rPr>
                <w:noProof/>
                <w:webHidden/>
              </w:rPr>
              <w:tab/>
            </w:r>
            <w:r w:rsidR="002F08D0">
              <w:rPr>
                <w:noProof/>
                <w:webHidden/>
              </w:rPr>
              <w:fldChar w:fldCharType="begin"/>
            </w:r>
            <w:r w:rsidR="002F08D0">
              <w:rPr>
                <w:noProof/>
                <w:webHidden/>
              </w:rPr>
              <w:instrText xml:space="preserve"> PAGEREF _Toc106290229 \h </w:instrText>
            </w:r>
            <w:r w:rsidR="002F08D0">
              <w:rPr>
                <w:noProof/>
                <w:webHidden/>
              </w:rPr>
            </w:r>
            <w:r w:rsidR="002F08D0">
              <w:rPr>
                <w:noProof/>
                <w:webHidden/>
              </w:rPr>
              <w:fldChar w:fldCharType="separate"/>
            </w:r>
            <w:r w:rsidR="0091316E">
              <w:rPr>
                <w:noProof/>
                <w:webHidden/>
              </w:rPr>
              <w:t>8</w:t>
            </w:r>
            <w:r w:rsidR="002F08D0">
              <w:rPr>
                <w:noProof/>
                <w:webHidden/>
              </w:rPr>
              <w:fldChar w:fldCharType="end"/>
            </w:r>
          </w:hyperlink>
        </w:p>
        <w:p w14:paraId="72DF68CC" w14:textId="77777777" w:rsidR="002F08D0" w:rsidRDefault="00227634">
          <w:pPr>
            <w:pStyle w:val="TOC2"/>
            <w:rPr>
              <w:rFonts w:asciiTheme="minorHAnsi" w:eastAsiaTheme="minorEastAsia" w:hAnsiTheme="minorHAnsi" w:cstheme="minorBidi"/>
              <w:noProof/>
              <w:lang w:eastAsia="en-AU"/>
            </w:rPr>
          </w:pPr>
          <w:hyperlink w:anchor="_Toc106290230" w:history="1">
            <w:r w:rsidR="002F08D0" w:rsidRPr="008D1011">
              <w:rPr>
                <w:rStyle w:val="Hyperlink"/>
                <w:noProof/>
                <w:lang w:eastAsia="en-AU"/>
              </w:rPr>
              <w:t>11.1. Active Recreation Organisation</w:t>
            </w:r>
            <w:r w:rsidR="002F08D0">
              <w:rPr>
                <w:noProof/>
                <w:webHidden/>
              </w:rPr>
              <w:tab/>
            </w:r>
            <w:r w:rsidR="002F08D0">
              <w:rPr>
                <w:noProof/>
                <w:webHidden/>
              </w:rPr>
              <w:fldChar w:fldCharType="begin"/>
            </w:r>
            <w:r w:rsidR="002F08D0">
              <w:rPr>
                <w:noProof/>
                <w:webHidden/>
              </w:rPr>
              <w:instrText xml:space="preserve"> PAGEREF _Toc106290230 \h </w:instrText>
            </w:r>
            <w:r w:rsidR="002F08D0">
              <w:rPr>
                <w:noProof/>
                <w:webHidden/>
              </w:rPr>
            </w:r>
            <w:r w:rsidR="002F08D0">
              <w:rPr>
                <w:noProof/>
                <w:webHidden/>
              </w:rPr>
              <w:fldChar w:fldCharType="separate"/>
            </w:r>
            <w:r w:rsidR="0091316E">
              <w:rPr>
                <w:noProof/>
                <w:webHidden/>
              </w:rPr>
              <w:t>8</w:t>
            </w:r>
            <w:r w:rsidR="002F08D0">
              <w:rPr>
                <w:noProof/>
                <w:webHidden/>
              </w:rPr>
              <w:fldChar w:fldCharType="end"/>
            </w:r>
          </w:hyperlink>
        </w:p>
        <w:p w14:paraId="7FC453CA" w14:textId="77777777" w:rsidR="002F08D0" w:rsidRDefault="00227634">
          <w:pPr>
            <w:pStyle w:val="TOC2"/>
            <w:rPr>
              <w:rFonts w:asciiTheme="minorHAnsi" w:eastAsiaTheme="minorEastAsia" w:hAnsiTheme="minorHAnsi" w:cstheme="minorBidi"/>
              <w:noProof/>
              <w:lang w:eastAsia="en-AU"/>
            </w:rPr>
          </w:pPr>
          <w:hyperlink w:anchor="_Toc106290231" w:history="1">
            <w:r w:rsidR="002F08D0" w:rsidRPr="008D1011">
              <w:rPr>
                <w:rStyle w:val="Hyperlink"/>
                <w:noProof/>
                <w:lang w:eastAsia="en-AU"/>
              </w:rPr>
              <w:t>11.2. Grant Agreement</w:t>
            </w:r>
            <w:r w:rsidR="002F08D0">
              <w:rPr>
                <w:noProof/>
                <w:webHidden/>
              </w:rPr>
              <w:tab/>
            </w:r>
            <w:r w:rsidR="002F08D0">
              <w:rPr>
                <w:noProof/>
                <w:webHidden/>
              </w:rPr>
              <w:fldChar w:fldCharType="begin"/>
            </w:r>
            <w:r w:rsidR="002F08D0">
              <w:rPr>
                <w:noProof/>
                <w:webHidden/>
              </w:rPr>
              <w:instrText xml:space="preserve"> PAGEREF _Toc106290231 \h </w:instrText>
            </w:r>
            <w:r w:rsidR="002F08D0">
              <w:rPr>
                <w:noProof/>
                <w:webHidden/>
              </w:rPr>
            </w:r>
            <w:r w:rsidR="002F08D0">
              <w:rPr>
                <w:noProof/>
                <w:webHidden/>
              </w:rPr>
              <w:fldChar w:fldCharType="separate"/>
            </w:r>
            <w:r w:rsidR="0091316E">
              <w:rPr>
                <w:noProof/>
                <w:webHidden/>
              </w:rPr>
              <w:t>8</w:t>
            </w:r>
            <w:r w:rsidR="002F08D0">
              <w:rPr>
                <w:noProof/>
                <w:webHidden/>
              </w:rPr>
              <w:fldChar w:fldCharType="end"/>
            </w:r>
          </w:hyperlink>
        </w:p>
        <w:p w14:paraId="29CF6BFD" w14:textId="77777777" w:rsidR="002F08D0" w:rsidRDefault="00227634">
          <w:pPr>
            <w:pStyle w:val="TOC2"/>
            <w:rPr>
              <w:rFonts w:asciiTheme="minorHAnsi" w:eastAsiaTheme="minorEastAsia" w:hAnsiTheme="minorHAnsi" w:cstheme="minorBidi"/>
              <w:noProof/>
              <w:lang w:eastAsia="en-AU"/>
            </w:rPr>
          </w:pPr>
          <w:hyperlink w:anchor="_Toc106290232" w:history="1">
            <w:r w:rsidR="002F08D0" w:rsidRPr="008D1011">
              <w:rPr>
                <w:rStyle w:val="Hyperlink"/>
                <w:noProof/>
                <w:lang w:eastAsia="en-AU"/>
              </w:rPr>
              <w:t>11.3. Regional Council</w:t>
            </w:r>
            <w:r w:rsidR="002F08D0">
              <w:rPr>
                <w:noProof/>
                <w:webHidden/>
              </w:rPr>
              <w:tab/>
            </w:r>
            <w:r w:rsidR="002F08D0">
              <w:rPr>
                <w:noProof/>
                <w:webHidden/>
              </w:rPr>
              <w:fldChar w:fldCharType="begin"/>
            </w:r>
            <w:r w:rsidR="002F08D0">
              <w:rPr>
                <w:noProof/>
                <w:webHidden/>
              </w:rPr>
              <w:instrText xml:space="preserve"> PAGEREF _Toc106290232 \h </w:instrText>
            </w:r>
            <w:r w:rsidR="002F08D0">
              <w:rPr>
                <w:noProof/>
                <w:webHidden/>
              </w:rPr>
            </w:r>
            <w:r w:rsidR="002F08D0">
              <w:rPr>
                <w:noProof/>
                <w:webHidden/>
              </w:rPr>
              <w:fldChar w:fldCharType="separate"/>
            </w:r>
            <w:r w:rsidR="0091316E">
              <w:rPr>
                <w:noProof/>
                <w:webHidden/>
              </w:rPr>
              <w:t>8</w:t>
            </w:r>
            <w:r w:rsidR="002F08D0">
              <w:rPr>
                <w:noProof/>
                <w:webHidden/>
              </w:rPr>
              <w:fldChar w:fldCharType="end"/>
            </w:r>
          </w:hyperlink>
        </w:p>
        <w:p w14:paraId="156E8947" w14:textId="77777777" w:rsidR="002F08D0" w:rsidRDefault="00227634">
          <w:pPr>
            <w:pStyle w:val="TOC2"/>
            <w:rPr>
              <w:rFonts w:asciiTheme="minorHAnsi" w:eastAsiaTheme="minorEastAsia" w:hAnsiTheme="minorHAnsi" w:cstheme="minorBidi"/>
              <w:noProof/>
              <w:lang w:eastAsia="en-AU"/>
            </w:rPr>
          </w:pPr>
          <w:hyperlink w:anchor="_Toc106290233" w:history="1">
            <w:r w:rsidR="002F08D0" w:rsidRPr="008D1011">
              <w:rPr>
                <w:rStyle w:val="Hyperlink"/>
                <w:noProof/>
                <w:lang w:eastAsia="en-AU"/>
              </w:rPr>
              <w:t>11.4. Sport Organisation</w:t>
            </w:r>
            <w:r w:rsidR="002F08D0">
              <w:rPr>
                <w:noProof/>
                <w:webHidden/>
              </w:rPr>
              <w:tab/>
            </w:r>
            <w:r w:rsidR="002F08D0">
              <w:rPr>
                <w:noProof/>
                <w:webHidden/>
              </w:rPr>
              <w:fldChar w:fldCharType="begin"/>
            </w:r>
            <w:r w:rsidR="002F08D0">
              <w:rPr>
                <w:noProof/>
                <w:webHidden/>
              </w:rPr>
              <w:instrText xml:space="preserve"> PAGEREF _Toc106290233 \h </w:instrText>
            </w:r>
            <w:r w:rsidR="002F08D0">
              <w:rPr>
                <w:noProof/>
                <w:webHidden/>
              </w:rPr>
            </w:r>
            <w:r w:rsidR="002F08D0">
              <w:rPr>
                <w:noProof/>
                <w:webHidden/>
              </w:rPr>
              <w:fldChar w:fldCharType="separate"/>
            </w:r>
            <w:r w:rsidR="0091316E">
              <w:rPr>
                <w:noProof/>
                <w:webHidden/>
              </w:rPr>
              <w:t>8</w:t>
            </w:r>
            <w:r w:rsidR="002F08D0">
              <w:rPr>
                <w:noProof/>
                <w:webHidden/>
              </w:rPr>
              <w:fldChar w:fldCharType="end"/>
            </w:r>
          </w:hyperlink>
        </w:p>
        <w:p w14:paraId="4C951D64" w14:textId="77777777" w:rsidR="002F08D0" w:rsidRDefault="00227634">
          <w:pPr>
            <w:pStyle w:val="TOC1"/>
            <w:rPr>
              <w:rFonts w:asciiTheme="minorHAnsi" w:eastAsiaTheme="minorEastAsia" w:hAnsiTheme="minorHAnsi" w:cstheme="minorBidi"/>
              <w:b w:val="0"/>
              <w:noProof/>
              <w:lang w:eastAsia="en-AU"/>
            </w:rPr>
          </w:pPr>
          <w:hyperlink w:anchor="_Toc106290234" w:history="1">
            <w:r w:rsidR="002F08D0" w:rsidRPr="008D1011">
              <w:rPr>
                <w:rStyle w:val="Hyperlink"/>
                <w:noProof/>
                <w:lang w:eastAsia="en-AU"/>
              </w:rPr>
              <w:t>12. Contacts</w:t>
            </w:r>
            <w:r w:rsidR="002F08D0">
              <w:rPr>
                <w:noProof/>
                <w:webHidden/>
              </w:rPr>
              <w:tab/>
            </w:r>
            <w:r w:rsidR="002F08D0">
              <w:rPr>
                <w:noProof/>
                <w:webHidden/>
              </w:rPr>
              <w:fldChar w:fldCharType="begin"/>
            </w:r>
            <w:r w:rsidR="002F08D0">
              <w:rPr>
                <w:noProof/>
                <w:webHidden/>
              </w:rPr>
              <w:instrText xml:space="preserve"> PAGEREF _Toc106290234 \h </w:instrText>
            </w:r>
            <w:r w:rsidR="002F08D0">
              <w:rPr>
                <w:noProof/>
                <w:webHidden/>
              </w:rPr>
            </w:r>
            <w:r w:rsidR="002F08D0">
              <w:rPr>
                <w:noProof/>
                <w:webHidden/>
              </w:rPr>
              <w:fldChar w:fldCharType="separate"/>
            </w:r>
            <w:r w:rsidR="0091316E">
              <w:rPr>
                <w:noProof/>
                <w:webHidden/>
              </w:rPr>
              <w:t>8</w:t>
            </w:r>
            <w:r w:rsidR="002F08D0">
              <w:rPr>
                <w:noProof/>
                <w:webHidden/>
              </w:rPr>
              <w:fldChar w:fldCharType="end"/>
            </w:r>
          </w:hyperlink>
        </w:p>
        <w:p w14:paraId="0F9572CD" w14:textId="77777777" w:rsidR="004E7885" w:rsidRPr="004E7885" w:rsidRDefault="006747E0" w:rsidP="004E7885">
          <w:pPr>
            <w:rPr>
              <w:rFonts w:eastAsiaTheme="minorEastAsia" w:cs="Arial"/>
              <w:b/>
              <w:lang w:eastAsia="en-AU"/>
            </w:rPr>
          </w:pPr>
          <w:r>
            <w:rPr>
              <w:rFonts w:eastAsiaTheme="minorEastAsia" w:cs="Arial"/>
              <w:lang w:eastAsia="en-AU"/>
            </w:rPr>
            <w:fldChar w:fldCharType="end"/>
          </w:r>
        </w:p>
      </w:sdtContent>
    </w:sdt>
    <w:p w14:paraId="7361E468" w14:textId="77777777" w:rsidR="00964B22" w:rsidRPr="0035025D" w:rsidRDefault="00964B22" w:rsidP="0035025D">
      <w:pPr>
        <w:tabs>
          <w:tab w:val="left" w:pos="3049"/>
        </w:tabs>
        <w:sectPr w:rsidR="00964B22" w:rsidRPr="0035025D" w:rsidSect="004E7885">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pPr>
    </w:p>
    <w:p w14:paraId="0D8463FE" w14:textId="77777777" w:rsidR="00EB3D43" w:rsidRDefault="00623009" w:rsidP="00E45536">
      <w:pPr>
        <w:pStyle w:val="Heading1"/>
        <w:rPr>
          <w:noProof/>
          <w:lang w:eastAsia="en-AU"/>
        </w:rPr>
      </w:pPr>
      <w:bookmarkStart w:id="0" w:name="_Toc106290216"/>
      <w:r>
        <w:rPr>
          <w:noProof/>
          <w:lang w:eastAsia="en-AU"/>
        </w:rPr>
        <w:lastRenderedPageBreak/>
        <w:t>Overview</w:t>
      </w:r>
      <w:bookmarkEnd w:id="0"/>
    </w:p>
    <w:p w14:paraId="2AFCC4A4" w14:textId="77777777" w:rsidR="00623009" w:rsidRPr="00623009" w:rsidRDefault="00623009" w:rsidP="00623009">
      <w:r w:rsidRPr="00623009">
        <w:t>The Quick Response</w:t>
      </w:r>
      <w:r w:rsidR="000F4418">
        <w:t xml:space="preserve"> </w:t>
      </w:r>
      <w:r w:rsidR="008522B2">
        <w:t xml:space="preserve">Places and Spaces (QRPS) </w:t>
      </w:r>
      <w:r w:rsidR="000F4418">
        <w:t>Grant</w:t>
      </w:r>
      <w:r w:rsidRPr="00623009">
        <w:t xml:space="preserve"> Program supports the sport and active recreation industry in the Northern Territory (NT) and is administered for the NT Government</w:t>
      </w:r>
      <w:r w:rsidR="00167A7F">
        <w:t xml:space="preserve"> (NTG)</w:t>
      </w:r>
      <w:r w:rsidRPr="00623009">
        <w:t xml:space="preserve"> </w:t>
      </w:r>
      <w:r w:rsidR="00780BEC" w:rsidRPr="00D13264">
        <w:t>T</w:t>
      </w:r>
      <w:r w:rsidR="00780BEC">
        <w:t>erritory Families, Housing and Communities</w:t>
      </w:r>
      <w:r w:rsidR="00780BEC" w:rsidRPr="00D13264">
        <w:t xml:space="preserve"> (</w:t>
      </w:r>
      <w:r w:rsidR="00780BEC">
        <w:t>T</w:t>
      </w:r>
      <w:r w:rsidR="003F4094">
        <w:t>he Department</w:t>
      </w:r>
      <w:r w:rsidR="00780BEC" w:rsidRPr="00D13264">
        <w:t>).</w:t>
      </w:r>
    </w:p>
    <w:p w14:paraId="3E10985A" w14:textId="77777777" w:rsidR="00623009" w:rsidRPr="00CC4D6D" w:rsidRDefault="008522B2" w:rsidP="00CC4D6D">
      <w:r>
        <w:t>The</w:t>
      </w:r>
      <w:r w:rsidR="00167A7F">
        <w:t xml:space="preserve"> key program area</w:t>
      </w:r>
      <w:r>
        <w:t xml:space="preserve"> is</w:t>
      </w:r>
      <w:r w:rsidR="00E25D34">
        <w:t xml:space="preserve"> a</w:t>
      </w:r>
      <w:r w:rsidR="00623009" w:rsidRPr="00E25D34">
        <w:t xml:space="preserve">ssistance for </w:t>
      </w:r>
      <w:r w:rsidRPr="00E25D34">
        <w:t xml:space="preserve">sport and active recreation </w:t>
      </w:r>
      <w:r w:rsidR="00623009" w:rsidRPr="00E25D34">
        <w:t>organisations</w:t>
      </w:r>
      <w:r w:rsidRPr="00E25D34">
        <w:t>,</w:t>
      </w:r>
      <w:r w:rsidR="00623009" w:rsidRPr="00E25D34">
        <w:t xml:space="preserve"> to meet </w:t>
      </w:r>
      <w:r w:rsidRPr="00E25D34">
        <w:t xml:space="preserve">immediate equipment expenses and </w:t>
      </w:r>
      <w:r w:rsidR="00925BAB" w:rsidRPr="00CC4D6D">
        <w:t>facility</w:t>
      </w:r>
      <w:r w:rsidRPr="00CC4D6D">
        <w:t xml:space="preserve"> repairs, that are </w:t>
      </w:r>
      <w:r w:rsidR="00623009" w:rsidRPr="00CC4D6D">
        <w:t>unforeseeable</w:t>
      </w:r>
      <w:r w:rsidRPr="00CC4D6D">
        <w:t xml:space="preserve"> or unexpected</w:t>
      </w:r>
      <w:r w:rsidR="008B7CEB" w:rsidRPr="00CC4D6D">
        <w:t>,</w:t>
      </w:r>
      <w:r w:rsidRPr="00CC4D6D">
        <w:t xml:space="preserve"> that hinder the provision of </w:t>
      </w:r>
      <w:r w:rsidR="00E25D34">
        <w:t>s</w:t>
      </w:r>
      <w:r w:rsidRPr="00E25D34">
        <w:t>port or active recreation</w:t>
      </w:r>
      <w:r w:rsidR="00623009" w:rsidRPr="00CC4D6D">
        <w:t>.</w:t>
      </w:r>
    </w:p>
    <w:p w14:paraId="3E9C3C1E" w14:textId="77777777" w:rsidR="004E0FD7" w:rsidRDefault="00623009" w:rsidP="004E0FD7">
      <w:pPr>
        <w:pStyle w:val="Heading1"/>
        <w:rPr>
          <w:lang w:eastAsia="en-AU"/>
        </w:rPr>
      </w:pPr>
      <w:bookmarkStart w:id="1" w:name="_Toc106290217"/>
      <w:r>
        <w:rPr>
          <w:lang w:eastAsia="en-AU"/>
        </w:rPr>
        <w:t>Key Dates</w:t>
      </w:r>
      <w:bookmarkEnd w:id="1"/>
    </w:p>
    <w:tbl>
      <w:tblPr>
        <w:tblStyle w:val="NTGtable1"/>
        <w:tblW w:w="0" w:type="auto"/>
        <w:tblLook w:val="04A0" w:firstRow="1" w:lastRow="0" w:firstColumn="1" w:lastColumn="0" w:noHBand="0" w:noVBand="1"/>
      </w:tblPr>
      <w:tblGrid>
        <w:gridCol w:w="4673"/>
        <w:gridCol w:w="5635"/>
      </w:tblGrid>
      <w:tr w:rsidR="00623009" w14:paraId="32B05963" w14:textId="77777777" w:rsidTr="00CF66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0ABB1229" w14:textId="77777777" w:rsidR="00623009" w:rsidRDefault="00623009" w:rsidP="00623009">
            <w:pPr>
              <w:rPr>
                <w:lang w:eastAsia="en-AU"/>
              </w:rPr>
            </w:pPr>
          </w:p>
        </w:tc>
        <w:tc>
          <w:tcPr>
            <w:tcW w:w="5635" w:type="dxa"/>
          </w:tcPr>
          <w:p w14:paraId="45B45868" w14:textId="77777777" w:rsidR="00623009" w:rsidRDefault="00623009" w:rsidP="00623009">
            <w:pPr>
              <w:cnfStyle w:val="100000000000" w:firstRow="1" w:lastRow="0" w:firstColumn="0" w:lastColumn="0" w:oddVBand="0" w:evenVBand="0" w:oddHBand="0" w:evenHBand="0" w:firstRowFirstColumn="0" w:firstRowLastColumn="0" w:lastRowFirstColumn="0" w:lastRowLastColumn="0"/>
              <w:rPr>
                <w:lang w:eastAsia="en-AU"/>
              </w:rPr>
            </w:pPr>
          </w:p>
        </w:tc>
      </w:tr>
      <w:tr w:rsidR="00623009" w14:paraId="0DFCF32F" w14:textId="77777777" w:rsidTr="00CF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261E902" w14:textId="77777777" w:rsidR="00623009" w:rsidRPr="004147AA" w:rsidRDefault="00623009" w:rsidP="00623009">
            <w:pPr>
              <w:rPr>
                <w:b/>
                <w:lang w:eastAsia="en-AU"/>
              </w:rPr>
            </w:pPr>
            <w:r w:rsidRPr="004147AA">
              <w:rPr>
                <w:b/>
                <w:lang w:eastAsia="en-AU"/>
              </w:rPr>
              <w:t>Applications open online</w:t>
            </w:r>
          </w:p>
        </w:tc>
        <w:tc>
          <w:tcPr>
            <w:tcW w:w="5635" w:type="dxa"/>
          </w:tcPr>
          <w:p w14:paraId="7134B47C" w14:textId="6F6DB797" w:rsidR="00623009" w:rsidRDefault="00CB7208" w:rsidP="00C254F0">
            <w:pPr>
              <w:jc w:val="both"/>
              <w:cnfStyle w:val="000000100000" w:firstRow="0" w:lastRow="0" w:firstColumn="0" w:lastColumn="0" w:oddVBand="0" w:evenVBand="0" w:oddHBand="1" w:evenHBand="0" w:firstRowFirstColumn="0" w:firstRowLastColumn="0" w:lastRowFirstColumn="0" w:lastRowLastColumn="0"/>
              <w:rPr>
                <w:lang w:eastAsia="en-AU"/>
              </w:rPr>
            </w:pPr>
            <w:r>
              <w:rPr>
                <w:lang w:eastAsia="en-AU"/>
              </w:rPr>
              <w:t>1</w:t>
            </w:r>
            <w:r w:rsidR="00E112BF">
              <w:rPr>
                <w:lang w:eastAsia="en-AU"/>
              </w:rPr>
              <w:t>2</w:t>
            </w:r>
            <w:r>
              <w:rPr>
                <w:lang w:eastAsia="en-AU"/>
              </w:rPr>
              <w:t xml:space="preserve"> </w:t>
            </w:r>
            <w:r w:rsidR="00E112BF">
              <w:rPr>
                <w:lang w:eastAsia="en-AU"/>
              </w:rPr>
              <w:t xml:space="preserve">August </w:t>
            </w:r>
            <w:r>
              <w:rPr>
                <w:lang w:eastAsia="en-AU"/>
              </w:rPr>
              <w:t>202</w:t>
            </w:r>
            <w:r w:rsidR="00E112BF">
              <w:rPr>
                <w:lang w:eastAsia="en-AU"/>
              </w:rPr>
              <w:t>4</w:t>
            </w:r>
          </w:p>
        </w:tc>
      </w:tr>
      <w:tr w:rsidR="00623009" w14:paraId="7FFF8D34" w14:textId="77777777" w:rsidTr="00CF66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C0A088C" w14:textId="77777777" w:rsidR="00623009" w:rsidRPr="004147AA" w:rsidRDefault="0071042E" w:rsidP="00623009">
            <w:pPr>
              <w:rPr>
                <w:b/>
                <w:lang w:eastAsia="en-AU"/>
              </w:rPr>
            </w:pPr>
            <w:r w:rsidRPr="004147AA">
              <w:rPr>
                <w:b/>
                <w:lang w:eastAsia="en-AU"/>
              </w:rPr>
              <w:t>Closing date for applications</w:t>
            </w:r>
          </w:p>
        </w:tc>
        <w:tc>
          <w:tcPr>
            <w:tcW w:w="5635" w:type="dxa"/>
          </w:tcPr>
          <w:p w14:paraId="67F6BEB8" w14:textId="7E798998" w:rsidR="00623009" w:rsidRDefault="0071042E" w:rsidP="00C254F0">
            <w:pPr>
              <w:jc w:val="both"/>
              <w:cnfStyle w:val="000000010000" w:firstRow="0" w:lastRow="0" w:firstColumn="0" w:lastColumn="0" w:oddVBand="0" w:evenVBand="0" w:oddHBand="0" w:evenHBand="1" w:firstRowFirstColumn="0" w:firstRowLastColumn="0" w:lastRowFirstColumn="0" w:lastRowLastColumn="0"/>
              <w:rPr>
                <w:lang w:eastAsia="en-AU"/>
              </w:rPr>
            </w:pPr>
            <w:r>
              <w:rPr>
                <w:lang w:eastAsia="en-AU"/>
              </w:rPr>
              <w:t>31 May 202</w:t>
            </w:r>
            <w:r w:rsidR="00E112BF">
              <w:rPr>
                <w:lang w:eastAsia="en-AU"/>
              </w:rPr>
              <w:t>5</w:t>
            </w:r>
            <w:r w:rsidR="009F2231">
              <w:rPr>
                <w:lang w:eastAsia="en-AU"/>
              </w:rPr>
              <w:t xml:space="preserve">, or earlier if </w:t>
            </w:r>
            <w:r w:rsidR="00B42E5A">
              <w:rPr>
                <w:lang w:eastAsia="en-AU"/>
              </w:rPr>
              <w:t xml:space="preserve">program </w:t>
            </w:r>
            <w:r w:rsidR="009F2231">
              <w:rPr>
                <w:lang w:eastAsia="en-AU"/>
              </w:rPr>
              <w:t xml:space="preserve">funds are </w:t>
            </w:r>
            <w:r w:rsidR="00B42E5A">
              <w:rPr>
                <w:lang w:eastAsia="en-AU"/>
              </w:rPr>
              <w:t xml:space="preserve">fully </w:t>
            </w:r>
            <w:r w:rsidR="000810D6">
              <w:rPr>
                <w:lang w:eastAsia="en-AU"/>
              </w:rPr>
              <w:t>expended</w:t>
            </w:r>
          </w:p>
        </w:tc>
      </w:tr>
      <w:tr w:rsidR="0071042E" w14:paraId="318718CC" w14:textId="77777777" w:rsidTr="00CF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9D90778" w14:textId="77777777" w:rsidR="0071042E" w:rsidRPr="004147AA" w:rsidRDefault="0071042E" w:rsidP="001938CA">
            <w:pPr>
              <w:rPr>
                <w:b/>
                <w:lang w:eastAsia="en-AU"/>
              </w:rPr>
            </w:pPr>
            <w:r w:rsidRPr="004147AA">
              <w:rPr>
                <w:b/>
                <w:lang w:eastAsia="en-AU"/>
              </w:rPr>
              <w:t>Dep</w:t>
            </w:r>
            <w:r w:rsidR="001938CA">
              <w:rPr>
                <w:b/>
                <w:lang w:eastAsia="en-AU"/>
              </w:rPr>
              <w:t>artment</w:t>
            </w:r>
            <w:r w:rsidRPr="004147AA">
              <w:rPr>
                <w:b/>
                <w:lang w:eastAsia="en-AU"/>
              </w:rPr>
              <w:t xml:space="preserve"> officers available for assistance</w:t>
            </w:r>
          </w:p>
        </w:tc>
        <w:tc>
          <w:tcPr>
            <w:tcW w:w="5635" w:type="dxa"/>
          </w:tcPr>
          <w:p w14:paraId="66003892" w14:textId="18E51244" w:rsidR="0071042E" w:rsidRDefault="005E2151" w:rsidP="00C254F0">
            <w:pPr>
              <w:jc w:val="both"/>
              <w:cnfStyle w:val="000000100000" w:firstRow="0" w:lastRow="0" w:firstColumn="0" w:lastColumn="0" w:oddVBand="0" w:evenVBand="0" w:oddHBand="1" w:evenHBand="0" w:firstRowFirstColumn="0" w:firstRowLastColumn="0" w:lastRowFirstColumn="0" w:lastRowLastColumn="0"/>
              <w:rPr>
                <w:lang w:eastAsia="en-AU"/>
              </w:rPr>
            </w:pPr>
            <w:r>
              <w:rPr>
                <w:lang w:eastAsia="en-AU"/>
              </w:rPr>
              <w:t>1</w:t>
            </w:r>
            <w:r w:rsidR="00E112BF">
              <w:rPr>
                <w:lang w:eastAsia="en-AU"/>
              </w:rPr>
              <w:t>2</w:t>
            </w:r>
            <w:r>
              <w:rPr>
                <w:lang w:eastAsia="en-AU"/>
              </w:rPr>
              <w:t xml:space="preserve"> </w:t>
            </w:r>
            <w:r w:rsidR="00E112BF">
              <w:rPr>
                <w:lang w:eastAsia="en-AU"/>
              </w:rPr>
              <w:t>August</w:t>
            </w:r>
            <w:r w:rsidR="00C254F0">
              <w:rPr>
                <w:lang w:eastAsia="en-AU"/>
              </w:rPr>
              <w:t xml:space="preserve"> </w:t>
            </w:r>
            <w:r>
              <w:rPr>
                <w:lang w:eastAsia="en-AU"/>
              </w:rPr>
              <w:t>202</w:t>
            </w:r>
            <w:r w:rsidR="00E112BF">
              <w:rPr>
                <w:lang w:eastAsia="en-AU"/>
              </w:rPr>
              <w:t>4</w:t>
            </w:r>
            <w:r w:rsidR="0071042E">
              <w:rPr>
                <w:lang w:eastAsia="en-AU"/>
              </w:rPr>
              <w:t xml:space="preserve"> – 31 May 202</w:t>
            </w:r>
            <w:r w:rsidR="00E112BF">
              <w:rPr>
                <w:lang w:eastAsia="en-AU"/>
              </w:rPr>
              <w:t>5</w:t>
            </w:r>
          </w:p>
        </w:tc>
      </w:tr>
      <w:tr w:rsidR="0071042E" w14:paraId="74902203" w14:textId="77777777" w:rsidTr="00CF66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6CF2932" w14:textId="77777777" w:rsidR="0071042E" w:rsidRPr="004147AA" w:rsidRDefault="0071042E" w:rsidP="00623009">
            <w:pPr>
              <w:rPr>
                <w:b/>
                <w:lang w:eastAsia="en-AU"/>
              </w:rPr>
            </w:pPr>
            <w:r w:rsidRPr="004147AA">
              <w:rPr>
                <w:b/>
                <w:lang w:eastAsia="en-AU"/>
              </w:rPr>
              <w:t>Assessment and notification</w:t>
            </w:r>
          </w:p>
        </w:tc>
        <w:tc>
          <w:tcPr>
            <w:tcW w:w="5635" w:type="dxa"/>
          </w:tcPr>
          <w:p w14:paraId="746C29E5" w14:textId="77777777" w:rsidR="0071042E" w:rsidRDefault="0071042E" w:rsidP="00CA756E">
            <w:pPr>
              <w:jc w:val="both"/>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Within </w:t>
            </w:r>
            <w:r w:rsidR="008522B2">
              <w:rPr>
                <w:lang w:eastAsia="en-AU"/>
              </w:rPr>
              <w:t>2</w:t>
            </w:r>
            <w:r>
              <w:rPr>
                <w:lang w:eastAsia="en-AU"/>
              </w:rPr>
              <w:t xml:space="preserve"> weeks of submission</w:t>
            </w:r>
          </w:p>
        </w:tc>
      </w:tr>
      <w:tr w:rsidR="0071042E" w14:paraId="45F0462E" w14:textId="77777777" w:rsidTr="00CF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875B59D" w14:textId="77777777" w:rsidR="0071042E" w:rsidRPr="004147AA" w:rsidRDefault="0071042E" w:rsidP="00E10F39">
            <w:pPr>
              <w:rPr>
                <w:b/>
                <w:lang w:eastAsia="en-AU"/>
              </w:rPr>
            </w:pPr>
            <w:r w:rsidRPr="004147AA">
              <w:rPr>
                <w:b/>
                <w:lang w:eastAsia="en-AU"/>
              </w:rPr>
              <w:t xml:space="preserve">Funds </w:t>
            </w:r>
            <w:r w:rsidR="00E10F39">
              <w:rPr>
                <w:b/>
                <w:lang w:eastAsia="en-AU"/>
              </w:rPr>
              <w:t>a</w:t>
            </w:r>
            <w:r w:rsidRPr="004147AA">
              <w:rPr>
                <w:b/>
                <w:lang w:eastAsia="en-AU"/>
              </w:rPr>
              <w:t>vailable</w:t>
            </w:r>
          </w:p>
        </w:tc>
        <w:tc>
          <w:tcPr>
            <w:tcW w:w="5635" w:type="dxa"/>
          </w:tcPr>
          <w:p w14:paraId="36C530DC" w14:textId="77777777" w:rsidR="0071042E" w:rsidRDefault="00544BEA" w:rsidP="00CA756E">
            <w:pPr>
              <w:jc w:val="both"/>
              <w:cnfStyle w:val="000000100000" w:firstRow="0" w:lastRow="0" w:firstColumn="0" w:lastColumn="0" w:oddVBand="0" w:evenVBand="0" w:oddHBand="1" w:evenHBand="0" w:firstRowFirstColumn="0" w:firstRowLastColumn="0" w:lastRowFirstColumn="0" w:lastRowLastColumn="0"/>
              <w:rPr>
                <w:lang w:eastAsia="en-AU"/>
              </w:rPr>
            </w:pPr>
            <w:r w:rsidRPr="00544BEA">
              <w:rPr>
                <w:lang w:eastAsia="en-AU"/>
              </w:rPr>
              <w:t>On return of signed grant agreement and executed by NTG.</w:t>
            </w:r>
            <w:r w:rsidDel="00544BEA">
              <w:rPr>
                <w:lang w:eastAsia="en-AU"/>
              </w:rPr>
              <w:t xml:space="preserve"> </w:t>
            </w:r>
          </w:p>
        </w:tc>
      </w:tr>
    </w:tbl>
    <w:p w14:paraId="2DC13FE2" w14:textId="77777777" w:rsidR="00167A7F" w:rsidRDefault="00167A7F" w:rsidP="00167A7F">
      <w:pPr>
        <w:spacing w:after="0"/>
        <w:rPr>
          <w:lang w:eastAsia="en-AU"/>
        </w:rPr>
      </w:pPr>
    </w:p>
    <w:p w14:paraId="018E5860" w14:textId="17C8E423" w:rsidR="0071042E" w:rsidRDefault="0071042E" w:rsidP="00167A7F">
      <w:pPr>
        <w:spacing w:after="0"/>
        <w:rPr>
          <w:lang w:eastAsia="en-AU"/>
        </w:rPr>
      </w:pPr>
      <w:r>
        <w:rPr>
          <w:lang w:eastAsia="en-AU"/>
        </w:rPr>
        <w:t>Applicants will be notified of the result of their application by mail or email.</w:t>
      </w:r>
      <w:r w:rsidR="003469C5">
        <w:rPr>
          <w:lang w:eastAsia="en-AU"/>
        </w:rPr>
        <w:t xml:space="preserve">  </w:t>
      </w:r>
      <w:r>
        <w:rPr>
          <w:lang w:eastAsia="en-AU"/>
        </w:rPr>
        <w:t>Individual feedback</w:t>
      </w:r>
      <w:r w:rsidR="001938CA">
        <w:rPr>
          <w:lang w:eastAsia="en-AU"/>
        </w:rPr>
        <w:t xml:space="preserve"> on applications</w:t>
      </w:r>
      <w:r>
        <w:rPr>
          <w:lang w:eastAsia="en-AU"/>
        </w:rPr>
        <w:t xml:space="preserve"> is available on request.</w:t>
      </w:r>
    </w:p>
    <w:p w14:paraId="4CE116AB" w14:textId="77777777" w:rsidR="0071042E" w:rsidRDefault="0071042E" w:rsidP="008B7CEB">
      <w:pPr>
        <w:pStyle w:val="Heading1"/>
        <w:rPr>
          <w:lang w:eastAsia="en-AU"/>
        </w:rPr>
      </w:pPr>
      <w:bookmarkStart w:id="2" w:name="_Toc106290218"/>
      <w:r>
        <w:rPr>
          <w:lang w:eastAsia="en-AU"/>
        </w:rPr>
        <w:t>General Information</w:t>
      </w:r>
      <w:bookmarkEnd w:id="2"/>
    </w:p>
    <w:p w14:paraId="722F7603" w14:textId="77777777" w:rsidR="0071042E" w:rsidRDefault="0071042E" w:rsidP="0071042E">
      <w:pPr>
        <w:ind w:left="426" w:hanging="426"/>
        <w:rPr>
          <w:lang w:eastAsia="en-AU"/>
        </w:rPr>
      </w:pPr>
      <w:r>
        <w:rPr>
          <w:lang w:eastAsia="en-AU"/>
        </w:rPr>
        <w:t>•</w:t>
      </w:r>
      <w:r>
        <w:rPr>
          <w:lang w:eastAsia="en-AU"/>
        </w:rPr>
        <w:tab/>
        <w:t>Funds may not be used for any other purpose</w:t>
      </w:r>
      <w:r w:rsidR="00107E79">
        <w:rPr>
          <w:lang w:eastAsia="en-AU"/>
        </w:rPr>
        <w:t xml:space="preserve"> than what they are awarded for</w:t>
      </w:r>
      <w:r>
        <w:rPr>
          <w:lang w:eastAsia="en-AU"/>
        </w:rPr>
        <w:t xml:space="preserve"> without </w:t>
      </w:r>
      <w:r w:rsidR="00856A6A">
        <w:rPr>
          <w:lang w:eastAsia="en-AU"/>
        </w:rPr>
        <w:t xml:space="preserve">first </w:t>
      </w:r>
      <w:r w:rsidR="001938CA">
        <w:rPr>
          <w:lang w:eastAsia="en-AU"/>
        </w:rPr>
        <w:t xml:space="preserve">obtaining written approval from </w:t>
      </w:r>
      <w:r w:rsidR="003F4094">
        <w:rPr>
          <w:lang w:eastAsia="en-AU"/>
        </w:rPr>
        <w:t>the Department</w:t>
      </w:r>
      <w:r w:rsidR="003F4094" w:rsidRPr="00856A6A">
        <w:rPr>
          <w:lang w:eastAsia="en-AU"/>
        </w:rPr>
        <w:t xml:space="preserve"> </w:t>
      </w:r>
      <w:r w:rsidR="00856A6A">
        <w:rPr>
          <w:lang w:eastAsia="en-AU"/>
        </w:rPr>
        <w:t>prior to committing funds</w:t>
      </w:r>
      <w:r w:rsidR="001938CA">
        <w:rPr>
          <w:lang w:eastAsia="en-AU"/>
        </w:rPr>
        <w:t xml:space="preserve">.  </w:t>
      </w:r>
    </w:p>
    <w:p w14:paraId="21CF38DE" w14:textId="77777777" w:rsidR="009F2231" w:rsidRDefault="0071042E" w:rsidP="009F2231">
      <w:pPr>
        <w:ind w:left="426" w:hanging="426"/>
        <w:rPr>
          <w:lang w:eastAsia="en-AU"/>
        </w:rPr>
      </w:pPr>
      <w:r>
        <w:rPr>
          <w:lang w:eastAsia="en-AU"/>
        </w:rPr>
        <w:t>•</w:t>
      </w:r>
      <w:r>
        <w:rPr>
          <w:lang w:eastAsia="en-AU"/>
        </w:rPr>
        <w:tab/>
      </w:r>
      <w:r w:rsidR="009F2231">
        <w:rPr>
          <w:lang w:eastAsia="en-AU"/>
        </w:rPr>
        <w:t xml:space="preserve">Funds </w:t>
      </w:r>
      <w:r w:rsidR="008522B2">
        <w:rPr>
          <w:lang w:eastAsia="en-AU"/>
        </w:rPr>
        <w:t>may be</w:t>
      </w:r>
      <w:r w:rsidR="009F2231">
        <w:rPr>
          <w:lang w:eastAsia="en-AU"/>
        </w:rPr>
        <w:t xml:space="preserve"> granted retrospectively</w:t>
      </w:r>
      <w:r w:rsidR="008522B2">
        <w:rPr>
          <w:lang w:eastAsia="en-AU"/>
        </w:rPr>
        <w:t xml:space="preserve">, </w:t>
      </w:r>
      <w:r w:rsidR="008B7CEB">
        <w:rPr>
          <w:lang w:eastAsia="en-AU"/>
        </w:rPr>
        <w:t>if the application is deemed to meet the key program area.</w:t>
      </w:r>
    </w:p>
    <w:p w14:paraId="25C56628" w14:textId="77777777" w:rsidR="00F9328F" w:rsidRDefault="00F9328F" w:rsidP="00F9328F">
      <w:pPr>
        <w:pStyle w:val="ListParagraph"/>
        <w:numPr>
          <w:ilvl w:val="0"/>
          <w:numId w:val="44"/>
        </w:numPr>
        <w:ind w:left="426" w:hanging="426"/>
        <w:rPr>
          <w:lang w:eastAsia="en-AU"/>
        </w:rPr>
      </w:pPr>
      <w:r>
        <w:rPr>
          <w:lang w:eastAsia="en-AU"/>
        </w:rPr>
        <w:t>Funding is for a minimum $500 to a maximum of $</w:t>
      </w:r>
      <w:r w:rsidR="008B7CEB">
        <w:rPr>
          <w:lang w:eastAsia="en-AU"/>
        </w:rPr>
        <w:t>5</w:t>
      </w:r>
      <w:r>
        <w:rPr>
          <w:lang w:eastAsia="en-AU"/>
        </w:rPr>
        <w:t xml:space="preserve"> 000.</w:t>
      </w:r>
    </w:p>
    <w:p w14:paraId="20ECC747" w14:textId="77777777" w:rsidR="00F9328F" w:rsidRDefault="00F9328F" w:rsidP="00F9328F">
      <w:pPr>
        <w:pStyle w:val="ListParagraph"/>
        <w:numPr>
          <w:ilvl w:val="0"/>
          <w:numId w:val="44"/>
        </w:numPr>
        <w:ind w:left="426" w:hanging="426"/>
        <w:rPr>
          <w:lang w:eastAsia="en-AU"/>
        </w:rPr>
      </w:pPr>
      <w:r>
        <w:rPr>
          <w:lang w:eastAsia="en-AU"/>
        </w:rPr>
        <w:t>Funding is competitive and it is not possible to fund all requests.</w:t>
      </w:r>
    </w:p>
    <w:p w14:paraId="36A5B1DB" w14:textId="77777777" w:rsidR="00F9328F" w:rsidRDefault="00F9328F" w:rsidP="00F9328F">
      <w:pPr>
        <w:pStyle w:val="ListParagraph"/>
        <w:numPr>
          <w:ilvl w:val="0"/>
          <w:numId w:val="44"/>
        </w:numPr>
        <w:ind w:left="426" w:hanging="426"/>
        <w:rPr>
          <w:lang w:eastAsia="en-AU"/>
        </w:rPr>
      </w:pPr>
      <w:r>
        <w:rPr>
          <w:lang w:eastAsia="en-AU"/>
        </w:rPr>
        <w:t xml:space="preserve">Partial funding may be </w:t>
      </w:r>
      <w:r w:rsidR="00A20906">
        <w:rPr>
          <w:lang w:eastAsia="en-AU"/>
        </w:rPr>
        <w:t>offered</w:t>
      </w:r>
      <w:r>
        <w:rPr>
          <w:lang w:eastAsia="en-AU"/>
        </w:rPr>
        <w:t>.</w:t>
      </w:r>
    </w:p>
    <w:p w14:paraId="0DA4E7D8" w14:textId="77777777" w:rsidR="008B7CEB" w:rsidRDefault="008B7CEB" w:rsidP="00F9328F">
      <w:pPr>
        <w:pStyle w:val="ListParagraph"/>
        <w:numPr>
          <w:ilvl w:val="0"/>
          <w:numId w:val="44"/>
        </w:numPr>
        <w:ind w:left="426" w:hanging="426"/>
        <w:rPr>
          <w:lang w:eastAsia="en-AU"/>
        </w:rPr>
      </w:pPr>
      <w:r>
        <w:rPr>
          <w:lang w:eastAsia="en-AU"/>
        </w:rPr>
        <w:t>Funding from other providers must be declared, if applying for the same project.</w:t>
      </w:r>
    </w:p>
    <w:p w14:paraId="0A5EEF50" w14:textId="77777777" w:rsidR="008B7CEB" w:rsidRDefault="008B7CEB" w:rsidP="008B7CEB">
      <w:pPr>
        <w:pStyle w:val="ListParagraph"/>
        <w:numPr>
          <w:ilvl w:val="0"/>
          <w:numId w:val="44"/>
        </w:numPr>
        <w:ind w:left="426" w:hanging="426"/>
        <w:rPr>
          <w:lang w:eastAsia="en-AU"/>
        </w:rPr>
      </w:pPr>
      <w:r>
        <w:rPr>
          <w:lang w:eastAsia="en-AU"/>
        </w:rPr>
        <w:t>Any duplication of funding received for the project, shall be</w:t>
      </w:r>
      <w:r w:rsidRPr="008B7CEB">
        <w:rPr>
          <w:lang w:eastAsia="en-AU"/>
        </w:rPr>
        <w:t xml:space="preserve"> recovered as a debt due.</w:t>
      </w:r>
    </w:p>
    <w:p w14:paraId="770F791F" w14:textId="33C21568" w:rsidR="00697245" w:rsidRDefault="009F2231" w:rsidP="004F283D">
      <w:pPr>
        <w:ind w:left="426" w:hanging="426"/>
        <w:rPr>
          <w:lang w:eastAsia="en-AU"/>
        </w:rPr>
      </w:pPr>
      <w:r>
        <w:rPr>
          <w:lang w:eastAsia="en-AU"/>
        </w:rPr>
        <w:t>•</w:t>
      </w:r>
      <w:r>
        <w:rPr>
          <w:lang w:eastAsia="en-AU"/>
        </w:rPr>
        <w:tab/>
        <w:t xml:space="preserve">It is recommended you contact </w:t>
      </w:r>
      <w:r w:rsidR="00012BAF">
        <w:rPr>
          <w:lang w:eastAsia="en-AU"/>
        </w:rPr>
        <w:t xml:space="preserve">the Department </w:t>
      </w:r>
      <w:r>
        <w:rPr>
          <w:lang w:eastAsia="en-AU"/>
        </w:rPr>
        <w:t>for advice</w:t>
      </w:r>
      <w:r w:rsidR="00435F0E">
        <w:rPr>
          <w:lang w:eastAsia="en-AU"/>
        </w:rPr>
        <w:t xml:space="preserve"> on</w:t>
      </w:r>
      <w:r>
        <w:rPr>
          <w:lang w:eastAsia="en-AU"/>
        </w:rPr>
        <w:t xml:space="preserve"> your application prior to submitting, including </w:t>
      </w:r>
      <w:r w:rsidR="00E10F39">
        <w:rPr>
          <w:lang w:eastAsia="en-AU"/>
        </w:rPr>
        <w:t xml:space="preserve">to </w:t>
      </w:r>
      <w:r>
        <w:rPr>
          <w:lang w:eastAsia="en-AU"/>
        </w:rPr>
        <w:t>clarify</w:t>
      </w:r>
      <w:r w:rsidR="00435F0E">
        <w:rPr>
          <w:lang w:eastAsia="en-AU"/>
        </w:rPr>
        <w:t xml:space="preserve"> the</w:t>
      </w:r>
      <w:r>
        <w:rPr>
          <w:lang w:eastAsia="en-AU"/>
        </w:rPr>
        <w:t xml:space="preserve"> eligibility for funding.</w:t>
      </w:r>
    </w:p>
    <w:p w14:paraId="27A688C8" w14:textId="37BBF499" w:rsidR="0035025D" w:rsidRDefault="003F4094" w:rsidP="003F4094">
      <w:pPr>
        <w:ind w:left="426"/>
      </w:pPr>
      <w:r>
        <w:rPr>
          <w:lang w:eastAsia="en-AU"/>
        </w:rPr>
        <w:t>P</w:t>
      </w:r>
      <w:r w:rsidR="009F2231" w:rsidRPr="009F2231">
        <w:rPr>
          <w:lang w:eastAsia="en-AU"/>
        </w:rPr>
        <w:t xml:space="preserve">hone </w:t>
      </w:r>
      <w:r w:rsidR="00166C4E">
        <w:rPr>
          <w:lang w:eastAsia="en-AU"/>
        </w:rPr>
        <w:t xml:space="preserve">08 </w:t>
      </w:r>
      <w:r w:rsidR="003C5D72">
        <w:rPr>
          <w:lang w:eastAsia="en-AU"/>
        </w:rPr>
        <w:t>8922 6867</w:t>
      </w:r>
      <w:r w:rsidR="009F2231" w:rsidRPr="009F2231">
        <w:rPr>
          <w:lang w:eastAsia="en-AU"/>
        </w:rPr>
        <w:t xml:space="preserve"> or email </w:t>
      </w:r>
      <w:hyperlink r:id="rId17" w:history="1">
        <w:r w:rsidR="00166C4E" w:rsidRPr="001D09BA">
          <w:rPr>
            <w:rStyle w:val="Hyperlink"/>
            <w:lang w:eastAsia="en-AU"/>
          </w:rPr>
          <w:t>venues.</w:t>
        </w:r>
        <w:r w:rsidR="00166C4E" w:rsidRPr="001D09BA">
          <w:rPr>
            <w:rStyle w:val="Hyperlink"/>
          </w:rPr>
          <w:t>sportrec@nt.gov.au</w:t>
        </w:r>
      </w:hyperlink>
      <w:r w:rsidR="00166C4E">
        <w:t xml:space="preserve"> </w:t>
      </w:r>
    </w:p>
    <w:p w14:paraId="3ADA3780" w14:textId="77777777" w:rsidR="0071042E" w:rsidRDefault="00227634" w:rsidP="00166C4E">
      <w:pPr>
        <w:ind w:left="426" w:hanging="426"/>
        <w:rPr>
          <w:lang w:eastAsia="en-AU"/>
        </w:rPr>
      </w:pPr>
      <w:hyperlink r:id="rId18" w:history="1"/>
      <w:r w:rsidR="0071042E">
        <w:rPr>
          <w:lang w:eastAsia="en-AU"/>
        </w:rPr>
        <w:t>•</w:t>
      </w:r>
      <w:r w:rsidR="0071042E">
        <w:rPr>
          <w:lang w:eastAsia="en-AU"/>
        </w:rPr>
        <w:tab/>
        <w:t>Recipients will be required to comply with all conditions of a NTG</w:t>
      </w:r>
      <w:r w:rsidR="00167A7F">
        <w:rPr>
          <w:lang w:eastAsia="en-AU"/>
        </w:rPr>
        <w:t xml:space="preserve"> </w:t>
      </w:r>
      <w:r w:rsidR="00351F7F">
        <w:rPr>
          <w:lang w:eastAsia="en-AU"/>
        </w:rPr>
        <w:t xml:space="preserve">grant </w:t>
      </w:r>
      <w:r w:rsidR="0071042E">
        <w:rPr>
          <w:lang w:eastAsia="en-AU"/>
        </w:rPr>
        <w:t>agreement, which includes audit of funding use.</w:t>
      </w:r>
    </w:p>
    <w:p w14:paraId="608FF0FB" w14:textId="77777777" w:rsidR="0071042E" w:rsidRDefault="0071042E" w:rsidP="0071042E">
      <w:pPr>
        <w:ind w:left="426" w:hanging="426"/>
        <w:rPr>
          <w:lang w:eastAsia="en-AU"/>
        </w:rPr>
      </w:pPr>
      <w:r>
        <w:rPr>
          <w:lang w:eastAsia="en-AU"/>
        </w:rPr>
        <w:t>•</w:t>
      </w:r>
      <w:r>
        <w:rPr>
          <w:lang w:eastAsia="en-AU"/>
        </w:rPr>
        <w:tab/>
      </w:r>
      <w:r w:rsidR="00563771">
        <w:rPr>
          <w:lang w:eastAsia="en-AU"/>
        </w:rPr>
        <w:t>The NTG reserves the right to withdraw funding at any time in accordance with grant agreement terms and conditions.</w:t>
      </w:r>
    </w:p>
    <w:p w14:paraId="0D1CB1F7" w14:textId="77777777" w:rsidR="0071042E" w:rsidRDefault="0071042E" w:rsidP="0071042E">
      <w:pPr>
        <w:ind w:left="426" w:hanging="426"/>
        <w:rPr>
          <w:lang w:eastAsia="en-AU"/>
        </w:rPr>
      </w:pPr>
      <w:r>
        <w:rPr>
          <w:lang w:eastAsia="en-AU"/>
        </w:rPr>
        <w:lastRenderedPageBreak/>
        <w:t>•</w:t>
      </w:r>
      <w:r>
        <w:rPr>
          <w:lang w:eastAsia="en-AU"/>
        </w:rPr>
        <w:tab/>
        <w:t>If a funding recipient does not meet all requirements in the agreement, monies paid may be recovered as a debt due.</w:t>
      </w:r>
    </w:p>
    <w:p w14:paraId="20E40FF9" w14:textId="77777777" w:rsidR="0071042E" w:rsidRDefault="0071042E" w:rsidP="0071042E">
      <w:pPr>
        <w:ind w:left="426" w:hanging="426"/>
        <w:rPr>
          <w:lang w:eastAsia="en-AU"/>
        </w:rPr>
      </w:pPr>
      <w:r>
        <w:rPr>
          <w:lang w:eastAsia="en-AU"/>
        </w:rPr>
        <w:t>•</w:t>
      </w:r>
      <w:r>
        <w:rPr>
          <w:lang w:eastAsia="en-AU"/>
        </w:rPr>
        <w:tab/>
        <w:t xml:space="preserve">Unexpended </w:t>
      </w:r>
      <w:r w:rsidR="00AF43A6">
        <w:rPr>
          <w:lang w:eastAsia="en-AU"/>
        </w:rPr>
        <w:t>grant funds</w:t>
      </w:r>
      <w:r>
        <w:rPr>
          <w:lang w:eastAsia="en-AU"/>
        </w:rPr>
        <w:t xml:space="preserve"> will be required to be </w:t>
      </w:r>
      <w:r w:rsidR="00A20906">
        <w:rPr>
          <w:lang w:eastAsia="en-AU"/>
        </w:rPr>
        <w:t>returned</w:t>
      </w:r>
      <w:r w:rsidR="00544BEA">
        <w:rPr>
          <w:lang w:eastAsia="en-AU"/>
        </w:rPr>
        <w:t>, as a debt due and payable</w:t>
      </w:r>
    </w:p>
    <w:p w14:paraId="6845829F" w14:textId="77777777" w:rsidR="0071042E" w:rsidRDefault="0071042E" w:rsidP="0071042E">
      <w:pPr>
        <w:ind w:left="426" w:hanging="426"/>
        <w:rPr>
          <w:lang w:eastAsia="en-AU"/>
        </w:rPr>
      </w:pPr>
      <w:r>
        <w:rPr>
          <w:lang w:eastAsia="en-AU"/>
        </w:rPr>
        <w:t>•</w:t>
      </w:r>
      <w:r>
        <w:rPr>
          <w:lang w:eastAsia="en-AU"/>
        </w:rPr>
        <w:tab/>
      </w:r>
      <w:r w:rsidR="00107E79">
        <w:rPr>
          <w:lang w:eastAsia="en-AU"/>
        </w:rPr>
        <w:t>Grant r</w:t>
      </w:r>
      <w:r>
        <w:rPr>
          <w:lang w:eastAsia="en-AU"/>
        </w:rPr>
        <w:t xml:space="preserve">ecipients </w:t>
      </w:r>
      <w:r w:rsidR="00107E79">
        <w:rPr>
          <w:lang w:eastAsia="en-AU"/>
        </w:rPr>
        <w:t>are</w:t>
      </w:r>
      <w:r>
        <w:rPr>
          <w:lang w:eastAsia="en-AU"/>
        </w:rPr>
        <w:t xml:space="preserve"> required to acknowledge the </w:t>
      </w:r>
      <w:r w:rsidR="00A20906">
        <w:rPr>
          <w:lang w:eastAsia="en-AU"/>
        </w:rPr>
        <w:t>NT</w:t>
      </w:r>
      <w:r w:rsidR="00DD71EC">
        <w:rPr>
          <w:lang w:eastAsia="en-AU"/>
        </w:rPr>
        <w:t>G</w:t>
      </w:r>
      <w:r>
        <w:rPr>
          <w:lang w:eastAsia="en-AU"/>
        </w:rPr>
        <w:t xml:space="preserve"> </w:t>
      </w:r>
      <w:r w:rsidR="00AF43A6">
        <w:rPr>
          <w:lang w:eastAsia="en-AU"/>
        </w:rPr>
        <w:t xml:space="preserve">funding </w:t>
      </w:r>
      <w:r>
        <w:rPr>
          <w:lang w:eastAsia="en-AU"/>
        </w:rPr>
        <w:t>assistance provided (information on how to do this will be detailed in the agreement).</w:t>
      </w:r>
    </w:p>
    <w:p w14:paraId="4DB0EC52" w14:textId="77777777" w:rsidR="0071042E" w:rsidRDefault="0071042E" w:rsidP="0071042E">
      <w:pPr>
        <w:ind w:left="426" w:hanging="426"/>
        <w:rPr>
          <w:lang w:eastAsia="en-AU"/>
        </w:rPr>
      </w:pPr>
      <w:r>
        <w:rPr>
          <w:lang w:eastAsia="en-AU"/>
        </w:rPr>
        <w:t>•</w:t>
      </w:r>
      <w:r>
        <w:rPr>
          <w:lang w:eastAsia="en-AU"/>
        </w:rPr>
        <w:tab/>
        <w:t xml:space="preserve">It is a condition of application that details of successful and unsuccessful applications including the name of the organisation, amount, purpose, any justification and any special approval conditions may be published or used by the NTG in any form and at any time. </w:t>
      </w:r>
      <w:r w:rsidR="003469C5">
        <w:rPr>
          <w:lang w:eastAsia="en-AU"/>
        </w:rPr>
        <w:t xml:space="preserve"> </w:t>
      </w:r>
      <w:r>
        <w:rPr>
          <w:lang w:eastAsia="en-AU"/>
        </w:rPr>
        <w:t xml:space="preserve">This includes legislatively required reporting of grant payments to the Australian Taxation Office where the recipient has an Australian Business Number (ABN). </w:t>
      </w:r>
    </w:p>
    <w:p w14:paraId="1766E879" w14:textId="77777777" w:rsidR="00934F13" w:rsidRDefault="00934F13" w:rsidP="00934F13">
      <w:pPr>
        <w:pStyle w:val="Heading1"/>
        <w:rPr>
          <w:lang w:eastAsia="en-AU"/>
        </w:rPr>
      </w:pPr>
      <w:bookmarkStart w:id="3" w:name="_Toc106290219"/>
      <w:r>
        <w:rPr>
          <w:lang w:eastAsia="en-AU"/>
        </w:rPr>
        <w:t>How to apply</w:t>
      </w:r>
      <w:bookmarkEnd w:id="3"/>
    </w:p>
    <w:p w14:paraId="61F125E6" w14:textId="77777777" w:rsidR="00934F13" w:rsidRDefault="00934F13" w:rsidP="00934F13">
      <w:pPr>
        <w:rPr>
          <w:lang w:eastAsia="en-AU"/>
        </w:rPr>
      </w:pPr>
      <w:r>
        <w:rPr>
          <w:lang w:eastAsia="en-AU"/>
        </w:rPr>
        <w:t>All applications must be lodged online at:</w:t>
      </w:r>
      <w:r w:rsidR="00563771">
        <w:rPr>
          <w:lang w:eastAsia="en-AU"/>
        </w:rPr>
        <w:t xml:space="preserve"> </w:t>
      </w:r>
      <w:hyperlink r:id="rId19" w:history="1">
        <w:r w:rsidRPr="002E3E62">
          <w:rPr>
            <w:rStyle w:val="Hyperlink"/>
            <w:lang w:eastAsia="en-AU"/>
          </w:rPr>
          <w:t>https://grantsnt.nt.gov.au/</w:t>
        </w:r>
      </w:hyperlink>
    </w:p>
    <w:p w14:paraId="7B47CE61" w14:textId="77777777" w:rsidR="00934F13" w:rsidRDefault="00934F13" w:rsidP="00934F13">
      <w:pPr>
        <w:pStyle w:val="Heading1"/>
        <w:rPr>
          <w:lang w:eastAsia="en-AU"/>
        </w:rPr>
      </w:pPr>
      <w:bookmarkStart w:id="4" w:name="_Toc106290220"/>
      <w:r>
        <w:rPr>
          <w:lang w:eastAsia="en-AU"/>
        </w:rPr>
        <w:t xml:space="preserve">Who can </w:t>
      </w:r>
      <w:proofErr w:type="gramStart"/>
      <w:r>
        <w:rPr>
          <w:lang w:eastAsia="en-AU"/>
        </w:rPr>
        <w:t>apply</w:t>
      </w:r>
      <w:bookmarkEnd w:id="4"/>
      <w:proofErr w:type="gramEnd"/>
    </w:p>
    <w:p w14:paraId="0CC559AD" w14:textId="77777777" w:rsidR="00CC4D6D" w:rsidRPr="00E926F0" w:rsidRDefault="00CC4D6D" w:rsidP="00CC4D6D">
      <w:pPr>
        <w:rPr>
          <w:lang w:eastAsia="en-AU"/>
        </w:rPr>
      </w:pPr>
      <w:bookmarkStart w:id="5" w:name="_Toc106290221"/>
      <w:r>
        <w:rPr>
          <w:lang w:eastAsia="en-AU"/>
        </w:rPr>
        <w:t>Active Recreation and Sport Organisations.</w:t>
      </w:r>
    </w:p>
    <w:bookmarkEnd w:id="5"/>
    <w:p w14:paraId="0A0DEDD6" w14:textId="77777777" w:rsidR="00EB3FB6" w:rsidRDefault="00CC4D6D" w:rsidP="00CF66C0">
      <w:pPr>
        <w:pStyle w:val="Heading3"/>
        <w:rPr>
          <w:lang w:eastAsia="en-AU"/>
        </w:rPr>
      </w:pPr>
      <w:r w:rsidRPr="00CC4D6D">
        <w:rPr>
          <w:lang w:eastAsia="en-AU"/>
        </w:rPr>
        <w:t xml:space="preserve">Active Recreation and Sport </w:t>
      </w:r>
      <w:bookmarkStart w:id="6" w:name="_Toc106290222"/>
      <w:r w:rsidR="00EB3FB6">
        <w:rPr>
          <w:lang w:eastAsia="en-AU"/>
        </w:rPr>
        <w:t>Organisations must</w:t>
      </w:r>
      <w:r w:rsidR="00351F7F">
        <w:rPr>
          <w:lang w:eastAsia="en-AU"/>
        </w:rPr>
        <w:t xml:space="preserve"> meet the following </w:t>
      </w:r>
      <w:proofErr w:type="gramStart"/>
      <w:r w:rsidR="00351F7F">
        <w:rPr>
          <w:lang w:eastAsia="en-AU"/>
        </w:rPr>
        <w:t>criteria</w:t>
      </w:r>
      <w:bookmarkEnd w:id="6"/>
      <w:proofErr w:type="gramEnd"/>
    </w:p>
    <w:p w14:paraId="5369CFC2" w14:textId="77777777" w:rsidR="00EB3FB6" w:rsidRDefault="00EB3FB6" w:rsidP="00CF66C0">
      <w:pPr>
        <w:pStyle w:val="ListParagraph"/>
        <w:numPr>
          <w:ilvl w:val="0"/>
          <w:numId w:val="43"/>
        </w:numPr>
        <w:ind w:left="426" w:hanging="426"/>
        <w:rPr>
          <w:lang w:eastAsia="en-AU"/>
        </w:rPr>
      </w:pPr>
      <w:r>
        <w:rPr>
          <w:lang w:eastAsia="en-AU"/>
        </w:rPr>
        <w:t xml:space="preserve">Meet </w:t>
      </w:r>
      <w:r w:rsidR="003F4094">
        <w:rPr>
          <w:lang w:eastAsia="en-AU"/>
        </w:rPr>
        <w:t>the Departments</w:t>
      </w:r>
      <w:r>
        <w:rPr>
          <w:lang w:eastAsia="en-AU"/>
        </w:rPr>
        <w:t xml:space="preserve"> definition of a sport or active recreation organisation</w:t>
      </w:r>
      <w:r w:rsidR="000810D6">
        <w:rPr>
          <w:lang w:eastAsia="en-AU"/>
        </w:rPr>
        <w:t xml:space="preserve"> (see item </w:t>
      </w:r>
      <w:r w:rsidR="00E25D34">
        <w:rPr>
          <w:lang w:eastAsia="en-AU"/>
        </w:rPr>
        <w:t>11</w:t>
      </w:r>
      <w:r w:rsidR="000810D6">
        <w:rPr>
          <w:lang w:eastAsia="en-AU"/>
        </w:rPr>
        <w:t>)</w:t>
      </w:r>
      <w:r w:rsidR="00E10F39">
        <w:rPr>
          <w:lang w:eastAsia="en-AU"/>
        </w:rPr>
        <w:t>.</w:t>
      </w:r>
    </w:p>
    <w:p w14:paraId="1D5414FA" w14:textId="2FACD677" w:rsidR="00F9328F" w:rsidRDefault="00F9328F" w:rsidP="00CF66C0">
      <w:pPr>
        <w:pStyle w:val="ListParagraph"/>
        <w:numPr>
          <w:ilvl w:val="0"/>
          <w:numId w:val="43"/>
        </w:numPr>
        <w:ind w:left="426" w:hanging="426"/>
        <w:rPr>
          <w:lang w:eastAsia="en-AU"/>
        </w:rPr>
      </w:pPr>
      <w:r>
        <w:rPr>
          <w:lang w:eastAsia="en-AU"/>
        </w:rPr>
        <w:t xml:space="preserve">Be based in the </w:t>
      </w:r>
      <w:r w:rsidR="00D109C6">
        <w:rPr>
          <w:lang w:eastAsia="en-AU"/>
        </w:rPr>
        <w:t>N</w:t>
      </w:r>
      <w:r w:rsidR="00DB71CC">
        <w:rPr>
          <w:lang w:eastAsia="en-AU"/>
        </w:rPr>
        <w:t xml:space="preserve">orthern </w:t>
      </w:r>
      <w:r w:rsidR="00D109C6">
        <w:rPr>
          <w:lang w:eastAsia="en-AU"/>
        </w:rPr>
        <w:t>T</w:t>
      </w:r>
      <w:r w:rsidR="00DB71CC">
        <w:rPr>
          <w:lang w:eastAsia="en-AU"/>
        </w:rPr>
        <w:t>erritory (NT)</w:t>
      </w:r>
      <w:r>
        <w:rPr>
          <w:lang w:eastAsia="en-AU"/>
        </w:rPr>
        <w:t>.</w:t>
      </w:r>
    </w:p>
    <w:p w14:paraId="3DB589F2" w14:textId="77777777" w:rsidR="00F9328F" w:rsidRDefault="00F9328F" w:rsidP="00CF66C0">
      <w:pPr>
        <w:pStyle w:val="ListParagraph"/>
        <w:numPr>
          <w:ilvl w:val="0"/>
          <w:numId w:val="43"/>
        </w:numPr>
        <w:ind w:left="426" w:hanging="426"/>
        <w:rPr>
          <w:lang w:eastAsia="en-AU"/>
        </w:rPr>
      </w:pPr>
      <w:r>
        <w:rPr>
          <w:lang w:eastAsia="en-AU"/>
        </w:rPr>
        <w:t xml:space="preserve">Be currently registered as an incorporated body with Licensing NT </w:t>
      </w:r>
      <w:r w:rsidR="00FC0F07" w:rsidRPr="00291613">
        <w:rPr>
          <w:lang w:eastAsia="en-AU"/>
        </w:rPr>
        <w:t>(</w:t>
      </w:r>
      <w:r w:rsidR="00FC0F07" w:rsidRPr="00291613">
        <w:t>Department of Industry, Tourism and Trade</w:t>
      </w:r>
      <w:r w:rsidR="00FC0F07" w:rsidRPr="00291613">
        <w:rPr>
          <w:lang w:eastAsia="en-AU"/>
        </w:rPr>
        <w:t xml:space="preserve">), </w:t>
      </w:r>
      <w:r>
        <w:rPr>
          <w:lang w:eastAsia="en-AU"/>
        </w:rPr>
        <w:t xml:space="preserve">or hold another comparable legal status. </w:t>
      </w:r>
    </w:p>
    <w:p w14:paraId="7879DB8F" w14:textId="77777777" w:rsidR="00F9328F" w:rsidRDefault="00F9328F" w:rsidP="00CF66C0">
      <w:pPr>
        <w:pStyle w:val="ListParagraph"/>
        <w:numPr>
          <w:ilvl w:val="0"/>
          <w:numId w:val="43"/>
        </w:numPr>
        <w:ind w:left="426" w:hanging="426"/>
        <w:rPr>
          <w:lang w:eastAsia="en-AU"/>
        </w:rPr>
      </w:pPr>
      <w:r>
        <w:rPr>
          <w:lang w:eastAsia="en-AU"/>
        </w:rPr>
        <w:t xml:space="preserve">Operate as a not-for-profit organisation. </w:t>
      </w:r>
    </w:p>
    <w:p w14:paraId="75E8E433" w14:textId="77777777" w:rsidR="0071601C" w:rsidRDefault="0071601C" w:rsidP="00CF66C0">
      <w:pPr>
        <w:pStyle w:val="ListParagraph"/>
        <w:numPr>
          <w:ilvl w:val="0"/>
          <w:numId w:val="43"/>
        </w:numPr>
        <w:ind w:left="426" w:hanging="426"/>
        <w:rPr>
          <w:lang w:eastAsia="en-AU"/>
        </w:rPr>
      </w:pPr>
      <w:r>
        <w:rPr>
          <w:lang w:eastAsia="en-AU"/>
        </w:rPr>
        <w:t>Be an affiliate of an organisation re</w:t>
      </w:r>
      <w:r w:rsidR="000810D6">
        <w:rPr>
          <w:lang w:eastAsia="en-AU"/>
        </w:rPr>
        <w:t>cognised as the national body or</w:t>
      </w:r>
      <w:r>
        <w:rPr>
          <w:lang w:eastAsia="en-AU"/>
        </w:rPr>
        <w:t xml:space="preserve"> NT Peak Sporting Body </w:t>
      </w:r>
      <w:r w:rsidR="00D109C6">
        <w:rPr>
          <w:lang w:eastAsia="en-AU"/>
        </w:rPr>
        <w:t xml:space="preserve">and/or Active Recreation Organisation </w:t>
      </w:r>
      <w:r>
        <w:rPr>
          <w:lang w:eastAsia="en-AU"/>
        </w:rPr>
        <w:t>(where applicable).</w:t>
      </w:r>
    </w:p>
    <w:p w14:paraId="02875E0F" w14:textId="77777777" w:rsidR="00F9328F" w:rsidRDefault="00F9328F" w:rsidP="00CF66C0">
      <w:pPr>
        <w:pStyle w:val="ListParagraph"/>
        <w:numPr>
          <w:ilvl w:val="0"/>
          <w:numId w:val="43"/>
        </w:numPr>
        <w:ind w:left="426" w:hanging="426"/>
        <w:rPr>
          <w:lang w:eastAsia="en-AU"/>
        </w:rPr>
      </w:pPr>
      <w:r>
        <w:rPr>
          <w:lang w:eastAsia="en-AU"/>
        </w:rPr>
        <w:t>Be compliant with Licensing NT</w:t>
      </w:r>
      <w:r w:rsidR="00D85062">
        <w:rPr>
          <w:lang w:eastAsia="en-AU"/>
        </w:rPr>
        <w:t>,</w:t>
      </w:r>
      <w:r>
        <w:rPr>
          <w:lang w:eastAsia="en-AU"/>
        </w:rPr>
        <w:t xml:space="preserve"> or other relevant authority. </w:t>
      </w:r>
    </w:p>
    <w:p w14:paraId="1E301DB9" w14:textId="77777777" w:rsidR="00166C4E" w:rsidRDefault="00166C4E" w:rsidP="00CF66C0">
      <w:pPr>
        <w:pStyle w:val="ListParagraph"/>
        <w:numPr>
          <w:ilvl w:val="0"/>
          <w:numId w:val="43"/>
        </w:numPr>
        <w:ind w:left="426" w:hanging="426"/>
        <w:rPr>
          <w:lang w:eastAsia="en-AU"/>
        </w:rPr>
      </w:pPr>
      <w:r>
        <w:rPr>
          <w:lang w:eastAsia="en-AU"/>
        </w:rPr>
        <w:t>Be the owner of the affected property</w:t>
      </w:r>
      <w:r w:rsidR="0035025D">
        <w:rPr>
          <w:lang w:eastAsia="en-AU"/>
        </w:rPr>
        <w:t>.</w:t>
      </w:r>
    </w:p>
    <w:p w14:paraId="36F1057F" w14:textId="77777777" w:rsidR="00EB3FB6" w:rsidRDefault="00F9328F" w:rsidP="00CF66C0">
      <w:pPr>
        <w:pStyle w:val="Heading3"/>
        <w:rPr>
          <w:lang w:eastAsia="en-AU"/>
        </w:rPr>
      </w:pPr>
      <w:bookmarkStart w:id="7" w:name="_Toc106290223"/>
      <w:r>
        <w:rPr>
          <w:lang w:eastAsia="en-AU"/>
        </w:rPr>
        <w:t>Unincorporated Body</w:t>
      </w:r>
      <w:bookmarkEnd w:id="7"/>
    </w:p>
    <w:p w14:paraId="576CA7F6" w14:textId="77777777" w:rsidR="00AF613F" w:rsidRDefault="00AF613F" w:rsidP="00AF613F">
      <w:pPr>
        <w:rPr>
          <w:lang w:eastAsia="en-AU"/>
        </w:rPr>
      </w:pPr>
      <w:r w:rsidRPr="0061428D">
        <w:rPr>
          <w:lang w:eastAsia="en-AU"/>
        </w:rPr>
        <w:t xml:space="preserve">Unincorporated bodies may apply </w:t>
      </w:r>
      <w:r w:rsidR="00D109C6">
        <w:t xml:space="preserve">under an auspicing arrangement </w:t>
      </w:r>
      <w:r w:rsidRPr="0061428D">
        <w:rPr>
          <w:lang w:eastAsia="en-AU"/>
        </w:rPr>
        <w:t>if they nominate an organisation with an appropriate legal status</w:t>
      </w:r>
      <w:r>
        <w:rPr>
          <w:lang w:eastAsia="en-AU"/>
        </w:rPr>
        <w:t xml:space="preserve"> </w:t>
      </w:r>
      <w:r>
        <w:t xml:space="preserve">where the auspicing body takes legal and financial responsibility for the project.  Under this arrangement both parties must enter into a written agreement prior to </w:t>
      </w:r>
      <w:r w:rsidR="00D109C6">
        <w:t xml:space="preserve">applying for the grant </w:t>
      </w:r>
      <w:r>
        <w:t xml:space="preserve">project and clearly outline the budget, roles and responsibilities of each party.  </w:t>
      </w:r>
      <w:r w:rsidRPr="0061428D">
        <w:rPr>
          <w:lang w:eastAsia="en-AU"/>
        </w:rPr>
        <w:t>Payment of funds will be made through the nominated organisation, which will be known as the ‘administering body’</w:t>
      </w:r>
      <w:r>
        <w:rPr>
          <w:lang w:eastAsia="en-AU"/>
        </w:rPr>
        <w:t>.</w:t>
      </w:r>
    </w:p>
    <w:p w14:paraId="7E746580" w14:textId="77777777" w:rsidR="00166C4E" w:rsidRDefault="00166C4E" w:rsidP="00AF613F">
      <w:pPr>
        <w:rPr>
          <w:lang w:eastAsia="en-AU"/>
        </w:rPr>
      </w:pPr>
    </w:p>
    <w:p w14:paraId="5266D73C" w14:textId="77777777" w:rsidR="00166C4E" w:rsidRDefault="00166C4E" w:rsidP="00AF613F">
      <w:pPr>
        <w:rPr>
          <w:lang w:eastAsia="en-AU"/>
        </w:rPr>
      </w:pPr>
    </w:p>
    <w:p w14:paraId="4E5BFCD3" w14:textId="77777777" w:rsidR="00CC4D6D" w:rsidRDefault="00CC4D6D" w:rsidP="00AF613F">
      <w:pPr>
        <w:rPr>
          <w:lang w:eastAsia="en-AU"/>
        </w:rPr>
      </w:pPr>
    </w:p>
    <w:p w14:paraId="39FF174D" w14:textId="77777777" w:rsidR="00CC4D6D" w:rsidRDefault="00CC4D6D" w:rsidP="00AF613F">
      <w:pPr>
        <w:rPr>
          <w:lang w:eastAsia="en-AU"/>
        </w:rPr>
      </w:pPr>
    </w:p>
    <w:p w14:paraId="0A2DA6FD" w14:textId="77777777" w:rsidR="00F9328F" w:rsidRDefault="00F9328F" w:rsidP="00F9328F">
      <w:pPr>
        <w:pStyle w:val="Heading1"/>
        <w:rPr>
          <w:lang w:eastAsia="en-AU"/>
        </w:rPr>
      </w:pPr>
      <w:bookmarkStart w:id="8" w:name="_Toc106290224"/>
      <w:r>
        <w:rPr>
          <w:lang w:eastAsia="en-AU"/>
        </w:rPr>
        <w:lastRenderedPageBreak/>
        <w:t>Who cannot apply</w:t>
      </w:r>
      <w:bookmarkEnd w:id="8"/>
    </w:p>
    <w:p w14:paraId="146BEC5D" w14:textId="77777777" w:rsidR="00F9328F" w:rsidRDefault="00F9328F" w:rsidP="00F9328F">
      <w:pPr>
        <w:ind w:left="426" w:hanging="426"/>
        <w:rPr>
          <w:lang w:eastAsia="en-AU"/>
        </w:rPr>
      </w:pPr>
      <w:r>
        <w:rPr>
          <w:lang w:eastAsia="en-AU"/>
        </w:rPr>
        <w:t>•</w:t>
      </w:r>
      <w:r>
        <w:rPr>
          <w:lang w:eastAsia="en-AU"/>
        </w:rPr>
        <w:tab/>
      </w:r>
      <w:r w:rsidR="000810D6">
        <w:rPr>
          <w:lang w:eastAsia="en-AU"/>
        </w:rPr>
        <w:t>‘</w:t>
      </w:r>
      <w:r>
        <w:rPr>
          <w:lang w:eastAsia="en-AU"/>
        </w:rPr>
        <w:t xml:space="preserve">Parents and </w:t>
      </w:r>
      <w:r w:rsidR="002D20F2">
        <w:rPr>
          <w:lang w:eastAsia="en-AU"/>
        </w:rPr>
        <w:t>C</w:t>
      </w:r>
      <w:r>
        <w:rPr>
          <w:lang w:eastAsia="en-AU"/>
        </w:rPr>
        <w:t>itizens</w:t>
      </w:r>
      <w:r w:rsidR="00972D2D">
        <w:rPr>
          <w:lang w:eastAsia="en-AU"/>
        </w:rPr>
        <w:t xml:space="preserve"> </w:t>
      </w:r>
      <w:r w:rsidR="002D20F2">
        <w:rPr>
          <w:lang w:eastAsia="en-AU"/>
        </w:rPr>
        <w:t>A</w:t>
      </w:r>
      <w:r w:rsidR="00972D2D">
        <w:rPr>
          <w:lang w:eastAsia="en-AU"/>
        </w:rPr>
        <w:t>ssociations</w:t>
      </w:r>
      <w:r w:rsidR="000810D6">
        <w:rPr>
          <w:lang w:eastAsia="en-AU"/>
        </w:rPr>
        <w:t>’</w:t>
      </w:r>
      <w:r>
        <w:rPr>
          <w:lang w:eastAsia="en-AU"/>
        </w:rPr>
        <w:t>/</w:t>
      </w:r>
      <w:r w:rsidR="000810D6">
        <w:rPr>
          <w:lang w:eastAsia="en-AU"/>
        </w:rPr>
        <w:t>’</w:t>
      </w:r>
      <w:r w:rsidR="002D20F2">
        <w:rPr>
          <w:lang w:eastAsia="en-AU"/>
        </w:rPr>
        <w:t>Parents and Friends A</w:t>
      </w:r>
      <w:r>
        <w:rPr>
          <w:lang w:eastAsia="en-AU"/>
        </w:rPr>
        <w:t>ssociations.</w:t>
      </w:r>
      <w:r w:rsidR="000810D6">
        <w:rPr>
          <w:lang w:eastAsia="en-AU"/>
        </w:rPr>
        <w:t>’</w:t>
      </w:r>
    </w:p>
    <w:p w14:paraId="0B5764F6" w14:textId="77777777" w:rsidR="00F9328F" w:rsidRDefault="00F9328F" w:rsidP="00F9328F">
      <w:pPr>
        <w:ind w:left="426" w:hanging="426"/>
        <w:rPr>
          <w:lang w:eastAsia="en-AU"/>
        </w:rPr>
      </w:pPr>
      <w:r>
        <w:rPr>
          <w:lang w:eastAsia="en-AU"/>
        </w:rPr>
        <w:t>•</w:t>
      </w:r>
      <w:r>
        <w:rPr>
          <w:lang w:eastAsia="en-AU"/>
        </w:rPr>
        <w:tab/>
        <w:t>State</w:t>
      </w:r>
      <w:r w:rsidR="00D85062">
        <w:rPr>
          <w:lang w:eastAsia="en-AU"/>
        </w:rPr>
        <w:t>/</w:t>
      </w:r>
      <w:r w:rsidR="00930635">
        <w:rPr>
          <w:lang w:eastAsia="en-AU"/>
        </w:rPr>
        <w:t>T</w:t>
      </w:r>
      <w:r w:rsidR="00D85062">
        <w:rPr>
          <w:lang w:eastAsia="en-AU"/>
        </w:rPr>
        <w:t>erritory</w:t>
      </w:r>
      <w:r>
        <w:rPr>
          <w:lang w:eastAsia="en-AU"/>
        </w:rPr>
        <w:t xml:space="preserve"> and </w:t>
      </w:r>
      <w:r w:rsidR="00D3465F">
        <w:rPr>
          <w:lang w:eastAsia="en-AU"/>
        </w:rPr>
        <w:t>Australian</w:t>
      </w:r>
      <w:r>
        <w:rPr>
          <w:lang w:eastAsia="en-AU"/>
        </w:rPr>
        <w:t xml:space="preserve"> </w:t>
      </w:r>
      <w:r w:rsidR="00D85062">
        <w:rPr>
          <w:lang w:eastAsia="en-AU"/>
        </w:rPr>
        <w:t>G</w:t>
      </w:r>
      <w:r>
        <w:rPr>
          <w:lang w:eastAsia="en-AU"/>
        </w:rPr>
        <w:t xml:space="preserve">overnment </w:t>
      </w:r>
      <w:r w:rsidR="00D3465F">
        <w:rPr>
          <w:lang w:eastAsia="en-AU"/>
        </w:rPr>
        <w:t>agencies</w:t>
      </w:r>
      <w:r>
        <w:rPr>
          <w:lang w:eastAsia="en-AU"/>
        </w:rPr>
        <w:t>.</w:t>
      </w:r>
    </w:p>
    <w:p w14:paraId="32C8D52F" w14:textId="5785499B" w:rsidR="00851B23" w:rsidRDefault="00F9328F" w:rsidP="00F9328F">
      <w:pPr>
        <w:ind w:left="426" w:hanging="426"/>
        <w:rPr>
          <w:lang w:eastAsia="en-AU"/>
        </w:rPr>
      </w:pPr>
      <w:r>
        <w:rPr>
          <w:lang w:eastAsia="en-AU"/>
        </w:rPr>
        <w:t>•</w:t>
      </w:r>
      <w:r>
        <w:rPr>
          <w:lang w:eastAsia="en-AU"/>
        </w:rPr>
        <w:tab/>
      </w:r>
      <w:r w:rsidR="00851B23">
        <w:rPr>
          <w:lang w:eastAsia="en-AU"/>
        </w:rPr>
        <w:t>R</w:t>
      </w:r>
      <w:r w:rsidR="00851B23" w:rsidRPr="00851B23">
        <w:rPr>
          <w:lang w:eastAsia="en-AU"/>
        </w:rPr>
        <w:t xml:space="preserve">egional </w:t>
      </w:r>
      <w:r w:rsidR="00851B23">
        <w:rPr>
          <w:lang w:eastAsia="en-AU"/>
        </w:rPr>
        <w:t xml:space="preserve">and </w:t>
      </w:r>
      <w:r w:rsidR="00DB71CC">
        <w:rPr>
          <w:lang w:eastAsia="en-AU"/>
        </w:rPr>
        <w:t>L</w:t>
      </w:r>
      <w:r w:rsidR="00851B23">
        <w:rPr>
          <w:lang w:eastAsia="en-AU"/>
        </w:rPr>
        <w:t xml:space="preserve">ocal </w:t>
      </w:r>
      <w:r w:rsidR="00DB71CC">
        <w:rPr>
          <w:lang w:eastAsia="en-AU"/>
        </w:rPr>
        <w:t>C</w:t>
      </w:r>
      <w:r w:rsidR="00851B23">
        <w:rPr>
          <w:lang w:eastAsia="en-AU"/>
        </w:rPr>
        <w:t>ouncils.</w:t>
      </w:r>
    </w:p>
    <w:p w14:paraId="5DA73F2B" w14:textId="77777777" w:rsidR="00F9328F" w:rsidRDefault="00F9328F" w:rsidP="00851B23">
      <w:pPr>
        <w:pStyle w:val="ListParagraph"/>
        <w:numPr>
          <w:ilvl w:val="0"/>
          <w:numId w:val="55"/>
        </w:numPr>
        <w:ind w:left="426" w:hanging="426"/>
        <w:rPr>
          <w:lang w:eastAsia="en-AU"/>
        </w:rPr>
      </w:pPr>
      <w:r>
        <w:rPr>
          <w:lang w:eastAsia="en-AU"/>
        </w:rPr>
        <w:t>Tertiary education institutions, schools, school councils, student groups.</w:t>
      </w:r>
    </w:p>
    <w:p w14:paraId="742F3F51" w14:textId="77777777" w:rsidR="00F9328F" w:rsidRDefault="00F9328F" w:rsidP="00F9328F">
      <w:pPr>
        <w:ind w:left="426" w:hanging="426"/>
        <w:rPr>
          <w:lang w:eastAsia="en-AU"/>
        </w:rPr>
      </w:pPr>
      <w:r>
        <w:rPr>
          <w:lang w:eastAsia="en-AU"/>
        </w:rPr>
        <w:t>•</w:t>
      </w:r>
      <w:r>
        <w:rPr>
          <w:lang w:eastAsia="en-AU"/>
        </w:rPr>
        <w:tab/>
        <w:t>Political and religious organisations.</w:t>
      </w:r>
    </w:p>
    <w:p w14:paraId="539CF971" w14:textId="77777777" w:rsidR="00F9328F" w:rsidRDefault="00F9328F" w:rsidP="00F9328F">
      <w:pPr>
        <w:ind w:left="426" w:hanging="426"/>
        <w:rPr>
          <w:lang w:eastAsia="en-AU"/>
        </w:rPr>
      </w:pPr>
      <w:r>
        <w:rPr>
          <w:lang w:eastAsia="en-AU"/>
        </w:rPr>
        <w:t>•</w:t>
      </w:r>
      <w:r>
        <w:rPr>
          <w:lang w:eastAsia="en-AU"/>
        </w:rPr>
        <w:tab/>
        <w:t>Any organisation</w:t>
      </w:r>
      <w:r w:rsidR="00A20906">
        <w:rPr>
          <w:lang w:eastAsia="en-AU"/>
        </w:rPr>
        <w:t>/individual</w:t>
      </w:r>
      <w:r>
        <w:rPr>
          <w:lang w:eastAsia="en-AU"/>
        </w:rPr>
        <w:t xml:space="preserve"> that has received funding from this program in the </w:t>
      </w:r>
      <w:r w:rsidR="00AD104B">
        <w:rPr>
          <w:lang w:eastAsia="en-AU"/>
        </w:rPr>
        <w:t>current financial year</w:t>
      </w:r>
      <w:r>
        <w:rPr>
          <w:lang w:eastAsia="en-AU"/>
        </w:rPr>
        <w:t>.</w:t>
      </w:r>
    </w:p>
    <w:p w14:paraId="481A36FF" w14:textId="77777777" w:rsidR="00F9328F" w:rsidRDefault="00F9328F" w:rsidP="00F9328F">
      <w:pPr>
        <w:ind w:left="426" w:hanging="426"/>
        <w:rPr>
          <w:lang w:eastAsia="en-AU"/>
        </w:rPr>
      </w:pPr>
      <w:r>
        <w:rPr>
          <w:lang w:eastAsia="en-AU"/>
        </w:rPr>
        <w:t>•</w:t>
      </w:r>
      <w:r>
        <w:rPr>
          <w:lang w:eastAsia="en-AU"/>
        </w:rPr>
        <w:tab/>
        <w:t>Organisations/</w:t>
      </w:r>
      <w:r w:rsidR="00A30928">
        <w:rPr>
          <w:lang w:eastAsia="en-AU"/>
        </w:rPr>
        <w:t>i</w:t>
      </w:r>
      <w:r>
        <w:rPr>
          <w:lang w:eastAsia="en-AU"/>
        </w:rPr>
        <w:t>ndividuals with outstanding government grant acquittals.</w:t>
      </w:r>
    </w:p>
    <w:p w14:paraId="30BCB166" w14:textId="77777777" w:rsidR="00F9328F" w:rsidRDefault="00F9328F" w:rsidP="00F9328F">
      <w:pPr>
        <w:ind w:left="426" w:hanging="426"/>
        <w:rPr>
          <w:lang w:eastAsia="en-AU"/>
        </w:rPr>
      </w:pPr>
      <w:r>
        <w:rPr>
          <w:lang w:eastAsia="en-AU"/>
        </w:rPr>
        <w:t>•</w:t>
      </w:r>
      <w:r>
        <w:rPr>
          <w:lang w:eastAsia="en-AU"/>
        </w:rPr>
        <w:tab/>
        <w:t>For-profit/commercial organisations.</w:t>
      </w:r>
    </w:p>
    <w:p w14:paraId="51EE6AF3" w14:textId="77777777" w:rsidR="00F9328F" w:rsidRDefault="00F9328F" w:rsidP="00F9328F">
      <w:pPr>
        <w:ind w:left="426" w:hanging="426"/>
        <w:rPr>
          <w:lang w:eastAsia="en-AU"/>
        </w:rPr>
      </w:pPr>
      <w:r>
        <w:rPr>
          <w:lang w:eastAsia="en-AU"/>
        </w:rPr>
        <w:t>•</w:t>
      </w:r>
      <w:r>
        <w:rPr>
          <w:lang w:eastAsia="en-AU"/>
        </w:rPr>
        <w:tab/>
        <w:t>Organisations that are not based in the NT.</w:t>
      </w:r>
    </w:p>
    <w:p w14:paraId="4289BE66" w14:textId="77777777" w:rsidR="0071601C" w:rsidRDefault="0071601C" w:rsidP="0071601C">
      <w:pPr>
        <w:pStyle w:val="ListParagraph"/>
        <w:numPr>
          <w:ilvl w:val="0"/>
          <w:numId w:val="50"/>
        </w:numPr>
        <w:ind w:left="426" w:hanging="426"/>
        <w:rPr>
          <w:lang w:eastAsia="en-AU"/>
        </w:rPr>
      </w:pPr>
      <w:r>
        <w:rPr>
          <w:lang w:eastAsia="en-AU"/>
        </w:rPr>
        <w:t xml:space="preserve">Organisations that do not meet </w:t>
      </w:r>
      <w:r w:rsidR="003F4094">
        <w:rPr>
          <w:lang w:eastAsia="en-AU"/>
        </w:rPr>
        <w:t>the Departments</w:t>
      </w:r>
      <w:r>
        <w:rPr>
          <w:lang w:eastAsia="en-AU"/>
        </w:rPr>
        <w:t xml:space="preserve"> definition of a sport or active recreation organisation.</w:t>
      </w:r>
    </w:p>
    <w:p w14:paraId="395A2BE4" w14:textId="77777777" w:rsidR="00F9328F" w:rsidRDefault="00F9328F" w:rsidP="00F9328F">
      <w:pPr>
        <w:ind w:left="426" w:hanging="426"/>
        <w:rPr>
          <w:lang w:eastAsia="en-AU"/>
        </w:rPr>
      </w:pPr>
      <w:r>
        <w:rPr>
          <w:lang w:eastAsia="en-AU"/>
        </w:rPr>
        <w:t>•</w:t>
      </w:r>
      <w:r>
        <w:rPr>
          <w:lang w:eastAsia="en-AU"/>
        </w:rPr>
        <w:tab/>
        <w:t>Organisations not compliant with Licensing NT.</w:t>
      </w:r>
    </w:p>
    <w:p w14:paraId="5352A5B0" w14:textId="77777777" w:rsidR="0071601C" w:rsidRDefault="0071601C" w:rsidP="0071601C">
      <w:pPr>
        <w:pStyle w:val="ListParagraph"/>
        <w:numPr>
          <w:ilvl w:val="0"/>
          <w:numId w:val="50"/>
        </w:numPr>
        <w:ind w:left="426" w:hanging="426"/>
        <w:rPr>
          <w:lang w:eastAsia="en-AU"/>
        </w:rPr>
      </w:pPr>
      <w:r>
        <w:rPr>
          <w:lang w:eastAsia="en-AU"/>
        </w:rPr>
        <w:t>Organisations that are not affiliated with a recognised national body or NT Peak Sporting Body (where applicable).</w:t>
      </w:r>
    </w:p>
    <w:p w14:paraId="24AB454E" w14:textId="77777777" w:rsidR="00972D2D" w:rsidRDefault="00972D2D" w:rsidP="00972D2D">
      <w:pPr>
        <w:pStyle w:val="Heading1"/>
        <w:rPr>
          <w:lang w:eastAsia="en-AU"/>
        </w:rPr>
      </w:pPr>
      <w:bookmarkStart w:id="9" w:name="_Toc106290225"/>
      <w:r>
        <w:rPr>
          <w:lang w:eastAsia="en-AU"/>
        </w:rPr>
        <w:t>What can be funded</w:t>
      </w:r>
      <w:bookmarkEnd w:id="9"/>
    </w:p>
    <w:p w14:paraId="598E782F" w14:textId="77777777" w:rsidR="00972D2D" w:rsidRDefault="00972D2D" w:rsidP="00972D2D">
      <w:pPr>
        <w:rPr>
          <w:lang w:eastAsia="en-AU"/>
        </w:rPr>
      </w:pPr>
      <w:r>
        <w:rPr>
          <w:lang w:eastAsia="en-AU"/>
        </w:rPr>
        <w:t xml:space="preserve">Funding is provided </w:t>
      </w:r>
      <w:r w:rsidR="00E926F0">
        <w:rPr>
          <w:lang w:eastAsia="en-AU"/>
        </w:rPr>
        <w:t xml:space="preserve">in </w:t>
      </w:r>
      <w:r w:rsidR="00D109C6">
        <w:rPr>
          <w:lang w:eastAsia="en-AU"/>
        </w:rPr>
        <w:t xml:space="preserve">the </w:t>
      </w:r>
      <w:r>
        <w:rPr>
          <w:lang w:eastAsia="en-AU"/>
        </w:rPr>
        <w:t>categor</w:t>
      </w:r>
      <w:r w:rsidR="00E926F0">
        <w:rPr>
          <w:lang w:eastAsia="en-AU"/>
        </w:rPr>
        <w:t>y</w:t>
      </w:r>
      <w:r w:rsidR="00D109C6">
        <w:rPr>
          <w:lang w:eastAsia="en-AU"/>
        </w:rPr>
        <w:t xml:space="preserve"> outlined</w:t>
      </w:r>
      <w:r w:rsidR="00930635">
        <w:rPr>
          <w:lang w:eastAsia="en-AU"/>
        </w:rPr>
        <w:t xml:space="preserve"> in these guidelines</w:t>
      </w:r>
      <w:r>
        <w:rPr>
          <w:lang w:eastAsia="en-AU"/>
        </w:rPr>
        <w:t>.</w:t>
      </w:r>
      <w:r w:rsidR="00D85062">
        <w:rPr>
          <w:lang w:eastAsia="en-AU"/>
        </w:rPr>
        <w:t xml:space="preserve"> </w:t>
      </w:r>
      <w:r>
        <w:rPr>
          <w:lang w:eastAsia="en-AU"/>
        </w:rPr>
        <w:t xml:space="preserve"> It is important that your application directly aligns with</w:t>
      </w:r>
      <w:r w:rsidR="00D109C6">
        <w:rPr>
          <w:lang w:eastAsia="en-AU"/>
        </w:rPr>
        <w:t xml:space="preserve"> the relevant</w:t>
      </w:r>
      <w:r>
        <w:rPr>
          <w:lang w:eastAsia="en-AU"/>
        </w:rPr>
        <w:t xml:space="preserve"> category </w:t>
      </w:r>
      <w:r w:rsidR="00D109C6">
        <w:rPr>
          <w:lang w:eastAsia="en-AU"/>
        </w:rPr>
        <w:t xml:space="preserve">and </w:t>
      </w:r>
      <w:r>
        <w:rPr>
          <w:lang w:eastAsia="en-AU"/>
        </w:rPr>
        <w:t>criteria</w:t>
      </w:r>
      <w:r w:rsidR="00167A7F">
        <w:rPr>
          <w:lang w:eastAsia="en-AU"/>
        </w:rPr>
        <w:t>,</w:t>
      </w:r>
      <w:r w:rsidR="00D109C6">
        <w:rPr>
          <w:lang w:eastAsia="en-AU"/>
        </w:rPr>
        <w:t xml:space="preserve"> clearly detailing the objectives and outcomes of the project being requested</w:t>
      </w:r>
      <w:r>
        <w:rPr>
          <w:lang w:eastAsia="en-AU"/>
        </w:rPr>
        <w:t xml:space="preserve">. </w:t>
      </w:r>
      <w:r w:rsidR="00D85062">
        <w:rPr>
          <w:lang w:eastAsia="en-AU"/>
        </w:rPr>
        <w:t xml:space="preserve"> </w:t>
      </w:r>
      <w:r w:rsidR="009C2350">
        <w:rPr>
          <w:lang w:eastAsia="en-AU"/>
        </w:rPr>
        <w:t>E</w:t>
      </w:r>
      <w:r>
        <w:rPr>
          <w:lang w:eastAsia="en-AU"/>
        </w:rPr>
        <w:t xml:space="preserve">nsure there is a description of how your project meets the category </w:t>
      </w:r>
      <w:r w:rsidR="009C2350">
        <w:rPr>
          <w:lang w:eastAsia="en-AU"/>
        </w:rPr>
        <w:t xml:space="preserve">and </w:t>
      </w:r>
      <w:r>
        <w:rPr>
          <w:lang w:eastAsia="en-AU"/>
        </w:rPr>
        <w:t xml:space="preserve">criteria </w:t>
      </w:r>
      <w:r w:rsidR="00E25D34">
        <w:rPr>
          <w:lang w:eastAsia="en-AU"/>
        </w:rPr>
        <w:t>and</w:t>
      </w:r>
      <w:r w:rsidR="009C2350">
        <w:rPr>
          <w:lang w:eastAsia="en-AU"/>
        </w:rPr>
        <w:t xml:space="preserve"> clearly s</w:t>
      </w:r>
      <w:r w:rsidR="00E108A4">
        <w:rPr>
          <w:lang w:eastAsia="en-AU"/>
        </w:rPr>
        <w:t>t</w:t>
      </w:r>
      <w:r w:rsidR="009C2350">
        <w:rPr>
          <w:lang w:eastAsia="en-AU"/>
        </w:rPr>
        <w:t>ate</w:t>
      </w:r>
      <w:r w:rsidR="00E25D34">
        <w:rPr>
          <w:lang w:eastAsia="en-AU"/>
        </w:rPr>
        <w:t>s</w:t>
      </w:r>
      <w:r w:rsidR="009C2350">
        <w:rPr>
          <w:lang w:eastAsia="en-AU"/>
        </w:rPr>
        <w:t xml:space="preserve"> the</w:t>
      </w:r>
      <w:r>
        <w:rPr>
          <w:lang w:eastAsia="en-AU"/>
        </w:rPr>
        <w:t xml:space="preserve"> benefits the project is expected to </w:t>
      </w:r>
      <w:r w:rsidR="009C2350">
        <w:rPr>
          <w:lang w:eastAsia="en-AU"/>
        </w:rPr>
        <w:t>achieve</w:t>
      </w:r>
      <w:r>
        <w:rPr>
          <w:lang w:eastAsia="en-AU"/>
        </w:rPr>
        <w:t>.</w:t>
      </w:r>
    </w:p>
    <w:p w14:paraId="49A57B6A" w14:textId="77777777" w:rsidR="00FB1233" w:rsidRDefault="00851B23" w:rsidP="00972D2D">
      <w:pPr>
        <w:rPr>
          <w:lang w:eastAsia="en-AU"/>
        </w:rPr>
      </w:pPr>
      <w:r>
        <w:rPr>
          <w:lang w:eastAsia="en-AU"/>
        </w:rPr>
        <w:t>Where available, o</w:t>
      </w:r>
      <w:r w:rsidR="00FB1233">
        <w:rPr>
          <w:lang w:eastAsia="en-AU"/>
        </w:rPr>
        <w:t xml:space="preserve">fficial </w:t>
      </w:r>
      <w:r w:rsidR="00921B1C">
        <w:rPr>
          <w:lang w:eastAsia="en-AU"/>
        </w:rPr>
        <w:t>service provider</w:t>
      </w:r>
      <w:r w:rsidR="00E25D34">
        <w:rPr>
          <w:lang w:eastAsia="en-AU"/>
        </w:rPr>
        <w:t xml:space="preserve"> or</w:t>
      </w:r>
      <w:r w:rsidR="00E926F0">
        <w:rPr>
          <w:lang w:eastAsia="en-AU"/>
        </w:rPr>
        <w:t xml:space="preserve"> trade</w:t>
      </w:r>
      <w:r w:rsidR="00FB1233">
        <w:rPr>
          <w:lang w:eastAsia="en-AU"/>
        </w:rPr>
        <w:t xml:space="preserve"> quotes must be provided supporting the application budget.</w:t>
      </w:r>
      <w:r>
        <w:rPr>
          <w:lang w:eastAsia="en-AU"/>
        </w:rPr>
        <w:t xml:space="preserve"> If a </w:t>
      </w:r>
      <w:r w:rsidR="00E926F0">
        <w:rPr>
          <w:lang w:eastAsia="en-AU"/>
        </w:rPr>
        <w:t>t</w:t>
      </w:r>
      <w:r>
        <w:rPr>
          <w:lang w:eastAsia="en-AU"/>
        </w:rPr>
        <w:t xml:space="preserve">rade </w:t>
      </w:r>
      <w:r w:rsidR="00E25D34">
        <w:rPr>
          <w:lang w:eastAsia="en-AU"/>
        </w:rPr>
        <w:t xml:space="preserve">quote </w:t>
      </w:r>
      <w:r>
        <w:rPr>
          <w:lang w:eastAsia="en-AU"/>
        </w:rPr>
        <w:t>is not available at the time of application, you must discuss the application with the Department before applying.</w:t>
      </w:r>
    </w:p>
    <w:p w14:paraId="6C7C7144" w14:textId="77777777" w:rsidR="00FB1233" w:rsidRDefault="00B81762" w:rsidP="00FB1233">
      <w:pPr>
        <w:rPr>
          <w:lang w:eastAsia="en-AU"/>
        </w:rPr>
      </w:pPr>
      <w:r w:rsidRPr="00B81762">
        <w:rPr>
          <w:lang w:eastAsia="en-AU"/>
        </w:rPr>
        <w:t>The Department reserves the right to accept an</w:t>
      </w:r>
      <w:r w:rsidR="00166C4E">
        <w:rPr>
          <w:lang w:eastAsia="en-AU"/>
        </w:rPr>
        <w:t>y</w:t>
      </w:r>
      <w:r w:rsidRPr="00B81762">
        <w:rPr>
          <w:lang w:eastAsia="en-AU"/>
        </w:rPr>
        <w:t xml:space="preserve"> application</w:t>
      </w:r>
      <w:r w:rsidR="00F527BA">
        <w:rPr>
          <w:lang w:eastAsia="en-AU"/>
        </w:rPr>
        <w:t>,</w:t>
      </w:r>
      <w:r>
        <w:rPr>
          <w:lang w:eastAsia="en-AU"/>
        </w:rPr>
        <w:t xml:space="preserve"> </w:t>
      </w:r>
      <w:r w:rsidR="00166C4E">
        <w:t>defined as</w:t>
      </w:r>
      <w:r w:rsidR="002B6F86">
        <w:t xml:space="preserve"> an </w:t>
      </w:r>
      <w:r w:rsidR="00F527BA" w:rsidRPr="008522B2">
        <w:t xml:space="preserve">immediate equipment expense and </w:t>
      </w:r>
      <w:r w:rsidR="00925BAB">
        <w:t>facility</w:t>
      </w:r>
      <w:r w:rsidR="00F527BA" w:rsidRPr="008522B2">
        <w:t xml:space="preserve"> </w:t>
      </w:r>
      <w:r w:rsidR="00166C4E" w:rsidRPr="008522B2">
        <w:t>repair</w:t>
      </w:r>
      <w:r w:rsidR="00166C4E">
        <w:t>, which</w:t>
      </w:r>
      <w:r w:rsidR="00F527BA">
        <w:t xml:space="preserve"> </w:t>
      </w:r>
      <w:r w:rsidR="002B6F86">
        <w:t>is</w:t>
      </w:r>
      <w:r w:rsidR="00F527BA" w:rsidRPr="008522B2">
        <w:t xml:space="preserve"> </w:t>
      </w:r>
      <w:r w:rsidR="00F527BA" w:rsidRPr="00623009">
        <w:t>unforeseeable</w:t>
      </w:r>
      <w:r w:rsidR="00F527BA">
        <w:t xml:space="preserve"> or unexpected.</w:t>
      </w:r>
      <w:r w:rsidR="00F527BA">
        <w:rPr>
          <w:lang w:eastAsia="en-AU"/>
        </w:rPr>
        <w:t xml:space="preserve"> </w:t>
      </w:r>
      <w:r>
        <w:rPr>
          <w:lang w:eastAsia="en-AU"/>
        </w:rPr>
        <w:t xml:space="preserve"> </w:t>
      </w:r>
      <w:r w:rsidR="00FB1233">
        <w:rPr>
          <w:lang w:eastAsia="en-AU"/>
        </w:rPr>
        <w:br w:type="page"/>
      </w:r>
    </w:p>
    <w:tbl>
      <w:tblPr>
        <w:tblStyle w:val="NTGtable1"/>
        <w:tblW w:w="0" w:type="auto"/>
        <w:tblLook w:val="04A0" w:firstRow="1" w:lastRow="0" w:firstColumn="1" w:lastColumn="0" w:noHBand="0" w:noVBand="1"/>
      </w:tblPr>
      <w:tblGrid>
        <w:gridCol w:w="2830"/>
        <w:gridCol w:w="5954"/>
        <w:gridCol w:w="1482"/>
      </w:tblGrid>
      <w:tr w:rsidR="00FB1233" w14:paraId="2AA48146" w14:textId="77777777" w:rsidTr="00CF66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Pr>
          <w:p w14:paraId="7D121CC9" w14:textId="77777777" w:rsidR="00FB1233" w:rsidRDefault="00FB1233" w:rsidP="00972D2D">
            <w:pPr>
              <w:rPr>
                <w:lang w:eastAsia="en-AU"/>
              </w:rPr>
            </w:pPr>
            <w:r>
              <w:rPr>
                <w:lang w:eastAsia="en-AU"/>
              </w:rPr>
              <w:lastRenderedPageBreak/>
              <w:t>Category</w:t>
            </w:r>
          </w:p>
        </w:tc>
        <w:tc>
          <w:tcPr>
            <w:tcW w:w="5954" w:type="dxa"/>
          </w:tcPr>
          <w:p w14:paraId="3AE73831" w14:textId="77777777" w:rsidR="00FB1233" w:rsidRDefault="00FB1233" w:rsidP="00972D2D">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Criteria</w:t>
            </w:r>
          </w:p>
        </w:tc>
        <w:tc>
          <w:tcPr>
            <w:tcW w:w="1482" w:type="dxa"/>
          </w:tcPr>
          <w:p w14:paraId="53637C4D" w14:textId="77777777" w:rsidR="00FB1233" w:rsidRDefault="00FB1233" w:rsidP="00972D2D">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Maximum Funding</w:t>
            </w:r>
          </w:p>
        </w:tc>
      </w:tr>
      <w:tr w:rsidR="001978BD" w14:paraId="3FC98802" w14:textId="77777777" w:rsidTr="00CF66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400121B" w14:textId="41B2352C" w:rsidR="001978BD" w:rsidRDefault="001978BD" w:rsidP="00CA756E">
            <w:pPr>
              <w:jc w:val="both"/>
              <w:rPr>
                <w:lang w:eastAsia="en-AU"/>
              </w:rPr>
            </w:pPr>
            <w:r w:rsidRPr="00FB1233">
              <w:rPr>
                <w:lang w:eastAsia="en-AU"/>
              </w:rPr>
              <w:t>Replacement of stolen sport and active recreation equipment</w:t>
            </w:r>
            <w:r w:rsidR="00F575E5">
              <w:rPr>
                <w:lang w:eastAsia="en-AU"/>
              </w:rPr>
              <w:t>, or repair or replacement of damaged equipment</w:t>
            </w:r>
            <w:r w:rsidRPr="00FB1233">
              <w:rPr>
                <w:lang w:eastAsia="en-AU"/>
              </w:rPr>
              <w:t xml:space="preserve"> and</w:t>
            </w:r>
            <w:r w:rsidR="00F575E5">
              <w:rPr>
                <w:lang w:eastAsia="en-AU"/>
              </w:rPr>
              <w:t>/</w:t>
            </w:r>
            <w:r w:rsidRPr="00FB1233">
              <w:rPr>
                <w:lang w:eastAsia="en-AU"/>
              </w:rPr>
              <w:t>or facilit</w:t>
            </w:r>
            <w:r w:rsidR="00F575E5">
              <w:rPr>
                <w:lang w:eastAsia="en-AU"/>
              </w:rPr>
              <w:t>y</w:t>
            </w:r>
            <w:r w:rsidRPr="00FB1233">
              <w:rPr>
                <w:lang w:eastAsia="en-AU"/>
              </w:rPr>
              <w:t xml:space="preserve"> due to </w:t>
            </w:r>
            <w:r w:rsidR="00DB71CC">
              <w:rPr>
                <w:lang w:eastAsia="en-AU"/>
              </w:rPr>
              <w:t xml:space="preserve">the unforeseen event of a </w:t>
            </w:r>
            <w:r w:rsidRPr="00FB1233">
              <w:rPr>
                <w:lang w:eastAsia="en-AU"/>
              </w:rPr>
              <w:t xml:space="preserve">fire, flood, storm, or criminal </w:t>
            </w:r>
            <w:r w:rsidR="00F575E5">
              <w:rPr>
                <w:lang w:eastAsia="en-AU"/>
              </w:rPr>
              <w:t>activity</w:t>
            </w:r>
            <w:r w:rsidRPr="00FB1233">
              <w:rPr>
                <w:lang w:eastAsia="en-AU"/>
              </w:rPr>
              <w:t xml:space="preserve"> </w:t>
            </w:r>
            <w:r w:rsidR="000810D6">
              <w:rPr>
                <w:b/>
                <w:lang w:eastAsia="en-AU"/>
              </w:rPr>
              <w:t>(</w:t>
            </w:r>
            <w:r w:rsidR="009C2350">
              <w:rPr>
                <w:b/>
                <w:lang w:eastAsia="en-AU"/>
              </w:rPr>
              <w:t>eligible o</w:t>
            </w:r>
            <w:r w:rsidRPr="00FB1233">
              <w:rPr>
                <w:b/>
                <w:lang w:eastAsia="en-AU"/>
              </w:rPr>
              <w:t>rganisations only)</w:t>
            </w:r>
          </w:p>
        </w:tc>
        <w:tc>
          <w:tcPr>
            <w:tcW w:w="5954" w:type="dxa"/>
          </w:tcPr>
          <w:p w14:paraId="11C347B7" w14:textId="77777777" w:rsidR="002D54F1" w:rsidRDefault="001978BD" w:rsidP="00CA756E">
            <w:pPr>
              <w:ind w:left="179" w:hanging="179"/>
              <w:jc w:val="both"/>
              <w:cnfStyle w:val="000000100000" w:firstRow="0" w:lastRow="0" w:firstColumn="0" w:lastColumn="0" w:oddVBand="0" w:evenVBand="0" w:oddHBand="1" w:evenHBand="0" w:firstRowFirstColumn="0" w:firstRowLastColumn="0" w:lastRowFirstColumn="0" w:lastRowLastColumn="0"/>
              <w:rPr>
                <w:lang w:eastAsia="en-AU"/>
              </w:rPr>
            </w:pPr>
            <w:r>
              <w:rPr>
                <w:lang w:eastAsia="en-AU"/>
              </w:rPr>
              <w:t>•</w:t>
            </w:r>
            <w:r>
              <w:rPr>
                <w:lang w:eastAsia="en-AU"/>
              </w:rPr>
              <w:tab/>
            </w:r>
            <w:r w:rsidR="002D54F1">
              <w:rPr>
                <w:lang w:eastAsia="en-AU"/>
              </w:rPr>
              <w:t xml:space="preserve">The repair or replacement was unforeseeable and meets the category explanation. </w:t>
            </w:r>
          </w:p>
          <w:p w14:paraId="0BA2E9E9" w14:textId="2F659ADF" w:rsidR="001978BD" w:rsidRDefault="001978BD" w:rsidP="00CA756E">
            <w:pPr>
              <w:pStyle w:val="ListParagraph"/>
              <w:numPr>
                <w:ilvl w:val="0"/>
                <w:numId w:val="50"/>
              </w:numPr>
              <w:tabs>
                <w:tab w:val="left" w:pos="256"/>
              </w:tabs>
              <w:spacing w:after="40"/>
              <w:ind w:left="180" w:hanging="180"/>
              <w:jc w:val="both"/>
              <w:cnfStyle w:val="000000100000" w:firstRow="0" w:lastRow="0" w:firstColumn="0" w:lastColumn="0" w:oddVBand="0" w:evenVBand="0" w:oddHBand="1" w:evenHBand="0" w:firstRowFirstColumn="0" w:firstRowLastColumn="0" w:lastRowFirstColumn="0" w:lastRowLastColumn="0"/>
              <w:rPr>
                <w:lang w:eastAsia="en-AU"/>
              </w:rPr>
            </w:pPr>
            <w:r>
              <w:rPr>
                <w:lang w:eastAsia="en-AU"/>
              </w:rPr>
              <w:t>Failure to repair or replace</w:t>
            </w:r>
            <w:r w:rsidR="009C2350">
              <w:rPr>
                <w:lang w:eastAsia="en-AU"/>
              </w:rPr>
              <w:t xml:space="preserve"> eligible </w:t>
            </w:r>
            <w:r w:rsidR="00AD104B">
              <w:rPr>
                <w:lang w:eastAsia="en-AU"/>
              </w:rPr>
              <w:t>items</w:t>
            </w:r>
            <w:r>
              <w:rPr>
                <w:lang w:eastAsia="en-AU"/>
              </w:rPr>
              <w:t xml:space="preserve"> will have occupational health and safety implications (e.g. structural </w:t>
            </w:r>
            <w:r w:rsidR="00DB71CC">
              <w:rPr>
                <w:lang w:eastAsia="en-AU"/>
              </w:rPr>
              <w:t xml:space="preserve">or electrical </w:t>
            </w:r>
            <w:r>
              <w:rPr>
                <w:lang w:eastAsia="en-AU"/>
              </w:rPr>
              <w:t>damage</w:t>
            </w:r>
            <w:r w:rsidR="00DB71CC">
              <w:rPr>
                <w:lang w:eastAsia="en-AU"/>
              </w:rPr>
              <w:t>.</w:t>
            </w:r>
            <w:r>
              <w:rPr>
                <w:lang w:eastAsia="en-AU"/>
              </w:rPr>
              <w:t>).</w:t>
            </w:r>
          </w:p>
          <w:p w14:paraId="03F44C7E" w14:textId="77777777" w:rsidR="001978BD" w:rsidRDefault="001978BD" w:rsidP="00CA756E">
            <w:pPr>
              <w:ind w:left="179" w:hanging="179"/>
              <w:jc w:val="both"/>
              <w:cnfStyle w:val="000000100000" w:firstRow="0" w:lastRow="0" w:firstColumn="0" w:lastColumn="0" w:oddVBand="0" w:evenVBand="0" w:oddHBand="1" w:evenHBand="0" w:firstRowFirstColumn="0" w:firstRowLastColumn="0" w:lastRowFirstColumn="0" w:lastRowLastColumn="0"/>
              <w:rPr>
                <w:lang w:eastAsia="en-AU"/>
              </w:rPr>
            </w:pPr>
            <w:r>
              <w:rPr>
                <w:lang w:eastAsia="en-AU"/>
              </w:rPr>
              <w:t>•</w:t>
            </w:r>
            <w:r>
              <w:rPr>
                <w:lang w:eastAsia="en-AU"/>
              </w:rPr>
              <w:tab/>
              <w:t xml:space="preserve">Failure to repair or replace </w:t>
            </w:r>
            <w:r w:rsidR="009C2350">
              <w:rPr>
                <w:lang w:eastAsia="en-AU"/>
              </w:rPr>
              <w:t xml:space="preserve">eligible </w:t>
            </w:r>
            <w:r w:rsidR="00AD104B">
              <w:rPr>
                <w:lang w:eastAsia="en-AU"/>
              </w:rPr>
              <w:t>items</w:t>
            </w:r>
            <w:r w:rsidR="00F66A55">
              <w:rPr>
                <w:lang w:eastAsia="en-AU"/>
              </w:rPr>
              <w:t xml:space="preserve"> </w:t>
            </w:r>
            <w:r>
              <w:rPr>
                <w:lang w:eastAsia="en-AU"/>
              </w:rPr>
              <w:t>will cause financial hardship to the organisation (e.g. lost revenue due to inability to access/maintain facility).</w:t>
            </w:r>
          </w:p>
          <w:p w14:paraId="4E271DC4" w14:textId="77777777" w:rsidR="001978BD" w:rsidRDefault="001978BD" w:rsidP="00CA756E">
            <w:pPr>
              <w:ind w:left="179" w:hanging="179"/>
              <w:jc w:val="both"/>
              <w:cnfStyle w:val="000000100000" w:firstRow="0" w:lastRow="0" w:firstColumn="0" w:lastColumn="0" w:oddVBand="0" w:evenVBand="0" w:oddHBand="1" w:evenHBand="0" w:firstRowFirstColumn="0" w:firstRowLastColumn="0" w:lastRowFirstColumn="0" w:lastRowLastColumn="0"/>
              <w:rPr>
                <w:lang w:eastAsia="en-AU"/>
              </w:rPr>
            </w:pPr>
            <w:r>
              <w:rPr>
                <w:lang w:eastAsia="en-AU"/>
              </w:rPr>
              <w:t>•</w:t>
            </w:r>
            <w:r>
              <w:rPr>
                <w:lang w:eastAsia="en-AU"/>
              </w:rPr>
              <w:tab/>
              <w:t xml:space="preserve">For </w:t>
            </w:r>
            <w:r w:rsidR="00166C4E">
              <w:rPr>
                <w:lang w:eastAsia="en-AU"/>
              </w:rPr>
              <w:t>facility</w:t>
            </w:r>
            <w:r>
              <w:rPr>
                <w:lang w:eastAsia="en-AU"/>
              </w:rPr>
              <w:t xml:space="preserve"> repairs, the applicant is the owner or holds long-term tenure (minimum 3 year lease) and has the owner’s approval</w:t>
            </w:r>
            <w:r w:rsidR="009C2350">
              <w:rPr>
                <w:lang w:eastAsia="en-AU"/>
              </w:rPr>
              <w:t xml:space="preserve"> for the project.</w:t>
            </w:r>
          </w:p>
          <w:p w14:paraId="4DADD78C" w14:textId="77777777" w:rsidR="001978BD" w:rsidRDefault="001978BD" w:rsidP="00CA756E">
            <w:pPr>
              <w:ind w:left="179" w:hanging="179"/>
              <w:jc w:val="both"/>
              <w:cnfStyle w:val="000000100000" w:firstRow="0" w:lastRow="0" w:firstColumn="0" w:lastColumn="0" w:oddVBand="0" w:evenVBand="0" w:oddHBand="1" w:evenHBand="0" w:firstRowFirstColumn="0" w:firstRowLastColumn="0" w:lastRowFirstColumn="0" w:lastRowLastColumn="0"/>
              <w:rPr>
                <w:lang w:eastAsia="en-AU"/>
              </w:rPr>
            </w:pPr>
            <w:r>
              <w:rPr>
                <w:lang w:eastAsia="en-AU"/>
              </w:rPr>
              <w:t>•</w:t>
            </w:r>
            <w:r>
              <w:rPr>
                <w:lang w:eastAsia="en-AU"/>
              </w:rPr>
              <w:tab/>
              <w:t xml:space="preserve">A “PROMIS number” from the NT Police will be required for applications relating to theft and/or criminal </w:t>
            </w:r>
            <w:r w:rsidR="002D54F1">
              <w:rPr>
                <w:lang w:eastAsia="en-AU"/>
              </w:rPr>
              <w:t>activity</w:t>
            </w:r>
            <w:r>
              <w:rPr>
                <w:lang w:eastAsia="en-AU"/>
              </w:rPr>
              <w:t>.</w:t>
            </w:r>
          </w:p>
          <w:p w14:paraId="2132EC8E" w14:textId="77777777" w:rsidR="001978BD" w:rsidRDefault="001978BD" w:rsidP="00CA756E">
            <w:pPr>
              <w:pStyle w:val="ListParagraph"/>
              <w:numPr>
                <w:ilvl w:val="0"/>
                <w:numId w:val="47"/>
              </w:numPr>
              <w:spacing w:after="40"/>
              <w:ind w:left="179" w:hanging="179"/>
              <w:jc w:val="both"/>
              <w:cnfStyle w:val="000000100000" w:firstRow="0" w:lastRow="0" w:firstColumn="0" w:lastColumn="0" w:oddVBand="0" w:evenVBand="0" w:oddHBand="1" w:evenHBand="0" w:firstRowFirstColumn="0" w:firstRowLastColumn="0" w:lastRowFirstColumn="0" w:lastRowLastColumn="0"/>
              <w:rPr>
                <w:lang w:eastAsia="en-AU"/>
              </w:rPr>
            </w:pPr>
            <w:r>
              <w:rPr>
                <w:lang w:eastAsia="en-AU"/>
              </w:rPr>
              <w:t>Evidence that insurance held by the organis</w:t>
            </w:r>
            <w:r w:rsidR="00F95E81">
              <w:rPr>
                <w:lang w:eastAsia="en-AU"/>
              </w:rPr>
              <w:t>ation</w:t>
            </w:r>
            <w:r w:rsidR="000810D6">
              <w:rPr>
                <w:lang w:eastAsia="en-AU"/>
              </w:rPr>
              <w:t xml:space="preserve"> or landowner</w:t>
            </w:r>
            <w:r w:rsidR="00F95E81">
              <w:rPr>
                <w:lang w:eastAsia="en-AU"/>
              </w:rPr>
              <w:t xml:space="preserve"> will not cover the </w:t>
            </w:r>
            <w:r w:rsidR="00E20465">
              <w:rPr>
                <w:lang w:eastAsia="en-AU"/>
              </w:rPr>
              <w:t xml:space="preserve">stolen or </w:t>
            </w:r>
            <w:r w:rsidR="00F95E81">
              <w:rPr>
                <w:lang w:eastAsia="en-AU"/>
              </w:rPr>
              <w:t>damaged sport and active recreation equipment and</w:t>
            </w:r>
            <w:r w:rsidR="00E20465">
              <w:rPr>
                <w:lang w:eastAsia="en-AU"/>
              </w:rPr>
              <w:t>/</w:t>
            </w:r>
            <w:r w:rsidR="00F95E81">
              <w:rPr>
                <w:lang w:eastAsia="en-AU"/>
              </w:rPr>
              <w:t>or facilit</w:t>
            </w:r>
            <w:r w:rsidR="00E20465">
              <w:rPr>
                <w:lang w:eastAsia="en-AU"/>
              </w:rPr>
              <w:t>y</w:t>
            </w:r>
            <w:r>
              <w:rPr>
                <w:lang w:eastAsia="en-AU"/>
              </w:rPr>
              <w:t>.</w:t>
            </w:r>
          </w:p>
        </w:tc>
        <w:tc>
          <w:tcPr>
            <w:tcW w:w="1482" w:type="dxa"/>
          </w:tcPr>
          <w:p w14:paraId="39A9BD22" w14:textId="77777777" w:rsidR="001978BD" w:rsidRDefault="001978BD" w:rsidP="00CA756E">
            <w:pPr>
              <w:jc w:val="both"/>
              <w:cnfStyle w:val="000000100000" w:firstRow="0" w:lastRow="0" w:firstColumn="0" w:lastColumn="0" w:oddVBand="0" w:evenVBand="0" w:oddHBand="1" w:evenHBand="0" w:firstRowFirstColumn="0" w:firstRowLastColumn="0" w:lastRowFirstColumn="0" w:lastRowLastColumn="0"/>
              <w:rPr>
                <w:lang w:eastAsia="en-AU"/>
              </w:rPr>
            </w:pPr>
            <w:r>
              <w:rPr>
                <w:lang w:eastAsia="en-AU"/>
              </w:rPr>
              <w:t>$</w:t>
            </w:r>
            <w:r w:rsidR="00851B23">
              <w:rPr>
                <w:lang w:eastAsia="en-AU"/>
              </w:rPr>
              <w:t>5</w:t>
            </w:r>
            <w:r>
              <w:rPr>
                <w:lang w:eastAsia="en-AU"/>
              </w:rPr>
              <w:t xml:space="preserve"> 000</w:t>
            </w:r>
          </w:p>
        </w:tc>
      </w:tr>
    </w:tbl>
    <w:p w14:paraId="7F6E57A5" w14:textId="77777777" w:rsidR="00FB1233" w:rsidRDefault="00FB1233" w:rsidP="00FB1233">
      <w:pPr>
        <w:pStyle w:val="Heading1"/>
        <w:rPr>
          <w:lang w:eastAsia="en-AU"/>
        </w:rPr>
      </w:pPr>
      <w:bookmarkStart w:id="10" w:name="_Toc106290226"/>
      <w:r>
        <w:rPr>
          <w:lang w:eastAsia="en-AU"/>
        </w:rPr>
        <w:t>What cannot be funded</w:t>
      </w:r>
      <w:bookmarkEnd w:id="10"/>
    </w:p>
    <w:p w14:paraId="47255A3D" w14:textId="2F126A46" w:rsidR="008450B4" w:rsidRDefault="00BD4A00" w:rsidP="00D22884">
      <w:pPr>
        <w:pStyle w:val="ListParagraph"/>
        <w:numPr>
          <w:ilvl w:val="0"/>
          <w:numId w:val="47"/>
        </w:numPr>
        <w:ind w:left="426" w:hanging="426"/>
        <w:rPr>
          <w:lang w:eastAsia="en-AU"/>
        </w:rPr>
      </w:pPr>
      <w:r>
        <w:rPr>
          <w:lang w:eastAsia="en-AU"/>
        </w:rPr>
        <w:t xml:space="preserve">Applications that are not supported with quotes </w:t>
      </w:r>
      <w:r w:rsidR="00851B23">
        <w:rPr>
          <w:lang w:eastAsia="en-AU"/>
        </w:rPr>
        <w:t xml:space="preserve">or estimate </w:t>
      </w:r>
      <w:r>
        <w:rPr>
          <w:lang w:eastAsia="en-AU"/>
        </w:rPr>
        <w:t>from service providers</w:t>
      </w:r>
      <w:r w:rsidR="00697245">
        <w:rPr>
          <w:lang w:eastAsia="en-AU"/>
        </w:rPr>
        <w:t xml:space="preserve"> (Buy Local</w:t>
      </w:r>
      <w:r w:rsidR="008450B4">
        <w:rPr>
          <w:lang w:eastAsia="en-AU"/>
        </w:rPr>
        <w:t>).</w:t>
      </w:r>
    </w:p>
    <w:p w14:paraId="7F03B564" w14:textId="77777777" w:rsidR="002E230E" w:rsidRDefault="002E230E" w:rsidP="00BD4A00">
      <w:pPr>
        <w:pStyle w:val="ListParagraph"/>
        <w:numPr>
          <w:ilvl w:val="0"/>
          <w:numId w:val="47"/>
        </w:numPr>
        <w:ind w:left="426" w:hanging="426"/>
        <w:rPr>
          <w:lang w:eastAsia="en-AU"/>
        </w:rPr>
      </w:pPr>
      <w:r>
        <w:rPr>
          <w:lang w:eastAsia="en-AU"/>
        </w:rPr>
        <w:t xml:space="preserve">Activities or projects that are </w:t>
      </w:r>
      <w:r w:rsidR="00851B23">
        <w:rPr>
          <w:lang w:eastAsia="en-AU"/>
        </w:rPr>
        <w:t>supported</w:t>
      </w:r>
      <w:r>
        <w:rPr>
          <w:lang w:eastAsia="en-AU"/>
        </w:rPr>
        <w:t xml:space="preserve"> under other NTG or Department programs</w:t>
      </w:r>
      <w:r w:rsidR="00DD71EC">
        <w:rPr>
          <w:lang w:eastAsia="en-AU"/>
        </w:rPr>
        <w:t>, such as the Community Benefit Fund</w:t>
      </w:r>
      <w:r w:rsidR="002917B8">
        <w:rPr>
          <w:lang w:eastAsia="en-AU"/>
        </w:rPr>
        <w:t xml:space="preserve"> or Biz Secure</w:t>
      </w:r>
      <w:r>
        <w:rPr>
          <w:lang w:eastAsia="en-AU"/>
        </w:rPr>
        <w:t>.</w:t>
      </w:r>
    </w:p>
    <w:p w14:paraId="4C52B85C" w14:textId="77777777" w:rsidR="002F08D0" w:rsidRDefault="002F08D0" w:rsidP="00BD4A00">
      <w:pPr>
        <w:pStyle w:val="ListParagraph"/>
        <w:numPr>
          <w:ilvl w:val="0"/>
          <w:numId w:val="47"/>
        </w:numPr>
        <w:ind w:left="426" w:hanging="426"/>
        <w:rPr>
          <w:lang w:eastAsia="en-AU"/>
        </w:rPr>
      </w:pPr>
      <w:r>
        <w:rPr>
          <w:lang w:eastAsia="en-AU"/>
        </w:rPr>
        <w:t>Projects already supported with total funding.</w:t>
      </w:r>
    </w:p>
    <w:p w14:paraId="1C778527" w14:textId="77777777" w:rsidR="002E230E" w:rsidRDefault="002E230E" w:rsidP="00133C24">
      <w:pPr>
        <w:ind w:left="426" w:hanging="426"/>
        <w:rPr>
          <w:lang w:eastAsia="en-AU"/>
        </w:rPr>
      </w:pPr>
      <w:r>
        <w:rPr>
          <w:lang w:eastAsia="en-AU"/>
        </w:rPr>
        <w:t>•</w:t>
      </w:r>
      <w:r>
        <w:rPr>
          <w:lang w:eastAsia="en-AU"/>
        </w:rPr>
        <w:tab/>
        <w:t>Initiatives that are not consistent with, or should be provided by, the National Sporting Organisation, the N</w:t>
      </w:r>
      <w:r w:rsidR="00B039C8">
        <w:rPr>
          <w:lang w:eastAsia="en-AU"/>
        </w:rPr>
        <w:t>T</w:t>
      </w:r>
      <w:r>
        <w:rPr>
          <w:lang w:eastAsia="en-AU"/>
        </w:rPr>
        <w:t xml:space="preserve"> Peak Sporting Body, or a recognised Active Recreation Organisation.</w:t>
      </w:r>
    </w:p>
    <w:p w14:paraId="303BF9F1" w14:textId="77777777" w:rsidR="00BD4A00" w:rsidRDefault="00BD4A00" w:rsidP="00BD4A00">
      <w:pPr>
        <w:pStyle w:val="ListParagraph"/>
        <w:numPr>
          <w:ilvl w:val="0"/>
          <w:numId w:val="49"/>
        </w:numPr>
        <w:ind w:left="425" w:hanging="425"/>
        <w:rPr>
          <w:lang w:eastAsia="en-AU"/>
        </w:rPr>
      </w:pPr>
      <w:r>
        <w:rPr>
          <w:lang w:eastAsia="en-AU"/>
        </w:rPr>
        <w:t>Competition/</w:t>
      </w:r>
      <w:r w:rsidR="00851B23">
        <w:rPr>
          <w:lang w:eastAsia="en-AU"/>
        </w:rPr>
        <w:t xml:space="preserve">associated </w:t>
      </w:r>
      <w:r>
        <w:rPr>
          <w:lang w:eastAsia="en-AU"/>
        </w:rPr>
        <w:t>membership fees</w:t>
      </w:r>
      <w:r w:rsidR="007634C4">
        <w:rPr>
          <w:lang w:eastAsia="en-AU"/>
        </w:rPr>
        <w:t>.</w:t>
      </w:r>
    </w:p>
    <w:p w14:paraId="07F0650D" w14:textId="77777777" w:rsidR="00BD4A00" w:rsidRDefault="00BD4A00" w:rsidP="00BD4A00">
      <w:pPr>
        <w:pStyle w:val="ListParagraph"/>
        <w:numPr>
          <w:ilvl w:val="0"/>
          <w:numId w:val="49"/>
        </w:numPr>
        <w:ind w:left="425" w:hanging="425"/>
        <w:rPr>
          <w:lang w:eastAsia="en-AU"/>
        </w:rPr>
      </w:pPr>
      <w:r>
        <w:rPr>
          <w:lang w:eastAsia="en-AU"/>
        </w:rPr>
        <w:t>Overheads and service charges related to running an organisation, including insurance.</w:t>
      </w:r>
    </w:p>
    <w:p w14:paraId="2C6156AD" w14:textId="77777777" w:rsidR="007634C4" w:rsidRDefault="002E230E" w:rsidP="00851B23">
      <w:pPr>
        <w:ind w:left="425" w:hanging="425"/>
        <w:rPr>
          <w:lang w:eastAsia="en-AU"/>
        </w:rPr>
      </w:pPr>
      <w:r>
        <w:rPr>
          <w:lang w:eastAsia="en-AU"/>
        </w:rPr>
        <w:t>•</w:t>
      </w:r>
      <w:r>
        <w:rPr>
          <w:lang w:eastAsia="en-AU"/>
        </w:rPr>
        <w:tab/>
      </w:r>
      <w:r w:rsidR="007634C4">
        <w:rPr>
          <w:lang w:eastAsia="en-AU"/>
        </w:rPr>
        <w:t xml:space="preserve">Staff salaries, wages and professional development </w:t>
      </w:r>
      <w:r w:rsidR="00D85062">
        <w:rPr>
          <w:lang w:eastAsia="en-AU"/>
        </w:rPr>
        <w:t>of</w:t>
      </w:r>
      <w:r w:rsidR="003F4094">
        <w:rPr>
          <w:lang w:eastAsia="en-AU"/>
        </w:rPr>
        <w:t xml:space="preserve"> an</w:t>
      </w:r>
      <w:r w:rsidR="00D85062">
        <w:rPr>
          <w:lang w:eastAsia="en-AU"/>
        </w:rPr>
        <w:t xml:space="preserve"> ongoing or seasonal nature </w:t>
      </w:r>
      <w:r w:rsidR="007634C4">
        <w:rPr>
          <w:lang w:eastAsia="en-AU"/>
        </w:rPr>
        <w:t>(i.e. no paid personnel</w:t>
      </w:r>
      <w:r w:rsidR="00FF7CB3">
        <w:rPr>
          <w:lang w:eastAsia="en-AU"/>
        </w:rPr>
        <w:t xml:space="preserve"> claims</w:t>
      </w:r>
      <w:r w:rsidR="007634C4">
        <w:rPr>
          <w:lang w:eastAsia="en-AU"/>
        </w:rPr>
        <w:t>)</w:t>
      </w:r>
      <w:r w:rsidR="00D85062">
        <w:rPr>
          <w:lang w:eastAsia="en-AU"/>
        </w:rPr>
        <w:t>.</w:t>
      </w:r>
    </w:p>
    <w:p w14:paraId="2D46F21B" w14:textId="77777777" w:rsidR="002E230E" w:rsidRDefault="002E230E" w:rsidP="00133C24">
      <w:pPr>
        <w:ind w:left="426" w:hanging="426"/>
        <w:rPr>
          <w:lang w:eastAsia="en-AU"/>
        </w:rPr>
      </w:pPr>
      <w:r>
        <w:rPr>
          <w:lang w:eastAsia="en-AU"/>
        </w:rPr>
        <w:t>•</w:t>
      </w:r>
      <w:r>
        <w:rPr>
          <w:lang w:eastAsia="en-AU"/>
        </w:rPr>
        <w:tab/>
      </w:r>
      <w:r w:rsidR="00E20465">
        <w:rPr>
          <w:lang w:eastAsia="en-AU"/>
        </w:rPr>
        <w:t>R</w:t>
      </w:r>
      <w:r>
        <w:rPr>
          <w:lang w:eastAsia="en-AU"/>
        </w:rPr>
        <w:t xml:space="preserve">epairs, maintenance and replacement </w:t>
      </w:r>
      <w:r w:rsidR="00530498">
        <w:rPr>
          <w:lang w:eastAsia="en-AU"/>
        </w:rPr>
        <w:t xml:space="preserve">of equipment or facility </w:t>
      </w:r>
      <w:r>
        <w:rPr>
          <w:lang w:eastAsia="en-AU"/>
        </w:rPr>
        <w:t>where it is reasonable to expect the organisation to budget for the costs.</w:t>
      </w:r>
    </w:p>
    <w:p w14:paraId="15C2C5AF" w14:textId="77777777" w:rsidR="002E230E" w:rsidRDefault="002E230E" w:rsidP="002E230E">
      <w:pPr>
        <w:pStyle w:val="Heading1"/>
        <w:rPr>
          <w:lang w:eastAsia="en-AU"/>
        </w:rPr>
      </w:pPr>
      <w:bookmarkStart w:id="11" w:name="_Toc106290227"/>
      <w:r>
        <w:rPr>
          <w:lang w:eastAsia="en-AU"/>
        </w:rPr>
        <w:t>Payment of funding</w:t>
      </w:r>
      <w:bookmarkEnd w:id="11"/>
    </w:p>
    <w:p w14:paraId="6C26962D" w14:textId="77777777" w:rsidR="00AF613F" w:rsidRDefault="00AF613F" w:rsidP="00AF613F">
      <w:pPr>
        <w:rPr>
          <w:lang w:eastAsia="en-AU"/>
        </w:rPr>
      </w:pPr>
      <w:r>
        <w:rPr>
          <w:lang w:eastAsia="en-AU"/>
        </w:rPr>
        <w:t>Grant payments will be processed on receipt of:</w:t>
      </w:r>
    </w:p>
    <w:p w14:paraId="1F5C20C1" w14:textId="1C9EEB24" w:rsidR="00AF613F" w:rsidRDefault="00AF613F" w:rsidP="00697245">
      <w:pPr>
        <w:spacing w:after="0"/>
        <w:ind w:left="425" w:hanging="425"/>
        <w:rPr>
          <w:lang w:eastAsia="en-AU"/>
        </w:rPr>
      </w:pPr>
      <w:r>
        <w:rPr>
          <w:lang w:eastAsia="en-AU"/>
        </w:rPr>
        <w:t>•</w:t>
      </w:r>
      <w:r>
        <w:rPr>
          <w:lang w:eastAsia="en-AU"/>
        </w:rPr>
        <w:tab/>
        <w:t>A signed grant agreement</w:t>
      </w:r>
      <w:r w:rsidR="0067588B">
        <w:rPr>
          <w:lang w:eastAsia="en-AU"/>
        </w:rPr>
        <w:t xml:space="preserve"> by the recipient and executed by NTG</w:t>
      </w:r>
      <w:r>
        <w:rPr>
          <w:lang w:eastAsia="en-AU"/>
        </w:rPr>
        <w:t>.</w:t>
      </w:r>
    </w:p>
    <w:p w14:paraId="17AF8BB6" w14:textId="77777777" w:rsidR="003C5D72" w:rsidRDefault="003C5D72" w:rsidP="00697245">
      <w:pPr>
        <w:spacing w:after="0"/>
        <w:ind w:left="425" w:hanging="425"/>
        <w:rPr>
          <w:lang w:eastAsia="en-AU"/>
        </w:rPr>
      </w:pPr>
    </w:p>
    <w:p w14:paraId="2C614EE0" w14:textId="6DFB78B0" w:rsidR="00544BEA" w:rsidRDefault="00544BEA" w:rsidP="00544BEA">
      <w:pPr>
        <w:pStyle w:val="ListParagraph"/>
        <w:numPr>
          <w:ilvl w:val="0"/>
          <w:numId w:val="58"/>
        </w:numPr>
        <w:spacing w:after="0"/>
        <w:ind w:left="426" w:hanging="426"/>
        <w:rPr>
          <w:lang w:eastAsia="en-AU"/>
        </w:rPr>
      </w:pPr>
      <w:r w:rsidRPr="00544BEA">
        <w:rPr>
          <w:lang w:eastAsia="en-AU"/>
        </w:rPr>
        <w:t>All recipients must be registered as a vendor with NTG’s Government Accounting System (GAS) to receive grant payments.  If you are not registered a Vendor creation / amendment form can be provided to you upon request</w:t>
      </w:r>
    </w:p>
    <w:p w14:paraId="6351DD9E" w14:textId="77777777" w:rsidR="003C5D72" w:rsidRDefault="003C5D72" w:rsidP="00BE4DD4">
      <w:pPr>
        <w:pStyle w:val="ListParagraph"/>
        <w:spacing w:after="0"/>
        <w:ind w:left="426"/>
        <w:rPr>
          <w:lang w:eastAsia="en-AU"/>
        </w:rPr>
      </w:pPr>
    </w:p>
    <w:p w14:paraId="2C1BBB25" w14:textId="00779E32" w:rsidR="00AF613F" w:rsidRDefault="00AF613F" w:rsidP="00697245">
      <w:pPr>
        <w:spacing w:after="0"/>
        <w:ind w:left="425" w:hanging="425"/>
        <w:rPr>
          <w:lang w:eastAsia="en-AU"/>
        </w:rPr>
      </w:pPr>
      <w:r w:rsidRPr="00F009D1">
        <w:rPr>
          <w:lang w:eastAsia="en-AU"/>
        </w:rPr>
        <w:t>•</w:t>
      </w:r>
      <w:r w:rsidRPr="00F009D1">
        <w:rPr>
          <w:lang w:eastAsia="en-AU"/>
        </w:rPr>
        <w:tab/>
        <w:t>A ‘Statement by Supplier’ form</w:t>
      </w:r>
      <w:r>
        <w:rPr>
          <w:lang w:eastAsia="en-AU"/>
        </w:rPr>
        <w:t>,</w:t>
      </w:r>
      <w:r w:rsidRPr="00F009D1">
        <w:rPr>
          <w:lang w:eastAsia="en-AU"/>
        </w:rPr>
        <w:t xml:space="preserve"> if the organisation does not have an A</w:t>
      </w:r>
      <w:r w:rsidR="003F4094">
        <w:rPr>
          <w:lang w:eastAsia="en-AU"/>
        </w:rPr>
        <w:t>BN.</w:t>
      </w:r>
      <w:r w:rsidRPr="00F009D1">
        <w:rPr>
          <w:lang w:eastAsia="en-AU"/>
        </w:rPr>
        <w:t xml:space="preserve"> </w:t>
      </w:r>
    </w:p>
    <w:p w14:paraId="07FC97CB" w14:textId="77777777" w:rsidR="003C5D72" w:rsidRPr="00F009D1" w:rsidRDefault="003C5D72" w:rsidP="00697245">
      <w:pPr>
        <w:spacing w:after="0"/>
        <w:ind w:left="425" w:hanging="425"/>
        <w:rPr>
          <w:lang w:eastAsia="en-AU"/>
        </w:rPr>
      </w:pPr>
    </w:p>
    <w:p w14:paraId="3EE75721" w14:textId="77777777" w:rsidR="00AF613F" w:rsidRDefault="00AF613F" w:rsidP="00697245">
      <w:pPr>
        <w:spacing w:after="0"/>
        <w:ind w:left="425" w:hanging="425"/>
        <w:rPr>
          <w:lang w:eastAsia="en-AU"/>
        </w:rPr>
      </w:pPr>
      <w:r>
        <w:rPr>
          <w:lang w:eastAsia="en-AU"/>
        </w:rPr>
        <w:lastRenderedPageBreak/>
        <w:t>•</w:t>
      </w:r>
      <w:r>
        <w:rPr>
          <w:lang w:eastAsia="en-AU"/>
        </w:rPr>
        <w:tab/>
        <w:t xml:space="preserve">A completed ‘new vendor’ form if applicable. </w:t>
      </w:r>
    </w:p>
    <w:p w14:paraId="4C065AEA" w14:textId="77777777" w:rsidR="00697245" w:rsidRDefault="00697245" w:rsidP="00697245">
      <w:pPr>
        <w:spacing w:after="0"/>
        <w:ind w:left="425" w:hanging="425"/>
        <w:rPr>
          <w:lang w:eastAsia="en-AU"/>
        </w:rPr>
      </w:pPr>
    </w:p>
    <w:p w14:paraId="2ADA9940" w14:textId="5F12DAEF" w:rsidR="00AF613F" w:rsidRDefault="00AF613F" w:rsidP="00AF613F">
      <w:pPr>
        <w:rPr>
          <w:lang w:eastAsia="en-AU"/>
        </w:rPr>
      </w:pPr>
      <w:r>
        <w:rPr>
          <w:lang w:eastAsia="en-AU"/>
        </w:rPr>
        <w:t>Funding will be paid via electronic funds transfer (EFT) to the bank account listed in the grant recipient</w:t>
      </w:r>
      <w:r w:rsidR="0067588B">
        <w:rPr>
          <w:lang w:eastAsia="en-AU"/>
        </w:rPr>
        <w:t>’</w:t>
      </w:r>
      <w:r>
        <w:rPr>
          <w:lang w:eastAsia="en-AU"/>
        </w:rPr>
        <w:t>s GrantsNT profile. Gr</w:t>
      </w:r>
      <w:r w:rsidR="00186905">
        <w:rPr>
          <w:lang w:eastAsia="en-AU"/>
        </w:rPr>
        <w:t>ant recipient should ens</w:t>
      </w:r>
      <w:r>
        <w:rPr>
          <w:lang w:eastAsia="en-AU"/>
        </w:rPr>
        <w:t xml:space="preserve">ure </w:t>
      </w:r>
      <w:r w:rsidR="0067588B">
        <w:rPr>
          <w:lang w:eastAsia="en-AU"/>
        </w:rPr>
        <w:t xml:space="preserve">their banking </w:t>
      </w:r>
      <w:r>
        <w:rPr>
          <w:lang w:eastAsia="en-AU"/>
        </w:rPr>
        <w:t xml:space="preserve">details </w:t>
      </w:r>
      <w:r w:rsidR="0067588B">
        <w:rPr>
          <w:lang w:eastAsia="en-AU"/>
        </w:rPr>
        <w:t>match their vendor details registered with the G</w:t>
      </w:r>
      <w:r w:rsidR="003C5D72">
        <w:rPr>
          <w:lang w:eastAsia="en-AU"/>
        </w:rPr>
        <w:t xml:space="preserve">overnment </w:t>
      </w:r>
      <w:r w:rsidR="002D70C7">
        <w:rPr>
          <w:lang w:eastAsia="en-AU"/>
        </w:rPr>
        <w:t>A</w:t>
      </w:r>
      <w:r w:rsidR="003C5D72">
        <w:rPr>
          <w:lang w:eastAsia="en-AU"/>
        </w:rPr>
        <w:t xml:space="preserve">ccounting </w:t>
      </w:r>
      <w:r w:rsidR="002D70C7">
        <w:rPr>
          <w:lang w:eastAsia="en-AU"/>
        </w:rPr>
        <w:t>S</w:t>
      </w:r>
      <w:r w:rsidR="003C5D72">
        <w:rPr>
          <w:lang w:eastAsia="en-AU"/>
        </w:rPr>
        <w:t>ystem (GAS)</w:t>
      </w:r>
      <w:r>
        <w:rPr>
          <w:lang w:eastAsia="en-AU"/>
        </w:rPr>
        <w:t>.</w:t>
      </w:r>
    </w:p>
    <w:p w14:paraId="1F3608B7" w14:textId="77777777" w:rsidR="002E230E" w:rsidRDefault="002E230E" w:rsidP="002E230E">
      <w:pPr>
        <w:pStyle w:val="Heading1"/>
        <w:rPr>
          <w:lang w:eastAsia="en-AU"/>
        </w:rPr>
      </w:pPr>
      <w:bookmarkStart w:id="12" w:name="_Toc106290228"/>
      <w:r>
        <w:rPr>
          <w:lang w:eastAsia="en-AU"/>
        </w:rPr>
        <w:t>Buy Local</w:t>
      </w:r>
      <w:bookmarkEnd w:id="12"/>
    </w:p>
    <w:p w14:paraId="76F90D7F" w14:textId="77777777" w:rsidR="002E230E" w:rsidRDefault="002E230E" w:rsidP="002E230E">
      <w:pPr>
        <w:rPr>
          <w:lang w:eastAsia="en-AU"/>
        </w:rPr>
      </w:pPr>
      <w:r>
        <w:rPr>
          <w:lang w:eastAsia="en-AU"/>
        </w:rPr>
        <w:t>The NTG is committed to supporting local Territory businesses through its Buy Local Plan. Applicants must use labour, services, supplies and material available within the N</w:t>
      </w:r>
      <w:r w:rsidR="00167A7F">
        <w:rPr>
          <w:lang w:eastAsia="en-AU"/>
        </w:rPr>
        <w:t>T</w:t>
      </w:r>
      <w:r>
        <w:rPr>
          <w:lang w:eastAsia="en-AU"/>
        </w:rPr>
        <w:t>, except where it can be reasonably demonstrated that it is impractical for commercial, technical or other reasons.</w:t>
      </w:r>
    </w:p>
    <w:p w14:paraId="4B87CA1B" w14:textId="77777777" w:rsidR="002E230E" w:rsidRDefault="00866C0B" w:rsidP="002E230E">
      <w:pPr>
        <w:rPr>
          <w:lang w:eastAsia="en-AU"/>
        </w:rPr>
      </w:pPr>
      <w:r>
        <w:t xml:space="preserve">For more information </w:t>
      </w:r>
      <w:hyperlink r:id="rId20" w:history="1">
        <w:r w:rsidR="002E230E" w:rsidRPr="002E3E62">
          <w:rPr>
            <w:rStyle w:val="Hyperlink"/>
            <w:lang w:eastAsia="en-AU"/>
          </w:rPr>
          <w:t>www.buylocal.nt.gov.au</w:t>
        </w:r>
      </w:hyperlink>
    </w:p>
    <w:p w14:paraId="33614926" w14:textId="77777777" w:rsidR="002E230E" w:rsidRDefault="002E230E" w:rsidP="002E230E">
      <w:pPr>
        <w:pStyle w:val="Heading1"/>
        <w:rPr>
          <w:lang w:eastAsia="en-AU"/>
        </w:rPr>
      </w:pPr>
      <w:bookmarkStart w:id="13" w:name="_Toc106290229"/>
      <w:r>
        <w:rPr>
          <w:lang w:eastAsia="en-AU"/>
        </w:rPr>
        <w:t>Definitions</w:t>
      </w:r>
      <w:bookmarkEnd w:id="13"/>
    </w:p>
    <w:p w14:paraId="363FFA64" w14:textId="77777777" w:rsidR="002E230E" w:rsidRDefault="002E230E" w:rsidP="002E230E">
      <w:pPr>
        <w:pStyle w:val="Heading2"/>
        <w:rPr>
          <w:lang w:eastAsia="en-AU"/>
        </w:rPr>
      </w:pPr>
      <w:bookmarkStart w:id="14" w:name="_Toc106290230"/>
      <w:r>
        <w:rPr>
          <w:lang w:eastAsia="en-AU"/>
        </w:rPr>
        <w:t xml:space="preserve">Active </w:t>
      </w:r>
      <w:r w:rsidR="00046E58">
        <w:rPr>
          <w:lang w:eastAsia="en-AU"/>
        </w:rPr>
        <w:t>R</w:t>
      </w:r>
      <w:r>
        <w:rPr>
          <w:lang w:eastAsia="en-AU"/>
        </w:rPr>
        <w:t xml:space="preserve">ecreation </w:t>
      </w:r>
      <w:r w:rsidR="00046E58">
        <w:rPr>
          <w:lang w:eastAsia="en-AU"/>
        </w:rPr>
        <w:t>O</w:t>
      </w:r>
      <w:r>
        <w:rPr>
          <w:lang w:eastAsia="en-AU"/>
        </w:rPr>
        <w:t>rganisation</w:t>
      </w:r>
      <w:bookmarkEnd w:id="14"/>
    </w:p>
    <w:p w14:paraId="4F75A206" w14:textId="77777777" w:rsidR="002E230E" w:rsidRDefault="002E230E" w:rsidP="002E230E">
      <w:pPr>
        <w:rPr>
          <w:lang w:eastAsia="en-AU"/>
        </w:rPr>
      </w:pPr>
      <w:r w:rsidRPr="002E230E">
        <w:rPr>
          <w:lang w:eastAsia="en-AU"/>
        </w:rPr>
        <w:t>An organisation whose primary focus is the promotion of active recreation activities and programs, with active recreation being a physical activity engaged in for the purpose of relaxation, health, wellbeing and enjoyment outside of organised sport.</w:t>
      </w:r>
    </w:p>
    <w:p w14:paraId="6ED595E5" w14:textId="77777777" w:rsidR="002E230E" w:rsidRDefault="002E230E" w:rsidP="002E230E">
      <w:pPr>
        <w:pStyle w:val="Heading2"/>
        <w:rPr>
          <w:lang w:eastAsia="en-AU"/>
        </w:rPr>
      </w:pPr>
      <w:bookmarkStart w:id="15" w:name="_Toc106290231"/>
      <w:r>
        <w:rPr>
          <w:lang w:eastAsia="en-AU"/>
        </w:rPr>
        <w:t>Grant Agreement</w:t>
      </w:r>
      <w:bookmarkEnd w:id="15"/>
    </w:p>
    <w:p w14:paraId="12E46A9B" w14:textId="77777777" w:rsidR="002E230E" w:rsidRDefault="002E230E" w:rsidP="002E230E">
      <w:pPr>
        <w:rPr>
          <w:lang w:eastAsia="en-AU"/>
        </w:rPr>
      </w:pPr>
      <w:r w:rsidRPr="002E230E">
        <w:rPr>
          <w:lang w:eastAsia="en-AU"/>
        </w:rPr>
        <w:t>The legally binding agreement that the funded organisation enters into with the N</w:t>
      </w:r>
      <w:r w:rsidR="00A27157">
        <w:rPr>
          <w:lang w:eastAsia="en-AU"/>
        </w:rPr>
        <w:t xml:space="preserve">orthern </w:t>
      </w:r>
      <w:r w:rsidRPr="002E230E">
        <w:rPr>
          <w:lang w:eastAsia="en-AU"/>
        </w:rPr>
        <w:t>T</w:t>
      </w:r>
      <w:r w:rsidR="00A27157">
        <w:rPr>
          <w:lang w:eastAsia="en-AU"/>
        </w:rPr>
        <w:t xml:space="preserve">erritory </w:t>
      </w:r>
      <w:r w:rsidRPr="002E230E">
        <w:rPr>
          <w:lang w:eastAsia="en-AU"/>
        </w:rPr>
        <w:t>G</w:t>
      </w:r>
      <w:r w:rsidR="00A27157">
        <w:rPr>
          <w:lang w:eastAsia="en-AU"/>
        </w:rPr>
        <w:t>overnment</w:t>
      </w:r>
      <w:r w:rsidRPr="002E230E">
        <w:rPr>
          <w:lang w:eastAsia="en-AU"/>
        </w:rPr>
        <w:t>. It includes information on reporting and acquittal requirements, payment schedules and other obligations.</w:t>
      </w:r>
    </w:p>
    <w:p w14:paraId="5FDA6BE3" w14:textId="77777777" w:rsidR="002E230E" w:rsidRDefault="002E230E" w:rsidP="002E230E">
      <w:pPr>
        <w:pStyle w:val="Heading2"/>
        <w:rPr>
          <w:lang w:eastAsia="en-AU"/>
        </w:rPr>
      </w:pPr>
      <w:bookmarkStart w:id="16" w:name="_Toc106290232"/>
      <w:r>
        <w:rPr>
          <w:lang w:eastAsia="en-AU"/>
        </w:rPr>
        <w:t>Regional Council</w:t>
      </w:r>
      <w:bookmarkEnd w:id="16"/>
    </w:p>
    <w:p w14:paraId="5969CA6A" w14:textId="77777777" w:rsidR="002E230E" w:rsidRDefault="002E230E" w:rsidP="002E230E">
      <w:pPr>
        <w:rPr>
          <w:lang w:eastAsia="en-AU"/>
        </w:rPr>
      </w:pPr>
      <w:r w:rsidRPr="002E230E">
        <w:rPr>
          <w:lang w:eastAsia="en-AU"/>
        </w:rPr>
        <w:t xml:space="preserve">Regional councils are those as listed in the Local Government Association of the NT </w:t>
      </w:r>
      <w:r w:rsidR="00167A7F">
        <w:rPr>
          <w:lang w:eastAsia="en-AU"/>
        </w:rPr>
        <w:t>(</w:t>
      </w:r>
      <w:r w:rsidRPr="002E230E">
        <w:rPr>
          <w:lang w:eastAsia="en-AU"/>
        </w:rPr>
        <w:t>LGANT Factsheet No 2, titled “Local Government in the NT”</w:t>
      </w:r>
      <w:r w:rsidR="00167A7F">
        <w:rPr>
          <w:lang w:eastAsia="en-AU"/>
        </w:rPr>
        <w:t>)</w:t>
      </w:r>
      <w:r w:rsidRPr="002E230E">
        <w:rPr>
          <w:lang w:eastAsia="en-AU"/>
        </w:rPr>
        <w:t>.</w:t>
      </w:r>
    </w:p>
    <w:p w14:paraId="4A873460" w14:textId="77777777" w:rsidR="002E230E" w:rsidRDefault="002E230E" w:rsidP="002E230E">
      <w:pPr>
        <w:pStyle w:val="Heading2"/>
        <w:rPr>
          <w:lang w:eastAsia="en-AU"/>
        </w:rPr>
      </w:pPr>
      <w:bookmarkStart w:id="17" w:name="_Toc106290233"/>
      <w:r>
        <w:rPr>
          <w:lang w:eastAsia="en-AU"/>
        </w:rPr>
        <w:t>Sport Organisation</w:t>
      </w:r>
      <w:bookmarkEnd w:id="17"/>
    </w:p>
    <w:p w14:paraId="3FF127FB" w14:textId="77777777" w:rsidR="00056866" w:rsidRDefault="00056866" w:rsidP="00056866">
      <w:pPr>
        <w:rPr>
          <w:lang w:eastAsia="en-AU"/>
        </w:rPr>
      </w:pPr>
      <w:r w:rsidRPr="00056866">
        <w:rPr>
          <w:lang w:eastAsia="en-AU"/>
        </w:rPr>
        <w:t>An organisation that administers human activities involving physical activity and skill as the primary focus of the activity, with elements of competition where rules and patterns of behaviour governing the activity exist formally and is generally recognised as a sport.</w:t>
      </w:r>
    </w:p>
    <w:p w14:paraId="2197B19C" w14:textId="77777777" w:rsidR="00056866" w:rsidRDefault="00056866" w:rsidP="00056866">
      <w:pPr>
        <w:pStyle w:val="Heading1"/>
        <w:rPr>
          <w:lang w:eastAsia="en-AU"/>
        </w:rPr>
      </w:pPr>
      <w:bookmarkStart w:id="18" w:name="_Toc106290234"/>
      <w:r>
        <w:rPr>
          <w:lang w:eastAsia="en-AU"/>
        </w:rPr>
        <w:t>Contacts</w:t>
      </w:r>
      <w:bookmarkEnd w:id="18"/>
    </w:p>
    <w:p w14:paraId="538576F3" w14:textId="77777777" w:rsidR="00056866" w:rsidRPr="00056866" w:rsidRDefault="003F4094" w:rsidP="00697245">
      <w:pPr>
        <w:pStyle w:val="Subtitle0"/>
        <w:spacing w:afterLines="40" w:after="96"/>
        <w:rPr>
          <w:sz w:val="28"/>
          <w:lang w:eastAsia="en-AU"/>
        </w:rPr>
      </w:pPr>
      <w:r>
        <w:rPr>
          <w:sz w:val="28"/>
          <w:lang w:eastAsia="en-AU"/>
        </w:rPr>
        <w:t>Sport, Recreation and Strategic Infrastructure</w:t>
      </w:r>
    </w:p>
    <w:p w14:paraId="42313AD8" w14:textId="77777777" w:rsidR="00925BAB" w:rsidRDefault="00851B23" w:rsidP="00697245">
      <w:pPr>
        <w:spacing w:afterLines="40" w:after="96"/>
        <w:rPr>
          <w:lang w:eastAsia="en-AU"/>
        </w:rPr>
      </w:pPr>
      <w:r>
        <w:rPr>
          <w:lang w:eastAsia="en-AU"/>
        </w:rPr>
        <w:t>Ground Level</w:t>
      </w:r>
      <w:r w:rsidR="00056866">
        <w:rPr>
          <w:lang w:eastAsia="en-AU"/>
        </w:rPr>
        <w:t xml:space="preserve">, </w:t>
      </w:r>
      <w:r>
        <w:rPr>
          <w:lang w:eastAsia="en-AU"/>
        </w:rPr>
        <w:t>Arafura Stadium</w:t>
      </w:r>
      <w:r w:rsidR="00056866">
        <w:rPr>
          <w:lang w:eastAsia="en-AU"/>
        </w:rPr>
        <w:t>,</w:t>
      </w:r>
    </w:p>
    <w:p w14:paraId="75AB3FE4" w14:textId="77777777" w:rsidR="00056866" w:rsidRDefault="00925BAB" w:rsidP="00697245">
      <w:pPr>
        <w:spacing w:afterLines="40" w:after="96"/>
        <w:rPr>
          <w:lang w:eastAsia="en-AU"/>
        </w:rPr>
      </w:pPr>
      <w:r>
        <w:rPr>
          <w:lang w:eastAsia="en-AU"/>
        </w:rPr>
        <w:t xml:space="preserve">40 </w:t>
      </w:r>
      <w:r w:rsidR="002F08D0">
        <w:rPr>
          <w:lang w:eastAsia="en-AU"/>
        </w:rPr>
        <w:t>Abala Road</w:t>
      </w:r>
      <w:r>
        <w:rPr>
          <w:lang w:eastAsia="en-AU"/>
        </w:rPr>
        <w:t>,</w:t>
      </w:r>
      <w:r w:rsidR="002F08D0">
        <w:rPr>
          <w:lang w:eastAsia="en-AU"/>
        </w:rPr>
        <w:t xml:space="preserve"> </w:t>
      </w:r>
      <w:r w:rsidR="00851B23">
        <w:rPr>
          <w:lang w:eastAsia="en-AU"/>
        </w:rPr>
        <w:t>Marrara</w:t>
      </w:r>
    </w:p>
    <w:p w14:paraId="45BEFC59" w14:textId="77777777" w:rsidR="00056866" w:rsidRDefault="00056866" w:rsidP="00697245">
      <w:pPr>
        <w:spacing w:afterLines="40" w:after="96"/>
        <w:rPr>
          <w:lang w:eastAsia="en-AU"/>
        </w:rPr>
      </w:pPr>
      <w:r>
        <w:rPr>
          <w:lang w:eastAsia="en-AU"/>
        </w:rPr>
        <w:t xml:space="preserve">NT 0810 </w:t>
      </w:r>
    </w:p>
    <w:p w14:paraId="4AE3B92C" w14:textId="14912571" w:rsidR="00056866" w:rsidRDefault="00056866" w:rsidP="00697245">
      <w:pPr>
        <w:spacing w:afterLines="40" w:after="96"/>
        <w:rPr>
          <w:lang w:eastAsia="en-AU"/>
        </w:rPr>
      </w:pPr>
      <w:r>
        <w:rPr>
          <w:lang w:eastAsia="en-AU"/>
        </w:rPr>
        <w:t xml:space="preserve">Tel: </w:t>
      </w:r>
      <w:r w:rsidR="003C5D72">
        <w:rPr>
          <w:lang w:eastAsia="en-AU"/>
        </w:rPr>
        <w:t>8922 6867</w:t>
      </w:r>
    </w:p>
    <w:p w14:paraId="1D43BAD5" w14:textId="77777777" w:rsidR="00F11A9D" w:rsidRPr="00442E63" w:rsidRDefault="00227634" w:rsidP="00544BEA">
      <w:pPr>
        <w:spacing w:afterLines="40" w:after="96"/>
        <w:rPr>
          <w:lang w:eastAsia="en-AU"/>
        </w:rPr>
      </w:pPr>
      <w:hyperlink r:id="rId21" w:history="1">
        <w:r w:rsidR="0035025D" w:rsidRPr="001D09BA">
          <w:rPr>
            <w:rStyle w:val="Hyperlink"/>
            <w:lang w:eastAsia="en-AU"/>
          </w:rPr>
          <w:t>venues.sportrec@nt.gov.au</w:t>
        </w:r>
      </w:hyperlink>
      <w:r w:rsidR="0035025D">
        <w:rPr>
          <w:lang w:eastAsia="en-AU"/>
        </w:rPr>
        <w:t xml:space="preserve"> </w:t>
      </w:r>
    </w:p>
    <w:sectPr w:rsidR="00F11A9D" w:rsidRPr="00442E63" w:rsidSect="00C95D30">
      <w:footerReference w:type="default" r:id="rId22"/>
      <w:headerReference w:type="first" r:id="rId23"/>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CF0A" w14:textId="77777777" w:rsidR="00FE3162" w:rsidRDefault="00FE3162">
      <w:r>
        <w:separator/>
      </w:r>
    </w:p>
  </w:endnote>
  <w:endnote w:type="continuationSeparator" w:id="0">
    <w:p w14:paraId="40F21E7C" w14:textId="77777777" w:rsidR="00FE3162" w:rsidRDefault="00FE3162">
      <w:r>
        <w:continuationSeparator/>
      </w:r>
    </w:p>
  </w:endnote>
  <w:endnote w:type="continuationNotice" w:id="1">
    <w:p w14:paraId="41248F04" w14:textId="77777777" w:rsidR="00FE3162" w:rsidRDefault="00FE316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14:paraId="4ED07160" w14:textId="77777777" w:rsidR="00435F0E" w:rsidRDefault="00435F0E"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91316E">
              <w:rPr>
                <w:rStyle w:val="PageNumber"/>
                <w:noProof/>
              </w:rPr>
              <w:t>8</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D26D" w14:textId="77777777" w:rsidR="00435F0E" w:rsidRPr="00F538BD" w:rsidRDefault="00435F0E" w:rsidP="004E7885">
    <w:pPr>
      <w:spacing w:after="0"/>
      <w:jc w:val="right"/>
      <w:rPr>
        <w:sz w:val="6"/>
        <w:szCs w:val="6"/>
      </w:rPr>
    </w:pPr>
    <w:r w:rsidRPr="001852AF">
      <w:rPr>
        <w:noProof/>
        <w:lang w:eastAsia="en-AU"/>
      </w:rPr>
      <w:drawing>
        <wp:inline distT="0" distB="0" distL="0" distR="0" wp14:anchorId="08CA84D4" wp14:editId="5C5665E5">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11CF" w14:textId="77777777" w:rsidR="00435F0E" w:rsidRDefault="00435F0E"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E433" w14:textId="77777777" w:rsidR="00435F0E" w:rsidRPr="00F538BD" w:rsidRDefault="00435F0E"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AEED" w14:textId="77777777" w:rsidR="00435F0E" w:rsidRPr="00A50829" w:rsidRDefault="00435F0E"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35F0E" w:rsidRPr="00132658" w14:paraId="199DC06A" w14:textId="77777777" w:rsidTr="003469C5">
      <w:trPr>
        <w:cantSplit/>
        <w:trHeight w:hRule="exact" w:val="850"/>
        <w:tblHeader/>
      </w:trPr>
      <w:tc>
        <w:tcPr>
          <w:tcW w:w="10318" w:type="dxa"/>
          <w:vAlign w:val="bottom"/>
        </w:tcPr>
        <w:p w14:paraId="540076CA" w14:textId="77777777" w:rsidR="00435F0E" w:rsidRDefault="002B68FD" w:rsidP="00A50829">
          <w:pPr>
            <w:spacing w:after="0"/>
            <w:rPr>
              <w:rStyle w:val="PageNumber"/>
              <w:b/>
            </w:rPr>
          </w:pPr>
          <w:r>
            <w:rPr>
              <w:rStyle w:val="PageNumber"/>
              <w:b/>
            </w:rPr>
            <w:t>Territory Families, Housing and Communities</w:t>
          </w:r>
        </w:p>
        <w:p w14:paraId="30DA022B" w14:textId="22A839D5" w:rsidR="00435F0E" w:rsidRPr="00CE6614" w:rsidRDefault="00227634" w:rsidP="00A50829">
          <w:pPr>
            <w:spacing w:after="0"/>
            <w:rPr>
              <w:rStyle w:val="PageNumber"/>
            </w:rPr>
          </w:pPr>
          <w:sdt>
            <w:sdtPr>
              <w:rPr>
                <w:rStyle w:val="PageNumber"/>
              </w:rPr>
              <w:alias w:val="Date"/>
              <w:tag w:val=""/>
              <w:id w:val="1578473972"/>
              <w:placeholder>
                <w:docPart w:val="C27B4FC56B4A4707B594FF8858054388"/>
              </w:placeholder>
              <w:dataBinding w:prefixMappings="xmlns:ns0='http://schemas.microsoft.com/office/2006/coverPageProps' " w:xpath="/ns0:CoverPageProperties[1]/ns0:PublishDate[1]" w:storeItemID="{55AF091B-3C7A-41E3-B477-F2FDAA23CFDA}"/>
              <w15:color w:val="000000"/>
              <w:date w:fullDate="2024-08-09T00:00:00Z">
                <w:dateFormat w:val="d MMMM yyyy"/>
                <w:lid w:val="en-AU"/>
                <w:storeMappedDataAs w:val="dateTime"/>
                <w:calendar w:val="gregorian"/>
              </w:date>
            </w:sdtPr>
            <w:sdtEndPr>
              <w:rPr>
                <w:rStyle w:val="PageNumber"/>
              </w:rPr>
            </w:sdtEndPr>
            <w:sdtContent>
              <w:r w:rsidR="00E112BF">
                <w:rPr>
                  <w:rStyle w:val="PageNumber"/>
                </w:rPr>
                <w:t>9 August 2024</w:t>
              </w:r>
            </w:sdtContent>
          </w:sdt>
          <w:r w:rsidR="00435F0E" w:rsidRPr="00CE6614">
            <w:rPr>
              <w:rStyle w:val="PageNumber"/>
            </w:rPr>
            <w:t xml:space="preserve"> | Version </w:t>
          </w:r>
          <w:r w:rsidR="002F08D0">
            <w:rPr>
              <w:rStyle w:val="PageNumber"/>
            </w:rPr>
            <w:t>1.</w:t>
          </w:r>
          <w:r w:rsidR="00A2675E">
            <w:rPr>
              <w:rStyle w:val="PageNumber"/>
            </w:rPr>
            <w:t>5</w:t>
          </w:r>
        </w:p>
        <w:p w14:paraId="3691FCD8" w14:textId="38A43165" w:rsidR="00435F0E" w:rsidRPr="00AC4488" w:rsidRDefault="00435F0E"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E4DD4">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E4DD4">
            <w:rPr>
              <w:rStyle w:val="PageNumber"/>
              <w:noProof/>
            </w:rPr>
            <w:t>8</w:t>
          </w:r>
          <w:r w:rsidRPr="00AC4488">
            <w:rPr>
              <w:rStyle w:val="PageNumber"/>
            </w:rPr>
            <w:fldChar w:fldCharType="end"/>
          </w:r>
        </w:p>
      </w:tc>
    </w:tr>
  </w:tbl>
  <w:p w14:paraId="53EB6318" w14:textId="77777777" w:rsidR="00435F0E" w:rsidRDefault="00435F0E"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010C" w14:textId="77777777" w:rsidR="00FE3162" w:rsidRDefault="00FE3162">
      <w:r>
        <w:separator/>
      </w:r>
    </w:p>
  </w:footnote>
  <w:footnote w:type="continuationSeparator" w:id="0">
    <w:p w14:paraId="73B2D2A1" w14:textId="77777777" w:rsidR="00FE3162" w:rsidRDefault="00FE3162">
      <w:r>
        <w:continuationSeparator/>
      </w:r>
    </w:p>
  </w:footnote>
  <w:footnote w:type="continuationNotice" w:id="1">
    <w:p w14:paraId="01F4FB29" w14:textId="77777777" w:rsidR="00FE3162" w:rsidRDefault="00FE316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5AF1" w14:textId="77777777" w:rsidR="00435F0E" w:rsidRPr="008E0345" w:rsidRDefault="00227634" w:rsidP="005A5A44">
    <w:pPr>
      <w:pStyle w:val="Header"/>
    </w:pPr>
    <w:sdt>
      <w:sdtPr>
        <w:alias w:val="Title"/>
        <w:tag w:val=""/>
        <w:id w:val="-477918894"/>
        <w:placeholder>
          <w:docPart w:val="28B1E42C9D8341FA8488E9B0C8E99A63"/>
        </w:placeholder>
        <w:dataBinding w:prefixMappings="xmlns:ns0='http://purl.org/dc/elements/1.1/' xmlns:ns1='http://schemas.openxmlformats.org/package/2006/metadata/core-properties' " w:xpath="/ns1:coreProperties[1]/ns0:title[1]" w:storeItemID="{6C3C8BC8-F283-45AE-878A-BAB7291924A1}"/>
        <w:text/>
      </w:sdtPr>
      <w:sdtEndPr/>
      <w:sdtContent>
        <w:r w:rsidR="00E25D34">
          <w:t>Quick Response Places and Spaces Grant Program Guidelines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D3B74" w14:textId="77777777" w:rsidR="00435F0E" w:rsidRPr="00BD0F38" w:rsidRDefault="00435F0E" w:rsidP="00A32EFF">
    <w:pPr>
      <w:tabs>
        <w:tab w:val="right" w:pos="10318"/>
      </w:tabs>
    </w:pPr>
    <w:r w:rsidRPr="00BD0F38">
      <w:rPr>
        <w:noProof/>
        <w:lang w:eastAsia="en-AU"/>
      </w:rPr>
      <w:drawing>
        <wp:anchor distT="0" distB="0" distL="0" distR="0" simplePos="0" relativeHeight="251659264" behindDoc="0" locked="0" layoutInCell="1" allowOverlap="1" wp14:anchorId="4C923BCD" wp14:editId="210CF2C7">
          <wp:simplePos x="0" y="0"/>
          <wp:positionH relativeFrom="page">
            <wp:align>left</wp:align>
          </wp:positionH>
          <wp:positionV relativeFrom="page">
            <wp:posOffset>3393830</wp:posOffset>
          </wp:positionV>
          <wp:extent cx="7553130" cy="5448285"/>
          <wp:effectExtent l="0" t="0" r="0" b="635"/>
          <wp:wrapTopAndBottom/>
          <wp:docPr id="1"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D3B3" w14:textId="77777777" w:rsidR="00435F0E" w:rsidRPr="004E7885" w:rsidRDefault="00227634" w:rsidP="004E7885">
    <w:pPr>
      <w:pStyle w:val="Header"/>
    </w:pPr>
    <w:sdt>
      <w:sdtPr>
        <w:alias w:val="Title"/>
        <w:tag w:val="Title"/>
        <w:id w:val="94911156"/>
        <w:lock w:val="sdtLocked"/>
        <w:placeholder>
          <w:docPart w:val="28B1E42C9D8341FA8488E9B0C8E99A63"/>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E25D34">
          <w:t>Quick Response Places and Spaces Grant Program Guidelines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30FC" w14:textId="77777777" w:rsidR="00435F0E" w:rsidRPr="00274F1C" w:rsidRDefault="00435F0E"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placeholder>
        <w:docPart w:val="7BBDE03BFAA4427AB03B4B4A231B591F"/>
      </w:placeholder>
      <w:dataBinding w:prefixMappings="xmlns:ns0='http://purl.org/dc/elements/1.1/' xmlns:ns1='http://schemas.openxmlformats.org/package/2006/metadata/core-properties' " w:xpath="/ns1:coreProperties[1]/ns0:title[1]" w:storeItemID="{6C3C8BC8-F283-45AE-878A-BAB7291924A1}"/>
      <w:text/>
    </w:sdtPr>
    <w:sdtEndPr/>
    <w:sdtContent>
      <w:p w14:paraId="6D3C7E99" w14:textId="77777777" w:rsidR="00435F0E" w:rsidRPr="00964B22" w:rsidRDefault="00E25D34" w:rsidP="008E0345">
        <w:pPr>
          <w:pStyle w:val="Header"/>
          <w:rPr>
            <w:b/>
          </w:rPr>
        </w:pPr>
        <w:r>
          <w:t>Quick Response Places and Spaces Grant Program Guidelines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EE79C5"/>
    <w:multiLevelType w:val="hybridMultilevel"/>
    <w:tmpl w:val="979C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195B3C"/>
    <w:multiLevelType w:val="multilevel"/>
    <w:tmpl w:val="3928FD02"/>
    <w:name w:val="NTG Table Bullet List3322222"/>
    <w:numStyleLink w:val="Bulletlist"/>
  </w:abstractNum>
  <w:abstractNum w:abstractNumId="7" w15:restartNumberingAfterBreak="0">
    <w:nsid w:val="100244A1"/>
    <w:multiLevelType w:val="multilevel"/>
    <w:tmpl w:val="0C78A7AC"/>
    <w:name w:val="NTG Table Bullet List332"/>
    <w:numStyleLink w:val="Tablebulletlist"/>
  </w:abstractNum>
  <w:abstractNum w:abstractNumId="8" w15:restartNumberingAfterBreak="0">
    <w:nsid w:val="1012237B"/>
    <w:multiLevelType w:val="multilevel"/>
    <w:tmpl w:val="0C78A7AC"/>
    <w:name w:val="NTG Table Bullet List32"/>
    <w:numStyleLink w:val="Tablebulletlist"/>
  </w:abstractNum>
  <w:abstractNum w:abstractNumId="9" w15:restartNumberingAfterBreak="0">
    <w:nsid w:val="121D1C54"/>
    <w:multiLevelType w:val="hybridMultilevel"/>
    <w:tmpl w:val="B4AA56CA"/>
    <w:lvl w:ilvl="0" w:tplc="94063E2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93577"/>
    <w:multiLevelType w:val="multilevel"/>
    <w:tmpl w:val="4E6AC8F6"/>
    <w:name w:val="NTG Table Bullet List33222222"/>
    <w:numStyleLink w:val="Numberlist"/>
  </w:abstractNum>
  <w:abstractNum w:abstractNumId="11" w15:restartNumberingAfterBreak="0">
    <w:nsid w:val="15EE0D74"/>
    <w:multiLevelType w:val="hybridMultilevel"/>
    <w:tmpl w:val="A7E21442"/>
    <w:lvl w:ilvl="0" w:tplc="94063E2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8C6DF4"/>
    <w:multiLevelType w:val="hybridMultilevel"/>
    <w:tmpl w:val="DAF6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D26C06"/>
    <w:multiLevelType w:val="multilevel"/>
    <w:tmpl w:val="3E5E177A"/>
    <w:name w:val="NTG Table Bullet List33222222222222222"/>
    <w:numStyleLink w:val="Tablenumberlist"/>
  </w:abstractNum>
  <w:abstractNum w:abstractNumId="16" w15:restartNumberingAfterBreak="0">
    <w:nsid w:val="19533A06"/>
    <w:multiLevelType w:val="multilevel"/>
    <w:tmpl w:val="3928FD02"/>
    <w:name w:val="NTG Table Bullet List3222"/>
    <w:numStyleLink w:val="Bulletlist"/>
  </w:abstractNum>
  <w:abstractNum w:abstractNumId="1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8" w15:restartNumberingAfterBreak="0">
    <w:nsid w:val="1B26429D"/>
    <w:multiLevelType w:val="multilevel"/>
    <w:tmpl w:val="3E5E177A"/>
    <w:name w:val="NTG Table Bullet List33222222222"/>
    <w:numStyleLink w:val="Tablenumberlist"/>
  </w:abstractNum>
  <w:abstractNum w:abstractNumId="19"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86276C"/>
    <w:multiLevelType w:val="multilevel"/>
    <w:tmpl w:val="3928FD02"/>
    <w:name w:val="NTG Table Bullet List32223"/>
    <w:numStyleLink w:val="Bulletlist"/>
  </w:abstractNum>
  <w:abstractNum w:abstractNumId="21" w15:restartNumberingAfterBreak="0">
    <w:nsid w:val="1C552C11"/>
    <w:multiLevelType w:val="hybridMultilevel"/>
    <w:tmpl w:val="424CC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0744AE"/>
    <w:multiLevelType w:val="multilevel"/>
    <w:tmpl w:val="3E5E177A"/>
    <w:name w:val="NTG Table Bullet List3222322"/>
    <w:numStyleLink w:val="Tablenumberlist"/>
  </w:abstractNum>
  <w:abstractNum w:abstractNumId="23" w15:restartNumberingAfterBreak="0">
    <w:nsid w:val="1D1F5E9E"/>
    <w:multiLevelType w:val="hybridMultilevel"/>
    <w:tmpl w:val="FF38AB32"/>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4"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6" w15:restartNumberingAfterBreak="0">
    <w:nsid w:val="272E3F76"/>
    <w:multiLevelType w:val="multilevel"/>
    <w:tmpl w:val="3E5E177A"/>
    <w:name w:val="NTG Table Bullet List3322"/>
    <w:numStyleLink w:val="Tablenumberlist"/>
  </w:abstractNum>
  <w:abstractNum w:abstractNumId="27" w15:restartNumberingAfterBreak="0">
    <w:nsid w:val="27CE4608"/>
    <w:multiLevelType w:val="multilevel"/>
    <w:tmpl w:val="3E5E177A"/>
    <w:name w:val="NTG Table Bullet List33222"/>
    <w:numStyleLink w:val="Tablenumberlist"/>
  </w:abstractNum>
  <w:abstractNum w:abstractNumId="28" w15:restartNumberingAfterBreak="0">
    <w:nsid w:val="27D83E4D"/>
    <w:multiLevelType w:val="multilevel"/>
    <w:tmpl w:val="3928FD02"/>
    <w:numStyleLink w:val="Bulletlist"/>
  </w:abstractNum>
  <w:abstractNum w:abstractNumId="29" w15:restartNumberingAfterBreak="0">
    <w:nsid w:val="2A1520E7"/>
    <w:multiLevelType w:val="multilevel"/>
    <w:tmpl w:val="4E6AC8F6"/>
    <w:numStyleLink w:val="Numberlist"/>
  </w:abstractNum>
  <w:abstractNum w:abstractNumId="3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1"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E693641"/>
    <w:multiLevelType w:val="multilevel"/>
    <w:tmpl w:val="3E5E177A"/>
    <w:name w:val="NTG Table Bullet List33"/>
    <w:numStyleLink w:val="Tablenumberlist"/>
  </w:abstractNum>
  <w:abstractNum w:abstractNumId="33" w15:restartNumberingAfterBreak="0">
    <w:nsid w:val="2EF077BC"/>
    <w:multiLevelType w:val="multilevel"/>
    <w:tmpl w:val="0C78A7AC"/>
    <w:name w:val="NTG Table Bullet List33222222222222222222"/>
    <w:numStyleLink w:val="Tablebulletlist"/>
  </w:abstractNum>
  <w:abstractNum w:abstractNumId="34"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5" w15:restartNumberingAfterBreak="0">
    <w:nsid w:val="32DF44DA"/>
    <w:multiLevelType w:val="multilevel"/>
    <w:tmpl w:val="3E5E177A"/>
    <w:name w:val="NTG Table Bullet List3222323"/>
    <w:numStyleLink w:val="Tablenumberlist"/>
  </w:abstractNum>
  <w:abstractNum w:abstractNumId="36" w15:restartNumberingAfterBreak="0">
    <w:nsid w:val="34E97DA0"/>
    <w:multiLevelType w:val="hybridMultilevel"/>
    <w:tmpl w:val="565E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8"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40"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3A366F26"/>
    <w:multiLevelType w:val="hybridMultilevel"/>
    <w:tmpl w:val="BD8087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3BE61945"/>
    <w:multiLevelType w:val="multilevel"/>
    <w:tmpl w:val="3928FD02"/>
    <w:name w:val="NTG Table Bullet List332222222222222222"/>
    <w:numStyleLink w:val="Bulletlist"/>
  </w:abstractNum>
  <w:abstractNum w:abstractNumId="43" w15:restartNumberingAfterBreak="0">
    <w:nsid w:val="400676E3"/>
    <w:multiLevelType w:val="multilevel"/>
    <w:tmpl w:val="FD1CD746"/>
    <w:numStyleLink w:val="Numberedlist"/>
  </w:abstractNum>
  <w:abstractNum w:abstractNumId="44"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7" w15:restartNumberingAfterBreak="0">
    <w:nsid w:val="49FD3A20"/>
    <w:multiLevelType w:val="multilevel"/>
    <w:tmpl w:val="3E5E177A"/>
    <w:name w:val="NTG Table Bullet List3322222222222"/>
    <w:numStyleLink w:val="Tablenumberlist"/>
  </w:abstractNum>
  <w:abstractNum w:abstractNumId="4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9" w15:restartNumberingAfterBreak="0">
    <w:nsid w:val="4BD86FD6"/>
    <w:multiLevelType w:val="hybridMultilevel"/>
    <w:tmpl w:val="77C65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2CB786D"/>
    <w:multiLevelType w:val="multilevel"/>
    <w:tmpl w:val="FD1CD746"/>
    <w:numStyleLink w:val="Numberedlist"/>
  </w:abstractNum>
  <w:abstractNum w:abstractNumId="54" w15:restartNumberingAfterBreak="0">
    <w:nsid w:val="53842BC6"/>
    <w:multiLevelType w:val="multilevel"/>
    <w:tmpl w:val="0C78A7AC"/>
    <w:numStyleLink w:val="Tablebulletlist"/>
  </w:abstractNum>
  <w:abstractNum w:abstractNumId="5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6" w15:restartNumberingAfterBreak="0">
    <w:nsid w:val="55A97F06"/>
    <w:multiLevelType w:val="hybridMultilevel"/>
    <w:tmpl w:val="56823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8" w15:restartNumberingAfterBreak="0">
    <w:nsid w:val="56DA2CAE"/>
    <w:multiLevelType w:val="multilevel"/>
    <w:tmpl w:val="3E5E177A"/>
    <w:name w:val="NTG Table Bullet List332222222222222"/>
    <w:numStyleLink w:val="Tablenumberlist"/>
  </w:abstractNum>
  <w:abstractNum w:abstractNumId="59" w15:restartNumberingAfterBreak="0">
    <w:nsid w:val="583359D9"/>
    <w:multiLevelType w:val="multilevel"/>
    <w:tmpl w:val="3E5E177A"/>
    <w:name w:val="NTG Table Bullet List332222222"/>
    <w:numStyleLink w:val="Tablenumberlist"/>
  </w:abstractNum>
  <w:abstractNum w:abstractNumId="60"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8E21323"/>
    <w:multiLevelType w:val="multilevel"/>
    <w:tmpl w:val="4E6AC8F6"/>
    <w:numStyleLink w:val="Numberlist"/>
  </w:abstractNum>
  <w:abstractNum w:abstractNumId="63"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ADB3AB7"/>
    <w:multiLevelType w:val="hybridMultilevel"/>
    <w:tmpl w:val="5FE8B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B9A5FFE"/>
    <w:multiLevelType w:val="multilevel"/>
    <w:tmpl w:val="0C78A7AC"/>
    <w:name w:val="NTG Table Bullet List33222222222222"/>
    <w:numStyleLink w:val="Tablebulletlist"/>
  </w:abstractNum>
  <w:abstractNum w:abstractNumId="66" w15:restartNumberingAfterBreak="0">
    <w:nsid w:val="5C283E46"/>
    <w:multiLevelType w:val="hybridMultilevel"/>
    <w:tmpl w:val="34DAF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D444259"/>
    <w:multiLevelType w:val="multilevel"/>
    <w:tmpl w:val="0C78A7AC"/>
    <w:name w:val="NTG Table Bullet List332222"/>
    <w:numStyleLink w:val="Tablebulletlist"/>
  </w:abstractNum>
  <w:abstractNum w:abstractNumId="68"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70" w15:restartNumberingAfterBreak="0">
    <w:nsid w:val="654F4AAF"/>
    <w:multiLevelType w:val="hybridMultilevel"/>
    <w:tmpl w:val="BDD2D03A"/>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7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73" w15:restartNumberingAfterBreak="0">
    <w:nsid w:val="65BB061F"/>
    <w:multiLevelType w:val="hybridMultilevel"/>
    <w:tmpl w:val="04AEE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5ED103D"/>
    <w:multiLevelType w:val="hybridMultilevel"/>
    <w:tmpl w:val="313A0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9262556"/>
    <w:multiLevelType w:val="multilevel"/>
    <w:tmpl w:val="3E5E177A"/>
    <w:name w:val="NTG Table Bullet List3322222222222222"/>
    <w:numStyleLink w:val="Tablenumberlist"/>
  </w:abstractNum>
  <w:abstractNum w:abstractNumId="76" w15:restartNumberingAfterBreak="0">
    <w:nsid w:val="6CB228E4"/>
    <w:multiLevelType w:val="hybridMultilevel"/>
    <w:tmpl w:val="CED8B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453664D"/>
    <w:multiLevelType w:val="multilevel"/>
    <w:tmpl w:val="0C78A7AC"/>
    <w:name w:val="NTG Table Bullet List3322222222222222222"/>
    <w:numStyleLink w:val="Tablebulletlist"/>
  </w:abstractNum>
  <w:abstractNum w:abstractNumId="78" w15:restartNumberingAfterBreak="0">
    <w:nsid w:val="76141D1E"/>
    <w:multiLevelType w:val="multilevel"/>
    <w:tmpl w:val="0C78A7AC"/>
    <w:name w:val="NTG Table Bullet List332222222222"/>
    <w:numStyleLink w:val="Tablebulletlist"/>
  </w:abstractNum>
  <w:abstractNum w:abstractNumId="79" w15:restartNumberingAfterBreak="0">
    <w:nsid w:val="765A32D4"/>
    <w:multiLevelType w:val="multilevel"/>
    <w:tmpl w:val="4E6AC8F6"/>
    <w:numStyleLink w:val="Numberlist"/>
  </w:abstractNum>
  <w:abstractNum w:abstractNumId="8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73623A5"/>
    <w:multiLevelType w:val="hybridMultilevel"/>
    <w:tmpl w:val="614E4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8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27503762">
    <w:abstractNumId w:val="37"/>
  </w:num>
  <w:num w:numId="2" w16cid:durableId="1949967687">
    <w:abstractNumId w:val="25"/>
  </w:num>
  <w:num w:numId="3" w16cid:durableId="917640568">
    <w:abstractNumId w:val="83"/>
  </w:num>
  <w:num w:numId="4" w16cid:durableId="1005867049">
    <w:abstractNumId w:val="48"/>
  </w:num>
  <w:num w:numId="5" w16cid:durableId="1463303678">
    <w:abstractNumId w:val="30"/>
  </w:num>
  <w:num w:numId="6" w16cid:durableId="596717043">
    <w:abstractNumId w:val="17"/>
  </w:num>
  <w:num w:numId="7" w16cid:durableId="263731602">
    <w:abstractNumId w:val="54"/>
  </w:num>
  <w:num w:numId="8" w16cid:durableId="1913461702">
    <w:abstractNumId w:val="28"/>
  </w:num>
  <w:num w:numId="9" w16cid:durableId="540556180">
    <w:abstractNumId w:val="62"/>
  </w:num>
  <w:num w:numId="10" w16cid:durableId="1152483210">
    <w:abstractNumId w:val="24"/>
  </w:num>
  <w:num w:numId="11" w16cid:durableId="497159387">
    <w:abstractNumId w:val="71"/>
  </w:num>
  <w:num w:numId="12" w16cid:durableId="805394029">
    <w:abstractNumId w:val="19"/>
  </w:num>
  <w:num w:numId="13" w16cid:durableId="1745376443">
    <w:abstractNumId w:val="1"/>
  </w:num>
  <w:num w:numId="14" w16cid:durableId="214511769">
    <w:abstractNumId w:val="68"/>
  </w:num>
  <w:num w:numId="15" w16cid:durableId="1710841447">
    <w:abstractNumId w:val="29"/>
  </w:num>
  <w:num w:numId="16" w16cid:durableId="1930455831">
    <w:abstractNumId w:val="69"/>
  </w:num>
  <w:num w:numId="17" w16cid:durableId="576747611">
    <w:abstractNumId w:val="79"/>
  </w:num>
  <w:num w:numId="18" w16cid:durableId="1932934757">
    <w:abstractNumId w:val="61"/>
  </w:num>
  <w:num w:numId="19" w16cid:durableId="1315986470">
    <w:abstractNumId w:val="52"/>
  </w:num>
  <w:num w:numId="20" w16cid:durableId="1285698449">
    <w:abstractNumId w:val="57"/>
  </w:num>
  <w:num w:numId="21" w16cid:durableId="1437406129">
    <w:abstractNumId w:val="44"/>
  </w:num>
  <w:num w:numId="22" w16cid:durableId="1317027842">
    <w:abstractNumId w:val="60"/>
  </w:num>
  <w:num w:numId="23" w16cid:durableId="2104065259">
    <w:abstractNumId w:val="51"/>
  </w:num>
  <w:num w:numId="24" w16cid:durableId="428627249">
    <w:abstractNumId w:val="46"/>
  </w:num>
  <w:num w:numId="25" w16cid:durableId="1976173803">
    <w:abstractNumId w:val="40"/>
  </w:num>
  <w:num w:numId="26" w16cid:durableId="226915977">
    <w:abstractNumId w:val="13"/>
  </w:num>
  <w:num w:numId="27" w16cid:durableId="39285366">
    <w:abstractNumId w:val="80"/>
  </w:num>
  <w:num w:numId="28" w16cid:durableId="295985462">
    <w:abstractNumId w:val="39"/>
  </w:num>
  <w:num w:numId="29" w16cid:durableId="628777344">
    <w:abstractNumId w:val="31"/>
  </w:num>
  <w:num w:numId="30" w16cid:durableId="2023513515">
    <w:abstractNumId w:val="0"/>
  </w:num>
  <w:num w:numId="31" w16cid:durableId="2097047490">
    <w:abstractNumId w:val="45"/>
  </w:num>
  <w:num w:numId="32" w16cid:durableId="209151140">
    <w:abstractNumId w:val="12"/>
  </w:num>
  <w:num w:numId="33" w16cid:durableId="1562208174">
    <w:abstractNumId w:val="72"/>
  </w:num>
  <w:num w:numId="34" w16cid:durableId="736825819">
    <w:abstractNumId w:val="34"/>
  </w:num>
  <w:num w:numId="35" w16cid:durableId="1336610156">
    <w:abstractNumId w:val="82"/>
  </w:num>
  <w:num w:numId="36" w16cid:durableId="1521773555">
    <w:abstractNumId w:val="63"/>
  </w:num>
  <w:num w:numId="37" w16cid:durableId="1037318454">
    <w:abstractNumId w:val="4"/>
  </w:num>
  <w:num w:numId="38" w16cid:durableId="957950622">
    <w:abstractNumId w:val="38"/>
  </w:num>
  <w:num w:numId="39" w16cid:durableId="121266203">
    <w:abstractNumId w:val="53"/>
  </w:num>
  <w:num w:numId="40" w16cid:durableId="1808428773">
    <w:abstractNumId w:val="43"/>
  </w:num>
  <w:num w:numId="41" w16cid:durableId="2111777808">
    <w:abstractNumId w:val="2"/>
  </w:num>
  <w:num w:numId="42" w16cid:durableId="1145002407">
    <w:abstractNumId w:val="73"/>
  </w:num>
  <w:num w:numId="43" w16cid:durableId="402332662">
    <w:abstractNumId w:val="66"/>
  </w:num>
  <w:num w:numId="44" w16cid:durableId="886527563">
    <w:abstractNumId w:val="36"/>
  </w:num>
  <w:num w:numId="45" w16cid:durableId="1073429987">
    <w:abstractNumId w:val="14"/>
  </w:num>
  <w:num w:numId="46" w16cid:durableId="277445670">
    <w:abstractNumId w:val="11"/>
  </w:num>
  <w:num w:numId="47" w16cid:durableId="238298216">
    <w:abstractNumId w:val="9"/>
  </w:num>
  <w:num w:numId="48" w16cid:durableId="1606687342">
    <w:abstractNumId w:val="70"/>
  </w:num>
  <w:num w:numId="49" w16cid:durableId="1688485740">
    <w:abstractNumId w:val="23"/>
  </w:num>
  <w:num w:numId="50" w16cid:durableId="567152405">
    <w:abstractNumId w:val="21"/>
  </w:num>
  <w:num w:numId="51" w16cid:durableId="1480149444">
    <w:abstractNumId w:val="41"/>
  </w:num>
  <w:num w:numId="52" w16cid:durableId="2115128691">
    <w:abstractNumId w:val="49"/>
  </w:num>
  <w:num w:numId="53" w16cid:durableId="723142285">
    <w:abstractNumId w:val="56"/>
  </w:num>
  <w:num w:numId="54" w16cid:durableId="2053647199">
    <w:abstractNumId w:val="64"/>
  </w:num>
  <w:num w:numId="55" w16cid:durableId="900096542">
    <w:abstractNumId w:val="5"/>
  </w:num>
  <w:num w:numId="56" w16cid:durableId="1450120683">
    <w:abstractNumId w:val="76"/>
  </w:num>
  <w:num w:numId="57" w16cid:durableId="325979612">
    <w:abstractNumId w:val="81"/>
  </w:num>
  <w:num w:numId="58" w16cid:durableId="1609311714">
    <w:abstractNumId w:val="7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trackRevisions/>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09"/>
    <w:rsid w:val="00000047"/>
    <w:rsid w:val="00001DDF"/>
    <w:rsid w:val="0000322D"/>
    <w:rsid w:val="00007670"/>
    <w:rsid w:val="00010665"/>
    <w:rsid w:val="00012BAF"/>
    <w:rsid w:val="000238B4"/>
    <w:rsid w:val="0002393A"/>
    <w:rsid w:val="00027DB8"/>
    <w:rsid w:val="000307A7"/>
    <w:rsid w:val="00031A96"/>
    <w:rsid w:val="00040BF3"/>
    <w:rsid w:val="0004562E"/>
    <w:rsid w:val="00046C59"/>
    <w:rsid w:val="00046E58"/>
    <w:rsid w:val="00050358"/>
    <w:rsid w:val="00051362"/>
    <w:rsid w:val="00051F45"/>
    <w:rsid w:val="00052953"/>
    <w:rsid w:val="0005341A"/>
    <w:rsid w:val="00056866"/>
    <w:rsid w:val="00056DEF"/>
    <w:rsid w:val="000720BE"/>
    <w:rsid w:val="0007259C"/>
    <w:rsid w:val="00080202"/>
    <w:rsid w:val="00080DCD"/>
    <w:rsid w:val="00080E22"/>
    <w:rsid w:val="000810D6"/>
    <w:rsid w:val="00082573"/>
    <w:rsid w:val="000840A3"/>
    <w:rsid w:val="00085062"/>
    <w:rsid w:val="00086A5F"/>
    <w:rsid w:val="000911EF"/>
    <w:rsid w:val="000962C5"/>
    <w:rsid w:val="000A4317"/>
    <w:rsid w:val="000A559C"/>
    <w:rsid w:val="000B280D"/>
    <w:rsid w:val="000B2CA1"/>
    <w:rsid w:val="000B6E48"/>
    <w:rsid w:val="000C4BAB"/>
    <w:rsid w:val="000D188E"/>
    <w:rsid w:val="000D1F29"/>
    <w:rsid w:val="000D633D"/>
    <w:rsid w:val="000E0962"/>
    <w:rsid w:val="000E342B"/>
    <w:rsid w:val="000E38FB"/>
    <w:rsid w:val="000E5DD2"/>
    <w:rsid w:val="000F2958"/>
    <w:rsid w:val="000F4418"/>
    <w:rsid w:val="000F4805"/>
    <w:rsid w:val="00104E7F"/>
    <w:rsid w:val="00107E79"/>
    <w:rsid w:val="001137EC"/>
    <w:rsid w:val="001152F5"/>
    <w:rsid w:val="00117743"/>
    <w:rsid w:val="00117F5B"/>
    <w:rsid w:val="00132658"/>
    <w:rsid w:val="00133C24"/>
    <w:rsid w:val="00147DED"/>
    <w:rsid w:val="00150DC0"/>
    <w:rsid w:val="00156CD4"/>
    <w:rsid w:val="00160A52"/>
    <w:rsid w:val="00161CC6"/>
    <w:rsid w:val="00164A3E"/>
    <w:rsid w:val="00166C4E"/>
    <w:rsid w:val="00166FF6"/>
    <w:rsid w:val="00167A7F"/>
    <w:rsid w:val="0017289D"/>
    <w:rsid w:val="00172C77"/>
    <w:rsid w:val="001750F0"/>
    <w:rsid w:val="00176123"/>
    <w:rsid w:val="00181620"/>
    <w:rsid w:val="001823A4"/>
    <w:rsid w:val="00185784"/>
    <w:rsid w:val="00186905"/>
    <w:rsid w:val="001938CA"/>
    <w:rsid w:val="00194954"/>
    <w:rsid w:val="001957AD"/>
    <w:rsid w:val="001978BD"/>
    <w:rsid w:val="00197A94"/>
    <w:rsid w:val="001A0341"/>
    <w:rsid w:val="001A2B7F"/>
    <w:rsid w:val="001A3AFD"/>
    <w:rsid w:val="001A496C"/>
    <w:rsid w:val="001A6304"/>
    <w:rsid w:val="001B2B6C"/>
    <w:rsid w:val="001B2FB8"/>
    <w:rsid w:val="001C7E62"/>
    <w:rsid w:val="001D01C4"/>
    <w:rsid w:val="001D52B0"/>
    <w:rsid w:val="001D5A18"/>
    <w:rsid w:val="001D7CA4"/>
    <w:rsid w:val="001E057F"/>
    <w:rsid w:val="001E14EB"/>
    <w:rsid w:val="001E1D4D"/>
    <w:rsid w:val="001E6E31"/>
    <w:rsid w:val="001F59E6"/>
    <w:rsid w:val="00202014"/>
    <w:rsid w:val="00206924"/>
    <w:rsid w:val="00206936"/>
    <w:rsid w:val="00206C6F"/>
    <w:rsid w:val="00206FBD"/>
    <w:rsid w:val="00207746"/>
    <w:rsid w:val="00221220"/>
    <w:rsid w:val="00227634"/>
    <w:rsid w:val="00230031"/>
    <w:rsid w:val="00235C01"/>
    <w:rsid w:val="00236878"/>
    <w:rsid w:val="00247343"/>
    <w:rsid w:val="00247538"/>
    <w:rsid w:val="00264C90"/>
    <w:rsid w:val="00265C56"/>
    <w:rsid w:val="002716CD"/>
    <w:rsid w:val="00272232"/>
    <w:rsid w:val="00274D4B"/>
    <w:rsid w:val="002806F5"/>
    <w:rsid w:val="002806FB"/>
    <w:rsid w:val="00281577"/>
    <w:rsid w:val="00282995"/>
    <w:rsid w:val="002917B8"/>
    <w:rsid w:val="002926BC"/>
    <w:rsid w:val="00293A72"/>
    <w:rsid w:val="002A0160"/>
    <w:rsid w:val="002A30C3"/>
    <w:rsid w:val="002A6F6A"/>
    <w:rsid w:val="002A7712"/>
    <w:rsid w:val="002B38F7"/>
    <w:rsid w:val="002B4C0D"/>
    <w:rsid w:val="002B5591"/>
    <w:rsid w:val="002B68FD"/>
    <w:rsid w:val="002B6AA4"/>
    <w:rsid w:val="002B6F86"/>
    <w:rsid w:val="002C1FE9"/>
    <w:rsid w:val="002C3B99"/>
    <w:rsid w:val="002C4FAF"/>
    <w:rsid w:val="002D20F2"/>
    <w:rsid w:val="002D3A57"/>
    <w:rsid w:val="002D54F1"/>
    <w:rsid w:val="002D70C7"/>
    <w:rsid w:val="002D7D05"/>
    <w:rsid w:val="002E20C8"/>
    <w:rsid w:val="002E230E"/>
    <w:rsid w:val="002E4290"/>
    <w:rsid w:val="002E5B94"/>
    <w:rsid w:val="002E5C90"/>
    <w:rsid w:val="002E66A6"/>
    <w:rsid w:val="002F08D0"/>
    <w:rsid w:val="002F0DB1"/>
    <w:rsid w:val="002F2885"/>
    <w:rsid w:val="002F3CF1"/>
    <w:rsid w:val="002F45A1"/>
    <w:rsid w:val="003037F9"/>
    <w:rsid w:val="0030583E"/>
    <w:rsid w:val="00307FE1"/>
    <w:rsid w:val="003164BA"/>
    <w:rsid w:val="003216EA"/>
    <w:rsid w:val="003223FE"/>
    <w:rsid w:val="003258E6"/>
    <w:rsid w:val="00342283"/>
    <w:rsid w:val="00343A87"/>
    <w:rsid w:val="00344A36"/>
    <w:rsid w:val="003456F4"/>
    <w:rsid w:val="003469C5"/>
    <w:rsid w:val="00347FB6"/>
    <w:rsid w:val="0035025D"/>
    <w:rsid w:val="003504FD"/>
    <w:rsid w:val="00350881"/>
    <w:rsid w:val="00351F7F"/>
    <w:rsid w:val="00357D55"/>
    <w:rsid w:val="00363513"/>
    <w:rsid w:val="003657E5"/>
    <w:rsid w:val="0036589C"/>
    <w:rsid w:val="00371312"/>
    <w:rsid w:val="00371DC7"/>
    <w:rsid w:val="003765C6"/>
    <w:rsid w:val="00376BF0"/>
    <w:rsid w:val="00377B21"/>
    <w:rsid w:val="00390CE3"/>
    <w:rsid w:val="00394876"/>
    <w:rsid w:val="00394AAF"/>
    <w:rsid w:val="00394CE5"/>
    <w:rsid w:val="003A6341"/>
    <w:rsid w:val="003B173F"/>
    <w:rsid w:val="003B67FD"/>
    <w:rsid w:val="003B6A61"/>
    <w:rsid w:val="003C5D72"/>
    <w:rsid w:val="003D3850"/>
    <w:rsid w:val="003D42C0"/>
    <w:rsid w:val="003D5B29"/>
    <w:rsid w:val="003D7818"/>
    <w:rsid w:val="003E2445"/>
    <w:rsid w:val="003E3BB2"/>
    <w:rsid w:val="003E76D6"/>
    <w:rsid w:val="003F4094"/>
    <w:rsid w:val="003F5B58"/>
    <w:rsid w:val="0040222A"/>
    <w:rsid w:val="004047BC"/>
    <w:rsid w:val="00406497"/>
    <w:rsid w:val="004100F7"/>
    <w:rsid w:val="004147AA"/>
    <w:rsid w:val="00414CB3"/>
    <w:rsid w:val="0041563D"/>
    <w:rsid w:val="00417E19"/>
    <w:rsid w:val="00420CF5"/>
    <w:rsid w:val="00422874"/>
    <w:rsid w:val="00426E25"/>
    <w:rsid w:val="00427D9C"/>
    <w:rsid w:val="00427E7E"/>
    <w:rsid w:val="004320F1"/>
    <w:rsid w:val="00435F0E"/>
    <w:rsid w:val="00442E4D"/>
    <w:rsid w:val="004433AE"/>
    <w:rsid w:val="00443B6E"/>
    <w:rsid w:val="004521CB"/>
    <w:rsid w:val="0045420A"/>
    <w:rsid w:val="004554D4"/>
    <w:rsid w:val="00461744"/>
    <w:rsid w:val="00466185"/>
    <w:rsid w:val="004668A7"/>
    <w:rsid w:val="00466D96"/>
    <w:rsid w:val="00467747"/>
    <w:rsid w:val="00472056"/>
    <w:rsid w:val="00473C98"/>
    <w:rsid w:val="00474965"/>
    <w:rsid w:val="00482DF8"/>
    <w:rsid w:val="004864DE"/>
    <w:rsid w:val="00494BE5"/>
    <w:rsid w:val="004A0EBA"/>
    <w:rsid w:val="004A2538"/>
    <w:rsid w:val="004B0C15"/>
    <w:rsid w:val="004B35EA"/>
    <w:rsid w:val="004B69E4"/>
    <w:rsid w:val="004B7373"/>
    <w:rsid w:val="004C2BF4"/>
    <w:rsid w:val="004C6C39"/>
    <w:rsid w:val="004D075F"/>
    <w:rsid w:val="004D1B76"/>
    <w:rsid w:val="004D344E"/>
    <w:rsid w:val="004E019E"/>
    <w:rsid w:val="004E06EC"/>
    <w:rsid w:val="004E0FD7"/>
    <w:rsid w:val="004E2CB7"/>
    <w:rsid w:val="004E31D1"/>
    <w:rsid w:val="004E7885"/>
    <w:rsid w:val="004F016A"/>
    <w:rsid w:val="004F2206"/>
    <w:rsid w:val="004F283D"/>
    <w:rsid w:val="00500F94"/>
    <w:rsid w:val="00502FB3"/>
    <w:rsid w:val="00503DE9"/>
    <w:rsid w:val="0050530C"/>
    <w:rsid w:val="00505DEA"/>
    <w:rsid w:val="00507782"/>
    <w:rsid w:val="00512A04"/>
    <w:rsid w:val="005249F5"/>
    <w:rsid w:val="005260F7"/>
    <w:rsid w:val="00530498"/>
    <w:rsid w:val="00543BD1"/>
    <w:rsid w:val="00544BEA"/>
    <w:rsid w:val="00546D7E"/>
    <w:rsid w:val="00556113"/>
    <w:rsid w:val="00563771"/>
    <w:rsid w:val="00564C12"/>
    <w:rsid w:val="005654B8"/>
    <w:rsid w:val="0057377F"/>
    <w:rsid w:val="005762CC"/>
    <w:rsid w:val="00582D3D"/>
    <w:rsid w:val="00583889"/>
    <w:rsid w:val="00595386"/>
    <w:rsid w:val="005953A9"/>
    <w:rsid w:val="005953B0"/>
    <w:rsid w:val="005A3621"/>
    <w:rsid w:val="005A4AC0"/>
    <w:rsid w:val="005A5A44"/>
    <w:rsid w:val="005A5FDF"/>
    <w:rsid w:val="005B0FB7"/>
    <w:rsid w:val="005B122A"/>
    <w:rsid w:val="005B5AC2"/>
    <w:rsid w:val="005C2833"/>
    <w:rsid w:val="005C7C39"/>
    <w:rsid w:val="005E144D"/>
    <w:rsid w:val="005E1500"/>
    <w:rsid w:val="005E2151"/>
    <w:rsid w:val="005E3A43"/>
    <w:rsid w:val="005E51A4"/>
    <w:rsid w:val="005F77C7"/>
    <w:rsid w:val="006034D5"/>
    <w:rsid w:val="00620675"/>
    <w:rsid w:val="00622910"/>
    <w:rsid w:val="00622E24"/>
    <w:rsid w:val="00623009"/>
    <w:rsid w:val="006324EE"/>
    <w:rsid w:val="006433C3"/>
    <w:rsid w:val="006441F0"/>
    <w:rsid w:val="00647A30"/>
    <w:rsid w:val="00650F5B"/>
    <w:rsid w:val="00652DC0"/>
    <w:rsid w:val="00660584"/>
    <w:rsid w:val="006670D7"/>
    <w:rsid w:val="00667797"/>
    <w:rsid w:val="006716DA"/>
    <w:rsid w:val="006719EA"/>
    <w:rsid w:val="00671F13"/>
    <w:rsid w:val="0067400A"/>
    <w:rsid w:val="006747E0"/>
    <w:rsid w:val="006752A5"/>
    <w:rsid w:val="0067588B"/>
    <w:rsid w:val="00682C91"/>
    <w:rsid w:val="006847AD"/>
    <w:rsid w:val="0068483B"/>
    <w:rsid w:val="0069114B"/>
    <w:rsid w:val="00697245"/>
    <w:rsid w:val="006A756A"/>
    <w:rsid w:val="006B2ACE"/>
    <w:rsid w:val="006C396A"/>
    <w:rsid w:val="006D1ADA"/>
    <w:rsid w:val="006D66F7"/>
    <w:rsid w:val="006E3B5D"/>
    <w:rsid w:val="00702709"/>
    <w:rsid w:val="00702D61"/>
    <w:rsid w:val="00705C9D"/>
    <w:rsid w:val="00705F13"/>
    <w:rsid w:val="0071042E"/>
    <w:rsid w:val="00714F1D"/>
    <w:rsid w:val="00715225"/>
    <w:rsid w:val="0071601C"/>
    <w:rsid w:val="0071721A"/>
    <w:rsid w:val="00717C37"/>
    <w:rsid w:val="00720CC6"/>
    <w:rsid w:val="00722DDB"/>
    <w:rsid w:val="00724728"/>
    <w:rsid w:val="00724F98"/>
    <w:rsid w:val="00730B9B"/>
    <w:rsid w:val="0073182E"/>
    <w:rsid w:val="007332FF"/>
    <w:rsid w:val="007369B5"/>
    <w:rsid w:val="007408F5"/>
    <w:rsid w:val="00741EAE"/>
    <w:rsid w:val="007551E1"/>
    <w:rsid w:val="00755248"/>
    <w:rsid w:val="007557E0"/>
    <w:rsid w:val="00757D12"/>
    <w:rsid w:val="0076190B"/>
    <w:rsid w:val="007634C4"/>
    <w:rsid w:val="0076355D"/>
    <w:rsid w:val="00763A2D"/>
    <w:rsid w:val="007761D8"/>
    <w:rsid w:val="00777795"/>
    <w:rsid w:val="00780BEC"/>
    <w:rsid w:val="00783A57"/>
    <w:rsid w:val="00784C92"/>
    <w:rsid w:val="007859CD"/>
    <w:rsid w:val="00786FA3"/>
    <w:rsid w:val="007907E4"/>
    <w:rsid w:val="00796461"/>
    <w:rsid w:val="00797696"/>
    <w:rsid w:val="007A6A4F"/>
    <w:rsid w:val="007B03F5"/>
    <w:rsid w:val="007B59D3"/>
    <w:rsid w:val="007B5C09"/>
    <w:rsid w:val="007B5DA2"/>
    <w:rsid w:val="007C0966"/>
    <w:rsid w:val="007C19E7"/>
    <w:rsid w:val="007C5978"/>
    <w:rsid w:val="007C5CFD"/>
    <w:rsid w:val="007C6D9F"/>
    <w:rsid w:val="007D443F"/>
    <w:rsid w:val="007D4893"/>
    <w:rsid w:val="007D7697"/>
    <w:rsid w:val="007E376B"/>
    <w:rsid w:val="007E6C79"/>
    <w:rsid w:val="007E70CF"/>
    <w:rsid w:val="007E74A4"/>
    <w:rsid w:val="007F263F"/>
    <w:rsid w:val="007F46EA"/>
    <w:rsid w:val="007F5579"/>
    <w:rsid w:val="008002E8"/>
    <w:rsid w:val="008031CB"/>
    <w:rsid w:val="0080766E"/>
    <w:rsid w:val="008105BE"/>
    <w:rsid w:val="00811169"/>
    <w:rsid w:val="00815297"/>
    <w:rsid w:val="00815EDC"/>
    <w:rsid w:val="00817BA1"/>
    <w:rsid w:val="00821D46"/>
    <w:rsid w:val="00823022"/>
    <w:rsid w:val="0082634E"/>
    <w:rsid w:val="008313C4"/>
    <w:rsid w:val="00832B35"/>
    <w:rsid w:val="00835434"/>
    <w:rsid w:val="008358C0"/>
    <w:rsid w:val="0083671E"/>
    <w:rsid w:val="00842838"/>
    <w:rsid w:val="008450B4"/>
    <w:rsid w:val="008476FC"/>
    <w:rsid w:val="00851B23"/>
    <w:rsid w:val="008522B2"/>
    <w:rsid w:val="00852724"/>
    <w:rsid w:val="00854BE6"/>
    <w:rsid w:val="00854EC1"/>
    <w:rsid w:val="00856A6A"/>
    <w:rsid w:val="0085797F"/>
    <w:rsid w:val="00861DC3"/>
    <w:rsid w:val="00866C0B"/>
    <w:rsid w:val="00867019"/>
    <w:rsid w:val="008735A9"/>
    <w:rsid w:val="0087496A"/>
    <w:rsid w:val="00877D20"/>
    <w:rsid w:val="00881C48"/>
    <w:rsid w:val="00885590"/>
    <w:rsid w:val="00885B80"/>
    <w:rsid w:val="00885C30"/>
    <w:rsid w:val="00885E9B"/>
    <w:rsid w:val="00886C9D"/>
    <w:rsid w:val="00893C96"/>
    <w:rsid w:val="00894D8D"/>
    <w:rsid w:val="0089500A"/>
    <w:rsid w:val="00897C94"/>
    <w:rsid w:val="008A51A3"/>
    <w:rsid w:val="008A7C12"/>
    <w:rsid w:val="008B03CE"/>
    <w:rsid w:val="008B529E"/>
    <w:rsid w:val="008B7CEB"/>
    <w:rsid w:val="008C17FB"/>
    <w:rsid w:val="008D169D"/>
    <w:rsid w:val="008D1B00"/>
    <w:rsid w:val="008D57B8"/>
    <w:rsid w:val="008D7D90"/>
    <w:rsid w:val="008E0345"/>
    <w:rsid w:val="008E03FC"/>
    <w:rsid w:val="008E510B"/>
    <w:rsid w:val="008F479A"/>
    <w:rsid w:val="00902B13"/>
    <w:rsid w:val="00911941"/>
    <w:rsid w:val="0091234E"/>
    <w:rsid w:val="0091316E"/>
    <w:rsid w:val="009138A0"/>
    <w:rsid w:val="009178F9"/>
    <w:rsid w:val="00921B1C"/>
    <w:rsid w:val="00925BAB"/>
    <w:rsid w:val="00925F0F"/>
    <w:rsid w:val="00926EAA"/>
    <w:rsid w:val="00930635"/>
    <w:rsid w:val="00930C91"/>
    <w:rsid w:val="00932F6B"/>
    <w:rsid w:val="00934F13"/>
    <w:rsid w:val="009436FF"/>
    <w:rsid w:val="009468BC"/>
    <w:rsid w:val="009616DF"/>
    <w:rsid w:val="00964B22"/>
    <w:rsid w:val="0096542F"/>
    <w:rsid w:val="00966B57"/>
    <w:rsid w:val="00967FA7"/>
    <w:rsid w:val="00971645"/>
    <w:rsid w:val="00972D2D"/>
    <w:rsid w:val="00977919"/>
    <w:rsid w:val="00983000"/>
    <w:rsid w:val="00984D9B"/>
    <w:rsid w:val="009863A2"/>
    <w:rsid w:val="009870FA"/>
    <w:rsid w:val="009921C3"/>
    <w:rsid w:val="0099551D"/>
    <w:rsid w:val="009A5897"/>
    <w:rsid w:val="009A5F24"/>
    <w:rsid w:val="009B0B3E"/>
    <w:rsid w:val="009B1913"/>
    <w:rsid w:val="009B6657"/>
    <w:rsid w:val="009B7C35"/>
    <w:rsid w:val="009C21F1"/>
    <w:rsid w:val="009C2350"/>
    <w:rsid w:val="009C7F19"/>
    <w:rsid w:val="009D0EB5"/>
    <w:rsid w:val="009D14F9"/>
    <w:rsid w:val="009D2B74"/>
    <w:rsid w:val="009D507C"/>
    <w:rsid w:val="009D63FF"/>
    <w:rsid w:val="009E175D"/>
    <w:rsid w:val="009E2315"/>
    <w:rsid w:val="009E36B7"/>
    <w:rsid w:val="009E3CC2"/>
    <w:rsid w:val="009F06BD"/>
    <w:rsid w:val="009F2231"/>
    <w:rsid w:val="009F2A4D"/>
    <w:rsid w:val="009F3302"/>
    <w:rsid w:val="00A00828"/>
    <w:rsid w:val="00A03290"/>
    <w:rsid w:val="00A07490"/>
    <w:rsid w:val="00A10655"/>
    <w:rsid w:val="00A1197C"/>
    <w:rsid w:val="00A12B64"/>
    <w:rsid w:val="00A20906"/>
    <w:rsid w:val="00A22C38"/>
    <w:rsid w:val="00A25193"/>
    <w:rsid w:val="00A2675E"/>
    <w:rsid w:val="00A26E80"/>
    <w:rsid w:val="00A27157"/>
    <w:rsid w:val="00A30928"/>
    <w:rsid w:val="00A31AE8"/>
    <w:rsid w:val="00A32EFF"/>
    <w:rsid w:val="00A3739D"/>
    <w:rsid w:val="00A37DDA"/>
    <w:rsid w:val="00A37ED8"/>
    <w:rsid w:val="00A45A0D"/>
    <w:rsid w:val="00A50829"/>
    <w:rsid w:val="00A82123"/>
    <w:rsid w:val="00A925EC"/>
    <w:rsid w:val="00A929AA"/>
    <w:rsid w:val="00A92B6B"/>
    <w:rsid w:val="00A955A9"/>
    <w:rsid w:val="00AA4C49"/>
    <w:rsid w:val="00AA541E"/>
    <w:rsid w:val="00AC75E6"/>
    <w:rsid w:val="00AD0DA4"/>
    <w:rsid w:val="00AD104B"/>
    <w:rsid w:val="00AD134E"/>
    <w:rsid w:val="00AD1B26"/>
    <w:rsid w:val="00AD23F7"/>
    <w:rsid w:val="00AD4169"/>
    <w:rsid w:val="00AD7557"/>
    <w:rsid w:val="00AE25C6"/>
    <w:rsid w:val="00AE306C"/>
    <w:rsid w:val="00AF28C1"/>
    <w:rsid w:val="00AF43A6"/>
    <w:rsid w:val="00AF613F"/>
    <w:rsid w:val="00B02EF1"/>
    <w:rsid w:val="00B039C8"/>
    <w:rsid w:val="00B04FDB"/>
    <w:rsid w:val="00B070B3"/>
    <w:rsid w:val="00B07C97"/>
    <w:rsid w:val="00B07EA1"/>
    <w:rsid w:val="00B11C67"/>
    <w:rsid w:val="00B15754"/>
    <w:rsid w:val="00B15A27"/>
    <w:rsid w:val="00B2046E"/>
    <w:rsid w:val="00B20E8B"/>
    <w:rsid w:val="00B23BAB"/>
    <w:rsid w:val="00B257E1"/>
    <w:rsid w:val="00B2599A"/>
    <w:rsid w:val="00B27AC4"/>
    <w:rsid w:val="00B343CC"/>
    <w:rsid w:val="00B42E5A"/>
    <w:rsid w:val="00B43C75"/>
    <w:rsid w:val="00B5084A"/>
    <w:rsid w:val="00B51340"/>
    <w:rsid w:val="00B606A1"/>
    <w:rsid w:val="00B614F7"/>
    <w:rsid w:val="00B61B26"/>
    <w:rsid w:val="00B675B2"/>
    <w:rsid w:val="00B716FB"/>
    <w:rsid w:val="00B81261"/>
    <w:rsid w:val="00B81762"/>
    <w:rsid w:val="00B8223E"/>
    <w:rsid w:val="00B832AE"/>
    <w:rsid w:val="00B86678"/>
    <w:rsid w:val="00B92F9B"/>
    <w:rsid w:val="00B941B3"/>
    <w:rsid w:val="00B96513"/>
    <w:rsid w:val="00BA1D47"/>
    <w:rsid w:val="00BA66F0"/>
    <w:rsid w:val="00BB2239"/>
    <w:rsid w:val="00BB2AE7"/>
    <w:rsid w:val="00BB6464"/>
    <w:rsid w:val="00BB7B5B"/>
    <w:rsid w:val="00BC17CC"/>
    <w:rsid w:val="00BC1BB8"/>
    <w:rsid w:val="00BD0F38"/>
    <w:rsid w:val="00BD4A00"/>
    <w:rsid w:val="00BD7FE1"/>
    <w:rsid w:val="00BE37CA"/>
    <w:rsid w:val="00BE4B2A"/>
    <w:rsid w:val="00BE4DD4"/>
    <w:rsid w:val="00BE6144"/>
    <w:rsid w:val="00BE635A"/>
    <w:rsid w:val="00BF17E9"/>
    <w:rsid w:val="00BF2ABB"/>
    <w:rsid w:val="00BF5099"/>
    <w:rsid w:val="00C10F10"/>
    <w:rsid w:val="00C11C24"/>
    <w:rsid w:val="00C15D4D"/>
    <w:rsid w:val="00C175DC"/>
    <w:rsid w:val="00C254F0"/>
    <w:rsid w:val="00C30171"/>
    <w:rsid w:val="00C309D8"/>
    <w:rsid w:val="00C33998"/>
    <w:rsid w:val="00C43519"/>
    <w:rsid w:val="00C51537"/>
    <w:rsid w:val="00C52BC3"/>
    <w:rsid w:val="00C5584B"/>
    <w:rsid w:val="00C61AFA"/>
    <w:rsid w:val="00C61D64"/>
    <w:rsid w:val="00C62099"/>
    <w:rsid w:val="00C64EA3"/>
    <w:rsid w:val="00C72867"/>
    <w:rsid w:val="00C75E81"/>
    <w:rsid w:val="00C75F52"/>
    <w:rsid w:val="00C86609"/>
    <w:rsid w:val="00C92B4C"/>
    <w:rsid w:val="00C954F6"/>
    <w:rsid w:val="00C95D30"/>
    <w:rsid w:val="00CA6BC5"/>
    <w:rsid w:val="00CA756E"/>
    <w:rsid w:val="00CB3D49"/>
    <w:rsid w:val="00CB3E57"/>
    <w:rsid w:val="00CB53B4"/>
    <w:rsid w:val="00CB7208"/>
    <w:rsid w:val="00CC1CCA"/>
    <w:rsid w:val="00CC4D6D"/>
    <w:rsid w:val="00CC61CD"/>
    <w:rsid w:val="00CD5011"/>
    <w:rsid w:val="00CE640F"/>
    <w:rsid w:val="00CE76BC"/>
    <w:rsid w:val="00CF540E"/>
    <w:rsid w:val="00CF66C0"/>
    <w:rsid w:val="00CF7D76"/>
    <w:rsid w:val="00D02F07"/>
    <w:rsid w:val="00D109C6"/>
    <w:rsid w:val="00D14EB4"/>
    <w:rsid w:val="00D16989"/>
    <w:rsid w:val="00D22884"/>
    <w:rsid w:val="00D23346"/>
    <w:rsid w:val="00D27EBE"/>
    <w:rsid w:val="00D32641"/>
    <w:rsid w:val="00D3465F"/>
    <w:rsid w:val="00D36A49"/>
    <w:rsid w:val="00D517C6"/>
    <w:rsid w:val="00D544C1"/>
    <w:rsid w:val="00D64806"/>
    <w:rsid w:val="00D71D84"/>
    <w:rsid w:val="00D72464"/>
    <w:rsid w:val="00D72C98"/>
    <w:rsid w:val="00D768EB"/>
    <w:rsid w:val="00D82D1E"/>
    <w:rsid w:val="00D832D9"/>
    <w:rsid w:val="00D85062"/>
    <w:rsid w:val="00D90F00"/>
    <w:rsid w:val="00D933AA"/>
    <w:rsid w:val="00D94F6B"/>
    <w:rsid w:val="00D975C0"/>
    <w:rsid w:val="00DA5285"/>
    <w:rsid w:val="00DB191D"/>
    <w:rsid w:val="00DB4F91"/>
    <w:rsid w:val="00DB71CC"/>
    <w:rsid w:val="00DC1EF7"/>
    <w:rsid w:val="00DC1F0F"/>
    <w:rsid w:val="00DC3117"/>
    <w:rsid w:val="00DC5DD9"/>
    <w:rsid w:val="00DC6D2D"/>
    <w:rsid w:val="00DD64C2"/>
    <w:rsid w:val="00DD71EC"/>
    <w:rsid w:val="00DE33B5"/>
    <w:rsid w:val="00DE5E18"/>
    <w:rsid w:val="00DE6E01"/>
    <w:rsid w:val="00DF0487"/>
    <w:rsid w:val="00DF4DC0"/>
    <w:rsid w:val="00DF5EA4"/>
    <w:rsid w:val="00E02681"/>
    <w:rsid w:val="00E02792"/>
    <w:rsid w:val="00E034D8"/>
    <w:rsid w:val="00E04CC0"/>
    <w:rsid w:val="00E108A4"/>
    <w:rsid w:val="00E10F39"/>
    <w:rsid w:val="00E112BF"/>
    <w:rsid w:val="00E15816"/>
    <w:rsid w:val="00E160D5"/>
    <w:rsid w:val="00E20465"/>
    <w:rsid w:val="00E239FF"/>
    <w:rsid w:val="00E25D34"/>
    <w:rsid w:val="00E27D7B"/>
    <w:rsid w:val="00E30556"/>
    <w:rsid w:val="00E30981"/>
    <w:rsid w:val="00E33136"/>
    <w:rsid w:val="00E34D7C"/>
    <w:rsid w:val="00E36C7E"/>
    <w:rsid w:val="00E3723D"/>
    <w:rsid w:val="00E44C89"/>
    <w:rsid w:val="00E45536"/>
    <w:rsid w:val="00E61BA2"/>
    <w:rsid w:val="00E63586"/>
    <w:rsid w:val="00E63864"/>
    <w:rsid w:val="00E6403F"/>
    <w:rsid w:val="00E64725"/>
    <w:rsid w:val="00E770C4"/>
    <w:rsid w:val="00E77ACA"/>
    <w:rsid w:val="00E84C5A"/>
    <w:rsid w:val="00E861DB"/>
    <w:rsid w:val="00E90FA2"/>
    <w:rsid w:val="00E926F0"/>
    <w:rsid w:val="00E93406"/>
    <w:rsid w:val="00E956C5"/>
    <w:rsid w:val="00E95C39"/>
    <w:rsid w:val="00EA2C39"/>
    <w:rsid w:val="00EA725A"/>
    <w:rsid w:val="00EB0A3C"/>
    <w:rsid w:val="00EB0A96"/>
    <w:rsid w:val="00EB3D43"/>
    <w:rsid w:val="00EB3FB6"/>
    <w:rsid w:val="00EB77F9"/>
    <w:rsid w:val="00EC0650"/>
    <w:rsid w:val="00EC5769"/>
    <w:rsid w:val="00EC7D00"/>
    <w:rsid w:val="00ED0304"/>
    <w:rsid w:val="00ED087C"/>
    <w:rsid w:val="00EE38FA"/>
    <w:rsid w:val="00EE3E2C"/>
    <w:rsid w:val="00EE466C"/>
    <w:rsid w:val="00EE5D23"/>
    <w:rsid w:val="00EE750D"/>
    <w:rsid w:val="00EF118A"/>
    <w:rsid w:val="00EF3CA4"/>
    <w:rsid w:val="00EF5E1F"/>
    <w:rsid w:val="00EF62FC"/>
    <w:rsid w:val="00EF7859"/>
    <w:rsid w:val="00F014DA"/>
    <w:rsid w:val="00F02591"/>
    <w:rsid w:val="00F03F33"/>
    <w:rsid w:val="00F11A9D"/>
    <w:rsid w:val="00F13212"/>
    <w:rsid w:val="00F14273"/>
    <w:rsid w:val="00F15D8F"/>
    <w:rsid w:val="00F479D5"/>
    <w:rsid w:val="00F527BA"/>
    <w:rsid w:val="00F5696E"/>
    <w:rsid w:val="00F5734F"/>
    <w:rsid w:val="00F575E5"/>
    <w:rsid w:val="00F60EFF"/>
    <w:rsid w:val="00F66A55"/>
    <w:rsid w:val="00F67D2D"/>
    <w:rsid w:val="00F70155"/>
    <w:rsid w:val="00F77E82"/>
    <w:rsid w:val="00F80873"/>
    <w:rsid w:val="00F860CC"/>
    <w:rsid w:val="00F90858"/>
    <w:rsid w:val="00F9328F"/>
    <w:rsid w:val="00F94398"/>
    <w:rsid w:val="00F95E81"/>
    <w:rsid w:val="00FA228B"/>
    <w:rsid w:val="00FA4629"/>
    <w:rsid w:val="00FA64B4"/>
    <w:rsid w:val="00FA6B6D"/>
    <w:rsid w:val="00FB0A2D"/>
    <w:rsid w:val="00FB1233"/>
    <w:rsid w:val="00FB2B56"/>
    <w:rsid w:val="00FB4E3A"/>
    <w:rsid w:val="00FC0F07"/>
    <w:rsid w:val="00FC12BF"/>
    <w:rsid w:val="00FC16A5"/>
    <w:rsid w:val="00FC1A7C"/>
    <w:rsid w:val="00FC2C60"/>
    <w:rsid w:val="00FC64AB"/>
    <w:rsid w:val="00FD3E6F"/>
    <w:rsid w:val="00FD51B9"/>
    <w:rsid w:val="00FD6376"/>
    <w:rsid w:val="00FE2A39"/>
    <w:rsid w:val="00FE2EF6"/>
    <w:rsid w:val="00FE3162"/>
    <w:rsid w:val="00FF39CF"/>
    <w:rsid w:val="00FF7159"/>
    <w:rsid w:val="00FF792F"/>
    <w:rsid w:val="00FF7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5B6D"/>
  <w15:docId w15:val="{39BB35A9-5C42-4816-B62A-105BA91E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paragraph" w:styleId="BalloonText">
    <w:name w:val="Balloon Text"/>
    <w:basedOn w:val="Normal"/>
    <w:link w:val="BalloonTextChar"/>
    <w:uiPriority w:val="99"/>
    <w:semiHidden/>
    <w:unhideWhenUsed/>
    <w:rsid w:val="007634C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4C4"/>
    <w:rPr>
      <w:rFonts w:ascii="Segoe UI" w:hAnsi="Segoe UI" w:cs="Segoe UI"/>
      <w:sz w:val="18"/>
      <w:szCs w:val="18"/>
    </w:rPr>
  </w:style>
  <w:style w:type="character" w:styleId="CommentReference">
    <w:name w:val="annotation reference"/>
    <w:basedOn w:val="DefaultParagraphFont"/>
    <w:uiPriority w:val="99"/>
    <w:semiHidden/>
    <w:unhideWhenUsed/>
    <w:rsid w:val="008450B4"/>
    <w:rPr>
      <w:sz w:val="16"/>
      <w:szCs w:val="16"/>
    </w:rPr>
  </w:style>
  <w:style w:type="paragraph" w:styleId="CommentText">
    <w:name w:val="annotation text"/>
    <w:basedOn w:val="Normal"/>
    <w:link w:val="CommentTextChar"/>
    <w:uiPriority w:val="99"/>
    <w:semiHidden/>
    <w:unhideWhenUsed/>
    <w:rsid w:val="008450B4"/>
    <w:rPr>
      <w:sz w:val="20"/>
      <w:szCs w:val="20"/>
    </w:rPr>
  </w:style>
  <w:style w:type="character" w:customStyle="1" w:styleId="CommentTextChar">
    <w:name w:val="Comment Text Char"/>
    <w:basedOn w:val="DefaultParagraphFont"/>
    <w:link w:val="CommentText"/>
    <w:uiPriority w:val="99"/>
    <w:semiHidden/>
    <w:rsid w:val="008450B4"/>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450B4"/>
    <w:rPr>
      <w:b/>
      <w:bCs/>
    </w:rPr>
  </w:style>
  <w:style w:type="character" w:customStyle="1" w:styleId="CommentSubjectChar">
    <w:name w:val="Comment Subject Char"/>
    <w:basedOn w:val="CommentTextChar"/>
    <w:link w:val="CommentSubject"/>
    <w:uiPriority w:val="99"/>
    <w:semiHidden/>
    <w:rsid w:val="008450B4"/>
    <w:rPr>
      <w:rFonts w:ascii="Lato" w:hAnsi="Lato"/>
      <w:b/>
      <w:bCs/>
      <w:sz w:val="20"/>
      <w:szCs w:val="20"/>
    </w:rPr>
  </w:style>
  <w:style w:type="paragraph" w:styleId="Revision">
    <w:name w:val="Revision"/>
    <w:hidden/>
    <w:uiPriority w:val="99"/>
    <w:semiHidden/>
    <w:rsid w:val="00012BAF"/>
    <w:pPr>
      <w:spacing w:after="0"/>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707921803">
      <w:bodyDiv w:val="1"/>
      <w:marLeft w:val="0"/>
      <w:marRight w:val="0"/>
      <w:marTop w:val="0"/>
      <w:marBottom w:val="0"/>
      <w:divBdr>
        <w:top w:val="none" w:sz="0" w:space="0" w:color="auto"/>
        <w:left w:val="none" w:sz="0" w:space="0" w:color="auto"/>
        <w:bottom w:val="none" w:sz="0" w:space="0" w:color="auto"/>
        <w:right w:val="none" w:sz="0" w:space="0" w:color="auto"/>
      </w:divBdr>
    </w:div>
    <w:div w:id="1434276270">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venues.sportrec@nt.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venues.sportrec@nt.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buylocal.nt.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grantsnt.nt.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1F32E2217B4C6FAA61FA998D5C344D"/>
        <w:category>
          <w:name w:val="General"/>
          <w:gallery w:val="placeholder"/>
        </w:category>
        <w:types>
          <w:type w:val="bbPlcHdr"/>
        </w:types>
        <w:behaviors>
          <w:behavior w:val="content"/>
        </w:behaviors>
        <w:guid w:val="{326C1F28-5E63-4D0F-91AC-E8F0EB9AED15}"/>
      </w:docPartPr>
      <w:docPartBody>
        <w:p w:rsidR="00936E7F" w:rsidRDefault="00783F06">
          <w:pPr>
            <w:pStyle w:val="911F32E2217B4C6FAA61FA998D5C344D"/>
          </w:pPr>
          <w:r>
            <w:t>&lt;Document title&gt;</w:t>
          </w:r>
        </w:p>
      </w:docPartBody>
    </w:docPart>
    <w:docPart>
      <w:docPartPr>
        <w:name w:val="EAFD63E120BD481E9A4ED207194D3F12"/>
        <w:category>
          <w:name w:val="General"/>
          <w:gallery w:val="placeholder"/>
        </w:category>
        <w:types>
          <w:type w:val="bbPlcHdr"/>
        </w:types>
        <w:behaviors>
          <w:behavior w:val="content"/>
        </w:behaviors>
        <w:guid w:val="{AAB64D72-60AB-4177-A85A-EC0375FD08E1}"/>
      </w:docPartPr>
      <w:docPartBody>
        <w:p w:rsidR="00936E7F" w:rsidRDefault="00783F06">
          <w:pPr>
            <w:pStyle w:val="EAFD63E120BD481E9A4ED207194D3F12"/>
          </w:pPr>
          <w:r w:rsidRPr="004E7885">
            <w:rPr>
              <w:rStyle w:val="PlaceholderText"/>
            </w:rPr>
            <w:t>&lt;Document title&gt;</w:t>
          </w:r>
        </w:p>
      </w:docPartBody>
    </w:docPart>
    <w:docPart>
      <w:docPartPr>
        <w:name w:val="28B1E42C9D8341FA8488E9B0C8E99A63"/>
        <w:category>
          <w:name w:val="General"/>
          <w:gallery w:val="placeholder"/>
        </w:category>
        <w:types>
          <w:type w:val="bbPlcHdr"/>
        </w:types>
        <w:behaviors>
          <w:behavior w:val="content"/>
        </w:behaviors>
        <w:guid w:val="{628488CB-C40E-4063-B3F0-8B5AE12CEF3F}"/>
      </w:docPartPr>
      <w:docPartBody>
        <w:p w:rsidR="00936E7F" w:rsidRDefault="00783F06">
          <w:pPr>
            <w:pStyle w:val="28B1E42C9D8341FA8488E9B0C8E99A63"/>
          </w:pPr>
          <w:r w:rsidRPr="004E7885">
            <w:rPr>
              <w:rStyle w:val="PlaceholderText"/>
            </w:rPr>
            <w:t>&lt;Document title&gt;</w:t>
          </w:r>
        </w:p>
      </w:docPartBody>
    </w:docPart>
    <w:docPart>
      <w:docPartPr>
        <w:name w:val="C27B4FC56B4A4707B594FF8858054388"/>
        <w:category>
          <w:name w:val="General"/>
          <w:gallery w:val="placeholder"/>
        </w:category>
        <w:types>
          <w:type w:val="bbPlcHdr"/>
        </w:types>
        <w:behaviors>
          <w:behavior w:val="content"/>
        </w:behaviors>
        <w:guid w:val="{E7127EAC-E4CE-406F-8FF3-34768DA4A4B5}"/>
      </w:docPartPr>
      <w:docPartBody>
        <w:p w:rsidR="00936E7F" w:rsidRDefault="00783F06">
          <w:pPr>
            <w:pStyle w:val="C27B4FC56B4A4707B594FF8858054388"/>
          </w:pPr>
          <w:r w:rsidRPr="005076E2">
            <w:t>&lt;Date Month Year&gt;</w:t>
          </w:r>
        </w:p>
      </w:docPartBody>
    </w:docPart>
    <w:docPart>
      <w:docPartPr>
        <w:name w:val="7BBDE03BFAA4427AB03B4B4A231B591F"/>
        <w:category>
          <w:name w:val="General"/>
          <w:gallery w:val="placeholder"/>
        </w:category>
        <w:types>
          <w:type w:val="bbPlcHdr"/>
        </w:types>
        <w:behaviors>
          <w:behavior w:val="content"/>
        </w:behaviors>
        <w:guid w:val="{28C2C1AD-A420-41E4-8A2B-A8DB6BB41FA9}"/>
      </w:docPartPr>
      <w:docPartBody>
        <w:p w:rsidR="00936E7F" w:rsidRDefault="00783F06">
          <w:pPr>
            <w:pStyle w:val="7BBDE03BFAA4427AB03B4B4A231B591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F06"/>
    <w:rsid w:val="000919B8"/>
    <w:rsid w:val="000E78DF"/>
    <w:rsid w:val="0017193D"/>
    <w:rsid w:val="002D56F5"/>
    <w:rsid w:val="002D5FC4"/>
    <w:rsid w:val="002E2C6A"/>
    <w:rsid w:val="002E5172"/>
    <w:rsid w:val="00455AFC"/>
    <w:rsid w:val="0047769D"/>
    <w:rsid w:val="004C2A12"/>
    <w:rsid w:val="005439F8"/>
    <w:rsid w:val="00597BBF"/>
    <w:rsid w:val="00680CD7"/>
    <w:rsid w:val="00766A38"/>
    <w:rsid w:val="00783F06"/>
    <w:rsid w:val="007E57C2"/>
    <w:rsid w:val="0087026B"/>
    <w:rsid w:val="0087518B"/>
    <w:rsid w:val="008E40E3"/>
    <w:rsid w:val="00936E7F"/>
    <w:rsid w:val="009A0B9C"/>
    <w:rsid w:val="009B5BCF"/>
    <w:rsid w:val="00CA2EB8"/>
    <w:rsid w:val="00CF736F"/>
    <w:rsid w:val="00DA10FB"/>
    <w:rsid w:val="00DC782A"/>
    <w:rsid w:val="00E15ED7"/>
    <w:rsid w:val="00E60C18"/>
    <w:rsid w:val="00E621E9"/>
    <w:rsid w:val="00E62279"/>
    <w:rsid w:val="00EA2C0F"/>
    <w:rsid w:val="00ED163D"/>
    <w:rsid w:val="00F82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1F32E2217B4C6FAA61FA998D5C344D">
    <w:name w:val="911F32E2217B4C6FAA61FA998D5C344D"/>
  </w:style>
  <w:style w:type="character" w:styleId="PlaceholderText">
    <w:name w:val="Placeholder Text"/>
    <w:basedOn w:val="DefaultParagraphFont"/>
    <w:uiPriority w:val="99"/>
    <w:semiHidden/>
    <w:rPr>
      <w:color w:val="808080"/>
    </w:rPr>
  </w:style>
  <w:style w:type="paragraph" w:customStyle="1" w:styleId="EAFD63E120BD481E9A4ED207194D3F12">
    <w:name w:val="EAFD63E120BD481E9A4ED207194D3F12"/>
  </w:style>
  <w:style w:type="paragraph" w:customStyle="1" w:styleId="28B1E42C9D8341FA8488E9B0C8E99A63">
    <w:name w:val="28B1E42C9D8341FA8488E9B0C8E99A63"/>
  </w:style>
  <w:style w:type="paragraph" w:customStyle="1" w:styleId="C27B4FC56B4A4707B594FF8858054388">
    <w:name w:val="C27B4FC56B4A4707B594FF8858054388"/>
  </w:style>
  <w:style w:type="paragraph" w:customStyle="1" w:styleId="7BBDE03BFAA4427AB03B4B4A231B591F">
    <w:name w:val="7BBDE03BFAA4427AB03B4B4A231B5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665197-39CE-452C-A080-272BE6E1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0</TotalTime>
  <Pages>8</Pages>
  <Words>1905</Words>
  <Characters>10862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Quick Response Places and Spaces Grant Program Guidelines</vt:lpstr>
    </vt:vector>
  </TitlesOfParts>
  <Company>&lt;NAME&gt;</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Response Places and Spaces Grant Program Guidelines</dc:title>
  <dc:subject/>
  <dc:creator>Northern Territory Government</dc:creator>
  <cp:keywords/>
  <dc:description/>
  <cp:lastModifiedBy>Mitchell Hardy</cp:lastModifiedBy>
  <cp:revision>2</cp:revision>
  <cp:lastPrinted>2022-09-20T22:55:00Z</cp:lastPrinted>
  <dcterms:created xsi:type="dcterms:W3CDTF">2024-08-09T02:32:00Z</dcterms:created>
  <dcterms:modified xsi:type="dcterms:W3CDTF">2024-08-09T02:32:00Z</dcterms:modified>
</cp:coreProperties>
</file>