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987125"/>
        <w:lock w:val="sdtLocked"/>
        <w:placeholder>
          <w:docPart w:val="4898D869BC7546CAA2445FA3DA22C4E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3694E53" w14:textId="2A82F302" w:rsidR="00886C9D" w:rsidRPr="00886C9D" w:rsidRDefault="003A3737" w:rsidP="00886C9D">
          <w:pPr>
            <w:pStyle w:val="Title"/>
          </w:pPr>
          <w:r>
            <w:t>Northern Territory Arts and Culture Grants Program Guidelines 2020-21</w:t>
          </w:r>
        </w:p>
      </w:sdtContent>
    </w:sdt>
    <w:p w14:paraId="79EE6B8A" w14:textId="77777777" w:rsidR="00BD0F38" w:rsidRPr="00E77ACA" w:rsidRDefault="002F260B"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2020-21</w:t>
      </w:r>
    </w:p>
    <w:p w14:paraId="34AFAD17" w14:textId="77777777" w:rsidR="00832B35" w:rsidRDefault="00832B35"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F547F40" w14:textId="77777777" w:rsidR="00964B22" w:rsidRPr="00422874" w:rsidRDefault="00964B22" w:rsidP="00F479D5">
          <w:pPr>
            <w:pStyle w:val="TOCHeading"/>
            <w:tabs>
              <w:tab w:val="left" w:pos="8601"/>
            </w:tabs>
            <w:rPr>
              <w:lang w:eastAsia="ja-JP"/>
            </w:rPr>
          </w:pPr>
          <w:r w:rsidRPr="00422874">
            <w:t>Cont</w:t>
          </w:r>
          <w:bookmarkStart w:id="0" w:name="_GoBack"/>
          <w:bookmarkEnd w:id="0"/>
          <w:r w:rsidRPr="00422874">
            <w:t>ents</w:t>
          </w:r>
        </w:p>
        <w:p w14:paraId="344ED5A3" w14:textId="2594DB16" w:rsidR="00DB6C6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65241209" w:history="1">
            <w:r w:rsidR="00DB6C6A" w:rsidRPr="00891D08">
              <w:rPr>
                <w:rStyle w:val="Hyperlink"/>
                <w:noProof/>
                <w:lang w:eastAsia="en-AU"/>
              </w:rPr>
              <w:t>1. Key Contacts</w:t>
            </w:r>
            <w:r w:rsidR="00DB6C6A">
              <w:rPr>
                <w:noProof/>
                <w:webHidden/>
              </w:rPr>
              <w:tab/>
            </w:r>
            <w:r w:rsidR="00DB6C6A">
              <w:rPr>
                <w:noProof/>
                <w:webHidden/>
              </w:rPr>
              <w:fldChar w:fldCharType="begin"/>
            </w:r>
            <w:r w:rsidR="00DB6C6A">
              <w:rPr>
                <w:noProof/>
                <w:webHidden/>
              </w:rPr>
              <w:instrText xml:space="preserve"> PAGEREF _Toc65241209 \h </w:instrText>
            </w:r>
            <w:r w:rsidR="00DB6C6A">
              <w:rPr>
                <w:noProof/>
                <w:webHidden/>
              </w:rPr>
            </w:r>
            <w:r w:rsidR="00DB6C6A">
              <w:rPr>
                <w:noProof/>
                <w:webHidden/>
              </w:rPr>
              <w:fldChar w:fldCharType="separate"/>
            </w:r>
            <w:r w:rsidR="00DB6C6A">
              <w:rPr>
                <w:noProof/>
                <w:webHidden/>
              </w:rPr>
              <w:t>4</w:t>
            </w:r>
            <w:r w:rsidR="00DB6C6A">
              <w:rPr>
                <w:noProof/>
                <w:webHidden/>
              </w:rPr>
              <w:fldChar w:fldCharType="end"/>
            </w:r>
          </w:hyperlink>
        </w:p>
        <w:p w14:paraId="4F66AAC0" w14:textId="755E2BF5" w:rsidR="00DB6C6A" w:rsidRDefault="00DB6C6A">
          <w:pPr>
            <w:pStyle w:val="TOC1"/>
            <w:rPr>
              <w:rFonts w:asciiTheme="minorHAnsi" w:eastAsiaTheme="minorEastAsia" w:hAnsiTheme="minorHAnsi" w:cstheme="minorBidi"/>
              <w:b w:val="0"/>
              <w:noProof/>
              <w:lang w:eastAsia="en-AU"/>
            </w:rPr>
          </w:pPr>
          <w:hyperlink w:anchor="_Toc65241210" w:history="1">
            <w:r w:rsidRPr="00891D08">
              <w:rPr>
                <w:rStyle w:val="Hyperlink"/>
                <w:noProof/>
                <w:lang w:eastAsia="en-AU"/>
              </w:rPr>
              <w:t>2. Accessibility</w:t>
            </w:r>
            <w:r>
              <w:rPr>
                <w:noProof/>
                <w:webHidden/>
              </w:rPr>
              <w:tab/>
            </w:r>
            <w:r>
              <w:rPr>
                <w:noProof/>
                <w:webHidden/>
              </w:rPr>
              <w:fldChar w:fldCharType="begin"/>
            </w:r>
            <w:r>
              <w:rPr>
                <w:noProof/>
                <w:webHidden/>
              </w:rPr>
              <w:instrText xml:space="preserve"> PAGEREF _Toc65241210 \h </w:instrText>
            </w:r>
            <w:r>
              <w:rPr>
                <w:noProof/>
                <w:webHidden/>
              </w:rPr>
            </w:r>
            <w:r>
              <w:rPr>
                <w:noProof/>
                <w:webHidden/>
              </w:rPr>
              <w:fldChar w:fldCharType="separate"/>
            </w:r>
            <w:r>
              <w:rPr>
                <w:noProof/>
                <w:webHidden/>
              </w:rPr>
              <w:t>4</w:t>
            </w:r>
            <w:r>
              <w:rPr>
                <w:noProof/>
                <w:webHidden/>
              </w:rPr>
              <w:fldChar w:fldCharType="end"/>
            </w:r>
          </w:hyperlink>
        </w:p>
        <w:p w14:paraId="30B16E1A" w14:textId="263963B2" w:rsidR="00DB6C6A" w:rsidRDefault="00DB6C6A">
          <w:pPr>
            <w:pStyle w:val="TOC1"/>
            <w:rPr>
              <w:rFonts w:asciiTheme="minorHAnsi" w:eastAsiaTheme="minorEastAsia" w:hAnsiTheme="minorHAnsi" w:cstheme="minorBidi"/>
              <w:b w:val="0"/>
              <w:noProof/>
              <w:lang w:eastAsia="en-AU"/>
            </w:rPr>
          </w:pPr>
          <w:hyperlink w:anchor="_Toc65241211" w:history="1">
            <w:r w:rsidRPr="00891D08">
              <w:rPr>
                <w:rStyle w:val="Hyperlink"/>
                <w:noProof/>
                <w:lang w:eastAsia="en-AU"/>
              </w:rPr>
              <w:t>3. Interpreter Services</w:t>
            </w:r>
            <w:r>
              <w:rPr>
                <w:noProof/>
                <w:webHidden/>
              </w:rPr>
              <w:tab/>
            </w:r>
            <w:r>
              <w:rPr>
                <w:noProof/>
                <w:webHidden/>
              </w:rPr>
              <w:fldChar w:fldCharType="begin"/>
            </w:r>
            <w:r>
              <w:rPr>
                <w:noProof/>
                <w:webHidden/>
              </w:rPr>
              <w:instrText xml:space="preserve"> PAGEREF _Toc65241211 \h </w:instrText>
            </w:r>
            <w:r>
              <w:rPr>
                <w:noProof/>
                <w:webHidden/>
              </w:rPr>
            </w:r>
            <w:r>
              <w:rPr>
                <w:noProof/>
                <w:webHidden/>
              </w:rPr>
              <w:fldChar w:fldCharType="separate"/>
            </w:r>
            <w:r>
              <w:rPr>
                <w:noProof/>
                <w:webHidden/>
              </w:rPr>
              <w:t>4</w:t>
            </w:r>
            <w:r>
              <w:rPr>
                <w:noProof/>
                <w:webHidden/>
              </w:rPr>
              <w:fldChar w:fldCharType="end"/>
            </w:r>
          </w:hyperlink>
        </w:p>
        <w:p w14:paraId="21D9B9EF" w14:textId="01C77555" w:rsidR="00DB6C6A" w:rsidRDefault="00DB6C6A">
          <w:pPr>
            <w:pStyle w:val="TOC1"/>
            <w:rPr>
              <w:rFonts w:asciiTheme="minorHAnsi" w:eastAsiaTheme="minorEastAsia" w:hAnsiTheme="minorHAnsi" w:cstheme="minorBidi"/>
              <w:b w:val="0"/>
              <w:noProof/>
              <w:lang w:eastAsia="en-AU"/>
            </w:rPr>
          </w:pPr>
          <w:hyperlink w:anchor="_Toc65241212" w:history="1">
            <w:r w:rsidRPr="00891D08">
              <w:rPr>
                <w:rStyle w:val="Hyperlink"/>
                <w:noProof/>
              </w:rPr>
              <w:t>4. Arts and Culture Grants Program</w:t>
            </w:r>
            <w:r>
              <w:rPr>
                <w:noProof/>
                <w:webHidden/>
              </w:rPr>
              <w:tab/>
            </w:r>
            <w:r>
              <w:rPr>
                <w:noProof/>
                <w:webHidden/>
              </w:rPr>
              <w:fldChar w:fldCharType="begin"/>
            </w:r>
            <w:r>
              <w:rPr>
                <w:noProof/>
                <w:webHidden/>
              </w:rPr>
              <w:instrText xml:space="preserve"> PAGEREF _Toc65241212 \h </w:instrText>
            </w:r>
            <w:r>
              <w:rPr>
                <w:noProof/>
                <w:webHidden/>
              </w:rPr>
            </w:r>
            <w:r>
              <w:rPr>
                <w:noProof/>
                <w:webHidden/>
              </w:rPr>
              <w:fldChar w:fldCharType="separate"/>
            </w:r>
            <w:r>
              <w:rPr>
                <w:noProof/>
                <w:webHidden/>
              </w:rPr>
              <w:t>5</w:t>
            </w:r>
            <w:r>
              <w:rPr>
                <w:noProof/>
                <w:webHidden/>
              </w:rPr>
              <w:fldChar w:fldCharType="end"/>
            </w:r>
          </w:hyperlink>
        </w:p>
        <w:p w14:paraId="38BEBB2D" w14:textId="7C3A8CFB" w:rsidR="00DB6C6A" w:rsidRDefault="00DB6C6A">
          <w:pPr>
            <w:pStyle w:val="TOC1"/>
            <w:rPr>
              <w:rFonts w:asciiTheme="minorHAnsi" w:eastAsiaTheme="minorEastAsia" w:hAnsiTheme="minorHAnsi" w:cstheme="minorBidi"/>
              <w:b w:val="0"/>
              <w:noProof/>
              <w:lang w:eastAsia="en-AU"/>
            </w:rPr>
          </w:pPr>
          <w:hyperlink w:anchor="_Toc65241213" w:history="1">
            <w:r w:rsidRPr="00891D08">
              <w:rPr>
                <w:rStyle w:val="Hyperlink"/>
                <w:noProof/>
              </w:rPr>
              <w:t>5. General Eligibility</w:t>
            </w:r>
            <w:r>
              <w:rPr>
                <w:noProof/>
                <w:webHidden/>
              </w:rPr>
              <w:tab/>
            </w:r>
            <w:r>
              <w:rPr>
                <w:noProof/>
                <w:webHidden/>
              </w:rPr>
              <w:fldChar w:fldCharType="begin"/>
            </w:r>
            <w:r>
              <w:rPr>
                <w:noProof/>
                <w:webHidden/>
              </w:rPr>
              <w:instrText xml:space="preserve"> PAGEREF _Toc65241213 \h </w:instrText>
            </w:r>
            <w:r>
              <w:rPr>
                <w:noProof/>
                <w:webHidden/>
              </w:rPr>
            </w:r>
            <w:r>
              <w:rPr>
                <w:noProof/>
                <w:webHidden/>
              </w:rPr>
              <w:fldChar w:fldCharType="separate"/>
            </w:r>
            <w:r>
              <w:rPr>
                <w:noProof/>
                <w:webHidden/>
              </w:rPr>
              <w:t>7</w:t>
            </w:r>
            <w:r>
              <w:rPr>
                <w:noProof/>
                <w:webHidden/>
              </w:rPr>
              <w:fldChar w:fldCharType="end"/>
            </w:r>
          </w:hyperlink>
        </w:p>
        <w:p w14:paraId="081F6D6A" w14:textId="527A2FF5" w:rsidR="00DB6C6A" w:rsidRDefault="00DB6C6A">
          <w:pPr>
            <w:pStyle w:val="TOC2"/>
            <w:rPr>
              <w:rFonts w:asciiTheme="minorHAnsi" w:eastAsiaTheme="minorEastAsia" w:hAnsiTheme="minorHAnsi" w:cstheme="minorBidi"/>
              <w:noProof/>
              <w:lang w:eastAsia="en-AU"/>
            </w:rPr>
          </w:pPr>
          <w:hyperlink w:anchor="_Toc65241214" w:history="1">
            <w:r w:rsidRPr="00891D08">
              <w:rPr>
                <w:rStyle w:val="Hyperlink"/>
                <w:noProof/>
              </w:rPr>
              <w:t>5.1. Who can apply?</w:t>
            </w:r>
            <w:r>
              <w:rPr>
                <w:noProof/>
                <w:webHidden/>
              </w:rPr>
              <w:tab/>
            </w:r>
            <w:r>
              <w:rPr>
                <w:noProof/>
                <w:webHidden/>
              </w:rPr>
              <w:fldChar w:fldCharType="begin"/>
            </w:r>
            <w:r>
              <w:rPr>
                <w:noProof/>
                <w:webHidden/>
              </w:rPr>
              <w:instrText xml:space="preserve"> PAGEREF _Toc65241214 \h </w:instrText>
            </w:r>
            <w:r>
              <w:rPr>
                <w:noProof/>
                <w:webHidden/>
              </w:rPr>
            </w:r>
            <w:r>
              <w:rPr>
                <w:noProof/>
                <w:webHidden/>
              </w:rPr>
              <w:fldChar w:fldCharType="separate"/>
            </w:r>
            <w:r>
              <w:rPr>
                <w:noProof/>
                <w:webHidden/>
              </w:rPr>
              <w:t>7</w:t>
            </w:r>
            <w:r>
              <w:rPr>
                <w:noProof/>
                <w:webHidden/>
              </w:rPr>
              <w:fldChar w:fldCharType="end"/>
            </w:r>
          </w:hyperlink>
        </w:p>
        <w:p w14:paraId="38B53A99" w14:textId="49E9222E" w:rsidR="00DB6C6A" w:rsidRDefault="00DB6C6A">
          <w:pPr>
            <w:pStyle w:val="TOC3"/>
            <w:tabs>
              <w:tab w:val="right" w:leader="dot" w:pos="10308"/>
            </w:tabs>
            <w:rPr>
              <w:rFonts w:asciiTheme="minorHAnsi" w:eastAsiaTheme="minorEastAsia" w:hAnsiTheme="minorHAnsi" w:cstheme="minorBidi"/>
              <w:noProof/>
              <w:lang w:eastAsia="en-AU"/>
            </w:rPr>
          </w:pPr>
          <w:hyperlink w:anchor="_Toc65241215" w:history="1">
            <w:r w:rsidRPr="00891D08">
              <w:rPr>
                <w:rStyle w:val="Hyperlink"/>
                <w:noProof/>
              </w:rPr>
              <w:t>Individuals</w:t>
            </w:r>
            <w:r>
              <w:rPr>
                <w:noProof/>
                <w:webHidden/>
              </w:rPr>
              <w:tab/>
            </w:r>
            <w:r>
              <w:rPr>
                <w:noProof/>
                <w:webHidden/>
              </w:rPr>
              <w:fldChar w:fldCharType="begin"/>
            </w:r>
            <w:r>
              <w:rPr>
                <w:noProof/>
                <w:webHidden/>
              </w:rPr>
              <w:instrText xml:space="preserve"> PAGEREF _Toc65241215 \h </w:instrText>
            </w:r>
            <w:r>
              <w:rPr>
                <w:noProof/>
                <w:webHidden/>
              </w:rPr>
            </w:r>
            <w:r>
              <w:rPr>
                <w:noProof/>
                <w:webHidden/>
              </w:rPr>
              <w:fldChar w:fldCharType="separate"/>
            </w:r>
            <w:r>
              <w:rPr>
                <w:noProof/>
                <w:webHidden/>
              </w:rPr>
              <w:t>7</w:t>
            </w:r>
            <w:r>
              <w:rPr>
                <w:noProof/>
                <w:webHidden/>
              </w:rPr>
              <w:fldChar w:fldCharType="end"/>
            </w:r>
          </w:hyperlink>
        </w:p>
        <w:p w14:paraId="1B95D72D" w14:textId="434A24C4" w:rsidR="00DB6C6A" w:rsidRDefault="00DB6C6A">
          <w:pPr>
            <w:pStyle w:val="TOC3"/>
            <w:tabs>
              <w:tab w:val="right" w:leader="dot" w:pos="10308"/>
            </w:tabs>
            <w:rPr>
              <w:rFonts w:asciiTheme="minorHAnsi" w:eastAsiaTheme="minorEastAsia" w:hAnsiTheme="minorHAnsi" w:cstheme="minorBidi"/>
              <w:noProof/>
              <w:lang w:eastAsia="en-AU"/>
            </w:rPr>
          </w:pPr>
          <w:hyperlink w:anchor="_Toc65241216" w:history="1">
            <w:r w:rsidRPr="00891D08">
              <w:rPr>
                <w:rStyle w:val="Hyperlink"/>
                <w:noProof/>
              </w:rPr>
              <w:t>Groups</w:t>
            </w:r>
            <w:r>
              <w:rPr>
                <w:noProof/>
                <w:webHidden/>
              </w:rPr>
              <w:tab/>
            </w:r>
            <w:r>
              <w:rPr>
                <w:noProof/>
                <w:webHidden/>
              </w:rPr>
              <w:fldChar w:fldCharType="begin"/>
            </w:r>
            <w:r>
              <w:rPr>
                <w:noProof/>
                <w:webHidden/>
              </w:rPr>
              <w:instrText xml:space="preserve"> PAGEREF _Toc65241216 \h </w:instrText>
            </w:r>
            <w:r>
              <w:rPr>
                <w:noProof/>
                <w:webHidden/>
              </w:rPr>
            </w:r>
            <w:r>
              <w:rPr>
                <w:noProof/>
                <w:webHidden/>
              </w:rPr>
              <w:fldChar w:fldCharType="separate"/>
            </w:r>
            <w:r>
              <w:rPr>
                <w:noProof/>
                <w:webHidden/>
              </w:rPr>
              <w:t>7</w:t>
            </w:r>
            <w:r>
              <w:rPr>
                <w:noProof/>
                <w:webHidden/>
              </w:rPr>
              <w:fldChar w:fldCharType="end"/>
            </w:r>
          </w:hyperlink>
        </w:p>
        <w:p w14:paraId="5E6C99C9" w14:textId="45595564" w:rsidR="00DB6C6A" w:rsidRDefault="00DB6C6A">
          <w:pPr>
            <w:pStyle w:val="TOC3"/>
            <w:tabs>
              <w:tab w:val="right" w:leader="dot" w:pos="10308"/>
            </w:tabs>
            <w:rPr>
              <w:rFonts w:asciiTheme="minorHAnsi" w:eastAsiaTheme="minorEastAsia" w:hAnsiTheme="minorHAnsi" w:cstheme="minorBidi"/>
              <w:noProof/>
              <w:lang w:eastAsia="en-AU"/>
            </w:rPr>
          </w:pPr>
          <w:hyperlink w:anchor="_Toc65241217" w:history="1">
            <w:r w:rsidRPr="00891D08">
              <w:rPr>
                <w:rStyle w:val="Hyperlink"/>
                <w:noProof/>
              </w:rPr>
              <w:t>Organisations</w:t>
            </w:r>
            <w:r>
              <w:rPr>
                <w:noProof/>
                <w:webHidden/>
              </w:rPr>
              <w:tab/>
            </w:r>
            <w:r>
              <w:rPr>
                <w:noProof/>
                <w:webHidden/>
              </w:rPr>
              <w:fldChar w:fldCharType="begin"/>
            </w:r>
            <w:r>
              <w:rPr>
                <w:noProof/>
                <w:webHidden/>
              </w:rPr>
              <w:instrText xml:space="preserve"> PAGEREF _Toc65241217 \h </w:instrText>
            </w:r>
            <w:r>
              <w:rPr>
                <w:noProof/>
                <w:webHidden/>
              </w:rPr>
            </w:r>
            <w:r>
              <w:rPr>
                <w:noProof/>
                <w:webHidden/>
              </w:rPr>
              <w:fldChar w:fldCharType="separate"/>
            </w:r>
            <w:r>
              <w:rPr>
                <w:noProof/>
                <w:webHidden/>
              </w:rPr>
              <w:t>7</w:t>
            </w:r>
            <w:r>
              <w:rPr>
                <w:noProof/>
                <w:webHidden/>
              </w:rPr>
              <w:fldChar w:fldCharType="end"/>
            </w:r>
          </w:hyperlink>
        </w:p>
        <w:p w14:paraId="075495F4" w14:textId="76AD2EC4" w:rsidR="00DB6C6A" w:rsidRDefault="00DB6C6A">
          <w:pPr>
            <w:pStyle w:val="TOC2"/>
            <w:rPr>
              <w:rFonts w:asciiTheme="minorHAnsi" w:eastAsiaTheme="minorEastAsia" w:hAnsiTheme="minorHAnsi" w:cstheme="minorBidi"/>
              <w:noProof/>
              <w:lang w:eastAsia="en-AU"/>
            </w:rPr>
          </w:pPr>
          <w:hyperlink w:anchor="_Toc65241218" w:history="1">
            <w:r w:rsidRPr="00891D08">
              <w:rPr>
                <w:rStyle w:val="Hyperlink"/>
                <w:noProof/>
              </w:rPr>
              <w:t>5.2. What is not funded?</w:t>
            </w:r>
            <w:r>
              <w:rPr>
                <w:noProof/>
                <w:webHidden/>
              </w:rPr>
              <w:tab/>
            </w:r>
            <w:r>
              <w:rPr>
                <w:noProof/>
                <w:webHidden/>
              </w:rPr>
              <w:fldChar w:fldCharType="begin"/>
            </w:r>
            <w:r>
              <w:rPr>
                <w:noProof/>
                <w:webHidden/>
              </w:rPr>
              <w:instrText xml:space="preserve"> PAGEREF _Toc65241218 \h </w:instrText>
            </w:r>
            <w:r>
              <w:rPr>
                <w:noProof/>
                <w:webHidden/>
              </w:rPr>
            </w:r>
            <w:r>
              <w:rPr>
                <w:noProof/>
                <w:webHidden/>
              </w:rPr>
              <w:fldChar w:fldCharType="separate"/>
            </w:r>
            <w:r>
              <w:rPr>
                <w:noProof/>
                <w:webHidden/>
              </w:rPr>
              <w:t>8</w:t>
            </w:r>
            <w:r>
              <w:rPr>
                <w:noProof/>
                <w:webHidden/>
              </w:rPr>
              <w:fldChar w:fldCharType="end"/>
            </w:r>
          </w:hyperlink>
        </w:p>
        <w:p w14:paraId="530974A0" w14:textId="764EA473" w:rsidR="00DB6C6A" w:rsidRDefault="00DB6C6A">
          <w:pPr>
            <w:pStyle w:val="TOC1"/>
            <w:rPr>
              <w:rFonts w:asciiTheme="minorHAnsi" w:eastAsiaTheme="minorEastAsia" w:hAnsiTheme="minorHAnsi" w:cstheme="minorBidi"/>
              <w:b w:val="0"/>
              <w:noProof/>
              <w:lang w:eastAsia="en-AU"/>
            </w:rPr>
          </w:pPr>
          <w:hyperlink w:anchor="_Toc65241219" w:history="1">
            <w:r w:rsidRPr="00891D08">
              <w:rPr>
                <w:rStyle w:val="Hyperlink"/>
                <w:noProof/>
              </w:rPr>
              <w:t>6. Application</w:t>
            </w:r>
            <w:r>
              <w:rPr>
                <w:noProof/>
                <w:webHidden/>
              </w:rPr>
              <w:tab/>
            </w:r>
            <w:r>
              <w:rPr>
                <w:noProof/>
                <w:webHidden/>
              </w:rPr>
              <w:fldChar w:fldCharType="begin"/>
            </w:r>
            <w:r>
              <w:rPr>
                <w:noProof/>
                <w:webHidden/>
              </w:rPr>
              <w:instrText xml:space="preserve"> PAGEREF _Toc65241219 \h </w:instrText>
            </w:r>
            <w:r>
              <w:rPr>
                <w:noProof/>
                <w:webHidden/>
              </w:rPr>
            </w:r>
            <w:r>
              <w:rPr>
                <w:noProof/>
                <w:webHidden/>
              </w:rPr>
              <w:fldChar w:fldCharType="separate"/>
            </w:r>
            <w:r>
              <w:rPr>
                <w:noProof/>
                <w:webHidden/>
              </w:rPr>
              <w:t>8</w:t>
            </w:r>
            <w:r>
              <w:rPr>
                <w:noProof/>
                <w:webHidden/>
              </w:rPr>
              <w:fldChar w:fldCharType="end"/>
            </w:r>
          </w:hyperlink>
        </w:p>
        <w:p w14:paraId="2CCC06CD" w14:textId="75FE8DE8" w:rsidR="00DB6C6A" w:rsidRDefault="00DB6C6A">
          <w:pPr>
            <w:pStyle w:val="TOC2"/>
            <w:rPr>
              <w:rFonts w:asciiTheme="minorHAnsi" w:eastAsiaTheme="minorEastAsia" w:hAnsiTheme="minorHAnsi" w:cstheme="minorBidi"/>
              <w:noProof/>
              <w:lang w:eastAsia="en-AU"/>
            </w:rPr>
          </w:pPr>
          <w:hyperlink w:anchor="_Toc65241220" w:history="1">
            <w:r w:rsidRPr="00891D08">
              <w:rPr>
                <w:rStyle w:val="Hyperlink"/>
                <w:noProof/>
              </w:rPr>
              <w:t>6.1. How to apply?</w:t>
            </w:r>
            <w:r>
              <w:rPr>
                <w:noProof/>
                <w:webHidden/>
              </w:rPr>
              <w:tab/>
            </w:r>
            <w:r>
              <w:rPr>
                <w:noProof/>
                <w:webHidden/>
              </w:rPr>
              <w:fldChar w:fldCharType="begin"/>
            </w:r>
            <w:r>
              <w:rPr>
                <w:noProof/>
                <w:webHidden/>
              </w:rPr>
              <w:instrText xml:space="preserve"> PAGEREF _Toc65241220 \h </w:instrText>
            </w:r>
            <w:r>
              <w:rPr>
                <w:noProof/>
                <w:webHidden/>
              </w:rPr>
            </w:r>
            <w:r>
              <w:rPr>
                <w:noProof/>
                <w:webHidden/>
              </w:rPr>
              <w:fldChar w:fldCharType="separate"/>
            </w:r>
            <w:r>
              <w:rPr>
                <w:noProof/>
                <w:webHidden/>
              </w:rPr>
              <w:t>8</w:t>
            </w:r>
            <w:r>
              <w:rPr>
                <w:noProof/>
                <w:webHidden/>
              </w:rPr>
              <w:fldChar w:fldCharType="end"/>
            </w:r>
          </w:hyperlink>
        </w:p>
        <w:p w14:paraId="2A2DB6CC" w14:textId="43CAE6CE" w:rsidR="00DB6C6A" w:rsidRDefault="00DB6C6A">
          <w:pPr>
            <w:pStyle w:val="TOC2"/>
            <w:rPr>
              <w:rFonts w:asciiTheme="minorHAnsi" w:eastAsiaTheme="minorEastAsia" w:hAnsiTheme="minorHAnsi" w:cstheme="minorBidi"/>
              <w:noProof/>
              <w:lang w:eastAsia="en-AU"/>
            </w:rPr>
          </w:pPr>
          <w:hyperlink w:anchor="_Toc65241221" w:history="1">
            <w:r w:rsidRPr="00891D08">
              <w:rPr>
                <w:rStyle w:val="Hyperlink"/>
                <w:noProof/>
              </w:rPr>
              <w:t>6.2. Support Material</w:t>
            </w:r>
            <w:r>
              <w:rPr>
                <w:noProof/>
                <w:webHidden/>
              </w:rPr>
              <w:tab/>
            </w:r>
            <w:r>
              <w:rPr>
                <w:noProof/>
                <w:webHidden/>
              </w:rPr>
              <w:fldChar w:fldCharType="begin"/>
            </w:r>
            <w:r>
              <w:rPr>
                <w:noProof/>
                <w:webHidden/>
              </w:rPr>
              <w:instrText xml:space="preserve"> PAGEREF _Toc65241221 \h </w:instrText>
            </w:r>
            <w:r>
              <w:rPr>
                <w:noProof/>
                <w:webHidden/>
              </w:rPr>
            </w:r>
            <w:r>
              <w:rPr>
                <w:noProof/>
                <w:webHidden/>
              </w:rPr>
              <w:fldChar w:fldCharType="separate"/>
            </w:r>
            <w:r>
              <w:rPr>
                <w:noProof/>
                <w:webHidden/>
              </w:rPr>
              <w:t>9</w:t>
            </w:r>
            <w:r>
              <w:rPr>
                <w:noProof/>
                <w:webHidden/>
              </w:rPr>
              <w:fldChar w:fldCharType="end"/>
            </w:r>
          </w:hyperlink>
        </w:p>
        <w:p w14:paraId="36CA7F29" w14:textId="250042B6" w:rsidR="00DB6C6A" w:rsidRDefault="00DB6C6A">
          <w:pPr>
            <w:pStyle w:val="TOC2"/>
            <w:rPr>
              <w:rFonts w:asciiTheme="minorHAnsi" w:eastAsiaTheme="minorEastAsia" w:hAnsiTheme="minorHAnsi" w:cstheme="minorBidi"/>
              <w:noProof/>
              <w:lang w:eastAsia="en-AU"/>
            </w:rPr>
          </w:pPr>
          <w:hyperlink w:anchor="_Toc65241222" w:history="1">
            <w:r w:rsidRPr="00891D08">
              <w:rPr>
                <w:rStyle w:val="Hyperlink"/>
                <w:noProof/>
              </w:rPr>
              <w:t>6.3. Submitting your application</w:t>
            </w:r>
            <w:r>
              <w:rPr>
                <w:noProof/>
                <w:webHidden/>
              </w:rPr>
              <w:tab/>
            </w:r>
            <w:r>
              <w:rPr>
                <w:noProof/>
                <w:webHidden/>
              </w:rPr>
              <w:fldChar w:fldCharType="begin"/>
            </w:r>
            <w:r>
              <w:rPr>
                <w:noProof/>
                <w:webHidden/>
              </w:rPr>
              <w:instrText xml:space="preserve"> PAGEREF _Toc65241222 \h </w:instrText>
            </w:r>
            <w:r>
              <w:rPr>
                <w:noProof/>
                <w:webHidden/>
              </w:rPr>
            </w:r>
            <w:r>
              <w:rPr>
                <w:noProof/>
                <w:webHidden/>
              </w:rPr>
              <w:fldChar w:fldCharType="separate"/>
            </w:r>
            <w:r>
              <w:rPr>
                <w:noProof/>
                <w:webHidden/>
              </w:rPr>
              <w:t>9</w:t>
            </w:r>
            <w:r>
              <w:rPr>
                <w:noProof/>
                <w:webHidden/>
              </w:rPr>
              <w:fldChar w:fldCharType="end"/>
            </w:r>
          </w:hyperlink>
        </w:p>
        <w:p w14:paraId="117D1393" w14:textId="22D23A5D" w:rsidR="00DB6C6A" w:rsidRDefault="00DB6C6A">
          <w:pPr>
            <w:pStyle w:val="TOC1"/>
            <w:rPr>
              <w:rFonts w:asciiTheme="minorHAnsi" w:eastAsiaTheme="minorEastAsia" w:hAnsiTheme="minorHAnsi" w:cstheme="minorBidi"/>
              <w:b w:val="0"/>
              <w:noProof/>
              <w:lang w:eastAsia="en-AU"/>
            </w:rPr>
          </w:pPr>
          <w:hyperlink w:anchor="_Toc65241223" w:history="1">
            <w:r w:rsidRPr="00891D08">
              <w:rPr>
                <w:rStyle w:val="Hyperlink"/>
                <w:noProof/>
              </w:rPr>
              <w:t>7. Assessment and Notification</w:t>
            </w:r>
            <w:r>
              <w:rPr>
                <w:noProof/>
                <w:webHidden/>
              </w:rPr>
              <w:tab/>
            </w:r>
            <w:r>
              <w:rPr>
                <w:noProof/>
                <w:webHidden/>
              </w:rPr>
              <w:fldChar w:fldCharType="begin"/>
            </w:r>
            <w:r>
              <w:rPr>
                <w:noProof/>
                <w:webHidden/>
              </w:rPr>
              <w:instrText xml:space="preserve"> PAGEREF _Toc65241223 \h </w:instrText>
            </w:r>
            <w:r>
              <w:rPr>
                <w:noProof/>
                <w:webHidden/>
              </w:rPr>
            </w:r>
            <w:r>
              <w:rPr>
                <w:noProof/>
                <w:webHidden/>
              </w:rPr>
              <w:fldChar w:fldCharType="separate"/>
            </w:r>
            <w:r>
              <w:rPr>
                <w:noProof/>
                <w:webHidden/>
              </w:rPr>
              <w:t>10</w:t>
            </w:r>
            <w:r>
              <w:rPr>
                <w:noProof/>
                <w:webHidden/>
              </w:rPr>
              <w:fldChar w:fldCharType="end"/>
            </w:r>
          </w:hyperlink>
        </w:p>
        <w:p w14:paraId="0664B36A" w14:textId="537E652D" w:rsidR="00DB6C6A" w:rsidRDefault="00DB6C6A">
          <w:pPr>
            <w:pStyle w:val="TOC2"/>
            <w:rPr>
              <w:rFonts w:asciiTheme="minorHAnsi" w:eastAsiaTheme="minorEastAsia" w:hAnsiTheme="minorHAnsi" w:cstheme="minorBidi"/>
              <w:noProof/>
              <w:lang w:eastAsia="en-AU"/>
            </w:rPr>
          </w:pPr>
          <w:hyperlink w:anchor="_Toc65241224" w:history="1">
            <w:r w:rsidRPr="00891D08">
              <w:rPr>
                <w:rStyle w:val="Hyperlink"/>
                <w:noProof/>
              </w:rPr>
              <w:t>7.1. Assessment</w:t>
            </w:r>
            <w:r>
              <w:rPr>
                <w:noProof/>
                <w:webHidden/>
              </w:rPr>
              <w:tab/>
            </w:r>
            <w:r>
              <w:rPr>
                <w:noProof/>
                <w:webHidden/>
              </w:rPr>
              <w:fldChar w:fldCharType="begin"/>
            </w:r>
            <w:r>
              <w:rPr>
                <w:noProof/>
                <w:webHidden/>
              </w:rPr>
              <w:instrText xml:space="preserve"> PAGEREF _Toc65241224 \h </w:instrText>
            </w:r>
            <w:r>
              <w:rPr>
                <w:noProof/>
                <w:webHidden/>
              </w:rPr>
            </w:r>
            <w:r>
              <w:rPr>
                <w:noProof/>
                <w:webHidden/>
              </w:rPr>
              <w:fldChar w:fldCharType="separate"/>
            </w:r>
            <w:r>
              <w:rPr>
                <w:noProof/>
                <w:webHidden/>
              </w:rPr>
              <w:t>10</w:t>
            </w:r>
            <w:r>
              <w:rPr>
                <w:noProof/>
                <w:webHidden/>
              </w:rPr>
              <w:fldChar w:fldCharType="end"/>
            </w:r>
          </w:hyperlink>
        </w:p>
        <w:p w14:paraId="6043A825" w14:textId="4416CC90" w:rsidR="00DB6C6A" w:rsidRDefault="00DB6C6A">
          <w:pPr>
            <w:pStyle w:val="TOC2"/>
            <w:rPr>
              <w:rFonts w:asciiTheme="minorHAnsi" w:eastAsiaTheme="minorEastAsia" w:hAnsiTheme="minorHAnsi" w:cstheme="minorBidi"/>
              <w:noProof/>
              <w:lang w:eastAsia="en-AU"/>
            </w:rPr>
          </w:pPr>
          <w:hyperlink w:anchor="_Toc65241225" w:history="1">
            <w:r w:rsidRPr="00891D08">
              <w:rPr>
                <w:rStyle w:val="Hyperlink"/>
                <w:noProof/>
              </w:rPr>
              <w:t>7.2. Assessment Process</w:t>
            </w:r>
            <w:r>
              <w:rPr>
                <w:noProof/>
                <w:webHidden/>
              </w:rPr>
              <w:tab/>
            </w:r>
            <w:r>
              <w:rPr>
                <w:noProof/>
                <w:webHidden/>
              </w:rPr>
              <w:fldChar w:fldCharType="begin"/>
            </w:r>
            <w:r>
              <w:rPr>
                <w:noProof/>
                <w:webHidden/>
              </w:rPr>
              <w:instrText xml:space="preserve"> PAGEREF _Toc65241225 \h </w:instrText>
            </w:r>
            <w:r>
              <w:rPr>
                <w:noProof/>
                <w:webHidden/>
              </w:rPr>
            </w:r>
            <w:r>
              <w:rPr>
                <w:noProof/>
                <w:webHidden/>
              </w:rPr>
              <w:fldChar w:fldCharType="separate"/>
            </w:r>
            <w:r>
              <w:rPr>
                <w:noProof/>
                <w:webHidden/>
              </w:rPr>
              <w:t>11</w:t>
            </w:r>
            <w:r>
              <w:rPr>
                <w:noProof/>
                <w:webHidden/>
              </w:rPr>
              <w:fldChar w:fldCharType="end"/>
            </w:r>
          </w:hyperlink>
        </w:p>
        <w:p w14:paraId="1E968DF4" w14:textId="551860D5" w:rsidR="00DB6C6A" w:rsidRDefault="00DB6C6A">
          <w:pPr>
            <w:pStyle w:val="TOC2"/>
            <w:rPr>
              <w:rFonts w:asciiTheme="minorHAnsi" w:eastAsiaTheme="minorEastAsia" w:hAnsiTheme="minorHAnsi" w:cstheme="minorBidi"/>
              <w:noProof/>
              <w:lang w:eastAsia="en-AU"/>
            </w:rPr>
          </w:pPr>
          <w:hyperlink w:anchor="_Toc65241226" w:history="1">
            <w:r w:rsidRPr="00891D08">
              <w:rPr>
                <w:rStyle w:val="Hyperlink"/>
                <w:noProof/>
              </w:rPr>
              <w:t>7.3. How are applications assessed?</w:t>
            </w:r>
            <w:r>
              <w:rPr>
                <w:noProof/>
                <w:webHidden/>
              </w:rPr>
              <w:tab/>
            </w:r>
            <w:r>
              <w:rPr>
                <w:noProof/>
                <w:webHidden/>
              </w:rPr>
              <w:fldChar w:fldCharType="begin"/>
            </w:r>
            <w:r>
              <w:rPr>
                <w:noProof/>
                <w:webHidden/>
              </w:rPr>
              <w:instrText xml:space="preserve"> PAGEREF _Toc65241226 \h </w:instrText>
            </w:r>
            <w:r>
              <w:rPr>
                <w:noProof/>
                <w:webHidden/>
              </w:rPr>
            </w:r>
            <w:r>
              <w:rPr>
                <w:noProof/>
                <w:webHidden/>
              </w:rPr>
              <w:fldChar w:fldCharType="separate"/>
            </w:r>
            <w:r>
              <w:rPr>
                <w:noProof/>
                <w:webHidden/>
              </w:rPr>
              <w:t>11</w:t>
            </w:r>
            <w:r>
              <w:rPr>
                <w:noProof/>
                <w:webHidden/>
              </w:rPr>
              <w:fldChar w:fldCharType="end"/>
            </w:r>
          </w:hyperlink>
        </w:p>
        <w:p w14:paraId="10D07C72" w14:textId="7E073CD7" w:rsidR="00DB6C6A" w:rsidRDefault="00DB6C6A">
          <w:pPr>
            <w:pStyle w:val="TOC2"/>
            <w:rPr>
              <w:rFonts w:asciiTheme="minorHAnsi" w:eastAsiaTheme="minorEastAsia" w:hAnsiTheme="minorHAnsi" w:cstheme="minorBidi"/>
              <w:noProof/>
              <w:lang w:eastAsia="en-AU"/>
            </w:rPr>
          </w:pPr>
          <w:hyperlink w:anchor="_Toc65241227" w:history="1">
            <w:r w:rsidRPr="00891D08">
              <w:rPr>
                <w:rStyle w:val="Hyperlink"/>
                <w:noProof/>
              </w:rPr>
              <w:t>7.4. Feedback</w:t>
            </w:r>
            <w:r>
              <w:rPr>
                <w:noProof/>
                <w:webHidden/>
              </w:rPr>
              <w:tab/>
            </w:r>
            <w:r>
              <w:rPr>
                <w:noProof/>
                <w:webHidden/>
              </w:rPr>
              <w:fldChar w:fldCharType="begin"/>
            </w:r>
            <w:r>
              <w:rPr>
                <w:noProof/>
                <w:webHidden/>
              </w:rPr>
              <w:instrText xml:space="preserve"> PAGEREF _Toc65241227 \h </w:instrText>
            </w:r>
            <w:r>
              <w:rPr>
                <w:noProof/>
                <w:webHidden/>
              </w:rPr>
            </w:r>
            <w:r>
              <w:rPr>
                <w:noProof/>
                <w:webHidden/>
              </w:rPr>
              <w:fldChar w:fldCharType="separate"/>
            </w:r>
            <w:r>
              <w:rPr>
                <w:noProof/>
                <w:webHidden/>
              </w:rPr>
              <w:t>11</w:t>
            </w:r>
            <w:r>
              <w:rPr>
                <w:noProof/>
                <w:webHidden/>
              </w:rPr>
              <w:fldChar w:fldCharType="end"/>
            </w:r>
          </w:hyperlink>
        </w:p>
        <w:p w14:paraId="2942DABC" w14:textId="58A01A07" w:rsidR="00DB6C6A" w:rsidRDefault="00DB6C6A">
          <w:pPr>
            <w:pStyle w:val="TOC2"/>
            <w:rPr>
              <w:rFonts w:asciiTheme="minorHAnsi" w:eastAsiaTheme="minorEastAsia" w:hAnsiTheme="minorHAnsi" w:cstheme="minorBidi"/>
              <w:noProof/>
              <w:lang w:eastAsia="en-AU"/>
            </w:rPr>
          </w:pPr>
          <w:hyperlink w:anchor="_Toc65241228" w:history="1">
            <w:r w:rsidRPr="00891D08">
              <w:rPr>
                <w:rStyle w:val="Hyperlink"/>
                <w:noProof/>
              </w:rPr>
              <w:t>7.5. Publication</w:t>
            </w:r>
            <w:r>
              <w:rPr>
                <w:noProof/>
                <w:webHidden/>
              </w:rPr>
              <w:tab/>
            </w:r>
            <w:r>
              <w:rPr>
                <w:noProof/>
                <w:webHidden/>
              </w:rPr>
              <w:fldChar w:fldCharType="begin"/>
            </w:r>
            <w:r>
              <w:rPr>
                <w:noProof/>
                <w:webHidden/>
              </w:rPr>
              <w:instrText xml:space="preserve"> PAGEREF _Toc65241228 \h </w:instrText>
            </w:r>
            <w:r>
              <w:rPr>
                <w:noProof/>
                <w:webHidden/>
              </w:rPr>
            </w:r>
            <w:r>
              <w:rPr>
                <w:noProof/>
                <w:webHidden/>
              </w:rPr>
              <w:fldChar w:fldCharType="separate"/>
            </w:r>
            <w:r>
              <w:rPr>
                <w:noProof/>
                <w:webHidden/>
              </w:rPr>
              <w:t>11</w:t>
            </w:r>
            <w:r>
              <w:rPr>
                <w:noProof/>
                <w:webHidden/>
              </w:rPr>
              <w:fldChar w:fldCharType="end"/>
            </w:r>
          </w:hyperlink>
        </w:p>
        <w:p w14:paraId="04CE366B" w14:textId="35B12316" w:rsidR="00DB6C6A" w:rsidRDefault="00DB6C6A">
          <w:pPr>
            <w:pStyle w:val="TOC1"/>
            <w:rPr>
              <w:rFonts w:asciiTheme="minorHAnsi" w:eastAsiaTheme="minorEastAsia" w:hAnsiTheme="minorHAnsi" w:cstheme="minorBidi"/>
              <w:b w:val="0"/>
              <w:noProof/>
              <w:lang w:eastAsia="en-AU"/>
            </w:rPr>
          </w:pPr>
          <w:hyperlink w:anchor="_Toc65241229" w:history="1">
            <w:r w:rsidRPr="00891D08">
              <w:rPr>
                <w:rStyle w:val="Hyperlink"/>
                <w:noProof/>
              </w:rPr>
              <w:t>8. General Requirements</w:t>
            </w:r>
            <w:r>
              <w:rPr>
                <w:noProof/>
                <w:webHidden/>
              </w:rPr>
              <w:tab/>
            </w:r>
            <w:r>
              <w:rPr>
                <w:noProof/>
                <w:webHidden/>
              </w:rPr>
              <w:fldChar w:fldCharType="begin"/>
            </w:r>
            <w:r>
              <w:rPr>
                <w:noProof/>
                <w:webHidden/>
              </w:rPr>
              <w:instrText xml:space="preserve"> PAGEREF _Toc65241229 \h </w:instrText>
            </w:r>
            <w:r>
              <w:rPr>
                <w:noProof/>
                <w:webHidden/>
              </w:rPr>
            </w:r>
            <w:r>
              <w:rPr>
                <w:noProof/>
                <w:webHidden/>
              </w:rPr>
              <w:fldChar w:fldCharType="separate"/>
            </w:r>
            <w:r>
              <w:rPr>
                <w:noProof/>
                <w:webHidden/>
              </w:rPr>
              <w:t>12</w:t>
            </w:r>
            <w:r>
              <w:rPr>
                <w:noProof/>
                <w:webHidden/>
              </w:rPr>
              <w:fldChar w:fldCharType="end"/>
            </w:r>
          </w:hyperlink>
        </w:p>
        <w:p w14:paraId="760A4B5C" w14:textId="045D7F74" w:rsidR="00DB6C6A" w:rsidRDefault="00DB6C6A">
          <w:pPr>
            <w:pStyle w:val="TOC2"/>
            <w:rPr>
              <w:rFonts w:asciiTheme="minorHAnsi" w:eastAsiaTheme="minorEastAsia" w:hAnsiTheme="minorHAnsi" w:cstheme="minorBidi"/>
              <w:noProof/>
              <w:lang w:eastAsia="en-AU"/>
            </w:rPr>
          </w:pPr>
          <w:hyperlink w:anchor="_Toc65241230" w:history="1">
            <w:r w:rsidRPr="00891D08">
              <w:rPr>
                <w:rStyle w:val="Hyperlink"/>
                <w:noProof/>
              </w:rPr>
              <w:t>8.1. Aboriginal Cultural Content</w:t>
            </w:r>
            <w:r>
              <w:rPr>
                <w:noProof/>
                <w:webHidden/>
              </w:rPr>
              <w:tab/>
            </w:r>
            <w:r>
              <w:rPr>
                <w:noProof/>
                <w:webHidden/>
              </w:rPr>
              <w:fldChar w:fldCharType="begin"/>
            </w:r>
            <w:r>
              <w:rPr>
                <w:noProof/>
                <w:webHidden/>
              </w:rPr>
              <w:instrText xml:space="preserve"> PAGEREF _Toc65241230 \h </w:instrText>
            </w:r>
            <w:r>
              <w:rPr>
                <w:noProof/>
                <w:webHidden/>
              </w:rPr>
            </w:r>
            <w:r>
              <w:rPr>
                <w:noProof/>
                <w:webHidden/>
              </w:rPr>
              <w:fldChar w:fldCharType="separate"/>
            </w:r>
            <w:r>
              <w:rPr>
                <w:noProof/>
                <w:webHidden/>
              </w:rPr>
              <w:t>12</w:t>
            </w:r>
            <w:r>
              <w:rPr>
                <w:noProof/>
                <w:webHidden/>
              </w:rPr>
              <w:fldChar w:fldCharType="end"/>
            </w:r>
          </w:hyperlink>
        </w:p>
        <w:p w14:paraId="03F9F3E0" w14:textId="412C5741" w:rsidR="00DB6C6A" w:rsidRDefault="00DB6C6A">
          <w:pPr>
            <w:pStyle w:val="TOC2"/>
            <w:rPr>
              <w:rFonts w:asciiTheme="minorHAnsi" w:eastAsiaTheme="minorEastAsia" w:hAnsiTheme="minorHAnsi" w:cstheme="minorBidi"/>
              <w:noProof/>
              <w:lang w:eastAsia="en-AU"/>
            </w:rPr>
          </w:pPr>
          <w:hyperlink w:anchor="_Toc65241231" w:history="1">
            <w:r w:rsidRPr="00891D08">
              <w:rPr>
                <w:rStyle w:val="Hyperlink"/>
                <w:noProof/>
              </w:rPr>
              <w:t>8.2. Working with Children Protocols</w:t>
            </w:r>
            <w:r>
              <w:rPr>
                <w:noProof/>
                <w:webHidden/>
              </w:rPr>
              <w:tab/>
            </w:r>
            <w:r>
              <w:rPr>
                <w:noProof/>
                <w:webHidden/>
              </w:rPr>
              <w:fldChar w:fldCharType="begin"/>
            </w:r>
            <w:r>
              <w:rPr>
                <w:noProof/>
                <w:webHidden/>
              </w:rPr>
              <w:instrText xml:space="preserve"> PAGEREF _Toc65241231 \h </w:instrText>
            </w:r>
            <w:r>
              <w:rPr>
                <w:noProof/>
                <w:webHidden/>
              </w:rPr>
            </w:r>
            <w:r>
              <w:rPr>
                <w:noProof/>
                <w:webHidden/>
              </w:rPr>
              <w:fldChar w:fldCharType="separate"/>
            </w:r>
            <w:r>
              <w:rPr>
                <w:noProof/>
                <w:webHidden/>
              </w:rPr>
              <w:t>12</w:t>
            </w:r>
            <w:r>
              <w:rPr>
                <w:noProof/>
                <w:webHidden/>
              </w:rPr>
              <w:fldChar w:fldCharType="end"/>
            </w:r>
          </w:hyperlink>
        </w:p>
        <w:p w14:paraId="270D77C6" w14:textId="66C56410" w:rsidR="00DB6C6A" w:rsidRDefault="00DB6C6A">
          <w:pPr>
            <w:pStyle w:val="TOC2"/>
            <w:rPr>
              <w:rFonts w:asciiTheme="minorHAnsi" w:eastAsiaTheme="minorEastAsia" w:hAnsiTheme="minorHAnsi" w:cstheme="minorBidi"/>
              <w:noProof/>
              <w:lang w:eastAsia="en-AU"/>
            </w:rPr>
          </w:pPr>
          <w:hyperlink w:anchor="_Toc65241232" w:history="1">
            <w:r w:rsidRPr="00891D08">
              <w:rPr>
                <w:rStyle w:val="Hyperlink"/>
                <w:noProof/>
              </w:rPr>
              <w:t>8.3. Insurance</w:t>
            </w:r>
            <w:r>
              <w:rPr>
                <w:noProof/>
                <w:webHidden/>
              </w:rPr>
              <w:tab/>
            </w:r>
            <w:r>
              <w:rPr>
                <w:noProof/>
                <w:webHidden/>
              </w:rPr>
              <w:fldChar w:fldCharType="begin"/>
            </w:r>
            <w:r>
              <w:rPr>
                <w:noProof/>
                <w:webHidden/>
              </w:rPr>
              <w:instrText xml:space="preserve"> PAGEREF _Toc65241232 \h </w:instrText>
            </w:r>
            <w:r>
              <w:rPr>
                <w:noProof/>
                <w:webHidden/>
              </w:rPr>
            </w:r>
            <w:r>
              <w:rPr>
                <w:noProof/>
                <w:webHidden/>
              </w:rPr>
              <w:fldChar w:fldCharType="separate"/>
            </w:r>
            <w:r>
              <w:rPr>
                <w:noProof/>
                <w:webHidden/>
              </w:rPr>
              <w:t>13</w:t>
            </w:r>
            <w:r>
              <w:rPr>
                <w:noProof/>
                <w:webHidden/>
              </w:rPr>
              <w:fldChar w:fldCharType="end"/>
            </w:r>
          </w:hyperlink>
        </w:p>
        <w:p w14:paraId="4AB89E87" w14:textId="381D99B1" w:rsidR="00DB6C6A" w:rsidRDefault="00DB6C6A">
          <w:pPr>
            <w:pStyle w:val="TOC2"/>
            <w:rPr>
              <w:rFonts w:asciiTheme="minorHAnsi" w:eastAsiaTheme="minorEastAsia" w:hAnsiTheme="minorHAnsi" w:cstheme="minorBidi"/>
              <w:noProof/>
              <w:lang w:eastAsia="en-AU"/>
            </w:rPr>
          </w:pPr>
          <w:hyperlink w:anchor="_Toc65241233" w:history="1">
            <w:r w:rsidRPr="00891D08">
              <w:rPr>
                <w:rStyle w:val="Hyperlink"/>
                <w:noProof/>
              </w:rPr>
              <w:t>8.4. Buy Local Plan</w:t>
            </w:r>
            <w:r>
              <w:rPr>
                <w:noProof/>
                <w:webHidden/>
              </w:rPr>
              <w:tab/>
            </w:r>
            <w:r>
              <w:rPr>
                <w:noProof/>
                <w:webHidden/>
              </w:rPr>
              <w:fldChar w:fldCharType="begin"/>
            </w:r>
            <w:r>
              <w:rPr>
                <w:noProof/>
                <w:webHidden/>
              </w:rPr>
              <w:instrText xml:space="preserve"> PAGEREF _Toc65241233 \h </w:instrText>
            </w:r>
            <w:r>
              <w:rPr>
                <w:noProof/>
                <w:webHidden/>
              </w:rPr>
            </w:r>
            <w:r>
              <w:rPr>
                <w:noProof/>
                <w:webHidden/>
              </w:rPr>
              <w:fldChar w:fldCharType="separate"/>
            </w:r>
            <w:r>
              <w:rPr>
                <w:noProof/>
                <w:webHidden/>
              </w:rPr>
              <w:t>13</w:t>
            </w:r>
            <w:r>
              <w:rPr>
                <w:noProof/>
                <w:webHidden/>
              </w:rPr>
              <w:fldChar w:fldCharType="end"/>
            </w:r>
          </w:hyperlink>
        </w:p>
        <w:p w14:paraId="27A67258" w14:textId="07328777" w:rsidR="00DB6C6A" w:rsidRDefault="00DB6C6A">
          <w:pPr>
            <w:pStyle w:val="TOC2"/>
            <w:rPr>
              <w:rFonts w:asciiTheme="minorHAnsi" w:eastAsiaTheme="minorEastAsia" w:hAnsiTheme="minorHAnsi" w:cstheme="minorBidi"/>
              <w:noProof/>
              <w:lang w:eastAsia="en-AU"/>
            </w:rPr>
          </w:pPr>
          <w:hyperlink w:anchor="_Toc65241234" w:history="1">
            <w:r w:rsidRPr="00891D08">
              <w:rPr>
                <w:rStyle w:val="Hyperlink"/>
                <w:noProof/>
              </w:rPr>
              <w:t>8.5. Copyright and Intellectual Property</w:t>
            </w:r>
            <w:r>
              <w:rPr>
                <w:noProof/>
                <w:webHidden/>
              </w:rPr>
              <w:tab/>
            </w:r>
            <w:r>
              <w:rPr>
                <w:noProof/>
                <w:webHidden/>
              </w:rPr>
              <w:fldChar w:fldCharType="begin"/>
            </w:r>
            <w:r>
              <w:rPr>
                <w:noProof/>
                <w:webHidden/>
              </w:rPr>
              <w:instrText xml:space="preserve"> PAGEREF _Toc65241234 \h </w:instrText>
            </w:r>
            <w:r>
              <w:rPr>
                <w:noProof/>
                <w:webHidden/>
              </w:rPr>
            </w:r>
            <w:r>
              <w:rPr>
                <w:noProof/>
                <w:webHidden/>
              </w:rPr>
              <w:fldChar w:fldCharType="separate"/>
            </w:r>
            <w:r>
              <w:rPr>
                <w:noProof/>
                <w:webHidden/>
              </w:rPr>
              <w:t>13</w:t>
            </w:r>
            <w:r>
              <w:rPr>
                <w:noProof/>
                <w:webHidden/>
              </w:rPr>
              <w:fldChar w:fldCharType="end"/>
            </w:r>
          </w:hyperlink>
        </w:p>
        <w:p w14:paraId="377D5084" w14:textId="3ED88060" w:rsidR="00DB6C6A" w:rsidRDefault="00DB6C6A">
          <w:pPr>
            <w:pStyle w:val="TOC2"/>
            <w:rPr>
              <w:rFonts w:asciiTheme="minorHAnsi" w:eastAsiaTheme="minorEastAsia" w:hAnsiTheme="minorHAnsi" w:cstheme="minorBidi"/>
              <w:noProof/>
              <w:lang w:eastAsia="en-AU"/>
            </w:rPr>
          </w:pPr>
          <w:hyperlink w:anchor="_Toc65241235" w:history="1">
            <w:r w:rsidRPr="00891D08">
              <w:rPr>
                <w:rStyle w:val="Hyperlink"/>
                <w:noProof/>
              </w:rPr>
              <w:t>8.6. Confidential Information and Privacy</w:t>
            </w:r>
            <w:r>
              <w:rPr>
                <w:noProof/>
                <w:webHidden/>
              </w:rPr>
              <w:tab/>
            </w:r>
            <w:r>
              <w:rPr>
                <w:noProof/>
                <w:webHidden/>
              </w:rPr>
              <w:fldChar w:fldCharType="begin"/>
            </w:r>
            <w:r>
              <w:rPr>
                <w:noProof/>
                <w:webHidden/>
              </w:rPr>
              <w:instrText xml:space="preserve"> PAGEREF _Toc65241235 \h </w:instrText>
            </w:r>
            <w:r>
              <w:rPr>
                <w:noProof/>
                <w:webHidden/>
              </w:rPr>
            </w:r>
            <w:r>
              <w:rPr>
                <w:noProof/>
                <w:webHidden/>
              </w:rPr>
              <w:fldChar w:fldCharType="separate"/>
            </w:r>
            <w:r>
              <w:rPr>
                <w:noProof/>
                <w:webHidden/>
              </w:rPr>
              <w:t>13</w:t>
            </w:r>
            <w:r>
              <w:rPr>
                <w:noProof/>
                <w:webHidden/>
              </w:rPr>
              <w:fldChar w:fldCharType="end"/>
            </w:r>
          </w:hyperlink>
        </w:p>
        <w:p w14:paraId="5D86BAC8" w14:textId="42E310B7" w:rsidR="00DB6C6A" w:rsidRDefault="00DB6C6A">
          <w:pPr>
            <w:pStyle w:val="TOC2"/>
            <w:rPr>
              <w:rFonts w:asciiTheme="minorHAnsi" w:eastAsiaTheme="minorEastAsia" w:hAnsiTheme="minorHAnsi" w:cstheme="minorBidi"/>
              <w:noProof/>
              <w:lang w:eastAsia="en-AU"/>
            </w:rPr>
          </w:pPr>
          <w:hyperlink w:anchor="_Toc65241236" w:history="1">
            <w:r w:rsidRPr="00891D08">
              <w:rPr>
                <w:rStyle w:val="Hyperlink"/>
                <w:noProof/>
              </w:rPr>
              <w:t>8.7. Conflict of Interest</w:t>
            </w:r>
            <w:r>
              <w:rPr>
                <w:noProof/>
                <w:webHidden/>
              </w:rPr>
              <w:tab/>
            </w:r>
            <w:r>
              <w:rPr>
                <w:noProof/>
                <w:webHidden/>
              </w:rPr>
              <w:fldChar w:fldCharType="begin"/>
            </w:r>
            <w:r>
              <w:rPr>
                <w:noProof/>
                <w:webHidden/>
              </w:rPr>
              <w:instrText xml:space="preserve"> PAGEREF _Toc65241236 \h </w:instrText>
            </w:r>
            <w:r>
              <w:rPr>
                <w:noProof/>
                <w:webHidden/>
              </w:rPr>
            </w:r>
            <w:r>
              <w:rPr>
                <w:noProof/>
                <w:webHidden/>
              </w:rPr>
              <w:fldChar w:fldCharType="separate"/>
            </w:r>
            <w:r>
              <w:rPr>
                <w:noProof/>
                <w:webHidden/>
              </w:rPr>
              <w:t>14</w:t>
            </w:r>
            <w:r>
              <w:rPr>
                <w:noProof/>
                <w:webHidden/>
              </w:rPr>
              <w:fldChar w:fldCharType="end"/>
            </w:r>
          </w:hyperlink>
        </w:p>
        <w:p w14:paraId="14B87AE7" w14:textId="083E4FD1" w:rsidR="00DB6C6A" w:rsidRDefault="00DB6C6A">
          <w:pPr>
            <w:pStyle w:val="TOC1"/>
            <w:rPr>
              <w:rFonts w:asciiTheme="minorHAnsi" w:eastAsiaTheme="minorEastAsia" w:hAnsiTheme="minorHAnsi" w:cstheme="minorBidi"/>
              <w:b w:val="0"/>
              <w:noProof/>
              <w:lang w:eastAsia="en-AU"/>
            </w:rPr>
          </w:pPr>
          <w:hyperlink w:anchor="_Toc65241237" w:history="1">
            <w:r w:rsidRPr="00891D08">
              <w:rPr>
                <w:rStyle w:val="Hyperlink"/>
                <w:noProof/>
              </w:rPr>
              <w:t>9. Grants at a Glance</w:t>
            </w:r>
            <w:r>
              <w:rPr>
                <w:noProof/>
                <w:webHidden/>
              </w:rPr>
              <w:tab/>
            </w:r>
            <w:r>
              <w:rPr>
                <w:noProof/>
                <w:webHidden/>
              </w:rPr>
              <w:fldChar w:fldCharType="begin"/>
            </w:r>
            <w:r>
              <w:rPr>
                <w:noProof/>
                <w:webHidden/>
              </w:rPr>
              <w:instrText xml:space="preserve"> PAGEREF _Toc65241237 \h </w:instrText>
            </w:r>
            <w:r>
              <w:rPr>
                <w:noProof/>
                <w:webHidden/>
              </w:rPr>
            </w:r>
            <w:r>
              <w:rPr>
                <w:noProof/>
                <w:webHidden/>
              </w:rPr>
              <w:fldChar w:fldCharType="separate"/>
            </w:r>
            <w:r>
              <w:rPr>
                <w:noProof/>
                <w:webHidden/>
              </w:rPr>
              <w:t>15</w:t>
            </w:r>
            <w:r>
              <w:rPr>
                <w:noProof/>
                <w:webHidden/>
              </w:rPr>
              <w:fldChar w:fldCharType="end"/>
            </w:r>
          </w:hyperlink>
        </w:p>
        <w:p w14:paraId="044FA725" w14:textId="573B8467" w:rsidR="00DB6C6A" w:rsidRDefault="00DB6C6A">
          <w:pPr>
            <w:pStyle w:val="TOC1"/>
            <w:rPr>
              <w:rFonts w:asciiTheme="minorHAnsi" w:eastAsiaTheme="minorEastAsia" w:hAnsiTheme="minorHAnsi" w:cstheme="minorBidi"/>
              <w:b w:val="0"/>
              <w:noProof/>
              <w:lang w:eastAsia="en-AU"/>
            </w:rPr>
          </w:pPr>
          <w:hyperlink w:anchor="_Toc65241238" w:history="1">
            <w:r w:rsidRPr="00891D08">
              <w:rPr>
                <w:rStyle w:val="Hyperlink"/>
                <w:noProof/>
              </w:rPr>
              <w:t>10. Professional Development Fund</w:t>
            </w:r>
            <w:r>
              <w:rPr>
                <w:noProof/>
                <w:webHidden/>
              </w:rPr>
              <w:tab/>
            </w:r>
            <w:r>
              <w:rPr>
                <w:noProof/>
                <w:webHidden/>
              </w:rPr>
              <w:fldChar w:fldCharType="begin"/>
            </w:r>
            <w:r>
              <w:rPr>
                <w:noProof/>
                <w:webHidden/>
              </w:rPr>
              <w:instrText xml:space="preserve"> PAGEREF _Toc65241238 \h </w:instrText>
            </w:r>
            <w:r>
              <w:rPr>
                <w:noProof/>
                <w:webHidden/>
              </w:rPr>
            </w:r>
            <w:r>
              <w:rPr>
                <w:noProof/>
                <w:webHidden/>
              </w:rPr>
              <w:fldChar w:fldCharType="separate"/>
            </w:r>
            <w:r>
              <w:rPr>
                <w:noProof/>
                <w:webHidden/>
              </w:rPr>
              <w:t>18</w:t>
            </w:r>
            <w:r>
              <w:rPr>
                <w:noProof/>
                <w:webHidden/>
              </w:rPr>
              <w:fldChar w:fldCharType="end"/>
            </w:r>
          </w:hyperlink>
        </w:p>
        <w:p w14:paraId="7ECBE4E5" w14:textId="7698B05A" w:rsidR="00DB6C6A" w:rsidRDefault="00DB6C6A">
          <w:pPr>
            <w:pStyle w:val="TOC2"/>
            <w:rPr>
              <w:rFonts w:asciiTheme="minorHAnsi" w:eastAsiaTheme="minorEastAsia" w:hAnsiTheme="minorHAnsi" w:cstheme="minorBidi"/>
              <w:noProof/>
              <w:lang w:eastAsia="en-AU"/>
            </w:rPr>
          </w:pPr>
          <w:hyperlink w:anchor="_Toc65241239" w:history="1">
            <w:r w:rsidRPr="00891D08">
              <w:rPr>
                <w:rStyle w:val="Hyperlink"/>
                <w:noProof/>
              </w:rPr>
              <w:t>10.1. Funding Available</w:t>
            </w:r>
            <w:r>
              <w:rPr>
                <w:noProof/>
                <w:webHidden/>
              </w:rPr>
              <w:tab/>
            </w:r>
            <w:r>
              <w:rPr>
                <w:noProof/>
                <w:webHidden/>
              </w:rPr>
              <w:fldChar w:fldCharType="begin"/>
            </w:r>
            <w:r>
              <w:rPr>
                <w:noProof/>
                <w:webHidden/>
              </w:rPr>
              <w:instrText xml:space="preserve"> PAGEREF _Toc65241239 \h </w:instrText>
            </w:r>
            <w:r>
              <w:rPr>
                <w:noProof/>
                <w:webHidden/>
              </w:rPr>
            </w:r>
            <w:r>
              <w:rPr>
                <w:noProof/>
                <w:webHidden/>
              </w:rPr>
              <w:fldChar w:fldCharType="separate"/>
            </w:r>
            <w:r>
              <w:rPr>
                <w:noProof/>
                <w:webHidden/>
              </w:rPr>
              <w:t>18</w:t>
            </w:r>
            <w:r>
              <w:rPr>
                <w:noProof/>
                <w:webHidden/>
              </w:rPr>
              <w:fldChar w:fldCharType="end"/>
            </w:r>
          </w:hyperlink>
        </w:p>
        <w:p w14:paraId="6F1916B5" w14:textId="52CE546A" w:rsidR="00DB6C6A" w:rsidRDefault="00DB6C6A">
          <w:pPr>
            <w:pStyle w:val="TOC2"/>
            <w:rPr>
              <w:rFonts w:asciiTheme="minorHAnsi" w:eastAsiaTheme="minorEastAsia" w:hAnsiTheme="minorHAnsi" w:cstheme="minorBidi"/>
              <w:noProof/>
              <w:lang w:eastAsia="en-AU"/>
            </w:rPr>
          </w:pPr>
          <w:hyperlink w:anchor="_Toc65241240" w:history="1">
            <w:r w:rsidRPr="00891D08">
              <w:rPr>
                <w:rStyle w:val="Hyperlink"/>
                <w:noProof/>
              </w:rPr>
              <w:t>10.2. Key Dates</w:t>
            </w:r>
            <w:r>
              <w:rPr>
                <w:noProof/>
                <w:webHidden/>
              </w:rPr>
              <w:tab/>
            </w:r>
            <w:r>
              <w:rPr>
                <w:noProof/>
                <w:webHidden/>
              </w:rPr>
              <w:fldChar w:fldCharType="begin"/>
            </w:r>
            <w:r>
              <w:rPr>
                <w:noProof/>
                <w:webHidden/>
              </w:rPr>
              <w:instrText xml:space="preserve"> PAGEREF _Toc65241240 \h </w:instrText>
            </w:r>
            <w:r>
              <w:rPr>
                <w:noProof/>
                <w:webHidden/>
              </w:rPr>
            </w:r>
            <w:r>
              <w:rPr>
                <w:noProof/>
                <w:webHidden/>
              </w:rPr>
              <w:fldChar w:fldCharType="separate"/>
            </w:r>
            <w:r>
              <w:rPr>
                <w:noProof/>
                <w:webHidden/>
              </w:rPr>
              <w:t>18</w:t>
            </w:r>
            <w:r>
              <w:rPr>
                <w:noProof/>
                <w:webHidden/>
              </w:rPr>
              <w:fldChar w:fldCharType="end"/>
            </w:r>
          </w:hyperlink>
        </w:p>
        <w:p w14:paraId="3088FECA" w14:textId="7347EE05" w:rsidR="00DB6C6A" w:rsidRDefault="00DB6C6A">
          <w:pPr>
            <w:pStyle w:val="TOC2"/>
            <w:rPr>
              <w:rFonts w:asciiTheme="minorHAnsi" w:eastAsiaTheme="minorEastAsia" w:hAnsiTheme="minorHAnsi" w:cstheme="minorBidi"/>
              <w:noProof/>
              <w:lang w:eastAsia="en-AU"/>
            </w:rPr>
          </w:pPr>
          <w:hyperlink w:anchor="_Toc65241241" w:history="1">
            <w:r w:rsidRPr="00891D08">
              <w:rPr>
                <w:rStyle w:val="Hyperlink"/>
                <w:noProof/>
              </w:rPr>
              <w:t>10.3. Grant Objectives</w:t>
            </w:r>
            <w:r>
              <w:rPr>
                <w:noProof/>
                <w:webHidden/>
              </w:rPr>
              <w:tab/>
            </w:r>
            <w:r>
              <w:rPr>
                <w:noProof/>
                <w:webHidden/>
              </w:rPr>
              <w:fldChar w:fldCharType="begin"/>
            </w:r>
            <w:r>
              <w:rPr>
                <w:noProof/>
                <w:webHidden/>
              </w:rPr>
              <w:instrText xml:space="preserve"> PAGEREF _Toc65241241 \h </w:instrText>
            </w:r>
            <w:r>
              <w:rPr>
                <w:noProof/>
                <w:webHidden/>
              </w:rPr>
            </w:r>
            <w:r>
              <w:rPr>
                <w:noProof/>
                <w:webHidden/>
              </w:rPr>
              <w:fldChar w:fldCharType="separate"/>
            </w:r>
            <w:r>
              <w:rPr>
                <w:noProof/>
                <w:webHidden/>
              </w:rPr>
              <w:t>18</w:t>
            </w:r>
            <w:r>
              <w:rPr>
                <w:noProof/>
                <w:webHidden/>
              </w:rPr>
              <w:fldChar w:fldCharType="end"/>
            </w:r>
          </w:hyperlink>
        </w:p>
        <w:p w14:paraId="12A3478E" w14:textId="198B0885" w:rsidR="00DB6C6A" w:rsidRDefault="00DB6C6A">
          <w:pPr>
            <w:pStyle w:val="TOC2"/>
            <w:rPr>
              <w:rFonts w:asciiTheme="minorHAnsi" w:eastAsiaTheme="minorEastAsia" w:hAnsiTheme="minorHAnsi" w:cstheme="minorBidi"/>
              <w:noProof/>
              <w:lang w:eastAsia="en-AU"/>
            </w:rPr>
          </w:pPr>
          <w:hyperlink w:anchor="_Toc65241242" w:history="1">
            <w:r w:rsidRPr="00891D08">
              <w:rPr>
                <w:rStyle w:val="Hyperlink"/>
                <w:noProof/>
              </w:rPr>
              <w:t>10.4. Eligibility</w:t>
            </w:r>
            <w:r>
              <w:rPr>
                <w:noProof/>
                <w:webHidden/>
              </w:rPr>
              <w:tab/>
            </w:r>
            <w:r>
              <w:rPr>
                <w:noProof/>
                <w:webHidden/>
              </w:rPr>
              <w:fldChar w:fldCharType="begin"/>
            </w:r>
            <w:r>
              <w:rPr>
                <w:noProof/>
                <w:webHidden/>
              </w:rPr>
              <w:instrText xml:space="preserve"> PAGEREF _Toc65241242 \h </w:instrText>
            </w:r>
            <w:r>
              <w:rPr>
                <w:noProof/>
                <w:webHidden/>
              </w:rPr>
            </w:r>
            <w:r>
              <w:rPr>
                <w:noProof/>
                <w:webHidden/>
              </w:rPr>
              <w:fldChar w:fldCharType="separate"/>
            </w:r>
            <w:r>
              <w:rPr>
                <w:noProof/>
                <w:webHidden/>
              </w:rPr>
              <w:t>18</w:t>
            </w:r>
            <w:r>
              <w:rPr>
                <w:noProof/>
                <w:webHidden/>
              </w:rPr>
              <w:fldChar w:fldCharType="end"/>
            </w:r>
          </w:hyperlink>
        </w:p>
        <w:p w14:paraId="1CFCC098" w14:textId="4EEC1104" w:rsidR="00DB6C6A" w:rsidRDefault="00DB6C6A">
          <w:pPr>
            <w:pStyle w:val="TOC2"/>
            <w:rPr>
              <w:rFonts w:asciiTheme="minorHAnsi" w:eastAsiaTheme="minorEastAsia" w:hAnsiTheme="minorHAnsi" w:cstheme="minorBidi"/>
              <w:noProof/>
              <w:lang w:eastAsia="en-AU"/>
            </w:rPr>
          </w:pPr>
          <w:hyperlink w:anchor="_Toc65241243" w:history="1">
            <w:r w:rsidRPr="00891D08">
              <w:rPr>
                <w:rStyle w:val="Hyperlink"/>
                <w:noProof/>
              </w:rPr>
              <w:t>10.5. Required Application Information</w:t>
            </w:r>
            <w:r>
              <w:rPr>
                <w:noProof/>
                <w:webHidden/>
              </w:rPr>
              <w:tab/>
            </w:r>
            <w:r>
              <w:rPr>
                <w:noProof/>
                <w:webHidden/>
              </w:rPr>
              <w:fldChar w:fldCharType="begin"/>
            </w:r>
            <w:r>
              <w:rPr>
                <w:noProof/>
                <w:webHidden/>
              </w:rPr>
              <w:instrText xml:space="preserve"> PAGEREF _Toc65241243 \h </w:instrText>
            </w:r>
            <w:r>
              <w:rPr>
                <w:noProof/>
                <w:webHidden/>
              </w:rPr>
            </w:r>
            <w:r>
              <w:rPr>
                <w:noProof/>
                <w:webHidden/>
              </w:rPr>
              <w:fldChar w:fldCharType="separate"/>
            </w:r>
            <w:r>
              <w:rPr>
                <w:noProof/>
                <w:webHidden/>
              </w:rPr>
              <w:t>18</w:t>
            </w:r>
            <w:r>
              <w:rPr>
                <w:noProof/>
                <w:webHidden/>
              </w:rPr>
              <w:fldChar w:fldCharType="end"/>
            </w:r>
          </w:hyperlink>
        </w:p>
        <w:p w14:paraId="27754EED" w14:textId="6EE123D6" w:rsidR="00DB6C6A" w:rsidRDefault="00DB6C6A">
          <w:pPr>
            <w:pStyle w:val="TOC1"/>
            <w:rPr>
              <w:rFonts w:asciiTheme="minorHAnsi" w:eastAsiaTheme="minorEastAsia" w:hAnsiTheme="minorHAnsi" w:cstheme="minorBidi"/>
              <w:b w:val="0"/>
              <w:noProof/>
              <w:lang w:eastAsia="en-AU"/>
            </w:rPr>
          </w:pPr>
          <w:hyperlink w:anchor="_Toc65241244" w:history="1">
            <w:r w:rsidRPr="00891D08">
              <w:rPr>
                <w:rStyle w:val="Hyperlink"/>
                <w:noProof/>
              </w:rPr>
              <w:t>11. Arts and Culture COVID-19 Recovery Program</w:t>
            </w:r>
            <w:r>
              <w:rPr>
                <w:noProof/>
                <w:webHidden/>
              </w:rPr>
              <w:tab/>
            </w:r>
            <w:r>
              <w:rPr>
                <w:noProof/>
                <w:webHidden/>
              </w:rPr>
              <w:fldChar w:fldCharType="begin"/>
            </w:r>
            <w:r>
              <w:rPr>
                <w:noProof/>
                <w:webHidden/>
              </w:rPr>
              <w:instrText xml:space="preserve"> PAGEREF _Toc65241244 \h </w:instrText>
            </w:r>
            <w:r>
              <w:rPr>
                <w:noProof/>
                <w:webHidden/>
              </w:rPr>
            </w:r>
            <w:r>
              <w:rPr>
                <w:noProof/>
                <w:webHidden/>
              </w:rPr>
              <w:fldChar w:fldCharType="separate"/>
            </w:r>
            <w:r>
              <w:rPr>
                <w:noProof/>
                <w:webHidden/>
              </w:rPr>
              <w:t>19</w:t>
            </w:r>
            <w:r>
              <w:rPr>
                <w:noProof/>
                <w:webHidden/>
              </w:rPr>
              <w:fldChar w:fldCharType="end"/>
            </w:r>
          </w:hyperlink>
        </w:p>
        <w:p w14:paraId="5A61AD6B" w14:textId="0AC97161" w:rsidR="00DB6C6A" w:rsidRDefault="00DB6C6A">
          <w:pPr>
            <w:pStyle w:val="TOC2"/>
            <w:rPr>
              <w:rFonts w:asciiTheme="minorHAnsi" w:eastAsiaTheme="minorEastAsia" w:hAnsiTheme="minorHAnsi" w:cstheme="minorBidi"/>
              <w:noProof/>
              <w:lang w:eastAsia="en-AU"/>
            </w:rPr>
          </w:pPr>
          <w:hyperlink w:anchor="_Toc65241245" w:history="1">
            <w:r w:rsidRPr="00891D08">
              <w:rPr>
                <w:rStyle w:val="Hyperlink"/>
                <w:noProof/>
              </w:rPr>
              <w:t>11.1. Funding Available</w:t>
            </w:r>
            <w:r>
              <w:rPr>
                <w:noProof/>
                <w:webHidden/>
              </w:rPr>
              <w:tab/>
            </w:r>
            <w:r>
              <w:rPr>
                <w:noProof/>
                <w:webHidden/>
              </w:rPr>
              <w:fldChar w:fldCharType="begin"/>
            </w:r>
            <w:r>
              <w:rPr>
                <w:noProof/>
                <w:webHidden/>
              </w:rPr>
              <w:instrText xml:space="preserve"> PAGEREF _Toc65241245 \h </w:instrText>
            </w:r>
            <w:r>
              <w:rPr>
                <w:noProof/>
                <w:webHidden/>
              </w:rPr>
            </w:r>
            <w:r>
              <w:rPr>
                <w:noProof/>
                <w:webHidden/>
              </w:rPr>
              <w:fldChar w:fldCharType="separate"/>
            </w:r>
            <w:r>
              <w:rPr>
                <w:noProof/>
                <w:webHidden/>
              </w:rPr>
              <w:t>19</w:t>
            </w:r>
            <w:r>
              <w:rPr>
                <w:noProof/>
                <w:webHidden/>
              </w:rPr>
              <w:fldChar w:fldCharType="end"/>
            </w:r>
          </w:hyperlink>
        </w:p>
        <w:p w14:paraId="7046BB1C" w14:textId="3F31FA23" w:rsidR="00DB6C6A" w:rsidRDefault="00DB6C6A">
          <w:pPr>
            <w:pStyle w:val="TOC2"/>
            <w:rPr>
              <w:rFonts w:asciiTheme="minorHAnsi" w:eastAsiaTheme="minorEastAsia" w:hAnsiTheme="minorHAnsi" w:cstheme="minorBidi"/>
              <w:noProof/>
              <w:lang w:eastAsia="en-AU"/>
            </w:rPr>
          </w:pPr>
          <w:hyperlink w:anchor="_Toc65241246" w:history="1">
            <w:r w:rsidRPr="00891D08">
              <w:rPr>
                <w:rStyle w:val="Hyperlink"/>
                <w:noProof/>
              </w:rPr>
              <w:t>11.2. Key Dates</w:t>
            </w:r>
            <w:r>
              <w:rPr>
                <w:noProof/>
                <w:webHidden/>
              </w:rPr>
              <w:tab/>
            </w:r>
            <w:r>
              <w:rPr>
                <w:noProof/>
                <w:webHidden/>
              </w:rPr>
              <w:fldChar w:fldCharType="begin"/>
            </w:r>
            <w:r>
              <w:rPr>
                <w:noProof/>
                <w:webHidden/>
              </w:rPr>
              <w:instrText xml:space="preserve"> PAGEREF _Toc65241246 \h </w:instrText>
            </w:r>
            <w:r>
              <w:rPr>
                <w:noProof/>
                <w:webHidden/>
              </w:rPr>
            </w:r>
            <w:r>
              <w:rPr>
                <w:noProof/>
                <w:webHidden/>
              </w:rPr>
              <w:fldChar w:fldCharType="separate"/>
            </w:r>
            <w:r>
              <w:rPr>
                <w:noProof/>
                <w:webHidden/>
              </w:rPr>
              <w:t>19</w:t>
            </w:r>
            <w:r>
              <w:rPr>
                <w:noProof/>
                <w:webHidden/>
              </w:rPr>
              <w:fldChar w:fldCharType="end"/>
            </w:r>
          </w:hyperlink>
        </w:p>
        <w:p w14:paraId="648507D2" w14:textId="39867920" w:rsidR="00DB6C6A" w:rsidRDefault="00DB6C6A">
          <w:pPr>
            <w:pStyle w:val="TOC2"/>
            <w:rPr>
              <w:rFonts w:asciiTheme="minorHAnsi" w:eastAsiaTheme="minorEastAsia" w:hAnsiTheme="minorHAnsi" w:cstheme="minorBidi"/>
              <w:noProof/>
              <w:lang w:eastAsia="en-AU"/>
            </w:rPr>
          </w:pPr>
          <w:hyperlink w:anchor="_Toc65241247" w:history="1">
            <w:r w:rsidRPr="00891D08">
              <w:rPr>
                <w:rStyle w:val="Hyperlink"/>
                <w:noProof/>
              </w:rPr>
              <w:t>11.3. Grant Objectives</w:t>
            </w:r>
            <w:r>
              <w:rPr>
                <w:noProof/>
                <w:webHidden/>
              </w:rPr>
              <w:tab/>
            </w:r>
            <w:r>
              <w:rPr>
                <w:noProof/>
                <w:webHidden/>
              </w:rPr>
              <w:fldChar w:fldCharType="begin"/>
            </w:r>
            <w:r>
              <w:rPr>
                <w:noProof/>
                <w:webHidden/>
              </w:rPr>
              <w:instrText xml:space="preserve"> PAGEREF _Toc65241247 \h </w:instrText>
            </w:r>
            <w:r>
              <w:rPr>
                <w:noProof/>
                <w:webHidden/>
              </w:rPr>
            </w:r>
            <w:r>
              <w:rPr>
                <w:noProof/>
                <w:webHidden/>
              </w:rPr>
              <w:fldChar w:fldCharType="separate"/>
            </w:r>
            <w:r>
              <w:rPr>
                <w:noProof/>
                <w:webHidden/>
              </w:rPr>
              <w:t>19</w:t>
            </w:r>
            <w:r>
              <w:rPr>
                <w:noProof/>
                <w:webHidden/>
              </w:rPr>
              <w:fldChar w:fldCharType="end"/>
            </w:r>
          </w:hyperlink>
        </w:p>
        <w:p w14:paraId="5E89FDCC" w14:textId="006D2EA4" w:rsidR="00DB6C6A" w:rsidRDefault="00DB6C6A">
          <w:pPr>
            <w:pStyle w:val="TOC2"/>
            <w:rPr>
              <w:rFonts w:asciiTheme="minorHAnsi" w:eastAsiaTheme="minorEastAsia" w:hAnsiTheme="minorHAnsi" w:cstheme="minorBidi"/>
              <w:noProof/>
              <w:lang w:eastAsia="en-AU"/>
            </w:rPr>
          </w:pPr>
          <w:hyperlink w:anchor="_Toc65241248" w:history="1">
            <w:r w:rsidRPr="00891D08">
              <w:rPr>
                <w:rStyle w:val="Hyperlink"/>
                <w:noProof/>
              </w:rPr>
              <w:t>11.4. What can you apply for</w:t>
            </w:r>
            <w:r>
              <w:rPr>
                <w:noProof/>
                <w:webHidden/>
              </w:rPr>
              <w:tab/>
            </w:r>
            <w:r>
              <w:rPr>
                <w:noProof/>
                <w:webHidden/>
              </w:rPr>
              <w:fldChar w:fldCharType="begin"/>
            </w:r>
            <w:r>
              <w:rPr>
                <w:noProof/>
                <w:webHidden/>
              </w:rPr>
              <w:instrText xml:space="preserve"> PAGEREF _Toc65241248 \h </w:instrText>
            </w:r>
            <w:r>
              <w:rPr>
                <w:noProof/>
                <w:webHidden/>
              </w:rPr>
            </w:r>
            <w:r>
              <w:rPr>
                <w:noProof/>
                <w:webHidden/>
              </w:rPr>
              <w:fldChar w:fldCharType="separate"/>
            </w:r>
            <w:r>
              <w:rPr>
                <w:noProof/>
                <w:webHidden/>
              </w:rPr>
              <w:t>19</w:t>
            </w:r>
            <w:r>
              <w:rPr>
                <w:noProof/>
                <w:webHidden/>
              </w:rPr>
              <w:fldChar w:fldCharType="end"/>
            </w:r>
          </w:hyperlink>
        </w:p>
        <w:p w14:paraId="6EDA5446" w14:textId="5214A9B9" w:rsidR="00DB6C6A" w:rsidRDefault="00DB6C6A">
          <w:pPr>
            <w:pStyle w:val="TOC2"/>
            <w:rPr>
              <w:rFonts w:asciiTheme="minorHAnsi" w:eastAsiaTheme="minorEastAsia" w:hAnsiTheme="minorHAnsi" w:cstheme="minorBidi"/>
              <w:noProof/>
              <w:lang w:eastAsia="en-AU"/>
            </w:rPr>
          </w:pPr>
          <w:hyperlink w:anchor="_Toc65241249" w:history="1">
            <w:r w:rsidRPr="00891D08">
              <w:rPr>
                <w:rStyle w:val="Hyperlink"/>
                <w:noProof/>
              </w:rPr>
              <w:t>11.5. Eligibility</w:t>
            </w:r>
            <w:r>
              <w:rPr>
                <w:noProof/>
                <w:webHidden/>
              </w:rPr>
              <w:tab/>
            </w:r>
            <w:r>
              <w:rPr>
                <w:noProof/>
                <w:webHidden/>
              </w:rPr>
              <w:fldChar w:fldCharType="begin"/>
            </w:r>
            <w:r>
              <w:rPr>
                <w:noProof/>
                <w:webHidden/>
              </w:rPr>
              <w:instrText xml:space="preserve"> PAGEREF _Toc65241249 \h </w:instrText>
            </w:r>
            <w:r>
              <w:rPr>
                <w:noProof/>
                <w:webHidden/>
              </w:rPr>
            </w:r>
            <w:r>
              <w:rPr>
                <w:noProof/>
                <w:webHidden/>
              </w:rPr>
              <w:fldChar w:fldCharType="separate"/>
            </w:r>
            <w:r>
              <w:rPr>
                <w:noProof/>
                <w:webHidden/>
              </w:rPr>
              <w:t>20</w:t>
            </w:r>
            <w:r>
              <w:rPr>
                <w:noProof/>
                <w:webHidden/>
              </w:rPr>
              <w:fldChar w:fldCharType="end"/>
            </w:r>
          </w:hyperlink>
        </w:p>
        <w:p w14:paraId="48DFE11D" w14:textId="26F12255" w:rsidR="00DB6C6A" w:rsidRDefault="00DB6C6A">
          <w:pPr>
            <w:pStyle w:val="TOC2"/>
            <w:rPr>
              <w:rFonts w:asciiTheme="minorHAnsi" w:eastAsiaTheme="minorEastAsia" w:hAnsiTheme="minorHAnsi" w:cstheme="minorBidi"/>
              <w:noProof/>
              <w:lang w:eastAsia="en-AU"/>
            </w:rPr>
          </w:pPr>
          <w:hyperlink w:anchor="_Toc65241250" w:history="1">
            <w:r w:rsidRPr="00891D08">
              <w:rPr>
                <w:rStyle w:val="Hyperlink"/>
                <w:noProof/>
              </w:rPr>
              <w:t>11.6. Required application information</w:t>
            </w:r>
            <w:r>
              <w:rPr>
                <w:noProof/>
                <w:webHidden/>
              </w:rPr>
              <w:tab/>
            </w:r>
            <w:r>
              <w:rPr>
                <w:noProof/>
                <w:webHidden/>
              </w:rPr>
              <w:fldChar w:fldCharType="begin"/>
            </w:r>
            <w:r>
              <w:rPr>
                <w:noProof/>
                <w:webHidden/>
              </w:rPr>
              <w:instrText xml:space="preserve"> PAGEREF _Toc65241250 \h </w:instrText>
            </w:r>
            <w:r>
              <w:rPr>
                <w:noProof/>
                <w:webHidden/>
              </w:rPr>
            </w:r>
            <w:r>
              <w:rPr>
                <w:noProof/>
                <w:webHidden/>
              </w:rPr>
              <w:fldChar w:fldCharType="separate"/>
            </w:r>
            <w:r>
              <w:rPr>
                <w:noProof/>
                <w:webHidden/>
              </w:rPr>
              <w:t>20</w:t>
            </w:r>
            <w:r>
              <w:rPr>
                <w:noProof/>
                <w:webHidden/>
              </w:rPr>
              <w:fldChar w:fldCharType="end"/>
            </w:r>
          </w:hyperlink>
        </w:p>
        <w:p w14:paraId="4FCBEDBA" w14:textId="6A245E4B" w:rsidR="00DB6C6A" w:rsidRDefault="00DB6C6A">
          <w:pPr>
            <w:pStyle w:val="TOC1"/>
            <w:rPr>
              <w:rFonts w:asciiTheme="minorHAnsi" w:eastAsiaTheme="minorEastAsia" w:hAnsiTheme="minorHAnsi" w:cstheme="minorBidi"/>
              <w:b w:val="0"/>
              <w:noProof/>
              <w:lang w:eastAsia="en-AU"/>
            </w:rPr>
          </w:pPr>
          <w:hyperlink w:anchor="_Toc65241251" w:history="1">
            <w:r w:rsidRPr="00891D08">
              <w:rPr>
                <w:rStyle w:val="Hyperlink"/>
                <w:noProof/>
              </w:rPr>
              <w:t>12. Arts and Culture Grants Program – Arts Projects</w:t>
            </w:r>
            <w:r>
              <w:rPr>
                <w:noProof/>
                <w:webHidden/>
              </w:rPr>
              <w:tab/>
            </w:r>
            <w:r>
              <w:rPr>
                <w:noProof/>
                <w:webHidden/>
              </w:rPr>
              <w:fldChar w:fldCharType="begin"/>
            </w:r>
            <w:r>
              <w:rPr>
                <w:noProof/>
                <w:webHidden/>
              </w:rPr>
              <w:instrText xml:space="preserve"> PAGEREF _Toc65241251 \h </w:instrText>
            </w:r>
            <w:r>
              <w:rPr>
                <w:noProof/>
                <w:webHidden/>
              </w:rPr>
            </w:r>
            <w:r>
              <w:rPr>
                <w:noProof/>
                <w:webHidden/>
              </w:rPr>
              <w:fldChar w:fldCharType="separate"/>
            </w:r>
            <w:r>
              <w:rPr>
                <w:noProof/>
                <w:webHidden/>
              </w:rPr>
              <w:t>21</w:t>
            </w:r>
            <w:r>
              <w:rPr>
                <w:noProof/>
                <w:webHidden/>
              </w:rPr>
              <w:fldChar w:fldCharType="end"/>
            </w:r>
          </w:hyperlink>
        </w:p>
        <w:p w14:paraId="5D6BCA64" w14:textId="3ECCBB20" w:rsidR="00DB6C6A" w:rsidRDefault="00DB6C6A">
          <w:pPr>
            <w:pStyle w:val="TOC2"/>
            <w:rPr>
              <w:rFonts w:asciiTheme="minorHAnsi" w:eastAsiaTheme="minorEastAsia" w:hAnsiTheme="minorHAnsi" w:cstheme="minorBidi"/>
              <w:noProof/>
              <w:lang w:eastAsia="en-AU"/>
            </w:rPr>
          </w:pPr>
          <w:hyperlink w:anchor="_Toc65241252" w:history="1">
            <w:r w:rsidRPr="00891D08">
              <w:rPr>
                <w:rStyle w:val="Hyperlink"/>
                <w:noProof/>
              </w:rPr>
              <w:t>12.1. Funding Available</w:t>
            </w:r>
            <w:r>
              <w:rPr>
                <w:noProof/>
                <w:webHidden/>
              </w:rPr>
              <w:tab/>
            </w:r>
            <w:r>
              <w:rPr>
                <w:noProof/>
                <w:webHidden/>
              </w:rPr>
              <w:fldChar w:fldCharType="begin"/>
            </w:r>
            <w:r>
              <w:rPr>
                <w:noProof/>
                <w:webHidden/>
              </w:rPr>
              <w:instrText xml:space="preserve"> PAGEREF _Toc65241252 \h </w:instrText>
            </w:r>
            <w:r>
              <w:rPr>
                <w:noProof/>
                <w:webHidden/>
              </w:rPr>
            </w:r>
            <w:r>
              <w:rPr>
                <w:noProof/>
                <w:webHidden/>
              </w:rPr>
              <w:fldChar w:fldCharType="separate"/>
            </w:r>
            <w:r>
              <w:rPr>
                <w:noProof/>
                <w:webHidden/>
              </w:rPr>
              <w:t>21</w:t>
            </w:r>
            <w:r>
              <w:rPr>
                <w:noProof/>
                <w:webHidden/>
              </w:rPr>
              <w:fldChar w:fldCharType="end"/>
            </w:r>
          </w:hyperlink>
        </w:p>
        <w:p w14:paraId="0B4045A8" w14:textId="677B718E" w:rsidR="00DB6C6A" w:rsidRDefault="00DB6C6A">
          <w:pPr>
            <w:pStyle w:val="TOC2"/>
            <w:rPr>
              <w:rFonts w:asciiTheme="minorHAnsi" w:eastAsiaTheme="minorEastAsia" w:hAnsiTheme="minorHAnsi" w:cstheme="minorBidi"/>
              <w:noProof/>
              <w:lang w:eastAsia="en-AU"/>
            </w:rPr>
          </w:pPr>
          <w:hyperlink w:anchor="_Toc65241253" w:history="1">
            <w:r w:rsidRPr="00891D08">
              <w:rPr>
                <w:rStyle w:val="Hyperlink"/>
                <w:noProof/>
              </w:rPr>
              <w:t>12.2. Key Dates</w:t>
            </w:r>
            <w:r>
              <w:rPr>
                <w:noProof/>
                <w:webHidden/>
              </w:rPr>
              <w:tab/>
            </w:r>
            <w:r>
              <w:rPr>
                <w:noProof/>
                <w:webHidden/>
              </w:rPr>
              <w:fldChar w:fldCharType="begin"/>
            </w:r>
            <w:r>
              <w:rPr>
                <w:noProof/>
                <w:webHidden/>
              </w:rPr>
              <w:instrText xml:space="preserve"> PAGEREF _Toc65241253 \h </w:instrText>
            </w:r>
            <w:r>
              <w:rPr>
                <w:noProof/>
                <w:webHidden/>
              </w:rPr>
            </w:r>
            <w:r>
              <w:rPr>
                <w:noProof/>
                <w:webHidden/>
              </w:rPr>
              <w:fldChar w:fldCharType="separate"/>
            </w:r>
            <w:r>
              <w:rPr>
                <w:noProof/>
                <w:webHidden/>
              </w:rPr>
              <w:t>21</w:t>
            </w:r>
            <w:r>
              <w:rPr>
                <w:noProof/>
                <w:webHidden/>
              </w:rPr>
              <w:fldChar w:fldCharType="end"/>
            </w:r>
          </w:hyperlink>
        </w:p>
        <w:p w14:paraId="3BBD0404" w14:textId="3126E989" w:rsidR="00DB6C6A" w:rsidRDefault="00DB6C6A">
          <w:pPr>
            <w:pStyle w:val="TOC2"/>
            <w:rPr>
              <w:rFonts w:asciiTheme="minorHAnsi" w:eastAsiaTheme="minorEastAsia" w:hAnsiTheme="minorHAnsi" w:cstheme="minorBidi"/>
              <w:noProof/>
              <w:lang w:eastAsia="en-AU"/>
            </w:rPr>
          </w:pPr>
          <w:hyperlink w:anchor="_Toc65241254" w:history="1">
            <w:r w:rsidRPr="00891D08">
              <w:rPr>
                <w:rStyle w:val="Hyperlink"/>
                <w:noProof/>
              </w:rPr>
              <w:t>12.3. Grant Objectives</w:t>
            </w:r>
            <w:r>
              <w:rPr>
                <w:noProof/>
                <w:webHidden/>
              </w:rPr>
              <w:tab/>
            </w:r>
            <w:r>
              <w:rPr>
                <w:noProof/>
                <w:webHidden/>
              </w:rPr>
              <w:fldChar w:fldCharType="begin"/>
            </w:r>
            <w:r>
              <w:rPr>
                <w:noProof/>
                <w:webHidden/>
              </w:rPr>
              <w:instrText xml:space="preserve"> PAGEREF _Toc65241254 \h </w:instrText>
            </w:r>
            <w:r>
              <w:rPr>
                <w:noProof/>
                <w:webHidden/>
              </w:rPr>
            </w:r>
            <w:r>
              <w:rPr>
                <w:noProof/>
                <w:webHidden/>
              </w:rPr>
              <w:fldChar w:fldCharType="separate"/>
            </w:r>
            <w:r>
              <w:rPr>
                <w:noProof/>
                <w:webHidden/>
              </w:rPr>
              <w:t>21</w:t>
            </w:r>
            <w:r>
              <w:rPr>
                <w:noProof/>
                <w:webHidden/>
              </w:rPr>
              <w:fldChar w:fldCharType="end"/>
            </w:r>
          </w:hyperlink>
        </w:p>
        <w:p w14:paraId="5D4FD9F4" w14:textId="445C703B" w:rsidR="00DB6C6A" w:rsidRDefault="00DB6C6A">
          <w:pPr>
            <w:pStyle w:val="TOC2"/>
            <w:rPr>
              <w:rFonts w:asciiTheme="minorHAnsi" w:eastAsiaTheme="minorEastAsia" w:hAnsiTheme="minorHAnsi" w:cstheme="minorBidi"/>
              <w:noProof/>
              <w:lang w:eastAsia="en-AU"/>
            </w:rPr>
          </w:pPr>
          <w:hyperlink w:anchor="_Toc65241255" w:history="1">
            <w:r w:rsidRPr="00891D08">
              <w:rPr>
                <w:rStyle w:val="Hyperlink"/>
                <w:noProof/>
              </w:rPr>
              <w:t>12.4. Eligibility</w:t>
            </w:r>
            <w:r>
              <w:rPr>
                <w:noProof/>
                <w:webHidden/>
              </w:rPr>
              <w:tab/>
            </w:r>
            <w:r>
              <w:rPr>
                <w:noProof/>
                <w:webHidden/>
              </w:rPr>
              <w:fldChar w:fldCharType="begin"/>
            </w:r>
            <w:r>
              <w:rPr>
                <w:noProof/>
                <w:webHidden/>
              </w:rPr>
              <w:instrText xml:space="preserve"> PAGEREF _Toc65241255 \h </w:instrText>
            </w:r>
            <w:r>
              <w:rPr>
                <w:noProof/>
                <w:webHidden/>
              </w:rPr>
            </w:r>
            <w:r>
              <w:rPr>
                <w:noProof/>
                <w:webHidden/>
              </w:rPr>
              <w:fldChar w:fldCharType="separate"/>
            </w:r>
            <w:r>
              <w:rPr>
                <w:noProof/>
                <w:webHidden/>
              </w:rPr>
              <w:t>21</w:t>
            </w:r>
            <w:r>
              <w:rPr>
                <w:noProof/>
                <w:webHidden/>
              </w:rPr>
              <w:fldChar w:fldCharType="end"/>
            </w:r>
          </w:hyperlink>
        </w:p>
        <w:p w14:paraId="5B6950F0" w14:textId="35A10EBA" w:rsidR="00DB6C6A" w:rsidRDefault="00DB6C6A">
          <w:pPr>
            <w:pStyle w:val="TOC2"/>
            <w:rPr>
              <w:rFonts w:asciiTheme="minorHAnsi" w:eastAsiaTheme="minorEastAsia" w:hAnsiTheme="minorHAnsi" w:cstheme="minorBidi"/>
              <w:noProof/>
              <w:lang w:eastAsia="en-AU"/>
            </w:rPr>
          </w:pPr>
          <w:hyperlink w:anchor="_Toc65241256" w:history="1">
            <w:r w:rsidRPr="00891D08">
              <w:rPr>
                <w:rStyle w:val="Hyperlink"/>
                <w:noProof/>
              </w:rPr>
              <w:t>12.5. Required Support Material</w:t>
            </w:r>
            <w:r>
              <w:rPr>
                <w:noProof/>
                <w:webHidden/>
              </w:rPr>
              <w:tab/>
            </w:r>
            <w:r>
              <w:rPr>
                <w:noProof/>
                <w:webHidden/>
              </w:rPr>
              <w:fldChar w:fldCharType="begin"/>
            </w:r>
            <w:r>
              <w:rPr>
                <w:noProof/>
                <w:webHidden/>
              </w:rPr>
              <w:instrText xml:space="preserve"> PAGEREF _Toc65241256 \h </w:instrText>
            </w:r>
            <w:r>
              <w:rPr>
                <w:noProof/>
                <w:webHidden/>
              </w:rPr>
            </w:r>
            <w:r>
              <w:rPr>
                <w:noProof/>
                <w:webHidden/>
              </w:rPr>
              <w:fldChar w:fldCharType="separate"/>
            </w:r>
            <w:r>
              <w:rPr>
                <w:noProof/>
                <w:webHidden/>
              </w:rPr>
              <w:t>22</w:t>
            </w:r>
            <w:r>
              <w:rPr>
                <w:noProof/>
                <w:webHidden/>
              </w:rPr>
              <w:fldChar w:fldCharType="end"/>
            </w:r>
          </w:hyperlink>
        </w:p>
        <w:p w14:paraId="7252E538" w14:textId="7344545D" w:rsidR="00DB6C6A" w:rsidRDefault="00DB6C6A">
          <w:pPr>
            <w:pStyle w:val="TOC1"/>
            <w:rPr>
              <w:rFonts w:asciiTheme="minorHAnsi" w:eastAsiaTheme="minorEastAsia" w:hAnsiTheme="minorHAnsi" w:cstheme="minorBidi"/>
              <w:b w:val="0"/>
              <w:noProof/>
              <w:lang w:eastAsia="en-AU"/>
            </w:rPr>
          </w:pPr>
          <w:hyperlink w:anchor="_Toc65241257" w:history="1">
            <w:r w:rsidRPr="00891D08">
              <w:rPr>
                <w:rStyle w:val="Hyperlink"/>
                <w:noProof/>
              </w:rPr>
              <w:t>13. Arts and Culture Grants Program – Arts Industry Development</w:t>
            </w:r>
            <w:r>
              <w:rPr>
                <w:noProof/>
                <w:webHidden/>
              </w:rPr>
              <w:tab/>
            </w:r>
            <w:r>
              <w:rPr>
                <w:noProof/>
                <w:webHidden/>
              </w:rPr>
              <w:fldChar w:fldCharType="begin"/>
            </w:r>
            <w:r>
              <w:rPr>
                <w:noProof/>
                <w:webHidden/>
              </w:rPr>
              <w:instrText xml:space="preserve"> PAGEREF _Toc65241257 \h </w:instrText>
            </w:r>
            <w:r>
              <w:rPr>
                <w:noProof/>
                <w:webHidden/>
              </w:rPr>
            </w:r>
            <w:r>
              <w:rPr>
                <w:noProof/>
                <w:webHidden/>
              </w:rPr>
              <w:fldChar w:fldCharType="separate"/>
            </w:r>
            <w:r>
              <w:rPr>
                <w:noProof/>
                <w:webHidden/>
              </w:rPr>
              <w:t>23</w:t>
            </w:r>
            <w:r>
              <w:rPr>
                <w:noProof/>
                <w:webHidden/>
              </w:rPr>
              <w:fldChar w:fldCharType="end"/>
            </w:r>
          </w:hyperlink>
        </w:p>
        <w:p w14:paraId="713093F8" w14:textId="23B6E1A2" w:rsidR="00DB6C6A" w:rsidRDefault="00DB6C6A">
          <w:pPr>
            <w:pStyle w:val="TOC2"/>
            <w:rPr>
              <w:rFonts w:asciiTheme="minorHAnsi" w:eastAsiaTheme="minorEastAsia" w:hAnsiTheme="minorHAnsi" w:cstheme="minorBidi"/>
              <w:noProof/>
              <w:lang w:eastAsia="en-AU"/>
            </w:rPr>
          </w:pPr>
          <w:hyperlink w:anchor="_Toc65241258" w:history="1">
            <w:r w:rsidRPr="00891D08">
              <w:rPr>
                <w:rStyle w:val="Hyperlink"/>
                <w:noProof/>
              </w:rPr>
              <w:t>13.1. Funding Available</w:t>
            </w:r>
            <w:r>
              <w:rPr>
                <w:noProof/>
                <w:webHidden/>
              </w:rPr>
              <w:tab/>
            </w:r>
            <w:r>
              <w:rPr>
                <w:noProof/>
                <w:webHidden/>
              </w:rPr>
              <w:fldChar w:fldCharType="begin"/>
            </w:r>
            <w:r>
              <w:rPr>
                <w:noProof/>
                <w:webHidden/>
              </w:rPr>
              <w:instrText xml:space="preserve"> PAGEREF _Toc65241258 \h </w:instrText>
            </w:r>
            <w:r>
              <w:rPr>
                <w:noProof/>
                <w:webHidden/>
              </w:rPr>
            </w:r>
            <w:r>
              <w:rPr>
                <w:noProof/>
                <w:webHidden/>
              </w:rPr>
              <w:fldChar w:fldCharType="separate"/>
            </w:r>
            <w:r>
              <w:rPr>
                <w:noProof/>
                <w:webHidden/>
              </w:rPr>
              <w:t>23</w:t>
            </w:r>
            <w:r>
              <w:rPr>
                <w:noProof/>
                <w:webHidden/>
              </w:rPr>
              <w:fldChar w:fldCharType="end"/>
            </w:r>
          </w:hyperlink>
        </w:p>
        <w:p w14:paraId="6FA99065" w14:textId="5029FC03" w:rsidR="00DB6C6A" w:rsidRDefault="00DB6C6A">
          <w:pPr>
            <w:pStyle w:val="TOC2"/>
            <w:rPr>
              <w:rFonts w:asciiTheme="minorHAnsi" w:eastAsiaTheme="minorEastAsia" w:hAnsiTheme="minorHAnsi" w:cstheme="minorBidi"/>
              <w:noProof/>
              <w:lang w:eastAsia="en-AU"/>
            </w:rPr>
          </w:pPr>
          <w:hyperlink w:anchor="_Toc65241259" w:history="1">
            <w:r w:rsidRPr="00891D08">
              <w:rPr>
                <w:rStyle w:val="Hyperlink"/>
                <w:noProof/>
              </w:rPr>
              <w:t>13.2. Key Dates</w:t>
            </w:r>
            <w:r>
              <w:rPr>
                <w:noProof/>
                <w:webHidden/>
              </w:rPr>
              <w:tab/>
            </w:r>
            <w:r>
              <w:rPr>
                <w:noProof/>
                <w:webHidden/>
              </w:rPr>
              <w:fldChar w:fldCharType="begin"/>
            </w:r>
            <w:r>
              <w:rPr>
                <w:noProof/>
                <w:webHidden/>
              </w:rPr>
              <w:instrText xml:space="preserve"> PAGEREF _Toc65241259 \h </w:instrText>
            </w:r>
            <w:r>
              <w:rPr>
                <w:noProof/>
                <w:webHidden/>
              </w:rPr>
            </w:r>
            <w:r>
              <w:rPr>
                <w:noProof/>
                <w:webHidden/>
              </w:rPr>
              <w:fldChar w:fldCharType="separate"/>
            </w:r>
            <w:r>
              <w:rPr>
                <w:noProof/>
                <w:webHidden/>
              </w:rPr>
              <w:t>23</w:t>
            </w:r>
            <w:r>
              <w:rPr>
                <w:noProof/>
                <w:webHidden/>
              </w:rPr>
              <w:fldChar w:fldCharType="end"/>
            </w:r>
          </w:hyperlink>
        </w:p>
        <w:p w14:paraId="571563E8" w14:textId="19A39CA1" w:rsidR="00DB6C6A" w:rsidRDefault="00DB6C6A">
          <w:pPr>
            <w:pStyle w:val="TOC2"/>
            <w:rPr>
              <w:rFonts w:asciiTheme="minorHAnsi" w:eastAsiaTheme="minorEastAsia" w:hAnsiTheme="minorHAnsi" w:cstheme="minorBidi"/>
              <w:noProof/>
              <w:lang w:eastAsia="en-AU"/>
            </w:rPr>
          </w:pPr>
          <w:hyperlink w:anchor="_Toc65241260" w:history="1">
            <w:r w:rsidRPr="00891D08">
              <w:rPr>
                <w:rStyle w:val="Hyperlink"/>
                <w:noProof/>
              </w:rPr>
              <w:t>13.3. Grant Objectives</w:t>
            </w:r>
            <w:r>
              <w:rPr>
                <w:noProof/>
                <w:webHidden/>
              </w:rPr>
              <w:tab/>
            </w:r>
            <w:r>
              <w:rPr>
                <w:noProof/>
                <w:webHidden/>
              </w:rPr>
              <w:fldChar w:fldCharType="begin"/>
            </w:r>
            <w:r>
              <w:rPr>
                <w:noProof/>
                <w:webHidden/>
              </w:rPr>
              <w:instrText xml:space="preserve"> PAGEREF _Toc65241260 \h </w:instrText>
            </w:r>
            <w:r>
              <w:rPr>
                <w:noProof/>
                <w:webHidden/>
              </w:rPr>
            </w:r>
            <w:r>
              <w:rPr>
                <w:noProof/>
                <w:webHidden/>
              </w:rPr>
              <w:fldChar w:fldCharType="separate"/>
            </w:r>
            <w:r>
              <w:rPr>
                <w:noProof/>
                <w:webHidden/>
              </w:rPr>
              <w:t>23</w:t>
            </w:r>
            <w:r>
              <w:rPr>
                <w:noProof/>
                <w:webHidden/>
              </w:rPr>
              <w:fldChar w:fldCharType="end"/>
            </w:r>
          </w:hyperlink>
        </w:p>
        <w:p w14:paraId="6AA6A6CD" w14:textId="3EE94940" w:rsidR="00DB6C6A" w:rsidRDefault="00DB6C6A">
          <w:pPr>
            <w:pStyle w:val="TOC2"/>
            <w:rPr>
              <w:rFonts w:asciiTheme="minorHAnsi" w:eastAsiaTheme="minorEastAsia" w:hAnsiTheme="minorHAnsi" w:cstheme="minorBidi"/>
              <w:noProof/>
              <w:lang w:eastAsia="en-AU"/>
            </w:rPr>
          </w:pPr>
          <w:hyperlink w:anchor="_Toc65241261" w:history="1">
            <w:r w:rsidRPr="00891D08">
              <w:rPr>
                <w:rStyle w:val="Hyperlink"/>
                <w:noProof/>
              </w:rPr>
              <w:t>13.4. Eligibility</w:t>
            </w:r>
            <w:r>
              <w:rPr>
                <w:noProof/>
                <w:webHidden/>
              </w:rPr>
              <w:tab/>
            </w:r>
            <w:r>
              <w:rPr>
                <w:noProof/>
                <w:webHidden/>
              </w:rPr>
              <w:fldChar w:fldCharType="begin"/>
            </w:r>
            <w:r>
              <w:rPr>
                <w:noProof/>
                <w:webHidden/>
              </w:rPr>
              <w:instrText xml:space="preserve"> PAGEREF _Toc65241261 \h </w:instrText>
            </w:r>
            <w:r>
              <w:rPr>
                <w:noProof/>
                <w:webHidden/>
              </w:rPr>
            </w:r>
            <w:r>
              <w:rPr>
                <w:noProof/>
                <w:webHidden/>
              </w:rPr>
              <w:fldChar w:fldCharType="separate"/>
            </w:r>
            <w:r>
              <w:rPr>
                <w:noProof/>
                <w:webHidden/>
              </w:rPr>
              <w:t>24</w:t>
            </w:r>
            <w:r>
              <w:rPr>
                <w:noProof/>
                <w:webHidden/>
              </w:rPr>
              <w:fldChar w:fldCharType="end"/>
            </w:r>
          </w:hyperlink>
        </w:p>
        <w:p w14:paraId="1659F96A" w14:textId="5A7D2F31" w:rsidR="00DB6C6A" w:rsidRDefault="00DB6C6A">
          <w:pPr>
            <w:pStyle w:val="TOC2"/>
            <w:rPr>
              <w:rFonts w:asciiTheme="minorHAnsi" w:eastAsiaTheme="minorEastAsia" w:hAnsiTheme="minorHAnsi" w:cstheme="minorBidi"/>
              <w:noProof/>
              <w:lang w:eastAsia="en-AU"/>
            </w:rPr>
          </w:pPr>
          <w:hyperlink w:anchor="_Toc65241262" w:history="1">
            <w:r w:rsidRPr="00891D08">
              <w:rPr>
                <w:rStyle w:val="Hyperlink"/>
                <w:noProof/>
              </w:rPr>
              <w:t>13.5. Required Support Material</w:t>
            </w:r>
            <w:r>
              <w:rPr>
                <w:noProof/>
                <w:webHidden/>
              </w:rPr>
              <w:tab/>
            </w:r>
            <w:r>
              <w:rPr>
                <w:noProof/>
                <w:webHidden/>
              </w:rPr>
              <w:fldChar w:fldCharType="begin"/>
            </w:r>
            <w:r>
              <w:rPr>
                <w:noProof/>
                <w:webHidden/>
              </w:rPr>
              <w:instrText xml:space="preserve"> PAGEREF _Toc65241262 \h </w:instrText>
            </w:r>
            <w:r>
              <w:rPr>
                <w:noProof/>
                <w:webHidden/>
              </w:rPr>
            </w:r>
            <w:r>
              <w:rPr>
                <w:noProof/>
                <w:webHidden/>
              </w:rPr>
              <w:fldChar w:fldCharType="separate"/>
            </w:r>
            <w:r>
              <w:rPr>
                <w:noProof/>
                <w:webHidden/>
              </w:rPr>
              <w:t>24</w:t>
            </w:r>
            <w:r>
              <w:rPr>
                <w:noProof/>
                <w:webHidden/>
              </w:rPr>
              <w:fldChar w:fldCharType="end"/>
            </w:r>
          </w:hyperlink>
        </w:p>
        <w:p w14:paraId="14C2236A" w14:textId="128764DF" w:rsidR="00DB6C6A" w:rsidRDefault="00DB6C6A">
          <w:pPr>
            <w:pStyle w:val="TOC1"/>
            <w:rPr>
              <w:rFonts w:asciiTheme="minorHAnsi" w:eastAsiaTheme="minorEastAsia" w:hAnsiTheme="minorHAnsi" w:cstheme="minorBidi"/>
              <w:b w:val="0"/>
              <w:noProof/>
              <w:lang w:eastAsia="en-AU"/>
            </w:rPr>
          </w:pPr>
          <w:hyperlink w:anchor="_Toc65241263" w:history="1">
            <w:r w:rsidRPr="00891D08">
              <w:rPr>
                <w:rStyle w:val="Hyperlink"/>
                <w:noProof/>
              </w:rPr>
              <w:t>14. Arts and Culture Grants Program – Creative Fellowships</w:t>
            </w:r>
            <w:r>
              <w:rPr>
                <w:noProof/>
                <w:webHidden/>
              </w:rPr>
              <w:tab/>
            </w:r>
            <w:r>
              <w:rPr>
                <w:noProof/>
                <w:webHidden/>
              </w:rPr>
              <w:fldChar w:fldCharType="begin"/>
            </w:r>
            <w:r>
              <w:rPr>
                <w:noProof/>
                <w:webHidden/>
              </w:rPr>
              <w:instrText xml:space="preserve"> PAGEREF _Toc65241263 \h </w:instrText>
            </w:r>
            <w:r>
              <w:rPr>
                <w:noProof/>
                <w:webHidden/>
              </w:rPr>
            </w:r>
            <w:r>
              <w:rPr>
                <w:noProof/>
                <w:webHidden/>
              </w:rPr>
              <w:fldChar w:fldCharType="separate"/>
            </w:r>
            <w:r>
              <w:rPr>
                <w:noProof/>
                <w:webHidden/>
              </w:rPr>
              <w:t>25</w:t>
            </w:r>
            <w:r>
              <w:rPr>
                <w:noProof/>
                <w:webHidden/>
              </w:rPr>
              <w:fldChar w:fldCharType="end"/>
            </w:r>
          </w:hyperlink>
        </w:p>
        <w:p w14:paraId="76D54D0E" w14:textId="02FB6352" w:rsidR="00DB6C6A" w:rsidRDefault="00DB6C6A">
          <w:pPr>
            <w:pStyle w:val="TOC2"/>
            <w:rPr>
              <w:rFonts w:asciiTheme="minorHAnsi" w:eastAsiaTheme="minorEastAsia" w:hAnsiTheme="minorHAnsi" w:cstheme="minorBidi"/>
              <w:noProof/>
              <w:lang w:eastAsia="en-AU"/>
            </w:rPr>
          </w:pPr>
          <w:hyperlink w:anchor="_Toc65241264" w:history="1">
            <w:r w:rsidRPr="00891D08">
              <w:rPr>
                <w:rStyle w:val="Hyperlink"/>
                <w:noProof/>
              </w:rPr>
              <w:t>14.1. Funding Available</w:t>
            </w:r>
            <w:r>
              <w:rPr>
                <w:noProof/>
                <w:webHidden/>
              </w:rPr>
              <w:tab/>
            </w:r>
            <w:r>
              <w:rPr>
                <w:noProof/>
                <w:webHidden/>
              </w:rPr>
              <w:fldChar w:fldCharType="begin"/>
            </w:r>
            <w:r>
              <w:rPr>
                <w:noProof/>
                <w:webHidden/>
              </w:rPr>
              <w:instrText xml:space="preserve"> PAGEREF _Toc65241264 \h </w:instrText>
            </w:r>
            <w:r>
              <w:rPr>
                <w:noProof/>
                <w:webHidden/>
              </w:rPr>
            </w:r>
            <w:r>
              <w:rPr>
                <w:noProof/>
                <w:webHidden/>
              </w:rPr>
              <w:fldChar w:fldCharType="separate"/>
            </w:r>
            <w:r>
              <w:rPr>
                <w:noProof/>
                <w:webHidden/>
              </w:rPr>
              <w:t>25</w:t>
            </w:r>
            <w:r>
              <w:rPr>
                <w:noProof/>
                <w:webHidden/>
              </w:rPr>
              <w:fldChar w:fldCharType="end"/>
            </w:r>
          </w:hyperlink>
        </w:p>
        <w:p w14:paraId="6FFA1116" w14:textId="73F7B761" w:rsidR="00DB6C6A" w:rsidRDefault="00DB6C6A">
          <w:pPr>
            <w:pStyle w:val="TOC2"/>
            <w:rPr>
              <w:rFonts w:asciiTheme="minorHAnsi" w:eastAsiaTheme="minorEastAsia" w:hAnsiTheme="minorHAnsi" w:cstheme="minorBidi"/>
              <w:noProof/>
              <w:lang w:eastAsia="en-AU"/>
            </w:rPr>
          </w:pPr>
          <w:hyperlink w:anchor="_Toc65241265" w:history="1">
            <w:r w:rsidRPr="00891D08">
              <w:rPr>
                <w:rStyle w:val="Hyperlink"/>
                <w:noProof/>
              </w:rPr>
              <w:t>14.2. Key Dates</w:t>
            </w:r>
            <w:r>
              <w:rPr>
                <w:noProof/>
                <w:webHidden/>
              </w:rPr>
              <w:tab/>
            </w:r>
            <w:r>
              <w:rPr>
                <w:noProof/>
                <w:webHidden/>
              </w:rPr>
              <w:fldChar w:fldCharType="begin"/>
            </w:r>
            <w:r>
              <w:rPr>
                <w:noProof/>
                <w:webHidden/>
              </w:rPr>
              <w:instrText xml:space="preserve"> PAGEREF _Toc65241265 \h </w:instrText>
            </w:r>
            <w:r>
              <w:rPr>
                <w:noProof/>
                <w:webHidden/>
              </w:rPr>
            </w:r>
            <w:r>
              <w:rPr>
                <w:noProof/>
                <w:webHidden/>
              </w:rPr>
              <w:fldChar w:fldCharType="separate"/>
            </w:r>
            <w:r>
              <w:rPr>
                <w:noProof/>
                <w:webHidden/>
              </w:rPr>
              <w:t>25</w:t>
            </w:r>
            <w:r>
              <w:rPr>
                <w:noProof/>
                <w:webHidden/>
              </w:rPr>
              <w:fldChar w:fldCharType="end"/>
            </w:r>
          </w:hyperlink>
        </w:p>
        <w:p w14:paraId="676E74B2" w14:textId="499396A9" w:rsidR="00DB6C6A" w:rsidRDefault="00DB6C6A">
          <w:pPr>
            <w:pStyle w:val="TOC2"/>
            <w:rPr>
              <w:rFonts w:asciiTheme="minorHAnsi" w:eastAsiaTheme="minorEastAsia" w:hAnsiTheme="minorHAnsi" w:cstheme="minorBidi"/>
              <w:noProof/>
              <w:lang w:eastAsia="en-AU"/>
            </w:rPr>
          </w:pPr>
          <w:hyperlink w:anchor="_Toc65241266" w:history="1">
            <w:r w:rsidRPr="00891D08">
              <w:rPr>
                <w:rStyle w:val="Hyperlink"/>
                <w:noProof/>
              </w:rPr>
              <w:t>14.3. Grant Objectives</w:t>
            </w:r>
            <w:r>
              <w:rPr>
                <w:noProof/>
                <w:webHidden/>
              </w:rPr>
              <w:tab/>
            </w:r>
            <w:r>
              <w:rPr>
                <w:noProof/>
                <w:webHidden/>
              </w:rPr>
              <w:fldChar w:fldCharType="begin"/>
            </w:r>
            <w:r>
              <w:rPr>
                <w:noProof/>
                <w:webHidden/>
              </w:rPr>
              <w:instrText xml:space="preserve"> PAGEREF _Toc65241266 \h </w:instrText>
            </w:r>
            <w:r>
              <w:rPr>
                <w:noProof/>
                <w:webHidden/>
              </w:rPr>
            </w:r>
            <w:r>
              <w:rPr>
                <w:noProof/>
                <w:webHidden/>
              </w:rPr>
              <w:fldChar w:fldCharType="separate"/>
            </w:r>
            <w:r>
              <w:rPr>
                <w:noProof/>
                <w:webHidden/>
              </w:rPr>
              <w:t>25</w:t>
            </w:r>
            <w:r>
              <w:rPr>
                <w:noProof/>
                <w:webHidden/>
              </w:rPr>
              <w:fldChar w:fldCharType="end"/>
            </w:r>
          </w:hyperlink>
        </w:p>
        <w:p w14:paraId="137FCCAC" w14:textId="4898A982" w:rsidR="00DB6C6A" w:rsidRDefault="00DB6C6A">
          <w:pPr>
            <w:pStyle w:val="TOC2"/>
            <w:rPr>
              <w:rFonts w:asciiTheme="minorHAnsi" w:eastAsiaTheme="minorEastAsia" w:hAnsiTheme="minorHAnsi" w:cstheme="minorBidi"/>
              <w:noProof/>
              <w:lang w:eastAsia="en-AU"/>
            </w:rPr>
          </w:pPr>
          <w:hyperlink w:anchor="_Toc65241267" w:history="1">
            <w:r w:rsidRPr="00891D08">
              <w:rPr>
                <w:rStyle w:val="Hyperlink"/>
                <w:noProof/>
              </w:rPr>
              <w:t>14.4. Eligibility</w:t>
            </w:r>
            <w:r>
              <w:rPr>
                <w:noProof/>
                <w:webHidden/>
              </w:rPr>
              <w:tab/>
            </w:r>
            <w:r>
              <w:rPr>
                <w:noProof/>
                <w:webHidden/>
              </w:rPr>
              <w:fldChar w:fldCharType="begin"/>
            </w:r>
            <w:r>
              <w:rPr>
                <w:noProof/>
                <w:webHidden/>
              </w:rPr>
              <w:instrText xml:space="preserve"> PAGEREF _Toc65241267 \h </w:instrText>
            </w:r>
            <w:r>
              <w:rPr>
                <w:noProof/>
                <w:webHidden/>
              </w:rPr>
            </w:r>
            <w:r>
              <w:rPr>
                <w:noProof/>
                <w:webHidden/>
              </w:rPr>
              <w:fldChar w:fldCharType="separate"/>
            </w:r>
            <w:r>
              <w:rPr>
                <w:noProof/>
                <w:webHidden/>
              </w:rPr>
              <w:t>26</w:t>
            </w:r>
            <w:r>
              <w:rPr>
                <w:noProof/>
                <w:webHidden/>
              </w:rPr>
              <w:fldChar w:fldCharType="end"/>
            </w:r>
          </w:hyperlink>
        </w:p>
        <w:p w14:paraId="28DBAD90" w14:textId="6DDC5B57" w:rsidR="00DB6C6A" w:rsidRDefault="00DB6C6A">
          <w:pPr>
            <w:pStyle w:val="TOC2"/>
            <w:rPr>
              <w:rFonts w:asciiTheme="minorHAnsi" w:eastAsiaTheme="minorEastAsia" w:hAnsiTheme="minorHAnsi" w:cstheme="minorBidi"/>
              <w:noProof/>
              <w:lang w:eastAsia="en-AU"/>
            </w:rPr>
          </w:pPr>
          <w:hyperlink w:anchor="_Toc65241268" w:history="1">
            <w:r w:rsidRPr="00891D08">
              <w:rPr>
                <w:rStyle w:val="Hyperlink"/>
                <w:noProof/>
              </w:rPr>
              <w:t>14.5. Required Support Material</w:t>
            </w:r>
            <w:r>
              <w:rPr>
                <w:noProof/>
                <w:webHidden/>
              </w:rPr>
              <w:tab/>
            </w:r>
            <w:r>
              <w:rPr>
                <w:noProof/>
                <w:webHidden/>
              </w:rPr>
              <w:fldChar w:fldCharType="begin"/>
            </w:r>
            <w:r>
              <w:rPr>
                <w:noProof/>
                <w:webHidden/>
              </w:rPr>
              <w:instrText xml:space="preserve"> PAGEREF _Toc65241268 \h </w:instrText>
            </w:r>
            <w:r>
              <w:rPr>
                <w:noProof/>
                <w:webHidden/>
              </w:rPr>
            </w:r>
            <w:r>
              <w:rPr>
                <w:noProof/>
                <w:webHidden/>
              </w:rPr>
              <w:fldChar w:fldCharType="separate"/>
            </w:r>
            <w:r>
              <w:rPr>
                <w:noProof/>
                <w:webHidden/>
              </w:rPr>
              <w:t>26</w:t>
            </w:r>
            <w:r>
              <w:rPr>
                <w:noProof/>
                <w:webHidden/>
              </w:rPr>
              <w:fldChar w:fldCharType="end"/>
            </w:r>
          </w:hyperlink>
        </w:p>
        <w:p w14:paraId="0E9E474E" w14:textId="6F00CF3C" w:rsidR="00DB6C6A" w:rsidRDefault="00DB6C6A">
          <w:pPr>
            <w:pStyle w:val="TOC2"/>
            <w:rPr>
              <w:rFonts w:asciiTheme="minorHAnsi" w:eastAsiaTheme="minorEastAsia" w:hAnsiTheme="minorHAnsi" w:cstheme="minorBidi"/>
              <w:noProof/>
              <w:lang w:eastAsia="en-AU"/>
            </w:rPr>
          </w:pPr>
          <w:hyperlink w:anchor="_Toc65241269" w:history="1">
            <w:r w:rsidRPr="00891D08">
              <w:rPr>
                <w:rStyle w:val="Hyperlink"/>
                <w:noProof/>
              </w:rPr>
              <w:t>14.6. Acquittal</w:t>
            </w:r>
            <w:r>
              <w:rPr>
                <w:noProof/>
                <w:webHidden/>
              </w:rPr>
              <w:tab/>
            </w:r>
            <w:r>
              <w:rPr>
                <w:noProof/>
                <w:webHidden/>
              </w:rPr>
              <w:fldChar w:fldCharType="begin"/>
            </w:r>
            <w:r>
              <w:rPr>
                <w:noProof/>
                <w:webHidden/>
              </w:rPr>
              <w:instrText xml:space="preserve"> PAGEREF _Toc65241269 \h </w:instrText>
            </w:r>
            <w:r>
              <w:rPr>
                <w:noProof/>
                <w:webHidden/>
              </w:rPr>
            </w:r>
            <w:r>
              <w:rPr>
                <w:noProof/>
                <w:webHidden/>
              </w:rPr>
              <w:fldChar w:fldCharType="separate"/>
            </w:r>
            <w:r>
              <w:rPr>
                <w:noProof/>
                <w:webHidden/>
              </w:rPr>
              <w:t>26</w:t>
            </w:r>
            <w:r>
              <w:rPr>
                <w:noProof/>
                <w:webHidden/>
              </w:rPr>
              <w:fldChar w:fldCharType="end"/>
            </w:r>
          </w:hyperlink>
        </w:p>
        <w:p w14:paraId="69223494" w14:textId="5B1471F9" w:rsidR="00DB6C6A" w:rsidRDefault="00DB6C6A">
          <w:pPr>
            <w:pStyle w:val="TOC1"/>
            <w:rPr>
              <w:rFonts w:asciiTheme="minorHAnsi" w:eastAsiaTheme="minorEastAsia" w:hAnsiTheme="minorHAnsi" w:cstheme="minorBidi"/>
              <w:b w:val="0"/>
              <w:noProof/>
              <w:lang w:eastAsia="en-AU"/>
            </w:rPr>
          </w:pPr>
          <w:hyperlink w:anchor="_Toc65241270" w:history="1">
            <w:r w:rsidRPr="00891D08">
              <w:rPr>
                <w:rStyle w:val="Hyperlink"/>
                <w:noProof/>
              </w:rPr>
              <w:t>15. Regional Museums Grant Support Program</w:t>
            </w:r>
            <w:r>
              <w:rPr>
                <w:noProof/>
                <w:webHidden/>
              </w:rPr>
              <w:tab/>
            </w:r>
            <w:r>
              <w:rPr>
                <w:noProof/>
                <w:webHidden/>
              </w:rPr>
              <w:fldChar w:fldCharType="begin"/>
            </w:r>
            <w:r>
              <w:rPr>
                <w:noProof/>
                <w:webHidden/>
              </w:rPr>
              <w:instrText xml:space="preserve"> PAGEREF _Toc65241270 \h </w:instrText>
            </w:r>
            <w:r>
              <w:rPr>
                <w:noProof/>
                <w:webHidden/>
              </w:rPr>
            </w:r>
            <w:r>
              <w:rPr>
                <w:noProof/>
                <w:webHidden/>
              </w:rPr>
              <w:fldChar w:fldCharType="separate"/>
            </w:r>
            <w:r>
              <w:rPr>
                <w:noProof/>
                <w:webHidden/>
              </w:rPr>
              <w:t>27</w:t>
            </w:r>
            <w:r>
              <w:rPr>
                <w:noProof/>
                <w:webHidden/>
              </w:rPr>
              <w:fldChar w:fldCharType="end"/>
            </w:r>
          </w:hyperlink>
        </w:p>
        <w:p w14:paraId="60480946" w14:textId="07034DC9" w:rsidR="00DB6C6A" w:rsidRDefault="00DB6C6A">
          <w:pPr>
            <w:pStyle w:val="TOC2"/>
            <w:rPr>
              <w:rFonts w:asciiTheme="minorHAnsi" w:eastAsiaTheme="minorEastAsia" w:hAnsiTheme="minorHAnsi" w:cstheme="minorBidi"/>
              <w:noProof/>
              <w:lang w:eastAsia="en-AU"/>
            </w:rPr>
          </w:pPr>
          <w:hyperlink w:anchor="_Toc65241271" w:history="1">
            <w:r w:rsidRPr="00891D08">
              <w:rPr>
                <w:rStyle w:val="Hyperlink"/>
                <w:noProof/>
              </w:rPr>
              <w:t>15.1. Funding Available</w:t>
            </w:r>
            <w:r>
              <w:rPr>
                <w:noProof/>
                <w:webHidden/>
              </w:rPr>
              <w:tab/>
            </w:r>
            <w:r>
              <w:rPr>
                <w:noProof/>
                <w:webHidden/>
              </w:rPr>
              <w:fldChar w:fldCharType="begin"/>
            </w:r>
            <w:r>
              <w:rPr>
                <w:noProof/>
                <w:webHidden/>
              </w:rPr>
              <w:instrText xml:space="preserve"> PAGEREF _Toc65241271 \h </w:instrText>
            </w:r>
            <w:r>
              <w:rPr>
                <w:noProof/>
                <w:webHidden/>
              </w:rPr>
            </w:r>
            <w:r>
              <w:rPr>
                <w:noProof/>
                <w:webHidden/>
              </w:rPr>
              <w:fldChar w:fldCharType="separate"/>
            </w:r>
            <w:r>
              <w:rPr>
                <w:noProof/>
                <w:webHidden/>
              </w:rPr>
              <w:t>27</w:t>
            </w:r>
            <w:r>
              <w:rPr>
                <w:noProof/>
                <w:webHidden/>
              </w:rPr>
              <w:fldChar w:fldCharType="end"/>
            </w:r>
          </w:hyperlink>
        </w:p>
        <w:p w14:paraId="4698B7C4" w14:textId="3D2258C9" w:rsidR="00DB6C6A" w:rsidRDefault="00DB6C6A">
          <w:pPr>
            <w:pStyle w:val="TOC2"/>
            <w:rPr>
              <w:rFonts w:asciiTheme="minorHAnsi" w:eastAsiaTheme="minorEastAsia" w:hAnsiTheme="minorHAnsi" w:cstheme="minorBidi"/>
              <w:noProof/>
              <w:lang w:eastAsia="en-AU"/>
            </w:rPr>
          </w:pPr>
          <w:hyperlink w:anchor="_Toc65241272" w:history="1">
            <w:r w:rsidRPr="00891D08">
              <w:rPr>
                <w:rStyle w:val="Hyperlink"/>
                <w:noProof/>
              </w:rPr>
              <w:t>15.2. Key Dates</w:t>
            </w:r>
            <w:r>
              <w:rPr>
                <w:noProof/>
                <w:webHidden/>
              </w:rPr>
              <w:tab/>
            </w:r>
            <w:r>
              <w:rPr>
                <w:noProof/>
                <w:webHidden/>
              </w:rPr>
              <w:fldChar w:fldCharType="begin"/>
            </w:r>
            <w:r>
              <w:rPr>
                <w:noProof/>
                <w:webHidden/>
              </w:rPr>
              <w:instrText xml:space="preserve"> PAGEREF _Toc65241272 \h </w:instrText>
            </w:r>
            <w:r>
              <w:rPr>
                <w:noProof/>
                <w:webHidden/>
              </w:rPr>
            </w:r>
            <w:r>
              <w:rPr>
                <w:noProof/>
                <w:webHidden/>
              </w:rPr>
              <w:fldChar w:fldCharType="separate"/>
            </w:r>
            <w:r>
              <w:rPr>
                <w:noProof/>
                <w:webHidden/>
              </w:rPr>
              <w:t>27</w:t>
            </w:r>
            <w:r>
              <w:rPr>
                <w:noProof/>
                <w:webHidden/>
              </w:rPr>
              <w:fldChar w:fldCharType="end"/>
            </w:r>
          </w:hyperlink>
        </w:p>
        <w:p w14:paraId="6BCEC546" w14:textId="7547F86C" w:rsidR="00DB6C6A" w:rsidRDefault="00DB6C6A">
          <w:pPr>
            <w:pStyle w:val="TOC2"/>
            <w:rPr>
              <w:rFonts w:asciiTheme="minorHAnsi" w:eastAsiaTheme="minorEastAsia" w:hAnsiTheme="minorHAnsi" w:cstheme="minorBidi"/>
              <w:noProof/>
              <w:lang w:eastAsia="en-AU"/>
            </w:rPr>
          </w:pPr>
          <w:hyperlink w:anchor="_Toc65241273" w:history="1">
            <w:r w:rsidRPr="00891D08">
              <w:rPr>
                <w:rStyle w:val="Hyperlink"/>
                <w:noProof/>
              </w:rPr>
              <w:t>15.3. Grant Objectives</w:t>
            </w:r>
            <w:r>
              <w:rPr>
                <w:noProof/>
                <w:webHidden/>
              </w:rPr>
              <w:tab/>
            </w:r>
            <w:r>
              <w:rPr>
                <w:noProof/>
                <w:webHidden/>
              </w:rPr>
              <w:fldChar w:fldCharType="begin"/>
            </w:r>
            <w:r>
              <w:rPr>
                <w:noProof/>
                <w:webHidden/>
              </w:rPr>
              <w:instrText xml:space="preserve"> PAGEREF _Toc65241273 \h </w:instrText>
            </w:r>
            <w:r>
              <w:rPr>
                <w:noProof/>
                <w:webHidden/>
              </w:rPr>
            </w:r>
            <w:r>
              <w:rPr>
                <w:noProof/>
                <w:webHidden/>
              </w:rPr>
              <w:fldChar w:fldCharType="separate"/>
            </w:r>
            <w:r>
              <w:rPr>
                <w:noProof/>
                <w:webHidden/>
              </w:rPr>
              <w:t>27</w:t>
            </w:r>
            <w:r>
              <w:rPr>
                <w:noProof/>
                <w:webHidden/>
              </w:rPr>
              <w:fldChar w:fldCharType="end"/>
            </w:r>
          </w:hyperlink>
        </w:p>
        <w:p w14:paraId="7672FDEC" w14:textId="49D222A2" w:rsidR="00DB6C6A" w:rsidRDefault="00DB6C6A">
          <w:pPr>
            <w:pStyle w:val="TOC2"/>
            <w:rPr>
              <w:rFonts w:asciiTheme="minorHAnsi" w:eastAsiaTheme="minorEastAsia" w:hAnsiTheme="minorHAnsi" w:cstheme="minorBidi"/>
              <w:noProof/>
              <w:lang w:eastAsia="en-AU"/>
            </w:rPr>
          </w:pPr>
          <w:hyperlink w:anchor="_Toc65241274" w:history="1">
            <w:r w:rsidRPr="00891D08">
              <w:rPr>
                <w:rStyle w:val="Hyperlink"/>
                <w:noProof/>
              </w:rPr>
              <w:t>15.4. What can you apply for?</w:t>
            </w:r>
            <w:r>
              <w:rPr>
                <w:noProof/>
                <w:webHidden/>
              </w:rPr>
              <w:tab/>
            </w:r>
            <w:r>
              <w:rPr>
                <w:noProof/>
                <w:webHidden/>
              </w:rPr>
              <w:fldChar w:fldCharType="begin"/>
            </w:r>
            <w:r>
              <w:rPr>
                <w:noProof/>
                <w:webHidden/>
              </w:rPr>
              <w:instrText xml:space="preserve"> PAGEREF _Toc65241274 \h </w:instrText>
            </w:r>
            <w:r>
              <w:rPr>
                <w:noProof/>
                <w:webHidden/>
              </w:rPr>
            </w:r>
            <w:r>
              <w:rPr>
                <w:noProof/>
                <w:webHidden/>
              </w:rPr>
              <w:fldChar w:fldCharType="separate"/>
            </w:r>
            <w:r>
              <w:rPr>
                <w:noProof/>
                <w:webHidden/>
              </w:rPr>
              <w:t>27</w:t>
            </w:r>
            <w:r>
              <w:rPr>
                <w:noProof/>
                <w:webHidden/>
              </w:rPr>
              <w:fldChar w:fldCharType="end"/>
            </w:r>
          </w:hyperlink>
        </w:p>
        <w:p w14:paraId="34842B5D" w14:textId="019009C1" w:rsidR="00DB6C6A" w:rsidRDefault="00DB6C6A">
          <w:pPr>
            <w:pStyle w:val="TOC1"/>
            <w:rPr>
              <w:rFonts w:asciiTheme="minorHAnsi" w:eastAsiaTheme="minorEastAsia" w:hAnsiTheme="minorHAnsi" w:cstheme="minorBidi"/>
              <w:b w:val="0"/>
              <w:noProof/>
              <w:lang w:eastAsia="en-AU"/>
            </w:rPr>
          </w:pPr>
          <w:hyperlink w:anchor="_Toc65241275" w:history="1">
            <w:r w:rsidRPr="00891D08">
              <w:rPr>
                <w:rStyle w:val="Hyperlink"/>
                <w:noProof/>
              </w:rPr>
              <w:t>15.5. Assessment Criteria</w:t>
            </w:r>
            <w:r>
              <w:rPr>
                <w:noProof/>
                <w:webHidden/>
              </w:rPr>
              <w:tab/>
            </w:r>
            <w:r>
              <w:rPr>
                <w:noProof/>
                <w:webHidden/>
              </w:rPr>
              <w:fldChar w:fldCharType="begin"/>
            </w:r>
            <w:r>
              <w:rPr>
                <w:noProof/>
                <w:webHidden/>
              </w:rPr>
              <w:instrText xml:space="preserve"> PAGEREF _Toc65241275 \h </w:instrText>
            </w:r>
            <w:r>
              <w:rPr>
                <w:noProof/>
                <w:webHidden/>
              </w:rPr>
            </w:r>
            <w:r>
              <w:rPr>
                <w:noProof/>
                <w:webHidden/>
              </w:rPr>
              <w:fldChar w:fldCharType="separate"/>
            </w:r>
            <w:r>
              <w:rPr>
                <w:noProof/>
                <w:webHidden/>
              </w:rPr>
              <w:t>28</w:t>
            </w:r>
            <w:r>
              <w:rPr>
                <w:noProof/>
                <w:webHidden/>
              </w:rPr>
              <w:fldChar w:fldCharType="end"/>
            </w:r>
          </w:hyperlink>
        </w:p>
        <w:p w14:paraId="4D806687" w14:textId="1CCAD5BF" w:rsidR="00DB6C6A" w:rsidRDefault="00DB6C6A">
          <w:pPr>
            <w:pStyle w:val="TOC2"/>
            <w:rPr>
              <w:rFonts w:asciiTheme="minorHAnsi" w:eastAsiaTheme="minorEastAsia" w:hAnsiTheme="minorHAnsi" w:cstheme="minorBidi"/>
              <w:noProof/>
              <w:lang w:eastAsia="en-AU"/>
            </w:rPr>
          </w:pPr>
          <w:hyperlink w:anchor="_Toc65241276" w:history="1">
            <w:r w:rsidRPr="00891D08">
              <w:rPr>
                <w:rStyle w:val="Hyperlink"/>
                <w:noProof/>
              </w:rPr>
              <w:t>15.6. Eligibility</w:t>
            </w:r>
            <w:r>
              <w:rPr>
                <w:noProof/>
                <w:webHidden/>
              </w:rPr>
              <w:tab/>
            </w:r>
            <w:r>
              <w:rPr>
                <w:noProof/>
                <w:webHidden/>
              </w:rPr>
              <w:fldChar w:fldCharType="begin"/>
            </w:r>
            <w:r>
              <w:rPr>
                <w:noProof/>
                <w:webHidden/>
              </w:rPr>
              <w:instrText xml:space="preserve"> PAGEREF _Toc65241276 \h </w:instrText>
            </w:r>
            <w:r>
              <w:rPr>
                <w:noProof/>
                <w:webHidden/>
              </w:rPr>
            </w:r>
            <w:r>
              <w:rPr>
                <w:noProof/>
                <w:webHidden/>
              </w:rPr>
              <w:fldChar w:fldCharType="separate"/>
            </w:r>
            <w:r>
              <w:rPr>
                <w:noProof/>
                <w:webHidden/>
              </w:rPr>
              <w:t>28</w:t>
            </w:r>
            <w:r>
              <w:rPr>
                <w:noProof/>
                <w:webHidden/>
              </w:rPr>
              <w:fldChar w:fldCharType="end"/>
            </w:r>
          </w:hyperlink>
        </w:p>
        <w:p w14:paraId="51EA176B" w14:textId="428D536B" w:rsidR="00DB6C6A" w:rsidRDefault="00DB6C6A">
          <w:pPr>
            <w:pStyle w:val="TOC2"/>
            <w:rPr>
              <w:rFonts w:asciiTheme="minorHAnsi" w:eastAsiaTheme="minorEastAsia" w:hAnsiTheme="minorHAnsi" w:cstheme="minorBidi"/>
              <w:noProof/>
              <w:lang w:eastAsia="en-AU"/>
            </w:rPr>
          </w:pPr>
          <w:hyperlink w:anchor="_Toc65241277" w:history="1">
            <w:r w:rsidRPr="00891D08">
              <w:rPr>
                <w:rStyle w:val="Hyperlink"/>
                <w:noProof/>
              </w:rPr>
              <w:t>15.7. Support Material</w:t>
            </w:r>
            <w:r>
              <w:rPr>
                <w:noProof/>
                <w:webHidden/>
              </w:rPr>
              <w:tab/>
            </w:r>
            <w:r>
              <w:rPr>
                <w:noProof/>
                <w:webHidden/>
              </w:rPr>
              <w:fldChar w:fldCharType="begin"/>
            </w:r>
            <w:r>
              <w:rPr>
                <w:noProof/>
                <w:webHidden/>
              </w:rPr>
              <w:instrText xml:space="preserve"> PAGEREF _Toc65241277 \h </w:instrText>
            </w:r>
            <w:r>
              <w:rPr>
                <w:noProof/>
                <w:webHidden/>
              </w:rPr>
            </w:r>
            <w:r>
              <w:rPr>
                <w:noProof/>
                <w:webHidden/>
              </w:rPr>
              <w:fldChar w:fldCharType="separate"/>
            </w:r>
            <w:r>
              <w:rPr>
                <w:noProof/>
                <w:webHidden/>
              </w:rPr>
              <w:t>29</w:t>
            </w:r>
            <w:r>
              <w:rPr>
                <w:noProof/>
                <w:webHidden/>
              </w:rPr>
              <w:fldChar w:fldCharType="end"/>
            </w:r>
          </w:hyperlink>
        </w:p>
        <w:p w14:paraId="1C913D90" w14:textId="5E04C291" w:rsidR="00DB6C6A" w:rsidRDefault="00DB6C6A">
          <w:pPr>
            <w:pStyle w:val="TOC2"/>
            <w:rPr>
              <w:rFonts w:asciiTheme="minorHAnsi" w:eastAsiaTheme="minorEastAsia" w:hAnsiTheme="minorHAnsi" w:cstheme="minorBidi"/>
              <w:noProof/>
              <w:lang w:eastAsia="en-AU"/>
            </w:rPr>
          </w:pPr>
          <w:hyperlink w:anchor="_Toc65241278" w:history="1">
            <w:r w:rsidRPr="00891D08">
              <w:rPr>
                <w:rStyle w:val="Hyperlink"/>
                <w:noProof/>
              </w:rPr>
              <w:t>15.8. Aboriginal Cultural Content</w:t>
            </w:r>
            <w:r>
              <w:rPr>
                <w:noProof/>
                <w:webHidden/>
              </w:rPr>
              <w:tab/>
            </w:r>
            <w:r>
              <w:rPr>
                <w:noProof/>
                <w:webHidden/>
              </w:rPr>
              <w:fldChar w:fldCharType="begin"/>
            </w:r>
            <w:r>
              <w:rPr>
                <w:noProof/>
                <w:webHidden/>
              </w:rPr>
              <w:instrText xml:space="preserve"> PAGEREF _Toc65241278 \h </w:instrText>
            </w:r>
            <w:r>
              <w:rPr>
                <w:noProof/>
                <w:webHidden/>
              </w:rPr>
            </w:r>
            <w:r>
              <w:rPr>
                <w:noProof/>
                <w:webHidden/>
              </w:rPr>
              <w:fldChar w:fldCharType="separate"/>
            </w:r>
            <w:r>
              <w:rPr>
                <w:noProof/>
                <w:webHidden/>
              </w:rPr>
              <w:t>29</w:t>
            </w:r>
            <w:r>
              <w:rPr>
                <w:noProof/>
                <w:webHidden/>
              </w:rPr>
              <w:fldChar w:fldCharType="end"/>
            </w:r>
          </w:hyperlink>
        </w:p>
        <w:p w14:paraId="0AF3810D" w14:textId="09AF429B" w:rsidR="00DB6C6A" w:rsidRDefault="00DB6C6A">
          <w:pPr>
            <w:pStyle w:val="TOC1"/>
            <w:rPr>
              <w:rFonts w:asciiTheme="minorHAnsi" w:eastAsiaTheme="minorEastAsia" w:hAnsiTheme="minorHAnsi" w:cstheme="minorBidi"/>
              <w:b w:val="0"/>
              <w:noProof/>
              <w:lang w:eastAsia="en-AU"/>
            </w:rPr>
          </w:pPr>
          <w:hyperlink w:anchor="_Toc65241279" w:history="1">
            <w:r w:rsidRPr="00891D08">
              <w:rPr>
                <w:rStyle w:val="Hyperlink"/>
                <w:noProof/>
              </w:rPr>
              <w:t>16. Arts and Culture Grants Program – Strategic Initiatives and Partnerships</w:t>
            </w:r>
            <w:r>
              <w:rPr>
                <w:noProof/>
                <w:webHidden/>
              </w:rPr>
              <w:tab/>
            </w:r>
            <w:r>
              <w:rPr>
                <w:noProof/>
                <w:webHidden/>
              </w:rPr>
              <w:fldChar w:fldCharType="begin"/>
            </w:r>
            <w:r>
              <w:rPr>
                <w:noProof/>
                <w:webHidden/>
              </w:rPr>
              <w:instrText xml:space="preserve"> PAGEREF _Toc65241279 \h </w:instrText>
            </w:r>
            <w:r>
              <w:rPr>
                <w:noProof/>
                <w:webHidden/>
              </w:rPr>
            </w:r>
            <w:r>
              <w:rPr>
                <w:noProof/>
                <w:webHidden/>
              </w:rPr>
              <w:fldChar w:fldCharType="separate"/>
            </w:r>
            <w:r>
              <w:rPr>
                <w:noProof/>
                <w:webHidden/>
              </w:rPr>
              <w:t>30</w:t>
            </w:r>
            <w:r>
              <w:rPr>
                <w:noProof/>
                <w:webHidden/>
              </w:rPr>
              <w:fldChar w:fldCharType="end"/>
            </w:r>
          </w:hyperlink>
        </w:p>
        <w:p w14:paraId="3AAA8AFE" w14:textId="1ADB9629" w:rsidR="00DB6C6A" w:rsidRDefault="00DB6C6A">
          <w:pPr>
            <w:pStyle w:val="TOC1"/>
            <w:rPr>
              <w:rFonts w:asciiTheme="minorHAnsi" w:eastAsiaTheme="minorEastAsia" w:hAnsiTheme="minorHAnsi" w:cstheme="minorBidi"/>
              <w:b w:val="0"/>
              <w:noProof/>
              <w:lang w:eastAsia="en-AU"/>
            </w:rPr>
          </w:pPr>
          <w:hyperlink w:anchor="_Toc65241280" w:history="1">
            <w:r w:rsidRPr="00891D08">
              <w:rPr>
                <w:rStyle w:val="Hyperlink"/>
                <w:noProof/>
              </w:rPr>
              <w:t>17. Northern Territory Leading Arts Organisations and Strategic Venues</w:t>
            </w:r>
            <w:r>
              <w:rPr>
                <w:noProof/>
                <w:webHidden/>
              </w:rPr>
              <w:tab/>
            </w:r>
            <w:r>
              <w:rPr>
                <w:noProof/>
                <w:webHidden/>
              </w:rPr>
              <w:fldChar w:fldCharType="begin"/>
            </w:r>
            <w:r>
              <w:rPr>
                <w:noProof/>
                <w:webHidden/>
              </w:rPr>
              <w:instrText xml:space="preserve"> PAGEREF _Toc65241280 \h </w:instrText>
            </w:r>
            <w:r>
              <w:rPr>
                <w:noProof/>
                <w:webHidden/>
              </w:rPr>
            </w:r>
            <w:r>
              <w:rPr>
                <w:noProof/>
                <w:webHidden/>
              </w:rPr>
              <w:fldChar w:fldCharType="separate"/>
            </w:r>
            <w:r>
              <w:rPr>
                <w:noProof/>
                <w:webHidden/>
              </w:rPr>
              <w:t>30</w:t>
            </w:r>
            <w:r>
              <w:rPr>
                <w:noProof/>
                <w:webHidden/>
              </w:rPr>
              <w:fldChar w:fldCharType="end"/>
            </w:r>
          </w:hyperlink>
        </w:p>
        <w:p w14:paraId="3BA2FFC0" w14:textId="206AA9F3" w:rsidR="00DB6C6A" w:rsidRDefault="00DB6C6A">
          <w:pPr>
            <w:pStyle w:val="TOC1"/>
            <w:rPr>
              <w:rFonts w:asciiTheme="minorHAnsi" w:eastAsiaTheme="minorEastAsia" w:hAnsiTheme="minorHAnsi" w:cstheme="minorBidi"/>
              <w:b w:val="0"/>
              <w:noProof/>
              <w:lang w:eastAsia="en-AU"/>
            </w:rPr>
          </w:pPr>
          <w:hyperlink w:anchor="_Toc65241281" w:history="1">
            <w:r w:rsidRPr="00891D08">
              <w:rPr>
                <w:rStyle w:val="Hyperlink"/>
                <w:noProof/>
              </w:rPr>
              <w:t>18. Glossary of Terms</w:t>
            </w:r>
            <w:r>
              <w:rPr>
                <w:noProof/>
                <w:webHidden/>
              </w:rPr>
              <w:tab/>
            </w:r>
            <w:r>
              <w:rPr>
                <w:noProof/>
                <w:webHidden/>
              </w:rPr>
              <w:fldChar w:fldCharType="begin"/>
            </w:r>
            <w:r>
              <w:rPr>
                <w:noProof/>
                <w:webHidden/>
              </w:rPr>
              <w:instrText xml:space="preserve"> PAGEREF _Toc65241281 \h </w:instrText>
            </w:r>
            <w:r>
              <w:rPr>
                <w:noProof/>
                <w:webHidden/>
              </w:rPr>
            </w:r>
            <w:r>
              <w:rPr>
                <w:noProof/>
                <w:webHidden/>
              </w:rPr>
              <w:fldChar w:fldCharType="separate"/>
            </w:r>
            <w:r>
              <w:rPr>
                <w:noProof/>
                <w:webHidden/>
              </w:rPr>
              <w:t>31</w:t>
            </w:r>
            <w:r>
              <w:rPr>
                <w:noProof/>
                <w:webHidden/>
              </w:rPr>
              <w:fldChar w:fldCharType="end"/>
            </w:r>
          </w:hyperlink>
        </w:p>
        <w:p w14:paraId="773A3B8B" w14:textId="644EF294" w:rsidR="00DB6C6A" w:rsidRDefault="00DB6C6A">
          <w:pPr>
            <w:pStyle w:val="TOC1"/>
            <w:rPr>
              <w:rFonts w:asciiTheme="minorHAnsi" w:eastAsiaTheme="minorEastAsia" w:hAnsiTheme="minorHAnsi" w:cstheme="minorBidi"/>
              <w:b w:val="0"/>
              <w:noProof/>
              <w:lang w:eastAsia="en-AU"/>
            </w:rPr>
          </w:pPr>
          <w:hyperlink w:anchor="_Toc65241282" w:history="1">
            <w:r w:rsidRPr="00891D08">
              <w:rPr>
                <w:rStyle w:val="Hyperlink"/>
                <w:noProof/>
              </w:rPr>
              <w:t>19. Stay Up to Date</w:t>
            </w:r>
            <w:r>
              <w:rPr>
                <w:noProof/>
                <w:webHidden/>
              </w:rPr>
              <w:tab/>
            </w:r>
            <w:r>
              <w:rPr>
                <w:noProof/>
                <w:webHidden/>
              </w:rPr>
              <w:fldChar w:fldCharType="begin"/>
            </w:r>
            <w:r>
              <w:rPr>
                <w:noProof/>
                <w:webHidden/>
              </w:rPr>
              <w:instrText xml:space="preserve"> PAGEREF _Toc65241282 \h </w:instrText>
            </w:r>
            <w:r>
              <w:rPr>
                <w:noProof/>
                <w:webHidden/>
              </w:rPr>
            </w:r>
            <w:r>
              <w:rPr>
                <w:noProof/>
                <w:webHidden/>
              </w:rPr>
              <w:fldChar w:fldCharType="separate"/>
            </w:r>
            <w:r>
              <w:rPr>
                <w:noProof/>
                <w:webHidden/>
              </w:rPr>
              <w:t>34</w:t>
            </w:r>
            <w:r>
              <w:rPr>
                <w:noProof/>
                <w:webHidden/>
              </w:rPr>
              <w:fldChar w:fldCharType="end"/>
            </w:r>
          </w:hyperlink>
        </w:p>
        <w:p w14:paraId="32F4A92E" w14:textId="7F928D97"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6F0B208D"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18ECAF12" w14:textId="77777777" w:rsidR="000B280D" w:rsidRDefault="002F260B" w:rsidP="00852724">
      <w:pPr>
        <w:pStyle w:val="Heading1"/>
        <w:rPr>
          <w:noProof/>
          <w:lang w:eastAsia="en-AU"/>
        </w:rPr>
      </w:pPr>
      <w:bookmarkStart w:id="1" w:name="_Toc65241209"/>
      <w:r>
        <w:rPr>
          <w:noProof/>
          <w:lang w:eastAsia="en-AU"/>
        </w:rPr>
        <w:lastRenderedPageBreak/>
        <w:t>Key Contacts</w:t>
      </w:r>
      <w:bookmarkEnd w:id="1"/>
    </w:p>
    <w:p w14:paraId="4B05041B" w14:textId="24AEF0D9" w:rsidR="002F260B" w:rsidRDefault="002F260B" w:rsidP="002F260B">
      <w:r w:rsidRPr="00CC2746">
        <w:t>For more information on applying to the Northern Territory</w:t>
      </w:r>
      <w:r w:rsidR="009B2452">
        <w:t xml:space="preserve"> Government’s</w:t>
      </w:r>
      <w:r w:rsidRPr="00CC2746">
        <w:t xml:space="preserve"> Arts</w:t>
      </w:r>
      <w:r>
        <w:t xml:space="preserve"> and Culture</w:t>
      </w:r>
      <w:r w:rsidRPr="00CC2746">
        <w:t xml:space="preserve"> </w:t>
      </w:r>
      <w:r>
        <w:t>Grants Program (ACGP)</w:t>
      </w:r>
      <w:r w:rsidRPr="00CC2746">
        <w:t xml:space="preserve">, please contact Arts NT, Department of </w:t>
      </w:r>
      <w:r w:rsidR="000E4496">
        <w:t>Territory Families, Housing and Communities</w:t>
      </w:r>
      <w:r w:rsidRPr="00CC2746">
        <w:t xml:space="preserve"> at </w:t>
      </w:r>
      <w:hyperlink r:id="rId17" w:history="1">
        <w:r w:rsidRPr="00CC2746">
          <w:rPr>
            <w:rStyle w:val="Hyperlink"/>
          </w:rPr>
          <w:t>arts.office@nt.gov.au</w:t>
        </w:r>
      </w:hyperlink>
      <w:r w:rsidRPr="00CC2746">
        <w:t xml:space="preserve"> or call 1800 678 237. </w:t>
      </w:r>
    </w:p>
    <w:tbl>
      <w:tblPr>
        <w:tblW w:w="10803" w:type="dxa"/>
        <w:tblLayout w:type="fixed"/>
        <w:tblCellMar>
          <w:left w:w="0" w:type="dxa"/>
          <w:right w:w="0" w:type="dxa"/>
        </w:tblCellMar>
        <w:tblLook w:val="0180" w:firstRow="0" w:lastRow="0" w:firstColumn="1" w:lastColumn="1" w:noHBand="0" w:noVBand="0"/>
        <w:tblCaption w:val="Contact details table"/>
      </w:tblPr>
      <w:tblGrid>
        <w:gridCol w:w="5206"/>
        <w:gridCol w:w="5597"/>
      </w:tblGrid>
      <w:tr w:rsidR="002F260B" w:rsidRPr="002E1DE8" w14:paraId="6B6704A8" w14:textId="77777777" w:rsidTr="00563C7D">
        <w:trPr>
          <w:cantSplit/>
          <w:trHeight w:val="1457"/>
        </w:trPr>
        <w:tc>
          <w:tcPr>
            <w:tcW w:w="5206" w:type="dxa"/>
            <w:tcMar>
              <w:top w:w="80" w:type="dxa"/>
              <w:left w:w="0" w:type="dxa"/>
              <w:bottom w:w="80" w:type="dxa"/>
              <w:right w:w="80" w:type="dxa"/>
            </w:tcMar>
          </w:tcPr>
          <w:p w14:paraId="1A7B4CFD" w14:textId="77777777" w:rsidR="002F260B" w:rsidRPr="002E1DE8" w:rsidRDefault="002F260B" w:rsidP="009469BF">
            <w:pPr>
              <w:spacing w:after="120"/>
              <w:rPr>
                <w:rFonts w:asciiTheme="minorHAnsi" w:hAnsiTheme="minorHAnsi" w:cstheme="minorHAnsi"/>
                <w:b/>
              </w:rPr>
            </w:pPr>
            <w:r w:rsidRPr="002E1DE8">
              <w:rPr>
                <w:rFonts w:asciiTheme="minorHAnsi" w:hAnsiTheme="minorHAnsi" w:cstheme="minorHAnsi"/>
                <w:b/>
              </w:rPr>
              <w:t xml:space="preserve">Darwin Office </w:t>
            </w:r>
          </w:p>
          <w:p w14:paraId="07453CD6" w14:textId="3CF16B81" w:rsidR="002F260B" w:rsidRPr="002E1DE8" w:rsidRDefault="00EA6164" w:rsidP="009469BF">
            <w:pPr>
              <w:spacing w:after="0"/>
              <w:rPr>
                <w:rFonts w:asciiTheme="minorHAnsi" w:hAnsiTheme="minorHAnsi" w:cstheme="minorHAnsi"/>
              </w:rPr>
            </w:pPr>
            <w:r w:rsidRPr="00EA6164">
              <w:rPr>
                <w:rFonts w:asciiTheme="minorHAnsi" w:hAnsiTheme="minorHAnsi" w:cstheme="minorHAnsi"/>
              </w:rPr>
              <w:t>Level 4</w:t>
            </w:r>
            <w:r>
              <w:rPr>
                <w:rFonts w:asciiTheme="minorHAnsi" w:hAnsiTheme="minorHAnsi" w:cstheme="minorHAnsi"/>
              </w:rPr>
              <w:t>,</w:t>
            </w:r>
            <w:r w:rsidRPr="00EA6164">
              <w:rPr>
                <w:rFonts w:asciiTheme="minorHAnsi" w:hAnsiTheme="minorHAnsi" w:cstheme="minorHAnsi"/>
              </w:rPr>
              <w:t xml:space="preserve"> Heritage House</w:t>
            </w:r>
          </w:p>
          <w:p w14:paraId="063B96B1" w14:textId="14B6168C" w:rsidR="002F260B" w:rsidRPr="002E1DE8" w:rsidRDefault="00EA6164" w:rsidP="009469BF">
            <w:pPr>
              <w:spacing w:after="0"/>
              <w:rPr>
                <w:rFonts w:asciiTheme="minorHAnsi" w:hAnsiTheme="minorHAnsi" w:cstheme="minorHAnsi"/>
              </w:rPr>
            </w:pPr>
            <w:r w:rsidRPr="00EA6164">
              <w:rPr>
                <w:rFonts w:asciiTheme="minorHAnsi" w:hAnsiTheme="minorHAnsi" w:cstheme="minorHAnsi"/>
              </w:rPr>
              <w:t>6 Knuckey Street</w:t>
            </w:r>
          </w:p>
          <w:p w14:paraId="3710B993" w14:textId="77777777" w:rsidR="002F260B" w:rsidRPr="002E1DE8" w:rsidRDefault="002F260B" w:rsidP="009469BF">
            <w:pPr>
              <w:spacing w:after="0"/>
              <w:rPr>
                <w:rFonts w:asciiTheme="minorHAnsi" w:hAnsiTheme="minorHAnsi" w:cstheme="minorHAnsi"/>
              </w:rPr>
            </w:pPr>
            <w:r w:rsidRPr="002E1DE8">
              <w:rPr>
                <w:rFonts w:asciiTheme="minorHAnsi" w:hAnsiTheme="minorHAnsi" w:cstheme="minorHAnsi"/>
              </w:rPr>
              <w:t>DARWIN</w:t>
            </w:r>
          </w:p>
          <w:p w14:paraId="17AC1BDD" w14:textId="77777777" w:rsidR="002F260B" w:rsidRPr="002E1DE8" w:rsidRDefault="002F260B" w:rsidP="009469BF">
            <w:pPr>
              <w:spacing w:after="0"/>
              <w:rPr>
                <w:rFonts w:asciiTheme="minorHAnsi" w:hAnsiTheme="minorHAnsi" w:cstheme="minorHAnsi"/>
              </w:rPr>
            </w:pPr>
          </w:p>
          <w:p w14:paraId="40B5B07F" w14:textId="0721B855" w:rsidR="002F260B" w:rsidRPr="002E1DE8" w:rsidRDefault="002F260B" w:rsidP="00563C7D">
            <w:pPr>
              <w:spacing w:after="0"/>
              <w:rPr>
                <w:rFonts w:asciiTheme="minorHAnsi" w:hAnsiTheme="minorHAnsi" w:cstheme="minorHAnsi"/>
              </w:rPr>
            </w:pPr>
            <w:r w:rsidRPr="002E1DE8">
              <w:rPr>
                <w:rFonts w:asciiTheme="minorHAnsi" w:hAnsiTheme="minorHAnsi" w:cstheme="minorHAnsi"/>
                <w:color w:val="141414"/>
                <w:shd w:val="clear" w:color="auto" w:fill="FFFFFF"/>
              </w:rPr>
              <w:t>Phone: 08 8999 8981</w:t>
            </w:r>
          </w:p>
        </w:tc>
        <w:tc>
          <w:tcPr>
            <w:tcW w:w="5597" w:type="dxa"/>
          </w:tcPr>
          <w:p w14:paraId="1540CF5B" w14:textId="77777777" w:rsidR="002F260B" w:rsidRPr="002E1DE8" w:rsidRDefault="002F260B" w:rsidP="009469BF">
            <w:pPr>
              <w:spacing w:after="120"/>
              <w:rPr>
                <w:rFonts w:asciiTheme="minorHAnsi" w:hAnsiTheme="minorHAnsi" w:cstheme="minorHAnsi"/>
                <w:b/>
              </w:rPr>
            </w:pPr>
            <w:r w:rsidRPr="002E1DE8">
              <w:rPr>
                <w:rFonts w:asciiTheme="minorHAnsi" w:hAnsiTheme="minorHAnsi" w:cstheme="minorHAnsi"/>
                <w:b/>
              </w:rPr>
              <w:t>Alice Springs Office</w:t>
            </w:r>
          </w:p>
          <w:p w14:paraId="725F9A04" w14:textId="77777777" w:rsidR="002F260B" w:rsidRPr="002E1DE8" w:rsidRDefault="002F260B" w:rsidP="009469BF">
            <w:pPr>
              <w:spacing w:after="0"/>
              <w:rPr>
                <w:rFonts w:asciiTheme="minorHAnsi" w:hAnsiTheme="minorHAnsi" w:cstheme="minorHAnsi"/>
              </w:rPr>
            </w:pPr>
            <w:r w:rsidRPr="002E1DE8">
              <w:rPr>
                <w:rFonts w:asciiTheme="minorHAnsi" w:hAnsiTheme="minorHAnsi" w:cstheme="minorHAnsi"/>
              </w:rPr>
              <w:t>Aralu</w:t>
            </w:r>
            <w:r>
              <w:rPr>
                <w:rFonts w:asciiTheme="minorHAnsi" w:hAnsiTheme="minorHAnsi" w:cstheme="minorHAnsi"/>
              </w:rPr>
              <w:t>e</w:t>
            </w:r>
            <w:r w:rsidRPr="002E1DE8">
              <w:rPr>
                <w:rFonts w:asciiTheme="minorHAnsi" w:hAnsiTheme="minorHAnsi" w:cstheme="minorHAnsi"/>
              </w:rPr>
              <w:t xml:space="preserve">n </w:t>
            </w:r>
            <w:r>
              <w:rPr>
                <w:rFonts w:asciiTheme="minorHAnsi" w:hAnsiTheme="minorHAnsi" w:cstheme="minorHAnsi"/>
              </w:rPr>
              <w:t>Arts Centre</w:t>
            </w:r>
          </w:p>
          <w:p w14:paraId="58A481FD" w14:textId="77777777" w:rsidR="002F260B" w:rsidRPr="002E1DE8" w:rsidRDefault="002F260B" w:rsidP="009469BF">
            <w:pPr>
              <w:spacing w:after="0"/>
              <w:rPr>
                <w:rFonts w:asciiTheme="minorHAnsi" w:hAnsiTheme="minorHAnsi" w:cstheme="minorHAnsi"/>
              </w:rPr>
            </w:pPr>
            <w:r w:rsidRPr="002E1DE8">
              <w:rPr>
                <w:rFonts w:asciiTheme="minorHAnsi" w:hAnsiTheme="minorHAnsi" w:cstheme="minorHAnsi"/>
              </w:rPr>
              <w:t xml:space="preserve">61 Larapinta Drive </w:t>
            </w:r>
          </w:p>
          <w:p w14:paraId="3A1BAE89" w14:textId="77777777" w:rsidR="002F260B" w:rsidRPr="002E1DE8" w:rsidRDefault="002F260B" w:rsidP="009469BF">
            <w:pPr>
              <w:spacing w:after="0"/>
              <w:rPr>
                <w:rFonts w:asciiTheme="minorHAnsi" w:hAnsiTheme="minorHAnsi" w:cstheme="minorHAnsi"/>
              </w:rPr>
            </w:pPr>
            <w:r w:rsidRPr="002E1DE8">
              <w:rPr>
                <w:rFonts w:asciiTheme="minorHAnsi" w:hAnsiTheme="minorHAnsi" w:cstheme="minorHAnsi"/>
              </w:rPr>
              <w:t>ALICE SPRINGS</w:t>
            </w:r>
          </w:p>
          <w:p w14:paraId="53039FA0" w14:textId="77777777" w:rsidR="002F260B" w:rsidRPr="002E1DE8" w:rsidRDefault="002F260B" w:rsidP="009469BF">
            <w:pPr>
              <w:spacing w:after="0"/>
              <w:rPr>
                <w:rFonts w:asciiTheme="minorHAnsi" w:hAnsiTheme="minorHAnsi" w:cstheme="minorHAnsi"/>
              </w:rPr>
            </w:pPr>
          </w:p>
          <w:p w14:paraId="4D0F9F81" w14:textId="79BB9DC6" w:rsidR="004F1E26" w:rsidRPr="004F1E26" w:rsidRDefault="002F260B" w:rsidP="009469BF">
            <w:pPr>
              <w:spacing w:after="0"/>
              <w:rPr>
                <w:rFonts w:asciiTheme="minorHAnsi" w:hAnsiTheme="minorHAnsi" w:cstheme="minorHAnsi"/>
              </w:rPr>
            </w:pPr>
            <w:r w:rsidRPr="002E1DE8">
              <w:rPr>
                <w:rFonts w:asciiTheme="minorHAnsi" w:hAnsiTheme="minorHAnsi" w:cstheme="minorHAnsi"/>
              </w:rPr>
              <w:t xml:space="preserve">Phone: 08 8951 6430 </w:t>
            </w:r>
          </w:p>
        </w:tc>
      </w:tr>
    </w:tbl>
    <w:p w14:paraId="4F7E4C6B" w14:textId="1FF9DCA1" w:rsidR="004F1E26" w:rsidRDefault="004F1E26" w:rsidP="004F1E26">
      <w:pPr>
        <w:spacing w:line="276" w:lineRule="auto"/>
      </w:pPr>
      <w:r>
        <w:br/>
      </w:r>
      <w:r w:rsidRPr="00E234A7">
        <w:t xml:space="preserve">For GrantsNT technical support, please contact a Grant Administration Officer on </w:t>
      </w:r>
      <w:r w:rsidR="00B62649">
        <w:t>1800 045 678</w:t>
      </w:r>
      <w:r w:rsidRPr="0090523D">
        <w:t>.</w:t>
      </w:r>
    </w:p>
    <w:p w14:paraId="6A2A9757" w14:textId="4F599845" w:rsidR="002F260B" w:rsidRDefault="002F260B" w:rsidP="002F260B">
      <w:pPr>
        <w:pStyle w:val="Heading1"/>
        <w:rPr>
          <w:lang w:eastAsia="en-AU"/>
        </w:rPr>
      </w:pPr>
      <w:bookmarkStart w:id="2" w:name="_Toc65241210"/>
      <w:r>
        <w:rPr>
          <w:lang w:eastAsia="en-AU"/>
        </w:rPr>
        <w:t>Accessibility</w:t>
      </w:r>
      <w:bookmarkEnd w:id="2"/>
    </w:p>
    <w:p w14:paraId="7EFCDD9C" w14:textId="7F91A501" w:rsidR="002F260B" w:rsidRDefault="002F260B" w:rsidP="002F260B">
      <w:r>
        <w:t>If you require this information in a format which is accessible to you, or any adjustments to the application process, please contact us to discuss.</w:t>
      </w:r>
    </w:p>
    <w:p w14:paraId="45CEB749" w14:textId="77777777" w:rsidR="002F260B" w:rsidRDefault="002F260B" w:rsidP="002F260B">
      <w:pPr>
        <w:pStyle w:val="Heading1"/>
        <w:rPr>
          <w:lang w:eastAsia="en-AU"/>
        </w:rPr>
      </w:pPr>
      <w:bookmarkStart w:id="3" w:name="_Toc65241211"/>
      <w:r>
        <w:rPr>
          <w:lang w:eastAsia="en-AU"/>
        </w:rPr>
        <w:t>Interpreter Services</w:t>
      </w:r>
      <w:bookmarkEnd w:id="3"/>
    </w:p>
    <w:p w14:paraId="265A510D" w14:textId="77777777" w:rsidR="002F260B" w:rsidRDefault="002F260B" w:rsidP="002F260B">
      <w:r>
        <w:t xml:space="preserve">If you have difficulty with the English language and would like an interpreter please contact the </w:t>
      </w:r>
      <w:hyperlink r:id="rId18" w:history="1">
        <w:r w:rsidRPr="00D703EB">
          <w:rPr>
            <w:rStyle w:val="Hyperlink"/>
          </w:rPr>
          <w:t>Aboriginal Interpreter Service Darwin</w:t>
        </w:r>
      </w:hyperlink>
      <w:r>
        <w:t xml:space="preserve"> on 1800 334 944 or Alice Springs on (08) 8951 5576 or the </w:t>
      </w:r>
      <w:hyperlink r:id="rId19" w:history="1">
        <w:r w:rsidRPr="00D703EB">
          <w:rPr>
            <w:rStyle w:val="Hyperlink"/>
          </w:rPr>
          <w:t>Interpreting and Translating Service NT</w:t>
        </w:r>
      </w:hyperlink>
      <w:r>
        <w:t xml:space="preserve"> on (08) 8999 8506.</w:t>
      </w:r>
    </w:p>
    <w:p w14:paraId="71E417EB" w14:textId="77777777" w:rsidR="002F260B" w:rsidRDefault="002F260B">
      <w:pPr>
        <w:rPr>
          <w:lang w:eastAsia="en-AU"/>
        </w:rPr>
      </w:pPr>
      <w:r>
        <w:rPr>
          <w:lang w:eastAsia="en-AU"/>
        </w:rPr>
        <w:br w:type="page"/>
      </w:r>
    </w:p>
    <w:p w14:paraId="5676750D" w14:textId="77777777" w:rsidR="002F260B" w:rsidRDefault="002F260B" w:rsidP="002F260B">
      <w:pPr>
        <w:pStyle w:val="Heading1"/>
      </w:pPr>
      <w:bookmarkStart w:id="4" w:name="_Toc65241212"/>
      <w:r>
        <w:lastRenderedPageBreak/>
        <w:t>Arts and Culture Grants Program</w:t>
      </w:r>
      <w:bookmarkEnd w:id="4"/>
    </w:p>
    <w:p w14:paraId="1975561B" w14:textId="11741253" w:rsidR="002F260B" w:rsidRDefault="002F260B" w:rsidP="008410C4">
      <w:pPr>
        <w:jc w:val="both"/>
      </w:pPr>
      <w:r>
        <w:t>A strong and vibrant arts and cultural sector is integral to the health and well-being of our communities. It will underpin the economic recovery of the Territory, achieved through providing opportunities to grow the creative and cultural economy, encourage artistic excellence and achievement and community participation in arts and culture.</w:t>
      </w:r>
    </w:p>
    <w:p w14:paraId="4575103E" w14:textId="77777777" w:rsidR="002F260B" w:rsidRDefault="002F260B" w:rsidP="008410C4">
      <w:pPr>
        <w:jc w:val="both"/>
      </w:pPr>
      <w:r>
        <w:t>The Northern Territory Government, through Arts NT, supports the arts and cultural sector through the delivery of:</w:t>
      </w:r>
    </w:p>
    <w:p w14:paraId="36FCEA79" w14:textId="231928B2" w:rsidR="002F260B" w:rsidRPr="00541436" w:rsidRDefault="002F260B" w:rsidP="00541436">
      <w:pPr>
        <w:pStyle w:val="ListParagraph"/>
        <w:numPr>
          <w:ilvl w:val="0"/>
          <w:numId w:val="44"/>
        </w:numPr>
        <w:jc w:val="both"/>
      </w:pPr>
      <w:r w:rsidRPr="00541436">
        <w:t>arts policy, strategies, research and advice to the N</w:t>
      </w:r>
      <w:r w:rsidR="005F579D" w:rsidRPr="00541436">
        <w:t>orthern Territory Government</w:t>
      </w:r>
      <w:r w:rsidR="00EE603F" w:rsidRPr="00541436">
        <w:t xml:space="preserve"> </w:t>
      </w:r>
      <w:r w:rsidRPr="00541436">
        <w:t>and arts sector;</w:t>
      </w:r>
    </w:p>
    <w:p w14:paraId="1FBBF688" w14:textId="77777777" w:rsidR="002F260B" w:rsidRPr="00541436" w:rsidRDefault="002F260B" w:rsidP="00541436">
      <w:pPr>
        <w:pStyle w:val="ListParagraph"/>
        <w:numPr>
          <w:ilvl w:val="0"/>
          <w:numId w:val="44"/>
        </w:numPr>
        <w:jc w:val="both"/>
      </w:pPr>
      <w:r>
        <w:t xml:space="preserve">funding and </w:t>
      </w:r>
      <w:r w:rsidRPr="00DA1732">
        <w:t>partnership programs that</w:t>
      </w:r>
      <w:r>
        <w:t xml:space="preserve"> build the capacity and sustainability of the arts and cultural industries;</w:t>
      </w:r>
    </w:p>
    <w:p w14:paraId="08ED7954" w14:textId="77777777" w:rsidR="002F260B" w:rsidRPr="00541436" w:rsidRDefault="002F260B" w:rsidP="00541436">
      <w:pPr>
        <w:pStyle w:val="ListParagraph"/>
        <w:numPr>
          <w:ilvl w:val="0"/>
          <w:numId w:val="44"/>
        </w:numPr>
        <w:jc w:val="both"/>
      </w:pPr>
      <w:r w:rsidRPr="00541436">
        <w:t>funding for artists, arts workers, arts and cultural organisations and community groups that support arts and cultural industry development, community access and participation in arts and culture; and</w:t>
      </w:r>
    </w:p>
    <w:p w14:paraId="7B3279E6" w14:textId="77777777" w:rsidR="008410C4" w:rsidRPr="00541436" w:rsidRDefault="002F260B" w:rsidP="00541436">
      <w:pPr>
        <w:pStyle w:val="ListParagraph"/>
        <w:numPr>
          <w:ilvl w:val="0"/>
          <w:numId w:val="44"/>
        </w:numPr>
        <w:jc w:val="both"/>
      </w:pPr>
      <w:r w:rsidRPr="00541436">
        <w:t xml:space="preserve">arts and cultural infrastructure development and support through </w:t>
      </w:r>
      <w:r w:rsidR="005F579D" w:rsidRPr="00541436">
        <w:t xml:space="preserve">Northern Territory Government </w:t>
      </w:r>
      <w:r w:rsidR="008410C4" w:rsidRPr="00541436">
        <w:t xml:space="preserve">leased </w:t>
      </w:r>
      <w:r w:rsidRPr="00541436">
        <w:t>and owned venues and facilities.</w:t>
      </w:r>
      <w:r w:rsidR="008410C4" w:rsidRPr="00541436">
        <w:t xml:space="preserve">       </w:t>
      </w:r>
    </w:p>
    <w:p w14:paraId="525A2CEA" w14:textId="77777777" w:rsidR="002F260B" w:rsidRPr="002F260B" w:rsidRDefault="002F260B" w:rsidP="008410C4">
      <w:pPr>
        <w:spacing w:before="240"/>
        <w:rPr>
          <w:b/>
        </w:rPr>
      </w:pPr>
      <w:r w:rsidRPr="002F260B">
        <w:rPr>
          <w:b/>
        </w:rPr>
        <w:t>2020-21 Arts and Culture Grants Program includes:</w:t>
      </w:r>
    </w:p>
    <w:tbl>
      <w:tblPr>
        <w:tblStyle w:val="NTGtable1"/>
        <w:tblW w:w="10442" w:type="dxa"/>
        <w:tblLook w:val="04A0" w:firstRow="1" w:lastRow="0" w:firstColumn="1" w:lastColumn="0" w:noHBand="0" w:noVBand="1"/>
      </w:tblPr>
      <w:tblGrid>
        <w:gridCol w:w="3539"/>
        <w:gridCol w:w="3402"/>
        <w:gridCol w:w="3501"/>
      </w:tblGrid>
      <w:tr w:rsidR="002F260B" w14:paraId="2AB060F1" w14:textId="77777777" w:rsidTr="00B96757">
        <w:trPr>
          <w:cnfStyle w:val="100000000000" w:firstRow="1" w:lastRow="0" w:firstColumn="0" w:lastColumn="0" w:oddVBand="0" w:evenVBand="0" w:oddHBand="0" w:evenHBand="0" w:firstRowFirstColumn="0" w:firstRowLastColumn="0" w:lastRowFirstColumn="0" w:lastRowLastColumn="0"/>
          <w:trHeight w:val="373"/>
        </w:trPr>
        <w:tc>
          <w:tcPr>
            <w:cnfStyle w:val="001000000100" w:firstRow="0" w:lastRow="0" w:firstColumn="1" w:lastColumn="0" w:oddVBand="0" w:evenVBand="0" w:oddHBand="0" w:evenHBand="0" w:firstRowFirstColumn="1" w:firstRowLastColumn="0" w:lastRowFirstColumn="0" w:lastRowLastColumn="0"/>
            <w:tcW w:w="10442" w:type="dxa"/>
            <w:gridSpan w:val="3"/>
          </w:tcPr>
          <w:p w14:paraId="6879FB73" w14:textId="77777777" w:rsidR="002F260B" w:rsidRPr="002F260B" w:rsidRDefault="002F260B" w:rsidP="00B96757">
            <w:pPr>
              <w:spacing w:before="60" w:after="60"/>
              <w:rPr>
                <w:rFonts w:cs="Arial"/>
                <w:b w:val="0"/>
                <w:sz w:val="18"/>
                <w:szCs w:val="18"/>
              </w:rPr>
            </w:pPr>
            <w:r w:rsidRPr="002F260B">
              <w:rPr>
                <w:b w:val="0"/>
              </w:rPr>
              <w:t>Leading Arts Organisations and Strategic Venues Program</w:t>
            </w:r>
          </w:p>
        </w:tc>
      </w:tr>
      <w:tr w:rsidR="002F260B" w14:paraId="6215E72B" w14:textId="77777777" w:rsidTr="00563C7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39" w:type="dxa"/>
          </w:tcPr>
          <w:p w14:paraId="4B83C22F"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Artback NT</w:t>
            </w:r>
          </w:p>
        </w:tc>
        <w:tc>
          <w:tcPr>
            <w:tcW w:w="3402" w:type="dxa"/>
          </w:tcPr>
          <w:p w14:paraId="18BD6D9A" w14:textId="1FEA5295"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Arnhem</w:t>
            </w:r>
            <w:r w:rsidR="005F579D">
              <w:rPr>
                <w:rFonts w:eastAsia="Calibri" w:cs="Arial"/>
                <w:sz w:val="20"/>
                <w:szCs w:val="18"/>
              </w:rPr>
              <w:t>,</w:t>
            </w:r>
            <w:r w:rsidRPr="00563C7D">
              <w:rPr>
                <w:rFonts w:eastAsia="Calibri" w:cs="Arial"/>
                <w:sz w:val="20"/>
                <w:szCs w:val="18"/>
              </w:rPr>
              <w:t xml:space="preserve"> Northern and Kimberley Artists</w:t>
            </w:r>
          </w:p>
        </w:tc>
        <w:tc>
          <w:tcPr>
            <w:tcW w:w="3501" w:type="dxa"/>
          </w:tcPr>
          <w:p w14:paraId="36226F55" w14:textId="77777777"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Barkly Regional Arts</w:t>
            </w:r>
          </w:p>
        </w:tc>
      </w:tr>
      <w:tr w:rsidR="002F260B" w14:paraId="76E76B3D" w14:textId="77777777" w:rsidTr="00563C7D">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39" w:type="dxa"/>
          </w:tcPr>
          <w:p w14:paraId="7D524DE9"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Browns Mart Arts Ltd</w:t>
            </w:r>
          </w:p>
        </w:tc>
        <w:tc>
          <w:tcPr>
            <w:tcW w:w="3402" w:type="dxa"/>
          </w:tcPr>
          <w:p w14:paraId="5983D60F" w14:textId="77777777" w:rsidR="002F260B" w:rsidRPr="00563C7D"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b/>
                <w:bCs/>
                <w:sz w:val="20"/>
                <w:szCs w:val="18"/>
              </w:rPr>
            </w:pPr>
            <w:r w:rsidRPr="00563C7D">
              <w:rPr>
                <w:rFonts w:eastAsia="Calibri" w:cs="Arial"/>
                <w:sz w:val="20"/>
                <w:szCs w:val="18"/>
              </w:rPr>
              <w:t xml:space="preserve">Central Australian Territory Craft Incorporated </w:t>
            </w:r>
          </w:p>
        </w:tc>
        <w:tc>
          <w:tcPr>
            <w:tcW w:w="3501" w:type="dxa"/>
          </w:tcPr>
          <w:p w14:paraId="31B7E560" w14:textId="77777777" w:rsidR="002F260B" w:rsidRPr="00563C7D"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b/>
                <w:bCs/>
                <w:sz w:val="20"/>
                <w:szCs w:val="18"/>
              </w:rPr>
            </w:pPr>
            <w:r w:rsidRPr="00563C7D">
              <w:rPr>
                <w:rFonts w:eastAsia="Calibri" w:cs="Arial"/>
                <w:sz w:val="20"/>
                <w:szCs w:val="18"/>
              </w:rPr>
              <w:t>Corrugated Iron Youth Arts</w:t>
            </w:r>
          </w:p>
        </w:tc>
      </w:tr>
      <w:tr w:rsidR="002F260B" w14:paraId="1E5428D1" w14:textId="77777777" w:rsidTr="00563C7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39" w:type="dxa"/>
          </w:tcPr>
          <w:p w14:paraId="2709FB6C"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Craft Council of the NT Inc / Tactile Arts</w:t>
            </w:r>
          </w:p>
        </w:tc>
        <w:tc>
          <w:tcPr>
            <w:tcW w:w="3402" w:type="dxa"/>
          </w:tcPr>
          <w:p w14:paraId="44FF263E" w14:textId="77777777"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Darwin Community Arts Incorporated</w:t>
            </w:r>
          </w:p>
        </w:tc>
        <w:tc>
          <w:tcPr>
            <w:tcW w:w="3501" w:type="dxa"/>
          </w:tcPr>
          <w:p w14:paraId="0B6AE15B" w14:textId="77777777"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Darwin Symphony Orchestra</w:t>
            </w:r>
          </w:p>
        </w:tc>
      </w:tr>
      <w:tr w:rsidR="002F260B" w14:paraId="1EE34D58" w14:textId="77777777" w:rsidTr="00563C7D">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39" w:type="dxa"/>
          </w:tcPr>
          <w:p w14:paraId="1DAE9BB7"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Darwin Visual Arts Association Inc</w:t>
            </w:r>
          </w:p>
        </w:tc>
        <w:tc>
          <w:tcPr>
            <w:tcW w:w="3402" w:type="dxa"/>
          </w:tcPr>
          <w:p w14:paraId="4E988163" w14:textId="77777777" w:rsidR="002F260B" w:rsidRPr="00563C7D"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b/>
                <w:bCs/>
                <w:sz w:val="20"/>
                <w:szCs w:val="18"/>
              </w:rPr>
            </w:pPr>
            <w:r w:rsidRPr="00563C7D">
              <w:rPr>
                <w:rFonts w:eastAsia="Calibri" w:cs="Arial"/>
                <w:sz w:val="20"/>
                <w:szCs w:val="18"/>
              </w:rPr>
              <w:t>Desart Inc</w:t>
            </w:r>
          </w:p>
        </w:tc>
        <w:tc>
          <w:tcPr>
            <w:tcW w:w="3501" w:type="dxa"/>
          </w:tcPr>
          <w:p w14:paraId="4BA89EDC" w14:textId="77777777" w:rsidR="002F260B" w:rsidRPr="00563C7D"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b/>
                <w:bCs/>
                <w:sz w:val="20"/>
                <w:szCs w:val="18"/>
              </w:rPr>
            </w:pPr>
            <w:r w:rsidRPr="00563C7D">
              <w:rPr>
                <w:rFonts w:eastAsia="Calibri" w:cs="Arial"/>
                <w:sz w:val="20"/>
                <w:szCs w:val="18"/>
              </w:rPr>
              <w:t>NT Dance Company</w:t>
            </w:r>
          </w:p>
        </w:tc>
      </w:tr>
      <w:tr w:rsidR="002F260B" w14:paraId="5A16942B" w14:textId="77777777" w:rsidTr="00563C7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39" w:type="dxa"/>
          </w:tcPr>
          <w:p w14:paraId="111AE045"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Happy Yess Community Arts Incorporated Incite Arts Inc</w:t>
            </w:r>
          </w:p>
        </w:tc>
        <w:tc>
          <w:tcPr>
            <w:tcW w:w="3402" w:type="dxa"/>
          </w:tcPr>
          <w:p w14:paraId="4F1A6C7D" w14:textId="77777777"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Incite Arts Inc</w:t>
            </w:r>
          </w:p>
        </w:tc>
        <w:tc>
          <w:tcPr>
            <w:tcW w:w="3501" w:type="dxa"/>
          </w:tcPr>
          <w:p w14:paraId="43C0E4CE" w14:textId="77777777"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 xml:space="preserve">Katherine Regional Arts Inc </w:t>
            </w:r>
          </w:p>
        </w:tc>
      </w:tr>
      <w:tr w:rsidR="002F260B" w14:paraId="7A4AE3D5" w14:textId="77777777" w:rsidTr="00563C7D">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39" w:type="dxa"/>
          </w:tcPr>
          <w:p w14:paraId="2F3F0D97"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Music NT Inc</w:t>
            </w:r>
          </w:p>
        </w:tc>
        <w:tc>
          <w:tcPr>
            <w:tcW w:w="3402" w:type="dxa"/>
          </w:tcPr>
          <w:p w14:paraId="20F916C6" w14:textId="77777777" w:rsidR="002F260B" w:rsidRPr="00563C7D"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b/>
                <w:bCs/>
                <w:sz w:val="20"/>
                <w:szCs w:val="18"/>
              </w:rPr>
            </w:pPr>
            <w:r w:rsidRPr="00563C7D">
              <w:rPr>
                <w:rFonts w:eastAsia="Calibri" w:cs="Arial"/>
                <w:sz w:val="20"/>
                <w:szCs w:val="18"/>
              </w:rPr>
              <w:t>Northern Centre for Contemporary Arts (VACS)</w:t>
            </w:r>
          </w:p>
        </w:tc>
        <w:tc>
          <w:tcPr>
            <w:tcW w:w="3501" w:type="dxa"/>
          </w:tcPr>
          <w:p w14:paraId="0EEB7742" w14:textId="77777777" w:rsidR="002F260B" w:rsidRPr="00563C7D"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b/>
                <w:bCs/>
                <w:sz w:val="20"/>
                <w:szCs w:val="18"/>
              </w:rPr>
            </w:pPr>
            <w:r w:rsidRPr="00563C7D">
              <w:rPr>
                <w:rFonts w:eastAsia="Calibri" w:cs="Arial"/>
                <w:sz w:val="20"/>
                <w:szCs w:val="18"/>
              </w:rPr>
              <w:t>NT Writers Centre Inc</w:t>
            </w:r>
          </w:p>
        </w:tc>
      </w:tr>
      <w:tr w:rsidR="002F260B" w14:paraId="58E6CCCA" w14:textId="77777777" w:rsidTr="00563C7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539" w:type="dxa"/>
          </w:tcPr>
          <w:p w14:paraId="26135FD0"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Red Hot Arts Central Australia Incorporated</w:t>
            </w:r>
          </w:p>
        </w:tc>
        <w:tc>
          <w:tcPr>
            <w:tcW w:w="3402" w:type="dxa"/>
          </w:tcPr>
          <w:p w14:paraId="504F64BC" w14:textId="77777777"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Tracks Dance Company</w:t>
            </w:r>
          </w:p>
        </w:tc>
        <w:tc>
          <w:tcPr>
            <w:tcW w:w="3501" w:type="dxa"/>
          </w:tcPr>
          <w:p w14:paraId="10D866A7" w14:textId="77777777" w:rsidR="002F260B" w:rsidRPr="00563C7D" w:rsidRDefault="002F260B" w:rsidP="00FC27BB">
            <w:pPr>
              <w:pStyle w:val="ListParagraph"/>
              <w:numPr>
                <w:ilvl w:val="0"/>
                <w:numId w:val="11"/>
              </w:numPr>
              <w:spacing w:before="60" w:after="60"/>
              <w:ind w:left="312" w:hanging="284"/>
              <w:cnfStyle w:val="000000100000" w:firstRow="0" w:lastRow="0" w:firstColumn="0" w:lastColumn="0" w:oddVBand="0" w:evenVBand="0" w:oddHBand="1" w:evenHBand="0" w:firstRowFirstColumn="0" w:firstRowLastColumn="0" w:lastRowFirstColumn="0" w:lastRowLastColumn="0"/>
              <w:rPr>
                <w:rFonts w:eastAsia="Calibri" w:cs="Arial"/>
                <w:b/>
                <w:bCs/>
                <w:sz w:val="20"/>
                <w:szCs w:val="18"/>
              </w:rPr>
            </w:pPr>
            <w:r w:rsidRPr="00563C7D">
              <w:rPr>
                <w:rFonts w:eastAsia="Calibri" w:cs="Arial"/>
                <w:sz w:val="20"/>
                <w:szCs w:val="18"/>
              </w:rPr>
              <w:t>Watch this Space Inc</w:t>
            </w:r>
          </w:p>
        </w:tc>
      </w:tr>
      <w:tr w:rsidR="002F260B" w14:paraId="3958C0C9" w14:textId="77777777" w:rsidTr="00563C7D">
        <w:trPr>
          <w:cnfStyle w:val="000000010000" w:firstRow="0" w:lastRow="0" w:firstColumn="0" w:lastColumn="0" w:oddVBand="0" w:evenVBand="0" w:oddHBand="0" w:evenHBand="1"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539" w:type="dxa"/>
          </w:tcPr>
          <w:p w14:paraId="294B3D19" w14:textId="77777777" w:rsidR="002F260B" w:rsidRPr="00563C7D" w:rsidRDefault="002F260B" w:rsidP="00FC27BB">
            <w:pPr>
              <w:pStyle w:val="ListParagraph"/>
              <w:numPr>
                <w:ilvl w:val="0"/>
                <w:numId w:val="11"/>
              </w:numPr>
              <w:spacing w:before="60" w:after="60"/>
              <w:ind w:left="312" w:hanging="284"/>
              <w:rPr>
                <w:rFonts w:eastAsia="Calibri" w:cs="Arial"/>
                <w:b/>
                <w:bCs/>
                <w:sz w:val="20"/>
                <w:szCs w:val="18"/>
              </w:rPr>
            </w:pPr>
            <w:r w:rsidRPr="00563C7D">
              <w:rPr>
                <w:rFonts w:eastAsia="Calibri" w:cs="Arial"/>
                <w:sz w:val="20"/>
                <w:szCs w:val="18"/>
              </w:rPr>
              <w:t xml:space="preserve">Darwin Entertainment Centre </w:t>
            </w:r>
          </w:p>
        </w:tc>
        <w:tc>
          <w:tcPr>
            <w:tcW w:w="3402" w:type="dxa"/>
          </w:tcPr>
          <w:p w14:paraId="4673A825" w14:textId="0D7FDE26" w:rsidR="004F1E26" w:rsidRPr="00B77027"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b/>
                <w:bCs/>
                <w:sz w:val="20"/>
                <w:szCs w:val="18"/>
              </w:rPr>
            </w:pPr>
            <w:r w:rsidRPr="00563C7D">
              <w:rPr>
                <w:rFonts w:eastAsia="Calibri" w:cs="Arial"/>
                <w:sz w:val="20"/>
                <w:szCs w:val="18"/>
              </w:rPr>
              <w:t>Godinymayin Yijard Rivers Arts and Culture Centre</w:t>
            </w:r>
          </w:p>
        </w:tc>
        <w:tc>
          <w:tcPr>
            <w:tcW w:w="3501" w:type="dxa"/>
          </w:tcPr>
          <w:p w14:paraId="5E0678E5" w14:textId="77777777" w:rsidR="002F260B" w:rsidRPr="00563C7D" w:rsidRDefault="002F260B" w:rsidP="00FC27BB">
            <w:pPr>
              <w:pStyle w:val="ListParagraph"/>
              <w:numPr>
                <w:ilvl w:val="0"/>
                <w:numId w:val="11"/>
              </w:numPr>
              <w:spacing w:before="60" w:after="60"/>
              <w:ind w:left="312" w:hanging="284"/>
              <w:cnfStyle w:val="000000010000" w:firstRow="0" w:lastRow="0" w:firstColumn="0" w:lastColumn="0" w:oddVBand="0" w:evenVBand="0" w:oddHBand="0" w:evenHBand="1" w:firstRowFirstColumn="0" w:firstRowLastColumn="0" w:lastRowFirstColumn="0" w:lastRowLastColumn="0"/>
              <w:rPr>
                <w:rFonts w:eastAsia="Calibri" w:cs="Arial"/>
                <w:sz w:val="20"/>
                <w:szCs w:val="18"/>
              </w:rPr>
            </w:pPr>
            <w:r w:rsidRPr="00563C7D">
              <w:rPr>
                <w:rFonts w:eastAsia="Calibri" w:cs="Arial"/>
                <w:sz w:val="20"/>
                <w:szCs w:val="18"/>
              </w:rPr>
              <w:t>Museum and Art Gallery of the Northern Territory</w:t>
            </w:r>
          </w:p>
        </w:tc>
      </w:tr>
    </w:tbl>
    <w:p w14:paraId="39A3083A" w14:textId="77777777" w:rsidR="00EE603F" w:rsidRDefault="00EE603F" w:rsidP="00563C7D">
      <w:pPr>
        <w:pStyle w:val="ListParagraph"/>
        <w:spacing w:after="0"/>
        <w:ind w:left="644"/>
      </w:pPr>
    </w:p>
    <w:p w14:paraId="1CE89F76" w14:textId="44458242" w:rsidR="002F260B" w:rsidRDefault="002F260B" w:rsidP="0090634A">
      <w:pPr>
        <w:pStyle w:val="ListParagraph"/>
        <w:numPr>
          <w:ilvl w:val="0"/>
          <w:numId w:val="11"/>
        </w:numPr>
        <w:spacing w:after="0"/>
        <w:ind w:hanging="357"/>
      </w:pPr>
      <w:r>
        <w:t>Arts and Culture COVID-19 Recovery Program</w:t>
      </w:r>
    </w:p>
    <w:p w14:paraId="233A2D70" w14:textId="05319E1D" w:rsidR="002F260B" w:rsidRDefault="002F260B" w:rsidP="00541436">
      <w:pPr>
        <w:pStyle w:val="ListParagraph"/>
        <w:numPr>
          <w:ilvl w:val="0"/>
          <w:numId w:val="11"/>
        </w:numPr>
        <w:spacing w:before="120" w:after="0"/>
        <w:ind w:left="646" w:hanging="357"/>
      </w:pPr>
      <w:r>
        <w:t xml:space="preserve">Arts Projects </w:t>
      </w:r>
    </w:p>
    <w:p w14:paraId="09EDE4AD" w14:textId="77777777" w:rsidR="002F260B" w:rsidRPr="00563C7D" w:rsidRDefault="002F260B" w:rsidP="0090634A">
      <w:pPr>
        <w:pStyle w:val="ListParagraph"/>
        <w:numPr>
          <w:ilvl w:val="1"/>
          <w:numId w:val="11"/>
        </w:numPr>
        <w:spacing w:after="0"/>
      </w:pPr>
      <w:r w:rsidRPr="00563C7D">
        <w:t>Arts and Skills Development</w:t>
      </w:r>
    </w:p>
    <w:p w14:paraId="066A832A" w14:textId="77777777" w:rsidR="002F260B" w:rsidRPr="00563C7D" w:rsidRDefault="002F260B" w:rsidP="0090634A">
      <w:pPr>
        <w:pStyle w:val="ListParagraph"/>
        <w:numPr>
          <w:ilvl w:val="1"/>
          <w:numId w:val="11"/>
        </w:numPr>
        <w:spacing w:after="0"/>
      </w:pPr>
      <w:r w:rsidRPr="00563C7D">
        <w:t>Presentation and Promotion</w:t>
      </w:r>
    </w:p>
    <w:p w14:paraId="3F368C38" w14:textId="70305E48" w:rsidR="002F260B" w:rsidRPr="00563C7D" w:rsidRDefault="00541436" w:rsidP="0090634A">
      <w:pPr>
        <w:pStyle w:val="ListParagraph"/>
        <w:numPr>
          <w:ilvl w:val="1"/>
          <w:numId w:val="11"/>
        </w:numPr>
        <w:spacing w:after="0"/>
      </w:pPr>
      <w:r>
        <w:t>Emerging Artists</w:t>
      </w:r>
    </w:p>
    <w:p w14:paraId="2AAE0F65" w14:textId="77777777" w:rsidR="002F260B" w:rsidRPr="00B3734F" w:rsidRDefault="002F260B" w:rsidP="00541436">
      <w:pPr>
        <w:pStyle w:val="ListParagraph"/>
        <w:numPr>
          <w:ilvl w:val="0"/>
          <w:numId w:val="11"/>
        </w:numPr>
        <w:spacing w:before="120" w:after="0"/>
        <w:ind w:left="641" w:hanging="357"/>
      </w:pPr>
      <w:r w:rsidRPr="00B3734F">
        <w:t>Arts Industry Development (formerly Strategic Arts Projects)</w:t>
      </w:r>
    </w:p>
    <w:p w14:paraId="7291615E" w14:textId="77777777" w:rsidR="002F260B" w:rsidRPr="00563C7D" w:rsidRDefault="002F260B" w:rsidP="0090634A">
      <w:pPr>
        <w:pStyle w:val="ListParagraph"/>
        <w:numPr>
          <w:ilvl w:val="1"/>
          <w:numId w:val="11"/>
        </w:numPr>
        <w:spacing w:after="0"/>
      </w:pPr>
      <w:r w:rsidRPr="00563C7D">
        <w:t>Accessible Arts</w:t>
      </w:r>
    </w:p>
    <w:p w14:paraId="4E513E85" w14:textId="6C60058F" w:rsidR="002F260B" w:rsidRDefault="002F260B" w:rsidP="0090634A">
      <w:pPr>
        <w:pStyle w:val="ListParagraph"/>
        <w:numPr>
          <w:ilvl w:val="1"/>
          <w:numId w:val="11"/>
        </w:numPr>
        <w:spacing w:after="0"/>
        <w:rPr>
          <w:i/>
        </w:rPr>
      </w:pPr>
      <w:r w:rsidRPr="00563C7D">
        <w:t>Sector Growth and Sustainability</w:t>
      </w:r>
      <w:r w:rsidR="00541436">
        <w:rPr>
          <w:i/>
        </w:rPr>
        <w:t xml:space="preserve"> </w:t>
      </w:r>
    </w:p>
    <w:p w14:paraId="1DD85966" w14:textId="77777777" w:rsidR="002F260B" w:rsidRPr="00B3734F" w:rsidRDefault="002F260B" w:rsidP="00FC27BB">
      <w:pPr>
        <w:pStyle w:val="ListParagraph"/>
        <w:keepNext/>
        <w:numPr>
          <w:ilvl w:val="0"/>
          <w:numId w:val="11"/>
        </w:numPr>
        <w:spacing w:before="120" w:after="0"/>
        <w:ind w:left="641" w:hanging="357"/>
        <w:rPr>
          <w:i/>
        </w:rPr>
      </w:pPr>
      <w:r>
        <w:lastRenderedPageBreak/>
        <w:t>Career Development</w:t>
      </w:r>
    </w:p>
    <w:p w14:paraId="0FEA52CF" w14:textId="2CEDBF08" w:rsidR="002F260B" w:rsidRPr="00563C7D" w:rsidRDefault="00F80750" w:rsidP="0090634A">
      <w:pPr>
        <w:pStyle w:val="ListParagraph"/>
        <w:numPr>
          <w:ilvl w:val="1"/>
          <w:numId w:val="11"/>
        </w:numPr>
        <w:spacing w:after="0"/>
        <w:ind w:hanging="357"/>
      </w:pPr>
      <w:r>
        <w:t>Creative Fellowships, Arts Residencies and Skills Exchanges</w:t>
      </w:r>
    </w:p>
    <w:p w14:paraId="222500CC" w14:textId="2FE389E5" w:rsidR="002F260B" w:rsidRPr="00CC5FF7" w:rsidRDefault="002F260B" w:rsidP="0090634A">
      <w:pPr>
        <w:pStyle w:val="ListParagraph"/>
        <w:numPr>
          <w:ilvl w:val="1"/>
          <w:numId w:val="11"/>
        </w:numPr>
        <w:spacing w:after="0"/>
        <w:rPr>
          <w:i/>
        </w:rPr>
      </w:pPr>
      <w:r w:rsidRPr="00563C7D">
        <w:t>Professional Development</w:t>
      </w:r>
    </w:p>
    <w:p w14:paraId="009C66B5" w14:textId="77777777" w:rsidR="002F260B" w:rsidRPr="00E1087B" w:rsidRDefault="002F260B" w:rsidP="00541436">
      <w:pPr>
        <w:pStyle w:val="ListParagraph"/>
        <w:numPr>
          <w:ilvl w:val="0"/>
          <w:numId w:val="11"/>
        </w:numPr>
        <w:spacing w:before="120" w:after="0"/>
        <w:ind w:left="646" w:hanging="357"/>
        <w:rPr>
          <w:i/>
        </w:rPr>
      </w:pPr>
      <w:r>
        <w:t xml:space="preserve">Strategic Initiatives and Partnerships </w:t>
      </w:r>
    </w:p>
    <w:p w14:paraId="0B1CE401" w14:textId="77777777" w:rsidR="002F260B" w:rsidRDefault="002F260B" w:rsidP="00541436">
      <w:pPr>
        <w:pStyle w:val="ListParagraph"/>
        <w:numPr>
          <w:ilvl w:val="0"/>
          <w:numId w:val="11"/>
        </w:numPr>
        <w:spacing w:before="120" w:after="0"/>
        <w:ind w:left="646" w:hanging="357"/>
      </w:pPr>
      <w:r>
        <w:t>Regional Museums Grant Support Program</w:t>
      </w:r>
    </w:p>
    <w:p w14:paraId="6E63C152" w14:textId="77777777" w:rsidR="002F260B" w:rsidRDefault="002F260B" w:rsidP="00541436">
      <w:pPr>
        <w:pStyle w:val="ListParagraph"/>
        <w:numPr>
          <w:ilvl w:val="0"/>
          <w:numId w:val="11"/>
        </w:numPr>
        <w:spacing w:before="120" w:after="0"/>
        <w:ind w:left="646" w:hanging="357"/>
      </w:pPr>
      <w:r>
        <w:t>Arts Trail Gallery Extension Program</w:t>
      </w:r>
    </w:p>
    <w:p w14:paraId="24A26E2F" w14:textId="77777777" w:rsidR="00563C7D" w:rsidRDefault="00563C7D">
      <w:pPr>
        <w:rPr>
          <w:rFonts w:asciiTheme="majorHAnsi" w:eastAsiaTheme="majorEastAsia" w:hAnsiTheme="majorHAnsi" w:cstheme="majorBidi"/>
          <w:bCs/>
          <w:color w:val="1F1F5F" w:themeColor="text1"/>
          <w:kern w:val="32"/>
          <w:sz w:val="36"/>
          <w:szCs w:val="32"/>
        </w:rPr>
      </w:pPr>
      <w:r>
        <w:br w:type="page"/>
      </w:r>
    </w:p>
    <w:p w14:paraId="03FC4CA8" w14:textId="55908746" w:rsidR="002F260B" w:rsidRDefault="002F260B" w:rsidP="002F260B">
      <w:pPr>
        <w:pStyle w:val="Heading1"/>
      </w:pPr>
      <w:bookmarkStart w:id="5" w:name="_Toc65241213"/>
      <w:r>
        <w:lastRenderedPageBreak/>
        <w:t>General Eligibility</w:t>
      </w:r>
      <w:bookmarkEnd w:id="5"/>
    </w:p>
    <w:p w14:paraId="01158D72" w14:textId="77777777" w:rsidR="002F260B" w:rsidRPr="00DD5422" w:rsidRDefault="002F260B" w:rsidP="00DD5422">
      <w:pPr>
        <w:pStyle w:val="Heading2"/>
      </w:pPr>
      <w:bookmarkStart w:id="6" w:name="_Toc65241214"/>
      <w:r w:rsidRPr="00DD5422">
        <w:t>Who can apply?</w:t>
      </w:r>
      <w:bookmarkEnd w:id="6"/>
    </w:p>
    <w:p w14:paraId="32DFFBAC" w14:textId="77777777" w:rsidR="002F260B" w:rsidRDefault="002F260B" w:rsidP="002F260B">
      <w:pPr>
        <w:pStyle w:val="Heading3"/>
        <w:numPr>
          <w:ilvl w:val="0"/>
          <w:numId w:val="0"/>
        </w:numPr>
        <w:ind w:left="720" w:hanging="720"/>
      </w:pPr>
      <w:bookmarkStart w:id="7" w:name="_Toc65241215"/>
      <w:r>
        <w:t>Individuals</w:t>
      </w:r>
      <w:bookmarkEnd w:id="7"/>
    </w:p>
    <w:p w14:paraId="3D64E9D7" w14:textId="77777777" w:rsidR="00EE603F" w:rsidRDefault="002F260B" w:rsidP="008410C4">
      <w:pPr>
        <w:jc w:val="both"/>
      </w:pPr>
      <w:r>
        <w:t>Individual applicants must be</w:t>
      </w:r>
      <w:r w:rsidR="00EE603F">
        <w:t xml:space="preserve">: </w:t>
      </w:r>
    </w:p>
    <w:p w14:paraId="5527702A" w14:textId="1FC67522" w:rsidR="00EE603F" w:rsidRDefault="00EE603F" w:rsidP="0085791B">
      <w:pPr>
        <w:pStyle w:val="ListParagraph"/>
        <w:numPr>
          <w:ilvl w:val="0"/>
          <w:numId w:val="21"/>
        </w:numPr>
        <w:spacing w:after="40"/>
        <w:ind w:left="714" w:hanging="357"/>
        <w:jc w:val="both"/>
      </w:pPr>
      <w:r>
        <w:t>an</w:t>
      </w:r>
      <w:r w:rsidR="002F260B">
        <w:t xml:space="preserve"> Australian citizen or have permanent residence status</w:t>
      </w:r>
      <w:r>
        <w:t>;</w:t>
      </w:r>
      <w:r w:rsidR="002F260B">
        <w:t xml:space="preserve"> </w:t>
      </w:r>
    </w:p>
    <w:p w14:paraId="30E5F9F0" w14:textId="126496CA" w:rsidR="00EE603F" w:rsidRDefault="002F260B" w:rsidP="0085791B">
      <w:pPr>
        <w:pStyle w:val="ListParagraph"/>
        <w:numPr>
          <w:ilvl w:val="0"/>
          <w:numId w:val="21"/>
        </w:numPr>
        <w:spacing w:after="40"/>
        <w:ind w:left="714" w:hanging="357"/>
        <w:jc w:val="both"/>
      </w:pPr>
      <w:r>
        <w:t xml:space="preserve">be over 18 </w:t>
      </w:r>
      <w:r w:rsidR="00EE603F">
        <w:t>years of age; and</w:t>
      </w:r>
    </w:p>
    <w:p w14:paraId="02139ACB" w14:textId="33DE76C4" w:rsidR="00EE603F" w:rsidRDefault="009B2452" w:rsidP="0085791B">
      <w:pPr>
        <w:pStyle w:val="ListParagraph"/>
        <w:numPr>
          <w:ilvl w:val="0"/>
          <w:numId w:val="21"/>
        </w:numPr>
        <w:spacing w:after="40"/>
        <w:ind w:left="714" w:hanging="357"/>
        <w:jc w:val="both"/>
      </w:pPr>
      <w:r>
        <w:t xml:space="preserve">a </w:t>
      </w:r>
      <w:r w:rsidR="002F260B">
        <w:t xml:space="preserve">current resident of the Northern Territory. </w:t>
      </w:r>
    </w:p>
    <w:p w14:paraId="55C6C43C" w14:textId="4DB502D9" w:rsidR="002F260B" w:rsidRDefault="002F260B" w:rsidP="0085791B">
      <w:pPr>
        <w:spacing w:before="240"/>
        <w:jc w:val="both"/>
      </w:pPr>
      <w:r>
        <w:t xml:space="preserve">Evidence of residential status may be requested by way of driver’s license, power bill, and electoral roll registration. Individuals can not apply for funding on behalf of another individual, unless </w:t>
      </w:r>
      <w:r w:rsidR="00071A44">
        <w:t xml:space="preserve">authorised by that individual </w:t>
      </w:r>
      <w:r>
        <w:t>due to accessibility.</w:t>
      </w:r>
    </w:p>
    <w:p w14:paraId="45631377" w14:textId="77777777" w:rsidR="002F260B" w:rsidRDefault="002F260B" w:rsidP="0085791B">
      <w:pPr>
        <w:pStyle w:val="ListParagraph"/>
        <w:numPr>
          <w:ilvl w:val="0"/>
          <w:numId w:val="21"/>
        </w:numPr>
        <w:spacing w:after="40"/>
        <w:ind w:left="714" w:hanging="357"/>
        <w:jc w:val="both"/>
      </w:pPr>
      <w:r>
        <w:t xml:space="preserve">Individuals to apply as a sole trader with a registered </w:t>
      </w:r>
      <w:hyperlink r:id="rId20" w:history="1">
        <w:r w:rsidRPr="00A65497">
          <w:rPr>
            <w:rStyle w:val="Hyperlink"/>
          </w:rPr>
          <w:t>ABN</w:t>
        </w:r>
      </w:hyperlink>
      <w:r>
        <w:rPr>
          <w:rStyle w:val="Hyperlink"/>
        </w:rPr>
        <w:t>.</w:t>
      </w:r>
    </w:p>
    <w:p w14:paraId="04EEA057" w14:textId="117399A5" w:rsidR="002F260B" w:rsidRDefault="002F260B" w:rsidP="0085791B">
      <w:pPr>
        <w:pStyle w:val="ListParagraph"/>
        <w:numPr>
          <w:ilvl w:val="0"/>
          <w:numId w:val="21"/>
        </w:numPr>
        <w:spacing w:after="40"/>
        <w:ind w:left="714" w:hanging="357"/>
        <w:jc w:val="both"/>
      </w:pPr>
      <w:r>
        <w:t xml:space="preserve">If an individual is not a sole trader, </w:t>
      </w:r>
      <w:r w:rsidR="009B2452">
        <w:t xml:space="preserve">the </w:t>
      </w:r>
      <w:r>
        <w:t xml:space="preserve">applicant can request funding of up to $15 000. Please note banking details must match application information. </w:t>
      </w:r>
    </w:p>
    <w:p w14:paraId="5189D07E" w14:textId="36317E24" w:rsidR="002F260B" w:rsidRDefault="002F260B" w:rsidP="0085791B">
      <w:pPr>
        <w:spacing w:before="240"/>
        <w:jc w:val="both"/>
      </w:pPr>
      <w:r>
        <w:t xml:space="preserve">Employees of the Northern Territory Government are ineligible </w:t>
      </w:r>
      <w:r w:rsidR="00645D38">
        <w:t xml:space="preserve">to apply </w:t>
      </w:r>
      <w:r>
        <w:t>where there is a direct conflict of interest.</w:t>
      </w:r>
    </w:p>
    <w:p w14:paraId="2F105607" w14:textId="77777777" w:rsidR="002F260B" w:rsidRDefault="002F260B" w:rsidP="008410C4">
      <w:pPr>
        <w:pStyle w:val="Heading3"/>
        <w:numPr>
          <w:ilvl w:val="0"/>
          <w:numId w:val="0"/>
        </w:numPr>
        <w:ind w:left="720" w:hanging="720"/>
        <w:jc w:val="both"/>
      </w:pPr>
      <w:bookmarkStart w:id="8" w:name="_Toc65241216"/>
      <w:r>
        <w:t>Groups</w:t>
      </w:r>
      <w:bookmarkEnd w:id="8"/>
    </w:p>
    <w:p w14:paraId="20C125BC" w14:textId="77777777" w:rsidR="002F260B" w:rsidRDefault="002F260B" w:rsidP="008410C4">
      <w:pPr>
        <w:jc w:val="both"/>
      </w:pPr>
      <w:r>
        <w:t>Groups not legally constituted must identify an individual in the group to be legally and financially responsible for the grant. The responsible individual must meet the above criteria for individuals.</w:t>
      </w:r>
    </w:p>
    <w:p w14:paraId="2CD152F2" w14:textId="77777777" w:rsidR="002F260B" w:rsidRDefault="002F260B" w:rsidP="008410C4">
      <w:pPr>
        <w:pStyle w:val="Heading3"/>
        <w:numPr>
          <w:ilvl w:val="0"/>
          <w:numId w:val="0"/>
        </w:numPr>
        <w:ind w:left="720" w:hanging="720"/>
        <w:jc w:val="both"/>
      </w:pPr>
      <w:bookmarkStart w:id="9" w:name="_Toc65241217"/>
      <w:r>
        <w:t>Organisations</w:t>
      </w:r>
      <w:bookmarkEnd w:id="9"/>
    </w:p>
    <w:p w14:paraId="7567E9D9" w14:textId="77777777" w:rsidR="002F260B" w:rsidRDefault="002F260B" w:rsidP="008410C4">
      <w:pPr>
        <w:jc w:val="both"/>
      </w:pPr>
      <w:r>
        <w:t xml:space="preserve">Organisations must be legally constituted and have their main place of business registered in the Northern Territory. Entities registered and operating outside of the Territory cannot apply, however can partner with an eligible Territory based arts organisations and/or artists. </w:t>
      </w:r>
    </w:p>
    <w:p w14:paraId="2E83252A" w14:textId="290430F0" w:rsidR="002F260B" w:rsidRDefault="002F260B" w:rsidP="008410C4">
      <w:pPr>
        <w:jc w:val="both"/>
      </w:pPr>
      <w:r>
        <w:t>Northern Territory Government agencies and associated entities, local government</w:t>
      </w:r>
      <w:r w:rsidR="00C378BD">
        <w:t xml:space="preserve"> bodies and </w:t>
      </w:r>
      <w:r>
        <w:t>education institutions are ineligible.</w:t>
      </w:r>
    </w:p>
    <w:p w14:paraId="7835957F" w14:textId="77777777" w:rsidR="002F260B" w:rsidRPr="0041788E" w:rsidRDefault="002F260B" w:rsidP="008410C4">
      <w:pPr>
        <w:jc w:val="both"/>
        <w:rPr>
          <w:rFonts w:eastAsiaTheme="majorEastAsia" w:cstheme="majorBidi"/>
          <w:b/>
          <w:bCs/>
          <w:iCs/>
          <w:sz w:val="28"/>
          <w:szCs w:val="28"/>
        </w:rPr>
      </w:pPr>
      <w:r w:rsidRPr="0041788E">
        <w:rPr>
          <w:b/>
        </w:rPr>
        <w:t>Refer to individual grant category information to ensure applicant eligibility.</w:t>
      </w:r>
    </w:p>
    <w:p w14:paraId="3AB50FCA" w14:textId="77777777" w:rsidR="002F260B" w:rsidRDefault="002F260B">
      <w:r>
        <w:br w:type="page"/>
      </w:r>
    </w:p>
    <w:p w14:paraId="4F2B8C87" w14:textId="77777777" w:rsidR="002F260B" w:rsidRPr="00DD5422" w:rsidRDefault="002F260B" w:rsidP="00DD5422">
      <w:pPr>
        <w:pStyle w:val="Heading2"/>
      </w:pPr>
      <w:bookmarkStart w:id="10" w:name="_Toc65241218"/>
      <w:r w:rsidRPr="00DD5422">
        <w:lastRenderedPageBreak/>
        <w:t>What is not funded?</w:t>
      </w:r>
      <w:bookmarkEnd w:id="10"/>
    </w:p>
    <w:p w14:paraId="54BAF035" w14:textId="0484B32C" w:rsidR="002F260B" w:rsidRPr="002F260B" w:rsidRDefault="002F260B" w:rsidP="0085791B">
      <w:pPr>
        <w:pStyle w:val="ListParagraph"/>
        <w:numPr>
          <w:ilvl w:val="0"/>
          <w:numId w:val="21"/>
        </w:numPr>
        <w:spacing w:after="40"/>
        <w:ind w:left="714" w:hanging="357"/>
        <w:jc w:val="both"/>
      </w:pPr>
      <w:r w:rsidRPr="002F260B">
        <w:t>accredited training, or educational activities which are curricular activities in educational institutions</w:t>
      </w:r>
      <w:r w:rsidR="000107A0">
        <w:t>;</w:t>
      </w:r>
    </w:p>
    <w:p w14:paraId="229E00F1" w14:textId="15DAB3A3" w:rsidR="002F260B" w:rsidRPr="002F260B" w:rsidRDefault="002F260B" w:rsidP="0085791B">
      <w:pPr>
        <w:pStyle w:val="ListParagraph"/>
        <w:numPr>
          <w:ilvl w:val="0"/>
          <w:numId w:val="21"/>
        </w:numPr>
        <w:spacing w:after="40"/>
        <w:ind w:left="714" w:hanging="357"/>
        <w:jc w:val="both"/>
      </w:pPr>
      <w:r w:rsidRPr="002F260B">
        <w:t>activities that are the exclusive responsibility of other funding bodies or government agencies</w:t>
      </w:r>
      <w:r w:rsidR="000107A0">
        <w:t>;</w:t>
      </w:r>
    </w:p>
    <w:p w14:paraId="2296CF4E" w14:textId="787F1611" w:rsidR="002F260B" w:rsidRPr="002F260B" w:rsidRDefault="002F260B" w:rsidP="0085791B">
      <w:pPr>
        <w:pStyle w:val="ListParagraph"/>
        <w:numPr>
          <w:ilvl w:val="0"/>
          <w:numId w:val="21"/>
        </w:numPr>
        <w:spacing w:after="40"/>
        <w:ind w:left="714" w:hanging="357"/>
        <w:jc w:val="both"/>
      </w:pPr>
      <w:r w:rsidRPr="002F260B">
        <w:t>activities that have already started or been completed prior to application or notification dates</w:t>
      </w:r>
      <w:r w:rsidR="000107A0">
        <w:t>;</w:t>
      </w:r>
      <w:r w:rsidRPr="002F260B">
        <w:t xml:space="preserve"> </w:t>
      </w:r>
    </w:p>
    <w:p w14:paraId="0E9BAE31" w14:textId="788FCFF6" w:rsidR="002F260B" w:rsidRPr="002F260B" w:rsidRDefault="002F260B" w:rsidP="0085791B">
      <w:pPr>
        <w:pStyle w:val="ListParagraph"/>
        <w:numPr>
          <w:ilvl w:val="0"/>
          <w:numId w:val="21"/>
        </w:numPr>
        <w:spacing w:after="40"/>
        <w:ind w:left="714" w:hanging="357"/>
        <w:jc w:val="both"/>
      </w:pPr>
      <w:r w:rsidRPr="002F260B">
        <w:t xml:space="preserve">applicants and/or administering bodies with outstanding </w:t>
      </w:r>
      <w:r w:rsidR="009B2452">
        <w:t xml:space="preserve">grant </w:t>
      </w:r>
      <w:r w:rsidRPr="002F260B">
        <w:t>acquittal reports</w:t>
      </w:r>
      <w:r w:rsidR="000107A0">
        <w:t>;</w:t>
      </w:r>
    </w:p>
    <w:p w14:paraId="057652E3" w14:textId="0106C069" w:rsidR="002F260B" w:rsidRPr="002F260B" w:rsidRDefault="002F260B" w:rsidP="0085791B">
      <w:pPr>
        <w:pStyle w:val="ListParagraph"/>
        <w:numPr>
          <w:ilvl w:val="0"/>
          <w:numId w:val="21"/>
        </w:numPr>
        <w:spacing w:after="40"/>
        <w:ind w:left="714" w:hanging="357"/>
        <w:jc w:val="both"/>
      </w:pPr>
      <w:r w:rsidRPr="002F260B">
        <w:t>capital equipment, unless otherwise stated in specific grant category, or real estate purchases</w:t>
      </w:r>
      <w:r w:rsidR="000107A0">
        <w:t>;</w:t>
      </w:r>
    </w:p>
    <w:p w14:paraId="27569413" w14:textId="689F2166" w:rsidR="002F260B" w:rsidRPr="002F260B" w:rsidRDefault="002F260B" w:rsidP="0085791B">
      <w:pPr>
        <w:pStyle w:val="ListParagraph"/>
        <w:numPr>
          <w:ilvl w:val="0"/>
          <w:numId w:val="21"/>
        </w:numPr>
        <w:spacing w:after="40"/>
        <w:ind w:left="714" w:hanging="357"/>
        <w:jc w:val="both"/>
      </w:pPr>
      <w:r w:rsidRPr="002F260B">
        <w:t>catering</w:t>
      </w:r>
      <w:r w:rsidR="000107A0">
        <w:t>;</w:t>
      </w:r>
    </w:p>
    <w:p w14:paraId="3F7B6CED" w14:textId="61691DDB" w:rsidR="002F260B" w:rsidRPr="002F260B" w:rsidRDefault="002F260B" w:rsidP="0085791B">
      <w:pPr>
        <w:pStyle w:val="ListParagraph"/>
        <w:numPr>
          <w:ilvl w:val="0"/>
          <w:numId w:val="21"/>
        </w:numPr>
        <w:spacing w:after="40"/>
        <w:ind w:left="714" w:hanging="357"/>
        <w:jc w:val="both"/>
      </w:pPr>
      <w:r w:rsidRPr="002F260B">
        <w:t>childcare</w:t>
      </w:r>
      <w:r w:rsidR="000107A0">
        <w:t>;</w:t>
      </w:r>
    </w:p>
    <w:p w14:paraId="7D0E99A2" w14:textId="5FA3EC35" w:rsidR="002F260B" w:rsidRPr="002F260B" w:rsidRDefault="002F260B" w:rsidP="0085791B">
      <w:pPr>
        <w:pStyle w:val="ListParagraph"/>
        <w:numPr>
          <w:ilvl w:val="0"/>
          <w:numId w:val="21"/>
        </w:numPr>
        <w:spacing w:after="40"/>
        <w:ind w:left="714" w:hanging="357"/>
        <w:jc w:val="both"/>
      </w:pPr>
      <w:r w:rsidRPr="002F260B">
        <w:t>for profit business activities (unless otherwise stated in specific grant category information)</w:t>
      </w:r>
      <w:r w:rsidR="000107A0">
        <w:t>;</w:t>
      </w:r>
    </w:p>
    <w:p w14:paraId="3428DE61" w14:textId="3D8E4C9F" w:rsidR="002F260B" w:rsidRPr="002F260B" w:rsidRDefault="002F260B" w:rsidP="0085791B">
      <w:pPr>
        <w:pStyle w:val="ListParagraph"/>
        <w:numPr>
          <w:ilvl w:val="0"/>
          <w:numId w:val="21"/>
        </w:numPr>
        <w:spacing w:after="40"/>
        <w:ind w:left="714" w:hanging="357"/>
        <w:jc w:val="both"/>
      </w:pPr>
      <w:r w:rsidRPr="002F260B">
        <w:t>fundraising, charitable events or the prizes for competitions</w:t>
      </w:r>
      <w:r w:rsidR="000107A0">
        <w:t>;</w:t>
      </w:r>
    </w:p>
    <w:p w14:paraId="1EE7F2E7" w14:textId="617478C9" w:rsidR="002F260B" w:rsidRPr="002F260B" w:rsidRDefault="002F260B" w:rsidP="0085791B">
      <w:pPr>
        <w:pStyle w:val="ListParagraph"/>
        <w:numPr>
          <w:ilvl w:val="0"/>
          <w:numId w:val="21"/>
        </w:numPr>
        <w:spacing w:after="40"/>
        <w:ind w:left="714" w:hanging="357"/>
        <w:jc w:val="both"/>
      </w:pPr>
      <w:r w:rsidRPr="002F260B">
        <w:t>insolvent or non-compliant applicants or applicants under administration</w:t>
      </w:r>
      <w:r w:rsidR="000107A0">
        <w:t>;</w:t>
      </w:r>
    </w:p>
    <w:p w14:paraId="435E3C38" w14:textId="05CA9C01" w:rsidR="002F260B" w:rsidRPr="002F260B" w:rsidRDefault="002F260B" w:rsidP="0085791B">
      <w:pPr>
        <w:pStyle w:val="ListParagraph"/>
        <w:numPr>
          <w:ilvl w:val="0"/>
          <w:numId w:val="21"/>
        </w:numPr>
        <w:spacing w:after="40"/>
        <w:ind w:left="714" w:hanging="357"/>
        <w:jc w:val="both"/>
      </w:pPr>
      <w:r w:rsidRPr="002F260B">
        <w:t>programs and projects which have already received significant funding support from Arts NT and/or the Northern Territory Government may not be competitive or a priority for ongoing or additional support</w:t>
      </w:r>
      <w:r w:rsidR="000107A0">
        <w:t>;</w:t>
      </w:r>
    </w:p>
    <w:p w14:paraId="113901F2" w14:textId="171665DD" w:rsidR="002F260B" w:rsidRPr="002F260B" w:rsidRDefault="002F260B" w:rsidP="0085791B">
      <w:pPr>
        <w:pStyle w:val="ListParagraph"/>
        <w:numPr>
          <w:ilvl w:val="0"/>
          <w:numId w:val="21"/>
        </w:numPr>
        <w:spacing w:after="40"/>
        <w:ind w:left="714" w:hanging="357"/>
        <w:jc w:val="both"/>
      </w:pPr>
      <w:r w:rsidRPr="002F260B">
        <w:t>arts projects or activities that do not have a clearly defined arts outcome</w:t>
      </w:r>
      <w:r w:rsidR="000107A0">
        <w:t>;</w:t>
      </w:r>
    </w:p>
    <w:p w14:paraId="530C4CF9" w14:textId="118EB481" w:rsidR="002F260B" w:rsidRPr="002F260B" w:rsidRDefault="002F260B" w:rsidP="0085791B">
      <w:pPr>
        <w:pStyle w:val="ListParagraph"/>
        <w:numPr>
          <w:ilvl w:val="0"/>
          <w:numId w:val="21"/>
        </w:numPr>
        <w:spacing w:after="40"/>
        <w:ind w:left="714" w:hanging="357"/>
        <w:jc w:val="both"/>
      </w:pPr>
      <w:r w:rsidRPr="002F260B">
        <w:t>projects or initiatives where the primary artists and service providers are not named or paid in line with award rates</w:t>
      </w:r>
      <w:r w:rsidR="000107A0">
        <w:t>;</w:t>
      </w:r>
    </w:p>
    <w:p w14:paraId="19F1BECE" w14:textId="57420870" w:rsidR="002F260B" w:rsidRPr="002F260B" w:rsidRDefault="002F260B" w:rsidP="0085791B">
      <w:pPr>
        <w:pStyle w:val="ListParagraph"/>
        <w:numPr>
          <w:ilvl w:val="0"/>
          <w:numId w:val="21"/>
        </w:numPr>
        <w:spacing w:after="40"/>
        <w:ind w:left="714" w:hanging="357"/>
        <w:jc w:val="both"/>
      </w:pPr>
      <w:r w:rsidRPr="002F260B">
        <w:t>research or studio work for academic assessment and undergraduate, diploma, certificate and postgraduate studies</w:t>
      </w:r>
      <w:r w:rsidR="00B2029D">
        <w:t>;</w:t>
      </w:r>
    </w:p>
    <w:p w14:paraId="6A31B036" w14:textId="00DE45E6" w:rsidR="002F260B" w:rsidRPr="002F260B" w:rsidRDefault="002F260B" w:rsidP="0085791B">
      <w:pPr>
        <w:pStyle w:val="ListParagraph"/>
        <w:numPr>
          <w:ilvl w:val="0"/>
          <w:numId w:val="21"/>
        </w:numPr>
        <w:spacing w:after="40"/>
        <w:ind w:left="714" w:hanging="357"/>
        <w:jc w:val="both"/>
      </w:pPr>
      <w:r w:rsidRPr="002F260B">
        <w:t>restoration or conservation of cultural material activities (unless otherwise stated in specific grant category)</w:t>
      </w:r>
      <w:r w:rsidR="00B2029D">
        <w:t>;</w:t>
      </w:r>
    </w:p>
    <w:p w14:paraId="0F41FD7C" w14:textId="78ADB850" w:rsidR="002F260B" w:rsidRPr="002F260B" w:rsidRDefault="002F260B" w:rsidP="0085791B">
      <w:pPr>
        <w:pStyle w:val="ListParagraph"/>
        <w:numPr>
          <w:ilvl w:val="0"/>
          <w:numId w:val="21"/>
        </w:numPr>
        <w:spacing w:after="40"/>
        <w:ind w:left="714" w:hanging="357"/>
        <w:jc w:val="both"/>
      </w:pPr>
      <w:r w:rsidRPr="002F260B">
        <w:t>screen based projects aimed at</w:t>
      </w:r>
      <w:r w:rsidR="005F579D">
        <w:t xml:space="preserve"> the cinema, film festivals or television</w:t>
      </w:r>
      <w:r w:rsidRPr="002F260B">
        <w:t>, media, advertising and gaming</w:t>
      </w:r>
      <w:r w:rsidR="008410C4">
        <w:t>; and/or</w:t>
      </w:r>
    </w:p>
    <w:p w14:paraId="0E2BA5D9" w14:textId="4FF3D80A" w:rsidR="002F260B" w:rsidRPr="00541436" w:rsidRDefault="002F260B" w:rsidP="0085791B">
      <w:pPr>
        <w:pStyle w:val="ListParagraph"/>
        <w:numPr>
          <w:ilvl w:val="0"/>
          <w:numId w:val="21"/>
        </w:numPr>
        <w:spacing w:after="40"/>
        <w:ind w:left="714" w:hanging="357"/>
        <w:jc w:val="both"/>
      </w:pPr>
      <w:r w:rsidRPr="002F260B">
        <w:t>the entire financial cost of an activity.</w:t>
      </w:r>
    </w:p>
    <w:p w14:paraId="3B8636CC" w14:textId="575CE52A" w:rsidR="002F260B" w:rsidRPr="00541436" w:rsidRDefault="00CC3D39" w:rsidP="00541436">
      <w:pPr>
        <w:spacing w:before="240" w:line="276" w:lineRule="auto"/>
        <w:jc w:val="both"/>
      </w:pPr>
      <w:r w:rsidRPr="00541436">
        <w:rPr>
          <w:b/>
        </w:rPr>
        <w:t>Please note:</w:t>
      </w:r>
      <w:r w:rsidR="002F260B" w:rsidRPr="00541436">
        <w:t xml:space="preserve"> Applications for extracurricular activities with strong arts outcomes utilising educational structures and institutions, particularly in remote areas, will be considered providing they meet all relevant criteria.</w:t>
      </w:r>
    </w:p>
    <w:p w14:paraId="26F0F618" w14:textId="77777777" w:rsidR="002F260B" w:rsidRDefault="002F260B" w:rsidP="002F260B">
      <w:pPr>
        <w:pStyle w:val="Heading1"/>
      </w:pPr>
      <w:bookmarkStart w:id="11" w:name="_Toc65241219"/>
      <w:r>
        <w:t>Application</w:t>
      </w:r>
      <w:bookmarkEnd w:id="11"/>
    </w:p>
    <w:p w14:paraId="051DC339" w14:textId="77777777" w:rsidR="002F260B" w:rsidRDefault="002F260B" w:rsidP="002F260B">
      <w:pPr>
        <w:pStyle w:val="Heading2"/>
      </w:pPr>
      <w:bookmarkStart w:id="12" w:name="_Toc65241220"/>
      <w:r>
        <w:t>How to apply?</w:t>
      </w:r>
      <w:bookmarkEnd w:id="12"/>
    </w:p>
    <w:p w14:paraId="61D726A4" w14:textId="267BFA2E" w:rsidR="002F260B" w:rsidRPr="00DD5422" w:rsidRDefault="002F260B" w:rsidP="008410C4">
      <w:pPr>
        <w:jc w:val="both"/>
        <w:rPr>
          <w:rFonts w:asciiTheme="minorHAnsi" w:hAnsiTheme="minorHAnsi"/>
        </w:rPr>
      </w:pPr>
      <w:r w:rsidRPr="00DD5422">
        <w:rPr>
          <w:rFonts w:asciiTheme="minorHAnsi" w:hAnsiTheme="minorHAnsi"/>
        </w:rPr>
        <w:t xml:space="preserve">Applications must be made online through </w:t>
      </w:r>
      <w:hyperlink r:id="rId21" w:history="1">
        <w:r w:rsidRPr="00DD5422">
          <w:rPr>
            <w:rFonts w:asciiTheme="minorHAnsi" w:hAnsiTheme="minorHAnsi"/>
          </w:rPr>
          <w:t>GrantsNT</w:t>
        </w:r>
      </w:hyperlink>
      <w:r w:rsidRPr="00DD5422">
        <w:rPr>
          <w:rFonts w:asciiTheme="minorHAnsi" w:hAnsiTheme="minorHAnsi"/>
        </w:rPr>
        <w:t xml:space="preserve"> </w:t>
      </w:r>
      <w:hyperlink r:id="rId22" w:tooltip="To apply for GrantsNT click the link" w:history="1">
        <w:r w:rsidRPr="00DD5422">
          <w:rPr>
            <w:rStyle w:val="Hyperlink"/>
            <w:rFonts w:asciiTheme="minorHAnsi" w:hAnsiTheme="minorHAnsi"/>
          </w:rPr>
          <w:t>https://grantsnt.nt.gov.au</w:t>
        </w:r>
      </w:hyperlink>
    </w:p>
    <w:p w14:paraId="15F23F9E" w14:textId="77777777" w:rsidR="002F260B" w:rsidRPr="00DD5422" w:rsidRDefault="002F260B" w:rsidP="008410C4">
      <w:pPr>
        <w:jc w:val="both"/>
        <w:rPr>
          <w:rFonts w:asciiTheme="minorHAnsi" w:hAnsiTheme="minorHAnsi"/>
        </w:rPr>
      </w:pPr>
      <w:r w:rsidRPr="00DD5422">
        <w:rPr>
          <w:rFonts w:asciiTheme="minorHAnsi" w:hAnsiTheme="minorHAnsi"/>
        </w:rPr>
        <w:t>Before you submit your application:</w:t>
      </w:r>
    </w:p>
    <w:p w14:paraId="097F424E" w14:textId="49B378B6" w:rsidR="002F260B" w:rsidRPr="00541436" w:rsidRDefault="002F260B" w:rsidP="0085791B">
      <w:pPr>
        <w:pStyle w:val="ListParagraph"/>
        <w:numPr>
          <w:ilvl w:val="0"/>
          <w:numId w:val="21"/>
        </w:numPr>
        <w:spacing w:after="40"/>
        <w:ind w:left="714" w:hanging="357"/>
        <w:jc w:val="both"/>
      </w:pPr>
      <w:r w:rsidRPr="00541436">
        <w:t>check that all previous funding received from</w:t>
      </w:r>
      <w:r w:rsidR="005F579D" w:rsidRPr="00541436">
        <w:t xml:space="preserve"> the Northern Territory Government </w:t>
      </w:r>
      <w:r w:rsidRPr="00541436">
        <w:t>is acquitted</w:t>
      </w:r>
      <w:r w:rsidR="00645D38" w:rsidRPr="00541436">
        <w:t>;</w:t>
      </w:r>
    </w:p>
    <w:p w14:paraId="721F5CC3" w14:textId="395F6376" w:rsidR="002F260B" w:rsidRPr="00541436" w:rsidRDefault="002F260B" w:rsidP="0085791B">
      <w:pPr>
        <w:pStyle w:val="ListParagraph"/>
        <w:numPr>
          <w:ilvl w:val="0"/>
          <w:numId w:val="21"/>
        </w:numPr>
        <w:spacing w:after="40"/>
        <w:ind w:left="714" w:hanging="357"/>
        <w:jc w:val="both"/>
      </w:pPr>
      <w:r w:rsidRPr="00541436">
        <w:t>read these Guidelines in their entirety</w:t>
      </w:r>
      <w:r w:rsidR="00645D38" w:rsidRPr="00541436">
        <w:t>;</w:t>
      </w:r>
    </w:p>
    <w:p w14:paraId="3836880C" w14:textId="21D055CD" w:rsidR="002F260B" w:rsidRPr="00541436" w:rsidRDefault="002F260B" w:rsidP="0085791B">
      <w:pPr>
        <w:pStyle w:val="ListParagraph"/>
        <w:numPr>
          <w:ilvl w:val="0"/>
          <w:numId w:val="21"/>
        </w:numPr>
        <w:spacing w:after="40"/>
        <w:ind w:left="714" w:hanging="357"/>
        <w:jc w:val="both"/>
      </w:pPr>
      <w:r w:rsidRPr="00541436">
        <w:t>speak to Arts NT to check if you are eligible to apply and if the grant category is suitable</w:t>
      </w:r>
      <w:r w:rsidR="00645D38" w:rsidRPr="00541436">
        <w:t>;</w:t>
      </w:r>
    </w:p>
    <w:p w14:paraId="1F0DFAB8" w14:textId="50784F45" w:rsidR="002F260B" w:rsidRPr="00541436" w:rsidRDefault="002F260B" w:rsidP="0085791B">
      <w:pPr>
        <w:pStyle w:val="ListParagraph"/>
        <w:numPr>
          <w:ilvl w:val="0"/>
          <w:numId w:val="21"/>
        </w:numPr>
        <w:spacing w:after="40"/>
        <w:ind w:left="714" w:hanging="357"/>
        <w:jc w:val="both"/>
      </w:pPr>
      <w:r w:rsidRPr="00541436">
        <w:t xml:space="preserve">include evidence of appropriate permissions, consultations, acknowledgements and communication in your application, as per </w:t>
      </w:r>
      <w:hyperlink r:id="rId23" w:history="1">
        <w:r w:rsidR="00071A44" w:rsidRPr="00541436">
          <w:rPr>
            <w:rStyle w:val="Hyperlink"/>
            <w:rFonts w:asciiTheme="minorHAnsi" w:eastAsia="Calibri" w:hAnsiTheme="minorHAnsi"/>
          </w:rPr>
          <w:t>Aboriginal Cultural Protocols</w:t>
        </w:r>
      </w:hyperlink>
      <w:r w:rsidR="00645D38" w:rsidRPr="00541436">
        <w:t>;</w:t>
      </w:r>
    </w:p>
    <w:p w14:paraId="76582DD2" w14:textId="4E8071D1" w:rsidR="002F260B" w:rsidRPr="00541436" w:rsidRDefault="002F260B" w:rsidP="0085791B">
      <w:pPr>
        <w:pStyle w:val="ListParagraph"/>
        <w:numPr>
          <w:ilvl w:val="0"/>
          <w:numId w:val="21"/>
        </w:numPr>
        <w:spacing w:after="40"/>
        <w:ind w:left="714" w:hanging="357"/>
        <w:jc w:val="both"/>
      </w:pPr>
      <w:r w:rsidRPr="00541436">
        <w:t>where relevant, include working with children permission and/or authorisation</w:t>
      </w:r>
      <w:r w:rsidR="00645D38" w:rsidRPr="00541436">
        <w:t>;</w:t>
      </w:r>
    </w:p>
    <w:p w14:paraId="2FE2CE58" w14:textId="47E194CB" w:rsidR="002F260B" w:rsidRPr="00541436" w:rsidRDefault="002F260B" w:rsidP="0085791B">
      <w:pPr>
        <w:pStyle w:val="ListParagraph"/>
        <w:numPr>
          <w:ilvl w:val="0"/>
          <w:numId w:val="21"/>
        </w:numPr>
        <w:spacing w:after="40"/>
        <w:ind w:left="714" w:hanging="357"/>
        <w:jc w:val="both"/>
      </w:pPr>
      <w:r w:rsidRPr="00541436">
        <w:t xml:space="preserve">ensure that all support material is uploaded to </w:t>
      </w:r>
      <w:hyperlink r:id="rId24" w:history="1">
        <w:r w:rsidRPr="00541436">
          <w:t>GrantsNT</w:t>
        </w:r>
      </w:hyperlink>
      <w:r w:rsidR="00645D38" w:rsidRPr="00541436">
        <w:t>;</w:t>
      </w:r>
      <w:r w:rsidRPr="00541436">
        <w:t xml:space="preserve"> </w:t>
      </w:r>
    </w:p>
    <w:p w14:paraId="2B12E5F4" w14:textId="24EC20F2" w:rsidR="002F260B" w:rsidRPr="00541436" w:rsidRDefault="002F260B" w:rsidP="0085791B">
      <w:pPr>
        <w:pStyle w:val="ListParagraph"/>
        <w:numPr>
          <w:ilvl w:val="0"/>
          <w:numId w:val="21"/>
        </w:numPr>
        <w:spacing w:after="40"/>
        <w:ind w:left="714" w:hanging="357"/>
        <w:jc w:val="both"/>
      </w:pPr>
      <w:r w:rsidRPr="00541436">
        <w:t>ensure that you have included all of the required artistic and budget support material</w:t>
      </w:r>
      <w:r w:rsidR="00645D38" w:rsidRPr="00541436">
        <w:t>;</w:t>
      </w:r>
    </w:p>
    <w:p w14:paraId="0F0C8F45" w14:textId="00324A8E" w:rsidR="002F260B" w:rsidRPr="00541436" w:rsidRDefault="002F260B" w:rsidP="0085791B">
      <w:pPr>
        <w:pStyle w:val="ListParagraph"/>
        <w:numPr>
          <w:ilvl w:val="0"/>
          <w:numId w:val="21"/>
        </w:numPr>
        <w:spacing w:after="40"/>
        <w:ind w:left="714" w:hanging="357"/>
        <w:jc w:val="both"/>
      </w:pPr>
      <w:r w:rsidRPr="00541436">
        <w:lastRenderedPageBreak/>
        <w:t>ensure you provide a clear and realistic budget with notes and quotes for items over $2000 (evidence may be requested for items under $2000 if relevance to project is unclear)</w:t>
      </w:r>
      <w:r w:rsidR="00645D38" w:rsidRPr="00541436">
        <w:t xml:space="preserve">; </w:t>
      </w:r>
    </w:p>
    <w:p w14:paraId="6FE1046F" w14:textId="3285F3F1" w:rsidR="002F260B" w:rsidRPr="00541436" w:rsidRDefault="002F260B" w:rsidP="0085791B">
      <w:pPr>
        <w:pStyle w:val="ListParagraph"/>
        <w:numPr>
          <w:ilvl w:val="0"/>
          <w:numId w:val="21"/>
        </w:numPr>
        <w:spacing w:after="40"/>
        <w:ind w:left="714" w:hanging="357"/>
        <w:jc w:val="both"/>
      </w:pPr>
      <w:r w:rsidRPr="00541436">
        <w:t>individuals operating as sole traders with an ABN must apply as an organisation in GrantsNT.</w:t>
      </w:r>
    </w:p>
    <w:p w14:paraId="26740346" w14:textId="51652F55" w:rsidR="002F260B" w:rsidRDefault="002F260B"/>
    <w:p w14:paraId="4BAE4C1A" w14:textId="77777777" w:rsidR="002F260B" w:rsidRDefault="002F260B" w:rsidP="00DD5422">
      <w:pPr>
        <w:pStyle w:val="Heading2"/>
      </w:pPr>
      <w:bookmarkStart w:id="13" w:name="_Toc65241221"/>
      <w:r>
        <w:t>Support Material</w:t>
      </w:r>
      <w:bookmarkEnd w:id="13"/>
    </w:p>
    <w:p w14:paraId="1AA8C90E" w14:textId="303E1D0A" w:rsidR="00645D38" w:rsidRDefault="002F260B" w:rsidP="008410C4">
      <w:pPr>
        <w:jc w:val="both"/>
      </w:pPr>
      <w:r w:rsidRPr="00CF2B71">
        <w:t xml:space="preserve">You must include budget support material for expenses over </w:t>
      </w:r>
      <w:r>
        <w:t>$2000</w:t>
      </w:r>
      <w:r w:rsidRPr="00CF2B71">
        <w:t xml:space="preserve"> (using grant funds) in the form of a quotation or a detailed breakdown of component costs. This includes listing all key organisers and artists with their main responsibilities and skills identified and the fee or salary you intend to pay each of them. </w:t>
      </w:r>
    </w:p>
    <w:p w14:paraId="78AA59B5" w14:textId="26C97C0D" w:rsidR="002F260B" w:rsidRPr="00CF2B71" w:rsidRDefault="002F260B" w:rsidP="008410C4">
      <w:pPr>
        <w:jc w:val="both"/>
      </w:pPr>
      <w:r w:rsidRPr="00CF2B71">
        <w:t xml:space="preserve">For more information see </w:t>
      </w:r>
      <w:hyperlink w:anchor="_Glossary_of_Terms_1" w:history="1">
        <w:r w:rsidRPr="0043136F">
          <w:rPr>
            <w:rStyle w:val="Hyperlink"/>
          </w:rPr>
          <w:t>Artist Fee</w:t>
        </w:r>
      </w:hyperlink>
      <w:r w:rsidRPr="00CF2B71">
        <w:t>.</w:t>
      </w:r>
    </w:p>
    <w:p w14:paraId="3A4073E8" w14:textId="57EC3147" w:rsidR="002F260B" w:rsidRDefault="002F260B" w:rsidP="008410C4">
      <w:pPr>
        <w:jc w:val="both"/>
      </w:pPr>
      <w:r>
        <w:t xml:space="preserve">The Grant Program will not provide support equal to the total cost of an activity. You must demonstrate that you have significant financial or in-kind support from other sources, and should include evidence of other confirmed support, including the nature and value of in-kind contributions, via </w:t>
      </w:r>
      <w:r w:rsidRPr="00C411D1">
        <w:rPr>
          <w:spacing w:val="-5"/>
        </w:rPr>
        <w:t>letters or emails of support</w:t>
      </w:r>
      <w:r>
        <w:t xml:space="preserve"> or in budget notes. You must declare all project partner and stakeholder arrangements in your application. </w:t>
      </w:r>
      <w:r>
        <w:rPr>
          <w:spacing w:val="-2"/>
        </w:rPr>
        <w:t xml:space="preserve"> </w:t>
      </w:r>
    </w:p>
    <w:p w14:paraId="55AB6E8F" w14:textId="77777777" w:rsidR="002F260B" w:rsidRDefault="002F260B" w:rsidP="008410C4">
      <w:pPr>
        <w:jc w:val="both"/>
      </w:pPr>
      <w:r>
        <w:t>Relevant support material is crucial to a strong application. You can include:</w:t>
      </w:r>
    </w:p>
    <w:p w14:paraId="2CBD57A4" w14:textId="0B21A02B" w:rsidR="002F260B" w:rsidRPr="00563C7D" w:rsidRDefault="005F579D" w:rsidP="0085791B">
      <w:pPr>
        <w:pStyle w:val="ListParagraph"/>
        <w:numPr>
          <w:ilvl w:val="0"/>
          <w:numId w:val="21"/>
        </w:numPr>
        <w:spacing w:after="40"/>
        <w:ind w:left="714" w:hanging="357"/>
        <w:jc w:val="both"/>
      </w:pPr>
      <w:r>
        <w:t>c</w:t>
      </w:r>
      <w:r w:rsidR="002F260B" w:rsidRPr="00563C7D">
        <w:t>onfirmation, where relevant, of registrations or invitations to participate</w:t>
      </w:r>
      <w:r w:rsidR="008609F1">
        <w:t>;</w:t>
      </w:r>
      <w:r w:rsidR="002F260B" w:rsidRPr="00563C7D">
        <w:t xml:space="preserve"> </w:t>
      </w:r>
    </w:p>
    <w:p w14:paraId="76D7F36F" w14:textId="21FFF79F" w:rsidR="002F260B" w:rsidRPr="00563C7D" w:rsidRDefault="002F260B" w:rsidP="0085791B">
      <w:pPr>
        <w:pStyle w:val="ListParagraph"/>
        <w:numPr>
          <w:ilvl w:val="0"/>
          <w:numId w:val="21"/>
        </w:numPr>
        <w:spacing w:after="40"/>
        <w:ind w:left="714" w:hanging="357"/>
        <w:jc w:val="both"/>
      </w:pPr>
      <w:r w:rsidRPr="00563C7D">
        <w:t>CVs or biographies for all key artists and organisers (max</w:t>
      </w:r>
      <w:r w:rsidR="008609F1">
        <w:t>imum of</w:t>
      </w:r>
      <w:r w:rsidRPr="00563C7D">
        <w:t xml:space="preserve"> </w:t>
      </w:r>
      <w:r w:rsidR="008609F1">
        <w:t>two</w:t>
      </w:r>
      <w:r w:rsidR="008609F1" w:rsidRPr="00563C7D">
        <w:t xml:space="preserve"> </w:t>
      </w:r>
      <w:r w:rsidRPr="00563C7D">
        <w:t>pages</w:t>
      </w:r>
      <w:r w:rsidR="009B2452">
        <w:t xml:space="preserve"> per individual</w:t>
      </w:r>
      <w:r w:rsidRPr="00563C7D">
        <w:t>) or links online</w:t>
      </w:r>
      <w:r w:rsidR="008609F1">
        <w:t>;</w:t>
      </w:r>
      <w:r w:rsidRPr="00563C7D">
        <w:t xml:space="preserve"> </w:t>
      </w:r>
    </w:p>
    <w:p w14:paraId="55A2E6C1" w14:textId="62AE49DC" w:rsidR="002F260B" w:rsidRPr="00563C7D" w:rsidRDefault="002F260B" w:rsidP="0085791B">
      <w:pPr>
        <w:pStyle w:val="ListParagraph"/>
        <w:numPr>
          <w:ilvl w:val="0"/>
          <w:numId w:val="21"/>
        </w:numPr>
        <w:spacing w:after="40"/>
        <w:ind w:left="714" w:hanging="357"/>
        <w:jc w:val="both"/>
      </w:pPr>
      <w:r w:rsidRPr="00563C7D">
        <w:t>up to three relevant support letters or emails</w:t>
      </w:r>
      <w:r w:rsidR="008609F1">
        <w:t>;</w:t>
      </w:r>
    </w:p>
    <w:p w14:paraId="657B56A6" w14:textId="0EF36AF5" w:rsidR="002F260B" w:rsidRPr="00563C7D" w:rsidRDefault="002F260B" w:rsidP="0085791B">
      <w:pPr>
        <w:pStyle w:val="ListParagraph"/>
        <w:numPr>
          <w:ilvl w:val="0"/>
          <w:numId w:val="21"/>
        </w:numPr>
        <w:spacing w:after="40"/>
        <w:ind w:left="714" w:hanging="357"/>
        <w:jc w:val="both"/>
      </w:pPr>
      <w:r w:rsidRPr="00563C7D">
        <w:t>one video/audio recording (max</w:t>
      </w:r>
      <w:r w:rsidR="008609F1">
        <w:t>imum of</w:t>
      </w:r>
      <w:r w:rsidRPr="00563C7D">
        <w:t xml:space="preserve"> </w:t>
      </w:r>
      <w:r w:rsidR="008609F1">
        <w:t>ten</w:t>
      </w:r>
      <w:r w:rsidR="008609F1" w:rsidRPr="00563C7D">
        <w:t xml:space="preserve"> </w:t>
      </w:r>
      <w:r w:rsidRPr="00563C7D">
        <w:t>minutes)</w:t>
      </w:r>
      <w:r w:rsidR="00071A44">
        <w:t xml:space="preserve"> or link to works published online</w:t>
      </w:r>
      <w:r w:rsidR="008609F1">
        <w:t>;</w:t>
      </w:r>
    </w:p>
    <w:p w14:paraId="47B804A8" w14:textId="1791D212" w:rsidR="002F260B" w:rsidRPr="00563C7D" w:rsidRDefault="002F260B" w:rsidP="0085791B">
      <w:pPr>
        <w:pStyle w:val="ListParagraph"/>
        <w:numPr>
          <w:ilvl w:val="0"/>
          <w:numId w:val="21"/>
        </w:numPr>
        <w:spacing w:after="40"/>
        <w:ind w:left="714" w:hanging="357"/>
        <w:jc w:val="both"/>
      </w:pPr>
      <w:r w:rsidRPr="00563C7D">
        <w:t>up to four published and/or unpublished writing samples e.g. excerpts from a play, book or short story</w:t>
      </w:r>
      <w:r w:rsidR="008609F1">
        <w:t>;</w:t>
      </w:r>
    </w:p>
    <w:p w14:paraId="79977F83" w14:textId="7B826AF2" w:rsidR="002F260B" w:rsidRPr="00563C7D" w:rsidRDefault="002F260B" w:rsidP="0085791B">
      <w:pPr>
        <w:pStyle w:val="ListParagraph"/>
        <w:numPr>
          <w:ilvl w:val="0"/>
          <w:numId w:val="21"/>
        </w:numPr>
        <w:spacing w:after="40"/>
        <w:ind w:left="714" w:hanging="357"/>
        <w:jc w:val="both"/>
      </w:pPr>
      <w:r w:rsidRPr="00563C7D">
        <w:t>one report providing evidence of previously completed activities or audience feedback</w:t>
      </w:r>
      <w:r w:rsidR="008609F1">
        <w:t>;</w:t>
      </w:r>
    </w:p>
    <w:p w14:paraId="4403C6AA" w14:textId="2B5B04FC" w:rsidR="002F260B" w:rsidRPr="00563C7D" w:rsidRDefault="002F260B" w:rsidP="0085791B">
      <w:pPr>
        <w:pStyle w:val="ListParagraph"/>
        <w:numPr>
          <w:ilvl w:val="0"/>
          <w:numId w:val="21"/>
        </w:numPr>
        <w:spacing w:after="40"/>
        <w:ind w:left="714" w:hanging="357"/>
        <w:jc w:val="both"/>
      </w:pPr>
      <w:r w:rsidRPr="00563C7D">
        <w:t>two other support material; including agreements, contracts, letters etc</w:t>
      </w:r>
      <w:r w:rsidR="008609F1">
        <w:t>;</w:t>
      </w:r>
    </w:p>
    <w:p w14:paraId="5FE94E2F" w14:textId="4A6090A9" w:rsidR="002F260B" w:rsidRPr="00563C7D" w:rsidRDefault="002F260B" w:rsidP="0085791B">
      <w:pPr>
        <w:pStyle w:val="ListParagraph"/>
        <w:numPr>
          <w:ilvl w:val="0"/>
          <w:numId w:val="21"/>
        </w:numPr>
        <w:spacing w:after="40"/>
        <w:ind w:left="714" w:hanging="357"/>
        <w:jc w:val="both"/>
      </w:pPr>
      <w:r w:rsidRPr="00563C7D">
        <w:t>two media reviews or marketing and promotional examples</w:t>
      </w:r>
      <w:r w:rsidR="008609F1">
        <w:t>; and</w:t>
      </w:r>
    </w:p>
    <w:p w14:paraId="14694688" w14:textId="33854AB2" w:rsidR="002F260B" w:rsidRPr="00563C7D" w:rsidRDefault="002F260B" w:rsidP="0085791B">
      <w:pPr>
        <w:pStyle w:val="ListParagraph"/>
        <w:numPr>
          <w:ilvl w:val="0"/>
          <w:numId w:val="21"/>
        </w:numPr>
        <w:spacing w:after="40"/>
        <w:ind w:left="714" w:hanging="357"/>
        <w:jc w:val="both"/>
      </w:pPr>
      <w:r w:rsidRPr="00563C7D">
        <w:t xml:space="preserve">up to </w:t>
      </w:r>
      <w:r w:rsidR="008609F1">
        <w:t>ten</w:t>
      </w:r>
      <w:r w:rsidR="008609F1" w:rsidRPr="00563C7D">
        <w:t xml:space="preserve"> </w:t>
      </w:r>
      <w:r w:rsidRPr="00563C7D">
        <w:t>images (max</w:t>
      </w:r>
      <w:r w:rsidR="008609F1">
        <w:t>imum</w:t>
      </w:r>
      <w:r w:rsidRPr="00563C7D">
        <w:t xml:space="preserve"> 10 MB per image).</w:t>
      </w:r>
    </w:p>
    <w:p w14:paraId="25C380A3" w14:textId="77777777" w:rsidR="002F260B" w:rsidRDefault="002F260B" w:rsidP="008410C4">
      <w:pPr>
        <w:pStyle w:val="Normalpoint"/>
        <w:spacing w:after="0"/>
        <w:ind w:left="934" w:firstLine="0"/>
        <w:jc w:val="both"/>
      </w:pPr>
    </w:p>
    <w:p w14:paraId="582AADA7" w14:textId="0A85489C" w:rsidR="002F260B" w:rsidRDefault="002F260B" w:rsidP="008410C4">
      <w:pPr>
        <w:jc w:val="both"/>
      </w:pPr>
      <w:r w:rsidRPr="003A6A6C">
        <w:t xml:space="preserve">Letters of support from government officials or </w:t>
      </w:r>
      <w:r w:rsidR="009B2452">
        <w:t>Members</w:t>
      </w:r>
      <w:r w:rsidR="009B2452" w:rsidRPr="003A6A6C">
        <w:t xml:space="preserve"> </w:t>
      </w:r>
      <w:r w:rsidRPr="003A6A6C">
        <w:t xml:space="preserve">of the </w:t>
      </w:r>
      <w:r w:rsidR="009B2452">
        <w:t>L</w:t>
      </w:r>
      <w:r w:rsidRPr="003A6A6C">
        <w:t xml:space="preserve">egislative </w:t>
      </w:r>
      <w:r w:rsidR="009B2452">
        <w:t>A</w:t>
      </w:r>
      <w:r w:rsidR="009B2452" w:rsidRPr="003A6A6C">
        <w:t xml:space="preserve">ssembly </w:t>
      </w:r>
      <w:r w:rsidRPr="003A6A6C">
        <w:t xml:space="preserve">will not be considered in the assessment to ensure </w:t>
      </w:r>
      <w:r>
        <w:t xml:space="preserve">transparency and fairness in decision making for </w:t>
      </w:r>
      <w:r w:rsidRPr="003A6A6C">
        <w:t>all applications.</w:t>
      </w:r>
    </w:p>
    <w:p w14:paraId="7854C199" w14:textId="77777777" w:rsidR="00DD5422" w:rsidRDefault="00DD5422" w:rsidP="008410C4">
      <w:pPr>
        <w:pStyle w:val="Heading2"/>
        <w:jc w:val="both"/>
      </w:pPr>
      <w:bookmarkStart w:id="14" w:name="_Toc65241222"/>
      <w:r>
        <w:t>Submitting your application</w:t>
      </w:r>
      <w:bookmarkEnd w:id="14"/>
    </w:p>
    <w:p w14:paraId="6693F3EE" w14:textId="77777777" w:rsidR="00DD5422" w:rsidRDefault="00DD5422" w:rsidP="008410C4">
      <w:pPr>
        <w:jc w:val="both"/>
      </w:pPr>
      <w:r>
        <w:t>As the applicant, you are responsible to ensure your application is submitted on time.</w:t>
      </w:r>
      <w:bookmarkStart w:id="15" w:name="_Toc46245139"/>
      <w:r>
        <w:t xml:space="preserve"> </w:t>
      </w:r>
    </w:p>
    <w:p w14:paraId="5501DA49" w14:textId="77777777" w:rsidR="00E34000" w:rsidRPr="00D77A00" w:rsidRDefault="00DD5422" w:rsidP="008410C4">
      <w:pPr>
        <w:jc w:val="both"/>
        <w:rPr>
          <w:b/>
        </w:rPr>
      </w:pPr>
      <w:r w:rsidRPr="00BC28D0">
        <w:rPr>
          <w:b/>
        </w:rPr>
        <w:t xml:space="preserve">Late applications will not be accepted. </w:t>
      </w:r>
    </w:p>
    <w:p w14:paraId="432000C8" w14:textId="77777777" w:rsidR="00D77A00" w:rsidRDefault="00D77A00">
      <w:pPr>
        <w:rPr>
          <w:rFonts w:asciiTheme="majorHAnsi" w:eastAsiaTheme="majorEastAsia" w:hAnsiTheme="majorHAnsi" w:cstheme="majorBidi"/>
          <w:bCs/>
          <w:color w:val="1F1F5F" w:themeColor="text1"/>
          <w:kern w:val="32"/>
          <w:sz w:val="36"/>
          <w:szCs w:val="32"/>
        </w:rPr>
      </w:pPr>
      <w:r>
        <w:br w:type="page"/>
      </w:r>
    </w:p>
    <w:p w14:paraId="3DCABF77" w14:textId="77777777" w:rsidR="00DD5422" w:rsidRDefault="00DD5422" w:rsidP="00DD5422">
      <w:pPr>
        <w:pStyle w:val="Heading1"/>
      </w:pPr>
      <w:bookmarkStart w:id="16" w:name="_Toc65241223"/>
      <w:r>
        <w:lastRenderedPageBreak/>
        <w:t>Assessment and Notification</w:t>
      </w:r>
      <w:bookmarkEnd w:id="16"/>
    </w:p>
    <w:p w14:paraId="262004A9" w14:textId="77777777" w:rsidR="00DD5422" w:rsidRDefault="00DD5422" w:rsidP="00DD5422">
      <w:pPr>
        <w:pStyle w:val="Heading2"/>
      </w:pPr>
      <w:bookmarkStart w:id="17" w:name="_Toc65241224"/>
      <w:r>
        <w:t>Assessment</w:t>
      </w:r>
      <w:bookmarkEnd w:id="17"/>
    </w:p>
    <w:p w14:paraId="355F855C" w14:textId="77777777" w:rsidR="00DD5422" w:rsidRPr="00DD5422" w:rsidRDefault="00DD5422" w:rsidP="008410C4">
      <w:pPr>
        <w:jc w:val="both"/>
      </w:pPr>
      <w:r w:rsidRPr="00DD5422">
        <w:t>Each application is assessed against the assessment criteria, unless otherwise stated within the specific grant program:</w:t>
      </w:r>
    </w:p>
    <w:p w14:paraId="2C8BFC94" w14:textId="77777777" w:rsidR="00DD5422" w:rsidRPr="00DD5422" w:rsidRDefault="00DD5422" w:rsidP="0085791B">
      <w:pPr>
        <w:pStyle w:val="ListParagraph"/>
        <w:numPr>
          <w:ilvl w:val="0"/>
          <w:numId w:val="21"/>
        </w:numPr>
        <w:spacing w:after="40"/>
        <w:ind w:left="714" w:hanging="357"/>
        <w:jc w:val="both"/>
      </w:pPr>
      <w:r w:rsidRPr="00DD5422">
        <w:t>Meeting of grant category objectives (see individual category information)</w:t>
      </w:r>
    </w:p>
    <w:p w14:paraId="116591A9" w14:textId="77777777" w:rsidR="00DD5422" w:rsidRPr="00DD5422" w:rsidRDefault="00AF28A3" w:rsidP="0085791B">
      <w:pPr>
        <w:pStyle w:val="ListParagraph"/>
        <w:numPr>
          <w:ilvl w:val="0"/>
          <w:numId w:val="21"/>
        </w:numPr>
        <w:spacing w:after="40"/>
        <w:ind w:left="714" w:hanging="357"/>
        <w:jc w:val="both"/>
      </w:pPr>
      <w:hyperlink w:anchor="_Glossary_of_Terms" w:history="1">
        <w:r w:rsidR="00DD5422" w:rsidRPr="00DD5422">
          <w:t>Artistic merit</w:t>
        </w:r>
      </w:hyperlink>
    </w:p>
    <w:p w14:paraId="0091B659" w14:textId="26A80B9B" w:rsidR="00DD5422" w:rsidRPr="00DD5422" w:rsidRDefault="00DD5422" w:rsidP="0085791B">
      <w:pPr>
        <w:pStyle w:val="ListParagraph"/>
        <w:numPr>
          <w:ilvl w:val="0"/>
          <w:numId w:val="21"/>
        </w:numPr>
        <w:spacing w:after="40"/>
        <w:ind w:left="714" w:hanging="357"/>
        <w:jc w:val="both"/>
      </w:pPr>
      <w:r w:rsidRPr="00DD5422">
        <w:t>Benefits to the applicant, their arts practice, the N</w:t>
      </w:r>
      <w:r w:rsidR="005F579D">
        <w:t xml:space="preserve">orthern </w:t>
      </w:r>
      <w:r w:rsidR="008410C4">
        <w:t>Territory</w:t>
      </w:r>
      <w:r w:rsidRPr="00DD5422">
        <w:t xml:space="preserve"> community and regions</w:t>
      </w:r>
    </w:p>
    <w:p w14:paraId="710D1F6A" w14:textId="77777777" w:rsidR="00DD5422" w:rsidRPr="00DD5422" w:rsidRDefault="00DD5422" w:rsidP="0085791B">
      <w:pPr>
        <w:pStyle w:val="ListParagraph"/>
        <w:numPr>
          <w:ilvl w:val="0"/>
          <w:numId w:val="21"/>
        </w:numPr>
        <w:spacing w:after="40"/>
        <w:ind w:left="714" w:hanging="357"/>
        <w:jc w:val="both"/>
      </w:pPr>
      <w:r w:rsidRPr="00DD5422">
        <w:t>Effective planning, use of resources and viable budget demonstrating value for money</w:t>
      </w:r>
    </w:p>
    <w:p w14:paraId="1F7B105C" w14:textId="77777777" w:rsidR="00DD5422" w:rsidRPr="00DD5422" w:rsidRDefault="00DD5422" w:rsidP="0085791B">
      <w:pPr>
        <w:pStyle w:val="ListParagraph"/>
        <w:numPr>
          <w:ilvl w:val="0"/>
          <w:numId w:val="21"/>
        </w:numPr>
        <w:spacing w:after="40"/>
        <w:ind w:left="714" w:hanging="357"/>
        <w:jc w:val="both"/>
      </w:pPr>
      <w:r w:rsidRPr="00DD5422">
        <w:t>Capacity and skills of the applicant and key participants</w:t>
      </w:r>
    </w:p>
    <w:p w14:paraId="4F2F592F" w14:textId="77777777" w:rsidR="00DD5422" w:rsidRPr="00DD5422" w:rsidRDefault="00DD5422" w:rsidP="0085791B">
      <w:pPr>
        <w:pStyle w:val="ListParagraph"/>
        <w:numPr>
          <w:ilvl w:val="0"/>
          <w:numId w:val="21"/>
        </w:numPr>
        <w:spacing w:after="40"/>
        <w:ind w:left="714" w:hanging="357"/>
        <w:jc w:val="both"/>
      </w:pPr>
      <w:r w:rsidRPr="00DD5422">
        <w:t>Where applicable, demonstrate</w:t>
      </w:r>
      <w:r w:rsidRPr="0085791B">
        <w:t xml:space="preserve"> understanding of, and adherence to</w:t>
      </w:r>
      <w:r w:rsidRPr="00DD5422">
        <w:t xml:space="preserve">, the appropriate protocols for working with Aboriginal artists or involving Aboriginal cultural content. </w:t>
      </w:r>
    </w:p>
    <w:p w14:paraId="667D5004" w14:textId="77777777" w:rsidR="00DD5422" w:rsidRPr="00DD5422" w:rsidRDefault="00DD5422" w:rsidP="008410C4">
      <w:pPr>
        <w:pStyle w:val="Normalpoint"/>
        <w:spacing w:after="40"/>
        <w:ind w:left="573" w:firstLine="0"/>
        <w:jc w:val="both"/>
        <w:rPr>
          <w:rFonts w:ascii="Lato" w:hAnsi="Lato"/>
        </w:rPr>
      </w:pPr>
    </w:p>
    <w:p w14:paraId="70739187" w14:textId="77777777" w:rsidR="00DD5422" w:rsidRPr="00DD5422" w:rsidRDefault="00DD5422" w:rsidP="008410C4">
      <w:pPr>
        <w:pStyle w:val="Normalpoint"/>
        <w:spacing w:after="120"/>
        <w:ind w:left="0" w:firstLine="0"/>
        <w:jc w:val="both"/>
        <w:rPr>
          <w:rFonts w:ascii="Lato" w:hAnsi="Lato"/>
        </w:rPr>
      </w:pPr>
      <w:r w:rsidRPr="00DD5422">
        <w:rPr>
          <w:rFonts w:ascii="Lato" w:hAnsi="Lato"/>
        </w:rPr>
        <w:t xml:space="preserve">The following points indicate examples of what assessors may consider when assessing your application.  </w:t>
      </w:r>
    </w:p>
    <w:tbl>
      <w:tblPr>
        <w:tblStyle w:val="NTGtable1"/>
        <w:tblW w:w="0" w:type="auto"/>
        <w:tblLook w:val="04A0" w:firstRow="1" w:lastRow="0" w:firstColumn="1" w:lastColumn="0" w:noHBand="0" w:noVBand="1"/>
      </w:tblPr>
      <w:tblGrid>
        <w:gridCol w:w="5154"/>
        <w:gridCol w:w="5154"/>
      </w:tblGrid>
      <w:tr w:rsidR="00E34000" w14:paraId="7475EA96" w14:textId="77777777" w:rsidTr="00E340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1CA2CD59" w14:textId="77777777" w:rsidR="00E34000" w:rsidRDefault="00E34000" w:rsidP="00DD5422">
            <w:r>
              <w:t>Artistic Merit</w:t>
            </w:r>
          </w:p>
        </w:tc>
        <w:tc>
          <w:tcPr>
            <w:tcW w:w="5154" w:type="dxa"/>
          </w:tcPr>
          <w:p w14:paraId="2CAC98FD" w14:textId="77777777" w:rsidR="00E34000" w:rsidRDefault="00E34000" w:rsidP="00DD5422">
            <w:pPr>
              <w:cnfStyle w:val="100000000000" w:firstRow="1" w:lastRow="0" w:firstColumn="0" w:lastColumn="0" w:oddVBand="0" w:evenVBand="0" w:oddHBand="0" w:evenHBand="0" w:firstRowFirstColumn="0" w:firstRowLastColumn="0" w:lastRowFirstColumn="0" w:lastRowLastColumn="0"/>
            </w:pPr>
            <w:r>
              <w:t>Project impact (benefit)</w:t>
            </w:r>
          </w:p>
        </w:tc>
      </w:tr>
      <w:tr w:rsidR="00E34000" w14:paraId="5A451C4A" w14:textId="77777777" w:rsidTr="00E3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AB58409" w14:textId="77777777" w:rsidR="00E34000" w:rsidRPr="00816088" w:rsidRDefault="00E34000" w:rsidP="0090634A">
            <w:pPr>
              <w:pStyle w:val="ListParagraph"/>
              <w:numPr>
                <w:ilvl w:val="0"/>
                <w:numId w:val="17"/>
              </w:numPr>
              <w:spacing w:after="0"/>
              <w:ind w:left="173" w:hanging="218"/>
              <w:contextualSpacing/>
              <w:rPr>
                <w:b/>
                <w:bCs/>
                <w:sz w:val="20"/>
                <w:szCs w:val="20"/>
              </w:rPr>
            </w:pPr>
            <w:r w:rsidRPr="00816088">
              <w:rPr>
                <w:sz w:val="20"/>
                <w:szCs w:val="20"/>
              </w:rPr>
              <w:t xml:space="preserve">Artistic rationale and/or vision </w:t>
            </w:r>
          </w:p>
          <w:p w14:paraId="50973DBC" w14:textId="77777777" w:rsidR="00E34000" w:rsidRDefault="00E34000" w:rsidP="0090634A">
            <w:pPr>
              <w:pStyle w:val="ListParagraph"/>
              <w:numPr>
                <w:ilvl w:val="0"/>
                <w:numId w:val="17"/>
              </w:numPr>
              <w:spacing w:after="0"/>
              <w:ind w:left="173" w:hanging="218"/>
              <w:contextualSpacing/>
              <w:rPr>
                <w:b/>
                <w:bCs/>
                <w:sz w:val="20"/>
                <w:szCs w:val="20"/>
              </w:rPr>
            </w:pPr>
            <w:r>
              <w:rPr>
                <w:sz w:val="20"/>
                <w:szCs w:val="20"/>
              </w:rPr>
              <w:t>Rigor and clear articulation of creative, engagement or development process</w:t>
            </w:r>
          </w:p>
          <w:p w14:paraId="552847C9" w14:textId="77777777" w:rsidR="00E34000" w:rsidRPr="00B3734F" w:rsidRDefault="00E34000" w:rsidP="0090634A">
            <w:pPr>
              <w:pStyle w:val="ListParagraph"/>
              <w:numPr>
                <w:ilvl w:val="0"/>
                <w:numId w:val="17"/>
              </w:numPr>
              <w:spacing w:after="0"/>
              <w:ind w:left="173" w:hanging="218"/>
              <w:contextualSpacing/>
              <w:rPr>
                <w:b/>
                <w:bCs/>
                <w:sz w:val="20"/>
                <w:szCs w:val="20"/>
              </w:rPr>
            </w:pPr>
            <w:r>
              <w:rPr>
                <w:sz w:val="20"/>
                <w:szCs w:val="20"/>
              </w:rPr>
              <w:t>Innovation in terms of exploring new processes, forms, interpretations and/or audiences</w:t>
            </w:r>
          </w:p>
          <w:p w14:paraId="0556D8D8" w14:textId="77777777" w:rsidR="00E34000" w:rsidRPr="00B3734F" w:rsidRDefault="00E34000" w:rsidP="0090634A">
            <w:pPr>
              <w:pStyle w:val="ListParagraph"/>
              <w:numPr>
                <w:ilvl w:val="0"/>
                <w:numId w:val="17"/>
              </w:numPr>
              <w:spacing w:after="0"/>
              <w:ind w:left="173" w:hanging="218"/>
              <w:contextualSpacing/>
              <w:rPr>
                <w:b/>
                <w:bCs/>
                <w:sz w:val="20"/>
                <w:szCs w:val="20"/>
              </w:rPr>
            </w:pPr>
            <w:r>
              <w:rPr>
                <w:sz w:val="20"/>
                <w:szCs w:val="20"/>
              </w:rPr>
              <w:t>Demonstrated track record or CV of professional arts practice</w:t>
            </w:r>
          </w:p>
          <w:p w14:paraId="6FC97C61" w14:textId="0F8F30D1" w:rsidR="004F1E26" w:rsidRPr="004F1E26" w:rsidRDefault="00E34000" w:rsidP="002404F1">
            <w:pPr>
              <w:pStyle w:val="ListParagraph"/>
              <w:numPr>
                <w:ilvl w:val="0"/>
                <w:numId w:val="17"/>
              </w:numPr>
              <w:ind w:left="173" w:hanging="218"/>
              <w:contextualSpacing/>
              <w:rPr>
                <w:b/>
                <w:bCs/>
                <w:sz w:val="20"/>
                <w:szCs w:val="20"/>
              </w:rPr>
            </w:pPr>
            <w:r>
              <w:rPr>
                <w:sz w:val="20"/>
                <w:szCs w:val="20"/>
              </w:rPr>
              <w:t>Program or service supports arts sector development outcomes</w:t>
            </w:r>
          </w:p>
        </w:tc>
        <w:tc>
          <w:tcPr>
            <w:tcW w:w="5154" w:type="dxa"/>
          </w:tcPr>
          <w:p w14:paraId="1FB591FF" w14:textId="77777777" w:rsidR="00E34000" w:rsidRP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sidRPr="00E34000">
              <w:rPr>
                <w:sz w:val="20"/>
                <w:szCs w:val="20"/>
              </w:rPr>
              <w:t>Community and regional engagement in arts and cultural activities as creators, participants and/or audiences</w:t>
            </w:r>
          </w:p>
          <w:p w14:paraId="13AEA7C0" w14:textId="77777777" w:rsidR="00E34000" w:rsidRP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sidRPr="00E34000">
              <w:rPr>
                <w:sz w:val="20"/>
                <w:szCs w:val="20"/>
              </w:rPr>
              <w:t>The project is relevant and builds on the artist(s) career</w:t>
            </w:r>
          </w:p>
          <w:p w14:paraId="2E662880" w14:textId="77777777" w:rsidR="00E34000" w:rsidRP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sidRPr="00E34000">
              <w:rPr>
                <w:sz w:val="20"/>
                <w:szCs w:val="20"/>
              </w:rPr>
              <w:t xml:space="preserve">Demonstrates art sector / community consultation </w:t>
            </w:r>
          </w:p>
          <w:p w14:paraId="202C6F5F" w14:textId="77777777" w:rsidR="00E34000" w:rsidRP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sidRPr="00E34000">
              <w:rPr>
                <w:sz w:val="20"/>
                <w:szCs w:val="20"/>
              </w:rPr>
              <w:t>Responsive to identified need or demand</w:t>
            </w:r>
          </w:p>
          <w:p w14:paraId="63B9642E" w14:textId="77777777" w:rsid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pPr>
            <w:r w:rsidRPr="00E34000">
              <w:rPr>
                <w:sz w:val="20"/>
                <w:szCs w:val="20"/>
              </w:rPr>
              <w:t>Benefits to regional and remote communities</w:t>
            </w:r>
          </w:p>
        </w:tc>
      </w:tr>
      <w:tr w:rsidR="00E34000" w14:paraId="22FC7AB7" w14:textId="77777777" w:rsidTr="00E34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1F1F5F" w:themeFill="text1"/>
          </w:tcPr>
          <w:p w14:paraId="285B2C15" w14:textId="77777777" w:rsidR="00E34000" w:rsidRPr="00E34000" w:rsidRDefault="00E34000" w:rsidP="00E34000">
            <w:pPr>
              <w:rPr>
                <w:b/>
                <w:color w:val="FFFFFF" w:themeColor="background1"/>
              </w:rPr>
            </w:pPr>
            <w:r w:rsidRPr="00E34000">
              <w:rPr>
                <w:b/>
                <w:color w:val="FFFFFF" w:themeColor="background1"/>
              </w:rPr>
              <w:t>Effective planning</w:t>
            </w:r>
          </w:p>
        </w:tc>
        <w:tc>
          <w:tcPr>
            <w:tcW w:w="5154" w:type="dxa"/>
            <w:shd w:val="clear" w:color="auto" w:fill="1F1F5F" w:themeFill="text1"/>
          </w:tcPr>
          <w:p w14:paraId="4CB6FC5E" w14:textId="77777777" w:rsidR="00E34000" w:rsidRPr="00E34000" w:rsidRDefault="00E34000" w:rsidP="00E34000">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34000">
              <w:rPr>
                <w:b/>
                <w:color w:val="FFFFFF" w:themeColor="background1"/>
              </w:rPr>
              <w:t>Capacity and skills</w:t>
            </w:r>
          </w:p>
        </w:tc>
      </w:tr>
      <w:tr w:rsidR="00E34000" w14:paraId="03806259" w14:textId="77777777" w:rsidTr="00E3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AFC8CC8" w14:textId="77777777" w:rsidR="00E34000" w:rsidRPr="00E34000" w:rsidRDefault="00E34000" w:rsidP="0090634A">
            <w:pPr>
              <w:pStyle w:val="ListParagraph"/>
              <w:numPr>
                <w:ilvl w:val="0"/>
                <w:numId w:val="17"/>
              </w:numPr>
              <w:spacing w:after="0"/>
              <w:ind w:left="173" w:hanging="218"/>
              <w:contextualSpacing/>
              <w:rPr>
                <w:sz w:val="20"/>
                <w:szCs w:val="20"/>
              </w:rPr>
            </w:pPr>
            <w:r>
              <w:rPr>
                <w:sz w:val="20"/>
                <w:szCs w:val="20"/>
              </w:rPr>
              <w:t>Project plan provided is</w:t>
            </w:r>
            <w:r w:rsidRPr="00CC44F1">
              <w:rPr>
                <w:sz w:val="20"/>
                <w:szCs w:val="20"/>
              </w:rPr>
              <w:t xml:space="preserve"> timely and well thought through</w:t>
            </w:r>
            <w:r>
              <w:rPr>
                <w:sz w:val="20"/>
                <w:szCs w:val="20"/>
              </w:rPr>
              <w:t xml:space="preserve"> – demonstrates good planning and effective use of resources </w:t>
            </w:r>
          </w:p>
          <w:p w14:paraId="55B1A760" w14:textId="77777777" w:rsidR="00E34000" w:rsidRPr="00E34000" w:rsidRDefault="00E34000" w:rsidP="0090634A">
            <w:pPr>
              <w:pStyle w:val="ListParagraph"/>
              <w:numPr>
                <w:ilvl w:val="0"/>
                <w:numId w:val="17"/>
              </w:numPr>
              <w:spacing w:after="0"/>
              <w:ind w:left="173" w:hanging="218"/>
              <w:contextualSpacing/>
              <w:rPr>
                <w:sz w:val="20"/>
                <w:szCs w:val="20"/>
              </w:rPr>
            </w:pPr>
            <w:r>
              <w:rPr>
                <w:sz w:val="20"/>
                <w:szCs w:val="20"/>
              </w:rPr>
              <w:t>Budget is viable and realistic, includes breakdown of expenditure, other sources of funding or in-kind contributions</w:t>
            </w:r>
          </w:p>
          <w:p w14:paraId="1B6EFC19" w14:textId="77777777" w:rsidR="00E34000" w:rsidRPr="00E34000" w:rsidRDefault="00E34000" w:rsidP="0090634A">
            <w:pPr>
              <w:pStyle w:val="ListParagraph"/>
              <w:numPr>
                <w:ilvl w:val="0"/>
                <w:numId w:val="17"/>
              </w:numPr>
              <w:spacing w:after="0"/>
              <w:ind w:left="173" w:hanging="218"/>
              <w:contextualSpacing/>
              <w:rPr>
                <w:sz w:val="20"/>
                <w:szCs w:val="20"/>
              </w:rPr>
            </w:pPr>
            <w:r>
              <w:rPr>
                <w:sz w:val="20"/>
                <w:szCs w:val="20"/>
              </w:rPr>
              <w:t>Quotes and budget supporting information demonstrate value for money</w:t>
            </w:r>
          </w:p>
          <w:p w14:paraId="0BCA05FB" w14:textId="77777777" w:rsidR="00E34000" w:rsidRPr="00E34000" w:rsidRDefault="00E34000" w:rsidP="0090634A">
            <w:pPr>
              <w:pStyle w:val="ListParagraph"/>
              <w:numPr>
                <w:ilvl w:val="0"/>
                <w:numId w:val="17"/>
              </w:numPr>
              <w:spacing w:after="0"/>
              <w:ind w:left="173" w:hanging="218"/>
              <w:contextualSpacing/>
              <w:rPr>
                <w:sz w:val="20"/>
                <w:szCs w:val="20"/>
              </w:rPr>
            </w:pPr>
            <w:r>
              <w:rPr>
                <w:sz w:val="20"/>
                <w:szCs w:val="20"/>
              </w:rPr>
              <w:t xml:space="preserve">Artists and service providers participation is confirmed and payment is in line with relevant industry rates </w:t>
            </w:r>
          </w:p>
          <w:p w14:paraId="605418D1" w14:textId="19C634D7" w:rsidR="004F1E26" w:rsidRPr="004F1E26" w:rsidRDefault="00E34000" w:rsidP="004F1E26">
            <w:pPr>
              <w:pStyle w:val="ListParagraph"/>
              <w:numPr>
                <w:ilvl w:val="0"/>
                <w:numId w:val="17"/>
              </w:numPr>
              <w:spacing w:after="0"/>
              <w:ind w:left="173" w:hanging="218"/>
              <w:contextualSpacing/>
              <w:rPr>
                <w:sz w:val="20"/>
                <w:szCs w:val="20"/>
              </w:rPr>
            </w:pPr>
            <w:r>
              <w:rPr>
                <w:sz w:val="20"/>
                <w:szCs w:val="20"/>
              </w:rPr>
              <w:t>Realistic and achievable planning and resource use, including contingency planning</w:t>
            </w:r>
          </w:p>
        </w:tc>
        <w:tc>
          <w:tcPr>
            <w:tcW w:w="5154" w:type="dxa"/>
          </w:tcPr>
          <w:p w14:paraId="1548F154" w14:textId="77777777" w:rsidR="00E34000" w:rsidRP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People nominated in the project have the appropriate skills and knowledge to deliver the project on time, and within budget</w:t>
            </w:r>
          </w:p>
          <w:p w14:paraId="2A5EF078" w14:textId="77777777" w:rsidR="00E34000" w:rsidRP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Experience of key artists and others involved demonstrated through CV, past work and letters of support from industry peers</w:t>
            </w:r>
          </w:p>
          <w:p w14:paraId="173BF3FA" w14:textId="77777777" w:rsidR="00E34000" w:rsidRP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Capacity building potential, including contribution to sustainable arts practice</w:t>
            </w:r>
          </w:p>
          <w:p w14:paraId="720B8320" w14:textId="77777777" w:rsidR="00E34000" w:rsidRDefault="00E34000" w:rsidP="0090634A">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Track record demonstrated through past performance, </w:t>
            </w:r>
            <w:r w:rsidRPr="004B6692">
              <w:rPr>
                <w:sz w:val="20"/>
                <w:szCs w:val="20"/>
              </w:rPr>
              <w:t xml:space="preserve">funding history </w:t>
            </w:r>
            <w:r>
              <w:rPr>
                <w:sz w:val="20"/>
                <w:szCs w:val="20"/>
              </w:rPr>
              <w:t>and acquittals</w:t>
            </w:r>
          </w:p>
          <w:p w14:paraId="3EB26381" w14:textId="77777777" w:rsidR="00E34000" w:rsidRDefault="00E34000" w:rsidP="00E34000">
            <w:pPr>
              <w:pStyle w:val="ListParagraph"/>
              <w:spacing w:after="0"/>
              <w:ind w:left="173"/>
              <w:contextualSpacing/>
              <w:cnfStyle w:val="000000100000" w:firstRow="0" w:lastRow="0" w:firstColumn="0" w:lastColumn="0" w:oddVBand="0" w:evenVBand="0" w:oddHBand="1" w:evenHBand="0" w:firstRowFirstColumn="0" w:firstRowLastColumn="0" w:lastRowFirstColumn="0" w:lastRowLastColumn="0"/>
              <w:rPr>
                <w:sz w:val="20"/>
                <w:szCs w:val="20"/>
              </w:rPr>
            </w:pPr>
          </w:p>
          <w:p w14:paraId="5CA00F86" w14:textId="77777777" w:rsidR="00E34000" w:rsidRPr="00E34000" w:rsidRDefault="00E34000" w:rsidP="00E34000">
            <w:pPr>
              <w:pStyle w:val="ListParagraph"/>
              <w:spacing w:after="0"/>
              <w:ind w:left="173"/>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E34000" w14:paraId="74C57D6D" w14:textId="77777777" w:rsidTr="00E340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1F1F5F" w:themeFill="text1"/>
          </w:tcPr>
          <w:p w14:paraId="6F499B90" w14:textId="77777777" w:rsidR="00E34000" w:rsidRPr="00E34000" w:rsidRDefault="00E34000" w:rsidP="00E34000">
            <w:pPr>
              <w:rPr>
                <w:b/>
                <w:color w:val="FFFFFF" w:themeColor="background1"/>
              </w:rPr>
            </w:pPr>
            <w:r w:rsidRPr="00E34000">
              <w:rPr>
                <w:b/>
                <w:color w:val="FFFFFF" w:themeColor="background1"/>
              </w:rPr>
              <w:t>Cultural</w:t>
            </w:r>
          </w:p>
        </w:tc>
        <w:tc>
          <w:tcPr>
            <w:tcW w:w="5154" w:type="dxa"/>
            <w:shd w:val="clear" w:color="auto" w:fill="1F1F5F" w:themeFill="text1"/>
          </w:tcPr>
          <w:p w14:paraId="75E1DC18" w14:textId="77777777" w:rsidR="00E34000" w:rsidRPr="00E34000" w:rsidRDefault="00E34000" w:rsidP="00E34000">
            <w:pPr>
              <w:cnfStyle w:val="000000010000" w:firstRow="0" w:lastRow="0" w:firstColumn="0" w:lastColumn="0" w:oddVBand="0" w:evenVBand="0" w:oddHBand="0" w:evenHBand="1" w:firstRowFirstColumn="0" w:firstRowLastColumn="0" w:lastRowFirstColumn="0" w:lastRowLastColumn="0"/>
              <w:rPr>
                <w:b/>
                <w:color w:val="FFFFFF" w:themeColor="background1"/>
              </w:rPr>
            </w:pPr>
            <w:r w:rsidRPr="00E34000">
              <w:rPr>
                <w:b/>
                <w:color w:val="FFFFFF" w:themeColor="background1"/>
              </w:rPr>
              <w:t>Grant program objectives</w:t>
            </w:r>
          </w:p>
        </w:tc>
      </w:tr>
      <w:tr w:rsidR="00E34000" w14:paraId="4E310F17" w14:textId="77777777" w:rsidTr="0024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769B06A" w14:textId="376CAD48" w:rsidR="00E34000" w:rsidRPr="00E34000" w:rsidRDefault="00E34000" w:rsidP="0090634A">
            <w:pPr>
              <w:pStyle w:val="ListParagraph"/>
              <w:numPr>
                <w:ilvl w:val="0"/>
                <w:numId w:val="17"/>
              </w:numPr>
              <w:spacing w:after="0"/>
              <w:ind w:left="173" w:hanging="218"/>
              <w:contextualSpacing/>
              <w:rPr>
                <w:sz w:val="20"/>
                <w:szCs w:val="20"/>
              </w:rPr>
            </w:pPr>
            <w:r>
              <w:rPr>
                <w:sz w:val="20"/>
                <w:szCs w:val="20"/>
              </w:rPr>
              <w:t xml:space="preserve">Engages diversity of artists, arts and cultural </w:t>
            </w:r>
            <w:r w:rsidR="00716F6E" w:rsidRPr="00563C7D">
              <w:rPr>
                <w:sz w:val="20"/>
                <w:szCs w:val="20"/>
              </w:rPr>
              <w:t>practitioners</w:t>
            </w:r>
            <w:r>
              <w:rPr>
                <w:sz w:val="20"/>
                <w:szCs w:val="20"/>
              </w:rPr>
              <w:t>.</w:t>
            </w:r>
          </w:p>
          <w:p w14:paraId="0CA1A90E" w14:textId="5F4082C3" w:rsidR="00E34000" w:rsidRDefault="00E34000" w:rsidP="0090634A">
            <w:pPr>
              <w:pStyle w:val="ListParagraph"/>
              <w:numPr>
                <w:ilvl w:val="0"/>
                <w:numId w:val="17"/>
              </w:numPr>
              <w:spacing w:after="0"/>
              <w:ind w:left="173" w:hanging="218"/>
              <w:contextualSpacing/>
              <w:rPr>
                <w:b/>
                <w:bCs/>
                <w:sz w:val="20"/>
                <w:szCs w:val="20"/>
              </w:rPr>
            </w:pPr>
            <w:r>
              <w:rPr>
                <w:sz w:val="20"/>
                <w:szCs w:val="20"/>
              </w:rPr>
              <w:t xml:space="preserve">Adherence to </w:t>
            </w:r>
            <w:hyperlink r:id="rId25" w:history="1">
              <w:r w:rsidR="00071A44">
                <w:rPr>
                  <w:rStyle w:val="Hyperlink"/>
                  <w:sz w:val="20"/>
                  <w:szCs w:val="20"/>
                </w:rPr>
                <w:t>Aboriginal</w:t>
              </w:r>
              <w:r w:rsidR="00071A44" w:rsidRPr="00553302">
                <w:rPr>
                  <w:rStyle w:val="Hyperlink"/>
                  <w:sz w:val="20"/>
                  <w:szCs w:val="20"/>
                </w:rPr>
                <w:t xml:space="preserve"> Cultural Protocols</w:t>
              </w:r>
            </w:hyperlink>
          </w:p>
          <w:p w14:paraId="30DF29B2" w14:textId="5664D1C4" w:rsidR="00E34000" w:rsidRDefault="00E34000" w:rsidP="0090634A">
            <w:pPr>
              <w:pStyle w:val="ListParagraph"/>
              <w:numPr>
                <w:ilvl w:val="0"/>
                <w:numId w:val="17"/>
              </w:numPr>
              <w:spacing w:after="0"/>
              <w:ind w:left="173" w:hanging="218"/>
              <w:contextualSpacing/>
              <w:rPr>
                <w:sz w:val="20"/>
                <w:szCs w:val="20"/>
              </w:rPr>
            </w:pPr>
            <w:r>
              <w:rPr>
                <w:sz w:val="20"/>
                <w:szCs w:val="20"/>
              </w:rPr>
              <w:t>Relevant permissions relating to cultural protocols and cultural content</w:t>
            </w:r>
            <w:r w:rsidR="000426DA">
              <w:rPr>
                <w:sz w:val="20"/>
                <w:szCs w:val="20"/>
              </w:rPr>
              <w:t>, including signed participation forms</w:t>
            </w:r>
          </w:p>
          <w:p w14:paraId="7C4F608F" w14:textId="77777777" w:rsidR="00E34000" w:rsidRDefault="00E34000" w:rsidP="0090634A">
            <w:pPr>
              <w:pStyle w:val="ListParagraph"/>
              <w:numPr>
                <w:ilvl w:val="0"/>
                <w:numId w:val="17"/>
              </w:numPr>
              <w:spacing w:after="0"/>
              <w:ind w:left="173" w:hanging="218"/>
              <w:contextualSpacing/>
              <w:rPr>
                <w:sz w:val="20"/>
                <w:szCs w:val="20"/>
              </w:rPr>
            </w:pPr>
            <w:r>
              <w:rPr>
                <w:sz w:val="20"/>
                <w:szCs w:val="20"/>
              </w:rPr>
              <w:t>Engages with diverse audiences</w:t>
            </w:r>
          </w:p>
          <w:p w14:paraId="0C38586C" w14:textId="77777777" w:rsidR="00E34000" w:rsidRDefault="00E34000" w:rsidP="0090634A">
            <w:pPr>
              <w:pStyle w:val="ListParagraph"/>
              <w:numPr>
                <w:ilvl w:val="0"/>
                <w:numId w:val="17"/>
              </w:numPr>
              <w:spacing w:after="0"/>
              <w:ind w:left="173" w:hanging="218"/>
              <w:contextualSpacing/>
              <w:rPr>
                <w:sz w:val="20"/>
                <w:szCs w:val="20"/>
              </w:rPr>
            </w:pPr>
            <w:r>
              <w:rPr>
                <w:sz w:val="20"/>
                <w:szCs w:val="20"/>
              </w:rPr>
              <w:t>Profiles and reflects cultural diversity of the community</w:t>
            </w:r>
          </w:p>
          <w:p w14:paraId="67C2AAFA" w14:textId="77777777" w:rsidR="00E34000" w:rsidRDefault="00E34000" w:rsidP="0090634A">
            <w:pPr>
              <w:pStyle w:val="ListParagraph"/>
              <w:numPr>
                <w:ilvl w:val="0"/>
                <w:numId w:val="17"/>
              </w:numPr>
              <w:spacing w:after="0"/>
              <w:ind w:left="173" w:hanging="218"/>
              <w:contextualSpacing/>
              <w:rPr>
                <w:sz w:val="20"/>
                <w:szCs w:val="20"/>
              </w:rPr>
            </w:pPr>
            <w:r>
              <w:rPr>
                <w:sz w:val="20"/>
                <w:szCs w:val="20"/>
              </w:rPr>
              <w:t>Supports equity of access and participation</w:t>
            </w:r>
          </w:p>
          <w:p w14:paraId="68A4CE1F" w14:textId="0BEB9513" w:rsidR="005724D1" w:rsidRDefault="005724D1" w:rsidP="005724D1">
            <w:pPr>
              <w:pStyle w:val="ListParagraph"/>
              <w:spacing w:after="0"/>
              <w:ind w:left="173"/>
              <w:contextualSpacing/>
              <w:rPr>
                <w:sz w:val="20"/>
                <w:szCs w:val="20"/>
              </w:rPr>
            </w:pPr>
          </w:p>
        </w:tc>
        <w:tc>
          <w:tcPr>
            <w:tcW w:w="5154" w:type="dxa"/>
            <w:vAlign w:val="top"/>
          </w:tcPr>
          <w:p w14:paraId="15845F85" w14:textId="77777777" w:rsidR="00E34000" w:rsidRPr="00E34000" w:rsidRDefault="00E34000" w:rsidP="002404F1">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Some programs have specific objectives, eligibility and assessment criteria such as the Regional Museums Support Grant Program and Arts Industry Development</w:t>
            </w:r>
          </w:p>
          <w:p w14:paraId="12512625" w14:textId="77777777" w:rsidR="00E34000" w:rsidRDefault="00E34000" w:rsidP="002404F1">
            <w:pPr>
              <w:pStyle w:val="ListParagraph"/>
              <w:numPr>
                <w:ilvl w:val="0"/>
                <w:numId w:val="17"/>
              </w:numPr>
              <w:spacing w:after="0"/>
              <w:ind w:left="173" w:hanging="218"/>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Refer to the individual grant program information</w:t>
            </w:r>
          </w:p>
        </w:tc>
      </w:tr>
    </w:tbl>
    <w:p w14:paraId="29302F37" w14:textId="77777777" w:rsidR="00DD5422" w:rsidRDefault="00E34000" w:rsidP="00E34000">
      <w:pPr>
        <w:pStyle w:val="Heading2"/>
      </w:pPr>
      <w:bookmarkStart w:id="18" w:name="_Toc65241225"/>
      <w:bookmarkEnd w:id="15"/>
      <w:r>
        <w:lastRenderedPageBreak/>
        <w:t>Assessment Process</w:t>
      </w:r>
      <w:bookmarkEnd w:id="18"/>
    </w:p>
    <w:p w14:paraId="38902A12" w14:textId="77777777" w:rsidR="00E34000" w:rsidRDefault="00E34000" w:rsidP="008410C4">
      <w:pPr>
        <w:jc w:val="both"/>
      </w:pPr>
      <w:r>
        <w:t>Assessment of all applications is based on the information supplied in the application and the accompanying support material. Each application is assessed against the assessment criteria and in competition with all other applications.  Grant decisions are not subject to appeal.</w:t>
      </w:r>
      <w:r w:rsidRPr="00097E65">
        <w:t xml:space="preserve"> </w:t>
      </w:r>
    </w:p>
    <w:p w14:paraId="0DAACD42" w14:textId="77777777" w:rsidR="00E34000" w:rsidRDefault="00E34000" w:rsidP="008410C4">
      <w:pPr>
        <w:jc w:val="both"/>
      </w:pPr>
      <w:r>
        <w:t xml:space="preserve">Demand for the Arts and Cultural Grant Program funding is extremely high and competitive. </w:t>
      </w:r>
    </w:p>
    <w:p w14:paraId="6C9112D9" w14:textId="77777777" w:rsidR="00E34000" w:rsidRDefault="00E34000" w:rsidP="008410C4">
      <w:pPr>
        <w:jc w:val="both"/>
      </w:pPr>
      <w:r>
        <w:t>Applicants must not assume they will be successful or enter into commitment based on that assumption. In addition, applicants should not assume that if they have been successful previously, that they will be successful again.</w:t>
      </w:r>
    </w:p>
    <w:p w14:paraId="148CFFAD" w14:textId="77777777" w:rsidR="00E34000" w:rsidRDefault="00E34000" w:rsidP="00E34000">
      <w:pPr>
        <w:pStyle w:val="Heading2"/>
      </w:pPr>
      <w:bookmarkStart w:id="19" w:name="_Toc65241226"/>
      <w:r>
        <w:t>How are applications assessed?</w:t>
      </w:r>
      <w:bookmarkEnd w:id="19"/>
    </w:p>
    <w:p w14:paraId="0039589B" w14:textId="0BD560E7" w:rsidR="00E34000" w:rsidRDefault="00E34000" w:rsidP="008410C4">
      <w:pPr>
        <w:jc w:val="both"/>
      </w:pPr>
      <w:r>
        <w:t xml:space="preserve">Applications are </w:t>
      </w:r>
      <w:r w:rsidR="00C378BD">
        <w:t>assessed by arts peers drawn from</w:t>
      </w:r>
      <w:r>
        <w:t xml:space="preserve"> the </w:t>
      </w:r>
      <w:hyperlink r:id="rId26" w:history="1">
        <w:r w:rsidRPr="00843410">
          <w:rPr>
            <w:rStyle w:val="Hyperlink"/>
          </w:rPr>
          <w:t>N</w:t>
        </w:r>
        <w:r w:rsidR="008410C4">
          <w:rPr>
            <w:rStyle w:val="Hyperlink"/>
          </w:rPr>
          <w:t>orthern Territory</w:t>
        </w:r>
        <w:r w:rsidRPr="00843410">
          <w:rPr>
            <w:rStyle w:val="Hyperlink"/>
          </w:rPr>
          <w:t xml:space="preserve"> Register of Arts Peers</w:t>
        </w:r>
      </w:hyperlink>
      <w:r>
        <w:t xml:space="preserve">. Members of the Register of Arts Peers are appointed by the Minister, and provide industry and specialist advice to ensure a transparent and accountable process for the allocation of funding.  </w:t>
      </w:r>
    </w:p>
    <w:p w14:paraId="3308F419" w14:textId="77777777" w:rsidR="00E34000" w:rsidRDefault="00E34000" w:rsidP="008410C4">
      <w:pPr>
        <w:jc w:val="both"/>
      </w:pPr>
      <w:r>
        <w:t>How does the process work?</w:t>
      </w:r>
    </w:p>
    <w:p w14:paraId="798928FD" w14:textId="773696A2" w:rsidR="00E34000" w:rsidRDefault="00E34000" w:rsidP="008410C4">
      <w:pPr>
        <w:pStyle w:val="ListParagraph"/>
        <w:numPr>
          <w:ilvl w:val="0"/>
          <w:numId w:val="19"/>
        </w:numPr>
        <w:jc w:val="both"/>
      </w:pPr>
      <w:r>
        <w:t xml:space="preserve">Grants applications are received by Arts NT via the </w:t>
      </w:r>
      <w:hyperlink r:id="rId27" w:history="1">
        <w:r w:rsidRPr="00B3734F">
          <w:rPr>
            <w:rStyle w:val="Hyperlink"/>
          </w:rPr>
          <w:t>GrantsNT</w:t>
        </w:r>
      </w:hyperlink>
      <w:r>
        <w:t xml:space="preserve"> system. </w:t>
      </w:r>
    </w:p>
    <w:p w14:paraId="1DF66C32" w14:textId="77777777" w:rsidR="00E34000" w:rsidRDefault="00E34000" w:rsidP="008410C4">
      <w:pPr>
        <w:pStyle w:val="ListParagraph"/>
        <w:numPr>
          <w:ilvl w:val="0"/>
          <w:numId w:val="19"/>
        </w:numPr>
        <w:jc w:val="both"/>
      </w:pPr>
      <w:r>
        <w:t>Eligibility review undertaken to confirm no outstanding acquittals or compliance issues, as well as to confirm that the application is complete and addresses grant objectives.</w:t>
      </w:r>
    </w:p>
    <w:p w14:paraId="11A17E6D" w14:textId="77777777" w:rsidR="00E34000" w:rsidRDefault="00E34000" w:rsidP="008410C4">
      <w:pPr>
        <w:pStyle w:val="ListParagraph"/>
        <w:numPr>
          <w:ilvl w:val="0"/>
          <w:numId w:val="19"/>
        </w:numPr>
        <w:jc w:val="both"/>
      </w:pPr>
      <w:r>
        <w:t>Assessors consider applications against the published assessment criteria, completing notes and scores against each application.</w:t>
      </w:r>
    </w:p>
    <w:p w14:paraId="7B7BE147" w14:textId="77777777" w:rsidR="00E34000" w:rsidRDefault="00E34000" w:rsidP="008410C4">
      <w:pPr>
        <w:pStyle w:val="ListParagraph"/>
        <w:numPr>
          <w:ilvl w:val="0"/>
          <w:numId w:val="19"/>
        </w:numPr>
        <w:jc w:val="both"/>
      </w:pPr>
      <w:r>
        <w:t>The Grant Assessment Panel meets, discusses applications and individual assessments, and provides final mutual assessment and recommendations for funding.</w:t>
      </w:r>
    </w:p>
    <w:p w14:paraId="5A7E5E26" w14:textId="77777777" w:rsidR="00E34000" w:rsidRDefault="00E34000" w:rsidP="008410C4">
      <w:pPr>
        <w:pStyle w:val="ListParagraph"/>
        <w:numPr>
          <w:ilvl w:val="0"/>
          <w:numId w:val="19"/>
        </w:numPr>
        <w:jc w:val="both"/>
      </w:pPr>
      <w:r>
        <w:t>Recommendations are provided to the Department delegate for approval.</w:t>
      </w:r>
    </w:p>
    <w:p w14:paraId="3CEEAD4C" w14:textId="77777777" w:rsidR="00E34000" w:rsidRDefault="00E34000" w:rsidP="008410C4">
      <w:pPr>
        <w:pStyle w:val="ListParagraph"/>
        <w:numPr>
          <w:ilvl w:val="0"/>
          <w:numId w:val="19"/>
        </w:numPr>
        <w:jc w:val="both"/>
      </w:pPr>
      <w:r>
        <w:t>The Minister notifies successful applicants.</w:t>
      </w:r>
    </w:p>
    <w:p w14:paraId="2B7B201E" w14:textId="77777777" w:rsidR="00E34000" w:rsidRDefault="00E34000" w:rsidP="008410C4">
      <w:pPr>
        <w:pStyle w:val="ListParagraph"/>
        <w:numPr>
          <w:ilvl w:val="0"/>
          <w:numId w:val="19"/>
        </w:numPr>
        <w:jc w:val="both"/>
      </w:pPr>
      <w:r>
        <w:t>Arts NT notifies unsuccessful applicants.</w:t>
      </w:r>
    </w:p>
    <w:p w14:paraId="2D8BDAC5" w14:textId="77777777" w:rsidR="00E34000" w:rsidRDefault="00E34000" w:rsidP="008410C4">
      <w:pPr>
        <w:pStyle w:val="ListParagraph"/>
        <w:numPr>
          <w:ilvl w:val="0"/>
          <w:numId w:val="19"/>
        </w:numPr>
        <w:jc w:val="both"/>
      </w:pPr>
      <w:r>
        <w:t>Arts NT follows up all successful applicants with a contract for signature</w:t>
      </w:r>
    </w:p>
    <w:p w14:paraId="6954700F" w14:textId="77777777" w:rsidR="00E34000" w:rsidRDefault="00E34000" w:rsidP="008410C4">
      <w:pPr>
        <w:pStyle w:val="ListParagraph"/>
        <w:numPr>
          <w:ilvl w:val="0"/>
          <w:numId w:val="19"/>
        </w:numPr>
        <w:jc w:val="both"/>
      </w:pPr>
      <w:r>
        <w:t>Payment released upon receipt of signed contract.</w:t>
      </w:r>
    </w:p>
    <w:p w14:paraId="675BEE00" w14:textId="77777777" w:rsidR="00E34000" w:rsidRDefault="00E34000" w:rsidP="00541436">
      <w:pPr>
        <w:spacing w:before="240"/>
        <w:jc w:val="both"/>
        <w:rPr>
          <w:b/>
        </w:rPr>
      </w:pPr>
      <w:r w:rsidRPr="00B56875">
        <w:rPr>
          <w:b/>
        </w:rPr>
        <w:t>Grant payments will not be made if you have outstanding acquittals.</w:t>
      </w:r>
    </w:p>
    <w:p w14:paraId="4CC66E2F" w14:textId="77777777" w:rsidR="00E34000" w:rsidRDefault="00E34000" w:rsidP="008410C4">
      <w:pPr>
        <w:pStyle w:val="Heading2"/>
        <w:jc w:val="both"/>
      </w:pPr>
      <w:bookmarkStart w:id="20" w:name="_Toc65241227"/>
      <w:r>
        <w:t>Feedback</w:t>
      </w:r>
      <w:bookmarkEnd w:id="20"/>
    </w:p>
    <w:p w14:paraId="737DE866" w14:textId="1665986F" w:rsidR="00E34000" w:rsidRDefault="00E34000" w:rsidP="008410C4">
      <w:pPr>
        <w:jc w:val="both"/>
      </w:pPr>
      <w:r>
        <w:t>Applicants can obtain verbal feedback about their application by contacting Arts NT. No written feedback will be provided.</w:t>
      </w:r>
    </w:p>
    <w:p w14:paraId="40497D67" w14:textId="77777777" w:rsidR="00E34000" w:rsidRDefault="00476A86" w:rsidP="008410C4">
      <w:pPr>
        <w:pStyle w:val="Heading2"/>
        <w:jc w:val="both"/>
      </w:pPr>
      <w:bookmarkStart w:id="21" w:name="_Toc65241228"/>
      <w:r>
        <w:t>Publication</w:t>
      </w:r>
      <w:bookmarkEnd w:id="21"/>
    </w:p>
    <w:p w14:paraId="5E5CA511" w14:textId="2C959137" w:rsidR="00476A86" w:rsidRPr="00257B1D" w:rsidRDefault="00476A86" w:rsidP="008410C4">
      <w:pPr>
        <w:jc w:val="both"/>
      </w:pPr>
      <w:r>
        <w:t xml:space="preserve">Details of grant recipients are published on the </w:t>
      </w:r>
      <w:r w:rsidRPr="00257B1D">
        <w:t>N</w:t>
      </w:r>
      <w:r w:rsidR="00074615">
        <w:t>orthern Territory Government</w:t>
      </w:r>
      <w:r w:rsidRPr="00257B1D">
        <w:t xml:space="preserve"> website, and in the Department’s Annual Report for the relevant financial year. </w:t>
      </w:r>
    </w:p>
    <w:p w14:paraId="23357669" w14:textId="77777777" w:rsidR="00476A86" w:rsidRDefault="00476A86">
      <w:pPr>
        <w:rPr>
          <w:rFonts w:asciiTheme="majorHAnsi" w:eastAsiaTheme="majorEastAsia" w:hAnsiTheme="majorHAnsi" w:cstheme="majorBidi"/>
          <w:bCs/>
          <w:color w:val="1F1F5F" w:themeColor="text1"/>
          <w:kern w:val="32"/>
          <w:sz w:val="36"/>
          <w:szCs w:val="32"/>
        </w:rPr>
      </w:pPr>
      <w:r>
        <w:br w:type="page"/>
      </w:r>
    </w:p>
    <w:p w14:paraId="550C6FF0" w14:textId="77777777" w:rsidR="00476A86" w:rsidRDefault="00476A86" w:rsidP="00476A86">
      <w:pPr>
        <w:pStyle w:val="Heading1"/>
      </w:pPr>
      <w:bookmarkStart w:id="22" w:name="_Toc65241229"/>
      <w:r>
        <w:lastRenderedPageBreak/>
        <w:t>General Requirements</w:t>
      </w:r>
      <w:bookmarkEnd w:id="22"/>
    </w:p>
    <w:p w14:paraId="592F2333" w14:textId="77777777" w:rsidR="00476A86" w:rsidRPr="00CC2746" w:rsidRDefault="00476A86" w:rsidP="008410C4">
      <w:pPr>
        <w:spacing w:after="0"/>
        <w:jc w:val="both"/>
      </w:pPr>
      <w:r w:rsidRPr="00CC2746">
        <w:t>The following requireme</w:t>
      </w:r>
      <w:r>
        <w:t>nts are applicable across the Northern Territory</w:t>
      </w:r>
      <w:r w:rsidRPr="00CC2746">
        <w:t xml:space="preserve"> Arts </w:t>
      </w:r>
      <w:r>
        <w:t xml:space="preserve">and Culture </w:t>
      </w:r>
      <w:r w:rsidRPr="00CC2746">
        <w:t xml:space="preserve">Grants Program.   </w:t>
      </w:r>
    </w:p>
    <w:p w14:paraId="006653A4" w14:textId="4F6A4B18" w:rsidR="00476A86" w:rsidRDefault="00476A86" w:rsidP="008410C4">
      <w:pPr>
        <w:pStyle w:val="Heading2"/>
        <w:jc w:val="both"/>
      </w:pPr>
      <w:bookmarkStart w:id="23" w:name="_Toc65241230"/>
      <w:r>
        <w:t xml:space="preserve">Aboriginal Cultural </w:t>
      </w:r>
      <w:r w:rsidR="00071A44">
        <w:t>Content</w:t>
      </w:r>
      <w:bookmarkEnd w:id="23"/>
    </w:p>
    <w:p w14:paraId="70A37492" w14:textId="77777777" w:rsidR="00476A86" w:rsidRPr="00CC2746" w:rsidRDefault="00476A86" w:rsidP="008410C4">
      <w:pPr>
        <w:jc w:val="both"/>
      </w:pPr>
      <w:r w:rsidRPr="00CC2746">
        <w:t>All applicants to the Arts</w:t>
      </w:r>
      <w:r>
        <w:t xml:space="preserve"> and Culture</w:t>
      </w:r>
      <w:r w:rsidRPr="00CC2746">
        <w:t xml:space="preserve"> Grants Program must adhere to the </w:t>
      </w:r>
      <w:hyperlink r:id="rId28" w:history="1">
        <w:r w:rsidRPr="00553302">
          <w:rPr>
            <w:rStyle w:val="Hyperlink"/>
          </w:rPr>
          <w:t>Australia Council’s Indigenous</w:t>
        </w:r>
        <w:r>
          <w:rPr>
            <w:rStyle w:val="Hyperlink"/>
          </w:rPr>
          <w:t xml:space="preserve"> Cultural</w:t>
        </w:r>
        <w:r w:rsidRPr="00553302">
          <w:rPr>
            <w:rStyle w:val="Hyperlink"/>
          </w:rPr>
          <w:t xml:space="preserve"> Protocols</w:t>
        </w:r>
      </w:hyperlink>
      <w:r w:rsidRPr="00CC2746">
        <w:t xml:space="preserve"> Guides when working with Aboriginal artists and communities or Aboriginal cultural material. The protocols and principles include respect, control, confidentiality, consultation and consent, integrity and authenticity, attribution and copyright.</w:t>
      </w:r>
    </w:p>
    <w:p w14:paraId="49BBF582" w14:textId="43F6FFE8" w:rsidR="00476A86" w:rsidRPr="000426DA" w:rsidRDefault="00476A86" w:rsidP="008410C4">
      <w:pPr>
        <w:jc w:val="both"/>
      </w:pPr>
      <w:r w:rsidRPr="00CC2746">
        <w:t xml:space="preserve">If your activity involves </w:t>
      </w:r>
      <w:hyperlink r:id="rId29" w:history="1">
        <w:r w:rsidRPr="00CC2746">
          <w:t>Aboriginal Cultural Content</w:t>
        </w:r>
      </w:hyperlink>
      <w:r w:rsidRPr="00CC2746">
        <w:t xml:space="preserve">, you will need to complete the Aboriginal Cultural Content section in </w:t>
      </w:r>
      <w:hyperlink r:id="rId30" w:history="1">
        <w:r w:rsidRPr="00CC2746">
          <w:rPr>
            <w:rStyle w:val="Hyperlink"/>
          </w:rPr>
          <w:t>GrantsNT</w:t>
        </w:r>
      </w:hyperlink>
      <w:r w:rsidRPr="00CC2746">
        <w:t xml:space="preserve">.  Clearly identify whether Aboriginal </w:t>
      </w:r>
      <w:r>
        <w:t xml:space="preserve">or Torres Strait Islander </w:t>
      </w:r>
      <w:r w:rsidRPr="000426DA">
        <w:t>Australians are leading, conceiving, participating or have been consulted.</w:t>
      </w:r>
    </w:p>
    <w:p w14:paraId="4AC656D1" w14:textId="77777777" w:rsidR="00476A86" w:rsidRPr="000426DA" w:rsidRDefault="00476A86" w:rsidP="008410C4">
      <w:pPr>
        <w:jc w:val="both"/>
      </w:pPr>
      <w:r w:rsidRPr="000426DA">
        <w:t>You can demonstrate appropriate consultation with:</w:t>
      </w:r>
    </w:p>
    <w:p w14:paraId="35FD5A8E" w14:textId="77777777" w:rsidR="00476A86" w:rsidRPr="0085791B" w:rsidRDefault="00476A86" w:rsidP="0085791B">
      <w:pPr>
        <w:pStyle w:val="ListParagraph"/>
        <w:numPr>
          <w:ilvl w:val="0"/>
          <w:numId w:val="21"/>
        </w:numPr>
        <w:spacing w:after="40"/>
        <w:ind w:left="714" w:hanging="357"/>
        <w:jc w:val="both"/>
      </w:pPr>
      <w:r w:rsidRPr="0085791B">
        <w:t xml:space="preserve">written permissions for activity from relevant Aboriginal individuals, community or language groups </w:t>
      </w:r>
    </w:p>
    <w:p w14:paraId="5387D021" w14:textId="77777777" w:rsidR="00476A86" w:rsidRPr="0085791B" w:rsidRDefault="00476A86" w:rsidP="0085791B">
      <w:pPr>
        <w:pStyle w:val="ListParagraph"/>
        <w:numPr>
          <w:ilvl w:val="0"/>
          <w:numId w:val="21"/>
        </w:numPr>
        <w:spacing w:after="40"/>
        <w:ind w:left="714" w:hanging="357"/>
        <w:jc w:val="both"/>
      </w:pPr>
      <w:r w:rsidRPr="0085791B">
        <w:t>letters of support for the agreed activity from Elders, Custodians, Land Councils or other appropriate community representatives</w:t>
      </w:r>
    </w:p>
    <w:p w14:paraId="1C4853F6" w14:textId="77777777" w:rsidR="00476A86" w:rsidRPr="0085791B" w:rsidRDefault="00476A86" w:rsidP="0085791B">
      <w:pPr>
        <w:pStyle w:val="ListParagraph"/>
        <w:numPr>
          <w:ilvl w:val="0"/>
          <w:numId w:val="21"/>
        </w:numPr>
        <w:spacing w:after="40"/>
        <w:ind w:left="714" w:hanging="357"/>
        <w:jc w:val="both"/>
      </w:pPr>
      <w:r w:rsidRPr="0085791B">
        <w:t>signed participation forms from Aboriginal artists and arts workers.</w:t>
      </w:r>
    </w:p>
    <w:p w14:paraId="1DC9D345" w14:textId="77777777" w:rsidR="00476A86" w:rsidRPr="00CC2746" w:rsidRDefault="00476A86" w:rsidP="0085791B">
      <w:pPr>
        <w:spacing w:before="240"/>
        <w:jc w:val="both"/>
      </w:pPr>
      <w:r w:rsidRPr="000426DA">
        <w:t>This requirement applies equally to Indigenous and non-Indigenous applicants</w:t>
      </w:r>
      <w:r w:rsidRPr="00CC2746">
        <w:t>.</w:t>
      </w:r>
    </w:p>
    <w:p w14:paraId="62BABBCE" w14:textId="77777777" w:rsidR="00476A86" w:rsidRPr="00CC2746" w:rsidRDefault="00476A86" w:rsidP="008410C4">
      <w:pPr>
        <w:jc w:val="both"/>
      </w:pPr>
      <w:r w:rsidRPr="00CC2746">
        <w:t>Assessors cannot assume you have support for your activity – it is your responsibility to demonstrate community support and that the activity adheres to these protocols.</w:t>
      </w:r>
    </w:p>
    <w:p w14:paraId="30C3C174" w14:textId="77777777" w:rsidR="00476A86" w:rsidRPr="00CC2746" w:rsidRDefault="00476A86" w:rsidP="008410C4">
      <w:pPr>
        <w:jc w:val="both"/>
      </w:pPr>
      <w:r w:rsidRPr="00CC2746">
        <w:t xml:space="preserve">For further guidance, please consult the Arts Law Centre of </w:t>
      </w:r>
      <w:r w:rsidRPr="00E60036">
        <w:rPr>
          <w:i/>
        </w:rPr>
        <w:t xml:space="preserve">Australia’s </w:t>
      </w:r>
      <w:hyperlink r:id="rId31" w:history="1">
        <w:r w:rsidRPr="00E60036">
          <w:rPr>
            <w:i/>
          </w:rPr>
          <w:t>Artists in the Black</w:t>
        </w:r>
      </w:hyperlink>
      <w:r w:rsidRPr="00CC2746">
        <w:t xml:space="preserve"> resources and speak to Arts NT. </w:t>
      </w:r>
    </w:p>
    <w:p w14:paraId="60E13D08" w14:textId="7E128D8F" w:rsidR="00476A86" w:rsidRPr="00CC2746" w:rsidRDefault="00476A86" w:rsidP="008410C4">
      <w:pPr>
        <w:jc w:val="both"/>
      </w:pPr>
      <w:r w:rsidRPr="00CC2746">
        <w:t xml:space="preserve">You are encouraged to identify your project as </w:t>
      </w:r>
      <w:r>
        <w:t xml:space="preserve">Aboriginal and Torres Strait Islander </w:t>
      </w:r>
      <w:r w:rsidRPr="00CC2746">
        <w:t xml:space="preserve">on your </w:t>
      </w:r>
      <w:hyperlink r:id="rId32" w:history="1">
        <w:r w:rsidRPr="00CC2746">
          <w:rPr>
            <w:rStyle w:val="Hyperlink"/>
          </w:rPr>
          <w:t>GrantsNT</w:t>
        </w:r>
      </w:hyperlink>
      <w:r w:rsidRPr="00CC2746">
        <w:t xml:space="preserve"> application if you are an Australian Aboriginal applicant. This identifies the project you are undertaking as Aboriginal owned and/or controlled, and will assist Arts NT to monitor grants distributed to </w:t>
      </w:r>
      <w:r>
        <w:t xml:space="preserve">Aboriginal </w:t>
      </w:r>
      <w:r w:rsidRPr="00CC2746">
        <w:t xml:space="preserve">applicants. If you are Aboriginal or an Aboriginal Corporation tick ‘Yes’ in your online application when asked: ‘Is this an </w:t>
      </w:r>
      <w:hyperlink w:anchor="_Glossary_of_Terms" w:history="1">
        <w:r w:rsidR="00C378BD">
          <w:t>Aboriginal</w:t>
        </w:r>
        <w:r w:rsidRPr="00CC2746">
          <w:t xml:space="preserve"> project</w:t>
        </w:r>
      </w:hyperlink>
      <w:r w:rsidRPr="00CC2746">
        <w:t>?</w:t>
      </w:r>
    </w:p>
    <w:p w14:paraId="3BEF3718" w14:textId="26CFBBD0" w:rsidR="00476A86" w:rsidRPr="00CC2746" w:rsidRDefault="00476A86" w:rsidP="008410C4">
      <w:pPr>
        <w:jc w:val="both"/>
      </w:pPr>
      <w:r w:rsidRPr="00CC2746">
        <w:t xml:space="preserve">If the majority of the requested funding is for the benefit Aboriginal participants but the applicant is not Indigenous the project must be identified as </w:t>
      </w:r>
      <w:r>
        <w:t xml:space="preserve">an Indigenous Project on GrantsNT </w:t>
      </w:r>
      <w:r w:rsidRPr="00CC2746">
        <w:t>and the Aboriginal Cultural Protocols must be addressed.</w:t>
      </w:r>
    </w:p>
    <w:p w14:paraId="63216FBB" w14:textId="77777777" w:rsidR="00476A86" w:rsidRDefault="00476A86" w:rsidP="008410C4">
      <w:pPr>
        <w:pStyle w:val="Heading2"/>
        <w:jc w:val="both"/>
      </w:pPr>
      <w:bookmarkStart w:id="24" w:name="_Toc65241231"/>
      <w:r>
        <w:t>Working with Children Protocols</w:t>
      </w:r>
      <w:bookmarkEnd w:id="24"/>
    </w:p>
    <w:p w14:paraId="14C834E0" w14:textId="77777777" w:rsidR="00476A86" w:rsidRPr="00CC2746" w:rsidRDefault="00476A86" w:rsidP="008410C4">
      <w:pPr>
        <w:jc w:val="both"/>
      </w:pPr>
      <w:r w:rsidRPr="00CC2746">
        <w:t xml:space="preserve">Applicants must adhere to the </w:t>
      </w:r>
      <w:hyperlink r:id="rId33" w:history="1">
        <w:r w:rsidRPr="00CC2746">
          <w:rPr>
            <w:i/>
          </w:rPr>
          <w:t>Australia Council for the Arts’ Protocols for Working with Children</w:t>
        </w:r>
      </w:hyperlink>
      <w:r w:rsidRPr="00CC2746">
        <w:t xml:space="preserve"> if the activity involves the depiction of children in works, exhibitions and publications. You will need to declare that you satisfy the protocols in your application online.</w:t>
      </w:r>
    </w:p>
    <w:p w14:paraId="5FA123FB" w14:textId="767252F9" w:rsidR="00476A86" w:rsidRPr="00CC2746" w:rsidRDefault="00476A86" w:rsidP="008410C4">
      <w:pPr>
        <w:jc w:val="both"/>
      </w:pPr>
      <w:r w:rsidRPr="00CC2746">
        <w:t xml:space="preserve">Applicants must also comply with the </w:t>
      </w:r>
      <w:hyperlink r:id="rId34" w:history="1">
        <w:r w:rsidRPr="00CC2746">
          <w:rPr>
            <w:i/>
          </w:rPr>
          <w:t>Northern Territory Care and Protection of Children Act</w:t>
        </w:r>
      </w:hyperlink>
      <w:r w:rsidRPr="00CC2746">
        <w:rPr>
          <w:i/>
        </w:rPr>
        <w:t xml:space="preserve"> </w:t>
      </w:r>
      <w:r w:rsidR="00DE4EB2">
        <w:rPr>
          <w:i/>
        </w:rPr>
        <w:t xml:space="preserve">2007 </w:t>
      </w:r>
      <w:r w:rsidRPr="00CC2746">
        <w:rPr>
          <w:i/>
        </w:rPr>
        <w:t>(</w:t>
      </w:r>
      <w:r w:rsidRPr="00CC2746">
        <w:t xml:space="preserve">if their activity involves children under 18 years old. This means that you need to hold a Working with Children Clearance Notice and Ochre Card (available from the </w:t>
      </w:r>
      <w:hyperlink r:id="rId35" w:history="1">
        <w:r w:rsidRPr="00CC2746">
          <w:t>N</w:t>
        </w:r>
        <w:r w:rsidR="00DE4EB2">
          <w:t>orthern Territory</w:t>
        </w:r>
        <w:r w:rsidRPr="00CC2746">
          <w:t xml:space="preserve"> Police</w:t>
        </w:r>
      </w:hyperlink>
      <w:r w:rsidRPr="00CC2746">
        <w:t xml:space="preserve">). </w:t>
      </w:r>
      <w:r>
        <w:t>P</w:t>
      </w:r>
      <w:r w:rsidRPr="00CC2746">
        <w:t>roof of an Ochre Card from all key participants</w:t>
      </w:r>
      <w:r>
        <w:t xml:space="preserve"> may be requested</w:t>
      </w:r>
      <w:r w:rsidRPr="00CC2746">
        <w:t xml:space="preserve">. </w:t>
      </w:r>
    </w:p>
    <w:p w14:paraId="43EE2D46" w14:textId="77777777" w:rsidR="00D77A00" w:rsidRDefault="00D77A00">
      <w:pPr>
        <w:rPr>
          <w:rFonts w:asciiTheme="majorHAnsi" w:eastAsiaTheme="majorEastAsia" w:hAnsiTheme="majorHAnsi" w:cstheme="majorBidi"/>
          <w:bCs/>
          <w:iCs/>
          <w:color w:val="454347"/>
          <w:sz w:val="32"/>
          <w:szCs w:val="32"/>
        </w:rPr>
      </w:pPr>
      <w:r>
        <w:br w:type="page"/>
      </w:r>
    </w:p>
    <w:p w14:paraId="234BAF26" w14:textId="77777777" w:rsidR="00476A86" w:rsidRDefault="00476A86" w:rsidP="00476A86">
      <w:pPr>
        <w:pStyle w:val="Heading2"/>
      </w:pPr>
      <w:bookmarkStart w:id="25" w:name="_Toc65241232"/>
      <w:r>
        <w:lastRenderedPageBreak/>
        <w:t>Insurance</w:t>
      </w:r>
      <w:bookmarkEnd w:id="25"/>
    </w:p>
    <w:p w14:paraId="298AFAAE" w14:textId="77777777" w:rsidR="00476A86" w:rsidRPr="00CC2746" w:rsidRDefault="00476A86" w:rsidP="00DE4EB2">
      <w:pPr>
        <w:jc w:val="both"/>
      </w:pPr>
      <w:bookmarkStart w:id="26" w:name="_Ref498074948"/>
      <w:bookmarkStart w:id="27" w:name="_Toc13219364"/>
      <w:bookmarkStart w:id="28" w:name="_Toc13219636"/>
      <w:r w:rsidRPr="00CC2746">
        <w:t>You must obtain and maintain the following insurance policies covering each Funded Activity during the whole of the Term:</w:t>
      </w:r>
      <w:bookmarkEnd w:id="26"/>
      <w:bookmarkEnd w:id="27"/>
      <w:bookmarkEnd w:id="28"/>
    </w:p>
    <w:p w14:paraId="53BFAFB0" w14:textId="77777777" w:rsidR="00476A86" w:rsidRPr="00CC2746" w:rsidRDefault="00476A86" w:rsidP="0085791B">
      <w:pPr>
        <w:pStyle w:val="ListParagraph"/>
        <w:numPr>
          <w:ilvl w:val="0"/>
          <w:numId w:val="21"/>
        </w:numPr>
        <w:spacing w:after="40"/>
        <w:ind w:left="714" w:hanging="357"/>
        <w:jc w:val="both"/>
      </w:pPr>
      <w:bookmarkStart w:id="29" w:name="_Toc13219365"/>
      <w:bookmarkStart w:id="30" w:name="_Toc13219637"/>
      <w:r w:rsidRPr="00CC2746">
        <w:t>general third-party liability (public risk) insurance</w:t>
      </w:r>
      <w:bookmarkEnd w:id="29"/>
      <w:bookmarkEnd w:id="30"/>
      <w:r>
        <w:t>;</w:t>
      </w:r>
    </w:p>
    <w:p w14:paraId="7BC3E1E7" w14:textId="40EE0A7A" w:rsidR="00476A86" w:rsidRPr="00CC2746" w:rsidRDefault="00476A86" w:rsidP="0085791B">
      <w:pPr>
        <w:pStyle w:val="ListParagraph"/>
        <w:numPr>
          <w:ilvl w:val="0"/>
          <w:numId w:val="21"/>
        </w:numPr>
        <w:spacing w:after="40"/>
        <w:ind w:left="714" w:hanging="357"/>
        <w:jc w:val="both"/>
      </w:pPr>
      <w:bookmarkStart w:id="31" w:name="_Toc13219366"/>
      <w:bookmarkStart w:id="32" w:name="_Toc13219638"/>
      <w:r w:rsidRPr="00CC2746">
        <w:t>liability on account of accident or injury to your voluntee</w:t>
      </w:r>
      <w:r w:rsidR="00C378BD">
        <w:t xml:space="preserve">rs and employees, including any </w:t>
      </w:r>
      <w:r w:rsidRPr="00CC2746">
        <w:t>workers’ compensation insurance as required by law;</w:t>
      </w:r>
      <w:bookmarkEnd w:id="31"/>
      <w:bookmarkEnd w:id="32"/>
    </w:p>
    <w:p w14:paraId="24BE5B7F" w14:textId="6B128A34" w:rsidR="00476A86" w:rsidRPr="00CC2746" w:rsidRDefault="00476A86" w:rsidP="0085791B">
      <w:pPr>
        <w:pStyle w:val="ListParagraph"/>
        <w:numPr>
          <w:ilvl w:val="0"/>
          <w:numId w:val="21"/>
        </w:numPr>
        <w:spacing w:after="40"/>
        <w:ind w:left="714" w:hanging="357"/>
        <w:jc w:val="both"/>
      </w:pPr>
      <w:bookmarkStart w:id="33" w:name="_Toc13219367"/>
      <w:bookmarkStart w:id="34" w:name="_Toc13219639"/>
      <w:r w:rsidRPr="00CC2746">
        <w:t xml:space="preserve">a policy for your full liability under the </w:t>
      </w:r>
      <w:r w:rsidRPr="0085791B">
        <w:t xml:space="preserve">Return to Work Act </w:t>
      </w:r>
      <w:r w:rsidR="00DE4EB2" w:rsidRPr="0085791B">
        <w:t xml:space="preserve">1986 </w:t>
      </w:r>
      <w:r w:rsidRPr="00CC2746">
        <w:t>(NT)</w:t>
      </w:r>
      <w:r w:rsidRPr="0085791B">
        <w:t>;</w:t>
      </w:r>
      <w:bookmarkEnd w:id="33"/>
      <w:bookmarkEnd w:id="34"/>
    </w:p>
    <w:p w14:paraId="35C8E54A" w14:textId="0A64E7E4" w:rsidR="00476A86" w:rsidRPr="00CC2746" w:rsidRDefault="00476A86" w:rsidP="0085791B">
      <w:pPr>
        <w:pStyle w:val="ListParagraph"/>
        <w:numPr>
          <w:ilvl w:val="0"/>
          <w:numId w:val="21"/>
        </w:numPr>
        <w:spacing w:after="40"/>
        <w:ind w:left="714" w:hanging="357"/>
        <w:jc w:val="both"/>
      </w:pPr>
      <w:bookmarkStart w:id="35" w:name="_Toc13219368"/>
      <w:bookmarkStart w:id="36" w:name="_Toc13219640"/>
      <w:r w:rsidRPr="00CC2746">
        <w:t>loss, damage, or theft of your property and the Assets to their full replacement value or their full market value (except in cases where we direct in writing that full replacement value is required); and</w:t>
      </w:r>
      <w:bookmarkEnd w:id="35"/>
      <w:bookmarkEnd w:id="36"/>
    </w:p>
    <w:p w14:paraId="77110CAA" w14:textId="77777777" w:rsidR="00476A86" w:rsidRDefault="00476A86" w:rsidP="0085791B">
      <w:pPr>
        <w:pStyle w:val="ListParagraph"/>
        <w:numPr>
          <w:ilvl w:val="0"/>
          <w:numId w:val="21"/>
        </w:numPr>
        <w:spacing w:after="40"/>
        <w:ind w:left="714" w:hanging="357"/>
        <w:jc w:val="both"/>
      </w:pPr>
      <w:bookmarkStart w:id="37" w:name="_Toc13219369"/>
      <w:bookmarkStart w:id="38" w:name="_Toc13219641"/>
      <w:r w:rsidRPr="00CC2746">
        <w:t xml:space="preserve">any other insurance necessary or desirable for you to deliver the Funded Activity, or which we reasonably require due to the nature of the </w:t>
      </w:r>
      <w:r>
        <w:t>Funded Activity</w:t>
      </w:r>
      <w:r w:rsidRPr="00CC2746">
        <w:t>.</w:t>
      </w:r>
      <w:bookmarkEnd w:id="37"/>
      <w:bookmarkEnd w:id="38"/>
      <w:r w:rsidRPr="00CC2746">
        <w:t xml:space="preserve"> </w:t>
      </w:r>
    </w:p>
    <w:p w14:paraId="641FCC38" w14:textId="77777777" w:rsidR="00476A86" w:rsidRDefault="00476A86" w:rsidP="00DE4EB2">
      <w:pPr>
        <w:pStyle w:val="Heading2"/>
        <w:jc w:val="both"/>
      </w:pPr>
      <w:bookmarkStart w:id="39" w:name="_Toc65241233"/>
      <w:r>
        <w:t>Buy Local Plan</w:t>
      </w:r>
      <w:bookmarkEnd w:id="39"/>
    </w:p>
    <w:p w14:paraId="32EA60ED" w14:textId="77777777" w:rsidR="00476A86" w:rsidRPr="00CC2746" w:rsidRDefault="00476A86" w:rsidP="00DE4EB2">
      <w:pPr>
        <w:jc w:val="both"/>
      </w:pPr>
      <w:r w:rsidRPr="00CC2746">
        <w:t xml:space="preserve">The primary objective of the Buy Local Plan is to ensure that the largest possible proportion of every dollar </w:t>
      </w:r>
      <w:r>
        <w:t>invested</w:t>
      </w:r>
      <w:r w:rsidRPr="00CC2746">
        <w:t xml:space="preserve"> by the Northern Territory Government stays in the Territory and delivers benefits for the local economy and community. </w:t>
      </w:r>
    </w:p>
    <w:p w14:paraId="6495431B" w14:textId="5F133C2D" w:rsidR="00476A86" w:rsidRPr="00CC2746" w:rsidRDefault="00476A86" w:rsidP="00DE4EB2">
      <w:pPr>
        <w:jc w:val="both"/>
      </w:pPr>
      <w:r w:rsidRPr="00CC2746">
        <w:t xml:space="preserve">Grant funding recipients must acknowledge the Northern Territory Government’s commitment to the development of local business and industry, and support Territory enterprises through the Buy Local </w:t>
      </w:r>
      <w:r w:rsidR="00071A44">
        <w:t>r</w:t>
      </w:r>
      <w:r w:rsidRPr="00CC2746">
        <w:t>equirements.</w:t>
      </w:r>
      <w:r>
        <w:t xml:space="preserve"> </w:t>
      </w:r>
      <w:r w:rsidRPr="00CC2746">
        <w:t>The recipient must, (except in those cases where the recipient can reasonably demonstrate to the Territory that it is impractical for commercial, technical or other reasons to do so);</w:t>
      </w:r>
    </w:p>
    <w:p w14:paraId="4D3C48EF" w14:textId="77777777" w:rsidR="00476A86" w:rsidRPr="0085791B" w:rsidRDefault="00476A86" w:rsidP="0085791B">
      <w:pPr>
        <w:pStyle w:val="ListParagraph"/>
        <w:numPr>
          <w:ilvl w:val="0"/>
          <w:numId w:val="21"/>
        </w:numPr>
        <w:spacing w:after="40"/>
        <w:ind w:left="714" w:hanging="357"/>
        <w:jc w:val="both"/>
      </w:pPr>
      <w:r w:rsidRPr="0085791B">
        <w:t>use labour, including apprentices and trainees and Aboriginal labour, available within the Northern Territory; and</w:t>
      </w:r>
    </w:p>
    <w:p w14:paraId="1CC6E8C5" w14:textId="77777777" w:rsidR="00476A86" w:rsidRPr="0085791B" w:rsidRDefault="00476A86" w:rsidP="0085791B">
      <w:pPr>
        <w:pStyle w:val="ListParagraph"/>
        <w:numPr>
          <w:ilvl w:val="0"/>
          <w:numId w:val="21"/>
        </w:numPr>
        <w:spacing w:after="40"/>
        <w:ind w:left="714" w:hanging="357"/>
        <w:jc w:val="both"/>
      </w:pPr>
      <w:r w:rsidRPr="0085791B">
        <w:t xml:space="preserve">use the services located and obtain goods available within the Northern Territory. </w:t>
      </w:r>
    </w:p>
    <w:p w14:paraId="15DC8F48" w14:textId="65E1155D" w:rsidR="00476A86" w:rsidRPr="00CC2746" w:rsidRDefault="00476A86" w:rsidP="0085791B">
      <w:pPr>
        <w:spacing w:before="240"/>
        <w:jc w:val="both"/>
      </w:pPr>
      <w:r w:rsidRPr="00CC2746">
        <w:t xml:space="preserve">For more information read the </w:t>
      </w:r>
      <w:hyperlink r:id="rId36" w:history="1">
        <w:r w:rsidRPr="00CC2746">
          <w:rPr>
            <w:rStyle w:val="Hyperlink"/>
          </w:rPr>
          <w:t>Buy Local Plan</w:t>
        </w:r>
      </w:hyperlink>
      <w:r w:rsidR="00074615" w:rsidRPr="00074615">
        <w:rPr>
          <w:rStyle w:val="Hyperlink"/>
          <w:color w:val="auto"/>
          <w:u w:val="none"/>
        </w:rPr>
        <w:t>.</w:t>
      </w:r>
      <w:r w:rsidRPr="00074615">
        <w:t xml:space="preserve"> </w:t>
      </w:r>
      <w:r w:rsidRPr="00CC2746">
        <w:t xml:space="preserve"> </w:t>
      </w:r>
    </w:p>
    <w:p w14:paraId="49717C19" w14:textId="77777777" w:rsidR="00476A86" w:rsidRDefault="00476A86" w:rsidP="00DE4EB2">
      <w:pPr>
        <w:pStyle w:val="Heading2"/>
        <w:jc w:val="both"/>
      </w:pPr>
      <w:bookmarkStart w:id="40" w:name="_Toc65241234"/>
      <w:r>
        <w:t>Copyright and Intellectual Property</w:t>
      </w:r>
      <w:bookmarkEnd w:id="40"/>
    </w:p>
    <w:p w14:paraId="21B294BD" w14:textId="7FF86D06" w:rsidR="00476A86" w:rsidRPr="00CC2746" w:rsidRDefault="00476A86" w:rsidP="00DE4EB2">
      <w:pPr>
        <w:jc w:val="both"/>
      </w:pPr>
      <w:r w:rsidRPr="00CC2746">
        <w:t xml:space="preserve">All applications must provide details of arrangements relating to copyright and intellectual property associated with the proposed activity. This includes details about authenticity, cultural ownership and appropriate contracts </w:t>
      </w:r>
      <w:r w:rsidR="00071A44">
        <w:t>with</w:t>
      </w:r>
      <w:r w:rsidRPr="00CC2746">
        <w:t xml:space="preserve"> artists for the publishing of their work. </w:t>
      </w:r>
    </w:p>
    <w:p w14:paraId="5B00DF57" w14:textId="77777777" w:rsidR="00476A86" w:rsidRPr="00476A86" w:rsidRDefault="00476A86" w:rsidP="00DE4EB2">
      <w:pPr>
        <w:spacing w:after="120"/>
        <w:jc w:val="both"/>
      </w:pPr>
      <w:r w:rsidRPr="00476A86">
        <w:t xml:space="preserve">Copyright information and advice are available from: </w:t>
      </w:r>
    </w:p>
    <w:p w14:paraId="4B84EDC9" w14:textId="77777777" w:rsidR="00476A86" w:rsidRPr="00476A86" w:rsidRDefault="00476A86" w:rsidP="0085791B">
      <w:pPr>
        <w:pStyle w:val="ListParagraph"/>
        <w:numPr>
          <w:ilvl w:val="0"/>
          <w:numId w:val="23"/>
        </w:numPr>
        <w:spacing w:after="40"/>
        <w:ind w:left="714" w:hanging="357"/>
        <w:jc w:val="both"/>
      </w:pPr>
      <w:r w:rsidRPr="00476A86">
        <w:t xml:space="preserve">Arts Law Centre of Australia, </w:t>
      </w:r>
      <w:hyperlink r:id="rId37" w:tooltip="Click the link to visist Arts Law Centre of Australia" w:history="1">
        <w:r w:rsidRPr="00476A86">
          <w:rPr>
            <w:rStyle w:val="Hyperlink"/>
            <w:rFonts w:eastAsia="Calibri"/>
            <w:iCs w:val="0"/>
          </w:rPr>
          <w:t>www.artslaw.com.au</w:t>
        </w:r>
      </w:hyperlink>
      <w:r w:rsidRPr="00476A86">
        <w:t xml:space="preserve"> </w:t>
      </w:r>
    </w:p>
    <w:p w14:paraId="45A32869" w14:textId="77777777" w:rsidR="00476A86" w:rsidRPr="00476A86" w:rsidRDefault="00476A86" w:rsidP="0085791B">
      <w:pPr>
        <w:pStyle w:val="ListParagraph"/>
        <w:numPr>
          <w:ilvl w:val="0"/>
          <w:numId w:val="23"/>
        </w:numPr>
        <w:spacing w:after="40"/>
        <w:ind w:left="714" w:hanging="357"/>
        <w:jc w:val="both"/>
      </w:pPr>
      <w:r w:rsidRPr="00476A86">
        <w:t xml:space="preserve">Artists in the Black </w:t>
      </w:r>
      <w:hyperlink r:id="rId38" w:tooltip="CLick the link to visit Artists in the Black" w:history="1">
        <w:r w:rsidRPr="00476A86">
          <w:rPr>
            <w:rStyle w:val="Hyperlink"/>
            <w:rFonts w:eastAsia="Calibri"/>
            <w:iCs w:val="0"/>
          </w:rPr>
          <w:t>www.aitb.com.au</w:t>
        </w:r>
      </w:hyperlink>
      <w:r w:rsidRPr="00476A86">
        <w:t xml:space="preserve"> </w:t>
      </w:r>
    </w:p>
    <w:p w14:paraId="1F522FAB" w14:textId="77777777" w:rsidR="00476A86" w:rsidRPr="00476A86" w:rsidRDefault="00476A86" w:rsidP="0085791B">
      <w:pPr>
        <w:pStyle w:val="ListParagraph"/>
        <w:numPr>
          <w:ilvl w:val="0"/>
          <w:numId w:val="23"/>
        </w:numPr>
        <w:spacing w:after="40"/>
        <w:ind w:left="714" w:hanging="357"/>
        <w:jc w:val="both"/>
      </w:pPr>
      <w:r w:rsidRPr="00476A86">
        <w:t xml:space="preserve">Australian Copyright Council </w:t>
      </w:r>
      <w:hyperlink r:id="rId39" w:tooltip="Click the link to visit the Australian Copyright Council" w:history="1">
        <w:r w:rsidRPr="00476A86">
          <w:rPr>
            <w:rStyle w:val="Hyperlink"/>
            <w:rFonts w:eastAsia="Calibri"/>
            <w:iCs w:val="0"/>
          </w:rPr>
          <w:t>www.copyright.org.au</w:t>
        </w:r>
      </w:hyperlink>
      <w:r w:rsidRPr="00476A86">
        <w:t xml:space="preserve"> </w:t>
      </w:r>
    </w:p>
    <w:p w14:paraId="2EFB7FB3" w14:textId="77777777" w:rsidR="00476A86" w:rsidRPr="00476A86" w:rsidRDefault="00476A86" w:rsidP="0085791B">
      <w:pPr>
        <w:pStyle w:val="ListParagraph"/>
        <w:numPr>
          <w:ilvl w:val="0"/>
          <w:numId w:val="23"/>
        </w:numPr>
        <w:spacing w:after="40"/>
        <w:ind w:left="714" w:hanging="357"/>
        <w:jc w:val="both"/>
      </w:pPr>
      <w:r w:rsidRPr="00476A86">
        <w:t xml:space="preserve">Australasian Performing Right Association </w:t>
      </w:r>
      <w:hyperlink r:id="rId40" w:tooltip="Click the link to visit Australasian Performing Right Association " w:history="1">
        <w:r w:rsidRPr="00476A86">
          <w:rPr>
            <w:rStyle w:val="Hyperlink"/>
            <w:rFonts w:eastAsia="Calibri"/>
            <w:iCs w:val="0"/>
          </w:rPr>
          <w:t>www.apraamcos.com.au</w:t>
        </w:r>
      </w:hyperlink>
    </w:p>
    <w:p w14:paraId="015EC1EF" w14:textId="77777777" w:rsidR="00476A86" w:rsidRPr="00476A86" w:rsidRDefault="00476A86" w:rsidP="0085791B">
      <w:pPr>
        <w:pStyle w:val="ListParagraph"/>
        <w:numPr>
          <w:ilvl w:val="0"/>
          <w:numId w:val="23"/>
        </w:numPr>
        <w:spacing w:after="40"/>
        <w:ind w:left="714" w:hanging="357"/>
        <w:jc w:val="both"/>
      </w:pPr>
      <w:r w:rsidRPr="00476A86">
        <w:t xml:space="preserve">Phonographic Performance Company of Australia </w:t>
      </w:r>
      <w:hyperlink r:id="rId41" w:tooltip="Click the link to visit Phonographic Performance Company of Australia " w:history="1">
        <w:r w:rsidRPr="00476A86">
          <w:rPr>
            <w:rStyle w:val="Hyperlink"/>
            <w:rFonts w:eastAsia="Calibri"/>
            <w:iCs w:val="0"/>
          </w:rPr>
          <w:t>www.ppca.com.au</w:t>
        </w:r>
      </w:hyperlink>
    </w:p>
    <w:p w14:paraId="2B42A160" w14:textId="77777777" w:rsidR="00476A86" w:rsidRDefault="009C3356" w:rsidP="00DE4EB2">
      <w:pPr>
        <w:pStyle w:val="Heading2"/>
        <w:jc w:val="both"/>
      </w:pPr>
      <w:bookmarkStart w:id="41" w:name="_Toc65241235"/>
      <w:r>
        <w:t>Confidential Information and Privacy</w:t>
      </w:r>
      <w:bookmarkEnd w:id="41"/>
    </w:p>
    <w:p w14:paraId="3635B884" w14:textId="6776AD32" w:rsidR="00D30D97" w:rsidRPr="00CC2746" w:rsidRDefault="00D30D97" w:rsidP="00DE4EB2">
      <w:pPr>
        <w:jc w:val="both"/>
        <w:rPr>
          <w:rFonts w:asciiTheme="minorHAnsi" w:hAnsiTheme="minorHAnsi" w:cstheme="minorHAnsi"/>
        </w:rPr>
      </w:pPr>
      <w:r w:rsidRPr="00CC2746">
        <w:rPr>
          <w:rFonts w:asciiTheme="minorHAnsi" w:hAnsiTheme="minorHAnsi" w:cstheme="minorHAnsi"/>
        </w:rPr>
        <w:t xml:space="preserve">The personal information you must provide in an application is necessary to assess your organisation’s eligibility for a grant and related contact purposes.  If you do not provide the requested details, </w:t>
      </w:r>
      <w:r>
        <w:rPr>
          <w:rFonts w:asciiTheme="minorHAnsi" w:hAnsiTheme="minorHAnsi" w:cstheme="minorHAnsi"/>
        </w:rPr>
        <w:t xml:space="preserve">your application </w:t>
      </w:r>
      <w:r w:rsidRPr="00CC2746">
        <w:rPr>
          <w:rFonts w:asciiTheme="minorHAnsi" w:hAnsiTheme="minorHAnsi" w:cstheme="minorHAnsi"/>
        </w:rPr>
        <w:t>may not be able to</w:t>
      </w:r>
      <w:r>
        <w:rPr>
          <w:rFonts w:asciiTheme="minorHAnsi" w:hAnsiTheme="minorHAnsi" w:cstheme="minorHAnsi"/>
        </w:rPr>
        <w:t xml:space="preserve"> be</w:t>
      </w:r>
      <w:r w:rsidRPr="00CC2746">
        <w:rPr>
          <w:rFonts w:asciiTheme="minorHAnsi" w:hAnsiTheme="minorHAnsi" w:cstheme="minorHAnsi"/>
        </w:rPr>
        <w:t xml:space="preserve"> process</w:t>
      </w:r>
      <w:r>
        <w:rPr>
          <w:rFonts w:asciiTheme="minorHAnsi" w:hAnsiTheme="minorHAnsi" w:cstheme="minorHAnsi"/>
        </w:rPr>
        <w:t>ed</w:t>
      </w:r>
      <w:r w:rsidR="00DE4EB2">
        <w:rPr>
          <w:rFonts w:asciiTheme="minorHAnsi" w:hAnsiTheme="minorHAnsi" w:cstheme="minorHAnsi"/>
        </w:rPr>
        <w:t xml:space="preserve">. </w:t>
      </w:r>
      <w:r w:rsidRPr="00CC2746">
        <w:rPr>
          <w:rFonts w:asciiTheme="minorHAnsi" w:hAnsiTheme="minorHAnsi" w:cstheme="minorHAnsi"/>
        </w:rPr>
        <w:t xml:space="preserve">Applicant information is held by the </w:t>
      </w:r>
      <w:r>
        <w:rPr>
          <w:rFonts w:asciiTheme="minorHAnsi" w:hAnsiTheme="minorHAnsi" w:cstheme="minorHAnsi"/>
        </w:rPr>
        <w:t>Northern Territory Government</w:t>
      </w:r>
      <w:r w:rsidRPr="00CC2746">
        <w:rPr>
          <w:rFonts w:asciiTheme="minorHAnsi" w:hAnsiTheme="minorHAnsi" w:cstheme="minorHAnsi"/>
        </w:rPr>
        <w:t xml:space="preserve"> and managed in accordance with the </w:t>
      </w:r>
      <w:r w:rsidRPr="00CC2746">
        <w:rPr>
          <w:rFonts w:asciiTheme="minorHAnsi" w:hAnsiTheme="minorHAnsi" w:cstheme="minorHAnsi"/>
          <w:i/>
        </w:rPr>
        <w:t>Information Act</w:t>
      </w:r>
      <w:r w:rsidR="00DE4EB2">
        <w:rPr>
          <w:rFonts w:asciiTheme="minorHAnsi" w:hAnsiTheme="minorHAnsi" w:cstheme="minorHAnsi"/>
          <w:i/>
        </w:rPr>
        <w:t xml:space="preserve"> 2002</w:t>
      </w:r>
      <w:r w:rsidRPr="00CC2746">
        <w:rPr>
          <w:rFonts w:asciiTheme="minorHAnsi" w:hAnsiTheme="minorHAnsi" w:cstheme="minorHAnsi"/>
          <w:i/>
        </w:rPr>
        <w:t xml:space="preserve"> (NT).</w:t>
      </w:r>
    </w:p>
    <w:p w14:paraId="45F480B9" w14:textId="787B87D9" w:rsidR="00D30D97" w:rsidRDefault="00D30D97" w:rsidP="00DE4EB2">
      <w:pPr>
        <w:jc w:val="both"/>
        <w:rPr>
          <w:rFonts w:asciiTheme="minorHAnsi" w:hAnsiTheme="minorHAnsi" w:cstheme="minorHAnsi"/>
        </w:rPr>
      </w:pPr>
      <w:r w:rsidRPr="00CC2746">
        <w:rPr>
          <w:rFonts w:asciiTheme="minorHAnsi" w:hAnsiTheme="minorHAnsi" w:cstheme="minorHAnsi"/>
        </w:rPr>
        <w:lastRenderedPageBreak/>
        <w:t xml:space="preserve">By signing the application form, you consent to your personal information being provided to the </w:t>
      </w:r>
      <w:r>
        <w:rPr>
          <w:rFonts w:asciiTheme="minorHAnsi" w:hAnsiTheme="minorHAnsi" w:cstheme="minorHAnsi"/>
        </w:rPr>
        <w:t>Northern Territory Government</w:t>
      </w:r>
      <w:r w:rsidRPr="00CC2746">
        <w:rPr>
          <w:rFonts w:asciiTheme="minorHAnsi" w:hAnsiTheme="minorHAnsi" w:cstheme="minorHAnsi"/>
        </w:rPr>
        <w:t xml:space="preserve"> for the purpose of promoting and reporting the outcomes of the grant program, which may be in the form of a public announcement by the Minister. This includes, but may not be limited to, the </w:t>
      </w:r>
      <w:r>
        <w:rPr>
          <w:rFonts w:asciiTheme="minorHAnsi" w:hAnsiTheme="minorHAnsi" w:cstheme="minorHAnsi"/>
        </w:rPr>
        <w:t xml:space="preserve">funding recipient’s and/or </w:t>
      </w:r>
      <w:r w:rsidRPr="00CC2746">
        <w:rPr>
          <w:rFonts w:asciiTheme="minorHAnsi" w:hAnsiTheme="minorHAnsi" w:cstheme="minorHAnsi"/>
        </w:rPr>
        <w:t>organisation’s name or nominated executive officer, funded project description, funded amount and location.</w:t>
      </w:r>
    </w:p>
    <w:p w14:paraId="4FFB166B" w14:textId="361775A9" w:rsidR="00D30D97" w:rsidRPr="00BD2A39" w:rsidRDefault="00D30D97" w:rsidP="00DE4EB2">
      <w:pPr>
        <w:jc w:val="both"/>
        <w:rPr>
          <w:bCs/>
          <w:iCs/>
        </w:rPr>
      </w:pPr>
      <w:r w:rsidRPr="000C6FC7">
        <w:t xml:space="preserve">If you are applying under an auscpicing arrangement with an incorporated association, ensure your agreement with the auscpicing body clearly defines the roles and responsibilities of each party including </w:t>
      </w:r>
      <w:r>
        <w:rPr>
          <w:bCs/>
          <w:iCs/>
        </w:rPr>
        <w:t>access and use of your information.</w:t>
      </w:r>
    </w:p>
    <w:p w14:paraId="6E97DF36" w14:textId="36938F4C" w:rsidR="00D30D97" w:rsidRPr="00CC2746" w:rsidRDefault="00D30D97" w:rsidP="00DE4EB2">
      <w:pPr>
        <w:jc w:val="both"/>
        <w:rPr>
          <w:rFonts w:asciiTheme="minorHAnsi" w:hAnsiTheme="minorHAnsi" w:cstheme="minorHAnsi"/>
        </w:rPr>
      </w:pPr>
      <w:r w:rsidRPr="00CC2746">
        <w:rPr>
          <w:rFonts w:asciiTheme="minorHAnsi" w:hAnsiTheme="minorHAnsi" w:cstheme="minorHAnsi"/>
        </w:rPr>
        <w:t>You can access and update personal information you provide</w:t>
      </w:r>
      <w:r>
        <w:rPr>
          <w:rFonts w:asciiTheme="minorHAnsi" w:hAnsiTheme="minorHAnsi" w:cstheme="minorHAnsi"/>
        </w:rPr>
        <w:t xml:space="preserve"> through your user profile in GrantsNT</w:t>
      </w:r>
      <w:r w:rsidRPr="00CC2746">
        <w:rPr>
          <w:rFonts w:asciiTheme="minorHAnsi" w:hAnsiTheme="minorHAnsi" w:cstheme="minorHAnsi"/>
        </w:rPr>
        <w:t xml:space="preserve">. </w:t>
      </w:r>
      <w:r w:rsidR="00305FCE">
        <w:rPr>
          <w:rFonts w:asciiTheme="minorHAnsi" w:hAnsiTheme="minorHAnsi" w:cstheme="minorHAnsi"/>
        </w:rPr>
        <w:t>T</w:t>
      </w:r>
      <w:r w:rsidR="00305FCE" w:rsidRPr="00CC2746">
        <w:rPr>
          <w:rFonts w:asciiTheme="minorHAnsi" w:hAnsiTheme="minorHAnsi" w:cstheme="minorHAnsi"/>
        </w:rPr>
        <w:t>o</w:t>
      </w:r>
      <w:r w:rsidRPr="00CC2746">
        <w:rPr>
          <w:rFonts w:asciiTheme="minorHAnsi" w:hAnsiTheme="minorHAnsi" w:cstheme="minorHAnsi"/>
        </w:rPr>
        <w:t xml:space="preserve"> assist in the promotion and development of arts and culture in the Northern Territory, information may be shared with Commonwealth, State and Territory agencies and the media. </w:t>
      </w:r>
    </w:p>
    <w:p w14:paraId="535AFA60" w14:textId="77777777" w:rsidR="009C3356" w:rsidRDefault="00D30D97" w:rsidP="00DE4EB2">
      <w:pPr>
        <w:pStyle w:val="Heading2"/>
        <w:jc w:val="both"/>
      </w:pPr>
      <w:bookmarkStart w:id="42" w:name="_Toc65241236"/>
      <w:r>
        <w:t>Conflict of Interest</w:t>
      </w:r>
      <w:bookmarkEnd w:id="42"/>
    </w:p>
    <w:p w14:paraId="6444141B" w14:textId="77777777" w:rsidR="00D30D97" w:rsidRPr="00CC2746" w:rsidRDefault="00D30D97" w:rsidP="00DE4EB2">
      <w:pPr>
        <w:jc w:val="both"/>
      </w:pPr>
      <w:bookmarkStart w:id="43" w:name="_Toc13219374"/>
      <w:bookmarkStart w:id="44" w:name="_Toc13219646"/>
      <w:r w:rsidRPr="00CC2746">
        <w:t xml:space="preserve">You must declare any conflicts of interest on application and to </w:t>
      </w:r>
      <w:r>
        <w:t>the best of your knowledge, no c</w:t>
      </w:r>
      <w:r w:rsidRPr="00CC2746">
        <w:t>onflict exists or is likely to arise in the performance of a Funded Activity</w:t>
      </w:r>
      <w:r>
        <w:t>.</w:t>
      </w:r>
      <w:r w:rsidRPr="00CC2746">
        <w:t xml:space="preserve"> </w:t>
      </w:r>
      <w:bookmarkEnd w:id="43"/>
      <w:bookmarkEnd w:id="44"/>
    </w:p>
    <w:p w14:paraId="36840104" w14:textId="77777777" w:rsidR="00BB2885" w:rsidRDefault="00144A38" w:rsidP="00DE4EB2">
      <w:pPr>
        <w:jc w:val="both"/>
        <w:sectPr w:rsidR="00BB2885" w:rsidSect="00C95D30">
          <w:footerReference w:type="default" r:id="rId42"/>
          <w:headerReference w:type="first" r:id="rId43"/>
          <w:pgSz w:w="11906" w:h="16838" w:code="9"/>
          <w:pgMar w:top="794" w:right="794" w:bottom="794" w:left="794" w:header="794" w:footer="794" w:gutter="0"/>
          <w:cols w:space="708"/>
          <w:docGrid w:linePitch="360"/>
        </w:sectPr>
      </w:pPr>
      <w:r>
        <w:br w:type="page"/>
      </w:r>
    </w:p>
    <w:p w14:paraId="22C44AD8" w14:textId="20D97698" w:rsidR="00D30D97" w:rsidRDefault="00D30D97" w:rsidP="00D30D97">
      <w:pPr>
        <w:pStyle w:val="Heading1"/>
      </w:pPr>
      <w:bookmarkStart w:id="45" w:name="_Toc65241237"/>
      <w:r>
        <w:lastRenderedPageBreak/>
        <w:t>Grants at a Glance</w:t>
      </w:r>
      <w:bookmarkEnd w:id="45"/>
    </w:p>
    <w:tbl>
      <w:tblPr>
        <w:tblStyle w:val="NTGtable"/>
        <w:tblW w:w="0" w:type="auto"/>
        <w:tblLook w:val="04A0" w:firstRow="1" w:lastRow="0" w:firstColumn="1" w:lastColumn="0" w:noHBand="0" w:noVBand="1"/>
      </w:tblPr>
      <w:tblGrid>
        <w:gridCol w:w="1838"/>
        <w:gridCol w:w="2079"/>
        <w:gridCol w:w="1953"/>
        <w:gridCol w:w="1430"/>
        <w:gridCol w:w="3678"/>
        <w:gridCol w:w="2128"/>
        <w:gridCol w:w="2134"/>
      </w:tblGrid>
      <w:tr w:rsidR="00144A38" w14:paraId="13AFB001" w14:textId="77777777" w:rsidTr="00F807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1EE2013C" w14:textId="77777777" w:rsidR="00144A38" w:rsidRDefault="00144A38" w:rsidP="00071A44">
            <w:r>
              <w:t>Program</w:t>
            </w:r>
          </w:p>
        </w:tc>
        <w:tc>
          <w:tcPr>
            <w:tcW w:w="2079" w:type="dxa"/>
          </w:tcPr>
          <w:p w14:paraId="5F56159D" w14:textId="77777777" w:rsidR="00144A38" w:rsidRDefault="00144A38" w:rsidP="00071A44">
            <w:pPr>
              <w:cnfStyle w:val="100000000000" w:firstRow="1" w:lastRow="0" w:firstColumn="0" w:lastColumn="0" w:oddVBand="0" w:evenVBand="0" w:oddHBand="0" w:evenHBand="0" w:firstRowFirstColumn="0" w:firstRowLastColumn="0" w:lastRowFirstColumn="0" w:lastRowLastColumn="0"/>
            </w:pPr>
            <w:r>
              <w:t>Category</w:t>
            </w:r>
          </w:p>
        </w:tc>
        <w:tc>
          <w:tcPr>
            <w:tcW w:w="1953" w:type="dxa"/>
          </w:tcPr>
          <w:p w14:paraId="0488186E" w14:textId="77777777" w:rsidR="00144A38" w:rsidRDefault="00144A38" w:rsidP="00071A44">
            <w:pPr>
              <w:cnfStyle w:val="100000000000" w:firstRow="1" w:lastRow="0" w:firstColumn="0" w:lastColumn="0" w:oddVBand="0" w:evenVBand="0" w:oddHBand="0" w:evenHBand="0" w:firstRowFirstColumn="0" w:firstRowLastColumn="0" w:lastRowFirstColumn="0" w:lastRowLastColumn="0"/>
            </w:pPr>
            <w:r>
              <w:t>Funding Available</w:t>
            </w:r>
          </w:p>
        </w:tc>
        <w:tc>
          <w:tcPr>
            <w:tcW w:w="1430" w:type="dxa"/>
          </w:tcPr>
          <w:p w14:paraId="741DF91E" w14:textId="77777777" w:rsidR="00144A38" w:rsidRDefault="00144A38" w:rsidP="00071A44">
            <w:pPr>
              <w:cnfStyle w:val="100000000000" w:firstRow="1" w:lastRow="0" w:firstColumn="0" w:lastColumn="0" w:oddVBand="0" w:evenVBand="0" w:oddHBand="0" w:evenHBand="0" w:firstRowFirstColumn="0" w:firstRowLastColumn="0" w:lastRowFirstColumn="0" w:lastRowLastColumn="0"/>
            </w:pPr>
            <w:r>
              <w:t>Eligibility</w:t>
            </w:r>
          </w:p>
        </w:tc>
        <w:tc>
          <w:tcPr>
            <w:tcW w:w="3678" w:type="dxa"/>
            <w:vAlign w:val="center"/>
          </w:tcPr>
          <w:p w14:paraId="3CEAE6D7" w14:textId="77777777" w:rsidR="00144A38" w:rsidRDefault="00144A38" w:rsidP="00071A44">
            <w:pPr>
              <w:cnfStyle w:val="100000000000" w:firstRow="1" w:lastRow="0" w:firstColumn="0" w:lastColumn="0" w:oddVBand="0" w:evenVBand="0" w:oddHBand="0" w:evenHBand="0" w:firstRowFirstColumn="0" w:firstRowLastColumn="0" w:lastRowFirstColumn="0" w:lastRowLastColumn="0"/>
            </w:pPr>
            <w:r>
              <w:t>Description</w:t>
            </w:r>
          </w:p>
        </w:tc>
        <w:tc>
          <w:tcPr>
            <w:tcW w:w="2128" w:type="dxa"/>
          </w:tcPr>
          <w:p w14:paraId="1AA69229" w14:textId="77777777" w:rsidR="00144A38" w:rsidRDefault="00144A38" w:rsidP="00071A44">
            <w:pPr>
              <w:cnfStyle w:val="100000000000" w:firstRow="1" w:lastRow="0" w:firstColumn="0" w:lastColumn="0" w:oddVBand="0" w:evenVBand="0" w:oddHBand="0" w:evenHBand="0" w:firstRowFirstColumn="0" w:firstRowLastColumn="0" w:lastRowFirstColumn="0" w:lastRowLastColumn="0"/>
            </w:pPr>
            <w:r>
              <w:t>Closing Date</w:t>
            </w:r>
          </w:p>
        </w:tc>
        <w:tc>
          <w:tcPr>
            <w:tcW w:w="2134" w:type="dxa"/>
          </w:tcPr>
          <w:p w14:paraId="0341F063" w14:textId="77777777" w:rsidR="00144A38" w:rsidRDefault="00144A38" w:rsidP="00071A44">
            <w:pPr>
              <w:cnfStyle w:val="100000000000" w:firstRow="1" w:lastRow="0" w:firstColumn="0" w:lastColumn="0" w:oddVBand="0" w:evenVBand="0" w:oddHBand="0" w:evenHBand="0" w:firstRowFirstColumn="0" w:firstRowLastColumn="0" w:lastRowFirstColumn="0" w:lastRowLastColumn="0"/>
            </w:pPr>
            <w:r>
              <w:t>Notification Date</w:t>
            </w:r>
          </w:p>
        </w:tc>
      </w:tr>
      <w:tr w:rsidR="00144A38" w14:paraId="57781162" w14:textId="77777777" w:rsidTr="00F8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55FFC605" w14:textId="77777777" w:rsidR="00144A38" w:rsidRPr="009D426C" w:rsidRDefault="00144A38" w:rsidP="00071A44">
            <w:pPr>
              <w:rPr>
                <w:rFonts w:asciiTheme="minorHAnsi" w:hAnsiTheme="minorHAnsi"/>
                <w:b/>
              </w:rPr>
            </w:pPr>
            <w:r w:rsidRPr="009D426C">
              <w:rPr>
                <w:rFonts w:asciiTheme="minorHAnsi" w:hAnsiTheme="minorHAnsi"/>
                <w:b/>
              </w:rPr>
              <w:t>Career Development</w:t>
            </w:r>
          </w:p>
        </w:tc>
        <w:tc>
          <w:tcPr>
            <w:tcW w:w="2079" w:type="dxa"/>
          </w:tcPr>
          <w:p w14:paraId="505C8C60" w14:textId="1AA28BB4" w:rsidR="00144A38" w:rsidRPr="009D426C" w:rsidRDefault="00144A38" w:rsidP="00071A4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D426C">
              <w:rPr>
                <w:rFonts w:asciiTheme="minorHAnsi" w:hAnsiTheme="minorHAnsi"/>
                <w:sz w:val="20"/>
              </w:rPr>
              <w:t>Professional Development</w:t>
            </w:r>
            <w:r w:rsidR="005834FE">
              <w:rPr>
                <w:rFonts w:asciiTheme="minorHAnsi" w:hAnsiTheme="minorHAnsi"/>
                <w:sz w:val="20"/>
              </w:rPr>
              <w:t xml:space="preserve"> Fund</w:t>
            </w:r>
          </w:p>
        </w:tc>
        <w:tc>
          <w:tcPr>
            <w:tcW w:w="1953" w:type="dxa"/>
          </w:tcPr>
          <w:p w14:paraId="0982218F" w14:textId="04118C6E" w:rsidR="00144A38" w:rsidRPr="009D426C" w:rsidRDefault="00144A38" w:rsidP="002404F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D426C">
              <w:rPr>
                <w:rFonts w:asciiTheme="minorHAnsi" w:hAnsiTheme="minorHAnsi" w:cstheme="minorHAnsi"/>
                <w:sz w:val="20"/>
                <w:lang w:val="en-US"/>
              </w:rPr>
              <w:t>Up to $2000 each financial year</w:t>
            </w:r>
          </w:p>
        </w:tc>
        <w:tc>
          <w:tcPr>
            <w:tcW w:w="1430" w:type="dxa"/>
          </w:tcPr>
          <w:p w14:paraId="604E26E4" w14:textId="77777777" w:rsidR="00144A38" w:rsidRPr="009D426C" w:rsidRDefault="00144A38" w:rsidP="00071A4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D426C">
              <w:rPr>
                <w:rFonts w:asciiTheme="minorHAnsi" w:hAnsiTheme="minorHAnsi" w:cstheme="minorHAnsi"/>
                <w:sz w:val="20"/>
                <w:lang w:val="en-US"/>
              </w:rPr>
              <w:t>Individuals</w:t>
            </w:r>
          </w:p>
        </w:tc>
        <w:tc>
          <w:tcPr>
            <w:tcW w:w="3678" w:type="dxa"/>
          </w:tcPr>
          <w:p w14:paraId="3136DEA8" w14:textId="77777777" w:rsidR="00144A38" w:rsidRPr="009D426C" w:rsidRDefault="00144A38" w:rsidP="00071A4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D426C">
              <w:rPr>
                <w:rFonts w:asciiTheme="minorHAnsi" w:hAnsiTheme="minorHAnsi" w:cstheme="minorHAnsi"/>
                <w:sz w:val="20"/>
                <w:lang w:val="en-US"/>
              </w:rPr>
              <w:t>The Professional Development Fund supports professional development, employment and showcasing opportunities for professional artists and arts workers.</w:t>
            </w:r>
          </w:p>
        </w:tc>
        <w:tc>
          <w:tcPr>
            <w:tcW w:w="2128" w:type="dxa"/>
          </w:tcPr>
          <w:p w14:paraId="2108A71A" w14:textId="77777777" w:rsidR="00144A38" w:rsidRPr="009D426C" w:rsidRDefault="00144A38" w:rsidP="00071A44">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Open all year or until budget expended.</w:t>
            </w:r>
          </w:p>
        </w:tc>
        <w:tc>
          <w:tcPr>
            <w:tcW w:w="2134" w:type="dxa"/>
          </w:tcPr>
          <w:p w14:paraId="63FF62A4" w14:textId="77777777" w:rsidR="00144A38" w:rsidRPr="009D426C" w:rsidRDefault="00144A38" w:rsidP="00071A4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D426C">
              <w:rPr>
                <w:rFonts w:asciiTheme="minorHAnsi" w:hAnsiTheme="minorHAnsi" w:cstheme="minorHAnsi"/>
                <w:sz w:val="20"/>
                <w:lang w:val="en-US"/>
              </w:rPr>
              <w:t>Within 20 working days.</w:t>
            </w:r>
          </w:p>
        </w:tc>
      </w:tr>
      <w:tr w:rsidR="00BB2885" w14:paraId="5DD2E8EB" w14:textId="77777777" w:rsidTr="00F80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tcPr>
          <w:p w14:paraId="343FB458" w14:textId="77777777" w:rsidR="00144A38" w:rsidRPr="009D426C" w:rsidRDefault="00144A38" w:rsidP="00071A44">
            <w:pPr>
              <w:rPr>
                <w:rFonts w:asciiTheme="minorHAnsi" w:hAnsiTheme="minorHAnsi"/>
              </w:rPr>
            </w:pPr>
          </w:p>
        </w:tc>
        <w:tc>
          <w:tcPr>
            <w:tcW w:w="2079" w:type="dxa"/>
          </w:tcPr>
          <w:p w14:paraId="0AF66259" w14:textId="77777777" w:rsidR="00144A38" w:rsidRPr="009D426C" w:rsidRDefault="00144A38" w:rsidP="00071A4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9D426C">
              <w:rPr>
                <w:rFonts w:asciiTheme="minorHAnsi" w:hAnsiTheme="minorHAnsi"/>
                <w:sz w:val="20"/>
              </w:rPr>
              <w:t>Creative Fellowships</w:t>
            </w:r>
          </w:p>
        </w:tc>
        <w:tc>
          <w:tcPr>
            <w:tcW w:w="1953" w:type="dxa"/>
          </w:tcPr>
          <w:p w14:paraId="2927A3A9" w14:textId="7A06EF2B" w:rsidR="00144A38" w:rsidRPr="009D426C" w:rsidRDefault="00F80750" w:rsidP="002404F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Pr>
                <w:rFonts w:asciiTheme="minorHAnsi" w:hAnsiTheme="minorHAnsi" w:cstheme="minorHAnsi"/>
                <w:sz w:val="20"/>
                <w:lang w:val="en-US"/>
              </w:rPr>
              <w:t>Up to $20</w:t>
            </w:r>
            <w:r w:rsidR="002404F1">
              <w:rPr>
                <w:rFonts w:asciiTheme="minorHAnsi" w:hAnsiTheme="minorHAnsi" w:cstheme="minorHAnsi"/>
                <w:sz w:val="20"/>
                <w:lang w:val="en-US"/>
              </w:rPr>
              <w:t xml:space="preserve"> </w:t>
            </w:r>
            <w:r w:rsidR="00144A38" w:rsidRPr="009D426C">
              <w:rPr>
                <w:rFonts w:asciiTheme="minorHAnsi" w:hAnsiTheme="minorHAnsi" w:cstheme="minorHAnsi"/>
                <w:sz w:val="20"/>
                <w:lang w:val="en-US"/>
              </w:rPr>
              <w:t>000 per application</w:t>
            </w:r>
          </w:p>
        </w:tc>
        <w:tc>
          <w:tcPr>
            <w:tcW w:w="1430" w:type="dxa"/>
          </w:tcPr>
          <w:p w14:paraId="70BE4E21" w14:textId="77777777" w:rsidR="00144A38" w:rsidRPr="009D426C" w:rsidRDefault="00144A38" w:rsidP="00071A4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9D426C">
              <w:rPr>
                <w:rFonts w:asciiTheme="minorHAnsi" w:hAnsiTheme="minorHAnsi" w:cstheme="minorHAnsi"/>
                <w:sz w:val="20"/>
                <w:lang w:val="en-US"/>
              </w:rPr>
              <w:t>Individuals</w:t>
            </w:r>
          </w:p>
        </w:tc>
        <w:tc>
          <w:tcPr>
            <w:tcW w:w="3678" w:type="dxa"/>
          </w:tcPr>
          <w:p w14:paraId="4FC8299F" w14:textId="2739B996" w:rsidR="00144A38" w:rsidRPr="00CC184B" w:rsidRDefault="00144A38" w:rsidP="00071A4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C184B">
              <w:rPr>
                <w:rFonts w:asciiTheme="minorHAnsi" w:hAnsiTheme="minorHAnsi" w:cstheme="minorHAnsi"/>
                <w:sz w:val="20"/>
                <w:lang w:val="en-US"/>
              </w:rPr>
              <w:t>Creative Fellowships support established NT arti</w:t>
            </w:r>
            <w:r w:rsidR="00F80750" w:rsidRPr="00CC184B">
              <w:rPr>
                <w:rFonts w:asciiTheme="minorHAnsi" w:hAnsiTheme="minorHAnsi" w:cstheme="minorHAnsi"/>
                <w:sz w:val="20"/>
                <w:lang w:val="en-US"/>
              </w:rPr>
              <w:t>sts and arts workers (minimum six</w:t>
            </w:r>
            <w:r w:rsidRPr="00CC184B">
              <w:rPr>
                <w:rFonts w:asciiTheme="minorHAnsi" w:hAnsiTheme="minorHAnsi" w:cstheme="minorHAnsi"/>
                <w:sz w:val="20"/>
                <w:lang w:val="en-US"/>
              </w:rPr>
              <w:t xml:space="preserve"> years art practice) to undertake a sustained period of research or professional development to benefit their own practice and the development of the arts, culture and the creative industries in the NT.</w:t>
            </w:r>
          </w:p>
        </w:tc>
        <w:tc>
          <w:tcPr>
            <w:tcW w:w="2128" w:type="dxa"/>
          </w:tcPr>
          <w:p w14:paraId="4CF18650" w14:textId="3447F781" w:rsidR="00144A38" w:rsidRPr="00CC184B" w:rsidRDefault="00144A38" w:rsidP="00071A44">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CC184B">
              <w:rPr>
                <w:rFonts w:asciiTheme="minorHAnsi" w:hAnsiTheme="minorHAnsi" w:cstheme="minorHAnsi"/>
                <w:b/>
                <w:sz w:val="20"/>
                <w:lang w:val="en-US"/>
              </w:rPr>
              <w:t xml:space="preserve">Opens: </w:t>
            </w:r>
            <w:r w:rsidR="00561611" w:rsidRPr="00CC184B">
              <w:rPr>
                <w:rFonts w:asciiTheme="minorHAnsi" w:hAnsiTheme="minorHAnsi" w:cstheme="minorHAnsi"/>
                <w:sz w:val="20"/>
                <w:lang w:val="en-US"/>
              </w:rPr>
              <w:t>15 February 2021</w:t>
            </w:r>
          </w:p>
          <w:p w14:paraId="68BA84D3" w14:textId="0085FBB8" w:rsidR="00144A38" w:rsidRPr="00CC184B" w:rsidRDefault="00144A38" w:rsidP="00071A44">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CC184B">
              <w:rPr>
                <w:rFonts w:asciiTheme="minorHAnsi" w:hAnsiTheme="minorHAnsi" w:cstheme="minorHAnsi"/>
                <w:sz w:val="20"/>
                <w:lang w:val="en-US"/>
              </w:rPr>
              <w:br/>
            </w:r>
            <w:r w:rsidRPr="00CC184B">
              <w:rPr>
                <w:rFonts w:asciiTheme="minorHAnsi" w:hAnsiTheme="minorHAnsi" w:cstheme="minorHAnsi"/>
                <w:b/>
                <w:sz w:val="20"/>
                <w:lang w:val="en-US"/>
              </w:rPr>
              <w:t xml:space="preserve">Closes: </w:t>
            </w:r>
            <w:r w:rsidR="00561611" w:rsidRPr="00CC184B">
              <w:rPr>
                <w:rFonts w:asciiTheme="minorHAnsi" w:hAnsiTheme="minorHAnsi" w:cstheme="minorHAnsi"/>
                <w:sz w:val="20"/>
                <w:lang w:val="en-US"/>
              </w:rPr>
              <w:t>15 March</w:t>
            </w:r>
            <w:r w:rsidR="004F1E26" w:rsidRPr="00CC184B">
              <w:rPr>
                <w:rFonts w:asciiTheme="minorHAnsi" w:hAnsiTheme="minorHAnsi" w:cstheme="minorHAnsi"/>
                <w:sz w:val="20"/>
                <w:lang w:val="en-US"/>
              </w:rPr>
              <w:t xml:space="preserve"> 2021</w:t>
            </w:r>
          </w:p>
          <w:p w14:paraId="568683B8" w14:textId="77777777" w:rsidR="00144A38" w:rsidRPr="00CC184B" w:rsidRDefault="00144A38" w:rsidP="00071A44">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c>
          <w:tcPr>
            <w:tcW w:w="2134" w:type="dxa"/>
          </w:tcPr>
          <w:p w14:paraId="0178075C" w14:textId="0433BAE4" w:rsidR="00144A38" w:rsidRPr="009D426C" w:rsidRDefault="00144A38" w:rsidP="00071A44">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From:</w:t>
            </w:r>
            <w:r w:rsidRPr="009D426C">
              <w:rPr>
                <w:rFonts w:asciiTheme="minorHAnsi" w:hAnsiTheme="minorHAnsi" w:cstheme="minorHAnsi"/>
                <w:sz w:val="20"/>
                <w:lang w:val="en-US"/>
              </w:rPr>
              <w:t xml:space="preserve"> </w:t>
            </w:r>
            <w:r w:rsidR="00561611">
              <w:rPr>
                <w:rFonts w:asciiTheme="minorHAnsi" w:hAnsiTheme="minorHAnsi" w:cstheme="minorHAnsi"/>
                <w:sz w:val="20"/>
                <w:lang w:val="en-US"/>
              </w:rPr>
              <w:t>6</w:t>
            </w:r>
            <w:r w:rsidR="004F1E26">
              <w:rPr>
                <w:rFonts w:asciiTheme="minorHAnsi" w:hAnsiTheme="minorHAnsi" w:cstheme="minorHAnsi"/>
                <w:sz w:val="20"/>
                <w:lang w:val="en-US"/>
              </w:rPr>
              <w:t xml:space="preserve"> May 2021</w:t>
            </w:r>
          </w:p>
          <w:p w14:paraId="74BEFBE8" w14:textId="77777777" w:rsidR="00144A38" w:rsidRPr="009D426C" w:rsidRDefault="00144A38" w:rsidP="00071A4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F80750" w14:paraId="03A4A1C5" w14:textId="77777777" w:rsidTr="00F8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65B883B" w14:textId="77777777" w:rsidR="00F80750" w:rsidRPr="009D426C" w:rsidRDefault="00F80750" w:rsidP="00F80750">
            <w:pPr>
              <w:rPr>
                <w:rFonts w:asciiTheme="minorHAnsi" w:hAnsiTheme="minorHAnsi"/>
              </w:rPr>
            </w:pPr>
          </w:p>
        </w:tc>
        <w:tc>
          <w:tcPr>
            <w:tcW w:w="2079" w:type="dxa"/>
          </w:tcPr>
          <w:p w14:paraId="242E5BDA" w14:textId="77777777" w:rsidR="00F80750" w:rsidRPr="009D426C" w:rsidRDefault="00F80750" w:rsidP="00F807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D426C">
              <w:rPr>
                <w:rFonts w:asciiTheme="minorHAnsi" w:hAnsiTheme="minorHAnsi" w:cstheme="minorHAnsi"/>
                <w:sz w:val="20"/>
              </w:rPr>
              <w:t>Arts Residencies and Exchanges</w:t>
            </w:r>
          </w:p>
          <w:p w14:paraId="10861963" w14:textId="218674DE" w:rsidR="00F80750" w:rsidRPr="009D426C" w:rsidRDefault="00F80750" w:rsidP="00F8075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9D426C">
              <w:rPr>
                <w:rFonts w:asciiTheme="minorHAnsi" w:hAnsiTheme="minorHAnsi" w:cstheme="minorHAnsi"/>
                <w:sz w:val="20"/>
              </w:rPr>
              <w:t>*</w:t>
            </w:r>
            <w:r w:rsidRPr="009D426C">
              <w:rPr>
                <w:rFonts w:asciiTheme="minorHAnsi" w:hAnsiTheme="minorHAnsi" w:cstheme="minorHAnsi"/>
                <w:i/>
                <w:sz w:val="20"/>
              </w:rPr>
              <w:t>prioritising applications from remote and Aboriginal artists.</w:t>
            </w:r>
          </w:p>
        </w:tc>
        <w:tc>
          <w:tcPr>
            <w:tcW w:w="1953" w:type="dxa"/>
          </w:tcPr>
          <w:p w14:paraId="21F57600" w14:textId="77777777" w:rsidR="00F80750" w:rsidRPr="009D426C" w:rsidRDefault="00F80750" w:rsidP="00F807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Up to $10 000 per application</w:t>
            </w:r>
          </w:p>
          <w:p w14:paraId="0388B3F3" w14:textId="77777777" w:rsidR="00F80750" w:rsidRPr="009D426C" w:rsidRDefault="00F80750" w:rsidP="00F807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p>
        </w:tc>
        <w:tc>
          <w:tcPr>
            <w:tcW w:w="1430" w:type="dxa"/>
          </w:tcPr>
          <w:p w14:paraId="2E6C219C" w14:textId="60BC9CCA" w:rsidR="00F80750" w:rsidRPr="009D426C" w:rsidRDefault="00F80750" w:rsidP="00F807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Individuals</w:t>
            </w:r>
          </w:p>
        </w:tc>
        <w:tc>
          <w:tcPr>
            <w:tcW w:w="3678" w:type="dxa"/>
          </w:tcPr>
          <w:p w14:paraId="05521739" w14:textId="3ED7D377" w:rsidR="00F80750" w:rsidRPr="009D426C" w:rsidRDefault="00F80750" w:rsidP="00F807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 xml:space="preserve">Arts Residencies and Skills Exchanges support early and mid- career artists and arts workers to access structured professional development, skills exchanges and mentoring from leading NT art sector professionals. </w:t>
            </w:r>
            <w:r w:rsidRPr="009D426C">
              <w:rPr>
                <w:rFonts w:asciiTheme="minorHAnsi" w:hAnsiTheme="minorHAnsi" w:cstheme="minorHAnsi"/>
                <w:i/>
                <w:sz w:val="20"/>
                <w:lang w:val="en-US"/>
              </w:rPr>
              <w:t>This category prioritises opportunities that directly benefit capacity building opportunities for Aboriginal and remote artists, and arts workers.</w:t>
            </w:r>
          </w:p>
        </w:tc>
        <w:tc>
          <w:tcPr>
            <w:tcW w:w="2128" w:type="dxa"/>
          </w:tcPr>
          <w:p w14:paraId="39518600"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val="en-US"/>
              </w:rPr>
            </w:pPr>
          </w:p>
        </w:tc>
        <w:tc>
          <w:tcPr>
            <w:tcW w:w="2134" w:type="dxa"/>
          </w:tcPr>
          <w:p w14:paraId="078E92DB"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val="en-US"/>
              </w:rPr>
            </w:pPr>
          </w:p>
        </w:tc>
      </w:tr>
      <w:tr w:rsidR="00F80750" w14:paraId="41AB506B" w14:textId="77777777" w:rsidTr="00F80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bottom w:val="single" w:sz="4" w:space="0" w:color="auto"/>
            </w:tcBorders>
          </w:tcPr>
          <w:p w14:paraId="51CB2542" w14:textId="77777777" w:rsidR="00F80750" w:rsidRPr="009D426C" w:rsidRDefault="00F80750" w:rsidP="00F80750">
            <w:pPr>
              <w:rPr>
                <w:rFonts w:asciiTheme="minorHAnsi" w:hAnsiTheme="minorHAnsi"/>
                <w:b/>
              </w:rPr>
            </w:pPr>
            <w:r w:rsidRPr="009D426C">
              <w:rPr>
                <w:rFonts w:asciiTheme="minorHAnsi" w:hAnsiTheme="minorHAnsi"/>
                <w:b/>
              </w:rPr>
              <w:lastRenderedPageBreak/>
              <w:t>Arts Projects</w:t>
            </w:r>
          </w:p>
        </w:tc>
        <w:tc>
          <w:tcPr>
            <w:tcW w:w="2079" w:type="dxa"/>
            <w:tcBorders>
              <w:top w:val="single" w:sz="4" w:space="0" w:color="auto"/>
              <w:bottom w:val="single" w:sz="4" w:space="0" w:color="auto"/>
            </w:tcBorders>
          </w:tcPr>
          <w:p w14:paraId="79613867"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Arts Projects</w:t>
            </w:r>
          </w:p>
          <w:p w14:paraId="21BDC90C" w14:textId="77777777" w:rsidR="00F80750" w:rsidRPr="009D426C" w:rsidRDefault="00F80750" w:rsidP="00F80750">
            <w:pPr>
              <w:pStyle w:val="ListParagraph"/>
              <w:numPr>
                <w:ilvl w:val="0"/>
                <w:numId w:val="47"/>
              </w:numPr>
              <w:spacing w:after="0"/>
              <w:ind w:left="229" w:hanging="22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i/>
                <w:sz w:val="20"/>
                <w:lang w:val="en-US"/>
              </w:rPr>
            </w:pPr>
            <w:r w:rsidRPr="009D426C">
              <w:rPr>
                <w:rFonts w:asciiTheme="minorHAnsi" w:hAnsiTheme="minorHAnsi" w:cstheme="minorHAnsi"/>
                <w:i/>
                <w:sz w:val="20"/>
                <w:lang w:val="en-US"/>
              </w:rPr>
              <w:t>Arts and skills Development</w:t>
            </w:r>
          </w:p>
          <w:p w14:paraId="08D68E21" w14:textId="77777777" w:rsidR="00F80750" w:rsidRPr="009D426C" w:rsidRDefault="00F80750" w:rsidP="00F80750">
            <w:pPr>
              <w:pStyle w:val="ListParagraph"/>
              <w:numPr>
                <w:ilvl w:val="0"/>
                <w:numId w:val="47"/>
              </w:numPr>
              <w:spacing w:after="0"/>
              <w:ind w:left="229" w:hanging="22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i/>
                <w:sz w:val="20"/>
                <w:lang w:val="en-US"/>
              </w:rPr>
            </w:pPr>
            <w:r w:rsidRPr="009D426C">
              <w:rPr>
                <w:rFonts w:asciiTheme="minorHAnsi" w:hAnsiTheme="minorHAnsi" w:cstheme="minorHAnsi"/>
                <w:i/>
                <w:sz w:val="20"/>
                <w:lang w:val="en-US"/>
              </w:rPr>
              <w:t xml:space="preserve">Presentation and Promotion </w:t>
            </w:r>
          </w:p>
          <w:p w14:paraId="2A174761" w14:textId="77777777" w:rsidR="00F80750" w:rsidRPr="009D426C" w:rsidRDefault="00F80750" w:rsidP="00F80750">
            <w:pPr>
              <w:pStyle w:val="ListParagraph"/>
              <w:numPr>
                <w:ilvl w:val="0"/>
                <w:numId w:val="47"/>
              </w:numPr>
              <w:spacing w:after="0"/>
              <w:ind w:left="229" w:hanging="229"/>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i/>
                <w:sz w:val="20"/>
                <w:lang w:val="en-US"/>
              </w:rPr>
            </w:pPr>
            <w:r w:rsidRPr="009D426C">
              <w:rPr>
                <w:rFonts w:asciiTheme="minorHAnsi" w:hAnsiTheme="minorHAnsi" w:cstheme="minorHAnsi"/>
                <w:i/>
                <w:sz w:val="20"/>
                <w:lang w:val="en-US"/>
              </w:rPr>
              <w:t>Emerging Artists</w:t>
            </w:r>
          </w:p>
        </w:tc>
        <w:tc>
          <w:tcPr>
            <w:tcW w:w="1953" w:type="dxa"/>
            <w:tcBorders>
              <w:top w:val="single" w:sz="4" w:space="0" w:color="auto"/>
              <w:bottom w:val="single" w:sz="4" w:space="0" w:color="auto"/>
            </w:tcBorders>
          </w:tcPr>
          <w:p w14:paraId="5A1A2157" w14:textId="3DB44E99"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Up to $20</w:t>
            </w:r>
            <w:r w:rsidR="002404F1">
              <w:rPr>
                <w:rFonts w:asciiTheme="minorHAnsi" w:hAnsiTheme="minorHAnsi" w:cstheme="minorHAnsi"/>
                <w:sz w:val="20"/>
                <w:lang w:val="en-US"/>
              </w:rPr>
              <w:t xml:space="preserve"> </w:t>
            </w:r>
            <w:r w:rsidRPr="009D426C">
              <w:rPr>
                <w:rFonts w:asciiTheme="minorHAnsi" w:hAnsiTheme="minorHAnsi" w:cstheme="minorHAnsi"/>
                <w:sz w:val="20"/>
                <w:lang w:val="en-US"/>
              </w:rPr>
              <w:t>000 per grant for arts and skills developm</w:t>
            </w:r>
            <w:r w:rsidR="005F579D">
              <w:rPr>
                <w:rFonts w:asciiTheme="minorHAnsi" w:hAnsiTheme="minorHAnsi" w:cstheme="minorHAnsi"/>
                <w:sz w:val="20"/>
                <w:lang w:val="en-US"/>
              </w:rPr>
              <w:t>ent, presentation and promotion</w:t>
            </w:r>
          </w:p>
          <w:p w14:paraId="377DDCEC"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p>
          <w:p w14:paraId="72912D29" w14:textId="77777777" w:rsidR="00F80750" w:rsidRPr="009D426C"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9D426C">
              <w:rPr>
                <w:rFonts w:asciiTheme="minorHAnsi" w:hAnsiTheme="minorHAnsi" w:cstheme="minorHAnsi"/>
                <w:sz w:val="20"/>
                <w:lang w:val="en-US"/>
              </w:rPr>
              <w:t>Up to $15 000 per grant for emerging artists (first five years of professional practice)</w:t>
            </w:r>
          </w:p>
        </w:tc>
        <w:tc>
          <w:tcPr>
            <w:tcW w:w="1430" w:type="dxa"/>
            <w:tcBorders>
              <w:top w:val="single" w:sz="4" w:space="0" w:color="auto"/>
              <w:bottom w:val="single" w:sz="4" w:space="0" w:color="auto"/>
            </w:tcBorders>
          </w:tcPr>
          <w:p w14:paraId="467E7F85"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 xml:space="preserve">Individuals, </w:t>
            </w:r>
          </w:p>
          <w:p w14:paraId="7DEEF471"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Groups,</w:t>
            </w:r>
          </w:p>
          <w:p w14:paraId="53249F2A" w14:textId="77777777" w:rsidR="00F80750" w:rsidRPr="009D426C"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9D426C">
              <w:rPr>
                <w:rFonts w:asciiTheme="minorHAnsi" w:hAnsiTheme="minorHAnsi" w:cstheme="minorHAnsi"/>
                <w:sz w:val="20"/>
                <w:lang w:val="en-US"/>
              </w:rPr>
              <w:t>Organisations</w:t>
            </w:r>
          </w:p>
        </w:tc>
        <w:tc>
          <w:tcPr>
            <w:tcW w:w="3678" w:type="dxa"/>
            <w:tcBorders>
              <w:top w:val="single" w:sz="4" w:space="0" w:color="auto"/>
              <w:bottom w:val="single" w:sz="4" w:space="0" w:color="auto"/>
            </w:tcBorders>
          </w:tcPr>
          <w:p w14:paraId="3EFB01DF"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Arts Project funding supports:</w:t>
            </w:r>
          </w:p>
          <w:p w14:paraId="3E83AC44" w14:textId="77777777" w:rsidR="00F80750" w:rsidRPr="009D426C" w:rsidRDefault="00F80750" w:rsidP="00F80750">
            <w:pPr>
              <w:pStyle w:val="ListParagraph"/>
              <w:numPr>
                <w:ilvl w:val="0"/>
                <w:numId w:val="48"/>
              </w:numPr>
              <w:spacing w:after="0"/>
              <w:ind w:left="232" w:hanging="23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lang w:val="en-US"/>
              </w:rPr>
            </w:pPr>
            <w:r w:rsidRPr="009D426C">
              <w:rPr>
                <w:rFonts w:asciiTheme="minorHAnsi" w:hAnsiTheme="minorHAnsi" w:cstheme="minorHAnsi"/>
                <w:sz w:val="20"/>
                <w:lang w:val="en-US"/>
              </w:rPr>
              <w:t>research, development or creation of new art works</w:t>
            </w:r>
          </w:p>
          <w:p w14:paraId="5C7487E4" w14:textId="77777777" w:rsidR="00F80750" w:rsidRPr="009D426C" w:rsidRDefault="00F80750" w:rsidP="00F80750">
            <w:pPr>
              <w:pStyle w:val="ListParagraph"/>
              <w:numPr>
                <w:ilvl w:val="0"/>
                <w:numId w:val="48"/>
              </w:numPr>
              <w:spacing w:after="0"/>
              <w:ind w:left="232" w:hanging="23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lang w:val="en-US"/>
              </w:rPr>
            </w:pPr>
            <w:r w:rsidRPr="009D426C">
              <w:rPr>
                <w:rFonts w:asciiTheme="minorHAnsi" w:hAnsiTheme="minorHAnsi" w:cstheme="minorHAnsi"/>
                <w:sz w:val="20"/>
                <w:lang w:val="en-US"/>
              </w:rPr>
              <w:t>projects that present, exhibit, distribute or promote NT arts practice</w:t>
            </w:r>
          </w:p>
          <w:p w14:paraId="6BC7978D" w14:textId="77777777" w:rsidR="005F579D" w:rsidRPr="005F579D" w:rsidRDefault="00F80750" w:rsidP="005F579D">
            <w:pPr>
              <w:pStyle w:val="ListParagraph"/>
              <w:numPr>
                <w:ilvl w:val="0"/>
                <w:numId w:val="48"/>
              </w:numPr>
              <w:spacing w:after="0"/>
              <w:ind w:left="232" w:hanging="23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lang w:val="en-US"/>
              </w:rPr>
            </w:pPr>
            <w:r w:rsidRPr="009D426C">
              <w:rPr>
                <w:rFonts w:asciiTheme="minorHAnsi" w:hAnsiTheme="minorHAnsi" w:cstheme="minorHAnsi"/>
                <w:sz w:val="20"/>
                <w:lang w:val="en-US"/>
              </w:rPr>
              <w:t>development of artist and arts worker s</w:t>
            </w:r>
            <w:r w:rsidR="005F579D">
              <w:rPr>
                <w:rFonts w:asciiTheme="minorHAnsi" w:hAnsiTheme="minorHAnsi" w:cstheme="minorHAnsi"/>
                <w:sz w:val="20"/>
                <w:lang w:val="en-US"/>
              </w:rPr>
              <w:t>kills, knowledge and experience</w:t>
            </w:r>
          </w:p>
          <w:p w14:paraId="4E4F410B" w14:textId="371640FA" w:rsidR="00F80750" w:rsidRPr="009D426C" w:rsidRDefault="00F80750" w:rsidP="005F579D">
            <w:pPr>
              <w:pStyle w:val="ListParagraph"/>
              <w:numPr>
                <w:ilvl w:val="0"/>
                <w:numId w:val="48"/>
              </w:numPr>
              <w:spacing w:after="0"/>
              <w:ind w:left="232" w:hanging="23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0"/>
                <w:lang w:val="en-US"/>
              </w:rPr>
            </w:pPr>
            <w:r w:rsidRPr="009D426C">
              <w:rPr>
                <w:rFonts w:asciiTheme="minorHAnsi" w:hAnsiTheme="minorHAnsi" w:cstheme="minorHAnsi"/>
                <w:sz w:val="20"/>
                <w:lang w:val="en-US"/>
              </w:rPr>
              <w:t>emerging artists to develop new work, showcase or upskill</w:t>
            </w:r>
          </w:p>
        </w:tc>
        <w:tc>
          <w:tcPr>
            <w:tcW w:w="2128" w:type="dxa"/>
            <w:tcBorders>
              <w:top w:val="single" w:sz="4" w:space="0" w:color="auto"/>
              <w:bottom w:val="single" w:sz="4" w:space="0" w:color="auto"/>
            </w:tcBorders>
          </w:tcPr>
          <w:p w14:paraId="517F180A"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lang w:val="en-US"/>
              </w:rPr>
            </w:pPr>
            <w:r w:rsidRPr="009D426C">
              <w:rPr>
                <w:rFonts w:asciiTheme="minorHAnsi" w:hAnsiTheme="minorHAnsi" w:cstheme="minorHAnsi"/>
                <w:b/>
                <w:sz w:val="20"/>
                <w:lang w:val="en-US"/>
              </w:rPr>
              <w:t>Round 1</w:t>
            </w:r>
          </w:p>
          <w:p w14:paraId="13CA17B2" w14:textId="2C475158"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Opens:</w:t>
            </w:r>
            <w:r>
              <w:rPr>
                <w:rFonts w:asciiTheme="minorHAnsi" w:hAnsiTheme="minorHAnsi" w:cstheme="minorHAnsi"/>
                <w:sz w:val="20"/>
                <w:lang w:val="en-US"/>
              </w:rPr>
              <w:t xml:space="preserve"> 28</w:t>
            </w:r>
            <w:r w:rsidRPr="009D426C">
              <w:rPr>
                <w:rFonts w:asciiTheme="minorHAnsi" w:hAnsiTheme="minorHAnsi" w:cstheme="minorHAnsi"/>
                <w:sz w:val="20"/>
                <w:lang w:val="en-US"/>
              </w:rPr>
              <w:t xml:space="preserve"> September 2020</w:t>
            </w:r>
            <w:r w:rsidRPr="009D426C">
              <w:rPr>
                <w:rFonts w:asciiTheme="minorHAnsi" w:hAnsiTheme="minorHAnsi" w:cstheme="minorHAnsi"/>
                <w:sz w:val="20"/>
                <w:lang w:val="en-US"/>
              </w:rPr>
              <w:br/>
            </w:r>
          </w:p>
          <w:p w14:paraId="4AFBB5E5" w14:textId="1F0A551B"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Closes:</w:t>
            </w:r>
            <w:r>
              <w:rPr>
                <w:rFonts w:asciiTheme="minorHAnsi" w:hAnsiTheme="minorHAnsi" w:cstheme="minorHAnsi"/>
                <w:sz w:val="20"/>
                <w:lang w:val="en-US"/>
              </w:rPr>
              <w:t xml:space="preserve"> 26</w:t>
            </w:r>
            <w:r w:rsidRPr="009D426C">
              <w:rPr>
                <w:rFonts w:asciiTheme="minorHAnsi" w:hAnsiTheme="minorHAnsi" w:cstheme="minorHAnsi"/>
                <w:sz w:val="20"/>
                <w:lang w:val="en-US"/>
              </w:rPr>
              <w:t xml:space="preserve"> October 2020</w:t>
            </w:r>
          </w:p>
          <w:p w14:paraId="357DEECE"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lang w:val="en-US"/>
              </w:rPr>
            </w:pPr>
          </w:p>
          <w:p w14:paraId="3B3F1BCB"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p>
          <w:p w14:paraId="26A8AF43" w14:textId="77777777" w:rsidR="00F80750" w:rsidRPr="00CC184B"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lang w:val="en-US"/>
              </w:rPr>
            </w:pPr>
            <w:r w:rsidRPr="00CC184B">
              <w:rPr>
                <w:rFonts w:asciiTheme="minorHAnsi" w:hAnsiTheme="minorHAnsi" w:cstheme="minorHAnsi"/>
                <w:b/>
                <w:sz w:val="20"/>
                <w:lang w:val="en-US"/>
              </w:rPr>
              <w:t>Round 2</w:t>
            </w:r>
          </w:p>
          <w:p w14:paraId="305859F5" w14:textId="3AF46B0E" w:rsidR="00F80750" w:rsidRPr="00CC184B"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CC184B">
              <w:rPr>
                <w:rFonts w:asciiTheme="minorHAnsi" w:hAnsiTheme="minorHAnsi" w:cstheme="minorHAnsi"/>
                <w:b/>
                <w:sz w:val="20"/>
                <w:lang w:val="en-US"/>
              </w:rPr>
              <w:t>Opens:</w:t>
            </w:r>
            <w:r w:rsidRPr="00CC184B">
              <w:rPr>
                <w:rFonts w:asciiTheme="minorHAnsi" w:hAnsiTheme="minorHAnsi" w:cstheme="minorHAnsi"/>
                <w:sz w:val="20"/>
                <w:lang w:val="en-US"/>
              </w:rPr>
              <w:t xml:space="preserve"> </w:t>
            </w:r>
            <w:r w:rsidR="00561611" w:rsidRPr="00CC184B">
              <w:rPr>
                <w:rFonts w:asciiTheme="minorHAnsi" w:hAnsiTheme="minorHAnsi" w:cstheme="minorHAnsi"/>
                <w:sz w:val="20"/>
                <w:lang w:val="en-US"/>
              </w:rPr>
              <w:t xml:space="preserve">1 March </w:t>
            </w:r>
            <w:r w:rsidRPr="00CC184B">
              <w:rPr>
                <w:rFonts w:asciiTheme="minorHAnsi" w:hAnsiTheme="minorHAnsi" w:cstheme="minorHAnsi"/>
                <w:sz w:val="20"/>
                <w:lang w:val="en-US"/>
              </w:rPr>
              <w:t>2021</w:t>
            </w:r>
          </w:p>
          <w:p w14:paraId="487FE3D2" w14:textId="5A7B2CEA" w:rsidR="00F80750" w:rsidRPr="009D426C" w:rsidRDefault="00561611"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CC184B">
              <w:rPr>
                <w:rFonts w:asciiTheme="minorHAnsi" w:hAnsiTheme="minorHAnsi" w:cstheme="minorHAnsi"/>
                <w:b/>
                <w:sz w:val="20"/>
                <w:lang w:val="en-US"/>
              </w:rPr>
              <w:t xml:space="preserve">Closes: </w:t>
            </w:r>
            <w:r w:rsidRPr="00CC184B">
              <w:rPr>
                <w:rFonts w:asciiTheme="minorHAnsi" w:hAnsiTheme="minorHAnsi" w:cstheme="minorHAnsi"/>
                <w:sz w:val="20"/>
                <w:lang w:val="en-US"/>
              </w:rPr>
              <w:t>29</w:t>
            </w:r>
            <w:r w:rsidR="00F80750" w:rsidRPr="00CC184B">
              <w:rPr>
                <w:rFonts w:asciiTheme="minorHAnsi" w:hAnsiTheme="minorHAnsi" w:cstheme="minorHAnsi"/>
                <w:sz w:val="20"/>
                <w:lang w:val="en-US"/>
              </w:rPr>
              <w:t xml:space="preserve"> March 2021</w:t>
            </w:r>
            <w:r w:rsidR="00F80750" w:rsidRPr="009D426C">
              <w:rPr>
                <w:rFonts w:asciiTheme="minorHAnsi" w:hAnsiTheme="minorHAnsi" w:cstheme="minorHAnsi"/>
                <w:sz w:val="20"/>
                <w:lang w:val="en-US"/>
              </w:rPr>
              <w:t xml:space="preserve"> </w:t>
            </w:r>
          </w:p>
        </w:tc>
        <w:tc>
          <w:tcPr>
            <w:tcW w:w="2134" w:type="dxa"/>
            <w:tcBorders>
              <w:top w:val="single" w:sz="4" w:space="0" w:color="auto"/>
              <w:bottom w:val="single" w:sz="4" w:space="0" w:color="auto"/>
            </w:tcBorders>
          </w:tcPr>
          <w:p w14:paraId="47BF3CBD" w14:textId="77777777" w:rsidR="00F80750"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F579D">
              <w:rPr>
                <w:rFonts w:asciiTheme="minorHAnsi" w:hAnsiTheme="minorHAnsi"/>
                <w:b/>
                <w:sz w:val="20"/>
              </w:rPr>
              <w:t>From:</w:t>
            </w:r>
            <w:r>
              <w:rPr>
                <w:rFonts w:asciiTheme="minorHAnsi" w:hAnsiTheme="minorHAnsi"/>
                <w:sz w:val="20"/>
              </w:rPr>
              <w:t xml:space="preserve"> 15 December 2020</w:t>
            </w:r>
          </w:p>
          <w:p w14:paraId="23F712EB" w14:textId="77777777" w:rsidR="00F80750"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14:paraId="2EC5AC42" w14:textId="77777777" w:rsidR="00F80750"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14:paraId="4F74805E" w14:textId="77777777" w:rsidR="00F80750"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14:paraId="46B22F09" w14:textId="77777777" w:rsidR="00F80750"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14:paraId="4FDE7946" w14:textId="77777777" w:rsidR="00F80750"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14:paraId="552908A3" w14:textId="77777777" w:rsidR="00F80750"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p w14:paraId="6D53C4A1" w14:textId="45D009F5" w:rsidR="00F80750" w:rsidRPr="009D426C" w:rsidRDefault="00561611"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F579D">
              <w:rPr>
                <w:rFonts w:asciiTheme="minorHAnsi" w:hAnsiTheme="minorHAnsi"/>
                <w:b/>
                <w:sz w:val="20"/>
              </w:rPr>
              <w:t>From</w:t>
            </w:r>
            <w:r w:rsidR="005F579D" w:rsidRPr="005F579D">
              <w:rPr>
                <w:rFonts w:asciiTheme="minorHAnsi" w:hAnsiTheme="minorHAnsi"/>
                <w:b/>
                <w:sz w:val="20"/>
              </w:rPr>
              <w:t>:</w:t>
            </w:r>
            <w:r>
              <w:rPr>
                <w:rFonts w:asciiTheme="minorHAnsi" w:hAnsiTheme="minorHAnsi"/>
                <w:sz w:val="20"/>
              </w:rPr>
              <w:t xml:space="preserve"> 14</w:t>
            </w:r>
            <w:r w:rsidR="00F80750">
              <w:rPr>
                <w:rFonts w:asciiTheme="minorHAnsi" w:hAnsiTheme="minorHAnsi"/>
                <w:sz w:val="20"/>
              </w:rPr>
              <w:t xml:space="preserve"> May 2021</w:t>
            </w:r>
          </w:p>
        </w:tc>
      </w:tr>
      <w:tr w:rsidR="00F80750" w14:paraId="0431750C" w14:textId="77777777" w:rsidTr="00F8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bottom w:val="single" w:sz="4" w:space="0" w:color="auto"/>
            </w:tcBorders>
          </w:tcPr>
          <w:p w14:paraId="6439037E" w14:textId="6E0EEC5F" w:rsidR="00F80750" w:rsidRPr="009D426C" w:rsidRDefault="00652AF2" w:rsidP="00F80750">
            <w:pPr>
              <w:spacing w:after="0"/>
              <w:rPr>
                <w:rFonts w:asciiTheme="minorHAnsi" w:hAnsiTheme="minorHAnsi" w:cstheme="minorHAnsi"/>
                <w:b/>
                <w:sz w:val="20"/>
              </w:rPr>
            </w:pPr>
            <w:r>
              <w:rPr>
                <w:rFonts w:asciiTheme="minorHAnsi" w:hAnsiTheme="minorHAnsi"/>
                <w:b/>
              </w:rPr>
              <w:t xml:space="preserve">Arts </w:t>
            </w:r>
            <w:r w:rsidR="00F80750" w:rsidRPr="009D426C">
              <w:rPr>
                <w:rFonts w:asciiTheme="minorHAnsi" w:hAnsiTheme="minorHAnsi"/>
                <w:b/>
              </w:rPr>
              <w:t>Industry Development</w:t>
            </w:r>
          </w:p>
        </w:tc>
        <w:tc>
          <w:tcPr>
            <w:tcW w:w="2079" w:type="dxa"/>
            <w:tcBorders>
              <w:top w:val="single" w:sz="4" w:space="0" w:color="auto"/>
              <w:bottom w:val="single" w:sz="4" w:space="0" w:color="auto"/>
            </w:tcBorders>
          </w:tcPr>
          <w:p w14:paraId="7A47E4D1" w14:textId="77777777" w:rsidR="00F80750" w:rsidRPr="009D426C" w:rsidRDefault="00F80750" w:rsidP="00F80750">
            <w:pPr>
              <w:pStyle w:val="ListParagraph"/>
              <w:numPr>
                <w:ilvl w:val="0"/>
                <w:numId w:val="49"/>
              </w:numPr>
              <w:spacing w:after="0"/>
              <w:ind w:left="229" w:hanging="2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sz w:val="20"/>
              </w:rPr>
            </w:pPr>
            <w:r w:rsidRPr="009D426C">
              <w:rPr>
                <w:rFonts w:asciiTheme="minorHAnsi" w:hAnsiTheme="minorHAnsi" w:cstheme="minorHAnsi"/>
                <w:i/>
                <w:sz w:val="20"/>
              </w:rPr>
              <w:t>Accessible Arts</w:t>
            </w:r>
          </w:p>
          <w:p w14:paraId="33222348" w14:textId="62A25B8F" w:rsidR="00F80750" w:rsidRPr="009D426C" w:rsidRDefault="00F80750" w:rsidP="00F80750">
            <w:pPr>
              <w:pStyle w:val="ListParagraph"/>
              <w:numPr>
                <w:ilvl w:val="0"/>
                <w:numId w:val="49"/>
              </w:numPr>
              <w:spacing w:after="0"/>
              <w:ind w:left="229" w:hanging="22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i/>
                <w:sz w:val="20"/>
              </w:rPr>
              <w:t>Growth and Sustainability</w:t>
            </w:r>
          </w:p>
        </w:tc>
        <w:tc>
          <w:tcPr>
            <w:tcW w:w="1953" w:type="dxa"/>
            <w:tcBorders>
              <w:top w:val="single" w:sz="4" w:space="0" w:color="auto"/>
              <w:bottom w:val="single" w:sz="4" w:space="0" w:color="auto"/>
            </w:tcBorders>
          </w:tcPr>
          <w:p w14:paraId="3FB056A6" w14:textId="56FD37E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Up to $30</w:t>
            </w:r>
            <w:r w:rsidR="005F579D">
              <w:rPr>
                <w:rFonts w:asciiTheme="minorHAnsi" w:hAnsiTheme="minorHAnsi" w:cstheme="minorHAnsi"/>
                <w:sz w:val="20"/>
                <w:lang w:val="en-US"/>
              </w:rPr>
              <w:t xml:space="preserve"> </w:t>
            </w:r>
            <w:r w:rsidRPr="009D426C">
              <w:rPr>
                <w:rFonts w:asciiTheme="minorHAnsi" w:hAnsiTheme="minorHAnsi" w:cstheme="minorHAnsi"/>
                <w:sz w:val="20"/>
                <w:lang w:val="en-US"/>
              </w:rPr>
              <w:t>000 per application  (accessible arts)</w:t>
            </w:r>
          </w:p>
          <w:p w14:paraId="6AF901CF"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p>
          <w:p w14:paraId="6DC7446E" w14:textId="099F7969" w:rsidR="00F80750" w:rsidRPr="009D426C" w:rsidRDefault="00F80750" w:rsidP="009B5C9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Up to $50,000 per application (growth and sustainability)</w:t>
            </w:r>
          </w:p>
        </w:tc>
        <w:tc>
          <w:tcPr>
            <w:tcW w:w="1430" w:type="dxa"/>
            <w:tcBorders>
              <w:top w:val="single" w:sz="4" w:space="0" w:color="auto"/>
              <w:bottom w:val="single" w:sz="4" w:space="0" w:color="auto"/>
            </w:tcBorders>
          </w:tcPr>
          <w:p w14:paraId="10990EE6"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Individuals, Groups, Organisations</w:t>
            </w:r>
          </w:p>
        </w:tc>
        <w:tc>
          <w:tcPr>
            <w:tcW w:w="3678" w:type="dxa"/>
            <w:tcBorders>
              <w:top w:val="single" w:sz="4" w:space="0" w:color="auto"/>
              <w:bottom w:val="single" w:sz="4" w:space="0" w:color="auto"/>
            </w:tcBorders>
          </w:tcPr>
          <w:p w14:paraId="5ADD466D"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lang w:val="en-US"/>
              </w:rPr>
            </w:pPr>
            <w:r w:rsidRPr="009D426C">
              <w:rPr>
                <w:rFonts w:asciiTheme="minorHAnsi" w:hAnsiTheme="minorHAnsi" w:cstheme="minorHAnsi"/>
                <w:spacing w:val="-2"/>
                <w:sz w:val="20"/>
                <w:lang w:val="en-US"/>
              </w:rPr>
              <w:t>Provides funding for new initiatives that:</w:t>
            </w:r>
          </w:p>
          <w:p w14:paraId="37554C49" w14:textId="4601594E" w:rsidR="00F80750" w:rsidRPr="005F579D" w:rsidRDefault="00F80750" w:rsidP="00274942">
            <w:pPr>
              <w:pStyle w:val="ListParagraph"/>
              <w:numPr>
                <w:ilvl w:val="0"/>
                <w:numId w:val="5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lang w:val="en-US"/>
              </w:rPr>
            </w:pPr>
            <w:r w:rsidRPr="009D426C">
              <w:rPr>
                <w:rFonts w:asciiTheme="minorHAnsi" w:hAnsiTheme="minorHAnsi" w:cstheme="minorHAnsi"/>
                <w:spacing w:val="-2"/>
                <w:sz w:val="20"/>
                <w:lang w:val="en-US"/>
              </w:rPr>
              <w:t>increase capacity</w:t>
            </w:r>
            <w:r w:rsidR="008416D5" w:rsidRPr="008416D5">
              <w:rPr>
                <w:rFonts w:asciiTheme="minorHAnsi" w:hAnsiTheme="minorHAnsi" w:cstheme="minorHAnsi"/>
                <w:spacing w:val="-2"/>
                <w:sz w:val="20"/>
                <w:lang w:val="en-US"/>
              </w:rPr>
              <w:t>, profile and employment of artists with disability</w:t>
            </w:r>
            <w:r w:rsidR="00274942">
              <w:rPr>
                <w:rFonts w:asciiTheme="minorHAnsi" w:hAnsiTheme="minorHAnsi" w:cstheme="minorHAnsi"/>
                <w:spacing w:val="-2"/>
                <w:sz w:val="20"/>
                <w:lang w:val="en-US"/>
              </w:rPr>
              <w:t xml:space="preserve"> </w:t>
            </w:r>
            <w:r w:rsidR="00274942" w:rsidRPr="00274942">
              <w:rPr>
                <w:rFonts w:asciiTheme="minorHAnsi" w:hAnsiTheme="minorHAnsi" w:cstheme="minorHAnsi"/>
                <w:spacing w:val="-2"/>
                <w:sz w:val="20"/>
                <w:lang w:val="en-US"/>
              </w:rPr>
              <w:t>(accessible arts)</w:t>
            </w:r>
          </w:p>
          <w:p w14:paraId="5E5C4F6E" w14:textId="3CCBECF6" w:rsidR="00F80750" w:rsidRPr="009D426C" w:rsidRDefault="00F80750" w:rsidP="00274942">
            <w:pPr>
              <w:pStyle w:val="ListParagraph"/>
              <w:numPr>
                <w:ilvl w:val="0"/>
                <w:numId w:val="5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lang w:val="en-US"/>
              </w:rPr>
            </w:pPr>
            <w:r w:rsidRPr="009D426C">
              <w:rPr>
                <w:rFonts w:asciiTheme="minorHAnsi" w:hAnsiTheme="minorHAnsi" w:cstheme="minorHAnsi"/>
                <w:spacing w:val="-2"/>
                <w:sz w:val="20"/>
                <w:lang w:val="en-US"/>
              </w:rPr>
              <w:t xml:space="preserve">increase the </w:t>
            </w:r>
            <w:r w:rsidR="008416D5" w:rsidRPr="008416D5">
              <w:rPr>
                <w:rFonts w:asciiTheme="minorHAnsi" w:hAnsiTheme="minorHAnsi" w:cstheme="minorHAnsi"/>
                <w:spacing w:val="-2"/>
                <w:sz w:val="20"/>
                <w:lang w:val="en-US"/>
              </w:rPr>
              <w:t>capacity of the arts and cultural industries</w:t>
            </w:r>
            <w:r w:rsidR="00274942">
              <w:rPr>
                <w:rFonts w:asciiTheme="minorHAnsi" w:hAnsiTheme="minorHAnsi" w:cstheme="minorHAnsi"/>
                <w:spacing w:val="-2"/>
                <w:sz w:val="20"/>
                <w:lang w:val="en-US"/>
              </w:rPr>
              <w:t xml:space="preserve"> (</w:t>
            </w:r>
            <w:r w:rsidR="00274942" w:rsidRPr="00274942">
              <w:rPr>
                <w:rFonts w:asciiTheme="minorHAnsi" w:hAnsiTheme="minorHAnsi" w:cstheme="minorHAnsi"/>
                <w:spacing w:val="-2"/>
                <w:sz w:val="20"/>
                <w:lang w:val="en-US"/>
              </w:rPr>
              <w:t>growth and sustainability)</w:t>
            </w:r>
          </w:p>
        </w:tc>
        <w:tc>
          <w:tcPr>
            <w:tcW w:w="2128" w:type="dxa"/>
            <w:tcBorders>
              <w:top w:val="single" w:sz="4" w:space="0" w:color="auto"/>
              <w:bottom w:val="single" w:sz="4" w:space="0" w:color="auto"/>
            </w:tcBorders>
          </w:tcPr>
          <w:p w14:paraId="166010AC" w14:textId="30D7D7A0"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Opens:</w:t>
            </w:r>
            <w:r w:rsidRPr="009D426C">
              <w:rPr>
                <w:rFonts w:asciiTheme="minorHAnsi" w:hAnsiTheme="minorHAnsi" w:cstheme="minorHAnsi"/>
                <w:sz w:val="20"/>
                <w:lang w:val="en-US"/>
              </w:rPr>
              <w:t xml:space="preserve"> </w:t>
            </w:r>
            <w:r>
              <w:rPr>
                <w:rFonts w:asciiTheme="minorHAnsi" w:hAnsiTheme="minorHAnsi" w:cstheme="minorHAnsi"/>
                <w:sz w:val="20"/>
                <w:lang w:val="en-US"/>
              </w:rPr>
              <w:t>18 January 2021</w:t>
            </w:r>
            <w:r w:rsidRPr="009D426C">
              <w:rPr>
                <w:rFonts w:asciiTheme="minorHAnsi" w:hAnsiTheme="minorHAnsi" w:cstheme="minorHAnsi"/>
                <w:sz w:val="20"/>
                <w:lang w:val="en-US"/>
              </w:rPr>
              <w:br/>
            </w:r>
            <w:r w:rsidRPr="009D426C">
              <w:rPr>
                <w:rFonts w:asciiTheme="minorHAnsi" w:hAnsiTheme="minorHAnsi" w:cstheme="minorHAnsi"/>
                <w:b/>
                <w:sz w:val="20"/>
                <w:lang w:val="en-US"/>
              </w:rPr>
              <w:t>Closes</w:t>
            </w:r>
            <w:r w:rsidRPr="009D426C">
              <w:rPr>
                <w:rFonts w:asciiTheme="minorHAnsi" w:hAnsiTheme="minorHAnsi" w:cstheme="minorHAnsi"/>
                <w:sz w:val="20"/>
                <w:lang w:val="en-US"/>
              </w:rPr>
              <w:t>:</w:t>
            </w:r>
            <w:r>
              <w:rPr>
                <w:rFonts w:asciiTheme="minorHAnsi" w:hAnsiTheme="minorHAnsi" w:cstheme="minorHAnsi"/>
                <w:sz w:val="20"/>
                <w:lang w:val="en-US"/>
              </w:rPr>
              <w:t xml:space="preserve"> 22 February 2021</w:t>
            </w:r>
          </w:p>
        </w:tc>
        <w:tc>
          <w:tcPr>
            <w:tcW w:w="2134" w:type="dxa"/>
            <w:tcBorders>
              <w:top w:val="single" w:sz="4" w:space="0" w:color="auto"/>
              <w:bottom w:val="single" w:sz="4" w:space="0" w:color="auto"/>
            </w:tcBorders>
          </w:tcPr>
          <w:p w14:paraId="1A8F3D5A" w14:textId="33120E27" w:rsidR="00F80750" w:rsidRPr="009D426C" w:rsidRDefault="00F80750" w:rsidP="005F579D">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From:</w:t>
            </w:r>
            <w:r w:rsidR="005F579D">
              <w:rPr>
                <w:rFonts w:asciiTheme="minorHAnsi" w:hAnsiTheme="minorHAnsi" w:cstheme="minorHAnsi"/>
                <w:b/>
                <w:sz w:val="20"/>
                <w:lang w:val="en-US"/>
              </w:rPr>
              <w:t xml:space="preserve"> </w:t>
            </w:r>
            <w:r>
              <w:rPr>
                <w:rFonts w:asciiTheme="minorHAnsi" w:hAnsiTheme="minorHAnsi" w:cstheme="minorHAnsi"/>
                <w:sz w:val="20"/>
                <w:lang w:val="en-US"/>
              </w:rPr>
              <w:t>9 April</w:t>
            </w:r>
            <w:r w:rsidRPr="009D426C">
              <w:rPr>
                <w:rFonts w:asciiTheme="minorHAnsi" w:hAnsiTheme="minorHAnsi" w:cstheme="minorHAnsi"/>
                <w:sz w:val="20"/>
                <w:lang w:val="en-US"/>
              </w:rPr>
              <w:t xml:space="preserve"> 2021</w:t>
            </w:r>
          </w:p>
        </w:tc>
      </w:tr>
      <w:tr w:rsidR="00F80750" w14:paraId="44E09ABC" w14:textId="77777777" w:rsidTr="00F807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bottom w:val="single" w:sz="4" w:space="0" w:color="auto"/>
            </w:tcBorders>
          </w:tcPr>
          <w:p w14:paraId="78640E8B" w14:textId="77777777" w:rsidR="00F80750" w:rsidRPr="009D426C" w:rsidRDefault="00F80750" w:rsidP="00F80750">
            <w:pPr>
              <w:rPr>
                <w:rFonts w:asciiTheme="minorHAnsi" w:hAnsiTheme="minorHAnsi"/>
                <w:b/>
              </w:rPr>
            </w:pPr>
            <w:r w:rsidRPr="009D426C">
              <w:rPr>
                <w:rFonts w:asciiTheme="minorHAnsi" w:hAnsiTheme="minorHAnsi"/>
                <w:b/>
              </w:rPr>
              <w:t>Regional Museums Grant Support Program</w:t>
            </w:r>
            <w:r w:rsidRPr="009D426C">
              <w:rPr>
                <w:rFonts w:asciiTheme="minorHAnsi" w:hAnsiTheme="minorHAnsi" w:cstheme="minorHAnsi"/>
                <w:b/>
                <w:sz w:val="20"/>
                <w:lang w:val="en-US"/>
              </w:rPr>
              <w:t xml:space="preserve">  </w:t>
            </w:r>
          </w:p>
        </w:tc>
        <w:tc>
          <w:tcPr>
            <w:tcW w:w="2079" w:type="dxa"/>
            <w:tcBorders>
              <w:top w:val="single" w:sz="4" w:space="0" w:color="auto"/>
              <w:bottom w:val="single" w:sz="4" w:space="0" w:color="auto"/>
            </w:tcBorders>
          </w:tcPr>
          <w:p w14:paraId="318EEBC0"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p>
        </w:tc>
        <w:tc>
          <w:tcPr>
            <w:tcW w:w="1953" w:type="dxa"/>
            <w:tcBorders>
              <w:top w:val="single" w:sz="4" w:space="0" w:color="auto"/>
              <w:bottom w:val="single" w:sz="4" w:space="0" w:color="auto"/>
            </w:tcBorders>
          </w:tcPr>
          <w:p w14:paraId="52F6E4F6"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Up to $50 000 per grant</w:t>
            </w:r>
          </w:p>
        </w:tc>
        <w:tc>
          <w:tcPr>
            <w:tcW w:w="1430" w:type="dxa"/>
            <w:tcBorders>
              <w:top w:val="single" w:sz="4" w:space="0" w:color="auto"/>
              <w:bottom w:val="single" w:sz="4" w:space="0" w:color="auto"/>
            </w:tcBorders>
          </w:tcPr>
          <w:p w14:paraId="64BAA4C1"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Organisations</w:t>
            </w:r>
          </w:p>
        </w:tc>
        <w:tc>
          <w:tcPr>
            <w:tcW w:w="3678" w:type="dxa"/>
            <w:tcBorders>
              <w:top w:val="single" w:sz="4" w:space="0" w:color="auto"/>
              <w:bottom w:val="single" w:sz="4" w:space="0" w:color="auto"/>
            </w:tcBorders>
          </w:tcPr>
          <w:p w14:paraId="674F75D3" w14:textId="2A7EC698" w:rsidR="00F80750" w:rsidRPr="009D426C" w:rsidRDefault="00F80750" w:rsidP="005F579D">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pacing w:val="-2"/>
                <w:sz w:val="20"/>
                <w:lang w:val="en-US"/>
              </w:rPr>
              <w:t xml:space="preserve">Provides funding to regional museums, keeping places and community art galleries for projects that support the preservation, collection and display of the unique cultural heritage of the </w:t>
            </w:r>
            <w:r w:rsidR="005F579D">
              <w:rPr>
                <w:rFonts w:asciiTheme="minorHAnsi" w:hAnsiTheme="minorHAnsi" w:cstheme="minorHAnsi"/>
                <w:spacing w:val="-2"/>
                <w:sz w:val="20"/>
                <w:lang w:val="en-US"/>
              </w:rPr>
              <w:t>NT.</w:t>
            </w:r>
          </w:p>
        </w:tc>
        <w:tc>
          <w:tcPr>
            <w:tcW w:w="2128" w:type="dxa"/>
            <w:tcBorders>
              <w:top w:val="single" w:sz="4" w:space="0" w:color="auto"/>
              <w:bottom w:val="single" w:sz="4" w:space="0" w:color="auto"/>
            </w:tcBorders>
          </w:tcPr>
          <w:p w14:paraId="6E680733" w14:textId="1F723DF9"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 xml:space="preserve">Opens: </w:t>
            </w:r>
            <w:r w:rsidR="005F36AF">
              <w:rPr>
                <w:rFonts w:asciiTheme="minorHAnsi" w:hAnsiTheme="minorHAnsi" w:cstheme="minorHAnsi"/>
                <w:sz w:val="20"/>
                <w:lang w:val="en-US"/>
              </w:rPr>
              <w:t>1 Feb</w:t>
            </w:r>
            <w:r w:rsidRPr="009D426C">
              <w:rPr>
                <w:rFonts w:asciiTheme="minorHAnsi" w:hAnsiTheme="minorHAnsi" w:cstheme="minorHAnsi"/>
                <w:sz w:val="20"/>
                <w:lang w:val="en-US"/>
              </w:rPr>
              <w:t xml:space="preserve"> 2021</w:t>
            </w:r>
          </w:p>
          <w:p w14:paraId="27E930C8" w14:textId="77777777"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lang w:val="en-US"/>
              </w:rPr>
            </w:pPr>
          </w:p>
          <w:p w14:paraId="380128DF" w14:textId="7CD443E2"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 xml:space="preserve">Closes: </w:t>
            </w:r>
            <w:r w:rsidR="007B02E3">
              <w:rPr>
                <w:rFonts w:asciiTheme="minorHAnsi" w:hAnsiTheme="minorHAnsi" w:cstheme="minorHAnsi"/>
                <w:b/>
                <w:sz w:val="20"/>
                <w:lang w:val="en-US"/>
              </w:rPr>
              <w:t>2</w:t>
            </w:r>
            <w:r w:rsidR="005F36AF">
              <w:rPr>
                <w:rFonts w:asciiTheme="minorHAnsi" w:hAnsiTheme="minorHAnsi" w:cstheme="minorHAnsi"/>
                <w:sz w:val="20"/>
                <w:lang w:val="en-US"/>
              </w:rPr>
              <w:t>3 March</w:t>
            </w:r>
            <w:r w:rsidRPr="009D426C">
              <w:rPr>
                <w:rFonts w:asciiTheme="minorHAnsi" w:hAnsiTheme="minorHAnsi" w:cstheme="minorHAnsi"/>
                <w:sz w:val="20"/>
                <w:lang w:val="en-US"/>
              </w:rPr>
              <w:t xml:space="preserve"> 2021</w:t>
            </w:r>
          </w:p>
        </w:tc>
        <w:tc>
          <w:tcPr>
            <w:tcW w:w="2134" w:type="dxa"/>
            <w:tcBorders>
              <w:top w:val="single" w:sz="4" w:space="0" w:color="auto"/>
              <w:bottom w:val="single" w:sz="4" w:space="0" w:color="auto"/>
            </w:tcBorders>
          </w:tcPr>
          <w:p w14:paraId="1F89C00A" w14:textId="3610BC28" w:rsidR="00F80750" w:rsidRPr="009D426C" w:rsidRDefault="00F80750" w:rsidP="00F80750">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b/>
                <w:sz w:val="20"/>
                <w:lang w:val="en-US"/>
              </w:rPr>
              <w:t>From:</w:t>
            </w:r>
            <w:r w:rsidRPr="009D426C">
              <w:rPr>
                <w:rFonts w:asciiTheme="minorHAnsi" w:hAnsiTheme="minorHAnsi" w:cstheme="minorHAnsi"/>
                <w:sz w:val="20"/>
                <w:lang w:val="en-US"/>
              </w:rPr>
              <w:t xml:space="preserve"> </w:t>
            </w:r>
            <w:r w:rsidR="007B02E3">
              <w:rPr>
                <w:rFonts w:asciiTheme="minorHAnsi" w:hAnsiTheme="minorHAnsi" w:cstheme="minorHAnsi"/>
                <w:sz w:val="20"/>
                <w:lang w:val="en-US"/>
              </w:rPr>
              <w:t xml:space="preserve"> 12 May 2021</w:t>
            </w:r>
          </w:p>
          <w:p w14:paraId="02990EFC" w14:textId="77777777" w:rsidR="00F80750" w:rsidRPr="009D426C" w:rsidRDefault="00F80750" w:rsidP="00F80750">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p>
        </w:tc>
      </w:tr>
      <w:tr w:rsidR="00F80750" w14:paraId="49E78C89" w14:textId="77777777" w:rsidTr="00F80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bottom w:val="single" w:sz="4" w:space="0" w:color="1F1F5F" w:themeColor="text1"/>
            </w:tcBorders>
          </w:tcPr>
          <w:p w14:paraId="779CF92F" w14:textId="77777777" w:rsidR="00F80750" w:rsidRPr="009D426C" w:rsidRDefault="00F80750" w:rsidP="00F80750">
            <w:pPr>
              <w:rPr>
                <w:rFonts w:asciiTheme="minorHAnsi" w:hAnsiTheme="minorHAnsi" w:cstheme="minorHAnsi"/>
                <w:b/>
                <w:sz w:val="20"/>
                <w:lang w:val="en-US"/>
              </w:rPr>
            </w:pPr>
            <w:r w:rsidRPr="009D426C">
              <w:rPr>
                <w:rFonts w:asciiTheme="minorHAnsi" w:hAnsiTheme="minorHAnsi"/>
                <w:b/>
              </w:rPr>
              <w:lastRenderedPageBreak/>
              <w:t>Arts and Culture COVID-19 Recovery Program</w:t>
            </w:r>
          </w:p>
        </w:tc>
        <w:tc>
          <w:tcPr>
            <w:tcW w:w="2079" w:type="dxa"/>
            <w:tcBorders>
              <w:top w:val="single" w:sz="4" w:space="0" w:color="auto"/>
              <w:bottom w:val="single" w:sz="4" w:space="0" w:color="1F1F5F" w:themeColor="text1"/>
            </w:tcBorders>
          </w:tcPr>
          <w:p w14:paraId="5C107D94"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rPr>
              <w:t>Digital development and engagement</w:t>
            </w:r>
          </w:p>
        </w:tc>
        <w:tc>
          <w:tcPr>
            <w:tcW w:w="1953" w:type="dxa"/>
            <w:tcBorders>
              <w:top w:val="single" w:sz="4" w:space="0" w:color="auto"/>
              <w:bottom w:val="single" w:sz="4" w:space="0" w:color="1F1F5F" w:themeColor="text1"/>
            </w:tcBorders>
          </w:tcPr>
          <w:p w14:paraId="7FAE7A31"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9D426C">
              <w:rPr>
                <w:rFonts w:asciiTheme="minorHAnsi" w:hAnsiTheme="minorHAnsi" w:cstheme="minorHAnsi"/>
                <w:sz w:val="20"/>
              </w:rPr>
              <w:t>Individual artists and arts workers</w:t>
            </w:r>
          </w:p>
          <w:p w14:paraId="6392AB6D" w14:textId="77777777" w:rsidR="00F80750" w:rsidRPr="009D426C" w:rsidRDefault="00F80750" w:rsidP="00F80750">
            <w:pPr>
              <w:pStyle w:val="ListParagraph"/>
              <w:numPr>
                <w:ilvl w:val="0"/>
                <w:numId w:val="51"/>
              </w:numPr>
              <w:spacing w:after="0"/>
              <w:ind w:left="219" w:hanging="219"/>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rPr>
            </w:pPr>
            <w:r w:rsidRPr="009D426C">
              <w:rPr>
                <w:rFonts w:asciiTheme="minorHAnsi" w:hAnsiTheme="minorHAnsi" w:cstheme="minorHAnsi"/>
                <w:sz w:val="20"/>
              </w:rPr>
              <w:t>Up to $10 000 per application</w:t>
            </w:r>
          </w:p>
          <w:p w14:paraId="0CC757BB" w14:textId="77777777" w:rsidR="00F80750" w:rsidRPr="009D426C" w:rsidRDefault="00F80750" w:rsidP="00F8075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p>
        </w:tc>
        <w:tc>
          <w:tcPr>
            <w:tcW w:w="1430" w:type="dxa"/>
            <w:tcBorders>
              <w:top w:val="single" w:sz="4" w:space="0" w:color="auto"/>
              <w:bottom w:val="single" w:sz="4" w:space="0" w:color="1F1F5F" w:themeColor="text1"/>
            </w:tcBorders>
          </w:tcPr>
          <w:p w14:paraId="567D6052"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9D426C">
              <w:rPr>
                <w:rFonts w:asciiTheme="minorHAnsi" w:hAnsiTheme="minorHAnsi" w:cstheme="minorHAnsi"/>
                <w:sz w:val="20"/>
                <w:lang w:val="en-US"/>
              </w:rPr>
              <w:t>Individuals</w:t>
            </w:r>
          </w:p>
        </w:tc>
        <w:tc>
          <w:tcPr>
            <w:tcW w:w="3678" w:type="dxa"/>
            <w:tcBorders>
              <w:top w:val="single" w:sz="4" w:space="0" w:color="auto"/>
              <w:bottom w:val="single" w:sz="4" w:space="0" w:color="1F1F5F" w:themeColor="text1"/>
            </w:tcBorders>
          </w:tcPr>
          <w:p w14:paraId="22E51D41"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lang w:val="en-US"/>
              </w:rPr>
            </w:pPr>
            <w:r w:rsidRPr="009D426C">
              <w:rPr>
                <w:rFonts w:asciiTheme="minorHAnsi" w:hAnsiTheme="minorHAnsi"/>
                <w:bCs/>
                <w:iCs/>
                <w:sz w:val="20"/>
              </w:rPr>
              <w:t>In response to feedback recognising that digital capability will continue to be increasingly important to the sustainability and recovery of the sector from the impacts of COVID-19, grants will support NT artists and arts workers to create digital content, develop digital production skills and explore new ways to reach and engage audiences.</w:t>
            </w:r>
          </w:p>
        </w:tc>
        <w:tc>
          <w:tcPr>
            <w:tcW w:w="2128" w:type="dxa"/>
            <w:tcBorders>
              <w:top w:val="single" w:sz="4" w:space="0" w:color="auto"/>
              <w:bottom w:val="single" w:sz="4" w:space="0" w:color="1F1F5F" w:themeColor="text1"/>
            </w:tcBorders>
          </w:tcPr>
          <w:p w14:paraId="4AA01CEE" w14:textId="77777777" w:rsidR="00F80750" w:rsidRPr="00CC184B"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val="en-US"/>
              </w:rPr>
            </w:pPr>
            <w:r w:rsidRPr="00CC184B">
              <w:rPr>
                <w:rFonts w:asciiTheme="minorHAnsi" w:hAnsiTheme="minorHAnsi" w:cstheme="minorHAnsi"/>
                <w:b/>
                <w:sz w:val="20"/>
                <w:lang w:val="en-US"/>
              </w:rPr>
              <w:t xml:space="preserve">Open: </w:t>
            </w:r>
            <w:r w:rsidRPr="00CC184B">
              <w:rPr>
                <w:rFonts w:asciiTheme="minorHAnsi" w:hAnsiTheme="minorHAnsi" w:cstheme="minorHAnsi"/>
                <w:sz w:val="20"/>
                <w:lang w:val="en-US"/>
              </w:rPr>
              <w:t>14 September 2020</w:t>
            </w:r>
          </w:p>
          <w:p w14:paraId="7B82B9E3" w14:textId="0E073C11"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r w:rsidRPr="00CC184B">
              <w:rPr>
                <w:rFonts w:asciiTheme="minorHAnsi" w:hAnsiTheme="minorHAnsi" w:cstheme="minorHAnsi"/>
                <w:b/>
                <w:sz w:val="20"/>
                <w:lang w:val="en-US"/>
              </w:rPr>
              <w:t xml:space="preserve">Closes: </w:t>
            </w:r>
            <w:r w:rsidRPr="00CC184B">
              <w:rPr>
                <w:rFonts w:asciiTheme="minorHAnsi" w:hAnsiTheme="minorHAnsi" w:cstheme="minorHAnsi"/>
                <w:sz w:val="20"/>
                <w:lang w:val="en-US"/>
              </w:rPr>
              <w:t>19 October 2020</w:t>
            </w:r>
            <w:r w:rsidRPr="009D426C">
              <w:rPr>
                <w:rFonts w:asciiTheme="minorHAnsi" w:hAnsiTheme="minorHAnsi" w:cstheme="minorHAnsi"/>
                <w:sz w:val="20"/>
                <w:lang w:val="en-US"/>
              </w:rPr>
              <w:t xml:space="preserve"> </w:t>
            </w:r>
          </w:p>
          <w:p w14:paraId="61223B17" w14:textId="77777777"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rPr>
            </w:pPr>
          </w:p>
          <w:p w14:paraId="6B1BAECC" w14:textId="735B6991"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val="en-US"/>
              </w:rPr>
            </w:pPr>
          </w:p>
        </w:tc>
        <w:tc>
          <w:tcPr>
            <w:tcW w:w="2134" w:type="dxa"/>
            <w:tcBorders>
              <w:top w:val="single" w:sz="4" w:space="0" w:color="auto"/>
              <w:bottom w:val="single" w:sz="4" w:space="0" w:color="1F1F5F" w:themeColor="text1"/>
            </w:tcBorders>
          </w:tcPr>
          <w:p w14:paraId="200DBBBA" w14:textId="393AFBA3" w:rsidR="00F80750" w:rsidRPr="009D426C" w:rsidRDefault="00F80750" w:rsidP="00F8075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lang w:val="en-US"/>
              </w:rPr>
            </w:pPr>
            <w:r w:rsidRPr="009D426C">
              <w:rPr>
                <w:rFonts w:asciiTheme="minorHAnsi" w:hAnsiTheme="minorHAnsi" w:cstheme="minorHAnsi"/>
                <w:sz w:val="20"/>
                <w:lang w:val="en-US"/>
              </w:rPr>
              <w:t>From</w:t>
            </w:r>
            <w:r>
              <w:rPr>
                <w:rFonts w:asciiTheme="minorHAnsi" w:hAnsiTheme="minorHAnsi" w:cstheme="minorHAnsi"/>
                <w:sz w:val="20"/>
                <w:lang w:val="en-US"/>
              </w:rPr>
              <w:t xml:space="preserve">: 4 December </w:t>
            </w:r>
            <w:r w:rsidRPr="009D426C">
              <w:rPr>
                <w:rFonts w:asciiTheme="minorHAnsi" w:hAnsiTheme="minorHAnsi" w:cstheme="minorHAnsi"/>
                <w:sz w:val="20"/>
                <w:lang w:val="en-US"/>
              </w:rPr>
              <w:t>2020</w:t>
            </w:r>
          </w:p>
        </w:tc>
      </w:tr>
    </w:tbl>
    <w:p w14:paraId="619B8179" w14:textId="50FC3071" w:rsidR="00BB2885" w:rsidRDefault="00BB2885">
      <w:pPr>
        <w:sectPr w:rsidR="00BB2885" w:rsidSect="00BB2885">
          <w:pgSz w:w="16838" w:h="11906" w:orient="landscape" w:code="9"/>
          <w:pgMar w:top="794" w:right="794" w:bottom="794" w:left="794" w:header="794" w:footer="794" w:gutter="0"/>
          <w:cols w:space="708"/>
          <w:docGrid w:linePitch="360"/>
        </w:sectPr>
      </w:pPr>
    </w:p>
    <w:p w14:paraId="156C85AC" w14:textId="77777777" w:rsidR="00D30D97" w:rsidRDefault="00D30D97" w:rsidP="00D30D97">
      <w:pPr>
        <w:pStyle w:val="Heading1"/>
      </w:pPr>
      <w:bookmarkStart w:id="46" w:name="_Toc50467778"/>
      <w:bookmarkStart w:id="47" w:name="_Toc65241238"/>
      <w:bookmarkEnd w:id="46"/>
      <w:r>
        <w:lastRenderedPageBreak/>
        <w:t>Professional Development Fund</w:t>
      </w:r>
      <w:bookmarkEnd w:id="47"/>
    </w:p>
    <w:p w14:paraId="7F50C9AF" w14:textId="77777777" w:rsidR="00D30D97" w:rsidRPr="003A24DE" w:rsidRDefault="00D30D97" w:rsidP="00DE4EB2">
      <w:pPr>
        <w:jc w:val="both"/>
        <w:rPr>
          <w:b/>
          <w:i/>
        </w:rPr>
      </w:pPr>
      <w:r w:rsidRPr="003A24DE">
        <w:rPr>
          <w:b/>
          <w:i/>
        </w:rPr>
        <w:t>The Professional Development Fund prioritises access to development opportunities for professional artists and arts workers.</w:t>
      </w:r>
    </w:p>
    <w:p w14:paraId="5956333D" w14:textId="77777777" w:rsidR="00D30D97" w:rsidRDefault="00D30D97" w:rsidP="00DE4EB2">
      <w:pPr>
        <w:jc w:val="both"/>
      </w:pPr>
      <w:r>
        <w:t xml:space="preserve">Professional development grants are available for artists and arts workers to access and participate in professional development activities. Professional development opportunities may include participation and showcasing at specialist workshops, arts industry forums or national markets and showcasing events. </w:t>
      </w:r>
    </w:p>
    <w:p w14:paraId="5AF87DF4" w14:textId="21E621B7" w:rsidR="00D30D97" w:rsidRDefault="00D30D97" w:rsidP="00DE4EB2">
      <w:pPr>
        <w:jc w:val="both"/>
      </w:pPr>
      <w:r w:rsidRPr="008D1A46">
        <w:rPr>
          <w:b/>
        </w:rPr>
        <w:t>Please note:</w:t>
      </w:r>
      <w:r>
        <w:t xml:space="preserve"> Your project must take in</w:t>
      </w:r>
      <w:r w:rsidR="00CC3D39">
        <w:t>to</w:t>
      </w:r>
      <w:r>
        <w:t xml:space="preserve"> account the latest COVID-19 advice. </w:t>
      </w:r>
    </w:p>
    <w:p w14:paraId="0A04EED5" w14:textId="77777777" w:rsidR="00D30D97" w:rsidRDefault="00D30D97" w:rsidP="00D30D97">
      <w:pPr>
        <w:pStyle w:val="Heading2"/>
      </w:pPr>
      <w:bookmarkStart w:id="48" w:name="_Toc65241239"/>
      <w:r>
        <w:t>Funding Available</w:t>
      </w:r>
      <w:bookmarkEnd w:id="48"/>
    </w:p>
    <w:p w14:paraId="7A4B1826" w14:textId="2F8B51F3" w:rsidR="00D30D97" w:rsidRPr="0090523D" w:rsidRDefault="00D30D97" w:rsidP="00D30D97">
      <w:bookmarkStart w:id="49" w:name="_Toc13219314"/>
      <w:bookmarkStart w:id="50" w:name="_Toc13219586"/>
      <w:r>
        <w:t>Up to $2</w:t>
      </w:r>
      <w:r w:rsidRPr="00D45424">
        <w:t>000 per</w:t>
      </w:r>
      <w:r>
        <w:t xml:space="preserve"> application each </w:t>
      </w:r>
      <w:r w:rsidRPr="00D45424">
        <w:t>financial year</w:t>
      </w:r>
      <w:bookmarkEnd w:id="49"/>
      <w:bookmarkEnd w:id="50"/>
      <w:r w:rsidR="0040043F">
        <w:t>.</w:t>
      </w:r>
    </w:p>
    <w:p w14:paraId="2DEA618B" w14:textId="77777777" w:rsidR="00D30D97" w:rsidRDefault="00D30D97" w:rsidP="00D30D97">
      <w:pPr>
        <w:pStyle w:val="Heading2"/>
      </w:pPr>
      <w:bookmarkStart w:id="51" w:name="_Toc65241240"/>
      <w:r>
        <w:t>Key Dates</w:t>
      </w:r>
      <w:bookmarkEnd w:id="51"/>
    </w:p>
    <w:tbl>
      <w:tblPr>
        <w:tblStyle w:val="NTGtable1"/>
        <w:tblW w:w="10522" w:type="dxa"/>
        <w:tblLook w:val="04A0" w:firstRow="1" w:lastRow="0" w:firstColumn="1" w:lastColumn="0" w:noHBand="0" w:noVBand="1"/>
      </w:tblPr>
      <w:tblGrid>
        <w:gridCol w:w="5261"/>
        <w:gridCol w:w="5261"/>
      </w:tblGrid>
      <w:tr w:rsidR="009469BF" w14:paraId="3E164A82" w14:textId="77777777" w:rsidTr="008966D4">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61" w:type="dxa"/>
          </w:tcPr>
          <w:p w14:paraId="13ACCF2A" w14:textId="77777777" w:rsidR="009469BF" w:rsidRDefault="009469BF" w:rsidP="009469BF"/>
        </w:tc>
        <w:tc>
          <w:tcPr>
            <w:tcW w:w="5261" w:type="dxa"/>
          </w:tcPr>
          <w:p w14:paraId="6794448A" w14:textId="77777777" w:rsidR="009469BF" w:rsidRDefault="009469BF" w:rsidP="009469BF">
            <w:pPr>
              <w:cnfStyle w:val="100000000000" w:firstRow="1" w:lastRow="0" w:firstColumn="0" w:lastColumn="0" w:oddVBand="0" w:evenVBand="0" w:oddHBand="0" w:evenHBand="0" w:firstRowFirstColumn="0" w:firstRowLastColumn="0" w:lastRowFirstColumn="0" w:lastRowLastColumn="0"/>
            </w:pPr>
          </w:p>
        </w:tc>
      </w:tr>
      <w:tr w:rsidR="009469BF" w14:paraId="0586B6E1" w14:textId="77777777" w:rsidTr="008966D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261" w:type="dxa"/>
          </w:tcPr>
          <w:p w14:paraId="78353809" w14:textId="77777777" w:rsidR="009469BF" w:rsidRPr="008966D4" w:rsidRDefault="008966D4" w:rsidP="00563C7D">
            <w:r w:rsidRPr="008966D4">
              <w:t>Opening date for applications</w:t>
            </w:r>
          </w:p>
        </w:tc>
        <w:tc>
          <w:tcPr>
            <w:tcW w:w="5261" w:type="dxa"/>
          </w:tcPr>
          <w:p w14:paraId="2CB3B72B" w14:textId="77777777" w:rsidR="009469BF" w:rsidRPr="008966D4" w:rsidRDefault="008966D4" w:rsidP="009469BF">
            <w:pPr>
              <w:cnfStyle w:val="000000100000" w:firstRow="0" w:lastRow="0" w:firstColumn="0" w:lastColumn="0" w:oddVBand="0" w:evenVBand="0" w:oddHBand="1" w:evenHBand="0" w:firstRowFirstColumn="0" w:firstRowLastColumn="0" w:lastRowFirstColumn="0" w:lastRowLastColumn="0"/>
            </w:pPr>
            <w:r w:rsidRPr="008966D4">
              <w:rPr>
                <w:rFonts w:cstheme="majorHAnsi"/>
              </w:rPr>
              <w:t>all year or until budget fully expended</w:t>
            </w:r>
          </w:p>
        </w:tc>
      </w:tr>
      <w:tr w:rsidR="009469BF" w14:paraId="2A1C21BB" w14:textId="77777777" w:rsidTr="008966D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61" w:type="dxa"/>
          </w:tcPr>
          <w:p w14:paraId="1C228971" w14:textId="77777777" w:rsidR="009469BF" w:rsidRPr="008966D4" w:rsidRDefault="008966D4" w:rsidP="00563C7D">
            <w:r w:rsidRPr="008966D4">
              <w:t xml:space="preserve">Notification </w:t>
            </w:r>
          </w:p>
        </w:tc>
        <w:tc>
          <w:tcPr>
            <w:tcW w:w="5261" w:type="dxa"/>
          </w:tcPr>
          <w:p w14:paraId="73FF7443" w14:textId="77777777" w:rsidR="009469BF" w:rsidRPr="008966D4" w:rsidRDefault="008966D4" w:rsidP="005F579D">
            <w:pPr>
              <w:cnfStyle w:val="000000010000" w:firstRow="0" w:lastRow="0" w:firstColumn="0" w:lastColumn="0" w:oddVBand="0" w:evenVBand="0" w:oddHBand="0" w:evenHBand="1" w:firstRowFirstColumn="0" w:firstRowLastColumn="0" w:lastRowFirstColumn="0" w:lastRowLastColumn="0"/>
              <w:rPr>
                <w:rFonts w:cstheme="majorHAnsi"/>
              </w:rPr>
            </w:pPr>
            <w:r w:rsidRPr="005F579D">
              <w:t>within 20 working days</w:t>
            </w:r>
          </w:p>
        </w:tc>
      </w:tr>
      <w:tr w:rsidR="009469BF" w14:paraId="59AE29A4" w14:textId="77777777" w:rsidTr="008966D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261" w:type="dxa"/>
          </w:tcPr>
          <w:p w14:paraId="1446D249" w14:textId="39F68217" w:rsidR="009469BF" w:rsidRPr="008966D4" w:rsidRDefault="008966D4" w:rsidP="00563C7D">
            <w:r w:rsidRPr="008966D4">
              <w:t xml:space="preserve">Activity </w:t>
            </w:r>
            <w:r w:rsidR="00074615" w:rsidRPr="008966D4">
              <w:t>start date</w:t>
            </w:r>
          </w:p>
        </w:tc>
        <w:tc>
          <w:tcPr>
            <w:tcW w:w="5261" w:type="dxa"/>
          </w:tcPr>
          <w:p w14:paraId="7BFDFBB4" w14:textId="77777777" w:rsidR="009469BF" w:rsidRPr="008966D4" w:rsidRDefault="008966D4" w:rsidP="008966D4">
            <w:pPr>
              <w:spacing w:after="120"/>
              <w:cnfStyle w:val="000000100000" w:firstRow="0" w:lastRow="0" w:firstColumn="0" w:lastColumn="0" w:oddVBand="0" w:evenVBand="0" w:oddHBand="1" w:evenHBand="0" w:firstRowFirstColumn="0" w:firstRowLastColumn="0" w:lastRowFirstColumn="0" w:lastRowLastColumn="0"/>
              <w:rPr>
                <w:rFonts w:cstheme="majorHAnsi"/>
              </w:rPr>
            </w:pPr>
            <w:r w:rsidRPr="008966D4">
              <w:rPr>
                <w:rStyle w:val="Keydatebold"/>
                <w:rFonts w:ascii="Lato" w:hAnsi="Lato" w:cstheme="majorHAnsi"/>
                <w:sz w:val="22"/>
                <w:szCs w:val="22"/>
              </w:rPr>
              <w:t xml:space="preserve">activity cannot commence prior to </w:t>
            </w:r>
            <w:r w:rsidRPr="008966D4">
              <w:rPr>
                <w:rFonts w:cstheme="majorHAnsi"/>
              </w:rPr>
              <w:t>notification date</w:t>
            </w:r>
          </w:p>
        </w:tc>
      </w:tr>
    </w:tbl>
    <w:p w14:paraId="09805F29" w14:textId="77777777" w:rsidR="00F75227" w:rsidRDefault="00F75227" w:rsidP="00F75227">
      <w:pPr>
        <w:pStyle w:val="Heading2"/>
      </w:pPr>
      <w:bookmarkStart w:id="52" w:name="_Toc65241241"/>
      <w:r>
        <w:t>Grant Objectives</w:t>
      </w:r>
      <w:bookmarkEnd w:id="52"/>
    </w:p>
    <w:p w14:paraId="1CCF4E8F" w14:textId="34397472" w:rsidR="00F75227" w:rsidRPr="0085791B" w:rsidRDefault="00F75227" w:rsidP="0085791B">
      <w:pPr>
        <w:pStyle w:val="ListParagraph"/>
        <w:numPr>
          <w:ilvl w:val="0"/>
          <w:numId w:val="21"/>
        </w:numPr>
        <w:spacing w:after="40"/>
        <w:ind w:left="714" w:hanging="357"/>
        <w:jc w:val="both"/>
      </w:pPr>
      <w:r w:rsidRPr="0085791B">
        <w:t>access to development and training opportunities for Territory artists or arts workers</w:t>
      </w:r>
      <w:r w:rsidR="0040043F" w:rsidRPr="0085791B">
        <w:t>;</w:t>
      </w:r>
    </w:p>
    <w:p w14:paraId="5805934C" w14:textId="4F985C0E" w:rsidR="00F75227" w:rsidRPr="0085791B" w:rsidRDefault="00F75227" w:rsidP="0085791B">
      <w:pPr>
        <w:pStyle w:val="ListParagraph"/>
        <w:numPr>
          <w:ilvl w:val="0"/>
          <w:numId w:val="21"/>
        </w:numPr>
        <w:spacing w:after="40"/>
        <w:ind w:left="714" w:hanging="357"/>
        <w:jc w:val="both"/>
      </w:pPr>
      <w:r w:rsidRPr="0085791B">
        <w:t>increase skills, knowledge, capacity of artists and arts workers</w:t>
      </w:r>
      <w:r w:rsidR="0040043F" w:rsidRPr="0085791B">
        <w:t>;</w:t>
      </w:r>
    </w:p>
    <w:p w14:paraId="68F0B228" w14:textId="07CB406A" w:rsidR="00F75227" w:rsidRPr="0085791B" w:rsidRDefault="00F75227" w:rsidP="0085791B">
      <w:pPr>
        <w:pStyle w:val="ListParagraph"/>
        <w:numPr>
          <w:ilvl w:val="0"/>
          <w:numId w:val="21"/>
        </w:numPr>
        <w:spacing w:after="40"/>
        <w:ind w:left="714" w:hanging="357"/>
        <w:jc w:val="both"/>
      </w:pPr>
      <w:r w:rsidRPr="0085791B">
        <w:t>showcase and profile Northern Territory arts and culture</w:t>
      </w:r>
      <w:r w:rsidR="0040043F" w:rsidRPr="0085791B">
        <w:t>;</w:t>
      </w:r>
    </w:p>
    <w:p w14:paraId="74EFA9C8" w14:textId="1BED2E85" w:rsidR="00F75227" w:rsidRPr="0085791B" w:rsidRDefault="00F75227" w:rsidP="0085791B">
      <w:pPr>
        <w:pStyle w:val="ListParagraph"/>
        <w:numPr>
          <w:ilvl w:val="0"/>
          <w:numId w:val="21"/>
        </w:numPr>
        <w:spacing w:after="40"/>
        <w:ind w:left="714" w:hanging="357"/>
        <w:jc w:val="both"/>
      </w:pPr>
      <w:r w:rsidRPr="0085791B">
        <w:t>employment of Northern Territory artists and arts workers</w:t>
      </w:r>
      <w:r w:rsidR="0040043F" w:rsidRPr="0085791B">
        <w:t>; and</w:t>
      </w:r>
      <w:r w:rsidRPr="0085791B">
        <w:t xml:space="preserve"> </w:t>
      </w:r>
    </w:p>
    <w:p w14:paraId="29514429" w14:textId="00F21DA6" w:rsidR="00F75227" w:rsidRPr="0085791B" w:rsidRDefault="00F75227" w:rsidP="0085791B">
      <w:pPr>
        <w:pStyle w:val="ListParagraph"/>
        <w:numPr>
          <w:ilvl w:val="0"/>
          <w:numId w:val="21"/>
        </w:numPr>
        <w:spacing w:after="40"/>
        <w:ind w:left="714" w:hanging="357"/>
        <w:jc w:val="both"/>
      </w:pPr>
      <w:r w:rsidRPr="0085791B">
        <w:t>contribute to Northern Territory arts sector development</w:t>
      </w:r>
      <w:r w:rsidR="0040043F" w:rsidRPr="0085791B">
        <w:t>.</w:t>
      </w:r>
    </w:p>
    <w:p w14:paraId="2DB09EF4" w14:textId="77777777" w:rsidR="00F75227" w:rsidRDefault="00F75227" w:rsidP="00DE4EB2">
      <w:pPr>
        <w:pStyle w:val="Heading2"/>
        <w:jc w:val="both"/>
      </w:pPr>
      <w:bookmarkStart w:id="53" w:name="_Toc65241242"/>
      <w:r>
        <w:t>Eligibility</w:t>
      </w:r>
      <w:bookmarkEnd w:id="53"/>
    </w:p>
    <w:p w14:paraId="6BCECA1C" w14:textId="53E8F5F1" w:rsidR="00F75227" w:rsidRDefault="00F75227" w:rsidP="0085791B">
      <w:pPr>
        <w:pStyle w:val="ListParagraph"/>
        <w:numPr>
          <w:ilvl w:val="0"/>
          <w:numId w:val="21"/>
        </w:numPr>
        <w:spacing w:after="40"/>
        <w:ind w:left="714" w:hanging="357"/>
        <w:jc w:val="both"/>
      </w:pPr>
      <w:r>
        <w:t xml:space="preserve">individuals as defined under </w:t>
      </w:r>
      <w:hyperlink w:anchor="_General_Eligibility" w:history="1">
        <w:r w:rsidRPr="0085791B">
          <w:rPr>
            <w:rStyle w:val="Hyperlink"/>
            <w:rFonts w:eastAsia="Calibri"/>
            <w:iCs w:val="0"/>
          </w:rPr>
          <w:t>G</w:t>
        </w:r>
        <w:r w:rsidRPr="0085791B">
          <w:rPr>
            <w:rStyle w:val="Hyperlink"/>
            <w:rFonts w:eastAsia="Calibri"/>
            <w:b/>
            <w:iCs w:val="0"/>
          </w:rPr>
          <w:t>e</w:t>
        </w:r>
        <w:r w:rsidRPr="0085791B">
          <w:rPr>
            <w:rStyle w:val="Hyperlink"/>
            <w:rFonts w:eastAsia="Calibri"/>
            <w:iCs w:val="0"/>
          </w:rPr>
          <w:t>neral Eligibility</w:t>
        </w:r>
      </w:hyperlink>
      <w:r w:rsidR="00D04909" w:rsidRPr="0085791B">
        <w:t>;</w:t>
      </w:r>
      <w:r>
        <w:t xml:space="preserve"> </w:t>
      </w:r>
    </w:p>
    <w:p w14:paraId="772C7B58" w14:textId="54BCCE7F" w:rsidR="00F75227" w:rsidRDefault="00F75227" w:rsidP="0085791B">
      <w:pPr>
        <w:pStyle w:val="ListParagraph"/>
        <w:numPr>
          <w:ilvl w:val="0"/>
          <w:numId w:val="21"/>
        </w:numPr>
        <w:spacing w:after="40"/>
        <w:ind w:left="714" w:hanging="357"/>
        <w:jc w:val="both"/>
      </w:pPr>
      <w:r>
        <w:t>at least 50</w:t>
      </w:r>
      <w:r w:rsidR="00CC184B">
        <w:t xml:space="preserve"> percent</w:t>
      </w:r>
      <w:r w:rsidR="00CC3D39">
        <w:t xml:space="preserve"> </w:t>
      </w:r>
      <w:r>
        <w:t>of the total budget for the activity must come from sources other than Arts NT and/or the Northern Territory Government. This may include in-kind support</w:t>
      </w:r>
      <w:r w:rsidR="00D04909">
        <w:t>;</w:t>
      </w:r>
    </w:p>
    <w:p w14:paraId="0084E3D2" w14:textId="065E8284" w:rsidR="00F75227" w:rsidRDefault="00BC37BC" w:rsidP="0085791B">
      <w:pPr>
        <w:pStyle w:val="ListParagraph"/>
        <w:numPr>
          <w:ilvl w:val="0"/>
          <w:numId w:val="21"/>
        </w:numPr>
        <w:spacing w:after="40"/>
        <w:ind w:left="714" w:hanging="357"/>
        <w:jc w:val="both"/>
      </w:pPr>
      <w:r>
        <w:t>e</w:t>
      </w:r>
      <w:r w:rsidR="00F75227">
        <w:t xml:space="preserve">mployees of leading arts organisations can apply for </w:t>
      </w:r>
      <w:r w:rsidR="00D04909">
        <w:t xml:space="preserve">professional development </w:t>
      </w:r>
      <w:r w:rsidR="00F75227">
        <w:t>support and organisations must demonstrate a minimum of 50</w:t>
      </w:r>
      <w:r w:rsidR="00CC184B">
        <w:t xml:space="preserve"> percent</w:t>
      </w:r>
      <w:r w:rsidR="00F75227">
        <w:t xml:space="preserve"> cash contribution</w:t>
      </w:r>
      <w:r w:rsidR="00D04909">
        <w:t>;</w:t>
      </w:r>
      <w:r>
        <w:t xml:space="preserve"> and</w:t>
      </w:r>
    </w:p>
    <w:p w14:paraId="69CFC783" w14:textId="14DC79C8" w:rsidR="00F75227" w:rsidRPr="00F75227" w:rsidRDefault="00F75227" w:rsidP="0085791B">
      <w:pPr>
        <w:pStyle w:val="ListParagraph"/>
        <w:numPr>
          <w:ilvl w:val="0"/>
          <w:numId w:val="21"/>
        </w:numPr>
        <w:spacing w:after="40"/>
        <w:ind w:left="714" w:hanging="357"/>
        <w:jc w:val="both"/>
      </w:pPr>
      <w:r>
        <w:t>applicants will need to demonstrate how the proposed professional development opportunity relates to the development of their professional career and provide written confirmation of the offer or other supporting material relevant to the opportunity</w:t>
      </w:r>
      <w:r w:rsidR="00BC37BC">
        <w:t>.</w:t>
      </w:r>
    </w:p>
    <w:p w14:paraId="6325D96B" w14:textId="77777777" w:rsidR="00F75227" w:rsidRDefault="00F75227" w:rsidP="00DE4EB2">
      <w:pPr>
        <w:pStyle w:val="Heading2"/>
        <w:jc w:val="both"/>
      </w:pPr>
      <w:bookmarkStart w:id="54" w:name="_Toc65241243"/>
      <w:r>
        <w:t>Required Application Information</w:t>
      </w:r>
      <w:bookmarkEnd w:id="54"/>
    </w:p>
    <w:p w14:paraId="3E12BCE1" w14:textId="65A284E8" w:rsidR="00F75227" w:rsidRPr="00563C7D" w:rsidRDefault="00F75227" w:rsidP="00DE4EB2">
      <w:pPr>
        <w:pStyle w:val="ListParagraph"/>
        <w:numPr>
          <w:ilvl w:val="0"/>
          <w:numId w:val="25"/>
        </w:numPr>
        <w:spacing w:after="0"/>
        <w:ind w:left="641" w:hanging="357"/>
        <w:jc w:val="both"/>
        <w:rPr>
          <w:rFonts w:asciiTheme="minorHAnsi" w:hAnsiTheme="minorHAnsi"/>
        </w:rPr>
      </w:pPr>
      <w:r w:rsidRPr="00563C7D">
        <w:rPr>
          <w:rFonts w:asciiTheme="minorHAnsi" w:hAnsiTheme="minorHAnsi"/>
        </w:rPr>
        <w:t>outline of the opportunity</w:t>
      </w:r>
      <w:r w:rsidR="00D04909">
        <w:rPr>
          <w:rFonts w:asciiTheme="minorHAnsi" w:hAnsiTheme="minorHAnsi"/>
        </w:rPr>
        <w:t>;</w:t>
      </w:r>
      <w:r w:rsidRPr="00563C7D">
        <w:rPr>
          <w:rFonts w:asciiTheme="minorHAnsi" w:hAnsiTheme="minorHAnsi"/>
        </w:rPr>
        <w:t xml:space="preserve"> </w:t>
      </w:r>
    </w:p>
    <w:p w14:paraId="6FE4E9DD" w14:textId="35B323AC" w:rsidR="00F75227" w:rsidRPr="00563C7D" w:rsidRDefault="00F75227" w:rsidP="00DE4EB2">
      <w:pPr>
        <w:pStyle w:val="Normalpoint"/>
        <w:numPr>
          <w:ilvl w:val="0"/>
          <w:numId w:val="25"/>
        </w:numPr>
        <w:spacing w:after="0"/>
        <w:jc w:val="both"/>
        <w:rPr>
          <w:rFonts w:asciiTheme="minorHAnsi" w:hAnsiTheme="minorHAnsi"/>
        </w:rPr>
      </w:pPr>
      <w:r w:rsidRPr="00563C7D">
        <w:rPr>
          <w:rFonts w:asciiTheme="minorHAnsi" w:hAnsiTheme="minorHAnsi"/>
        </w:rPr>
        <w:t>written confirmation / registration of activity or showcasing offer / involvement / invitation</w:t>
      </w:r>
      <w:r w:rsidR="00D04909">
        <w:rPr>
          <w:rFonts w:asciiTheme="minorHAnsi" w:hAnsiTheme="minorHAnsi"/>
        </w:rPr>
        <w:t>;</w:t>
      </w:r>
    </w:p>
    <w:p w14:paraId="02A4A04D" w14:textId="1117536C" w:rsidR="00F75227" w:rsidRPr="00F57A29" w:rsidRDefault="00F75227" w:rsidP="00F57A29">
      <w:pPr>
        <w:pStyle w:val="Normalpoint"/>
        <w:numPr>
          <w:ilvl w:val="0"/>
          <w:numId w:val="24"/>
        </w:numPr>
        <w:spacing w:after="0"/>
        <w:ind w:left="641" w:hanging="357"/>
        <w:jc w:val="both"/>
        <w:rPr>
          <w:rFonts w:asciiTheme="minorHAnsi" w:hAnsiTheme="minorHAnsi"/>
        </w:rPr>
      </w:pPr>
      <w:r w:rsidRPr="00F57A29">
        <w:rPr>
          <w:rFonts w:asciiTheme="minorHAnsi" w:hAnsiTheme="minorHAnsi"/>
        </w:rPr>
        <w:t>CV of applicant or links online</w:t>
      </w:r>
      <w:r w:rsidR="00F57A29" w:rsidRPr="00F57A29">
        <w:rPr>
          <w:rFonts w:asciiTheme="minorHAnsi" w:hAnsiTheme="minorHAnsi"/>
        </w:rPr>
        <w:t xml:space="preserve">, </w:t>
      </w:r>
      <w:r w:rsidRPr="00F57A29">
        <w:rPr>
          <w:rFonts w:asciiTheme="minorHAnsi" w:hAnsiTheme="minorHAnsi"/>
        </w:rPr>
        <w:t>relevant examples of recent work or links online</w:t>
      </w:r>
      <w:r w:rsidR="00D04909" w:rsidRPr="00F57A29">
        <w:rPr>
          <w:rFonts w:asciiTheme="minorHAnsi" w:hAnsiTheme="minorHAnsi"/>
        </w:rPr>
        <w:t>;</w:t>
      </w:r>
    </w:p>
    <w:p w14:paraId="00A6507D" w14:textId="72B6D521" w:rsidR="00F75227" w:rsidRPr="00563C7D" w:rsidRDefault="00F75227" w:rsidP="00DE4EB2">
      <w:pPr>
        <w:pStyle w:val="Normalpoint"/>
        <w:numPr>
          <w:ilvl w:val="0"/>
          <w:numId w:val="24"/>
        </w:numPr>
        <w:spacing w:after="0"/>
        <w:ind w:left="641" w:hanging="357"/>
        <w:jc w:val="both"/>
        <w:rPr>
          <w:rFonts w:asciiTheme="minorHAnsi" w:hAnsiTheme="minorHAnsi"/>
        </w:rPr>
      </w:pPr>
      <w:r w:rsidRPr="00563C7D">
        <w:rPr>
          <w:rFonts w:asciiTheme="minorHAnsi" w:hAnsiTheme="minorHAnsi"/>
        </w:rPr>
        <w:t>budget support material for expenses (using grant funds) over $1000</w:t>
      </w:r>
      <w:r w:rsidR="00D04909">
        <w:rPr>
          <w:rFonts w:asciiTheme="minorHAnsi" w:hAnsiTheme="minorHAnsi"/>
        </w:rPr>
        <w:t>;</w:t>
      </w:r>
      <w:r w:rsidRPr="00563C7D">
        <w:rPr>
          <w:rFonts w:asciiTheme="minorHAnsi" w:hAnsiTheme="minorHAnsi"/>
        </w:rPr>
        <w:t xml:space="preserve"> </w:t>
      </w:r>
      <w:r w:rsidR="00563C7D">
        <w:rPr>
          <w:rFonts w:asciiTheme="minorHAnsi" w:hAnsiTheme="minorHAnsi"/>
        </w:rPr>
        <w:t>and</w:t>
      </w:r>
    </w:p>
    <w:p w14:paraId="076A8CD4" w14:textId="1816EA82" w:rsidR="00F75227" w:rsidRPr="00563C7D" w:rsidRDefault="00AF28A3" w:rsidP="00DE4EB2">
      <w:pPr>
        <w:pStyle w:val="ListParagraph"/>
        <w:numPr>
          <w:ilvl w:val="0"/>
          <w:numId w:val="25"/>
        </w:numPr>
        <w:spacing w:after="0"/>
        <w:ind w:left="641" w:hanging="357"/>
        <w:jc w:val="both"/>
        <w:rPr>
          <w:rFonts w:asciiTheme="minorHAnsi" w:hAnsiTheme="minorHAnsi"/>
        </w:rPr>
      </w:pPr>
      <w:hyperlink w:anchor="_Glossary_of_Terms" w:history="1">
        <w:r w:rsidR="00F75227" w:rsidRPr="00563C7D">
          <w:rPr>
            <w:rFonts w:asciiTheme="minorHAnsi" w:hAnsiTheme="minorHAnsi"/>
          </w:rPr>
          <w:t>letters or emails of support</w:t>
        </w:r>
      </w:hyperlink>
      <w:r w:rsidR="00563C7D">
        <w:rPr>
          <w:rFonts w:asciiTheme="minorHAnsi" w:hAnsiTheme="minorHAnsi"/>
        </w:rPr>
        <w:t>.</w:t>
      </w:r>
    </w:p>
    <w:p w14:paraId="0517F294" w14:textId="49149BC0" w:rsidR="00F75227" w:rsidRDefault="00F75227" w:rsidP="00F75227">
      <w:pPr>
        <w:pStyle w:val="Heading1"/>
      </w:pPr>
      <w:bookmarkStart w:id="55" w:name="_Toc65241244"/>
      <w:r>
        <w:lastRenderedPageBreak/>
        <w:t>Arts and Culture COVID-19 Recovery Program</w:t>
      </w:r>
      <w:bookmarkEnd w:id="55"/>
    </w:p>
    <w:p w14:paraId="02C1DB6E" w14:textId="77777777" w:rsidR="00F75227" w:rsidRDefault="00F75227" w:rsidP="00DE4EB2">
      <w:pPr>
        <w:spacing w:after="120"/>
        <w:jc w:val="both"/>
        <w:rPr>
          <w:b/>
          <w:bCs/>
          <w:i/>
          <w:iCs/>
        </w:rPr>
      </w:pPr>
      <w:r>
        <w:rPr>
          <w:b/>
          <w:bCs/>
          <w:i/>
          <w:iCs/>
        </w:rPr>
        <w:t>A healthy, vibrant artistic and cultural sector is critical to the health and wellbeing of our community, and will also underpin the Territory’s recovery.</w:t>
      </w:r>
    </w:p>
    <w:p w14:paraId="457CF1B4" w14:textId="77777777" w:rsidR="00DE4EB2" w:rsidRDefault="00F75227" w:rsidP="00DE4EB2">
      <w:pPr>
        <w:spacing w:before="200"/>
        <w:jc w:val="both"/>
        <w:rPr>
          <w:b/>
          <w:bCs/>
          <w:i/>
          <w:iCs/>
        </w:rPr>
      </w:pPr>
      <w:r w:rsidRPr="00DE4EB2">
        <w:rPr>
          <w:b/>
          <w:i/>
        </w:rPr>
        <w:t>In response to feedback</w:t>
      </w:r>
      <w:r w:rsidR="00C378BD" w:rsidRPr="00DE4EB2">
        <w:rPr>
          <w:b/>
          <w:i/>
        </w:rPr>
        <w:t xml:space="preserve"> from the arts and culture sector</w:t>
      </w:r>
      <w:r w:rsidRPr="00DE4EB2">
        <w:rPr>
          <w:b/>
          <w:i/>
        </w:rPr>
        <w:t xml:space="preserve"> recognising that digital capability will continue to be increasingly important to the sustainability and recovery of the sector from the impacts of COVID-19, grants will support N</w:t>
      </w:r>
      <w:r w:rsidR="00074615" w:rsidRPr="00DE4EB2">
        <w:rPr>
          <w:b/>
          <w:i/>
        </w:rPr>
        <w:t>orthern Territory</w:t>
      </w:r>
      <w:r w:rsidRPr="00DE4EB2">
        <w:rPr>
          <w:b/>
          <w:i/>
        </w:rPr>
        <w:t xml:space="preserve"> artists and arts workers create digital content, develop digital production skills and explore new ways to reach and engage audiences.</w:t>
      </w:r>
    </w:p>
    <w:p w14:paraId="77B53EF0" w14:textId="211F3690" w:rsidR="00F75227" w:rsidRPr="009A5660" w:rsidRDefault="00F75227" w:rsidP="00DE4EB2">
      <w:pPr>
        <w:spacing w:before="200"/>
        <w:jc w:val="both"/>
        <w:rPr>
          <w:rFonts w:cs="Arial"/>
        </w:rPr>
      </w:pPr>
      <w:r w:rsidRPr="009A5660">
        <w:rPr>
          <w:rFonts w:cs="Arial"/>
        </w:rPr>
        <w:t>Activities may include:</w:t>
      </w:r>
    </w:p>
    <w:p w14:paraId="7F3C669C" w14:textId="634D22B8" w:rsidR="00F75227" w:rsidRPr="00BA13DF" w:rsidRDefault="00F75227" w:rsidP="0085791B">
      <w:pPr>
        <w:pStyle w:val="ListParagraph"/>
        <w:numPr>
          <w:ilvl w:val="0"/>
          <w:numId w:val="21"/>
        </w:numPr>
        <w:spacing w:after="40"/>
        <w:ind w:left="714" w:hanging="357"/>
        <w:jc w:val="both"/>
      </w:pPr>
      <w:r w:rsidRPr="0085791B">
        <w:t xml:space="preserve">development and </w:t>
      </w:r>
      <w:r w:rsidRPr="00BA13DF">
        <w:t xml:space="preserve">creation of </w:t>
      </w:r>
      <w:r>
        <w:t xml:space="preserve">digital programing that </w:t>
      </w:r>
      <w:r w:rsidR="00C378BD">
        <w:t>will showcase Territory artists</w:t>
      </w:r>
      <w:r>
        <w:t>, increase audience reach and engagement</w:t>
      </w:r>
      <w:r w:rsidR="00D04909">
        <w:t>;</w:t>
      </w:r>
    </w:p>
    <w:p w14:paraId="4B395E64" w14:textId="39737F49" w:rsidR="00F75227" w:rsidRDefault="00F75227" w:rsidP="0085791B">
      <w:pPr>
        <w:pStyle w:val="ListParagraph"/>
        <w:numPr>
          <w:ilvl w:val="0"/>
          <w:numId w:val="21"/>
        </w:numPr>
        <w:spacing w:after="40"/>
        <w:ind w:left="714" w:hanging="357"/>
        <w:jc w:val="both"/>
      </w:pPr>
      <w:r w:rsidRPr="00775671">
        <w:t xml:space="preserve">innovative use of technology, online platforms, live streaming to develop and showcase new work, reach </w:t>
      </w:r>
      <w:r>
        <w:t xml:space="preserve">and engage </w:t>
      </w:r>
      <w:r w:rsidRPr="00775671">
        <w:t>audiences and develop online communities</w:t>
      </w:r>
      <w:r w:rsidR="00D04909">
        <w:t>; and</w:t>
      </w:r>
      <w:r w:rsidRPr="00775671">
        <w:t xml:space="preserve"> </w:t>
      </w:r>
    </w:p>
    <w:p w14:paraId="72E6F592" w14:textId="34DDF4C1" w:rsidR="00F75227" w:rsidRPr="0085791B" w:rsidRDefault="00F75227" w:rsidP="0085791B">
      <w:pPr>
        <w:pStyle w:val="ListParagraph"/>
        <w:numPr>
          <w:ilvl w:val="0"/>
          <w:numId w:val="21"/>
        </w:numPr>
        <w:spacing w:after="40"/>
        <w:ind w:left="714" w:hanging="357"/>
        <w:jc w:val="both"/>
      </w:pPr>
      <w:r>
        <w:t xml:space="preserve">digital </w:t>
      </w:r>
      <w:r w:rsidRPr="00775671">
        <w:t xml:space="preserve">skills development including </w:t>
      </w:r>
      <w:r>
        <w:t>digital production</w:t>
      </w:r>
      <w:r w:rsidR="00D04909">
        <w:t>.</w:t>
      </w:r>
      <w:r>
        <w:t xml:space="preserve"> </w:t>
      </w:r>
    </w:p>
    <w:p w14:paraId="2167DAAD" w14:textId="77777777" w:rsidR="00F75227" w:rsidRDefault="00F75227" w:rsidP="00DE4EB2">
      <w:pPr>
        <w:spacing w:after="0"/>
        <w:jc w:val="both"/>
        <w:rPr>
          <w:rFonts w:cs="Arial"/>
        </w:rPr>
      </w:pPr>
    </w:p>
    <w:p w14:paraId="283CE369" w14:textId="0E9FCD00" w:rsidR="00F75227" w:rsidRDefault="00F75227" w:rsidP="00DE4EB2">
      <w:pPr>
        <w:jc w:val="both"/>
      </w:pPr>
      <w:r w:rsidRPr="003A296D">
        <w:rPr>
          <w:b/>
        </w:rPr>
        <w:t>Please note:</w:t>
      </w:r>
      <w:r>
        <w:t xml:space="preserve"> Your project must take in</w:t>
      </w:r>
      <w:r w:rsidR="00563C7D">
        <w:t>to</w:t>
      </w:r>
      <w:r>
        <w:t xml:space="preserve"> account the latest </w:t>
      </w:r>
      <w:hyperlink r:id="rId44" w:history="1">
        <w:r w:rsidRPr="00C411D1">
          <w:rPr>
            <w:rStyle w:val="Hyperlink"/>
          </w:rPr>
          <w:t>COVID-19 advice</w:t>
        </w:r>
      </w:hyperlink>
      <w:r>
        <w:t xml:space="preserve">. </w:t>
      </w:r>
    </w:p>
    <w:p w14:paraId="42ECEE57" w14:textId="77777777" w:rsidR="00F75227" w:rsidRDefault="00F75227" w:rsidP="00DE4EB2">
      <w:pPr>
        <w:pStyle w:val="Heading2"/>
        <w:jc w:val="both"/>
      </w:pPr>
      <w:bookmarkStart w:id="56" w:name="_Toc65241245"/>
      <w:r>
        <w:t>Funding Available</w:t>
      </w:r>
      <w:bookmarkEnd w:id="56"/>
    </w:p>
    <w:p w14:paraId="1680461E" w14:textId="77777777" w:rsidR="00FA4ABC" w:rsidRPr="00CC3D39" w:rsidRDefault="00FA4ABC" w:rsidP="00DE4EB2">
      <w:pPr>
        <w:spacing w:after="120"/>
        <w:jc w:val="both"/>
        <w:rPr>
          <w:rFonts w:cs="Arial"/>
        </w:rPr>
      </w:pPr>
      <w:r w:rsidRPr="00CC3D39">
        <w:rPr>
          <w:rFonts w:cs="Arial"/>
        </w:rPr>
        <w:t>Individual artists and arts workers</w:t>
      </w:r>
    </w:p>
    <w:p w14:paraId="520E9D74" w14:textId="4BCDFF68" w:rsidR="00FA4ABC" w:rsidRPr="00CC3D39" w:rsidRDefault="00FA4ABC" w:rsidP="00DE4EB2">
      <w:pPr>
        <w:pStyle w:val="ListParagraph"/>
        <w:numPr>
          <w:ilvl w:val="0"/>
          <w:numId w:val="45"/>
        </w:numPr>
        <w:jc w:val="both"/>
        <w:rPr>
          <w:rFonts w:cs="Arial"/>
        </w:rPr>
      </w:pPr>
      <w:r w:rsidRPr="00CC3D39">
        <w:rPr>
          <w:rFonts w:cs="Arial"/>
        </w:rPr>
        <w:t>Up to $10 000 per application</w:t>
      </w:r>
      <w:r w:rsidR="00D04909" w:rsidRPr="00CC3D39">
        <w:rPr>
          <w:rFonts w:cs="Arial"/>
        </w:rPr>
        <w:t>.</w:t>
      </w:r>
    </w:p>
    <w:p w14:paraId="15BB3998" w14:textId="77777777" w:rsidR="00FA4ABC" w:rsidRDefault="00FA4ABC" w:rsidP="00FA4ABC">
      <w:pPr>
        <w:pStyle w:val="Heading2"/>
      </w:pPr>
      <w:bookmarkStart w:id="57" w:name="_Toc46245156"/>
      <w:bookmarkStart w:id="58" w:name="_Toc65241246"/>
      <w:r w:rsidRPr="005345CC">
        <w:t>Key Dates</w:t>
      </w:r>
      <w:bookmarkEnd w:id="57"/>
      <w:bookmarkEnd w:id="58"/>
    </w:p>
    <w:tbl>
      <w:tblPr>
        <w:tblStyle w:val="NTGtable1"/>
        <w:tblW w:w="10522" w:type="dxa"/>
        <w:tblLook w:val="04A0" w:firstRow="1" w:lastRow="0" w:firstColumn="1" w:lastColumn="0" w:noHBand="0" w:noVBand="1"/>
      </w:tblPr>
      <w:tblGrid>
        <w:gridCol w:w="5261"/>
        <w:gridCol w:w="5261"/>
      </w:tblGrid>
      <w:tr w:rsidR="008966D4" w14:paraId="3A4B0DAF" w14:textId="77777777" w:rsidTr="001125B2">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61" w:type="dxa"/>
          </w:tcPr>
          <w:p w14:paraId="4A9D3683" w14:textId="77777777" w:rsidR="008966D4" w:rsidRDefault="008966D4" w:rsidP="001125B2"/>
        </w:tc>
        <w:tc>
          <w:tcPr>
            <w:tcW w:w="5261" w:type="dxa"/>
          </w:tcPr>
          <w:p w14:paraId="0C412592" w14:textId="77777777" w:rsidR="008966D4" w:rsidRDefault="008966D4" w:rsidP="001125B2">
            <w:pPr>
              <w:cnfStyle w:val="100000000000" w:firstRow="1" w:lastRow="0" w:firstColumn="0" w:lastColumn="0" w:oddVBand="0" w:evenVBand="0" w:oddHBand="0" w:evenHBand="0" w:firstRowFirstColumn="0" w:firstRowLastColumn="0" w:lastRowFirstColumn="0" w:lastRowLastColumn="0"/>
            </w:pPr>
          </w:p>
        </w:tc>
      </w:tr>
      <w:tr w:rsidR="008966D4" w14:paraId="393D9D6E" w14:textId="77777777" w:rsidTr="00563C7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261" w:type="dxa"/>
          </w:tcPr>
          <w:p w14:paraId="6C58BC87" w14:textId="77777777" w:rsidR="008966D4" w:rsidRPr="008966D4" w:rsidRDefault="008966D4">
            <w:r w:rsidRPr="008966D4">
              <w:t>Opening date for applications</w:t>
            </w:r>
          </w:p>
        </w:tc>
        <w:tc>
          <w:tcPr>
            <w:tcW w:w="5261" w:type="dxa"/>
          </w:tcPr>
          <w:p w14:paraId="23456B99" w14:textId="2B82E789" w:rsidR="008966D4" w:rsidRPr="008966D4" w:rsidRDefault="00395EFB" w:rsidP="00541436">
            <w:pPr>
              <w:cnfStyle w:val="000000100000" w:firstRow="0" w:lastRow="0" w:firstColumn="0" w:lastColumn="0" w:oddVBand="0" w:evenVBand="0" w:oddHBand="1" w:evenHBand="0" w:firstRowFirstColumn="0" w:firstRowLastColumn="0" w:lastRowFirstColumn="0" w:lastRowLastColumn="0"/>
            </w:pPr>
            <w:r w:rsidRPr="00541436">
              <w:t xml:space="preserve">Monday, </w:t>
            </w:r>
            <w:r w:rsidR="00541436" w:rsidRPr="00541436">
              <w:t>14</w:t>
            </w:r>
            <w:r w:rsidR="008966D4" w:rsidRPr="00541436">
              <w:t xml:space="preserve"> September 2020</w:t>
            </w:r>
          </w:p>
        </w:tc>
      </w:tr>
      <w:tr w:rsidR="008966D4" w14:paraId="4DA44361" w14:textId="77777777" w:rsidTr="00563C7D">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261" w:type="dxa"/>
          </w:tcPr>
          <w:p w14:paraId="0BCD5E6E" w14:textId="77777777" w:rsidR="008966D4" w:rsidRPr="008966D4" w:rsidRDefault="008966D4">
            <w:r w:rsidRPr="008966D4">
              <w:t>Closing date</w:t>
            </w:r>
          </w:p>
        </w:tc>
        <w:tc>
          <w:tcPr>
            <w:tcW w:w="5261" w:type="dxa"/>
          </w:tcPr>
          <w:p w14:paraId="60AC50CA" w14:textId="0CFDF70D" w:rsidR="008966D4" w:rsidRPr="008966D4" w:rsidRDefault="00395EFB">
            <w:pPr>
              <w:spacing w:after="120"/>
              <w:cnfStyle w:val="000000010000" w:firstRow="0" w:lastRow="0" w:firstColumn="0" w:lastColumn="0" w:oddVBand="0" w:evenVBand="0" w:oddHBand="0" w:evenHBand="1" w:firstRowFirstColumn="0" w:firstRowLastColumn="0" w:lastRowFirstColumn="0" w:lastRowLastColumn="0"/>
              <w:rPr>
                <w:rFonts w:cstheme="majorHAnsi"/>
              </w:rPr>
            </w:pPr>
            <w:r>
              <w:rPr>
                <w:rFonts w:cstheme="majorHAnsi"/>
              </w:rPr>
              <w:t>Monday, 19</w:t>
            </w:r>
            <w:r w:rsidR="008966D4">
              <w:rPr>
                <w:rFonts w:cstheme="majorHAnsi"/>
              </w:rPr>
              <w:t xml:space="preserve"> October 2020 at 2.00pm</w:t>
            </w:r>
          </w:p>
        </w:tc>
      </w:tr>
      <w:tr w:rsidR="008966D4" w14:paraId="2E71F642" w14:textId="77777777" w:rsidTr="00563C7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261" w:type="dxa"/>
          </w:tcPr>
          <w:p w14:paraId="31B9AC97" w14:textId="77777777" w:rsidR="008966D4" w:rsidRPr="008966D4" w:rsidRDefault="008966D4">
            <w:r w:rsidRPr="008966D4">
              <w:t>Notification</w:t>
            </w:r>
          </w:p>
        </w:tc>
        <w:tc>
          <w:tcPr>
            <w:tcW w:w="5261" w:type="dxa"/>
          </w:tcPr>
          <w:p w14:paraId="3B1EFA37" w14:textId="49BDC1CF" w:rsidR="008966D4" w:rsidRPr="008966D4" w:rsidRDefault="00074615" w:rsidP="00FB7F25">
            <w:pPr>
              <w:spacing w:after="120"/>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f</w:t>
            </w:r>
            <w:r w:rsidR="008966D4">
              <w:rPr>
                <w:rFonts w:cstheme="majorHAnsi"/>
              </w:rPr>
              <w:t xml:space="preserve">rom </w:t>
            </w:r>
            <w:r w:rsidR="00FB7F25">
              <w:rPr>
                <w:rFonts w:cstheme="majorHAnsi"/>
              </w:rPr>
              <w:t>4 December</w:t>
            </w:r>
            <w:r w:rsidR="008966D4">
              <w:rPr>
                <w:rFonts w:cstheme="majorHAnsi"/>
              </w:rPr>
              <w:t xml:space="preserve"> 2020</w:t>
            </w:r>
          </w:p>
        </w:tc>
      </w:tr>
      <w:tr w:rsidR="000426DA" w14:paraId="7D1A797F" w14:textId="77777777" w:rsidTr="00563C7D">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261" w:type="dxa"/>
          </w:tcPr>
          <w:p w14:paraId="3037EDBA" w14:textId="6FAF7D4A" w:rsidR="000426DA" w:rsidRPr="000426DA" w:rsidRDefault="000426DA" w:rsidP="000426DA">
            <w:pPr>
              <w:rPr>
                <w:rFonts w:asciiTheme="minorHAnsi" w:hAnsiTheme="minorHAnsi"/>
              </w:rPr>
            </w:pPr>
            <w:r w:rsidRPr="000426DA">
              <w:rPr>
                <w:rFonts w:asciiTheme="minorHAnsi" w:hAnsiTheme="minorHAnsi"/>
              </w:rPr>
              <w:t xml:space="preserve">Activity </w:t>
            </w:r>
            <w:r w:rsidR="00074615" w:rsidRPr="000426DA">
              <w:rPr>
                <w:rFonts w:asciiTheme="minorHAnsi" w:hAnsiTheme="minorHAnsi"/>
              </w:rPr>
              <w:t>start date</w:t>
            </w:r>
          </w:p>
        </w:tc>
        <w:tc>
          <w:tcPr>
            <w:tcW w:w="5261" w:type="dxa"/>
          </w:tcPr>
          <w:p w14:paraId="6CA7D16F" w14:textId="3633D770" w:rsidR="000426DA" w:rsidRPr="000426DA" w:rsidRDefault="00074615" w:rsidP="000426DA">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rPr>
            </w:pPr>
            <w:r>
              <w:rPr>
                <w:rStyle w:val="Keydatebold"/>
                <w:rFonts w:asciiTheme="minorHAnsi" w:hAnsiTheme="minorHAnsi"/>
              </w:rPr>
              <w:t>o</w:t>
            </w:r>
            <w:r w:rsidR="000426DA" w:rsidRPr="000426DA">
              <w:rPr>
                <w:rStyle w:val="Keydatebold"/>
                <w:rFonts w:asciiTheme="minorHAnsi" w:hAnsiTheme="minorHAnsi"/>
              </w:rPr>
              <w:t>n execution of contract</w:t>
            </w:r>
          </w:p>
        </w:tc>
      </w:tr>
    </w:tbl>
    <w:p w14:paraId="6501197E" w14:textId="77777777" w:rsidR="00FA4ABC" w:rsidRPr="00BD2A39" w:rsidRDefault="00FA4ABC" w:rsidP="00DE4EB2">
      <w:pPr>
        <w:pStyle w:val="Heading2"/>
        <w:jc w:val="both"/>
      </w:pPr>
      <w:bookmarkStart w:id="59" w:name="_Toc46245157"/>
      <w:bookmarkStart w:id="60" w:name="_Toc65241247"/>
      <w:r w:rsidRPr="00BD2A39">
        <w:t>Grant Objectives</w:t>
      </w:r>
      <w:bookmarkEnd w:id="59"/>
      <w:bookmarkEnd w:id="60"/>
      <w:r w:rsidRPr="00BD2A39">
        <w:t xml:space="preserve"> </w:t>
      </w:r>
    </w:p>
    <w:p w14:paraId="763BD69B" w14:textId="709953EC" w:rsidR="00FA4ABC" w:rsidRDefault="00FA4ABC" w:rsidP="0085791B">
      <w:pPr>
        <w:pStyle w:val="ListParagraph"/>
        <w:numPr>
          <w:ilvl w:val="0"/>
          <w:numId w:val="21"/>
        </w:numPr>
        <w:spacing w:after="40"/>
        <w:ind w:left="714" w:hanging="357"/>
        <w:jc w:val="both"/>
      </w:pPr>
      <w:r>
        <w:t>support continuity, innovation and sustainable arts practice</w:t>
      </w:r>
      <w:r w:rsidR="00D04909">
        <w:t>;</w:t>
      </w:r>
      <w:r>
        <w:t xml:space="preserve"> </w:t>
      </w:r>
    </w:p>
    <w:p w14:paraId="70A4DE5C" w14:textId="7E5489B3" w:rsidR="00FA4ABC" w:rsidRDefault="00FA4ABC" w:rsidP="0085791B">
      <w:pPr>
        <w:pStyle w:val="ListParagraph"/>
        <w:numPr>
          <w:ilvl w:val="0"/>
          <w:numId w:val="21"/>
        </w:numPr>
        <w:spacing w:after="40"/>
        <w:ind w:left="714" w:hanging="357"/>
        <w:jc w:val="both"/>
      </w:pPr>
      <w:r>
        <w:t>increase skills, knowledge, capacity of artists,</w:t>
      </w:r>
      <w:r w:rsidR="00CC3D39">
        <w:t xml:space="preserve"> and</w:t>
      </w:r>
      <w:r>
        <w:t xml:space="preserve"> arts workers</w:t>
      </w:r>
      <w:r w:rsidR="00CC3D39">
        <w:t>;</w:t>
      </w:r>
    </w:p>
    <w:p w14:paraId="7FF3588B" w14:textId="2AD03683" w:rsidR="00FA4ABC" w:rsidRDefault="00FA4ABC" w:rsidP="0085791B">
      <w:pPr>
        <w:pStyle w:val="ListParagraph"/>
        <w:numPr>
          <w:ilvl w:val="0"/>
          <w:numId w:val="21"/>
        </w:numPr>
        <w:spacing w:after="40"/>
        <w:ind w:left="714" w:hanging="357"/>
        <w:jc w:val="both"/>
      </w:pPr>
      <w:r>
        <w:t>maintain and enhance audience reach, experience, engagement and participation in arts and cultural activities</w:t>
      </w:r>
      <w:r w:rsidR="00D04909">
        <w:t>; and</w:t>
      </w:r>
    </w:p>
    <w:p w14:paraId="3598C6B5" w14:textId="3C7D1773" w:rsidR="00FA4ABC" w:rsidRDefault="00FA4ABC" w:rsidP="0085791B">
      <w:pPr>
        <w:pStyle w:val="ListParagraph"/>
        <w:numPr>
          <w:ilvl w:val="0"/>
          <w:numId w:val="21"/>
        </w:numPr>
        <w:spacing w:after="40"/>
        <w:ind w:left="714" w:hanging="357"/>
        <w:jc w:val="both"/>
      </w:pPr>
      <w:r>
        <w:t>employment of Northern Territory artists and arts workers</w:t>
      </w:r>
      <w:r w:rsidR="00D04909">
        <w:t>.</w:t>
      </w:r>
    </w:p>
    <w:p w14:paraId="410BCB1F" w14:textId="77777777" w:rsidR="00FA4ABC" w:rsidRDefault="00FA4ABC" w:rsidP="00DE4EB2">
      <w:pPr>
        <w:pStyle w:val="Heading2"/>
        <w:jc w:val="both"/>
      </w:pPr>
      <w:bookmarkStart w:id="61" w:name="_Toc65241248"/>
      <w:r>
        <w:t>What can you apply for</w:t>
      </w:r>
      <w:bookmarkEnd w:id="61"/>
    </w:p>
    <w:p w14:paraId="7C7C3508" w14:textId="421BFA7E" w:rsidR="00FA4ABC" w:rsidRDefault="00FA4ABC" w:rsidP="0085791B">
      <w:pPr>
        <w:pStyle w:val="ListParagraph"/>
        <w:numPr>
          <w:ilvl w:val="0"/>
          <w:numId w:val="21"/>
        </w:numPr>
        <w:spacing w:after="40"/>
        <w:ind w:left="714" w:hanging="357"/>
        <w:jc w:val="both"/>
      </w:pPr>
      <w:r>
        <w:t>reasonable equipment, software and technology that is integral to the creative process and artistic outcome as nominated in the application</w:t>
      </w:r>
      <w:r w:rsidR="00D04909">
        <w:t>;</w:t>
      </w:r>
    </w:p>
    <w:p w14:paraId="440B6CC4" w14:textId="31BD25B4" w:rsidR="00FA4ABC" w:rsidRDefault="00FA4ABC" w:rsidP="0085791B">
      <w:pPr>
        <w:pStyle w:val="ListParagraph"/>
        <w:numPr>
          <w:ilvl w:val="0"/>
          <w:numId w:val="21"/>
        </w:numPr>
        <w:spacing w:after="40"/>
        <w:ind w:left="714" w:hanging="357"/>
        <w:jc w:val="both"/>
      </w:pPr>
      <w:r>
        <w:t>digital production upskilling and / or engagement of services to produce digital content</w:t>
      </w:r>
      <w:r w:rsidR="00D04909">
        <w:t>;</w:t>
      </w:r>
      <w:r>
        <w:t xml:space="preserve"> </w:t>
      </w:r>
      <w:r w:rsidR="00D04909">
        <w:t>and</w:t>
      </w:r>
    </w:p>
    <w:p w14:paraId="05587499" w14:textId="4CD427E8" w:rsidR="00FA4ABC" w:rsidRPr="0019386E" w:rsidRDefault="00FA4ABC" w:rsidP="0085791B">
      <w:pPr>
        <w:pStyle w:val="ListParagraph"/>
        <w:numPr>
          <w:ilvl w:val="0"/>
          <w:numId w:val="21"/>
        </w:numPr>
        <w:spacing w:after="40"/>
        <w:ind w:left="714" w:hanging="357"/>
        <w:jc w:val="both"/>
      </w:pPr>
      <w:r w:rsidRPr="00145C42">
        <w:lastRenderedPageBreak/>
        <w:t xml:space="preserve">the creation of web content, however costs for website creation will be not be supported through this program (Please note that funding for website development could potentially be available through other </w:t>
      </w:r>
      <w:hyperlink r:id="rId45" w:history="1">
        <w:r w:rsidRPr="00145C42">
          <w:rPr>
            <w:rStyle w:val="Hyperlink"/>
          </w:rPr>
          <w:t xml:space="preserve">NTG </w:t>
        </w:r>
        <w:r>
          <w:rPr>
            <w:rStyle w:val="Hyperlink"/>
          </w:rPr>
          <w:t xml:space="preserve">divisions and </w:t>
        </w:r>
        <w:r w:rsidRPr="00145C42">
          <w:rPr>
            <w:rStyle w:val="Hyperlink"/>
          </w:rPr>
          <w:t>agencies</w:t>
        </w:r>
      </w:hyperlink>
      <w:r w:rsidRPr="00145C42">
        <w:t>)</w:t>
      </w:r>
      <w:r w:rsidR="00D04909">
        <w:t>.</w:t>
      </w:r>
    </w:p>
    <w:p w14:paraId="2D7DB972" w14:textId="77777777" w:rsidR="00FA4ABC" w:rsidRDefault="00FA4ABC" w:rsidP="00DE4EB2">
      <w:pPr>
        <w:pStyle w:val="Heading2"/>
        <w:jc w:val="both"/>
      </w:pPr>
      <w:bookmarkStart w:id="62" w:name="_Toc65241249"/>
      <w:r>
        <w:t>Eligibility</w:t>
      </w:r>
      <w:bookmarkEnd w:id="62"/>
    </w:p>
    <w:p w14:paraId="4B40162B" w14:textId="2D7955C0" w:rsidR="00FA4ABC" w:rsidRDefault="00FA4ABC" w:rsidP="0085791B">
      <w:pPr>
        <w:pStyle w:val="ListParagraph"/>
        <w:numPr>
          <w:ilvl w:val="0"/>
          <w:numId w:val="21"/>
        </w:numPr>
        <w:spacing w:after="40"/>
        <w:ind w:left="714" w:hanging="357"/>
        <w:jc w:val="both"/>
      </w:pPr>
      <w:r>
        <w:t xml:space="preserve">individuals as defined under </w:t>
      </w:r>
      <w:hyperlink w:anchor="_Eligibility" w:history="1">
        <w:r w:rsidRPr="0085791B">
          <w:rPr>
            <w:rStyle w:val="Hyperlink"/>
          </w:rPr>
          <w:t>General Eligibility</w:t>
        </w:r>
      </w:hyperlink>
      <w:r w:rsidR="00C378BD" w:rsidRPr="0085791B">
        <w:t>;</w:t>
      </w:r>
      <w:r w:rsidRPr="00CC3D39">
        <w:t xml:space="preserve"> </w:t>
      </w:r>
    </w:p>
    <w:p w14:paraId="749F3B98" w14:textId="3251262E" w:rsidR="00FA4ABC" w:rsidRDefault="00FA4ABC" w:rsidP="0085791B">
      <w:pPr>
        <w:pStyle w:val="ListParagraph"/>
        <w:numPr>
          <w:ilvl w:val="0"/>
          <w:numId w:val="21"/>
        </w:numPr>
        <w:spacing w:after="40"/>
        <w:ind w:left="714" w:hanging="357"/>
        <w:jc w:val="both"/>
      </w:pPr>
      <w:r>
        <w:t>priority will be given to applications that support Northern Territory artists and sole traders that have been significantly impacted by COVID-19</w:t>
      </w:r>
      <w:r w:rsidR="00D04909">
        <w:t>; and</w:t>
      </w:r>
      <w:r>
        <w:t xml:space="preserve"> </w:t>
      </w:r>
    </w:p>
    <w:p w14:paraId="1BBE3D78" w14:textId="4D55D61C" w:rsidR="00FA4ABC" w:rsidRDefault="00FA4ABC" w:rsidP="0085791B">
      <w:pPr>
        <w:pStyle w:val="ListParagraph"/>
        <w:numPr>
          <w:ilvl w:val="0"/>
          <w:numId w:val="21"/>
        </w:numPr>
        <w:spacing w:after="40"/>
        <w:ind w:left="714" w:hanging="357"/>
        <w:jc w:val="both"/>
      </w:pPr>
      <w:r>
        <w:t xml:space="preserve">to ensure the funding supports Territorians all funds are expended locally in line with the Buy Local </w:t>
      </w:r>
      <w:r w:rsidR="00BC37BC">
        <w:t>requirements</w:t>
      </w:r>
      <w:r>
        <w:t xml:space="preserve">. </w:t>
      </w:r>
    </w:p>
    <w:p w14:paraId="6C48D2D2" w14:textId="77777777" w:rsidR="00FA4ABC" w:rsidRPr="00BD2A39" w:rsidRDefault="00FA4ABC" w:rsidP="00DE4EB2">
      <w:pPr>
        <w:pStyle w:val="Heading2"/>
        <w:jc w:val="both"/>
      </w:pPr>
      <w:bookmarkStart w:id="63" w:name="_Toc46245159"/>
      <w:bookmarkStart w:id="64" w:name="_Toc65241250"/>
      <w:r w:rsidRPr="00BD2A39">
        <w:t>Required application information</w:t>
      </w:r>
      <w:bookmarkEnd w:id="63"/>
      <w:bookmarkEnd w:id="64"/>
      <w:r w:rsidRPr="00BD2A39">
        <w:t xml:space="preserve"> </w:t>
      </w:r>
    </w:p>
    <w:p w14:paraId="40CCC544" w14:textId="4376ED43" w:rsidR="00FA4ABC" w:rsidRDefault="00FA4ABC" w:rsidP="0085791B">
      <w:pPr>
        <w:pStyle w:val="ListParagraph"/>
        <w:numPr>
          <w:ilvl w:val="0"/>
          <w:numId w:val="21"/>
        </w:numPr>
        <w:spacing w:after="40"/>
        <w:ind w:left="714" w:hanging="357"/>
        <w:jc w:val="both"/>
      </w:pPr>
      <w:r>
        <w:t>how funding will assist in building capability and maintaining and/or reaching new audiences</w:t>
      </w:r>
      <w:r w:rsidR="00D04909">
        <w:t>;</w:t>
      </w:r>
    </w:p>
    <w:p w14:paraId="0AB888AA" w14:textId="5AAB2E10" w:rsidR="00FA4ABC" w:rsidRDefault="00FA4ABC" w:rsidP="0085791B">
      <w:pPr>
        <w:pStyle w:val="ListParagraph"/>
        <w:numPr>
          <w:ilvl w:val="0"/>
          <w:numId w:val="21"/>
        </w:numPr>
        <w:spacing w:after="40"/>
        <w:ind w:left="714" w:hanging="357"/>
        <w:jc w:val="both"/>
      </w:pPr>
      <w:r>
        <w:t>outline of the opportunity, development to be undertaken and outcome to be achieved</w:t>
      </w:r>
      <w:r w:rsidR="00D04909">
        <w:t>; and</w:t>
      </w:r>
    </w:p>
    <w:p w14:paraId="645F95C2" w14:textId="753D5866" w:rsidR="00FA4ABC" w:rsidRDefault="00FA4ABC" w:rsidP="0085791B">
      <w:pPr>
        <w:pStyle w:val="ListParagraph"/>
        <w:numPr>
          <w:ilvl w:val="0"/>
          <w:numId w:val="21"/>
        </w:numPr>
        <w:spacing w:after="40"/>
        <w:ind w:left="714" w:hanging="357"/>
        <w:jc w:val="both"/>
      </w:pPr>
      <w:r>
        <w:t>budget demonstrating that you have costed the project, and/or identified key delivery partners</w:t>
      </w:r>
      <w:r w:rsidR="00D04909">
        <w:t>.</w:t>
      </w:r>
      <w:r>
        <w:t xml:space="preserve"> </w:t>
      </w:r>
    </w:p>
    <w:p w14:paraId="42010F90" w14:textId="77777777" w:rsidR="00D77A00" w:rsidRDefault="00D77A00" w:rsidP="00DE4EB2">
      <w:pPr>
        <w:jc w:val="both"/>
        <w:rPr>
          <w:rFonts w:asciiTheme="majorHAnsi" w:eastAsiaTheme="majorEastAsia" w:hAnsiTheme="majorHAnsi" w:cstheme="majorBidi"/>
          <w:bCs/>
          <w:color w:val="1F1F5F" w:themeColor="text1"/>
          <w:kern w:val="32"/>
          <w:sz w:val="36"/>
          <w:szCs w:val="32"/>
        </w:rPr>
      </w:pPr>
      <w:r>
        <w:br w:type="page"/>
      </w:r>
    </w:p>
    <w:p w14:paraId="3DBEEA38" w14:textId="7C88D115" w:rsidR="00FA4ABC" w:rsidRDefault="00FA4ABC" w:rsidP="00DE4EB2">
      <w:pPr>
        <w:pStyle w:val="Heading1"/>
        <w:jc w:val="both"/>
      </w:pPr>
      <w:bookmarkStart w:id="65" w:name="_Toc65241251"/>
      <w:r>
        <w:lastRenderedPageBreak/>
        <w:t>Arts and Culture Grant</w:t>
      </w:r>
      <w:r w:rsidR="00D80E12">
        <w:t>s</w:t>
      </w:r>
      <w:r>
        <w:t xml:space="preserve"> Program – Arts Projects</w:t>
      </w:r>
      <w:bookmarkEnd w:id="65"/>
    </w:p>
    <w:p w14:paraId="602C3731" w14:textId="77777777" w:rsidR="00FA4ABC" w:rsidRPr="003A24DE" w:rsidRDefault="00FA4ABC" w:rsidP="00DE4EB2">
      <w:pPr>
        <w:jc w:val="both"/>
        <w:rPr>
          <w:b/>
          <w:i/>
        </w:rPr>
      </w:pPr>
      <w:bookmarkStart w:id="66" w:name="_Toc13219320"/>
      <w:bookmarkStart w:id="67" w:name="_Toc13219592"/>
      <w:bookmarkStart w:id="68" w:name="_Toc7702707"/>
      <w:bookmarkStart w:id="69" w:name="_Toc12606141"/>
      <w:r>
        <w:rPr>
          <w:b/>
          <w:i/>
        </w:rPr>
        <w:t xml:space="preserve">Arts Projects </w:t>
      </w:r>
      <w:r w:rsidRPr="003A24DE">
        <w:rPr>
          <w:b/>
          <w:i/>
        </w:rPr>
        <w:t>support:</w:t>
      </w:r>
      <w:bookmarkEnd w:id="66"/>
      <w:bookmarkEnd w:id="67"/>
    </w:p>
    <w:p w14:paraId="1B4E2C45" w14:textId="0CFF5754" w:rsidR="00FA4ABC" w:rsidRPr="0085791B" w:rsidRDefault="00FA4ABC" w:rsidP="0085791B">
      <w:pPr>
        <w:pStyle w:val="ListParagraph"/>
        <w:numPr>
          <w:ilvl w:val="0"/>
          <w:numId w:val="21"/>
        </w:numPr>
        <w:spacing w:after="40"/>
        <w:ind w:left="714" w:hanging="357"/>
        <w:jc w:val="both"/>
      </w:pPr>
      <w:r w:rsidRPr="0085791B">
        <w:t>projects that present, exhibit, distribute or promote N</w:t>
      </w:r>
      <w:r w:rsidR="00DE4EB2" w:rsidRPr="0085791B">
        <w:t>orthern Territory</w:t>
      </w:r>
      <w:r w:rsidRPr="0085791B">
        <w:t xml:space="preserve"> arts practice</w:t>
      </w:r>
      <w:r w:rsidR="002C2C4E" w:rsidRPr="0085791B">
        <w:t>;</w:t>
      </w:r>
    </w:p>
    <w:p w14:paraId="210501E6" w14:textId="5E7C39BC" w:rsidR="00FA4ABC" w:rsidRPr="0085791B" w:rsidRDefault="00FA4ABC" w:rsidP="0085791B">
      <w:pPr>
        <w:pStyle w:val="ListParagraph"/>
        <w:numPr>
          <w:ilvl w:val="0"/>
          <w:numId w:val="21"/>
        </w:numPr>
        <w:spacing w:after="40"/>
        <w:ind w:left="714" w:hanging="357"/>
        <w:jc w:val="both"/>
      </w:pPr>
      <w:r w:rsidRPr="0085791B">
        <w:t>research, development or creation of new art works</w:t>
      </w:r>
      <w:r w:rsidR="002C2C4E" w:rsidRPr="0085791B">
        <w:t>;</w:t>
      </w:r>
    </w:p>
    <w:p w14:paraId="58269C2F" w14:textId="27AB71E9" w:rsidR="00FA4ABC" w:rsidRPr="0085791B" w:rsidRDefault="00FA4ABC" w:rsidP="0085791B">
      <w:pPr>
        <w:pStyle w:val="ListParagraph"/>
        <w:numPr>
          <w:ilvl w:val="0"/>
          <w:numId w:val="21"/>
        </w:numPr>
        <w:spacing w:after="40"/>
        <w:ind w:left="714" w:hanging="357"/>
        <w:jc w:val="both"/>
      </w:pPr>
      <w:r w:rsidRPr="0085791B">
        <w:t>skills development</w:t>
      </w:r>
      <w:r w:rsidR="005C46DB">
        <w:t>;</w:t>
      </w:r>
    </w:p>
    <w:p w14:paraId="747A5625" w14:textId="263A8C6F" w:rsidR="00DE4EB2" w:rsidRDefault="00FA4ABC" w:rsidP="0085791B">
      <w:pPr>
        <w:pStyle w:val="ListParagraph"/>
        <w:numPr>
          <w:ilvl w:val="0"/>
          <w:numId w:val="21"/>
        </w:numPr>
        <w:spacing w:after="40"/>
        <w:ind w:left="714" w:hanging="357"/>
        <w:jc w:val="both"/>
      </w:pPr>
      <w:r w:rsidRPr="0085791B">
        <w:t>emerging artist</w:t>
      </w:r>
      <w:r w:rsidR="00DE4EB2" w:rsidRPr="0085791B">
        <w:t>s</w:t>
      </w:r>
      <w:r w:rsidR="005C46DB">
        <w:t>; and</w:t>
      </w:r>
    </w:p>
    <w:p w14:paraId="767F157E" w14:textId="71B1AFE7" w:rsidR="005C46DB" w:rsidRPr="0085791B" w:rsidRDefault="005C46DB" w:rsidP="0085791B">
      <w:pPr>
        <w:pStyle w:val="ListParagraph"/>
        <w:numPr>
          <w:ilvl w:val="0"/>
          <w:numId w:val="21"/>
        </w:numPr>
        <w:spacing w:after="40"/>
        <w:ind w:left="714" w:hanging="357"/>
        <w:jc w:val="both"/>
      </w:pPr>
      <w:r>
        <w:t>digital content and building digital capability (regional and remote applications only)</w:t>
      </w:r>
    </w:p>
    <w:p w14:paraId="5C42A9CA" w14:textId="070BBB3D" w:rsidR="00FA4ABC" w:rsidRPr="00EE2B36" w:rsidRDefault="00FA4ABC" w:rsidP="00DE4EB2">
      <w:pPr>
        <w:pStyle w:val="Normalpoint"/>
        <w:spacing w:after="0"/>
        <w:ind w:left="644" w:firstLine="0"/>
        <w:jc w:val="both"/>
        <w:rPr>
          <w:b/>
        </w:rPr>
      </w:pPr>
    </w:p>
    <w:p w14:paraId="047887BF" w14:textId="5A5175CC" w:rsidR="00FA4ABC" w:rsidRPr="00EE2B36" w:rsidRDefault="00FA4ABC" w:rsidP="00DE4EB2">
      <w:pPr>
        <w:jc w:val="both"/>
        <w:rPr>
          <w:rFonts w:asciiTheme="minorHAnsi" w:hAnsiTheme="minorHAnsi" w:cstheme="minorHAnsi"/>
        </w:rPr>
      </w:pPr>
      <w:r w:rsidRPr="00EE2B36">
        <w:rPr>
          <w:rFonts w:asciiTheme="minorHAnsi" w:hAnsiTheme="minorHAnsi" w:cstheme="minorHAnsi"/>
          <w:b/>
        </w:rPr>
        <w:t>Please note:</w:t>
      </w:r>
      <w:r w:rsidRPr="00EE2B36">
        <w:rPr>
          <w:rFonts w:asciiTheme="minorHAnsi" w:hAnsiTheme="minorHAnsi" w:cstheme="minorHAnsi"/>
        </w:rPr>
        <w:t xml:space="preserve"> Your project must take in</w:t>
      </w:r>
      <w:r w:rsidR="00563C7D">
        <w:rPr>
          <w:rFonts w:asciiTheme="minorHAnsi" w:hAnsiTheme="minorHAnsi" w:cstheme="minorHAnsi"/>
        </w:rPr>
        <w:t>to</w:t>
      </w:r>
      <w:r w:rsidRPr="00EE2B36">
        <w:rPr>
          <w:rFonts w:asciiTheme="minorHAnsi" w:hAnsiTheme="minorHAnsi" w:cstheme="minorHAnsi"/>
        </w:rPr>
        <w:t xml:space="preserve"> account the latest </w:t>
      </w:r>
      <w:hyperlink r:id="rId46" w:history="1">
        <w:r w:rsidRPr="00C411D1">
          <w:rPr>
            <w:rStyle w:val="Hyperlink"/>
            <w:rFonts w:asciiTheme="minorHAnsi" w:hAnsiTheme="minorHAnsi" w:cstheme="minorHAnsi"/>
          </w:rPr>
          <w:t>COVID-19 advice</w:t>
        </w:r>
      </w:hyperlink>
      <w:r w:rsidRPr="00EE2B36">
        <w:rPr>
          <w:rFonts w:asciiTheme="minorHAnsi" w:hAnsiTheme="minorHAnsi" w:cstheme="minorHAnsi"/>
        </w:rPr>
        <w:t xml:space="preserve">. </w:t>
      </w:r>
    </w:p>
    <w:p w14:paraId="1EFC6A4E" w14:textId="77777777" w:rsidR="00FA4ABC" w:rsidRDefault="00FA4ABC" w:rsidP="00DE4EB2">
      <w:pPr>
        <w:pStyle w:val="Heading2"/>
        <w:jc w:val="both"/>
      </w:pPr>
      <w:bookmarkStart w:id="70" w:name="_Toc65241252"/>
      <w:bookmarkEnd w:id="68"/>
      <w:bookmarkEnd w:id="69"/>
      <w:r>
        <w:t>Funding Available</w:t>
      </w:r>
      <w:bookmarkEnd w:id="70"/>
    </w:p>
    <w:p w14:paraId="5486E37D" w14:textId="288BB4CE" w:rsidR="00FA4ABC" w:rsidRPr="0085791B" w:rsidRDefault="00FA4ABC" w:rsidP="0085791B">
      <w:pPr>
        <w:pStyle w:val="ListParagraph"/>
        <w:numPr>
          <w:ilvl w:val="0"/>
          <w:numId w:val="21"/>
        </w:numPr>
        <w:spacing w:after="40"/>
        <w:ind w:left="714" w:hanging="357"/>
        <w:jc w:val="both"/>
      </w:pPr>
      <w:r w:rsidRPr="0085791B">
        <w:t xml:space="preserve">up to $20 000 per applicant for arts and skills development or presentation and promotion  </w:t>
      </w:r>
    </w:p>
    <w:p w14:paraId="461CBD7E" w14:textId="77777777" w:rsidR="005C46DB" w:rsidRDefault="00FA4ABC" w:rsidP="0085791B">
      <w:pPr>
        <w:pStyle w:val="ListParagraph"/>
        <w:numPr>
          <w:ilvl w:val="0"/>
          <w:numId w:val="21"/>
        </w:numPr>
        <w:spacing w:after="40"/>
        <w:ind w:left="714" w:hanging="357"/>
        <w:jc w:val="both"/>
      </w:pPr>
      <w:r w:rsidRPr="0085791B">
        <w:t>up to $15 000 per applicant for emerging artists (first five years professional practice)</w:t>
      </w:r>
      <w:r w:rsidR="005C46DB">
        <w:t>;</w:t>
      </w:r>
    </w:p>
    <w:p w14:paraId="55D2123E" w14:textId="3F5203CF" w:rsidR="00FA4ABC" w:rsidRPr="005C46DB" w:rsidRDefault="005C46DB" w:rsidP="0085791B">
      <w:pPr>
        <w:pStyle w:val="ListParagraph"/>
        <w:numPr>
          <w:ilvl w:val="0"/>
          <w:numId w:val="21"/>
        </w:numPr>
        <w:spacing w:after="40"/>
        <w:ind w:left="714" w:hanging="357"/>
        <w:jc w:val="both"/>
        <w:rPr>
          <w:i/>
        </w:rPr>
      </w:pPr>
      <w:r>
        <w:t xml:space="preserve">up to $15 000 for regional and remote applicants for creating digital content and building digital capability, including reasonable equipment and software aligned to the application </w:t>
      </w:r>
      <w:r w:rsidRPr="005C46DB">
        <w:rPr>
          <w:i/>
        </w:rPr>
        <w:t>(</w:t>
      </w:r>
      <w:r w:rsidRPr="005C46DB">
        <w:rPr>
          <w:b/>
          <w:i/>
        </w:rPr>
        <w:t>Round 2 only</w:t>
      </w:r>
      <w:r w:rsidRPr="005C46DB">
        <w:rPr>
          <w:i/>
        </w:rPr>
        <w:t>)</w:t>
      </w:r>
    </w:p>
    <w:p w14:paraId="7712BA93" w14:textId="77777777" w:rsidR="00FA4ABC" w:rsidRPr="00CC3D39" w:rsidRDefault="00FA4ABC" w:rsidP="0085791B">
      <w:pPr>
        <w:spacing w:before="240" w:after="120"/>
        <w:jc w:val="both"/>
        <w:rPr>
          <w:rFonts w:asciiTheme="minorHAnsi" w:hAnsiTheme="minorHAnsi" w:cstheme="minorHAnsi"/>
        </w:rPr>
      </w:pPr>
      <w:r w:rsidRPr="00CC3D39">
        <w:rPr>
          <w:rFonts w:asciiTheme="minorHAnsi" w:hAnsiTheme="minorHAnsi" w:cstheme="minorHAnsi"/>
          <w:b/>
        </w:rPr>
        <w:t>Please note</w:t>
      </w:r>
      <w:r w:rsidRPr="00CC3D39">
        <w:rPr>
          <w:rFonts w:asciiTheme="minorHAnsi" w:hAnsiTheme="minorHAnsi" w:cstheme="minorHAnsi"/>
        </w:rPr>
        <w:t>: to ensure equitable access to funding, at least one emerging artist will be recommended each round, subject to meeting the assessment criteria and submission of a meritorious application.</w:t>
      </w:r>
    </w:p>
    <w:p w14:paraId="248C8261" w14:textId="77777777" w:rsidR="00FA4ABC" w:rsidRDefault="00FA4ABC" w:rsidP="00FA4ABC">
      <w:pPr>
        <w:pStyle w:val="Heading2"/>
      </w:pPr>
      <w:bookmarkStart w:id="71" w:name="_Toc65241253"/>
      <w:r>
        <w:t>Key Dates</w:t>
      </w:r>
      <w:bookmarkEnd w:id="71"/>
    </w:p>
    <w:tbl>
      <w:tblPr>
        <w:tblStyle w:val="NTGtable1"/>
        <w:tblW w:w="10522" w:type="dxa"/>
        <w:tblLook w:val="04A0" w:firstRow="1" w:lastRow="0" w:firstColumn="1" w:lastColumn="0" w:noHBand="0" w:noVBand="1"/>
      </w:tblPr>
      <w:tblGrid>
        <w:gridCol w:w="5261"/>
        <w:gridCol w:w="5261"/>
      </w:tblGrid>
      <w:tr w:rsidR="008966D4" w14:paraId="338B9EA9" w14:textId="77777777" w:rsidTr="001125B2">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61" w:type="dxa"/>
          </w:tcPr>
          <w:p w14:paraId="3D728926" w14:textId="77777777" w:rsidR="008966D4" w:rsidRDefault="008966D4" w:rsidP="001125B2">
            <w:r>
              <w:t>Round 1</w:t>
            </w:r>
          </w:p>
        </w:tc>
        <w:tc>
          <w:tcPr>
            <w:tcW w:w="5261" w:type="dxa"/>
          </w:tcPr>
          <w:p w14:paraId="6E043C56" w14:textId="77777777" w:rsidR="008966D4" w:rsidRDefault="008966D4" w:rsidP="001125B2">
            <w:pPr>
              <w:cnfStyle w:val="100000000000" w:firstRow="1" w:lastRow="0" w:firstColumn="0" w:lastColumn="0" w:oddVBand="0" w:evenVBand="0" w:oddHBand="0" w:evenHBand="0" w:firstRowFirstColumn="0" w:firstRowLastColumn="0" w:lastRowFirstColumn="0" w:lastRowLastColumn="0"/>
            </w:pPr>
            <w:r>
              <w:t>Round 2</w:t>
            </w:r>
          </w:p>
        </w:tc>
      </w:tr>
      <w:tr w:rsidR="008966D4" w14:paraId="776EF54B" w14:textId="77777777" w:rsidTr="008966D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261" w:type="dxa"/>
          </w:tcPr>
          <w:p w14:paraId="0E529722" w14:textId="3BE61455" w:rsidR="008966D4" w:rsidRPr="008966D4" w:rsidRDefault="00074615" w:rsidP="008966D4">
            <w:r>
              <w:rPr>
                <w:b/>
              </w:rPr>
              <w:t>Opening d</w:t>
            </w:r>
            <w:r w:rsidR="008966D4" w:rsidRPr="008966D4">
              <w:rPr>
                <w:b/>
              </w:rPr>
              <w:t>ate:</w:t>
            </w:r>
            <w:r w:rsidR="00395EFB">
              <w:t xml:space="preserve"> 28</w:t>
            </w:r>
            <w:r w:rsidR="008966D4">
              <w:t xml:space="preserve"> September 2020</w:t>
            </w:r>
          </w:p>
        </w:tc>
        <w:tc>
          <w:tcPr>
            <w:tcW w:w="5261" w:type="dxa"/>
          </w:tcPr>
          <w:p w14:paraId="117CAFBF" w14:textId="343F7C8E" w:rsidR="008966D4" w:rsidRPr="00541436" w:rsidRDefault="00074615" w:rsidP="00561611">
            <w:pPr>
              <w:cnfStyle w:val="000000100000" w:firstRow="0" w:lastRow="0" w:firstColumn="0" w:lastColumn="0" w:oddVBand="0" w:evenVBand="0" w:oddHBand="1" w:evenHBand="0" w:firstRowFirstColumn="0" w:firstRowLastColumn="0" w:lastRowFirstColumn="0" w:lastRowLastColumn="0"/>
            </w:pPr>
            <w:r w:rsidRPr="00541436">
              <w:rPr>
                <w:b/>
              </w:rPr>
              <w:t>Opening d</w:t>
            </w:r>
            <w:r w:rsidR="008966D4" w:rsidRPr="00541436">
              <w:rPr>
                <w:b/>
              </w:rPr>
              <w:t xml:space="preserve">ate: </w:t>
            </w:r>
            <w:r w:rsidR="00561611" w:rsidRPr="00541436">
              <w:t>1 March</w:t>
            </w:r>
            <w:r w:rsidR="008966D4" w:rsidRPr="00541436">
              <w:t xml:space="preserve"> 2021</w:t>
            </w:r>
          </w:p>
        </w:tc>
      </w:tr>
      <w:tr w:rsidR="008966D4" w14:paraId="477BEAC3" w14:textId="77777777" w:rsidTr="008966D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61" w:type="dxa"/>
          </w:tcPr>
          <w:p w14:paraId="76C54650" w14:textId="32A8E636" w:rsidR="008966D4" w:rsidRPr="008966D4" w:rsidRDefault="00074615" w:rsidP="008966D4">
            <w:r>
              <w:rPr>
                <w:b/>
              </w:rPr>
              <w:t>Closing d</w:t>
            </w:r>
            <w:r w:rsidR="008966D4" w:rsidRPr="008966D4">
              <w:rPr>
                <w:b/>
              </w:rPr>
              <w:t>ate:</w:t>
            </w:r>
            <w:r w:rsidR="00395EFB">
              <w:t xml:space="preserve"> 26</w:t>
            </w:r>
            <w:r w:rsidR="008966D4">
              <w:t xml:space="preserve"> October 2020</w:t>
            </w:r>
          </w:p>
        </w:tc>
        <w:tc>
          <w:tcPr>
            <w:tcW w:w="5261" w:type="dxa"/>
          </w:tcPr>
          <w:p w14:paraId="092765E0" w14:textId="653472A5" w:rsidR="008966D4" w:rsidRPr="00541436" w:rsidRDefault="00074615" w:rsidP="008966D4">
            <w:pPr>
              <w:spacing w:after="120"/>
              <w:cnfStyle w:val="000000010000" w:firstRow="0" w:lastRow="0" w:firstColumn="0" w:lastColumn="0" w:oddVBand="0" w:evenVBand="0" w:oddHBand="0" w:evenHBand="1" w:firstRowFirstColumn="0" w:firstRowLastColumn="0" w:lastRowFirstColumn="0" w:lastRowLastColumn="0"/>
              <w:rPr>
                <w:rFonts w:cstheme="majorHAnsi"/>
              </w:rPr>
            </w:pPr>
            <w:r w:rsidRPr="00541436">
              <w:rPr>
                <w:b/>
              </w:rPr>
              <w:t>Closing d</w:t>
            </w:r>
            <w:r w:rsidR="008966D4" w:rsidRPr="00541436">
              <w:rPr>
                <w:b/>
              </w:rPr>
              <w:t xml:space="preserve">ate: </w:t>
            </w:r>
            <w:r w:rsidR="00561611" w:rsidRPr="00541436">
              <w:t xml:space="preserve"> 29 </w:t>
            </w:r>
            <w:r w:rsidR="008966D4" w:rsidRPr="00541436">
              <w:t>March 2021</w:t>
            </w:r>
          </w:p>
        </w:tc>
      </w:tr>
      <w:tr w:rsidR="008966D4" w14:paraId="063AFAED" w14:textId="77777777" w:rsidTr="008966D4">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261" w:type="dxa"/>
          </w:tcPr>
          <w:p w14:paraId="77EA1101" w14:textId="12A66F6F" w:rsidR="008966D4" w:rsidRPr="008966D4" w:rsidRDefault="008966D4" w:rsidP="00FB7F25">
            <w:r w:rsidRPr="008966D4">
              <w:rPr>
                <w:b/>
              </w:rPr>
              <w:t>Notification:</w:t>
            </w:r>
            <w:r>
              <w:t xml:space="preserve"> </w:t>
            </w:r>
            <w:r w:rsidR="00FB7F25">
              <w:t>15 December</w:t>
            </w:r>
            <w:r>
              <w:t xml:space="preserve"> 2020</w:t>
            </w:r>
          </w:p>
        </w:tc>
        <w:tc>
          <w:tcPr>
            <w:tcW w:w="5261" w:type="dxa"/>
          </w:tcPr>
          <w:p w14:paraId="699B4F38" w14:textId="1457C06F" w:rsidR="008966D4" w:rsidRPr="008966D4" w:rsidRDefault="008966D4" w:rsidP="00395EFB">
            <w:pPr>
              <w:spacing w:after="120"/>
              <w:cnfStyle w:val="000000100000" w:firstRow="0" w:lastRow="0" w:firstColumn="0" w:lastColumn="0" w:oddVBand="0" w:evenVBand="0" w:oddHBand="1" w:evenHBand="0" w:firstRowFirstColumn="0" w:firstRowLastColumn="0" w:lastRowFirstColumn="0" w:lastRowLastColumn="0"/>
              <w:rPr>
                <w:rFonts w:cstheme="majorHAnsi"/>
              </w:rPr>
            </w:pPr>
            <w:r w:rsidRPr="008966D4">
              <w:rPr>
                <w:b/>
              </w:rPr>
              <w:t>Notification:</w:t>
            </w:r>
            <w:r>
              <w:rPr>
                <w:b/>
              </w:rPr>
              <w:t xml:space="preserve"> </w:t>
            </w:r>
            <w:r w:rsidR="00561611">
              <w:t xml:space="preserve"> 14</w:t>
            </w:r>
            <w:r w:rsidR="00395EFB">
              <w:t xml:space="preserve"> May</w:t>
            </w:r>
            <w:r w:rsidRPr="008966D4">
              <w:t xml:space="preserve"> 2021</w:t>
            </w:r>
          </w:p>
        </w:tc>
      </w:tr>
      <w:tr w:rsidR="008966D4" w14:paraId="1AFE6391" w14:textId="77777777" w:rsidTr="008966D4">
        <w:trPr>
          <w:cnfStyle w:val="000000010000" w:firstRow="0" w:lastRow="0" w:firstColumn="0" w:lastColumn="0" w:oddVBand="0" w:evenVBand="0" w:oddHBand="0" w:evenHBand="1"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0522" w:type="dxa"/>
            <w:gridSpan w:val="2"/>
          </w:tcPr>
          <w:p w14:paraId="1FB918F0" w14:textId="5501806E" w:rsidR="008966D4" w:rsidRDefault="008966D4" w:rsidP="008966D4">
            <w:pPr>
              <w:spacing w:after="120"/>
              <w:jc w:val="center"/>
              <w:rPr>
                <w:rFonts w:cstheme="majorHAnsi"/>
              </w:rPr>
            </w:pPr>
            <w:r w:rsidRPr="008966D4">
              <w:rPr>
                <w:rFonts w:cstheme="majorHAnsi"/>
                <w:b/>
              </w:rPr>
              <w:t xml:space="preserve">Activity </w:t>
            </w:r>
            <w:r w:rsidR="00074615" w:rsidRPr="008966D4">
              <w:rPr>
                <w:rFonts w:cstheme="majorHAnsi"/>
                <w:b/>
              </w:rPr>
              <w:t>start date</w:t>
            </w:r>
            <w:r w:rsidRPr="008966D4">
              <w:rPr>
                <w:rFonts w:cstheme="majorHAnsi"/>
                <w:b/>
              </w:rPr>
              <w:t>:</w:t>
            </w:r>
            <w:r>
              <w:rPr>
                <w:rFonts w:cstheme="majorHAnsi"/>
              </w:rPr>
              <w:t xml:space="preserve"> </w:t>
            </w:r>
            <w:r w:rsidR="00074615">
              <w:rPr>
                <w:rFonts w:asciiTheme="minorHAnsi" w:hAnsiTheme="minorHAnsi" w:cstheme="minorHAnsi"/>
              </w:rPr>
              <w:t>o</w:t>
            </w:r>
            <w:r>
              <w:rPr>
                <w:rFonts w:asciiTheme="minorHAnsi" w:hAnsiTheme="minorHAnsi" w:cstheme="minorHAnsi"/>
              </w:rPr>
              <w:t>n execution of contract.</w:t>
            </w:r>
          </w:p>
        </w:tc>
      </w:tr>
    </w:tbl>
    <w:p w14:paraId="2C3E63E1" w14:textId="77777777" w:rsidR="00E04E1C" w:rsidRDefault="00E04E1C" w:rsidP="00E04E1C">
      <w:pPr>
        <w:pStyle w:val="Heading2"/>
      </w:pPr>
      <w:bookmarkStart w:id="72" w:name="_Toc65241254"/>
      <w:r>
        <w:t>Grant Objectives</w:t>
      </w:r>
      <w:bookmarkEnd w:id="72"/>
    </w:p>
    <w:p w14:paraId="708A7D09" w14:textId="55D7F80F" w:rsidR="00E04E1C" w:rsidRPr="0085791B" w:rsidRDefault="00E04E1C" w:rsidP="0085791B">
      <w:pPr>
        <w:pStyle w:val="ListParagraph"/>
        <w:numPr>
          <w:ilvl w:val="0"/>
          <w:numId w:val="21"/>
        </w:numPr>
        <w:spacing w:after="40"/>
        <w:ind w:left="714" w:hanging="357"/>
        <w:jc w:val="both"/>
      </w:pPr>
      <w:r w:rsidRPr="0085791B">
        <w:t>increase development of Northern Territory arts and culture, including new works by artists</w:t>
      </w:r>
      <w:r w:rsidR="002C2C4E" w:rsidRPr="0085791B">
        <w:t>;</w:t>
      </w:r>
    </w:p>
    <w:p w14:paraId="0BEBBB5B" w14:textId="6301DD45" w:rsidR="00E04E1C" w:rsidRPr="0085791B" w:rsidRDefault="00E04E1C" w:rsidP="0085791B">
      <w:pPr>
        <w:pStyle w:val="ListParagraph"/>
        <w:numPr>
          <w:ilvl w:val="0"/>
          <w:numId w:val="21"/>
        </w:numPr>
        <w:spacing w:after="40"/>
        <w:ind w:left="714" w:hanging="357"/>
        <w:jc w:val="both"/>
      </w:pPr>
      <w:r w:rsidRPr="0085791B">
        <w:t>increase showcasing and promotion for Northern Territory artists</w:t>
      </w:r>
      <w:r w:rsidR="002C2C4E" w:rsidRPr="0085791B">
        <w:t>;</w:t>
      </w:r>
    </w:p>
    <w:p w14:paraId="6D7F59EA" w14:textId="7E1FAFE0" w:rsidR="00E04E1C" w:rsidRPr="0085791B" w:rsidRDefault="00E04E1C" w:rsidP="0085791B">
      <w:pPr>
        <w:pStyle w:val="ListParagraph"/>
        <w:numPr>
          <w:ilvl w:val="0"/>
          <w:numId w:val="21"/>
        </w:numPr>
        <w:spacing w:after="40"/>
        <w:ind w:left="714" w:hanging="357"/>
        <w:jc w:val="both"/>
      </w:pPr>
      <w:r w:rsidRPr="0085791B">
        <w:t>increase opportunities to develop skills for artists and/or increase community access and participation in arts and culture</w:t>
      </w:r>
      <w:r w:rsidR="002C2C4E" w:rsidRPr="0085791B">
        <w:t>; and</w:t>
      </w:r>
    </w:p>
    <w:p w14:paraId="49A94744" w14:textId="0D8CFC2F" w:rsidR="00E04E1C" w:rsidRPr="0085791B" w:rsidRDefault="00E04E1C" w:rsidP="0085791B">
      <w:pPr>
        <w:pStyle w:val="ListParagraph"/>
        <w:numPr>
          <w:ilvl w:val="0"/>
          <w:numId w:val="21"/>
        </w:numPr>
        <w:spacing w:after="40"/>
        <w:ind w:left="714" w:hanging="357"/>
        <w:jc w:val="both"/>
      </w:pPr>
      <w:r w:rsidRPr="0085791B">
        <w:t>increase employment of Northern Territory artists and arts workers</w:t>
      </w:r>
      <w:r w:rsidR="002C2C4E" w:rsidRPr="0085791B">
        <w:t>.</w:t>
      </w:r>
    </w:p>
    <w:p w14:paraId="7E1FCCD9" w14:textId="77777777" w:rsidR="00E04E1C" w:rsidRDefault="00E04E1C" w:rsidP="00DE4EB2">
      <w:pPr>
        <w:pStyle w:val="Heading2"/>
        <w:jc w:val="both"/>
      </w:pPr>
      <w:bookmarkStart w:id="73" w:name="_Toc65241255"/>
      <w:r>
        <w:t>Eligibility</w:t>
      </w:r>
      <w:bookmarkEnd w:id="73"/>
    </w:p>
    <w:p w14:paraId="025BCFCF" w14:textId="77777777" w:rsidR="00074615" w:rsidRPr="0085791B" w:rsidRDefault="00074615" w:rsidP="0085791B">
      <w:pPr>
        <w:pStyle w:val="ListParagraph"/>
        <w:numPr>
          <w:ilvl w:val="0"/>
          <w:numId w:val="21"/>
        </w:numPr>
        <w:spacing w:after="40"/>
        <w:ind w:left="714" w:hanging="357"/>
        <w:jc w:val="both"/>
      </w:pPr>
      <w:r w:rsidRPr="0085791B">
        <w:t xml:space="preserve">Individuals, groups or not for profit organisations as defined under </w:t>
      </w:r>
      <w:hyperlink w:anchor="_General_Eligibility" w:history="1">
        <w:r w:rsidRPr="0085791B">
          <w:rPr>
            <w:rStyle w:val="Hyperlink"/>
            <w:rFonts w:asciiTheme="minorHAnsi" w:eastAsia="Calibri" w:hAnsiTheme="minorHAnsi" w:cstheme="minorHAnsi"/>
            <w:iCs w:val="0"/>
          </w:rPr>
          <w:t>General Eligibility</w:t>
        </w:r>
      </w:hyperlink>
      <w:r w:rsidRPr="0085791B">
        <w:t xml:space="preserve">. Track record will be considered when assessing applications </w:t>
      </w:r>
    </w:p>
    <w:p w14:paraId="6F47DAD7" w14:textId="76818CEA" w:rsidR="00E04E1C" w:rsidRPr="0085791B" w:rsidRDefault="00E04E1C" w:rsidP="0085791B">
      <w:pPr>
        <w:pStyle w:val="ListParagraph"/>
        <w:numPr>
          <w:ilvl w:val="0"/>
          <w:numId w:val="21"/>
        </w:numPr>
        <w:spacing w:after="40"/>
        <w:ind w:left="714" w:hanging="357"/>
        <w:jc w:val="both"/>
      </w:pPr>
      <w:r w:rsidRPr="0085791B">
        <w:t xml:space="preserve">Arts organisations receiving more than $100 000 per annum through the Arts and Culture Grants Program and that also receive in kind accommodation </w:t>
      </w:r>
      <w:r w:rsidR="00074615" w:rsidRPr="0085791B">
        <w:t>in Northern Territory Government</w:t>
      </w:r>
      <w:r w:rsidRPr="0085791B">
        <w:t xml:space="preserve"> owned or leased assets are not eligible. </w:t>
      </w:r>
    </w:p>
    <w:p w14:paraId="1BBE765C" w14:textId="04EDCF91" w:rsidR="005C46DB" w:rsidRDefault="00E04E1C" w:rsidP="005C46DB">
      <w:pPr>
        <w:pStyle w:val="ListParagraph"/>
        <w:numPr>
          <w:ilvl w:val="0"/>
          <w:numId w:val="21"/>
        </w:numPr>
        <w:spacing w:after="40"/>
        <w:ind w:left="714" w:hanging="357"/>
        <w:jc w:val="both"/>
      </w:pPr>
      <w:r w:rsidRPr="0085791B">
        <w:t xml:space="preserve">Projects directly associated with festivals and arts organisations receiving more than $100 000 per annum may not be eligible. Please discuss eligibility with Arts NT. </w:t>
      </w:r>
    </w:p>
    <w:p w14:paraId="3240ACEB" w14:textId="1AA73904" w:rsidR="005C46DB" w:rsidRDefault="005C46DB" w:rsidP="005C46DB">
      <w:pPr>
        <w:pStyle w:val="ListParagraph"/>
        <w:numPr>
          <w:ilvl w:val="0"/>
          <w:numId w:val="21"/>
        </w:numPr>
        <w:spacing w:after="40"/>
        <w:ind w:left="714" w:hanging="357"/>
        <w:jc w:val="both"/>
      </w:pPr>
      <w:r>
        <w:lastRenderedPageBreak/>
        <w:t>Funding for digital content and capability development is for artists and arts organisations located outside of Darwin, Greater Darwin and Alice Springs.</w:t>
      </w:r>
    </w:p>
    <w:p w14:paraId="52BAAD24" w14:textId="4C09CF19" w:rsidR="0085791B" w:rsidRDefault="0085791B" w:rsidP="005C46DB">
      <w:pPr>
        <w:spacing w:after="40"/>
        <w:jc w:val="both"/>
      </w:pPr>
    </w:p>
    <w:p w14:paraId="41C7CF4E" w14:textId="3F449898" w:rsidR="00E04E1C" w:rsidRDefault="00E04E1C" w:rsidP="00DE4EB2">
      <w:pPr>
        <w:pStyle w:val="Heading2"/>
        <w:jc w:val="both"/>
      </w:pPr>
      <w:bookmarkStart w:id="74" w:name="_Toc65241256"/>
      <w:r>
        <w:t>Required Support Material</w:t>
      </w:r>
      <w:bookmarkEnd w:id="74"/>
    </w:p>
    <w:p w14:paraId="2968C9B1" w14:textId="0AFED96F" w:rsidR="00E04E1C" w:rsidRPr="0085791B" w:rsidRDefault="00E04E1C" w:rsidP="0085791B">
      <w:pPr>
        <w:pStyle w:val="ListParagraph"/>
        <w:numPr>
          <w:ilvl w:val="0"/>
          <w:numId w:val="21"/>
        </w:numPr>
        <w:spacing w:after="40"/>
        <w:ind w:left="714" w:hanging="357"/>
        <w:jc w:val="both"/>
      </w:pPr>
      <w:r w:rsidRPr="0085791B">
        <w:t>CVs or biographies for all key participants or links online</w:t>
      </w:r>
      <w:r w:rsidR="002C2C4E" w:rsidRPr="0085791B">
        <w:t>;</w:t>
      </w:r>
    </w:p>
    <w:p w14:paraId="340E436C" w14:textId="2E68AABE" w:rsidR="00E04E1C" w:rsidRPr="0085791B" w:rsidRDefault="00E04E1C" w:rsidP="0085791B">
      <w:pPr>
        <w:pStyle w:val="ListParagraph"/>
        <w:numPr>
          <w:ilvl w:val="0"/>
          <w:numId w:val="21"/>
        </w:numPr>
        <w:spacing w:after="40"/>
        <w:ind w:left="714" w:hanging="357"/>
        <w:jc w:val="both"/>
      </w:pPr>
      <w:r w:rsidRPr="0085791B">
        <w:t>relevant examples of recent work</w:t>
      </w:r>
      <w:r w:rsidR="002C2C4E" w:rsidRPr="0085791B">
        <w:t>;</w:t>
      </w:r>
      <w:r w:rsidRPr="0085791B">
        <w:t xml:space="preserve"> </w:t>
      </w:r>
    </w:p>
    <w:p w14:paraId="223D61F3" w14:textId="20AB29E6" w:rsidR="00E04E1C" w:rsidRPr="0085791B" w:rsidRDefault="00AF28A3" w:rsidP="0085791B">
      <w:pPr>
        <w:pStyle w:val="ListParagraph"/>
        <w:numPr>
          <w:ilvl w:val="0"/>
          <w:numId w:val="21"/>
        </w:numPr>
        <w:spacing w:after="40"/>
        <w:ind w:left="714" w:hanging="357"/>
        <w:jc w:val="both"/>
      </w:pPr>
      <w:hyperlink w:anchor="_Glossary_of_Terms" w:history="1">
        <w:r w:rsidR="00E04E1C" w:rsidRPr="0085791B">
          <w:t>letters or emails of support</w:t>
        </w:r>
      </w:hyperlink>
      <w:r w:rsidR="002C2C4E" w:rsidRPr="0085791B">
        <w:t>;</w:t>
      </w:r>
    </w:p>
    <w:p w14:paraId="27E36758" w14:textId="429AEA56" w:rsidR="00E04E1C" w:rsidRPr="0085791B" w:rsidRDefault="00AF28A3" w:rsidP="0085791B">
      <w:pPr>
        <w:pStyle w:val="ListParagraph"/>
        <w:numPr>
          <w:ilvl w:val="0"/>
          <w:numId w:val="21"/>
        </w:numPr>
        <w:spacing w:after="40"/>
        <w:ind w:left="714" w:hanging="357"/>
        <w:jc w:val="both"/>
      </w:pPr>
      <w:hyperlink r:id="rId47" w:history="1">
        <w:r w:rsidR="00E04E1C" w:rsidRPr="0085791B">
          <w:t>participation forms</w:t>
        </w:r>
      </w:hyperlink>
      <w:r w:rsidR="00E04E1C" w:rsidRPr="0085791B">
        <w:t xml:space="preserve"> for all key participants (other than applicant)</w:t>
      </w:r>
      <w:r w:rsidR="002C2C4E" w:rsidRPr="0085791B">
        <w:t>;</w:t>
      </w:r>
      <w:r w:rsidR="00E04E1C" w:rsidRPr="0085791B">
        <w:t xml:space="preserve"> </w:t>
      </w:r>
      <w:r w:rsidR="002C2C4E" w:rsidRPr="0085791B">
        <w:t>and</w:t>
      </w:r>
    </w:p>
    <w:p w14:paraId="5A005A0F" w14:textId="1FBBE680" w:rsidR="00E04E1C" w:rsidRPr="0085791B" w:rsidRDefault="00E04E1C" w:rsidP="0085791B">
      <w:pPr>
        <w:pStyle w:val="ListParagraph"/>
        <w:numPr>
          <w:ilvl w:val="0"/>
          <w:numId w:val="21"/>
        </w:numPr>
        <w:spacing w:after="40"/>
        <w:ind w:left="714" w:hanging="357"/>
        <w:jc w:val="both"/>
      </w:pPr>
      <w:r w:rsidRPr="0085791B">
        <w:t>budget support material and quotes for expenses (using grant funds) over $2000</w:t>
      </w:r>
      <w:r w:rsidR="002C2C4E" w:rsidRPr="0085791B">
        <w:t>.</w:t>
      </w:r>
      <w:r w:rsidRPr="0085791B">
        <w:t xml:space="preserve"> </w:t>
      </w:r>
    </w:p>
    <w:p w14:paraId="5A8BC90A" w14:textId="77777777" w:rsidR="00E04E1C" w:rsidRPr="0085791B" w:rsidRDefault="00E04E1C" w:rsidP="0085791B">
      <w:pPr>
        <w:pStyle w:val="ListParagraph"/>
        <w:spacing w:after="40"/>
        <w:ind w:left="714"/>
        <w:jc w:val="both"/>
      </w:pPr>
    </w:p>
    <w:p w14:paraId="3FAC6B6F" w14:textId="77777777" w:rsidR="00D77A00" w:rsidRDefault="00D77A00" w:rsidP="00DE4EB2">
      <w:pPr>
        <w:jc w:val="both"/>
        <w:rPr>
          <w:rFonts w:asciiTheme="majorHAnsi" w:eastAsiaTheme="majorEastAsia" w:hAnsiTheme="majorHAnsi" w:cstheme="majorBidi"/>
          <w:bCs/>
          <w:color w:val="1F1F5F" w:themeColor="text1"/>
          <w:kern w:val="32"/>
          <w:sz w:val="36"/>
          <w:szCs w:val="32"/>
        </w:rPr>
      </w:pPr>
      <w:r>
        <w:br w:type="page"/>
      </w:r>
    </w:p>
    <w:p w14:paraId="54A26341" w14:textId="58B70051" w:rsidR="00E04E1C" w:rsidRDefault="00E04E1C" w:rsidP="00F57A29">
      <w:pPr>
        <w:pStyle w:val="Heading1"/>
        <w:ind w:left="567" w:hanging="567"/>
      </w:pPr>
      <w:bookmarkStart w:id="75" w:name="_Toc65241257"/>
      <w:r>
        <w:lastRenderedPageBreak/>
        <w:t>Arts and Culture Grant</w:t>
      </w:r>
      <w:r w:rsidR="00D80E12">
        <w:t>s</w:t>
      </w:r>
      <w:r>
        <w:t xml:space="preserve"> Program – </w:t>
      </w:r>
      <w:r w:rsidR="00C4147F">
        <w:t xml:space="preserve">Arts </w:t>
      </w:r>
      <w:r>
        <w:t>Industry Development</w:t>
      </w:r>
      <w:bookmarkEnd w:id="75"/>
    </w:p>
    <w:p w14:paraId="74C69DF6" w14:textId="0ACBA4AC" w:rsidR="00E04E1C" w:rsidRPr="0019386E" w:rsidRDefault="00E04E1C" w:rsidP="00DE4EB2">
      <w:pPr>
        <w:jc w:val="both"/>
        <w:rPr>
          <w:rFonts w:asciiTheme="minorHAnsi" w:hAnsiTheme="minorHAnsi" w:cstheme="minorHAnsi"/>
          <w:b/>
          <w:i/>
          <w:color w:val="1F1F5F" w:themeColor="text1"/>
          <w:spacing w:val="-2"/>
          <w:lang w:val="en-US"/>
        </w:rPr>
      </w:pPr>
      <w:bookmarkStart w:id="76" w:name="_Toc13219327"/>
      <w:bookmarkStart w:id="77" w:name="_Toc13219599"/>
      <w:r w:rsidRPr="0019386E">
        <w:rPr>
          <w:rStyle w:val="Strong"/>
          <w:rFonts w:asciiTheme="minorHAnsi" w:hAnsiTheme="minorHAnsi"/>
          <w:b/>
          <w:i/>
        </w:rPr>
        <w:t>Provides funding to new initiatives that increase the business and operational capacity and profile of artists with disabilit</w:t>
      </w:r>
      <w:r w:rsidR="00BC37BC">
        <w:rPr>
          <w:rStyle w:val="Strong"/>
          <w:rFonts w:asciiTheme="minorHAnsi" w:hAnsiTheme="minorHAnsi"/>
          <w:b/>
          <w:i/>
        </w:rPr>
        <w:t>ies</w:t>
      </w:r>
      <w:r w:rsidRPr="0019386E">
        <w:rPr>
          <w:rStyle w:val="Strong"/>
          <w:rFonts w:asciiTheme="minorHAnsi" w:hAnsiTheme="minorHAnsi"/>
          <w:b/>
          <w:i/>
        </w:rPr>
        <w:t xml:space="preserve">, and </w:t>
      </w:r>
      <w:bookmarkEnd w:id="76"/>
      <w:bookmarkEnd w:id="77"/>
      <w:r w:rsidRPr="0019386E">
        <w:rPr>
          <w:rStyle w:val="Strong"/>
          <w:rFonts w:asciiTheme="minorHAnsi" w:hAnsiTheme="minorHAnsi"/>
          <w:b/>
          <w:i/>
        </w:rPr>
        <w:t>increase the sustainability and capacity of the arts and cultural industries.</w:t>
      </w:r>
      <w:r w:rsidRPr="0019386E">
        <w:rPr>
          <w:rFonts w:asciiTheme="minorHAnsi" w:hAnsiTheme="minorHAnsi" w:cstheme="minorHAnsi"/>
          <w:b/>
          <w:i/>
          <w:color w:val="1F1F5F" w:themeColor="text1"/>
          <w:spacing w:val="-2"/>
          <w:lang w:val="en-US"/>
        </w:rPr>
        <w:t xml:space="preserve"> </w:t>
      </w:r>
    </w:p>
    <w:p w14:paraId="02A6CF0C" w14:textId="091590B1" w:rsidR="00E04E1C" w:rsidRPr="008D1A46" w:rsidRDefault="00E04E1C" w:rsidP="00DE4EB2">
      <w:pPr>
        <w:jc w:val="both"/>
        <w:rPr>
          <w:rStyle w:val="Strong"/>
          <w:rFonts w:ascii="Arial" w:hAnsi="Arial"/>
        </w:rPr>
      </w:pPr>
      <w:r w:rsidRPr="003A296D">
        <w:rPr>
          <w:b/>
        </w:rPr>
        <w:t>Please note:</w:t>
      </w:r>
      <w:r>
        <w:t xml:space="preserve"> Your project must take in</w:t>
      </w:r>
      <w:r w:rsidR="00563C7D">
        <w:t>to</w:t>
      </w:r>
      <w:r>
        <w:t xml:space="preserve"> account the latest </w:t>
      </w:r>
      <w:hyperlink r:id="rId48" w:history="1">
        <w:r w:rsidRPr="00C411D1">
          <w:rPr>
            <w:rStyle w:val="Hyperlink"/>
          </w:rPr>
          <w:t>COVID-19 advice</w:t>
        </w:r>
      </w:hyperlink>
      <w:r>
        <w:t xml:space="preserve">. </w:t>
      </w:r>
    </w:p>
    <w:p w14:paraId="5461A965" w14:textId="77777777" w:rsidR="00E04E1C" w:rsidRDefault="00E04E1C" w:rsidP="00DE4EB2">
      <w:pPr>
        <w:pStyle w:val="Heading2"/>
        <w:jc w:val="both"/>
      </w:pPr>
      <w:bookmarkStart w:id="78" w:name="_Toc65241258"/>
      <w:r>
        <w:t>Funding Available</w:t>
      </w:r>
      <w:bookmarkEnd w:id="78"/>
    </w:p>
    <w:p w14:paraId="41AC5DB6" w14:textId="6B39F26B" w:rsidR="00E04E1C" w:rsidRPr="0085791B" w:rsidRDefault="00C4147F" w:rsidP="0085791B">
      <w:pPr>
        <w:pStyle w:val="ListParagraph"/>
        <w:numPr>
          <w:ilvl w:val="0"/>
          <w:numId w:val="21"/>
        </w:numPr>
        <w:spacing w:after="40"/>
        <w:ind w:left="714" w:hanging="357"/>
        <w:jc w:val="both"/>
      </w:pPr>
      <w:r w:rsidRPr="009B5C90">
        <w:rPr>
          <w:rFonts w:asciiTheme="minorHAnsi" w:hAnsiTheme="minorHAnsi" w:cstheme="majorBidi"/>
          <w:b/>
          <w:bCs/>
        </w:rPr>
        <w:t xml:space="preserve">ACCESSIBLE ARTS – </w:t>
      </w:r>
      <w:r w:rsidR="00E04E1C" w:rsidRPr="00C4147F">
        <w:t>Up to $30 000</w:t>
      </w:r>
      <w:r w:rsidR="00E04E1C" w:rsidRPr="0085791B">
        <w:t xml:space="preserve"> per applicant to increase capacity, profile and employment of artists with disability</w:t>
      </w:r>
      <w:r w:rsidR="00CC3D39" w:rsidRPr="0085791B">
        <w:t>.</w:t>
      </w:r>
    </w:p>
    <w:p w14:paraId="0C93EDAE" w14:textId="354F920C" w:rsidR="00E04E1C" w:rsidRPr="0085791B" w:rsidRDefault="00C4147F" w:rsidP="0085791B">
      <w:pPr>
        <w:pStyle w:val="ListParagraph"/>
        <w:numPr>
          <w:ilvl w:val="0"/>
          <w:numId w:val="21"/>
        </w:numPr>
        <w:spacing w:after="40"/>
        <w:ind w:left="714" w:hanging="357"/>
        <w:jc w:val="both"/>
      </w:pPr>
      <w:r w:rsidRPr="009B5C90">
        <w:rPr>
          <w:rFonts w:asciiTheme="minorHAnsi" w:hAnsiTheme="minorHAnsi" w:cstheme="majorBidi"/>
          <w:b/>
          <w:bCs/>
        </w:rPr>
        <w:t xml:space="preserve">GROWTH AND SUSTAINABILITY – </w:t>
      </w:r>
      <w:r w:rsidR="00E04E1C" w:rsidRPr="009B5C90">
        <w:t xml:space="preserve">Up </w:t>
      </w:r>
      <w:r w:rsidR="00E04E1C" w:rsidRPr="00C4147F">
        <w:t>to $</w:t>
      </w:r>
      <w:r w:rsidR="00E04E1C" w:rsidRPr="0085791B">
        <w:t>50 000 per applicant to increase capacity of the arts and cultural industries</w:t>
      </w:r>
      <w:r w:rsidR="00CC3D39" w:rsidRPr="0085791B">
        <w:t>.</w:t>
      </w:r>
    </w:p>
    <w:p w14:paraId="2211E888" w14:textId="77777777" w:rsidR="00E04E1C" w:rsidRDefault="00E04E1C" w:rsidP="00DE4EB2">
      <w:pPr>
        <w:pStyle w:val="Heading2"/>
        <w:jc w:val="both"/>
      </w:pPr>
      <w:bookmarkStart w:id="79" w:name="_Toc65241259"/>
      <w:r>
        <w:t>Key Dates</w:t>
      </w:r>
      <w:bookmarkEnd w:id="79"/>
    </w:p>
    <w:tbl>
      <w:tblPr>
        <w:tblStyle w:val="NTGtable1"/>
        <w:tblW w:w="10522" w:type="dxa"/>
        <w:tblLook w:val="04A0" w:firstRow="1" w:lastRow="0" w:firstColumn="1" w:lastColumn="0" w:noHBand="0" w:noVBand="1"/>
      </w:tblPr>
      <w:tblGrid>
        <w:gridCol w:w="5261"/>
        <w:gridCol w:w="5261"/>
      </w:tblGrid>
      <w:tr w:rsidR="00472783" w14:paraId="1A8511F7" w14:textId="77777777" w:rsidTr="001125B2">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61" w:type="dxa"/>
          </w:tcPr>
          <w:p w14:paraId="2412655A" w14:textId="77777777" w:rsidR="00472783" w:rsidRDefault="00472783" w:rsidP="001125B2"/>
        </w:tc>
        <w:tc>
          <w:tcPr>
            <w:tcW w:w="5261" w:type="dxa"/>
          </w:tcPr>
          <w:p w14:paraId="70C6ED28" w14:textId="77777777" w:rsidR="00472783" w:rsidRDefault="00472783" w:rsidP="001125B2">
            <w:pPr>
              <w:cnfStyle w:val="100000000000" w:firstRow="1" w:lastRow="0" w:firstColumn="0" w:lastColumn="0" w:oddVBand="0" w:evenVBand="0" w:oddHBand="0" w:evenHBand="0" w:firstRowFirstColumn="0" w:firstRowLastColumn="0" w:lastRowFirstColumn="0" w:lastRowLastColumn="0"/>
            </w:pPr>
          </w:p>
        </w:tc>
      </w:tr>
      <w:tr w:rsidR="00472783" w14:paraId="13DE4698" w14:textId="77777777" w:rsidTr="001125B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261" w:type="dxa"/>
          </w:tcPr>
          <w:p w14:paraId="7E0F0313" w14:textId="77777777" w:rsidR="00472783" w:rsidRPr="008966D4" w:rsidRDefault="00472783" w:rsidP="001125B2">
            <w:r w:rsidRPr="008966D4">
              <w:t>Opening date for applications</w:t>
            </w:r>
          </w:p>
        </w:tc>
        <w:tc>
          <w:tcPr>
            <w:tcW w:w="5261" w:type="dxa"/>
          </w:tcPr>
          <w:p w14:paraId="20F5E1A5" w14:textId="6BD15DE7" w:rsidR="00472783" w:rsidRPr="008966D4" w:rsidRDefault="004F1E26" w:rsidP="004F1E26">
            <w:pPr>
              <w:cnfStyle w:val="000000100000" w:firstRow="0" w:lastRow="0" w:firstColumn="0" w:lastColumn="0" w:oddVBand="0" w:evenVBand="0" w:oddHBand="1" w:evenHBand="0" w:firstRowFirstColumn="0" w:firstRowLastColumn="0" w:lastRowFirstColumn="0" w:lastRowLastColumn="0"/>
            </w:pPr>
            <w:r>
              <w:rPr>
                <w:rFonts w:cstheme="majorHAnsi"/>
              </w:rPr>
              <w:t>18 January 2021</w:t>
            </w:r>
          </w:p>
        </w:tc>
      </w:tr>
      <w:tr w:rsidR="00472783" w14:paraId="1CEE73EF" w14:textId="77777777" w:rsidTr="001125B2">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61" w:type="dxa"/>
          </w:tcPr>
          <w:p w14:paraId="5146EBEA" w14:textId="77777777" w:rsidR="00472783" w:rsidRPr="008966D4" w:rsidRDefault="00472783" w:rsidP="001125B2">
            <w:r w:rsidRPr="008966D4">
              <w:t>Closing date</w:t>
            </w:r>
          </w:p>
        </w:tc>
        <w:tc>
          <w:tcPr>
            <w:tcW w:w="5261" w:type="dxa"/>
          </w:tcPr>
          <w:p w14:paraId="28D560C7" w14:textId="2581957C" w:rsidR="00472783" w:rsidRPr="008966D4" w:rsidRDefault="004F1E26" w:rsidP="001125B2">
            <w:pPr>
              <w:spacing w:after="120"/>
              <w:cnfStyle w:val="000000010000" w:firstRow="0" w:lastRow="0" w:firstColumn="0" w:lastColumn="0" w:oddVBand="0" w:evenVBand="0" w:oddHBand="0" w:evenHBand="1" w:firstRowFirstColumn="0" w:firstRowLastColumn="0" w:lastRowFirstColumn="0" w:lastRowLastColumn="0"/>
              <w:rPr>
                <w:rFonts w:cstheme="majorHAnsi"/>
              </w:rPr>
            </w:pPr>
            <w:r>
              <w:rPr>
                <w:rFonts w:cstheme="majorHAnsi"/>
                <w:bCs/>
              </w:rPr>
              <w:t>22 February 2021</w:t>
            </w:r>
          </w:p>
        </w:tc>
      </w:tr>
      <w:tr w:rsidR="00472783" w14:paraId="330D56C6" w14:textId="77777777" w:rsidTr="001125B2">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261" w:type="dxa"/>
          </w:tcPr>
          <w:p w14:paraId="02E24FCD" w14:textId="77777777" w:rsidR="00472783" w:rsidRPr="008966D4" w:rsidRDefault="00472783" w:rsidP="001125B2">
            <w:r w:rsidRPr="008966D4">
              <w:t>Notification</w:t>
            </w:r>
          </w:p>
        </w:tc>
        <w:tc>
          <w:tcPr>
            <w:tcW w:w="5261" w:type="dxa"/>
          </w:tcPr>
          <w:p w14:paraId="3F1C12E3" w14:textId="4D4F8AB7" w:rsidR="00472783" w:rsidRPr="008966D4" w:rsidRDefault="00074615" w:rsidP="004F1E26">
            <w:pPr>
              <w:spacing w:after="120"/>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f</w:t>
            </w:r>
            <w:r w:rsidR="002F5795">
              <w:rPr>
                <w:rFonts w:cstheme="majorHAnsi"/>
              </w:rPr>
              <w:t xml:space="preserve">rom </w:t>
            </w:r>
            <w:r w:rsidR="004F1E26">
              <w:rPr>
                <w:rFonts w:cstheme="majorHAnsi"/>
              </w:rPr>
              <w:t>9 April</w:t>
            </w:r>
            <w:r w:rsidR="00D80E12">
              <w:rPr>
                <w:rFonts w:cstheme="majorHAnsi"/>
              </w:rPr>
              <w:t xml:space="preserve"> 2021</w:t>
            </w:r>
          </w:p>
        </w:tc>
      </w:tr>
      <w:tr w:rsidR="000426DA" w14:paraId="5CD14B77" w14:textId="77777777" w:rsidTr="001125B2">
        <w:trPr>
          <w:cnfStyle w:val="000000010000" w:firstRow="0" w:lastRow="0" w:firstColumn="0" w:lastColumn="0" w:oddVBand="0" w:evenVBand="0" w:oddHBand="0" w:evenHBand="1"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261" w:type="dxa"/>
          </w:tcPr>
          <w:p w14:paraId="1DFE753B" w14:textId="7841B44B" w:rsidR="000426DA" w:rsidRPr="000426DA" w:rsidRDefault="000426DA" w:rsidP="000426DA">
            <w:pPr>
              <w:rPr>
                <w:rFonts w:asciiTheme="minorHAnsi" w:hAnsiTheme="minorHAnsi"/>
              </w:rPr>
            </w:pPr>
            <w:r w:rsidRPr="000426DA">
              <w:rPr>
                <w:rFonts w:asciiTheme="minorHAnsi" w:hAnsiTheme="minorHAnsi"/>
              </w:rPr>
              <w:t xml:space="preserve">Activity </w:t>
            </w:r>
            <w:r w:rsidR="00074615" w:rsidRPr="000426DA">
              <w:rPr>
                <w:rFonts w:asciiTheme="minorHAnsi" w:hAnsiTheme="minorHAnsi"/>
              </w:rPr>
              <w:t>start date</w:t>
            </w:r>
          </w:p>
        </w:tc>
        <w:tc>
          <w:tcPr>
            <w:tcW w:w="5261" w:type="dxa"/>
          </w:tcPr>
          <w:p w14:paraId="45E427A2" w14:textId="39FBC45A" w:rsidR="000426DA" w:rsidRPr="000426DA" w:rsidRDefault="00074615" w:rsidP="000426DA">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rPr>
            </w:pPr>
            <w:r>
              <w:rPr>
                <w:rStyle w:val="Keydatebold"/>
                <w:rFonts w:asciiTheme="minorHAnsi" w:hAnsiTheme="minorHAnsi"/>
                <w:sz w:val="22"/>
                <w:szCs w:val="22"/>
              </w:rPr>
              <w:t>o</w:t>
            </w:r>
            <w:r w:rsidR="000426DA" w:rsidRPr="000426DA">
              <w:rPr>
                <w:rStyle w:val="Keydatebold"/>
                <w:rFonts w:asciiTheme="minorHAnsi" w:hAnsiTheme="minorHAnsi"/>
                <w:sz w:val="22"/>
                <w:szCs w:val="22"/>
              </w:rPr>
              <w:t>n execution of contract</w:t>
            </w:r>
          </w:p>
        </w:tc>
      </w:tr>
    </w:tbl>
    <w:p w14:paraId="21C6BF46" w14:textId="77777777" w:rsidR="00FA4ABC" w:rsidRDefault="00E04E1C" w:rsidP="00DE4EB2">
      <w:pPr>
        <w:pStyle w:val="Heading2"/>
        <w:jc w:val="both"/>
      </w:pPr>
      <w:bookmarkStart w:id="80" w:name="_Toc65241260"/>
      <w:r>
        <w:t>Grant Objectives</w:t>
      </w:r>
      <w:bookmarkEnd w:id="80"/>
    </w:p>
    <w:p w14:paraId="60A4B5FF" w14:textId="16961876" w:rsidR="00E04E1C" w:rsidRPr="00E04E1C" w:rsidRDefault="00C4147F" w:rsidP="00DE4EB2">
      <w:pPr>
        <w:pStyle w:val="Normalpoint"/>
        <w:spacing w:after="120"/>
        <w:jc w:val="both"/>
        <w:rPr>
          <w:rFonts w:asciiTheme="minorHAnsi" w:hAnsiTheme="minorHAnsi" w:cstheme="majorBidi"/>
          <w:b/>
          <w:bCs/>
          <w:iCs/>
          <w:color w:val="1F1F5F" w:themeColor="text1"/>
          <w:sz w:val="24"/>
          <w:szCs w:val="24"/>
        </w:rPr>
      </w:pPr>
      <w:r w:rsidRPr="00C4147F">
        <w:rPr>
          <w:rFonts w:asciiTheme="minorHAnsi" w:hAnsiTheme="minorHAnsi" w:cstheme="majorBidi"/>
          <w:b/>
          <w:bCs/>
          <w:iCs/>
          <w:color w:val="1F1F5F" w:themeColor="text1"/>
          <w:sz w:val="24"/>
          <w:szCs w:val="24"/>
        </w:rPr>
        <w:t>ACCESSIBLE ARTS – Increase capacity, profile and employment of artists with disability</w:t>
      </w:r>
    </w:p>
    <w:p w14:paraId="29E6E21D" w14:textId="77777777" w:rsidR="00E04E1C" w:rsidRPr="00E04E1C" w:rsidRDefault="00E04E1C" w:rsidP="00DE4EB2">
      <w:pPr>
        <w:pStyle w:val="Normalpoint"/>
        <w:spacing w:after="0"/>
        <w:ind w:left="0" w:firstLine="0"/>
        <w:jc w:val="both"/>
        <w:rPr>
          <w:rStyle w:val="Hyperlink"/>
          <w:rFonts w:asciiTheme="minorHAnsi" w:hAnsiTheme="minorHAnsi"/>
        </w:rPr>
      </w:pPr>
      <w:r w:rsidRPr="00E04E1C">
        <w:rPr>
          <w:rFonts w:asciiTheme="minorHAnsi" w:hAnsiTheme="minorHAnsi"/>
        </w:rPr>
        <w:t xml:space="preserve">Applications must demonstrate benefits for the development and sustainability of the arts and disability sector and contribution toward the goals of the </w:t>
      </w:r>
      <w:hyperlink r:id="rId49" w:history="1">
        <w:r w:rsidRPr="00E04E1C">
          <w:rPr>
            <w:rStyle w:val="Hyperlink"/>
            <w:rFonts w:asciiTheme="minorHAnsi" w:hAnsiTheme="minorHAnsi"/>
            <w:i/>
            <w:iCs/>
          </w:rPr>
          <w:t>National Arts and Disability Strategy</w:t>
        </w:r>
      </w:hyperlink>
      <w:r w:rsidRPr="00E04E1C">
        <w:rPr>
          <w:rStyle w:val="Hyperlink"/>
          <w:rFonts w:asciiTheme="minorHAnsi" w:hAnsiTheme="minorHAnsi"/>
        </w:rPr>
        <w:t>.</w:t>
      </w:r>
    </w:p>
    <w:p w14:paraId="197D2A49" w14:textId="77777777" w:rsidR="00E04E1C" w:rsidRPr="00E04E1C" w:rsidRDefault="00E04E1C" w:rsidP="00DE4EB2">
      <w:pPr>
        <w:pStyle w:val="Normalpoint"/>
        <w:spacing w:after="0"/>
        <w:ind w:left="0" w:firstLine="0"/>
        <w:jc w:val="both"/>
        <w:rPr>
          <w:rFonts w:asciiTheme="minorHAnsi" w:hAnsiTheme="minorHAnsi"/>
        </w:rPr>
      </w:pPr>
    </w:p>
    <w:p w14:paraId="71CBEB63" w14:textId="64641AE2" w:rsidR="00E04E1C" w:rsidRPr="0085791B" w:rsidRDefault="00E04E1C" w:rsidP="0085791B">
      <w:pPr>
        <w:pStyle w:val="ListParagraph"/>
        <w:numPr>
          <w:ilvl w:val="0"/>
          <w:numId w:val="21"/>
        </w:numPr>
        <w:spacing w:after="40"/>
        <w:ind w:left="714" w:hanging="357"/>
        <w:jc w:val="both"/>
      </w:pPr>
      <w:r w:rsidRPr="0085791B">
        <w:t>increase participation and access, and or to develop and grow audiences for work</w:t>
      </w:r>
      <w:r w:rsidR="00F92435" w:rsidRPr="0085791B">
        <w:t>;</w:t>
      </w:r>
      <w:r w:rsidRPr="0085791B">
        <w:t xml:space="preserve"> </w:t>
      </w:r>
    </w:p>
    <w:p w14:paraId="37122FFF" w14:textId="197EE2B8" w:rsidR="00E04E1C" w:rsidRPr="0085791B" w:rsidRDefault="00E04E1C" w:rsidP="0085791B">
      <w:pPr>
        <w:pStyle w:val="ListParagraph"/>
        <w:numPr>
          <w:ilvl w:val="0"/>
          <w:numId w:val="21"/>
        </w:numPr>
        <w:spacing w:after="40"/>
        <w:ind w:left="714" w:hanging="357"/>
        <w:jc w:val="both"/>
      </w:pPr>
      <w:r w:rsidRPr="0085791B">
        <w:t>raise the profile of Northern Territory artists with disabilities</w:t>
      </w:r>
      <w:r w:rsidR="00F92435" w:rsidRPr="0085791B">
        <w:t>;</w:t>
      </w:r>
    </w:p>
    <w:p w14:paraId="4FC82D5E" w14:textId="0BE1F347" w:rsidR="00E04E1C" w:rsidRPr="0085791B" w:rsidRDefault="00E04E1C" w:rsidP="0085791B">
      <w:pPr>
        <w:pStyle w:val="ListParagraph"/>
        <w:numPr>
          <w:ilvl w:val="0"/>
          <w:numId w:val="21"/>
        </w:numPr>
        <w:spacing w:after="40"/>
        <w:ind w:left="714" w:hanging="357"/>
        <w:jc w:val="both"/>
      </w:pPr>
      <w:r w:rsidRPr="0085791B">
        <w:t>support innovative and sustainable cultural industries for arts access</w:t>
      </w:r>
      <w:r w:rsidR="00F92435" w:rsidRPr="0085791B">
        <w:t>; and</w:t>
      </w:r>
    </w:p>
    <w:p w14:paraId="4D813FEC" w14:textId="38972128" w:rsidR="00E04E1C" w:rsidRPr="0085791B" w:rsidRDefault="00E04E1C" w:rsidP="0085791B">
      <w:pPr>
        <w:pStyle w:val="ListParagraph"/>
        <w:numPr>
          <w:ilvl w:val="0"/>
          <w:numId w:val="21"/>
        </w:numPr>
        <w:spacing w:after="40"/>
        <w:ind w:left="714" w:hanging="357"/>
        <w:jc w:val="both"/>
      </w:pPr>
      <w:r w:rsidRPr="0085791B">
        <w:t>support strategic partnerships that increase capacity building and disability employment outcomes</w:t>
      </w:r>
      <w:r w:rsidR="00F92435" w:rsidRPr="0085791B">
        <w:t>.</w:t>
      </w:r>
      <w:r w:rsidRPr="0085791B">
        <w:t xml:space="preserve">  </w:t>
      </w:r>
    </w:p>
    <w:p w14:paraId="727E133A" w14:textId="52EA9AE8" w:rsidR="00E04E1C" w:rsidRDefault="00E04E1C" w:rsidP="0085791B">
      <w:pPr>
        <w:pStyle w:val="Normalpoint"/>
        <w:spacing w:before="240" w:after="120"/>
        <w:ind w:left="0" w:firstLine="0"/>
        <w:jc w:val="both"/>
        <w:rPr>
          <w:rFonts w:asciiTheme="minorHAnsi" w:hAnsiTheme="minorHAnsi"/>
        </w:rPr>
      </w:pPr>
      <w:r w:rsidRPr="00E04E1C">
        <w:rPr>
          <w:rFonts w:asciiTheme="minorHAnsi" w:hAnsiTheme="minorHAnsi"/>
        </w:rPr>
        <w:t xml:space="preserve">Contact Arts NT on 1800 678 237 or </w:t>
      </w:r>
      <w:hyperlink r:id="rId50" w:history="1">
        <w:r w:rsidRPr="001624BF">
          <w:rPr>
            <w:rStyle w:val="Hyperlink"/>
            <w:rFonts w:asciiTheme="minorHAnsi" w:hAnsiTheme="minorHAnsi"/>
          </w:rPr>
          <w:t>arts.office@nt.gov.au</w:t>
        </w:r>
      </w:hyperlink>
      <w:r>
        <w:rPr>
          <w:rFonts w:asciiTheme="minorHAnsi" w:hAnsiTheme="minorHAnsi"/>
        </w:rPr>
        <w:t xml:space="preserve"> </w:t>
      </w:r>
      <w:r w:rsidRPr="00E04E1C">
        <w:rPr>
          <w:rFonts w:asciiTheme="minorHAnsi" w:hAnsiTheme="minorHAnsi"/>
        </w:rPr>
        <w:t xml:space="preserve">to request an adjusted application method if required.  </w:t>
      </w:r>
    </w:p>
    <w:p w14:paraId="69B497BF" w14:textId="17352C67" w:rsidR="00E04E1C" w:rsidRPr="00E04E1C" w:rsidRDefault="00C4147F" w:rsidP="00DE4EB2">
      <w:pPr>
        <w:pStyle w:val="Normalpoint"/>
        <w:spacing w:after="120"/>
        <w:jc w:val="both"/>
        <w:rPr>
          <w:rFonts w:asciiTheme="minorHAnsi" w:hAnsiTheme="minorHAnsi" w:cstheme="majorBidi"/>
          <w:b/>
          <w:bCs/>
          <w:iCs/>
          <w:color w:val="1F1F5F" w:themeColor="text1"/>
          <w:sz w:val="24"/>
          <w:szCs w:val="24"/>
        </w:rPr>
      </w:pPr>
      <w:r w:rsidRPr="00C4147F">
        <w:rPr>
          <w:rFonts w:asciiTheme="minorHAnsi" w:hAnsiTheme="minorHAnsi" w:cstheme="majorBidi"/>
          <w:b/>
          <w:bCs/>
          <w:iCs/>
          <w:color w:val="1F1F5F" w:themeColor="text1"/>
          <w:sz w:val="24"/>
          <w:szCs w:val="24"/>
        </w:rPr>
        <w:t>GROWTH AND SUSTAINABILITY – Increase capacity of the arts and cultural industries</w:t>
      </w:r>
    </w:p>
    <w:p w14:paraId="502E6802" w14:textId="77777777" w:rsidR="00E04E1C" w:rsidRPr="00E04E1C" w:rsidRDefault="00E04E1C" w:rsidP="00DE4EB2">
      <w:pPr>
        <w:pStyle w:val="ListParagraph"/>
        <w:jc w:val="both"/>
        <w:rPr>
          <w:iCs w:val="0"/>
          <w:shd w:val="clear" w:color="auto" w:fill="FFFFFF"/>
        </w:rPr>
      </w:pPr>
      <w:r w:rsidRPr="00E04E1C">
        <w:rPr>
          <w:iCs w:val="0"/>
          <w:shd w:val="clear" w:color="auto" w:fill="FFFFFF"/>
        </w:rPr>
        <w:t>Funding supports creativity, capability and sustainability of artists and arts organisations, including small to medium arts businesses that are recognised as high quality and contribute to the Territory’s arts sector through creative practice, business ingenuity and innovation.</w:t>
      </w:r>
    </w:p>
    <w:p w14:paraId="1F58E49A" w14:textId="3873E360" w:rsidR="00E04E1C" w:rsidRPr="00E04E1C" w:rsidRDefault="00E04E1C" w:rsidP="00DE4EB2">
      <w:pPr>
        <w:pStyle w:val="ListParagraph"/>
        <w:jc w:val="both"/>
        <w:rPr>
          <w:b/>
          <w:bCs/>
          <w:color w:val="44546A"/>
          <w:sz w:val="36"/>
          <w:szCs w:val="36"/>
          <w:lang w:eastAsia="en-AU"/>
        </w:rPr>
      </w:pPr>
      <w:r w:rsidRPr="00E04E1C">
        <w:t xml:space="preserve">Applications must demonstrate the benefits to the development and sustainability of their practice and/or organisation, including submission of a </w:t>
      </w:r>
      <w:r w:rsidRPr="00E04E1C">
        <w:rPr>
          <w:rFonts w:cstheme="majorHAnsi"/>
        </w:rPr>
        <w:t>business plan and timeline demonstrating clear sector outcomes, as well as measure</w:t>
      </w:r>
      <w:r w:rsidR="00BC37BC">
        <w:rPr>
          <w:rFonts w:cstheme="majorHAnsi"/>
        </w:rPr>
        <w:t>s of</w:t>
      </w:r>
      <w:r w:rsidRPr="00E04E1C">
        <w:rPr>
          <w:rFonts w:cstheme="majorHAnsi"/>
        </w:rPr>
        <w:t xml:space="preserve"> success. The development of new artistic work for presentation will not be supported. Applica</w:t>
      </w:r>
      <w:r w:rsidR="00BC37BC">
        <w:rPr>
          <w:rFonts w:cstheme="majorHAnsi"/>
        </w:rPr>
        <w:t>nts</w:t>
      </w:r>
      <w:r w:rsidRPr="00E04E1C">
        <w:rPr>
          <w:rFonts w:cstheme="majorHAnsi"/>
        </w:rPr>
        <w:t xml:space="preserve"> that support industry development in regional and remote N</w:t>
      </w:r>
      <w:r w:rsidR="00074615">
        <w:rPr>
          <w:rFonts w:cstheme="majorHAnsi"/>
        </w:rPr>
        <w:t>orthern Territory</w:t>
      </w:r>
      <w:r w:rsidRPr="00E04E1C">
        <w:rPr>
          <w:rFonts w:cstheme="majorHAnsi"/>
        </w:rPr>
        <w:t xml:space="preserve"> are encouraged to apply.</w:t>
      </w:r>
      <w:r w:rsidRPr="00E04E1C">
        <w:t xml:space="preserve"> </w:t>
      </w:r>
    </w:p>
    <w:p w14:paraId="3046B38D" w14:textId="2DFDE1CC" w:rsidR="00E04E1C" w:rsidRPr="00E04E1C" w:rsidRDefault="004D6A53" w:rsidP="0085791B">
      <w:pPr>
        <w:pStyle w:val="ListParagraph"/>
        <w:numPr>
          <w:ilvl w:val="0"/>
          <w:numId w:val="21"/>
        </w:numPr>
        <w:spacing w:after="40"/>
        <w:ind w:left="714" w:hanging="357"/>
        <w:jc w:val="both"/>
      </w:pPr>
      <w:r>
        <w:lastRenderedPageBreak/>
        <w:t>b</w:t>
      </w:r>
      <w:r w:rsidR="00E04E1C" w:rsidRPr="00E04E1C">
        <w:t xml:space="preserve">uild capacity </w:t>
      </w:r>
      <w:r w:rsidR="00CC3D39">
        <w:t xml:space="preserve">and employment in the </w:t>
      </w:r>
      <w:r w:rsidR="00E04E1C" w:rsidRPr="00E04E1C">
        <w:t>Territory’s arts and cultural sector</w:t>
      </w:r>
      <w:r w:rsidR="00F92435">
        <w:t>;</w:t>
      </w:r>
      <w:r w:rsidR="00E04E1C" w:rsidRPr="00E04E1C">
        <w:t xml:space="preserve"> </w:t>
      </w:r>
      <w:r w:rsidR="009B5C90">
        <w:t>and</w:t>
      </w:r>
    </w:p>
    <w:p w14:paraId="2362E644" w14:textId="6DF53478" w:rsidR="00563C7D" w:rsidRDefault="004D6A53" w:rsidP="0085791B">
      <w:pPr>
        <w:pStyle w:val="ListParagraph"/>
        <w:numPr>
          <w:ilvl w:val="0"/>
          <w:numId w:val="21"/>
        </w:numPr>
        <w:spacing w:after="40"/>
        <w:ind w:left="714" w:hanging="357"/>
        <w:jc w:val="both"/>
      </w:pPr>
      <w:r>
        <w:t>s</w:t>
      </w:r>
      <w:r w:rsidR="00E04E1C" w:rsidRPr="00E04E1C">
        <w:t xml:space="preserve">upport the development of new business models for Northern Territory art, creative and cultural organisations that increase </w:t>
      </w:r>
      <w:r w:rsidR="00CC3D39">
        <w:t>partnerships</w:t>
      </w:r>
      <w:r w:rsidR="00E04E1C" w:rsidRPr="00E04E1C">
        <w:t>,</w:t>
      </w:r>
      <w:r w:rsidR="00CC3D39">
        <w:t xml:space="preserve"> capacity,</w:t>
      </w:r>
      <w:r w:rsidR="00E04E1C" w:rsidRPr="00E04E1C">
        <w:t xml:space="preserve"> revenue and non-Government investment</w:t>
      </w:r>
      <w:r w:rsidR="009B5C90">
        <w:t>.</w:t>
      </w:r>
    </w:p>
    <w:p w14:paraId="40FB8600" w14:textId="77777777" w:rsidR="00E04E1C" w:rsidRDefault="00E04E1C" w:rsidP="00B24FEC">
      <w:pPr>
        <w:pStyle w:val="Heading2"/>
      </w:pPr>
      <w:bookmarkStart w:id="81" w:name="_Toc65241261"/>
      <w:r>
        <w:t>Eligibility</w:t>
      </w:r>
      <w:bookmarkEnd w:id="81"/>
    </w:p>
    <w:p w14:paraId="0C508AB1" w14:textId="4C56390B" w:rsidR="00E04E1C" w:rsidRDefault="00E04E1C" w:rsidP="00F57A29">
      <w:pPr>
        <w:pStyle w:val="ListParagraph"/>
        <w:numPr>
          <w:ilvl w:val="0"/>
          <w:numId w:val="61"/>
        </w:numPr>
        <w:jc w:val="both"/>
      </w:pPr>
      <w:r>
        <w:t xml:space="preserve">Individuals, groups, </w:t>
      </w:r>
      <w:r w:rsidRPr="00A87D52">
        <w:t>organisations</w:t>
      </w:r>
      <w:r>
        <w:t xml:space="preserve"> (including </w:t>
      </w:r>
      <w:r w:rsidR="00CC3D39">
        <w:t xml:space="preserve">small to medium </w:t>
      </w:r>
      <w:r w:rsidRPr="0059466E">
        <w:t>arts and cultural businesses) must be</w:t>
      </w:r>
      <w:r>
        <w:t xml:space="preserve"> legally constituted and have their main place of business registered in the Northern Territory and have worked in the Northern Territory arts sector for more than five years. </w:t>
      </w:r>
    </w:p>
    <w:p w14:paraId="08E54FDE" w14:textId="0A47E1E8" w:rsidR="00E04E1C" w:rsidRPr="00F57A29" w:rsidRDefault="00E04E1C" w:rsidP="00F57A29">
      <w:pPr>
        <w:pStyle w:val="ListParagraph"/>
        <w:numPr>
          <w:ilvl w:val="0"/>
          <w:numId w:val="61"/>
        </w:numPr>
        <w:jc w:val="both"/>
        <w:rPr>
          <w:rFonts w:ascii="Century Gothic" w:hAnsi="Century Gothic" w:cs="Century Gothic"/>
        </w:rPr>
      </w:pPr>
      <w:r>
        <w:t>Entities registered and operating outside of the Territory cannot apply, but</w:t>
      </w:r>
      <w:r w:rsidR="00BC37BC">
        <w:t xml:space="preserve"> can</w:t>
      </w:r>
      <w:r>
        <w:t xml:space="preserve"> partner with eligible</w:t>
      </w:r>
      <w:r w:rsidR="00BC37BC">
        <w:t xml:space="preserve"> applicants</w:t>
      </w:r>
      <w:r>
        <w:t xml:space="preserve"> as defined under </w:t>
      </w:r>
      <w:hyperlink w:anchor="_General_Eligibility" w:history="1">
        <w:r w:rsidRPr="002C4B0B">
          <w:rPr>
            <w:rStyle w:val="Hyperlink"/>
          </w:rPr>
          <w:t>General Eligibility</w:t>
        </w:r>
      </w:hyperlink>
      <w:r>
        <w:t xml:space="preserve"> requirements. </w:t>
      </w:r>
      <w:r w:rsidRPr="000C6FC7">
        <w:t>Track record will be considered when assessing applications.</w:t>
      </w:r>
    </w:p>
    <w:p w14:paraId="6035A787" w14:textId="77777777" w:rsidR="00E04E1C" w:rsidRDefault="00E04E1C" w:rsidP="00DE4EB2">
      <w:pPr>
        <w:pStyle w:val="Heading2"/>
        <w:jc w:val="both"/>
      </w:pPr>
      <w:bookmarkStart w:id="82" w:name="_Toc65241262"/>
      <w:r>
        <w:t>Required Support Material</w:t>
      </w:r>
      <w:bookmarkEnd w:id="82"/>
    </w:p>
    <w:p w14:paraId="0568C282" w14:textId="018CA85D" w:rsidR="00E04E1C" w:rsidRPr="00E04E1C" w:rsidRDefault="00E04E1C" w:rsidP="004D6A53">
      <w:pPr>
        <w:pStyle w:val="ListParagraph"/>
        <w:numPr>
          <w:ilvl w:val="0"/>
          <w:numId w:val="21"/>
        </w:numPr>
        <w:spacing w:after="40"/>
        <w:ind w:left="714" w:hanging="357"/>
        <w:jc w:val="both"/>
      </w:pPr>
      <w:r w:rsidRPr="00E04E1C">
        <w:t>CVs/biographies and Participant Forms for all key participants or links online</w:t>
      </w:r>
      <w:r w:rsidR="00F92435">
        <w:t>;</w:t>
      </w:r>
    </w:p>
    <w:p w14:paraId="1EFAAE40" w14:textId="1EE04B00" w:rsidR="00E04E1C" w:rsidRPr="00E04E1C" w:rsidRDefault="00E04E1C" w:rsidP="004D6A53">
      <w:pPr>
        <w:pStyle w:val="ListParagraph"/>
        <w:numPr>
          <w:ilvl w:val="0"/>
          <w:numId w:val="21"/>
        </w:numPr>
        <w:spacing w:after="40"/>
        <w:ind w:left="714" w:hanging="357"/>
        <w:jc w:val="both"/>
      </w:pPr>
      <w:r w:rsidRPr="00E04E1C">
        <w:t>relevant examples of recent work</w:t>
      </w:r>
      <w:r w:rsidR="00F92435">
        <w:t>;</w:t>
      </w:r>
    </w:p>
    <w:p w14:paraId="11FB897F" w14:textId="26BEBD47" w:rsidR="00E04E1C" w:rsidRPr="00E04E1C" w:rsidRDefault="00E04E1C" w:rsidP="004D6A53">
      <w:pPr>
        <w:pStyle w:val="ListParagraph"/>
        <w:numPr>
          <w:ilvl w:val="0"/>
          <w:numId w:val="21"/>
        </w:numPr>
        <w:spacing w:after="40"/>
        <w:ind w:left="714" w:hanging="357"/>
        <w:jc w:val="both"/>
      </w:pPr>
      <w:r w:rsidRPr="00E04E1C">
        <w:t xml:space="preserve">letters or emails of support </w:t>
      </w:r>
      <w:r w:rsidR="00F92435">
        <w:t>;</w:t>
      </w:r>
    </w:p>
    <w:p w14:paraId="79D6821C" w14:textId="18EF595F" w:rsidR="00E04E1C" w:rsidRPr="00E04E1C" w:rsidRDefault="00E04E1C" w:rsidP="004D6A53">
      <w:pPr>
        <w:pStyle w:val="ListParagraph"/>
        <w:numPr>
          <w:ilvl w:val="0"/>
          <w:numId w:val="21"/>
        </w:numPr>
        <w:spacing w:after="40"/>
        <w:ind w:left="714" w:hanging="357"/>
        <w:jc w:val="both"/>
      </w:pPr>
      <w:r w:rsidRPr="00E04E1C">
        <w:t>budget support material for expenses (using grant funds) over $2000</w:t>
      </w:r>
      <w:r w:rsidR="00F92435">
        <w:t>; and</w:t>
      </w:r>
    </w:p>
    <w:p w14:paraId="354A561F" w14:textId="27CCC4D1" w:rsidR="00E04E1C" w:rsidRPr="00E04E1C" w:rsidRDefault="004D6A53" w:rsidP="004D6A53">
      <w:pPr>
        <w:pStyle w:val="ListParagraph"/>
        <w:numPr>
          <w:ilvl w:val="0"/>
          <w:numId w:val="21"/>
        </w:numPr>
        <w:spacing w:after="40"/>
        <w:ind w:left="714" w:hanging="357"/>
        <w:jc w:val="both"/>
      </w:pPr>
      <w:r>
        <w:t>c</w:t>
      </w:r>
      <w:r w:rsidR="00E04E1C" w:rsidRPr="00E04E1C">
        <w:t>onfirmation of significant other (non-N</w:t>
      </w:r>
      <w:r w:rsidR="00074615">
        <w:t>orthern Territory Government</w:t>
      </w:r>
      <w:r w:rsidR="00E04E1C" w:rsidRPr="00E04E1C">
        <w:t>) investment or funding support.</w:t>
      </w:r>
    </w:p>
    <w:p w14:paraId="7FD6B71A" w14:textId="77777777" w:rsidR="00E04E1C" w:rsidRDefault="00E04E1C" w:rsidP="004D6A53">
      <w:pPr>
        <w:pStyle w:val="ListParagraph"/>
        <w:numPr>
          <w:ilvl w:val="0"/>
          <w:numId w:val="21"/>
        </w:numPr>
        <w:spacing w:after="40"/>
        <w:ind w:left="714" w:hanging="357"/>
        <w:jc w:val="both"/>
      </w:pPr>
      <w:r>
        <w:br w:type="page"/>
      </w:r>
    </w:p>
    <w:p w14:paraId="6B3B6A76" w14:textId="02CC0BB6" w:rsidR="00E04E1C" w:rsidRDefault="00E04E1C" w:rsidP="002C03B8">
      <w:pPr>
        <w:pStyle w:val="Heading1"/>
        <w:ind w:left="567" w:hanging="567"/>
      </w:pPr>
      <w:bookmarkStart w:id="83" w:name="_Toc65241263"/>
      <w:r>
        <w:lastRenderedPageBreak/>
        <w:t>Arts and Culture Grants Program – Creative Fellowships</w:t>
      </w:r>
      <w:bookmarkEnd w:id="83"/>
    </w:p>
    <w:p w14:paraId="6170212F" w14:textId="4DA96D20" w:rsidR="00E04E1C" w:rsidRPr="00E04E1C" w:rsidRDefault="00E04E1C" w:rsidP="00DE4EB2">
      <w:pPr>
        <w:jc w:val="both"/>
        <w:rPr>
          <w:rStyle w:val="Strong"/>
          <w:rFonts w:ascii="Lato" w:hAnsi="Lato"/>
          <w:b/>
          <w:i/>
        </w:rPr>
      </w:pPr>
      <w:bookmarkStart w:id="84" w:name="_Toc13219341"/>
      <w:bookmarkStart w:id="85" w:name="_Toc13219613"/>
      <w:bookmarkStart w:id="86" w:name="_Toc12606156"/>
      <w:r w:rsidRPr="00E04E1C">
        <w:rPr>
          <w:rStyle w:val="Strong"/>
          <w:rFonts w:ascii="Lato" w:hAnsi="Lato"/>
          <w:b/>
          <w:i/>
        </w:rPr>
        <w:t xml:space="preserve">Supports </w:t>
      </w:r>
      <w:hyperlink w:anchor="_Glossary_of_Terms" w:history="1">
        <w:r w:rsidRPr="00E04E1C">
          <w:rPr>
            <w:rStyle w:val="Strong"/>
            <w:rFonts w:ascii="Lato" w:hAnsi="Lato"/>
            <w:b/>
            <w:i/>
          </w:rPr>
          <w:t>established</w:t>
        </w:r>
      </w:hyperlink>
      <w:r w:rsidRPr="00E04E1C">
        <w:rPr>
          <w:rStyle w:val="Strong"/>
          <w:rFonts w:ascii="Lato" w:hAnsi="Lato"/>
          <w:b/>
          <w:i/>
        </w:rPr>
        <w:t xml:space="preserve"> N</w:t>
      </w:r>
      <w:r w:rsidR="00074615">
        <w:rPr>
          <w:rStyle w:val="Strong"/>
          <w:rFonts w:ascii="Lato" w:hAnsi="Lato"/>
          <w:b/>
          <w:i/>
        </w:rPr>
        <w:t>orthern Territory</w:t>
      </w:r>
      <w:r w:rsidRPr="00E04E1C">
        <w:rPr>
          <w:rStyle w:val="Strong"/>
          <w:rFonts w:ascii="Lato" w:hAnsi="Lato"/>
          <w:b/>
          <w:i/>
        </w:rPr>
        <w:t xml:space="preserve"> artists undertake a planned period of research, professional development, skills and knowledge exchange </w:t>
      </w:r>
      <w:r w:rsidR="005F1F7A">
        <w:rPr>
          <w:rStyle w:val="Strong"/>
          <w:rFonts w:ascii="Lato" w:hAnsi="Lato"/>
          <w:b/>
          <w:i/>
        </w:rPr>
        <w:t xml:space="preserve">through a Creative Fellowship </w:t>
      </w:r>
      <w:r w:rsidRPr="00E04E1C">
        <w:rPr>
          <w:rStyle w:val="Strong"/>
          <w:rFonts w:ascii="Lato" w:hAnsi="Lato"/>
          <w:b/>
          <w:i/>
        </w:rPr>
        <w:t>to benefit both their own practice and the development of the arts, culture and creative industries in the N</w:t>
      </w:r>
      <w:r w:rsidR="00074615">
        <w:rPr>
          <w:rStyle w:val="Strong"/>
          <w:rFonts w:ascii="Lato" w:hAnsi="Lato"/>
          <w:b/>
          <w:i/>
        </w:rPr>
        <w:t>orthern Territory</w:t>
      </w:r>
      <w:r w:rsidRPr="00E04E1C">
        <w:rPr>
          <w:rStyle w:val="Strong"/>
          <w:rFonts w:ascii="Lato" w:hAnsi="Lato"/>
          <w:b/>
          <w:i/>
        </w:rPr>
        <w:t>.</w:t>
      </w:r>
      <w:r w:rsidRPr="00E04E1C" w:rsidDel="00DA0E6D">
        <w:rPr>
          <w:rStyle w:val="Strong"/>
          <w:rFonts w:ascii="Lato" w:hAnsi="Lato"/>
          <w:b/>
          <w:i/>
        </w:rPr>
        <w:t xml:space="preserve"> </w:t>
      </w:r>
    </w:p>
    <w:p w14:paraId="25B5ECB4" w14:textId="63FA58B7" w:rsidR="00E04E1C" w:rsidRPr="00E04E1C" w:rsidRDefault="00E04E1C" w:rsidP="00DE4EB2">
      <w:pPr>
        <w:jc w:val="both"/>
      </w:pPr>
      <w:r w:rsidRPr="00E04E1C">
        <w:t xml:space="preserve">Creative Fellowships are open to artists across art forms and creative practice, including dance, literature, music, theatre, visual arts and community arts. This opportunity is not solely for the development or delivery of new work, but to assist in acquiring new skills, knowledge and networks to support career development. </w:t>
      </w:r>
    </w:p>
    <w:p w14:paraId="609E3FDB" w14:textId="4FFAE332" w:rsidR="00E04E1C" w:rsidRDefault="00E04E1C" w:rsidP="00DE4EB2">
      <w:pPr>
        <w:jc w:val="both"/>
      </w:pPr>
      <w:r w:rsidRPr="00E04E1C">
        <w:rPr>
          <w:rFonts w:cstheme="majorHAnsi"/>
          <w:b/>
        </w:rPr>
        <w:t>Creative Fellowships</w:t>
      </w:r>
      <w:r w:rsidRPr="00E04E1C">
        <w:rPr>
          <w:rFonts w:cstheme="majorHAnsi"/>
        </w:rPr>
        <w:t xml:space="preserve"> support established N</w:t>
      </w:r>
      <w:r w:rsidR="00074615">
        <w:rPr>
          <w:rFonts w:cstheme="majorHAnsi"/>
        </w:rPr>
        <w:t>orthern Territory</w:t>
      </w:r>
      <w:r w:rsidRPr="00E04E1C">
        <w:rPr>
          <w:rFonts w:cstheme="majorHAnsi"/>
        </w:rPr>
        <w:t xml:space="preserve"> artists and arts workers to undertake a sustained period of research or professional development. </w:t>
      </w:r>
      <w:r w:rsidRPr="00E04E1C">
        <w:t xml:space="preserve">Submissions must provide a self-directed program with timeline and locations of proposed activities and statement on </w:t>
      </w:r>
      <w:r w:rsidRPr="00541436">
        <w:t xml:space="preserve">how the activity will impact and build the applicant’s career, and contribute to arts and cultural development in the </w:t>
      </w:r>
      <w:r w:rsidR="00074615" w:rsidRPr="00541436">
        <w:rPr>
          <w:rFonts w:cstheme="majorHAnsi"/>
        </w:rPr>
        <w:t>Northern Territory</w:t>
      </w:r>
      <w:r w:rsidRPr="00541436">
        <w:t xml:space="preserve">.  Applicants must demonstrate a minimum of </w:t>
      </w:r>
      <w:r w:rsidR="00541436" w:rsidRPr="00541436">
        <w:t>six</w:t>
      </w:r>
      <w:r w:rsidRPr="00541436">
        <w:t xml:space="preserve"> years arts practice in the </w:t>
      </w:r>
      <w:r w:rsidR="00074615" w:rsidRPr="00541436">
        <w:rPr>
          <w:rFonts w:cstheme="majorHAnsi"/>
        </w:rPr>
        <w:t>Northern Territory</w:t>
      </w:r>
      <w:r w:rsidRPr="00541436">
        <w:t>.</w:t>
      </w:r>
    </w:p>
    <w:p w14:paraId="7F11A6AC" w14:textId="71E24273" w:rsidR="00F80750" w:rsidRPr="00E04E1C" w:rsidRDefault="00F80750" w:rsidP="00DE4EB2">
      <w:pPr>
        <w:jc w:val="both"/>
        <w:rPr>
          <w:rFonts w:cstheme="majorHAnsi"/>
        </w:rPr>
      </w:pPr>
      <w:r w:rsidRPr="00E04E1C">
        <w:rPr>
          <w:rFonts w:cstheme="majorHAnsi"/>
          <w:b/>
        </w:rPr>
        <w:t xml:space="preserve">Arts Residencies and Skills Exchanges </w:t>
      </w:r>
      <w:r w:rsidRPr="00E04E1C">
        <w:rPr>
          <w:rFonts w:cstheme="majorHAnsi"/>
        </w:rPr>
        <w:t xml:space="preserve">supports early and mid-career artists and arts workers to access structured professional development, skills exchanges and mentoring from leading </w:t>
      </w:r>
      <w:r w:rsidR="00074615" w:rsidRPr="00E04E1C">
        <w:rPr>
          <w:rFonts w:cstheme="majorHAnsi"/>
        </w:rPr>
        <w:t>N</w:t>
      </w:r>
      <w:r w:rsidR="00074615">
        <w:rPr>
          <w:rFonts w:cstheme="majorHAnsi"/>
        </w:rPr>
        <w:t>orthern Territory</w:t>
      </w:r>
      <w:r w:rsidR="00074615" w:rsidRPr="00E04E1C">
        <w:rPr>
          <w:rFonts w:cstheme="majorHAnsi"/>
        </w:rPr>
        <w:t xml:space="preserve"> </w:t>
      </w:r>
      <w:r w:rsidRPr="00E04E1C">
        <w:rPr>
          <w:rFonts w:cstheme="majorHAnsi"/>
        </w:rPr>
        <w:t xml:space="preserve">art sector professionals. This category prioritises opportunities that directly benefit capacity building opportunities for </w:t>
      </w:r>
      <w:r>
        <w:rPr>
          <w:rFonts w:cstheme="majorHAnsi"/>
        </w:rPr>
        <w:t>Aboriginal</w:t>
      </w:r>
      <w:r w:rsidRPr="00E04E1C">
        <w:rPr>
          <w:rFonts w:cstheme="majorHAnsi"/>
        </w:rPr>
        <w:t xml:space="preserve"> and remote artists, and arts workers</w:t>
      </w:r>
    </w:p>
    <w:p w14:paraId="633414AF" w14:textId="2F67B447" w:rsidR="00F80750" w:rsidRPr="00E04E1C" w:rsidRDefault="00F80750" w:rsidP="004D6A53">
      <w:pPr>
        <w:pStyle w:val="ListParagraph"/>
        <w:numPr>
          <w:ilvl w:val="0"/>
          <w:numId w:val="21"/>
        </w:numPr>
        <w:spacing w:after="40"/>
        <w:ind w:left="714" w:hanging="357"/>
        <w:jc w:val="both"/>
      </w:pPr>
      <w:r w:rsidRPr="004D6A53">
        <w:rPr>
          <w:b/>
        </w:rPr>
        <w:t>Arts Residencies</w:t>
      </w:r>
      <w:r w:rsidRPr="004D6A53">
        <w:t xml:space="preserve"> must submit details of confirmed residency program with partnering organisation, location, outcomes, timelines and locations of proposed activities and statement on how the activity will impact and build the applicant’s career and the arts and cultural development in the </w:t>
      </w:r>
      <w:r w:rsidR="00074615" w:rsidRPr="004D6A53">
        <w:t>Northern Territory</w:t>
      </w:r>
      <w:r w:rsidRPr="004D6A53">
        <w:t xml:space="preserve">. </w:t>
      </w:r>
    </w:p>
    <w:p w14:paraId="600A75AF" w14:textId="57912CA4" w:rsidR="00F80750" w:rsidRPr="00E04E1C" w:rsidRDefault="00F80750" w:rsidP="004D6A53">
      <w:pPr>
        <w:pStyle w:val="ListParagraph"/>
        <w:numPr>
          <w:ilvl w:val="0"/>
          <w:numId w:val="21"/>
        </w:numPr>
        <w:spacing w:after="40"/>
        <w:ind w:left="714" w:hanging="357"/>
        <w:jc w:val="both"/>
      </w:pPr>
      <w:r w:rsidRPr="004D6A53">
        <w:rPr>
          <w:b/>
        </w:rPr>
        <w:t>Skills Exchanges</w:t>
      </w:r>
      <w:r w:rsidRPr="004D6A53">
        <w:t xml:space="preserve"> must submit details of confirmed structured skills exchange program and outcomes with timeline and</w:t>
      </w:r>
      <w:r w:rsidRPr="00E04E1C">
        <w:t xml:space="preserve"> locations of proposed exchange and statement on how the activity will impact the applicant’s career and contribute to arts and cultural development in the </w:t>
      </w:r>
      <w:r w:rsidR="00074615" w:rsidRPr="004D6A53">
        <w:t>Northern Territory</w:t>
      </w:r>
      <w:r w:rsidRPr="00E04E1C">
        <w:t xml:space="preserve">. </w:t>
      </w:r>
    </w:p>
    <w:p w14:paraId="3A69F045" w14:textId="73191C5A" w:rsidR="00E04E1C" w:rsidRPr="00E04E1C" w:rsidRDefault="00E04E1C" w:rsidP="00DE4EB2">
      <w:pPr>
        <w:spacing w:after="0"/>
        <w:jc w:val="both"/>
      </w:pPr>
      <w:r w:rsidRPr="00E04E1C">
        <w:t xml:space="preserve">At this time, international travel is </w:t>
      </w:r>
      <w:r w:rsidRPr="00E04E1C">
        <w:rPr>
          <w:u w:val="single"/>
        </w:rPr>
        <w:t>not</w:t>
      </w:r>
      <w:r w:rsidRPr="00563C7D">
        <w:t xml:space="preserve"> </w:t>
      </w:r>
      <w:r w:rsidRPr="00E04E1C">
        <w:t xml:space="preserve">supported through this category due to the impact of COVID-19. </w:t>
      </w:r>
    </w:p>
    <w:p w14:paraId="0D335F43" w14:textId="77777777" w:rsidR="00E04E1C" w:rsidRPr="00E04E1C" w:rsidRDefault="00E04E1C" w:rsidP="00DE4EB2">
      <w:pPr>
        <w:spacing w:after="0"/>
        <w:jc w:val="both"/>
      </w:pPr>
    </w:p>
    <w:p w14:paraId="06DA38CD" w14:textId="74EE867D" w:rsidR="00E04E1C" w:rsidRPr="00E04E1C" w:rsidRDefault="00E04E1C" w:rsidP="00DE4EB2">
      <w:pPr>
        <w:jc w:val="both"/>
      </w:pPr>
      <w:r w:rsidRPr="00E04E1C">
        <w:rPr>
          <w:b/>
        </w:rPr>
        <w:t>Please note:</w:t>
      </w:r>
      <w:r w:rsidRPr="00E04E1C">
        <w:t xml:space="preserve"> Your project must take in</w:t>
      </w:r>
      <w:r w:rsidR="002C03B8">
        <w:t>to</w:t>
      </w:r>
      <w:r w:rsidRPr="00E04E1C">
        <w:t xml:space="preserve"> account the latest </w:t>
      </w:r>
      <w:hyperlink r:id="rId51" w:history="1">
        <w:r w:rsidRPr="00E04E1C">
          <w:rPr>
            <w:rStyle w:val="Hyperlink"/>
          </w:rPr>
          <w:t>COVID-19 advice.</w:t>
        </w:r>
      </w:hyperlink>
      <w:r w:rsidRPr="00E04E1C">
        <w:t xml:space="preserve"> </w:t>
      </w:r>
    </w:p>
    <w:p w14:paraId="7CC1D16F" w14:textId="77777777" w:rsidR="00E04E1C" w:rsidRDefault="00E04E1C" w:rsidP="00E04E1C">
      <w:pPr>
        <w:pStyle w:val="Heading2"/>
      </w:pPr>
      <w:bookmarkStart w:id="87" w:name="_Toc65241264"/>
      <w:bookmarkEnd w:id="84"/>
      <w:bookmarkEnd w:id="85"/>
      <w:bookmarkEnd w:id="86"/>
      <w:r>
        <w:t>Funding Available</w:t>
      </w:r>
      <w:bookmarkEnd w:id="87"/>
    </w:p>
    <w:p w14:paraId="328C7BAC" w14:textId="6E58C9A7" w:rsidR="00E04E1C" w:rsidRPr="002C03B8" w:rsidRDefault="00E04E1C" w:rsidP="00DE4EB2">
      <w:pPr>
        <w:pStyle w:val="ListParagraph"/>
        <w:numPr>
          <w:ilvl w:val="0"/>
          <w:numId w:val="53"/>
        </w:numPr>
        <w:spacing w:after="240"/>
        <w:jc w:val="both"/>
        <w:rPr>
          <w:rFonts w:cstheme="majorHAnsi"/>
        </w:rPr>
      </w:pPr>
      <w:r w:rsidRPr="002C03B8">
        <w:rPr>
          <w:rStyle w:val="Keydatebold"/>
          <w:rFonts w:ascii="Lato" w:hAnsi="Lato" w:cstheme="majorHAnsi"/>
          <w:sz w:val="22"/>
          <w:szCs w:val="22"/>
        </w:rPr>
        <w:t xml:space="preserve">Up to </w:t>
      </w:r>
      <w:r w:rsidR="00F80750">
        <w:rPr>
          <w:rFonts w:cstheme="majorHAnsi"/>
        </w:rPr>
        <w:t>$20</w:t>
      </w:r>
      <w:r w:rsidRPr="002C03B8">
        <w:rPr>
          <w:rFonts w:cstheme="majorHAnsi"/>
        </w:rPr>
        <w:t xml:space="preserve"> 000 per Creative Fellowship</w:t>
      </w:r>
      <w:r w:rsidR="00F80750">
        <w:rPr>
          <w:rFonts w:cstheme="majorHAnsi"/>
        </w:rPr>
        <w:t xml:space="preserve"> </w:t>
      </w:r>
      <w:r w:rsidR="00F80750" w:rsidRPr="002C03B8">
        <w:rPr>
          <w:rFonts w:cstheme="majorHAnsi"/>
        </w:rPr>
        <w:t>and up to $10 000 per Arts Residency or Skills Exchange</w:t>
      </w:r>
      <w:r w:rsidR="00DE4EB2">
        <w:rPr>
          <w:rFonts w:cstheme="majorHAnsi"/>
        </w:rPr>
        <w:t>.</w:t>
      </w:r>
    </w:p>
    <w:p w14:paraId="52714223" w14:textId="77777777" w:rsidR="00E04E1C" w:rsidRDefault="00E04E1C" w:rsidP="00E04E1C">
      <w:pPr>
        <w:pStyle w:val="Heading2"/>
      </w:pPr>
      <w:bookmarkStart w:id="88" w:name="_Toc65241265"/>
      <w:r>
        <w:t>Key Dates</w:t>
      </w:r>
      <w:bookmarkEnd w:id="88"/>
    </w:p>
    <w:tbl>
      <w:tblPr>
        <w:tblStyle w:val="NTGtable1"/>
        <w:tblW w:w="10522" w:type="dxa"/>
        <w:tblLook w:val="04A0" w:firstRow="1" w:lastRow="0" w:firstColumn="1" w:lastColumn="0" w:noHBand="0" w:noVBand="1"/>
      </w:tblPr>
      <w:tblGrid>
        <w:gridCol w:w="5261"/>
        <w:gridCol w:w="5261"/>
      </w:tblGrid>
      <w:tr w:rsidR="00BB5086" w14:paraId="794E7C88" w14:textId="77777777" w:rsidTr="001125B2">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61" w:type="dxa"/>
          </w:tcPr>
          <w:p w14:paraId="5E030B96" w14:textId="77777777" w:rsidR="00BB5086" w:rsidRDefault="00BB5086" w:rsidP="001125B2"/>
        </w:tc>
        <w:tc>
          <w:tcPr>
            <w:tcW w:w="5261" w:type="dxa"/>
          </w:tcPr>
          <w:p w14:paraId="35E04F49" w14:textId="77777777" w:rsidR="00BB5086" w:rsidRDefault="00BB5086" w:rsidP="001125B2">
            <w:pPr>
              <w:cnfStyle w:val="100000000000" w:firstRow="1" w:lastRow="0" w:firstColumn="0" w:lastColumn="0" w:oddVBand="0" w:evenVBand="0" w:oddHBand="0" w:evenHBand="0" w:firstRowFirstColumn="0" w:firstRowLastColumn="0" w:lastRowFirstColumn="0" w:lastRowLastColumn="0"/>
            </w:pPr>
          </w:p>
        </w:tc>
      </w:tr>
      <w:tr w:rsidR="00BB5086" w14:paraId="0534FC0B" w14:textId="77777777" w:rsidTr="00F80750">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261" w:type="dxa"/>
          </w:tcPr>
          <w:p w14:paraId="530C6584" w14:textId="77777777" w:rsidR="00BB5086" w:rsidRPr="008966D4" w:rsidRDefault="00BB5086" w:rsidP="00F80750">
            <w:r w:rsidRPr="008966D4">
              <w:t>Opening date for applications</w:t>
            </w:r>
          </w:p>
        </w:tc>
        <w:tc>
          <w:tcPr>
            <w:tcW w:w="5261" w:type="dxa"/>
          </w:tcPr>
          <w:p w14:paraId="1D9F5963" w14:textId="4F940D62" w:rsidR="00BB5086" w:rsidRPr="008966D4" w:rsidRDefault="00561611" w:rsidP="00561611">
            <w:pPr>
              <w:cnfStyle w:val="000000100000" w:firstRow="0" w:lastRow="0" w:firstColumn="0" w:lastColumn="0" w:oddVBand="0" w:evenVBand="0" w:oddHBand="1" w:evenHBand="0" w:firstRowFirstColumn="0" w:firstRowLastColumn="0" w:lastRowFirstColumn="0" w:lastRowLastColumn="0"/>
            </w:pPr>
            <w:r>
              <w:rPr>
                <w:rFonts w:cstheme="majorHAnsi"/>
              </w:rPr>
              <w:t xml:space="preserve">15 February </w:t>
            </w:r>
            <w:r w:rsidR="004F1E26">
              <w:rPr>
                <w:rFonts w:cstheme="majorHAnsi"/>
              </w:rPr>
              <w:t>2021</w:t>
            </w:r>
          </w:p>
        </w:tc>
      </w:tr>
      <w:tr w:rsidR="00BB5086" w14:paraId="77E09BE6" w14:textId="77777777" w:rsidTr="00F80750">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261" w:type="dxa"/>
          </w:tcPr>
          <w:p w14:paraId="5CB5D3A3" w14:textId="77777777" w:rsidR="00BB5086" w:rsidRPr="008966D4" w:rsidRDefault="00BB5086" w:rsidP="00F80750">
            <w:r w:rsidRPr="008966D4">
              <w:t>Closing date</w:t>
            </w:r>
          </w:p>
        </w:tc>
        <w:tc>
          <w:tcPr>
            <w:tcW w:w="5261" w:type="dxa"/>
          </w:tcPr>
          <w:p w14:paraId="46850369" w14:textId="286D6F8A" w:rsidR="00BB5086" w:rsidRPr="008966D4" w:rsidRDefault="00561611" w:rsidP="00F80750">
            <w:pPr>
              <w:spacing w:after="120"/>
              <w:cnfStyle w:val="000000010000" w:firstRow="0" w:lastRow="0" w:firstColumn="0" w:lastColumn="0" w:oddVBand="0" w:evenVBand="0" w:oddHBand="0" w:evenHBand="1" w:firstRowFirstColumn="0" w:firstRowLastColumn="0" w:lastRowFirstColumn="0" w:lastRowLastColumn="0"/>
              <w:rPr>
                <w:rFonts w:cstheme="majorHAnsi"/>
              </w:rPr>
            </w:pPr>
            <w:r>
              <w:rPr>
                <w:rFonts w:cstheme="majorHAnsi"/>
                <w:bCs/>
              </w:rPr>
              <w:t>15 March</w:t>
            </w:r>
            <w:r w:rsidR="004F1E26">
              <w:rPr>
                <w:rFonts w:cstheme="majorHAnsi"/>
                <w:bCs/>
              </w:rPr>
              <w:t xml:space="preserve"> 2021</w:t>
            </w:r>
          </w:p>
        </w:tc>
      </w:tr>
      <w:tr w:rsidR="00BB5086" w14:paraId="2877CE1C" w14:textId="77777777" w:rsidTr="00F80750">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261" w:type="dxa"/>
          </w:tcPr>
          <w:p w14:paraId="7EC9AEB4" w14:textId="77777777" w:rsidR="00BB5086" w:rsidRPr="008966D4" w:rsidRDefault="00BB5086" w:rsidP="00F80750">
            <w:r w:rsidRPr="008966D4">
              <w:t>Notification</w:t>
            </w:r>
          </w:p>
        </w:tc>
        <w:tc>
          <w:tcPr>
            <w:tcW w:w="5261" w:type="dxa"/>
          </w:tcPr>
          <w:p w14:paraId="1A401BD1" w14:textId="7CDF91F3" w:rsidR="00BB5086" w:rsidRPr="008966D4" w:rsidRDefault="00074615" w:rsidP="00F80750">
            <w:pPr>
              <w:spacing w:after="120"/>
              <w:cnfStyle w:val="000000100000" w:firstRow="0" w:lastRow="0" w:firstColumn="0" w:lastColumn="0" w:oddVBand="0" w:evenVBand="0" w:oddHBand="1" w:evenHBand="0" w:firstRowFirstColumn="0" w:firstRowLastColumn="0" w:lastRowFirstColumn="0" w:lastRowLastColumn="0"/>
              <w:rPr>
                <w:rFonts w:cstheme="majorHAnsi"/>
              </w:rPr>
            </w:pPr>
            <w:r>
              <w:rPr>
                <w:rFonts w:cstheme="majorHAnsi"/>
              </w:rPr>
              <w:t>f</w:t>
            </w:r>
            <w:r w:rsidR="00BB5086" w:rsidRPr="00E04E1C">
              <w:rPr>
                <w:rFonts w:cstheme="majorHAnsi"/>
              </w:rPr>
              <w:t xml:space="preserve">rom </w:t>
            </w:r>
            <w:r w:rsidR="00561611">
              <w:rPr>
                <w:rFonts w:cstheme="majorHAnsi"/>
              </w:rPr>
              <w:t>6</w:t>
            </w:r>
            <w:r w:rsidR="004F1E26">
              <w:rPr>
                <w:rFonts w:cstheme="majorHAnsi"/>
              </w:rPr>
              <w:t xml:space="preserve"> May 2021</w:t>
            </w:r>
          </w:p>
        </w:tc>
      </w:tr>
    </w:tbl>
    <w:p w14:paraId="60789DED" w14:textId="77777777" w:rsidR="00E04E1C" w:rsidRDefault="00E04E1C" w:rsidP="00E04E1C">
      <w:pPr>
        <w:pStyle w:val="Heading2"/>
      </w:pPr>
      <w:bookmarkStart w:id="89" w:name="_Toc65241266"/>
      <w:r>
        <w:t>Grant Objectives</w:t>
      </w:r>
      <w:bookmarkEnd w:id="89"/>
    </w:p>
    <w:p w14:paraId="0E4F8895" w14:textId="1E23BC72" w:rsidR="00E04E1C" w:rsidRPr="004D6A53" w:rsidRDefault="00E04E1C" w:rsidP="004D6A53">
      <w:pPr>
        <w:pStyle w:val="ListParagraph"/>
        <w:numPr>
          <w:ilvl w:val="0"/>
          <w:numId w:val="21"/>
        </w:numPr>
        <w:spacing w:after="40"/>
        <w:ind w:left="714" w:hanging="357"/>
        <w:jc w:val="both"/>
      </w:pPr>
      <w:r w:rsidRPr="004D6A53">
        <w:t xml:space="preserve">profile </w:t>
      </w:r>
      <w:r w:rsidR="00074615" w:rsidRPr="004D6A53">
        <w:t xml:space="preserve">Northern Territory </w:t>
      </w:r>
      <w:r w:rsidRPr="004D6A53">
        <w:t>arts and culture</w:t>
      </w:r>
      <w:r w:rsidR="008B6750" w:rsidRPr="004D6A53">
        <w:t>;</w:t>
      </w:r>
    </w:p>
    <w:p w14:paraId="1C377CCB" w14:textId="3B24CD28" w:rsidR="00E04E1C" w:rsidRPr="004D6A53" w:rsidRDefault="00E04E1C" w:rsidP="004D6A53">
      <w:pPr>
        <w:pStyle w:val="ListParagraph"/>
        <w:numPr>
          <w:ilvl w:val="0"/>
          <w:numId w:val="21"/>
        </w:numPr>
        <w:spacing w:after="40"/>
        <w:ind w:left="714" w:hanging="357"/>
        <w:jc w:val="both"/>
      </w:pPr>
      <w:r w:rsidRPr="004D6A53">
        <w:t xml:space="preserve">recognise </w:t>
      </w:r>
      <w:r w:rsidR="00074615" w:rsidRPr="004D6A53">
        <w:t xml:space="preserve">Northern Territory </w:t>
      </w:r>
      <w:r w:rsidRPr="004D6A53">
        <w:t>artists outstanding achievement in the arts and creative industries</w:t>
      </w:r>
      <w:r w:rsidR="008B6750" w:rsidRPr="004D6A53">
        <w:t>;</w:t>
      </w:r>
    </w:p>
    <w:p w14:paraId="17BB4839" w14:textId="035F7900" w:rsidR="00E04E1C" w:rsidRPr="004D6A53" w:rsidRDefault="00E04E1C" w:rsidP="004D6A53">
      <w:pPr>
        <w:pStyle w:val="ListParagraph"/>
        <w:numPr>
          <w:ilvl w:val="0"/>
          <w:numId w:val="21"/>
        </w:numPr>
        <w:spacing w:after="40"/>
        <w:ind w:left="714" w:hanging="357"/>
        <w:jc w:val="both"/>
      </w:pPr>
      <w:r w:rsidRPr="004D6A53">
        <w:t xml:space="preserve">strengthen professional practice and employment opportunities for </w:t>
      </w:r>
      <w:r w:rsidR="00074615" w:rsidRPr="004D6A53">
        <w:t xml:space="preserve">Northern Territory </w:t>
      </w:r>
      <w:r w:rsidRPr="004D6A53">
        <w:t>artists or arts workers</w:t>
      </w:r>
      <w:r w:rsidR="008B6750" w:rsidRPr="004D6A53">
        <w:t>;</w:t>
      </w:r>
      <w:r w:rsidRPr="004D6A53">
        <w:t xml:space="preserve"> </w:t>
      </w:r>
      <w:r w:rsidR="008B6750" w:rsidRPr="004D6A53">
        <w:t>and</w:t>
      </w:r>
    </w:p>
    <w:p w14:paraId="06CE6955" w14:textId="5711A931" w:rsidR="00E04E1C" w:rsidRPr="004D6A53" w:rsidRDefault="00E04E1C" w:rsidP="004D6A53">
      <w:pPr>
        <w:pStyle w:val="ListParagraph"/>
        <w:numPr>
          <w:ilvl w:val="0"/>
          <w:numId w:val="21"/>
        </w:numPr>
        <w:spacing w:after="40"/>
        <w:ind w:left="714" w:hanging="357"/>
        <w:jc w:val="both"/>
      </w:pPr>
      <w:r w:rsidRPr="004D6A53">
        <w:t xml:space="preserve">employ </w:t>
      </w:r>
      <w:r w:rsidR="00074615" w:rsidRPr="004D6A53">
        <w:t xml:space="preserve">Northern Territory </w:t>
      </w:r>
      <w:r w:rsidRPr="004D6A53">
        <w:t>artists and arts workers</w:t>
      </w:r>
      <w:r w:rsidR="008B6750" w:rsidRPr="004D6A53">
        <w:t>.</w:t>
      </w:r>
    </w:p>
    <w:p w14:paraId="37ABA551" w14:textId="77777777" w:rsidR="00E04E1C" w:rsidRDefault="00E04E1C" w:rsidP="00E04E1C">
      <w:pPr>
        <w:pStyle w:val="Heading2"/>
      </w:pPr>
      <w:bookmarkStart w:id="90" w:name="_Toc65241267"/>
      <w:r>
        <w:lastRenderedPageBreak/>
        <w:t>Eligibility</w:t>
      </w:r>
      <w:bookmarkEnd w:id="90"/>
    </w:p>
    <w:p w14:paraId="4EF1DA2F" w14:textId="77777777" w:rsidR="00E04E1C" w:rsidRDefault="00E04E1C" w:rsidP="004D6A53">
      <w:pPr>
        <w:pStyle w:val="ListParagraph"/>
        <w:numPr>
          <w:ilvl w:val="0"/>
          <w:numId w:val="21"/>
        </w:numPr>
        <w:spacing w:after="40"/>
        <w:ind w:left="714" w:hanging="357"/>
        <w:jc w:val="both"/>
      </w:pPr>
      <w:r>
        <w:t xml:space="preserve">Individuals subject to </w:t>
      </w:r>
      <w:hyperlink w:anchor="_General_Eligibility" w:history="1">
        <w:r w:rsidRPr="004D6A53">
          <w:rPr>
            <w:rStyle w:val="Hyperlink"/>
            <w:rFonts w:eastAsia="Calibri"/>
            <w:iCs w:val="0"/>
          </w:rPr>
          <w:t>General Eligibility</w:t>
        </w:r>
      </w:hyperlink>
      <w:r>
        <w:t xml:space="preserve"> requirements. </w:t>
      </w:r>
    </w:p>
    <w:p w14:paraId="2F4C1B09" w14:textId="5C3225AA" w:rsidR="00E04E1C" w:rsidRDefault="00E04E1C" w:rsidP="00EA6164">
      <w:pPr>
        <w:pStyle w:val="ListParagraph"/>
        <w:numPr>
          <w:ilvl w:val="0"/>
          <w:numId w:val="21"/>
        </w:numPr>
        <w:spacing w:after="40"/>
        <w:jc w:val="both"/>
      </w:pPr>
      <w:r>
        <w:t>Applican</w:t>
      </w:r>
      <w:r w:rsidR="00F80750">
        <w:t xml:space="preserve">ts </w:t>
      </w:r>
      <w:r w:rsidR="00EA6164">
        <w:t xml:space="preserve">for Creative Fellowships </w:t>
      </w:r>
      <w:r w:rsidR="00F80750">
        <w:t>must have had a minimum of six</w:t>
      </w:r>
      <w:r>
        <w:t xml:space="preserve"> years professional arts practice in the Northern Territory and have made a significant contribution to the arts, culture and creative industries.</w:t>
      </w:r>
      <w:r w:rsidR="00EA6164">
        <w:t xml:space="preserve"> Applicants under the A</w:t>
      </w:r>
      <w:r w:rsidR="00EA6164" w:rsidRPr="00EA6164">
        <w:t xml:space="preserve">rts </w:t>
      </w:r>
      <w:r w:rsidR="00EA6164">
        <w:t>R</w:t>
      </w:r>
      <w:r w:rsidR="00EA6164" w:rsidRPr="00EA6164">
        <w:t xml:space="preserve">esidency or </w:t>
      </w:r>
      <w:r w:rsidR="00EA6164">
        <w:t>S</w:t>
      </w:r>
      <w:r w:rsidR="00EA6164" w:rsidRPr="00EA6164">
        <w:t xml:space="preserve">kills </w:t>
      </w:r>
      <w:r w:rsidR="00EA6164">
        <w:t>E</w:t>
      </w:r>
      <w:r w:rsidR="00EA6164" w:rsidRPr="00EA6164">
        <w:t>xchange</w:t>
      </w:r>
      <w:r w:rsidR="00EA6164">
        <w:t xml:space="preserve"> categories must be early or </w:t>
      </w:r>
      <w:r w:rsidR="00EA6164" w:rsidRPr="00EA6164">
        <w:t>mid-career.</w:t>
      </w:r>
    </w:p>
    <w:p w14:paraId="15B5F992" w14:textId="77777777" w:rsidR="00E04E1C" w:rsidRDefault="00E04E1C" w:rsidP="004D6A53">
      <w:pPr>
        <w:pStyle w:val="ListParagraph"/>
        <w:numPr>
          <w:ilvl w:val="0"/>
          <w:numId w:val="21"/>
        </w:numPr>
        <w:spacing w:after="40"/>
        <w:ind w:left="714" w:hanging="357"/>
        <w:jc w:val="both"/>
      </w:pPr>
      <w:r w:rsidRPr="000C6FC7">
        <w:t>Track record will be considered when assessing applications.</w:t>
      </w:r>
    </w:p>
    <w:p w14:paraId="01340C97" w14:textId="77777777" w:rsidR="0016676F" w:rsidRDefault="0016676F" w:rsidP="00DE4EB2">
      <w:pPr>
        <w:pStyle w:val="Heading2"/>
        <w:jc w:val="both"/>
      </w:pPr>
      <w:bookmarkStart w:id="91" w:name="_Toc46245183"/>
      <w:bookmarkStart w:id="92" w:name="_Toc65241268"/>
      <w:r>
        <w:t>Required Support Material</w:t>
      </w:r>
      <w:bookmarkEnd w:id="91"/>
      <w:bookmarkEnd w:id="92"/>
    </w:p>
    <w:p w14:paraId="44D3B953" w14:textId="400DA06C" w:rsidR="0016676F" w:rsidRPr="004D6A53" w:rsidRDefault="0016676F" w:rsidP="004D6A53">
      <w:pPr>
        <w:pStyle w:val="ListParagraph"/>
        <w:numPr>
          <w:ilvl w:val="0"/>
          <w:numId w:val="21"/>
        </w:numPr>
        <w:spacing w:after="40"/>
        <w:ind w:left="714" w:hanging="357"/>
        <w:jc w:val="both"/>
      </w:pPr>
      <w:r w:rsidRPr="004D6A53">
        <w:t>CV or biography or links online</w:t>
      </w:r>
      <w:r w:rsidR="008B6750" w:rsidRPr="004D6A53">
        <w:t>;</w:t>
      </w:r>
    </w:p>
    <w:p w14:paraId="09796F09" w14:textId="493354EF" w:rsidR="0016676F" w:rsidRPr="004D6A53" w:rsidRDefault="0016676F" w:rsidP="004D6A53">
      <w:pPr>
        <w:pStyle w:val="ListParagraph"/>
        <w:numPr>
          <w:ilvl w:val="0"/>
          <w:numId w:val="21"/>
        </w:numPr>
        <w:spacing w:after="40"/>
        <w:ind w:left="714" w:hanging="357"/>
        <w:jc w:val="both"/>
      </w:pPr>
      <w:r w:rsidRPr="004D6A53">
        <w:t>relevant examples of recent work</w:t>
      </w:r>
      <w:r w:rsidR="008B6750" w:rsidRPr="004D6A53">
        <w:t>;</w:t>
      </w:r>
    </w:p>
    <w:p w14:paraId="12A56EF5" w14:textId="3F6C122C" w:rsidR="0016676F" w:rsidRPr="004D6A53" w:rsidRDefault="0016676F" w:rsidP="004D6A53">
      <w:pPr>
        <w:pStyle w:val="ListParagraph"/>
        <w:numPr>
          <w:ilvl w:val="0"/>
          <w:numId w:val="21"/>
        </w:numPr>
        <w:spacing w:after="40"/>
        <w:ind w:left="714" w:hanging="357"/>
        <w:jc w:val="both"/>
      </w:pPr>
      <w:r w:rsidRPr="004D6A53">
        <w:t>an outline of three significant achievements or career highlights</w:t>
      </w:r>
      <w:r w:rsidR="008B6750" w:rsidRPr="004D6A53">
        <w:t>;</w:t>
      </w:r>
    </w:p>
    <w:p w14:paraId="6F9E79CE" w14:textId="318B7685" w:rsidR="0016676F" w:rsidRPr="004D6A53" w:rsidRDefault="0016676F" w:rsidP="004D6A53">
      <w:pPr>
        <w:pStyle w:val="ListParagraph"/>
        <w:numPr>
          <w:ilvl w:val="0"/>
          <w:numId w:val="21"/>
        </w:numPr>
        <w:spacing w:after="40"/>
        <w:ind w:left="714" w:hanging="357"/>
        <w:jc w:val="both"/>
      </w:pPr>
      <w:r w:rsidRPr="004D6A53">
        <w:t>references reflecting on skills, experience, accomplishments and abilities of the applicant</w:t>
      </w:r>
      <w:r w:rsidR="008B6750" w:rsidRPr="004D6A53">
        <w:t>;</w:t>
      </w:r>
    </w:p>
    <w:p w14:paraId="2DB3B4A5" w14:textId="3001F41B" w:rsidR="0016676F" w:rsidRPr="004D6A53" w:rsidRDefault="0016676F" w:rsidP="004D6A53">
      <w:pPr>
        <w:pStyle w:val="ListParagraph"/>
        <w:numPr>
          <w:ilvl w:val="0"/>
          <w:numId w:val="21"/>
        </w:numPr>
        <w:spacing w:after="40"/>
        <w:ind w:left="714" w:hanging="357"/>
        <w:jc w:val="both"/>
      </w:pPr>
      <w:r w:rsidRPr="004D6A53">
        <w:t xml:space="preserve">demonstration of adherence to </w:t>
      </w:r>
      <w:hyperlink r:id="rId52" w:history="1">
        <w:r w:rsidRPr="004D6A53">
          <w:t>Aboriginal Cultural Protocols</w:t>
        </w:r>
      </w:hyperlink>
      <w:r w:rsidR="008B6750" w:rsidRPr="004D6A53">
        <w:t>; and</w:t>
      </w:r>
      <w:r w:rsidRPr="004D6A53">
        <w:t xml:space="preserve"> </w:t>
      </w:r>
    </w:p>
    <w:p w14:paraId="6225EB7E" w14:textId="392105AB" w:rsidR="0016676F" w:rsidRPr="004D6A53" w:rsidRDefault="0016676F" w:rsidP="004D6A53">
      <w:pPr>
        <w:pStyle w:val="ListParagraph"/>
        <w:numPr>
          <w:ilvl w:val="0"/>
          <w:numId w:val="21"/>
        </w:numPr>
        <w:spacing w:after="40"/>
        <w:ind w:left="714" w:hanging="357"/>
        <w:jc w:val="both"/>
      </w:pPr>
      <w:r w:rsidRPr="004D6A53">
        <w:t>budget support material for expenses (using grant funds) over $2000</w:t>
      </w:r>
      <w:r w:rsidR="008B6750" w:rsidRPr="004D6A53">
        <w:t>.</w:t>
      </w:r>
    </w:p>
    <w:p w14:paraId="63C81A89" w14:textId="77777777" w:rsidR="00E04E1C" w:rsidRDefault="0016676F" w:rsidP="00DE4EB2">
      <w:pPr>
        <w:pStyle w:val="Heading2"/>
        <w:jc w:val="both"/>
      </w:pPr>
      <w:bookmarkStart w:id="93" w:name="_Toc65241269"/>
      <w:r>
        <w:t>Acquittal</w:t>
      </w:r>
      <w:bookmarkEnd w:id="93"/>
    </w:p>
    <w:p w14:paraId="0EAEEAD7" w14:textId="6210F2A5" w:rsidR="0016676F" w:rsidRDefault="0016676F" w:rsidP="00DE4EB2">
      <w:pPr>
        <w:jc w:val="both"/>
        <w:rPr>
          <w:lang w:val="en-US"/>
        </w:rPr>
      </w:pPr>
      <w:r w:rsidRPr="009D3972">
        <w:rPr>
          <w:lang w:val="en-US"/>
        </w:rPr>
        <w:t xml:space="preserve">This </w:t>
      </w:r>
      <w:r w:rsidRPr="00BD2A39">
        <w:t xml:space="preserve">category now acquits in a Case Study format. Case Study template can be found under </w:t>
      </w:r>
      <w:r w:rsidRPr="00C55EFC">
        <w:t xml:space="preserve">Supporting </w:t>
      </w:r>
      <w:r w:rsidRPr="00BD2A39">
        <w:t>Documents</w:t>
      </w:r>
      <w:r w:rsidRPr="009D3972">
        <w:rPr>
          <w:lang w:val="en-US"/>
        </w:rPr>
        <w:t xml:space="preserve"> when applying in GrantsNT.</w:t>
      </w:r>
    </w:p>
    <w:p w14:paraId="6773F140" w14:textId="77777777" w:rsidR="0019386E" w:rsidRDefault="0019386E" w:rsidP="00DE4EB2">
      <w:pPr>
        <w:jc w:val="both"/>
        <w:rPr>
          <w:lang w:val="en-US"/>
        </w:rPr>
      </w:pPr>
      <w:r>
        <w:rPr>
          <w:lang w:val="en-US"/>
        </w:rPr>
        <w:br w:type="page"/>
      </w:r>
    </w:p>
    <w:p w14:paraId="65FB1876" w14:textId="77777777" w:rsidR="0016676F" w:rsidRDefault="0016676F" w:rsidP="0016676F">
      <w:pPr>
        <w:pStyle w:val="Heading1"/>
      </w:pPr>
      <w:bookmarkStart w:id="94" w:name="_Toc65241270"/>
      <w:r>
        <w:lastRenderedPageBreak/>
        <w:t>Regional Museums Grant Support Program</w:t>
      </w:r>
      <w:bookmarkEnd w:id="94"/>
    </w:p>
    <w:p w14:paraId="6CE65C81" w14:textId="77777777" w:rsidR="0016676F" w:rsidRPr="0019386E" w:rsidRDefault="0016676F" w:rsidP="00DE4EB2">
      <w:pPr>
        <w:jc w:val="both"/>
        <w:rPr>
          <w:rStyle w:val="Strong"/>
          <w:rFonts w:asciiTheme="minorHAnsi" w:hAnsiTheme="minorHAnsi"/>
          <w:b/>
          <w:i/>
        </w:rPr>
      </w:pPr>
      <w:bookmarkStart w:id="95" w:name="_Toc13219355"/>
      <w:bookmarkStart w:id="96" w:name="_Toc13219627"/>
      <w:bookmarkStart w:id="97" w:name="_Toc12606166"/>
      <w:r w:rsidRPr="0019386E">
        <w:rPr>
          <w:rStyle w:val="Strong"/>
          <w:rFonts w:asciiTheme="minorHAnsi" w:hAnsiTheme="minorHAnsi"/>
          <w:b/>
          <w:i/>
        </w:rPr>
        <w:t>Provides funding to regional museums, keeping places and community art galleries for projects that support the preservation, collection and display of the unique cultural heritage of the Northern Territory</w:t>
      </w:r>
      <w:bookmarkEnd w:id="95"/>
      <w:bookmarkEnd w:id="96"/>
      <w:r w:rsidRPr="0019386E">
        <w:rPr>
          <w:rStyle w:val="Strong"/>
          <w:rFonts w:asciiTheme="minorHAnsi" w:hAnsiTheme="minorHAnsi"/>
          <w:b/>
          <w:i/>
        </w:rPr>
        <w:t xml:space="preserve">. </w:t>
      </w:r>
    </w:p>
    <w:p w14:paraId="37449622" w14:textId="77777777" w:rsidR="00B24FEC" w:rsidRDefault="00B24FEC" w:rsidP="00B24FEC">
      <w:pPr>
        <w:pStyle w:val="ListParagraph"/>
        <w:numPr>
          <w:ilvl w:val="0"/>
          <w:numId w:val="21"/>
        </w:numPr>
        <w:spacing w:after="40"/>
        <w:ind w:left="714" w:hanging="357"/>
        <w:jc w:val="both"/>
      </w:pPr>
      <w:r w:rsidRPr="004D6A53">
        <w:t>Organisations may apply for more than one project provided the combined annual value is no more than $50 000 (exc GST), and all projects can be completed within one year.</w:t>
      </w:r>
    </w:p>
    <w:p w14:paraId="5D405ECE" w14:textId="77777777" w:rsidR="00B24FEC" w:rsidRDefault="00B24FEC" w:rsidP="00B24FEC">
      <w:pPr>
        <w:pStyle w:val="ListParagraph"/>
        <w:numPr>
          <w:ilvl w:val="0"/>
          <w:numId w:val="21"/>
        </w:numPr>
        <w:spacing w:after="40"/>
        <w:ind w:left="714" w:hanging="357"/>
        <w:jc w:val="both"/>
      </w:pPr>
      <w:r w:rsidRPr="00F51E21">
        <w:t>Grant Applications for projects relating to National Trust museums must include written approval from the Director of the National Trust NT.</w:t>
      </w:r>
    </w:p>
    <w:p w14:paraId="0981F77B" w14:textId="68A0BC78" w:rsidR="00B24FEC" w:rsidRPr="004D6A53" w:rsidRDefault="00B24FEC" w:rsidP="00B24FEC">
      <w:pPr>
        <w:pStyle w:val="ListParagraph"/>
        <w:numPr>
          <w:ilvl w:val="0"/>
          <w:numId w:val="21"/>
        </w:numPr>
        <w:spacing w:after="40"/>
        <w:ind w:left="714" w:hanging="357"/>
        <w:jc w:val="both"/>
      </w:pPr>
      <w:r w:rsidRPr="004D6A53">
        <w:t>A maximum of 50 per</w:t>
      </w:r>
      <w:r>
        <w:t xml:space="preserve"> </w:t>
      </w:r>
      <w:r w:rsidRPr="004D6A53">
        <w:t xml:space="preserve">cent of this funding can be used to support operational costs directly associated with delivering the project. </w:t>
      </w:r>
    </w:p>
    <w:p w14:paraId="5C77A172" w14:textId="3CA92C43" w:rsidR="0016676F" w:rsidRPr="003A296D" w:rsidRDefault="00B24FEC" w:rsidP="00DE4EB2">
      <w:pPr>
        <w:jc w:val="both"/>
      </w:pPr>
      <w:r>
        <w:rPr>
          <w:b/>
        </w:rPr>
        <w:br/>
      </w:r>
      <w:r w:rsidR="0016676F" w:rsidRPr="003A296D">
        <w:rPr>
          <w:b/>
        </w:rPr>
        <w:t>Please note:</w:t>
      </w:r>
      <w:r w:rsidR="0016676F">
        <w:t xml:space="preserve"> Your project must take into account the latest </w:t>
      </w:r>
      <w:hyperlink r:id="rId53" w:history="1">
        <w:r w:rsidR="0016676F" w:rsidRPr="00C411D1">
          <w:rPr>
            <w:rStyle w:val="Hyperlink"/>
          </w:rPr>
          <w:t>COVID-19 advice</w:t>
        </w:r>
      </w:hyperlink>
      <w:r w:rsidR="0016676F">
        <w:t xml:space="preserve">. </w:t>
      </w:r>
    </w:p>
    <w:p w14:paraId="7479717F" w14:textId="77777777" w:rsidR="0016676F" w:rsidRDefault="0016676F" w:rsidP="00DE4EB2">
      <w:pPr>
        <w:pStyle w:val="Heading2"/>
        <w:jc w:val="both"/>
      </w:pPr>
      <w:bookmarkStart w:id="98" w:name="_Toc65241271"/>
      <w:bookmarkEnd w:id="97"/>
      <w:r>
        <w:t>Funding Available</w:t>
      </w:r>
      <w:bookmarkEnd w:id="98"/>
    </w:p>
    <w:p w14:paraId="7204023B" w14:textId="2DB3EE40" w:rsidR="0016676F" w:rsidRPr="00890C70" w:rsidRDefault="0016676F" w:rsidP="00890C70">
      <w:pPr>
        <w:pStyle w:val="ListParagraph"/>
        <w:numPr>
          <w:ilvl w:val="0"/>
          <w:numId w:val="21"/>
        </w:numPr>
        <w:spacing w:after="40"/>
        <w:ind w:left="714" w:hanging="357"/>
        <w:jc w:val="both"/>
      </w:pPr>
      <w:r w:rsidRPr="00890C70">
        <w:t xml:space="preserve">Up to $50 000 per applicant is available to </w:t>
      </w:r>
      <w:r w:rsidR="008410C4" w:rsidRPr="00890C70">
        <w:t xml:space="preserve">Northern Territory </w:t>
      </w:r>
      <w:r w:rsidRPr="00890C70">
        <w:t xml:space="preserve">regional museums, keeping places or community art galleries for projects that can be completed in one year. </w:t>
      </w:r>
    </w:p>
    <w:p w14:paraId="29C7FB90" w14:textId="77777777" w:rsidR="005F1F7A" w:rsidRDefault="005F1F7A" w:rsidP="005F1F7A">
      <w:pPr>
        <w:pStyle w:val="Heading2"/>
      </w:pPr>
      <w:bookmarkStart w:id="99" w:name="_Toc65241272"/>
      <w:r>
        <w:t>Key Dates</w:t>
      </w:r>
      <w:bookmarkEnd w:id="99"/>
    </w:p>
    <w:tbl>
      <w:tblPr>
        <w:tblStyle w:val="NTGtable1"/>
        <w:tblW w:w="10522" w:type="dxa"/>
        <w:tblLook w:val="04A0" w:firstRow="1" w:lastRow="0" w:firstColumn="1" w:lastColumn="0" w:noHBand="0" w:noVBand="1"/>
      </w:tblPr>
      <w:tblGrid>
        <w:gridCol w:w="5261"/>
        <w:gridCol w:w="5261"/>
      </w:tblGrid>
      <w:tr w:rsidR="005F1F7A" w14:paraId="361F857E" w14:textId="77777777" w:rsidTr="00C44B17">
        <w:trPr>
          <w:cnfStyle w:val="100000000000" w:firstRow="1" w:lastRow="0" w:firstColumn="0" w:lastColumn="0" w:oddVBand="0" w:evenVBand="0" w:oddHBand="0" w:evenHBand="0" w:firstRowFirstColumn="0" w:firstRowLastColumn="0" w:lastRowFirstColumn="0" w:lastRowLastColumn="0"/>
          <w:trHeight w:val="132"/>
        </w:trPr>
        <w:tc>
          <w:tcPr>
            <w:cnfStyle w:val="001000000100" w:firstRow="0" w:lastRow="0" w:firstColumn="1" w:lastColumn="0" w:oddVBand="0" w:evenVBand="0" w:oddHBand="0" w:evenHBand="0" w:firstRowFirstColumn="1" w:firstRowLastColumn="0" w:lastRowFirstColumn="0" w:lastRowLastColumn="0"/>
            <w:tcW w:w="5261" w:type="dxa"/>
          </w:tcPr>
          <w:p w14:paraId="780A9F49" w14:textId="77777777" w:rsidR="005F1F7A" w:rsidRDefault="005F1F7A" w:rsidP="00C44B17"/>
        </w:tc>
        <w:tc>
          <w:tcPr>
            <w:tcW w:w="5261" w:type="dxa"/>
          </w:tcPr>
          <w:p w14:paraId="4A8D9F27" w14:textId="77777777" w:rsidR="005F1F7A" w:rsidRDefault="005F1F7A" w:rsidP="00C44B17">
            <w:pPr>
              <w:cnfStyle w:val="100000000000" w:firstRow="1" w:lastRow="0" w:firstColumn="0" w:lastColumn="0" w:oddVBand="0" w:evenVBand="0" w:oddHBand="0" w:evenHBand="0" w:firstRowFirstColumn="0" w:firstRowLastColumn="0" w:lastRowFirstColumn="0" w:lastRowLastColumn="0"/>
            </w:pPr>
          </w:p>
        </w:tc>
      </w:tr>
      <w:tr w:rsidR="005F1F7A" w14:paraId="566F0152" w14:textId="77777777" w:rsidTr="00C44B1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261" w:type="dxa"/>
          </w:tcPr>
          <w:p w14:paraId="725102F2" w14:textId="77777777" w:rsidR="005F1F7A" w:rsidRPr="008966D4" w:rsidRDefault="005F1F7A" w:rsidP="00C44B17">
            <w:r w:rsidRPr="008966D4">
              <w:t>Opening date for applications</w:t>
            </w:r>
          </w:p>
        </w:tc>
        <w:tc>
          <w:tcPr>
            <w:tcW w:w="5261" w:type="dxa"/>
          </w:tcPr>
          <w:p w14:paraId="28EAE564" w14:textId="2547E1CE" w:rsidR="005F1F7A" w:rsidRPr="008966D4" w:rsidRDefault="005F36AF" w:rsidP="00C44B17">
            <w:pPr>
              <w:cnfStyle w:val="000000100000" w:firstRow="0" w:lastRow="0" w:firstColumn="0" w:lastColumn="0" w:oddVBand="0" w:evenVBand="0" w:oddHBand="1" w:evenHBand="0" w:firstRowFirstColumn="0" w:firstRowLastColumn="0" w:lastRowFirstColumn="0" w:lastRowLastColumn="0"/>
            </w:pPr>
            <w:r>
              <w:rPr>
                <w:rFonts w:cstheme="majorHAnsi"/>
              </w:rPr>
              <w:t>1 Feb</w:t>
            </w:r>
            <w:r w:rsidR="007618CF">
              <w:rPr>
                <w:rFonts w:cstheme="majorHAnsi"/>
              </w:rPr>
              <w:t xml:space="preserve"> 2021</w:t>
            </w:r>
          </w:p>
        </w:tc>
      </w:tr>
      <w:tr w:rsidR="005F1F7A" w14:paraId="2F2287B3" w14:textId="77777777" w:rsidTr="00C44B17">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61" w:type="dxa"/>
          </w:tcPr>
          <w:p w14:paraId="7B929861" w14:textId="77777777" w:rsidR="005F1F7A" w:rsidRPr="008966D4" w:rsidRDefault="005F1F7A" w:rsidP="00C44B17">
            <w:r w:rsidRPr="008966D4">
              <w:t>Closing date</w:t>
            </w:r>
          </w:p>
        </w:tc>
        <w:tc>
          <w:tcPr>
            <w:tcW w:w="5261" w:type="dxa"/>
          </w:tcPr>
          <w:p w14:paraId="41ECA92A" w14:textId="386C0A2A" w:rsidR="005F1F7A" w:rsidRPr="008966D4" w:rsidRDefault="007B02E3" w:rsidP="007618CF">
            <w:pPr>
              <w:spacing w:after="120"/>
              <w:cnfStyle w:val="000000010000" w:firstRow="0" w:lastRow="0" w:firstColumn="0" w:lastColumn="0" w:oddVBand="0" w:evenVBand="0" w:oddHBand="0" w:evenHBand="1" w:firstRowFirstColumn="0" w:firstRowLastColumn="0" w:lastRowFirstColumn="0" w:lastRowLastColumn="0"/>
              <w:rPr>
                <w:rFonts w:cstheme="majorHAnsi"/>
              </w:rPr>
            </w:pPr>
            <w:r>
              <w:rPr>
                <w:rFonts w:cstheme="majorHAnsi"/>
                <w:bCs/>
              </w:rPr>
              <w:t>23</w:t>
            </w:r>
            <w:r w:rsidR="005F36AF">
              <w:rPr>
                <w:rFonts w:cstheme="majorHAnsi"/>
                <w:bCs/>
              </w:rPr>
              <w:t xml:space="preserve"> March</w:t>
            </w:r>
            <w:r w:rsidR="007618CF">
              <w:rPr>
                <w:rFonts w:cstheme="majorHAnsi"/>
                <w:bCs/>
              </w:rPr>
              <w:t xml:space="preserve"> 2021</w:t>
            </w:r>
          </w:p>
        </w:tc>
      </w:tr>
      <w:tr w:rsidR="005F1F7A" w14:paraId="52CE6F99" w14:textId="77777777" w:rsidTr="00C44B1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261" w:type="dxa"/>
          </w:tcPr>
          <w:p w14:paraId="5ABCB6E4" w14:textId="77777777" w:rsidR="005F1F7A" w:rsidRPr="000426DA" w:rsidRDefault="005F1F7A" w:rsidP="00C44B17">
            <w:pPr>
              <w:rPr>
                <w:rFonts w:asciiTheme="minorHAnsi" w:hAnsiTheme="minorHAnsi"/>
              </w:rPr>
            </w:pPr>
            <w:r w:rsidRPr="000426DA">
              <w:rPr>
                <w:rFonts w:asciiTheme="minorHAnsi" w:hAnsiTheme="minorHAnsi"/>
              </w:rPr>
              <w:t>Notification</w:t>
            </w:r>
          </w:p>
        </w:tc>
        <w:tc>
          <w:tcPr>
            <w:tcW w:w="5261" w:type="dxa"/>
          </w:tcPr>
          <w:p w14:paraId="14C13301" w14:textId="55854657" w:rsidR="005F1F7A" w:rsidRPr="000426DA" w:rsidRDefault="008410C4" w:rsidP="007B02E3">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ajorHAnsi"/>
              </w:rPr>
            </w:pPr>
            <w:r>
              <w:rPr>
                <w:rFonts w:asciiTheme="minorHAnsi" w:hAnsiTheme="minorHAnsi" w:cstheme="majorHAnsi"/>
              </w:rPr>
              <w:t>f</w:t>
            </w:r>
            <w:r w:rsidR="005F1F7A" w:rsidRPr="000426DA">
              <w:rPr>
                <w:rFonts w:asciiTheme="minorHAnsi" w:hAnsiTheme="minorHAnsi" w:cstheme="majorHAnsi"/>
              </w:rPr>
              <w:t xml:space="preserve">rom </w:t>
            </w:r>
            <w:r w:rsidR="005F36AF">
              <w:rPr>
                <w:rFonts w:asciiTheme="minorHAnsi" w:hAnsiTheme="minorHAnsi" w:cstheme="majorHAnsi"/>
              </w:rPr>
              <w:t>1</w:t>
            </w:r>
            <w:r w:rsidR="007B02E3">
              <w:rPr>
                <w:rFonts w:asciiTheme="minorHAnsi" w:hAnsiTheme="minorHAnsi" w:cstheme="majorHAnsi"/>
              </w:rPr>
              <w:t>2 May</w:t>
            </w:r>
            <w:r w:rsidR="002F5795" w:rsidRPr="000426DA">
              <w:rPr>
                <w:rFonts w:asciiTheme="minorHAnsi" w:hAnsiTheme="minorHAnsi" w:cstheme="majorHAnsi"/>
              </w:rPr>
              <w:t xml:space="preserve"> 2021</w:t>
            </w:r>
          </w:p>
        </w:tc>
      </w:tr>
      <w:tr w:rsidR="000426DA" w14:paraId="0B7259A6" w14:textId="77777777" w:rsidTr="00C44B17">
        <w:trPr>
          <w:cnfStyle w:val="000000010000" w:firstRow="0" w:lastRow="0" w:firstColumn="0" w:lastColumn="0" w:oddVBand="0" w:evenVBand="0" w:oddHBand="0" w:evenHBand="1"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5261" w:type="dxa"/>
          </w:tcPr>
          <w:p w14:paraId="4740477E" w14:textId="4D1C8412" w:rsidR="000426DA" w:rsidRPr="000426DA" w:rsidRDefault="008410C4" w:rsidP="000426DA">
            <w:pPr>
              <w:rPr>
                <w:rFonts w:asciiTheme="minorHAnsi" w:hAnsiTheme="minorHAnsi"/>
              </w:rPr>
            </w:pPr>
            <w:r>
              <w:rPr>
                <w:rFonts w:asciiTheme="minorHAnsi" w:hAnsiTheme="minorHAnsi"/>
              </w:rPr>
              <w:t>Activity start d</w:t>
            </w:r>
            <w:r w:rsidR="000426DA" w:rsidRPr="000426DA">
              <w:rPr>
                <w:rFonts w:asciiTheme="minorHAnsi" w:hAnsiTheme="minorHAnsi"/>
              </w:rPr>
              <w:t>ate</w:t>
            </w:r>
          </w:p>
        </w:tc>
        <w:tc>
          <w:tcPr>
            <w:tcW w:w="5261" w:type="dxa"/>
          </w:tcPr>
          <w:p w14:paraId="08038E2F" w14:textId="5DF97F8A" w:rsidR="000426DA" w:rsidRPr="000426DA" w:rsidRDefault="008410C4" w:rsidP="000426DA">
            <w:pPr>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ajorHAnsi"/>
              </w:rPr>
            </w:pPr>
            <w:r>
              <w:rPr>
                <w:rStyle w:val="Keydatebold"/>
                <w:rFonts w:asciiTheme="minorHAnsi" w:hAnsiTheme="minorHAnsi"/>
                <w:sz w:val="22"/>
                <w:szCs w:val="22"/>
              </w:rPr>
              <w:t>o</w:t>
            </w:r>
            <w:r w:rsidR="000426DA" w:rsidRPr="000426DA">
              <w:rPr>
                <w:rStyle w:val="Keydatebold"/>
                <w:rFonts w:asciiTheme="minorHAnsi" w:hAnsiTheme="minorHAnsi"/>
                <w:sz w:val="22"/>
                <w:szCs w:val="22"/>
              </w:rPr>
              <w:t>n execution of contract</w:t>
            </w:r>
          </w:p>
        </w:tc>
      </w:tr>
    </w:tbl>
    <w:p w14:paraId="22A19A77" w14:textId="77777777" w:rsidR="0016676F" w:rsidRDefault="0016676F" w:rsidP="0016676F">
      <w:pPr>
        <w:pStyle w:val="Heading2"/>
      </w:pPr>
      <w:bookmarkStart w:id="100" w:name="_Toc65241273"/>
      <w:r>
        <w:t>Grant Objectives</w:t>
      </w:r>
      <w:bookmarkEnd w:id="100"/>
    </w:p>
    <w:p w14:paraId="2CAF9E86" w14:textId="61CBA20C" w:rsidR="0016676F" w:rsidRPr="004D6A53" w:rsidRDefault="00AF6ABF" w:rsidP="004D6A53">
      <w:pPr>
        <w:pStyle w:val="ListParagraph"/>
        <w:numPr>
          <w:ilvl w:val="0"/>
          <w:numId w:val="21"/>
        </w:numPr>
        <w:spacing w:after="40"/>
        <w:ind w:left="714" w:hanging="357"/>
        <w:jc w:val="both"/>
      </w:pPr>
      <w:r>
        <w:t>T</w:t>
      </w:r>
      <w:r w:rsidR="0016676F" w:rsidRPr="004D6A53">
        <w:t xml:space="preserve">he development of high quality regional museums, keeping places and/or community art galleries throughout the </w:t>
      </w:r>
      <w:r w:rsidR="008410C4" w:rsidRPr="004D6A53">
        <w:t>Northern Territory</w:t>
      </w:r>
      <w:r>
        <w:t>.</w:t>
      </w:r>
    </w:p>
    <w:p w14:paraId="6861459B" w14:textId="5C149F24" w:rsidR="0016676F" w:rsidRPr="004D6A53" w:rsidRDefault="00AF6ABF" w:rsidP="004D6A53">
      <w:pPr>
        <w:pStyle w:val="ListParagraph"/>
        <w:numPr>
          <w:ilvl w:val="0"/>
          <w:numId w:val="21"/>
        </w:numPr>
        <w:spacing w:after="40"/>
        <w:ind w:left="714" w:hanging="357"/>
        <w:jc w:val="both"/>
      </w:pPr>
      <w:r>
        <w:t xml:space="preserve">To </w:t>
      </w:r>
      <w:r w:rsidR="008410C4" w:rsidRPr="004D6A53">
        <w:t>s</w:t>
      </w:r>
      <w:r w:rsidR="0016676F" w:rsidRPr="004D6A53">
        <w:t xml:space="preserve">trengthen sustainability, capacity and revenue </w:t>
      </w:r>
      <w:r w:rsidR="005F36AF">
        <w:t>streams</w:t>
      </w:r>
      <w:r w:rsidR="008F37C8" w:rsidRPr="004D6A53">
        <w:t>;</w:t>
      </w:r>
    </w:p>
    <w:p w14:paraId="76B83DB9" w14:textId="06E1F858" w:rsidR="0016676F" w:rsidRPr="004D6A53" w:rsidRDefault="00AF6ABF" w:rsidP="004D6A53">
      <w:pPr>
        <w:pStyle w:val="ListParagraph"/>
        <w:numPr>
          <w:ilvl w:val="0"/>
          <w:numId w:val="21"/>
        </w:numPr>
        <w:spacing w:after="40"/>
        <w:ind w:left="714" w:hanging="357"/>
        <w:jc w:val="both"/>
      </w:pPr>
      <w:r>
        <w:t>I</w:t>
      </w:r>
      <w:r w:rsidR="0016676F" w:rsidRPr="004D6A53">
        <w:t>ncrease visitor engagement</w:t>
      </w:r>
      <w:r>
        <w:t>.</w:t>
      </w:r>
    </w:p>
    <w:p w14:paraId="1524CA10" w14:textId="171A3444" w:rsidR="0016676F" w:rsidRPr="004507DA" w:rsidRDefault="00AF6ABF" w:rsidP="004D6A53">
      <w:pPr>
        <w:pStyle w:val="ListParagraph"/>
        <w:numPr>
          <w:ilvl w:val="0"/>
          <w:numId w:val="21"/>
        </w:numPr>
        <w:spacing w:after="40"/>
        <w:ind w:left="714" w:hanging="357"/>
        <w:jc w:val="both"/>
        <w:rPr>
          <w:rFonts w:asciiTheme="minorHAnsi" w:hAnsiTheme="minorHAnsi"/>
        </w:rPr>
      </w:pPr>
      <w:r>
        <w:t xml:space="preserve">Support </w:t>
      </w:r>
      <w:r w:rsidR="008410C4" w:rsidRPr="004D6A53">
        <w:t>b</w:t>
      </w:r>
      <w:r w:rsidR="0016676F" w:rsidRPr="004D6A53">
        <w:t>est practice collection care according to the guidelines of</w:t>
      </w:r>
      <w:r w:rsidR="0016676F" w:rsidRPr="004507DA">
        <w:rPr>
          <w:rFonts w:asciiTheme="minorHAnsi" w:hAnsiTheme="minorHAnsi"/>
        </w:rPr>
        <w:t xml:space="preserve"> the </w:t>
      </w:r>
      <w:hyperlink r:id="rId54" w:history="1">
        <w:r w:rsidR="0016676F" w:rsidRPr="00C3742F">
          <w:rPr>
            <w:rStyle w:val="Hyperlink"/>
            <w:rFonts w:asciiTheme="minorHAnsi" w:hAnsiTheme="minorHAnsi"/>
          </w:rPr>
          <w:t>National Conservation and Preservation Policy and Strategy, 1998</w:t>
        </w:r>
      </w:hyperlink>
      <w:r w:rsidR="0016676F">
        <w:rPr>
          <w:rFonts w:asciiTheme="minorHAnsi" w:hAnsiTheme="minorHAnsi"/>
        </w:rPr>
        <w:t xml:space="preserve"> and the </w:t>
      </w:r>
      <w:hyperlink r:id="rId55" w:history="1">
        <w:r w:rsidR="0016676F" w:rsidRPr="00D55F5F">
          <w:rPr>
            <w:rStyle w:val="Hyperlink"/>
            <w:rFonts w:asciiTheme="minorHAnsi" w:hAnsiTheme="minorHAnsi"/>
          </w:rPr>
          <w:t>National Standards for Australian Museums and Galleries</w:t>
        </w:r>
        <w:r w:rsidRPr="00D55F5F">
          <w:rPr>
            <w:rStyle w:val="Hyperlink"/>
            <w:rFonts w:asciiTheme="minorHAnsi" w:hAnsiTheme="minorHAnsi"/>
          </w:rPr>
          <w:t>.</w:t>
        </w:r>
      </w:hyperlink>
    </w:p>
    <w:p w14:paraId="3F6871FF" w14:textId="2D4915ED" w:rsidR="0016676F" w:rsidRPr="004D6A53" w:rsidRDefault="00AF6ABF" w:rsidP="004D6A53">
      <w:pPr>
        <w:pStyle w:val="ListParagraph"/>
        <w:numPr>
          <w:ilvl w:val="0"/>
          <w:numId w:val="21"/>
        </w:numPr>
        <w:spacing w:after="40"/>
        <w:ind w:left="714" w:hanging="357"/>
        <w:jc w:val="both"/>
      </w:pPr>
      <w:r>
        <w:t>D</w:t>
      </w:r>
      <w:r w:rsidR="0016676F" w:rsidRPr="004D6A53">
        <w:t>evelop projects involving the local community</w:t>
      </w:r>
      <w:r>
        <w:t>.</w:t>
      </w:r>
    </w:p>
    <w:p w14:paraId="24EA2798" w14:textId="458EBA08" w:rsidR="0016676F" w:rsidRDefault="0016676F" w:rsidP="00DE4EB2">
      <w:pPr>
        <w:pStyle w:val="Heading2"/>
        <w:jc w:val="both"/>
      </w:pPr>
      <w:bookmarkStart w:id="101" w:name="_Toc65241274"/>
      <w:r>
        <w:t>What</w:t>
      </w:r>
      <w:r w:rsidR="000F4D6F">
        <w:t xml:space="preserve"> </w:t>
      </w:r>
      <w:r>
        <w:t xml:space="preserve">can </w:t>
      </w:r>
      <w:r w:rsidR="000F4D6F">
        <w:t xml:space="preserve">you </w:t>
      </w:r>
      <w:r>
        <w:t>app</w:t>
      </w:r>
      <w:r w:rsidRPr="000F4D6F">
        <w:t>ly</w:t>
      </w:r>
      <w:r>
        <w:t xml:space="preserve"> </w:t>
      </w:r>
      <w:r w:rsidR="000F4D6F">
        <w:t>for?</w:t>
      </w:r>
      <w:bookmarkEnd w:id="101"/>
    </w:p>
    <w:p w14:paraId="638B5633" w14:textId="77777777" w:rsidR="008410C4" w:rsidRPr="004D6A53" w:rsidRDefault="0016676F" w:rsidP="004D6A53">
      <w:pPr>
        <w:pStyle w:val="ListParagraph"/>
        <w:numPr>
          <w:ilvl w:val="0"/>
          <w:numId w:val="21"/>
        </w:numPr>
        <w:spacing w:after="40"/>
        <w:ind w:left="714" w:hanging="357"/>
        <w:jc w:val="both"/>
      </w:pPr>
      <w:r w:rsidRPr="004D6A53">
        <w:t>Reasonable equipment, software and technology that is integral to the creative process and artistic outcome of the projec</w:t>
      </w:r>
      <w:r w:rsidR="008410C4" w:rsidRPr="004D6A53">
        <w:t>t nominated in the application.</w:t>
      </w:r>
    </w:p>
    <w:p w14:paraId="327CE987" w14:textId="740118C3" w:rsidR="005F36AF" w:rsidRDefault="0016676F" w:rsidP="005F36AF">
      <w:pPr>
        <w:pStyle w:val="ListParagraph"/>
        <w:numPr>
          <w:ilvl w:val="0"/>
          <w:numId w:val="21"/>
        </w:numPr>
        <w:spacing w:after="40"/>
        <w:ind w:left="714" w:hanging="357"/>
        <w:jc w:val="both"/>
      </w:pPr>
      <w:r w:rsidRPr="004D6A53">
        <w:t>Digital production upskilling and professional development</w:t>
      </w:r>
      <w:r w:rsidR="005F36AF">
        <w:t xml:space="preserve"> which relates to collection care and management and display.</w:t>
      </w:r>
    </w:p>
    <w:p w14:paraId="58DB2E3F" w14:textId="77777777" w:rsidR="005F36AF" w:rsidRPr="00F51E21" w:rsidRDefault="005F36AF" w:rsidP="005F36AF">
      <w:pPr>
        <w:pStyle w:val="ListParagraph"/>
        <w:numPr>
          <w:ilvl w:val="0"/>
          <w:numId w:val="21"/>
        </w:numPr>
        <w:spacing w:after="40"/>
        <w:ind w:left="714" w:hanging="357"/>
        <w:jc w:val="both"/>
      </w:pPr>
      <w:r>
        <w:t>D</w:t>
      </w:r>
      <w:r w:rsidRPr="00F51E21">
        <w:t>evelopment of best practice collection care policies and plans including conservation plans, interpretation plans, collection management and disaster preparedness plans</w:t>
      </w:r>
      <w:r>
        <w:t>.</w:t>
      </w:r>
    </w:p>
    <w:p w14:paraId="6B89FCC1" w14:textId="77777777" w:rsidR="005F36AF" w:rsidRPr="00F51E21" w:rsidRDefault="005F36AF" w:rsidP="005F36AF">
      <w:pPr>
        <w:pStyle w:val="ListParagraph"/>
        <w:numPr>
          <w:ilvl w:val="0"/>
          <w:numId w:val="21"/>
        </w:numPr>
        <w:spacing w:after="40"/>
        <w:ind w:left="714" w:hanging="357"/>
        <w:jc w:val="both"/>
      </w:pPr>
      <w:r>
        <w:t>S</w:t>
      </w:r>
      <w:r w:rsidRPr="00F51E21">
        <w:t>ignificance assessments and preservation needs assessments</w:t>
      </w:r>
      <w:r>
        <w:t>.</w:t>
      </w:r>
    </w:p>
    <w:p w14:paraId="27B25819" w14:textId="77777777" w:rsidR="005F36AF" w:rsidRPr="00F51E21" w:rsidRDefault="005F36AF" w:rsidP="005F36AF">
      <w:pPr>
        <w:pStyle w:val="ListParagraph"/>
        <w:numPr>
          <w:ilvl w:val="0"/>
          <w:numId w:val="21"/>
        </w:numPr>
        <w:spacing w:after="40"/>
        <w:ind w:left="714" w:hanging="357"/>
        <w:jc w:val="both"/>
      </w:pPr>
      <w:r>
        <w:lastRenderedPageBreak/>
        <w:t>E</w:t>
      </w:r>
      <w:r w:rsidRPr="00F51E21">
        <w:t>mployment of consultants or contractors with specialist skills and knowledge such as conservators or Traditional Owners</w:t>
      </w:r>
      <w:r>
        <w:t>.</w:t>
      </w:r>
    </w:p>
    <w:p w14:paraId="7FEA84C7" w14:textId="77777777" w:rsidR="005F36AF" w:rsidRDefault="005F36AF" w:rsidP="005F36AF">
      <w:pPr>
        <w:pStyle w:val="ListParagraph"/>
        <w:numPr>
          <w:ilvl w:val="0"/>
          <w:numId w:val="21"/>
        </w:numPr>
        <w:spacing w:after="40"/>
        <w:ind w:left="714" w:hanging="357"/>
        <w:jc w:val="both"/>
      </w:pPr>
      <w:r>
        <w:t>Accessioning and cataloguing of collections.</w:t>
      </w:r>
    </w:p>
    <w:p w14:paraId="62F4D45B" w14:textId="77777777" w:rsidR="005F36AF" w:rsidRPr="00F51E21" w:rsidRDefault="005F36AF" w:rsidP="005F36AF">
      <w:pPr>
        <w:pStyle w:val="ListParagraph"/>
        <w:numPr>
          <w:ilvl w:val="0"/>
          <w:numId w:val="21"/>
        </w:numPr>
        <w:spacing w:after="40"/>
        <w:ind w:left="714" w:hanging="357"/>
        <w:jc w:val="both"/>
      </w:pPr>
      <w:r>
        <w:t>D</w:t>
      </w:r>
      <w:r w:rsidRPr="00F51E21">
        <w:t>evelopment</w:t>
      </w:r>
      <w:r>
        <w:t xml:space="preserve"> and design of museum exhibition displays and installations.</w:t>
      </w:r>
    </w:p>
    <w:p w14:paraId="65838FE2" w14:textId="77777777" w:rsidR="005F36AF" w:rsidRPr="00F51E21" w:rsidRDefault="005F36AF" w:rsidP="005F36AF">
      <w:pPr>
        <w:pStyle w:val="ListParagraph"/>
        <w:numPr>
          <w:ilvl w:val="0"/>
          <w:numId w:val="21"/>
        </w:numPr>
        <w:spacing w:after="40"/>
        <w:ind w:left="714" w:hanging="357"/>
        <w:jc w:val="both"/>
      </w:pPr>
      <w:r>
        <w:t>S</w:t>
      </w:r>
      <w:r w:rsidRPr="00F51E21">
        <w:t>torage and conservation material</w:t>
      </w:r>
      <w:r>
        <w:t>s.</w:t>
      </w:r>
    </w:p>
    <w:p w14:paraId="0333AF5E" w14:textId="77777777" w:rsidR="005F36AF" w:rsidRPr="00F51E21" w:rsidRDefault="005F36AF" w:rsidP="005F36AF">
      <w:pPr>
        <w:pStyle w:val="ListParagraph"/>
        <w:numPr>
          <w:ilvl w:val="0"/>
          <w:numId w:val="21"/>
        </w:numPr>
        <w:spacing w:after="40"/>
        <w:ind w:left="714" w:hanging="357"/>
        <w:jc w:val="both"/>
      </w:pPr>
      <w:r>
        <w:t>T</w:t>
      </w:r>
      <w:r w:rsidRPr="00F51E21">
        <w:t>raining and professional development for staff, professionals and volunteers</w:t>
      </w:r>
      <w:r>
        <w:t xml:space="preserve">. </w:t>
      </w:r>
    </w:p>
    <w:p w14:paraId="30909AE7" w14:textId="4AE4760D" w:rsidR="0016676F" w:rsidRPr="004D6A53" w:rsidRDefault="005F36AF" w:rsidP="005F36AF">
      <w:pPr>
        <w:pStyle w:val="ListParagraph"/>
        <w:numPr>
          <w:ilvl w:val="0"/>
          <w:numId w:val="21"/>
        </w:numPr>
        <w:spacing w:after="40"/>
        <w:ind w:left="714" w:hanging="357"/>
        <w:jc w:val="both"/>
      </w:pPr>
      <w:r>
        <w:t>S</w:t>
      </w:r>
      <w:r w:rsidRPr="00F51E21">
        <w:t>trategic planning and capacity building to increase visitation, revenue from business activities and viability.</w:t>
      </w:r>
      <w:r>
        <w:t xml:space="preserve"> </w:t>
      </w:r>
    </w:p>
    <w:p w14:paraId="77F2E32F" w14:textId="15B83B19" w:rsidR="005F36AF" w:rsidRPr="00890C70" w:rsidRDefault="005F36AF" w:rsidP="005F36AF">
      <w:pPr>
        <w:pStyle w:val="Heading1"/>
        <w:numPr>
          <w:ilvl w:val="0"/>
          <w:numId w:val="0"/>
        </w:numPr>
        <w:spacing w:after="0"/>
        <w:ind w:left="432" w:hanging="432"/>
        <w:rPr>
          <w:color w:val="454347"/>
          <w:sz w:val="32"/>
        </w:rPr>
      </w:pPr>
      <w:bookmarkStart w:id="102" w:name="_Toc31641553"/>
      <w:bookmarkStart w:id="103" w:name="_Toc65241275"/>
      <w:r w:rsidRPr="00890C70">
        <w:rPr>
          <w:color w:val="454347"/>
          <w:sz w:val="32"/>
        </w:rPr>
        <w:t>15.5</w:t>
      </w:r>
      <w:r w:rsidR="00B24FEC">
        <w:rPr>
          <w:color w:val="454347"/>
          <w:sz w:val="32"/>
        </w:rPr>
        <w:t>.</w:t>
      </w:r>
      <w:r w:rsidRPr="00890C70">
        <w:rPr>
          <w:color w:val="454347"/>
          <w:sz w:val="32"/>
        </w:rPr>
        <w:t xml:space="preserve"> Assessment </w:t>
      </w:r>
      <w:bookmarkEnd w:id="102"/>
      <w:r w:rsidRPr="00890C70">
        <w:rPr>
          <w:color w:val="454347"/>
          <w:sz w:val="32"/>
        </w:rPr>
        <w:t>Criteria</w:t>
      </w:r>
      <w:bookmarkEnd w:id="103"/>
      <w:r w:rsidR="00AF6ABF" w:rsidRPr="00890C70">
        <w:rPr>
          <w:color w:val="454347"/>
          <w:sz w:val="32"/>
        </w:rPr>
        <w:t xml:space="preserve"> </w:t>
      </w:r>
    </w:p>
    <w:p w14:paraId="3C027610" w14:textId="6A03B75C" w:rsidR="005F36AF" w:rsidRPr="00DF17DC" w:rsidRDefault="00AF6ABF" w:rsidP="005F36AF">
      <w:r>
        <w:br/>
      </w:r>
      <w:r w:rsidR="005F36AF" w:rsidRPr="00DF17DC">
        <w:t>Each grant application is assessed against the assessment criteria listed below:</w:t>
      </w:r>
    </w:p>
    <w:p w14:paraId="4578248B" w14:textId="77777777" w:rsidR="005F36AF" w:rsidRPr="00DF17DC" w:rsidRDefault="005F36AF" w:rsidP="00890C70">
      <w:pPr>
        <w:pStyle w:val="ListParagraph"/>
        <w:numPr>
          <w:ilvl w:val="0"/>
          <w:numId w:val="21"/>
        </w:numPr>
        <w:spacing w:after="40"/>
        <w:ind w:left="714" w:hanging="357"/>
        <w:jc w:val="both"/>
      </w:pPr>
      <w:r>
        <w:t>The Regional Museum Grant Support Program</w:t>
      </w:r>
      <w:r w:rsidRPr="00DF17DC">
        <w:t xml:space="preserve"> objectives. </w:t>
      </w:r>
    </w:p>
    <w:p w14:paraId="2D1ED571" w14:textId="77777777" w:rsidR="005F36AF" w:rsidRPr="00DF17DC" w:rsidRDefault="005F36AF" w:rsidP="00890C70">
      <w:pPr>
        <w:pStyle w:val="ListParagraph"/>
        <w:numPr>
          <w:ilvl w:val="0"/>
          <w:numId w:val="21"/>
        </w:numPr>
        <w:spacing w:after="40"/>
        <w:ind w:left="714" w:hanging="357"/>
        <w:jc w:val="both"/>
      </w:pPr>
      <w:r w:rsidRPr="00DF17DC">
        <w:t xml:space="preserve">Benefit to the </w:t>
      </w:r>
      <w:r w:rsidRPr="00890C70">
        <w:t>museum, keeping places or community art gallery.</w:t>
      </w:r>
    </w:p>
    <w:p w14:paraId="39EB9966" w14:textId="6BC88347" w:rsidR="005F36AF" w:rsidRPr="00AF6ABF" w:rsidRDefault="005F36AF" w:rsidP="00890C70">
      <w:pPr>
        <w:pStyle w:val="ListParagraph"/>
        <w:numPr>
          <w:ilvl w:val="0"/>
          <w:numId w:val="21"/>
        </w:numPr>
        <w:spacing w:after="40"/>
        <w:ind w:left="714" w:hanging="357"/>
        <w:jc w:val="both"/>
      </w:pPr>
      <w:r w:rsidRPr="00890C70">
        <w:t xml:space="preserve">The </w:t>
      </w:r>
      <w:r w:rsidRPr="00DF17DC">
        <w:t>historic, social, spiritual, cultural and/or heritage significance</w:t>
      </w:r>
      <w:r w:rsidRPr="00890C70">
        <w:t xml:space="preserve"> of the collection. </w:t>
      </w:r>
    </w:p>
    <w:p w14:paraId="06613B86" w14:textId="77777777" w:rsidR="00AF6ABF" w:rsidRPr="005F36AF" w:rsidRDefault="00AF6ABF" w:rsidP="00890C70">
      <w:pPr>
        <w:pStyle w:val="ListNumber"/>
        <w:spacing w:after="0"/>
        <w:ind w:left="720"/>
      </w:pPr>
    </w:p>
    <w:p w14:paraId="159E73A1" w14:textId="09342AEA" w:rsidR="005F36AF" w:rsidRPr="00890C70" w:rsidRDefault="00AF6ABF" w:rsidP="00890C70">
      <w:pPr>
        <w:pStyle w:val="ListNumber"/>
        <w:rPr>
          <w:u w:val="single"/>
        </w:rPr>
      </w:pPr>
      <w:r w:rsidRPr="00890C70">
        <w:rPr>
          <w:rFonts w:cs="Arial"/>
          <w:u w:val="single"/>
        </w:rPr>
        <w:t>Refer to Section 7.1 Assessment for information about planning and required confirmations.</w:t>
      </w:r>
    </w:p>
    <w:p w14:paraId="36936A5B" w14:textId="18A4F877" w:rsidR="0016676F" w:rsidRPr="000F4D6F" w:rsidRDefault="0016676F" w:rsidP="00B24FEC">
      <w:pPr>
        <w:pStyle w:val="Heading2"/>
        <w:numPr>
          <w:ilvl w:val="1"/>
          <w:numId w:val="60"/>
        </w:numPr>
        <w:ind w:left="567"/>
      </w:pPr>
      <w:bookmarkStart w:id="104" w:name="_Toc65241276"/>
      <w:r w:rsidRPr="000F4D6F">
        <w:t>Eligibility</w:t>
      </w:r>
      <w:bookmarkEnd w:id="104"/>
    </w:p>
    <w:p w14:paraId="45689E40" w14:textId="77777777" w:rsidR="00AF6ABF" w:rsidRDefault="00AF6ABF" w:rsidP="00AF6ABF">
      <w:pPr>
        <w:jc w:val="both"/>
      </w:pPr>
      <w:r>
        <w:t>Eligible o</w:t>
      </w:r>
      <w:r w:rsidRPr="00F51E21">
        <w:t xml:space="preserve">rganisations </w:t>
      </w:r>
      <w:r>
        <w:t xml:space="preserve">must be: </w:t>
      </w:r>
    </w:p>
    <w:p w14:paraId="598BC4E1" w14:textId="77777777" w:rsidR="00AF6ABF" w:rsidRPr="00F51E21" w:rsidRDefault="00AF6ABF" w:rsidP="00890C70">
      <w:pPr>
        <w:pStyle w:val="ListParagraph"/>
        <w:numPr>
          <w:ilvl w:val="0"/>
          <w:numId w:val="21"/>
        </w:numPr>
        <w:spacing w:after="40"/>
        <w:ind w:left="714" w:hanging="357"/>
        <w:jc w:val="both"/>
      </w:pPr>
      <w:r>
        <w:t>C</w:t>
      </w:r>
      <w:r w:rsidRPr="00F51E21">
        <w:t>ommitted to the preservation of cultural heritage by actively conserving, researching and interpreting collections for visitors’ education and enjoyment.</w:t>
      </w:r>
    </w:p>
    <w:p w14:paraId="620CDE74" w14:textId="77777777" w:rsidR="00AF6ABF" w:rsidRDefault="00AF6ABF" w:rsidP="00AF6ABF">
      <w:pPr>
        <w:pStyle w:val="ListParagraph"/>
        <w:numPr>
          <w:ilvl w:val="0"/>
          <w:numId w:val="21"/>
        </w:numPr>
        <w:spacing w:after="40"/>
        <w:ind w:left="714" w:hanging="357"/>
        <w:jc w:val="both"/>
      </w:pPr>
      <w:r w:rsidRPr="00F51E21">
        <w:t>Be legally constituted and incorporated in the Northern Territory;</w:t>
      </w:r>
    </w:p>
    <w:p w14:paraId="22BEE581" w14:textId="6762B95B" w:rsidR="00AF6ABF" w:rsidRPr="00F51E21" w:rsidRDefault="00AF6ABF" w:rsidP="00AF6ABF">
      <w:pPr>
        <w:pStyle w:val="ListParagraph"/>
        <w:numPr>
          <w:ilvl w:val="0"/>
          <w:numId w:val="21"/>
        </w:numPr>
        <w:spacing w:after="40"/>
        <w:ind w:left="714" w:hanging="357"/>
        <w:jc w:val="both"/>
      </w:pPr>
      <w:r w:rsidRPr="00F51E21">
        <w:t>Be a ‘not-for-profit’ (as defined by the Australian Tax Office) museum, keeping place or community art gallery</w:t>
      </w:r>
      <w:r w:rsidR="00890C70">
        <w:t>; and</w:t>
      </w:r>
      <w:r>
        <w:t xml:space="preserve"> </w:t>
      </w:r>
    </w:p>
    <w:p w14:paraId="3F69B494" w14:textId="226076F8" w:rsidR="00AF6ABF" w:rsidRDefault="00AF6ABF" w:rsidP="00B24FEC">
      <w:pPr>
        <w:pStyle w:val="ListParagraph"/>
        <w:numPr>
          <w:ilvl w:val="0"/>
          <w:numId w:val="21"/>
        </w:numPr>
        <w:spacing w:after="40"/>
        <w:ind w:left="714" w:hanging="357"/>
        <w:jc w:val="both"/>
      </w:pPr>
      <w:r w:rsidRPr="00F51E21">
        <w:t>Be open to the public or developing travelling exhibitions to regional Northern Territory.</w:t>
      </w:r>
      <w:r>
        <w:t xml:space="preserve"> </w:t>
      </w:r>
    </w:p>
    <w:p w14:paraId="020535BC" w14:textId="77777777" w:rsidR="00890C70" w:rsidRDefault="00890C70" w:rsidP="00890C70">
      <w:pPr>
        <w:pStyle w:val="ListParagraph"/>
        <w:spacing w:after="40"/>
        <w:ind w:left="714"/>
        <w:jc w:val="both"/>
      </w:pPr>
    </w:p>
    <w:p w14:paraId="73315F01" w14:textId="085C355E" w:rsidR="00AF6ABF" w:rsidRDefault="00AF6ABF" w:rsidP="00AF6ABF">
      <w:pPr>
        <w:spacing w:after="40"/>
        <w:jc w:val="both"/>
        <w:rPr>
          <w:rFonts w:asciiTheme="majorHAnsi" w:hAnsiTheme="majorHAnsi"/>
          <w:color w:val="454347"/>
          <w:sz w:val="32"/>
          <w:szCs w:val="32"/>
        </w:rPr>
      </w:pPr>
      <w:r w:rsidRPr="00890C70">
        <w:rPr>
          <w:rFonts w:asciiTheme="majorHAnsi" w:hAnsiTheme="majorHAnsi"/>
          <w:color w:val="454347"/>
          <w:sz w:val="32"/>
          <w:szCs w:val="32"/>
        </w:rPr>
        <w:t>15.</w:t>
      </w:r>
      <w:r w:rsidR="00B24FEC">
        <w:rPr>
          <w:rFonts w:asciiTheme="majorHAnsi" w:eastAsiaTheme="majorEastAsia" w:hAnsiTheme="majorHAnsi" w:cstheme="majorBidi"/>
          <w:bCs/>
          <w:iCs/>
          <w:color w:val="454347"/>
          <w:sz w:val="32"/>
          <w:szCs w:val="32"/>
        </w:rPr>
        <w:t>7.</w:t>
      </w:r>
      <w:r w:rsidRPr="00890C70">
        <w:rPr>
          <w:rFonts w:asciiTheme="majorHAnsi" w:eastAsiaTheme="majorEastAsia" w:hAnsiTheme="majorHAnsi" w:cstheme="majorBidi"/>
          <w:bCs/>
          <w:iCs/>
          <w:color w:val="454347"/>
          <w:sz w:val="32"/>
          <w:szCs w:val="32"/>
        </w:rPr>
        <w:t xml:space="preserve"> </w:t>
      </w:r>
      <w:r w:rsidRPr="00890C70">
        <w:rPr>
          <w:rStyle w:val="Heading2Char"/>
        </w:rPr>
        <w:t>What is not funded?</w:t>
      </w:r>
      <w:r w:rsidRPr="00890C70">
        <w:rPr>
          <w:rFonts w:asciiTheme="majorHAnsi" w:hAnsiTheme="majorHAnsi"/>
          <w:color w:val="454347"/>
          <w:sz w:val="32"/>
          <w:szCs w:val="32"/>
        </w:rPr>
        <w:t xml:space="preserve"> </w:t>
      </w:r>
    </w:p>
    <w:p w14:paraId="60E361BC" w14:textId="77777777" w:rsidR="00890C70" w:rsidRPr="00890C70" w:rsidRDefault="00890C70" w:rsidP="00AF6ABF">
      <w:pPr>
        <w:spacing w:after="40"/>
        <w:jc w:val="both"/>
        <w:rPr>
          <w:rFonts w:asciiTheme="majorHAnsi" w:hAnsiTheme="majorHAnsi"/>
          <w:color w:val="454347"/>
        </w:rPr>
      </w:pPr>
    </w:p>
    <w:p w14:paraId="48168DB1" w14:textId="77777777" w:rsidR="00AF6ABF" w:rsidRPr="00DF17DC" w:rsidRDefault="00AF6ABF" w:rsidP="00890C70">
      <w:pPr>
        <w:pStyle w:val="ListParagraph"/>
        <w:numPr>
          <w:ilvl w:val="0"/>
          <w:numId w:val="21"/>
        </w:numPr>
        <w:spacing w:after="40"/>
        <w:ind w:left="714" w:hanging="357"/>
        <w:jc w:val="both"/>
      </w:pPr>
      <w:r w:rsidRPr="00DF17DC">
        <w:t>Private enterprise or for profit business activities.</w:t>
      </w:r>
    </w:p>
    <w:p w14:paraId="2446A189" w14:textId="77777777" w:rsidR="00AF6ABF" w:rsidRPr="00DF17DC" w:rsidRDefault="00AF6ABF" w:rsidP="00890C70">
      <w:pPr>
        <w:pStyle w:val="ListParagraph"/>
        <w:numPr>
          <w:ilvl w:val="0"/>
          <w:numId w:val="21"/>
        </w:numPr>
        <w:spacing w:after="40"/>
        <w:ind w:left="714" w:hanging="357"/>
        <w:jc w:val="both"/>
      </w:pPr>
      <w:r w:rsidRPr="00DF17DC">
        <w:t>Fundraising or charitable events.</w:t>
      </w:r>
    </w:p>
    <w:p w14:paraId="44AFBD44" w14:textId="77777777" w:rsidR="00AF6ABF" w:rsidRPr="00DF17DC" w:rsidRDefault="00AF6ABF" w:rsidP="00890C70">
      <w:pPr>
        <w:pStyle w:val="ListParagraph"/>
        <w:numPr>
          <w:ilvl w:val="0"/>
          <w:numId w:val="21"/>
        </w:numPr>
        <w:spacing w:after="40"/>
        <w:ind w:left="714" w:hanging="357"/>
        <w:jc w:val="both"/>
      </w:pPr>
      <w:r w:rsidRPr="00DF17DC">
        <w:t>Purchases or acquisition of objects or collections.</w:t>
      </w:r>
    </w:p>
    <w:p w14:paraId="24FCB1E5" w14:textId="77777777" w:rsidR="00AF6ABF" w:rsidRPr="00DF17DC" w:rsidRDefault="00AF6ABF" w:rsidP="00890C70">
      <w:pPr>
        <w:pStyle w:val="ListParagraph"/>
        <w:numPr>
          <w:ilvl w:val="0"/>
          <w:numId w:val="21"/>
        </w:numPr>
        <w:spacing w:after="40"/>
        <w:ind w:left="714" w:hanging="357"/>
        <w:jc w:val="both"/>
      </w:pPr>
      <w:r w:rsidRPr="00DF17DC">
        <w:t>Activities that are the exclusive responsibility of other funding bodies or government agencies.</w:t>
      </w:r>
    </w:p>
    <w:p w14:paraId="0D417004" w14:textId="77777777" w:rsidR="00AF6ABF" w:rsidRPr="00DF17DC" w:rsidRDefault="00AF6ABF" w:rsidP="00890C70">
      <w:pPr>
        <w:pStyle w:val="ListParagraph"/>
        <w:numPr>
          <w:ilvl w:val="0"/>
          <w:numId w:val="21"/>
        </w:numPr>
        <w:spacing w:after="40"/>
        <w:ind w:left="714" w:hanging="357"/>
        <w:jc w:val="both"/>
      </w:pPr>
      <w:r w:rsidRPr="00DF17DC">
        <w:t>Capital works or the restoration and maintenance of buildings.</w:t>
      </w:r>
    </w:p>
    <w:p w14:paraId="22730A6B" w14:textId="77777777" w:rsidR="00AF6ABF" w:rsidRPr="00DF17DC" w:rsidRDefault="00AF6ABF" w:rsidP="00890C70">
      <w:pPr>
        <w:pStyle w:val="ListParagraph"/>
        <w:numPr>
          <w:ilvl w:val="0"/>
          <w:numId w:val="21"/>
        </w:numPr>
        <w:spacing w:after="40"/>
        <w:ind w:left="714" w:hanging="357"/>
        <w:jc w:val="both"/>
      </w:pPr>
      <w:r w:rsidRPr="00DF17DC">
        <w:t>Projects that relate to objects which are not owned by the applicant.</w:t>
      </w:r>
    </w:p>
    <w:p w14:paraId="326370DB" w14:textId="77777777" w:rsidR="00AF6ABF" w:rsidRPr="00DF17DC" w:rsidRDefault="00AF6ABF" w:rsidP="00890C70">
      <w:pPr>
        <w:pStyle w:val="ListParagraph"/>
        <w:numPr>
          <w:ilvl w:val="0"/>
          <w:numId w:val="21"/>
        </w:numPr>
        <w:spacing w:after="40"/>
        <w:ind w:left="714" w:hanging="357"/>
        <w:jc w:val="both"/>
      </w:pPr>
      <w:r w:rsidRPr="00DF17DC">
        <w:t>Establishing new museums, keeping places or community art gallery.</w:t>
      </w:r>
    </w:p>
    <w:p w14:paraId="2BED4E10" w14:textId="77777777" w:rsidR="00AF6ABF" w:rsidRDefault="00AF6ABF" w:rsidP="00890C70">
      <w:pPr>
        <w:pStyle w:val="ListParagraph"/>
        <w:numPr>
          <w:ilvl w:val="0"/>
          <w:numId w:val="21"/>
        </w:numPr>
        <w:spacing w:after="40"/>
        <w:ind w:left="714" w:hanging="357"/>
        <w:jc w:val="both"/>
      </w:pPr>
      <w:r w:rsidRPr="00DF17DC">
        <w:t>Operational staff salary and wages (unless directly related to the project);</w:t>
      </w:r>
    </w:p>
    <w:p w14:paraId="49D880BF" w14:textId="77777777" w:rsidR="00AF6ABF" w:rsidRPr="00850AE8" w:rsidRDefault="00AF6ABF" w:rsidP="00890C70">
      <w:pPr>
        <w:pStyle w:val="ListParagraph"/>
        <w:numPr>
          <w:ilvl w:val="0"/>
          <w:numId w:val="21"/>
        </w:numPr>
        <w:spacing w:after="40"/>
        <w:ind w:left="714" w:hanging="357"/>
        <w:jc w:val="both"/>
      </w:pPr>
      <w:r w:rsidRPr="0045127D">
        <w:t>Unincorporated bodies may only apply if they nominate an organisation which will be known as the ‘administering body’</w:t>
      </w:r>
    </w:p>
    <w:p w14:paraId="11CFFD6D" w14:textId="77777777" w:rsidR="00AF6ABF" w:rsidRPr="00DF17DC" w:rsidRDefault="00AF6ABF" w:rsidP="00890C70">
      <w:pPr>
        <w:pStyle w:val="ListParagraph"/>
        <w:numPr>
          <w:ilvl w:val="0"/>
          <w:numId w:val="21"/>
        </w:numPr>
        <w:spacing w:after="40"/>
        <w:ind w:left="714" w:hanging="357"/>
        <w:jc w:val="both"/>
      </w:pPr>
      <w:r w:rsidRPr="00DF17DC">
        <w:t>Utility costs, such as power and water;</w:t>
      </w:r>
    </w:p>
    <w:p w14:paraId="7339F07F" w14:textId="77777777" w:rsidR="00AF6ABF" w:rsidRPr="00DF17DC" w:rsidRDefault="00AF6ABF" w:rsidP="00890C70">
      <w:pPr>
        <w:pStyle w:val="ListParagraph"/>
        <w:numPr>
          <w:ilvl w:val="0"/>
          <w:numId w:val="21"/>
        </w:numPr>
        <w:spacing w:after="40"/>
        <w:ind w:left="714" w:hanging="357"/>
        <w:jc w:val="both"/>
      </w:pPr>
      <w:r w:rsidRPr="00DF17DC">
        <w:t>Capital equipment or real estate purchases;</w:t>
      </w:r>
    </w:p>
    <w:p w14:paraId="10CC374B" w14:textId="68A5B227" w:rsidR="00AF6ABF" w:rsidRDefault="00AF6ABF" w:rsidP="00890C70">
      <w:pPr>
        <w:pStyle w:val="ListParagraph"/>
        <w:numPr>
          <w:ilvl w:val="0"/>
          <w:numId w:val="21"/>
        </w:numPr>
        <w:spacing w:after="40"/>
        <w:ind w:left="714" w:hanging="357"/>
        <w:jc w:val="both"/>
      </w:pPr>
      <w:r w:rsidRPr="00DF17DC">
        <w:t xml:space="preserve">Multiple applications for the same project / activity are not accepted to this program. </w:t>
      </w:r>
    </w:p>
    <w:p w14:paraId="37B07DCD" w14:textId="77777777" w:rsidR="00B24FEC" w:rsidRPr="00387741" w:rsidRDefault="00B24FEC" w:rsidP="00B24FEC">
      <w:pPr>
        <w:pStyle w:val="ListParagraph"/>
        <w:spacing w:after="40"/>
        <w:ind w:left="714"/>
        <w:jc w:val="both"/>
      </w:pPr>
    </w:p>
    <w:p w14:paraId="7B4FD24D" w14:textId="39E58627" w:rsidR="008B6D45" w:rsidRPr="000F4D6F" w:rsidRDefault="008B6D45" w:rsidP="00B24FEC">
      <w:pPr>
        <w:pStyle w:val="Heading2"/>
        <w:numPr>
          <w:ilvl w:val="1"/>
          <w:numId w:val="60"/>
        </w:numPr>
        <w:ind w:left="567"/>
      </w:pPr>
      <w:bookmarkStart w:id="105" w:name="_Toc65241277"/>
      <w:r w:rsidRPr="000F4D6F">
        <w:lastRenderedPageBreak/>
        <w:t>Support Material</w:t>
      </w:r>
      <w:bookmarkEnd w:id="105"/>
    </w:p>
    <w:p w14:paraId="7AB0B40D" w14:textId="77777777" w:rsidR="00AF6ABF" w:rsidRPr="00DF17DC" w:rsidRDefault="00AF6ABF" w:rsidP="00AF6ABF">
      <w:r w:rsidRPr="00DF17DC">
        <w:t>Relevant support material is crucial to a strong application, including:</w:t>
      </w:r>
    </w:p>
    <w:p w14:paraId="67F84910" w14:textId="54F64DBB" w:rsidR="00AF6ABF" w:rsidRPr="00DF17DC" w:rsidRDefault="00B24FEC" w:rsidP="00890C70">
      <w:pPr>
        <w:pStyle w:val="ListParagraph"/>
        <w:numPr>
          <w:ilvl w:val="0"/>
          <w:numId w:val="21"/>
        </w:numPr>
        <w:spacing w:after="40"/>
        <w:ind w:left="714" w:hanging="357"/>
        <w:jc w:val="both"/>
      </w:pPr>
      <w:r>
        <w:t>CVs</w:t>
      </w:r>
      <w:r w:rsidR="00AF6ABF" w:rsidRPr="00DF17DC">
        <w:t xml:space="preserve"> or biog</w:t>
      </w:r>
      <w:r w:rsidR="00AF6ABF">
        <w:t>raphies for all key participants;</w:t>
      </w:r>
    </w:p>
    <w:p w14:paraId="3B17CBD8" w14:textId="71A34DDD" w:rsidR="00AF6ABF" w:rsidRPr="00DF17DC" w:rsidRDefault="00B24FEC" w:rsidP="00890C70">
      <w:pPr>
        <w:pStyle w:val="ListParagraph"/>
        <w:numPr>
          <w:ilvl w:val="0"/>
          <w:numId w:val="21"/>
        </w:numPr>
        <w:spacing w:after="40"/>
        <w:ind w:left="714" w:hanging="357"/>
        <w:jc w:val="both"/>
      </w:pPr>
      <w:r>
        <w:t>L</w:t>
      </w:r>
      <w:r w:rsidR="00AF6ABF" w:rsidRPr="00DF17DC">
        <w:t xml:space="preserve">etters or emails </w:t>
      </w:r>
      <w:r w:rsidR="00AF6ABF">
        <w:t xml:space="preserve">of support including written </w:t>
      </w:r>
      <w:r w:rsidR="00AF6ABF" w:rsidRPr="00DF17DC">
        <w:t>per</w:t>
      </w:r>
      <w:r w:rsidR="00AF6ABF">
        <w:t xml:space="preserve">missions </w:t>
      </w:r>
      <w:r w:rsidR="00AF6ABF" w:rsidRPr="00DF17DC">
        <w:t>where relevant from Aboriginal individuals, community or language groups, Land Councils or other approp</w:t>
      </w:r>
      <w:r w:rsidR="00AF6ABF">
        <w:t>riate community representatives;</w:t>
      </w:r>
    </w:p>
    <w:p w14:paraId="1AF3FFED" w14:textId="49CD2E0D" w:rsidR="00AF6ABF" w:rsidRDefault="00B24FEC" w:rsidP="00890C70">
      <w:pPr>
        <w:pStyle w:val="ListParagraph"/>
        <w:numPr>
          <w:ilvl w:val="0"/>
          <w:numId w:val="21"/>
        </w:numPr>
        <w:spacing w:after="40"/>
        <w:ind w:left="714" w:hanging="357"/>
        <w:jc w:val="both"/>
      </w:pPr>
      <w:r>
        <w:t>C</w:t>
      </w:r>
      <w:r w:rsidR="00AF6ABF" w:rsidRPr="00E04E1C">
        <w:t>onfirmation of significant other (non-N</w:t>
      </w:r>
      <w:r w:rsidR="00AF6ABF">
        <w:t>orthern Territory Government) investment or funding support;</w:t>
      </w:r>
    </w:p>
    <w:p w14:paraId="1DADF480" w14:textId="044F15A3" w:rsidR="00AF6ABF" w:rsidRDefault="00B24FEC" w:rsidP="00AF6ABF">
      <w:pPr>
        <w:pStyle w:val="ListParagraph"/>
        <w:numPr>
          <w:ilvl w:val="0"/>
          <w:numId w:val="21"/>
        </w:numPr>
        <w:spacing w:after="40"/>
        <w:ind w:left="714" w:hanging="357"/>
        <w:jc w:val="both"/>
      </w:pPr>
      <w:r>
        <w:t>B</w:t>
      </w:r>
      <w:r w:rsidR="00AF6ABF" w:rsidRPr="00E04E1C">
        <w:t>udget support material for expenses (using grant funds) over $2000</w:t>
      </w:r>
      <w:r w:rsidR="00AF6ABF">
        <w:t xml:space="preserve">. </w:t>
      </w:r>
    </w:p>
    <w:p w14:paraId="35899E54" w14:textId="77777777" w:rsidR="00AF6ABF" w:rsidRPr="00890C70" w:rsidRDefault="00AF6ABF" w:rsidP="00AF6ABF">
      <w:pPr>
        <w:spacing w:after="40"/>
        <w:jc w:val="both"/>
        <w:rPr>
          <w:u w:val="single"/>
        </w:rPr>
      </w:pPr>
    </w:p>
    <w:p w14:paraId="14636496" w14:textId="36F249C8" w:rsidR="000F4D6F" w:rsidRPr="00890C70" w:rsidRDefault="00AF6ABF" w:rsidP="00890C70">
      <w:pPr>
        <w:rPr>
          <w:u w:val="single"/>
        </w:rPr>
      </w:pPr>
      <w:r w:rsidRPr="00890C70">
        <w:rPr>
          <w:u w:val="single"/>
        </w:rPr>
        <w:t xml:space="preserve">For more information, please read Section 6.2 Support Material. </w:t>
      </w:r>
    </w:p>
    <w:p w14:paraId="56A8345E" w14:textId="43705AF2" w:rsidR="008B6D45" w:rsidRDefault="008B6D45" w:rsidP="00B24FEC">
      <w:pPr>
        <w:pStyle w:val="Heading2"/>
        <w:ind w:left="567"/>
      </w:pPr>
      <w:bookmarkStart w:id="106" w:name="_Toc65241278"/>
      <w:r>
        <w:t xml:space="preserve">Aboriginal Cultural </w:t>
      </w:r>
      <w:r w:rsidR="00BC37BC">
        <w:t>Content</w:t>
      </w:r>
      <w:bookmarkEnd w:id="106"/>
    </w:p>
    <w:p w14:paraId="0DEDEC6B" w14:textId="77777777" w:rsidR="008B6D45" w:rsidRPr="004D6A53" w:rsidRDefault="008B6D45" w:rsidP="004D6A53">
      <w:pPr>
        <w:pStyle w:val="ListParagraph"/>
        <w:numPr>
          <w:ilvl w:val="0"/>
          <w:numId w:val="21"/>
        </w:numPr>
        <w:spacing w:after="40"/>
        <w:ind w:left="714" w:hanging="357"/>
        <w:jc w:val="both"/>
      </w:pPr>
      <w:r w:rsidRPr="004D6A53">
        <w:t>Applicants need to clearly identify whether Aboriginal Australians are leading, conceiving, participating or have been consulted in your activity.</w:t>
      </w:r>
    </w:p>
    <w:p w14:paraId="637F9FDF" w14:textId="4FA829BA" w:rsidR="008B6D45" w:rsidRPr="001846A1" w:rsidRDefault="008B6D45" w:rsidP="004D6A53">
      <w:pPr>
        <w:pStyle w:val="ListParagraph"/>
        <w:numPr>
          <w:ilvl w:val="0"/>
          <w:numId w:val="21"/>
        </w:numPr>
        <w:spacing w:after="40"/>
        <w:ind w:left="714" w:hanging="357"/>
        <w:jc w:val="both"/>
      </w:pPr>
      <w:r>
        <w:t>If the</w:t>
      </w:r>
      <w:r w:rsidRPr="001846A1">
        <w:t xml:space="preserve"> project or activity involves Aboriginal Heritage </w:t>
      </w:r>
      <w:r>
        <w:t>reference</w:t>
      </w:r>
      <w:r w:rsidRPr="001846A1">
        <w:t xml:space="preserve"> to current Commonwealth and </w:t>
      </w:r>
      <w:r w:rsidR="008410C4" w:rsidRPr="004D6A53">
        <w:t xml:space="preserve">Northern Territory </w:t>
      </w:r>
      <w:r>
        <w:t>legislation</w:t>
      </w:r>
      <w:r w:rsidRPr="001846A1">
        <w:t xml:space="preserve">: </w:t>
      </w:r>
    </w:p>
    <w:p w14:paraId="56BE4D69" w14:textId="442AF9DD" w:rsidR="008B6D45" w:rsidRPr="00A53E4B" w:rsidRDefault="008B6D45" w:rsidP="004A286C">
      <w:pPr>
        <w:pStyle w:val="ListParagraph"/>
        <w:numPr>
          <w:ilvl w:val="1"/>
          <w:numId w:val="43"/>
        </w:numPr>
        <w:spacing w:after="40"/>
        <w:ind w:left="1434" w:hanging="357"/>
        <w:jc w:val="both"/>
        <w:rPr>
          <w:rFonts w:asciiTheme="minorHAnsi" w:hAnsiTheme="minorHAnsi"/>
        </w:rPr>
      </w:pPr>
      <w:r w:rsidRPr="00135A5A">
        <w:rPr>
          <w:rFonts w:asciiTheme="minorHAnsi" w:hAnsiTheme="minorHAnsi"/>
          <w:i/>
        </w:rPr>
        <w:t>Heritage Act 2011</w:t>
      </w:r>
      <w:r w:rsidR="00541436">
        <w:rPr>
          <w:rFonts w:asciiTheme="minorHAnsi" w:hAnsiTheme="minorHAnsi"/>
          <w:i/>
        </w:rPr>
        <w:t xml:space="preserve"> </w:t>
      </w:r>
      <w:r w:rsidR="00541436">
        <w:rPr>
          <w:rFonts w:asciiTheme="minorHAnsi" w:hAnsiTheme="minorHAnsi"/>
        </w:rPr>
        <w:t>(Northern Territory)</w:t>
      </w:r>
      <w:r w:rsidRPr="00A53E4B">
        <w:rPr>
          <w:rFonts w:asciiTheme="minorHAnsi" w:hAnsiTheme="minorHAnsi"/>
        </w:rPr>
        <w:t>;</w:t>
      </w:r>
    </w:p>
    <w:p w14:paraId="5DAC9F9E" w14:textId="48F76677" w:rsidR="008B6D45" w:rsidRPr="00A53E4B" w:rsidRDefault="008B6D45" w:rsidP="004A286C">
      <w:pPr>
        <w:pStyle w:val="ListParagraph"/>
        <w:numPr>
          <w:ilvl w:val="1"/>
          <w:numId w:val="43"/>
        </w:numPr>
        <w:spacing w:after="40"/>
        <w:jc w:val="both"/>
        <w:rPr>
          <w:rFonts w:asciiTheme="minorHAnsi" w:hAnsiTheme="minorHAnsi"/>
        </w:rPr>
      </w:pPr>
      <w:r w:rsidRPr="00135A5A">
        <w:rPr>
          <w:rFonts w:asciiTheme="minorHAnsi" w:hAnsiTheme="minorHAnsi"/>
          <w:i/>
        </w:rPr>
        <w:t>Aboriginal and Torres Strait Islander Heritage Protection Act 1984</w:t>
      </w:r>
      <w:r w:rsidR="00541436">
        <w:rPr>
          <w:rFonts w:asciiTheme="minorHAnsi" w:hAnsiTheme="minorHAnsi"/>
          <w:i/>
        </w:rPr>
        <w:t xml:space="preserve"> </w:t>
      </w:r>
      <w:r w:rsidR="00541436">
        <w:rPr>
          <w:rFonts w:asciiTheme="minorHAnsi" w:hAnsiTheme="minorHAnsi"/>
        </w:rPr>
        <w:t>(Commonwealth)</w:t>
      </w:r>
      <w:r w:rsidRPr="00A53E4B">
        <w:rPr>
          <w:rFonts w:asciiTheme="minorHAnsi" w:hAnsiTheme="minorHAnsi"/>
        </w:rPr>
        <w:t>;</w:t>
      </w:r>
    </w:p>
    <w:p w14:paraId="42744E82" w14:textId="77777777" w:rsidR="008B6D45" w:rsidRPr="00A53E4B" w:rsidRDefault="008B6D45" w:rsidP="004A286C">
      <w:pPr>
        <w:pStyle w:val="ListParagraph"/>
        <w:numPr>
          <w:ilvl w:val="1"/>
          <w:numId w:val="43"/>
        </w:numPr>
        <w:spacing w:after="40"/>
        <w:jc w:val="both"/>
        <w:rPr>
          <w:rFonts w:asciiTheme="minorHAnsi" w:hAnsiTheme="minorHAnsi"/>
        </w:rPr>
      </w:pPr>
      <w:r w:rsidRPr="00135A5A">
        <w:rPr>
          <w:rFonts w:asciiTheme="minorHAnsi" w:hAnsiTheme="minorHAnsi"/>
          <w:i/>
        </w:rPr>
        <w:t>Environmental Protection and Biodiversity Conservation Act 1999</w:t>
      </w:r>
      <w:r w:rsidRPr="00A53E4B">
        <w:rPr>
          <w:rFonts w:asciiTheme="minorHAnsi" w:hAnsiTheme="minorHAnsi"/>
        </w:rPr>
        <w:t>;</w:t>
      </w:r>
    </w:p>
    <w:p w14:paraId="02F4B077" w14:textId="77777777" w:rsidR="008B6D45" w:rsidRPr="00A53E4B" w:rsidRDefault="008B6D45" w:rsidP="004A286C">
      <w:pPr>
        <w:pStyle w:val="ListParagraph"/>
        <w:numPr>
          <w:ilvl w:val="1"/>
          <w:numId w:val="43"/>
        </w:numPr>
        <w:spacing w:after="40"/>
        <w:jc w:val="both"/>
        <w:rPr>
          <w:rFonts w:asciiTheme="minorHAnsi" w:hAnsiTheme="minorHAnsi"/>
        </w:rPr>
      </w:pPr>
      <w:r w:rsidRPr="00135A5A">
        <w:rPr>
          <w:rFonts w:asciiTheme="minorHAnsi" w:hAnsiTheme="minorHAnsi"/>
          <w:i/>
        </w:rPr>
        <w:t>Native Title Act 1993</w:t>
      </w:r>
      <w:r w:rsidRPr="00A53E4B">
        <w:rPr>
          <w:rFonts w:asciiTheme="minorHAnsi" w:hAnsiTheme="minorHAnsi"/>
        </w:rPr>
        <w:t>;</w:t>
      </w:r>
      <w:r>
        <w:rPr>
          <w:rFonts w:asciiTheme="minorHAnsi" w:hAnsiTheme="minorHAnsi"/>
        </w:rPr>
        <w:t xml:space="preserve"> and</w:t>
      </w:r>
    </w:p>
    <w:p w14:paraId="0022738A" w14:textId="6A3B381C" w:rsidR="008B6D45" w:rsidRDefault="008B6D45" w:rsidP="004A286C">
      <w:pPr>
        <w:pStyle w:val="ListParagraph"/>
        <w:numPr>
          <w:ilvl w:val="1"/>
          <w:numId w:val="43"/>
        </w:numPr>
        <w:spacing w:after="40"/>
        <w:jc w:val="both"/>
        <w:rPr>
          <w:i/>
        </w:rPr>
      </w:pPr>
      <w:r w:rsidRPr="00135A5A">
        <w:rPr>
          <w:rFonts w:asciiTheme="minorHAnsi" w:hAnsiTheme="minorHAnsi"/>
          <w:i/>
        </w:rPr>
        <w:t>Protection of Movable Cultural Heritage Act</w:t>
      </w:r>
      <w:r w:rsidRPr="00135A5A">
        <w:rPr>
          <w:i/>
        </w:rPr>
        <w:t xml:space="preserve"> 1986</w:t>
      </w:r>
      <w:r>
        <w:rPr>
          <w:i/>
        </w:rPr>
        <w:t>.</w:t>
      </w:r>
    </w:p>
    <w:p w14:paraId="38E4E8A4" w14:textId="6F49F2F9" w:rsidR="00AF6ABF" w:rsidRPr="00135A5A" w:rsidRDefault="00AF28A3" w:rsidP="004A286C">
      <w:pPr>
        <w:pStyle w:val="ListParagraph"/>
        <w:numPr>
          <w:ilvl w:val="1"/>
          <w:numId w:val="43"/>
        </w:numPr>
        <w:spacing w:after="40"/>
        <w:jc w:val="both"/>
        <w:rPr>
          <w:i/>
        </w:rPr>
      </w:pPr>
      <w:hyperlink r:id="rId56" w:history="1">
        <w:r w:rsidR="00AF6ABF" w:rsidRPr="000738B9">
          <w:rPr>
            <w:rStyle w:val="Hyperlink"/>
            <w:lang w:val="en"/>
          </w:rPr>
          <w:t>Dhawura Ngilan: A vision for Aboriginal and Torres Strait Islander Heritage in Australia and the Best Practice Standards in Indigenous cultural heritage management and legislation</w:t>
        </w:r>
        <w:r w:rsidR="00AF6ABF" w:rsidRPr="000738B9">
          <w:rPr>
            <w:rStyle w:val="Hyperlink"/>
            <w:rFonts w:asciiTheme="minorHAnsi" w:hAnsiTheme="minorHAnsi"/>
            <w:lang w:val="en"/>
          </w:rPr>
          <w:t>.</w:t>
        </w:r>
      </w:hyperlink>
    </w:p>
    <w:p w14:paraId="38613BFC" w14:textId="3D5BC55B" w:rsidR="008B6D45" w:rsidRPr="00890C70" w:rsidRDefault="008B6D45" w:rsidP="00890C70">
      <w:pPr>
        <w:pStyle w:val="ListParagraph"/>
        <w:numPr>
          <w:ilvl w:val="1"/>
          <w:numId w:val="43"/>
        </w:numPr>
        <w:spacing w:after="40"/>
        <w:ind w:left="1434" w:hanging="357"/>
        <w:jc w:val="both"/>
        <w:rPr>
          <w:rFonts w:asciiTheme="minorHAnsi" w:hAnsiTheme="minorHAnsi"/>
        </w:rPr>
      </w:pPr>
      <w:r w:rsidRPr="00135A5A">
        <w:rPr>
          <w:rFonts w:asciiTheme="minorHAnsi" w:hAnsiTheme="minorHAnsi"/>
        </w:rPr>
        <w:t xml:space="preserve">Guidelines for Interpreting Australian Aboriginal and Torres Strait Islander Culture and Country (2012), </w:t>
      </w:r>
      <w:r>
        <w:rPr>
          <w:rFonts w:asciiTheme="minorHAnsi" w:hAnsiTheme="minorHAnsi"/>
        </w:rPr>
        <w:t>published by the National Trust.</w:t>
      </w:r>
    </w:p>
    <w:p w14:paraId="2E9EB6E3" w14:textId="6103DDAC" w:rsidR="002C03B8" w:rsidRDefault="002C03B8" w:rsidP="004A286C">
      <w:pPr>
        <w:pStyle w:val="ListParagraph"/>
        <w:numPr>
          <w:ilvl w:val="1"/>
          <w:numId w:val="43"/>
        </w:numPr>
        <w:spacing w:after="40"/>
        <w:ind w:left="1434" w:hanging="357"/>
        <w:jc w:val="both"/>
        <w:rPr>
          <w:rFonts w:asciiTheme="minorHAnsi" w:hAnsiTheme="minorHAnsi"/>
          <w:iCs w:val="0"/>
        </w:rPr>
      </w:pPr>
      <w:r>
        <w:rPr>
          <w:rFonts w:asciiTheme="minorHAnsi" w:hAnsiTheme="minorHAnsi"/>
        </w:rPr>
        <w:br w:type="page"/>
      </w:r>
    </w:p>
    <w:p w14:paraId="0546F9CF" w14:textId="6E0FD059" w:rsidR="008B6D45" w:rsidRDefault="008B6D45" w:rsidP="002C03B8">
      <w:pPr>
        <w:pStyle w:val="Heading1"/>
        <w:ind w:left="567" w:hanging="567"/>
      </w:pPr>
      <w:bookmarkStart w:id="107" w:name="_Toc65241279"/>
      <w:r>
        <w:lastRenderedPageBreak/>
        <w:t>Arts and Culture Grant</w:t>
      </w:r>
      <w:r w:rsidR="00D80E12">
        <w:t>s</w:t>
      </w:r>
      <w:r>
        <w:t xml:space="preserve"> Program – Strategic Initiatives and Partnerships</w:t>
      </w:r>
      <w:bookmarkEnd w:id="107"/>
    </w:p>
    <w:p w14:paraId="0EEA23B6" w14:textId="526243FF" w:rsidR="008B6D45" w:rsidRPr="008B6D45" w:rsidRDefault="008B6D45" w:rsidP="00DE4EB2">
      <w:pPr>
        <w:pStyle w:val="Normalpoint"/>
        <w:spacing w:after="40"/>
        <w:ind w:left="0" w:firstLine="0"/>
        <w:jc w:val="both"/>
        <w:rPr>
          <w:rStyle w:val="Strong"/>
          <w:rFonts w:asciiTheme="minorHAnsi" w:hAnsiTheme="minorHAnsi"/>
          <w:b/>
          <w:i/>
        </w:rPr>
      </w:pPr>
      <w:r w:rsidRPr="008B6D45">
        <w:rPr>
          <w:rStyle w:val="Strong"/>
          <w:rFonts w:asciiTheme="minorHAnsi" w:hAnsiTheme="minorHAnsi"/>
          <w:b/>
          <w:i/>
        </w:rPr>
        <w:t xml:space="preserve">The Arts and Culture Grant Program Strategic Initiatives and Partnership </w:t>
      </w:r>
      <w:r w:rsidR="009868D8">
        <w:rPr>
          <w:rStyle w:val="Strong"/>
          <w:rFonts w:asciiTheme="minorHAnsi" w:hAnsiTheme="minorHAnsi"/>
          <w:b/>
          <w:i/>
        </w:rPr>
        <w:t>Fund</w:t>
      </w:r>
      <w:r w:rsidRPr="008B6D45">
        <w:rPr>
          <w:rStyle w:val="Strong"/>
          <w:rFonts w:asciiTheme="minorHAnsi" w:hAnsiTheme="minorHAnsi"/>
          <w:b/>
          <w:i/>
        </w:rPr>
        <w:t xml:space="preserve"> supports strategic and national priorities.</w:t>
      </w:r>
    </w:p>
    <w:p w14:paraId="4768C8B8" w14:textId="54B04D27" w:rsidR="008B6D45" w:rsidRPr="008410C4" w:rsidRDefault="008B6D45" w:rsidP="00DE4EB2">
      <w:pPr>
        <w:jc w:val="both"/>
      </w:pPr>
      <w:r w:rsidRPr="008410C4">
        <w:t xml:space="preserve">Requests for strategic funding are evaluated by the Department of </w:t>
      </w:r>
      <w:r w:rsidR="000E4496" w:rsidRPr="008410C4">
        <w:t>Territory Families, Housing and Communities</w:t>
      </w:r>
      <w:r w:rsidRPr="008410C4">
        <w:t xml:space="preserve"> and are subject to the Minister's approval. Expressions of Interest maybe invited or sought for the delivery of strategic programs and activities that align with the Northern Territory Government priorities. </w:t>
      </w:r>
    </w:p>
    <w:p w14:paraId="1F609D03" w14:textId="1F771B50" w:rsidR="008B6D45" w:rsidRDefault="008B6D45" w:rsidP="00DE4EB2">
      <w:pPr>
        <w:jc w:val="both"/>
        <w:rPr>
          <w:rStyle w:val="Strong"/>
          <w:rFonts w:asciiTheme="minorHAnsi" w:hAnsiTheme="minorHAnsi"/>
        </w:rPr>
      </w:pPr>
      <w:r w:rsidRPr="008410C4">
        <w:t>Initiatives supported</w:t>
      </w:r>
      <w:r w:rsidRPr="008B6D45">
        <w:rPr>
          <w:rStyle w:val="Strong"/>
          <w:rFonts w:asciiTheme="minorHAnsi" w:hAnsiTheme="minorHAnsi"/>
        </w:rPr>
        <w:t xml:space="preserve"> under this program in 2019-20 are </w:t>
      </w:r>
      <w:hyperlink r:id="rId57" w:history="1">
        <w:r w:rsidRPr="008B6D45">
          <w:rPr>
            <w:rStyle w:val="Hyperlink"/>
            <w:rFonts w:asciiTheme="minorHAnsi" w:hAnsiTheme="minorHAnsi"/>
          </w:rPr>
          <w:t>listed here</w:t>
        </w:r>
      </w:hyperlink>
      <w:r w:rsidRPr="008B6D45">
        <w:rPr>
          <w:rStyle w:val="Strong"/>
          <w:rFonts w:asciiTheme="minorHAnsi" w:hAnsiTheme="minorHAnsi"/>
        </w:rPr>
        <w:t>.</w:t>
      </w:r>
    </w:p>
    <w:p w14:paraId="375F938C" w14:textId="77777777" w:rsidR="002C03B8" w:rsidRPr="008B6D45" w:rsidRDefault="002C03B8" w:rsidP="00DE4EB2">
      <w:pPr>
        <w:pStyle w:val="Normalpoint"/>
        <w:spacing w:after="40"/>
        <w:ind w:left="0" w:firstLine="0"/>
        <w:jc w:val="both"/>
        <w:rPr>
          <w:rFonts w:asciiTheme="minorHAnsi" w:hAnsiTheme="minorHAnsi"/>
        </w:rPr>
      </w:pPr>
    </w:p>
    <w:p w14:paraId="58744FDC" w14:textId="77777777" w:rsidR="008B6D45" w:rsidRDefault="008B6D45" w:rsidP="00DE4EB2">
      <w:pPr>
        <w:pStyle w:val="Heading1"/>
        <w:ind w:left="567" w:hanging="567"/>
        <w:jc w:val="both"/>
      </w:pPr>
      <w:bookmarkStart w:id="108" w:name="_Toc65241280"/>
      <w:r>
        <w:t>Northern Territory Leading Arts Organisations and Strategic Venues</w:t>
      </w:r>
      <w:bookmarkEnd w:id="108"/>
    </w:p>
    <w:p w14:paraId="0128879D" w14:textId="77777777" w:rsidR="008B6D45" w:rsidRPr="008B6D45" w:rsidRDefault="008B6D45" w:rsidP="00DE4EB2">
      <w:pPr>
        <w:jc w:val="both"/>
      </w:pPr>
      <w:r w:rsidRPr="008B6D45">
        <w:t>A number of leading arts and cultural organisations and strategic venues have five year funding agreements to deliver programs and services that invest in industry and sector development, grow the creative economy, and encourage artistic excellence, achievement and participation.</w:t>
      </w:r>
    </w:p>
    <w:p w14:paraId="0AE7399A" w14:textId="77777777" w:rsidR="008B6D45" w:rsidRDefault="008B6D45" w:rsidP="00DE4EB2">
      <w:pPr>
        <w:jc w:val="both"/>
        <w:rPr>
          <w:color w:val="1F1F5F" w:themeColor="text1"/>
        </w:rPr>
      </w:pPr>
      <w:r w:rsidRPr="008B6D45">
        <w:t xml:space="preserve">Details can be </w:t>
      </w:r>
      <w:hyperlink r:id="rId58" w:history="1">
        <w:r w:rsidRPr="00145C42">
          <w:rPr>
            <w:rStyle w:val="Hyperlink"/>
          </w:rPr>
          <w:t>viewed here</w:t>
        </w:r>
      </w:hyperlink>
      <w:r>
        <w:rPr>
          <w:color w:val="1F1F5F" w:themeColor="text1"/>
        </w:rPr>
        <w:t>.</w:t>
      </w:r>
    </w:p>
    <w:p w14:paraId="639978D3" w14:textId="77777777" w:rsidR="008B6D45" w:rsidRDefault="008B6D45">
      <w:r>
        <w:br w:type="page"/>
      </w:r>
    </w:p>
    <w:p w14:paraId="11BD1E9E" w14:textId="77777777" w:rsidR="008B6D45" w:rsidRDefault="008B6D45" w:rsidP="008B6D45">
      <w:pPr>
        <w:pStyle w:val="Heading1"/>
      </w:pPr>
      <w:bookmarkStart w:id="109" w:name="_Toc65241281"/>
      <w:r>
        <w:lastRenderedPageBreak/>
        <w:t>Glossary of Terms</w:t>
      </w:r>
      <w:bookmarkEnd w:id="109"/>
    </w:p>
    <w:p w14:paraId="1F4C5B08" w14:textId="77777777" w:rsidR="008B6D45" w:rsidRPr="008B6D45" w:rsidRDefault="008B6D45" w:rsidP="00CC184B">
      <w:pPr>
        <w:jc w:val="both"/>
      </w:pPr>
      <w:r w:rsidRPr="008B6D45">
        <w:rPr>
          <w:b/>
        </w:rPr>
        <w:t>Aboriginal</w:t>
      </w:r>
      <w:r w:rsidRPr="008B6D45">
        <w:t xml:space="preserve"> describes someone who is of Aboriginal and Torres Strait Islander descent, identifies as an Aboriginal or Torres Strait Islander and is accepted as such in the community where he or she lives or comes from.</w:t>
      </w:r>
    </w:p>
    <w:p w14:paraId="4F4D0E42" w14:textId="01C7731A" w:rsidR="008B6D45" w:rsidRPr="008B6D45" w:rsidRDefault="008B6D45" w:rsidP="00CC184B">
      <w:pPr>
        <w:jc w:val="both"/>
      </w:pPr>
      <w:r w:rsidRPr="008B6D45">
        <w:rPr>
          <w:b/>
        </w:rPr>
        <w:t>Aboriginal Cultural Content</w:t>
      </w:r>
      <w:r w:rsidRPr="008B6D45">
        <w:t xml:space="preserve"> refers to Aboriginal cultural material or Aboriginal artistic practice and outcomes relating to Aboriginal artists and their communities.  Also see </w:t>
      </w:r>
      <w:hyperlink r:id="rId59" w:history="1">
        <w:r w:rsidR="0041788E">
          <w:rPr>
            <w:rStyle w:val="Hyperlink"/>
          </w:rPr>
          <w:t>Aboriginal</w:t>
        </w:r>
        <w:r w:rsidR="0041788E" w:rsidRPr="008B6D45">
          <w:rPr>
            <w:rStyle w:val="Hyperlink"/>
          </w:rPr>
          <w:t xml:space="preserve"> Cultural Protocols</w:t>
        </w:r>
      </w:hyperlink>
      <w:r w:rsidRPr="008B6D45">
        <w:t xml:space="preserve"> </w:t>
      </w:r>
    </w:p>
    <w:p w14:paraId="5A28D756" w14:textId="77777777" w:rsidR="008B6D45" w:rsidRPr="008B6D45" w:rsidRDefault="008B6D45" w:rsidP="00CC184B">
      <w:pPr>
        <w:jc w:val="both"/>
      </w:pPr>
      <w:r w:rsidRPr="008B6D45">
        <w:rPr>
          <w:b/>
        </w:rPr>
        <w:t>Aboriginal Project</w:t>
      </w:r>
      <w:r w:rsidRPr="008B6D45">
        <w:t xml:space="preserve"> is an activity where the applicant identifies as an Aboriginal individual/group or an Aboriginal organisation.</w:t>
      </w:r>
    </w:p>
    <w:p w14:paraId="6BD9E484" w14:textId="77777777" w:rsidR="008B6D45" w:rsidRPr="008B6D45" w:rsidRDefault="008B6D45" w:rsidP="00CC184B">
      <w:pPr>
        <w:jc w:val="both"/>
      </w:pPr>
      <w:r w:rsidRPr="008B6D45">
        <w:rPr>
          <w:b/>
        </w:rPr>
        <w:t>Acquittal</w:t>
      </w:r>
      <w:r w:rsidRPr="008B6D45">
        <w:t xml:space="preserve"> is the report submitted at the conclusion of your grant activity, which informs Arts NT about the financial and artistic outcomes. Acquittal requirements are outlined in your funding agreement, and should be read prior to the commencement of your activity.</w:t>
      </w:r>
    </w:p>
    <w:p w14:paraId="212099D6" w14:textId="77777777" w:rsidR="008B6D45" w:rsidRPr="008B6D45" w:rsidRDefault="008B6D45" w:rsidP="00CC184B">
      <w:pPr>
        <w:jc w:val="both"/>
      </w:pPr>
      <w:r w:rsidRPr="008B6D45">
        <w:rPr>
          <w:b/>
        </w:rPr>
        <w:t>Applicant Contribution</w:t>
      </w:r>
      <w:r w:rsidRPr="008B6D45">
        <w:t xml:space="preserve"> is any monetary or in-kind contribution provided to the project by the applicant.</w:t>
      </w:r>
    </w:p>
    <w:p w14:paraId="7ABA6035" w14:textId="77777777" w:rsidR="008B6D45" w:rsidRPr="008B6D45" w:rsidRDefault="008B6D45" w:rsidP="00CC184B">
      <w:pPr>
        <w:jc w:val="both"/>
      </w:pPr>
      <w:r w:rsidRPr="008B6D45">
        <w:rPr>
          <w:b/>
        </w:rPr>
        <w:t>Arts Development Officers</w:t>
      </w:r>
      <w:r w:rsidRPr="008B6D45">
        <w:t xml:space="preserve"> are Arts NT staff who advise and support applicants on the Arts Grants Program, arts development and policy.</w:t>
      </w:r>
    </w:p>
    <w:p w14:paraId="5B09DDAB" w14:textId="57B9403A" w:rsidR="008B6D45" w:rsidRPr="008B6D45" w:rsidRDefault="008B6D45" w:rsidP="00CC184B">
      <w:pPr>
        <w:spacing w:after="120"/>
        <w:jc w:val="both"/>
      </w:pPr>
      <w:r w:rsidRPr="008B6D45">
        <w:rPr>
          <w:b/>
        </w:rPr>
        <w:t>Artist Fee</w:t>
      </w:r>
      <w:r w:rsidRPr="008B6D45">
        <w:t xml:space="preserve"> is the payment made for artist labour. Pay scales and conditions are often prescribed under relevant industrial awards and agreements or recommended by a peak organisation. </w:t>
      </w:r>
      <w:r w:rsidR="000426DA">
        <w:t xml:space="preserve"> </w:t>
      </w:r>
      <w:r w:rsidRPr="008B6D45">
        <w:t xml:space="preserve">More information is available from: </w:t>
      </w:r>
    </w:p>
    <w:p w14:paraId="3B05439A" w14:textId="77777777" w:rsidR="00391937" w:rsidRPr="00541436" w:rsidRDefault="00AF28A3" w:rsidP="00541436">
      <w:pPr>
        <w:spacing w:after="120"/>
        <w:jc w:val="both"/>
        <w:rPr>
          <w:rStyle w:val="Hyperlink"/>
        </w:rPr>
      </w:pPr>
      <w:hyperlink r:id="rId60" w:history="1">
        <w:r w:rsidR="00391937" w:rsidRPr="00541436">
          <w:rPr>
            <w:rStyle w:val="Hyperlink"/>
            <w:rFonts w:asciiTheme="minorHAnsi" w:hAnsiTheme="minorHAnsi"/>
          </w:rPr>
          <w:t>Arts and Entertainment Administration Award 2001</w:t>
        </w:r>
      </w:hyperlink>
      <w:r w:rsidR="00391937" w:rsidRPr="00541436">
        <w:rPr>
          <w:rStyle w:val="Hyperlink"/>
        </w:rPr>
        <w:t xml:space="preserve"> </w:t>
      </w:r>
    </w:p>
    <w:p w14:paraId="56538EA8" w14:textId="77777777" w:rsidR="008B6D45" w:rsidRPr="00391937" w:rsidRDefault="00AF28A3" w:rsidP="00CC184B">
      <w:pPr>
        <w:spacing w:after="120"/>
        <w:jc w:val="both"/>
        <w:rPr>
          <w:rStyle w:val="Hyperlink"/>
          <w:rFonts w:asciiTheme="minorHAnsi" w:hAnsiTheme="minorHAnsi"/>
        </w:rPr>
      </w:pPr>
      <w:hyperlink r:id="rId61" w:history="1">
        <w:r w:rsidR="008B6D45" w:rsidRPr="00391937">
          <w:rPr>
            <w:rStyle w:val="Hyperlink"/>
            <w:rFonts w:asciiTheme="minorHAnsi" w:hAnsiTheme="minorHAnsi"/>
          </w:rPr>
          <w:t>Australian Society of Authors</w:t>
        </w:r>
      </w:hyperlink>
    </w:p>
    <w:p w14:paraId="5E949FB7" w14:textId="4F971ABC" w:rsidR="008B6D45" w:rsidRPr="00541436" w:rsidRDefault="00AF28A3" w:rsidP="00CC184B">
      <w:pPr>
        <w:spacing w:after="120"/>
        <w:jc w:val="both"/>
        <w:rPr>
          <w:rStyle w:val="Hyperlink"/>
        </w:rPr>
      </w:pPr>
      <w:hyperlink r:id="rId62" w:history="1">
        <w:r w:rsidR="008B6D45" w:rsidRPr="00391937">
          <w:rPr>
            <w:rStyle w:val="Hyperlink"/>
            <w:rFonts w:asciiTheme="minorHAnsi" w:hAnsiTheme="minorHAnsi"/>
          </w:rPr>
          <w:t>Australian Writers’ Guild</w:t>
        </w:r>
      </w:hyperlink>
      <w:r w:rsidR="008B6D45" w:rsidRPr="00391937">
        <w:rPr>
          <w:rStyle w:val="Hyperlink"/>
          <w:rFonts w:asciiTheme="minorHAnsi" w:hAnsiTheme="minorHAnsi"/>
        </w:rPr>
        <w:t xml:space="preserve"> </w:t>
      </w:r>
      <w:r w:rsidR="008B6D45" w:rsidRPr="00541436">
        <w:rPr>
          <w:rStyle w:val="Hyperlink"/>
        </w:rPr>
        <w:t xml:space="preserve"> </w:t>
      </w:r>
    </w:p>
    <w:p w14:paraId="03F1E7AE" w14:textId="77777777" w:rsidR="00391937" w:rsidRPr="00391937" w:rsidRDefault="00AF28A3" w:rsidP="00CC184B">
      <w:pPr>
        <w:spacing w:after="120"/>
        <w:jc w:val="both"/>
        <w:rPr>
          <w:rStyle w:val="Hyperlink"/>
          <w:rFonts w:asciiTheme="minorHAnsi" w:hAnsiTheme="minorHAnsi"/>
        </w:rPr>
      </w:pPr>
      <w:hyperlink r:id="rId63" w:history="1">
        <w:r w:rsidR="00391937" w:rsidRPr="00391937">
          <w:rPr>
            <w:rStyle w:val="Hyperlink"/>
            <w:rFonts w:asciiTheme="minorHAnsi" w:hAnsiTheme="minorHAnsi"/>
          </w:rPr>
          <w:t>Fair Work Commission</w:t>
        </w:r>
      </w:hyperlink>
    </w:p>
    <w:p w14:paraId="6110BBD7" w14:textId="6E9C371E" w:rsidR="00391937" w:rsidRPr="00541436" w:rsidRDefault="00AF28A3" w:rsidP="00541436">
      <w:pPr>
        <w:spacing w:after="120"/>
        <w:jc w:val="both"/>
        <w:rPr>
          <w:rStyle w:val="Hyperlink"/>
        </w:rPr>
      </w:pPr>
      <w:hyperlink r:id="rId64" w:history="1">
        <w:r w:rsidR="00391937" w:rsidRPr="00541436">
          <w:rPr>
            <w:rStyle w:val="Hyperlink"/>
            <w:rFonts w:asciiTheme="minorHAnsi" w:hAnsiTheme="minorHAnsi"/>
          </w:rPr>
          <w:t>Live Performance Award</w:t>
        </w:r>
      </w:hyperlink>
    </w:p>
    <w:p w14:paraId="01758020" w14:textId="77777777" w:rsidR="00391937" w:rsidRPr="00391937" w:rsidRDefault="00AF28A3" w:rsidP="00CC184B">
      <w:pPr>
        <w:spacing w:after="120"/>
        <w:jc w:val="both"/>
        <w:rPr>
          <w:rStyle w:val="Hyperlink"/>
          <w:rFonts w:asciiTheme="minorHAnsi" w:hAnsiTheme="minorHAnsi"/>
        </w:rPr>
      </w:pPr>
      <w:hyperlink r:id="rId65" w:history="1">
        <w:r w:rsidR="00391937" w:rsidRPr="00391937">
          <w:rPr>
            <w:rStyle w:val="Hyperlink"/>
            <w:rFonts w:asciiTheme="minorHAnsi" w:hAnsiTheme="minorHAnsi"/>
          </w:rPr>
          <w:t>Media, Entertainment and Arts Alliance</w:t>
        </w:r>
      </w:hyperlink>
    </w:p>
    <w:p w14:paraId="06C023C6" w14:textId="77777777" w:rsidR="008B6D45" w:rsidRPr="00391937" w:rsidRDefault="00AF28A3" w:rsidP="00CC184B">
      <w:pPr>
        <w:spacing w:after="120"/>
        <w:jc w:val="both"/>
        <w:rPr>
          <w:rStyle w:val="Hyperlink"/>
          <w:rFonts w:asciiTheme="minorHAnsi" w:hAnsiTheme="minorHAnsi"/>
        </w:rPr>
      </w:pPr>
      <w:hyperlink r:id="rId66" w:history="1">
        <w:r w:rsidR="008B6D45" w:rsidRPr="00391937">
          <w:rPr>
            <w:rStyle w:val="Hyperlink"/>
            <w:rFonts w:asciiTheme="minorHAnsi" w:hAnsiTheme="minorHAnsi"/>
          </w:rPr>
          <w:t>Musicians’ Union</w:t>
        </w:r>
      </w:hyperlink>
      <w:r w:rsidR="008B6D45" w:rsidRPr="00541436">
        <w:rPr>
          <w:rStyle w:val="Hyperlink"/>
          <w:color w:val="auto"/>
          <w:u w:val="none"/>
        </w:rPr>
        <w:t xml:space="preserve"> and </w:t>
      </w:r>
      <w:hyperlink r:id="rId67" w:history="1">
        <w:r w:rsidR="008B6D45" w:rsidRPr="00391937">
          <w:rPr>
            <w:rStyle w:val="Hyperlink"/>
            <w:rFonts w:asciiTheme="minorHAnsi" w:hAnsiTheme="minorHAnsi"/>
          </w:rPr>
          <w:t>APRA AMCOS</w:t>
        </w:r>
      </w:hyperlink>
    </w:p>
    <w:p w14:paraId="142912D0" w14:textId="77777777" w:rsidR="008B6D45" w:rsidRPr="00541436" w:rsidRDefault="00AF28A3" w:rsidP="00CC184B">
      <w:pPr>
        <w:spacing w:after="120"/>
        <w:jc w:val="both"/>
        <w:rPr>
          <w:rStyle w:val="Hyperlink"/>
          <w:rFonts w:asciiTheme="minorHAnsi" w:hAnsiTheme="minorHAnsi"/>
        </w:rPr>
      </w:pPr>
      <w:hyperlink r:id="rId68" w:history="1">
        <w:r w:rsidR="008B6D45" w:rsidRPr="00391937">
          <w:rPr>
            <w:rStyle w:val="Hyperlink"/>
            <w:rFonts w:asciiTheme="minorHAnsi" w:hAnsiTheme="minorHAnsi"/>
          </w:rPr>
          <w:t>National Association for Visual Arts</w:t>
        </w:r>
      </w:hyperlink>
      <w:r w:rsidR="008B6D45" w:rsidRPr="00541436">
        <w:rPr>
          <w:rStyle w:val="Hyperlink"/>
          <w:rFonts w:asciiTheme="minorHAnsi" w:hAnsiTheme="minorHAnsi"/>
        </w:rPr>
        <w:t xml:space="preserve"> </w:t>
      </w:r>
    </w:p>
    <w:p w14:paraId="120611C8" w14:textId="77777777" w:rsidR="008B6D45" w:rsidRPr="00541436" w:rsidRDefault="00AF28A3" w:rsidP="00CC184B">
      <w:pPr>
        <w:spacing w:after="120"/>
        <w:jc w:val="both"/>
        <w:rPr>
          <w:rStyle w:val="Hyperlink"/>
          <w:rFonts w:asciiTheme="minorHAnsi" w:hAnsiTheme="minorHAnsi"/>
        </w:rPr>
      </w:pPr>
      <w:hyperlink r:id="rId69" w:history="1">
        <w:r w:rsidR="008B6D45" w:rsidRPr="00541436">
          <w:rPr>
            <w:rStyle w:val="Hyperlink"/>
            <w:rFonts w:asciiTheme="minorHAnsi" w:hAnsiTheme="minorHAnsi"/>
          </w:rPr>
          <w:t>Regional Arts Australia</w:t>
        </w:r>
      </w:hyperlink>
    </w:p>
    <w:p w14:paraId="0DE4E1E7" w14:textId="77777777" w:rsidR="008B6D45" w:rsidRPr="008B6D45" w:rsidRDefault="008B6D45" w:rsidP="00541436">
      <w:pPr>
        <w:spacing w:before="200"/>
        <w:jc w:val="both"/>
      </w:pPr>
      <w:r w:rsidRPr="008B6D45">
        <w:rPr>
          <w:b/>
        </w:rPr>
        <w:t>Arts Worker</w:t>
      </w:r>
      <w:r w:rsidRPr="008B6D45">
        <w:t xml:space="preserve"> is a person who manages, administers or facilitates arts and cultural activity.</w:t>
      </w:r>
    </w:p>
    <w:p w14:paraId="20BB0FE5" w14:textId="77777777" w:rsidR="008B6D45" w:rsidRPr="008B6D45" w:rsidRDefault="008B6D45" w:rsidP="00CC184B">
      <w:pPr>
        <w:jc w:val="both"/>
      </w:pPr>
      <w:r w:rsidRPr="008B6D45">
        <w:rPr>
          <w:b/>
        </w:rPr>
        <w:t>Artistic Merit</w:t>
      </w:r>
      <w:r w:rsidRPr="008B6D45">
        <w:t xml:space="preserve"> refers to the quality of the artistic work produced by the activity. It also refers to the value and quality of the concepts that inform the work as described in the application.</w:t>
      </w:r>
    </w:p>
    <w:p w14:paraId="435D87C7" w14:textId="77777777" w:rsidR="008B6D45" w:rsidRPr="008B6D45" w:rsidRDefault="008B6D45" w:rsidP="00CC184B">
      <w:pPr>
        <w:jc w:val="both"/>
      </w:pPr>
      <w:r w:rsidRPr="008B6D45">
        <w:rPr>
          <w:b/>
        </w:rPr>
        <w:t>Artistic Support Material</w:t>
      </w:r>
      <w:r w:rsidRPr="008B6D45">
        <w:t xml:space="preserve"> supports the grant application by providing high quality examples of current or previous artistic practice and activities. Artistic support material can include images, video or audio samples, published or printed material, media and marketing materials.</w:t>
      </w:r>
    </w:p>
    <w:p w14:paraId="762EB0FC" w14:textId="454A540E" w:rsidR="008B6D45" w:rsidRPr="008B6D45" w:rsidRDefault="00AF28A3" w:rsidP="00CC184B">
      <w:pPr>
        <w:jc w:val="both"/>
      </w:pPr>
      <w:hyperlink r:id="rId70" w:history="1">
        <w:r w:rsidR="008B6D45" w:rsidRPr="008B6D45">
          <w:rPr>
            <w:b/>
          </w:rPr>
          <w:t>Arts NT Register of Peers</w:t>
        </w:r>
      </w:hyperlink>
      <w:r w:rsidR="008B6D45" w:rsidRPr="008B6D45">
        <w:t xml:space="preserve"> is a pool of arts sector professionals selected according to arts and cultural industry knowledge and experience, relevant to art forms, regions and </w:t>
      </w:r>
      <w:r w:rsidR="008410C4" w:rsidRPr="00E04E1C">
        <w:rPr>
          <w:rFonts w:cstheme="majorHAnsi"/>
        </w:rPr>
        <w:t>N</w:t>
      </w:r>
      <w:r w:rsidR="008410C4">
        <w:rPr>
          <w:rFonts w:cstheme="majorHAnsi"/>
        </w:rPr>
        <w:t>orthern Territory</w:t>
      </w:r>
      <w:r w:rsidR="008410C4" w:rsidRPr="00E04E1C">
        <w:rPr>
          <w:rFonts w:cstheme="majorHAnsi"/>
        </w:rPr>
        <w:t xml:space="preserve"> </w:t>
      </w:r>
      <w:r w:rsidR="008B6D45" w:rsidRPr="008B6D45">
        <w:t>cultural diversity.</w:t>
      </w:r>
    </w:p>
    <w:p w14:paraId="7848AFA0" w14:textId="77777777" w:rsidR="008B6D45" w:rsidRPr="008B6D45" w:rsidRDefault="008B6D45" w:rsidP="00CC184B">
      <w:pPr>
        <w:jc w:val="both"/>
      </w:pPr>
      <w:r w:rsidRPr="008B6D45">
        <w:rPr>
          <w:b/>
        </w:rPr>
        <w:t xml:space="preserve">Acquittal </w:t>
      </w:r>
      <w:r w:rsidRPr="008B6D45">
        <w:t>is the report documentation provided to certify the funded activity has been undertaken in line with the terms and conditions of funding and finalises the conditions of funding. If an acquittal is not provided in line with your agreement you will be invoiced for the amount of the grant or part thereof.</w:t>
      </w:r>
    </w:p>
    <w:p w14:paraId="1786858A" w14:textId="77777777" w:rsidR="008B6D45" w:rsidRPr="008B6D45" w:rsidRDefault="008B6D45" w:rsidP="00CC184B">
      <w:pPr>
        <w:jc w:val="both"/>
      </w:pPr>
      <w:r w:rsidRPr="008B6D45">
        <w:rPr>
          <w:b/>
        </w:rPr>
        <w:lastRenderedPageBreak/>
        <w:t>Assessment Criteria</w:t>
      </w:r>
      <w:r w:rsidRPr="008B6D45">
        <w:t xml:space="preserve"> are the established and published standards used to evaluate an application to determine if a grant should receive funding.</w:t>
      </w:r>
    </w:p>
    <w:p w14:paraId="1EBDAEB7" w14:textId="3F9F793B" w:rsidR="008B6D45" w:rsidRPr="008B6D45" w:rsidRDefault="008B6D45" w:rsidP="00CC184B">
      <w:pPr>
        <w:jc w:val="both"/>
      </w:pPr>
      <w:r w:rsidRPr="008B6D45">
        <w:rPr>
          <w:b/>
        </w:rPr>
        <w:t>Associated entities</w:t>
      </w:r>
      <w:r w:rsidRPr="008B6D45">
        <w:t xml:space="preserve"> as listed in the </w:t>
      </w:r>
      <w:r w:rsidR="004D6A53">
        <w:t xml:space="preserve">Northern Territory </w:t>
      </w:r>
      <w:r w:rsidRPr="004D6A53">
        <w:t xml:space="preserve">Administrative </w:t>
      </w:r>
      <w:r w:rsidR="004D6A53" w:rsidRPr="004D6A53">
        <w:t xml:space="preserve">Arrangements </w:t>
      </w:r>
      <w:r w:rsidRPr="004D6A53">
        <w:t>Order.</w:t>
      </w:r>
    </w:p>
    <w:p w14:paraId="6DE46311" w14:textId="77777777" w:rsidR="008B6D45" w:rsidRPr="008B6D45" w:rsidRDefault="008B6D45" w:rsidP="00CC184B">
      <w:pPr>
        <w:jc w:val="both"/>
        <w:rPr>
          <w:b/>
        </w:rPr>
      </w:pPr>
      <w:r w:rsidRPr="008B6D45">
        <w:rPr>
          <w:b/>
        </w:rPr>
        <w:t xml:space="preserve">Board endorsement </w:t>
      </w:r>
      <w:r w:rsidRPr="008B6D45">
        <w:t>is the certification provided from the Board from a person duly elected to do so.</w:t>
      </w:r>
      <w:r w:rsidRPr="008B6D45">
        <w:rPr>
          <w:b/>
        </w:rPr>
        <w:t xml:space="preserve"> </w:t>
      </w:r>
    </w:p>
    <w:p w14:paraId="6DB9730B" w14:textId="77777777" w:rsidR="008B6D45" w:rsidRPr="008B6D45" w:rsidRDefault="008B6D45" w:rsidP="00CC184B">
      <w:pPr>
        <w:jc w:val="both"/>
      </w:pPr>
      <w:r w:rsidRPr="008B6D45">
        <w:rPr>
          <w:b/>
        </w:rPr>
        <w:t>Buy Local Plan</w:t>
      </w:r>
      <w:r w:rsidRPr="008B6D45">
        <w:t xml:space="preserve"> ensures every dollar spent by government can have wider benefits for the community, through the flow-on effect of wages, economic stimulation, community development and corporate social responsibility. For more information visit </w:t>
      </w:r>
      <w:hyperlink r:id="rId71" w:history="1">
        <w:r w:rsidRPr="008B6D45">
          <w:rPr>
            <w:rStyle w:val="Hyperlink"/>
          </w:rPr>
          <w:t>Buy Local Plan</w:t>
        </w:r>
      </w:hyperlink>
      <w:r w:rsidRPr="008B6D45">
        <w:t xml:space="preserve"> </w:t>
      </w:r>
    </w:p>
    <w:p w14:paraId="7E7F4E2D" w14:textId="3266499A" w:rsidR="008B6D45" w:rsidRPr="008B6D45" w:rsidRDefault="008B6D45" w:rsidP="00CC184B">
      <w:pPr>
        <w:jc w:val="both"/>
      </w:pPr>
      <w:r w:rsidRPr="008B6D45">
        <w:rPr>
          <w:b/>
        </w:rPr>
        <w:t>Budget</w:t>
      </w:r>
      <w:r w:rsidRPr="008B6D45">
        <w:t xml:space="preserve"> is a detailed summary of projected income and expenses for your activity e.g. ticketing or merchandising sales and associated costs, art sales income and art material and labour costs. In-kind income and expenses may be included. Quotes, breakdowns and/or support material for all expenses (using grant funds) over $</w:t>
      </w:r>
      <w:r w:rsidR="00BC37BC">
        <w:t>2</w:t>
      </w:r>
      <w:r w:rsidRPr="008B6D45">
        <w:t xml:space="preserve">000 are required. </w:t>
      </w:r>
    </w:p>
    <w:p w14:paraId="74E704D0" w14:textId="3AF74EF7" w:rsidR="008B6D45" w:rsidRPr="008B6D45" w:rsidRDefault="008B6D45" w:rsidP="00CC184B">
      <w:pPr>
        <w:jc w:val="both"/>
      </w:pPr>
      <w:r w:rsidRPr="008B6D45">
        <w:rPr>
          <w:b/>
        </w:rPr>
        <w:t>Contingency</w:t>
      </w:r>
      <w:r w:rsidRPr="008B6D45">
        <w:t xml:space="preserve"> is a financial reserve set aside for uncertain costs. It is acceptable to budget for contingency expenses of up to 5</w:t>
      </w:r>
      <w:r w:rsidR="00541436">
        <w:t xml:space="preserve"> percent</w:t>
      </w:r>
      <w:r w:rsidRPr="008B6D45">
        <w:t xml:space="preserve"> where costs are not fixed.</w:t>
      </w:r>
    </w:p>
    <w:p w14:paraId="5DB09220" w14:textId="77777777" w:rsidR="008B6D45" w:rsidRPr="008B6D45" w:rsidRDefault="008B6D45" w:rsidP="00CC184B">
      <w:pPr>
        <w:jc w:val="both"/>
        <w:rPr>
          <w:rStyle w:val="Hyperlink"/>
        </w:rPr>
      </w:pPr>
      <w:r w:rsidRPr="008B6D45">
        <w:rPr>
          <w:b/>
        </w:rPr>
        <w:t>Copyright</w:t>
      </w:r>
      <w:r w:rsidRPr="008B6D45">
        <w:t xml:space="preserve"> is the ownership of intellectual property. You need to get permission to use the intellectual property of someone else. Copyright information and advice are available from the Arts Law Centre of Australia </w:t>
      </w:r>
      <w:hyperlink r:id="rId72" w:history="1">
        <w:r w:rsidRPr="008B6D45">
          <w:rPr>
            <w:rStyle w:val="Hyperlink"/>
          </w:rPr>
          <w:t>www.artslaw.com.au</w:t>
        </w:r>
      </w:hyperlink>
      <w:r w:rsidRPr="008B6D45">
        <w:rPr>
          <w:rStyle w:val="Hyperlink"/>
        </w:rPr>
        <w:t xml:space="preserve">, </w:t>
      </w:r>
      <w:r w:rsidRPr="008B6D45">
        <w:t xml:space="preserve">Artists in the Black </w:t>
      </w:r>
      <w:hyperlink r:id="rId73" w:history="1">
        <w:r w:rsidRPr="008B6D45">
          <w:rPr>
            <w:rStyle w:val="Hyperlink"/>
          </w:rPr>
          <w:t>www.aitb.com.au</w:t>
        </w:r>
      </w:hyperlink>
      <w:r w:rsidRPr="008B6D45">
        <w:t xml:space="preserve"> and the Australian Copyright Council </w:t>
      </w:r>
      <w:hyperlink r:id="rId74" w:tooltip="Click the link to visist the Australian Copyright COuncil" w:history="1">
        <w:r w:rsidRPr="008B6D45">
          <w:rPr>
            <w:rStyle w:val="Hyperlink"/>
          </w:rPr>
          <w:t>www.copyright.org.au</w:t>
        </w:r>
      </w:hyperlink>
      <w:r w:rsidRPr="008B6D45">
        <w:rPr>
          <w:rStyle w:val="Hyperlink"/>
        </w:rPr>
        <w:t>.</w:t>
      </w:r>
    </w:p>
    <w:p w14:paraId="59E2CB7C" w14:textId="77777777" w:rsidR="008B6D45" w:rsidRPr="008B6D45" w:rsidRDefault="008B6D45" w:rsidP="00CC184B">
      <w:pPr>
        <w:jc w:val="both"/>
      </w:pPr>
      <w:r w:rsidRPr="008B6D45">
        <w:rPr>
          <w:b/>
        </w:rPr>
        <w:t xml:space="preserve">Disability </w:t>
      </w:r>
      <w:r w:rsidRPr="008B6D45">
        <w:t>a person with disability has experienced a loss or deterioration of personal and social functions across a range of life activities, due to a disorder, illness or injury.</w:t>
      </w:r>
    </w:p>
    <w:p w14:paraId="6CA54988" w14:textId="77777777" w:rsidR="008B6D45" w:rsidRPr="008B6D45" w:rsidRDefault="008B6D45" w:rsidP="00CC184B">
      <w:pPr>
        <w:jc w:val="both"/>
      </w:pPr>
      <w:r w:rsidRPr="008B6D45">
        <w:rPr>
          <w:b/>
        </w:rPr>
        <w:t>Donations</w:t>
      </w:r>
      <w:r w:rsidRPr="008B6D45">
        <w:t xml:space="preserve"> may include cash, fees or time towards activity, new or used goods such as vehicles or equipment, or services. The donation of services is also called in-kind support.</w:t>
      </w:r>
    </w:p>
    <w:p w14:paraId="1C02DF6B" w14:textId="77777777" w:rsidR="008B6D45" w:rsidRPr="008B6D45" w:rsidRDefault="008B6D45" w:rsidP="00CC184B">
      <w:pPr>
        <w:jc w:val="both"/>
      </w:pPr>
      <w:r w:rsidRPr="008B6D45">
        <w:rPr>
          <w:b/>
        </w:rPr>
        <w:t>Emerging Artist</w:t>
      </w:r>
      <w:r w:rsidRPr="008B6D45">
        <w:t xml:space="preserve"> is an artist within the first five years of professional practice.</w:t>
      </w:r>
    </w:p>
    <w:p w14:paraId="3541CCD6" w14:textId="77777777" w:rsidR="008B6D45" w:rsidRPr="008B6D45" w:rsidRDefault="008B6D45" w:rsidP="00CC184B">
      <w:pPr>
        <w:jc w:val="both"/>
      </w:pPr>
      <w:r w:rsidRPr="008B6D45">
        <w:rPr>
          <w:b/>
        </w:rPr>
        <w:t>Established Artist</w:t>
      </w:r>
      <w:r w:rsidRPr="008B6D45">
        <w:t xml:space="preserve"> is an artist recognised as an outstanding professional in their field with an extensive track record of artistic practice and recognisable achievement. An established artist has more than six years of professional practice.</w:t>
      </w:r>
    </w:p>
    <w:p w14:paraId="3AA1F313" w14:textId="65C78E1B" w:rsidR="008B6D45" w:rsidRPr="008B6D45" w:rsidRDefault="008B6D45" w:rsidP="00CC184B">
      <w:pPr>
        <w:jc w:val="both"/>
      </w:pPr>
      <w:r w:rsidRPr="008B6D45">
        <w:rPr>
          <w:b/>
        </w:rPr>
        <w:t>Funding Agreement</w:t>
      </w:r>
      <w:r w:rsidR="00563C7D">
        <w:t xml:space="preserve"> / </w:t>
      </w:r>
      <w:r w:rsidR="00563C7D" w:rsidRPr="00563C7D">
        <w:rPr>
          <w:b/>
        </w:rPr>
        <w:t xml:space="preserve">Contract </w:t>
      </w:r>
      <w:r w:rsidRPr="008B6D45">
        <w:t>is the document signed by the grant recipient and the Northern Territory Government delegate that outlines the conditions of funding including acquittal reporting and acknowledgement requirements.</w:t>
      </w:r>
    </w:p>
    <w:p w14:paraId="71F6E4D5" w14:textId="77777777" w:rsidR="008B6D45" w:rsidRPr="008B6D45" w:rsidRDefault="008B6D45" w:rsidP="00CC184B">
      <w:pPr>
        <w:jc w:val="both"/>
      </w:pPr>
      <w:r w:rsidRPr="008B6D45">
        <w:rPr>
          <w:b/>
        </w:rPr>
        <w:t xml:space="preserve">GrantsNT </w:t>
      </w:r>
      <w:r w:rsidRPr="008B6D45">
        <w:t>is the Northern Territory Government’s online grants management system used by applicants to apply for grant.</w:t>
      </w:r>
    </w:p>
    <w:p w14:paraId="27B5C3C7" w14:textId="77777777" w:rsidR="008B6D45" w:rsidRPr="008B6D45" w:rsidRDefault="008B6D45" w:rsidP="00CC184B">
      <w:pPr>
        <w:jc w:val="both"/>
      </w:pPr>
      <w:r w:rsidRPr="008B6D45">
        <w:rPr>
          <w:b/>
        </w:rPr>
        <w:t xml:space="preserve">Income and expenditure statement </w:t>
      </w:r>
      <w:r w:rsidRPr="008B6D45">
        <w:t>is the financial statement detailing and certifying the income and expenditure of a funded activity. From time to time the certified income and expenditure statement provided on acquittal may vary significantly from the approved application budgets and will not be accepted. To ensure terms and conditions of funding are met, significant changes to budgets must be facilitated through a variation prior to the acquittal date.</w:t>
      </w:r>
    </w:p>
    <w:p w14:paraId="032481A3" w14:textId="77777777" w:rsidR="008B6D45" w:rsidRPr="008B6D45" w:rsidRDefault="008B6D45" w:rsidP="00CC184B">
      <w:pPr>
        <w:jc w:val="both"/>
      </w:pPr>
      <w:r w:rsidRPr="008B6D45">
        <w:rPr>
          <w:b/>
        </w:rPr>
        <w:t>Indigenous Cultural Protocols</w:t>
      </w:r>
      <w:r w:rsidRPr="008B6D45">
        <w:t xml:space="preserve"> are the Australia Council for the Arts’ </w:t>
      </w:r>
      <w:hyperlink r:id="rId75" w:history="1">
        <w:r w:rsidRPr="008B6D45">
          <w:rPr>
            <w:rStyle w:val="Hyperlink"/>
          </w:rPr>
          <w:t>Protocols for working with Indigenous artists and Protocols for producing Indigenous Australian Art</w:t>
        </w:r>
      </w:hyperlink>
      <w:r w:rsidRPr="008B6D45">
        <w:rPr>
          <w:rStyle w:val="Hyperlink"/>
        </w:rPr>
        <w:t xml:space="preserve">. </w:t>
      </w:r>
      <w:r w:rsidRPr="008B6D45">
        <w:t>You should refer to these if your activity includes Aboriginal cultural content.</w:t>
      </w:r>
    </w:p>
    <w:p w14:paraId="2A8E039D" w14:textId="236F0E19" w:rsidR="008B6D45" w:rsidRPr="008B6D45" w:rsidRDefault="008B6D45" w:rsidP="00CC184B">
      <w:pPr>
        <w:jc w:val="both"/>
      </w:pPr>
      <w:r w:rsidRPr="008B6D45">
        <w:rPr>
          <w:b/>
        </w:rPr>
        <w:t>In-kind Support</w:t>
      </w:r>
      <w:r w:rsidRPr="008B6D45">
        <w:t xml:space="preserve"> includes volunteer labour, administrative support, rent-free accommodation or donations of materials or equipment. In-kind contributions should be given a dollar value in your budget and be included as income and have a corresponding expense. It is good practice to include confirmation of in-kind </w:t>
      </w:r>
      <w:r w:rsidRPr="008B6D45">
        <w:lastRenderedPageBreak/>
        <w:t>contributions in excess of $</w:t>
      </w:r>
      <w:r w:rsidR="00563C7D">
        <w:t>2</w:t>
      </w:r>
      <w:r w:rsidRPr="008B6D45">
        <w:t>000 in your letters of support. Ensure in-kind estimates are best practice and align to industry standards.</w:t>
      </w:r>
    </w:p>
    <w:p w14:paraId="252D56C3" w14:textId="7D55EB43" w:rsidR="008B6D45" w:rsidRPr="008B6D45" w:rsidRDefault="008B6D45" w:rsidP="00CC184B">
      <w:pPr>
        <w:jc w:val="both"/>
      </w:pPr>
      <w:r w:rsidRPr="008B6D45">
        <w:rPr>
          <w:b/>
        </w:rPr>
        <w:t>Insurance</w:t>
      </w:r>
      <w:r w:rsidRPr="008B6D45">
        <w:t xml:space="preserve"> grant recipients must hold the agreed insurance policies including </w:t>
      </w:r>
      <w:r w:rsidR="00CC184B" w:rsidRPr="008B6D45">
        <w:t xml:space="preserve">public liability </w:t>
      </w:r>
      <w:r w:rsidRPr="008B6D45">
        <w:t xml:space="preserve">insurance to protect you against legal and court costs (for example legal liability) in the event that someone is injured, or has their property damaged while you are providing a service to them. The Northern Territory Government require funded arts organisations to have a minimum of $20 million coverage for public liability. A copy of </w:t>
      </w:r>
      <w:r w:rsidR="00CC184B">
        <w:t xml:space="preserve">the </w:t>
      </w:r>
      <w:r w:rsidRPr="008B6D45">
        <w:t>Public Liability Insurance Certificate of Currency may be requested as evidence.</w:t>
      </w:r>
    </w:p>
    <w:p w14:paraId="57662E36" w14:textId="77777777" w:rsidR="008B6D45" w:rsidRPr="008B6D45" w:rsidRDefault="008B6D45" w:rsidP="00CC184B">
      <w:pPr>
        <w:jc w:val="both"/>
      </w:pPr>
      <w:r w:rsidRPr="008B6D45">
        <w:rPr>
          <w:b/>
        </w:rPr>
        <w:t>Key Artists / Key Organisers</w:t>
      </w:r>
      <w:r w:rsidRPr="008B6D45">
        <w:t xml:space="preserve"> are the </w:t>
      </w:r>
      <w:r w:rsidRPr="008B6D45">
        <w:rPr>
          <w:rFonts w:cstheme="majorHAnsi"/>
          <w:b/>
        </w:rPr>
        <w:t>key participants</w:t>
      </w:r>
      <w:r w:rsidRPr="008B6D45">
        <w:t xml:space="preserve"> who are paid and/or are the main beneficiaries of the activity.  </w:t>
      </w:r>
    </w:p>
    <w:p w14:paraId="0607B060" w14:textId="77777777" w:rsidR="008B6D45" w:rsidRPr="008B6D45" w:rsidRDefault="008B6D45" w:rsidP="00CC184B">
      <w:pPr>
        <w:jc w:val="both"/>
      </w:pPr>
      <w:r w:rsidRPr="008B6D45">
        <w:rPr>
          <w:b/>
        </w:rPr>
        <w:t>Key Performance Indicators (KPIs)</w:t>
      </w:r>
      <w:r w:rsidRPr="008B6D45">
        <w:t xml:space="preserve"> measure the intended outcomes of the activity. The funding agreement may specify reporting of KPIs.</w:t>
      </w:r>
    </w:p>
    <w:p w14:paraId="700615C9" w14:textId="77777777" w:rsidR="008B6D45" w:rsidRPr="008B6D45" w:rsidRDefault="008B6D45" w:rsidP="00CC184B">
      <w:pPr>
        <w:jc w:val="both"/>
        <w:rPr>
          <w:rFonts w:cstheme="majorHAnsi"/>
        </w:rPr>
      </w:pPr>
      <w:r w:rsidRPr="008B6D45">
        <w:rPr>
          <w:b/>
        </w:rPr>
        <w:t>Legal Requirements</w:t>
      </w:r>
      <w:r w:rsidRPr="008B6D45">
        <w:rPr>
          <w:rFonts w:cstheme="majorHAnsi"/>
        </w:rPr>
        <w:t xml:space="preserve"> are Federal, State and Territory standards and regulations including fair labour, civil rights, accessibility, age discriminations, lobbying with appropriate monies, accounting records and other published requirements to which an applicant accepting a grant must adhere.</w:t>
      </w:r>
    </w:p>
    <w:p w14:paraId="347EA1BA" w14:textId="3EF2ECBF" w:rsidR="008B6D45" w:rsidRPr="008B6D45" w:rsidRDefault="008B6D45" w:rsidP="00CC184B">
      <w:pPr>
        <w:jc w:val="both"/>
      </w:pPr>
      <w:r w:rsidRPr="008B6D45">
        <w:rPr>
          <w:b/>
        </w:rPr>
        <w:t>Letters or emails of support</w:t>
      </w:r>
      <w:r w:rsidRPr="008B6D45">
        <w:rPr>
          <w:rFonts w:cstheme="majorHAnsi"/>
        </w:rPr>
        <w:t xml:space="preserve"> provide evidence of community, arts sector and other partners support for the activity and must be current. They may </w:t>
      </w:r>
      <w:r w:rsidRPr="008B6D45">
        <w:t>endorse the competency of the key participants, evidence the importance and viability of the activity and confirm any in-kind or monetary support provided. Northern Territory Government endorsements of grant applications will not be accepted. You will be asked to declare if you are receiving or anticipating receiving other government support for your project and to include this in your budget. Emails of support should be included as .msg or .pdf files and must clearly identify the sender/s. Letters of support must be signed.</w:t>
      </w:r>
    </w:p>
    <w:p w14:paraId="790F3103" w14:textId="77777777" w:rsidR="008B6D45" w:rsidRPr="008B6D45" w:rsidRDefault="008B6D45" w:rsidP="00CC184B">
      <w:pPr>
        <w:jc w:val="both"/>
      </w:pPr>
      <w:r w:rsidRPr="008B6D45">
        <w:rPr>
          <w:b/>
        </w:rPr>
        <w:t>Marketing/Public Relations/Promotions</w:t>
      </w:r>
      <w:r w:rsidRPr="008B6D45">
        <w:t xml:space="preserve"> are activities that inform the community about the activity including advertising, electronic marketing, media releases, social media posts, radio interviews, brochures, flyers and posters etc.</w:t>
      </w:r>
    </w:p>
    <w:p w14:paraId="56D83520" w14:textId="77777777" w:rsidR="008B6D45" w:rsidRPr="008B6D45" w:rsidRDefault="008B6D45" w:rsidP="00CC184B">
      <w:pPr>
        <w:jc w:val="both"/>
        <w:rPr>
          <w:rStyle w:val="Organisation"/>
          <w:b/>
        </w:rPr>
      </w:pPr>
      <w:r w:rsidRPr="008B6D45">
        <w:rPr>
          <w:b/>
        </w:rPr>
        <w:t>Not for profit</w:t>
      </w:r>
      <w:r w:rsidRPr="008B6D45">
        <w:rPr>
          <w:rStyle w:val="Organisation"/>
          <w:b/>
        </w:rPr>
        <w:t xml:space="preserve"> </w:t>
      </w:r>
      <w:r w:rsidRPr="008B6D45">
        <w:rPr>
          <w:rStyle w:val="Organisation"/>
        </w:rPr>
        <w:t>organisations are organisations that provide services to the community and do not operate to make a profit for its members (or shareholders, if applicable).</w:t>
      </w:r>
    </w:p>
    <w:p w14:paraId="3F7B0256" w14:textId="77777777" w:rsidR="008B6D45" w:rsidRPr="008B6D45" w:rsidRDefault="008B6D45" w:rsidP="00CC184B">
      <w:pPr>
        <w:jc w:val="both"/>
      </w:pPr>
      <w:r w:rsidRPr="008B6D45">
        <w:rPr>
          <w:b/>
        </w:rPr>
        <w:t>Participation Forms</w:t>
      </w:r>
      <w:r w:rsidRPr="008B6D45">
        <w:t xml:space="preserve"> are available </w:t>
      </w:r>
      <w:hyperlink r:id="rId76" w:history="1">
        <w:r w:rsidRPr="008B6D45">
          <w:rPr>
            <w:rStyle w:val="Hyperlink"/>
          </w:rPr>
          <w:t>online</w:t>
        </w:r>
      </w:hyperlink>
      <w:r w:rsidRPr="008B6D45">
        <w:t>. These are required support materials for key organisers and key artists (other than the applicant) for some grant categories.</w:t>
      </w:r>
    </w:p>
    <w:p w14:paraId="6D1584CA" w14:textId="77777777" w:rsidR="008B6D45" w:rsidRPr="008B6D45" w:rsidRDefault="008B6D45" w:rsidP="00CC184B">
      <w:pPr>
        <w:jc w:val="both"/>
      </w:pPr>
      <w:r w:rsidRPr="008B6D45">
        <w:rPr>
          <w:b/>
        </w:rPr>
        <w:t>Partnership</w:t>
      </w:r>
      <w:r w:rsidRPr="008B6D45">
        <w:t xml:space="preserve"> is an agreement between two or more parties to resource the activity. If partnership is not formal arrangement (no ABN), one party must be the applicant.  Partners can provide artists and arts workers with access to resources and opportunities that would otherwise be unavailable to them.</w:t>
      </w:r>
    </w:p>
    <w:p w14:paraId="6D943AA2" w14:textId="77777777" w:rsidR="008B6D45" w:rsidRPr="008B6D45" w:rsidRDefault="008B6D45" w:rsidP="00CC184B">
      <w:pPr>
        <w:jc w:val="both"/>
        <w:rPr>
          <w:rStyle w:val="Organisation"/>
          <w:b/>
        </w:rPr>
      </w:pPr>
      <w:r w:rsidRPr="008B6D45">
        <w:rPr>
          <w:b/>
        </w:rPr>
        <w:t>Professional Artist</w:t>
      </w:r>
      <w:r w:rsidRPr="008B6D45">
        <w:t xml:space="preserve"> has specialist training in his or her field of art, is committed to devoting significant time to the artistic activity, and has a history of public presentation and peer recognition.</w:t>
      </w:r>
    </w:p>
    <w:p w14:paraId="6A9A3F6D" w14:textId="43918116" w:rsidR="008B6D45" w:rsidRPr="008B6D45" w:rsidRDefault="008B6D45" w:rsidP="00CC184B">
      <w:pPr>
        <w:jc w:val="both"/>
      </w:pPr>
      <w:r w:rsidRPr="008B6D45">
        <w:rPr>
          <w:b/>
        </w:rPr>
        <w:t>Regional/ Remote:</w:t>
      </w:r>
      <w:r w:rsidRPr="008B6D45">
        <w:t xml:space="preserve"> The whole of the Northern Territory is classified as Regional and is further broken down into Outer Regional (54.8</w:t>
      </w:r>
      <w:r w:rsidR="00541436">
        <w:t xml:space="preserve"> percent</w:t>
      </w:r>
      <w:r w:rsidRPr="008B6D45">
        <w:t>), Remote (21.7</w:t>
      </w:r>
      <w:r w:rsidR="00541436">
        <w:t xml:space="preserve"> percent</w:t>
      </w:r>
      <w:r w:rsidRPr="008B6D45">
        <w:t>) and V</w:t>
      </w:r>
      <w:r w:rsidR="00541436">
        <w:t>ery Remote (23.5 percent</w:t>
      </w:r>
      <w:r w:rsidRPr="008B6D45">
        <w:t xml:space="preserve">) according to Australian Standard Geographical Standard - </w:t>
      </w:r>
      <w:hyperlink r:id="rId77" w:history="1">
        <w:r w:rsidRPr="008B6D45">
          <w:rPr>
            <w:rStyle w:val="Hyperlink"/>
          </w:rPr>
          <w:t>Remoteness Area</w:t>
        </w:r>
      </w:hyperlink>
      <w:r w:rsidRPr="008B6D45">
        <w:t xml:space="preserve">.  </w:t>
      </w:r>
    </w:p>
    <w:p w14:paraId="3A802C10" w14:textId="7C87A6CB" w:rsidR="008B6D45" w:rsidRPr="008B6D45" w:rsidRDefault="008B6D45" w:rsidP="00CC184B">
      <w:pPr>
        <w:jc w:val="both"/>
      </w:pPr>
      <w:r w:rsidRPr="008B6D45">
        <w:rPr>
          <w:b/>
        </w:rPr>
        <w:t>Self-Acquittal</w:t>
      </w:r>
      <w:r w:rsidRPr="008B6D45">
        <w:rPr>
          <w:rStyle w:val="Organisation"/>
        </w:rPr>
        <w:t xml:space="preserve"> </w:t>
      </w:r>
      <w:r w:rsidRPr="008B6D45">
        <w:rPr>
          <w:rStyle w:val="Organisation"/>
          <w:b/>
        </w:rPr>
        <w:t xml:space="preserve">/ Self Acquittal Audit </w:t>
      </w:r>
      <w:r w:rsidRPr="008B6D45">
        <w:t xml:space="preserve">means that funding received under a self-acquittal arrangement is not required to be acquitted unless selected through the audit process. Recipients should retain all recepts in line with the </w:t>
      </w:r>
      <w:r w:rsidR="008410C4" w:rsidRPr="008B6D45">
        <w:t>Australian Taxation Office</w:t>
      </w:r>
      <w:r w:rsidRPr="008B6D45">
        <w:t xml:space="preserve"> requirements. If selected through the audit process, an acquittal will be required to be submitted.</w:t>
      </w:r>
    </w:p>
    <w:p w14:paraId="15A12D6C" w14:textId="77777777" w:rsidR="008B6D45" w:rsidRPr="008B6D45" w:rsidRDefault="008B6D45" w:rsidP="00CC184B">
      <w:pPr>
        <w:spacing w:line="276" w:lineRule="auto"/>
        <w:jc w:val="both"/>
      </w:pPr>
      <w:r w:rsidRPr="008B6D45">
        <w:rPr>
          <w:b/>
        </w:rPr>
        <w:lastRenderedPageBreak/>
        <w:t>Travel Allowance</w:t>
      </w:r>
      <w:r w:rsidRPr="008B6D45">
        <w:t xml:space="preserve"> or Per Diems are an estimated amount that would cover lodging and meal expenses for artists carrying out the project/activity outside the usual place of residence. The Australian Taxation Office lists </w:t>
      </w:r>
      <w:hyperlink r:id="rId78" w:history="1">
        <w:r w:rsidRPr="008B6D45">
          <w:rPr>
            <w:rStyle w:val="Hyperlink"/>
          </w:rPr>
          <w:t>reasonable travel allowance</w:t>
        </w:r>
      </w:hyperlink>
      <w:r w:rsidRPr="008B6D45">
        <w:t xml:space="preserve"> on their website.</w:t>
      </w:r>
    </w:p>
    <w:p w14:paraId="63583D22" w14:textId="55707360" w:rsidR="008B6D45" w:rsidRDefault="008B6D45" w:rsidP="00CC184B">
      <w:pPr>
        <w:jc w:val="both"/>
      </w:pPr>
      <w:r w:rsidRPr="008B6D45">
        <w:rPr>
          <w:b/>
        </w:rPr>
        <w:t>Variation</w:t>
      </w:r>
      <w:r w:rsidRPr="00315DD2">
        <w:rPr>
          <w:b/>
        </w:rPr>
        <w:t>s</w:t>
      </w:r>
      <w:r w:rsidRPr="008B6D45">
        <w:t xml:space="preserve"> to funding agreements will only be considered for extenuating circumstances and will only be considered prior to the acquittal date.</w:t>
      </w:r>
    </w:p>
    <w:p w14:paraId="56070B22" w14:textId="77777777" w:rsidR="002C03B8" w:rsidRPr="008B6D45" w:rsidRDefault="002C03B8" w:rsidP="00CC184B">
      <w:pPr>
        <w:jc w:val="both"/>
      </w:pPr>
    </w:p>
    <w:p w14:paraId="4B2E2455" w14:textId="77777777" w:rsidR="008B6D45" w:rsidRDefault="008B6D45" w:rsidP="00CC184B">
      <w:pPr>
        <w:pStyle w:val="Heading1"/>
        <w:jc w:val="both"/>
      </w:pPr>
      <w:bookmarkStart w:id="110" w:name="_Toc65241282"/>
      <w:r>
        <w:t>Stay Up to Date</w:t>
      </w:r>
      <w:bookmarkEnd w:id="110"/>
    </w:p>
    <w:p w14:paraId="4434A8B2" w14:textId="77777777" w:rsidR="008B6D45" w:rsidRDefault="008B6D45" w:rsidP="00CC184B">
      <w:pPr>
        <w:spacing w:line="276" w:lineRule="auto"/>
        <w:jc w:val="both"/>
        <w:rPr>
          <w:rFonts w:eastAsia="Times New Roman" w:cs="Arial"/>
          <w:lang w:val="en-GB"/>
        </w:rPr>
      </w:pPr>
      <w:r>
        <w:t xml:space="preserve">Register for Bite Size Arts News to stay up to date on </w:t>
      </w:r>
      <w:r>
        <w:rPr>
          <w:rFonts w:eastAsia="Times New Roman" w:cs="Arial"/>
          <w:lang w:val="en-GB"/>
        </w:rPr>
        <w:t>current grant programs,</w:t>
      </w:r>
      <w:r w:rsidRPr="00BF6F6B">
        <w:rPr>
          <w:rFonts w:eastAsia="Times New Roman" w:cs="Arial"/>
          <w:lang w:val="en-GB"/>
        </w:rPr>
        <w:t xml:space="preserve"> as well as</w:t>
      </w:r>
      <w:r>
        <w:rPr>
          <w:rFonts w:eastAsia="Times New Roman" w:cs="Arial"/>
          <w:lang w:val="en-GB"/>
        </w:rPr>
        <w:t xml:space="preserve"> other</w:t>
      </w:r>
      <w:r w:rsidRPr="00BF6F6B">
        <w:rPr>
          <w:rFonts w:eastAsia="Times New Roman" w:cs="Arial"/>
          <w:lang w:val="en-GB"/>
        </w:rPr>
        <w:t xml:space="preserve"> Territory and Federal Government updates and initiatives</w:t>
      </w:r>
      <w:r>
        <w:rPr>
          <w:rFonts w:eastAsia="Times New Roman" w:cs="Arial"/>
          <w:lang w:val="en-GB"/>
        </w:rPr>
        <w:t>.</w:t>
      </w:r>
    </w:p>
    <w:p w14:paraId="33388A02" w14:textId="77777777" w:rsidR="008B6D45" w:rsidRPr="00A65497" w:rsidRDefault="00AF28A3" w:rsidP="00CC184B">
      <w:pPr>
        <w:jc w:val="both"/>
        <w:rPr>
          <w:rFonts w:eastAsia="Times New Roman" w:cs="Arial"/>
          <w:bCs/>
          <w:noProof/>
          <w:color w:val="993366"/>
          <w:u w:val="single"/>
          <w:lang w:eastAsia="en-AU"/>
        </w:rPr>
      </w:pPr>
      <w:hyperlink r:id="rId79" w:history="1">
        <w:r w:rsidR="008B6D45" w:rsidRPr="00A65497">
          <w:rPr>
            <w:rStyle w:val="Hyperlink"/>
            <w:rFonts w:eastAsia="Times New Roman" w:cs="Arial"/>
            <w:bCs/>
            <w:noProof/>
            <w:lang w:eastAsia="en-AU"/>
          </w:rPr>
          <w:t>Subscribe to our Bite Size Arts News</w:t>
        </w:r>
      </w:hyperlink>
    </w:p>
    <w:p w14:paraId="1B13444C" w14:textId="77777777" w:rsidR="008B6D45" w:rsidRPr="008B6D45" w:rsidRDefault="008B6D45" w:rsidP="00CC184B">
      <w:pPr>
        <w:jc w:val="both"/>
      </w:pPr>
    </w:p>
    <w:p w14:paraId="4D2FDBB8" w14:textId="77777777" w:rsidR="00E04E1C" w:rsidRPr="00E04E1C" w:rsidRDefault="00E04E1C" w:rsidP="00E04E1C">
      <w:pPr>
        <w:pStyle w:val="Normalpoint"/>
        <w:spacing w:after="120"/>
        <w:ind w:left="0" w:firstLine="0"/>
        <w:rPr>
          <w:rFonts w:asciiTheme="minorHAnsi" w:hAnsiTheme="minorHAnsi"/>
        </w:rPr>
      </w:pPr>
    </w:p>
    <w:p w14:paraId="400CFFF4" w14:textId="77777777" w:rsidR="00E04E1C" w:rsidRPr="00E04E1C" w:rsidRDefault="00E04E1C" w:rsidP="00E04E1C"/>
    <w:p w14:paraId="4DC412E0" w14:textId="5B970029" w:rsidR="00FA4ABC" w:rsidRPr="00FA4ABC" w:rsidRDefault="00FA4ABC" w:rsidP="00FA4ABC"/>
    <w:p w14:paraId="7614F00A" w14:textId="77777777" w:rsidR="00F75227" w:rsidRPr="00F75227" w:rsidRDefault="00F75227" w:rsidP="00F75227"/>
    <w:p w14:paraId="1C49B994" w14:textId="77777777" w:rsidR="00476A86" w:rsidRPr="00476A86" w:rsidRDefault="00476A86" w:rsidP="00476A86"/>
    <w:p w14:paraId="536125AD" w14:textId="77777777" w:rsidR="00476A86" w:rsidRPr="00476A86" w:rsidRDefault="00476A86" w:rsidP="00476A86"/>
    <w:p w14:paraId="50EF3F8E" w14:textId="77777777" w:rsidR="00E34000" w:rsidRPr="00E34000" w:rsidRDefault="00E34000" w:rsidP="00E34000"/>
    <w:sectPr w:rsidR="00E34000" w:rsidRPr="00E34000" w:rsidSect="006F4DAB">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EF30" w14:textId="77777777" w:rsidR="00AF28A3" w:rsidRDefault="00AF28A3">
      <w:r>
        <w:separator/>
      </w:r>
    </w:p>
  </w:endnote>
  <w:endnote w:type="continuationSeparator" w:id="0">
    <w:p w14:paraId="126AA883" w14:textId="77777777" w:rsidR="00AF28A3" w:rsidRDefault="00AF28A3">
      <w:r>
        <w:continuationSeparator/>
      </w:r>
    </w:p>
  </w:endnote>
  <w:endnote w:type="continuationNotice" w:id="1">
    <w:p w14:paraId="52037AE0" w14:textId="77777777" w:rsidR="00AF28A3" w:rsidRDefault="00AF28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50C979A6" w14:textId="0137DD76" w:rsidR="00F57A29" w:rsidRDefault="00F57A2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DC0E42">
              <w:rPr>
                <w:rStyle w:val="PageNumber"/>
                <w:noProof/>
              </w:rPr>
              <w:t>35</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8F66" w14:textId="77777777" w:rsidR="00F57A29" w:rsidRPr="00F538BD" w:rsidRDefault="00F57A29" w:rsidP="004E7885">
    <w:pPr>
      <w:spacing w:after="0"/>
      <w:jc w:val="right"/>
      <w:rPr>
        <w:sz w:val="6"/>
        <w:szCs w:val="6"/>
      </w:rPr>
    </w:pPr>
    <w:r w:rsidRPr="001852AF">
      <w:rPr>
        <w:noProof/>
        <w:lang w:eastAsia="en-AU"/>
      </w:rPr>
      <w:drawing>
        <wp:inline distT="0" distB="0" distL="0" distR="0" wp14:anchorId="1CE26C34" wp14:editId="355DB92B">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29F5" w14:textId="77777777" w:rsidR="00F57A29" w:rsidRDefault="00F57A29"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3001" w14:textId="77777777" w:rsidR="00F57A29" w:rsidRPr="00F538BD" w:rsidRDefault="00F57A29"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0C7F" w14:textId="77777777" w:rsidR="00F57A29" w:rsidRPr="00A50829" w:rsidRDefault="00F57A29" w:rsidP="00A50829">
    <w:pPr>
      <w:pStyle w:val="Hidden"/>
    </w:pPr>
  </w:p>
  <w:tbl>
    <w:tblPr>
      <w:tblW w:w="10445"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45"/>
    </w:tblGrid>
    <w:tr w:rsidR="00F57A29" w:rsidRPr="00132658" w14:paraId="42E1D644" w14:textId="77777777" w:rsidTr="00F57A29">
      <w:trPr>
        <w:cantSplit/>
        <w:trHeight w:hRule="exact" w:val="822"/>
        <w:tblHeader/>
      </w:trPr>
      <w:tc>
        <w:tcPr>
          <w:tcW w:w="10445" w:type="dxa"/>
          <w:vAlign w:val="bottom"/>
        </w:tcPr>
        <w:p w14:paraId="1550136B" w14:textId="0C37D3E6" w:rsidR="00F57A29" w:rsidRDefault="00F57A29" w:rsidP="00A50829">
          <w:pPr>
            <w:spacing w:after="0"/>
            <w:rPr>
              <w:rStyle w:val="PageNumber"/>
              <w:b/>
            </w:rPr>
          </w:pPr>
          <w:r>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C378BD">
                <w:rPr>
                  <w:rStyle w:val="PageNumber"/>
                </w:rPr>
                <w:t>Territory Families, Housing and Communities</w:t>
              </w:r>
            </w:sdtContent>
          </w:sdt>
        </w:p>
        <w:p w14:paraId="3C05BAF3" w14:textId="1EFA9376" w:rsidR="00F57A29" w:rsidRPr="00AC4488" w:rsidRDefault="00AF28A3" w:rsidP="00AA5E4E">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0-21T00:00:00Z">
                <w:dateFormat w:val="d MMMM yyyy"/>
                <w:lid w:val="en-AU"/>
                <w:storeMappedDataAs w:val="dateTime"/>
                <w:calendar w:val="gregorian"/>
              </w:date>
            </w:sdtPr>
            <w:sdtEndPr>
              <w:rPr>
                <w:rStyle w:val="PageNumber"/>
              </w:rPr>
            </w:sdtEndPr>
            <w:sdtContent>
              <w:r w:rsidR="00F57A29">
                <w:rPr>
                  <w:rStyle w:val="PageNumber"/>
                </w:rPr>
                <w:t>21 October 2020</w:t>
              </w:r>
            </w:sdtContent>
          </w:sdt>
          <w:r w:rsidR="00F57A29" w:rsidRPr="00CE6614">
            <w:rPr>
              <w:rStyle w:val="PageNumber"/>
            </w:rPr>
            <w:t xml:space="preserve"> | </w:t>
          </w:r>
          <w:r w:rsidR="00F57A29" w:rsidRPr="00AC4488">
            <w:rPr>
              <w:rStyle w:val="PageNumber"/>
            </w:rPr>
            <w:t xml:space="preserve">Page </w:t>
          </w:r>
          <w:r w:rsidR="00F57A29" w:rsidRPr="00AC4488">
            <w:rPr>
              <w:rStyle w:val="PageNumber"/>
            </w:rPr>
            <w:fldChar w:fldCharType="begin"/>
          </w:r>
          <w:r w:rsidR="00F57A29" w:rsidRPr="00AC4488">
            <w:rPr>
              <w:rStyle w:val="PageNumber"/>
            </w:rPr>
            <w:instrText xml:space="preserve"> PAGE  \* Arabic  \* MERGEFORMAT </w:instrText>
          </w:r>
          <w:r w:rsidR="00F57A29" w:rsidRPr="00AC4488">
            <w:rPr>
              <w:rStyle w:val="PageNumber"/>
            </w:rPr>
            <w:fldChar w:fldCharType="separate"/>
          </w:r>
          <w:r w:rsidR="00DB6C6A">
            <w:rPr>
              <w:rStyle w:val="PageNumber"/>
              <w:noProof/>
            </w:rPr>
            <w:t>4</w:t>
          </w:r>
          <w:r w:rsidR="00F57A29" w:rsidRPr="00AC4488">
            <w:rPr>
              <w:rStyle w:val="PageNumber"/>
            </w:rPr>
            <w:fldChar w:fldCharType="end"/>
          </w:r>
          <w:r w:rsidR="00F57A29" w:rsidRPr="00AC4488">
            <w:rPr>
              <w:rStyle w:val="PageNumber"/>
            </w:rPr>
            <w:t xml:space="preserve"> of </w:t>
          </w:r>
          <w:r w:rsidR="00F57A29" w:rsidRPr="00AC4488">
            <w:rPr>
              <w:rStyle w:val="PageNumber"/>
            </w:rPr>
            <w:fldChar w:fldCharType="begin"/>
          </w:r>
          <w:r w:rsidR="00F57A29" w:rsidRPr="00AC4488">
            <w:rPr>
              <w:rStyle w:val="PageNumber"/>
            </w:rPr>
            <w:instrText xml:space="preserve"> NUMPAGES  \* Arabic  \* MERGEFORMAT </w:instrText>
          </w:r>
          <w:r w:rsidR="00F57A29" w:rsidRPr="00AC4488">
            <w:rPr>
              <w:rStyle w:val="PageNumber"/>
            </w:rPr>
            <w:fldChar w:fldCharType="separate"/>
          </w:r>
          <w:r w:rsidR="00DB6C6A">
            <w:rPr>
              <w:rStyle w:val="PageNumber"/>
              <w:noProof/>
            </w:rPr>
            <w:t>34</w:t>
          </w:r>
          <w:r w:rsidR="00F57A29" w:rsidRPr="00AC4488">
            <w:rPr>
              <w:rStyle w:val="PageNumber"/>
            </w:rPr>
            <w:fldChar w:fldCharType="end"/>
          </w:r>
        </w:p>
      </w:tc>
    </w:tr>
  </w:tbl>
  <w:p w14:paraId="6CE5CE4F" w14:textId="77777777" w:rsidR="00F57A29" w:rsidRDefault="00F57A2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82712" w14:textId="77777777" w:rsidR="00AF28A3" w:rsidRDefault="00AF28A3">
      <w:r>
        <w:separator/>
      </w:r>
    </w:p>
  </w:footnote>
  <w:footnote w:type="continuationSeparator" w:id="0">
    <w:p w14:paraId="40D97BBB" w14:textId="77777777" w:rsidR="00AF28A3" w:rsidRDefault="00AF28A3">
      <w:r>
        <w:continuationSeparator/>
      </w:r>
    </w:p>
  </w:footnote>
  <w:footnote w:type="continuationNotice" w:id="1">
    <w:p w14:paraId="48A8965F" w14:textId="77777777" w:rsidR="00AF28A3" w:rsidRDefault="00AF28A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B61F" w14:textId="0BEDE44D" w:rsidR="00F57A29" w:rsidRPr="008E0345" w:rsidRDefault="00AF28A3" w:rsidP="005A5A44">
    <w:pPr>
      <w:pStyle w:val="Header"/>
    </w:pPr>
    <w:sdt>
      <w:sdtPr>
        <w:alias w:val="Title"/>
        <w:tag w:val=""/>
        <w:id w:val="-477918894"/>
        <w:placeholder>
          <w:docPart w:val="1B209D7192D74584958A40E19EE821D5"/>
        </w:placeholder>
        <w:dataBinding w:prefixMappings="xmlns:ns0='http://purl.org/dc/elements/1.1/' xmlns:ns1='http://schemas.openxmlformats.org/package/2006/metadata/core-properties' " w:xpath="/ns1:coreProperties[1]/ns0:title[1]" w:storeItemID="{6C3C8BC8-F283-45AE-878A-BAB7291924A1}"/>
        <w:text/>
      </w:sdtPr>
      <w:sdtEndPr/>
      <w:sdtContent>
        <w:r w:rsidR="003A3737">
          <w:t>Northern Territory Arts and Culture Grants Program Guidelines 2020-21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4740" w14:textId="77777777" w:rsidR="00F57A29" w:rsidRPr="00BD0F38" w:rsidRDefault="00F57A29" w:rsidP="00A32EFF">
    <w:pPr>
      <w:tabs>
        <w:tab w:val="right" w:pos="10318"/>
      </w:tabs>
    </w:pPr>
    <w:r w:rsidRPr="00BD0F38">
      <w:rPr>
        <w:noProof/>
        <w:lang w:eastAsia="en-AU"/>
      </w:rPr>
      <w:drawing>
        <wp:anchor distT="0" distB="0" distL="0" distR="0" simplePos="0" relativeHeight="251659264" behindDoc="0" locked="0" layoutInCell="1" allowOverlap="1" wp14:anchorId="50EAE16D" wp14:editId="5DD704DD">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DCB1" w14:textId="2E7BCDD4" w:rsidR="00F57A29" w:rsidRPr="004E7885" w:rsidRDefault="00AF28A3" w:rsidP="004E7885">
    <w:pPr>
      <w:pStyle w:val="Header"/>
    </w:pPr>
    <w:sdt>
      <w:sdtPr>
        <w:alias w:val="Title"/>
        <w:tag w:val="Title"/>
        <w:id w:val="94911156"/>
        <w:lock w:val="sdtLocked"/>
        <w:placeholder>
          <w:docPart w:val="1B209D7192D74584958A40E19EE821D5"/>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3A3737">
          <w:t>Northern Territory Arts and Culture Grants Program Guidelines 2020-21</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4245" w14:textId="77777777" w:rsidR="00F57A29" w:rsidRPr="00274F1C" w:rsidRDefault="00F57A29"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D307AAA" w14:textId="394FF8B1" w:rsidR="00F57A29" w:rsidRPr="00964B22" w:rsidRDefault="003A3737" w:rsidP="008E0345">
        <w:pPr>
          <w:pStyle w:val="Header"/>
          <w:rPr>
            <w:b/>
          </w:rPr>
        </w:pPr>
        <w:r>
          <w:t>Northern Territory Arts and Culture Grants Program Guidelines 2020-21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2D"/>
    <w:multiLevelType w:val="hybridMultilevel"/>
    <w:tmpl w:val="7BA8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011FD"/>
    <w:multiLevelType w:val="hybridMultilevel"/>
    <w:tmpl w:val="7A348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F0990"/>
    <w:multiLevelType w:val="multilevel"/>
    <w:tmpl w:val="1964661E"/>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 w15:restartNumberingAfterBreak="0">
    <w:nsid w:val="05582FD7"/>
    <w:multiLevelType w:val="hybridMultilevel"/>
    <w:tmpl w:val="F3AE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C65A0"/>
    <w:multiLevelType w:val="hybridMultilevel"/>
    <w:tmpl w:val="151ADB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97B7010"/>
    <w:multiLevelType w:val="hybridMultilevel"/>
    <w:tmpl w:val="DD048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B8A60F9"/>
    <w:multiLevelType w:val="hybridMultilevel"/>
    <w:tmpl w:val="FB2E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1A1096E"/>
    <w:multiLevelType w:val="hybridMultilevel"/>
    <w:tmpl w:val="EB4C71D4"/>
    <w:lvl w:ilvl="0" w:tplc="0C090001">
      <w:start w:val="1"/>
      <w:numFmt w:val="bullet"/>
      <w:lvlText w:val=""/>
      <w:lvlJc w:val="left"/>
      <w:pPr>
        <w:ind w:left="934" w:hanging="360"/>
      </w:pPr>
      <w:rPr>
        <w:rFonts w:ascii="Symbol" w:hAnsi="Symbol" w:hint="default"/>
      </w:rPr>
    </w:lvl>
    <w:lvl w:ilvl="1" w:tplc="0C090003" w:tentative="1">
      <w:start w:val="1"/>
      <w:numFmt w:val="bullet"/>
      <w:lvlText w:val="o"/>
      <w:lvlJc w:val="left"/>
      <w:pPr>
        <w:ind w:left="1654" w:hanging="360"/>
      </w:pPr>
      <w:rPr>
        <w:rFonts w:ascii="Courier New" w:hAnsi="Courier New" w:cs="Courier New" w:hint="default"/>
      </w:rPr>
    </w:lvl>
    <w:lvl w:ilvl="2" w:tplc="0C090005" w:tentative="1">
      <w:start w:val="1"/>
      <w:numFmt w:val="bullet"/>
      <w:lvlText w:val=""/>
      <w:lvlJc w:val="left"/>
      <w:pPr>
        <w:ind w:left="2374" w:hanging="360"/>
      </w:pPr>
      <w:rPr>
        <w:rFonts w:ascii="Wingdings" w:hAnsi="Wingdings" w:hint="default"/>
      </w:rPr>
    </w:lvl>
    <w:lvl w:ilvl="3" w:tplc="0C090001" w:tentative="1">
      <w:start w:val="1"/>
      <w:numFmt w:val="bullet"/>
      <w:lvlText w:val=""/>
      <w:lvlJc w:val="left"/>
      <w:pPr>
        <w:ind w:left="3094" w:hanging="360"/>
      </w:pPr>
      <w:rPr>
        <w:rFonts w:ascii="Symbol" w:hAnsi="Symbol" w:hint="default"/>
      </w:rPr>
    </w:lvl>
    <w:lvl w:ilvl="4" w:tplc="0C090003" w:tentative="1">
      <w:start w:val="1"/>
      <w:numFmt w:val="bullet"/>
      <w:lvlText w:val="o"/>
      <w:lvlJc w:val="left"/>
      <w:pPr>
        <w:ind w:left="3814" w:hanging="360"/>
      </w:pPr>
      <w:rPr>
        <w:rFonts w:ascii="Courier New" w:hAnsi="Courier New" w:cs="Courier New" w:hint="default"/>
      </w:rPr>
    </w:lvl>
    <w:lvl w:ilvl="5" w:tplc="0C090005" w:tentative="1">
      <w:start w:val="1"/>
      <w:numFmt w:val="bullet"/>
      <w:lvlText w:val=""/>
      <w:lvlJc w:val="left"/>
      <w:pPr>
        <w:ind w:left="4534" w:hanging="360"/>
      </w:pPr>
      <w:rPr>
        <w:rFonts w:ascii="Wingdings" w:hAnsi="Wingdings" w:hint="default"/>
      </w:rPr>
    </w:lvl>
    <w:lvl w:ilvl="6" w:tplc="0C090001" w:tentative="1">
      <w:start w:val="1"/>
      <w:numFmt w:val="bullet"/>
      <w:lvlText w:val=""/>
      <w:lvlJc w:val="left"/>
      <w:pPr>
        <w:ind w:left="5254" w:hanging="360"/>
      </w:pPr>
      <w:rPr>
        <w:rFonts w:ascii="Symbol" w:hAnsi="Symbol" w:hint="default"/>
      </w:rPr>
    </w:lvl>
    <w:lvl w:ilvl="7" w:tplc="0C090003" w:tentative="1">
      <w:start w:val="1"/>
      <w:numFmt w:val="bullet"/>
      <w:lvlText w:val="o"/>
      <w:lvlJc w:val="left"/>
      <w:pPr>
        <w:ind w:left="5974" w:hanging="360"/>
      </w:pPr>
      <w:rPr>
        <w:rFonts w:ascii="Courier New" w:hAnsi="Courier New" w:cs="Courier New" w:hint="default"/>
      </w:rPr>
    </w:lvl>
    <w:lvl w:ilvl="8" w:tplc="0C090005" w:tentative="1">
      <w:start w:val="1"/>
      <w:numFmt w:val="bullet"/>
      <w:lvlText w:val=""/>
      <w:lvlJc w:val="left"/>
      <w:pPr>
        <w:ind w:left="6694"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A85B33"/>
    <w:multiLevelType w:val="multilevel"/>
    <w:tmpl w:val="1964661E"/>
    <w:numStyleLink w:val="NTGTableList"/>
  </w:abstractNum>
  <w:abstractNum w:abstractNumId="14" w15:restartNumberingAfterBreak="0">
    <w:nsid w:val="17FC6321"/>
    <w:multiLevelType w:val="hybridMultilevel"/>
    <w:tmpl w:val="E152B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20C42C32"/>
    <w:multiLevelType w:val="hybridMultilevel"/>
    <w:tmpl w:val="4AE6F062"/>
    <w:lvl w:ilvl="0" w:tplc="0C090001">
      <w:start w:val="1"/>
      <w:numFmt w:val="bullet"/>
      <w:lvlText w:val=""/>
      <w:lvlJc w:val="left"/>
      <w:pPr>
        <w:ind w:left="934" w:hanging="360"/>
      </w:pPr>
      <w:rPr>
        <w:rFonts w:ascii="Symbol" w:hAnsi="Symbol" w:hint="default"/>
      </w:rPr>
    </w:lvl>
    <w:lvl w:ilvl="1" w:tplc="0C090003" w:tentative="1">
      <w:start w:val="1"/>
      <w:numFmt w:val="bullet"/>
      <w:lvlText w:val="o"/>
      <w:lvlJc w:val="left"/>
      <w:pPr>
        <w:ind w:left="1654" w:hanging="360"/>
      </w:pPr>
      <w:rPr>
        <w:rFonts w:ascii="Courier New" w:hAnsi="Courier New" w:cs="Courier New" w:hint="default"/>
      </w:rPr>
    </w:lvl>
    <w:lvl w:ilvl="2" w:tplc="0C090005" w:tentative="1">
      <w:start w:val="1"/>
      <w:numFmt w:val="bullet"/>
      <w:lvlText w:val=""/>
      <w:lvlJc w:val="left"/>
      <w:pPr>
        <w:ind w:left="2374" w:hanging="360"/>
      </w:pPr>
      <w:rPr>
        <w:rFonts w:ascii="Wingdings" w:hAnsi="Wingdings" w:hint="default"/>
      </w:rPr>
    </w:lvl>
    <w:lvl w:ilvl="3" w:tplc="0C090001" w:tentative="1">
      <w:start w:val="1"/>
      <w:numFmt w:val="bullet"/>
      <w:lvlText w:val=""/>
      <w:lvlJc w:val="left"/>
      <w:pPr>
        <w:ind w:left="3094" w:hanging="360"/>
      </w:pPr>
      <w:rPr>
        <w:rFonts w:ascii="Symbol" w:hAnsi="Symbol" w:hint="default"/>
      </w:rPr>
    </w:lvl>
    <w:lvl w:ilvl="4" w:tplc="0C090003" w:tentative="1">
      <w:start w:val="1"/>
      <w:numFmt w:val="bullet"/>
      <w:lvlText w:val="o"/>
      <w:lvlJc w:val="left"/>
      <w:pPr>
        <w:ind w:left="3814" w:hanging="360"/>
      </w:pPr>
      <w:rPr>
        <w:rFonts w:ascii="Courier New" w:hAnsi="Courier New" w:cs="Courier New" w:hint="default"/>
      </w:rPr>
    </w:lvl>
    <w:lvl w:ilvl="5" w:tplc="0C090005" w:tentative="1">
      <w:start w:val="1"/>
      <w:numFmt w:val="bullet"/>
      <w:lvlText w:val=""/>
      <w:lvlJc w:val="left"/>
      <w:pPr>
        <w:ind w:left="4534" w:hanging="360"/>
      </w:pPr>
      <w:rPr>
        <w:rFonts w:ascii="Wingdings" w:hAnsi="Wingdings" w:hint="default"/>
      </w:rPr>
    </w:lvl>
    <w:lvl w:ilvl="6" w:tplc="0C090001" w:tentative="1">
      <w:start w:val="1"/>
      <w:numFmt w:val="bullet"/>
      <w:lvlText w:val=""/>
      <w:lvlJc w:val="left"/>
      <w:pPr>
        <w:ind w:left="5254" w:hanging="360"/>
      </w:pPr>
      <w:rPr>
        <w:rFonts w:ascii="Symbol" w:hAnsi="Symbol" w:hint="default"/>
      </w:rPr>
    </w:lvl>
    <w:lvl w:ilvl="7" w:tplc="0C090003" w:tentative="1">
      <w:start w:val="1"/>
      <w:numFmt w:val="bullet"/>
      <w:lvlText w:val="o"/>
      <w:lvlJc w:val="left"/>
      <w:pPr>
        <w:ind w:left="5974" w:hanging="360"/>
      </w:pPr>
      <w:rPr>
        <w:rFonts w:ascii="Courier New" w:hAnsi="Courier New" w:cs="Courier New" w:hint="default"/>
      </w:rPr>
    </w:lvl>
    <w:lvl w:ilvl="8" w:tplc="0C090005" w:tentative="1">
      <w:start w:val="1"/>
      <w:numFmt w:val="bullet"/>
      <w:lvlText w:val=""/>
      <w:lvlJc w:val="left"/>
      <w:pPr>
        <w:ind w:left="6694" w:hanging="360"/>
      </w:pPr>
      <w:rPr>
        <w:rFonts w:ascii="Wingdings" w:hAnsi="Wingdings" w:hint="default"/>
      </w:rPr>
    </w:lvl>
  </w:abstractNum>
  <w:abstractNum w:abstractNumId="22" w15:restartNumberingAfterBreak="0">
    <w:nsid w:val="21A90677"/>
    <w:multiLevelType w:val="hybridMultilevel"/>
    <w:tmpl w:val="8A2A0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3D85406"/>
    <w:multiLevelType w:val="hybridMultilevel"/>
    <w:tmpl w:val="8266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3D2997"/>
    <w:multiLevelType w:val="hybridMultilevel"/>
    <w:tmpl w:val="B3041CAE"/>
    <w:lvl w:ilvl="0" w:tplc="C69CD1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5E617B"/>
    <w:multiLevelType w:val="hybridMultilevel"/>
    <w:tmpl w:val="5AF4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1F23D3"/>
    <w:multiLevelType w:val="hybridMultilevel"/>
    <w:tmpl w:val="04769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0C6C98"/>
    <w:multiLevelType w:val="hybridMultilevel"/>
    <w:tmpl w:val="BDCCB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0795FAC"/>
    <w:multiLevelType w:val="hybridMultilevel"/>
    <w:tmpl w:val="4A724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2B2086A"/>
    <w:multiLevelType w:val="hybridMultilevel"/>
    <w:tmpl w:val="07E08F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32DF44DA"/>
    <w:multiLevelType w:val="multilevel"/>
    <w:tmpl w:val="3E5E177A"/>
    <w:name w:val="NTG Table Bullet List3222323"/>
    <w:numStyleLink w:val="Tablenumberlist"/>
  </w:abstractNum>
  <w:abstractNum w:abstractNumId="38" w15:restartNumberingAfterBreak="0">
    <w:nsid w:val="33CC5D11"/>
    <w:multiLevelType w:val="hybridMultilevel"/>
    <w:tmpl w:val="2488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B002ED9"/>
    <w:multiLevelType w:val="hybridMultilevel"/>
    <w:tmpl w:val="0D98D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BE61945"/>
    <w:multiLevelType w:val="multilevel"/>
    <w:tmpl w:val="3928FD02"/>
    <w:name w:val="NTG Table Bullet List332222222222222222"/>
    <w:numStyleLink w:val="Bulletlist"/>
  </w:abstractNum>
  <w:abstractNum w:abstractNumId="43" w15:restartNumberingAfterBreak="0">
    <w:nsid w:val="3D8C68DC"/>
    <w:multiLevelType w:val="hybridMultilevel"/>
    <w:tmpl w:val="FBE87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E103555"/>
    <w:multiLevelType w:val="hybridMultilevel"/>
    <w:tmpl w:val="8B1E7A2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15:restartNumberingAfterBreak="0">
    <w:nsid w:val="42992FCD"/>
    <w:multiLevelType w:val="hybridMultilevel"/>
    <w:tmpl w:val="9552E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8AB1A7B"/>
    <w:multiLevelType w:val="hybridMultilevel"/>
    <w:tmpl w:val="37900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BD573FD"/>
    <w:multiLevelType w:val="hybridMultilevel"/>
    <w:tmpl w:val="21DA04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BF2430A"/>
    <w:multiLevelType w:val="hybridMultilevel"/>
    <w:tmpl w:val="0D04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4E777067"/>
    <w:multiLevelType w:val="hybridMultilevel"/>
    <w:tmpl w:val="C3CC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43638D"/>
    <w:multiLevelType w:val="hybridMultilevel"/>
    <w:tmpl w:val="DA384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24912C2"/>
    <w:multiLevelType w:val="hybridMultilevel"/>
    <w:tmpl w:val="806C4D66"/>
    <w:lvl w:ilvl="0" w:tplc="CFAC8516">
      <w:start w:val="31"/>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842BC6"/>
    <w:multiLevelType w:val="multilevel"/>
    <w:tmpl w:val="0C78A7AC"/>
    <w:numStyleLink w:val="Tablebulletlist"/>
  </w:abstractNum>
  <w:abstractNum w:abstractNumId="56" w15:restartNumberingAfterBreak="0">
    <w:nsid w:val="54200BAA"/>
    <w:multiLevelType w:val="hybridMultilevel"/>
    <w:tmpl w:val="22546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43426C3"/>
    <w:multiLevelType w:val="hybridMultilevel"/>
    <w:tmpl w:val="DD26768C"/>
    <w:lvl w:ilvl="0" w:tplc="344E040A">
      <w:numFmt w:val="bullet"/>
      <w:lvlText w:val="•"/>
      <w:lvlJc w:val="left"/>
      <w:pPr>
        <w:ind w:left="720" w:hanging="360"/>
      </w:pPr>
      <w:rPr>
        <w:rFonts w:ascii="Arial" w:eastAsia="Times New Roma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6DA2CAE"/>
    <w:multiLevelType w:val="multilevel"/>
    <w:tmpl w:val="3E5E177A"/>
    <w:name w:val="NTG Table Bullet List332222222222222"/>
    <w:numStyleLink w:val="Tablenumberlist"/>
  </w:abstractNum>
  <w:abstractNum w:abstractNumId="60" w15:restartNumberingAfterBreak="0">
    <w:nsid w:val="583359D9"/>
    <w:multiLevelType w:val="multilevel"/>
    <w:tmpl w:val="3E5E177A"/>
    <w:name w:val="NTG Table Bullet List332222222"/>
    <w:numStyleLink w:val="Tablenumberlist"/>
  </w:abstractNum>
  <w:abstractNum w:abstractNumId="61" w15:restartNumberingAfterBreak="0">
    <w:nsid w:val="5A6D558C"/>
    <w:multiLevelType w:val="hybridMultilevel"/>
    <w:tmpl w:val="4F9E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A733CDD"/>
    <w:multiLevelType w:val="hybridMultilevel"/>
    <w:tmpl w:val="608899DA"/>
    <w:lvl w:ilvl="0" w:tplc="0C090001">
      <w:start w:val="1"/>
      <w:numFmt w:val="bullet"/>
      <w:lvlText w:val=""/>
      <w:lvlJc w:val="left"/>
      <w:pPr>
        <w:ind w:left="574" w:hanging="360"/>
      </w:pPr>
      <w:rPr>
        <w:rFonts w:ascii="Symbol" w:hAnsi="Symbol" w:hint="default"/>
      </w:rPr>
    </w:lvl>
    <w:lvl w:ilvl="1" w:tplc="04090003" w:tentative="1">
      <w:start w:val="1"/>
      <w:numFmt w:val="bullet"/>
      <w:lvlText w:val="o"/>
      <w:lvlJc w:val="left"/>
      <w:pPr>
        <w:ind w:left="1294" w:hanging="360"/>
      </w:pPr>
      <w:rPr>
        <w:rFonts w:ascii="Courier New" w:hAnsi="Courier New" w:cs="Courier New" w:hint="default"/>
      </w:rPr>
    </w:lvl>
    <w:lvl w:ilvl="2" w:tplc="04090005" w:tentative="1">
      <w:start w:val="1"/>
      <w:numFmt w:val="bullet"/>
      <w:lvlText w:val=""/>
      <w:lvlJc w:val="left"/>
      <w:pPr>
        <w:ind w:left="2014" w:hanging="360"/>
      </w:pPr>
      <w:rPr>
        <w:rFonts w:ascii="Wingdings" w:hAnsi="Wingdings" w:hint="default"/>
      </w:rPr>
    </w:lvl>
    <w:lvl w:ilvl="3" w:tplc="04090001" w:tentative="1">
      <w:start w:val="1"/>
      <w:numFmt w:val="bullet"/>
      <w:lvlText w:val=""/>
      <w:lvlJc w:val="left"/>
      <w:pPr>
        <w:ind w:left="2734" w:hanging="360"/>
      </w:pPr>
      <w:rPr>
        <w:rFonts w:ascii="Symbol" w:hAnsi="Symbol" w:hint="default"/>
      </w:rPr>
    </w:lvl>
    <w:lvl w:ilvl="4" w:tplc="04090003" w:tentative="1">
      <w:start w:val="1"/>
      <w:numFmt w:val="bullet"/>
      <w:lvlText w:val="o"/>
      <w:lvlJc w:val="left"/>
      <w:pPr>
        <w:ind w:left="3454" w:hanging="360"/>
      </w:pPr>
      <w:rPr>
        <w:rFonts w:ascii="Courier New" w:hAnsi="Courier New" w:cs="Courier New" w:hint="default"/>
      </w:rPr>
    </w:lvl>
    <w:lvl w:ilvl="5" w:tplc="04090005" w:tentative="1">
      <w:start w:val="1"/>
      <w:numFmt w:val="bullet"/>
      <w:lvlText w:val=""/>
      <w:lvlJc w:val="left"/>
      <w:pPr>
        <w:ind w:left="4174" w:hanging="360"/>
      </w:pPr>
      <w:rPr>
        <w:rFonts w:ascii="Wingdings" w:hAnsi="Wingdings" w:hint="default"/>
      </w:rPr>
    </w:lvl>
    <w:lvl w:ilvl="6" w:tplc="04090001" w:tentative="1">
      <w:start w:val="1"/>
      <w:numFmt w:val="bullet"/>
      <w:lvlText w:val=""/>
      <w:lvlJc w:val="left"/>
      <w:pPr>
        <w:ind w:left="4894" w:hanging="360"/>
      </w:pPr>
      <w:rPr>
        <w:rFonts w:ascii="Symbol" w:hAnsi="Symbol" w:hint="default"/>
      </w:rPr>
    </w:lvl>
    <w:lvl w:ilvl="7" w:tplc="04090003" w:tentative="1">
      <w:start w:val="1"/>
      <w:numFmt w:val="bullet"/>
      <w:lvlText w:val="o"/>
      <w:lvlJc w:val="left"/>
      <w:pPr>
        <w:ind w:left="5614" w:hanging="360"/>
      </w:pPr>
      <w:rPr>
        <w:rFonts w:ascii="Courier New" w:hAnsi="Courier New" w:cs="Courier New" w:hint="default"/>
      </w:rPr>
    </w:lvl>
    <w:lvl w:ilvl="8" w:tplc="04090005" w:tentative="1">
      <w:start w:val="1"/>
      <w:numFmt w:val="bullet"/>
      <w:lvlText w:val=""/>
      <w:lvlJc w:val="left"/>
      <w:pPr>
        <w:ind w:left="6334" w:hanging="360"/>
      </w:pPr>
      <w:rPr>
        <w:rFonts w:ascii="Wingdings" w:hAnsi="Wingdings" w:hint="default"/>
      </w:rPr>
    </w:lvl>
  </w:abstractNum>
  <w:abstractNum w:abstractNumId="63" w15:restartNumberingAfterBreak="0">
    <w:nsid w:val="5B9A5FFE"/>
    <w:multiLevelType w:val="multilevel"/>
    <w:tmpl w:val="0C78A7AC"/>
    <w:name w:val="NTG Table Bullet List33222222222222"/>
    <w:numStyleLink w:val="Tablebulletlist"/>
  </w:abstractNum>
  <w:abstractNum w:abstractNumId="64" w15:restartNumberingAfterBreak="0">
    <w:nsid w:val="5D3E6202"/>
    <w:multiLevelType w:val="hybridMultilevel"/>
    <w:tmpl w:val="5448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444259"/>
    <w:multiLevelType w:val="multilevel"/>
    <w:tmpl w:val="0C78A7AC"/>
    <w:name w:val="NTG Table Bullet List332222"/>
    <w:numStyleLink w:val="Tablebulletlist"/>
  </w:abstractNum>
  <w:abstractNum w:abstractNumId="66" w15:restartNumberingAfterBreak="0">
    <w:nsid w:val="5DFB3855"/>
    <w:multiLevelType w:val="hybridMultilevel"/>
    <w:tmpl w:val="BB7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09572DF"/>
    <w:multiLevelType w:val="hybridMultilevel"/>
    <w:tmpl w:val="3AC4B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35A2DD4"/>
    <w:multiLevelType w:val="hybridMultilevel"/>
    <w:tmpl w:val="D452E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B96449"/>
    <w:multiLevelType w:val="hybridMultilevel"/>
    <w:tmpl w:val="0DF60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5D024E6"/>
    <w:multiLevelType w:val="hybridMultilevel"/>
    <w:tmpl w:val="A0E6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7E21210"/>
    <w:multiLevelType w:val="hybridMultilevel"/>
    <w:tmpl w:val="DD86F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9262556"/>
    <w:multiLevelType w:val="multilevel"/>
    <w:tmpl w:val="3E5E177A"/>
    <w:name w:val="NTG Table Bullet List3322222222222222"/>
    <w:numStyleLink w:val="Tablenumberlist"/>
  </w:abstractNum>
  <w:abstractNum w:abstractNumId="73" w15:restartNumberingAfterBreak="0">
    <w:nsid w:val="6DEF4B4E"/>
    <w:multiLevelType w:val="hybridMultilevel"/>
    <w:tmpl w:val="57FE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027598E"/>
    <w:multiLevelType w:val="hybridMultilevel"/>
    <w:tmpl w:val="EAF4279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5" w15:restartNumberingAfterBreak="0">
    <w:nsid w:val="7453664D"/>
    <w:multiLevelType w:val="multilevel"/>
    <w:tmpl w:val="0C78A7AC"/>
    <w:name w:val="NTG Table Bullet List3322222222222222222"/>
    <w:numStyleLink w:val="Tablebulletlist"/>
  </w:abstractNum>
  <w:abstractNum w:abstractNumId="76" w15:restartNumberingAfterBreak="0">
    <w:nsid w:val="76141D1E"/>
    <w:multiLevelType w:val="multilevel"/>
    <w:tmpl w:val="0C78A7AC"/>
    <w:name w:val="NTG Table Bullet List332222222222"/>
    <w:numStyleLink w:val="Tablebulletlist"/>
  </w:abstractNum>
  <w:abstractNum w:abstractNumId="77" w15:restartNumberingAfterBreak="0">
    <w:nsid w:val="775D0051"/>
    <w:multiLevelType w:val="hybridMultilevel"/>
    <w:tmpl w:val="67E670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8" w15:restartNumberingAfterBreak="0">
    <w:nsid w:val="776F3B80"/>
    <w:multiLevelType w:val="hybridMultilevel"/>
    <w:tmpl w:val="CD8872BA"/>
    <w:lvl w:ilvl="0" w:tplc="011E57D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777510E"/>
    <w:multiLevelType w:val="hybridMultilevel"/>
    <w:tmpl w:val="BEA8EAC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0" w15:restartNumberingAfterBreak="0">
    <w:nsid w:val="793A74AB"/>
    <w:multiLevelType w:val="hybridMultilevel"/>
    <w:tmpl w:val="37B482A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1" w15:restartNumberingAfterBreak="0">
    <w:nsid w:val="79853184"/>
    <w:multiLevelType w:val="hybridMultilevel"/>
    <w:tmpl w:val="F54891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2" w15:restartNumberingAfterBreak="0">
    <w:nsid w:val="79CC6470"/>
    <w:multiLevelType w:val="multilevel"/>
    <w:tmpl w:val="EA322C14"/>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3270"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3" w15:restartNumberingAfterBreak="0">
    <w:nsid w:val="7CAE7DE4"/>
    <w:multiLevelType w:val="hybridMultilevel"/>
    <w:tmpl w:val="48183B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DD9525F"/>
    <w:multiLevelType w:val="hybridMultilevel"/>
    <w:tmpl w:val="81D4028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9"/>
  </w:num>
  <w:num w:numId="2">
    <w:abstractNumId w:val="23"/>
  </w:num>
  <w:num w:numId="3">
    <w:abstractNumId w:val="82"/>
  </w:num>
  <w:num w:numId="4">
    <w:abstractNumId w:val="48"/>
  </w:num>
  <w:num w:numId="5">
    <w:abstractNumId w:val="32"/>
  </w:num>
  <w:num w:numId="6">
    <w:abstractNumId w:val="17"/>
  </w:num>
  <w:num w:numId="7">
    <w:abstractNumId w:val="55"/>
  </w:num>
  <w:num w:numId="8">
    <w:abstractNumId w:val="28"/>
  </w:num>
  <w:num w:numId="9">
    <w:abstractNumId w:val="40"/>
  </w:num>
  <w:num w:numId="10">
    <w:abstractNumId w:val="49"/>
  </w:num>
  <w:num w:numId="11">
    <w:abstractNumId w:val="36"/>
  </w:num>
  <w:num w:numId="12">
    <w:abstractNumId w:val="81"/>
  </w:num>
  <w:num w:numId="13">
    <w:abstractNumId w:val="73"/>
  </w:num>
  <w:num w:numId="14">
    <w:abstractNumId w:val="80"/>
  </w:num>
  <w:num w:numId="15">
    <w:abstractNumId w:val="11"/>
  </w:num>
  <w:num w:numId="16">
    <w:abstractNumId w:val="21"/>
  </w:num>
  <w:num w:numId="17">
    <w:abstractNumId w:val="71"/>
  </w:num>
  <w:num w:numId="18">
    <w:abstractNumId w:val="69"/>
  </w:num>
  <w:num w:numId="19">
    <w:abstractNumId w:val="83"/>
  </w:num>
  <w:num w:numId="20">
    <w:abstractNumId w:val="62"/>
  </w:num>
  <w:num w:numId="21">
    <w:abstractNumId w:val="38"/>
  </w:num>
  <w:num w:numId="22">
    <w:abstractNumId w:val="24"/>
  </w:num>
  <w:num w:numId="23">
    <w:abstractNumId w:val="66"/>
  </w:num>
  <w:num w:numId="24">
    <w:abstractNumId w:val="79"/>
  </w:num>
  <w:num w:numId="25">
    <w:abstractNumId w:val="44"/>
  </w:num>
  <w:num w:numId="26">
    <w:abstractNumId w:val="45"/>
  </w:num>
  <w:num w:numId="27">
    <w:abstractNumId w:val="2"/>
  </w:num>
  <w:num w:numId="28">
    <w:abstractNumId w:val="13"/>
  </w:num>
  <w:num w:numId="29">
    <w:abstractNumId w:val="46"/>
  </w:num>
  <w:num w:numId="30">
    <w:abstractNumId w:val="77"/>
  </w:num>
  <w:num w:numId="31">
    <w:abstractNumId w:val="4"/>
  </w:num>
  <w:num w:numId="32">
    <w:abstractNumId w:val="7"/>
  </w:num>
  <w:num w:numId="33">
    <w:abstractNumId w:val="1"/>
  </w:num>
  <w:num w:numId="34">
    <w:abstractNumId w:val="43"/>
  </w:num>
  <w:num w:numId="35">
    <w:abstractNumId w:val="54"/>
  </w:num>
  <w:num w:numId="36">
    <w:abstractNumId w:val="41"/>
  </w:num>
  <w:num w:numId="37">
    <w:abstractNumId w:val="74"/>
  </w:num>
  <w:num w:numId="38">
    <w:abstractNumId w:val="68"/>
  </w:num>
  <w:num w:numId="39">
    <w:abstractNumId w:val="29"/>
  </w:num>
  <w:num w:numId="40">
    <w:abstractNumId w:val="35"/>
  </w:num>
  <w:num w:numId="41">
    <w:abstractNumId w:val="22"/>
  </w:num>
  <w:num w:numId="42">
    <w:abstractNumId w:val="50"/>
  </w:num>
  <w:num w:numId="43">
    <w:abstractNumId w:val="30"/>
  </w:num>
  <w:num w:numId="44">
    <w:abstractNumId w:val="61"/>
  </w:num>
  <w:num w:numId="45">
    <w:abstractNumId w:val="70"/>
  </w:num>
  <w:num w:numId="46">
    <w:abstractNumId w:val="84"/>
  </w:num>
  <w:num w:numId="47">
    <w:abstractNumId w:val="31"/>
  </w:num>
  <w:num w:numId="48">
    <w:abstractNumId w:val="56"/>
  </w:num>
  <w:num w:numId="49">
    <w:abstractNumId w:val="5"/>
  </w:num>
  <w:num w:numId="50">
    <w:abstractNumId w:val="67"/>
  </w:num>
  <w:num w:numId="51">
    <w:abstractNumId w:val="14"/>
  </w:num>
  <w:num w:numId="52">
    <w:abstractNumId w:val="53"/>
  </w:num>
  <w:num w:numId="53">
    <w:abstractNumId w:val="0"/>
  </w:num>
  <w:num w:numId="54">
    <w:abstractNumId w:val="57"/>
  </w:num>
  <w:num w:numId="55">
    <w:abstractNumId w:val="78"/>
  </w:num>
  <w:num w:numId="56">
    <w:abstractNumId w:val="64"/>
  </w:num>
  <w:num w:numId="57">
    <w:abstractNumId w:val="25"/>
  </w:num>
  <w:num w:numId="58">
    <w:abstractNumId w:val="52"/>
  </w:num>
  <w:num w:numId="59">
    <w:abstractNumId w:val="82"/>
    <w:lvlOverride w:ilvl="0">
      <w:startOverride w:val="15"/>
    </w:lvlOverride>
    <w:lvlOverride w:ilvl="1">
      <w:startOverride w:val="6"/>
    </w:lvlOverride>
  </w:num>
  <w:num w:numId="60">
    <w:abstractNumId w:val="82"/>
    <w:lvlOverride w:ilvl="0">
      <w:startOverride w:val="1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0B"/>
    <w:rsid w:val="00001DDF"/>
    <w:rsid w:val="0000322D"/>
    <w:rsid w:val="00007670"/>
    <w:rsid w:val="00010665"/>
    <w:rsid w:val="000107A0"/>
    <w:rsid w:val="000238B4"/>
    <w:rsid w:val="0002393A"/>
    <w:rsid w:val="00027DB8"/>
    <w:rsid w:val="000307A7"/>
    <w:rsid w:val="00031A96"/>
    <w:rsid w:val="0003396F"/>
    <w:rsid w:val="00040BF3"/>
    <w:rsid w:val="000426DA"/>
    <w:rsid w:val="0004562E"/>
    <w:rsid w:val="00046C59"/>
    <w:rsid w:val="00050358"/>
    <w:rsid w:val="00051362"/>
    <w:rsid w:val="00051F45"/>
    <w:rsid w:val="00052953"/>
    <w:rsid w:val="0005341A"/>
    <w:rsid w:val="00056DEF"/>
    <w:rsid w:val="00071A44"/>
    <w:rsid w:val="000720BE"/>
    <w:rsid w:val="0007259C"/>
    <w:rsid w:val="00074615"/>
    <w:rsid w:val="00080202"/>
    <w:rsid w:val="00080DCD"/>
    <w:rsid w:val="00080E22"/>
    <w:rsid w:val="00082573"/>
    <w:rsid w:val="000840A3"/>
    <w:rsid w:val="00085062"/>
    <w:rsid w:val="00086A5F"/>
    <w:rsid w:val="000911EF"/>
    <w:rsid w:val="000962C5"/>
    <w:rsid w:val="000A4317"/>
    <w:rsid w:val="000A559C"/>
    <w:rsid w:val="000B280D"/>
    <w:rsid w:val="000B2CA1"/>
    <w:rsid w:val="000B6B99"/>
    <w:rsid w:val="000B6E48"/>
    <w:rsid w:val="000D1F29"/>
    <w:rsid w:val="000D633D"/>
    <w:rsid w:val="000E0962"/>
    <w:rsid w:val="000E342B"/>
    <w:rsid w:val="000E38FB"/>
    <w:rsid w:val="000E4496"/>
    <w:rsid w:val="000E5DD2"/>
    <w:rsid w:val="000F0B66"/>
    <w:rsid w:val="000F2958"/>
    <w:rsid w:val="000F4805"/>
    <w:rsid w:val="000F4D6F"/>
    <w:rsid w:val="00104E7F"/>
    <w:rsid w:val="001125B2"/>
    <w:rsid w:val="001137EC"/>
    <w:rsid w:val="001152F5"/>
    <w:rsid w:val="00117743"/>
    <w:rsid w:val="00117F5B"/>
    <w:rsid w:val="001205CA"/>
    <w:rsid w:val="00132658"/>
    <w:rsid w:val="0014437A"/>
    <w:rsid w:val="00144A38"/>
    <w:rsid w:val="00147DED"/>
    <w:rsid w:val="00150DC0"/>
    <w:rsid w:val="00156CD4"/>
    <w:rsid w:val="00161CC6"/>
    <w:rsid w:val="00164A3E"/>
    <w:rsid w:val="0016676F"/>
    <w:rsid w:val="00166FF6"/>
    <w:rsid w:val="00172C77"/>
    <w:rsid w:val="00176123"/>
    <w:rsid w:val="00181620"/>
    <w:rsid w:val="001830A4"/>
    <w:rsid w:val="0019386E"/>
    <w:rsid w:val="001957AD"/>
    <w:rsid w:val="001A2B7F"/>
    <w:rsid w:val="001A3AFD"/>
    <w:rsid w:val="001A496C"/>
    <w:rsid w:val="001A6304"/>
    <w:rsid w:val="001B2B6C"/>
    <w:rsid w:val="001B2FB8"/>
    <w:rsid w:val="001D01C4"/>
    <w:rsid w:val="001D52B0"/>
    <w:rsid w:val="001D5A18"/>
    <w:rsid w:val="001D7CA4"/>
    <w:rsid w:val="001E057F"/>
    <w:rsid w:val="001E078E"/>
    <w:rsid w:val="001E14EB"/>
    <w:rsid w:val="001E1D4D"/>
    <w:rsid w:val="001F59E6"/>
    <w:rsid w:val="00202014"/>
    <w:rsid w:val="00206936"/>
    <w:rsid w:val="00206C6F"/>
    <w:rsid w:val="00206FBD"/>
    <w:rsid w:val="00207746"/>
    <w:rsid w:val="00221220"/>
    <w:rsid w:val="00230031"/>
    <w:rsid w:val="00235C01"/>
    <w:rsid w:val="00236878"/>
    <w:rsid w:val="002404F1"/>
    <w:rsid w:val="00247343"/>
    <w:rsid w:val="00247538"/>
    <w:rsid w:val="002516C3"/>
    <w:rsid w:val="00264C90"/>
    <w:rsid w:val="00265C56"/>
    <w:rsid w:val="002716CD"/>
    <w:rsid w:val="00272232"/>
    <w:rsid w:val="00274942"/>
    <w:rsid w:val="00274D4B"/>
    <w:rsid w:val="002806F5"/>
    <w:rsid w:val="00281427"/>
    <w:rsid w:val="00281577"/>
    <w:rsid w:val="002926BC"/>
    <w:rsid w:val="00293A72"/>
    <w:rsid w:val="002A0160"/>
    <w:rsid w:val="002A30C3"/>
    <w:rsid w:val="002A6F6A"/>
    <w:rsid w:val="002A7712"/>
    <w:rsid w:val="002B38F7"/>
    <w:rsid w:val="002B4C0D"/>
    <w:rsid w:val="002B5591"/>
    <w:rsid w:val="002B6AA4"/>
    <w:rsid w:val="002C03B8"/>
    <w:rsid w:val="002C1FE9"/>
    <w:rsid w:val="002C2C4E"/>
    <w:rsid w:val="002D3A57"/>
    <w:rsid w:val="002D7D05"/>
    <w:rsid w:val="002E20C8"/>
    <w:rsid w:val="002E35E5"/>
    <w:rsid w:val="002E4290"/>
    <w:rsid w:val="002E5B94"/>
    <w:rsid w:val="002E66A6"/>
    <w:rsid w:val="002F0DB1"/>
    <w:rsid w:val="002F260B"/>
    <w:rsid w:val="002F2885"/>
    <w:rsid w:val="002F3CF1"/>
    <w:rsid w:val="002F45A1"/>
    <w:rsid w:val="002F5795"/>
    <w:rsid w:val="003037F9"/>
    <w:rsid w:val="0030583E"/>
    <w:rsid w:val="00305FCE"/>
    <w:rsid w:val="00307FE1"/>
    <w:rsid w:val="0031153E"/>
    <w:rsid w:val="00315DD2"/>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4D6B"/>
    <w:rsid w:val="00374D87"/>
    <w:rsid w:val="003765C6"/>
    <w:rsid w:val="00376BF0"/>
    <w:rsid w:val="00377B21"/>
    <w:rsid w:val="00390CE3"/>
    <w:rsid w:val="00391937"/>
    <w:rsid w:val="00394876"/>
    <w:rsid w:val="00394AAF"/>
    <w:rsid w:val="00394CE5"/>
    <w:rsid w:val="00395EFB"/>
    <w:rsid w:val="003A3737"/>
    <w:rsid w:val="003A6341"/>
    <w:rsid w:val="003B173F"/>
    <w:rsid w:val="003B67FD"/>
    <w:rsid w:val="003B6A61"/>
    <w:rsid w:val="003D3850"/>
    <w:rsid w:val="003D42C0"/>
    <w:rsid w:val="003D5B29"/>
    <w:rsid w:val="003D7818"/>
    <w:rsid w:val="003E2445"/>
    <w:rsid w:val="003E3BB2"/>
    <w:rsid w:val="003F5B58"/>
    <w:rsid w:val="0040043F"/>
    <w:rsid w:val="0040222A"/>
    <w:rsid w:val="004047BC"/>
    <w:rsid w:val="00406497"/>
    <w:rsid w:val="004100F7"/>
    <w:rsid w:val="00414CB3"/>
    <w:rsid w:val="0041563D"/>
    <w:rsid w:val="0041788E"/>
    <w:rsid w:val="00417E19"/>
    <w:rsid w:val="00420CF5"/>
    <w:rsid w:val="00421798"/>
    <w:rsid w:val="00422874"/>
    <w:rsid w:val="00426E25"/>
    <w:rsid w:val="00427D9C"/>
    <w:rsid w:val="00427E7E"/>
    <w:rsid w:val="004433AE"/>
    <w:rsid w:val="00443B6E"/>
    <w:rsid w:val="00443C94"/>
    <w:rsid w:val="004521CB"/>
    <w:rsid w:val="0045420A"/>
    <w:rsid w:val="004554D4"/>
    <w:rsid w:val="00461744"/>
    <w:rsid w:val="00464662"/>
    <w:rsid w:val="00466185"/>
    <w:rsid w:val="004668A7"/>
    <w:rsid w:val="00466D96"/>
    <w:rsid w:val="00467747"/>
    <w:rsid w:val="00472783"/>
    <w:rsid w:val="00473C98"/>
    <w:rsid w:val="00474965"/>
    <w:rsid w:val="00476A86"/>
    <w:rsid w:val="00482DF8"/>
    <w:rsid w:val="004864DE"/>
    <w:rsid w:val="00494BE5"/>
    <w:rsid w:val="004A0EBA"/>
    <w:rsid w:val="004A2538"/>
    <w:rsid w:val="004A286C"/>
    <w:rsid w:val="004A2CFB"/>
    <w:rsid w:val="004A4B5D"/>
    <w:rsid w:val="004B0C15"/>
    <w:rsid w:val="004B35EA"/>
    <w:rsid w:val="004B69E4"/>
    <w:rsid w:val="004B7373"/>
    <w:rsid w:val="004C2BF4"/>
    <w:rsid w:val="004C6C39"/>
    <w:rsid w:val="004D075F"/>
    <w:rsid w:val="004D1B76"/>
    <w:rsid w:val="004D344E"/>
    <w:rsid w:val="004D6A53"/>
    <w:rsid w:val="004D6B5F"/>
    <w:rsid w:val="004E019E"/>
    <w:rsid w:val="004E06EC"/>
    <w:rsid w:val="004E0FD7"/>
    <w:rsid w:val="004E2CB7"/>
    <w:rsid w:val="004E31D1"/>
    <w:rsid w:val="004E7885"/>
    <w:rsid w:val="004F016A"/>
    <w:rsid w:val="004F1E26"/>
    <w:rsid w:val="004F2206"/>
    <w:rsid w:val="00500F94"/>
    <w:rsid w:val="00502FB3"/>
    <w:rsid w:val="00503DE9"/>
    <w:rsid w:val="00504538"/>
    <w:rsid w:val="0050530C"/>
    <w:rsid w:val="005056E0"/>
    <w:rsid w:val="00505DEA"/>
    <w:rsid w:val="00507782"/>
    <w:rsid w:val="00512A04"/>
    <w:rsid w:val="005249F5"/>
    <w:rsid w:val="005260F7"/>
    <w:rsid w:val="005327F8"/>
    <w:rsid w:val="00534964"/>
    <w:rsid w:val="00536F67"/>
    <w:rsid w:val="00541436"/>
    <w:rsid w:val="00543BD1"/>
    <w:rsid w:val="00546D7E"/>
    <w:rsid w:val="00550DF4"/>
    <w:rsid w:val="0055114F"/>
    <w:rsid w:val="00556113"/>
    <w:rsid w:val="00561611"/>
    <w:rsid w:val="00563C7D"/>
    <w:rsid w:val="00564C12"/>
    <w:rsid w:val="005654B8"/>
    <w:rsid w:val="005724D1"/>
    <w:rsid w:val="0057377F"/>
    <w:rsid w:val="005762CC"/>
    <w:rsid w:val="00582D3D"/>
    <w:rsid w:val="005834FE"/>
    <w:rsid w:val="00583889"/>
    <w:rsid w:val="00595386"/>
    <w:rsid w:val="005953B0"/>
    <w:rsid w:val="005A3621"/>
    <w:rsid w:val="005A4AC0"/>
    <w:rsid w:val="005A5A44"/>
    <w:rsid w:val="005A5FDF"/>
    <w:rsid w:val="005B0FB7"/>
    <w:rsid w:val="005B122A"/>
    <w:rsid w:val="005B5AC2"/>
    <w:rsid w:val="005C2833"/>
    <w:rsid w:val="005C46DB"/>
    <w:rsid w:val="005C533D"/>
    <w:rsid w:val="005D5AF2"/>
    <w:rsid w:val="005E144D"/>
    <w:rsid w:val="005E1500"/>
    <w:rsid w:val="005E3A43"/>
    <w:rsid w:val="005E51A4"/>
    <w:rsid w:val="005F1F7A"/>
    <w:rsid w:val="005F36AF"/>
    <w:rsid w:val="005F579D"/>
    <w:rsid w:val="005F77C7"/>
    <w:rsid w:val="006050FC"/>
    <w:rsid w:val="00620675"/>
    <w:rsid w:val="00622910"/>
    <w:rsid w:val="00622E24"/>
    <w:rsid w:val="006433C3"/>
    <w:rsid w:val="00645D38"/>
    <w:rsid w:val="00647A30"/>
    <w:rsid w:val="00650F5B"/>
    <w:rsid w:val="00651825"/>
    <w:rsid w:val="00652AF2"/>
    <w:rsid w:val="00652DC0"/>
    <w:rsid w:val="00660584"/>
    <w:rsid w:val="006670D7"/>
    <w:rsid w:val="00667797"/>
    <w:rsid w:val="006719EA"/>
    <w:rsid w:val="00671F13"/>
    <w:rsid w:val="0067400A"/>
    <w:rsid w:val="006747E0"/>
    <w:rsid w:val="006847AD"/>
    <w:rsid w:val="0069114B"/>
    <w:rsid w:val="006A085B"/>
    <w:rsid w:val="006A0941"/>
    <w:rsid w:val="006A756A"/>
    <w:rsid w:val="006C396A"/>
    <w:rsid w:val="006D1ADA"/>
    <w:rsid w:val="006D66F7"/>
    <w:rsid w:val="006E3B5D"/>
    <w:rsid w:val="006F4DAB"/>
    <w:rsid w:val="00702D61"/>
    <w:rsid w:val="00705C9D"/>
    <w:rsid w:val="00705F13"/>
    <w:rsid w:val="00714F1D"/>
    <w:rsid w:val="00715225"/>
    <w:rsid w:val="00716F6E"/>
    <w:rsid w:val="00717C37"/>
    <w:rsid w:val="00720CC6"/>
    <w:rsid w:val="00722DDB"/>
    <w:rsid w:val="00724728"/>
    <w:rsid w:val="00724AC4"/>
    <w:rsid w:val="00724F98"/>
    <w:rsid w:val="00730B9B"/>
    <w:rsid w:val="0073182E"/>
    <w:rsid w:val="00732162"/>
    <w:rsid w:val="007332FF"/>
    <w:rsid w:val="007408F5"/>
    <w:rsid w:val="00741EAE"/>
    <w:rsid w:val="00744216"/>
    <w:rsid w:val="007551E1"/>
    <w:rsid w:val="00755248"/>
    <w:rsid w:val="007557E0"/>
    <w:rsid w:val="007618CF"/>
    <w:rsid w:val="0076190B"/>
    <w:rsid w:val="0076355D"/>
    <w:rsid w:val="00763A2D"/>
    <w:rsid w:val="007761D8"/>
    <w:rsid w:val="00777795"/>
    <w:rsid w:val="00780BA5"/>
    <w:rsid w:val="00783A57"/>
    <w:rsid w:val="00784C92"/>
    <w:rsid w:val="007859CD"/>
    <w:rsid w:val="00786FA3"/>
    <w:rsid w:val="007907E4"/>
    <w:rsid w:val="007916CB"/>
    <w:rsid w:val="00796461"/>
    <w:rsid w:val="00797696"/>
    <w:rsid w:val="007A6A4F"/>
    <w:rsid w:val="007B02E3"/>
    <w:rsid w:val="007B03F5"/>
    <w:rsid w:val="007B59D3"/>
    <w:rsid w:val="007B5C09"/>
    <w:rsid w:val="007B5DA2"/>
    <w:rsid w:val="007C03FB"/>
    <w:rsid w:val="007C0966"/>
    <w:rsid w:val="007C19E7"/>
    <w:rsid w:val="007C46DE"/>
    <w:rsid w:val="007C5CFD"/>
    <w:rsid w:val="007C6D9F"/>
    <w:rsid w:val="007D4893"/>
    <w:rsid w:val="007D7697"/>
    <w:rsid w:val="007E70CF"/>
    <w:rsid w:val="007E74A4"/>
    <w:rsid w:val="007F263F"/>
    <w:rsid w:val="007F46EA"/>
    <w:rsid w:val="007F5579"/>
    <w:rsid w:val="008002E8"/>
    <w:rsid w:val="008047A9"/>
    <w:rsid w:val="0080766E"/>
    <w:rsid w:val="008105BE"/>
    <w:rsid w:val="00811169"/>
    <w:rsid w:val="0081264B"/>
    <w:rsid w:val="00815297"/>
    <w:rsid w:val="00817BA1"/>
    <w:rsid w:val="00821D46"/>
    <w:rsid w:val="00823022"/>
    <w:rsid w:val="0082634E"/>
    <w:rsid w:val="008313C4"/>
    <w:rsid w:val="00832B35"/>
    <w:rsid w:val="00835434"/>
    <w:rsid w:val="008358C0"/>
    <w:rsid w:val="00840A5A"/>
    <w:rsid w:val="008410C4"/>
    <w:rsid w:val="008416D5"/>
    <w:rsid w:val="00842838"/>
    <w:rsid w:val="00852724"/>
    <w:rsid w:val="00854BE6"/>
    <w:rsid w:val="00854EC1"/>
    <w:rsid w:val="0085791B"/>
    <w:rsid w:val="0085797F"/>
    <w:rsid w:val="008609F1"/>
    <w:rsid w:val="00861DC3"/>
    <w:rsid w:val="00862728"/>
    <w:rsid w:val="00867019"/>
    <w:rsid w:val="008735A9"/>
    <w:rsid w:val="00877D20"/>
    <w:rsid w:val="00881C48"/>
    <w:rsid w:val="00885590"/>
    <w:rsid w:val="00885B80"/>
    <w:rsid w:val="00885C30"/>
    <w:rsid w:val="00885E9B"/>
    <w:rsid w:val="00886C9D"/>
    <w:rsid w:val="00890C70"/>
    <w:rsid w:val="00893C96"/>
    <w:rsid w:val="0089500A"/>
    <w:rsid w:val="008966D4"/>
    <w:rsid w:val="00897C94"/>
    <w:rsid w:val="008A51A3"/>
    <w:rsid w:val="008A7C12"/>
    <w:rsid w:val="008B03CE"/>
    <w:rsid w:val="008B529E"/>
    <w:rsid w:val="008B6750"/>
    <w:rsid w:val="008B6D45"/>
    <w:rsid w:val="008C17FB"/>
    <w:rsid w:val="008D1B00"/>
    <w:rsid w:val="008D57B8"/>
    <w:rsid w:val="008E0345"/>
    <w:rsid w:val="008E03FC"/>
    <w:rsid w:val="008E3D28"/>
    <w:rsid w:val="008E510B"/>
    <w:rsid w:val="008F37C8"/>
    <w:rsid w:val="00902B13"/>
    <w:rsid w:val="0090634A"/>
    <w:rsid w:val="00911941"/>
    <w:rsid w:val="009138A0"/>
    <w:rsid w:val="00925F0F"/>
    <w:rsid w:val="00930C91"/>
    <w:rsid w:val="00932F6B"/>
    <w:rsid w:val="009436FF"/>
    <w:rsid w:val="009468BC"/>
    <w:rsid w:val="009469BF"/>
    <w:rsid w:val="00952F59"/>
    <w:rsid w:val="009616DF"/>
    <w:rsid w:val="00964B22"/>
    <w:rsid w:val="00965006"/>
    <w:rsid w:val="0096542F"/>
    <w:rsid w:val="00966B57"/>
    <w:rsid w:val="00967FA7"/>
    <w:rsid w:val="00971645"/>
    <w:rsid w:val="00977919"/>
    <w:rsid w:val="00983000"/>
    <w:rsid w:val="00984D9B"/>
    <w:rsid w:val="009863A2"/>
    <w:rsid w:val="009868D8"/>
    <w:rsid w:val="009870FA"/>
    <w:rsid w:val="00990B89"/>
    <w:rsid w:val="009921C3"/>
    <w:rsid w:val="0099551D"/>
    <w:rsid w:val="009A5897"/>
    <w:rsid w:val="009A5F24"/>
    <w:rsid w:val="009B0B3E"/>
    <w:rsid w:val="009B1913"/>
    <w:rsid w:val="009B2452"/>
    <w:rsid w:val="009B5C90"/>
    <w:rsid w:val="009B6657"/>
    <w:rsid w:val="009B7C35"/>
    <w:rsid w:val="009C21F1"/>
    <w:rsid w:val="009C3356"/>
    <w:rsid w:val="009D0EB5"/>
    <w:rsid w:val="009D14F9"/>
    <w:rsid w:val="009D2B74"/>
    <w:rsid w:val="009D63FF"/>
    <w:rsid w:val="009E1185"/>
    <w:rsid w:val="009E175D"/>
    <w:rsid w:val="009E2315"/>
    <w:rsid w:val="009E25B8"/>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42FBC"/>
    <w:rsid w:val="00A50829"/>
    <w:rsid w:val="00A83E68"/>
    <w:rsid w:val="00A925EC"/>
    <w:rsid w:val="00A929AA"/>
    <w:rsid w:val="00A92B6B"/>
    <w:rsid w:val="00A955A9"/>
    <w:rsid w:val="00AA4C49"/>
    <w:rsid w:val="00AA541E"/>
    <w:rsid w:val="00AA5E4E"/>
    <w:rsid w:val="00AD0DA4"/>
    <w:rsid w:val="00AD134E"/>
    <w:rsid w:val="00AD1B26"/>
    <w:rsid w:val="00AD23F7"/>
    <w:rsid w:val="00AD4169"/>
    <w:rsid w:val="00AD7557"/>
    <w:rsid w:val="00AE0307"/>
    <w:rsid w:val="00AE25C6"/>
    <w:rsid w:val="00AE306C"/>
    <w:rsid w:val="00AF28A3"/>
    <w:rsid w:val="00AF28C1"/>
    <w:rsid w:val="00AF6ABF"/>
    <w:rsid w:val="00B02EF1"/>
    <w:rsid w:val="00B070B3"/>
    <w:rsid w:val="00B07C97"/>
    <w:rsid w:val="00B07EA1"/>
    <w:rsid w:val="00B11C67"/>
    <w:rsid w:val="00B15754"/>
    <w:rsid w:val="00B15A27"/>
    <w:rsid w:val="00B2029D"/>
    <w:rsid w:val="00B2046E"/>
    <w:rsid w:val="00B20E8B"/>
    <w:rsid w:val="00B24FEC"/>
    <w:rsid w:val="00B257E1"/>
    <w:rsid w:val="00B2599A"/>
    <w:rsid w:val="00B27AC4"/>
    <w:rsid w:val="00B33870"/>
    <w:rsid w:val="00B343CC"/>
    <w:rsid w:val="00B43C75"/>
    <w:rsid w:val="00B5084A"/>
    <w:rsid w:val="00B606A1"/>
    <w:rsid w:val="00B614F7"/>
    <w:rsid w:val="00B61B26"/>
    <w:rsid w:val="00B62649"/>
    <w:rsid w:val="00B675B2"/>
    <w:rsid w:val="00B77027"/>
    <w:rsid w:val="00B81261"/>
    <w:rsid w:val="00B8223E"/>
    <w:rsid w:val="00B832AE"/>
    <w:rsid w:val="00B86678"/>
    <w:rsid w:val="00B92F9B"/>
    <w:rsid w:val="00B941B3"/>
    <w:rsid w:val="00B96513"/>
    <w:rsid w:val="00B96757"/>
    <w:rsid w:val="00B970D6"/>
    <w:rsid w:val="00BA1D47"/>
    <w:rsid w:val="00BA66F0"/>
    <w:rsid w:val="00BB2239"/>
    <w:rsid w:val="00BB2885"/>
    <w:rsid w:val="00BB2AE7"/>
    <w:rsid w:val="00BB5086"/>
    <w:rsid w:val="00BB6464"/>
    <w:rsid w:val="00BC1BB8"/>
    <w:rsid w:val="00BC37BC"/>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378BD"/>
    <w:rsid w:val="00C4147F"/>
    <w:rsid w:val="00C43519"/>
    <w:rsid w:val="00C44B17"/>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B3E57"/>
    <w:rsid w:val="00CC184B"/>
    <w:rsid w:val="00CC1CCA"/>
    <w:rsid w:val="00CC3D39"/>
    <w:rsid w:val="00CC61CD"/>
    <w:rsid w:val="00CD5011"/>
    <w:rsid w:val="00CE640F"/>
    <w:rsid w:val="00CE76BC"/>
    <w:rsid w:val="00CF540E"/>
    <w:rsid w:val="00D02F07"/>
    <w:rsid w:val="00D04909"/>
    <w:rsid w:val="00D228C4"/>
    <w:rsid w:val="00D23346"/>
    <w:rsid w:val="00D27EBE"/>
    <w:rsid w:val="00D30D97"/>
    <w:rsid w:val="00D36A49"/>
    <w:rsid w:val="00D517C6"/>
    <w:rsid w:val="00D55F5F"/>
    <w:rsid w:val="00D64806"/>
    <w:rsid w:val="00D71D84"/>
    <w:rsid w:val="00D72464"/>
    <w:rsid w:val="00D768EB"/>
    <w:rsid w:val="00D77A00"/>
    <w:rsid w:val="00D80E12"/>
    <w:rsid w:val="00D82D1E"/>
    <w:rsid w:val="00D832D9"/>
    <w:rsid w:val="00D90F00"/>
    <w:rsid w:val="00D93A0C"/>
    <w:rsid w:val="00D94F6B"/>
    <w:rsid w:val="00D975C0"/>
    <w:rsid w:val="00DA5285"/>
    <w:rsid w:val="00DA5E2A"/>
    <w:rsid w:val="00DB191D"/>
    <w:rsid w:val="00DB1F26"/>
    <w:rsid w:val="00DB4F91"/>
    <w:rsid w:val="00DB6C6A"/>
    <w:rsid w:val="00DC0E42"/>
    <w:rsid w:val="00DC1EF7"/>
    <w:rsid w:val="00DC1F0F"/>
    <w:rsid w:val="00DC3117"/>
    <w:rsid w:val="00DC5DD9"/>
    <w:rsid w:val="00DC6D2D"/>
    <w:rsid w:val="00DD5422"/>
    <w:rsid w:val="00DD64C2"/>
    <w:rsid w:val="00DE33B5"/>
    <w:rsid w:val="00DE4EB2"/>
    <w:rsid w:val="00DE5E18"/>
    <w:rsid w:val="00DE6E01"/>
    <w:rsid w:val="00DF0487"/>
    <w:rsid w:val="00DF5EA4"/>
    <w:rsid w:val="00E02681"/>
    <w:rsid w:val="00E02792"/>
    <w:rsid w:val="00E034D8"/>
    <w:rsid w:val="00E04CC0"/>
    <w:rsid w:val="00E04E1C"/>
    <w:rsid w:val="00E15816"/>
    <w:rsid w:val="00E160D5"/>
    <w:rsid w:val="00E21A82"/>
    <w:rsid w:val="00E239FF"/>
    <w:rsid w:val="00E2505F"/>
    <w:rsid w:val="00E27D7B"/>
    <w:rsid w:val="00E30556"/>
    <w:rsid w:val="00E30981"/>
    <w:rsid w:val="00E33136"/>
    <w:rsid w:val="00E34000"/>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55F"/>
    <w:rsid w:val="00EA2C39"/>
    <w:rsid w:val="00EA6164"/>
    <w:rsid w:val="00EB0A3C"/>
    <w:rsid w:val="00EB0A96"/>
    <w:rsid w:val="00EB23C5"/>
    <w:rsid w:val="00EB3D43"/>
    <w:rsid w:val="00EB77F9"/>
    <w:rsid w:val="00EC5769"/>
    <w:rsid w:val="00EC7D00"/>
    <w:rsid w:val="00ED0304"/>
    <w:rsid w:val="00ED087C"/>
    <w:rsid w:val="00EE23EF"/>
    <w:rsid w:val="00EE38FA"/>
    <w:rsid w:val="00EE3E2C"/>
    <w:rsid w:val="00EE466C"/>
    <w:rsid w:val="00EE5D23"/>
    <w:rsid w:val="00EE603F"/>
    <w:rsid w:val="00EE6BDC"/>
    <w:rsid w:val="00EE750D"/>
    <w:rsid w:val="00EF3CA4"/>
    <w:rsid w:val="00EF5E1F"/>
    <w:rsid w:val="00EF7859"/>
    <w:rsid w:val="00F014DA"/>
    <w:rsid w:val="00F02591"/>
    <w:rsid w:val="00F033B0"/>
    <w:rsid w:val="00F13212"/>
    <w:rsid w:val="00F14273"/>
    <w:rsid w:val="00F15D8F"/>
    <w:rsid w:val="00F479D5"/>
    <w:rsid w:val="00F558EF"/>
    <w:rsid w:val="00F5696E"/>
    <w:rsid w:val="00F57A29"/>
    <w:rsid w:val="00F60EFF"/>
    <w:rsid w:val="00F67D2D"/>
    <w:rsid w:val="00F70155"/>
    <w:rsid w:val="00F75227"/>
    <w:rsid w:val="00F80750"/>
    <w:rsid w:val="00F860CC"/>
    <w:rsid w:val="00F90858"/>
    <w:rsid w:val="00F92435"/>
    <w:rsid w:val="00F94398"/>
    <w:rsid w:val="00FA228B"/>
    <w:rsid w:val="00FA4629"/>
    <w:rsid w:val="00FA4ABC"/>
    <w:rsid w:val="00FA64B4"/>
    <w:rsid w:val="00FA6B6D"/>
    <w:rsid w:val="00FB0A2D"/>
    <w:rsid w:val="00FB2B56"/>
    <w:rsid w:val="00FB4E3A"/>
    <w:rsid w:val="00FB7F25"/>
    <w:rsid w:val="00FC12BF"/>
    <w:rsid w:val="00FC16A5"/>
    <w:rsid w:val="00FC1A7C"/>
    <w:rsid w:val="00FC27BB"/>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A86D"/>
  <w15:docId w15:val="{55503E87-CA05-4171-9431-16DB628A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B24FEC"/>
    <w:pPr>
      <w:numPr>
        <w:ilvl w:val="1"/>
        <w:numId w:val="3"/>
      </w:numPr>
      <w:spacing w:before="240"/>
      <w:ind w:left="576"/>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B24FEC"/>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it List -  Paragraph,CV text,Dot pt,F5 List Paragraph,FooterText,L,List Paragraph1,List Paragraph11,List Paragraph111,List Paragraph2,Main numbered paragraph,Medium Grid 1 - Accent 21,Recommendation,Table text,bullet point list"/>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link w:val="ListParagraph"/>
    <w:uiPriority w:val="34"/>
    <w:qFormat/>
    <w:locked/>
    <w:rsid w:val="002F260B"/>
    <w:rPr>
      <w:rFonts w:ascii="Lato" w:eastAsiaTheme="minorEastAsia" w:hAnsi="Lato"/>
      <w:iCs/>
    </w:rPr>
  </w:style>
  <w:style w:type="paragraph" w:customStyle="1" w:styleId="Normalpoint">
    <w:name w:val="Normal point"/>
    <w:basedOn w:val="Normal"/>
    <w:link w:val="NormalpointChar"/>
    <w:qFormat/>
    <w:rsid w:val="002F260B"/>
    <w:pPr>
      <w:spacing w:after="160"/>
      <w:ind w:left="284" w:hanging="284"/>
    </w:pPr>
    <w:rPr>
      <w:rFonts w:ascii="Arial" w:eastAsiaTheme="minorHAnsi" w:hAnsi="Arial" w:cs="Arial"/>
    </w:rPr>
  </w:style>
  <w:style w:type="character" w:customStyle="1" w:styleId="NormalpointChar">
    <w:name w:val="Normal point Char"/>
    <w:basedOn w:val="DefaultParagraphFont"/>
    <w:link w:val="Normalpoint"/>
    <w:rsid w:val="002F260B"/>
    <w:rPr>
      <w:rFonts w:eastAsiaTheme="minorHAnsi" w:cs="Arial"/>
    </w:rPr>
  </w:style>
  <w:style w:type="character" w:customStyle="1" w:styleId="Keydatebold">
    <w:name w:val="Key date bold"/>
    <w:uiPriority w:val="99"/>
    <w:rsid w:val="00F75227"/>
    <w:rPr>
      <w:rFonts w:ascii="Lato Black" w:hAnsi="Lato Black" w:cs="Lato Black"/>
      <w:spacing w:val="0"/>
      <w:sz w:val="24"/>
      <w:szCs w:val="24"/>
    </w:rPr>
  </w:style>
  <w:style w:type="numbering" w:customStyle="1" w:styleId="NTGTableList">
    <w:name w:val="NTG Table List"/>
    <w:uiPriority w:val="99"/>
    <w:rsid w:val="00FA4ABC"/>
    <w:pPr>
      <w:numPr>
        <w:numId w:val="27"/>
      </w:numPr>
    </w:pPr>
  </w:style>
  <w:style w:type="paragraph" w:customStyle="1" w:styleId="NTGTableBulletList1">
    <w:name w:val="NTG Table Bullet List 1"/>
    <w:semiHidden/>
    <w:qFormat/>
    <w:rsid w:val="00FA4ABC"/>
    <w:pPr>
      <w:numPr>
        <w:numId w:val="28"/>
      </w:numPr>
      <w:spacing w:after="20"/>
    </w:pPr>
  </w:style>
  <w:style w:type="paragraph" w:customStyle="1" w:styleId="NTGTableBulletList2">
    <w:name w:val="NTG Table Bullet List 2"/>
    <w:basedOn w:val="NTGTableBulletList1"/>
    <w:semiHidden/>
    <w:qFormat/>
    <w:rsid w:val="00FA4ABC"/>
    <w:pPr>
      <w:numPr>
        <w:ilvl w:val="1"/>
      </w:numPr>
    </w:pPr>
  </w:style>
  <w:style w:type="paragraph" w:customStyle="1" w:styleId="NTGTableBulletList3">
    <w:name w:val="NTG Table Bullet List 3"/>
    <w:basedOn w:val="NTGTableBulletList2"/>
    <w:semiHidden/>
    <w:qFormat/>
    <w:rsid w:val="00FA4ABC"/>
    <w:pPr>
      <w:numPr>
        <w:ilvl w:val="2"/>
      </w:numPr>
    </w:pPr>
  </w:style>
  <w:style w:type="paragraph" w:customStyle="1" w:styleId="NTGTableBulletList4">
    <w:name w:val="NTG Table Bullet List 4"/>
    <w:basedOn w:val="NTGTableBulletList3"/>
    <w:semiHidden/>
    <w:qFormat/>
    <w:rsid w:val="00FA4ABC"/>
    <w:pPr>
      <w:numPr>
        <w:ilvl w:val="3"/>
      </w:numPr>
    </w:pPr>
  </w:style>
  <w:style w:type="paragraph" w:customStyle="1" w:styleId="NTGTableBulletList5">
    <w:name w:val="NTG Table Bullet List 5"/>
    <w:basedOn w:val="NTGTableBulletList4"/>
    <w:semiHidden/>
    <w:qFormat/>
    <w:rsid w:val="00FA4ABC"/>
    <w:pPr>
      <w:numPr>
        <w:ilvl w:val="4"/>
      </w:numPr>
    </w:pPr>
  </w:style>
  <w:style w:type="paragraph" w:customStyle="1" w:styleId="NTGTableBulletList6">
    <w:name w:val="NTG Table Bullet List 6"/>
    <w:basedOn w:val="NTGTableBulletList5"/>
    <w:semiHidden/>
    <w:qFormat/>
    <w:rsid w:val="00FA4ABC"/>
    <w:pPr>
      <w:numPr>
        <w:ilvl w:val="5"/>
      </w:numPr>
    </w:pPr>
  </w:style>
  <w:style w:type="paragraph" w:customStyle="1" w:styleId="NTGTableBulletList7">
    <w:name w:val="NTG Table Bullet List 7"/>
    <w:basedOn w:val="NTGTableBulletList6"/>
    <w:semiHidden/>
    <w:qFormat/>
    <w:rsid w:val="00FA4ABC"/>
    <w:pPr>
      <w:numPr>
        <w:ilvl w:val="6"/>
      </w:numPr>
    </w:pPr>
  </w:style>
  <w:style w:type="paragraph" w:customStyle="1" w:styleId="NTGTableBulletList8">
    <w:name w:val="NTG Table Bullet List 8"/>
    <w:basedOn w:val="NTGTableBulletList7"/>
    <w:semiHidden/>
    <w:qFormat/>
    <w:rsid w:val="00FA4ABC"/>
    <w:pPr>
      <w:numPr>
        <w:ilvl w:val="7"/>
      </w:numPr>
    </w:pPr>
  </w:style>
  <w:style w:type="paragraph" w:customStyle="1" w:styleId="NTGTableBulletList9">
    <w:name w:val="NTG Table Bullet List 9"/>
    <w:basedOn w:val="NTGTableBulletList8"/>
    <w:semiHidden/>
    <w:qFormat/>
    <w:rsid w:val="00FA4ABC"/>
    <w:pPr>
      <w:numPr>
        <w:ilvl w:val="8"/>
      </w:numPr>
    </w:pPr>
  </w:style>
  <w:style w:type="paragraph" w:customStyle="1" w:styleId="Default">
    <w:name w:val="Default"/>
    <w:rsid w:val="00E04E1C"/>
    <w:pPr>
      <w:autoSpaceDE w:val="0"/>
      <w:autoSpaceDN w:val="0"/>
      <w:adjustRightInd w:val="0"/>
      <w:spacing w:after="0"/>
    </w:pPr>
    <w:rPr>
      <w:rFonts w:ascii="Lato" w:eastAsiaTheme="minorHAnsi" w:hAnsi="Lato" w:cs="Lato"/>
      <w:color w:val="000000"/>
      <w:sz w:val="24"/>
      <w:szCs w:val="24"/>
    </w:rPr>
  </w:style>
  <w:style w:type="character" w:styleId="Strong">
    <w:name w:val="Strong"/>
    <w:basedOn w:val="DefaultParagraphFont"/>
    <w:uiPriority w:val="22"/>
    <w:qFormat/>
    <w:rsid w:val="00E04E1C"/>
    <w:rPr>
      <w:rFonts w:asciiTheme="majorHAnsi" w:hAnsiTheme="majorHAnsi"/>
    </w:rPr>
  </w:style>
  <w:style w:type="character" w:customStyle="1" w:styleId="Organisation">
    <w:name w:val="Organisation"/>
    <w:uiPriority w:val="99"/>
    <w:rsid w:val="008B6D45"/>
  </w:style>
  <w:style w:type="character" w:styleId="CommentReference">
    <w:name w:val="annotation reference"/>
    <w:basedOn w:val="DefaultParagraphFont"/>
    <w:uiPriority w:val="99"/>
    <w:semiHidden/>
    <w:unhideWhenUsed/>
    <w:rsid w:val="00374D87"/>
    <w:rPr>
      <w:sz w:val="16"/>
      <w:szCs w:val="16"/>
    </w:rPr>
  </w:style>
  <w:style w:type="paragraph" w:styleId="CommentText">
    <w:name w:val="annotation text"/>
    <w:basedOn w:val="Normal"/>
    <w:link w:val="CommentTextChar"/>
    <w:uiPriority w:val="99"/>
    <w:semiHidden/>
    <w:unhideWhenUsed/>
    <w:rsid w:val="00374D87"/>
    <w:rPr>
      <w:sz w:val="20"/>
      <w:szCs w:val="20"/>
    </w:rPr>
  </w:style>
  <w:style w:type="character" w:customStyle="1" w:styleId="CommentTextChar">
    <w:name w:val="Comment Text Char"/>
    <w:basedOn w:val="DefaultParagraphFont"/>
    <w:link w:val="CommentText"/>
    <w:uiPriority w:val="99"/>
    <w:semiHidden/>
    <w:rsid w:val="00374D8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74D87"/>
    <w:rPr>
      <w:b/>
      <w:bCs/>
    </w:rPr>
  </w:style>
  <w:style w:type="character" w:customStyle="1" w:styleId="CommentSubjectChar">
    <w:name w:val="Comment Subject Char"/>
    <w:basedOn w:val="CommentTextChar"/>
    <w:link w:val="CommentSubject"/>
    <w:uiPriority w:val="99"/>
    <w:semiHidden/>
    <w:rsid w:val="00374D87"/>
    <w:rPr>
      <w:rFonts w:ascii="Lato" w:hAnsi="Lato"/>
      <w:b/>
      <w:bCs/>
      <w:sz w:val="20"/>
      <w:szCs w:val="20"/>
    </w:rPr>
  </w:style>
  <w:style w:type="paragraph" w:styleId="BalloonText">
    <w:name w:val="Balloon Text"/>
    <w:basedOn w:val="Normal"/>
    <w:link w:val="BalloonTextChar"/>
    <w:uiPriority w:val="99"/>
    <w:semiHidden/>
    <w:unhideWhenUsed/>
    <w:rsid w:val="00374D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87"/>
    <w:rPr>
      <w:rFonts w:ascii="Segoe UI" w:hAnsi="Segoe UI" w:cs="Segoe UI"/>
      <w:sz w:val="18"/>
      <w:szCs w:val="18"/>
    </w:rPr>
  </w:style>
  <w:style w:type="table" w:customStyle="1" w:styleId="NTGtable">
    <w:name w:val="NTG table"/>
    <w:basedOn w:val="TableGrid"/>
    <w:uiPriority w:val="99"/>
    <w:rsid w:val="00144A3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character" w:styleId="FollowedHyperlink">
    <w:name w:val="FollowedHyperlink"/>
    <w:basedOn w:val="DefaultParagraphFont"/>
    <w:uiPriority w:val="99"/>
    <w:semiHidden/>
    <w:unhideWhenUsed/>
    <w:rsid w:val="00281427"/>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80981597">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47364128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nt.gov.au/community/interpreting-and-translating-services/aboriginal-interpreter-service" TargetMode="External"/><Relationship Id="rId26" Type="http://schemas.openxmlformats.org/officeDocument/2006/relationships/hyperlink" Target="https://nt.gov.au/leisure/arts-culture-heritage/information-for-professionals/arts-peer-nominations/register-of-arts-peers" TargetMode="External"/><Relationship Id="rId39" Type="http://schemas.openxmlformats.org/officeDocument/2006/relationships/hyperlink" Target="http://www.copyright.org.au/" TargetMode="External"/><Relationship Id="rId21" Type="http://schemas.openxmlformats.org/officeDocument/2006/relationships/hyperlink" Target="https://grantsnt.nt.gov.au/" TargetMode="External"/><Relationship Id="rId34" Type="http://schemas.openxmlformats.org/officeDocument/2006/relationships/hyperlink" Target="https://www.artslaw.com.au/info-sheets/info-sheet/children-in-the-creative-process-nt/" TargetMode="External"/><Relationship Id="rId42" Type="http://schemas.openxmlformats.org/officeDocument/2006/relationships/footer" Target="footer5.xml"/><Relationship Id="rId47" Type="http://schemas.openxmlformats.org/officeDocument/2006/relationships/hyperlink" Target="https://nt.gov.au/leisure/arts-culture-heritage/arts-funding-and-grants/before-you-apply-for-an-arts-grant/documents-for-arts-grant-applications" TargetMode="External"/><Relationship Id="rId50" Type="http://schemas.openxmlformats.org/officeDocument/2006/relationships/hyperlink" Target="mailto:arts.office@nt.gov.au" TargetMode="External"/><Relationship Id="rId55" Type="http://schemas.openxmlformats.org/officeDocument/2006/relationships/hyperlink" Target="https://www.amaga.org.au/national-standards-for-australian-museums-and-galleries" TargetMode="External"/><Relationship Id="rId63" Type="http://schemas.openxmlformats.org/officeDocument/2006/relationships/hyperlink" Target="https://www.fwc.gov.au/awards-and-agreements" TargetMode="External"/><Relationship Id="rId68" Type="http://schemas.openxmlformats.org/officeDocument/2006/relationships/hyperlink" Target="https://visualarts.net.au/" TargetMode="External"/><Relationship Id="rId76" Type="http://schemas.openxmlformats.org/officeDocument/2006/relationships/hyperlink" Target="https://nt.gov.au/leisure/arts-culture-heritage/arts-funding-and-grants/before-you-apply-for-an-arts-grant/documents-for-arts-grant-applications" TargetMode="External"/><Relationship Id="rId7" Type="http://schemas.openxmlformats.org/officeDocument/2006/relationships/footnotes" Target="footnotes.xml"/><Relationship Id="rId71" Type="http://schemas.openxmlformats.org/officeDocument/2006/relationships/hyperlink" Target="https://nt.gov.au/industry/government/sell-my-goods-and-services-to-government/buy-local-plan" TargetMode="Externa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nt.gov.au/leisure/arts-culture-heritage/arts-funding-and-grants/working-with-indigenous-artists-and-cultural-content" TargetMode="External"/><Relationship Id="rId11" Type="http://schemas.openxmlformats.org/officeDocument/2006/relationships/header" Target="header2.xml"/><Relationship Id="rId24" Type="http://schemas.openxmlformats.org/officeDocument/2006/relationships/hyperlink" Target="https://grantsnt.nt.gov.au/" TargetMode="External"/><Relationship Id="rId32" Type="http://schemas.openxmlformats.org/officeDocument/2006/relationships/hyperlink" Target="https://grantsnt.nt.gov.au/" TargetMode="External"/><Relationship Id="rId37" Type="http://schemas.openxmlformats.org/officeDocument/2006/relationships/hyperlink" Target="https://www.artslaw.com.au/info-sheets/info-sheet/children-in-the-creative-process-nt/" TargetMode="External"/><Relationship Id="rId40" Type="http://schemas.openxmlformats.org/officeDocument/2006/relationships/hyperlink" Target="http://www.apraamcos.com.au/" TargetMode="External"/><Relationship Id="rId45" Type="http://schemas.openxmlformats.org/officeDocument/2006/relationships/hyperlink" Target="https://nt.gov.au/community/community-grants-and-volunteers/community-grants/grants-directory" TargetMode="External"/><Relationship Id="rId53" Type="http://schemas.openxmlformats.org/officeDocument/2006/relationships/hyperlink" Target="https://coronavirus.nt.gov.au/" TargetMode="External"/><Relationship Id="rId58" Type="http://schemas.openxmlformats.org/officeDocument/2006/relationships/hyperlink" Target="https://nt.gov.au/leisure/arts-culture-heritage/organisations-and-venues/list-of-arts-organisations-and-venues" TargetMode="External"/><Relationship Id="rId66" Type="http://schemas.openxmlformats.org/officeDocument/2006/relationships/hyperlink" Target="https://musiciansunion.com.au/" TargetMode="External"/><Relationship Id="rId74" Type="http://schemas.openxmlformats.org/officeDocument/2006/relationships/hyperlink" Target="http://www.copyright.org.au/" TargetMode="External"/><Relationship Id="rId79" Type="http://schemas.openxmlformats.org/officeDocument/2006/relationships/hyperlink" Target="https://confirmsubscription.com/h/t/2842EF981B9F5908" TargetMode="External"/><Relationship Id="rId5" Type="http://schemas.openxmlformats.org/officeDocument/2006/relationships/settings" Target="settings.xml"/><Relationship Id="rId61" Type="http://schemas.openxmlformats.org/officeDocument/2006/relationships/hyperlink" Target="https://www.asauthors.org/"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t.gov.au/community/interpreting-and-translating-services/interpreting-and-translating-service-nt" TargetMode="External"/><Relationship Id="rId31" Type="http://schemas.openxmlformats.org/officeDocument/2006/relationships/hyperlink" Target="https://www.aitb.com.au/" TargetMode="External"/><Relationship Id="rId44" Type="http://schemas.openxmlformats.org/officeDocument/2006/relationships/hyperlink" Target="https://coronavirus.nt.gov.au/" TargetMode="External"/><Relationship Id="rId52" Type="http://schemas.openxmlformats.org/officeDocument/2006/relationships/hyperlink" Target="https://nt.gov.au/leisure/arts-culture-heritage/arts-funding-and-grants/working-with-indigenous-artists-and-cultural-content" TargetMode="External"/><Relationship Id="rId60" Type="http://schemas.openxmlformats.org/officeDocument/2006/relationships/hyperlink" Target="http://www.airc.gov.au/consolidated_awards/ap/ap813621/asframe.html" TargetMode="External"/><Relationship Id="rId65" Type="http://schemas.openxmlformats.org/officeDocument/2006/relationships/hyperlink" Target="https://www.meaa.org/" TargetMode="External"/><Relationship Id="rId73" Type="http://schemas.openxmlformats.org/officeDocument/2006/relationships/hyperlink" Target="https://www.aitb.com.au/about" TargetMode="External"/><Relationship Id="rId78" Type="http://schemas.openxmlformats.org/officeDocument/2006/relationships/hyperlink" Target="https://atotaxrates.info/allowances/ato-reasonable-travel-allowances/" TargetMode="External"/><Relationship Id="rId8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rantsnt.nt.gov.au/" TargetMode="External"/><Relationship Id="rId27" Type="http://schemas.openxmlformats.org/officeDocument/2006/relationships/hyperlink" Target="https://grantsnt.nt.gov.au/" TargetMode="External"/><Relationship Id="rId30" Type="http://schemas.openxmlformats.org/officeDocument/2006/relationships/hyperlink" Target="https://grantsnt.nt.gov.au/" TargetMode="External"/><Relationship Id="rId35" Type="http://schemas.openxmlformats.org/officeDocument/2006/relationships/hyperlink" Target="https://nt.gov.au/emergency/community-safety/apply-for-a-working-with-children-clearance" TargetMode="External"/><Relationship Id="rId43" Type="http://schemas.openxmlformats.org/officeDocument/2006/relationships/header" Target="header5.xml"/><Relationship Id="rId48" Type="http://schemas.openxmlformats.org/officeDocument/2006/relationships/hyperlink" Target="https://coronavirus.nt.gov.au/" TargetMode="External"/><Relationship Id="rId56" Type="http://schemas.openxmlformats.org/officeDocument/2006/relationships/hyperlink" Target="https://www.environment.gov.au/heritage/publications/dhawura-ngilan-vision-atsi-heritage" TargetMode="External"/><Relationship Id="rId64" Type="http://schemas.openxmlformats.org/officeDocument/2006/relationships/hyperlink" Target="http://awardviewer.fwo.gov.au/award/show/MA000081" TargetMode="External"/><Relationship Id="rId69" Type="http://schemas.openxmlformats.org/officeDocument/2006/relationships/hyperlink" Target="https://regionalarts.com.au/" TargetMode="External"/><Relationship Id="rId77" Type="http://schemas.openxmlformats.org/officeDocument/2006/relationships/hyperlink" Target="http://www.abs.gov.au/websitedbs/D3310114.nsf/home/remoteness+structure" TargetMode="External"/><Relationship Id="rId8" Type="http://schemas.openxmlformats.org/officeDocument/2006/relationships/endnotes" Target="endnotes.xml"/><Relationship Id="rId51" Type="http://schemas.openxmlformats.org/officeDocument/2006/relationships/hyperlink" Target="https://coronavirus.nt.gov.au/" TargetMode="External"/><Relationship Id="rId72" Type="http://schemas.openxmlformats.org/officeDocument/2006/relationships/hyperlink" Target="https://www.artslaw.com.au/"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mailto:arts.office@nt.gov.au" TargetMode="External"/><Relationship Id="rId25" Type="http://schemas.openxmlformats.org/officeDocument/2006/relationships/hyperlink" Target="https://www.australiacouncil.gov.au/about/protocols-for-working-with-indigenous-artists/" TargetMode="External"/><Relationship Id="rId33" Type="http://schemas.openxmlformats.org/officeDocument/2006/relationships/hyperlink" Target="https://www.australiacouncil.gov.au/funding/children-in-art-protocols/" TargetMode="External"/><Relationship Id="rId38" Type="http://schemas.openxmlformats.org/officeDocument/2006/relationships/hyperlink" Target="http://www.aitb.com.au/about" TargetMode="External"/><Relationship Id="rId46" Type="http://schemas.openxmlformats.org/officeDocument/2006/relationships/hyperlink" Target="https://coronavirus.nt.gov.au/" TargetMode="External"/><Relationship Id="rId59" Type="http://schemas.openxmlformats.org/officeDocument/2006/relationships/hyperlink" Target="https://www.australiacouncil.gov.au/about/protocols-for-working-with-indigenous-artists/" TargetMode="External"/><Relationship Id="rId67" Type="http://schemas.openxmlformats.org/officeDocument/2006/relationships/hyperlink" Target="http://apraamcos.com.au/" TargetMode="External"/><Relationship Id="rId20" Type="http://schemas.openxmlformats.org/officeDocument/2006/relationships/hyperlink" Target="https://www.business.gov.au/registrations/register-for-an-australian-business-number-abn" TargetMode="External"/><Relationship Id="rId41" Type="http://schemas.openxmlformats.org/officeDocument/2006/relationships/hyperlink" Target="http://www.ppca.com.au/" TargetMode="External"/><Relationship Id="rId54" Type="http://schemas.openxmlformats.org/officeDocument/2006/relationships/hyperlink" Target="https://aiccm.org.au/conservation/collection-care" TargetMode="External"/><Relationship Id="rId62" Type="http://schemas.openxmlformats.org/officeDocument/2006/relationships/hyperlink" Target="https://awg.com.au/" TargetMode="External"/><Relationship Id="rId70" Type="http://schemas.openxmlformats.org/officeDocument/2006/relationships/hyperlink" Target="https://nt.gov.au/leisure/arts-culture-heritage/arts-peer-nominations" TargetMode="External"/><Relationship Id="rId75" Type="http://schemas.openxmlformats.org/officeDocument/2006/relationships/hyperlink" Target="https://www.australiacouncil.gov.au/about/protocols-for-working-with-indigenous-artis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australiacouncil.gov.au/about/protocols-for-working-with-indigenous-artists/" TargetMode="External"/><Relationship Id="rId28" Type="http://schemas.openxmlformats.org/officeDocument/2006/relationships/hyperlink" Target="https://www.australiacouncil.gov.au/about/protocols-for-working-with-indigenous-artists/" TargetMode="External"/><Relationship Id="rId36" Type="http://schemas.openxmlformats.org/officeDocument/2006/relationships/hyperlink" Target="https://nt.gov.au/industry/government/sell-my-goods-and-services-to-government/buy-local-plan" TargetMode="External"/><Relationship Id="rId49" Type="http://schemas.openxmlformats.org/officeDocument/2006/relationships/hyperlink" Target="mailto:National%20Arts%20and%20Disability%20Strategy" TargetMode="External"/><Relationship Id="rId57" Type="http://schemas.openxmlformats.org/officeDocument/2006/relationships/hyperlink" Target="https://dtsc.nt.gov.au/about-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98D869BC7546CAA2445FA3DA22C4E2"/>
        <w:category>
          <w:name w:val="General"/>
          <w:gallery w:val="placeholder"/>
        </w:category>
        <w:types>
          <w:type w:val="bbPlcHdr"/>
        </w:types>
        <w:behaviors>
          <w:behavior w:val="content"/>
        </w:behaviors>
        <w:guid w:val="{2C7DC0A7-4A24-453F-A309-D074494994FC}"/>
      </w:docPartPr>
      <w:docPartBody>
        <w:p w:rsidR="00492BD3" w:rsidRDefault="00CC14B8">
          <w:pPr>
            <w:pStyle w:val="4898D869BC7546CAA2445FA3DA22C4E2"/>
          </w:pPr>
          <w:r>
            <w:t>&lt;Document title&gt;</w:t>
          </w:r>
        </w:p>
      </w:docPartBody>
    </w:docPart>
    <w:docPart>
      <w:docPartPr>
        <w:name w:val="1B209D7192D74584958A40E19EE821D5"/>
        <w:category>
          <w:name w:val="General"/>
          <w:gallery w:val="placeholder"/>
        </w:category>
        <w:types>
          <w:type w:val="bbPlcHdr"/>
        </w:types>
        <w:behaviors>
          <w:behavior w:val="content"/>
        </w:behaviors>
        <w:guid w:val="{091C2FE0-8329-45ED-909D-320367C75DCE}"/>
      </w:docPartPr>
      <w:docPartBody>
        <w:p w:rsidR="00492BD3" w:rsidRDefault="00CC14B8">
          <w:pPr>
            <w:pStyle w:val="1B209D7192D74584958A40E19EE821D5"/>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B8"/>
    <w:rsid w:val="00072DAD"/>
    <w:rsid w:val="00186640"/>
    <w:rsid w:val="00295549"/>
    <w:rsid w:val="00316785"/>
    <w:rsid w:val="003B6B37"/>
    <w:rsid w:val="003F575A"/>
    <w:rsid w:val="00492BD3"/>
    <w:rsid w:val="005274AB"/>
    <w:rsid w:val="005C5140"/>
    <w:rsid w:val="005E315A"/>
    <w:rsid w:val="007262D6"/>
    <w:rsid w:val="00736915"/>
    <w:rsid w:val="008C5D4C"/>
    <w:rsid w:val="009D1643"/>
    <w:rsid w:val="009D299E"/>
    <w:rsid w:val="00B401F3"/>
    <w:rsid w:val="00C8654F"/>
    <w:rsid w:val="00CC14B8"/>
    <w:rsid w:val="00F71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98D869BC7546CAA2445FA3DA22C4E2">
    <w:name w:val="4898D869BC7546CAA2445FA3DA22C4E2"/>
  </w:style>
  <w:style w:type="character" w:styleId="PlaceholderText">
    <w:name w:val="Placeholder Text"/>
    <w:basedOn w:val="DefaultParagraphFont"/>
    <w:uiPriority w:val="99"/>
    <w:semiHidden/>
    <w:rPr>
      <w:color w:val="808080"/>
    </w:rPr>
  </w:style>
  <w:style w:type="paragraph" w:customStyle="1" w:styleId="7AFBA275BC614241898184C49DF35F0A">
    <w:name w:val="7AFBA275BC614241898184C49DF35F0A"/>
  </w:style>
  <w:style w:type="paragraph" w:customStyle="1" w:styleId="1B209D7192D74584958A40E19EE821D5">
    <w:name w:val="1B209D7192D74584958A40E19EE821D5"/>
  </w:style>
  <w:style w:type="paragraph" w:customStyle="1" w:styleId="AC42E665654247CD8A874B5785C15855">
    <w:name w:val="AC42E665654247CD8A874B5785C15855"/>
  </w:style>
  <w:style w:type="paragraph" w:customStyle="1" w:styleId="4E6E8DEBFAB944939B8919B8683C88D4">
    <w:name w:val="4E6E8DEBFAB944939B8919B8683C88D4"/>
  </w:style>
  <w:style w:type="paragraph" w:customStyle="1" w:styleId="256BAE35EB874B4DBF0FC02AA5052E0C">
    <w:name w:val="256BAE35EB874B4DBF0FC02AA5052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8C259-DE7E-41DE-B5A4-DA13A3B7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28</TotalTime>
  <Pages>34</Pages>
  <Words>10352</Words>
  <Characters>59012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Northern Territory Arts and Culture Grants Program Guidelines</vt:lpstr>
    </vt:vector>
  </TitlesOfParts>
  <Company>Territory Families, Housing and Communities</Company>
  <LinksUpToDate>false</LinksUpToDate>
  <CharactersWithSpaces>69226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Arts and Culture Grants Program Guidelines 2020-21</dc:title>
  <dc:creator>Northern Territory Government</dc:creator>
  <cp:lastModifiedBy>Natalie Wilson</cp:lastModifiedBy>
  <cp:revision>6</cp:revision>
  <cp:lastPrinted>2021-02-22T09:08:00Z</cp:lastPrinted>
  <dcterms:created xsi:type="dcterms:W3CDTF">2021-02-22T09:07:00Z</dcterms:created>
  <dcterms:modified xsi:type="dcterms:W3CDTF">2021-02-26T04:43:00Z</dcterms:modified>
</cp:coreProperties>
</file>