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E564D5">
      <w:pPr>
        <w:pStyle w:val="Gazettenoanddate"/>
        <w:tabs>
          <w:tab w:val="left" w:pos="6379"/>
          <w:tab w:val="left" w:pos="6663"/>
        </w:tabs>
      </w:pPr>
      <w:r>
        <w:t>No.</w:t>
      </w:r>
      <w:r w:rsidR="00282700">
        <w:t xml:space="preserve"> </w:t>
      </w:r>
      <w:r w:rsidR="00D66D67">
        <w:t>G</w:t>
      </w:r>
      <w:r w:rsidR="00022A44">
        <w:t>44</w:t>
      </w:r>
      <w:r w:rsidR="00022A44">
        <w:tab/>
        <w:t>31</w:t>
      </w:r>
      <w:r w:rsidR="00A07833">
        <w:t xml:space="preserve"> Octo</w:t>
      </w:r>
      <w:r w:rsidR="009524D6">
        <w:t>ber</w:t>
      </w:r>
      <w:r w:rsidR="008537AA">
        <w:t xml:space="preserve"> 2018</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C07F0A" w:rsidRPr="001F2D88" w:rsidRDefault="00C07F0A" w:rsidP="00E34FB2">
      <w:pPr>
        <w:pageBreakBefore/>
        <w:tabs>
          <w:tab w:val="left" w:pos="8640"/>
        </w:tabs>
        <w:spacing w:before="0" w:after="0" w:line="360" w:lineRule="auto"/>
        <w:jc w:val="center"/>
        <w:rPr>
          <w:spacing w:val="-3"/>
        </w:rPr>
      </w:pPr>
      <w:r w:rsidRPr="00CE1DB8">
        <w:rPr>
          <w:spacing w:val="-3"/>
        </w:rPr>
        <w:lastRenderedPageBreak/>
        <w:t>Northern Territory of Australia</w:t>
      </w:r>
    </w:p>
    <w:p w:rsidR="00C07F0A" w:rsidRPr="004C196F" w:rsidRDefault="00C07F0A" w:rsidP="00C07F0A">
      <w:pPr>
        <w:spacing w:before="0" w:after="0" w:line="360" w:lineRule="auto"/>
        <w:jc w:val="center"/>
        <w:outlineLvl w:val="0"/>
        <w:rPr>
          <w:rFonts w:cs="Helvetica"/>
          <w:i/>
        </w:rPr>
      </w:pPr>
      <w:r>
        <w:rPr>
          <w:rFonts w:cs="Helvetica"/>
          <w:i/>
        </w:rPr>
        <w:t>Northern Territory Aboriginal Sacred Sites Act</w:t>
      </w:r>
    </w:p>
    <w:p w:rsidR="00C07F0A" w:rsidRDefault="00C07F0A" w:rsidP="00C07F0A">
      <w:pPr>
        <w:spacing w:before="0" w:after="0"/>
        <w:jc w:val="center"/>
        <w:rPr>
          <w:b/>
          <w:spacing w:val="-3"/>
        </w:rPr>
      </w:pPr>
      <w:r>
        <w:rPr>
          <w:b/>
          <w:spacing w:val="-3"/>
        </w:rPr>
        <w:t>Aboriginal Areas Protection Authority</w:t>
      </w:r>
    </w:p>
    <w:p w:rsidR="00C07F0A" w:rsidRPr="005D2BCA" w:rsidRDefault="00C07F0A" w:rsidP="00C07F0A">
      <w:pPr>
        <w:spacing w:before="0" w:line="360" w:lineRule="auto"/>
        <w:jc w:val="center"/>
        <w:rPr>
          <w:b/>
          <w:spacing w:val="-3"/>
        </w:rPr>
      </w:pPr>
      <w:r>
        <w:rPr>
          <w:b/>
          <w:spacing w:val="-3"/>
        </w:rPr>
        <w:t>Appointment of Member</w:t>
      </w:r>
    </w:p>
    <w:p w:rsidR="00C07F0A" w:rsidRDefault="00C07F0A" w:rsidP="00C07F0A">
      <w:pPr>
        <w:spacing w:line="360" w:lineRule="auto"/>
        <w:jc w:val="both"/>
      </w:pPr>
      <w:r w:rsidRPr="00CE1DB8">
        <w:t xml:space="preserve">I, </w:t>
      </w:r>
      <w:r>
        <w:t xml:space="preserve">Vicki Susan O'Halloran, Administrator of the Northern Territory of Australia, acting with the advice of the Executive Council, </w:t>
      </w:r>
      <w:r w:rsidRPr="00CE1DB8">
        <w:t>under section </w:t>
      </w:r>
      <w:r>
        <w:t xml:space="preserve">6(1) </w:t>
      </w:r>
      <w:r w:rsidRPr="00CE1DB8">
        <w:t xml:space="preserve">of the </w:t>
      </w:r>
      <w:r>
        <w:rPr>
          <w:i/>
        </w:rPr>
        <w:t xml:space="preserve">Northern Territory Aboriginal Sacred Sites </w:t>
      </w:r>
      <w:r w:rsidRPr="00643A83">
        <w:rPr>
          <w:i/>
        </w:rPr>
        <w:t>Act</w:t>
      </w:r>
      <w:r w:rsidRPr="00CE1DB8">
        <w:t xml:space="preserve">, </w:t>
      </w:r>
      <w:r>
        <w:t xml:space="preserve">and with reference to section 6(4) and (5) of the Act, appoint each of the following persons to be a member of the Aboriginal Areas Protection Authority for 3 years on and from the date on which this instrument is published in the </w:t>
      </w:r>
      <w:r>
        <w:rPr>
          <w:i/>
        </w:rPr>
        <w:t>Gazette</w:t>
      </w:r>
      <w:r>
        <w:t>:</w:t>
      </w:r>
    </w:p>
    <w:p w:rsidR="00C07F0A" w:rsidRDefault="00C07F0A" w:rsidP="00692D0D">
      <w:pPr>
        <w:spacing w:before="120" w:after="0"/>
        <w:jc w:val="both"/>
      </w:pPr>
      <w:r>
        <w:t>(a)</w:t>
      </w:r>
      <w:r>
        <w:tab/>
      </w:r>
      <w:r w:rsidRPr="00D53DDE">
        <w:t>Jenny Inmulugulu</w:t>
      </w:r>
      <w:r>
        <w:t>;</w:t>
      </w:r>
    </w:p>
    <w:p w:rsidR="00C07F0A" w:rsidRDefault="00C07F0A" w:rsidP="00692D0D">
      <w:pPr>
        <w:spacing w:before="120" w:after="0"/>
        <w:jc w:val="both"/>
      </w:pPr>
      <w:r>
        <w:t>(b)</w:t>
      </w:r>
      <w:r>
        <w:tab/>
      </w:r>
      <w:r w:rsidRPr="00D53DDE">
        <w:t>Bobby Nunggumajbarr</w:t>
      </w:r>
      <w:r>
        <w:t>;</w:t>
      </w:r>
    </w:p>
    <w:p w:rsidR="00C07F0A" w:rsidRPr="00D53DDE" w:rsidRDefault="00C07F0A" w:rsidP="00692D0D">
      <w:pPr>
        <w:spacing w:before="120" w:after="0"/>
        <w:jc w:val="both"/>
      </w:pPr>
      <w:r>
        <w:t>(c)</w:t>
      </w:r>
      <w:r>
        <w:tab/>
      </w:r>
      <w:r w:rsidRPr="00D53DDE">
        <w:t>Jack Green</w:t>
      </w:r>
      <w:r>
        <w:t>.</w:t>
      </w:r>
    </w:p>
    <w:p w:rsidR="00C07F0A" w:rsidRDefault="00C07F0A" w:rsidP="00692D0D">
      <w:pPr>
        <w:spacing w:before="240" w:after="240" w:line="360" w:lineRule="auto"/>
      </w:pPr>
      <w:r w:rsidRPr="00CE1DB8">
        <w:t>Dated</w:t>
      </w:r>
      <w:r w:rsidR="00E34FB2">
        <w:t xml:space="preserve"> 23 October 2018</w:t>
      </w:r>
    </w:p>
    <w:p w:rsidR="00E34FB2" w:rsidRPr="00CE1DB8" w:rsidRDefault="00E34FB2" w:rsidP="00E34FB2">
      <w:pPr>
        <w:spacing w:before="240" w:after="0"/>
        <w:jc w:val="right"/>
      </w:pPr>
      <w:r>
        <w:t>V. S. O'Halloran</w:t>
      </w:r>
    </w:p>
    <w:p w:rsidR="00C07F0A" w:rsidRPr="00CE1DB8" w:rsidRDefault="00C07F0A" w:rsidP="00E34FB2">
      <w:pPr>
        <w:tabs>
          <w:tab w:val="left" w:pos="8640"/>
        </w:tabs>
        <w:spacing w:before="0" w:after="480"/>
        <w:jc w:val="right"/>
        <w:rPr>
          <w:spacing w:val="-3"/>
        </w:rPr>
      </w:pPr>
      <w:r>
        <w:rPr>
          <w:spacing w:val="-3"/>
        </w:rPr>
        <w:t>Administrator</w:t>
      </w:r>
    </w:p>
    <w:p w:rsidR="00C07F0A" w:rsidRPr="00B31BF0" w:rsidRDefault="00C07F0A" w:rsidP="00692D0D">
      <w:pPr>
        <w:spacing w:before="480" w:after="0" w:line="360" w:lineRule="auto"/>
        <w:rPr>
          <w:rFonts w:cs="Helvetica"/>
        </w:rPr>
      </w:pPr>
      <w:r>
        <w:rPr>
          <w:rFonts w:cs="Helvetica"/>
        </w:rPr>
        <w:t>By Her Honour's Command</w:t>
      </w:r>
    </w:p>
    <w:p w:rsidR="00C07F0A" w:rsidRDefault="00E34FB2" w:rsidP="00692D0D">
      <w:pPr>
        <w:spacing w:before="480" w:after="0"/>
        <w:rPr>
          <w:rFonts w:cs="Helvetica"/>
        </w:rPr>
      </w:pPr>
      <w:r>
        <w:rPr>
          <w:rFonts w:cs="Helvetica"/>
        </w:rPr>
        <w:t>G. F. McCarthy</w:t>
      </w:r>
    </w:p>
    <w:p w:rsidR="00E34FB2" w:rsidRPr="00B31BF0" w:rsidRDefault="00E34FB2" w:rsidP="00E34FB2">
      <w:pPr>
        <w:spacing w:before="0" w:after="0"/>
        <w:rPr>
          <w:rFonts w:cs="Helvetica"/>
        </w:rPr>
      </w:pPr>
      <w:r>
        <w:rPr>
          <w:rFonts w:cs="Helvetica"/>
        </w:rPr>
        <w:t>Minister for Housing and Community Development</w:t>
      </w:r>
    </w:p>
    <w:p w:rsidR="00C07F0A" w:rsidRPr="00B31BF0" w:rsidRDefault="00E34FB2" w:rsidP="00E34FB2">
      <w:pPr>
        <w:spacing w:before="0" w:after="0"/>
        <w:rPr>
          <w:rFonts w:cs="Helvetica"/>
        </w:rPr>
      </w:pPr>
      <w:r>
        <w:rPr>
          <w:rFonts w:cs="Helvetica"/>
        </w:rPr>
        <w:t xml:space="preserve">acting for </w:t>
      </w:r>
    </w:p>
    <w:p w:rsidR="00C07F0A" w:rsidRPr="00B31BF0" w:rsidRDefault="00C07F0A" w:rsidP="00E34FB2">
      <w:pPr>
        <w:spacing w:before="0" w:after="0"/>
        <w:rPr>
          <w:rFonts w:cs="Helvetica"/>
        </w:rPr>
      </w:pPr>
      <w:r>
        <w:rPr>
          <w:rFonts w:cs="Helvetica"/>
        </w:rPr>
        <w:t>Minister for Environment and Natural Resources</w:t>
      </w:r>
    </w:p>
    <w:p w:rsidR="00C07F0A" w:rsidRPr="001F2D88" w:rsidRDefault="00C07F0A" w:rsidP="00E34FB2">
      <w:pPr>
        <w:pageBreakBefore/>
        <w:tabs>
          <w:tab w:val="left" w:pos="8640"/>
        </w:tabs>
        <w:spacing w:before="0" w:after="0" w:line="360" w:lineRule="auto"/>
        <w:jc w:val="center"/>
        <w:rPr>
          <w:spacing w:val="-3"/>
        </w:rPr>
      </w:pPr>
      <w:r w:rsidRPr="00CE1DB8">
        <w:rPr>
          <w:spacing w:val="-3"/>
        </w:rPr>
        <w:lastRenderedPageBreak/>
        <w:t>Northern Territory of Australia</w:t>
      </w:r>
    </w:p>
    <w:p w:rsidR="00C07F0A" w:rsidRPr="004C196F" w:rsidRDefault="00C07F0A" w:rsidP="00E34FB2">
      <w:pPr>
        <w:spacing w:before="0" w:after="0" w:line="360" w:lineRule="auto"/>
        <w:jc w:val="center"/>
        <w:outlineLvl w:val="0"/>
        <w:rPr>
          <w:rFonts w:cs="Helvetica"/>
          <w:i/>
        </w:rPr>
      </w:pPr>
      <w:r>
        <w:rPr>
          <w:rFonts w:cs="Helvetica"/>
          <w:i/>
        </w:rPr>
        <w:t>Aboriginal Land Act</w:t>
      </w:r>
    </w:p>
    <w:p w:rsidR="00C07F0A" w:rsidRPr="005D2BCA" w:rsidRDefault="00C07F0A" w:rsidP="00E34FB2">
      <w:pPr>
        <w:spacing w:before="0" w:after="0" w:line="360" w:lineRule="auto"/>
        <w:jc w:val="center"/>
        <w:rPr>
          <w:b/>
          <w:spacing w:val="-3"/>
        </w:rPr>
      </w:pPr>
      <w:r>
        <w:rPr>
          <w:b/>
          <w:spacing w:val="-3"/>
        </w:rPr>
        <w:t>Declaration of Open Areas</w:t>
      </w:r>
    </w:p>
    <w:p w:rsidR="00C07F0A" w:rsidRDefault="00C07F0A" w:rsidP="00C07F0A">
      <w:pPr>
        <w:spacing w:line="360" w:lineRule="auto"/>
        <w:jc w:val="both"/>
      </w:pPr>
      <w:r w:rsidRPr="00CE1DB8">
        <w:t xml:space="preserve">I, </w:t>
      </w:r>
      <w:r>
        <w:t>Vicki Susan O'Halloran,</w:t>
      </w:r>
      <w:r w:rsidRPr="00CE1DB8">
        <w:t xml:space="preserve"> </w:t>
      </w:r>
      <w:r>
        <w:t>Administrator of the Northern Territory of Australia, acting with the advice of the Executive Council and on the recommendation of the Tiwi Land Council</w:t>
      </w:r>
      <w:r w:rsidRPr="00CE1DB8">
        <w:t>, under section </w:t>
      </w:r>
      <w:r>
        <w:t xml:space="preserve">11(1) </w:t>
      </w:r>
      <w:r w:rsidRPr="00CE1DB8">
        <w:t xml:space="preserve">of the </w:t>
      </w:r>
      <w:r>
        <w:rPr>
          <w:i/>
        </w:rPr>
        <w:t xml:space="preserve">Aboriginal Land </w:t>
      </w:r>
      <w:r w:rsidRPr="00643A83">
        <w:rPr>
          <w:i/>
        </w:rPr>
        <w:t>Act</w:t>
      </w:r>
      <w:r w:rsidRPr="00CE1DB8">
        <w:t xml:space="preserve">, </w:t>
      </w:r>
      <w:r>
        <w:t>declare each area of Aboriginal land described in the Schedule, Part A, and depicted on the map in the Schedule, Part B, to be an open area.</w:t>
      </w:r>
    </w:p>
    <w:p w:rsidR="00C07F0A" w:rsidRPr="00CE1DB8" w:rsidRDefault="00C07F0A" w:rsidP="00692D0D">
      <w:pPr>
        <w:spacing w:before="240" w:after="240" w:line="360" w:lineRule="auto"/>
      </w:pPr>
      <w:r w:rsidRPr="00CE1DB8">
        <w:t>Dated</w:t>
      </w:r>
      <w:r w:rsidR="00E34FB2">
        <w:t xml:space="preserve"> 23 October 2018</w:t>
      </w:r>
    </w:p>
    <w:p w:rsidR="00C07F0A" w:rsidRPr="00CE1DB8" w:rsidRDefault="00E34FB2" w:rsidP="00692D0D">
      <w:pPr>
        <w:tabs>
          <w:tab w:val="left" w:pos="8640"/>
        </w:tabs>
        <w:spacing w:before="240" w:after="0"/>
        <w:jc w:val="right"/>
        <w:rPr>
          <w:spacing w:val="-3"/>
        </w:rPr>
      </w:pPr>
      <w:r>
        <w:rPr>
          <w:spacing w:val="-3"/>
        </w:rPr>
        <w:t>V. S. O'Halloran</w:t>
      </w:r>
    </w:p>
    <w:p w:rsidR="00C07F0A" w:rsidRPr="00CE1DB8" w:rsidRDefault="00C07F0A" w:rsidP="00E34FB2">
      <w:pPr>
        <w:tabs>
          <w:tab w:val="left" w:pos="8640"/>
        </w:tabs>
        <w:spacing w:before="0" w:after="0"/>
        <w:jc w:val="right"/>
        <w:rPr>
          <w:spacing w:val="-3"/>
        </w:rPr>
      </w:pPr>
      <w:r>
        <w:rPr>
          <w:spacing w:val="-3"/>
        </w:rPr>
        <w:t>Administrator</w:t>
      </w:r>
    </w:p>
    <w:p w:rsidR="00C07F0A" w:rsidRPr="00B31BF0" w:rsidRDefault="00C07F0A" w:rsidP="00692D0D">
      <w:pPr>
        <w:spacing w:before="480" w:after="480" w:line="360" w:lineRule="auto"/>
        <w:rPr>
          <w:rFonts w:cs="Helvetica"/>
        </w:rPr>
      </w:pPr>
      <w:r>
        <w:rPr>
          <w:rFonts w:cs="Helvetica"/>
        </w:rPr>
        <w:t>By Her Honour's Command</w:t>
      </w:r>
    </w:p>
    <w:p w:rsidR="00C07F0A" w:rsidRDefault="00E34FB2" w:rsidP="00692D0D">
      <w:pPr>
        <w:spacing w:before="480" w:after="0"/>
        <w:rPr>
          <w:rFonts w:cs="Helvetica"/>
        </w:rPr>
      </w:pPr>
      <w:r>
        <w:rPr>
          <w:rFonts w:cs="Helvetica"/>
        </w:rPr>
        <w:t>G. F. McCarthy</w:t>
      </w:r>
    </w:p>
    <w:p w:rsidR="00C07F0A" w:rsidRDefault="00E34FB2" w:rsidP="00E34FB2">
      <w:pPr>
        <w:spacing w:before="0" w:after="0"/>
        <w:rPr>
          <w:rFonts w:cs="Helvetica"/>
        </w:rPr>
      </w:pPr>
      <w:r>
        <w:rPr>
          <w:rFonts w:cs="Helvetica"/>
        </w:rPr>
        <w:t>Minister for Housing and Community Development</w:t>
      </w:r>
    </w:p>
    <w:p w:rsidR="00C07F0A" w:rsidRDefault="00E34FB2" w:rsidP="00E34FB2">
      <w:pPr>
        <w:spacing w:before="0" w:after="0"/>
        <w:rPr>
          <w:rFonts w:cs="Helvetica"/>
        </w:rPr>
      </w:pPr>
      <w:r>
        <w:rPr>
          <w:rFonts w:cs="Helvetica"/>
        </w:rPr>
        <w:t>acting for</w:t>
      </w:r>
    </w:p>
    <w:p w:rsidR="00C07F0A" w:rsidRDefault="00C07F0A" w:rsidP="00E34FB2">
      <w:pPr>
        <w:spacing w:before="0" w:after="0"/>
        <w:rPr>
          <w:rFonts w:cs="Helvetica"/>
        </w:rPr>
      </w:pPr>
      <w:r>
        <w:rPr>
          <w:rFonts w:cs="Helvetica"/>
        </w:rPr>
        <w:t>Minister for Infrastructure, Planning and Logistics</w:t>
      </w:r>
    </w:p>
    <w:p w:rsidR="00C07F0A" w:rsidRDefault="00C07F0A" w:rsidP="0035459F">
      <w:pPr>
        <w:tabs>
          <w:tab w:val="left" w:pos="8640"/>
        </w:tabs>
        <w:spacing w:before="480" w:after="0" w:line="360" w:lineRule="auto"/>
        <w:jc w:val="center"/>
        <w:rPr>
          <w:b/>
          <w:spacing w:val="-3"/>
        </w:rPr>
      </w:pPr>
      <w:r>
        <w:rPr>
          <w:b/>
          <w:spacing w:val="-3"/>
        </w:rPr>
        <w:t>Schedule</w:t>
      </w:r>
    </w:p>
    <w:p w:rsidR="00C07F0A" w:rsidRPr="005D0E54" w:rsidRDefault="00C07F0A" w:rsidP="0035459F">
      <w:pPr>
        <w:tabs>
          <w:tab w:val="left" w:pos="8640"/>
        </w:tabs>
        <w:spacing w:before="0" w:after="0" w:line="360" w:lineRule="auto"/>
        <w:jc w:val="center"/>
        <w:rPr>
          <w:b/>
          <w:spacing w:val="-3"/>
        </w:rPr>
      </w:pPr>
      <w:r>
        <w:rPr>
          <w:b/>
          <w:spacing w:val="-3"/>
        </w:rPr>
        <w:t>Part A</w:t>
      </w:r>
    </w:p>
    <w:p w:rsidR="00C07F0A" w:rsidRDefault="00C07F0A" w:rsidP="0035459F">
      <w:pPr>
        <w:tabs>
          <w:tab w:val="left" w:pos="8640"/>
        </w:tabs>
        <w:spacing w:before="0" w:line="360" w:lineRule="auto"/>
        <w:jc w:val="both"/>
        <w:rPr>
          <w:spacing w:val="-3"/>
        </w:rPr>
      </w:pPr>
      <w:r>
        <w:rPr>
          <w:spacing w:val="-3"/>
        </w:rPr>
        <w:t>All that area of land and water (seas) being those parts of NT Portion 2007, NT Portion</w:t>
      </w:r>
      <w:r w:rsidR="006D5413">
        <w:rPr>
          <w:spacing w:val="-3"/>
        </w:rPr>
        <w:t> </w:t>
      </w:r>
      <w:r>
        <w:rPr>
          <w:spacing w:val="-3"/>
        </w:rPr>
        <w:t>2008, NT Portion 2009 and NT Portion 2010 that lie within the intertidal zone (between the low water mark and high water mark), including islands, reefs, adjoining inlets and tidal rivers and tributaries; and more particularly delineated on compiled plan S2018/103 lodged with the Surveyor</w:t>
      </w:r>
      <w:r>
        <w:rPr>
          <w:spacing w:val="-3"/>
        </w:rPr>
        <w:noBreakHyphen/>
        <w:t>General, Darwin.</w:t>
      </w:r>
    </w:p>
    <w:p w:rsidR="00C07F0A" w:rsidRDefault="00C07F0A" w:rsidP="0035459F">
      <w:pPr>
        <w:pageBreakBefore/>
        <w:tabs>
          <w:tab w:val="left" w:pos="8640"/>
        </w:tabs>
        <w:spacing w:line="360" w:lineRule="auto"/>
        <w:jc w:val="center"/>
        <w:rPr>
          <w:b/>
          <w:spacing w:val="-3"/>
        </w:rPr>
      </w:pPr>
      <w:r>
        <w:rPr>
          <w:b/>
          <w:spacing w:val="-3"/>
        </w:rPr>
        <w:lastRenderedPageBreak/>
        <w:t>Part B</w:t>
      </w:r>
    </w:p>
    <w:p w:rsidR="00C07F0A" w:rsidRPr="005D0E54" w:rsidRDefault="00C07F0A" w:rsidP="00C07F0A">
      <w:pPr>
        <w:tabs>
          <w:tab w:val="left" w:pos="8640"/>
        </w:tabs>
        <w:spacing w:line="360" w:lineRule="auto"/>
        <w:jc w:val="center"/>
        <w:rPr>
          <w:b/>
          <w:spacing w:val="-3"/>
        </w:rPr>
      </w:pPr>
      <w:r w:rsidRPr="00A90D6D">
        <w:rPr>
          <w:b/>
          <w:noProof/>
          <w:spacing w:val="-3"/>
          <w:lang w:val="en-AU" w:eastAsia="en-AU"/>
        </w:rPr>
        <w:drawing>
          <wp:inline distT="0" distB="0" distL="0" distR="0">
            <wp:extent cx="4823460" cy="6926580"/>
            <wp:effectExtent l="0" t="0" r="0" b="7620"/>
            <wp:docPr id="2" name="Picture 2" descr="Part BDeclaration of open area" title="Aboriginal Land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3460" cy="6926580"/>
                    </a:xfrm>
                    <a:prstGeom prst="rect">
                      <a:avLst/>
                    </a:prstGeom>
                    <a:noFill/>
                    <a:ln>
                      <a:noFill/>
                    </a:ln>
                  </pic:spPr>
                </pic:pic>
              </a:graphicData>
            </a:graphic>
          </wp:inline>
        </w:drawing>
      </w:r>
    </w:p>
    <w:p w:rsidR="00FA244C" w:rsidRPr="00331BBC" w:rsidRDefault="00331BBC" w:rsidP="00331BBC">
      <w:pPr>
        <w:pStyle w:val="Heading2"/>
        <w:pageBreakBefore/>
        <w:spacing w:before="0" w:after="0" w:line="360" w:lineRule="auto"/>
        <w:jc w:val="center"/>
        <w:rPr>
          <w:rFonts w:cs="Helvetica"/>
          <w:sz w:val="24"/>
          <w:szCs w:val="24"/>
        </w:rPr>
      </w:pPr>
      <w:r w:rsidRPr="00331BBC">
        <w:rPr>
          <w:rFonts w:cs="Helvetica"/>
          <w:sz w:val="24"/>
          <w:szCs w:val="24"/>
        </w:rPr>
        <w:lastRenderedPageBreak/>
        <w:t>Northern Territory of Australia</w:t>
      </w:r>
    </w:p>
    <w:p w:rsidR="00FA244C" w:rsidRPr="00331BBC" w:rsidRDefault="00331BBC" w:rsidP="00331BBC">
      <w:pPr>
        <w:pStyle w:val="Heading1"/>
        <w:spacing w:before="0" w:after="0" w:line="360" w:lineRule="auto"/>
        <w:jc w:val="center"/>
        <w:rPr>
          <w:rFonts w:cs="Helvetica"/>
          <w:i/>
          <w:sz w:val="24"/>
          <w:szCs w:val="24"/>
        </w:rPr>
      </w:pPr>
      <w:r w:rsidRPr="00331BBC">
        <w:rPr>
          <w:rFonts w:cs="Helvetica"/>
          <w:i/>
          <w:sz w:val="24"/>
          <w:szCs w:val="24"/>
        </w:rPr>
        <w:t>Traffic Act</w:t>
      </w:r>
    </w:p>
    <w:p w:rsidR="00FA244C" w:rsidRPr="00331BBC" w:rsidRDefault="00331BBC" w:rsidP="00331BBC">
      <w:pPr>
        <w:spacing w:before="0" w:after="0" w:line="360" w:lineRule="auto"/>
        <w:jc w:val="center"/>
        <w:rPr>
          <w:rFonts w:cs="Helvetica"/>
          <w:b/>
          <w:i/>
          <w:szCs w:val="24"/>
        </w:rPr>
      </w:pPr>
      <w:r w:rsidRPr="00331BBC">
        <w:rPr>
          <w:rFonts w:cs="Helvetica"/>
          <w:b/>
          <w:i/>
          <w:szCs w:val="24"/>
        </w:rPr>
        <w:t>Traffic Regulations</w:t>
      </w:r>
    </w:p>
    <w:p w:rsidR="00FA244C" w:rsidRPr="00331BBC" w:rsidRDefault="00331BBC" w:rsidP="006D5413">
      <w:pPr>
        <w:spacing w:before="0"/>
        <w:jc w:val="center"/>
        <w:rPr>
          <w:rFonts w:cs="Helvetica"/>
          <w:b/>
          <w:szCs w:val="24"/>
        </w:rPr>
      </w:pPr>
      <w:r w:rsidRPr="00331BBC">
        <w:rPr>
          <w:rFonts w:cs="Helvetica"/>
          <w:b/>
          <w:szCs w:val="24"/>
        </w:rPr>
        <w:t xml:space="preserve">Authorised Operators of Prescribed </w:t>
      </w:r>
      <w:r w:rsidRPr="00331BBC">
        <w:rPr>
          <w:rFonts w:cs="Helvetica"/>
          <w:b/>
          <w:szCs w:val="24"/>
        </w:rPr>
        <w:br/>
        <w:t>Breath Analysis Instrument</w:t>
      </w:r>
    </w:p>
    <w:p w:rsidR="00FA244C" w:rsidRPr="00331BBC" w:rsidRDefault="00FA244C" w:rsidP="00331BBC">
      <w:pPr>
        <w:pStyle w:val="BodyText"/>
        <w:spacing w:before="120" w:after="0"/>
        <w:jc w:val="both"/>
        <w:rPr>
          <w:rFonts w:cs="Helvetica"/>
          <w:szCs w:val="24"/>
        </w:rPr>
      </w:pPr>
      <w:r w:rsidRPr="00331BBC">
        <w:rPr>
          <w:rFonts w:cs="Helvetica"/>
          <w:szCs w:val="24"/>
        </w:rPr>
        <w:t xml:space="preserve">I, Bruce Porter, Commander, College Command, in pursuance of regulation 59 of the </w:t>
      </w:r>
      <w:r w:rsidRPr="00331BBC">
        <w:rPr>
          <w:rFonts w:cs="Helvetica"/>
          <w:i/>
          <w:szCs w:val="24"/>
        </w:rPr>
        <w:t>Traffic Regulations</w:t>
      </w:r>
      <w:r w:rsidRPr="00331BBC">
        <w:rPr>
          <w:rFonts w:cs="Helvetica"/>
          <w:szCs w:val="24"/>
        </w:rPr>
        <w:t>, being of the opinion that each member of the Police Force whose name appears in the attached Schedule is: -</w:t>
      </w:r>
    </w:p>
    <w:p w:rsidR="00FA244C" w:rsidRPr="00331BBC" w:rsidRDefault="00FA244C" w:rsidP="00331BBC">
      <w:pPr>
        <w:pStyle w:val="BodyText"/>
        <w:widowControl/>
        <w:numPr>
          <w:ilvl w:val="0"/>
          <w:numId w:val="11"/>
        </w:numPr>
        <w:spacing w:before="120" w:after="0"/>
        <w:ind w:right="567"/>
        <w:jc w:val="both"/>
        <w:rPr>
          <w:rFonts w:cs="Helvetica"/>
          <w:szCs w:val="24"/>
        </w:rPr>
      </w:pPr>
      <w:r w:rsidRPr="00331BBC">
        <w:rPr>
          <w:rFonts w:cs="Helvetica"/>
          <w:szCs w:val="24"/>
        </w:rPr>
        <w:t>trained in the use of a prescribed breath analysis instrument known as the Drager Alcotest 9510; and</w:t>
      </w:r>
    </w:p>
    <w:p w:rsidR="00FA244C" w:rsidRPr="00331BBC" w:rsidRDefault="00FA244C" w:rsidP="00331BBC">
      <w:pPr>
        <w:pStyle w:val="BodyText"/>
        <w:widowControl/>
        <w:numPr>
          <w:ilvl w:val="0"/>
          <w:numId w:val="11"/>
        </w:numPr>
        <w:spacing w:before="120" w:after="0"/>
        <w:ind w:right="567"/>
        <w:jc w:val="both"/>
        <w:rPr>
          <w:rFonts w:cs="Helvetica"/>
          <w:szCs w:val="24"/>
        </w:rPr>
      </w:pPr>
      <w:r w:rsidRPr="00331BBC">
        <w:rPr>
          <w:rFonts w:cs="Helvetica"/>
          <w:szCs w:val="24"/>
        </w:rPr>
        <w:t>capable of using that prescribed breath analysis instrument correctly,</w:t>
      </w:r>
    </w:p>
    <w:p w:rsidR="00FA244C" w:rsidRPr="00331BBC" w:rsidRDefault="00FA244C" w:rsidP="00331BBC">
      <w:pPr>
        <w:pStyle w:val="BodyText"/>
        <w:spacing w:before="120" w:after="0"/>
        <w:ind w:right="567"/>
        <w:jc w:val="both"/>
        <w:rPr>
          <w:rFonts w:cs="Helvetica"/>
          <w:szCs w:val="24"/>
        </w:rPr>
      </w:pPr>
      <w:r w:rsidRPr="00331BBC">
        <w:rPr>
          <w:rFonts w:cs="Helvetica"/>
          <w:szCs w:val="24"/>
        </w:rPr>
        <w:t xml:space="preserve">Authorise those members of the Police Force to use that prescribed breath analysis instrument for the purpose of the </w:t>
      </w:r>
      <w:r w:rsidRPr="00331BBC">
        <w:rPr>
          <w:rFonts w:cs="Helvetica"/>
          <w:i/>
          <w:szCs w:val="24"/>
        </w:rPr>
        <w:t>Traffic Act.</w:t>
      </w:r>
      <w:r w:rsidRPr="00331BBC">
        <w:rPr>
          <w:rFonts w:cs="Helvetica"/>
          <w:szCs w:val="24"/>
        </w:rPr>
        <w:t xml:space="preserve"> </w:t>
      </w:r>
    </w:p>
    <w:p w:rsidR="00FA244C" w:rsidRPr="00331BBC" w:rsidRDefault="00331BBC" w:rsidP="00331BBC">
      <w:pPr>
        <w:pStyle w:val="BodyText"/>
        <w:spacing w:before="240" w:after="240"/>
        <w:ind w:right="567"/>
        <w:rPr>
          <w:rFonts w:cs="Helvetica"/>
          <w:szCs w:val="24"/>
        </w:rPr>
      </w:pPr>
      <w:r>
        <w:rPr>
          <w:rFonts w:cs="Helvetica"/>
          <w:szCs w:val="24"/>
        </w:rPr>
        <w:t>Dated this 10 day of October 2018</w:t>
      </w:r>
    </w:p>
    <w:p w:rsidR="00FA244C" w:rsidRPr="00331BBC" w:rsidRDefault="00AF6D0D" w:rsidP="00AF6D0D">
      <w:pPr>
        <w:pStyle w:val="BodyText"/>
        <w:spacing w:before="240" w:after="0"/>
        <w:ind w:right="567"/>
        <w:rPr>
          <w:rFonts w:cs="Helvetica"/>
          <w:szCs w:val="24"/>
        </w:rPr>
      </w:pPr>
      <w:r>
        <w:rPr>
          <w:rFonts w:cs="Helvetica"/>
          <w:szCs w:val="24"/>
        </w:rPr>
        <w:t>B.</w:t>
      </w:r>
      <w:r w:rsidR="00FA244C" w:rsidRPr="00331BBC">
        <w:rPr>
          <w:rFonts w:cs="Helvetica"/>
          <w:szCs w:val="24"/>
        </w:rPr>
        <w:t xml:space="preserve"> Porter APM</w:t>
      </w:r>
    </w:p>
    <w:p w:rsidR="00FA244C" w:rsidRPr="00331BBC" w:rsidRDefault="00FA244C" w:rsidP="00AF6D0D">
      <w:pPr>
        <w:pStyle w:val="BodyText"/>
        <w:spacing w:before="0" w:after="0"/>
        <w:ind w:right="567"/>
        <w:rPr>
          <w:rFonts w:cs="Helvetica"/>
          <w:szCs w:val="24"/>
        </w:rPr>
      </w:pPr>
      <w:r w:rsidRPr="00331BBC">
        <w:rPr>
          <w:rFonts w:cs="Helvetica"/>
          <w:szCs w:val="24"/>
        </w:rPr>
        <w:t>Commander</w:t>
      </w:r>
    </w:p>
    <w:p w:rsidR="00FA244C" w:rsidRDefault="00FA244C" w:rsidP="00AF6D0D">
      <w:pPr>
        <w:spacing w:before="0" w:after="240"/>
        <w:rPr>
          <w:rFonts w:cs="Helvetica"/>
          <w:szCs w:val="24"/>
        </w:rPr>
      </w:pPr>
      <w:r w:rsidRPr="00331BBC">
        <w:rPr>
          <w:rFonts w:cs="Helvetica"/>
          <w:szCs w:val="24"/>
        </w:rPr>
        <w:t>College Command</w:t>
      </w:r>
    </w:p>
    <w:p w:rsidR="00AF6D0D" w:rsidRDefault="00AF6D0D" w:rsidP="00AF6D0D">
      <w:pPr>
        <w:spacing w:before="0" w:after="120"/>
        <w:jc w:val="center"/>
        <w:rPr>
          <w:rFonts w:cs="Helvetica"/>
          <w:szCs w:val="24"/>
        </w:rPr>
      </w:pPr>
      <w:r>
        <w:rPr>
          <w:rFonts w:cs="Helvetica"/>
          <w:szCs w:val="24"/>
        </w:rPr>
        <w:t>Schedule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raffic Act/Traffic Regulations"/>
        <w:tblDescription w:val="Authorised operators of prescribed breath analysis instrument"/>
      </w:tblPr>
      <w:tblGrid>
        <w:gridCol w:w="1980"/>
        <w:gridCol w:w="2410"/>
        <w:gridCol w:w="4819"/>
      </w:tblGrid>
      <w:tr w:rsidR="00FA244C" w:rsidRPr="00331BBC" w:rsidTr="00FA244C">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lang w:val="en-AU" w:eastAsia="en-AU"/>
              </w:rPr>
            </w:pPr>
            <w:r w:rsidRPr="00331BBC">
              <w:rPr>
                <w:rFonts w:cs="Helvetica"/>
                <w:szCs w:val="24"/>
              </w:rPr>
              <w:t>Rego</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Surname</w:t>
            </w:r>
          </w:p>
        </w:tc>
        <w:tc>
          <w:tcPr>
            <w:tcW w:w="4819"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First Name</w:t>
            </w:r>
          </w:p>
        </w:tc>
      </w:tr>
      <w:tr w:rsidR="00FA244C" w:rsidRPr="00331BBC" w:rsidTr="00FA244C">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3495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Gavillett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Scott Patrick</w:t>
            </w:r>
          </w:p>
        </w:tc>
      </w:tr>
      <w:tr w:rsidR="00FA244C" w:rsidRPr="00331BBC" w:rsidTr="00FA244C">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1223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Heyworth</w:t>
            </w:r>
          </w:p>
        </w:tc>
        <w:tc>
          <w:tcPr>
            <w:tcW w:w="4819"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Stephen Mark</w:t>
            </w:r>
          </w:p>
        </w:tc>
      </w:tr>
      <w:tr w:rsidR="00FA244C" w:rsidRPr="00331BBC" w:rsidTr="00FA244C">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2013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Korenstra</w:t>
            </w:r>
          </w:p>
        </w:tc>
        <w:tc>
          <w:tcPr>
            <w:tcW w:w="4819"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Michael Steven</w:t>
            </w:r>
          </w:p>
        </w:tc>
      </w:tr>
      <w:tr w:rsidR="00FA244C" w:rsidRPr="00331BBC" w:rsidTr="00FA244C">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2744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Roberts</w:t>
            </w:r>
          </w:p>
        </w:tc>
        <w:tc>
          <w:tcPr>
            <w:tcW w:w="4819" w:type="dxa"/>
            <w:tcBorders>
              <w:top w:val="single" w:sz="4" w:space="0" w:color="auto"/>
              <w:left w:val="single" w:sz="4" w:space="0" w:color="auto"/>
              <w:bottom w:val="single" w:sz="4" w:space="0" w:color="auto"/>
              <w:right w:val="single" w:sz="4" w:space="0" w:color="auto"/>
            </w:tcBorders>
            <w:vAlign w:val="center"/>
            <w:hideMark/>
          </w:tcPr>
          <w:p w:rsidR="00FA244C" w:rsidRPr="00331BBC" w:rsidRDefault="00FA244C" w:rsidP="00FA244C">
            <w:pPr>
              <w:spacing w:before="0" w:after="0"/>
              <w:rPr>
                <w:rFonts w:cs="Helvetica"/>
                <w:szCs w:val="24"/>
              </w:rPr>
            </w:pPr>
            <w:r w:rsidRPr="00331BBC">
              <w:rPr>
                <w:rFonts w:cs="Helvetica"/>
                <w:szCs w:val="24"/>
              </w:rPr>
              <w:t>Daniel John</w:t>
            </w:r>
          </w:p>
        </w:tc>
      </w:tr>
    </w:tbl>
    <w:p w:rsidR="003F0484" w:rsidRDefault="003F0484" w:rsidP="00200B90">
      <w:pPr>
        <w:tabs>
          <w:tab w:val="left" w:pos="8640"/>
        </w:tabs>
        <w:spacing w:before="0"/>
        <w:rPr>
          <w:rFonts w:cs="Helvetica"/>
          <w:spacing w:val="-3"/>
          <w:szCs w:val="24"/>
        </w:rPr>
      </w:pPr>
    </w:p>
    <w:p w:rsidR="0061460C" w:rsidRPr="00427871" w:rsidRDefault="00427871" w:rsidP="00427871">
      <w:pPr>
        <w:pageBreakBefore/>
        <w:spacing w:before="0" w:after="0" w:line="360" w:lineRule="auto"/>
        <w:jc w:val="center"/>
        <w:rPr>
          <w:rFonts w:cs="Helvetica"/>
          <w:szCs w:val="24"/>
          <w:lang w:val="en-AU" w:eastAsia="en-AU"/>
        </w:rPr>
      </w:pPr>
      <w:r w:rsidRPr="00427871">
        <w:rPr>
          <w:rFonts w:cs="Helvetica"/>
          <w:szCs w:val="24"/>
        </w:rPr>
        <w:lastRenderedPageBreak/>
        <w:t>Northern Territory</w:t>
      </w:r>
    </w:p>
    <w:p w:rsidR="0061460C" w:rsidRPr="00427871" w:rsidRDefault="0061460C" w:rsidP="00427871">
      <w:pPr>
        <w:spacing w:before="0" w:after="0" w:line="360" w:lineRule="auto"/>
        <w:jc w:val="center"/>
        <w:rPr>
          <w:rFonts w:cs="Helvetica"/>
          <w:i/>
          <w:szCs w:val="24"/>
        </w:rPr>
      </w:pPr>
      <w:r w:rsidRPr="00427871">
        <w:rPr>
          <w:rFonts w:cs="Helvetica"/>
          <w:i/>
          <w:szCs w:val="24"/>
        </w:rPr>
        <w:t>Associations Act</w:t>
      </w:r>
    </w:p>
    <w:p w:rsidR="0061460C" w:rsidRPr="00427871" w:rsidRDefault="00427871" w:rsidP="00427871">
      <w:pPr>
        <w:spacing w:before="0" w:after="0" w:line="360" w:lineRule="auto"/>
        <w:jc w:val="center"/>
        <w:rPr>
          <w:rFonts w:cs="Helvetica"/>
          <w:szCs w:val="24"/>
        </w:rPr>
      </w:pPr>
      <w:r w:rsidRPr="00427871">
        <w:rPr>
          <w:rFonts w:cs="Helvetica"/>
          <w:szCs w:val="24"/>
        </w:rPr>
        <w:t>Notice of Dissolution of Associations</w:t>
      </w:r>
    </w:p>
    <w:p w:rsidR="0061460C" w:rsidRPr="00427871" w:rsidRDefault="0061460C" w:rsidP="00427871">
      <w:pPr>
        <w:spacing w:after="360" w:line="360" w:lineRule="auto"/>
        <w:jc w:val="both"/>
        <w:rPr>
          <w:rFonts w:cs="Helvetica"/>
          <w:szCs w:val="24"/>
        </w:rPr>
      </w:pPr>
      <w:r w:rsidRPr="00427871">
        <w:rPr>
          <w:rFonts w:cs="Helvetica"/>
          <w:szCs w:val="24"/>
        </w:rPr>
        <w:t xml:space="preserve">I, Malcolm John Bryant, as a delegate of the Commissioner, pursuant to section 65(5) of the </w:t>
      </w:r>
      <w:r w:rsidRPr="00427871">
        <w:rPr>
          <w:rFonts w:cs="Helvetica"/>
          <w:i/>
          <w:szCs w:val="24"/>
        </w:rPr>
        <w:t>Associations Act</w:t>
      </w:r>
      <w:r w:rsidRPr="00427871">
        <w:rPr>
          <w:rFonts w:cs="Helvetica"/>
          <w:szCs w:val="24"/>
        </w:rPr>
        <w:t>, give notice that the associations specified in the Schedule are dissolved.</w:t>
      </w:r>
    </w:p>
    <w:p w:rsidR="0061460C" w:rsidRPr="00427871" w:rsidRDefault="00427871" w:rsidP="0061460C">
      <w:pPr>
        <w:spacing w:line="360" w:lineRule="auto"/>
        <w:rPr>
          <w:rFonts w:cs="Helvetica"/>
          <w:szCs w:val="24"/>
        </w:rPr>
      </w:pPr>
      <w:r>
        <w:rPr>
          <w:rFonts w:cs="Helvetica"/>
          <w:szCs w:val="24"/>
        </w:rPr>
        <w:t>Dated: 26 October 2018</w:t>
      </w:r>
    </w:p>
    <w:p w:rsidR="0061460C" w:rsidRPr="00427871" w:rsidRDefault="00427871" w:rsidP="00427871">
      <w:pPr>
        <w:spacing w:before="240" w:after="0"/>
        <w:jc w:val="right"/>
        <w:rPr>
          <w:rFonts w:cs="Helvetica"/>
          <w:szCs w:val="24"/>
        </w:rPr>
      </w:pPr>
      <w:r>
        <w:rPr>
          <w:rFonts w:cs="Helvetica"/>
          <w:szCs w:val="24"/>
        </w:rPr>
        <w:t>M. J. Bryant</w:t>
      </w:r>
    </w:p>
    <w:p w:rsidR="0061460C" w:rsidRPr="00427871" w:rsidRDefault="0061460C" w:rsidP="00427871">
      <w:pPr>
        <w:spacing w:before="0" w:after="360"/>
        <w:jc w:val="right"/>
        <w:rPr>
          <w:rFonts w:cs="Helvetica"/>
          <w:szCs w:val="24"/>
        </w:rPr>
      </w:pPr>
      <w:r w:rsidRPr="00427871">
        <w:rPr>
          <w:rFonts w:cs="Helvetica"/>
          <w:szCs w:val="24"/>
        </w:rPr>
        <w:t>Delegate of Commissioner</w:t>
      </w:r>
    </w:p>
    <w:p w:rsidR="0061460C" w:rsidRPr="00427871" w:rsidRDefault="0061460C" w:rsidP="00692D0D">
      <w:pPr>
        <w:spacing w:after="120"/>
        <w:ind w:left="720" w:hanging="720"/>
        <w:jc w:val="both"/>
        <w:rPr>
          <w:rFonts w:cs="Helvetica"/>
          <w:szCs w:val="24"/>
        </w:rPr>
      </w:pPr>
      <w:r w:rsidRPr="00427871">
        <w:rPr>
          <w:rFonts w:cs="Helvetica"/>
          <w:szCs w:val="24"/>
        </w:rPr>
        <w:t>Note:</w:t>
      </w:r>
      <w:r w:rsidRPr="00427871">
        <w:rPr>
          <w:rFonts w:cs="Helvetica"/>
          <w:szCs w:val="24"/>
        </w:rPr>
        <w:tab/>
        <w:t>Enquiries should be directed to Malcolm Bryant at Licensing NT, Department</w:t>
      </w:r>
      <w:r w:rsidR="00692D0D">
        <w:rPr>
          <w:rFonts w:cs="Helvetica"/>
          <w:szCs w:val="24"/>
        </w:rPr>
        <w:t> </w:t>
      </w:r>
      <w:r w:rsidRPr="00427871">
        <w:rPr>
          <w:rFonts w:cs="Helvetica"/>
          <w:szCs w:val="24"/>
        </w:rPr>
        <w:t>of</w:t>
      </w:r>
      <w:r w:rsidR="00692D0D">
        <w:rPr>
          <w:rFonts w:cs="Helvetica"/>
          <w:szCs w:val="24"/>
        </w:rPr>
        <w:t> </w:t>
      </w:r>
      <w:r w:rsidRPr="00427871">
        <w:rPr>
          <w:rFonts w:cs="Helvetica"/>
          <w:szCs w:val="24"/>
        </w:rPr>
        <w:t xml:space="preserve">the Attorney-General and Justice, Level 3, NAB </w:t>
      </w:r>
      <w:r w:rsidR="00427871">
        <w:rPr>
          <w:rFonts w:cs="Helvetica"/>
          <w:szCs w:val="24"/>
        </w:rPr>
        <w:t>House, 71</w:t>
      </w:r>
      <w:r w:rsidR="00692D0D">
        <w:rPr>
          <w:rFonts w:cs="Helvetica"/>
          <w:szCs w:val="24"/>
        </w:rPr>
        <w:t> </w:t>
      </w:r>
      <w:r w:rsidR="00427871">
        <w:rPr>
          <w:rFonts w:cs="Helvetica"/>
          <w:szCs w:val="24"/>
        </w:rPr>
        <w:t>Smith Street, Darwin.</w:t>
      </w:r>
      <w:r w:rsidRPr="00427871">
        <w:rPr>
          <w:rFonts w:cs="Helvetica"/>
          <w:szCs w:val="24"/>
        </w:rPr>
        <w:t xml:space="preserve">  Phone: (08) 8999 1339 or email agd.licensingnt@nt.gov.au.</w:t>
      </w:r>
    </w:p>
    <w:p w:rsidR="0061460C" w:rsidRPr="00427871" w:rsidRDefault="0061460C" w:rsidP="0061460C">
      <w:pPr>
        <w:tabs>
          <w:tab w:val="left" w:pos="-720"/>
        </w:tabs>
        <w:spacing w:line="360" w:lineRule="auto"/>
        <w:jc w:val="center"/>
        <w:rPr>
          <w:rFonts w:cs="Helvetica"/>
          <w:spacing w:val="-3"/>
          <w:szCs w:val="24"/>
        </w:rPr>
      </w:pPr>
      <w:r w:rsidRPr="00427871">
        <w:rPr>
          <w:rFonts w:cs="Helvetica"/>
          <w:spacing w:val="-3"/>
          <w:szCs w:val="24"/>
        </w:rPr>
        <w:t>____________________________</w:t>
      </w:r>
    </w:p>
    <w:p w:rsidR="0061460C" w:rsidRPr="00427871" w:rsidRDefault="00427871" w:rsidP="0061460C">
      <w:pPr>
        <w:pStyle w:val="BodyText"/>
        <w:spacing w:after="240" w:line="360" w:lineRule="auto"/>
        <w:jc w:val="center"/>
        <w:rPr>
          <w:rFonts w:cs="Helvetica"/>
          <w:spacing w:val="-3"/>
          <w:szCs w:val="24"/>
        </w:rPr>
      </w:pPr>
      <w:r w:rsidRPr="00427871">
        <w:rPr>
          <w:rFonts w:cs="Helvetica"/>
          <w:szCs w:val="24"/>
        </w:rPr>
        <w:t>Schedule</w:t>
      </w:r>
    </w:p>
    <w:tbl>
      <w:tblPr>
        <w:tblW w:w="0" w:type="dxa"/>
        <w:tblLayout w:type="fixed"/>
        <w:tblLook w:val="04A0" w:firstRow="1" w:lastRow="0" w:firstColumn="1" w:lastColumn="0" w:noHBand="0" w:noVBand="1"/>
        <w:tblCaption w:val="Associations Act"/>
        <w:tblDescription w:val="Notice of dissolution of associations"/>
      </w:tblPr>
      <w:tblGrid>
        <w:gridCol w:w="1809"/>
        <w:gridCol w:w="7119"/>
      </w:tblGrid>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00188c</w:t>
            </w:r>
          </w:p>
        </w:tc>
        <w:tc>
          <w:tcPr>
            <w:tcW w:w="7119" w:type="dxa"/>
            <w:hideMark/>
          </w:tcPr>
          <w:p w:rsidR="0061460C" w:rsidRPr="00427871" w:rsidRDefault="0061460C">
            <w:pPr>
              <w:spacing w:before="120" w:after="120"/>
              <w:rPr>
                <w:rFonts w:cs="Helvetica"/>
                <w:szCs w:val="24"/>
              </w:rPr>
            </w:pPr>
            <w:r w:rsidRPr="00427871">
              <w:rPr>
                <w:rFonts w:cs="Helvetica"/>
                <w:szCs w:val="24"/>
              </w:rPr>
              <w:t>The German Shepherd Dog Club of the Northern Territory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02142c</w:t>
            </w:r>
          </w:p>
        </w:tc>
        <w:tc>
          <w:tcPr>
            <w:tcW w:w="7119" w:type="dxa"/>
            <w:hideMark/>
          </w:tcPr>
          <w:p w:rsidR="0061460C" w:rsidRPr="00427871" w:rsidRDefault="0061460C">
            <w:pPr>
              <w:spacing w:before="120" w:after="120"/>
              <w:rPr>
                <w:rFonts w:cs="Helvetica"/>
                <w:szCs w:val="24"/>
              </w:rPr>
            </w:pPr>
            <w:r w:rsidRPr="00427871">
              <w:rPr>
                <w:rFonts w:cs="Helvetica"/>
                <w:szCs w:val="24"/>
              </w:rPr>
              <w:t>Riding for the Disabled Association (NT) (RDA)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IA02870</w:t>
            </w:r>
          </w:p>
        </w:tc>
        <w:tc>
          <w:tcPr>
            <w:tcW w:w="7119" w:type="dxa"/>
            <w:hideMark/>
          </w:tcPr>
          <w:p w:rsidR="0061460C" w:rsidRPr="00427871" w:rsidRDefault="0061460C">
            <w:pPr>
              <w:spacing w:before="120" w:after="120"/>
              <w:rPr>
                <w:rFonts w:cs="Helvetica"/>
                <w:szCs w:val="24"/>
              </w:rPr>
            </w:pPr>
            <w:r w:rsidRPr="00427871">
              <w:rPr>
                <w:rFonts w:cs="Helvetica"/>
                <w:szCs w:val="24"/>
              </w:rPr>
              <w:t>Keltikka Irish Dancing Supporters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IA03089</w:t>
            </w:r>
          </w:p>
        </w:tc>
        <w:tc>
          <w:tcPr>
            <w:tcW w:w="7119" w:type="dxa"/>
            <w:hideMark/>
          </w:tcPr>
          <w:p w:rsidR="0061460C" w:rsidRPr="00427871" w:rsidRDefault="0061460C">
            <w:pPr>
              <w:spacing w:before="120" w:after="120"/>
              <w:rPr>
                <w:rFonts w:cs="Helvetica"/>
                <w:szCs w:val="24"/>
              </w:rPr>
            </w:pPr>
            <w:r w:rsidRPr="00427871">
              <w:rPr>
                <w:rFonts w:cs="Helvetica"/>
                <w:szCs w:val="24"/>
              </w:rPr>
              <w:t>Special Souls Support Group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IA03169</w:t>
            </w:r>
          </w:p>
        </w:tc>
        <w:tc>
          <w:tcPr>
            <w:tcW w:w="7119" w:type="dxa"/>
            <w:hideMark/>
          </w:tcPr>
          <w:p w:rsidR="0061460C" w:rsidRPr="00427871" w:rsidRDefault="0061460C">
            <w:pPr>
              <w:spacing w:before="120" w:after="120"/>
              <w:rPr>
                <w:rFonts w:cs="Helvetica"/>
                <w:szCs w:val="24"/>
              </w:rPr>
            </w:pPr>
            <w:r w:rsidRPr="00427871">
              <w:rPr>
                <w:rFonts w:cs="Helvetica"/>
                <w:szCs w:val="24"/>
              </w:rPr>
              <w:t>Darwin Community Foundation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IA03180</w:t>
            </w:r>
          </w:p>
        </w:tc>
        <w:tc>
          <w:tcPr>
            <w:tcW w:w="7119" w:type="dxa"/>
            <w:hideMark/>
          </w:tcPr>
          <w:p w:rsidR="0061460C" w:rsidRPr="00427871" w:rsidRDefault="0061460C">
            <w:pPr>
              <w:spacing w:before="120" w:after="120"/>
              <w:rPr>
                <w:rFonts w:cs="Helvetica"/>
                <w:szCs w:val="24"/>
              </w:rPr>
            </w:pPr>
            <w:r w:rsidRPr="00427871">
              <w:rPr>
                <w:rFonts w:cs="Helvetica"/>
                <w:szCs w:val="24"/>
              </w:rPr>
              <w:t>Rural Residents’ Rights Group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IA03195</w:t>
            </w:r>
          </w:p>
        </w:tc>
        <w:tc>
          <w:tcPr>
            <w:tcW w:w="7119" w:type="dxa"/>
            <w:hideMark/>
          </w:tcPr>
          <w:p w:rsidR="0061460C" w:rsidRPr="00427871" w:rsidRDefault="0061460C">
            <w:pPr>
              <w:spacing w:before="120" w:after="120"/>
              <w:rPr>
                <w:rFonts w:cs="Helvetica"/>
                <w:szCs w:val="24"/>
              </w:rPr>
            </w:pPr>
            <w:r w:rsidRPr="00427871">
              <w:rPr>
                <w:rFonts w:cs="Helvetica"/>
                <w:szCs w:val="24"/>
              </w:rPr>
              <w:t>Bangladesh Jatiotabadi Dol (Darwin) Australia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IA03215</w:t>
            </w:r>
          </w:p>
        </w:tc>
        <w:tc>
          <w:tcPr>
            <w:tcW w:w="7119" w:type="dxa"/>
            <w:hideMark/>
          </w:tcPr>
          <w:p w:rsidR="0061460C" w:rsidRPr="00427871" w:rsidRDefault="0061460C">
            <w:pPr>
              <w:spacing w:before="120" w:after="120"/>
              <w:rPr>
                <w:rFonts w:cs="Helvetica"/>
                <w:szCs w:val="24"/>
              </w:rPr>
            </w:pPr>
            <w:r w:rsidRPr="00427871">
              <w:rPr>
                <w:rFonts w:cs="Helvetica"/>
                <w:szCs w:val="24"/>
              </w:rPr>
              <w:t>Fannie Bay Gaol Museum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IA03236</w:t>
            </w:r>
          </w:p>
        </w:tc>
        <w:tc>
          <w:tcPr>
            <w:tcW w:w="7119" w:type="dxa"/>
            <w:hideMark/>
          </w:tcPr>
          <w:p w:rsidR="0061460C" w:rsidRPr="00427871" w:rsidRDefault="0061460C">
            <w:pPr>
              <w:spacing w:before="120" w:after="120"/>
              <w:rPr>
                <w:rFonts w:cs="Helvetica"/>
                <w:szCs w:val="24"/>
              </w:rPr>
            </w:pPr>
            <w:r w:rsidRPr="00427871">
              <w:rPr>
                <w:rFonts w:cs="Helvetica"/>
                <w:szCs w:val="24"/>
              </w:rPr>
              <w:t>Reality Alice Springs 2016 Incorporated</w:t>
            </w:r>
          </w:p>
        </w:tc>
      </w:tr>
      <w:tr w:rsidR="0061460C" w:rsidRPr="00427871" w:rsidTr="0061460C">
        <w:tc>
          <w:tcPr>
            <w:tcW w:w="1809" w:type="dxa"/>
            <w:hideMark/>
          </w:tcPr>
          <w:p w:rsidR="0061460C" w:rsidRPr="00427871" w:rsidRDefault="0061460C">
            <w:pPr>
              <w:spacing w:before="120" w:after="120"/>
              <w:rPr>
                <w:rFonts w:cs="Helvetica"/>
                <w:szCs w:val="24"/>
              </w:rPr>
            </w:pPr>
            <w:r w:rsidRPr="00427871">
              <w:rPr>
                <w:rFonts w:cs="Helvetica"/>
                <w:szCs w:val="24"/>
              </w:rPr>
              <w:t>IA03250</w:t>
            </w:r>
          </w:p>
        </w:tc>
        <w:tc>
          <w:tcPr>
            <w:tcW w:w="7119" w:type="dxa"/>
            <w:hideMark/>
          </w:tcPr>
          <w:p w:rsidR="0061460C" w:rsidRPr="00427871" w:rsidRDefault="0061460C">
            <w:pPr>
              <w:spacing w:before="120" w:after="120"/>
              <w:rPr>
                <w:rFonts w:cs="Helvetica"/>
                <w:szCs w:val="24"/>
              </w:rPr>
            </w:pPr>
            <w:r w:rsidRPr="00427871">
              <w:rPr>
                <w:rFonts w:cs="Helvetica"/>
                <w:szCs w:val="24"/>
              </w:rPr>
              <w:t>Blue Eagle Training and Fitness Incorporated</w:t>
            </w:r>
          </w:p>
        </w:tc>
      </w:tr>
    </w:tbl>
    <w:p w:rsidR="0061460C" w:rsidRPr="00427871" w:rsidRDefault="0061460C" w:rsidP="0061460C">
      <w:pPr>
        <w:tabs>
          <w:tab w:val="center" w:pos="4513"/>
        </w:tabs>
        <w:spacing w:before="120" w:after="0"/>
        <w:jc w:val="center"/>
        <w:rPr>
          <w:rFonts w:cs="Helvetica"/>
          <w:spacing w:val="-3"/>
          <w:szCs w:val="24"/>
        </w:rPr>
      </w:pPr>
      <w:r w:rsidRPr="00427871">
        <w:rPr>
          <w:rFonts w:cs="Helvetica"/>
          <w:spacing w:val="-3"/>
          <w:szCs w:val="24"/>
        </w:rPr>
        <w:t>_____________________________</w:t>
      </w:r>
    </w:p>
    <w:p w:rsidR="008C116C" w:rsidRPr="008C116C" w:rsidRDefault="008C116C" w:rsidP="004959EA">
      <w:pPr>
        <w:pStyle w:val="Title"/>
        <w:keepNext w:val="0"/>
        <w:pageBreakBefore/>
        <w:spacing w:before="0" w:after="0" w:line="360" w:lineRule="auto"/>
        <w:rPr>
          <w:rFonts w:ascii="Times New Roman" w:hAnsi="Times New Roman"/>
          <w:i/>
          <w:sz w:val="24"/>
          <w:szCs w:val="24"/>
          <w:lang w:eastAsia="en-AU"/>
        </w:rPr>
      </w:pPr>
      <w:r w:rsidRPr="008C116C">
        <w:rPr>
          <w:i/>
          <w:sz w:val="24"/>
          <w:szCs w:val="24"/>
        </w:rPr>
        <w:lastRenderedPageBreak/>
        <w:t>Police Administration Act</w:t>
      </w:r>
    </w:p>
    <w:p w:rsidR="008C116C" w:rsidRPr="008C116C" w:rsidRDefault="008C116C" w:rsidP="008C116C">
      <w:pPr>
        <w:pStyle w:val="Heading1"/>
        <w:spacing w:before="0" w:after="0" w:line="360" w:lineRule="auto"/>
        <w:jc w:val="center"/>
        <w:rPr>
          <w:sz w:val="24"/>
          <w:szCs w:val="24"/>
          <w:u w:val="single"/>
        </w:rPr>
      </w:pPr>
      <w:r w:rsidRPr="008C116C">
        <w:rPr>
          <w:sz w:val="24"/>
          <w:szCs w:val="24"/>
          <w:u w:val="single"/>
        </w:rPr>
        <w:t>Sale of Goods</w:t>
      </w:r>
    </w:p>
    <w:p w:rsidR="008C116C" w:rsidRPr="008C116C" w:rsidRDefault="008C116C" w:rsidP="008C116C">
      <w:pPr>
        <w:jc w:val="both"/>
        <w:rPr>
          <w:szCs w:val="24"/>
        </w:rPr>
      </w:pPr>
      <w:r w:rsidRPr="008C116C">
        <w:rPr>
          <w:szCs w:val="24"/>
        </w:rPr>
        <w:t xml:space="preserve">Notice is hereby given that pursuant to Section 166 of the </w:t>
      </w:r>
      <w:r w:rsidRPr="008C116C">
        <w:rPr>
          <w:i/>
          <w:szCs w:val="24"/>
        </w:rPr>
        <w:t>Police Administration Act</w:t>
      </w:r>
      <w:r w:rsidRPr="008C116C">
        <w:rPr>
          <w:szCs w:val="24"/>
        </w:rPr>
        <w:t>, the following property as shown on the attached schedule has been in the possession of the Officer in Charge, Police Station, Peter McAulay Centre, for a period in excess of 3 months and this property will be sold or otherwise disposed of in a manner as determined by the Commissioner of Police, if after twenty-eight (28) days from the publication of this notice the property remains unclaimed.</w:t>
      </w:r>
    </w:p>
    <w:p w:rsidR="008C116C" w:rsidRPr="008C116C" w:rsidRDefault="008C116C" w:rsidP="008C116C">
      <w:pPr>
        <w:spacing w:before="240" w:after="0"/>
        <w:rPr>
          <w:szCs w:val="24"/>
        </w:rPr>
      </w:pPr>
      <w:r w:rsidRPr="008C116C">
        <w:rPr>
          <w:szCs w:val="24"/>
        </w:rPr>
        <w:t>John Atkin</w:t>
      </w:r>
    </w:p>
    <w:p w:rsidR="008C116C" w:rsidRPr="008C116C" w:rsidRDefault="008C116C" w:rsidP="008C116C">
      <w:pPr>
        <w:spacing w:before="0" w:after="0"/>
        <w:rPr>
          <w:szCs w:val="24"/>
        </w:rPr>
      </w:pPr>
      <w:r w:rsidRPr="008C116C">
        <w:rPr>
          <w:szCs w:val="24"/>
        </w:rPr>
        <w:t>A/Superintendent</w:t>
      </w:r>
    </w:p>
    <w:p w:rsidR="008C116C" w:rsidRPr="008C116C" w:rsidRDefault="008C116C" w:rsidP="008C116C">
      <w:pPr>
        <w:spacing w:before="0" w:after="0"/>
        <w:rPr>
          <w:szCs w:val="24"/>
        </w:rPr>
      </w:pPr>
      <w:r w:rsidRPr="008C116C">
        <w:rPr>
          <w:szCs w:val="24"/>
        </w:rPr>
        <w:t>Operational Support Directorate</w:t>
      </w:r>
    </w:p>
    <w:p w:rsidR="008C116C" w:rsidRPr="008C116C" w:rsidRDefault="008C116C" w:rsidP="008C116C">
      <w:pPr>
        <w:tabs>
          <w:tab w:val="left" w:pos="8640"/>
        </w:tabs>
        <w:spacing w:before="240"/>
        <w:rPr>
          <w:rFonts w:cs="Helvetica"/>
          <w:spacing w:val="-3"/>
          <w:szCs w:val="24"/>
        </w:rPr>
      </w:pPr>
      <w:r>
        <w:rPr>
          <w:rFonts w:cs="Helvetica"/>
          <w:spacing w:val="-3"/>
          <w:szCs w:val="24"/>
        </w:rPr>
        <w:t>26 October 2018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Administration Act"/>
        <w:tblDescription w:val="Sale of goods - Peter McAulay Centre"/>
      </w:tblPr>
      <w:tblGrid>
        <w:gridCol w:w="2419"/>
        <w:gridCol w:w="6903"/>
      </w:tblGrid>
      <w:tr w:rsidR="00C739B9" w:rsidRPr="00C739B9" w:rsidTr="000F4C48">
        <w:trPr>
          <w:tblHeader/>
        </w:trPr>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b/>
                <w:szCs w:val="24"/>
                <w:lang w:val="en-AU" w:eastAsia="en-AU"/>
              </w:rPr>
            </w:pPr>
            <w:r w:rsidRPr="00C739B9">
              <w:rPr>
                <w:rFonts w:cs="Helvetica"/>
                <w:b/>
                <w:szCs w:val="24"/>
              </w:rPr>
              <w:t>Exhibit number</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b/>
                <w:szCs w:val="24"/>
              </w:rPr>
            </w:pPr>
            <w:r w:rsidRPr="00C739B9">
              <w:rPr>
                <w:rFonts w:cs="Helvetica"/>
                <w:b/>
                <w:szCs w:val="24"/>
              </w:rPr>
              <w:t>Item Description</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512711/001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Blue GT Aggressor bicycle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512399/001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Black/green Avanti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512054/001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Orange/black GT Karakoram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511950/002/002/001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Fossil watch; black band and black/green face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511950/001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Gold coloured ring with clear stone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511860/029</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Shimano 2 piece fishing rod</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511860/013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Sedona fishing reel</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511860/004</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Silver ring wit</w:t>
            </w:r>
            <w:bookmarkStart w:id="0" w:name="_GoBack"/>
            <w:bookmarkEnd w:id="0"/>
            <w:r w:rsidRPr="00C739B9">
              <w:rPr>
                <w:rFonts w:cs="Helvetica"/>
                <w:szCs w:val="24"/>
              </w:rPr>
              <w:t>h a diamond stud</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511385/005</w:t>
            </w:r>
          </w:p>
          <w:p w:rsidR="00C739B9" w:rsidRPr="00C739B9" w:rsidRDefault="00C739B9" w:rsidP="00C739B9">
            <w:pPr>
              <w:spacing w:before="0" w:after="0"/>
              <w:jc w:val="center"/>
              <w:rPr>
                <w:rFonts w:cs="Helvetica"/>
                <w:szCs w:val="24"/>
              </w:rPr>
            </w:pPr>
            <w:r w:rsidRPr="00C739B9">
              <w:rPr>
                <w:rFonts w:cs="Helvetica"/>
                <w:szCs w:val="24"/>
              </w:rPr>
              <w:t>511385/011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Silver/orange Omega Speedmaster watch</w:t>
            </w:r>
          </w:p>
          <w:p w:rsidR="00C739B9" w:rsidRPr="00C739B9" w:rsidRDefault="00C739B9" w:rsidP="00C739B9">
            <w:pPr>
              <w:spacing w:before="0" w:after="0"/>
              <w:jc w:val="center"/>
              <w:rPr>
                <w:rFonts w:cs="Helvetica"/>
                <w:szCs w:val="24"/>
              </w:rPr>
            </w:pPr>
            <w:r w:rsidRPr="00C739B9">
              <w:rPr>
                <w:rFonts w:cs="Helvetica"/>
                <w:szCs w:val="24"/>
              </w:rPr>
              <w:t>Men’s gold Seiko watch</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511207/001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Grey/yellow Fluid Ricochet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509533/002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Black/orange Fluid Nitro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509533/002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Black/green Nitro Fat Bike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506585/002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1 x Quartz watch with gold face and black band</w:t>
            </w:r>
          </w:p>
          <w:p w:rsidR="00C739B9" w:rsidRPr="00C739B9" w:rsidRDefault="00C739B9" w:rsidP="00C739B9">
            <w:pPr>
              <w:spacing w:before="0" w:after="0"/>
              <w:jc w:val="center"/>
              <w:rPr>
                <w:rFonts w:cs="Helvetica"/>
                <w:szCs w:val="24"/>
              </w:rPr>
            </w:pPr>
            <w:r w:rsidRPr="00C739B9">
              <w:rPr>
                <w:rFonts w:cs="Helvetica"/>
                <w:szCs w:val="24"/>
              </w:rPr>
              <w:t>1 x Quartz Vimora watch white face silver band</w:t>
            </w:r>
          </w:p>
          <w:p w:rsidR="00C739B9" w:rsidRPr="00C739B9" w:rsidRDefault="00C739B9" w:rsidP="00C739B9">
            <w:pPr>
              <w:spacing w:before="0" w:after="0"/>
              <w:jc w:val="center"/>
              <w:rPr>
                <w:rFonts w:cs="Helvetica"/>
                <w:szCs w:val="24"/>
              </w:rPr>
            </w:pPr>
            <w:r w:rsidRPr="00C739B9">
              <w:rPr>
                <w:rFonts w:cs="Helvetica"/>
                <w:szCs w:val="24"/>
              </w:rPr>
              <w:t>1 x Pulsar watch with black face and silver band</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505366/003</w:t>
            </w:r>
          </w:p>
          <w:p w:rsidR="00C739B9" w:rsidRPr="00C739B9" w:rsidRDefault="00C739B9" w:rsidP="00C739B9">
            <w:pPr>
              <w:spacing w:before="0" w:after="0"/>
              <w:jc w:val="center"/>
              <w:rPr>
                <w:rFonts w:cs="Helvetica"/>
                <w:szCs w:val="24"/>
              </w:rPr>
            </w:pPr>
            <w:r w:rsidRPr="00C739B9">
              <w:rPr>
                <w:rFonts w:cs="Helvetica"/>
                <w:szCs w:val="24"/>
              </w:rPr>
              <w:t>505366/004</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Abu Garcia black Max fishing reel</w:t>
            </w:r>
          </w:p>
          <w:p w:rsidR="00C739B9" w:rsidRPr="00C739B9" w:rsidRDefault="00C739B9" w:rsidP="00C739B9">
            <w:pPr>
              <w:spacing w:before="0" w:after="0"/>
              <w:jc w:val="center"/>
              <w:rPr>
                <w:rFonts w:cs="Helvetica"/>
                <w:szCs w:val="24"/>
              </w:rPr>
            </w:pPr>
            <w:r w:rsidRPr="00C739B9">
              <w:rPr>
                <w:rFonts w:cs="Helvetica"/>
                <w:szCs w:val="24"/>
              </w:rPr>
              <w:t>Black/red Bando fishing reel</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494333/012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Mobile phones</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510899/001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Red Milwaukee circular saw</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510876/001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Red &amp; black bag of tools</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512554/002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$100</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512157/003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$1.25</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511950/002/003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Pr>
                <w:rFonts w:cs="Helvetica"/>
                <w:szCs w:val="24"/>
              </w:rPr>
              <w:t>118500 R</w:t>
            </w:r>
            <w:r w:rsidRPr="00C739B9">
              <w:rPr>
                <w:rFonts w:cs="Helvetica"/>
                <w:szCs w:val="24"/>
              </w:rPr>
              <w:t>upiah</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511860/002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20 pieces of foreign currency</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511438/002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$24.50</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510941/002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$16.70</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512738/001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Telstra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512689/001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backpack containing clothing</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512554/001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Red/black wallet and contents</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512450/001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Telstra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512347/002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Telstra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512263/001</w:t>
            </w:r>
          </w:p>
          <w:p w:rsidR="00C739B9" w:rsidRPr="00C739B9" w:rsidRDefault="00C739B9" w:rsidP="00C739B9">
            <w:pPr>
              <w:spacing w:before="0" w:after="0"/>
              <w:jc w:val="center"/>
              <w:rPr>
                <w:rFonts w:cs="Helvetica"/>
                <w:szCs w:val="24"/>
              </w:rPr>
            </w:pPr>
            <w:r w:rsidRPr="00C739B9">
              <w:rPr>
                <w:rFonts w:cs="Helvetica"/>
                <w:szCs w:val="24"/>
              </w:rPr>
              <w:t>512263/002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Samsung mobile</w:t>
            </w:r>
          </w:p>
          <w:p w:rsidR="00C739B9" w:rsidRPr="00C739B9" w:rsidRDefault="00C739B9" w:rsidP="00C739B9">
            <w:pPr>
              <w:spacing w:before="0" w:after="0"/>
              <w:jc w:val="center"/>
              <w:rPr>
                <w:rFonts w:cs="Helvetica"/>
                <w:szCs w:val="24"/>
              </w:rPr>
            </w:pPr>
            <w:r w:rsidRPr="00C739B9">
              <w:rPr>
                <w:rFonts w:cs="Helvetica"/>
                <w:szCs w:val="24"/>
              </w:rPr>
              <w:t>Black Telstra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lastRenderedPageBreak/>
              <w:t>512182/001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Silver Samsung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512158/001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Telstra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512157/001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Brown hand bag and contents</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512146/001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Telstra tablet</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512114/001</w:t>
            </w:r>
          </w:p>
          <w:p w:rsidR="00C739B9" w:rsidRPr="00C739B9" w:rsidRDefault="00C739B9" w:rsidP="00C739B9">
            <w:pPr>
              <w:spacing w:before="0" w:after="0"/>
              <w:jc w:val="center"/>
              <w:rPr>
                <w:rFonts w:cs="Helvetica"/>
                <w:szCs w:val="24"/>
              </w:rPr>
            </w:pPr>
            <w:r w:rsidRPr="00C739B9">
              <w:rPr>
                <w:rFonts w:cs="Helvetica"/>
                <w:szCs w:val="24"/>
              </w:rPr>
              <w:t>512114/002</w:t>
            </w:r>
          </w:p>
          <w:p w:rsidR="00C739B9" w:rsidRPr="00C739B9" w:rsidRDefault="00C739B9" w:rsidP="00C739B9">
            <w:pPr>
              <w:spacing w:before="0" w:after="0"/>
              <w:jc w:val="center"/>
              <w:rPr>
                <w:rFonts w:cs="Helvetica"/>
                <w:szCs w:val="24"/>
              </w:rPr>
            </w:pPr>
            <w:r w:rsidRPr="00C739B9">
              <w:rPr>
                <w:rFonts w:cs="Helvetica"/>
                <w:szCs w:val="24"/>
              </w:rPr>
              <w:t>512114/003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HP laptop</w:t>
            </w:r>
          </w:p>
          <w:p w:rsidR="00C739B9" w:rsidRPr="00C739B9" w:rsidRDefault="00C739B9" w:rsidP="00C739B9">
            <w:pPr>
              <w:spacing w:before="0" w:after="0"/>
              <w:jc w:val="center"/>
              <w:rPr>
                <w:rFonts w:cs="Helvetica"/>
                <w:szCs w:val="24"/>
              </w:rPr>
            </w:pPr>
            <w:r w:rsidRPr="00C739B9">
              <w:rPr>
                <w:rFonts w:cs="Helvetica"/>
                <w:szCs w:val="24"/>
              </w:rPr>
              <w:t>Document/certificate</w:t>
            </w:r>
          </w:p>
          <w:p w:rsidR="00C739B9" w:rsidRPr="00C739B9" w:rsidRDefault="00C739B9" w:rsidP="00C739B9">
            <w:pPr>
              <w:spacing w:before="0" w:after="0"/>
              <w:jc w:val="center"/>
              <w:rPr>
                <w:rFonts w:cs="Helvetica"/>
                <w:szCs w:val="24"/>
              </w:rPr>
            </w:pPr>
            <w:r w:rsidRPr="00C739B9">
              <w:rPr>
                <w:rFonts w:cs="Helvetica"/>
                <w:szCs w:val="24"/>
              </w:rPr>
              <w:t>Black Samsung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512042/001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Vodafone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512013/001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Silver LG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512005/001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White iPhone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511984/001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Blue THC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511950/002</w:t>
            </w:r>
          </w:p>
          <w:p w:rsidR="00C739B9" w:rsidRPr="00C739B9" w:rsidRDefault="00C739B9" w:rsidP="00C739B9">
            <w:pPr>
              <w:spacing w:before="0" w:after="0"/>
              <w:jc w:val="center"/>
              <w:rPr>
                <w:rFonts w:cs="Helvetica"/>
                <w:szCs w:val="24"/>
              </w:rPr>
            </w:pPr>
            <w:r w:rsidRPr="00C739B9">
              <w:rPr>
                <w:rFonts w:cs="Helvetica"/>
                <w:szCs w:val="24"/>
              </w:rPr>
              <w:t>511950/002/001</w:t>
            </w:r>
          </w:p>
          <w:p w:rsidR="00C739B9" w:rsidRPr="00C739B9" w:rsidRDefault="00C739B9" w:rsidP="00C739B9">
            <w:pPr>
              <w:spacing w:before="0" w:after="0"/>
              <w:jc w:val="center"/>
              <w:rPr>
                <w:rFonts w:cs="Helvetica"/>
                <w:szCs w:val="24"/>
              </w:rPr>
            </w:pPr>
            <w:r w:rsidRPr="00C739B9">
              <w:rPr>
                <w:rFonts w:cs="Helvetica"/>
                <w:szCs w:val="24"/>
              </w:rPr>
              <w:t>511950/002/002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hand bag and contents</w:t>
            </w:r>
          </w:p>
          <w:p w:rsidR="00C739B9" w:rsidRPr="00C739B9" w:rsidRDefault="00C739B9" w:rsidP="00C739B9">
            <w:pPr>
              <w:spacing w:before="0" w:after="0"/>
              <w:jc w:val="center"/>
              <w:rPr>
                <w:rFonts w:cs="Helvetica"/>
                <w:szCs w:val="24"/>
              </w:rPr>
            </w:pPr>
            <w:r w:rsidRPr="00C739B9">
              <w:rPr>
                <w:rFonts w:cs="Helvetica"/>
                <w:szCs w:val="24"/>
              </w:rPr>
              <w:t>Green jacket</w:t>
            </w:r>
          </w:p>
          <w:p w:rsidR="00C739B9" w:rsidRPr="00C739B9" w:rsidRDefault="00C739B9" w:rsidP="00C739B9">
            <w:pPr>
              <w:spacing w:before="0" w:after="0"/>
              <w:jc w:val="center"/>
              <w:rPr>
                <w:rFonts w:cs="Helvetica"/>
                <w:szCs w:val="24"/>
              </w:rPr>
            </w:pPr>
            <w:r w:rsidRPr="00C739B9">
              <w:rPr>
                <w:rFonts w:cs="Helvetica"/>
                <w:szCs w:val="24"/>
              </w:rPr>
              <w:t>Phone charger and cords</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511860/019</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White USB Charger</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511856/001</w:t>
            </w:r>
          </w:p>
          <w:p w:rsidR="00C739B9" w:rsidRPr="00C739B9" w:rsidRDefault="00C739B9" w:rsidP="00C739B9">
            <w:pPr>
              <w:spacing w:before="0" w:after="0"/>
              <w:jc w:val="center"/>
              <w:rPr>
                <w:rFonts w:cs="Helvetica"/>
                <w:szCs w:val="24"/>
              </w:rPr>
            </w:pPr>
            <w:r w:rsidRPr="00C739B9">
              <w:rPr>
                <w:rFonts w:cs="Helvetica"/>
                <w:szCs w:val="24"/>
              </w:rPr>
              <w:t>511856/002</w:t>
            </w:r>
          </w:p>
          <w:p w:rsidR="00C739B9" w:rsidRPr="00C739B9" w:rsidRDefault="00C739B9" w:rsidP="00C739B9">
            <w:pPr>
              <w:spacing w:before="0" w:after="0"/>
              <w:jc w:val="center"/>
              <w:rPr>
                <w:rFonts w:cs="Helvetica"/>
                <w:szCs w:val="24"/>
              </w:rPr>
            </w:pPr>
            <w:r w:rsidRPr="00C739B9">
              <w:rPr>
                <w:rFonts w:cs="Helvetica"/>
                <w:szCs w:val="24"/>
              </w:rPr>
              <w:t>511856/003</w:t>
            </w:r>
          </w:p>
          <w:p w:rsidR="00C739B9" w:rsidRPr="00C739B9" w:rsidRDefault="00C739B9" w:rsidP="00C739B9">
            <w:pPr>
              <w:spacing w:before="0" w:after="0"/>
              <w:jc w:val="center"/>
              <w:rPr>
                <w:rFonts w:cs="Helvetica"/>
                <w:szCs w:val="24"/>
              </w:rPr>
            </w:pPr>
            <w:r w:rsidRPr="00C739B9">
              <w:rPr>
                <w:rFonts w:cs="Helvetica"/>
                <w:szCs w:val="24"/>
              </w:rPr>
              <w:t>511856/004</w:t>
            </w:r>
          </w:p>
          <w:p w:rsidR="00C739B9" w:rsidRPr="00C739B9" w:rsidRDefault="00C739B9" w:rsidP="00C739B9">
            <w:pPr>
              <w:spacing w:before="0" w:after="0"/>
              <w:jc w:val="center"/>
              <w:rPr>
                <w:rFonts w:cs="Helvetica"/>
                <w:szCs w:val="24"/>
              </w:rPr>
            </w:pPr>
            <w:r w:rsidRPr="00C739B9">
              <w:rPr>
                <w:rFonts w:cs="Helvetica"/>
                <w:szCs w:val="24"/>
              </w:rPr>
              <w:t>511856/005</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iPhone</w:t>
            </w:r>
          </w:p>
          <w:p w:rsidR="00C739B9" w:rsidRPr="00C739B9" w:rsidRDefault="00C739B9" w:rsidP="00C739B9">
            <w:pPr>
              <w:spacing w:before="0" w:after="0"/>
              <w:jc w:val="center"/>
              <w:rPr>
                <w:rFonts w:cs="Helvetica"/>
                <w:szCs w:val="24"/>
              </w:rPr>
            </w:pPr>
            <w:r w:rsidRPr="00C739B9">
              <w:rPr>
                <w:rFonts w:cs="Helvetica"/>
                <w:szCs w:val="24"/>
              </w:rPr>
              <w:t>Black iPhone</w:t>
            </w:r>
          </w:p>
          <w:p w:rsidR="00C739B9" w:rsidRPr="00C739B9" w:rsidRDefault="00C739B9" w:rsidP="00C739B9">
            <w:pPr>
              <w:spacing w:before="0" w:after="0"/>
              <w:jc w:val="center"/>
              <w:rPr>
                <w:rFonts w:cs="Helvetica"/>
                <w:szCs w:val="24"/>
              </w:rPr>
            </w:pPr>
            <w:r w:rsidRPr="00C739B9">
              <w:rPr>
                <w:rFonts w:cs="Helvetica"/>
                <w:szCs w:val="24"/>
              </w:rPr>
              <w:t>White iPad</w:t>
            </w:r>
          </w:p>
          <w:p w:rsidR="00C739B9" w:rsidRPr="00C739B9" w:rsidRDefault="00C739B9" w:rsidP="00C739B9">
            <w:pPr>
              <w:spacing w:before="0" w:after="0"/>
              <w:jc w:val="center"/>
              <w:rPr>
                <w:rFonts w:cs="Helvetica"/>
                <w:szCs w:val="24"/>
              </w:rPr>
            </w:pPr>
            <w:r w:rsidRPr="00C739B9">
              <w:rPr>
                <w:rFonts w:cs="Helvetica"/>
                <w:szCs w:val="24"/>
              </w:rPr>
              <w:t>White iPad</w:t>
            </w:r>
          </w:p>
          <w:p w:rsidR="00C739B9" w:rsidRPr="00C739B9" w:rsidRDefault="00C739B9" w:rsidP="00C739B9">
            <w:pPr>
              <w:spacing w:before="0" w:after="0"/>
              <w:jc w:val="center"/>
              <w:rPr>
                <w:rFonts w:cs="Helvetica"/>
                <w:szCs w:val="24"/>
              </w:rPr>
            </w:pPr>
            <w:r w:rsidRPr="00C739B9">
              <w:rPr>
                <w:rFonts w:cs="Helvetica"/>
                <w:szCs w:val="24"/>
              </w:rPr>
              <w:t>2 x phone chargers</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511720/001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Samsung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511614/001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Samsung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511575/001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Grey Telstra/ZTE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511492/001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White Samsung mobile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511438/001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17 x Xbox games – various titles</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511365/001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White iPhone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511327/001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Puneng brand electricians’ line tester</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511265/001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Black/red Machbass MP3 player</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511244/001</w:t>
            </w:r>
          </w:p>
          <w:p w:rsidR="00C739B9" w:rsidRPr="00C739B9" w:rsidRDefault="00C739B9" w:rsidP="00C739B9">
            <w:pPr>
              <w:spacing w:before="0" w:after="0"/>
              <w:jc w:val="center"/>
              <w:rPr>
                <w:rFonts w:cs="Helvetica"/>
                <w:szCs w:val="24"/>
              </w:rPr>
            </w:pPr>
            <w:r w:rsidRPr="00C739B9">
              <w:rPr>
                <w:rFonts w:cs="Helvetica"/>
                <w:szCs w:val="24"/>
              </w:rPr>
              <w:t>511244/002</w:t>
            </w:r>
          </w:p>
          <w:p w:rsidR="00C739B9" w:rsidRPr="00C739B9" w:rsidRDefault="00C739B9" w:rsidP="00C739B9">
            <w:pPr>
              <w:spacing w:before="0" w:after="0"/>
              <w:jc w:val="center"/>
              <w:rPr>
                <w:rFonts w:cs="Helvetica"/>
                <w:szCs w:val="24"/>
              </w:rPr>
            </w:pPr>
            <w:r w:rsidRPr="00C739B9">
              <w:rPr>
                <w:rFonts w:cs="Helvetica"/>
                <w:szCs w:val="24"/>
              </w:rPr>
              <w:t>511244/003</w:t>
            </w:r>
          </w:p>
          <w:p w:rsidR="00C739B9" w:rsidRPr="00C739B9" w:rsidRDefault="00C739B9" w:rsidP="00C739B9">
            <w:pPr>
              <w:spacing w:before="0" w:after="0"/>
              <w:jc w:val="center"/>
              <w:rPr>
                <w:rFonts w:cs="Helvetica"/>
                <w:szCs w:val="24"/>
              </w:rPr>
            </w:pPr>
            <w:r w:rsidRPr="00C739B9">
              <w:rPr>
                <w:rFonts w:cs="Helvetica"/>
                <w:szCs w:val="24"/>
              </w:rPr>
              <w:t>511244/004</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 Telstra mobile</w:t>
            </w:r>
          </w:p>
          <w:p w:rsidR="00C739B9" w:rsidRPr="00C739B9" w:rsidRDefault="00C739B9" w:rsidP="00C739B9">
            <w:pPr>
              <w:spacing w:before="0" w:after="0"/>
              <w:jc w:val="center"/>
              <w:rPr>
                <w:rFonts w:cs="Helvetica"/>
                <w:szCs w:val="24"/>
              </w:rPr>
            </w:pPr>
            <w:r w:rsidRPr="00C739B9">
              <w:rPr>
                <w:rFonts w:cs="Helvetica"/>
                <w:szCs w:val="24"/>
              </w:rPr>
              <w:t>Black small speaker</w:t>
            </w:r>
          </w:p>
          <w:p w:rsidR="00C739B9" w:rsidRPr="00C739B9" w:rsidRDefault="00C739B9" w:rsidP="00C739B9">
            <w:pPr>
              <w:spacing w:before="0" w:after="0"/>
              <w:jc w:val="center"/>
              <w:rPr>
                <w:rFonts w:cs="Helvetica"/>
                <w:szCs w:val="24"/>
              </w:rPr>
            </w:pPr>
            <w:r w:rsidRPr="00C739B9">
              <w:rPr>
                <w:rFonts w:cs="Helvetica"/>
                <w:szCs w:val="24"/>
              </w:rPr>
              <w:t>Black headphones</w:t>
            </w:r>
          </w:p>
          <w:p w:rsidR="00C739B9" w:rsidRPr="00C739B9" w:rsidRDefault="00C739B9" w:rsidP="00C739B9">
            <w:pPr>
              <w:spacing w:before="0" w:after="0"/>
              <w:jc w:val="center"/>
              <w:rPr>
                <w:rFonts w:cs="Helvetica"/>
                <w:szCs w:val="24"/>
              </w:rPr>
            </w:pPr>
            <w:r w:rsidRPr="00C739B9">
              <w:rPr>
                <w:rFonts w:cs="Helvetica"/>
                <w:szCs w:val="24"/>
              </w:rPr>
              <w:t>Phone charger</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511056/001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Sliver/</w:t>
            </w:r>
            <w:r w:rsidR="004915FB" w:rsidRPr="00C739B9">
              <w:rPr>
                <w:rFonts w:cs="Helvetica"/>
                <w:szCs w:val="24"/>
              </w:rPr>
              <w:t>b</w:t>
            </w:r>
            <w:r w:rsidRPr="00C739B9">
              <w:rPr>
                <w:rFonts w:cs="Helvetica"/>
                <w:szCs w:val="24"/>
              </w:rPr>
              <w:t xml:space="preserve">lack LG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511038/001</w:t>
            </w:r>
          </w:p>
          <w:p w:rsidR="00C739B9" w:rsidRPr="00C739B9" w:rsidRDefault="00C739B9" w:rsidP="00C739B9">
            <w:pPr>
              <w:spacing w:before="0" w:after="0"/>
              <w:jc w:val="center"/>
              <w:rPr>
                <w:rFonts w:cs="Helvetica"/>
                <w:szCs w:val="24"/>
              </w:rPr>
            </w:pPr>
            <w:r w:rsidRPr="00C739B9">
              <w:rPr>
                <w:rFonts w:cs="Helvetica"/>
                <w:szCs w:val="24"/>
              </w:rPr>
              <w:t>511038/002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Black </w:t>
            </w:r>
            <w:r w:rsidR="004915FB" w:rsidRPr="00C739B9">
              <w:rPr>
                <w:rFonts w:cs="Helvetica"/>
                <w:szCs w:val="24"/>
              </w:rPr>
              <w:t>m</w:t>
            </w:r>
            <w:r w:rsidRPr="00C739B9">
              <w:rPr>
                <w:rFonts w:cs="Helvetica"/>
                <w:szCs w:val="24"/>
              </w:rPr>
              <w:t xml:space="preserve">obile </w:t>
            </w:r>
          </w:p>
          <w:p w:rsidR="00C739B9" w:rsidRPr="00C739B9" w:rsidRDefault="00C739B9" w:rsidP="00C739B9">
            <w:pPr>
              <w:spacing w:before="0" w:after="0"/>
              <w:jc w:val="center"/>
              <w:rPr>
                <w:rFonts w:cs="Helvetica"/>
                <w:szCs w:val="24"/>
              </w:rPr>
            </w:pPr>
            <w:r w:rsidRPr="00C739B9">
              <w:rPr>
                <w:rFonts w:cs="Helvetica"/>
                <w:szCs w:val="24"/>
              </w:rPr>
              <w:t xml:space="preserve">Black Telstra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510941/001</w:t>
            </w:r>
          </w:p>
          <w:p w:rsidR="00C739B9" w:rsidRPr="00C739B9" w:rsidRDefault="00C739B9" w:rsidP="00C739B9">
            <w:pPr>
              <w:spacing w:before="0" w:after="0"/>
              <w:jc w:val="center"/>
              <w:rPr>
                <w:rFonts w:cs="Helvetica"/>
                <w:szCs w:val="24"/>
              </w:rPr>
            </w:pPr>
            <w:r w:rsidRPr="00C739B9">
              <w:rPr>
                <w:rFonts w:cs="Helvetica"/>
                <w:szCs w:val="24"/>
              </w:rPr>
              <w:t>510941/003</w:t>
            </w:r>
          </w:p>
          <w:p w:rsidR="00C739B9" w:rsidRPr="00C739B9" w:rsidRDefault="00C739B9" w:rsidP="00C739B9">
            <w:pPr>
              <w:spacing w:before="0" w:after="0"/>
              <w:jc w:val="center"/>
              <w:rPr>
                <w:rFonts w:cs="Helvetica"/>
                <w:szCs w:val="24"/>
              </w:rPr>
            </w:pPr>
            <w:r w:rsidRPr="00C739B9">
              <w:rPr>
                <w:rFonts w:cs="Helvetica"/>
                <w:szCs w:val="24"/>
              </w:rPr>
              <w:t>510941/004</w:t>
            </w:r>
          </w:p>
          <w:p w:rsidR="00C739B9" w:rsidRPr="00C739B9" w:rsidRDefault="00C739B9" w:rsidP="00C739B9">
            <w:pPr>
              <w:spacing w:before="0" w:after="0"/>
              <w:jc w:val="center"/>
              <w:rPr>
                <w:rFonts w:cs="Helvetica"/>
                <w:szCs w:val="24"/>
              </w:rPr>
            </w:pPr>
            <w:r w:rsidRPr="00C739B9">
              <w:rPr>
                <w:rFonts w:cs="Helvetica"/>
                <w:szCs w:val="24"/>
              </w:rPr>
              <w:t>510491/005</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Black </w:t>
            </w:r>
            <w:r w:rsidR="004915FB" w:rsidRPr="00C739B9">
              <w:rPr>
                <w:rFonts w:cs="Helvetica"/>
                <w:szCs w:val="24"/>
              </w:rPr>
              <w:t>h</w:t>
            </w:r>
            <w:r w:rsidRPr="00C739B9">
              <w:rPr>
                <w:rFonts w:cs="Helvetica"/>
                <w:szCs w:val="24"/>
              </w:rPr>
              <w:t>andbag</w:t>
            </w:r>
          </w:p>
          <w:p w:rsidR="00C739B9" w:rsidRPr="00C739B9" w:rsidRDefault="00C739B9" w:rsidP="00C739B9">
            <w:pPr>
              <w:spacing w:before="0" w:after="0"/>
              <w:jc w:val="center"/>
              <w:rPr>
                <w:rFonts w:cs="Helvetica"/>
                <w:szCs w:val="24"/>
              </w:rPr>
            </w:pPr>
            <w:r w:rsidRPr="00C739B9">
              <w:rPr>
                <w:rFonts w:cs="Helvetica"/>
                <w:szCs w:val="24"/>
              </w:rPr>
              <w:t xml:space="preserve">USB </w:t>
            </w:r>
            <w:r w:rsidR="004915FB" w:rsidRPr="00C739B9">
              <w:rPr>
                <w:rFonts w:cs="Helvetica"/>
                <w:szCs w:val="24"/>
              </w:rPr>
              <w:t>s</w:t>
            </w:r>
            <w:r w:rsidRPr="00C739B9">
              <w:rPr>
                <w:rFonts w:cs="Helvetica"/>
                <w:szCs w:val="24"/>
              </w:rPr>
              <w:t>tick</w:t>
            </w:r>
          </w:p>
          <w:p w:rsidR="00C739B9" w:rsidRPr="00C739B9" w:rsidRDefault="00C739B9" w:rsidP="00C739B9">
            <w:pPr>
              <w:spacing w:before="0" w:after="0"/>
              <w:jc w:val="center"/>
              <w:rPr>
                <w:rFonts w:cs="Helvetica"/>
                <w:szCs w:val="24"/>
              </w:rPr>
            </w:pPr>
            <w:r w:rsidRPr="00C739B9">
              <w:rPr>
                <w:rFonts w:cs="Helvetica"/>
                <w:szCs w:val="24"/>
              </w:rPr>
              <w:t xml:space="preserve">USB </w:t>
            </w:r>
            <w:r w:rsidR="004915FB" w:rsidRPr="00C739B9">
              <w:rPr>
                <w:rFonts w:cs="Helvetica"/>
                <w:szCs w:val="24"/>
              </w:rPr>
              <w:t>s</w:t>
            </w:r>
            <w:r w:rsidRPr="00C739B9">
              <w:rPr>
                <w:rFonts w:cs="Helvetica"/>
                <w:szCs w:val="24"/>
              </w:rPr>
              <w:t xml:space="preserve">tick with 2 x </w:t>
            </w:r>
            <w:r w:rsidR="004915FB" w:rsidRPr="00C739B9">
              <w:rPr>
                <w:rFonts w:cs="Helvetica"/>
                <w:szCs w:val="24"/>
              </w:rPr>
              <w:t>k</w:t>
            </w:r>
            <w:r w:rsidRPr="00C739B9">
              <w:rPr>
                <w:rFonts w:cs="Helvetica"/>
                <w:szCs w:val="24"/>
              </w:rPr>
              <w:t>eys</w:t>
            </w:r>
          </w:p>
          <w:p w:rsidR="00C739B9" w:rsidRPr="00C739B9" w:rsidRDefault="00C739B9" w:rsidP="00C739B9">
            <w:pPr>
              <w:spacing w:before="0" w:after="0"/>
              <w:jc w:val="center"/>
              <w:rPr>
                <w:rFonts w:cs="Helvetica"/>
                <w:szCs w:val="24"/>
              </w:rPr>
            </w:pPr>
            <w:r w:rsidRPr="00C739B9">
              <w:rPr>
                <w:rFonts w:cs="Helvetica"/>
                <w:szCs w:val="24"/>
              </w:rPr>
              <w:t xml:space="preserve">Honda </w:t>
            </w:r>
            <w:r w:rsidR="004915FB" w:rsidRPr="00C739B9">
              <w:rPr>
                <w:rFonts w:cs="Helvetica"/>
                <w:szCs w:val="24"/>
              </w:rPr>
              <w:t>c</w:t>
            </w:r>
            <w:r w:rsidRPr="00C739B9">
              <w:rPr>
                <w:rFonts w:cs="Helvetica"/>
                <w:szCs w:val="24"/>
              </w:rPr>
              <w:t xml:space="preserve">ar </w:t>
            </w:r>
            <w:r w:rsidR="004915FB" w:rsidRPr="00C739B9">
              <w:rPr>
                <w:rFonts w:cs="Helvetica"/>
                <w:szCs w:val="24"/>
              </w:rPr>
              <w:t>k</w:t>
            </w:r>
            <w:r w:rsidRPr="00C739B9">
              <w:rPr>
                <w:rFonts w:cs="Helvetica"/>
                <w:szCs w:val="24"/>
              </w:rPr>
              <w:t>ey</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510865/001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Black Moto Z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510776/001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w:t>
            </w:r>
            <w:r w:rsidR="004915FB" w:rsidRPr="00C739B9">
              <w:rPr>
                <w:rFonts w:cs="Helvetica"/>
                <w:szCs w:val="24"/>
              </w:rPr>
              <w:t>s</w:t>
            </w:r>
            <w:r w:rsidRPr="00C739B9">
              <w:rPr>
                <w:rFonts w:cs="Helvetica"/>
                <w:szCs w:val="24"/>
              </w:rPr>
              <w:t xml:space="preserve">ilver HP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510367/003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Black Samsung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510249/004</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Rose </w:t>
            </w:r>
            <w:r w:rsidR="004915FB" w:rsidRPr="00C739B9">
              <w:rPr>
                <w:rFonts w:cs="Helvetica"/>
                <w:szCs w:val="24"/>
              </w:rPr>
              <w:t>g</w:t>
            </w:r>
            <w:r w:rsidR="008A7DB1">
              <w:rPr>
                <w:rFonts w:cs="Helvetica"/>
                <w:szCs w:val="24"/>
              </w:rPr>
              <w:t>old i</w:t>
            </w:r>
            <w:r w:rsidRPr="00C739B9">
              <w:rPr>
                <w:rFonts w:cs="Helvetica"/>
                <w:szCs w:val="24"/>
              </w:rPr>
              <w:t>Phone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506712/001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0F4C48">
            <w:pPr>
              <w:tabs>
                <w:tab w:val="left" w:pos="1920"/>
              </w:tabs>
              <w:spacing w:before="0" w:after="0"/>
              <w:jc w:val="center"/>
              <w:rPr>
                <w:rFonts w:cs="Helvetica"/>
                <w:szCs w:val="24"/>
              </w:rPr>
            </w:pPr>
            <w:r w:rsidRPr="00C739B9">
              <w:rPr>
                <w:rFonts w:cs="Helvetica"/>
                <w:szCs w:val="24"/>
              </w:rPr>
              <w:t xml:space="preserve">Black Samsung Galaxy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506585/001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2 x Apple </w:t>
            </w:r>
            <w:r w:rsidR="004915FB" w:rsidRPr="00C739B9">
              <w:rPr>
                <w:rFonts w:cs="Helvetica"/>
                <w:szCs w:val="24"/>
              </w:rPr>
              <w:t>iPod</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503782/001</w:t>
            </w:r>
          </w:p>
          <w:p w:rsidR="00C739B9" w:rsidRPr="00C739B9" w:rsidRDefault="00C739B9" w:rsidP="00C739B9">
            <w:pPr>
              <w:spacing w:before="0" w:after="0"/>
              <w:jc w:val="center"/>
              <w:rPr>
                <w:rFonts w:cs="Helvetica"/>
                <w:szCs w:val="24"/>
              </w:rPr>
            </w:pPr>
            <w:r w:rsidRPr="00C739B9">
              <w:rPr>
                <w:rFonts w:cs="Helvetica"/>
                <w:szCs w:val="24"/>
              </w:rPr>
              <w:t>503782/006</w:t>
            </w:r>
          </w:p>
          <w:p w:rsidR="00C739B9" w:rsidRPr="00C739B9" w:rsidRDefault="00C739B9" w:rsidP="00C739B9">
            <w:pPr>
              <w:spacing w:before="0" w:after="0"/>
              <w:jc w:val="center"/>
              <w:rPr>
                <w:rFonts w:cs="Helvetica"/>
                <w:szCs w:val="24"/>
              </w:rPr>
            </w:pPr>
            <w:r w:rsidRPr="00C739B9">
              <w:rPr>
                <w:rFonts w:cs="Helvetica"/>
                <w:szCs w:val="24"/>
              </w:rPr>
              <w:t>503782/007</w:t>
            </w:r>
          </w:p>
          <w:p w:rsidR="00C739B9" w:rsidRPr="00C739B9" w:rsidRDefault="00C739B9" w:rsidP="00C739B9">
            <w:pPr>
              <w:spacing w:before="0" w:after="0"/>
              <w:jc w:val="center"/>
              <w:rPr>
                <w:rFonts w:cs="Helvetica"/>
                <w:szCs w:val="24"/>
              </w:rPr>
            </w:pPr>
            <w:r w:rsidRPr="00C739B9">
              <w:rPr>
                <w:rFonts w:cs="Helvetica"/>
                <w:szCs w:val="24"/>
              </w:rPr>
              <w:t>503782/008</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Blue </w:t>
            </w:r>
            <w:r w:rsidR="004915FB" w:rsidRPr="00C739B9">
              <w:rPr>
                <w:rFonts w:cs="Helvetica"/>
                <w:szCs w:val="24"/>
              </w:rPr>
              <w:t>b</w:t>
            </w:r>
            <w:r w:rsidRPr="00C739B9">
              <w:rPr>
                <w:rFonts w:cs="Helvetica"/>
                <w:szCs w:val="24"/>
              </w:rPr>
              <w:t>edsheet</w:t>
            </w:r>
          </w:p>
          <w:p w:rsidR="00C739B9" w:rsidRPr="00C739B9" w:rsidRDefault="00C739B9" w:rsidP="00C739B9">
            <w:pPr>
              <w:spacing w:before="0" w:after="0"/>
              <w:jc w:val="center"/>
              <w:rPr>
                <w:rFonts w:cs="Helvetica"/>
                <w:szCs w:val="24"/>
              </w:rPr>
            </w:pPr>
            <w:r w:rsidRPr="00C739B9">
              <w:rPr>
                <w:rFonts w:cs="Helvetica"/>
                <w:szCs w:val="24"/>
              </w:rPr>
              <w:t xml:space="preserve">Brown </w:t>
            </w:r>
            <w:r w:rsidR="004915FB" w:rsidRPr="00C739B9">
              <w:rPr>
                <w:rFonts w:cs="Helvetica"/>
                <w:szCs w:val="24"/>
              </w:rPr>
              <w:t>u</w:t>
            </w:r>
            <w:r w:rsidRPr="00C739B9">
              <w:rPr>
                <w:rFonts w:cs="Helvetica"/>
                <w:szCs w:val="24"/>
              </w:rPr>
              <w:t>nderwear</w:t>
            </w:r>
          </w:p>
          <w:p w:rsidR="00C739B9" w:rsidRPr="00C739B9" w:rsidRDefault="00C739B9" w:rsidP="00C739B9">
            <w:pPr>
              <w:spacing w:before="0" w:after="0"/>
              <w:jc w:val="center"/>
              <w:rPr>
                <w:rFonts w:cs="Helvetica"/>
                <w:szCs w:val="24"/>
              </w:rPr>
            </w:pPr>
            <w:r w:rsidRPr="00C739B9">
              <w:rPr>
                <w:rFonts w:cs="Helvetica"/>
                <w:szCs w:val="24"/>
              </w:rPr>
              <w:t>Shorts</w:t>
            </w:r>
          </w:p>
          <w:p w:rsidR="00C739B9" w:rsidRPr="00C739B9" w:rsidRDefault="00C739B9" w:rsidP="00C739B9">
            <w:pPr>
              <w:spacing w:before="0" w:after="0"/>
              <w:jc w:val="center"/>
              <w:rPr>
                <w:rFonts w:cs="Helvetica"/>
                <w:szCs w:val="24"/>
              </w:rPr>
            </w:pPr>
            <w:r w:rsidRPr="00C739B9">
              <w:rPr>
                <w:rFonts w:cs="Helvetica"/>
                <w:szCs w:val="24"/>
              </w:rPr>
              <w:t xml:space="preserve">Fluro </w:t>
            </w:r>
            <w:r w:rsidR="004915FB" w:rsidRPr="00C739B9">
              <w:rPr>
                <w:rFonts w:cs="Helvetica"/>
                <w:szCs w:val="24"/>
              </w:rPr>
              <w:t>s</w:t>
            </w:r>
            <w:r w:rsidRPr="00C739B9">
              <w:rPr>
                <w:rFonts w:cs="Helvetica"/>
                <w:szCs w:val="24"/>
              </w:rPr>
              <w:t>hirt</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498027/002</w:t>
            </w:r>
          </w:p>
          <w:p w:rsidR="00C739B9" w:rsidRPr="00C739B9" w:rsidRDefault="00C739B9" w:rsidP="00C739B9">
            <w:pPr>
              <w:spacing w:before="0" w:after="0"/>
              <w:jc w:val="center"/>
              <w:rPr>
                <w:rFonts w:cs="Helvetica"/>
                <w:szCs w:val="24"/>
              </w:rPr>
            </w:pPr>
            <w:r w:rsidRPr="00C739B9">
              <w:rPr>
                <w:rFonts w:cs="Helvetica"/>
                <w:szCs w:val="24"/>
              </w:rPr>
              <w:lastRenderedPageBreak/>
              <w:t>498027/005</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lastRenderedPageBreak/>
              <w:t xml:space="preserve">Sony </w:t>
            </w:r>
            <w:r w:rsidR="004915FB" w:rsidRPr="00C739B9">
              <w:rPr>
                <w:rFonts w:cs="Helvetica"/>
                <w:szCs w:val="24"/>
              </w:rPr>
              <w:t>m</w:t>
            </w:r>
            <w:r w:rsidRPr="00C739B9">
              <w:rPr>
                <w:rFonts w:cs="Helvetica"/>
                <w:szCs w:val="24"/>
              </w:rPr>
              <w:t>obile</w:t>
            </w:r>
          </w:p>
          <w:p w:rsidR="00C739B9" w:rsidRPr="00C739B9" w:rsidRDefault="004915FB" w:rsidP="00C739B9">
            <w:pPr>
              <w:spacing w:before="0" w:after="0"/>
              <w:jc w:val="center"/>
              <w:rPr>
                <w:rFonts w:cs="Helvetica"/>
                <w:szCs w:val="24"/>
              </w:rPr>
            </w:pPr>
            <w:r>
              <w:rPr>
                <w:rFonts w:cs="Helvetica"/>
                <w:szCs w:val="24"/>
              </w:rPr>
              <w:lastRenderedPageBreak/>
              <w:t>Black i</w:t>
            </w:r>
            <w:r w:rsidR="00C739B9" w:rsidRPr="00C739B9">
              <w:rPr>
                <w:rFonts w:cs="Helvetica"/>
                <w:szCs w:val="24"/>
              </w:rPr>
              <w:t>Phone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lastRenderedPageBreak/>
              <w:t>497342/003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Samsung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496820/002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White Samsung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485884/001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Samsung </w:t>
            </w:r>
            <w:r w:rsidR="004915FB" w:rsidRPr="00C739B9">
              <w:rPr>
                <w:rFonts w:cs="Helvetica"/>
                <w:szCs w:val="24"/>
              </w:rPr>
              <w:t>m</w:t>
            </w:r>
            <w:r w:rsidRPr="00C739B9">
              <w:rPr>
                <w:rFonts w:cs="Helvetica"/>
                <w:szCs w:val="24"/>
              </w:rPr>
              <w:t>obile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513757/001</w:t>
            </w:r>
          </w:p>
          <w:p w:rsidR="00C739B9" w:rsidRPr="00C739B9" w:rsidRDefault="00C739B9" w:rsidP="00C739B9">
            <w:pPr>
              <w:spacing w:before="0" w:after="0"/>
              <w:jc w:val="center"/>
              <w:rPr>
                <w:rFonts w:cs="Helvetica"/>
                <w:szCs w:val="24"/>
              </w:rPr>
            </w:pPr>
            <w:r w:rsidRPr="00C739B9">
              <w:rPr>
                <w:rFonts w:cs="Helvetica"/>
                <w:szCs w:val="24"/>
              </w:rPr>
              <w:t>513757/002</w:t>
            </w:r>
          </w:p>
          <w:p w:rsidR="00C739B9" w:rsidRPr="00C739B9" w:rsidRDefault="00C739B9" w:rsidP="00C739B9">
            <w:pPr>
              <w:spacing w:before="0" w:after="0"/>
              <w:jc w:val="center"/>
              <w:rPr>
                <w:rFonts w:cs="Helvetica"/>
                <w:szCs w:val="24"/>
              </w:rPr>
            </w:pPr>
            <w:r w:rsidRPr="00C739B9">
              <w:rPr>
                <w:rFonts w:cs="Helvetica"/>
                <w:szCs w:val="24"/>
              </w:rPr>
              <w:t>513757/003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Crossman Phantom .177 S/N # N13X00218</w:t>
            </w:r>
          </w:p>
          <w:p w:rsidR="00C739B9" w:rsidRPr="00C739B9" w:rsidRDefault="00C739B9" w:rsidP="00C739B9">
            <w:pPr>
              <w:spacing w:before="0" w:after="0"/>
              <w:jc w:val="center"/>
              <w:rPr>
                <w:rFonts w:cs="Helvetica"/>
                <w:szCs w:val="24"/>
              </w:rPr>
            </w:pPr>
            <w:r w:rsidRPr="00C739B9">
              <w:rPr>
                <w:rFonts w:cs="Helvetica"/>
                <w:szCs w:val="24"/>
              </w:rPr>
              <w:t>Marlin .22 RBA S/N # MM36818C</w:t>
            </w:r>
          </w:p>
          <w:p w:rsidR="00C739B9" w:rsidRPr="00C739B9" w:rsidRDefault="00C739B9" w:rsidP="00C739B9">
            <w:pPr>
              <w:spacing w:before="0" w:after="0"/>
              <w:jc w:val="center"/>
              <w:rPr>
                <w:rFonts w:cs="Helvetica"/>
                <w:szCs w:val="24"/>
              </w:rPr>
            </w:pPr>
            <w:r w:rsidRPr="00C739B9">
              <w:rPr>
                <w:rFonts w:cs="Helvetica"/>
                <w:szCs w:val="24"/>
              </w:rPr>
              <w:t>Maverick Arms 12g SBA S/N # M122042</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508956/002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Shotgun 12g SDB S/N # 109726</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508956/001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Marlin 30.30 RLA </w:t>
            </w:r>
            <w:r w:rsidR="004915FB" w:rsidRPr="00C739B9">
              <w:rPr>
                <w:rFonts w:cs="Helvetica"/>
                <w:szCs w:val="24"/>
              </w:rPr>
              <w:t>p</w:t>
            </w:r>
            <w:r w:rsidRPr="00C739B9">
              <w:rPr>
                <w:rFonts w:cs="Helvetica"/>
                <w:szCs w:val="24"/>
              </w:rPr>
              <w:t xml:space="preserve">oor </w:t>
            </w:r>
            <w:r w:rsidR="004915FB" w:rsidRPr="00C739B9">
              <w:rPr>
                <w:rFonts w:cs="Helvetica"/>
                <w:szCs w:val="24"/>
              </w:rPr>
              <w:t>c</w:t>
            </w:r>
            <w:r w:rsidRPr="00C739B9">
              <w:rPr>
                <w:rFonts w:cs="Helvetica"/>
                <w:szCs w:val="24"/>
              </w:rPr>
              <w:t xml:space="preserve">ondition </w:t>
            </w:r>
            <w:r w:rsidR="004915FB" w:rsidRPr="00C739B9">
              <w:rPr>
                <w:rFonts w:cs="Helvetica"/>
                <w:szCs w:val="24"/>
              </w:rPr>
              <w:t>n</w:t>
            </w:r>
            <w:r w:rsidRPr="00C739B9">
              <w:rPr>
                <w:rFonts w:cs="Helvetica"/>
                <w:szCs w:val="24"/>
              </w:rPr>
              <w:t>il S/N</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507210/001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Stoegar Arms .22cal RAR S/N # STG1544765</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506603/002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Mauser 25.06 RBA S/N # 18957</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491125/001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Viakal 12g SBA S/N # </w:t>
            </w:r>
            <w:r w:rsidR="004915FB" w:rsidRPr="00C739B9">
              <w:rPr>
                <w:rFonts w:cs="Helvetica"/>
                <w:szCs w:val="24"/>
              </w:rPr>
              <w:t>r</w:t>
            </w:r>
            <w:r w:rsidRPr="00C739B9">
              <w:rPr>
                <w:rFonts w:cs="Helvetica"/>
                <w:szCs w:val="24"/>
              </w:rPr>
              <w:t>emoved</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512734/001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White Fluid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512570/001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Silver/black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512397/001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Black/orange Fluid Nitro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512362/001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Grey/red Hyper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512352/001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Blue/red Tourex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512179/003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Green/purple Tourex X-Tran66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512179/002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Blue/green Exile child’s bike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512178/001</w:t>
            </w:r>
          </w:p>
          <w:p w:rsidR="00C739B9" w:rsidRPr="00C739B9" w:rsidRDefault="00C739B9" w:rsidP="00C739B9">
            <w:pPr>
              <w:spacing w:before="0" w:after="0"/>
              <w:jc w:val="center"/>
              <w:rPr>
                <w:rFonts w:cs="Helvetica"/>
                <w:szCs w:val="24"/>
              </w:rPr>
            </w:pPr>
            <w:r w:rsidRPr="00C739B9">
              <w:rPr>
                <w:rFonts w:cs="Helvetica"/>
                <w:szCs w:val="24"/>
              </w:rPr>
              <w:t>512178/002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Pink/blue Exile child’s bike</w:t>
            </w:r>
          </w:p>
          <w:p w:rsidR="00C739B9" w:rsidRPr="00C739B9" w:rsidRDefault="00C739B9" w:rsidP="00C739B9">
            <w:pPr>
              <w:spacing w:before="0" w:after="0"/>
              <w:jc w:val="center"/>
              <w:rPr>
                <w:rFonts w:cs="Helvetica"/>
                <w:szCs w:val="24"/>
              </w:rPr>
            </w:pPr>
            <w:r w:rsidRPr="00C739B9">
              <w:rPr>
                <w:rFonts w:cs="Helvetica"/>
                <w:szCs w:val="24"/>
              </w:rPr>
              <w:t>Black BMX</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512166/001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F656C6" w:rsidP="00C739B9">
            <w:pPr>
              <w:spacing w:before="0" w:after="0"/>
              <w:jc w:val="center"/>
              <w:rPr>
                <w:rFonts w:cs="Helvetica"/>
                <w:szCs w:val="24"/>
              </w:rPr>
            </w:pPr>
            <w:r>
              <w:rPr>
                <w:rFonts w:cs="Helvetica"/>
                <w:szCs w:val="24"/>
              </w:rPr>
              <w:t>Black</w:t>
            </w:r>
            <w:r w:rsidR="00C739B9" w:rsidRPr="00C739B9">
              <w:rPr>
                <w:rFonts w:cs="Helvetica"/>
                <w:szCs w:val="24"/>
              </w:rPr>
              <w:t>/silver Merida 200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512147/001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Purple/pink Alpine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511898/001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Black/red Specialised Hard </w:t>
            </w:r>
            <w:r w:rsidR="00296EE2" w:rsidRPr="00C739B9">
              <w:rPr>
                <w:rFonts w:cs="Helvetica"/>
                <w:szCs w:val="24"/>
              </w:rPr>
              <w:t>R</w:t>
            </w:r>
            <w:r w:rsidRPr="00C739B9">
              <w:rPr>
                <w:rFonts w:cs="Helvetica"/>
                <w:szCs w:val="24"/>
              </w:rPr>
              <w:t>ock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511843/001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Green Burst child’s bike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511433/001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White/orange Crest Summit MTB</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511157/001</w:t>
            </w:r>
          </w:p>
          <w:p w:rsidR="00C739B9" w:rsidRPr="00C739B9" w:rsidRDefault="00C739B9" w:rsidP="00C739B9">
            <w:pPr>
              <w:spacing w:before="0" w:after="0"/>
              <w:jc w:val="center"/>
              <w:rPr>
                <w:rFonts w:cs="Helvetica"/>
                <w:szCs w:val="24"/>
              </w:rPr>
            </w:pPr>
            <w:r w:rsidRPr="00C739B9">
              <w:rPr>
                <w:rFonts w:cs="Helvetica"/>
                <w:szCs w:val="24"/>
              </w:rPr>
              <w:t>511157/002</w:t>
            </w:r>
          </w:p>
          <w:p w:rsidR="00C739B9" w:rsidRPr="00C739B9" w:rsidRDefault="00C739B9" w:rsidP="00C739B9">
            <w:pPr>
              <w:spacing w:before="0" w:after="0"/>
              <w:jc w:val="center"/>
              <w:rPr>
                <w:rFonts w:cs="Helvetica"/>
                <w:szCs w:val="24"/>
              </w:rPr>
            </w:pPr>
            <w:r w:rsidRPr="00C739B9">
              <w:rPr>
                <w:rFonts w:cs="Helvetica"/>
                <w:szCs w:val="24"/>
              </w:rPr>
              <w:t>511157/003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Pink/</w:t>
            </w:r>
            <w:r w:rsidR="004915FB" w:rsidRPr="00C739B9">
              <w:rPr>
                <w:rFonts w:cs="Helvetica"/>
                <w:szCs w:val="24"/>
              </w:rPr>
              <w:t>g</w:t>
            </w:r>
            <w:r w:rsidRPr="00C739B9">
              <w:rPr>
                <w:rFonts w:cs="Helvetica"/>
                <w:szCs w:val="24"/>
              </w:rPr>
              <w:t>rey Southern Star</w:t>
            </w:r>
          </w:p>
          <w:p w:rsidR="00C739B9" w:rsidRPr="00C739B9" w:rsidRDefault="00C739B9" w:rsidP="00C739B9">
            <w:pPr>
              <w:spacing w:before="0" w:after="0"/>
              <w:jc w:val="center"/>
              <w:rPr>
                <w:rFonts w:cs="Helvetica"/>
                <w:szCs w:val="24"/>
              </w:rPr>
            </w:pPr>
            <w:r w:rsidRPr="00C739B9">
              <w:rPr>
                <w:rFonts w:cs="Helvetica"/>
                <w:szCs w:val="24"/>
              </w:rPr>
              <w:t>White/</w:t>
            </w:r>
            <w:r w:rsidR="004915FB" w:rsidRPr="00C739B9">
              <w:rPr>
                <w:rFonts w:cs="Helvetica"/>
                <w:szCs w:val="24"/>
              </w:rPr>
              <w:t>b</w:t>
            </w:r>
            <w:r w:rsidRPr="00C739B9">
              <w:rPr>
                <w:rFonts w:cs="Helvetica"/>
                <w:szCs w:val="24"/>
              </w:rPr>
              <w:t xml:space="preserve">rown Jewel </w:t>
            </w:r>
            <w:r w:rsidR="004915FB" w:rsidRPr="00C739B9">
              <w:rPr>
                <w:rFonts w:cs="Helvetica"/>
                <w:szCs w:val="24"/>
              </w:rPr>
              <w:t>b</w:t>
            </w:r>
            <w:r w:rsidRPr="00C739B9">
              <w:rPr>
                <w:rFonts w:cs="Helvetica"/>
                <w:szCs w:val="24"/>
              </w:rPr>
              <w:t>ike</w:t>
            </w:r>
          </w:p>
          <w:p w:rsidR="00C739B9" w:rsidRPr="00C739B9" w:rsidRDefault="00C739B9" w:rsidP="00C739B9">
            <w:pPr>
              <w:spacing w:before="0" w:after="0"/>
              <w:jc w:val="center"/>
              <w:rPr>
                <w:rFonts w:cs="Helvetica"/>
                <w:szCs w:val="24"/>
              </w:rPr>
            </w:pPr>
            <w:r w:rsidRPr="00C739B9">
              <w:rPr>
                <w:rFonts w:cs="Helvetica"/>
                <w:szCs w:val="24"/>
              </w:rPr>
              <w:t>Green/</w:t>
            </w:r>
            <w:r w:rsidR="004915FB" w:rsidRPr="00C739B9">
              <w:rPr>
                <w:rFonts w:cs="Helvetica"/>
                <w:szCs w:val="24"/>
              </w:rPr>
              <w:t>w</w:t>
            </w:r>
            <w:r w:rsidRPr="00C739B9">
              <w:rPr>
                <w:rFonts w:cs="Helvetica"/>
                <w:szCs w:val="24"/>
              </w:rPr>
              <w:t xml:space="preserve">hite Fluid </w:t>
            </w:r>
            <w:r w:rsidR="004915FB" w:rsidRPr="00C739B9">
              <w:rPr>
                <w:rFonts w:cs="Helvetica"/>
                <w:szCs w:val="24"/>
              </w:rPr>
              <w:t>b</w:t>
            </w:r>
            <w:r w:rsidRPr="00C739B9">
              <w:rPr>
                <w:rFonts w:cs="Helvetica"/>
                <w:szCs w:val="24"/>
              </w:rPr>
              <w:t>ike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510897/002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Apricot Repco Bayside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510897/001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Light </w:t>
            </w:r>
            <w:r w:rsidR="004915FB" w:rsidRPr="00C739B9">
              <w:rPr>
                <w:rFonts w:cs="Helvetica"/>
                <w:szCs w:val="24"/>
              </w:rPr>
              <w:t>b</w:t>
            </w:r>
            <w:r w:rsidRPr="00C739B9">
              <w:rPr>
                <w:rFonts w:cs="Helvetica"/>
                <w:szCs w:val="24"/>
              </w:rPr>
              <w:t xml:space="preserve">lue CRU2 Indi </w:t>
            </w:r>
            <w:r w:rsidR="004915FB" w:rsidRPr="00C739B9">
              <w:rPr>
                <w:rFonts w:cs="Helvetica"/>
                <w:szCs w:val="24"/>
              </w:rPr>
              <w:t>b</w:t>
            </w:r>
            <w:r w:rsidRPr="00C739B9">
              <w:rPr>
                <w:rFonts w:cs="Helvetica"/>
                <w:szCs w:val="24"/>
              </w:rPr>
              <w:t>ike</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510876/002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Green </w:t>
            </w:r>
            <w:r w:rsidR="004915FB" w:rsidRPr="00C739B9">
              <w:rPr>
                <w:rFonts w:cs="Helvetica"/>
                <w:szCs w:val="24"/>
              </w:rPr>
              <w:t>Flight</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510841/001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Blue Wings </w:t>
            </w:r>
            <w:r w:rsidR="004915FB" w:rsidRPr="00C739B9">
              <w:rPr>
                <w:rFonts w:cs="Helvetica"/>
                <w:szCs w:val="24"/>
              </w:rPr>
              <w:t>F</w:t>
            </w:r>
            <w:r w:rsidRPr="00C739B9">
              <w:rPr>
                <w:rFonts w:cs="Helvetica"/>
                <w:szCs w:val="24"/>
              </w:rPr>
              <w:t>light BMX</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510701/001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Blue Vivente Novora </w:t>
            </w:r>
            <w:r w:rsidR="004915FB" w:rsidRPr="00C739B9">
              <w:rPr>
                <w:rFonts w:cs="Helvetica"/>
                <w:szCs w:val="24"/>
              </w:rPr>
              <w:t>s</w:t>
            </w:r>
            <w:r w:rsidRPr="00C739B9">
              <w:rPr>
                <w:rFonts w:cs="Helvetica"/>
                <w:szCs w:val="24"/>
              </w:rPr>
              <w:t>port</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505139/003</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Light </w:t>
            </w:r>
            <w:r w:rsidR="004915FB" w:rsidRPr="00C739B9">
              <w:rPr>
                <w:rFonts w:cs="Helvetica"/>
                <w:szCs w:val="24"/>
              </w:rPr>
              <w:t>b</w:t>
            </w:r>
            <w:r w:rsidRPr="00C739B9">
              <w:rPr>
                <w:rFonts w:cs="Helvetica"/>
                <w:szCs w:val="24"/>
              </w:rPr>
              <w:t xml:space="preserve">lue Merida Juliet </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492619/001</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Silver Honda Accord – TAS A40VU</w:t>
            </w:r>
          </w:p>
        </w:tc>
      </w:tr>
      <w:tr w:rsidR="00C739B9" w:rsidRPr="00C739B9" w:rsidTr="00C739B9">
        <w:tc>
          <w:tcPr>
            <w:tcW w:w="2217"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447023/001</w:t>
            </w:r>
          </w:p>
          <w:p w:rsidR="00C739B9" w:rsidRPr="00C739B9" w:rsidRDefault="00C739B9" w:rsidP="00C739B9">
            <w:pPr>
              <w:spacing w:before="0" w:after="0"/>
              <w:jc w:val="center"/>
              <w:rPr>
                <w:rFonts w:cs="Helvetica"/>
                <w:szCs w:val="24"/>
              </w:rPr>
            </w:pPr>
            <w:r w:rsidRPr="00C739B9">
              <w:rPr>
                <w:rFonts w:cs="Helvetica"/>
                <w:szCs w:val="24"/>
              </w:rPr>
              <w:t>447023/002</w:t>
            </w:r>
          </w:p>
        </w:tc>
        <w:tc>
          <w:tcPr>
            <w:tcW w:w="7105" w:type="dxa"/>
            <w:tcBorders>
              <w:top w:val="single" w:sz="4" w:space="0" w:color="auto"/>
              <w:left w:val="single" w:sz="4" w:space="0" w:color="auto"/>
              <w:bottom w:val="single" w:sz="4" w:space="0" w:color="auto"/>
              <w:right w:val="single" w:sz="4" w:space="0" w:color="auto"/>
            </w:tcBorders>
            <w:hideMark/>
          </w:tcPr>
          <w:p w:rsidR="00C739B9" w:rsidRPr="00C739B9" w:rsidRDefault="00C739B9" w:rsidP="00C739B9">
            <w:pPr>
              <w:spacing w:before="0" w:after="0"/>
              <w:jc w:val="center"/>
              <w:rPr>
                <w:rFonts w:cs="Helvetica"/>
                <w:szCs w:val="24"/>
              </w:rPr>
            </w:pPr>
            <w:r w:rsidRPr="00C739B9">
              <w:rPr>
                <w:rFonts w:cs="Helvetica"/>
                <w:szCs w:val="24"/>
              </w:rPr>
              <w:t xml:space="preserve">White Toyota Hiace Van </w:t>
            </w:r>
            <w:r w:rsidR="00F656C6" w:rsidRPr="00C739B9">
              <w:rPr>
                <w:rFonts w:cs="Helvetica"/>
                <w:szCs w:val="24"/>
              </w:rPr>
              <w:t>–</w:t>
            </w:r>
            <w:r w:rsidRPr="00C739B9">
              <w:rPr>
                <w:rFonts w:cs="Helvetica"/>
                <w:szCs w:val="24"/>
              </w:rPr>
              <w:t xml:space="preserve"> WA 1BFB406</w:t>
            </w:r>
          </w:p>
          <w:p w:rsidR="00C739B9" w:rsidRPr="00C739B9" w:rsidRDefault="00C739B9" w:rsidP="00C739B9">
            <w:pPr>
              <w:spacing w:before="0" w:after="0"/>
              <w:jc w:val="center"/>
              <w:rPr>
                <w:rFonts w:cs="Helvetica"/>
                <w:szCs w:val="24"/>
              </w:rPr>
            </w:pPr>
            <w:r w:rsidRPr="00C739B9">
              <w:rPr>
                <w:rFonts w:cs="Helvetica"/>
                <w:szCs w:val="24"/>
              </w:rPr>
              <w:t xml:space="preserve">Vehicle </w:t>
            </w:r>
            <w:r w:rsidR="004915FB" w:rsidRPr="00C739B9">
              <w:rPr>
                <w:rFonts w:cs="Helvetica"/>
                <w:szCs w:val="24"/>
              </w:rPr>
              <w:t>k</w:t>
            </w:r>
            <w:r w:rsidRPr="00C739B9">
              <w:rPr>
                <w:rFonts w:cs="Helvetica"/>
                <w:szCs w:val="24"/>
              </w:rPr>
              <w:t>ey – WA 1BFB406</w:t>
            </w:r>
          </w:p>
        </w:tc>
      </w:tr>
    </w:tbl>
    <w:p w:rsidR="004959EA" w:rsidRDefault="004959EA" w:rsidP="004959EA">
      <w:pPr>
        <w:pageBreakBefore/>
        <w:tabs>
          <w:tab w:val="left" w:pos="8640"/>
        </w:tabs>
        <w:spacing w:before="0" w:after="0" w:line="360" w:lineRule="auto"/>
        <w:jc w:val="center"/>
        <w:rPr>
          <w:spacing w:val="-3"/>
        </w:rPr>
      </w:pPr>
      <w:r>
        <w:rPr>
          <w:spacing w:val="-3"/>
        </w:rPr>
        <w:lastRenderedPageBreak/>
        <w:t>Northern Territory of Australia</w:t>
      </w:r>
    </w:p>
    <w:p w:rsidR="004959EA" w:rsidRDefault="004959EA" w:rsidP="004959EA">
      <w:pPr>
        <w:tabs>
          <w:tab w:val="left" w:pos="8640"/>
        </w:tabs>
        <w:spacing w:before="0" w:after="0" w:line="360" w:lineRule="auto"/>
        <w:jc w:val="center"/>
        <w:rPr>
          <w:i/>
          <w:spacing w:val="-3"/>
        </w:rPr>
      </w:pPr>
      <w:r>
        <w:rPr>
          <w:i/>
          <w:spacing w:val="-3"/>
        </w:rPr>
        <w:t>Liquor Commission Act</w:t>
      </w:r>
    </w:p>
    <w:p w:rsidR="004959EA" w:rsidRDefault="004959EA" w:rsidP="004959EA">
      <w:pPr>
        <w:tabs>
          <w:tab w:val="left" w:pos="8640"/>
        </w:tabs>
        <w:spacing w:before="0" w:after="0"/>
        <w:jc w:val="center"/>
        <w:rPr>
          <w:b/>
          <w:spacing w:val="-3"/>
        </w:rPr>
      </w:pPr>
      <w:r>
        <w:rPr>
          <w:b/>
          <w:spacing w:val="-3"/>
        </w:rPr>
        <w:t>Northern Territory Liquor Commission</w:t>
      </w:r>
    </w:p>
    <w:p w:rsidR="004959EA" w:rsidRDefault="004959EA" w:rsidP="004959EA">
      <w:pPr>
        <w:tabs>
          <w:tab w:val="left" w:pos="8640"/>
        </w:tabs>
        <w:spacing w:before="0" w:after="0" w:line="360" w:lineRule="auto"/>
        <w:jc w:val="center"/>
        <w:rPr>
          <w:b/>
          <w:spacing w:val="-3"/>
        </w:rPr>
      </w:pPr>
      <w:r>
        <w:rPr>
          <w:b/>
          <w:spacing w:val="-3"/>
        </w:rPr>
        <w:t>Appointment of Member</w:t>
      </w:r>
    </w:p>
    <w:p w:rsidR="004959EA" w:rsidRDefault="004959EA" w:rsidP="004959EA">
      <w:pPr>
        <w:tabs>
          <w:tab w:val="left" w:pos="8640"/>
        </w:tabs>
        <w:spacing w:line="360" w:lineRule="auto"/>
        <w:jc w:val="both"/>
        <w:rPr>
          <w:spacing w:val="-3"/>
        </w:rPr>
      </w:pPr>
      <w:r>
        <w:rPr>
          <w:spacing w:val="-3"/>
        </w:rPr>
        <w:t xml:space="preserve">I, </w:t>
      </w:r>
      <w:r w:rsidRPr="00036333">
        <w:rPr>
          <w:spacing w:val="-3"/>
        </w:rPr>
        <w:t>Natasha Kate Fyles</w:t>
      </w:r>
      <w:r>
        <w:rPr>
          <w:spacing w:val="-3"/>
        </w:rPr>
        <w:t xml:space="preserve">, </w:t>
      </w:r>
      <w:r w:rsidRPr="00036333">
        <w:rPr>
          <w:spacing w:val="-3"/>
        </w:rPr>
        <w:t>Attorney-General</w:t>
      </w:r>
      <w:r>
        <w:rPr>
          <w:spacing w:val="-3"/>
        </w:rPr>
        <w:t xml:space="preserve"> </w:t>
      </w:r>
      <w:r w:rsidRPr="00036333">
        <w:rPr>
          <w:spacing w:val="-3"/>
        </w:rPr>
        <w:t>and Minister for Justice</w:t>
      </w:r>
      <w:r>
        <w:rPr>
          <w:spacing w:val="-3"/>
        </w:rPr>
        <w:t xml:space="preserve">, under section 7(1) of the </w:t>
      </w:r>
      <w:r>
        <w:rPr>
          <w:i/>
          <w:spacing w:val="-3"/>
        </w:rPr>
        <w:t xml:space="preserve">Liquor Commission Act </w:t>
      </w:r>
      <w:r>
        <w:rPr>
          <w:spacing w:val="-3"/>
        </w:rPr>
        <w:t xml:space="preserve">and with reference to section 7(5) of the Act, appoint </w:t>
      </w:r>
      <w:r w:rsidRPr="00612309">
        <w:rPr>
          <w:spacing w:val="-3"/>
        </w:rPr>
        <w:t>Phillip</w:t>
      </w:r>
      <w:r>
        <w:rPr>
          <w:spacing w:val="-3"/>
        </w:rPr>
        <w:t> </w:t>
      </w:r>
      <w:r w:rsidRPr="00612309">
        <w:rPr>
          <w:spacing w:val="-3"/>
        </w:rPr>
        <w:t>James Carson</w:t>
      </w:r>
      <w:r>
        <w:rPr>
          <w:spacing w:val="-3"/>
        </w:rPr>
        <w:t xml:space="preserve"> as a member of the </w:t>
      </w:r>
      <w:r w:rsidRPr="00612309">
        <w:rPr>
          <w:spacing w:val="-3"/>
        </w:rPr>
        <w:t xml:space="preserve">Northern Territory Liquor Commission </w:t>
      </w:r>
      <w:r>
        <w:rPr>
          <w:spacing w:val="-3"/>
        </w:rPr>
        <w:t xml:space="preserve">for 5 years on and from the date of publication of this notice in the </w:t>
      </w:r>
      <w:r>
        <w:rPr>
          <w:i/>
          <w:spacing w:val="-3"/>
        </w:rPr>
        <w:t>Gazette</w:t>
      </w:r>
      <w:r>
        <w:rPr>
          <w:spacing w:val="-3"/>
        </w:rPr>
        <w:t>.</w:t>
      </w:r>
    </w:p>
    <w:p w:rsidR="004959EA" w:rsidRDefault="004959EA" w:rsidP="004959EA">
      <w:pPr>
        <w:tabs>
          <w:tab w:val="left" w:pos="8640"/>
        </w:tabs>
        <w:spacing w:line="360" w:lineRule="auto"/>
        <w:jc w:val="both"/>
        <w:rPr>
          <w:spacing w:val="-3"/>
        </w:rPr>
      </w:pPr>
      <w:r>
        <w:rPr>
          <w:spacing w:val="-3"/>
        </w:rPr>
        <w:t>Dated 5 October 2018</w:t>
      </w:r>
    </w:p>
    <w:p w:rsidR="004959EA" w:rsidRDefault="004959EA" w:rsidP="004959EA">
      <w:pPr>
        <w:tabs>
          <w:tab w:val="left" w:pos="8640"/>
        </w:tabs>
        <w:spacing w:before="240" w:after="0"/>
        <w:jc w:val="right"/>
        <w:rPr>
          <w:spacing w:val="-3"/>
        </w:rPr>
      </w:pPr>
      <w:r>
        <w:rPr>
          <w:spacing w:val="-3"/>
        </w:rPr>
        <w:t>N. K. Fyles</w:t>
      </w:r>
    </w:p>
    <w:p w:rsidR="004959EA" w:rsidRDefault="004959EA" w:rsidP="004959EA">
      <w:pPr>
        <w:tabs>
          <w:tab w:val="left" w:pos="8640"/>
        </w:tabs>
        <w:spacing w:before="0"/>
        <w:jc w:val="right"/>
        <w:rPr>
          <w:spacing w:val="-3"/>
        </w:rPr>
      </w:pPr>
      <w:r w:rsidRPr="00612309">
        <w:rPr>
          <w:spacing w:val="-3"/>
        </w:rPr>
        <w:t>Attorney-General and Minister for Justice</w:t>
      </w:r>
    </w:p>
    <w:p w:rsidR="00296EE2" w:rsidRPr="001F2D88" w:rsidRDefault="00296EE2" w:rsidP="00931FFC">
      <w:pPr>
        <w:tabs>
          <w:tab w:val="left" w:pos="8640"/>
        </w:tabs>
        <w:spacing w:before="1440" w:after="0" w:line="360" w:lineRule="auto"/>
        <w:jc w:val="center"/>
        <w:rPr>
          <w:spacing w:val="-3"/>
        </w:rPr>
      </w:pPr>
      <w:r w:rsidRPr="00CE1DB8">
        <w:rPr>
          <w:spacing w:val="-3"/>
        </w:rPr>
        <w:t>Northern Territory of Australia</w:t>
      </w:r>
    </w:p>
    <w:p w:rsidR="00296EE2" w:rsidRPr="004C196F" w:rsidRDefault="00296EE2" w:rsidP="00296EE2">
      <w:pPr>
        <w:spacing w:before="0" w:after="0" w:line="360" w:lineRule="auto"/>
        <w:jc w:val="center"/>
        <w:outlineLvl w:val="0"/>
        <w:rPr>
          <w:rFonts w:cs="Helvetica"/>
          <w:i/>
        </w:rPr>
      </w:pPr>
      <w:r>
        <w:rPr>
          <w:rFonts w:cs="Helvetica"/>
          <w:i/>
        </w:rPr>
        <w:t>Bushfires Management Act</w:t>
      </w:r>
    </w:p>
    <w:p w:rsidR="00296EE2" w:rsidRPr="005D2BCA" w:rsidRDefault="00296EE2" w:rsidP="00296EE2">
      <w:pPr>
        <w:spacing w:before="0"/>
        <w:jc w:val="center"/>
        <w:rPr>
          <w:b/>
          <w:spacing w:val="-3"/>
        </w:rPr>
      </w:pPr>
      <w:r>
        <w:rPr>
          <w:b/>
          <w:spacing w:val="-3"/>
        </w:rPr>
        <w:t>Appointment of Member</w:t>
      </w:r>
      <w:r>
        <w:rPr>
          <w:b/>
          <w:spacing w:val="-3"/>
        </w:rPr>
        <w:br/>
        <w:t>Bushfires Council</w:t>
      </w:r>
    </w:p>
    <w:p w:rsidR="00296EE2" w:rsidRPr="00CF58D2" w:rsidRDefault="00296EE2" w:rsidP="00296EE2">
      <w:pPr>
        <w:spacing w:line="360" w:lineRule="auto"/>
        <w:jc w:val="both"/>
      </w:pPr>
      <w:r w:rsidRPr="00CE1DB8">
        <w:t xml:space="preserve">I, </w:t>
      </w:r>
      <w:r>
        <w:t>Eva Dina Lawler</w:t>
      </w:r>
      <w:r w:rsidRPr="00CE1DB8">
        <w:t xml:space="preserve">, </w:t>
      </w:r>
      <w:r>
        <w:t>Minister for Environment and Natural Resources</w:t>
      </w:r>
      <w:r w:rsidRPr="00CE1DB8">
        <w:t>, under section </w:t>
      </w:r>
      <w:r>
        <w:t xml:space="preserve">25(1) </w:t>
      </w:r>
      <w:r w:rsidRPr="00CE1DB8">
        <w:t xml:space="preserve">of the </w:t>
      </w:r>
      <w:r>
        <w:rPr>
          <w:i/>
        </w:rPr>
        <w:t xml:space="preserve">Bushfires Management </w:t>
      </w:r>
      <w:r w:rsidRPr="00643A83">
        <w:rPr>
          <w:i/>
        </w:rPr>
        <w:t>Act</w:t>
      </w:r>
      <w:r w:rsidRPr="00CE1DB8">
        <w:t xml:space="preserve">, </w:t>
      </w:r>
      <w:r>
        <w:t xml:space="preserve">appoint Ashley Paul Manicaros to be a member of the Bushfires Council from the date this instrument is published in the </w:t>
      </w:r>
      <w:r>
        <w:rPr>
          <w:i/>
        </w:rPr>
        <w:t xml:space="preserve">Gazette </w:t>
      </w:r>
      <w:r>
        <w:t>to 5 July 2020.</w:t>
      </w:r>
    </w:p>
    <w:p w:rsidR="00296EE2" w:rsidRPr="00CE1DB8" w:rsidRDefault="00296EE2" w:rsidP="00296EE2">
      <w:pPr>
        <w:spacing w:before="240" w:after="240" w:line="360" w:lineRule="auto"/>
      </w:pPr>
      <w:r w:rsidRPr="00CE1DB8">
        <w:t>Dated</w:t>
      </w:r>
      <w:r>
        <w:t xml:space="preserve"> </w:t>
      </w:r>
      <w:r w:rsidR="00931FFC">
        <w:t>20 October 2018</w:t>
      </w:r>
    </w:p>
    <w:p w:rsidR="00296EE2" w:rsidRPr="00CE1DB8" w:rsidRDefault="00931FFC" w:rsidP="00931FFC">
      <w:pPr>
        <w:tabs>
          <w:tab w:val="left" w:pos="8640"/>
        </w:tabs>
        <w:spacing w:before="240" w:after="0"/>
        <w:jc w:val="right"/>
        <w:rPr>
          <w:spacing w:val="-3"/>
        </w:rPr>
      </w:pPr>
      <w:r>
        <w:rPr>
          <w:spacing w:val="-3"/>
        </w:rPr>
        <w:t>E. D. Lawler</w:t>
      </w:r>
    </w:p>
    <w:p w:rsidR="00296EE2" w:rsidRPr="00CE1DB8" w:rsidRDefault="00296EE2" w:rsidP="00931FFC">
      <w:pPr>
        <w:tabs>
          <w:tab w:val="left" w:pos="8640"/>
        </w:tabs>
        <w:spacing w:before="0"/>
        <w:jc w:val="right"/>
        <w:rPr>
          <w:spacing w:val="-3"/>
        </w:rPr>
      </w:pPr>
      <w:r>
        <w:rPr>
          <w:spacing w:val="-3"/>
        </w:rPr>
        <w:t>Minister for Environment and Natural Resources</w:t>
      </w:r>
    </w:p>
    <w:sectPr w:rsidR="00296EE2" w:rsidRPr="00CE1DB8" w:rsidSect="00664CD1">
      <w:endnotePr>
        <w:numFmt w:val="decimal"/>
      </w:endnotePr>
      <w:pgSz w:w="11906" w:h="16838"/>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13" w:rsidRDefault="006D5413" w:rsidP="00262753">
      <w:pPr>
        <w:spacing w:before="0" w:after="0"/>
      </w:pPr>
      <w:r>
        <w:separator/>
      </w:r>
    </w:p>
  </w:endnote>
  <w:endnote w:type="continuationSeparator" w:id="0">
    <w:p w:rsidR="006D5413" w:rsidRDefault="006D5413"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Default="006D541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6D5413" w:rsidRDefault="006D5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6D5413" w:rsidRDefault="006D5413" w:rsidP="00E43058">
        <w:pPr>
          <w:pStyle w:val="Footer"/>
        </w:pPr>
        <w:r>
          <w:t xml:space="preserve">Page </w:t>
        </w:r>
        <w:r>
          <w:fldChar w:fldCharType="begin"/>
        </w:r>
        <w:r>
          <w:instrText xml:space="preserve"> PAGE   \* MERGEFORMAT </w:instrText>
        </w:r>
        <w:r>
          <w:fldChar w:fldCharType="separate"/>
        </w:r>
        <w:r w:rsidR="00E1081A">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Default="006D5413"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13" w:rsidRDefault="006D5413" w:rsidP="00262753">
      <w:pPr>
        <w:spacing w:before="0" w:after="0"/>
      </w:pPr>
      <w:r>
        <w:separator/>
      </w:r>
    </w:p>
  </w:footnote>
  <w:footnote w:type="continuationSeparator" w:id="0">
    <w:p w:rsidR="006D5413" w:rsidRDefault="006D5413"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Pr="00217476" w:rsidRDefault="006D5413" w:rsidP="00E125BA">
    <w:pPr>
      <w:pStyle w:val="Header"/>
    </w:pPr>
    <w:r w:rsidRPr="00246A76">
      <w:t xml:space="preserve">Northern Territory Government Gazette No. </w:t>
    </w:r>
    <w:r>
      <w:t>G44, 31 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2"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7" w15:restartNumberingAfterBreak="0">
    <w:nsid w:val="4B4260F3"/>
    <w:multiLevelType w:val="hybridMultilevel"/>
    <w:tmpl w:val="FBB60024"/>
    <w:lvl w:ilvl="0" w:tplc="B498B9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9"/>
  </w:num>
  <w:num w:numId="2">
    <w:abstractNumId w:val="5"/>
  </w:num>
  <w:num w:numId="3">
    <w:abstractNumId w:val="8"/>
  </w:num>
  <w:num w:numId="4">
    <w:abstractNumId w:val="4"/>
  </w:num>
  <w:num w:numId="5">
    <w:abstractNumId w:val="1"/>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72B"/>
    <w:rsid w:val="00005BFA"/>
    <w:rsid w:val="00006BAB"/>
    <w:rsid w:val="00012E21"/>
    <w:rsid w:val="00013F59"/>
    <w:rsid w:val="000177C2"/>
    <w:rsid w:val="00022A44"/>
    <w:rsid w:val="00026E9F"/>
    <w:rsid w:val="00027040"/>
    <w:rsid w:val="00034591"/>
    <w:rsid w:val="000470F5"/>
    <w:rsid w:val="00047F73"/>
    <w:rsid w:val="00055A12"/>
    <w:rsid w:val="0006633F"/>
    <w:rsid w:val="00067F5C"/>
    <w:rsid w:val="0007651C"/>
    <w:rsid w:val="00085C4B"/>
    <w:rsid w:val="00090395"/>
    <w:rsid w:val="00092500"/>
    <w:rsid w:val="000A5954"/>
    <w:rsid w:val="000A79A1"/>
    <w:rsid w:val="000B406F"/>
    <w:rsid w:val="000B4836"/>
    <w:rsid w:val="000C008A"/>
    <w:rsid w:val="000C1E96"/>
    <w:rsid w:val="000D77DE"/>
    <w:rsid w:val="000E0573"/>
    <w:rsid w:val="000E0D8A"/>
    <w:rsid w:val="000E23A7"/>
    <w:rsid w:val="000E6841"/>
    <w:rsid w:val="000E6BFC"/>
    <w:rsid w:val="000F4C48"/>
    <w:rsid w:val="000F6DE7"/>
    <w:rsid w:val="00103723"/>
    <w:rsid w:val="0011396A"/>
    <w:rsid w:val="00113FDA"/>
    <w:rsid w:val="00114B84"/>
    <w:rsid w:val="001167A3"/>
    <w:rsid w:val="00121E84"/>
    <w:rsid w:val="00122B4E"/>
    <w:rsid w:val="00123DBD"/>
    <w:rsid w:val="00126ACB"/>
    <w:rsid w:val="00127F97"/>
    <w:rsid w:val="001335CE"/>
    <w:rsid w:val="00135118"/>
    <w:rsid w:val="001361FD"/>
    <w:rsid w:val="00137DD1"/>
    <w:rsid w:val="00146D1A"/>
    <w:rsid w:val="001478C9"/>
    <w:rsid w:val="0015251F"/>
    <w:rsid w:val="00153C86"/>
    <w:rsid w:val="001576EC"/>
    <w:rsid w:val="00164473"/>
    <w:rsid w:val="00164F43"/>
    <w:rsid w:val="00177F73"/>
    <w:rsid w:val="00185375"/>
    <w:rsid w:val="001866A6"/>
    <w:rsid w:val="00193574"/>
    <w:rsid w:val="001A467F"/>
    <w:rsid w:val="001B2E92"/>
    <w:rsid w:val="001B4B6C"/>
    <w:rsid w:val="001B5B89"/>
    <w:rsid w:val="001C0B13"/>
    <w:rsid w:val="001C4F91"/>
    <w:rsid w:val="001C6A7B"/>
    <w:rsid w:val="001D29D7"/>
    <w:rsid w:val="001D6A95"/>
    <w:rsid w:val="001E4990"/>
    <w:rsid w:val="001E5152"/>
    <w:rsid w:val="00200B90"/>
    <w:rsid w:val="00201F2F"/>
    <w:rsid w:val="0020365F"/>
    <w:rsid w:val="00204DEB"/>
    <w:rsid w:val="00217476"/>
    <w:rsid w:val="0022260B"/>
    <w:rsid w:val="0022497B"/>
    <w:rsid w:val="00246A76"/>
    <w:rsid w:val="002503B2"/>
    <w:rsid w:val="0026173A"/>
    <w:rsid w:val="00262753"/>
    <w:rsid w:val="00265E64"/>
    <w:rsid w:val="00282700"/>
    <w:rsid w:val="00296EE2"/>
    <w:rsid w:val="002B275E"/>
    <w:rsid w:val="002B5FF4"/>
    <w:rsid w:val="002C7EF9"/>
    <w:rsid w:val="002D2F80"/>
    <w:rsid w:val="002E3BC6"/>
    <w:rsid w:val="002E745D"/>
    <w:rsid w:val="00300A7D"/>
    <w:rsid w:val="00302EC4"/>
    <w:rsid w:val="003040F3"/>
    <w:rsid w:val="00307E5D"/>
    <w:rsid w:val="003176A9"/>
    <w:rsid w:val="00323586"/>
    <w:rsid w:val="00323E5A"/>
    <w:rsid w:val="00331BBC"/>
    <w:rsid w:val="00337B34"/>
    <w:rsid w:val="0035459F"/>
    <w:rsid w:val="00355063"/>
    <w:rsid w:val="0035606A"/>
    <w:rsid w:val="0036400A"/>
    <w:rsid w:val="00371EA7"/>
    <w:rsid w:val="00380B73"/>
    <w:rsid w:val="0038185D"/>
    <w:rsid w:val="00382212"/>
    <w:rsid w:val="0038277F"/>
    <w:rsid w:val="003834A4"/>
    <w:rsid w:val="00383595"/>
    <w:rsid w:val="00395152"/>
    <w:rsid w:val="003A4934"/>
    <w:rsid w:val="003A5B05"/>
    <w:rsid w:val="003B0898"/>
    <w:rsid w:val="003B3007"/>
    <w:rsid w:val="003B714F"/>
    <w:rsid w:val="003B72B5"/>
    <w:rsid w:val="003C28B9"/>
    <w:rsid w:val="003C4B0B"/>
    <w:rsid w:val="003E277C"/>
    <w:rsid w:val="003E37C2"/>
    <w:rsid w:val="003E68E0"/>
    <w:rsid w:val="003F0484"/>
    <w:rsid w:val="003F403B"/>
    <w:rsid w:val="003F468D"/>
    <w:rsid w:val="003F62B1"/>
    <w:rsid w:val="00400BB7"/>
    <w:rsid w:val="004057ED"/>
    <w:rsid w:val="004104D2"/>
    <w:rsid w:val="004116D2"/>
    <w:rsid w:val="00417D8A"/>
    <w:rsid w:val="004235A5"/>
    <w:rsid w:val="00427871"/>
    <w:rsid w:val="00432413"/>
    <w:rsid w:val="0043394C"/>
    <w:rsid w:val="0043410C"/>
    <w:rsid w:val="004406BF"/>
    <w:rsid w:val="00447736"/>
    <w:rsid w:val="00451D8B"/>
    <w:rsid w:val="00452DCF"/>
    <w:rsid w:val="00456587"/>
    <w:rsid w:val="00456F94"/>
    <w:rsid w:val="00461FC9"/>
    <w:rsid w:val="00465BC4"/>
    <w:rsid w:val="00481C3D"/>
    <w:rsid w:val="00482E23"/>
    <w:rsid w:val="0048382B"/>
    <w:rsid w:val="00484B66"/>
    <w:rsid w:val="00485E18"/>
    <w:rsid w:val="004915FB"/>
    <w:rsid w:val="004952A9"/>
    <w:rsid w:val="004959EA"/>
    <w:rsid w:val="004C30E3"/>
    <w:rsid w:val="004C62D2"/>
    <w:rsid w:val="004E2942"/>
    <w:rsid w:val="004E3F71"/>
    <w:rsid w:val="004E4B9B"/>
    <w:rsid w:val="004F1249"/>
    <w:rsid w:val="004F7D16"/>
    <w:rsid w:val="005010A2"/>
    <w:rsid w:val="00505339"/>
    <w:rsid w:val="00505562"/>
    <w:rsid w:val="00520046"/>
    <w:rsid w:val="005223C6"/>
    <w:rsid w:val="005264C1"/>
    <w:rsid w:val="00535B82"/>
    <w:rsid w:val="00543A47"/>
    <w:rsid w:val="00551883"/>
    <w:rsid w:val="00552965"/>
    <w:rsid w:val="005601D9"/>
    <w:rsid w:val="00561708"/>
    <w:rsid w:val="00573335"/>
    <w:rsid w:val="00574E2A"/>
    <w:rsid w:val="00584481"/>
    <w:rsid w:val="00586648"/>
    <w:rsid w:val="00592A52"/>
    <w:rsid w:val="005A26AB"/>
    <w:rsid w:val="005A3815"/>
    <w:rsid w:val="005A414D"/>
    <w:rsid w:val="005A5B45"/>
    <w:rsid w:val="005A6DC0"/>
    <w:rsid w:val="005B0E65"/>
    <w:rsid w:val="005B1FC5"/>
    <w:rsid w:val="005B3C01"/>
    <w:rsid w:val="005B4C84"/>
    <w:rsid w:val="005C1048"/>
    <w:rsid w:val="005C11E4"/>
    <w:rsid w:val="005E4B1F"/>
    <w:rsid w:val="005E4DEA"/>
    <w:rsid w:val="005E56B1"/>
    <w:rsid w:val="005E73D0"/>
    <w:rsid w:val="0060091B"/>
    <w:rsid w:val="00603E4B"/>
    <w:rsid w:val="006050E7"/>
    <w:rsid w:val="0060553D"/>
    <w:rsid w:val="00612DB9"/>
    <w:rsid w:val="0061460C"/>
    <w:rsid w:val="00614AE5"/>
    <w:rsid w:val="006167B3"/>
    <w:rsid w:val="0063123E"/>
    <w:rsid w:val="006353F6"/>
    <w:rsid w:val="0064187A"/>
    <w:rsid w:val="00650D0B"/>
    <w:rsid w:val="0065114C"/>
    <w:rsid w:val="00651412"/>
    <w:rsid w:val="00651C7E"/>
    <w:rsid w:val="00655BC9"/>
    <w:rsid w:val="00661D97"/>
    <w:rsid w:val="00664CD1"/>
    <w:rsid w:val="0067530B"/>
    <w:rsid w:val="006767D1"/>
    <w:rsid w:val="00677C27"/>
    <w:rsid w:val="0068138D"/>
    <w:rsid w:val="00681F02"/>
    <w:rsid w:val="00687690"/>
    <w:rsid w:val="00690406"/>
    <w:rsid w:val="00692D0D"/>
    <w:rsid w:val="006A0C26"/>
    <w:rsid w:val="006A2CBC"/>
    <w:rsid w:val="006A790B"/>
    <w:rsid w:val="006B245C"/>
    <w:rsid w:val="006B3D57"/>
    <w:rsid w:val="006D030D"/>
    <w:rsid w:val="006D3635"/>
    <w:rsid w:val="006D5413"/>
    <w:rsid w:val="006D7254"/>
    <w:rsid w:val="006F4766"/>
    <w:rsid w:val="0071046C"/>
    <w:rsid w:val="00714FF5"/>
    <w:rsid w:val="00715760"/>
    <w:rsid w:val="00723510"/>
    <w:rsid w:val="007239B5"/>
    <w:rsid w:val="00724EA5"/>
    <w:rsid w:val="00726387"/>
    <w:rsid w:val="00751118"/>
    <w:rsid w:val="0075259F"/>
    <w:rsid w:val="00754AF1"/>
    <w:rsid w:val="00755B11"/>
    <w:rsid w:val="00756708"/>
    <w:rsid w:val="00757ABA"/>
    <w:rsid w:val="007624A4"/>
    <w:rsid w:val="0077020F"/>
    <w:rsid w:val="007708C9"/>
    <w:rsid w:val="00775129"/>
    <w:rsid w:val="00777F5C"/>
    <w:rsid w:val="00794369"/>
    <w:rsid w:val="00794A71"/>
    <w:rsid w:val="007A09B6"/>
    <w:rsid w:val="007A3516"/>
    <w:rsid w:val="007A7CDD"/>
    <w:rsid w:val="007B0336"/>
    <w:rsid w:val="007B4217"/>
    <w:rsid w:val="007B712D"/>
    <w:rsid w:val="007C2BC0"/>
    <w:rsid w:val="007E2215"/>
    <w:rsid w:val="007F6417"/>
    <w:rsid w:val="00811C88"/>
    <w:rsid w:val="008125AA"/>
    <w:rsid w:val="00814E57"/>
    <w:rsid w:val="0082007C"/>
    <w:rsid w:val="008222CF"/>
    <w:rsid w:val="00832403"/>
    <w:rsid w:val="00833C2B"/>
    <w:rsid w:val="008379C6"/>
    <w:rsid w:val="0084079C"/>
    <w:rsid w:val="008537AA"/>
    <w:rsid w:val="008537DF"/>
    <w:rsid w:val="00861445"/>
    <w:rsid w:val="00861AC0"/>
    <w:rsid w:val="00862B3D"/>
    <w:rsid w:val="00874BF4"/>
    <w:rsid w:val="00881FB8"/>
    <w:rsid w:val="00885DB3"/>
    <w:rsid w:val="00885F61"/>
    <w:rsid w:val="00897165"/>
    <w:rsid w:val="00897D84"/>
    <w:rsid w:val="008A0C9A"/>
    <w:rsid w:val="008A33EA"/>
    <w:rsid w:val="008A7DB1"/>
    <w:rsid w:val="008B1A5F"/>
    <w:rsid w:val="008B7325"/>
    <w:rsid w:val="008C116C"/>
    <w:rsid w:val="008E6D44"/>
    <w:rsid w:val="008E6E1F"/>
    <w:rsid w:val="008F6FEC"/>
    <w:rsid w:val="009012BC"/>
    <w:rsid w:val="00901C30"/>
    <w:rsid w:val="00902F29"/>
    <w:rsid w:val="00904253"/>
    <w:rsid w:val="00904793"/>
    <w:rsid w:val="00904E2F"/>
    <w:rsid w:val="00906E72"/>
    <w:rsid w:val="00913286"/>
    <w:rsid w:val="0091409A"/>
    <w:rsid w:val="009143E4"/>
    <w:rsid w:val="00921836"/>
    <w:rsid w:val="00927B5A"/>
    <w:rsid w:val="00931FFC"/>
    <w:rsid w:val="00936B48"/>
    <w:rsid w:val="00943ABB"/>
    <w:rsid w:val="00946C3F"/>
    <w:rsid w:val="009524D6"/>
    <w:rsid w:val="00953564"/>
    <w:rsid w:val="00966BBF"/>
    <w:rsid w:val="00973D59"/>
    <w:rsid w:val="00990C6B"/>
    <w:rsid w:val="00991AAA"/>
    <w:rsid w:val="009A3EC2"/>
    <w:rsid w:val="009A4742"/>
    <w:rsid w:val="009B1404"/>
    <w:rsid w:val="009B2554"/>
    <w:rsid w:val="009C3931"/>
    <w:rsid w:val="009C5A55"/>
    <w:rsid w:val="009E3CCF"/>
    <w:rsid w:val="009E47D4"/>
    <w:rsid w:val="009F4319"/>
    <w:rsid w:val="009F7A8A"/>
    <w:rsid w:val="00A01377"/>
    <w:rsid w:val="00A02B4D"/>
    <w:rsid w:val="00A03744"/>
    <w:rsid w:val="00A042A9"/>
    <w:rsid w:val="00A0488F"/>
    <w:rsid w:val="00A07833"/>
    <w:rsid w:val="00A223CC"/>
    <w:rsid w:val="00A24441"/>
    <w:rsid w:val="00A269AC"/>
    <w:rsid w:val="00A27090"/>
    <w:rsid w:val="00A30916"/>
    <w:rsid w:val="00A31DCB"/>
    <w:rsid w:val="00A35846"/>
    <w:rsid w:val="00A36A51"/>
    <w:rsid w:val="00A4339A"/>
    <w:rsid w:val="00A627AF"/>
    <w:rsid w:val="00A635BE"/>
    <w:rsid w:val="00A725FF"/>
    <w:rsid w:val="00A778B9"/>
    <w:rsid w:val="00A84ABF"/>
    <w:rsid w:val="00A8762F"/>
    <w:rsid w:val="00A87C3B"/>
    <w:rsid w:val="00A926E0"/>
    <w:rsid w:val="00A95417"/>
    <w:rsid w:val="00A977FA"/>
    <w:rsid w:val="00AA65C9"/>
    <w:rsid w:val="00AB11FD"/>
    <w:rsid w:val="00AB4760"/>
    <w:rsid w:val="00AB757C"/>
    <w:rsid w:val="00AB79CD"/>
    <w:rsid w:val="00AC313D"/>
    <w:rsid w:val="00AD174A"/>
    <w:rsid w:val="00AD23CC"/>
    <w:rsid w:val="00AD28E7"/>
    <w:rsid w:val="00AD3885"/>
    <w:rsid w:val="00AD3F53"/>
    <w:rsid w:val="00AD5FFF"/>
    <w:rsid w:val="00AE2E81"/>
    <w:rsid w:val="00AE6E5B"/>
    <w:rsid w:val="00AF6D0D"/>
    <w:rsid w:val="00AF7A46"/>
    <w:rsid w:val="00B027C1"/>
    <w:rsid w:val="00B030C8"/>
    <w:rsid w:val="00B0643A"/>
    <w:rsid w:val="00B105E6"/>
    <w:rsid w:val="00B2066A"/>
    <w:rsid w:val="00B2122A"/>
    <w:rsid w:val="00B23BEB"/>
    <w:rsid w:val="00B26867"/>
    <w:rsid w:val="00B31F60"/>
    <w:rsid w:val="00B33655"/>
    <w:rsid w:val="00B35D2B"/>
    <w:rsid w:val="00B411D0"/>
    <w:rsid w:val="00B51D7F"/>
    <w:rsid w:val="00B5311D"/>
    <w:rsid w:val="00B54280"/>
    <w:rsid w:val="00B543E0"/>
    <w:rsid w:val="00B668F2"/>
    <w:rsid w:val="00B67AEA"/>
    <w:rsid w:val="00B768ED"/>
    <w:rsid w:val="00B77674"/>
    <w:rsid w:val="00B80314"/>
    <w:rsid w:val="00B8479B"/>
    <w:rsid w:val="00B90A62"/>
    <w:rsid w:val="00B90E1E"/>
    <w:rsid w:val="00BA7BF2"/>
    <w:rsid w:val="00BB73CF"/>
    <w:rsid w:val="00BC01E8"/>
    <w:rsid w:val="00BC1A78"/>
    <w:rsid w:val="00BC31E4"/>
    <w:rsid w:val="00BC5333"/>
    <w:rsid w:val="00BD0B3A"/>
    <w:rsid w:val="00BD379C"/>
    <w:rsid w:val="00BD662C"/>
    <w:rsid w:val="00BD7024"/>
    <w:rsid w:val="00BE1764"/>
    <w:rsid w:val="00BE19A6"/>
    <w:rsid w:val="00BF03B9"/>
    <w:rsid w:val="00BF5A34"/>
    <w:rsid w:val="00BF6781"/>
    <w:rsid w:val="00BF6825"/>
    <w:rsid w:val="00C01480"/>
    <w:rsid w:val="00C07F0A"/>
    <w:rsid w:val="00C171FC"/>
    <w:rsid w:val="00C20552"/>
    <w:rsid w:val="00C21385"/>
    <w:rsid w:val="00C21686"/>
    <w:rsid w:val="00C274A1"/>
    <w:rsid w:val="00C31FD6"/>
    <w:rsid w:val="00C33ACB"/>
    <w:rsid w:val="00C4079D"/>
    <w:rsid w:val="00C46AB9"/>
    <w:rsid w:val="00C47D5C"/>
    <w:rsid w:val="00C5085F"/>
    <w:rsid w:val="00C538EE"/>
    <w:rsid w:val="00C53B41"/>
    <w:rsid w:val="00C54D19"/>
    <w:rsid w:val="00C61AF1"/>
    <w:rsid w:val="00C66ACD"/>
    <w:rsid w:val="00C709D1"/>
    <w:rsid w:val="00C739B9"/>
    <w:rsid w:val="00C77815"/>
    <w:rsid w:val="00C80B6A"/>
    <w:rsid w:val="00C924B4"/>
    <w:rsid w:val="00CA3832"/>
    <w:rsid w:val="00CA3A4C"/>
    <w:rsid w:val="00CA5736"/>
    <w:rsid w:val="00CA7157"/>
    <w:rsid w:val="00CA7E8D"/>
    <w:rsid w:val="00CB0D45"/>
    <w:rsid w:val="00CC102A"/>
    <w:rsid w:val="00CC3E66"/>
    <w:rsid w:val="00CE249C"/>
    <w:rsid w:val="00CE7F4B"/>
    <w:rsid w:val="00CF1C99"/>
    <w:rsid w:val="00CF438C"/>
    <w:rsid w:val="00CF62E3"/>
    <w:rsid w:val="00D0409B"/>
    <w:rsid w:val="00D15808"/>
    <w:rsid w:val="00D216DA"/>
    <w:rsid w:val="00D23156"/>
    <w:rsid w:val="00D23EA3"/>
    <w:rsid w:val="00D274AD"/>
    <w:rsid w:val="00D344AC"/>
    <w:rsid w:val="00D501DA"/>
    <w:rsid w:val="00D51852"/>
    <w:rsid w:val="00D519A9"/>
    <w:rsid w:val="00D52659"/>
    <w:rsid w:val="00D5288D"/>
    <w:rsid w:val="00D5462B"/>
    <w:rsid w:val="00D5478F"/>
    <w:rsid w:val="00D57222"/>
    <w:rsid w:val="00D66D67"/>
    <w:rsid w:val="00D71B52"/>
    <w:rsid w:val="00DA7150"/>
    <w:rsid w:val="00DB12ED"/>
    <w:rsid w:val="00DB5520"/>
    <w:rsid w:val="00DC6CF7"/>
    <w:rsid w:val="00DE08B4"/>
    <w:rsid w:val="00DE0BE7"/>
    <w:rsid w:val="00DE1EDB"/>
    <w:rsid w:val="00DE6F9C"/>
    <w:rsid w:val="00DF14A6"/>
    <w:rsid w:val="00DF3FA5"/>
    <w:rsid w:val="00DF7271"/>
    <w:rsid w:val="00E05CB0"/>
    <w:rsid w:val="00E06B39"/>
    <w:rsid w:val="00E1081A"/>
    <w:rsid w:val="00E12113"/>
    <w:rsid w:val="00E12342"/>
    <w:rsid w:val="00E125BA"/>
    <w:rsid w:val="00E12BD7"/>
    <w:rsid w:val="00E15884"/>
    <w:rsid w:val="00E1671D"/>
    <w:rsid w:val="00E21B51"/>
    <w:rsid w:val="00E25936"/>
    <w:rsid w:val="00E27B91"/>
    <w:rsid w:val="00E31103"/>
    <w:rsid w:val="00E313B7"/>
    <w:rsid w:val="00E34FB2"/>
    <w:rsid w:val="00E40B5A"/>
    <w:rsid w:val="00E413CE"/>
    <w:rsid w:val="00E43058"/>
    <w:rsid w:val="00E433EF"/>
    <w:rsid w:val="00E47210"/>
    <w:rsid w:val="00E50956"/>
    <w:rsid w:val="00E53DB1"/>
    <w:rsid w:val="00E564D5"/>
    <w:rsid w:val="00E67D29"/>
    <w:rsid w:val="00E70A3F"/>
    <w:rsid w:val="00E758CF"/>
    <w:rsid w:val="00E847CD"/>
    <w:rsid w:val="00E92C07"/>
    <w:rsid w:val="00E943CB"/>
    <w:rsid w:val="00EB4E56"/>
    <w:rsid w:val="00ED2FFD"/>
    <w:rsid w:val="00ED31F9"/>
    <w:rsid w:val="00EE4B08"/>
    <w:rsid w:val="00EE5BA7"/>
    <w:rsid w:val="00EE76D4"/>
    <w:rsid w:val="00EF14C1"/>
    <w:rsid w:val="00F01154"/>
    <w:rsid w:val="00F06BB8"/>
    <w:rsid w:val="00F07960"/>
    <w:rsid w:val="00F1101A"/>
    <w:rsid w:val="00F11C30"/>
    <w:rsid w:val="00F13AED"/>
    <w:rsid w:val="00F21916"/>
    <w:rsid w:val="00F21E1E"/>
    <w:rsid w:val="00F231C3"/>
    <w:rsid w:val="00F23FBA"/>
    <w:rsid w:val="00F272C4"/>
    <w:rsid w:val="00F305B6"/>
    <w:rsid w:val="00F30FAD"/>
    <w:rsid w:val="00F36D07"/>
    <w:rsid w:val="00F410B1"/>
    <w:rsid w:val="00F53447"/>
    <w:rsid w:val="00F558C8"/>
    <w:rsid w:val="00F656C6"/>
    <w:rsid w:val="00F65BC3"/>
    <w:rsid w:val="00F677BC"/>
    <w:rsid w:val="00F7194D"/>
    <w:rsid w:val="00F755C6"/>
    <w:rsid w:val="00F86EAE"/>
    <w:rsid w:val="00F96C71"/>
    <w:rsid w:val="00FA244C"/>
    <w:rsid w:val="00FA733B"/>
    <w:rsid w:val="00FB10A8"/>
    <w:rsid w:val="00FB13D2"/>
    <w:rsid w:val="00FB2241"/>
    <w:rsid w:val="00FB4ABA"/>
    <w:rsid w:val="00FB595F"/>
    <w:rsid w:val="00FB791A"/>
    <w:rsid w:val="00FB79CB"/>
    <w:rsid w:val="00FC26FF"/>
    <w:rsid w:val="00FD1A90"/>
    <w:rsid w:val="00FD370E"/>
    <w:rsid w:val="00FD6F3B"/>
    <w:rsid w:val="00FE1788"/>
    <w:rsid w:val="00FF1785"/>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 w:type="paragraph" w:customStyle="1" w:styleId="Helvetica">
    <w:name w:val="Helvetica"/>
    <w:basedOn w:val="Normal"/>
    <w:rsid w:val="00F86EA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60"/>
    </w:pPr>
    <w:rPr>
      <w:rFonts w:ascii="Times New Roman" w:eastAsia="Times New Roman" w:hAnsi="Times New Roman" w:cs="Helvetica"/>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924">
      <w:bodyDiv w:val="1"/>
      <w:marLeft w:val="0"/>
      <w:marRight w:val="0"/>
      <w:marTop w:val="0"/>
      <w:marBottom w:val="0"/>
      <w:divBdr>
        <w:top w:val="none" w:sz="0" w:space="0" w:color="auto"/>
        <w:left w:val="none" w:sz="0" w:space="0" w:color="auto"/>
        <w:bottom w:val="none" w:sz="0" w:space="0" w:color="auto"/>
        <w:right w:val="none" w:sz="0" w:space="0" w:color="auto"/>
      </w:divBdr>
    </w:div>
    <w:div w:id="220945515">
      <w:bodyDiv w:val="1"/>
      <w:marLeft w:val="0"/>
      <w:marRight w:val="0"/>
      <w:marTop w:val="0"/>
      <w:marBottom w:val="0"/>
      <w:divBdr>
        <w:top w:val="none" w:sz="0" w:space="0" w:color="auto"/>
        <w:left w:val="none" w:sz="0" w:space="0" w:color="auto"/>
        <w:bottom w:val="none" w:sz="0" w:space="0" w:color="auto"/>
        <w:right w:val="none" w:sz="0" w:space="0" w:color="auto"/>
      </w:divBdr>
    </w:div>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325475931">
      <w:bodyDiv w:val="1"/>
      <w:marLeft w:val="0"/>
      <w:marRight w:val="0"/>
      <w:marTop w:val="0"/>
      <w:marBottom w:val="0"/>
      <w:divBdr>
        <w:top w:val="none" w:sz="0" w:space="0" w:color="auto"/>
        <w:left w:val="none" w:sz="0" w:space="0" w:color="auto"/>
        <w:bottom w:val="none" w:sz="0" w:space="0" w:color="auto"/>
        <w:right w:val="none" w:sz="0" w:space="0" w:color="auto"/>
      </w:divBdr>
    </w:div>
    <w:div w:id="365642220">
      <w:bodyDiv w:val="1"/>
      <w:marLeft w:val="0"/>
      <w:marRight w:val="0"/>
      <w:marTop w:val="0"/>
      <w:marBottom w:val="0"/>
      <w:divBdr>
        <w:top w:val="none" w:sz="0" w:space="0" w:color="auto"/>
        <w:left w:val="none" w:sz="0" w:space="0" w:color="auto"/>
        <w:bottom w:val="none" w:sz="0" w:space="0" w:color="auto"/>
        <w:right w:val="none" w:sz="0" w:space="0" w:color="auto"/>
      </w:divBdr>
    </w:div>
    <w:div w:id="423041087">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633100136">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893155885">
      <w:bodyDiv w:val="1"/>
      <w:marLeft w:val="0"/>
      <w:marRight w:val="0"/>
      <w:marTop w:val="0"/>
      <w:marBottom w:val="0"/>
      <w:divBdr>
        <w:top w:val="none" w:sz="0" w:space="0" w:color="auto"/>
        <w:left w:val="none" w:sz="0" w:space="0" w:color="auto"/>
        <w:bottom w:val="none" w:sz="0" w:space="0" w:color="auto"/>
        <w:right w:val="none" w:sz="0" w:space="0" w:color="auto"/>
      </w:divBdr>
    </w:div>
    <w:div w:id="980114990">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060447032">
      <w:bodyDiv w:val="1"/>
      <w:marLeft w:val="0"/>
      <w:marRight w:val="0"/>
      <w:marTop w:val="0"/>
      <w:marBottom w:val="0"/>
      <w:divBdr>
        <w:top w:val="none" w:sz="0" w:space="0" w:color="auto"/>
        <w:left w:val="none" w:sz="0" w:space="0" w:color="auto"/>
        <w:bottom w:val="none" w:sz="0" w:space="0" w:color="auto"/>
        <w:right w:val="none" w:sz="0" w:space="0" w:color="auto"/>
      </w:divBdr>
    </w:div>
    <w:div w:id="1061831185">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76326581">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350566563">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697654161">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821799761">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FECA-AFDE-4A83-A314-B2E3BC43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10</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Northern Territory Government 2018 G43</vt:lpstr>
    </vt:vector>
  </TitlesOfParts>
  <Company>NTG</Company>
  <LinksUpToDate>false</LinksUpToDate>
  <CharactersWithSpaces>10847</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G43</dc:title>
  <dc:subject/>
  <dc:creator>Northern Territory Government</dc:creator>
  <cp:keywords/>
  <cp:lastModifiedBy>Catherine Frances Maher</cp:lastModifiedBy>
  <cp:revision>19</cp:revision>
  <cp:lastPrinted>2018-10-29T01:54:00Z</cp:lastPrinted>
  <dcterms:created xsi:type="dcterms:W3CDTF">2018-10-25T00:02:00Z</dcterms:created>
  <dcterms:modified xsi:type="dcterms:W3CDTF">2018-10-29T06:02:00Z</dcterms:modified>
</cp:coreProperties>
</file>