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A4742" w:rsidP="00E125BA">
      <w:pPr>
        <w:pStyle w:val="NTCrest"/>
        <w:spacing w:before="100" w:beforeAutospacing="1"/>
      </w:pPr>
      <w:bookmarkStart w:id="0" w:name="_GoBack"/>
      <w:bookmarkEnd w:id="0"/>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B35D2B">
      <w:pPr>
        <w:pStyle w:val="Gazettenoanddate"/>
        <w:tabs>
          <w:tab w:val="left" w:pos="6096"/>
        </w:tabs>
      </w:pPr>
      <w:r>
        <w:t>No.</w:t>
      </w:r>
      <w:r w:rsidR="00282700">
        <w:t xml:space="preserve"> </w:t>
      </w:r>
      <w:r w:rsidR="00D66D67">
        <w:t>G</w:t>
      </w:r>
      <w:r w:rsidR="00B35D2B">
        <w:t>37</w:t>
      </w:r>
      <w:r w:rsidR="00B35D2B">
        <w:tab/>
        <w:t>12</w:t>
      </w:r>
      <w:r w:rsidR="009524D6">
        <w:t xml:space="preserve"> September</w:t>
      </w:r>
      <w:r w:rsidR="008537AA">
        <w:t xml:space="preserve"> 2018</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15251F" w:rsidRPr="001F2D88" w:rsidRDefault="0015251F" w:rsidP="0015251F">
      <w:pPr>
        <w:tabs>
          <w:tab w:val="left" w:pos="8640"/>
        </w:tabs>
        <w:spacing w:before="0" w:after="0" w:line="360" w:lineRule="auto"/>
        <w:jc w:val="center"/>
        <w:rPr>
          <w:spacing w:val="-3"/>
        </w:rPr>
      </w:pPr>
      <w:r w:rsidRPr="00CE1DB8">
        <w:rPr>
          <w:spacing w:val="-3"/>
        </w:rPr>
        <w:lastRenderedPageBreak/>
        <w:t>Northern Territory of Australia</w:t>
      </w:r>
    </w:p>
    <w:p w:rsidR="0015251F" w:rsidRPr="004C196F" w:rsidRDefault="0015251F" w:rsidP="0015251F">
      <w:pPr>
        <w:spacing w:before="0" w:after="0" w:line="360" w:lineRule="auto"/>
        <w:jc w:val="center"/>
        <w:outlineLvl w:val="0"/>
        <w:rPr>
          <w:rFonts w:cs="Helvetica"/>
          <w:i/>
        </w:rPr>
      </w:pPr>
      <w:r>
        <w:rPr>
          <w:rFonts w:cs="Helvetica"/>
          <w:i/>
        </w:rPr>
        <w:t>Professional Standards Act</w:t>
      </w:r>
    </w:p>
    <w:p w:rsidR="0015251F" w:rsidRPr="005D2BCA" w:rsidRDefault="0015251F" w:rsidP="0015251F">
      <w:pPr>
        <w:spacing w:before="0"/>
        <w:jc w:val="center"/>
        <w:rPr>
          <w:b/>
          <w:spacing w:val="-3"/>
        </w:rPr>
      </w:pPr>
      <w:r>
        <w:rPr>
          <w:b/>
          <w:spacing w:val="-3"/>
        </w:rPr>
        <w:t xml:space="preserve">Extension of Professional Surveyors </w:t>
      </w:r>
      <w:r>
        <w:rPr>
          <w:b/>
          <w:spacing w:val="-3"/>
        </w:rPr>
        <w:br/>
        <w:t>Occupational Association Scheme</w:t>
      </w:r>
    </w:p>
    <w:p w:rsidR="0015251F" w:rsidRPr="00661872" w:rsidRDefault="0015251F" w:rsidP="0015251F">
      <w:pPr>
        <w:spacing w:line="360" w:lineRule="auto"/>
        <w:jc w:val="both"/>
      </w:pPr>
      <w:r w:rsidRPr="00CE1DB8">
        <w:t xml:space="preserve">I, </w:t>
      </w:r>
      <w:r>
        <w:t>Natasha Kate Fyles</w:t>
      </w:r>
      <w:r w:rsidRPr="00CE1DB8">
        <w:t xml:space="preserve">, </w:t>
      </w:r>
      <w:r>
        <w:t>Attorney-General and Minister for Justice</w:t>
      </w:r>
      <w:r w:rsidRPr="00CE1DB8">
        <w:t>, under section </w:t>
      </w:r>
      <w:r>
        <w:t>33(2) </w:t>
      </w:r>
      <w:r w:rsidRPr="00CE1DB8">
        <w:t xml:space="preserve">of the </w:t>
      </w:r>
      <w:r>
        <w:rPr>
          <w:i/>
        </w:rPr>
        <w:t xml:space="preserve">Professional Standards </w:t>
      </w:r>
      <w:r w:rsidRPr="00643A83">
        <w:rPr>
          <w:i/>
        </w:rPr>
        <w:t>Act</w:t>
      </w:r>
      <w:r w:rsidRPr="00CE1DB8">
        <w:t xml:space="preserve">, </w:t>
      </w:r>
      <w:r>
        <w:t xml:space="preserve">extend the period for which the Professional Surveyors Occupational Association Scheme, notified in </w:t>
      </w:r>
      <w:r>
        <w:rPr>
          <w:i/>
        </w:rPr>
        <w:t xml:space="preserve">Gazette </w:t>
      </w:r>
      <w:r>
        <w:t>No. S54 of 8 November 2013, is in force to 10 November 2019.</w:t>
      </w:r>
    </w:p>
    <w:p w:rsidR="0015251F" w:rsidRPr="00CE1DB8" w:rsidRDefault="0015251F" w:rsidP="0015251F">
      <w:pPr>
        <w:spacing w:before="240" w:after="240" w:line="360" w:lineRule="auto"/>
      </w:pPr>
      <w:r w:rsidRPr="00CE1DB8">
        <w:t>Dated</w:t>
      </w:r>
      <w:r>
        <w:t xml:space="preserve"> 30 August 2018</w:t>
      </w:r>
    </w:p>
    <w:p w:rsidR="0015251F" w:rsidRPr="00CE1DB8" w:rsidRDefault="0015251F" w:rsidP="0015251F">
      <w:pPr>
        <w:tabs>
          <w:tab w:val="left" w:pos="8640"/>
        </w:tabs>
        <w:spacing w:before="240" w:after="0"/>
        <w:jc w:val="right"/>
        <w:rPr>
          <w:spacing w:val="-3"/>
        </w:rPr>
      </w:pPr>
      <w:r>
        <w:rPr>
          <w:spacing w:val="-3"/>
        </w:rPr>
        <w:t>N. K. Fyles</w:t>
      </w:r>
    </w:p>
    <w:p w:rsidR="0015251F" w:rsidRPr="00CE1DB8" w:rsidRDefault="0015251F" w:rsidP="0015251F">
      <w:pPr>
        <w:tabs>
          <w:tab w:val="left" w:pos="8640"/>
        </w:tabs>
        <w:spacing w:before="0"/>
        <w:jc w:val="right"/>
        <w:rPr>
          <w:spacing w:val="-3"/>
        </w:rPr>
      </w:pPr>
      <w:r>
        <w:rPr>
          <w:spacing w:val="-3"/>
        </w:rPr>
        <w:t>Attorney-General and Minister for Justice</w:t>
      </w:r>
    </w:p>
    <w:p w:rsidR="0015251F" w:rsidRPr="00762086" w:rsidRDefault="0015251F" w:rsidP="0015251F">
      <w:pPr>
        <w:pStyle w:val="BodyText"/>
        <w:keepNext/>
        <w:rPr>
          <w:i/>
          <w:sz w:val="20"/>
          <w:szCs w:val="20"/>
        </w:rPr>
      </w:pPr>
      <w:r w:rsidRPr="00762086">
        <w:rPr>
          <w:i/>
          <w:sz w:val="20"/>
          <w:szCs w:val="20"/>
        </w:rPr>
        <w:t>Note</w:t>
      </w:r>
    </w:p>
    <w:p w:rsidR="0015251F" w:rsidRDefault="0015251F" w:rsidP="00CA3832">
      <w:pPr>
        <w:pStyle w:val="BodyText"/>
        <w:jc w:val="both"/>
        <w:rPr>
          <w:i/>
          <w:sz w:val="20"/>
          <w:szCs w:val="20"/>
        </w:rPr>
      </w:pPr>
      <w:r w:rsidRPr="00EB2FE1">
        <w:rPr>
          <w:i/>
          <w:sz w:val="20"/>
          <w:szCs w:val="20"/>
        </w:rPr>
        <w:t>Copies of the scheme are available from the Profes</w:t>
      </w:r>
      <w:r>
        <w:rPr>
          <w:i/>
          <w:sz w:val="20"/>
          <w:szCs w:val="20"/>
        </w:rPr>
        <w:t>sional Standards Council, Level 2</w:t>
      </w:r>
      <w:r w:rsidRPr="00EB2FE1">
        <w:rPr>
          <w:i/>
          <w:sz w:val="20"/>
          <w:szCs w:val="20"/>
        </w:rPr>
        <w:t xml:space="preserve"> </w:t>
      </w:r>
      <w:r>
        <w:rPr>
          <w:i/>
          <w:sz w:val="20"/>
          <w:szCs w:val="20"/>
        </w:rPr>
        <w:t xml:space="preserve">St James </w:t>
      </w:r>
      <w:r w:rsidRPr="00EB2FE1">
        <w:rPr>
          <w:i/>
          <w:sz w:val="20"/>
          <w:szCs w:val="20"/>
        </w:rPr>
        <w:t>Centre, 111 </w:t>
      </w:r>
      <w:r>
        <w:rPr>
          <w:i/>
          <w:sz w:val="20"/>
          <w:szCs w:val="20"/>
        </w:rPr>
        <w:t>Elizabeth Street, Sydney</w:t>
      </w:r>
      <w:r w:rsidRPr="00EB2FE1">
        <w:rPr>
          <w:i/>
          <w:sz w:val="20"/>
          <w:szCs w:val="20"/>
        </w:rPr>
        <w:t xml:space="preserve"> NSW </w:t>
      </w:r>
      <w:r>
        <w:rPr>
          <w:i/>
          <w:sz w:val="20"/>
          <w:szCs w:val="20"/>
        </w:rPr>
        <w:t xml:space="preserve">2000 </w:t>
      </w:r>
      <w:r w:rsidRPr="00EB2FE1">
        <w:rPr>
          <w:i/>
          <w:sz w:val="20"/>
          <w:szCs w:val="20"/>
        </w:rPr>
        <w:t xml:space="preserve">and the Council’s website at </w:t>
      </w:r>
      <w:r w:rsidRPr="00832F1A">
        <w:rPr>
          <w:i/>
          <w:sz w:val="20"/>
          <w:szCs w:val="20"/>
        </w:rPr>
        <w:t>www.psc.gov.au</w:t>
      </w:r>
      <w:r w:rsidRPr="00EB2FE1">
        <w:rPr>
          <w:i/>
          <w:sz w:val="20"/>
          <w:szCs w:val="20"/>
        </w:rPr>
        <w:t>.</w:t>
      </w:r>
    </w:p>
    <w:p w:rsidR="00CA3832" w:rsidRPr="000C008A" w:rsidRDefault="00CA3832" w:rsidP="00C171FC">
      <w:pPr>
        <w:spacing w:before="1200" w:after="0" w:line="360" w:lineRule="auto"/>
        <w:jc w:val="center"/>
        <w:rPr>
          <w:rFonts w:eastAsia="Times New Roman" w:cs="Helvetica"/>
          <w:szCs w:val="20"/>
          <w:lang w:val="en-AU" w:eastAsia="en-AU"/>
        </w:rPr>
      </w:pPr>
      <w:r w:rsidRPr="000C008A">
        <w:rPr>
          <w:rFonts w:eastAsia="Times New Roman" w:cs="Helvetica"/>
          <w:szCs w:val="20"/>
          <w:lang w:eastAsia="en-AU"/>
        </w:rPr>
        <w:t>Northern Territory of Australia</w:t>
      </w:r>
    </w:p>
    <w:p w:rsidR="00CA3832" w:rsidRPr="000C008A" w:rsidRDefault="00CA3832" w:rsidP="00CA3832">
      <w:pPr>
        <w:spacing w:before="0" w:after="0" w:line="360" w:lineRule="auto"/>
        <w:jc w:val="center"/>
        <w:rPr>
          <w:rFonts w:eastAsia="Times New Roman" w:cs="Helvetica"/>
          <w:i/>
          <w:szCs w:val="20"/>
          <w:lang w:eastAsia="en-AU"/>
        </w:rPr>
      </w:pPr>
      <w:r w:rsidRPr="000C008A">
        <w:rPr>
          <w:rFonts w:eastAsia="Times New Roman" w:cs="Helvetica"/>
          <w:i/>
          <w:szCs w:val="20"/>
          <w:lang w:eastAsia="en-AU"/>
        </w:rPr>
        <w:t>Law Officers Act</w:t>
      </w:r>
    </w:p>
    <w:p w:rsidR="00CA3832" w:rsidRPr="000C008A" w:rsidRDefault="00CA3832" w:rsidP="00CA3832">
      <w:pPr>
        <w:spacing w:before="0" w:after="0" w:line="360" w:lineRule="auto"/>
        <w:jc w:val="center"/>
        <w:rPr>
          <w:rFonts w:eastAsia="Times New Roman" w:cs="Helvetica"/>
          <w:szCs w:val="20"/>
          <w:lang w:eastAsia="en-AU"/>
        </w:rPr>
      </w:pPr>
      <w:r w:rsidRPr="000C008A">
        <w:rPr>
          <w:rFonts w:eastAsia="Times New Roman" w:cs="Helvetica"/>
          <w:szCs w:val="20"/>
          <w:lang w:eastAsia="en-AU"/>
        </w:rPr>
        <w:t>Authorisation</w:t>
      </w:r>
    </w:p>
    <w:p w:rsidR="00CA3832" w:rsidRPr="000C008A" w:rsidRDefault="00CA3832" w:rsidP="00CA3832">
      <w:pPr>
        <w:spacing w:after="0" w:line="480" w:lineRule="auto"/>
        <w:jc w:val="both"/>
        <w:rPr>
          <w:rFonts w:eastAsia="Times New Roman" w:cs="Helvetica"/>
          <w:szCs w:val="20"/>
          <w:lang w:eastAsia="en-AU"/>
        </w:rPr>
      </w:pPr>
      <w:r w:rsidRPr="000C008A">
        <w:rPr>
          <w:rFonts w:eastAsia="Times New Roman" w:cs="Helvetica"/>
          <w:szCs w:val="20"/>
          <w:lang w:eastAsia="en-AU"/>
        </w:rPr>
        <w:t xml:space="preserve">I, Jenni Daniel-Yee, the acting Chief Executive Officer of the </w:t>
      </w:r>
      <w:r w:rsidRPr="000C008A">
        <w:rPr>
          <w:rFonts w:eastAsia="Times New Roman" w:cs="Helvetica"/>
          <w:szCs w:val="20"/>
          <w:lang w:eastAsia="en-AU"/>
        </w:rPr>
        <w:br/>
        <w:t xml:space="preserve">Department of the Attorney-General and Justice, in pursuance of section 8(4) of the </w:t>
      </w:r>
      <w:r w:rsidRPr="000C008A">
        <w:rPr>
          <w:rFonts w:eastAsia="Times New Roman" w:cs="Helvetica"/>
          <w:i/>
          <w:szCs w:val="20"/>
          <w:lang w:eastAsia="en-AU"/>
        </w:rPr>
        <w:t>Law Officers Act</w:t>
      </w:r>
      <w:r>
        <w:rPr>
          <w:rFonts w:eastAsia="Times New Roman" w:cs="Helvetica"/>
          <w:szCs w:val="20"/>
          <w:lang w:eastAsia="en-AU"/>
        </w:rPr>
        <w:t>, authorise</w:t>
      </w:r>
      <w:r w:rsidRPr="000C008A">
        <w:rPr>
          <w:rFonts w:eastAsia="Times New Roman" w:cs="Helvetica"/>
          <w:szCs w:val="20"/>
          <w:lang w:eastAsia="en-AU"/>
        </w:rPr>
        <w:t xml:space="preserve"> Kieren Kai-Lun Ko, Andrew Stavro, of the Department, each officer being a legal practitioner, to act in the name of the Solicitor for the Northern Territory.</w:t>
      </w:r>
    </w:p>
    <w:p w:rsidR="00CA3832" w:rsidRPr="000C008A" w:rsidRDefault="00CA3832" w:rsidP="00CA3832">
      <w:pPr>
        <w:tabs>
          <w:tab w:val="left" w:pos="5245"/>
        </w:tabs>
        <w:spacing w:after="0"/>
        <w:rPr>
          <w:rFonts w:eastAsia="Times New Roman" w:cs="Helvetica"/>
          <w:b/>
          <w:szCs w:val="20"/>
          <w:lang w:eastAsia="en-AU"/>
        </w:rPr>
      </w:pPr>
      <w:r w:rsidRPr="000C008A">
        <w:rPr>
          <w:rFonts w:eastAsia="Times New Roman" w:cs="Helvetica"/>
          <w:szCs w:val="20"/>
          <w:lang w:eastAsia="en-AU"/>
        </w:rPr>
        <w:t>Dat</w:t>
      </w:r>
      <w:r>
        <w:rPr>
          <w:rFonts w:eastAsia="Times New Roman" w:cs="Helvetica"/>
          <w:szCs w:val="20"/>
          <w:lang w:eastAsia="en-AU"/>
        </w:rPr>
        <w:t xml:space="preserve">ed 6 September </w:t>
      </w:r>
      <w:r w:rsidRPr="000C008A">
        <w:rPr>
          <w:rFonts w:eastAsia="Times New Roman" w:cs="Helvetica"/>
          <w:szCs w:val="20"/>
          <w:lang w:eastAsia="en-AU"/>
        </w:rPr>
        <w:t>2018</w:t>
      </w:r>
    </w:p>
    <w:p w:rsidR="00CA3832" w:rsidRPr="000C008A" w:rsidRDefault="00CA3832" w:rsidP="00CA3832">
      <w:pPr>
        <w:tabs>
          <w:tab w:val="left" w:pos="5245"/>
        </w:tabs>
        <w:spacing w:before="240" w:after="0"/>
        <w:jc w:val="right"/>
        <w:rPr>
          <w:rFonts w:eastAsia="Times New Roman" w:cs="Helvetica"/>
          <w:szCs w:val="20"/>
          <w:lang w:eastAsia="en-AU"/>
        </w:rPr>
      </w:pPr>
      <w:r>
        <w:rPr>
          <w:rFonts w:eastAsia="Times New Roman" w:cs="Helvetica"/>
          <w:szCs w:val="20"/>
          <w:lang w:eastAsia="en-AU"/>
        </w:rPr>
        <w:t>J. Daniel-Yee</w:t>
      </w:r>
    </w:p>
    <w:p w:rsidR="00CA3832" w:rsidRPr="000C008A" w:rsidRDefault="00CA3832" w:rsidP="00CA3832">
      <w:pPr>
        <w:tabs>
          <w:tab w:val="left" w:pos="4950"/>
        </w:tabs>
        <w:spacing w:before="0" w:after="0"/>
        <w:jc w:val="right"/>
        <w:rPr>
          <w:rFonts w:eastAsia="Times New Roman" w:cs="Helvetica"/>
          <w:szCs w:val="20"/>
          <w:lang w:eastAsia="en-AU"/>
        </w:rPr>
      </w:pPr>
      <w:r w:rsidRPr="000C008A">
        <w:rPr>
          <w:rFonts w:eastAsia="Times New Roman" w:cs="Helvetica"/>
          <w:szCs w:val="20"/>
          <w:lang w:eastAsia="en-AU"/>
        </w:rPr>
        <w:t>Acting Chief Executive Officer</w:t>
      </w:r>
    </w:p>
    <w:p w:rsidR="0015251F" w:rsidRPr="00C171FC" w:rsidRDefault="00661D97" w:rsidP="00CA3832">
      <w:pPr>
        <w:pStyle w:val="Heading1"/>
        <w:keepNext w:val="0"/>
        <w:pageBreakBefore/>
        <w:tabs>
          <w:tab w:val="left" w:pos="720"/>
        </w:tabs>
        <w:spacing w:after="0" w:line="360" w:lineRule="auto"/>
        <w:jc w:val="center"/>
        <w:rPr>
          <w:b w:val="0"/>
          <w:sz w:val="24"/>
          <w:szCs w:val="24"/>
          <w:lang w:val="en-GB" w:eastAsia="en-AU"/>
        </w:rPr>
      </w:pPr>
      <w:r w:rsidRPr="00C171FC">
        <w:rPr>
          <w:b w:val="0"/>
          <w:sz w:val="24"/>
          <w:szCs w:val="24"/>
        </w:rPr>
        <w:lastRenderedPageBreak/>
        <w:t>Northern Territory of Australia</w:t>
      </w:r>
    </w:p>
    <w:p w:rsidR="0015251F" w:rsidRDefault="0015251F" w:rsidP="00661D97">
      <w:pPr>
        <w:tabs>
          <w:tab w:val="left" w:pos="4513"/>
        </w:tabs>
        <w:spacing w:before="0" w:after="0" w:line="360" w:lineRule="auto"/>
        <w:jc w:val="center"/>
        <w:rPr>
          <w:i/>
          <w:szCs w:val="24"/>
          <w:lang w:val="en-GB"/>
        </w:rPr>
      </w:pPr>
      <w:r>
        <w:rPr>
          <w:i/>
          <w:szCs w:val="24"/>
          <w:lang w:val="en-GB"/>
        </w:rPr>
        <w:t>Transport of Dangerous Goods by Road and Rail</w:t>
      </w:r>
      <w:r>
        <w:rPr>
          <w:i/>
          <w:szCs w:val="24"/>
          <w:lang w:val="en-GB"/>
        </w:rPr>
        <w:br/>
        <w:t>(National Uniform Legislation) Act</w:t>
      </w:r>
    </w:p>
    <w:p w:rsidR="0015251F" w:rsidRDefault="00661D97" w:rsidP="00661D97">
      <w:pPr>
        <w:pStyle w:val="BodyText"/>
        <w:spacing w:before="0" w:after="0" w:line="360" w:lineRule="auto"/>
        <w:jc w:val="center"/>
        <w:rPr>
          <w:szCs w:val="24"/>
          <w:lang w:val="en-GB"/>
        </w:rPr>
      </w:pPr>
      <w:r>
        <w:rPr>
          <w:szCs w:val="24"/>
        </w:rPr>
        <w:t>Appointment of Officers</w:t>
      </w:r>
    </w:p>
    <w:p w:rsidR="0015251F" w:rsidRDefault="0015251F" w:rsidP="00661D97">
      <w:pPr>
        <w:tabs>
          <w:tab w:val="left" w:pos="-720"/>
        </w:tabs>
        <w:spacing w:before="0" w:after="120" w:line="360" w:lineRule="auto"/>
        <w:jc w:val="both"/>
        <w:rPr>
          <w:szCs w:val="24"/>
          <w:lang w:val="en-GB"/>
        </w:rPr>
      </w:pPr>
      <w:r>
        <w:rPr>
          <w:szCs w:val="24"/>
          <w:lang w:val="en-GB"/>
        </w:rPr>
        <w:t xml:space="preserve">I, </w:t>
      </w:r>
      <w:r>
        <w:rPr>
          <w:spacing w:val="-3"/>
        </w:rPr>
        <w:t>Stephen Hugh Gelding</w:t>
      </w:r>
      <w:r>
        <w:rPr>
          <w:szCs w:val="24"/>
          <w:lang w:val="en-GB"/>
        </w:rPr>
        <w:t xml:space="preserve">, the Competent Authority: </w:t>
      </w:r>
    </w:p>
    <w:p w:rsidR="0015251F" w:rsidRDefault="0015251F" w:rsidP="00661D97">
      <w:pPr>
        <w:widowControl/>
        <w:numPr>
          <w:ilvl w:val="0"/>
          <w:numId w:val="8"/>
        </w:numPr>
        <w:tabs>
          <w:tab w:val="left" w:pos="-720"/>
        </w:tabs>
        <w:spacing w:before="0" w:after="120" w:line="360" w:lineRule="auto"/>
        <w:jc w:val="both"/>
        <w:rPr>
          <w:szCs w:val="24"/>
          <w:lang w:val="en-GB"/>
        </w:rPr>
      </w:pPr>
      <w:r>
        <w:rPr>
          <w:szCs w:val="24"/>
          <w:lang w:val="en-GB"/>
        </w:rPr>
        <w:t xml:space="preserve">under </w:t>
      </w:r>
      <w:r>
        <w:rPr>
          <w:szCs w:val="24"/>
        </w:rPr>
        <w:t xml:space="preserve">section 23(1) of the </w:t>
      </w:r>
      <w:r>
        <w:rPr>
          <w:i/>
          <w:szCs w:val="24"/>
          <w:lang w:val="en-GB"/>
        </w:rPr>
        <w:t xml:space="preserve">Transport of Dangerous Goods by Road and Rail (National </w:t>
      </w:r>
      <w:r w:rsidR="00F96C71">
        <w:rPr>
          <w:i/>
          <w:szCs w:val="24"/>
          <w:lang w:val="en-GB"/>
        </w:rPr>
        <w:t>U</w:t>
      </w:r>
      <w:r>
        <w:rPr>
          <w:i/>
          <w:szCs w:val="24"/>
          <w:lang w:val="en-GB"/>
        </w:rPr>
        <w:t xml:space="preserve">niform Legislation) Act </w:t>
      </w:r>
      <w:r>
        <w:rPr>
          <w:szCs w:val="24"/>
          <w:lang w:val="en-GB"/>
        </w:rPr>
        <w:t>and with reference to section 44 (1) of the</w:t>
      </w:r>
      <w:r>
        <w:rPr>
          <w:i/>
          <w:szCs w:val="24"/>
          <w:lang w:val="en-GB"/>
        </w:rPr>
        <w:t xml:space="preserve"> Interpretation Act</w:t>
      </w:r>
      <w:r>
        <w:rPr>
          <w:szCs w:val="24"/>
        </w:rPr>
        <w:t>, terminate all appointments of authorised officers in force immediately before the date of this instrument; and</w:t>
      </w:r>
    </w:p>
    <w:p w:rsidR="0015251F" w:rsidRDefault="0015251F" w:rsidP="00661D97">
      <w:pPr>
        <w:widowControl/>
        <w:numPr>
          <w:ilvl w:val="0"/>
          <w:numId w:val="8"/>
        </w:numPr>
        <w:tabs>
          <w:tab w:val="left" w:pos="-720"/>
        </w:tabs>
        <w:spacing w:before="0" w:after="120" w:line="360" w:lineRule="auto"/>
        <w:jc w:val="both"/>
        <w:rPr>
          <w:szCs w:val="24"/>
          <w:lang w:val="en-GB"/>
        </w:rPr>
      </w:pPr>
      <w:r>
        <w:rPr>
          <w:szCs w:val="24"/>
          <w:lang w:val="en-GB"/>
        </w:rPr>
        <w:t xml:space="preserve">under section 23(1) of the </w:t>
      </w:r>
      <w:r>
        <w:rPr>
          <w:i/>
          <w:szCs w:val="24"/>
          <w:lang w:val="en-GB"/>
        </w:rPr>
        <w:t xml:space="preserve">Transport of Dangerous Goods by Road and Rail (National </w:t>
      </w:r>
      <w:r w:rsidR="00F96C71">
        <w:rPr>
          <w:i/>
          <w:szCs w:val="24"/>
          <w:lang w:val="en-GB"/>
        </w:rPr>
        <w:t>U</w:t>
      </w:r>
      <w:r>
        <w:rPr>
          <w:i/>
          <w:szCs w:val="24"/>
          <w:lang w:val="en-GB"/>
        </w:rPr>
        <w:t>niform Legislation) Act</w:t>
      </w:r>
      <w:r>
        <w:rPr>
          <w:szCs w:val="24"/>
          <w:lang w:val="en-GB"/>
        </w:rPr>
        <w:t>, appoint the people named in the Schedule to be authorised officers and exercise the powers under:</w:t>
      </w:r>
    </w:p>
    <w:p w:rsidR="0015251F" w:rsidRDefault="0015251F" w:rsidP="00661D97">
      <w:pPr>
        <w:widowControl/>
        <w:numPr>
          <w:ilvl w:val="0"/>
          <w:numId w:val="9"/>
        </w:numPr>
        <w:tabs>
          <w:tab w:val="left" w:pos="-720"/>
        </w:tabs>
        <w:spacing w:before="0" w:after="120" w:line="360" w:lineRule="auto"/>
        <w:jc w:val="both"/>
        <w:rPr>
          <w:szCs w:val="24"/>
          <w:lang w:val="en-GB"/>
        </w:rPr>
      </w:pPr>
      <w:r>
        <w:rPr>
          <w:szCs w:val="24"/>
          <w:lang w:val="en-GB"/>
        </w:rPr>
        <w:t xml:space="preserve">sections 31, 32, 33, 34, 35, 36, 37, 38, 39, 40, 44, 45, 46, 47, 48, 49, 50, 54, 55, 56, 57, 58, 59, 62, 63, 64, 65, 86, 88, 90, 93, 95, 96 and 99 of the </w:t>
      </w:r>
      <w:r>
        <w:rPr>
          <w:i/>
          <w:szCs w:val="24"/>
          <w:lang w:val="en-GB"/>
        </w:rPr>
        <w:t xml:space="preserve">Transport of Dangerous Goods by Road and Rail (National </w:t>
      </w:r>
      <w:r w:rsidR="00F96C71">
        <w:rPr>
          <w:i/>
          <w:szCs w:val="24"/>
          <w:lang w:val="en-GB"/>
        </w:rPr>
        <w:t>U</w:t>
      </w:r>
      <w:r>
        <w:rPr>
          <w:i/>
          <w:szCs w:val="24"/>
          <w:lang w:val="en-GB"/>
        </w:rPr>
        <w:t>niform Legislation) Act</w:t>
      </w:r>
      <w:r>
        <w:rPr>
          <w:szCs w:val="24"/>
        </w:rPr>
        <w:t>; and</w:t>
      </w:r>
    </w:p>
    <w:p w:rsidR="0015251F" w:rsidRDefault="0015251F" w:rsidP="00661D97">
      <w:pPr>
        <w:widowControl/>
        <w:numPr>
          <w:ilvl w:val="0"/>
          <w:numId w:val="9"/>
        </w:numPr>
        <w:tabs>
          <w:tab w:val="left" w:pos="-720"/>
        </w:tabs>
        <w:spacing w:before="0" w:after="120" w:line="360" w:lineRule="auto"/>
        <w:jc w:val="both"/>
        <w:rPr>
          <w:szCs w:val="24"/>
        </w:rPr>
      </w:pPr>
      <w:r>
        <w:rPr>
          <w:szCs w:val="24"/>
        </w:rPr>
        <w:t xml:space="preserve">regulation 232 of the </w:t>
      </w:r>
      <w:r>
        <w:rPr>
          <w:i/>
          <w:szCs w:val="24"/>
          <w:lang w:val="en-GB"/>
        </w:rPr>
        <w:t xml:space="preserve">Transport of Dangerous Goods by Road and Rail (National </w:t>
      </w:r>
      <w:r w:rsidR="00F96C71">
        <w:rPr>
          <w:i/>
          <w:szCs w:val="24"/>
          <w:lang w:val="en-GB"/>
        </w:rPr>
        <w:t>U</w:t>
      </w:r>
      <w:r>
        <w:rPr>
          <w:i/>
          <w:szCs w:val="24"/>
          <w:lang w:val="en-GB"/>
        </w:rPr>
        <w:t>niform Legislation)</w:t>
      </w:r>
      <w:r>
        <w:rPr>
          <w:szCs w:val="24"/>
          <w:lang w:val="en-GB"/>
        </w:rPr>
        <w:t xml:space="preserve"> </w:t>
      </w:r>
      <w:r w:rsidRPr="00885DB3">
        <w:rPr>
          <w:i/>
          <w:szCs w:val="24"/>
          <w:lang w:val="en-GB"/>
        </w:rPr>
        <w:t>Regulations</w:t>
      </w:r>
      <w:r>
        <w:rPr>
          <w:i/>
          <w:szCs w:val="24"/>
          <w:lang w:val="en-GB"/>
        </w:rPr>
        <w:t>.</w:t>
      </w:r>
    </w:p>
    <w:p w:rsidR="0015251F" w:rsidRDefault="0015251F" w:rsidP="00661D97">
      <w:pPr>
        <w:tabs>
          <w:tab w:val="left" w:pos="-720"/>
        </w:tabs>
        <w:spacing w:before="0" w:after="120" w:line="360" w:lineRule="auto"/>
        <w:jc w:val="both"/>
        <w:rPr>
          <w:szCs w:val="24"/>
        </w:rPr>
      </w:pPr>
      <w:r>
        <w:rPr>
          <w:szCs w:val="24"/>
        </w:rPr>
        <w:t>The power to amend a notice pursuant to sections 88 and 96 is restricted to minor amendments:</w:t>
      </w:r>
    </w:p>
    <w:p w:rsidR="0015251F" w:rsidRDefault="0015251F" w:rsidP="00661D97">
      <w:pPr>
        <w:widowControl/>
        <w:numPr>
          <w:ilvl w:val="0"/>
          <w:numId w:val="16"/>
        </w:numPr>
        <w:tabs>
          <w:tab w:val="left" w:pos="-720"/>
        </w:tabs>
        <w:spacing w:before="0" w:after="120" w:line="360" w:lineRule="auto"/>
        <w:jc w:val="both"/>
        <w:rPr>
          <w:szCs w:val="24"/>
        </w:rPr>
      </w:pPr>
      <w:r>
        <w:rPr>
          <w:szCs w:val="24"/>
        </w:rPr>
        <w:t>for clarification; or</w:t>
      </w:r>
    </w:p>
    <w:p w:rsidR="0015251F" w:rsidRDefault="0015251F" w:rsidP="00661D97">
      <w:pPr>
        <w:widowControl/>
        <w:numPr>
          <w:ilvl w:val="0"/>
          <w:numId w:val="16"/>
        </w:numPr>
        <w:tabs>
          <w:tab w:val="left" w:pos="-720"/>
        </w:tabs>
        <w:spacing w:before="0" w:after="120" w:line="360" w:lineRule="auto"/>
        <w:jc w:val="both"/>
        <w:rPr>
          <w:szCs w:val="24"/>
        </w:rPr>
      </w:pPr>
      <w:r>
        <w:rPr>
          <w:szCs w:val="24"/>
        </w:rPr>
        <w:t>to correct errors or references; or</w:t>
      </w:r>
    </w:p>
    <w:p w:rsidR="0015251F" w:rsidRDefault="0015251F" w:rsidP="00661D97">
      <w:pPr>
        <w:widowControl/>
        <w:numPr>
          <w:ilvl w:val="0"/>
          <w:numId w:val="16"/>
        </w:numPr>
        <w:tabs>
          <w:tab w:val="left" w:pos="-720"/>
        </w:tabs>
        <w:spacing w:before="0" w:after="120" w:line="360" w:lineRule="auto"/>
        <w:jc w:val="both"/>
        <w:rPr>
          <w:szCs w:val="24"/>
        </w:rPr>
      </w:pPr>
      <w:r>
        <w:rPr>
          <w:szCs w:val="24"/>
        </w:rPr>
        <w:t>to reflect changes of address or other circumstances.</w:t>
      </w:r>
    </w:p>
    <w:p w:rsidR="0015251F" w:rsidRDefault="00661D97" w:rsidP="0015251F">
      <w:pPr>
        <w:tabs>
          <w:tab w:val="left" w:pos="-720"/>
        </w:tabs>
        <w:spacing w:line="360" w:lineRule="auto"/>
        <w:rPr>
          <w:szCs w:val="24"/>
          <w:lang w:val="en-GB"/>
        </w:rPr>
      </w:pPr>
      <w:r>
        <w:rPr>
          <w:szCs w:val="24"/>
          <w:lang w:val="en-GB"/>
        </w:rPr>
        <w:t>Dated 5 September 2018</w:t>
      </w:r>
    </w:p>
    <w:p w:rsidR="0015251F" w:rsidRDefault="0015251F" w:rsidP="00661D97">
      <w:pPr>
        <w:tabs>
          <w:tab w:val="left" w:pos="-720"/>
          <w:tab w:val="left" w:pos="5103"/>
        </w:tabs>
        <w:spacing w:before="240" w:after="0"/>
        <w:jc w:val="right"/>
        <w:rPr>
          <w:szCs w:val="24"/>
          <w:lang w:val="en-GB"/>
        </w:rPr>
      </w:pPr>
      <w:r>
        <w:rPr>
          <w:szCs w:val="24"/>
          <w:lang w:val="en-GB"/>
        </w:rPr>
        <w:t>S. H. Gelding</w:t>
      </w:r>
    </w:p>
    <w:p w:rsidR="0015251F" w:rsidRDefault="0015251F" w:rsidP="00661D97">
      <w:pPr>
        <w:spacing w:before="0" w:after="0"/>
        <w:jc w:val="right"/>
        <w:rPr>
          <w:szCs w:val="24"/>
          <w:lang w:val="en-GB"/>
        </w:rPr>
      </w:pPr>
      <w:r>
        <w:rPr>
          <w:szCs w:val="24"/>
          <w:lang w:val="en-GB"/>
        </w:rPr>
        <w:t>Work Health Authority</w:t>
      </w:r>
    </w:p>
    <w:p w:rsidR="0015251F" w:rsidRDefault="0015251F" w:rsidP="00F96C71">
      <w:pPr>
        <w:pageBreakBefore/>
        <w:jc w:val="center"/>
        <w:rPr>
          <w:rFonts w:ascii="Arial" w:hAnsi="Arial" w:cs="Arial"/>
          <w:sz w:val="22"/>
        </w:rPr>
      </w:pPr>
      <w:r>
        <w:rPr>
          <w:rFonts w:ascii="Arial" w:hAnsi="Arial" w:cs="Arial"/>
          <w:sz w:val="22"/>
        </w:rPr>
        <w:lastRenderedPageBreak/>
        <w:t>_________________________________</w:t>
      </w:r>
    </w:p>
    <w:p w:rsidR="0015251F" w:rsidRDefault="0015251F" w:rsidP="0015251F">
      <w:pPr>
        <w:jc w:val="center"/>
        <w:rPr>
          <w:rFonts w:ascii="Arial" w:hAnsi="Arial" w:cs="Arial"/>
          <w:szCs w:val="24"/>
        </w:rPr>
      </w:pPr>
      <w:r>
        <w:rPr>
          <w:rFonts w:ascii="Arial" w:hAnsi="Arial" w:cs="Arial"/>
          <w:szCs w:val="24"/>
        </w:rPr>
        <w:t>S</w:t>
      </w:r>
      <w:r w:rsidR="00F96C71">
        <w:rPr>
          <w:rFonts w:ascii="Arial" w:hAnsi="Arial" w:cs="Arial"/>
          <w:szCs w:val="24"/>
        </w:rPr>
        <w:t>chedule</w:t>
      </w:r>
    </w:p>
    <w:p w:rsidR="0015251F" w:rsidRDefault="0015251F" w:rsidP="00F96C71">
      <w:pPr>
        <w:spacing w:before="0" w:after="120"/>
        <w:jc w:val="center"/>
        <w:rPr>
          <w:spacing w:val="-3"/>
          <w:sz w:val="26"/>
          <w:szCs w:val="20"/>
        </w:rPr>
      </w:pPr>
      <w:r>
        <w:rPr>
          <w:spacing w:val="-3"/>
        </w:rPr>
        <w:t>Allan Crombie Fischer</w:t>
      </w:r>
    </w:p>
    <w:p w:rsidR="0015251F" w:rsidRDefault="0015251F" w:rsidP="00F96C71">
      <w:pPr>
        <w:spacing w:before="0" w:after="120"/>
        <w:jc w:val="center"/>
        <w:rPr>
          <w:spacing w:val="-3"/>
        </w:rPr>
      </w:pPr>
      <w:r>
        <w:rPr>
          <w:spacing w:val="-3"/>
        </w:rPr>
        <w:t>Amber Louise Sayers</w:t>
      </w:r>
    </w:p>
    <w:p w:rsidR="0015251F" w:rsidRDefault="0015251F" w:rsidP="00F96C71">
      <w:pPr>
        <w:spacing w:before="0" w:after="120"/>
        <w:jc w:val="center"/>
        <w:rPr>
          <w:spacing w:val="-3"/>
        </w:rPr>
      </w:pPr>
      <w:r>
        <w:rPr>
          <w:spacing w:val="-3"/>
        </w:rPr>
        <w:t>Andrew James Lucas</w:t>
      </w:r>
    </w:p>
    <w:p w:rsidR="0015251F" w:rsidRDefault="0015251F" w:rsidP="00F96C71">
      <w:pPr>
        <w:spacing w:before="0" w:after="120"/>
        <w:jc w:val="center"/>
        <w:rPr>
          <w:spacing w:val="-3"/>
        </w:rPr>
      </w:pPr>
      <w:r>
        <w:rPr>
          <w:spacing w:val="-3"/>
        </w:rPr>
        <w:t>Anthony Paul Clifford</w:t>
      </w:r>
    </w:p>
    <w:p w:rsidR="0015251F" w:rsidRDefault="0015251F" w:rsidP="00F96C71">
      <w:pPr>
        <w:spacing w:before="0" w:after="120"/>
        <w:jc w:val="center"/>
        <w:rPr>
          <w:spacing w:val="-3"/>
        </w:rPr>
      </w:pPr>
      <w:r>
        <w:rPr>
          <w:spacing w:val="-3"/>
        </w:rPr>
        <w:t>Anthony John Waite</w:t>
      </w:r>
    </w:p>
    <w:p w:rsidR="0015251F" w:rsidRDefault="0015251F" w:rsidP="00F96C71">
      <w:pPr>
        <w:spacing w:before="0" w:after="120"/>
        <w:jc w:val="center"/>
        <w:rPr>
          <w:spacing w:val="-3"/>
        </w:rPr>
      </w:pPr>
      <w:r>
        <w:rPr>
          <w:spacing w:val="-3"/>
        </w:rPr>
        <w:t>Brian Cleary</w:t>
      </w:r>
    </w:p>
    <w:p w:rsidR="0015251F" w:rsidRDefault="0015251F" w:rsidP="00F96C71">
      <w:pPr>
        <w:spacing w:before="0" w:after="120"/>
        <w:jc w:val="center"/>
        <w:rPr>
          <w:spacing w:val="-3"/>
        </w:rPr>
      </w:pPr>
      <w:r>
        <w:rPr>
          <w:spacing w:val="-3"/>
        </w:rPr>
        <w:t>Brian Wingrove</w:t>
      </w:r>
    </w:p>
    <w:p w:rsidR="0015251F" w:rsidRDefault="0015251F" w:rsidP="00F96C71">
      <w:pPr>
        <w:spacing w:before="0" w:after="120"/>
        <w:jc w:val="center"/>
        <w:rPr>
          <w:spacing w:val="-3"/>
        </w:rPr>
      </w:pPr>
      <w:r>
        <w:rPr>
          <w:spacing w:val="-3"/>
        </w:rPr>
        <w:t>Bruce Wayne McKinley</w:t>
      </w:r>
    </w:p>
    <w:p w:rsidR="0015251F" w:rsidRDefault="0015251F" w:rsidP="00F96C71">
      <w:pPr>
        <w:spacing w:before="0" w:after="120"/>
        <w:jc w:val="center"/>
        <w:rPr>
          <w:spacing w:val="-3"/>
        </w:rPr>
      </w:pPr>
      <w:r>
        <w:rPr>
          <w:spacing w:val="-3"/>
        </w:rPr>
        <w:t>Carolynne Murrell</w:t>
      </w:r>
    </w:p>
    <w:p w:rsidR="0015251F" w:rsidRDefault="0015251F" w:rsidP="00F96C71">
      <w:pPr>
        <w:spacing w:before="0" w:after="120"/>
        <w:jc w:val="center"/>
        <w:rPr>
          <w:spacing w:val="-3"/>
        </w:rPr>
      </w:pPr>
      <w:r>
        <w:rPr>
          <w:spacing w:val="-3"/>
        </w:rPr>
        <w:t>Christos Despotis</w:t>
      </w:r>
    </w:p>
    <w:p w:rsidR="0015251F" w:rsidRDefault="0015251F" w:rsidP="00F96C71">
      <w:pPr>
        <w:spacing w:before="0" w:after="120"/>
        <w:jc w:val="center"/>
        <w:rPr>
          <w:spacing w:val="-3"/>
        </w:rPr>
      </w:pPr>
      <w:r>
        <w:rPr>
          <w:spacing w:val="-3"/>
        </w:rPr>
        <w:t>Collins Dubere Gipey</w:t>
      </w:r>
    </w:p>
    <w:p w:rsidR="0015251F" w:rsidRDefault="0015251F" w:rsidP="00F96C71">
      <w:pPr>
        <w:spacing w:before="0" w:after="120"/>
        <w:jc w:val="center"/>
        <w:rPr>
          <w:spacing w:val="-3"/>
        </w:rPr>
      </w:pPr>
      <w:r>
        <w:rPr>
          <w:spacing w:val="-3"/>
        </w:rPr>
        <w:t>David James Mallett</w:t>
      </w:r>
    </w:p>
    <w:p w:rsidR="0015251F" w:rsidRDefault="0015251F" w:rsidP="00F96C71">
      <w:pPr>
        <w:spacing w:before="0" w:after="120"/>
        <w:jc w:val="center"/>
        <w:rPr>
          <w:spacing w:val="-3"/>
        </w:rPr>
      </w:pPr>
      <w:r>
        <w:rPr>
          <w:spacing w:val="-3"/>
        </w:rPr>
        <w:t>Fiona Louise Peters</w:t>
      </w:r>
    </w:p>
    <w:p w:rsidR="0015251F" w:rsidRDefault="0015251F" w:rsidP="00F96C71">
      <w:pPr>
        <w:spacing w:before="0" w:after="120"/>
        <w:jc w:val="center"/>
        <w:rPr>
          <w:spacing w:val="-3"/>
        </w:rPr>
      </w:pPr>
      <w:r>
        <w:rPr>
          <w:spacing w:val="-3"/>
        </w:rPr>
        <w:t>Fred James Munro</w:t>
      </w:r>
    </w:p>
    <w:p w:rsidR="0015251F" w:rsidRDefault="0015251F" w:rsidP="00F96C71">
      <w:pPr>
        <w:spacing w:before="0" w:after="120"/>
        <w:jc w:val="center"/>
        <w:rPr>
          <w:spacing w:val="-3"/>
        </w:rPr>
      </w:pPr>
      <w:r>
        <w:rPr>
          <w:spacing w:val="-3"/>
        </w:rPr>
        <w:t>Gillian Hylton</w:t>
      </w:r>
    </w:p>
    <w:p w:rsidR="0015251F" w:rsidRDefault="0015251F" w:rsidP="00F96C71">
      <w:pPr>
        <w:spacing w:before="0" w:after="120"/>
        <w:jc w:val="center"/>
        <w:rPr>
          <w:spacing w:val="-3"/>
        </w:rPr>
      </w:pPr>
      <w:r>
        <w:rPr>
          <w:spacing w:val="-3"/>
        </w:rPr>
        <w:t>Joseph Peter Pisani</w:t>
      </w:r>
    </w:p>
    <w:p w:rsidR="0015251F" w:rsidRDefault="0015251F" w:rsidP="00F96C71">
      <w:pPr>
        <w:spacing w:before="0" w:after="120"/>
        <w:jc w:val="center"/>
        <w:rPr>
          <w:spacing w:val="-3"/>
        </w:rPr>
      </w:pPr>
      <w:r>
        <w:rPr>
          <w:spacing w:val="-3"/>
        </w:rPr>
        <w:t>Kerry Lee-Anne Barnaart</w:t>
      </w:r>
    </w:p>
    <w:p w:rsidR="0015251F" w:rsidRDefault="0015251F" w:rsidP="00F96C71">
      <w:pPr>
        <w:spacing w:before="0" w:after="120"/>
        <w:jc w:val="center"/>
        <w:rPr>
          <w:spacing w:val="-3"/>
        </w:rPr>
      </w:pPr>
      <w:r>
        <w:rPr>
          <w:spacing w:val="-3"/>
        </w:rPr>
        <w:t>Maria Staunton</w:t>
      </w:r>
    </w:p>
    <w:p w:rsidR="0015251F" w:rsidRDefault="0015251F" w:rsidP="00F96C71">
      <w:pPr>
        <w:spacing w:before="0" w:after="120"/>
        <w:jc w:val="center"/>
        <w:rPr>
          <w:spacing w:val="-3"/>
        </w:rPr>
      </w:pPr>
      <w:r>
        <w:rPr>
          <w:spacing w:val="-3"/>
        </w:rPr>
        <w:t>Maria Rigas</w:t>
      </w:r>
    </w:p>
    <w:p w:rsidR="0015251F" w:rsidRDefault="0015251F" w:rsidP="00F96C71">
      <w:pPr>
        <w:spacing w:before="0" w:after="120"/>
        <w:jc w:val="center"/>
        <w:rPr>
          <w:spacing w:val="-3"/>
        </w:rPr>
      </w:pPr>
      <w:r>
        <w:rPr>
          <w:spacing w:val="-3"/>
        </w:rPr>
        <w:t>Neil William Burgess</w:t>
      </w:r>
    </w:p>
    <w:p w:rsidR="0015251F" w:rsidRDefault="0015251F" w:rsidP="00F96C71">
      <w:pPr>
        <w:spacing w:before="0" w:after="120"/>
        <w:jc w:val="center"/>
        <w:rPr>
          <w:spacing w:val="-3"/>
        </w:rPr>
      </w:pPr>
      <w:r>
        <w:rPr>
          <w:spacing w:val="-3"/>
        </w:rPr>
        <w:t>Nigel Butler</w:t>
      </w:r>
    </w:p>
    <w:p w:rsidR="0015251F" w:rsidRDefault="0015251F" w:rsidP="00F96C71">
      <w:pPr>
        <w:spacing w:before="0" w:after="120"/>
        <w:jc w:val="center"/>
        <w:rPr>
          <w:spacing w:val="-3"/>
        </w:rPr>
      </w:pPr>
      <w:r>
        <w:rPr>
          <w:spacing w:val="-3"/>
        </w:rPr>
        <w:t>Rebecca Sue Trimble</w:t>
      </w:r>
    </w:p>
    <w:p w:rsidR="0015251F" w:rsidRDefault="0015251F" w:rsidP="00F96C71">
      <w:pPr>
        <w:spacing w:before="0" w:after="120"/>
        <w:jc w:val="center"/>
        <w:rPr>
          <w:spacing w:val="-3"/>
        </w:rPr>
      </w:pPr>
      <w:r>
        <w:rPr>
          <w:spacing w:val="-3"/>
        </w:rPr>
        <w:t>Robert Stanley Fereday</w:t>
      </w:r>
    </w:p>
    <w:p w:rsidR="0015251F" w:rsidRDefault="0015251F" w:rsidP="00F96C71">
      <w:pPr>
        <w:spacing w:before="0" w:after="120"/>
        <w:jc w:val="center"/>
        <w:rPr>
          <w:spacing w:val="-3"/>
        </w:rPr>
      </w:pPr>
      <w:r>
        <w:rPr>
          <w:spacing w:val="-3"/>
        </w:rPr>
        <w:t>Robin Leslie Paget Smith</w:t>
      </w:r>
    </w:p>
    <w:p w:rsidR="0015251F" w:rsidRDefault="0015251F" w:rsidP="00F96C71">
      <w:pPr>
        <w:spacing w:before="0" w:after="120"/>
        <w:jc w:val="center"/>
        <w:rPr>
          <w:spacing w:val="-3"/>
        </w:rPr>
      </w:pPr>
      <w:r>
        <w:rPr>
          <w:spacing w:val="-3"/>
        </w:rPr>
        <w:t>Stewart Pritchard</w:t>
      </w:r>
    </w:p>
    <w:p w:rsidR="0015251F" w:rsidRDefault="0015251F" w:rsidP="00F96C71">
      <w:pPr>
        <w:spacing w:before="0" w:after="120"/>
        <w:jc w:val="center"/>
        <w:rPr>
          <w:spacing w:val="-3"/>
        </w:rPr>
      </w:pPr>
      <w:r>
        <w:rPr>
          <w:spacing w:val="-3"/>
        </w:rPr>
        <w:t>Stuart Dean Hand</w:t>
      </w:r>
    </w:p>
    <w:p w:rsidR="0015251F" w:rsidRDefault="0015251F" w:rsidP="0015251F">
      <w:pPr>
        <w:jc w:val="center"/>
        <w:rPr>
          <w:szCs w:val="24"/>
          <w:lang w:val="en-GB"/>
        </w:rPr>
      </w:pPr>
      <w:r>
        <w:t>_________________________________</w:t>
      </w:r>
    </w:p>
    <w:p w:rsidR="00F96C71" w:rsidRPr="00F96C71" w:rsidRDefault="00FB2241" w:rsidP="00FB2241">
      <w:pPr>
        <w:pStyle w:val="Heading2"/>
        <w:pageBreakBefore/>
        <w:spacing w:before="0" w:after="0" w:line="360" w:lineRule="auto"/>
        <w:jc w:val="center"/>
        <w:rPr>
          <w:rFonts w:cs="Helvetica"/>
          <w:sz w:val="24"/>
          <w:szCs w:val="24"/>
        </w:rPr>
      </w:pPr>
      <w:r w:rsidRPr="00F96C71">
        <w:rPr>
          <w:rFonts w:cs="Helvetica"/>
          <w:sz w:val="24"/>
          <w:szCs w:val="24"/>
        </w:rPr>
        <w:lastRenderedPageBreak/>
        <w:t>Northern Territory of Australia</w:t>
      </w:r>
    </w:p>
    <w:p w:rsidR="00F96C71" w:rsidRPr="00FB2241" w:rsidRDefault="00F96C71" w:rsidP="00FB2241">
      <w:pPr>
        <w:pStyle w:val="Heading1"/>
        <w:spacing w:before="0" w:after="0" w:line="360" w:lineRule="auto"/>
        <w:jc w:val="center"/>
        <w:rPr>
          <w:rFonts w:cs="Helvetica"/>
          <w:i/>
          <w:sz w:val="24"/>
          <w:szCs w:val="24"/>
        </w:rPr>
      </w:pPr>
      <w:r w:rsidRPr="00FB2241">
        <w:rPr>
          <w:rFonts w:cs="Helvetica"/>
          <w:i/>
          <w:sz w:val="24"/>
          <w:szCs w:val="24"/>
        </w:rPr>
        <w:t>Traffic Act</w:t>
      </w:r>
    </w:p>
    <w:p w:rsidR="00F96C71" w:rsidRPr="00FB2241" w:rsidRDefault="00F96C71" w:rsidP="00FB2241">
      <w:pPr>
        <w:spacing w:before="0" w:after="0" w:line="360" w:lineRule="auto"/>
        <w:jc w:val="center"/>
        <w:rPr>
          <w:rFonts w:cs="Helvetica"/>
          <w:b/>
          <w:i/>
          <w:szCs w:val="24"/>
        </w:rPr>
      </w:pPr>
      <w:r w:rsidRPr="00FB2241">
        <w:rPr>
          <w:rFonts w:cs="Helvetica"/>
          <w:b/>
          <w:i/>
          <w:szCs w:val="24"/>
        </w:rPr>
        <w:t>Traffic Regulations</w:t>
      </w:r>
    </w:p>
    <w:p w:rsidR="00F96C71" w:rsidRPr="00F96C71" w:rsidRDefault="00FB2241" w:rsidP="00FB2241">
      <w:pPr>
        <w:spacing w:before="0"/>
        <w:jc w:val="center"/>
        <w:rPr>
          <w:rFonts w:cs="Helvetica"/>
          <w:b/>
          <w:szCs w:val="24"/>
        </w:rPr>
      </w:pPr>
      <w:r w:rsidRPr="00F96C71">
        <w:rPr>
          <w:rFonts w:cs="Helvetica"/>
          <w:b/>
          <w:szCs w:val="24"/>
        </w:rPr>
        <w:t xml:space="preserve">Authorised Operators of Prescribed </w:t>
      </w:r>
      <w:r w:rsidRPr="00F96C71">
        <w:rPr>
          <w:rFonts w:cs="Helvetica"/>
          <w:b/>
          <w:szCs w:val="24"/>
        </w:rPr>
        <w:br/>
        <w:t>Breath Analysis Instrument</w:t>
      </w:r>
    </w:p>
    <w:p w:rsidR="00F96C71" w:rsidRPr="00F96C71" w:rsidRDefault="00F96C71" w:rsidP="00AB11FD">
      <w:pPr>
        <w:pStyle w:val="BodyText"/>
        <w:jc w:val="both"/>
        <w:rPr>
          <w:rFonts w:cs="Helvetica"/>
          <w:szCs w:val="24"/>
        </w:rPr>
      </w:pPr>
      <w:r w:rsidRPr="00F96C71">
        <w:rPr>
          <w:rFonts w:cs="Helvetica"/>
          <w:szCs w:val="24"/>
        </w:rPr>
        <w:t>I, Kylie Anderson, Acting Commander, College Command, in pursuance of regulation</w:t>
      </w:r>
      <w:r w:rsidR="00AB11FD">
        <w:rPr>
          <w:rFonts w:cs="Helvetica"/>
          <w:szCs w:val="24"/>
        </w:rPr>
        <w:t> </w:t>
      </w:r>
      <w:r w:rsidRPr="00F96C71">
        <w:rPr>
          <w:rFonts w:cs="Helvetica"/>
          <w:szCs w:val="24"/>
        </w:rPr>
        <w:t xml:space="preserve">59 of the </w:t>
      </w:r>
      <w:r w:rsidRPr="00F96C71">
        <w:rPr>
          <w:rFonts w:cs="Helvetica"/>
          <w:i/>
          <w:szCs w:val="24"/>
        </w:rPr>
        <w:t>Traffic Regulations</w:t>
      </w:r>
      <w:r w:rsidRPr="00F96C71">
        <w:rPr>
          <w:rFonts w:cs="Helvetica"/>
          <w:szCs w:val="24"/>
        </w:rPr>
        <w:t>, being of the opinion that each member of the Police Force whose name appears in the attached Schedule is: -</w:t>
      </w:r>
    </w:p>
    <w:p w:rsidR="00F96C71" w:rsidRPr="00F96C71" w:rsidRDefault="00F96C71" w:rsidP="00AB11FD">
      <w:pPr>
        <w:pStyle w:val="BodyText"/>
        <w:widowControl/>
        <w:numPr>
          <w:ilvl w:val="0"/>
          <w:numId w:val="11"/>
        </w:numPr>
        <w:spacing w:before="120" w:after="0"/>
        <w:ind w:left="1435" w:right="567" w:hanging="868"/>
        <w:rPr>
          <w:rFonts w:cs="Helvetica"/>
          <w:szCs w:val="24"/>
        </w:rPr>
      </w:pPr>
      <w:r w:rsidRPr="00F96C71">
        <w:rPr>
          <w:rFonts w:cs="Helvetica"/>
          <w:szCs w:val="24"/>
        </w:rPr>
        <w:t>trained in the use of a prescribed breath analysis instrument known as the Drager Alcotest 7110; and</w:t>
      </w:r>
    </w:p>
    <w:p w:rsidR="00F96C71" w:rsidRPr="00F96C71" w:rsidRDefault="00F96C71" w:rsidP="00AB11FD">
      <w:pPr>
        <w:pStyle w:val="BodyText"/>
        <w:widowControl/>
        <w:numPr>
          <w:ilvl w:val="0"/>
          <w:numId w:val="11"/>
        </w:numPr>
        <w:spacing w:before="120" w:after="0"/>
        <w:ind w:left="1435" w:right="567" w:hanging="868"/>
        <w:rPr>
          <w:rFonts w:cs="Helvetica"/>
          <w:szCs w:val="24"/>
        </w:rPr>
      </w:pPr>
      <w:r w:rsidRPr="00F96C71">
        <w:rPr>
          <w:rFonts w:cs="Helvetica"/>
          <w:szCs w:val="24"/>
        </w:rPr>
        <w:t>trained in the use of a prescribed breath analysis instrument known as the Drager Alcotest 9510; and</w:t>
      </w:r>
    </w:p>
    <w:p w:rsidR="00F96C71" w:rsidRPr="00F96C71" w:rsidRDefault="00F96C71" w:rsidP="00AB11FD">
      <w:pPr>
        <w:pStyle w:val="BodyText"/>
        <w:widowControl/>
        <w:numPr>
          <w:ilvl w:val="0"/>
          <w:numId w:val="11"/>
        </w:numPr>
        <w:spacing w:before="120" w:after="0"/>
        <w:ind w:left="1435" w:right="567" w:hanging="868"/>
        <w:rPr>
          <w:rFonts w:cs="Helvetica"/>
          <w:szCs w:val="24"/>
        </w:rPr>
      </w:pPr>
      <w:r w:rsidRPr="00F96C71">
        <w:rPr>
          <w:rFonts w:cs="Helvetica"/>
          <w:szCs w:val="24"/>
        </w:rPr>
        <w:t>capable of using that prescribed breath analysis instrument correctly,</w:t>
      </w:r>
    </w:p>
    <w:p w:rsidR="00F96C71" w:rsidRPr="00F96C71" w:rsidRDefault="00F96C71" w:rsidP="00AB11FD">
      <w:pPr>
        <w:pStyle w:val="BodyText"/>
        <w:ind w:right="567"/>
        <w:jc w:val="both"/>
        <w:rPr>
          <w:rFonts w:cs="Helvetica"/>
          <w:szCs w:val="24"/>
        </w:rPr>
      </w:pPr>
      <w:r w:rsidRPr="00F96C71">
        <w:rPr>
          <w:rFonts w:cs="Helvetica"/>
          <w:szCs w:val="24"/>
        </w:rPr>
        <w:t xml:space="preserve">Authorise those members of the Police Force to use that prescribed breath analysis instrument for the purpose of the </w:t>
      </w:r>
      <w:r w:rsidRPr="00F96C71">
        <w:rPr>
          <w:rFonts w:cs="Helvetica"/>
          <w:i/>
          <w:szCs w:val="24"/>
        </w:rPr>
        <w:t>Traffic Act.</w:t>
      </w:r>
      <w:r w:rsidRPr="00F96C71">
        <w:rPr>
          <w:rFonts w:cs="Helvetica"/>
          <w:szCs w:val="24"/>
        </w:rPr>
        <w:t xml:space="preserve"> </w:t>
      </w:r>
    </w:p>
    <w:p w:rsidR="00F96C71" w:rsidRPr="00F96C71" w:rsidRDefault="00F96C71" w:rsidP="00F96C71">
      <w:pPr>
        <w:pStyle w:val="BodyText"/>
        <w:ind w:right="567"/>
        <w:rPr>
          <w:rFonts w:cs="Helvetica"/>
          <w:szCs w:val="24"/>
        </w:rPr>
      </w:pPr>
      <w:r>
        <w:rPr>
          <w:rFonts w:cs="Helvetica"/>
          <w:szCs w:val="24"/>
        </w:rPr>
        <w:t>Dated this 4</w:t>
      </w:r>
      <w:r w:rsidR="00AB11FD">
        <w:rPr>
          <w:rFonts w:cs="Helvetica"/>
          <w:szCs w:val="24"/>
        </w:rPr>
        <w:t xml:space="preserve"> day of June 2018</w:t>
      </w:r>
    </w:p>
    <w:p w:rsidR="00F96C71" w:rsidRPr="00F96C71" w:rsidRDefault="00F96C71" w:rsidP="00AB11FD">
      <w:pPr>
        <w:pStyle w:val="BodyText"/>
        <w:spacing w:before="240" w:after="0"/>
        <w:ind w:right="567"/>
        <w:rPr>
          <w:rFonts w:cs="Helvetica"/>
          <w:szCs w:val="24"/>
        </w:rPr>
      </w:pPr>
      <w:r w:rsidRPr="00F96C71">
        <w:rPr>
          <w:rFonts w:cs="Helvetica"/>
          <w:szCs w:val="24"/>
        </w:rPr>
        <w:t>Kylie Anderson</w:t>
      </w:r>
    </w:p>
    <w:p w:rsidR="00F96C71" w:rsidRPr="00F96C71" w:rsidRDefault="00F96C71" w:rsidP="00AB11FD">
      <w:pPr>
        <w:pStyle w:val="BodyText"/>
        <w:spacing w:before="0" w:after="0"/>
        <w:ind w:right="567"/>
        <w:rPr>
          <w:rFonts w:cs="Helvetica"/>
          <w:szCs w:val="24"/>
        </w:rPr>
      </w:pPr>
      <w:r w:rsidRPr="00F96C71">
        <w:rPr>
          <w:rFonts w:cs="Helvetica"/>
          <w:szCs w:val="24"/>
        </w:rPr>
        <w:t>Acting Commander</w:t>
      </w:r>
    </w:p>
    <w:p w:rsidR="00F96C71" w:rsidRPr="00F96C71" w:rsidRDefault="00F96C71" w:rsidP="00AB11FD">
      <w:pPr>
        <w:spacing w:before="0"/>
        <w:rPr>
          <w:rFonts w:cs="Helvetica"/>
          <w:szCs w:val="24"/>
        </w:rPr>
      </w:pPr>
      <w:r w:rsidRPr="00F96C71">
        <w:rPr>
          <w:rFonts w:cs="Helvetica"/>
          <w:szCs w:val="24"/>
        </w:rPr>
        <w:t>College Command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raffic Act"/>
        <w:tblDescription w:val="Traffic Regulations&#10;Authorised Operators of Prescribed &#10;Breath Analysis Instrument&#10;"/>
      </w:tblPr>
      <w:tblGrid>
        <w:gridCol w:w="1276"/>
        <w:gridCol w:w="2268"/>
        <w:gridCol w:w="4394"/>
      </w:tblGrid>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jc w:val="center"/>
              <w:rPr>
                <w:rFonts w:cs="Helvetica"/>
                <w:szCs w:val="24"/>
                <w:lang w:val="en-AU" w:eastAsia="en-AU"/>
              </w:rPr>
            </w:pPr>
            <w:r w:rsidRPr="00085C4B">
              <w:rPr>
                <w:rFonts w:cs="Helvetica"/>
              </w:rPr>
              <w:t>Rego</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jc w:val="center"/>
              <w:rPr>
                <w:rFonts w:cs="Helvetica"/>
              </w:rPr>
            </w:pPr>
            <w:r w:rsidRPr="00085C4B">
              <w:rPr>
                <w:rFonts w:cs="Helvetica"/>
              </w:rPr>
              <w:t>Surname</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jc w:val="center"/>
              <w:rPr>
                <w:rFonts w:cs="Helvetica"/>
              </w:rPr>
            </w:pPr>
            <w:r w:rsidRPr="00085C4B">
              <w:rPr>
                <w:rFonts w:cs="Helvetica"/>
              </w:rPr>
              <w:t>First Name</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Abdool</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Dane</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Beck</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Lynden Patricia</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Campbell</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Sophie Elizabeth</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Chmielewski</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Shannon Kenneth</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Devereux</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Abbey Alicia</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Fitzpatrick</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Ashley Tyler</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Garnsey</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Dean Craig</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Gerrard</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Carly Louise</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Grey</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Mathew Charles</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Hanekom</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Tobias Nicholas</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30038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Hussain</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Syed Azaz</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30039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Jordan</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Jessica Ann</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Lacey</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Emma Frances</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Lucht</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Sarah Kate</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85C4B" w:rsidP="00AB11FD">
            <w:pPr>
              <w:spacing w:before="0" w:after="0"/>
              <w:rPr>
                <w:rFonts w:cs="Helvetica"/>
              </w:rPr>
            </w:pPr>
            <w:r w:rsidRPr="00085C4B">
              <w:rPr>
                <w:rFonts w:cs="Helvetica"/>
              </w:rPr>
              <w:t>Masters</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Darren Shaun</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Mayne</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Belinda Christine</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lastRenderedPageBreak/>
              <w:t>30044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Mendoza</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Rosario Yarazet</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30047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Mitchell</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Gian Romero</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30048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Muchow</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Joanne Patricia</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30049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Nwakor-Osaji</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Afamefuna Jude</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30051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Prior</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Jenna Lee</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30052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Singh</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Harneet</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30053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Stewart</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Stevie Lee</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Stone</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Riley James Siggins</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30055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Swart</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Arno</w:t>
            </w:r>
          </w:p>
        </w:tc>
      </w:tr>
      <w:tr w:rsidR="00AB11FD" w:rsidRPr="00085C4B" w:rsidTr="00AB11FD">
        <w:trPr>
          <w:trHeight w:val="39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30056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0C008A" w:rsidP="00AB11FD">
            <w:pPr>
              <w:spacing w:before="0" w:after="0"/>
              <w:rPr>
                <w:rFonts w:cs="Helvetica"/>
              </w:rPr>
            </w:pPr>
            <w:r w:rsidRPr="00085C4B">
              <w:rPr>
                <w:rFonts w:cs="Helvetica"/>
              </w:rPr>
              <w:t>Wilkinson</w:t>
            </w:r>
          </w:p>
        </w:tc>
        <w:tc>
          <w:tcPr>
            <w:tcW w:w="4394" w:type="dxa"/>
            <w:tcBorders>
              <w:top w:val="single" w:sz="4" w:space="0" w:color="auto"/>
              <w:left w:val="single" w:sz="4" w:space="0" w:color="auto"/>
              <w:bottom w:val="single" w:sz="4" w:space="0" w:color="auto"/>
              <w:right w:val="single" w:sz="4" w:space="0" w:color="auto"/>
            </w:tcBorders>
            <w:vAlign w:val="center"/>
            <w:hideMark/>
          </w:tcPr>
          <w:p w:rsidR="00AB11FD" w:rsidRPr="00085C4B" w:rsidRDefault="00AB11FD" w:rsidP="00AB11FD">
            <w:pPr>
              <w:spacing w:before="0" w:after="0"/>
              <w:rPr>
                <w:rFonts w:cs="Helvetica"/>
              </w:rPr>
            </w:pPr>
            <w:r w:rsidRPr="00085C4B">
              <w:rPr>
                <w:rFonts w:cs="Helvetica"/>
              </w:rPr>
              <w:t>Rachel Jane</w:t>
            </w:r>
          </w:p>
        </w:tc>
      </w:tr>
    </w:tbl>
    <w:p w:rsidR="000C008A" w:rsidRPr="000C008A" w:rsidRDefault="000C008A" w:rsidP="00754AF1">
      <w:pPr>
        <w:spacing w:before="480" w:after="0" w:line="360" w:lineRule="auto"/>
        <w:jc w:val="center"/>
        <w:rPr>
          <w:rFonts w:eastAsia="Times New Roman" w:cs="Helvetica"/>
          <w:szCs w:val="20"/>
          <w:lang w:eastAsia="en-AU"/>
        </w:rPr>
      </w:pPr>
    </w:p>
    <w:sectPr w:rsidR="000C008A" w:rsidRPr="000C008A" w:rsidSect="00664CD1">
      <w:endnotePr>
        <w:numFmt w:val="decimal"/>
      </w:endnotePr>
      <w:pgSz w:w="11906" w:h="16838"/>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403" w:rsidRDefault="00832403" w:rsidP="00262753">
      <w:pPr>
        <w:spacing w:before="0" w:after="0"/>
      </w:pPr>
      <w:r>
        <w:separator/>
      </w:r>
    </w:p>
  </w:endnote>
  <w:endnote w:type="continuationSeparator" w:id="0">
    <w:p w:rsidR="00832403" w:rsidRDefault="00832403"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3" w:rsidRDefault="0083240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832403" w:rsidRDefault="0083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832403" w:rsidRDefault="00832403" w:rsidP="00E43058">
        <w:pPr>
          <w:pStyle w:val="Footer"/>
        </w:pPr>
        <w:r>
          <w:t xml:space="preserve">Page </w:t>
        </w:r>
        <w:r>
          <w:fldChar w:fldCharType="begin"/>
        </w:r>
        <w:r>
          <w:instrText xml:space="preserve"> PAGE   \* MERGEFORMAT </w:instrText>
        </w:r>
        <w:r>
          <w:fldChar w:fldCharType="separate"/>
        </w:r>
        <w:r w:rsidR="00754AF1">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3" w:rsidRDefault="00832403"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403" w:rsidRDefault="00832403" w:rsidP="00262753">
      <w:pPr>
        <w:spacing w:before="0" w:after="0"/>
      </w:pPr>
      <w:r>
        <w:separator/>
      </w:r>
    </w:p>
  </w:footnote>
  <w:footnote w:type="continuationSeparator" w:id="0">
    <w:p w:rsidR="00832403" w:rsidRDefault="00832403"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3" w:rsidRPr="00217476" w:rsidRDefault="00832403" w:rsidP="00E125BA">
    <w:pPr>
      <w:pStyle w:val="Header"/>
    </w:pPr>
    <w:r w:rsidRPr="00246A76">
      <w:t xml:space="preserve">Northern Territory Government Gazette No. </w:t>
    </w:r>
    <w:r w:rsidR="007B712D">
      <w:t>G37, 12</w:t>
    </w:r>
    <w:r w:rsidR="009F7A8A">
      <w:t xml:space="preserve"> September</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2"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5"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7"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8"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num w:numId="1">
    <w:abstractNumId w:val="8"/>
  </w:num>
  <w:num w:numId="2">
    <w:abstractNumId w:val="5"/>
  </w:num>
  <w:num w:numId="3">
    <w:abstractNumId w:val="7"/>
  </w:num>
  <w:num w:numId="4">
    <w:abstractNumId w:val="4"/>
  </w:num>
  <w:num w:numId="5">
    <w:abstractNumId w:val="1"/>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9"/>
  </w:num>
  <w:num w:numId="15">
    <w:abstractNumId w:val="0"/>
  </w:num>
  <w:num w:numId="16">
    <w:abstractNumId w:val="9"/>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BFA"/>
    <w:rsid w:val="00006BAB"/>
    <w:rsid w:val="00012E21"/>
    <w:rsid w:val="00013F59"/>
    <w:rsid w:val="000177C2"/>
    <w:rsid w:val="00026E9F"/>
    <w:rsid w:val="00034591"/>
    <w:rsid w:val="000470F5"/>
    <w:rsid w:val="00047F73"/>
    <w:rsid w:val="00055A12"/>
    <w:rsid w:val="00067F5C"/>
    <w:rsid w:val="00085C4B"/>
    <w:rsid w:val="00090395"/>
    <w:rsid w:val="00092500"/>
    <w:rsid w:val="000A5954"/>
    <w:rsid w:val="000A79A1"/>
    <w:rsid w:val="000B4836"/>
    <w:rsid w:val="000C008A"/>
    <w:rsid w:val="000C1E96"/>
    <w:rsid w:val="000E0573"/>
    <w:rsid w:val="000E23A7"/>
    <w:rsid w:val="000E6BFC"/>
    <w:rsid w:val="000F6DE7"/>
    <w:rsid w:val="00113FDA"/>
    <w:rsid w:val="00114B84"/>
    <w:rsid w:val="001167A3"/>
    <w:rsid w:val="00121E84"/>
    <w:rsid w:val="00123DBD"/>
    <w:rsid w:val="00127F97"/>
    <w:rsid w:val="00135118"/>
    <w:rsid w:val="001361FD"/>
    <w:rsid w:val="00137DD1"/>
    <w:rsid w:val="00146D1A"/>
    <w:rsid w:val="0015251F"/>
    <w:rsid w:val="001576EC"/>
    <w:rsid w:val="00164473"/>
    <w:rsid w:val="00164F43"/>
    <w:rsid w:val="00177F73"/>
    <w:rsid w:val="00185375"/>
    <w:rsid w:val="001866A6"/>
    <w:rsid w:val="001B2E92"/>
    <w:rsid w:val="001B4B6C"/>
    <w:rsid w:val="001B5B89"/>
    <w:rsid w:val="001C0B13"/>
    <w:rsid w:val="001C4F91"/>
    <w:rsid w:val="001D29D7"/>
    <w:rsid w:val="001D6A95"/>
    <w:rsid w:val="001E4990"/>
    <w:rsid w:val="001E5152"/>
    <w:rsid w:val="0020365F"/>
    <w:rsid w:val="00204DEB"/>
    <w:rsid w:val="00217476"/>
    <w:rsid w:val="0022497B"/>
    <w:rsid w:val="00246A76"/>
    <w:rsid w:val="002503B2"/>
    <w:rsid w:val="0026173A"/>
    <w:rsid w:val="00262753"/>
    <w:rsid w:val="00265E64"/>
    <w:rsid w:val="00282700"/>
    <w:rsid w:val="002B275E"/>
    <w:rsid w:val="002B5FF4"/>
    <w:rsid w:val="002C7EF9"/>
    <w:rsid w:val="002D2F80"/>
    <w:rsid w:val="002E3BC6"/>
    <w:rsid w:val="002E745D"/>
    <w:rsid w:val="00302EC4"/>
    <w:rsid w:val="00307E5D"/>
    <w:rsid w:val="003176A9"/>
    <w:rsid w:val="00323586"/>
    <w:rsid w:val="00323E5A"/>
    <w:rsid w:val="00337B34"/>
    <w:rsid w:val="0035606A"/>
    <w:rsid w:val="0036400A"/>
    <w:rsid w:val="00380B73"/>
    <w:rsid w:val="0038185D"/>
    <w:rsid w:val="00382212"/>
    <w:rsid w:val="00383595"/>
    <w:rsid w:val="00395152"/>
    <w:rsid w:val="003A4934"/>
    <w:rsid w:val="003A5B05"/>
    <w:rsid w:val="003B0898"/>
    <w:rsid w:val="003B3007"/>
    <w:rsid w:val="003B714F"/>
    <w:rsid w:val="003B72B5"/>
    <w:rsid w:val="003C28B9"/>
    <w:rsid w:val="003C4B0B"/>
    <w:rsid w:val="003E277C"/>
    <w:rsid w:val="003F403B"/>
    <w:rsid w:val="003F468D"/>
    <w:rsid w:val="003F62B1"/>
    <w:rsid w:val="00400BB7"/>
    <w:rsid w:val="004057ED"/>
    <w:rsid w:val="004104D2"/>
    <w:rsid w:val="004116D2"/>
    <w:rsid w:val="004235A5"/>
    <w:rsid w:val="00432413"/>
    <w:rsid w:val="0043394C"/>
    <w:rsid w:val="0043410C"/>
    <w:rsid w:val="004406BF"/>
    <w:rsid w:val="00451D8B"/>
    <w:rsid w:val="00452DCF"/>
    <w:rsid w:val="00456587"/>
    <w:rsid w:val="00456F94"/>
    <w:rsid w:val="00461FC9"/>
    <w:rsid w:val="00465BC4"/>
    <w:rsid w:val="00481C3D"/>
    <w:rsid w:val="00482E23"/>
    <w:rsid w:val="0048382B"/>
    <w:rsid w:val="00484B66"/>
    <w:rsid w:val="00485E18"/>
    <w:rsid w:val="004952A9"/>
    <w:rsid w:val="004C62D2"/>
    <w:rsid w:val="004E3F71"/>
    <w:rsid w:val="004E4B9B"/>
    <w:rsid w:val="004F7D16"/>
    <w:rsid w:val="005010A2"/>
    <w:rsid w:val="00505562"/>
    <w:rsid w:val="00520046"/>
    <w:rsid w:val="00543A47"/>
    <w:rsid w:val="00551883"/>
    <w:rsid w:val="005601D9"/>
    <w:rsid w:val="00561708"/>
    <w:rsid w:val="00573335"/>
    <w:rsid w:val="00574E2A"/>
    <w:rsid w:val="00586648"/>
    <w:rsid w:val="00592A52"/>
    <w:rsid w:val="005A3815"/>
    <w:rsid w:val="005A5B45"/>
    <w:rsid w:val="005A6DC0"/>
    <w:rsid w:val="005B3C01"/>
    <w:rsid w:val="005B4C84"/>
    <w:rsid w:val="005C1048"/>
    <w:rsid w:val="005C11E4"/>
    <w:rsid w:val="005E4B1F"/>
    <w:rsid w:val="005E4DEA"/>
    <w:rsid w:val="005E56B1"/>
    <w:rsid w:val="005E73D0"/>
    <w:rsid w:val="0060091B"/>
    <w:rsid w:val="006050E7"/>
    <w:rsid w:val="006167B3"/>
    <w:rsid w:val="0063123E"/>
    <w:rsid w:val="0064187A"/>
    <w:rsid w:val="00651C7E"/>
    <w:rsid w:val="00655BC9"/>
    <w:rsid w:val="00661D97"/>
    <w:rsid w:val="00664CD1"/>
    <w:rsid w:val="0067530B"/>
    <w:rsid w:val="00677C27"/>
    <w:rsid w:val="00687690"/>
    <w:rsid w:val="00690406"/>
    <w:rsid w:val="006A0C26"/>
    <w:rsid w:val="006A2CBC"/>
    <w:rsid w:val="006A790B"/>
    <w:rsid w:val="006D030D"/>
    <w:rsid w:val="006F4766"/>
    <w:rsid w:val="00714FF5"/>
    <w:rsid w:val="00723510"/>
    <w:rsid w:val="007239B5"/>
    <w:rsid w:val="00726387"/>
    <w:rsid w:val="00751118"/>
    <w:rsid w:val="0075259F"/>
    <w:rsid w:val="00754AF1"/>
    <w:rsid w:val="00755B11"/>
    <w:rsid w:val="00756708"/>
    <w:rsid w:val="00757ABA"/>
    <w:rsid w:val="0077020F"/>
    <w:rsid w:val="007708C9"/>
    <w:rsid w:val="00775129"/>
    <w:rsid w:val="00794A71"/>
    <w:rsid w:val="007A09B6"/>
    <w:rsid w:val="007A7CDD"/>
    <w:rsid w:val="007B4217"/>
    <w:rsid w:val="007B712D"/>
    <w:rsid w:val="007C2BC0"/>
    <w:rsid w:val="007E2215"/>
    <w:rsid w:val="00811C88"/>
    <w:rsid w:val="0082007C"/>
    <w:rsid w:val="00832403"/>
    <w:rsid w:val="008379C6"/>
    <w:rsid w:val="0084079C"/>
    <w:rsid w:val="008537AA"/>
    <w:rsid w:val="008537DF"/>
    <w:rsid w:val="00861445"/>
    <w:rsid w:val="00861AC0"/>
    <w:rsid w:val="00862B3D"/>
    <w:rsid w:val="00874BF4"/>
    <w:rsid w:val="00885DB3"/>
    <w:rsid w:val="00885F61"/>
    <w:rsid w:val="00897165"/>
    <w:rsid w:val="00897D84"/>
    <w:rsid w:val="008A0C9A"/>
    <w:rsid w:val="008A33EA"/>
    <w:rsid w:val="008B1A5F"/>
    <w:rsid w:val="008B7325"/>
    <w:rsid w:val="008F6FEC"/>
    <w:rsid w:val="009012BC"/>
    <w:rsid w:val="00901C30"/>
    <w:rsid w:val="00904253"/>
    <w:rsid w:val="00904793"/>
    <w:rsid w:val="00904E2F"/>
    <w:rsid w:val="00906E72"/>
    <w:rsid w:val="00913286"/>
    <w:rsid w:val="0091409A"/>
    <w:rsid w:val="00927B5A"/>
    <w:rsid w:val="00943ABB"/>
    <w:rsid w:val="00946C3F"/>
    <w:rsid w:val="009524D6"/>
    <w:rsid w:val="00953564"/>
    <w:rsid w:val="00990C6B"/>
    <w:rsid w:val="00991AAA"/>
    <w:rsid w:val="009A4742"/>
    <w:rsid w:val="009B1404"/>
    <w:rsid w:val="009B2554"/>
    <w:rsid w:val="009C5A55"/>
    <w:rsid w:val="009E47D4"/>
    <w:rsid w:val="009F4319"/>
    <w:rsid w:val="009F7A8A"/>
    <w:rsid w:val="00A02B4D"/>
    <w:rsid w:val="00A03744"/>
    <w:rsid w:val="00A042A9"/>
    <w:rsid w:val="00A0488F"/>
    <w:rsid w:val="00A223CC"/>
    <w:rsid w:val="00A24441"/>
    <w:rsid w:val="00A269AC"/>
    <w:rsid w:val="00A27090"/>
    <w:rsid w:val="00A30916"/>
    <w:rsid w:val="00A31DCB"/>
    <w:rsid w:val="00A35846"/>
    <w:rsid w:val="00A36A51"/>
    <w:rsid w:val="00A4339A"/>
    <w:rsid w:val="00A635BE"/>
    <w:rsid w:val="00A725FF"/>
    <w:rsid w:val="00A778B9"/>
    <w:rsid w:val="00A84ABF"/>
    <w:rsid w:val="00A8762F"/>
    <w:rsid w:val="00A87C3B"/>
    <w:rsid w:val="00A977FA"/>
    <w:rsid w:val="00AA65C9"/>
    <w:rsid w:val="00AB11FD"/>
    <w:rsid w:val="00AB4760"/>
    <w:rsid w:val="00AB757C"/>
    <w:rsid w:val="00AB79CD"/>
    <w:rsid w:val="00AC313D"/>
    <w:rsid w:val="00AD174A"/>
    <w:rsid w:val="00AD23CC"/>
    <w:rsid w:val="00AD28E7"/>
    <w:rsid w:val="00AD3885"/>
    <w:rsid w:val="00AD3F53"/>
    <w:rsid w:val="00AD5FFF"/>
    <w:rsid w:val="00AE2E81"/>
    <w:rsid w:val="00AF7A46"/>
    <w:rsid w:val="00B027C1"/>
    <w:rsid w:val="00B030C8"/>
    <w:rsid w:val="00B105E6"/>
    <w:rsid w:val="00B2066A"/>
    <w:rsid w:val="00B2122A"/>
    <w:rsid w:val="00B23BEB"/>
    <w:rsid w:val="00B26867"/>
    <w:rsid w:val="00B31F60"/>
    <w:rsid w:val="00B33655"/>
    <w:rsid w:val="00B35D2B"/>
    <w:rsid w:val="00B411D0"/>
    <w:rsid w:val="00B51D7F"/>
    <w:rsid w:val="00B5311D"/>
    <w:rsid w:val="00B543E0"/>
    <w:rsid w:val="00B668F2"/>
    <w:rsid w:val="00B768ED"/>
    <w:rsid w:val="00B77674"/>
    <w:rsid w:val="00B80314"/>
    <w:rsid w:val="00B8479B"/>
    <w:rsid w:val="00B90A62"/>
    <w:rsid w:val="00B90E1E"/>
    <w:rsid w:val="00BB73CF"/>
    <w:rsid w:val="00BC1A78"/>
    <w:rsid w:val="00BC31E4"/>
    <w:rsid w:val="00BC5333"/>
    <w:rsid w:val="00BD379C"/>
    <w:rsid w:val="00BD662C"/>
    <w:rsid w:val="00BD7024"/>
    <w:rsid w:val="00BE1764"/>
    <w:rsid w:val="00BE19A6"/>
    <w:rsid w:val="00BF5A34"/>
    <w:rsid w:val="00BF6781"/>
    <w:rsid w:val="00BF6825"/>
    <w:rsid w:val="00C01480"/>
    <w:rsid w:val="00C171FC"/>
    <w:rsid w:val="00C20552"/>
    <w:rsid w:val="00C21385"/>
    <w:rsid w:val="00C21686"/>
    <w:rsid w:val="00C274A1"/>
    <w:rsid w:val="00C33ACB"/>
    <w:rsid w:val="00C47D5C"/>
    <w:rsid w:val="00C5085F"/>
    <w:rsid w:val="00C538EE"/>
    <w:rsid w:val="00C53B41"/>
    <w:rsid w:val="00C54D19"/>
    <w:rsid w:val="00C61AF1"/>
    <w:rsid w:val="00C709D1"/>
    <w:rsid w:val="00C77815"/>
    <w:rsid w:val="00C924B4"/>
    <w:rsid w:val="00CA3832"/>
    <w:rsid w:val="00CA3A4C"/>
    <w:rsid w:val="00CA5736"/>
    <w:rsid w:val="00CA7157"/>
    <w:rsid w:val="00CA7E8D"/>
    <w:rsid w:val="00CB0D45"/>
    <w:rsid w:val="00CC102A"/>
    <w:rsid w:val="00CE249C"/>
    <w:rsid w:val="00CE7F4B"/>
    <w:rsid w:val="00CF1C99"/>
    <w:rsid w:val="00CF438C"/>
    <w:rsid w:val="00D23156"/>
    <w:rsid w:val="00D23EA3"/>
    <w:rsid w:val="00D274AD"/>
    <w:rsid w:val="00D501DA"/>
    <w:rsid w:val="00D519A9"/>
    <w:rsid w:val="00D5288D"/>
    <w:rsid w:val="00D5462B"/>
    <w:rsid w:val="00D5478F"/>
    <w:rsid w:val="00D57222"/>
    <w:rsid w:val="00D66D67"/>
    <w:rsid w:val="00D71B52"/>
    <w:rsid w:val="00DA7150"/>
    <w:rsid w:val="00DB12ED"/>
    <w:rsid w:val="00DE08B4"/>
    <w:rsid w:val="00DE0BE7"/>
    <w:rsid w:val="00DE1EDB"/>
    <w:rsid w:val="00DE6F9C"/>
    <w:rsid w:val="00DF14A6"/>
    <w:rsid w:val="00DF3FA5"/>
    <w:rsid w:val="00DF7271"/>
    <w:rsid w:val="00E06B39"/>
    <w:rsid w:val="00E12113"/>
    <w:rsid w:val="00E12342"/>
    <w:rsid w:val="00E125BA"/>
    <w:rsid w:val="00E12BD7"/>
    <w:rsid w:val="00E1671D"/>
    <w:rsid w:val="00E21B51"/>
    <w:rsid w:val="00E27B91"/>
    <w:rsid w:val="00E313B7"/>
    <w:rsid w:val="00E40B5A"/>
    <w:rsid w:val="00E413CE"/>
    <w:rsid w:val="00E43058"/>
    <w:rsid w:val="00E433EF"/>
    <w:rsid w:val="00E50956"/>
    <w:rsid w:val="00E53DB1"/>
    <w:rsid w:val="00E67D29"/>
    <w:rsid w:val="00E758CF"/>
    <w:rsid w:val="00E847CD"/>
    <w:rsid w:val="00E92C07"/>
    <w:rsid w:val="00E943CB"/>
    <w:rsid w:val="00EB4E56"/>
    <w:rsid w:val="00ED2FFD"/>
    <w:rsid w:val="00ED31F9"/>
    <w:rsid w:val="00EE4B08"/>
    <w:rsid w:val="00EE76D4"/>
    <w:rsid w:val="00EF14C1"/>
    <w:rsid w:val="00F01154"/>
    <w:rsid w:val="00F06BB8"/>
    <w:rsid w:val="00F07960"/>
    <w:rsid w:val="00F1101A"/>
    <w:rsid w:val="00F13AED"/>
    <w:rsid w:val="00F21916"/>
    <w:rsid w:val="00F21E1E"/>
    <w:rsid w:val="00F231C3"/>
    <w:rsid w:val="00F23FBA"/>
    <w:rsid w:val="00F272C4"/>
    <w:rsid w:val="00F305B6"/>
    <w:rsid w:val="00F30FAD"/>
    <w:rsid w:val="00F36D07"/>
    <w:rsid w:val="00F558C8"/>
    <w:rsid w:val="00F65BC3"/>
    <w:rsid w:val="00F755C6"/>
    <w:rsid w:val="00F96C71"/>
    <w:rsid w:val="00FA733B"/>
    <w:rsid w:val="00FB10A8"/>
    <w:rsid w:val="00FB13D2"/>
    <w:rsid w:val="00FB2241"/>
    <w:rsid w:val="00FB4ABA"/>
    <w:rsid w:val="00FB595F"/>
    <w:rsid w:val="00FB791A"/>
    <w:rsid w:val="00FB79CB"/>
    <w:rsid w:val="00FD1A90"/>
    <w:rsid w:val="00FD370E"/>
    <w:rsid w:val="00FD6F3B"/>
    <w:rsid w:val="00FE1788"/>
    <w:rsid w:val="00FF473D"/>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chartTrackingRefBased/>
  <w15:docId w15:val="{37B77AE9-5C84-4262-A6D1-98517BA4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 w:type="paragraph" w:customStyle="1" w:styleId="Default">
    <w:name w:val="Default"/>
    <w:rsid w:val="00811C88"/>
    <w:pPr>
      <w:autoSpaceDE w:val="0"/>
      <w:autoSpaceDN w:val="0"/>
      <w:adjustRightInd w:val="0"/>
    </w:pPr>
    <w:rPr>
      <w:rFonts w:eastAsia="Times New Roman" w:cs="Calibri"/>
      <w:color w:val="000000"/>
      <w:sz w:val="24"/>
      <w:szCs w:val="24"/>
    </w:rPr>
  </w:style>
  <w:style w:type="paragraph" w:styleId="BodyTextIndent3">
    <w:name w:val="Body Text Indent 3"/>
    <w:basedOn w:val="Normal"/>
    <w:link w:val="BodyTextIndent3Char"/>
    <w:semiHidden/>
    <w:unhideWhenUsed/>
    <w:rsid w:val="00FB13D2"/>
    <w:pPr>
      <w:spacing w:after="120"/>
      <w:ind w:left="283"/>
    </w:pPr>
    <w:rPr>
      <w:sz w:val="16"/>
      <w:szCs w:val="16"/>
    </w:rPr>
  </w:style>
  <w:style w:type="character" w:customStyle="1" w:styleId="BodyTextIndent3Char">
    <w:name w:val="Body Text Indent 3 Char"/>
    <w:basedOn w:val="DefaultParagraphFont"/>
    <w:link w:val="BodyTextIndent3"/>
    <w:semiHidden/>
    <w:rsid w:val="00FB13D2"/>
    <w:rPr>
      <w:rFonts w:ascii="Helvetica" w:hAnsi="Helvetica"/>
      <w:sz w:val="16"/>
      <w:szCs w:val="16"/>
      <w:lang w:val="en-US" w:eastAsia="en-US"/>
    </w:rPr>
  </w:style>
  <w:style w:type="paragraph" w:styleId="BodyTextIndent2">
    <w:name w:val="Body Text Indent 2"/>
    <w:basedOn w:val="Normal"/>
    <w:link w:val="BodyTextIndent2Char"/>
    <w:semiHidden/>
    <w:unhideWhenUsed/>
    <w:rsid w:val="00FB13D2"/>
    <w:pPr>
      <w:widowControl/>
      <w:spacing w:before="0"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semiHidden/>
    <w:rsid w:val="00FB13D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924">
      <w:bodyDiv w:val="1"/>
      <w:marLeft w:val="0"/>
      <w:marRight w:val="0"/>
      <w:marTop w:val="0"/>
      <w:marBottom w:val="0"/>
      <w:divBdr>
        <w:top w:val="none" w:sz="0" w:space="0" w:color="auto"/>
        <w:left w:val="none" w:sz="0" w:space="0" w:color="auto"/>
        <w:bottom w:val="none" w:sz="0" w:space="0" w:color="auto"/>
        <w:right w:val="none" w:sz="0" w:space="0" w:color="auto"/>
      </w:divBdr>
    </w:div>
    <w:div w:id="221333266">
      <w:bodyDiv w:val="1"/>
      <w:marLeft w:val="0"/>
      <w:marRight w:val="0"/>
      <w:marTop w:val="0"/>
      <w:marBottom w:val="0"/>
      <w:divBdr>
        <w:top w:val="none" w:sz="0" w:space="0" w:color="auto"/>
        <w:left w:val="none" w:sz="0" w:space="0" w:color="auto"/>
        <w:bottom w:val="none" w:sz="0" w:space="0" w:color="auto"/>
        <w:right w:val="none" w:sz="0" w:space="0" w:color="auto"/>
      </w:divBdr>
    </w:div>
    <w:div w:id="223374255">
      <w:bodyDiv w:val="1"/>
      <w:marLeft w:val="0"/>
      <w:marRight w:val="0"/>
      <w:marTop w:val="0"/>
      <w:marBottom w:val="0"/>
      <w:divBdr>
        <w:top w:val="none" w:sz="0" w:space="0" w:color="auto"/>
        <w:left w:val="none" w:sz="0" w:space="0" w:color="auto"/>
        <w:bottom w:val="none" w:sz="0" w:space="0" w:color="auto"/>
        <w:right w:val="none" w:sz="0" w:space="0" w:color="auto"/>
      </w:divBdr>
    </w:div>
    <w:div w:id="423041087">
      <w:bodyDiv w:val="1"/>
      <w:marLeft w:val="0"/>
      <w:marRight w:val="0"/>
      <w:marTop w:val="0"/>
      <w:marBottom w:val="0"/>
      <w:divBdr>
        <w:top w:val="none" w:sz="0" w:space="0" w:color="auto"/>
        <w:left w:val="none" w:sz="0" w:space="0" w:color="auto"/>
        <w:bottom w:val="none" w:sz="0" w:space="0" w:color="auto"/>
        <w:right w:val="none" w:sz="0" w:space="0" w:color="auto"/>
      </w:divBdr>
    </w:div>
    <w:div w:id="473564206">
      <w:bodyDiv w:val="1"/>
      <w:marLeft w:val="0"/>
      <w:marRight w:val="0"/>
      <w:marTop w:val="0"/>
      <w:marBottom w:val="0"/>
      <w:divBdr>
        <w:top w:val="none" w:sz="0" w:space="0" w:color="auto"/>
        <w:left w:val="none" w:sz="0" w:space="0" w:color="auto"/>
        <w:bottom w:val="none" w:sz="0" w:space="0" w:color="auto"/>
        <w:right w:val="none" w:sz="0" w:space="0" w:color="auto"/>
      </w:divBdr>
    </w:div>
    <w:div w:id="538669634">
      <w:bodyDiv w:val="1"/>
      <w:marLeft w:val="0"/>
      <w:marRight w:val="0"/>
      <w:marTop w:val="0"/>
      <w:marBottom w:val="0"/>
      <w:divBdr>
        <w:top w:val="none" w:sz="0" w:space="0" w:color="auto"/>
        <w:left w:val="none" w:sz="0" w:space="0" w:color="auto"/>
        <w:bottom w:val="none" w:sz="0" w:space="0" w:color="auto"/>
        <w:right w:val="none" w:sz="0" w:space="0" w:color="auto"/>
      </w:divBdr>
    </w:div>
    <w:div w:id="633100136">
      <w:bodyDiv w:val="1"/>
      <w:marLeft w:val="0"/>
      <w:marRight w:val="0"/>
      <w:marTop w:val="0"/>
      <w:marBottom w:val="0"/>
      <w:divBdr>
        <w:top w:val="none" w:sz="0" w:space="0" w:color="auto"/>
        <w:left w:val="none" w:sz="0" w:space="0" w:color="auto"/>
        <w:bottom w:val="none" w:sz="0" w:space="0" w:color="auto"/>
        <w:right w:val="none" w:sz="0" w:space="0" w:color="auto"/>
      </w:divBdr>
    </w:div>
    <w:div w:id="714626430">
      <w:bodyDiv w:val="1"/>
      <w:marLeft w:val="0"/>
      <w:marRight w:val="0"/>
      <w:marTop w:val="0"/>
      <w:marBottom w:val="0"/>
      <w:divBdr>
        <w:top w:val="none" w:sz="0" w:space="0" w:color="auto"/>
        <w:left w:val="none" w:sz="0" w:space="0" w:color="auto"/>
        <w:bottom w:val="none" w:sz="0" w:space="0" w:color="auto"/>
        <w:right w:val="none" w:sz="0" w:space="0" w:color="auto"/>
      </w:divBdr>
    </w:div>
    <w:div w:id="71816511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6150318">
      <w:bodyDiv w:val="1"/>
      <w:marLeft w:val="0"/>
      <w:marRight w:val="0"/>
      <w:marTop w:val="0"/>
      <w:marBottom w:val="0"/>
      <w:divBdr>
        <w:top w:val="none" w:sz="0" w:space="0" w:color="auto"/>
        <w:left w:val="none" w:sz="0" w:space="0" w:color="auto"/>
        <w:bottom w:val="none" w:sz="0" w:space="0" w:color="auto"/>
        <w:right w:val="none" w:sz="0" w:space="0" w:color="auto"/>
      </w:divBdr>
    </w:div>
    <w:div w:id="818306637">
      <w:bodyDiv w:val="1"/>
      <w:marLeft w:val="0"/>
      <w:marRight w:val="0"/>
      <w:marTop w:val="0"/>
      <w:marBottom w:val="0"/>
      <w:divBdr>
        <w:top w:val="none" w:sz="0" w:space="0" w:color="auto"/>
        <w:left w:val="none" w:sz="0" w:space="0" w:color="auto"/>
        <w:bottom w:val="none" w:sz="0" w:space="0" w:color="auto"/>
        <w:right w:val="none" w:sz="0" w:space="0" w:color="auto"/>
      </w:divBdr>
    </w:div>
    <w:div w:id="998078592">
      <w:bodyDiv w:val="1"/>
      <w:marLeft w:val="0"/>
      <w:marRight w:val="0"/>
      <w:marTop w:val="0"/>
      <w:marBottom w:val="0"/>
      <w:divBdr>
        <w:top w:val="none" w:sz="0" w:space="0" w:color="auto"/>
        <w:left w:val="none" w:sz="0" w:space="0" w:color="auto"/>
        <w:bottom w:val="none" w:sz="0" w:space="0" w:color="auto"/>
        <w:right w:val="none" w:sz="0" w:space="0" w:color="auto"/>
      </w:divBdr>
    </w:div>
    <w:div w:id="1060447032">
      <w:bodyDiv w:val="1"/>
      <w:marLeft w:val="0"/>
      <w:marRight w:val="0"/>
      <w:marTop w:val="0"/>
      <w:marBottom w:val="0"/>
      <w:divBdr>
        <w:top w:val="none" w:sz="0" w:space="0" w:color="auto"/>
        <w:left w:val="none" w:sz="0" w:space="0" w:color="auto"/>
        <w:bottom w:val="none" w:sz="0" w:space="0" w:color="auto"/>
        <w:right w:val="none" w:sz="0" w:space="0" w:color="auto"/>
      </w:divBdr>
    </w:div>
    <w:div w:id="1133013831">
      <w:bodyDiv w:val="1"/>
      <w:marLeft w:val="0"/>
      <w:marRight w:val="0"/>
      <w:marTop w:val="0"/>
      <w:marBottom w:val="0"/>
      <w:divBdr>
        <w:top w:val="none" w:sz="0" w:space="0" w:color="auto"/>
        <w:left w:val="none" w:sz="0" w:space="0" w:color="auto"/>
        <w:bottom w:val="none" w:sz="0" w:space="0" w:color="auto"/>
        <w:right w:val="none" w:sz="0" w:space="0" w:color="auto"/>
      </w:divBdr>
    </w:div>
    <w:div w:id="1179124615">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08823430">
      <w:bodyDiv w:val="1"/>
      <w:marLeft w:val="0"/>
      <w:marRight w:val="0"/>
      <w:marTop w:val="0"/>
      <w:marBottom w:val="0"/>
      <w:divBdr>
        <w:top w:val="none" w:sz="0" w:space="0" w:color="auto"/>
        <w:left w:val="none" w:sz="0" w:space="0" w:color="auto"/>
        <w:bottom w:val="none" w:sz="0" w:space="0" w:color="auto"/>
        <w:right w:val="none" w:sz="0" w:space="0" w:color="auto"/>
      </w:divBdr>
    </w:div>
    <w:div w:id="1524710647">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 w:id="1799496258">
      <w:bodyDiv w:val="1"/>
      <w:marLeft w:val="0"/>
      <w:marRight w:val="0"/>
      <w:marTop w:val="0"/>
      <w:marBottom w:val="0"/>
      <w:divBdr>
        <w:top w:val="none" w:sz="0" w:space="0" w:color="auto"/>
        <w:left w:val="none" w:sz="0" w:space="0" w:color="auto"/>
        <w:bottom w:val="none" w:sz="0" w:space="0" w:color="auto"/>
        <w:right w:val="none" w:sz="0" w:space="0" w:color="auto"/>
      </w:divBdr>
    </w:div>
    <w:div w:id="1977903805">
      <w:bodyDiv w:val="1"/>
      <w:marLeft w:val="0"/>
      <w:marRight w:val="0"/>
      <w:marTop w:val="0"/>
      <w:marBottom w:val="0"/>
      <w:divBdr>
        <w:top w:val="none" w:sz="0" w:space="0" w:color="auto"/>
        <w:left w:val="none" w:sz="0" w:space="0" w:color="auto"/>
        <w:bottom w:val="none" w:sz="0" w:space="0" w:color="auto"/>
        <w:right w:val="none" w:sz="0" w:space="0" w:color="auto"/>
      </w:divBdr>
    </w:div>
    <w:div w:id="2087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46A8-6DAC-475F-9496-5027B671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3179</TotalTime>
  <Pages>6</Pages>
  <Words>895</Words>
  <Characters>4762</Characters>
  <Application>Microsoft Office Word</Application>
  <DocSecurity>0</DocSecurity>
  <Lines>158</Lines>
  <Paragraphs>161</Paragraphs>
  <ScaleCrop>false</ScaleCrop>
  <HeadingPairs>
    <vt:vector size="2" baseType="variant">
      <vt:variant>
        <vt:lpstr>Title</vt:lpstr>
      </vt:variant>
      <vt:variant>
        <vt:i4>1</vt:i4>
      </vt:variant>
    </vt:vector>
  </HeadingPairs>
  <TitlesOfParts>
    <vt:vector size="1" baseType="lpstr">
      <vt:lpstr>Northern Territory Government 2018 G37</vt:lpstr>
    </vt:vector>
  </TitlesOfParts>
  <Company>NTG</Company>
  <LinksUpToDate>false</LinksUpToDate>
  <CharactersWithSpaces>5496</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G37</dc:title>
  <dc:subject/>
  <dc:creator>Northern Territory Government</dc:creator>
  <cp:keywords/>
  <cp:lastModifiedBy>Catherine Frances Maher</cp:lastModifiedBy>
  <cp:revision>15</cp:revision>
  <cp:lastPrinted>2018-09-10T05:52:00Z</cp:lastPrinted>
  <dcterms:created xsi:type="dcterms:W3CDTF">2018-09-05T00:27:00Z</dcterms:created>
  <dcterms:modified xsi:type="dcterms:W3CDTF">2018-09-11T01:38:00Z</dcterms:modified>
</cp:coreProperties>
</file>