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604C4">
        <w:t>85</w:t>
      </w:r>
      <w:r w:rsidR="00053007">
        <w:tab/>
      </w:r>
      <w:r w:rsidR="001604C4">
        <w:t>22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3A2844" w:rsidRPr="001F2D88" w:rsidRDefault="003A2844" w:rsidP="003A284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A2844" w:rsidRPr="004C196F" w:rsidRDefault="003A2844" w:rsidP="003A284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3A2844" w:rsidRPr="005D2BCA" w:rsidRDefault="003A2844" w:rsidP="003A2844">
      <w:pPr>
        <w:spacing w:before="0" w:after="240"/>
        <w:jc w:val="center"/>
        <w:rPr>
          <w:b/>
          <w:spacing w:val="-3"/>
        </w:rPr>
      </w:pPr>
      <w:r>
        <w:rPr>
          <w:b/>
          <w:spacing w:val="-3"/>
        </w:rPr>
        <w:t>Notification of Making of Rules</w:t>
      </w:r>
      <w:r>
        <w:rPr>
          <w:b/>
          <w:spacing w:val="-3"/>
        </w:rPr>
        <w:br/>
        <w:t xml:space="preserve">Under </w:t>
      </w:r>
      <w:r w:rsidRPr="005821F3">
        <w:rPr>
          <w:b/>
          <w:i/>
          <w:spacing w:val="-3"/>
        </w:rPr>
        <w:t>Gaming Machine Act</w:t>
      </w:r>
    </w:p>
    <w:p w:rsidR="003A2844" w:rsidRPr="004A589C" w:rsidRDefault="003A2844" w:rsidP="003A2844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>63(3)</w:t>
      </w:r>
      <w:r>
        <w:t> </w:t>
      </w:r>
      <w:r>
        <w:t xml:space="preserve">of the </w:t>
      </w:r>
      <w:r>
        <w:rPr>
          <w:i/>
        </w:rPr>
        <w:t>Interpretation Act</w:t>
      </w:r>
      <w:r>
        <w:t xml:space="preserve">, give notice that the following rules have been made under section 89 of the </w:t>
      </w:r>
      <w:r>
        <w:rPr>
          <w:i/>
        </w:rPr>
        <w:t>Gaming Machine Act</w:t>
      </w:r>
      <w:r>
        <w:t>:</w:t>
      </w:r>
    </w:p>
    <w:p w:rsidR="003A2844" w:rsidRPr="005C6A11" w:rsidRDefault="003A2844" w:rsidP="003A2844">
      <w:pPr>
        <w:tabs>
          <w:tab w:val="left" w:pos="3686"/>
        </w:tabs>
        <w:spacing w:before="240" w:after="240"/>
        <w:ind w:left="5103" w:hanging="5103"/>
        <w:rPr>
          <w:i/>
        </w:rPr>
      </w:pPr>
      <w:r>
        <w:t>Subordinate Legislation No. 30 of 2017:</w:t>
      </w:r>
      <w:r>
        <w:tab/>
      </w:r>
      <w:r>
        <w:rPr>
          <w:i/>
        </w:rPr>
        <w:t>Gaming Machine Amendment Rules 2017</w:t>
      </w:r>
    </w:p>
    <w:p w:rsidR="003A2844" w:rsidRDefault="003A2844" w:rsidP="003A2844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9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3A2844" w:rsidRPr="00CE1DB8" w:rsidRDefault="003A2844" w:rsidP="003A2844">
      <w:pPr>
        <w:spacing w:before="240" w:after="240" w:line="360" w:lineRule="auto"/>
      </w:pPr>
      <w:r w:rsidRPr="00CE1DB8">
        <w:t>Dated</w:t>
      </w:r>
      <w:r>
        <w:t xml:space="preserve"> 17 November 2017</w:t>
      </w:r>
    </w:p>
    <w:p w:rsidR="003A2844" w:rsidRPr="00CE1DB8" w:rsidRDefault="003A2844" w:rsidP="003A284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3A2844" w:rsidRPr="00B31BF0" w:rsidRDefault="003A2844" w:rsidP="003A2844">
      <w:pPr>
        <w:tabs>
          <w:tab w:val="left" w:pos="8640"/>
        </w:tabs>
        <w:spacing w:before="0"/>
        <w:jc w:val="right"/>
        <w:rPr>
          <w:rFonts w:cs="Helvetica"/>
        </w:rPr>
      </w:pPr>
      <w:r>
        <w:rPr>
          <w:spacing w:val="-3"/>
        </w:rPr>
        <w:t>Attorney-General and Minister for Justice</w:t>
      </w:r>
      <w:bookmarkStart w:id="4" w:name="_GoBack"/>
      <w:bookmarkEnd w:id="4"/>
    </w:p>
    <w:sectPr w:rsidR="003A2844" w:rsidRPr="00B31BF0" w:rsidSect="00D1159E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8166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dcm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AF07-33DB-4A76-9829-5F687D0B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S84 2017</vt:lpstr>
    </vt:vector>
  </TitlesOfParts>
  <Company>NTG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S85 2017</dc:title>
  <dc:subject/>
  <dc:creator>Northern Territory Government</dc:creator>
  <cp:keywords/>
  <dc:description/>
  <cp:lastModifiedBy>Catherine Frances Maher</cp:lastModifiedBy>
  <cp:revision>5</cp:revision>
  <cp:lastPrinted>2017-11-20T02:26:00Z</cp:lastPrinted>
  <dcterms:created xsi:type="dcterms:W3CDTF">2017-11-22T05:47:00Z</dcterms:created>
  <dcterms:modified xsi:type="dcterms:W3CDTF">2017-11-22T05:55:00Z</dcterms:modified>
  <cp:contentStatus/>
</cp:coreProperties>
</file>