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Ref227933210"/>
    <w:bookmarkStart w:id="1" w:name="_Ref227933220"/>
    <w:bookmarkStart w:id="2" w:name="_Ref233968679"/>
    <w:p w14:paraId="7F9DBF15" w14:textId="7A5F792E" w:rsidR="00886C9D" w:rsidRPr="00886C9D" w:rsidRDefault="00000000" w:rsidP="00980452">
      <w:pPr>
        <w:pStyle w:val="Title"/>
      </w:pPr>
      <w:sdt>
        <w:sdtPr>
          <w:alias w:val="Title"/>
          <w:tag w:val="Title"/>
          <w:id w:val="-509987125"/>
          <w:lock w:val="sdtLocked"/>
          <w:placeholder>
            <w:docPart w:val="868CEB59F05A4707800EB747408070F6"/>
          </w:placeholder>
          <w:dataBinding w:prefixMappings="xmlns:ns0='http://purl.org/dc/elements/1.1/' xmlns:ns1='http://schemas.openxmlformats.org/package/2006/metadata/core-properties' " w:xpath="/ns1:coreProperties[1]/ns0:title[1]" w:storeItemID="{6C3C8BC8-F283-45AE-878A-BAB7291924A1}"/>
          <w:text w:multiLine="1"/>
        </w:sdtPr>
        <w:sdtContent>
          <w:r w:rsidR="003E63D9">
            <w:t>Code of Practice: Environment</w:t>
          </w:r>
        </w:sdtContent>
      </w:sdt>
      <w:bookmarkEnd w:id="0"/>
      <w:bookmarkEnd w:id="1"/>
      <w:bookmarkEnd w:id="2"/>
    </w:p>
    <w:p w14:paraId="46517425" w14:textId="0892C1A8" w:rsidR="006B3489" w:rsidRPr="00933F6C" w:rsidRDefault="005D52CD" w:rsidP="001C2CE3">
      <w:pPr>
        <w:pStyle w:val="Subtitle0"/>
      </w:pPr>
      <w:r>
        <w:t xml:space="preserve">Onshore Petroleum </w:t>
      </w:r>
      <w:r w:rsidR="007E0F99">
        <w:t xml:space="preserve">Activities </w:t>
      </w:r>
    </w:p>
    <w:p w14:paraId="009E0710" w14:textId="77777777" w:rsidR="00366721" w:rsidRPr="002F5958" w:rsidRDefault="00366721" w:rsidP="006B3489">
      <w:pPr>
        <w:sectPr w:rsidR="00366721" w:rsidRPr="002F5958" w:rsidSect="00FA64B4">
          <w:headerReference w:type="even" r:id="rId13"/>
          <w:headerReference w:type="default" r:id="rId14"/>
          <w:footerReference w:type="even" r:id="rId15"/>
          <w:footerReference w:type="default" r:id="rId16"/>
          <w:headerReference w:type="first" r:id="rId17"/>
          <w:footerReference w:type="first" r:id="rId18"/>
          <w:pgSz w:w="11906" w:h="16838" w:code="9"/>
          <w:pgMar w:top="243" w:right="794" w:bottom="794" w:left="794" w:header="794" w:footer="794" w:gutter="0"/>
          <w:cols w:space="708"/>
          <w:titlePg/>
          <w:docGrid w:linePitch="360"/>
        </w:sectPr>
      </w:pPr>
    </w:p>
    <w:tbl>
      <w:tblPr>
        <w:tblStyle w:val="NTGtable1"/>
        <w:tblW w:w="10348" w:type="dxa"/>
        <w:tblLook w:val="0480" w:firstRow="0" w:lastRow="0" w:firstColumn="1" w:lastColumn="0" w:noHBand="0" w:noVBand="1"/>
      </w:tblPr>
      <w:tblGrid>
        <w:gridCol w:w="2410"/>
        <w:gridCol w:w="7938"/>
      </w:tblGrid>
      <w:tr w:rsidR="00832B35" w14:paraId="34FB32B2" w14:textId="77777777" w:rsidTr="009E2315">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343741" w:themeColor="text1"/>
              <w:left w:val="single" w:sz="4" w:space="0" w:color="343741" w:themeColor="text1"/>
              <w:bottom w:val="nil"/>
              <w:right w:val="single" w:sz="4" w:space="0" w:color="343741" w:themeColor="text1"/>
            </w:tcBorders>
            <w:shd w:val="clear" w:color="auto" w:fill="343741" w:themeFill="text1"/>
            <w:hideMark/>
          </w:tcPr>
          <w:p w14:paraId="49818E2F" w14:textId="77777777" w:rsidR="00832B35" w:rsidRPr="00FB0A2D" w:rsidRDefault="00832B35" w:rsidP="00050358">
            <w:pPr>
              <w:rPr>
                <w:b/>
                <w:color w:val="FFFFFF" w:themeColor="background1"/>
              </w:rPr>
            </w:pPr>
            <w:r w:rsidRPr="00FB0A2D">
              <w:rPr>
                <w:b/>
                <w:color w:val="FFFFFF" w:themeColor="background1"/>
              </w:rPr>
              <w:lastRenderedPageBreak/>
              <w:t>Document title</w:t>
            </w:r>
          </w:p>
        </w:tc>
        <w:tc>
          <w:tcPr>
            <w:tcW w:w="7938" w:type="dxa"/>
            <w:tcBorders>
              <w:top w:val="single" w:sz="4" w:space="0" w:color="343741" w:themeColor="text1"/>
              <w:left w:val="single" w:sz="4" w:space="0" w:color="343741" w:themeColor="text1"/>
              <w:bottom w:val="nil"/>
              <w:right w:val="single" w:sz="4" w:space="0" w:color="343741" w:themeColor="text1"/>
            </w:tcBorders>
            <w:hideMark/>
          </w:tcPr>
          <w:p w14:paraId="0A3882B6" w14:textId="2FAAD8EB" w:rsidR="00832B35" w:rsidRPr="00050358" w:rsidRDefault="00000000" w:rsidP="00050358">
            <w:pPr>
              <w:cnfStyle w:val="000000100000" w:firstRow="0" w:lastRow="0" w:firstColumn="0" w:lastColumn="0" w:oddVBand="0" w:evenVBand="0" w:oddHBand="1" w:evenHBand="0" w:firstRowFirstColumn="0" w:firstRowLastColumn="0" w:lastRowFirstColumn="0" w:lastRowLastColumn="0"/>
            </w:pPr>
            <w:sdt>
              <w:sdtPr>
                <w:alias w:val="Title"/>
                <w:tag w:val="Title"/>
                <w:id w:val="1454668896"/>
                <w:placeholder>
                  <w:docPart w:val="54CAB2C795CA4E428D86729554FD6092"/>
                </w:placeholder>
                <w:dataBinding w:prefixMappings="xmlns:ns0='http://purl.org/dc/elements/1.1/' xmlns:ns1='http://schemas.openxmlformats.org/package/2006/metadata/core-properties' " w:xpath="/ns1:coreProperties[1]/ns0:title[1]" w:storeItemID="{6C3C8BC8-F283-45AE-878A-BAB7291924A1}"/>
                <w15:color w:val="000000"/>
                <w:text w:multiLine="1"/>
              </w:sdtPr>
              <w:sdtContent>
                <w:r w:rsidR="003E63D9">
                  <w:t>Code of Practice: Environment</w:t>
                </w:r>
              </w:sdtContent>
            </w:sdt>
          </w:p>
        </w:tc>
      </w:tr>
      <w:tr w:rsidR="002E6B30" w14:paraId="1E183B23" w14:textId="77777777" w:rsidTr="009E2315">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nil"/>
              <w:left w:val="single" w:sz="4" w:space="0" w:color="343741" w:themeColor="text1"/>
              <w:bottom w:val="nil"/>
              <w:right w:val="single" w:sz="4" w:space="0" w:color="343741" w:themeColor="text1"/>
            </w:tcBorders>
            <w:shd w:val="clear" w:color="auto" w:fill="343741" w:themeFill="text1"/>
            <w:hideMark/>
          </w:tcPr>
          <w:p w14:paraId="23D4A172" w14:textId="77777777" w:rsidR="00832B35" w:rsidRPr="00FB0A2D" w:rsidRDefault="00832B35" w:rsidP="00050358">
            <w:pPr>
              <w:rPr>
                <w:b/>
                <w:color w:val="FFFFFF" w:themeColor="background1"/>
              </w:rPr>
            </w:pPr>
            <w:r w:rsidRPr="00FB0A2D">
              <w:rPr>
                <w:b/>
                <w:color w:val="FFFFFF" w:themeColor="background1"/>
              </w:rPr>
              <w:t>Contact details</w:t>
            </w:r>
          </w:p>
        </w:tc>
        <w:tc>
          <w:tcPr>
            <w:tcW w:w="7938" w:type="dxa"/>
            <w:tcBorders>
              <w:top w:val="nil"/>
              <w:left w:val="single" w:sz="4" w:space="0" w:color="343741" w:themeColor="text1"/>
              <w:bottom w:val="nil"/>
              <w:right w:val="single" w:sz="4" w:space="0" w:color="343741" w:themeColor="text1"/>
            </w:tcBorders>
            <w:hideMark/>
          </w:tcPr>
          <w:p w14:paraId="2F425088" w14:textId="373DB5EA" w:rsidR="00832B35" w:rsidRPr="00050358" w:rsidRDefault="00DB32A7" w:rsidP="00050358">
            <w:pPr>
              <w:cnfStyle w:val="000000010000" w:firstRow="0" w:lastRow="0" w:firstColumn="0" w:lastColumn="0" w:oddVBand="0" w:evenVBand="0" w:oddHBand="0" w:evenHBand="1" w:firstRowFirstColumn="0" w:firstRowLastColumn="0" w:lastRowFirstColumn="0" w:lastRowLastColumn="0"/>
            </w:pPr>
            <w:r>
              <w:t xml:space="preserve">Petroleum Regulation </w:t>
            </w:r>
            <w:r w:rsidR="00615AC7">
              <w:t>Unit</w:t>
            </w:r>
            <w:r>
              <w:t>, Department of Lands, Planning and Environment</w:t>
            </w:r>
          </w:p>
        </w:tc>
      </w:tr>
      <w:tr w:rsidR="00832B35" w14:paraId="1B45903D" w14:textId="77777777" w:rsidTr="009E2315">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nil"/>
              <w:left w:val="single" w:sz="4" w:space="0" w:color="343741" w:themeColor="text1"/>
              <w:bottom w:val="nil"/>
              <w:right w:val="single" w:sz="4" w:space="0" w:color="343741" w:themeColor="text1"/>
            </w:tcBorders>
            <w:shd w:val="clear" w:color="auto" w:fill="343741" w:themeFill="text1"/>
            <w:hideMark/>
          </w:tcPr>
          <w:p w14:paraId="22A17D5E" w14:textId="77777777" w:rsidR="00832B35" w:rsidRPr="00FB0A2D" w:rsidRDefault="00832B35" w:rsidP="00050358">
            <w:pPr>
              <w:rPr>
                <w:b/>
                <w:color w:val="FFFFFF" w:themeColor="background1"/>
              </w:rPr>
            </w:pPr>
            <w:r w:rsidRPr="00FB0A2D">
              <w:rPr>
                <w:b/>
                <w:color w:val="FFFFFF" w:themeColor="background1"/>
              </w:rPr>
              <w:t>Approved by</w:t>
            </w:r>
          </w:p>
        </w:tc>
        <w:tc>
          <w:tcPr>
            <w:tcW w:w="7938" w:type="dxa"/>
            <w:tcBorders>
              <w:top w:val="nil"/>
              <w:left w:val="single" w:sz="4" w:space="0" w:color="343741" w:themeColor="text1"/>
              <w:bottom w:val="nil"/>
              <w:right w:val="single" w:sz="4" w:space="0" w:color="343741" w:themeColor="text1"/>
            </w:tcBorders>
          </w:tcPr>
          <w:p w14:paraId="285335D9" w14:textId="442284A2" w:rsidR="00832B35" w:rsidRPr="00050358" w:rsidRDefault="00DB32A7" w:rsidP="00050358">
            <w:pPr>
              <w:cnfStyle w:val="000000100000" w:firstRow="0" w:lastRow="0" w:firstColumn="0" w:lastColumn="0" w:oddVBand="0" w:evenVBand="0" w:oddHBand="1" w:evenHBand="0" w:firstRowFirstColumn="0" w:firstRowLastColumn="0" w:lastRowFirstColumn="0" w:lastRowLastColumn="0"/>
            </w:pPr>
            <w:r>
              <w:t>Minister for Lands, Planning and Environment</w:t>
            </w:r>
          </w:p>
        </w:tc>
      </w:tr>
      <w:tr w:rsidR="002E6B30" w14:paraId="46A33031" w14:textId="77777777" w:rsidTr="009E2315">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nil"/>
              <w:left w:val="single" w:sz="4" w:space="0" w:color="343741" w:themeColor="text1"/>
              <w:bottom w:val="nil"/>
              <w:right w:val="single" w:sz="4" w:space="0" w:color="343741" w:themeColor="text1"/>
            </w:tcBorders>
            <w:shd w:val="clear" w:color="auto" w:fill="343741" w:themeFill="text1"/>
            <w:hideMark/>
          </w:tcPr>
          <w:p w14:paraId="56BB35CC" w14:textId="77777777" w:rsidR="00832B35" w:rsidRPr="00FB0A2D" w:rsidRDefault="00832B35" w:rsidP="00050358">
            <w:pPr>
              <w:rPr>
                <w:b/>
                <w:color w:val="FFFFFF" w:themeColor="background1"/>
              </w:rPr>
            </w:pPr>
            <w:r w:rsidRPr="00FB0A2D">
              <w:rPr>
                <w:b/>
                <w:color w:val="FFFFFF" w:themeColor="background1"/>
              </w:rPr>
              <w:t>Date approved</w:t>
            </w:r>
          </w:p>
        </w:tc>
        <w:tc>
          <w:tcPr>
            <w:tcW w:w="7938" w:type="dxa"/>
            <w:tcBorders>
              <w:top w:val="nil"/>
              <w:left w:val="single" w:sz="4" w:space="0" w:color="343741" w:themeColor="text1"/>
              <w:bottom w:val="nil"/>
              <w:right w:val="single" w:sz="4" w:space="0" w:color="343741" w:themeColor="text1"/>
            </w:tcBorders>
          </w:tcPr>
          <w:p w14:paraId="670BB171" w14:textId="77777777" w:rsidR="00832B35" w:rsidRPr="00050358" w:rsidRDefault="00832B35" w:rsidP="00050358">
            <w:pPr>
              <w:cnfStyle w:val="000000010000" w:firstRow="0" w:lastRow="0" w:firstColumn="0" w:lastColumn="0" w:oddVBand="0" w:evenVBand="0" w:oddHBand="0" w:evenHBand="1" w:firstRowFirstColumn="0" w:firstRowLastColumn="0" w:lastRowFirstColumn="0" w:lastRowLastColumn="0"/>
            </w:pPr>
          </w:p>
        </w:tc>
      </w:tr>
      <w:tr w:rsidR="00832B35" w14:paraId="6104C039" w14:textId="77777777" w:rsidTr="009E2315">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nil"/>
              <w:left w:val="single" w:sz="4" w:space="0" w:color="343741" w:themeColor="text1"/>
              <w:bottom w:val="nil"/>
              <w:right w:val="single" w:sz="4" w:space="0" w:color="343741" w:themeColor="text1"/>
            </w:tcBorders>
            <w:shd w:val="clear" w:color="auto" w:fill="343741" w:themeFill="text1"/>
            <w:hideMark/>
          </w:tcPr>
          <w:p w14:paraId="7D7C901A" w14:textId="77777777" w:rsidR="00832B35" w:rsidRPr="00FB0A2D" w:rsidRDefault="00832B35" w:rsidP="00050358">
            <w:pPr>
              <w:rPr>
                <w:b/>
                <w:color w:val="FFFFFF" w:themeColor="background1"/>
              </w:rPr>
            </w:pPr>
            <w:r w:rsidRPr="00FB0A2D">
              <w:rPr>
                <w:b/>
                <w:color w:val="FFFFFF" w:themeColor="background1"/>
              </w:rPr>
              <w:t>Document review</w:t>
            </w:r>
          </w:p>
        </w:tc>
        <w:tc>
          <w:tcPr>
            <w:tcW w:w="7938" w:type="dxa"/>
            <w:tcBorders>
              <w:top w:val="nil"/>
              <w:left w:val="single" w:sz="4" w:space="0" w:color="343741" w:themeColor="text1"/>
              <w:bottom w:val="nil"/>
              <w:right w:val="single" w:sz="4" w:space="0" w:color="343741" w:themeColor="text1"/>
            </w:tcBorders>
            <w:hideMark/>
          </w:tcPr>
          <w:p w14:paraId="2EB14083" w14:textId="0D091362" w:rsidR="00832B35" w:rsidRPr="00050358" w:rsidRDefault="00226D92" w:rsidP="00050358">
            <w:pPr>
              <w:cnfStyle w:val="000000100000" w:firstRow="0" w:lastRow="0" w:firstColumn="0" w:lastColumn="0" w:oddVBand="0" w:evenVBand="0" w:oddHBand="1" w:evenHBand="0" w:firstRowFirstColumn="0" w:firstRowLastColumn="0" w:lastRowFirstColumn="0" w:lastRowLastColumn="0"/>
            </w:pPr>
            <w:r>
              <w:t>Biennially</w:t>
            </w:r>
          </w:p>
        </w:tc>
      </w:tr>
      <w:tr w:rsidR="002E6B30" w14:paraId="6470E1B9" w14:textId="77777777" w:rsidTr="009E2315">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10" w:type="dxa"/>
            <w:tcBorders>
              <w:top w:val="nil"/>
              <w:left w:val="single" w:sz="4" w:space="0" w:color="343741" w:themeColor="text1"/>
              <w:bottom w:val="single" w:sz="4" w:space="0" w:color="343741" w:themeColor="text1"/>
              <w:right w:val="single" w:sz="4" w:space="0" w:color="343741" w:themeColor="text1"/>
            </w:tcBorders>
            <w:shd w:val="clear" w:color="auto" w:fill="343741" w:themeFill="text1"/>
            <w:hideMark/>
          </w:tcPr>
          <w:p w14:paraId="0E4F345C" w14:textId="77777777" w:rsidR="00832B35" w:rsidRPr="00FB0A2D" w:rsidRDefault="00832B35" w:rsidP="00050358">
            <w:pPr>
              <w:rPr>
                <w:b/>
                <w:color w:val="FFFFFF" w:themeColor="background1"/>
              </w:rPr>
            </w:pPr>
            <w:r w:rsidRPr="00FB0A2D">
              <w:rPr>
                <w:b/>
                <w:color w:val="FFFFFF" w:themeColor="background1"/>
              </w:rPr>
              <w:t>TRM number</w:t>
            </w:r>
          </w:p>
        </w:tc>
        <w:tc>
          <w:tcPr>
            <w:tcW w:w="7938" w:type="dxa"/>
            <w:tcBorders>
              <w:top w:val="nil"/>
              <w:left w:val="single" w:sz="4" w:space="0" w:color="343741" w:themeColor="text1"/>
              <w:bottom w:val="single" w:sz="4" w:space="0" w:color="343741" w:themeColor="text1"/>
              <w:right w:val="single" w:sz="4" w:space="0" w:color="343741" w:themeColor="text1"/>
            </w:tcBorders>
            <w:hideMark/>
          </w:tcPr>
          <w:p w14:paraId="0F98653F" w14:textId="6DADAC8E" w:rsidR="00832B35" w:rsidRPr="00050358" w:rsidRDefault="00476434" w:rsidP="00050358">
            <w:pPr>
              <w:cnfStyle w:val="000000010000" w:firstRow="0" w:lastRow="0" w:firstColumn="0" w:lastColumn="0" w:oddVBand="0" w:evenVBand="0" w:oddHBand="0" w:evenHBand="1" w:firstRowFirstColumn="0" w:firstRowLastColumn="0" w:lastRowFirstColumn="0" w:lastRowLastColumn="0"/>
            </w:pPr>
            <w:r>
              <w:t>33-D26-9872</w:t>
            </w:r>
          </w:p>
        </w:tc>
      </w:tr>
    </w:tbl>
    <w:p w14:paraId="59906D1E" w14:textId="77777777" w:rsidR="00832B35" w:rsidRDefault="00832B35" w:rsidP="00702D61"/>
    <w:tbl>
      <w:tblPr>
        <w:tblStyle w:val="NTGtable1"/>
        <w:tblW w:w="10341" w:type="dxa"/>
        <w:tblLayout w:type="fixed"/>
        <w:tblLook w:val="0120" w:firstRow="1" w:lastRow="0" w:firstColumn="0" w:lastColumn="1" w:noHBand="0" w:noVBand="0"/>
      </w:tblPr>
      <w:tblGrid>
        <w:gridCol w:w="1128"/>
        <w:gridCol w:w="1986"/>
        <w:gridCol w:w="3118"/>
        <w:gridCol w:w="4109"/>
      </w:tblGrid>
      <w:tr w:rsidR="000C438D" w:rsidRPr="00050358" w14:paraId="71E447CF" w14:textId="77777777" w:rsidTr="00562B6D">
        <w:trPr>
          <w:cnfStyle w:val="100000000000" w:firstRow="1" w:lastRow="0" w:firstColumn="0" w:lastColumn="0" w:oddVBand="0" w:evenVBand="0" w:oddHBand="0"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128" w:type="dxa"/>
          </w:tcPr>
          <w:p w14:paraId="14B6FBDB" w14:textId="77777777" w:rsidR="003223FE" w:rsidRPr="00050358" w:rsidRDefault="003223FE" w:rsidP="00050358">
            <w:r w:rsidRPr="00050358">
              <w:t>Version</w:t>
            </w:r>
          </w:p>
        </w:tc>
        <w:tc>
          <w:tcPr>
            <w:cnfStyle w:val="000001000000" w:firstRow="0" w:lastRow="0" w:firstColumn="0" w:lastColumn="0" w:oddVBand="0" w:evenVBand="1" w:oddHBand="0" w:evenHBand="0" w:firstRowFirstColumn="0" w:firstRowLastColumn="0" w:lastRowFirstColumn="0" w:lastRowLastColumn="0"/>
            <w:tcW w:w="1986" w:type="dxa"/>
          </w:tcPr>
          <w:p w14:paraId="4AE8BFDF" w14:textId="77777777" w:rsidR="003223FE" w:rsidRPr="00050358" w:rsidRDefault="003223FE" w:rsidP="00050358">
            <w:r w:rsidRPr="00050358">
              <w:t>Date</w:t>
            </w:r>
          </w:p>
        </w:tc>
        <w:tc>
          <w:tcPr>
            <w:cnfStyle w:val="000010000000" w:firstRow="0" w:lastRow="0" w:firstColumn="0" w:lastColumn="0" w:oddVBand="1" w:evenVBand="0" w:oddHBand="0" w:evenHBand="0" w:firstRowFirstColumn="0" w:firstRowLastColumn="0" w:lastRowFirstColumn="0" w:lastRowLastColumn="0"/>
            <w:tcW w:w="3118" w:type="dxa"/>
          </w:tcPr>
          <w:p w14:paraId="5E15BA82" w14:textId="77777777" w:rsidR="003223FE" w:rsidRPr="00050358" w:rsidRDefault="003223FE" w:rsidP="00050358">
            <w:r w:rsidRPr="00050358">
              <w:t>Author</w:t>
            </w:r>
          </w:p>
        </w:tc>
        <w:tc>
          <w:tcPr>
            <w:cnfStyle w:val="000100001000" w:firstRow="0" w:lastRow="0" w:firstColumn="0" w:lastColumn="1" w:oddVBand="0" w:evenVBand="0" w:oddHBand="0" w:evenHBand="0" w:firstRowFirstColumn="0" w:firstRowLastColumn="1" w:lastRowFirstColumn="0" w:lastRowLastColumn="0"/>
            <w:tcW w:w="4109" w:type="dxa"/>
          </w:tcPr>
          <w:p w14:paraId="02A0E7AB" w14:textId="77777777" w:rsidR="003223FE" w:rsidRPr="00050358" w:rsidRDefault="003223FE" w:rsidP="00050358">
            <w:r w:rsidRPr="00050358">
              <w:t>Changes made</w:t>
            </w:r>
          </w:p>
        </w:tc>
      </w:tr>
      <w:tr w:rsidR="00B5749E" w:rsidRPr="00050358" w14:paraId="0E4C5823" w14:textId="77777777" w:rsidTr="00562B6D">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128" w:type="dxa"/>
          </w:tcPr>
          <w:p w14:paraId="5DA3D559" w14:textId="224A8876" w:rsidR="00B5749E" w:rsidRPr="00050358" w:rsidRDefault="00B5749E" w:rsidP="00B5749E">
            <w:r>
              <w:t>1</w:t>
            </w:r>
            <w:r w:rsidR="009930C6">
              <w:t>.0</w:t>
            </w:r>
          </w:p>
        </w:tc>
        <w:tc>
          <w:tcPr>
            <w:cnfStyle w:val="000001000000" w:firstRow="0" w:lastRow="0" w:firstColumn="0" w:lastColumn="0" w:oddVBand="0" w:evenVBand="1" w:oddHBand="0" w:evenHBand="0" w:firstRowFirstColumn="0" w:firstRowLastColumn="0" w:lastRowFirstColumn="0" w:lastRowLastColumn="0"/>
            <w:tcW w:w="1986" w:type="dxa"/>
          </w:tcPr>
          <w:p w14:paraId="713C9F8E" w14:textId="67E61386" w:rsidR="00B5749E" w:rsidRPr="00B5749E" w:rsidRDefault="00F173C9" w:rsidP="00B5749E">
            <w:pPr>
              <w:rPr>
                <w:highlight w:val="yellow"/>
              </w:rPr>
            </w:pPr>
            <w:r w:rsidRPr="00F173C9">
              <w:t>7</w:t>
            </w:r>
            <w:r w:rsidR="00E7758C">
              <w:t xml:space="preserve"> July</w:t>
            </w:r>
            <w:r w:rsidR="00242AF9" w:rsidRPr="009930C6">
              <w:t xml:space="preserve"> 2026</w:t>
            </w:r>
          </w:p>
        </w:tc>
        <w:tc>
          <w:tcPr>
            <w:cnfStyle w:val="000010000000" w:firstRow="0" w:lastRow="0" w:firstColumn="0" w:lastColumn="0" w:oddVBand="1" w:evenVBand="0" w:oddHBand="0" w:evenHBand="0" w:firstRowFirstColumn="0" w:firstRowLastColumn="0" w:lastRowFirstColumn="0" w:lastRowLastColumn="0"/>
            <w:tcW w:w="3118" w:type="dxa"/>
          </w:tcPr>
          <w:p w14:paraId="3DC1FDD3" w14:textId="6DC3ACC9" w:rsidR="00B5749E" w:rsidRPr="00050358" w:rsidRDefault="00B5749E" w:rsidP="00B5749E">
            <w:r>
              <w:t xml:space="preserve">Petroleum Regulation </w:t>
            </w:r>
            <w:r w:rsidR="00615AC7">
              <w:t>Unit</w:t>
            </w:r>
            <w:r>
              <w:t>, Department of Lands, Planning and Environment</w:t>
            </w:r>
          </w:p>
        </w:tc>
        <w:tc>
          <w:tcPr>
            <w:cnfStyle w:val="000100000000" w:firstRow="0" w:lastRow="0" w:firstColumn="0" w:lastColumn="1" w:oddVBand="0" w:evenVBand="0" w:oddHBand="0" w:evenHBand="0" w:firstRowFirstColumn="0" w:firstRowLastColumn="0" w:lastRowFirstColumn="0" w:lastRowLastColumn="0"/>
            <w:tcW w:w="4109" w:type="dxa"/>
          </w:tcPr>
          <w:p w14:paraId="56336F94" w14:textId="7D8099F5" w:rsidR="00B5749E" w:rsidRPr="00050358" w:rsidRDefault="003020CB" w:rsidP="00B5749E">
            <w:r>
              <w:t xml:space="preserve">N/A </w:t>
            </w:r>
            <w:r w:rsidR="00B5749E">
              <w:t>First version</w:t>
            </w:r>
          </w:p>
        </w:tc>
      </w:tr>
    </w:tbl>
    <w:p w14:paraId="3ECCE127" w14:textId="77777777" w:rsidR="003223FE" w:rsidRDefault="003223FE" w:rsidP="00702D61"/>
    <w:tbl>
      <w:tblPr>
        <w:tblStyle w:val="NTGtable1"/>
        <w:tblW w:w="10341" w:type="dxa"/>
        <w:tblLayout w:type="fixed"/>
        <w:tblLook w:val="0120" w:firstRow="1" w:lastRow="0" w:firstColumn="0" w:lastColumn="1" w:noHBand="0" w:noVBand="0"/>
      </w:tblPr>
      <w:tblGrid>
        <w:gridCol w:w="1979"/>
        <w:gridCol w:w="8362"/>
      </w:tblGrid>
      <w:tr w:rsidR="000F4EA4" w:rsidRPr="00E87DE1" w14:paraId="691D4203" w14:textId="77777777" w:rsidTr="6ED9C24C">
        <w:trPr>
          <w:cnfStyle w:val="100000000000" w:firstRow="1" w:lastRow="0" w:firstColumn="0" w:lastColumn="0" w:oddVBand="0" w:evenVBand="0" w:oddHBand="0"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1979" w:type="dxa"/>
          </w:tcPr>
          <w:p w14:paraId="54E67DB1" w14:textId="77777777" w:rsidR="003223FE" w:rsidRPr="00E87DE1" w:rsidRDefault="003223FE" w:rsidP="007B59D3">
            <w:r w:rsidRPr="00E87DE1">
              <w:rPr>
                <w:w w:val="105"/>
              </w:rPr>
              <w:t>Acronyms</w:t>
            </w:r>
          </w:p>
        </w:tc>
        <w:tc>
          <w:tcPr>
            <w:cnfStyle w:val="000100001000" w:firstRow="0" w:lastRow="0" w:firstColumn="0" w:lastColumn="1" w:oddVBand="0" w:evenVBand="0" w:oddHBand="0" w:evenHBand="0" w:firstRowFirstColumn="0" w:firstRowLastColumn="1" w:lastRowFirstColumn="0" w:lastRowLastColumn="0"/>
            <w:tcW w:w="8362" w:type="dxa"/>
          </w:tcPr>
          <w:p w14:paraId="2970D80D" w14:textId="77777777" w:rsidR="003223FE" w:rsidRPr="00E87DE1" w:rsidRDefault="003223FE" w:rsidP="007B59D3">
            <w:r w:rsidRPr="00E87DE1">
              <w:rPr>
                <w:w w:val="105"/>
              </w:rPr>
              <w:t>Full</w:t>
            </w:r>
            <w:r w:rsidRPr="00E87DE1">
              <w:rPr>
                <w:spacing w:val="-17"/>
                <w:w w:val="105"/>
              </w:rPr>
              <w:t xml:space="preserve"> </w:t>
            </w:r>
            <w:r w:rsidRPr="00E87DE1">
              <w:rPr>
                <w:w w:val="105"/>
              </w:rPr>
              <w:t>form</w:t>
            </w:r>
          </w:p>
        </w:tc>
      </w:tr>
      <w:tr w:rsidR="00E36598" w:rsidRPr="00650936" w14:paraId="4F1013AE" w14:textId="77777777" w:rsidTr="00E36598">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979" w:type="dxa"/>
          </w:tcPr>
          <w:p w14:paraId="5E290E4F" w14:textId="77777777" w:rsidR="00E36598" w:rsidRPr="00E36598" w:rsidRDefault="00E36598">
            <w:pPr>
              <w:spacing w:after="200"/>
            </w:pPr>
            <w:r w:rsidRPr="00E36598">
              <w:t>AEP</w:t>
            </w:r>
          </w:p>
        </w:tc>
        <w:tc>
          <w:tcPr>
            <w:tcW w:w="8362" w:type="dxa"/>
          </w:tcPr>
          <w:p w14:paraId="6816D5AC" w14:textId="77777777" w:rsidR="00E36598" w:rsidRPr="00E36598" w:rsidRDefault="00E36598">
            <w:pPr>
              <w:spacing w:after="200"/>
              <w:cnfStyle w:val="000000100000" w:firstRow="0" w:lastRow="0" w:firstColumn="0" w:lastColumn="0" w:oddVBand="0" w:evenVBand="0" w:oddHBand="1" w:evenHBand="0" w:firstRowFirstColumn="0" w:firstRowLastColumn="0" w:lastRowFirstColumn="0" w:lastRowLastColumn="0"/>
            </w:pPr>
            <w:r w:rsidRPr="00E36598">
              <w:t>Annual Exceedance Probability</w:t>
            </w:r>
          </w:p>
        </w:tc>
      </w:tr>
      <w:tr w:rsidR="00E36598" w:rsidRPr="00650936" w14:paraId="04717F32" w14:textId="77777777" w:rsidTr="00E36598">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979" w:type="dxa"/>
          </w:tcPr>
          <w:p w14:paraId="10BBE5DE" w14:textId="77777777" w:rsidR="00E36598" w:rsidRPr="00E36598" w:rsidRDefault="00E36598">
            <w:pPr>
              <w:spacing w:after="200"/>
            </w:pPr>
            <w:r w:rsidRPr="00E36598">
              <w:t>ALARP</w:t>
            </w:r>
          </w:p>
        </w:tc>
        <w:tc>
          <w:tcPr>
            <w:tcW w:w="8362" w:type="dxa"/>
          </w:tcPr>
          <w:p w14:paraId="136E2AED" w14:textId="484EA979" w:rsidR="00E36598" w:rsidRPr="00E36598" w:rsidRDefault="00E36598">
            <w:pPr>
              <w:spacing w:after="200"/>
              <w:cnfStyle w:val="000000010000" w:firstRow="0" w:lastRow="0" w:firstColumn="0" w:lastColumn="0" w:oddVBand="0" w:evenVBand="0" w:oddHBand="0" w:evenHBand="1" w:firstRowFirstColumn="0" w:firstRowLastColumn="0" w:lastRowFirstColumn="0" w:lastRowLastColumn="0"/>
            </w:pPr>
            <w:r w:rsidRPr="00E36598">
              <w:t>As low as reasonably practicable</w:t>
            </w:r>
          </w:p>
        </w:tc>
      </w:tr>
      <w:tr w:rsidR="00E36598" w:rsidRPr="00650936" w14:paraId="22E3F2AE" w14:textId="77777777" w:rsidTr="00E36598">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979" w:type="dxa"/>
          </w:tcPr>
          <w:p w14:paraId="11296461" w14:textId="4EB60681" w:rsidR="00E36598" w:rsidRPr="00E36598" w:rsidRDefault="00E36598">
            <w:pPr>
              <w:spacing w:after="200"/>
            </w:pPr>
            <w:r w:rsidRPr="00E36598">
              <w:t>CO</w:t>
            </w:r>
            <w:r w:rsidRPr="00E36598">
              <w:rPr>
                <w:vertAlign w:val="subscript"/>
              </w:rPr>
              <w:t>2</w:t>
            </w:r>
          </w:p>
        </w:tc>
        <w:tc>
          <w:tcPr>
            <w:tcW w:w="8362" w:type="dxa"/>
          </w:tcPr>
          <w:p w14:paraId="7BFC8E17" w14:textId="77777777" w:rsidR="00E36598" w:rsidRPr="00E36598" w:rsidRDefault="00E36598">
            <w:pPr>
              <w:spacing w:after="200"/>
              <w:cnfStyle w:val="000000100000" w:firstRow="0" w:lastRow="0" w:firstColumn="0" w:lastColumn="0" w:oddVBand="0" w:evenVBand="0" w:oddHBand="1" w:evenHBand="0" w:firstRowFirstColumn="0" w:firstRowLastColumn="0" w:lastRowFirstColumn="0" w:lastRowLastColumn="0"/>
            </w:pPr>
            <w:r w:rsidRPr="00E36598">
              <w:t>Carbon dioxide</w:t>
            </w:r>
          </w:p>
        </w:tc>
      </w:tr>
      <w:tr w:rsidR="00E36598" w:rsidRPr="00650936" w14:paraId="18690D14" w14:textId="77777777" w:rsidTr="00E36598">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979" w:type="dxa"/>
          </w:tcPr>
          <w:p w14:paraId="1DE1CD76" w14:textId="77777777" w:rsidR="00E36598" w:rsidRPr="00E36598" w:rsidRDefault="00E36598">
            <w:pPr>
              <w:spacing w:after="200"/>
            </w:pPr>
            <w:r w:rsidRPr="00E36598">
              <w:t>CQA</w:t>
            </w:r>
          </w:p>
        </w:tc>
        <w:tc>
          <w:tcPr>
            <w:tcW w:w="8362" w:type="dxa"/>
          </w:tcPr>
          <w:p w14:paraId="7A93EFF2" w14:textId="77777777" w:rsidR="00E36598" w:rsidRPr="00E36598" w:rsidRDefault="00E36598">
            <w:pPr>
              <w:spacing w:after="200"/>
              <w:cnfStyle w:val="000000010000" w:firstRow="0" w:lastRow="0" w:firstColumn="0" w:lastColumn="0" w:oddVBand="0" w:evenVBand="0" w:oddHBand="0" w:evenHBand="1" w:firstRowFirstColumn="0" w:firstRowLastColumn="0" w:lastRowFirstColumn="0" w:lastRowLastColumn="0"/>
            </w:pPr>
            <w:r w:rsidRPr="00E36598">
              <w:t>Construction Quality Assurance</w:t>
            </w:r>
          </w:p>
        </w:tc>
      </w:tr>
      <w:tr w:rsidR="00E36598" w:rsidRPr="00650936" w14:paraId="55424C6B" w14:textId="77777777" w:rsidTr="00E36598">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979" w:type="dxa"/>
          </w:tcPr>
          <w:p w14:paraId="56919153" w14:textId="3824585B" w:rsidR="00E36598" w:rsidRPr="00E36598" w:rsidRDefault="00E36598">
            <w:pPr>
              <w:spacing w:after="200"/>
            </w:pPr>
            <w:r w:rsidRPr="00E36598">
              <w:t>DSA</w:t>
            </w:r>
          </w:p>
        </w:tc>
        <w:tc>
          <w:tcPr>
            <w:tcW w:w="8362" w:type="dxa"/>
          </w:tcPr>
          <w:p w14:paraId="2981024F" w14:textId="77777777" w:rsidR="00E36598" w:rsidRPr="00E36598" w:rsidRDefault="00E36598">
            <w:pPr>
              <w:spacing w:after="200"/>
              <w:cnfStyle w:val="000000100000" w:firstRow="0" w:lastRow="0" w:firstColumn="0" w:lastColumn="0" w:oddVBand="0" w:evenVBand="0" w:oddHBand="1" w:evenHBand="0" w:firstRowFirstColumn="0" w:firstRowLastColumn="0" w:lastRowFirstColumn="0" w:lastRowLastColumn="0"/>
            </w:pPr>
            <w:r w:rsidRPr="00E36598">
              <w:t>Design Storage Allowance</w:t>
            </w:r>
          </w:p>
        </w:tc>
      </w:tr>
      <w:tr w:rsidR="00E36598" w:rsidRPr="00650936" w14:paraId="7D9D2EDB" w14:textId="77777777" w:rsidTr="00E36598">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979" w:type="dxa"/>
          </w:tcPr>
          <w:p w14:paraId="6B7A75CB" w14:textId="77777777" w:rsidR="00E36598" w:rsidRPr="00E36598" w:rsidRDefault="00E36598">
            <w:pPr>
              <w:spacing w:after="200"/>
            </w:pPr>
            <w:r w:rsidRPr="00E36598">
              <w:t>ECP</w:t>
            </w:r>
          </w:p>
        </w:tc>
        <w:tc>
          <w:tcPr>
            <w:tcW w:w="8362" w:type="dxa"/>
          </w:tcPr>
          <w:p w14:paraId="5405CD2E" w14:textId="77777777" w:rsidR="00E36598" w:rsidRPr="00E36598" w:rsidRDefault="00E36598">
            <w:pPr>
              <w:spacing w:after="200"/>
              <w:cnfStyle w:val="000000010000" w:firstRow="0" w:lastRow="0" w:firstColumn="0" w:lastColumn="0" w:oddVBand="0" w:evenVBand="0" w:oddHBand="0" w:evenHBand="1" w:firstRowFirstColumn="0" w:firstRowLastColumn="0" w:lastRowFirstColumn="0" w:lastRowLastColumn="0"/>
            </w:pPr>
            <w:r w:rsidRPr="00E36598">
              <w:t>Emergency Contingency Plan</w:t>
            </w:r>
          </w:p>
        </w:tc>
      </w:tr>
      <w:tr w:rsidR="00E36598" w:rsidRPr="00650936" w14:paraId="044DE194" w14:textId="77777777" w:rsidTr="00E36598">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979" w:type="dxa"/>
          </w:tcPr>
          <w:p w14:paraId="121B7CE6" w14:textId="4F05F8B2" w:rsidR="00E36598" w:rsidRPr="00E36598" w:rsidRDefault="00E36598">
            <w:pPr>
              <w:spacing w:after="200"/>
            </w:pPr>
            <w:r w:rsidRPr="00E36598">
              <w:t>EMP</w:t>
            </w:r>
          </w:p>
        </w:tc>
        <w:tc>
          <w:tcPr>
            <w:tcW w:w="8362" w:type="dxa"/>
          </w:tcPr>
          <w:p w14:paraId="4393486A" w14:textId="77777777" w:rsidR="00E36598" w:rsidRPr="00E36598" w:rsidRDefault="00E36598">
            <w:pPr>
              <w:spacing w:after="200"/>
              <w:cnfStyle w:val="000000100000" w:firstRow="0" w:lastRow="0" w:firstColumn="0" w:lastColumn="0" w:oddVBand="0" w:evenVBand="0" w:oddHBand="1" w:evenHBand="0" w:firstRowFirstColumn="0" w:firstRowLastColumn="0" w:lastRowFirstColumn="0" w:lastRowLastColumn="0"/>
            </w:pPr>
            <w:r w:rsidRPr="00E36598">
              <w:t>Environment Management Plan</w:t>
            </w:r>
          </w:p>
        </w:tc>
      </w:tr>
      <w:tr w:rsidR="008B68BD" w:rsidRPr="00650936" w14:paraId="41B0C844" w14:textId="77777777" w:rsidTr="00E36598">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979" w:type="dxa"/>
          </w:tcPr>
          <w:p w14:paraId="2CF24A02" w14:textId="3D4D7199" w:rsidR="008B68BD" w:rsidRPr="00E36598" w:rsidRDefault="008B68BD">
            <w:pPr>
              <w:spacing w:after="200"/>
            </w:pPr>
            <w:r>
              <w:t>EP Act</w:t>
            </w:r>
          </w:p>
        </w:tc>
        <w:tc>
          <w:tcPr>
            <w:tcW w:w="8362" w:type="dxa"/>
          </w:tcPr>
          <w:p w14:paraId="660DFD06" w14:textId="5D9415AA" w:rsidR="008B68BD" w:rsidRPr="008B68BD" w:rsidRDefault="008B68BD">
            <w:pPr>
              <w:spacing w:after="200"/>
              <w:cnfStyle w:val="000000010000" w:firstRow="0" w:lastRow="0" w:firstColumn="0" w:lastColumn="0" w:oddVBand="0" w:evenVBand="0" w:oddHBand="0" w:evenHBand="1" w:firstRowFirstColumn="0" w:firstRowLastColumn="0" w:lastRowFirstColumn="0" w:lastRowLastColumn="0"/>
              <w:rPr>
                <w:iCs/>
              </w:rPr>
            </w:pPr>
            <w:r>
              <w:rPr>
                <w:i/>
              </w:rPr>
              <w:t xml:space="preserve">Environment Protection Act 2019 </w:t>
            </w:r>
            <w:r>
              <w:rPr>
                <w:iCs/>
              </w:rPr>
              <w:t>(NT)</w:t>
            </w:r>
          </w:p>
        </w:tc>
      </w:tr>
      <w:tr w:rsidR="00E36598" w:rsidRPr="00650936" w14:paraId="2D6BA1D6" w14:textId="77777777" w:rsidTr="00E36598">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979" w:type="dxa"/>
          </w:tcPr>
          <w:p w14:paraId="3AD3A0CA" w14:textId="77777777" w:rsidR="00E36598" w:rsidRPr="00E36598" w:rsidRDefault="00E36598">
            <w:pPr>
              <w:spacing w:after="200"/>
            </w:pPr>
            <w:r w:rsidRPr="00E36598">
              <w:t>EPBC Act</w:t>
            </w:r>
          </w:p>
        </w:tc>
        <w:tc>
          <w:tcPr>
            <w:tcW w:w="8362" w:type="dxa"/>
          </w:tcPr>
          <w:p w14:paraId="63CC3DCC" w14:textId="54AD9D86" w:rsidR="00E36598" w:rsidRPr="000D59C5" w:rsidRDefault="00E36598">
            <w:pPr>
              <w:spacing w:after="200"/>
              <w:cnfStyle w:val="000000100000" w:firstRow="0" w:lastRow="0" w:firstColumn="0" w:lastColumn="0" w:oddVBand="0" w:evenVBand="0" w:oddHBand="1" w:evenHBand="0" w:firstRowFirstColumn="0" w:firstRowLastColumn="0" w:lastRowFirstColumn="0" w:lastRowLastColumn="0"/>
              <w:rPr>
                <w:i/>
              </w:rPr>
            </w:pPr>
            <w:r w:rsidRPr="000D59C5">
              <w:rPr>
                <w:i/>
              </w:rPr>
              <w:t xml:space="preserve">Environment Protection and Biodiversity Conservation Act 1999 </w:t>
            </w:r>
            <w:r w:rsidRPr="00035938">
              <w:t>(Cth)</w:t>
            </w:r>
          </w:p>
        </w:tc>
      </w:tr>
      <w:tr w:rsidR="00E36598" w:rsidRPr="00650936" w14:paraId="2533DF39" w14:textId="77777777" w:rsidTr="00E36598">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979" w:type="dxa"/>
          </w:tcPr>
          <w:p w14:paraId="152C69B5" w14:textId="77777777" w:rsidR="00E36598" w:rsidRPr="00E36598" w:rsidRDefault="00E36598">
            <w:pPr>
              <w:spacing w:after="200"/>
            </w:pPr>
            <w:r w:rsidRPr="00E36598">
              <w:t>FAEMP</w:t>
            </w:r>
          </w:p>
        </w:tc>
        <w:tc>
          <w:tcPr>
            <w:tcW w:w="8362" w:type="dxa"/>
          </w:tcPr>
          <w:p w14:paraId="63E00BDC" w14:textId="77777777" w:rsidR="00E36598" w:rsidRPr="00E36598" w:rsidRDefault="00E36598">
            <w:pPr>
              <w:spacing w:after="200"/>
              <w:cnfStyle w:val="000000010000" w:firstRow="0" w:lastRow="0" w:firstColumn="0" w:lastColumn="0" w:oddVBand="0" w:evenVBand="0" w:oddHBand="0" w:evenHBand="1" w:firstRowFirstColumn="0" w:firstRowLastColumn="0" w:lastRowFirstColumn="0" w:lastRowLastColumn="0"/>
            </w:pPr>
            <w:r w:rsidRPr="00E36598">
              <w:t>Facilities Air Emissions Monitoring Plan</w:t>
            </w:r>
          </w:p>
        </w:tc>
      </w:tr>
      <w:tr w:rsidR="00E36598" w:rsidRPr="00650936" w14:paraId="0D9CA046" w14:textId="77777777" w:rsidTr="00E36598">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979" w:type="dxa"/>
          </w:tcPr>
          <w:p w14:paraId="19C2911E" w14:textId="77777777" w:rsidR="00E36598" w:rsidRPr="00650936" w:rsidRDefault="00E36598">
            <w:pPr>
              <w:spacing w:after="200"/>
            </w:pPr>
            <w:r>
              <w:t>GHG</w:t>
            </w:r>
          </w:p>
        </w:tc>
        <w:tc>
          <w:tcPr>
            <w:tcW w:w="8362" w:type="dxa"/>
          </w:tcPr>
          <w:p w14:paraId="5845ECDC" w14:textId="77777777" w:rsidR="00E36598" w:rsidRPr="00650936" w:rsidRDefault="00E36598">
            <w:pPr>
              <w:spacing w:after="200"/>
              <w:cnfStyle w:val="000000100000" w:firstRow="0" w:lastRow="0" w:firstColumn="0" w:lastColumn="0" w:oddVBand="0" w:evenVBand="0" w:oddHBand="1" w:evenHBand="0" w:firstRowFirstColumn="0" w:firstRowLastColumn="0" w:lastRowFirstColumn="0" w:lastRowLastColumn="0"/>
            </w:pPr>
            <w:r>
              <w:t xml:space="preserve">Greenhouse Gas </w:t>
            </w:r>
          </w:p>
        </w:tc>
      </w:tr>
      <w:tr w:rsidR="00E36598" w:rsidRPr="00650936" w14:paraId="1356BA7F" w14:textId="77777777" w:rsidTr="00E36598">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979" w:type="dxa"/>
          </w:tcPr>
          <w:p w14:paraId="4CBD4391" w14:textId="77777777" w:rsidR="00E36598" w:rsidRPr="00E36598" w:rsidRDefault="00E36598">
            <w:pPr>
              <w:spacing w:after="200"/>
            </w:pPr>
            <w:r w:rsidRPr="00E36598">
              <w:t>GMMP</w:t>
            </w:r>
          </w:p>
        </w:tc>
        <w:tc>
          <w:tcPr>
            <w:tcW w:w="8362" w:type="dxa"/>
          </w:tcPr>
          <w:p w14:paraId="13D5FCFA" w14:textId="77777777" w:rsidR="00E36598" w:rsidRPr="00E36598" w:rsidRDefault="00E36598">
            <w:pPr>
              <w:spacing w:after="200"/>
              <w:cnfStyle w:val="000000010000" w:firstRow="0" w:lastRow="0" w:firstColumn="0" w:lastColumn="0" w:oddVBand="0" w:evenVBand="0" w:oddHBand="0" w:evenHBand="1" w:firstRowFirstColumn="0" w:firstRowLastColumn="0" w:lastRowFirstColumn="0" w:lastRowLastColumn="0"/>
            </w:pPr>
            <w:r w:rsidRPr="00E36598">
              <w:t>Groundwater Monitoring and Management Plan</w:t>
            </w:r>
          </w:p>
        </w:tc>
      </w:tr>
      <w:tr w:rsidR="00E36598" w:rsidRPr="00650936" w14:paraId="7E9FB670" w14:textId="77777777" w:rsidTr="00E36598">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979" w:type="dxa"/>
          </w:tcPr>
          <w:p w14:paraId="013D4C0B" w14:textId="3322B356" w:rsidR="00E36598" w:rsidRPr="00E36598" w:rsidRDefault="00E36598">
            <w:pPr>
              <w:spacing w:after="200"/>
            </w:pPr>
            <w:r w:rsidRPr="00E36598">
              <w:t>MRL</w:t>
            </w:r>
          </w:p>
        </w:tc>
        <w:tc>
          <w:tcPr>
            <w:tcW w:w="8362" w:type="dxa"/>
          </w:tcPr>
          <w:p w14:paraId="279AF46D" w14:textId="77777777" w:rsidR="00E36598" w:rsidRPr="00E36598" w:rsidRDefault="00E36598">
            <w:pPr>
              <w:spacing w:after="200"/>
              <w:cnfStyle w:val="000000100000" w:firstRow="0" w:lastRow="0" w:firstColumn="0" w:lastColumn="0" w:oddVBand="0" w:evenVBand="0" w:oddHBand="1" w:evenHBand="0" w:firstRowFirstColumn="0" w:firstRowLastColumn="0" w:lastRowFirstColumn="0" w:lastRowLastColumn="0"/>
            </w:pPr>
            <w:r w:rsidRPr="00E36598">
              <w:t>Mandatory Reporting Level</w:t>
            </w:r>
          </w:p>
        </w:tc>
      </w:tr>
      <w:tr w:rsidR="00E36598" w:rsidRPr="00650936" w14:paraId="3DDA6762" w14:textId="77777777" w:rsidTr="00E36598">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979" w:type="dxa"/>
          </w:tcPr>
          <w:p w14:paraId="4F681F72" w14:textId="3CF54D73" w:rsidR="00E36598" w:rsidRPr="00E36598" w:rsidRDefault="00E36598">
            <w:pPr>
              <w:spacing w:after="200"/>
            </w:pPr>
            <w:r w:rsidRPr="00E36598">
              <w:t>NGER</w:t>
            </w:r>
            <w:r w:rsidR="001263FE">
              <w:t xml:space="preserve"> Act</w:t>
            </w:r>
          </w:p>
        </w:tc>
        <w:tc>
          <w:tcPr>
            <w:tcW w:w="8362" w:type="dxa"/>
          </w:tcPr>
          <w:p w14:paraId="688B2A15" w14:textId="77777777" w:rsidR="00E36598" w:rsidRPr="000D59C5" w:rsidRDefault="00E36598">
            <w:pPr>
              <w:spacing w:after="200"/>
              <w:cnfStyle w:val="000000010000" w:firstRow="0" w:lastRow="0" w:firstColumn="0" w:lastColumn="0" w:oddVBand="0" w:evenVBand="0" w:oddHBand="0" w:evenHBand="1" w:firstRowFirstColumn="0" w:firstRowLastColumn="0" w:lastRowFirstColumn="0" w:lastRowLastColumn="0"/>
              <w:rPr>
                <w:i/>
              </w:rPr>
            </w:pPr>
            <w:r w:rsidRPr="000D59C5">
              <w:rPr>
                <w:i/>
              </w:rPr>
              <w:t>National Greenhouse and Energy Reporting Act 2007</w:t>
            </w:r>
          </w:p>
        </w:tc>
      </w:tr>
      <w:tr w:rsidR="00E36598" w:rsidRPr="00650936" w14:paraId="78FD0B52" w14:textId="77777777" w:rsidTr="00E36598">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979" w:type="dxa"/>
          </w:tcPr>
          <w:p w14:paraId="34C79A40" w14:textId="77777777" w:rsidR="00E36598" w:rsidRPr="00E36598" w:rsidRDefault="00E36598">
            <w:pPr>
              <w:spacing w:after="200"/>
            </w:pPr>
            <w:r w:rsidRPr="00E36598">
              <w:t>NT</w:t>
            </w:r>
          </w:p>
        </w:tc>
        <w:tc>
          <w:tcPr>
            <w:tcW w:w="8362" w:type="dxa"/>
          </w:tcPr>
          <w:p w14:paraId="687559A5" w14:textId="77777777" w:rsidR="00E36598" w:rsidRPr="00E36598" w:rsidRDefault="00E36598">
            <w:pPr>
              <w:spacing w:after="200"/>
              <w:cnfStyle w:val="000000100000" w:firstRow="0" w:lastRow="0" w:firstColumn="0" w:lastColumn="0" w:oddVBand="0" w:evenVBand="0" w:oddHBand="1" w:evenHBand="0" w:firstRowFirstColumn="0" w:firstRowLastColumn="0" w:lastRowFirstColumn="0" w:lastRowLastColumn="0"/>
            </w:pPr>
            <w:r w:rsidRPr="00E36598">
              <w:t>Northern Territory</w:t>
            </w:r>
          </w:p>
        </w:tc>
      </w:tr>
      <w:tr w:rsidR="00E36598" w:rsidRPr="00650936" w14:paraId="764154D9" w14:textId="77777777" w:rsidTr="00E36598">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979" w:type="dxa"/>
          </w:tcPr>
          <w:p w14:paraId="1EA836B6" w14:textId="77777777" w:rsidR="00E36598" w:rsidRPr="00E36598" w:rsidRDefault="00E36598">
            <w:pPr>
              <w:spacing w:after="200"/>
            </w:pPr>
            <w:r w:rsidRPr="00E36598">
              <w:lastRenderedPageBreak/>
              <w:t>NT EPA</w:t>
            </w:r>
          </w:p>
        </w:tc>
        <w:tc>
          <w:tcPr>
            <w:tcW w:w="8362" w:type="dxa"/>
          </w:tcPr>
          <w:p w14:paraId="3647A994" w14:textId="77777777" w:rsidR="00E36598" w:rsidRPr="00E36598" w:rsidRDefault="00E36598">
            <w:pPr>
              <w:spacing w:after="200"/>
              <w:cnfStyle w:val="000000010000" w:firstRow="0" w:lastRow="0" w:firstColumn="0" w:lastColumn="0" w:oddVBand="0" w:evenVBand="0" w:oddHBand="0" w:evenHBand="1" w:firstRowFirstColumn="0" w:firstRowLastColumn="0" w:lastRowFirstColumn="0" w:lastRowLastColumn="0"/>
            </w:pPr>
            <w:r w:rsidRPr="00E36598">
              <w:t>Northern Territory Environment Protection Authority</w:t>
            </w:r>
          </w:p>
        </w:tc>
      </w:tr>
      <w:tr w:rsidR="00E36598" w:rsidRPr="00650936" w14:paraId="6EED59A8" w14:textId="77777777" w:rsidTr="00E36598">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979" w:type="dxa"/>
          </w:tcPr>
          <w:p w14:paraId="206C1029" w14:textId="77777777" w:rsidR="00E36598" w:rsidRPr="00E36598" w:rsidRDefault="00E36598">
            <w:pPr>
              <w:spacing w:after="200"/>
            </w:pPr>
            <w:r w:rsidRPr="00E36598">
              <w:t>PAWWMP</w:t>
            </w:r>
          </w:p>
        </w:tc>
        <w:tc>
          <w:tcPr>
            <w:tcW w:w="8362" w:type="dxa"/>
          </w:tcPr>
          <w:p w14:paraId="6CB4CB6F" w14:textId="77777777" w:rsidR="00E36598" w:rsidRPr="00E36598" w:rsidRDefault="00E36598">
            <w:pPr>
              <w:spacing w:after="200"/>
              <w:cnfStyle w:val="000000100000" w:firstRow="0" w:lastRow="0" w:firstColumn="0" w:lastColumn="0" w:oddVBand="0" w:evenVBand="0" w:oddHBand="1" w:evenHBand="0" w:firstRowFirstColumn="0" w:firstRowLastColumn="0" w:lastRowFirstColumn="0" w:lastRowLastColumn="0"/>
            </w:pPr>
            <w:r w:rsidRPr="00E36598">
              <w:t>Process-Affected Water and Wastewater Management Plan</w:t>
            </w:r>
          </w:p>
        </w:tc>
      </w:tr>
      <w:tr w:rsidR="00E36598" w:rsidRPr="00650936" w14:paraId="3B4CCB65" w14:textId="77777777" w:rsidTr="00E36598">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979" w:type="dxa"/>
          </w:tcPr>
          <w:p w14:paraId="0BA4F378" w14:textId="77777777" w:rsidR="00E36598" w:rsidRPr="00E36598" w:rsidDel="004954C6" w:rsidRDefault="00E36598">
            <w:pPr>
              <w:spacing w:after="200"/>
            </w:pPr>
            <w:r w:rsidRPr="00E36598">
              <w:t>RDMDP</w:t>
            </w:r>
          </w:p>
        </w:tc>
        <w:tc>
          <w:tcPr>
            <w:tcW w:w="8362" w:type="dxa"/>
          </w:tcPr>
          <w:p w14:paraId="521CF0C0" w14:textId="77777777" w:rsidR="00E36598" w:rsidRPr="00E36598" w:rsidDel="004954C6" w:rsidRDefault="00E36598">
            <w:pPr>
              <w:spacing w:after="200"/>
              <w:cnfStyle w:val="000000010000" w:firstRow="0" w:lastRow="0" w:firstColumn="0" w:lastColumn="0" w:oddVBand="0" w:evenVBand="0" w:oddHBand="0" w:evenHBand="1" w:firstRowFirstColumn="0" w:firstRowLastColumn="0" w:lastRowFirstColumn="0" w:lastRowLastColumn="0"/>
            </w:pPr>
            <w:r w:rsidRPr="00E36598">
              <w:t>Residual Drilling Material Disposal Plan</w:t>
            </w:r>
          </w:p>
        </w:tc>
      </w:tr>
      <w:tr w:rsidR="00E36598" w:rsidRPr="00650936" w14:paraId="282A7627" w14:textId="77777777" w:rsidTr="00E36598">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979" w:type="dxa"/>
          </w:tcPr>
          <w:p w14:paraId="68A563FD" w14:textId="77777777" w:rsidR="00E36598" w:rsidRPr="00E36598" w:rsidRDefault="00E36598">
            <w:pPr>
              <w:spacing w:after="200"/>
            </w:pPr>
            <w:r w:rsidRPr="00E36598">
              <w:t>SMP</w:t>
            </w:r>
          </w:p>
        </w:tc>
        <w:tc>
          <w:tcPr>
            <w:tcW w:w="8362" w:type="dxa"/>
          </w:tcPr>
          <w:p w14:paraId="2BF9C5EA" w14:textId="77777777" w:rsidR="00E36598" w:rsidRPr="00E36598" w:rsidRDefault="00E36598">
            <w:pPr>
              <w:spacing w:after="200"/>
              <w:cnfStyle w:val="000000100000" w:firstRow="0" w:lastRow="0" w:firstColumn="0" w:lastColumn="0" w:oddVBand="0" w:evenVBand="0" w:oddHBand="1" w:evenHBand="0" w:firstRowFirstColumn="0" w:firstRowLastColumn="0" w:lastRowFirstColumn="0" w:lastRowLastColumn="0"/>
            </w:pPr>
            <w:r w:rsidRPr="00E36598">
              <w:t>Spill Management Plan</w:t>
            </w:r>
          </w:p>
        </w:tc>
      </w:tr>
      <w:tr w:rsidR="00746B4A" w:rsidRPr="00650936" w14:paraId="6BFC5327" w14:textId="77777777" w:rsidTr="00E36598">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979" w:type="dxa"/>
          </w:tcPr>
          <w:p w14:paraId="27ADC577" w14:textId="28130587" w:rsidR="00746B4A" w:rsidRPr="00E36598" w:rsidRDefault="00746B4A" w:rsidP="00746B4A">
            <w:r w:rsidRPr="00E36598">
              <w:t>SUPP</w:t>
            </w:r>
          </w:p>
        </w:tc>
        <w:tc>
          <w:tcPr>
            <w:tcW w:w="8362" w:type="dxa"/>
          </w:tcPr>
          <w:p w14:paraId="507D24DF" w14:textId="7CC7E368" w:rsidR="00746B4A" w:rsidRPr="00E36598" w:rsidRDefault="00746B4A" w:rsidP="00746B4A">
            <w:pPr>
              <w:cnfStyle w:val="000000010000" w:firstRow="0" w:lastRow="0" w:firstColumn="0" w:lastColumn="0" w:oddVBand="0" w:evenVBand="0" w:oddHBand="0" w:evenHBand="1" w:firstRowFirstColumn="0" w:firstRowLastColumn="0" w:lastRowFirstColumn="0" w:lastRowLastColumn="0"/>
            </w:pPr>
            <w:r w:rsidRPr="00E36598">
              <w:t>Supplementary Management Plan</w:t>
            </w:r>
          </w:p>
        </w:tc>
      </w:tr>
      <w:tr w:rsidR="00E36598" w:rsidRPr="00650936" w14:paraId="14F65F6F" w14:textId="77777777" w:rsidTr="00E36598">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979" w:type="dxa"/>
          </w:tcPr>
          <w:p w14:paraId="00038F56" w14:textId="77777777" w:rsidR="00E36598" w:rsidRPr="00E36598" w:rsidRDefault="00E36598">
            <w:pPr>
              <w:spacing w:after="200"/>
            </w:pPr>
            <w:r w:rsidRPr="00E36598">
              <w:t>TPWC Act</w:t>
            </w:r>
          </w:p>
        </w:tc>
        <w:tc>
          <w:tcPr>
            <w:tcW w:w="8362" w:type="dxa"/>
          </w:tcPr>
          <w:p w14:paraId="239E8F90" w14:textId="77777777" w:rsidR="00E36598" w:rsidRPr="000D59C5" w:rsidRDefault="00E36598">
            <w:pPr>
              <w:spacing w:after="200"/>
              <w:cnfStyle w:val="000000100000" w:firstRow="0" w:lastRow="0" w:firstColumn="0" w:lastColumn="0" w:oddVBand="0" w:evenVBand="0" w:oddHBand="1" w:evenHBand="0" w:firstRowFirstColumn="0" w:firstRowLastColumn="0" w:lastRowFirstColumn="0" w:lastRowLastColumn="0"/>
              <w:rPr>
                <w:i/>
              </w:rPr>
            </w:pPr>
            <w:r w:rsidRPr="000D59C5">
              <w:rPr>
                <w:i/>
              </w:rPr>
              <w:t xml:space="preserve">Territory Parks and Wildlife Conservation Act 1976 </w:t>
            </w:r>
            <w:r w:rsidRPr="00035938">
              <w:rPr>
                <w:iCs/>
              </w:rPr>
              <w:t xml:space="preserve">(Northern Territory) </w:t>
            </w:r>
          </w:p>
        </w:tc>
      </w:tr>
      <w:tr w:rsidR="00E36598" w:rsidRPr="00650936" w14:paraId="549151D7" w14:textId="77777777" w:rsidTr="00E36598">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979" w:type="dxa"/>
          </w:tcPr>
          <w:p w14:paraId="46FE3465" w14:textId="68A1BC42" w:rsidR="00E36598" w:rsidRPr="00650936" w:rsidRDefault="00E36598">
            <w:pPr>
              <w:spacing w:after="200"/>
            </w:pPr>
            <w:r w:rsidRPr="00650936">
              <w:t>WOMP</w:t>
            </w:r>
          </w:p>
        </w:tc>
        <w:tc>
          <w:tcPr>
            <w:tcW w:w="8362" w:type="dxa"/>
          </w:tcPr>
          <w:p w14:paraId="212CF3CA" w14:textId="77777777" w:rsidR="00E36598" w:rsidRPr="00650936" w:rsidRDefault="00E36598">
            <w:pPr>
              <w:spacing w:after="200"/>
              <w:cnfStyle w:val="000000010000" w:firstRow="0" w:lastRow="0" w:firstColumn="0" w:lastColumn="0" w:oddVBand="0" w:evenVBand="0" w:oddHBand="0" w:evenHBand="1" w:firstRowFirstColumn="0" w:firstRowLastColumn="0" w:lastRowFirstColumn="0" w:lastRowLastColumn="0"/>
            </w:pPr>
            <w:r w:rsidRPr="00650936">
              <w:t>Well Operations Management Plan</w:t>
            </w:r>
          </w:p>
        </w:tc>
      </w:tr>
    </w:tbl>
    <w:sdt>
      <w:sdtPr>
        <w:rPr>
          <w:rFonts w:ascii="Lato" w:eastAsia="Calibri" w:hAnsi="Lato" w:cs="Times New Roman"/>
          <w:b/>
          <w:bCs w:val="0"/>
          <w:color w:val="auto"/>
          <w:sz w:val="22"/>
          <w:szCs w:val="22"/>
        </w:rPr>
        <w:id w:val="-88318220"/>
        <w:docPartObj>
          <w:docPartGallery w:val="Table of Contents"/>
          <w:docPartUnique/>
        </w:docPartObj>
      </w:sdtPr>
      <w:sdtEndPr>
        <w:rPr>
          <w:noProof/>
        </w:rPr>
      </w:sdtEndPr>
      <w:sdtContent>
        <w:sdt>
          <w:sdtPr>
            <w:rPr>
              <w:rFonts w:ascii="Lato" w:eastAsia="Calibri" w:hAnsi="Lato" w:cs="Times New Roman"/>
              <w:b/>
              <w:bCs w:val="0"/>
              <w:color w:val="auto"/>
              <w:sz w:val="22"/>
              <w:szCs w:val="22"/>
            </w:rPr>
            <w:id w:val="1177385750"/>
            <w:docPartObj>
              <w:docPartGallery w:val="Table of Contents"/>
              <w:docPartUnique/>
            </w:docPartObj>
          </w:sdtPr>
          <w:sdtEndPr>
            <w:rPr>
              <w:noProof/>
            </w:rPr>
          </w:sdtEndPr>
          <w:sdtContent>
            <w:p w14:paraId="42DA36D4" w14:textId="77777777" w:rsidR="001F1837" w:rsidRDefault="001F1837" w:rsidP="00D71C0A">
              <w:pPr>
                <w:pStyle w:val="TOCHeading"/>
                <w:rPr>
                  <w:rFonts w:ascii="Lato" w:eastAsia="Calibri" w:hAnsi="Lato" w:cs="Times New Roman"/>
                  <w:b/>
                  <w:bCs w:val="0"/>
                  <w:color w:val="auto"/>
                  <w:sz w:val="22"/>
                  <w:szCs w:val="22"/>
                </w:rPr>
              </w:pPr>
            </w:p>
            <w:p w14:paraId="7C3181E8" w14:textId="77777777" w:rsidR="001F1837" w:rsidRDefault="001F1837">
              <w:pPr>
                <w:rPr>
                  <w:b/>
                </w:rPr>
              </w:pPr>
              <w:r>
                <w:rPr>
                  <w:b/>
                  <w:bCs/>
                </w:rPr>
                <w:br w:type="page"/>
              </w:r>
            </w:p>
            <w:p w14:paraId="1CCF0379" w14:textId="48764492" w:rsidR="00964B22" w:rsidRPr="00422874" w:rsidRDefault="00964B22" w:rsidP="00D71C0A">
              <w:pPr>
                <w:pStyle w:val="TOCHeading"/>
                <w:rPr>
                  <w:lang w:eastAsia="ja-JP"/>
                </w:rPr>
              </w:pPr>
              <w:r w:rsidRPr="00422874">
                <w:t>Contents</w:t>
              </w:r>
            </w:p>
            <w:p w14:paraId="5AAEB4CD" w14:textId="2C58881E" w:rsidR="00DC67EA" w:rsidRDefault="00E9318A">
              <w:pPr>
                <w:pStyle w:val="TOC1"/>
                <w:rPr>
                  <w:rFonts w:asciiTheme="minorHAnsi" w:eastAsiaTheme="minorEastAsia" w:hAnsiTheme="minorHAnsi" w:cstheme="minorBidi"/>
                  <w:b w:val="0"/>
                  <w:noProof/>
                  <w:kern w:val="2"/>
                  <w:sz w:val="24"/>
                  <w:szCs w:val="24"/>
                  <w:lang w:eastAsia="en-AU"/>
                  <w14:ligatures w14:val="standardContextual"/>
                </w:rPr>
              </w:pPr>
              <w:r>
                <w:rPr>
                  <w:rFonts w:eastAsiaTheme="minorEastAsia" w:cs="Arial"/>
                  <w:lang w:eastAsia="en-AU"/>
                </w:rPr>
                <w:fldChar w:fldCharType="begin"/>
              </w:r>
              <w:r>
                <w:rPr>
                  <w:rFonts w:eastAsiaTheme="minorEastAsia" w:cs="Arial"/>
                  <w:lang w:eastAsia="en-AU"/>
                </w:rPr>
                <w:instrText xml:space="preserve"> TOC \o "1-3" \h \z \u </w:instrText>
              </w:r>
              <w:r>
                <w:rPr>
                  <w:rFonts w:eastAsiaTheme="minorEastAsia" w:cs="Arial"/>
                  <w:lang w:eastAsia="en-AU"/>
                </w:rPr>
                <w:fldChar w:fldCharType="separate"/>
              </w:r>
              <w:hyperlink w:anchor="_Toc234303692" w:history="1">
                <w:r w:rsidR="00DC67EA" w:rsidRPr="00465902">
                  <w:rPr>
                    <w:rStyle w:val="Hyperlink"/>
                    <w:noProof/>
                    <w:lang w:eastAsia="en-AU"/>
                  </w:rPr>
                  <w:t>1. Foreword</w:t>
                </w:r>
                <w:r w:rsidR="00DC67EA">
                  <w:rPr>
                    <w:noProof/>
                    <w:webHidden/>
                  </w:rPr>
                  <w:tab/>
                </w:r>
                <w:r w:rsidR="00DC67EA">
                  <w:rPr>
                    <w:noProof/>
                    <w:webHidden/>
                  </w:rPr>
                  <w:fldChar w:fldCharType="begin"/>
                </w:r>
                <w:r w:rsidR="00DC67EA">
                  <w:rPr>
                    <w:noProof/>
                    <w:webHidden/>
                  </w:rPr>
                  <w:instrText xml:space="preserve"> PAGEREF _Toc234303692 \h </w:instrText>
                </w:r>
                <w:r w:rsidR="00DC67EA">
                  <w:rPr>
                    <w:noProof/>
                    <w:webHidden/>
                  </w:rPr>
                </w:r>
                <w:r w:rsidR="00DC67EA">
                  <w:rPr>
                    <w:noProof/>
                    <w:webHidden/>
                  </w:rPr>
                  <w:fldChar w:fldCharType="separate"/>
                </w:r>
                <w:r w:rsidR="00F06F52">
                  <w:rPr>
                    <w:noProof/>
                    <w:webHidden/>
                  </w:rPr>
                  <w:t>7</w:t>
                </w:r>
                <w:r w:rsidR="00DC67EA">
                  <w:rPr>
                    <w:noProof/>
                    <w:webHidden/>
                  </w:rPr>
                  <w:fldChar w:fldCharType="end"/>
                </w:r>
              </w:hyperlink>
            </w:p>
            <w:p w14:paraId="7B5B1029" w14:textId="25ADEFA8" w:rsidR="00DC67EA" w:rsidRDefault="00DC67EA">
              <w:pPr>
                <w:pStyle w:val="TOC2"/>
                <w:rPr>
                  <w:rFonts w:asciiTheme="minorHAnsi" w:eastAsiaTheme="minorEastAsia" w:hAnsiTheme="minorHAnsi" w:cstheme="minorBidi"/>
                  <w:noProof/>
                  <w:kern w:val="2"/>
                  <w:sz w:val="24"/>
                  <w:szCs w:val="24"/>
                  <w:lang w:eastAsia="en-AU"/>
                  <w14:ligatures w14:val="standardContextual"/>
                </w:rPr>
              </w:pPr>
              <w:hyperlink w:anchor="_Toc234303693" w:history="1">
                <w:r w:rsidRPr="00465902">
                  <w:rPr>
                    <w:rStyle w:val="Hyperlink"/>
                    <w:noProof/>
                  </w:rPr>
                  <w:t>1.1. Approach taken in this Code</w:t>
                </w:r>
                <w:r>
                  <w:rPr>
                    <w:noProof/>
                    <w:webHidden/>
                  </w:rPr>
                  <w:tab/>
                </w:r>
                <w:r>
                  <w:rPr>
                    <w:noProof/>
                    <w:webHidden/>
                  </w:rPr>
                  <w:fldChar w:fldCharType="begin"/>
                </w:r>
                <w:r>
                  <w:rPr>
                    <w:noProof/>
                    <w:webHidden/>
                  </w:rPr>
                  <w:instrText xml:space="preserve"> PAGEREF _Toc234303693 \h </w:instrText>
                </w:r>
                <w:r>
                  <w:rPr>
                    <w:noProof/>
                    <w:webHidden/>
                  </w:rPr>
                </w:r>
                <w:r>
                  <w:rPr>
                    <w:noProof/>
                    <w:webHidden/>
                  </w:rPr>
                  <w:fldChar w:fldCharType="separate"/>
                </w:r>
                <w:r w:rsidR="00F06F52">
                  <w:rPr>
                    <w:noProof/>
                    <w:webHidden/>
                  </w:rPr>
                  <w:t>7</w:t>
                </w:r>
                <w:r>
                  <w:rPr>
                    <w:noProof/>
                    <w:webHidden/>
                  </w:rPr>
                  <w:fldChar w:fldCharType="end"/>
                </w:r>
              </w:hyperlink>
            </w:p>
            <w:p w14:paraId="6F87E01D" w14:textId="6CC0B35D" w:rsidR="00DC67EA" w:rsidRDefault="00DC67EA">
              <w:pPr>
                <w:pStyle w:val="TOC2"/>
                <w:rPr>
                  <w:rFonts w:asciiTheme="minorHAnsi" w:eastAsiaTheme="minorEastAsia" w:hAnsiTheme="minorHAnsi" w:cstheme="minorBidi"/>
                  <w:noProof/>
                  <w:kern w:val="2"/>
                  <w:sz w:val="24"/>
                  <w:szCs w:val="24"/>
                  <w:lang w:eastAsia="en-AU"/>
                  <w14:ligatures w14:val="standardContextual"/>
                </w:rPr>
              </w:pPr>
              <w:hyperlink w:anchor="_Toc234303694" w:history="1">
                <w:r w:rsidRPr="00465902">
                  <w:rPr>
                    <w:rStyle w:val="Hyperlink"/>
                    <w:noProof/>
                  </w:rPr>
                  <w:t>1.2. Persons responsible for onshore petroleum regulation in the NT</w:t>
                </w:r>
                <w:r>
                  <w:rPr>
                    <w:noProof/>
                    <w:webHidden/>
                  </w:rPr>
                  <w:tab/>
                </w:r>
                <w:r>
                  <w:rPr>
                    <w:noProof/>
                    <w:webHidden/>
                  </w:rPr>
                  <w:fldChar w:fldCharType="begin"/>
                </w:r>
                <w:r>
                  <w:rPr>
                    <w:noProof/>
                    <w:webHidden/>
                  </w:rPr>
                  <w:instrText xml:space="preserve"> PAGEREF _Toc234303694 \h </w:instrText>
                </w:r>
                <w:r>
                  <w:rPr>
                    <w:noProof/>
                    <w:webHidden/>
                  </w:rPr>
                </w:r>
                <w:r>
                  <w:rPr>
                    <w:noProof/>
                    <w:webHidden/>
                  </w:rPr>
                  <w:fldChar w:fldCharType="separate"/>
                </w:r>
                <w:r w:rsidR="00F06F52">
                  <w:rPr>
                    <w:noProof/>
                    <w:webHidden/>
                  </w:rPr>
                  <w:t>8</w:t>
                </w:r>
                <w:r>
                  <w:rPr>
                    <w:noProof/>
                    <w:webHidden/>
                  </w:rPr>
                  <w:fldChar w:fldCharType="end"/>
                </w:r>
              </w:hyperlink>
            </w:p>
            <w:p w14:paraId="4AADB60A" w14:textId="245FA252"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695" w:history="1">
                <w:r w:rsidRPr="00465902">
                  <w:rPr>
                    <w:rStyle w:val="Hyperlink"/>
                    <w:noProof/>
                  </w:rPr>
                  <w:t>1.2.1. Environment Minister – Department of Lands, Planning and Environment</w:t>
                </w:r>
                <w:r>
                  <w:rPr>
                    <w:noProof/>
                    <w:webHidden/>
                  </w:rPr>
                  <w:tab/>
                </w:r>
                <w:r>
                  <w:rPr>
                    <w:noProof/>
                    <w:webHidden/>
                  </w:rPr>
                  <w:fldChar w:fldCharType="begin"/>
                </w:r>
                <w:r>
                  <w:rPr>
                    <w:noProof/>
                    <w:webHidden/>
                  </w:rPr>
                  <w:instrText xml:space="preserve"> PAGEREF _Toc234303695 \h </w:instrText>
                </w:r>
                <w:r>
                  <w:rPr>
                    <w:noProof/>
                    <w:webHidden/>
                  </w:rPr>
                </w:r>
                <w:r>
                  <w:rPr>
                    <w:noProof/>
                    <w:webHidden/>
                  </w:rPr>
                  <w:fldChar w:fldCharType="separate"/>
                </w:r>
                <w:r w:rsidR="00F06F52">
                  <w:rPr>
                    <w:noProof/>
                    <w:webHidden/>
                  </w:rPr>
                  <w:t>8</w:t>
                </w:r>
                <w:r>
                  <w:rPr>
                    <w:noProof/>
                    <w:webHidden/>
                  </w:rPr>
                  <w:fldChar w:fldCharType="end"/>
                </w:r>
              </w:hyperlink>
            </w:p>
            <w:p w14:paraId="052D8111" w14:textId="352906AC"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696" w:history="1">
                <w:r w:rsidRPr="00465902">
                  <w:rPr>
                    <w:rStyle w:val="Hyperlink"/>
                    <w:noProof/>
                  </w:rPr>
                  <w:t>1.2.2. Minister for Mining and Energy – Department of Mining and Energy</w:t>
                </w:r>
                <w:r>
                  <w:rPr>
                    <w:noProof/>
                    <w:webHidden/>
                  </w:rPr>
                  <w:tab/>
                </w:r>
                <w:r>
                  <w:rPr>
                    <w:noProof/>
                    <w:webHidden/>
                  </w:rPr>
                  <w:fldChar w:fldCharType="begin"/>
                </w:r>
                <w:r>
                  <w:rPr>
                    <w:noProof/>
                    <w:webHidden/>
                  </w:rPr>
                  <w:instrText xml:space="preserve"> PAGEREF _Toc234303696 \h </w:instrText>
                </w:r>
                <w:r>
                  <w:rPr>
                    <w:noProof/>
                    <w:webHidden/>
                  </w:rPr>
                </w:r>
                <w:r>
                  <w:rPr>
                    <w:noProof/>
                    <w:webHidden/>
                  </w:rPr>
                  <w:fldChar w:fldCharType="separate"/>
                </w:r>
                <w:r w:rsidR="00F06F52">
                  <w:rPr>
                    <w:noProof/>
                    <w:webHidden/>
                  </w:rPr>
                  <w:t>8</w:t>
                </w:r>
                <w:r>
                  <w:rPr>
                    <w:noProof/>
                    <w:webHidden/>
                  </w:rPr>
                  <w:fldChar w:fldCharType="end"/>
                </w:r>
              </w:hyperlink>
            </w:p>
            <w:p w14:paraId="3DBD1E13" w14:textId="31ED15B3"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697" w:history="1">
                <w:r w:rsidRPr="00465902">
                  <w:rPr>
                    <w:rStyle w:val="Hyperlink"/>
                    <w:noProof/>
                  </w:rPr>
                  <w:t>1.2.3. Collaborative regulation</w:t>
                </w:r>
                <w:r>
                  <w:rPr>
                    <w:noProof/>
                    <w:webHidden/>
                  </w:rPr>
                  <w:tab/>
                </w:r>
                <w:r>
                  <w:rPr>
                    <w:noProof/>
                    <w:webHidden/>
                  </w:rPr>
                  <w:fldChar w:fldCharType="begin"/>
                </w:r>
                <w:r>
                  <w:rPr>
                    <w:noProof/>
                    <w:webHidden/>
                  </w:rPr>
                  <w:instrText xml:space="preserve"> PAGEREF _Toc234303697 \h </w:instrText>
                </w:r>
                <w:r>
                  <w:rPr>
                    <w:noProof/>
                    <w:webHidden/>
                  </w:rPr>
                </w:r>
                <w:r>
                  <w:rPr>
                    <w:noProof/>
                    <w:webHidden/>
                  </w:rPr>
                  <w:fldChar w:fldCharType="separate"/>
                </w:r>
                <w:r w:rsidR="00F06F52">
                  <w:rPr>
                    <w:noProof/>
                    <w:webHidden/>
                  </w:rPr>
                  <w:t>8</w:t>
                </w:r>
                <w:r>
                  <w:rPr>
                    <w:noProof/>
                    <w:webHidden/>
                  </w:rPr>
                  <w:fldChar w:fldCharType="end"/>
                </w:r>
              </w:hyperlink>
            </w:p>
            <w:p w14:paraId="1B37A1E3" w14:textId="41A3D363" w:rsidR="00DC67EA" w:rsidRDefault="00DC67EA">
              <w:pPr>
                <w:pStyle w:val="TOC2"/>
                <w:rPr>
                  <w:rFonts w:asciiTheme="minorHAnsi" w:eastAsiaTheme="minorEastAsia" w:hAnsiTheme="minorHAnsi" w:cstheme="minorBidi"/>
                  <w:noProof/>
                  <w:kern w:val="2"/>
                  <w:sz w:val="24"/>
                  <w:szCs w:val="24"/>
                  <w:lang w:eastAsia="en-AU"/>
                  <w14:ligatures w14:val="standardContextual"/>
                </w:rPr>
              </w:pPr>
              <w:hyperlink w:anchor="_Toc234303698" w:history="1">
                <w:r w:rsidRPr="00465902">
                  <w:rPr>
                    <w:rStyle w:val="Hyperlink"/>
                    <w:noProof/>
                  </w:rPr>
                  <w:t>1.3. Legislative requirements for environmental protection</w:t>
                </w:r>
                <w:r>
                  <w:rPr>
                    <w:noProof/>
                    <w:webHidden/>
                  </w:rPr>
                  <w:tab/>
                </w:r>
                <w:r>
                  <w:rPr>
                    <w:noProof/>
                    <w:webHidden/>
                  </w:rPr>
                  <w:fldChar w:fldCharType="begin"/>
                </w:r>
                <w:r>
                  <w:rPr>
                    <w:noProof/>
                    <w:webHidden/>
                  </w:rPr>
                  <w:instrText xml:space="preserve"> PAGEREF _Toc234303698 \h </w:instrText>
                </w:r>
                <w:r>
                  <w:rPr>
                    <w:noProof/>
                    <w:webHidden/>
                  </w:rPr>
                </w:r>
                <w:r>
                  <w:rPr>
                    <w:noProof/>
                    <w:webHidden/>
                  </w:rPr>
                  <w:fldChar w:fldCharType="separate"/>
                </w:r>
                <w:r w:rsidR="00F06F52">
                  <w:rPr>
                    <w:noProof/>
                    <w:webHidden/>
                  </w:rPr>
                  <w:t>9</w:t>
                </w:r>
                <w:r>
                  <w:rPr>
                    <w:noProof/>
                    <w:webHidden/>
                  </w:rPr>
                  <w:fldChar w:fldCharType="end"/>
                </w:r>
              </w:hyperlink>
            </w:p>
            <w:p w14:paraId="404A32EB" w14:textId="775188E3" w:rsidR="00DC67EA" w:rsidRDefault="00DC67EA">
              <w:pPr>
                <w:pStyle w:val="TOC2"/>
                <w:rPr>
                  <w:rFonts w:asciiTheme="minorHAnsi" w:eastAsiaTheme="minorEastAsia" w:hAnsiTheme="minorHAnsi" w:cstheme="minorBidi"/>
                  <w:noProof/>
                  <w:kern w:val="2"/>
                  <w:sz w:val="24"/>
                  <w:szCs w:val="24"/>
                  <w:lang w:eastAsia="en-AU"/>
                  <w14:ligatures w14:val="standardContextual"/>
                </w:rPr>
              </w:pPr>
              <w:hyperlink w:anchor="_Toc234303699" w:history="1">
                <w:r w:rsidRPr="00465902">
                  <w:rPr>
                    <w:rStyle w:val="Hyperlink"/>
                    <w:noProof/>
                  </w:rPr>
                  <w:t>1.4. Complying with this Code</w:t>
                </w:r>
                <w:r>
                  <w:rPr>
                    <w:noProof/>
                    <w:webHidden/>
                  </w:rPr>
                  <w:tab/>
                </w:r>
                <w:r>
                  <w:rPr>
                    <w:noProof/>
                    <w:webHidden/>
                  </w:rPr>
                  <w:fldChar w:fldCharType="begin"/>
                </w:r>
                <w:r>
                  <w:rPr>
                    <w:noProof/>
                    <w:webHidden/>
                  </w:rPr>
                  <w:instrText xml:space="preserve"> PAGEREF _Toc234303699 \h </w:instrText>
                </w:r>
                <w:r>
                  <w:rPr>
                    <w:noProof/>
                    <w:webHidden/>
                  </w:rPr>
                </w:r>
                <w:r>
                  <w:rPr>
                    <w:noProof/>
                    <w:webHidden/>
                  </w:rPr>
                  <w:fldChar w:fldCharType="separate"/>
                </w:r>
                <w:r w:rsidR="00F06F52">
                  <w:rPr>
                    <w:noProof/>
                    <w:webHidden/>
                  </w:rPr>
                  <w:t>9</w:t>
                </w:r>
                <w:r>
                  <w:rPr>
                    <w:noProof/>
                    <w:webHidden/>
                  </w:rPr>
                  <w:fldChar w:fldCharType="end"/>
                </w:r>
              </w:hyperlink>
            </w:p>
            <w:p w14:paraId="799036B6" w14:textId="4DAEF455" w:rsidR="00DC67EA" w:rsidRDefault="00DC67EA">
              <w:pPr>
                <w:pStyle w:val="TOC2"/>
                <w:rPr>
                  <w:rFonts w:asciiTheme="minorHAnsi" w:eastAsiaTheme="minorEastAsia" w:hAnsiTheme="minorHAnsi" w:cstheme="minorBidi"/>
                  <w:noProof/>
                  <w:kern w:val="2"/>
                  <w:sz w:val="24"/>
                  <w:szCs w:val="24"/>
                  <w:lang w:eastAsia="en-AU"/>
                  <w14:ligatures w14:val="standardContextual"/>
                </w:rPr>
              </w:pPr>
              <w:hyperlink w:anchor="_Toc234303700" w:history="1">
                <w:r w:rsidRPr="00465902">
                  <w:rPr>
                    <w:rStyle w:val="Hyperlink"/>
                    <w:noProof/>
                  </w:rPr>
                  <w:t>1.5. Guidelines</w:t>
                </w:r>
                <w:r>
                  <w:rPr>
                    <w:noProof/>
                    <w:webHidden/>
                  </w:rPr>
                  <w:tab/>
                </w:r>
                <w:r>
                  <w:rPr>
                    <w:noProof/>
                    <w:webHidden/>
                  </w:rPr>
                  <w:fldChar w:fldCharType="begin"/>
                </w:r>
                <w:r>
                  <w:rPr>
                    <w:noProof/>
                    <w:webHidden/>
                  </w:rPr>
                  <w:instrText xml:space="preserve"> PAGEREF _Toc234303700 \h </w:instrText>
                </w:r>
                <w:r>
                  <w:rPr>
                    <w:noProof/>
                    <w:webHidden/>
                  </w:rPr>
                </w:r>
                <w:r>
                  <w:rPr>
                    <w:noProof/>
                    <w:webHidden/>
                  </w:rPr>
                  <w:fldChar w:fldCharType="separate"/>
                </w:r>
                <w:r w:rsidR="00F06F52">
                  <w:rPr>
                    <w:noProof/>
                    <w:webHidden/>
                  </w:rPr>
                  <w:t>9</w:t>
                </w:r>
                <w:r>
                  <w:rPr>
                    <w:noProof/>
                    <w:webHidden/>
                  </w:rPr>
                  <w:fldChar w:fldCharType="end"/>
                </w:r>
              </w:hyperlink>
            </w:p>
            <w:p w14:paraId="2C8FE00D" w14:textId="7755B2B0" w:rsidR="00DC67EA" w:rsidRDefault="00DC67EA">
              <w:pPr>
                <w:pStyle w:val="TOC2"/>
                <w:rPr>
                  <w:rFonts w:asciiTheme="minorHAnsi" w:eastAsiaTheme="minorEastAsia" w:hAnsiTheme="minorHAnsi" w:cstheme="minorBidi"/>
                  <w:noProof/>
                  <w:kern w:val="2"/>
                  <w:sz w:val="24"/>
                  <w:szCs w:val="24"/>
                  <w:lang w:eastAsia="en-AU"/>
                  <w14:ligatures w14:val="standardContextual"/>
                </w:rPr>
              </w:pPr>
              <w:hyperlink w:anchor="_Toc234303701" w:history="1">
                <w:r w:rsidRPr="00465902">
                  <w:rPr>
                    <w:rStyle w:val="Hyperlink"/>
                    <w:noProof/>
                  </w:rPr>
                  <w:t>1.6. Complying with the EMP</w:t>
                </w:r>
                <w:r>
                  <w:rPr>
                    <w:noProof/>
                    <w:webHidden/>
                  </w:rPr>
                  <w:tab/>
                </w:r>
                <w:r>
                  <w:rPr>
                    <w:noProof/>
                    <w:webHidden/>
                  </w:rPr>
                  <w:fldChar w:fldCharType="begin"/>
                </w:r>
                <w:r>
                  <w:rPr>
                    <w:noProof/>
                    <w:webHidden/>
                  </w:rPr>
                  <w:instrText xml:space="preserve"> PAGEREF _Toc234303701 \h </w:instrText>
                </w:r>
                <w:r>
                  <w:rPr>
                    <w:noProof/>
                    <w:webHidden/>
                  </w:rPr>
                </w:r>
                <w:r>
                  <w:rPr>
                    <w:noProof/>
                    <w:webHidden/>
                  </w:rPr>
                  <w:fldChar w:fldCharType="separate"/>
                </w:r>
                <w:r w:rsidR="00F06F52">
                  <w:rPr>
                    <w:noProof/>
                    <w:webHidden/>
                  </w:rPr>
                  <w:t>10</w:t>
                </w:r>
                <w:r>
                  <w:rPr>
                    <w:noProof/>
                    <w:webHidden/>
                  </w:rPr>
                  <w:fldChar w:fldCharType="end"/>
                </w:r>
              </w:hyperlink>
            </w:p>
            <w:p w14:paraId="269316FC" w14:textId="16A8E983" w:rsidR="00DC67EA" w:rsidRDefault="00DC67EA">
              <w:pPr>
                <w:pStyle w:val="TOC2"/>
                <w:rPr>
                  <w:rFonts w:asciiTheme="minorHAnsi" w:eastAsiaTheme="minorEastAsia" w:hAnsiTheme="minorHAnsi" w:cstheme="minorBidi"/>
                  <w:noProof/>
                  <w:kern w:val="2"/>
                  <w:sz w:val="24"/>
                  <w:szCs w:val="24"/>
                  <w:lang w:eastAsia="en-AU"/>
                  <w14:ligatures w14:val="standardContextual"/>
                </w:rPr>
              </w:pPr>
              <w:hyperlink w:anchor="_Toc234303702" w:history="1">
                <w:r w:rsidRPr="00465902">
                  <w:rPr>
                    <w:rStyle w:val="Hyperlink"/>
                    <w:noProof/>
                  </w:rPr>
                  <w:t>1.7. Supplementary Management Plans</w:t>
                </w:r>
                <w:r>
                  <w:rPr>
                    <w:noProof/>
                    <w:webHidden/>
                  </w:rPr>
                  <w:tab/>
                </w:r>
                <w:r>
                  <w:rPr>
                    <w:noProof/>
                    <w:webHidden/>
                  </w:rPr>
                  <w:fldChar w:fldCharType="begin"/>
                </w:r>
                <w:r>
                  <w:rPr>
                    <w:noProof/>
                    <w:webHidden/>
                  </w:rPr>
                  <w:instrText xml:space="preserve"> PAGEREF _Toc234303702 \h </w:instrText>
                </w:r>
                <w:r>
                  <w:rPr>
                    <w:noProof/>
                    <w:webHidden/>
                  </w:rPr>
                </w:r>
                <w:r>
                  <w:rPr>
                    <w:noProof/>
                    <w:webHidden/>
                  </w:rPr>
                  <w:fldChar w:fldCharType="separate"/>
                </w:r>
                <w:r w:rsidR="00F06F52">
                  <w:rPr>
                    <w:noProof/>
                    <w:webHidden/>
                  </w:rPr>
                  <w:t>10</w:t>
                </w:r>
                <w:r>
                  <w:rPr>
                    <w:noProof/>
                    <w:webHidden/>
                  </w:rPr>
                  <w:fldChar w:fldCharType="end"/>
                </w:r>
              </w:hyperlink>
            </w:p>
            <w:p w14:paraId="73E5873A" w14:textId="1B54AA37" w:rsidR="00DC67EA" w:rsidRDefault="00DC67EA">
              <w:pPr>
                <w:pStyle w:val="TOC2"/>
                <w:rPr>
                  <w:rFonts w:asciiTheme="minorHAnsi" w:eastAsiaTheme="minorEastAsia" w:hAnsiTheme="minorHAnsi" w:cstheme="minorBidi"/>
                  <w:noProof/>
                  <w:kern w:val="2"/>
                  <w:sz w:val="24"/>
                  <w:szCs w:val="24"/>
                  <w:lang w:eastAsia="en-AU"/>
                  <w14:ligatures w14:val="standardContextual"/>
                </w:rPr>
              </w:pPr>
              <w:hyperlink w:anchor="_Toc234303703" w:history="1">
                <w:r w:rsidRPr="00465902">
                  <w:rPr>
                    <w:rStyle w:val="Hyperlink"/>
                    <w:noProof/>
                  </w:rPr>
                  <w:t>1.8. Making this Code and revision</w:t>
                </w:r>
                <w:r>
                  <w:rPr>
                    <w:noProof/>
                    <w:webHidden/>
                  </w:rPr>
                  <w:tab/>
                </w:r>
                <w:r>
                  <w:rPr>
                    <w:noProof/>
                    <w:webHidden/>
                  </w:rPr>
                  <w:fldChar w:fldCharType="begin"/>
                </w:r>
                <w:r>
                  <w:rPr>
                    <w:noProof/>
                    <w:webHidden/>
                  </w:rPr>
                  <w:instrText xml:space="preserve"> PAGEREF _Toc234303703 \h </w:instrText>
                </w:r>
                <w:r>
                  <w:rPr>
                    <w:noProof/>
                    <w:webHidden/>
                  </w:rPr>
                </w:r>
                <w:r>
                  <w:rPr>
                    <w:noProof/>
                    <w:webHidden/>
                  </w:rPr>
                  <w:fldChar w:fldCharType="separate"/>
                </w:r>
                <w:r w:rsidR="00F06F52">
                  <w:rPr>
                    <w:noProof/>
                    <w:webHidden/>
                  </w:rPr>
                  <w:t>10</w:t>
                </w:r>
                <w:r>
                  <w:rPr>
                    <w:noProof/>
                    <w:webHidden/>
                  </w:rPr>
                  <w:fldChar w:fldCharType="end"/>
                </w:r>
              </w:hyperlink>
            </w:p>
            <w:p w14:paraId="4781B96D" w14:textId="5EAB90F0" w:rsidR="00DC67EA" w:rsidRDefault="00DC67EA">
              <w:pPr>
                <w:pStyle w:val="TOC2"/>
                <w:rPr>
                  <w:rFonts w:asciiTheme="minorHAnsi" w:eastAsiaTheme="minorEastAsia" w:hAnsiTheme="minorHAnsi" w:cstheme="minorBidi"/>
                  <w:noProof/>
                  <w:kern w:val="2"/>
                  <w:sz w:val="24"/>
                  <w:szCs w:val="24"/>
                  <w:lang w:eastAsia="en-AU"/>
                  <w14:ligatures w14:val="standardContextual"/>
                </w:rPr>
              </w:pPr>
              <w:hyperlink w:anchor="_Toc234303704" w:history="1">
                <w:r w:rsidRPr="00465902">
                  <w:rPr>
                    <w:rStyle w:val="Hyperlink"/>
                    <w:noProof/>
                  </w:rPr>
                  <w:t>1.9. Transitional arrangements for EMPs</w:t>
                </w:r>
                <w:r>
                  <w:rPr>
                    <w:noProof/>
                    <w:webHidden/>
                  </w:rPr>
                  <w:tab/>
                </w:r>
                <w:r>
                  <w:rPr>
                    <w:noProof/>
                    <w:webHidden/>
                  </w:rPr>
                  <w:fldChar w:fldCharType="begin"/>
                </w:r>
                <w:r>
                  <w:rPr>
                    <w:noProof/>
                    <w:webHidden/>
                  </w:rPr>
                  <w:instrText xml:space="preserve"> PAGEREF _Toc234303704 \h </w:instrText>
                </w:r>
                <w:r>
                  <w:rPr>
                    <w:noProof/>
                    <w:webHidden/>
                  </w:rPr>
                </w:r>
                <w:r>
                  <w:rPr>
                    <w:noProof/>
                    <w:webHidden/>
                  </w:rPr>
                  <w:fldChar w:fldCharType="separate"/>
                </w:r>
                <w:r w:rsidR="00F06F52">
                  <w:rPr>
                    <w:noProof/>
                    <w:webHidden/>
                  </w:rPr>
                  <w:t>11</w:t>
                </w:r>
                <w:r>
                  <w:rPr>
                    <w:noProof/>
                    <w:webHidden/>
                  </w:rPr>
                  <w:fldChar w:fldCharType="end"/>
                </w:r>
              </w:hyperlink>
            </w:p>
            <w:p w14:paraId="56B36017" w14:textId="285E0085"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05" w:history="1">
                <w:r w:rsidRPr="00465902">
                  <w:rPr>
                    <w:rStyle w:val="Hyperlink"/>
                    <w:noProof/>
                  </w:rPr>
                  <w:t>1.9.1. EMP approved under Previous Code</w:t>
                </w:r>
                <w:r>
                  <w:rPr>
                    <w:noProof/>
                    <w:webHidden/>
                  </w:rPr>
                  <w:tab/>
                </w:r>
                <w:r>
                  <w:rPr>
                    <w:noProof/>
                    <w:webHidden/>
                  </w:rPr>
                  <w:fldChar w:fldCharType="begin"/>
                </w:r>
                <w:r>
                  <w:rPr>
                    <w:noProof/>
                    <w:webHidden/>
                  </w:rPr>
                  <w:instrText xml:space="preserve"> PAGEREF _Toc234303705 \h </w:instrText>
                </w:r>
                <w:r>
                  <w:rPr>
                    <w:noProof/>
                    <w:webHidden/>
                  </w:rPr>
                </w:r>
                <w:r>
                  <w:rPr>
                    <w:noProof/>
                    <w:webHidden/>
                  </w:rPr>
                  <w:fldChar w:fldCharType="separate"/>
                </w:r>
                <w:r w:rsidR="00F06F52">
                  <w:rPr>
                    <w:noProof/>
                    <w:webHidden/>
                  </w:rPr>
                  <w:t>11</w:t>
                </w:r>
                <w:r>
                  <w:rPr>
                    <w:noProof/>
                    <w:webHidden/>
                  </w:rPr>
                  <w:fldChar w:fldCharType="end"/>
                </w:r>
              </w:hyperlink>
            </w:p>
            <w:p w14:paraId="3A7A35DC" w14:textId="67FE604B"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06" w:history="1">
                <w:r w:rsidRPr="00465902">
                  <w:rPr>
                    <w:rStyle w:val="Hyperlink"/>
                    <w:noProof/>
                  </w:rPr>
                  <w:t>1.9.2. EMP accepted for assessment prior to commencement of this Code</w:t>
                </w:r>
                <w:r>
                  <w:rPr>
                    <w:noProof/>
                    <w:webHidden/>
                  </w:rPr>
                  <w:tab/>
                </w:r>
                <w:r>
                  <w:rPr>
                    <w:noProof/>
                    <w:webHidden/>
                  </w:rPr>
                  <w:fldChar w:fldCharType="begin"/>
                </w:r>
                <w:r>
                  <w:rPr>
                    <w:noProof/>
                    <w:webHidden/>
                  </w:rPr>
                  <w:instrText xml:space="preserve"> PAGEREF _Toc234303706 \h </w:instrText>
                </w:r>
                <w:r>
                  <w:rPr>
                    <w:noProof/>
                    <w:webHidden/>
                  </w:rPr>
                </w:r>
                <w:r>
                  <w:rPr>
                    <w:noProof/>
                    <w:webHidden/>
                  </w:rPr>
                  <w:fldChar w:fldCharType="separate"/>
                </w:r>
                <w:r w:rsidR="00F06F52">
                  <w:rPr>
                    <w:noProof/>
                    <w:webHidden/>
                  </w:rPr>
                  <w:t>11</w:t>
                </w:r>
                <w:r>
                  <w:rPr>
                    <w:noProof/>
                    <w:webHidden/>
                  </w:rPr>
                  <w:fldChar w:fldCharType="end"/>
                </w:r>
              </w:hyperlink>
            </w:p>
            <w:p w14:paraId="7D711B26" w14:textId="1B7D4587"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07" w:history="1">
                <w:r w:rsidRPr="00465902">
                  <w:rPr>
                    <w:rStyle w:val="Hyperlink"/>
                    <w:noProof/>
                  </w:rPr>
                  <w:t>1.9.3. Period immediately following the commencement of this Code</w:t>
                </w:r>
                <w:r>
                  <w:rPr>
                    <w:noProof/>
                    <w:webHidden/>
                  </w:rPr>
                  <w:tab/>
                </w:r>
                <w:r>
                  <w:rPr>
                    <w:noProof/>
                    <w:webHidden/>
                  </w:rPr>
                  <w:fldChar w:fldCharType="begin"/>
                </w:r>
                <w:r>
                  <w:rPr>
                    <w:noProof/>
                    <w:webHidden/>
                  </w:rPr>
                  <w:instrText xml:space="preserve"> PAGEREF _Toc234303707 \h </w:instrText>
                </w:r>
                <w:r>
                  <w:rPr>
                    <w:noProof/>
                    <w:webHidden/>
                  </w:rPr>
                </w:r>
                <w:r>
                  <w:rPr>
                    <w:noProof/>
                    <w:webHidden/>
                  </w:rPr>
                  <w:fldChar w:fldCharType="separate"/>
                </w:r>
                <w:r w:rsidR="00F06F52">
                  <w:rPr>
                    <w:noProof/>
                    <w:webHidden/>
                  </w:rPr>
                  <w:t>11</w:t>
                </w:r>
                <w:r>
                  <w:rPr>
                    <w:noProof/>
                    <w:webHidden/>
                  </w:rPr>
                  <w:fldChar w:fldCharType="end"/>
                </w:r>
              </w:hyperlink>
            </w:p>
            <w:p w14:paraId="772B8606" w14:textId="663B9D0A" w:rsidR="00DC67EA" w:rsidRDefault="00DC67EA">
              <w:pPr>
                <w:pStyle w:val="TOC1"/>
                <w:rPr>
                  <w:rFonts w:asciiTheme="minorHAnsi" w:eastAsiaTheme="minorEastAsia" w:hAnsiTheme="minorHAnsi" w:cstheme="minorBidi"/>
                  <w:b w:val="0"/>
                  <w:noProof/>
                  <w:kern w:val="2"/>
                  <w:sz w:val="24"/>
                  <w:szCs w:val="24"/>
                  <w:lang w:eastAsia="en-AU"/>
                  <w14:ligatures w14:val="standardContextual"/>
                </w:rPr>
              </w:pPr>
              <w:hyperlink w:anchor="_Toc234303708" w:history="1">
                <w:r w:rsidRPr="00465902">
                  <w:rPr>
                    <w:rStyle w:val="Hyperlink"/>
                    <w:noProof/>
                    <w:lang w:eastAsia="en-AU"/>
                  </w:rPr>
                  <w:t>2. Definitions</w:t>
                </w:r>
                <w:r>
                  <w:rPr>
                    <w:noProof/>
                    <w:webHidden/>
                  </w:rPr>
                  <w:tab/>
                </w:r>
                <w:r>
                  <w:rPr>
                    <w:noProof/>
                    <w:webHidden/>
                  </w:rPr>
                  <w:fldChar w:fldCharType="begin"/>
                </w:r>
                <w:r>
                  <w:rPr>
                    <w:noProof/>
                    <w:webHidden/>
                  </w:rPr>
                  <w:instrText xml:space="preserve"> PAGEREF _Toc234303708 \h </w:instrText>
                </w:r>
                <w:r>
                  <w:rPr>
                    <w:noProof/>
                    <w:webHidden/>
                  </w:rPr>
                </w:r>
                <w:r>
                  <w:rPr>
                    <w:noProof/>
                    <w:webHidden/>
                  </w:rPr>
                  <w:fldChar w:fldCharType="separate"/>
                </w:r>
                <w:r w:rsidR="00F06F52">
                  <w:rPr>
                    <w:noProof/>
                    <w:webHidden/>
                  </w:rPr>
                  <w:t>12</w:t>
                </w:r>
                <w:r>
                  <w:rPr>
                    <w:noProof/>
                    <w:webHidden/>
                  </w:rPr>
                  <w:fldChar w:fldCharType="end"/>
                </w:r>
              </w:hyperlink>
            </w:p>
            <w:p w14:paraId="5BC192E2" w14:textId="7B878A86" w:rsidR="00DC67EA" w:rsidRDefault="00DC67EA">
              <w:pPr>
                <w:pStyle w:val="TOC1"/>
                <w:rPr>
                  <w:rFonts w:asciiTheme="minorHAnsi" w:eastAsiaTheme="minorEastAsia" w:hAnsiTheme="minorHAnsi" w:cstheme="minorBidi"/>
                  <w:b w:val="0"/>
                  <w:noProof/>
                  <w:kern w:val="2"/>
                  <w:sz w:val="24"/>
                  <w:szCs w:val="24"/>
                  <w:lang w:eastAsia="en-AU"/>
                  <w14:ligatures w14:val="standardContextual"/>
                </w:rPr>
              </w:pPr>
              <w:hyperlink w:anchor="_Toc234303709" w:history="1">
                <w:r w:rsidRPr="00465902">
                  <w:rPr>
                    <w:rStyle w:val="Hyperlink"/>
                    <w:noProof/>
                    <w:lang w:eastAsia="en-AU"/>
                  </w:rPr>
                  <w:t>3.</w:t>
                </w:r>
                <w:r w:rsidRPr="00465902">
                  <w:rPr>
                    <w:rStyle w:val="Hyperlink"/>
                    <w:noProof/>
                  </w:rPr>
                  <w:t xml:space="preserve"> How to use this Code</w:t>
                </w:r>
                <w:r>
                  <w:rPr>
                    <w:noProof/>
                    <w:webHidden/>
                  </w:rPr>
                  <w:tab/>
                </w:r>
                <w:r>
                  <w:rPr>
                    <w:noProof/>
                    <w:webHidden/>
                  </w:rPr>
                  <w:fldChar w:fldCharType="begin"/>
                </w:r>
                <w:r>
                  <w:rPr>
                    <w:noProof/>
                    <w:webHidden/>
                  </w:rPr>
                  <w:instrText xml:space="preserve"> PAGEREF _Toc234303709 \h </w:instrText>
                </w:r>
                <w:r>
                  <w:rPr>
                    <w:noProof/>
                    <w:webHidden/>
                  </w:rPr>
                </w:r>
                <w:r>
                  <w:rPr>
                    <w:noProof/>
                    <w:webHidden/>
                  </w:rPr>
                  <w:fldChar w:fldCharType="separate"/>
                </w:r>
                <w:r w:rsidR="00F06F52">
                  <w:rPr>
                    <w:noProof/>
                    <w:webHidden/>
                  </w:rPr>
                  <w:t>17</w:t>
                </w:r>
                <w:r>
                  <w:rPr>
                    <w:noProof/>
                    <w:webHidden/>
                  </w:rPr>
                  <w:fldChar w:fldCharType="end"/>
                </w:r>
              </w:hyperlink>
            </w:p>
            <w:p w14:paraId="2C2CC7F0" w14:textId="601434E7" w:rsidR="00DC67EA" w:rsidRDefault="00DC67EA">
              <w:pPr>
                <w:pStyle w:val="TOC2"/>
                <w:rPr>
                  <w:rFonts w:asciiTheme="minorHAnsi" w:eastAsiaTheme="minorEastAsia" w:hAnsiTheme="minorHAnsi" w:cstheme="minorBidi"/>
                  <w:noProof/>
                  <w:kern w:val="2"/>
                  <w:sz w:val="24"/>
                  <w:szCs w:val="24"/>
                  <w:lang w:eastAsia="en-AU"/>
                  <w14:ligatures w14:val="standardContextual"/>
                </w:rPr>
              </w:pPr>
              <w:hyperlink w:anchor="_Toc234303710" w:history="1">
                <w:r w:rsidRPr="00465902">
                  <w:rPr>
                    <w:rStyle w:val="Hyperlink"/>
                    <w:noProof/>
                  </w:rPr>
                  <w:t>3.1. Environmental outcomes</w:t>
                </w:r>
                <w:r>
                  <w:rPr>
                    <w:noProof/>
                    <w:webHidden/>
                  </w:rPr>
                  <w:tab/>
                </w:r>
                <w:r>
                  <w:rPr>
                    <w:noProof/>
                    <w:webHidden/>
                  </w:rPr>
                  <w:fldChar w:fldCharType="begin"/>
                </w:r>
                <w:r>
                  <w:rPr>
                    <w:noProof/>
                    <w:webHidden/>
                  </w:rPr>
                  <w:instrText xml:space="preserve"> PAGEREF _Toc234303710 \h </w:instrText>
                </w:r>
                <w:r>
                  <w:rPr>
                    <w:noProof/>
                    <w:webHidden/>
                  </w:rPr>
                </w:r>
                <w:r>
                  <w:rPr>
                    <w:noProof/>
                    <w:webHidden/>
                  </w:rPr>
                  <w:fldChar w:fldCharType="separate"/>
                </w:r>
                <w:r w:rsidR="00F06F52">
                  <w:rPr>
                    <w:noProof/>
                    <w:webHidden/>
                  </w:rPr>
                  <w:t>17</w:t>
                </w:r>
                <w:r>
                  <w:rPr>
                    <w:noProof/>
                    <w:webHidden/>
                  </w:rPr>
                  <w:fldChar w:fldCharType="end"/>
                </w:r>
              </w:hyperlink>
            </w:p>
            <w:p w14:paraId="4CFF01E0" w14:textId="30D6AAAC" w:rsidR="00DC67EA" w:rsidRDefault="00DC67EA">
              <w:pPr>
                <w:pStyle w:val="TOC2"/>
                <w:rPr>
                  <w:rFonts w:asciiTheme="minorHAnsi" w:eastAsiaTheme="minorEastAsia" w:hAnsiTheme="minorHAnsi" w:cstheme="minorBidi"/>
                  <w:noProof/>
                  <w:kern w:val="2"/>
                  <w:sz w:val="24"/>
                  <w:szCs w:val="24"/>
                  <w:lang w:eastAsia="en-AU"/>
                  <w14:ligatures w14:val="standardContextual"/>
                </w:rPr>
              </w:pPr>
              <w:hyperlink w:anchor="_Toc234303711" w:history="1">
                <w:r w:rsidRPr="00465902">
                  <w:rPr>
                    <w:rStyle w:val="Hyperlink"/>
                    <w:noProof/>
                  </w:rPr>
                  <w:t>3.2.</w:t>
                </w:r>
                <w:r w:rsidRPr="00465902">
                  <w:rPr>
                    <w:rStyle w:val="Hyperlink"/>
                    <w:noProof/>
                    <w:lang w:val="en-GB"/>
                  </w:rPr>
                  <w:t xml:space="preserve"> Step-by-step process for regulated activities captured by this Code</w:t>
                </w:r>
                <w:r>
                  <w:rPr>
                    <w:noProof/>
                    <w:webHidden/>
                  </w:rPr>
                  <w:tab/>
                </w:r>
                <w:r>
                  <w:rPr>
                    <w:noProof/>
                    <w:webHidden/>
                  </w:rPr>
                  <w:fldChar w:fldCharType="begin"/>
                </w:r>
                <w:r>
                  <w:rPr>
                    <w:noProof/>
                    <w:webHidden/>
                  </w:rPr>
                  <w:instrText xml:space="preserve"> PAGEREF _Toc234303711 \h </w:instrText>
                </w:r>
                <w:r>
                  <w:rPr>
                    <w:noProof/>
                    <w:webHidden/>
                  </w:rPr>
                </w:r>
                <w:r>
                  <w:rPr>
                    <w:noProof/>
                    <w:webHidden/>
                  </w:rPr>
                  <w:fldChar w:fldCharType="separate"/>
                </w:r>
                <w:r w:rsidR="00F06F52">
                  <w:rPr>
                    <w:noProof/>
                    <w:webHidden/>
                  </w:rPr>
                  <w:t>17</w:t>
                </w:r>
                <w:r>
                  <w:rPr>
                    <w:noProof/>
                    <w:webHidden/>
                  </w:rPr>
                  <w:fldChar w:fldCharType="end"/>
                </w:r>
              </w:hyperlink>
            </w:p>
            <w:p w14:paraId="6DF7D759" w14:textId="5A48BCDB"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12" w:history="1">
                <w:r w:rsidRPr="00465902">
                  <w:rPr>
                    <w:rStyle w:val="Hyperlink"/>
                    <w:noProof/>
                  </w:rPr>
                  <w:t>3.2.1. Step 1: Identify environmental aspects, environmental risk sources and environmental impacts of regulated activities</w:t>
                </w:r>
                <w:r>
                  <w:rPr>
                    <w:noProof/>
                    <w:webHidden/>
                  </w:rPr>
                  <w:tab/>
                </w:r>
                <w:r>
                  <w:rPr>
                    <w:noProof/>
                    <w:webHidden/>
                  </w:rPr>
                  <w:fldChar w:fldCharType="begin"/>
                </w:r>
                <w:r>
                  <w:rPr>
                    <w:noProof/>
                    <w:webHidden/>
                  </w:rPr>
                  <w:instrText xml:space="preserve"> PAGEREF _Toc234303712 \h </w:instrText>
                </w:r>
                <w:r>
                  <w:rPr>
                    <w:noProof/>
                    <w:webHidden/>
                  </w:rPr>
                </w:r>
                <w:r>
                  <w:rPr>
                    <w:noProof/>
                    <w:webHidden/>
                  </w:rPr>
                  <w:fldChar w:fldCharType="separate"/>
                </w:r>
                <w:r w:rsidR="00F06F52">
                  <w:rPr>
                    <w:noProof/>
                    <w:webHidden/>
                  </w:rPr>
                  <w:t>17</w:t>
                </w:r>
                <w:r>
                  <w:rPr>
                    <w:noProof/>
                    <w:webHidden/>
                  </w:rPr>
                  <w:fldChar w:fldCharType="end"/>
                </w:r>
              </w:hyperlink>
            </w:p>
            <w:p w14:paraId="580D5D87" w14:textId="1FCE29C2"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13" w:history="1">
                <w:r w:rsidRPr="00465902">
                  <w:rPr>
                    <w:rStyle w:val="Hyperlink"/>
                    <w:noProof/>
                    <w:lang w:val="en-GB"/>
                  </w:rPr>
                  <w:t>3.2.2. Step 2: Identify and implement mandatory control measures and environmental performance standards</w:t>
                </w:r>
                <w:r>
                  <w:rPr>
                    <w:noProof/>
                    <w:webHidden/>
                  </w:rPr>
                  <w:tab/>
                </w:r>
                <w:r>
                  <w:rPr>
                    <w:noProof/>
                    <w:webHidden/>
                  </w:rPr>
                  <w:fldChar w:fldCharType="begin"/>
                </w:r>
                <w:r>
                  <w:rPr>
                    <w:noProof/>
                    <w:webHidden/>
                  </w:rPr>
                  <w:instrText xml:space="preserve"> PAGEREF _Toc234303713 \h </w:instrText>
                </w:r>
                <w:r>
                  <w:rPr>
                    <w:noProof/>
                    <w:webHidden/>
                  </w:rPr>
                </w:r>
                <w:r>
                  <w:rPr>
                    <w:noProof/>
                    <w:webHidden/>
                  </w:rPr>
                  <w:fldChar w:fldCharType="separate"/>
                </w:r>
                <w:r w:rsidR="00F06F52">
                  <w:rPr>
                    <w:noProof/>
                    <w:webHidden/>
                  </w:rPr>
                  <w:t>18</w:t>
                </w:r>
                <w:r>
                  <w:rPr>
                    <w:noProof/>
                    <w:webHidden/>
                  </w:rPr>
                  <w:fldChar w:fldCharType="end"/>
                </w:r>
              </w:hyperlink>
            </w:p>
            <w:p w14:paraId="13C9E8F9" w14:textId="736B4588"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14" w:history="1">
                <w:r w:rsidRPr="00465902">
                  <w:rPr>
                    <w:rStyle w:val="Hyperlink"/>
                    <w:noProof/>
                    <w:lang w:val="en-GB"/>
                  </w:rPr>
                  <w:t>3.2.3. Step 3: Specify measurement criteria</w:t>
                </w:r>
                <w:r>
                  <w:rPr>
                    <w:noProof/>
                    <w:webHidden/>
                  </w:rPr>
                  <w:tab/>
                </w:r>
                <w:r>
                  <w:rPr>
                    <w:noProof/>
                    <w:webHidden/>
                  </w:rPr>
                  <w:fldChar w:fldCharType="begin"/>
                </w:r>
                <w:r>
                  <w:rPr>
                    <w:noProof/>
                    <w:webHidden/>
                  </w:rPr>
                  <w:instrText xml:space="preserve"> PAGEREF _Toc234303714 \h </w:instrText>
                </w:r>
                <w:r>
                  <w:rPr>
                    <w:noProof/>
                    <w:webHidden/>
                  </w:rPr>
                </w:r>
                <w:r>
                  <w:rPr>
                    <w:noProof/>
                    <w:webHidden/>
                  </w:rPr>
                  <w:fldChar w:fldCharType="separate"/>
                </w:r>
                <w:r w:rsidR="00F06F52">
                  <w:rPr>
                    <w:noProof/>
                    <w:webHidden/>
                  </w:rPr>
                  <w:t>18</w:t>
                </w:r>
                <w:r>
                  <w:rPr>
                    <w:noProof/>
                    <w:webHidden/>
                  </w:rPr>
                  <w:fldChar w:fldCharType="end"/>
                </w:r>
              </w:hyperlink>
            </w:p>
            <w:p w14:paraId="43FB65A2" w14:textId="3381C2B3" w:rsidR="00DC67EA" w:rsidRDefault="00DC67EA">
              <w:pPr>
                <w:pStyle w:val="TOC2"/>
                <w:rPr>
                  <w:rFonts w:asciiTheme="minorHAnsi" w:eastAsiaTheme="minorEastAsia" w:hAnsiTheme="minorHAnsi" w:cstheme="minorBidi"/>
                  <w:noProof/>
                  <w:kern w:val="2"/>
                  <w:sz w:val="24"/>
                  <w:szCs w:val="24"/>
                  <w:lang w:eastAsia="en-AU"/>
                  <w14:ligatures w14:val="standardContextual"/>
                </w:rPr>
              </w:pPr>
              <w:hyperlink w:anchor="_Toc234303715" w:history="1">
                <w:r w:rsidRPr="00465902">
                  <w:rPr>
                    <w:rStyle w:val="Hyperlink"/>
                    <w:noProof/>
                  </w:rPr>
                  <w:t>3.3. Management plans appended to the EMP and SUPPs</w:t>
                </w:r>
                <w:r>
                  <w:rPr>
                    <w:noProof/>
                    <w:webHidden/>
                  </w:rPr>
                  <w:tab/>
                </w:r>
                <w:r>
                  <w:rPr>
                    <w:noProof/>
                    <w:webHidden/>
                  </w:rPr>
                  <w:fldChar w:fldCharType="begin"/>
                </w:r>
                <w:r>
                  <w:rPr>
                    <w:noProof/>
                    <w:webHidden/>
                  </w:rPr>
                  <w:instrText xml:space="preserve"> PAGEREF _Toc234303715 \h </w:instrText>
                </w:r>
                <w:r>
                  <w:rPr>
                    <w:noProof/>
                    <w:webHidden/>
                  </w:rPr>
                </w:r>
                <w:r>
                  <w:rPr>
                    <w:noProof/>
                    <w:webHidden/>
                  </w:rPr>
                  <w:fldChar w:fldCharType="separate"/>
                </w:r>
                <w:r w:rsidR="00F06F52">
                  <w:rPr>
                    <w:noProof/>
                    <w:webHidden/>
                  </w:rPr>
                  <w:t>18</w:t>
                </w:r>
                <w:r>
                  <w:rPr>
                    <w:noProof/>
                    <w:webHidden/>
                  </w:rPr>
                  <w:fldChar w:fldCharType="end"/>
                </w:r>
              </w:hyperlink>
            </w:p>
            <w:p w14:paraId="1E76D524" w14:textId="570CE663" w:rsidR="00DC67EA" w:rsidRDefault="00DC67EA">
              <w:pPr>
                <w:pStyle w:val="TOC1"/>
                <w:rPr>
                  <w:rFonts w:asciiTheme="minorHAnsi" w:eastAsiaTheme="minorEastAsia" w:hAnsiTheme="minorHAnsi" w:cstheme="minorBidi"/>
                  <w:b w:val="0"/>
                  <w:noProof/>
                  <w:kern w:val="2"/>
                  <w:sz w:val="24"/>
                  <w:szCs w:val="24"/>
                  <w:lang w:eastAsia="en-AU"/>
                  <w14:ligatures w14:val="standardContextual"/>
                </w:rPr>
              </w:pPr>
              <w:hyperlink w:anchor="_Toc234303716" w:history="1">
                <w:r w:rsidRPr="00465902">
                  <w:rPr>
                    <w:rStyle w:val="Hyperlink"/>
                    <w:noProof/>
                    <w:lang w:eastAsia="en-AU"/>
                  </w:rPr>
                  <w:t>4. Environmental outcomes</w:t>
                </w:r>
                <w:r>
                  <w:rPr>
                    <w:noProof/>
                    <w:webHidden/>
                  </w:rPr>
                  <w:tab/>
                </w:r>
                <w:r>
                  <w:rPr>
                    <w:noProof/>
                    <w:webHidden/>
                  </w:rPr>
                  <w:fldChar w:fldCharType="begin"/>
                </w:r>
                <w:r>
                  <w:rPr>
                    <w:noProof/>
                    <w:webHidden/>
                  </w:rPr>
                  <w:instrText xml:space="preserve"> PAGEREF _Toc234303716 \h </w:instrText>
                </w:r>
                <w:r>
                  <w:rPr>
                    <w:noProof/>
                    <w:webHidden/>
                  </w:rPr>
                </w:r>
                <w:r>
                  <w:rPr>
                    <w:noProof/>
                    <w:webHidden/>
                  </w:rPr>
                  <w:fldChar w:fldCharType="separate"/>
                </w:r>
                <w:r w:rsidR="00F06F52">
                  <w:rPr>
                    <w:noProof/>
                    <w:webHidden/>
                  </w:rPr>
                  <w:t>19</w:t>
                </w:r>
                <w:r>
                  <w:rPr>
                    <w:noProof/>
                    <w:webHidden/>
                  </w:rPr>
                  <w:fldChar w:fldCharType="end"/>
                </w:r>
              </w:hyperlink>
            </w:p>
            <w:p w14:paraId="4FDB7F06" w14:textId="0D336AB2" w:rsidR="00DC67EA" w:rsidRDefault="00DC67EA">
              <w:pPr>
                <w:pStyle w:val="TOC1"/>
                <w:rPr>
                  <w:rFonts w:asciiTheme="minorHAnsi" w:eastAsiaTheme="minorEastAsia" w:hAnsiTheme="minorHAnsi" w:cstheme="minorBidi"/>
                  <w:b w:val="0"/>
                  <w:noProof/>
                  <w:kern w:val="2"/>
                  <w:sz w:val="24"/>
                  <w:szCs w:val="24"/>
                  <w:lang w:eastAsia="en-AU"/>
                  <w14:ligatures w14:val="standardContextual"/>
                </w:rPr>
              </w:pPr>
              <w:hyperlink w:anchor="_Toc234303717" w:history="1">
                <w:r w:rsidRPr="00465902">
                  <w:rPr>
                    <w:rStyle w:val="Hyperlink"/>
                    <w:noProof/>
                    <w:lang w:eastAsia="en-AU"/>
                  </w:rPr>
                  <w:t>5. Measurement criteria</w:t>
                </w:r>
                <w:r>
                  <w:rPr>
                    <w:noProof/>
                    <w:webHidden/>
                  </w:rPr>
                  <w:tab/>
                </w:r>
                <w:r>
                  <w:rPr>
                    <w:noProof/>
                    <w:webHidden/>
                  </w:rPr>
                  <w:fldChar w:fldCharType="begin"/>
                </w:r>
                <w:r>
                  <w:rPr>
                    <w:noProof/>
                    <w:webHidden/>
                  </w:rPr>
                  <w:instrText xml:space="preserve"> PAGEREF _Toc234303717 \h </w:instrText>
                </w:r>
                <w:r>
                  <w:rPr>
                    <w:noProof/>
                    <w:webHidden/>
                  </w:rPr>
                </w:r>
                <w:r>
                  <w:rPr>
                    <w:noProof/>
                    <w:webHidden/>
                  </w:rPr>
                  <w:fldChar w:fldCharType="separate"/>
                </w:r>
                <w:r w:rsidR="00F06F52">
                  <w:rPr>
                    <w:noProof/>
                    <w:webHidden/>
                  </w:rPr>
                  <w:t>22</w:t>
                </w:r>
                <w:r>
                  <w:rPr>
                    <w:noProof/>
                    <w:webHidden/>
                  </w:rPr>
                  <w:fldChar w:fldCharType="end"/>
                </w:r>
              </w:hyperlink>
            </w:p>
            <w:p w14:paraId="32A4E4D1" w14:textId="39D5CA07" w:rsidR="00DC67EA" w:rsidRDefault="00DC67EA">
              <w:pPr>
                <w:pStyle w:val="TOC2"/>
                <w:rPr>
                  <w:rFonts w:asciiTheme="minorHAnsi" w:eastAsiaTheme="minorEastAsia" w:hAnsiTheme="minorHAnsi" w:cstheme="minorBidi"/>
                  <w:noProof/>
                  <w:kern w:val="2"/>
                  <w:sz w:val="24"/>
                  <w:szCs w:val="24"/>
                  <w:lang w:eastAsia="en-AU"/>
                  <w14:ligatures w14:val="standardContextual"/>
                </w:rPr>
              </w:pPr>
              <w:hyperlink w:anchor="_Toc234303718" w:history="1">
                <w:r w:rsidRPr="00465902">
                  <w:rPr>
                    <w:rStyle w:val="Hyperlink"/>
                    <w:noProof/>
                  </w:rPr>
                  <w:t>5.1. Groundwater relevant mandatory measurement criteria</w:t>
                </w:r>
                <w:r>
                  <w:rPr>
                    <w:noProof/>
                    <w:webHidden/>
                  </w:rPr>
                  <w:tab/>
                </w:r>
                <w:r>
                  <w:rPr>
                    <w:noProof/>
                    <w:webHidden/>
                  </w:rPr>
                  <w:fldChar w:fldCharType="begin"/>
                </w:r>
                <w:r>
                  <w:rPr>
                    <w:noProof/>
                    <w:webHidden/>
                  </w:rPr>
                  <w:instrText xml:space="preserve"> PAGEREF _Toc234303718 \h </w:instrText>
                </w:r>
                <w:r>
                  <w:rPr>
                    <w:noProof/>
                    <w:webHidden/>
                  </w:rPr>
                </w:r>
                <w:r>
                  <w:rPr>
                    <w:noProof/>
                    <w:webHidden/>
                  </w:rPr>
                  <w:fldChar w:fldCharType="separate"/>
                </w:r>
                <w:r w:rsidR="00F06F52">
                  <w:rPr>
                    <w:noProof/>
                    <w:webHidden/>
                  </w:rPr>
                  <w:t>22</w:t>
                </w:r>
                <w:r>
                  <w:rPr>
                    <w:noProof/>
                    <w:webHidden/>
                  </w:rPr>
                  <w:fldChar w:fldCharType="end"/>
                </w:r>
              </w:hyperlink>
            </w:p>
            <w:p w14:paraId="7AEB0562" w14:textId="70DA10D8" w:rsidR="00DC67EA" w:rsidRDefault="00DC67EA">
              <w:pPr>
                <w:pStyle w:val="TOC1"/>
                <w:rPr>
                  <w:rFonts w:asciiTheme="minorHAnsi" w:eastAsiaTheme="minorEastAsia" w:hAnsiTheme="minorHAnsi" w:cstheme="minorBidi"/>
                  <w:b w:val="0"/>
                  <w:noProof/>
                  <w:kern w:val="2"/>
                  <w:sz w:val="24"/>
                  <w:szCs w:val="24"/>
                  <w:lang w:eastAsia="en-AU"/>
                  <w14:ligatures w14:val="standardContextual"/>
                </w:rPr>
              </w:pPr>
              <w:hyperlink w:anchor="_Toc234303719" w:history="1">
                <w:r w:rsidRPr="00465902">
                  <w:rPr>
                    <w:rStyle w:val="Hyperlink"/>
                    <w:noProof/>
                    <w:lang w:eastAsia="en-AU"/>
                  </w:rPr>
                  <w:t>6. Requirements related to specific environmental aspects of regulated activities</w:t>
                </w:r>
                <w:r>
                  <w:rPr>
                    <w:noProof/>
                    <w:webHidden/>
                  </w:rPr>
                  <w:tab/>
                </w:r>
                <w:r>
                  <w:rPr>
                    <w:noProof/>
                    <w:webHidden/>
                  </w:rPr>
                  <w:fldChar w:fldCharType="begin"/>
                </w:r>
                <w:r>
                  <w:rPr>
                    <w:noProof/>
                    <w:webHidden/>
                  </w:rPr>
                  <w:instrText xml:space="preserve"> PAGEREF _Toc234303719 \h </w:instrText>
                </w:r>
                <w:r>
                  <w:rPr>
                    <w:noProof/>
                    <w:webHidden/>
                  </w:rPr>
                </w:r>
                <w:r>
                  <w:rPr>
                    <w:noProof/>
                    <w:webHidden/>
                  </w:rPr>
                  <w:fldChar w:fldCharType="separate"/>
                </w:r>
                <w:r w:rsidR="00F06F52">
                  <w:rPr>
                    <w:noProof/>
                    <w:webHidden/>
                  </w:rPr>
                  <w:t>24</w:t>
                </w:r>
                <w:r>
                  <w:rPr>
                    <w:noProof/>
                    <w:webHidden/>
                  </w:rPr>
                  <w:fldChar w:fldCharType="end"/>
                </w:r>
              </w:hyperlink>
            </w:p>
            <w:p w14:paraId="253A6A2D" w14:textId="3ECD578B" w:rsidR="00DC67EA" w:rsidRDefault="00DC67EA">
              <w:pPr>
                <w:pStyle w:val="TOC2"/>
                <w:rPr>
                  <w:rFonts w:asciiTheme="minorHAnsi" w:eastAsiaTheme="minorEastAsia" w:hAnsiTheme="minorHAnsi" w:cstheme="minorBidi"/>
                  <w:noProof/>
                  <w:kern w:val="2"/>
                  <w:sz w:val="24"/>
                  <w:szCs w:val="24"/>
                  <w:lang w:eastAsia="en-AU"/>
                  <w14:ligatures w14:val="standardContextual"/>
                </w:rPr>
              </w:pPr>
              <w:hyperlink w:anchor="_Toc234303720" w:history="1">
                <w:r w:rsidRPr="00465902">
                  <w:rPr>
                    <w:rStyle w:val="Hyperlink"/>
                    <w:noProof/>
                  </w:rPr>
                  <w:t>6.1. Environmental aspects and key risk sources</w:t>
                </w:r>
                <w:r>
                  <w:rPr>
                    <w:noProof/>
                    <w:webHidden/>
                  </w:rPr>
                  <w:tab/>
                </w:r>
                <w:r>
                  <w:rPr>
                    <w:noProof/>
                    <w:webHidden/>
                  </w:rPr>
                  <w:fldChar w:fldCharType="begin"/>
                </w:r>
                <w:r>
                  <w:rPr>
                    <w:noProof/>
                    <w:webHidden/>
                  </w:rPr>
                  <w:instrText xml:space="preserve"> PAGEREF _Toc234303720 \h </w:instrText>
                </w:r>
                <w:r>
                  <w:rPr>
                    <w:noProof/>
                    <w:webHidden/>
                  </w:rPr>
                </w:r>
                <w:r>
                  <w:rPr>
                    <w:noProof/>
                    <w:webHidden/>
                  </w:rPr>
                  <w:fldChar w:fldCharType="separate"/>
                </w:r>
                <w:r w:rsidR="00F06F52">
                  <w:rPr>
                    <w:noProof/>
                    <w:webHidden/>
                  </w:rPr>
                  <w:t>24</w:t>
                </w:r>
                <w:r>
                  <w:rPr>
                    <w:noProof/>
                    <w:webHidden/>
                  </w:rPr>
                  <w:fldChar w:fldCharType="end"/>
                </w:r>
              </w:hyperlink>
            </w:p>
            <w:p w14:paraId="4D0817A3" w14:textId="4714401F"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21" w:history="1">
                <w:r w:rsidRPr="00465902">
                  <w:rPr>
                    <w:rStyle w:val="Hyperlink"/>
                    <w:noProof/>
                  </w:rPr>
                  <w:t>6.1.1. Generic activities</w:t>
                </w:r>
                <w:r>
                  <w:rPr>
                    <w:noProof/>
                    <w:webHidden/>
                  </w:rPr>
                  <w:tab/>
                </w:r>
                <w:r>
                  <w:rPr>
                    <w:noProof/>
                    <w:webHidden/>
                  </w:rPr>
                  <w:fldChar w:fldCharType="begin"/>
                </w:r>
                <w:r>
                  <w:rPr>
                    <w:noProof/>
                    <w:webHidden/>
                  </w:rPr>
                  <w:instrText xml:space="preserve"> PAGEREF _Toc234303721 \h </w:instrText>
                </w:r>
                <w:r>
                  <w:rPr>
                    <w:noProof/>
                    <w:webHidden/>
                  </w:rPr>
                </w:r>
                <w:r>
                  <w:rPr>
                    <w:noProof/>
                    <w:webHidden/>
                  </w:rPr>
                  <w:fldChar w:fldCharType="separate"/>
                </w:r>
                <w:r w:rsidR="00F06F52">
                  <w:rPr>
                    <w:noProof/>
                    <w:webHidden/>
                  </w:rPr>
                  <w:t>31</w:t>
                </w:r>
                <w:r>
                  <w:rPr>
                    <w:noProof/>
                    <w:webHidden/>
                  </w:rPr>
                  <w:fldChar w:fldCharType="end"/>
                </w:r>
              </w:hyperlink>
            </w:p>
            <w:p w14:paraId="4A7FB982" w14:textId="0C40D08D"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22" w:history="1">
                <w:r w:rsidRPr="00465902">
                  <w:rPr>
                    <w:rStyle w:val="Hyperlink"/>
                    <w:noProof/>
                  </w:rPr>
                  <w:t>6.1.2. Seismic surveys</w:t>
                </w:r>
                <w:r>
                  <w:rPr>
                    <w:noProof/>
                    <w:webHidden/>
                  </w:rPr>
                  <w:tab/>
                </w:r>
                <w:r>
                  <w:rPr>
                    <w:noProof/>
                    <w:webHidden/>
                  </w:rPr>
                  <w:fldChar w:fldCharType="begin"/>
                </w:r>
                <w:r>
                  <w:rPr>
                    <w:noProof/>
                    <w:webHidden/>
                  </w:rPr>
                  <w:instrText xml:space="preserve"> PAGEREF _Toc234303722 \h </w:instrText>
                </w:r>
                <w:r>
                  <w:rPr>
                    <w:noProof/>
                    <w:webHidden/>
                  </w:rPr>
                </w:r>
                <w:r>
                  <w:rPr>
                    <w:noProof/>
                    <w:webHidden/>
                  </w:rPr>
                  <w:fldChar w:fldCharType="separate"/>
                </w:r>
                <w:r w:rsidR="00F06F52">
                  <w:rPr>
                    <w:noProof/>
                    <w:webHidden/>
                  </w:rPr>
                  <w:t>32</w:t>
                </w:r>
                <w:r>
                  <w:rPr>
                    <w:noProof/>
                    <w:webHidden/>
                  </w:rPr>
                  <w:fldChar w:fldCharType="end"/>
                </w:r>
              </w:hyperlink>
            </w:p>
            <w:p w14:paraId="20FC7C48" w14:textId="2496761D"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23" w:history="1">
                <w:r w:rsidRPr="00465902">
                  <w:rPr>
                    <w:rStyle w:val="Hyperlink"/>
                    <w:noProof/>
                  </w:rPr>
                  <w:t>6.1.3. All regulated activities that require land clearing</w:t>
                </w:r>
                <w:r>
                  <w:rPr>
                    <w:noProof/>
                    <w:webHidden/>
                  </w:rPr>
                  <w:tab/>
                </w:r>
                <w:r>
                  <w:rPr>
                    <w:noProof/>
                    <w:webHidden/>
                  </w:rPr>
                  <w:fldChar w:fldCharType="begin"/>
                </w:r>
                <w:r>
                  <w:rPr>
                    <w:noProof/>
                    <w:webHidden/>
                  </w:rPr>
                  <w:instrText xml:space="preserve"> PAGEREF _Toc234303723 \h </w:instrText>
                </w:r>
                <w:r>
                  <w:rPr>
                    <w:noProof/>
                    <w:webHidden/>
                  </w:rPr>
                </w:r>
                <w:r>
                  <w:rPr>
                    <w:noProof/>
                    <w:webHidden/>
                  </w:rPr>
                  <w:fldChar w:fldCharType="separate"/>
                </w:r>
                <w:r w:rsidR="00F06F52">
                  <w:rPr>
                    <w:noProof/>
                    <w:webHidden/>
                  </w:rPr>
                  <w:t>34</w:t>
                </w:r>
                <w:r>
                  <w:rPr>
                    <w:noProof/>
                    <w:webHidden/>
                  </w:rPr>
                  <w:fldChar w:fldCharType="end"/>
                </w:r>
              </w:hyperlink>
            </w:p>
            <w:p w14:paraId="113897A6" w14:textId="561B4F27"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24" w:history="1">
                <w:r w:rsidRPr="00465902">
                  <w:rPr>
                    <w:rStyle w:val="Hyperlink"/>
                    <w:noProof/>
                  </w:rPr>
                  <w:t>6.1.4. Water bores</w:t>
                </w:r>
                <w:r>
                  <w:rPr>
                    <w:noProof/>
                    <w:webHidden/>
                  </w:rPr>
                  <w:tab/>
                </w:r>
                <w:r>
                  <w:rPr>
                    <w:noProof/>
                    <w:webHidden/>
                  </w:rPr>
                  <w:fldChar w:fldCharType="begin"/>
                </w:r>
                <w:r>
                  <w:rPr>
                    <w:noProof/>
                    <w:webHidden/>
                  </w:rPr>
                  <w:instrText xml:space="preserve"> PAGEREF _Toc234303724 \h </w:instrText>
                </w:r>
                <w:r>
                  <w:rPr>
                    <w:noProof/>
                    <w:webHidden/>
                  </w:rPr>
                </w:r>
                <w:r>
                  <w:rPr>
                    <w:noProof/>
                    <w:webHidden/>
                  </w:rPr>
                  <w:fldChar w:fldCharType="separate"/>
                </w:r>
                <w:r w:rsidR="00F06F52">
                  <w:rPr>
                    <w:noProof/>
                    <w:webHidden/>
                  </w:rPr>
                  <w:t>37</w:t>
                </w:r>
                <w:r>
                  <w:rPr>
                    <w:noProof/>
                    <w:webHidden/>
                  </w:rPr>
                  <w:fldChar w:fldCharType="end"/>
                </w:r>
              </w:hyperlink>
            </w:p>
            <w:p w14:paraId="431E6557" w14:textId="6BDCDCD9"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25" w:history="1">
                <w:r w:rsidRPr="00465902">
                  <w:rPr>
                    <w:rStyle w:val="Hyperlink"/>
                    <w:noProof/>
                  </w:rPr>
                  <w:t>6.1.5. Petroleum wells</w:t>
                </w:r>
                <w:r>
                  <w:rPr>
                    <w:noProof/>
                    <w:webHidden/>
                  </w:rPr>
                  <w:tab/>
                </w:r>
                <w:r>
                  <w:rPr>
                    <w:noProof/>
                    <w:webHidden/>
                  </w:rPr>
                  <w:fldChar w:fldCharType="begin"/>
                </w:r>
                <w:r>
                  <w:rPr>
                    <w:noProof/>
                    <w:webHidden/>
                  </w:rPr>
                  <w:instrText xml:space="preserve"> PAGEREF _Toc234303725 \h </w:instrText>
                </w:r>
                <w:r>
                  <w:rPr>
                    <w:noProof/>
                    <w:webHidden/>
                  </w:rPr>
                </w:r>
                <w:r>
                  <w:rPr>
                    <w:noProof/>
                    <w:webHidden/>
                  </w:rPr>
                  <w:fldChar w:fldCharType="separate"/>
                </w:r>
                <w:r w:rsidR="00F06F52">
                  <w:rPr>
                    <w:noProof/>
                    <w:webHidden/>
                  </w:rPr>
                  <w:t>38</w:t>
                </w:r>
                <w:r>
                  <w:rPr>
                    <w:noProof/>
                    <w:webHidden/>
                  </w:rPr>
                  <w:fldChar w:fldCharType="end"/>
                </w:r>
              </w:hyperlink>
            </w:p>
            <w:p w14:paraId="002290A1" w14:textId="1A5BEF5F"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26" w:history="1">
                <w:r w:rsidRPr="00465902">
                  <w:rPr>
                    <w:rStyle w:val="Hyperlink"/>
                    <w:noProof/>
                  </w:rPr>
                  <w:t>6.1.6. Hydraulic fracturing</w:t>
                </w:r>
                <w:r>
                  <w:rPr>
                    <w:noProof/>
                    <w:webHidden/>
                  </w:rPr>
                  <w:tab/>
                </w:r>
                <w:r>
                  <w:rPr>
                    <w:noProof/>
                    <w:webHidden/>
                  </w:rPr>
                  <w:fldChar w:fldCharType="begin"/>
                </w:r>
                <w:r>
                  <w:rPr>
                    <w:noProof/>
                    <w:webHidden/>
                  </w:rPr>
                  <w:instrText xml:space="preserve"> PAGEREF _Toc234303726 \h </w:instrText>
                </w:r>
                <w:r>
                  <w:rPr>
                    <w:noProof/>
                    <w:webHidden/>
                  </w:rPr>
                </w:r>
                <w:r>
                  <w:rPr>
                    <w:noProof/>
                    <w:webHidden/>
                  </w:rPr>
                  <w:fldChar w:fldCharType="separate"/>
                </w:r>
                <w:r w:rsidR="00F06F52">
                  <w:rPr>
                    <w:noProof/>
                    <w:webHidden/>
                  </w:rPr>
                  <w:t>41</w:t>
                </w:r>
                <w:r>
                  <w:rPr>
                    <w:noProof/>
                    <w:webHidden/>
                  </w:rPr>
                  <w:fldChar w:fldCharType="end"/>
                </w:r>
              </w:hyperlink>
            </w:p>
            <w:p w14:paraId="491311AE" w14:textId="56EECBE2"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27" w:history="1">
                <w:r w:rsidRPr="00465902">
                  <w:rPr>
                    <w:rStyle w:val="Hyperlink"/>
                    <w:noProof/>
                  </w:rPr>
                  <w:t>6.1.7. Management of process-affected water and wastewater produced by regulated activities</w:t>
                </w:r>
                <w:r>
                  <w:rPr>
                    <w:noProof/>
                    <w:webHidden/>
                  </w:rPr>
                  <w:tab/>
                </w:r>
                <w:r>
                  <w:rPr>
                    <w:noProof/>
                    <w:webHidden/>
                  </w:rPr>
                  <w:fldChar w:fldCharType="begin"/>
                </w:r>
                <w:r>
                  <w:rPr>
                    <w:noProof/>
                    <w:webHidden/>
                  </w:rPr>
                  <w:instrText xml:space="preserve"> PAGEREF _Toc234303727 \h </w:instrText>
                </w:r>
                <w:r>
                  <w:rPr>
                    <w:noProof/>
                    <w:webHidden/>
                  </w:rPr>
                </w:r>
                <w:r>
                  <w:rPr>
                    <w:noProof/>
                    <w:webHidden/>
                  </w:rPr>
                  <w:fldChar w:fldCharType="separate"/>
                </w:r>
                <w:r w:rsidR="00F06F52">
                  <w:rPr>
                    <w:noProof/>
                    <w:webHidden/>
                  </w:rPr>
                  <w:t>42</w:t>
                </w:r>
                <w:r>
                  <w:rPr>
                    <w:noProof/>
                    <w:webHidden/>
                  </w:rPr>
                  <w:fldChar w:fldCharType="end"/>
                </w:r>
              </w:hyperlink>
            </w:p>
            <w:p w14:paraId="7B9A2BF5" w14:textId="6C4B31BF"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28" w:history="1">
                <w:r w:rsidRPr="00465902">
                  <w:rPr>
                    <w:rStyle w:val="Hyperlink"/>
                    <w:noProof/>
                  </w:rPr>
                  <w:t>6.1.8. Operating petroleum facilities</w:t>
                </w:r>
                <w:r>
                  <w:rPr>
                    <w:noProof/>
                    <w:webHidden/>
                  </w:rPr>
                  <w:tab/>
                </w:r>
                <w:r>
                  <w:rPr>
                    <w:noProof/>
                    <w:webHidden/>
                  </w:rPr>
                  <w:fldChar w:fldCharType="begin"/>
                </w:r>
                <w:r>
                  <w:rPr>
                    <w:noProof/>
                    <w:webHidden/>
                  </w:rPr>
                  <w:instrText xml:space="preserve"> PAGEREF _Toc234303728 \h </w:instrText>
                </w:r>
                <w:r>
                  <w:rPr>
                    <w:noProof/>
                    <w:webHidden/>
                  </w:rPr>
                </w:r>
                <w:r>
                  <w:rPr>
                    <w:noProof/>
                    <w:webHidden/>
                  </w:rPr>
                  <w:fldChar w:fldCharType="separate"/>
                </w:r>
                <w:r w:rsidR="00F06F52">
                  <w:rPr>
                    <w:noProof/>
                    <w:webHidden/>
                  </w:rPr>
                  <w:t>44</w:t>
                </w:r>
                <w:r>
                  <w:rPr>
                    <w:noProof/>
                    <w:webHidden/>
                  </w:rPr>
                  <w:fldChar w:fldCharType="end"/>
                </w:r>
              </w:hyperlink>
            </w:p>
            <w:p w14:paraId="649545DF" w14:textId="3E9FDF5C"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29" w:history="1">
                <w:r w:rsidRPr="00465902">
                  <w:rPr>
                    <w:rStyle w:val="Hyperlink"/>
                    <w:noProof/>
                  </w:rPr>
                  <w:t>6.1.9. Ancillary activities</w:t>
                </w:r>
                <w:r>
                  <w:rPr>
                    <w:noProof/>
                    <w:webHidden/>
                  </w:rPr>
                  <w:tab/>
                </w:r>
                <w:r>
                  <w:rPr>
                    <w:noProof/>
                    <w:webHidden/>
                  </w:rPr>
                  <w:fldChar w:fldCharType="begin"/>
                </w:r>
                <w:r>
                  <w:rPr>
                    <w:noProof/>
                    <w:webHidden/>
                  </w:rPr>
                  <w:instrText xml:space="preserve"> PAGEREF _Toc234303729 \h </w:instrText>
                </w:r>
                <w:r>
                  <w:rPr>
                    <w:noProof/>
                    <w:webHidden/>
                  </w:rPr>
                </w:r>
                <w:r>
                  <w:rPr>
                    <w:noProof/>
                    <w:webHidden/>
                  </w:rPr>
                  <w:fldChar w:fldCharType="separate"/>
                </w:r>
                <w:r w:rsidR="00F06F52">
                  <w:rPr>
                    <w:noProof/>
                    <w:webHidden/>
                  </w:rPr>
                  <w:t>45</w:t>
                </w:r>
                <w:r>
                  <w:rPr>
                    <w:noProof/>
                    <w:webHidden/>
                  </w:rPr>
                  <w:fldChar w:fldCharType="end"/>
                </w:r>
              </w:hyperlink>
            </w:p>
            <w:p w14:paraId="4DA65D31" w14:textId="7D52BC2C"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30" w:history="1">
                <w:r w:rsidRPr="00465902">
                  <w:rPr>
                    <w:rStyle w:val="Hyperlink"/>
                    <w:noProof/>
                  </w:rPr>
                  <w:t>6.1.10. All regulated activities that generate atmospheric emissions</w:t>
                </w:r>
                <w:r>
                  <w:rPr>
                    <w:noProof/>
                    <w:webHidden/>
                  </w:rPr>
                  <w:tab/>
                </w:r>
                <w:r>
                  <w:rPr>
                    <w:noProof/>
                    <w:webHidden/>
                  </w:rPr>
                  <w:fldChar w:fldCharType="begin"/>
                </w:r>
                <w:r>
                  <w:rPr>
                    <w:noProof/>
                    <w:webHidden/>
                  </w:rPr>
                  <w:instrText xml:space="preserve"> PAGEREF _Toc234303730 \h </w:instrText>
                </w:r>
                <w:r>
                  <w:rPr>
                    <w:noProof/>
                    <w:webHidden/>
                  </w:rPr>
                </w:r>
                <w:r>
                  <w:rPr>
                    <w:noProof/>
                    <w:webHidden/>
                  </w:rPr>
                  <w:fldChar w:fldCharType="separate"/>
                </w:r>
                <w:r w:rsidR="00F06F52">
                  <w:rPr>
                    <w:noProof/>
                    <w:webHidden/>
                  </w:rPr>
                  <w:t>46</w:t>
                </w:r>
                <w:r>
                  <w:rPr>
                    <w:noProof/>
                    <w:webHidden/>
                  </w:rPr>
                  <w:fldChar w:fldCharType="end"/>
                </w:r>
              </w:hyperlink>
            </w:p>
            <w:p w14:paraId="02521133" w14:textId="159B589C"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31" w:history="1">
                <w:r w:rsidRPr="00465902">
                  <w:rPr>
                    <w:rStyle w:val="Hyperlink"/>
                    <w:noProof/>
                  </w:rPr>
                  <w:t>6.1.11. Rehabilitation</w:t>
                </w:r>
                <w:r>
                  <w:rPr>
                    <w:noProof/>
                    <w:webHidden/>
                  </w:rPr>
                  <w:tab/>
                </w:r>
                <w:r>
                  <w:rPr>
                    <w:noProof/>
                    <w:webHidden/>
                  </w:rPr>
                  <w:fldChar w:fldCharType="begin"/>
                </w:r>
                <w:r>
                  <w:rPr>
                    <w:noProof/>
                    <w:webHidden/>
                  </w:rPr>
                  <w:instrText xml:space="preserve"> PAGEREF _Toc234303731 \h </w:instrText>
                </w:r>
                <w:r>
                  <w:rPr>
                    <w:noProof/>
                    <w:webHidden/>
                  </w:rPr>
                </w:r>
                <w:r>
                  <w:rPr>
                    <w:noProof/>
                    <w:webHidden/>
                  </w:rPr>
                  <w:fldChar w:fldCharType="separate"/>
                </w:r>
                <w:r w:rsidR="00F06F52">
                  <w:rPr>
                    <w:noProof/>
                    <w:webHidden/>
                  </w:rPr>
                  <w:t>47</w:t>
                </w:r>
                <w:r>
                  <w:rPr>
                    <w:noProof/>
                    <w:webHidden/>
                  </w:rPr>
                  <w:fldChar w:fldCharType="end"/>
                </w:r>
              </w:hyperlink>
            </w:p>
            <w:p w14:paraId="216A7053" w14:textId="1FFF0C06" w:rsidR="00DC67EA" w:rsidRDefault="00DC67EA">
              <w:pPr>
                <w:pStyle w:val="TOC2"/>
                <w:rPr>
                  <w:rFonts w:asciiTheme="minorHAnsi" w:eastAsiaTheme="minorEastAsia" w:hAnsiTheme="minorHAnsi" w:cstheme="minorBidi"/>
                  <w:noProof/>
                  <w:kern w:val="2"/>
                  <w:sz w:val="24"/>
                  <w:szCs w:val="24"/>
                  <w:lang w:eastAsia="en-AU"/>
                  <w14:ligatures w14:val="standardContextual"/>
                </w:rPr>
              </w:pPr>
              <w:hyperlink w:anchor="_Toc234303732" w:history="1">
                <w:r w:rsidRPr="00465902">
                  <w:rPr>
                    <w:rStyle w:val="Hyperlink"/>
                    <w:noProof/>
                  </w:rPr>
                  <w:t>6.2. Mandatory control measures</w:t>
                </w:r>
                <w:r>
                  <w:rPr>
                    <w:noProof/>
                    <w:webHidden/>
                  </w:rPr>
                  <w:tab/>
                </w:r>
                <w:r>
                  <w:rPr>
                    <w:noProof/>
                    <w:webHidden/>
                  </w:rPr>
                  <w:fldChar w:fldCharType="begin"/>
                </w:r>
                <w:r>
                  <w:rPr>
                    <w:noProof/>
                    <w:webHidden/>
                  </w:rPr>
                  <w:instrText xml:space="preserve"> PAGEREF _Toc234303732 \h </w:instrText>
                </w:r>
                <w:r>
                  <w:rPr>
                    <w:noProof/>
                    <w:webHidden/>
                  </w:rPr>
                </w:r>
                <w:r>
                  <w:rPr>
                    <w:noProof/>
                    <w:webHidden/>
                  </w:rPr>
                  <w:fldChar w:fldCharType="separate"/>
                </w:r>
                <w:r w:rsidR="00F06F52">
                  <w:rPr>
                    <w:noProof/>
                    <w:webHidden/>
                  </w:rPr>
                  <w:t>49</w:t>
                </w:r>
                <w:r>
                  <w:rPr>
                    <w:noProof/>
                    <w:webHidden/>
                  </w:rPr>
                  <w:fldChar w:fldCharType="end"/>
                </w:r>
              </w:hyperlink>
            </w:p>
            <w:p w14:paraId="0B63ECBC" w14:textId="5541C4AC"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33" w:history="1">
                <w:r w:rsidRPr="00465902">
                  <w:rPr>
                    <w:rStyle w:val="Hyperlink"/>
                    <w:noProof/>
                  </w:rPr>
                  <w:t>6.2.1. Other mandatory control measures</w:t>
                </w:r>
                <w:r>
                  <w:rPr>
                    <w:noProof/>
                    <w:webHidden/>
                  </w:rPr>
                  <w:tab/>
                </w:r>
                <w:r>
                  <w:rPr>
                    <w:noProof/>
                    <w:webHidden/>
                  </w:rPr>
                  <w:fldChar w:fldCharType="begin"/>
                </w:r>
                <w:r>
                  <w:rPr>
                    <w:noProof/>
                    <w:webHidden/>
                  </w:rPr>
                  <w:instrText xml:space="preserve"> PAGEREF _Toc234303733 \h </w:instrText>
                </w:r>
                <w:r>
                  <w:rPr>
                    <w:noProof/>
                    <w:webHidden/>
                  </w:rPr>
                </w:r>
                <w:r>
                  <w:rPr>
                    <w:noProof/>
                    <w:webHidden/>
                  </w:rPr>
                  <w:fldChar w:fldCharType="separate"/>
                </w:r>
                <w:r w:rsidR="00F06F52">
                  <w:rPr>
                    <w:noProof/>
                    <w:webHidden/>
                  </w:rPr>
                  <w:t>71</w:t>
                </w:r>
                <w:r>
                  <w:rPr>
                    <w:noProof/>
                    <w:webHidden/>
                  </w:rPr>
                  <w:fldChar w:fldCharType="end"/>
                </w:r>
              </w:hyperlink>
            </w:p>
            <w:p w14:paraId="137DA4D8" w14:textId="714EC242" w:rsidR="00DC67EA" w:rsidRDefault="00DC67EA">
              <w:pPr>
                <w:pStyle w:val="TOC2"/>
                <w:rPr>
                  <w:rFonts w:asciiTheme="minorHAnsi" w:eastAsiaTheme="minorEastAsia" w:hAnsiTheme="minorHAnsi" w:cstheme="minorBidi"/>
                  <w:noProof/>
                  <w:kern w:val="2"/>
                  <w:sz w:val="24"/>
                  <w:szCs w:val="24"/>
                  <w:lang w:eastAsia="en-AU"/>
                  <w14:ligatures w14:val="standardContextual"/>
                </w:rPr>
              </w:pPr>
              <w:hyperlink w:anchor="_Toc234303734" w:history="1">
                <w:r w:rsidRPr="00465902">
                  <w:rPr>
                    <w:rStyle w:val="Hyperlink"/>
                    <w:noProof/>
                  </w:rPr>
                  <w:t>6.3. Record keeping</w:t>
                </w:r>
                <w:r>
                  <w:rPr>
                    <w:noProof/>
                    <w:webHidden/>
                  </w:rPr>
                  <w:tab/>
                </w:r>
                <w:r>
                  <w:rPr>
                    <w:noProof/>
                    <w:webHidden/>
                  </w:rPr>
                  <w:fldChar w:fldCharType="begin"/>
                </w:r>
                <w:r>
                  <w:rPr>
                    <w:noProof/>
                    <w:webHidden/>
                  </w:rPr>
                  <w:instrText xml:space="preserve"> PAGEREF _Toc234303734 \h </w:instrText>
                </w:r>
                <w:r>
                  <w:rPr>
                    <w:noProof/>
                    <w:webHidden/>
                  </w:rPr>
                </w:r>
                <w:r>
                  <w:rPr>
                    <w:noProof/>
                    <w:webHidden/>
                  </w:rPr>
                  <w:fldChar w:fldCharType="separate"/>
                </w:r>
                <w:r w:rsidR="00F06F52">
                  <w:rPr>
                    <w:noProof/>
                    <w:webHidden/>
                  </w:rPr>
                  <w:t>71</w:t>
                </w:r>
                <w:r>
                  <w:rPr>
                    <w:noProof/>
                    <w:webHidden/>
                  </w:rPr>
                  <w:fldChar w:fldCharType="end"/>
                </w:r>
              </w:hyperlink>
            </w:p>
            <w:p w14:paraId="56299CF4" w14:textId="2F1F60FC"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35" w:history="1">
                <w:r w:rsidRPr="00465902">
                  <w:rPr>
                    <w:rStyle w:val="Hyperlink"/>
                    <w:noProof/>
                  </w:rPr>
                  <w:t>6.3.1. Spill register</w:t>
                </w:r>
                <w:r>
                  <w:rPr>
                    <w:noProof/>
                    <w:webHidden/>
                  </w:rPr>
                  <w:tab/>
                </w:r>
                <w:r>
                  <w:rPr>
                    <w:noProof/>
                    <w:webHidden/>
                  </w:rPr>
                  <w:fldChar w:fldCharType="begin"/>
                </w:r>
                <w:r>
                  <w:rPr>
                    <w:noProof/>
                    <w:webHidden/>
                  </w:rPr>
                  <w:instrText xml:space="preserve"> PAGEREF _Toc234303735 \h </w:instrText>
                </w:r>
                <w:r>
                  <w:rPr>
                    <w:noProof/>
                    <w:webHidden/>
                  </w:rPr>
                </w:r>
                <w:r>
                  <w:rPr>
                    <w:noProof/>
                    <w:webHidden/>
                  </w:rPr>
                  <w:fldChar w:fldCharType="separate"/>
                </w:r>
                <w:r w:rsidR="00F06F52">
                  <w:rPr>
                    <w:noProof/>
                    <w:webHidden/>
                  </w:rPr>
                  <w:t>71</w:t>
                </w:r>
                <w:r>
                  <w:rPr>
                    <w:noProof/>
                    <w:webHidden/>
                  </w:rPr>
                  <w:fldChar w:fldCharType="end"/>
                </w:r>
              </w:hyperlink>
            </w:p>
            <w:p w14:paraId="1577161C" w14:textId="45CE38FC"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36" w:history="1">
                <w:r w:rsidRPr="00465902">
                  <w:rPr>
                    <w:rStyle w:val="Hyperlink"/>
                    <w:noProof/>
                  </w:rPr>
                  <w:t>6.3.2. Register of activities in wetland and riparian areas</w:t>
                </w:r>
                <w:r>
                  <w:rPr>
                    <w:noProof/>
                    <w:webHidden/>
                  </w:rPr>
                  <w:tab/>
                </w:r>
                <w:r>
                  <w:rPr>
                    <w:noProof/>
                    <w:webHidden/>
                  </w:rPr>
                  <w:fldChar w:fldCharType="begin"/>
                </w:r>
                <w:r>
                  <w:rPr>
                    <w:noProof/>
                    <w:webHidden/>
                  </w:rPr>
                  <w:instrText xml:space="preserve"> PAGEREF _Toc234303736 \h </w:instrText>
                </w:r>
                <w:r>
                  <w:rPr>
                    <w:noProof/>
                    <w:webHidden/>
                  </w:rPr>
                </w:r>
                <w:r>
                  <w:rPr>
                    <w:noProof/>
                    <w:webHidden/>
                  </w:rPr>
                  <w:fldChar w:fldCharType="separate"/>
                </w:r>
                <w:r w:rsidR="00F06F52">
                  <w:rPr>
                    <w:noProof/>
                    <w:webHidden/>
                  </w:rPr>
                  <w:t>72</w:t>
                </w:r>
                <w:r>
                  <w:rPr>
                    <w:noProof/>
                    <w:webHidden/>
                  </w:rPr>
                  <w:fldChar w:fldCharType="end"/>
                </w:r>
              </w:hyperlink>
            </w:p>
            <w:p w14:paraId="1497DF01" w14:textId="58F44745"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37" w:history="1">
                <w:r w:rsidRPr="00465902">
                  <w:rPr>
                    <w:rStyle w:val="Hyperlink"/>
                    <w:noProof/>
                  </w:rPr>
                  <w:t>6.3.3. Greenhouse gas emissions regulation and register</w:t>
                </w:r>
                <w:r>
                  <w:rPr>
                    <w:noProof/>
                    <w:webHidden/>
                  </w:rPr>
                  <w:tab/>
                </w:r>
                <w:r>
                  <w:rPr>
                    <w:noProof/>
                    <w:webHidden/>
                  </w:rPr>
                  <w:fldChar w:fldCharType="begin"/>
                </w:r>
                <w:r>
                  <w:rPr>
                    <w:noProof/>
                    <w:webHidden/>
                  </w:rPr>
                  <w:instrText xml:space="preserve"> PAGEREF _Toc234303737 \h </w:instrText>
                </w:r>
                <w:r>
                  <w:rPr>
                    <w:noProof/>
                    <w:webHidden/>
                  </w:rPr>
                </w:r>
                <w:r>
                  <w:rPr>
                    <w:noProof/>
                    <w:webHidden/>
                  </w:rPr>
                  <w:fldChar w:fldCharType="separate"/>
                </w:r>
                <w:r w:rsidR="00F06F52">
                  <w:rPr>
                    <w:noProof/>
                    <w:webHidden/>
                  </w:rPr>
                  <w:t>72</w:t>
                </w:r>
                <w:r>
                  <w:rPr>
                    <w:noProof/>
                    <w:webHidden/>
                  </w:rPr>
                  <w:fldChar w:fldCharType="end"/>
                </w:r>
              </w:hyperlink>
            </w:p>
            <w:p w14:paraId="2152F0FF" w14:textId="0E8532DA" w:rsidR="00DC67EA" w:rsidRDefault="00DC67EA">
              <w:pPr>
                <w:pStyle w:val="TOC2"/>
                <w:rPr>
                  <w:rFonts w:asciiTheme="minorHAnsi" w:eastAsiaTheme="minorEastAsia" w:hAnsiTheme="minorHAnsi" w:cstheme="minorBidi"/>
                  <w:noProof/>
                  <w:kern w:val="2"/>
                  <w:sz w:val="24"/>
                  <w:szCs w:val="24"/>
                  <w:lang w:eastAsia="en-AU"/>
                  <w14:ligatures w14:val="standardContextual"/>
                </w:rPr>
              </w:pPr>
              <w:hyperlink w:anchor="_Toc234303738" w:history="1">
                <w:r w:rsidRPr="00465902">
                  <w:rPr>
                    <w:rStyle w:val="Hyperlink"/>
                    <w:noProof/>
                  </w:rPr>
                  <w:t>6.4. Reporting</w:t>
                </w:r>
                <w:r>
                  <w:rPr>
                    <w:noProof/>
                    <w:webHidden/>
                  </w:rPr>
                  <w:tab/>
                </w:r>
                <w:r>
                  <w:rPr>
                    <w:noProof/>
                    <w:webHidden/>
                  </w:rPr>
                  <w:fldChar w:fldCharType="begin"/>
                </w:r>
                <w:r>
                  <w:rPr>
                    <w:noProof/>
                    <w:webHidden/>
                  </w:rPr>
                  <w:instrText xml:space="preserve"> PAGEREF _Toc234303738 \h </w:instrText>
                </w:r>
                <w:r>
                  <w:rPr>
                    <w:noProof/>
                    <w:webHidden/>
                  </w:rPr>
                </w:r>
                <w:r>
                  <w:rPr>
                    <w:noProof/>
                    <w:webHidden/>
                  </w:rPr>
                  <w:fldChar w:fldCharType="separate"/>
                </w:r>
                <w:r w:rsidR="00F06F52">
                  <w:rPr>
                    <w:noProof/>
                    <w:webHidden/>
                  </w:rPr>
                  <w:t>74</w:t>
                </w:r>
                <w:r>
                  <w:rPr>
                    <w:noProof/>
                    <w:webHidden/>
                  </w:rPr>
                  <w:fldChar w:fldCharType="end"/>
                </w:r>
              </w:hyperlink>
            </w:p>
            <w:p w14:paraId="05F432FE" w14:textId="40C94385"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39" w:history="1">
                <w:r w:rsidRPr="00465902">
                  <w:rPr>
                    <w:rStyle w:val="Hyperlink"/>
                    <w:noProof/>
                  </w:rPr>
                  <w:t>6.4.1. Annual Environmental Performance Report</w:t>
                </w:r>
                <w:r>
                  <w:rPr>
                    <w:noProof/>
                    <w:webHidden/>
                  </w:rPr>
                  <w:tab/>
                </w:r>
                <w:r>
                  <w:rPr>
                    <w:noProof/>
                    <w:webHidden/>
                  </w:rPr>
                  <w:fldChar w:fldCharType="begin"/>
                </w:r>
                <w:r>
                  <w:rPr>
                    <w:noProof/>
                    <w:webHidden/>
                  </w:rPr>
                  <w:instrText xml:space="preserve"> PAGEREF _Toc234303739 \h </w:instrText>
                </w:r>
                <w:r>
                  <w:rPr>
                    <w:noProof/>
                    <w:webHidden/>
                  </w:rPr>
                </w:r>
                <w:r>
                  <w:rPr>
                    <w:noProof/>
                    <w:webHidden/>
                  </w:rPr>
                  <w:fldChar w:fldCharType="separate"/>
                </w:r>
                <w:r w:rsidR="00F06F52">
                  <w:rPr>
                    <w:noProof/>
                    <w:webHidden/>
                  </w:rPr>
                  <w:t>74</w:t>
                </w:r>
                <w:r>
                  <w:rPr>
                    <w:noProof/>
                    <w:webHidden/>
                  </w:rPr>
                  <w:fldChar w:fldCharType="end"/>
                </w:r>
              </w:hyperlink>
            </w:p>
            <w:p w14:paraId="0454F146" w14:textId="43E621B0" w:rsidR="00DC67EA" w:rsidRDefault="00DC67EA">
              <w:pPr>
                <w:pStyle w:val="TOC2"/>
                <w:rPr>
                  <w:rFonts w:asciiTheme="minorHAnsi" w:eastAsiaTheme="minorEastAsia" w:hAnsiTheme="minorHAnsi" w:cstheme="minorBidi"/>
                  <w:noProof/>
                  <w:kern w:val="2"/>
                  <w:sz w:val="24"/>
                  <w:szCs w:val="24"/>
                  <w:lang w:eastAsia="en-AU"/>
                  <w14:ligatures w14:val="standardContextual"/>
                </w:rPr>
              </w:pPr>
              <w:hyperlink w:anchor="_Toc234303740" w:history="1">
                <w:r w:rsidRPr="00465902">
                  <w:rPr>
                    <w:rStyle w:val="Hyperlink"/>
                    <w:noProof/>
                  </w:rPr>
                  <w:t>6.5. Notifications</w:t>
                </w:r>
                <w:r>
                  <w:rPr>
                    <w:noProof/>
                    <w:webHidden/>
                  </w:rPr>
                  <w:tab/>
                </w:r>
                <w:r>
                  <w:rPr>
                    <w:noProof/>
                    <w:webHidden/>
                  </w:rPr>
                  <w:fldChar w:fldCharType="begin"/>
                </w:r>
                <w:r>
                  <w:rPr>
                    <w:noProof/>
                    <w:webHidden/>
                  </w:rPr>
                  <w:instrText xml:space="preserve"> PAGEREF _Toc234303740 \h </w:instrText>
                </w:r>
                <w:r>
                  <w:rPr>
                    <w:noProof/>
                    <w:webHidden/>
                  </w:rPr>
                </w:r>
                <w:r>
                  <w:rPr>
                    <w:noProof/>
                    <w:webHidden/>
                  </w:rPr>
                  <w:fldChar w:fldCharType="separate"/>
                </w:r>
                <w:r w:rsidR="00F06F52">
                  <w:rPr>
                    <w:noProof/>
                    <w:webHidden/>
                  </w:rPr>
                  <w:t>74</w:t>
                </w:r>
                <w:r>
                  <w:rPr>
                    <w:noProof/>
                    <w:webHidden/>
                  </w:rPr>
                  <w:fldChar w:fldCharType="end"/>
                </w:r>
              </w:hyperlink>
            </w:p>
            <w:p w14:paraId="49B8CA58" w14:textId="200A00AC"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41" w:history="1">
                <w:r w:rsidRPr="00465902">
                  <w:rPr>
                    <w:rStyle w:val="Hyperlink"/>
                    <w:noProof/>
                  </w:rPr>
                  <w:t>6.5.1. Failure to maintain design storage allowance</w:t>
                </w:r>
                <w:r>
                  <w:rPr>
                    <w:noProof/>
                    <w:webHidden/>
                  </w:rPr>
                  <w:tab/>
                </w:r>
                <w:r>
                  <w:rPr>
                    <w:noProof/>
                    <w:webHidden/>
                  </w:rPr>
                  <w:fldChar w:fldCharType="begin"/>
                </w:r>
                <w:r>
                  <w:rPr>
                    <w:noProof/>
                    <w:webHidden/>
                  </w:rPr>
                  <w:instrText xml:space="preserve"> PAGEREF _Toc234303741 \h </w:instrText>
                </w:r>
                <w:r>
                  <w:rPr>
                    <w:noProof/>
                    <w:webHidden/>
                  </w:rPr>
                </w:r>
                <w:r>
                  <w:rPr>
                    <w:noProof/>
                    <w:webHidden/>
                  </w:rPr>
                  <w:fldChar w:fldCharType="separate"/>
                </w:r>
                <w:r w:rsidR="00F06F52">
                  <w:rPr>
                    <w:noProof/>
                    <w:webHidden/>
                  </w:rPr>
                  <w:t>74</w:t>
                </w:r>
                <w:r>
                  <w:rPr>
                    <w:noProof/>
                    <w:webHidden/>
                  </w:rPr>
                  <w:fldChar w:fldCharType="end"/>
                </w:r>
              </w:hyperlink>
            </w:p>
            <w:p w14:paraId="5137697C" w14:textId="3D3CE784"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42" w:history="1">
                <w:r w:rsidRPr="00465902">
                  <w:rPr>
                    <w:rStyle w:val="Hyperlink"/>
                    <w:noProof/>
                  </w:rPr>
                  <w:t>6.5.2. Mandatory reporting level</w:t>
                </w:r>
                <w:r>
                  <w:rPr>
                    <w:noProof/>
                    <w:webHidden/>
                  </w:rPr>
                  <w:tab/>
                </w:r>
                <w:r>
                  <w:rPr>
                    <w:noProof/>
                    <w:webHidden/>
                  </w:rPr>
                  <w:fldChar w:fldCharType="begin"/>
                </w:r>
                <w:r>
                  <w:rPr>
                    <w:noProof/>
                    <w:webHidden/>
                  </w:rPr>
                  <w:instrText xml:space="preserve"> PAGEREF _Toc234303742 \h </w:instrText>
                </w:r>
                <w:r>
                  <w:rPr>
                    <w:noProof/>
                    <w:webHidden/>
                  </w:rPr>
                </w:r>
                <w:r>
                  <w:rPr>
                    <w:noProof/>
                    <w:webHidden/>
                  </w:rPr>
                  <w:fldChar w:fldCharType="separate"/>
                </w:r>
                <w:r w:rsidR="00F06F52">
                  <w:rPr>
                    <w:noProof/>
                    <w:webHidden/>
                  </w:rPr>
                  <w:t>75</w:t>
                </w:r>
                <w:r>
                  <w:rPr>
                    <w:noProof/>
                    <w:webHidden/>
                  </w:rPr>
                  <w:fldChar w:fldCharType="end"/>
                </w:r>
              </w:hyperlink>
            </w:p>
            <w:p w14:paraId="55D699E1" w14:textId="30A46C4D" w:rsidR="00DC67EA" w:rsidRDefault="00DC67EA">
              <w:pPr>
                <w:pStyle w:val="TOC1"/>
                <w:rPr>
                  <w:rFonts w:asciiTheme="minorHAnsi" w:eastAsiaTheme="minorEastAsia" w:hAnsiTheme="minorHAnsi" w:cstheme="minorBidi"/>
                  <w:b w:val="0"/>
                  <w:noProof/>
                  <w:kern w:val="2"/>
                  <w:sz w:val="24"/>
                  <w:szCs w:val="24"/>
                  <w:lang w:eastAsia="en-AU"/>
                  <w14:ligatures w14:val="standardContextual"/>
                </w:rPr>
              </w:pPr>
              <w:hyperlink w:anchor="_Toc234303743" w:history="1">
                <w:r w:rsidRPr="00465902">
                  <w:rPr>
                    <w:rStyle w:val="Hyperlink"/>
                    <w:noProof/>
                  </w:rPr>
                  <w:t>7. Alternative regulated activities or alternative control measures</w:t>
                </w:r>
                <w:r>
                  <w:rPr>
                    <w:noProof/>
                    <w:webHidden/>
                  </w:rPr>
                  <w:tab/>
                </w:r>
                <w:r>
                  <w:rPr>
                    <w:noProof/>
                    <w:webHidden/>
                  </w:rPr>
                  <w:fldChar w:fldCharType="begin"/>
                </w:r>
                <w:r>
                  <w:rPr>
                    <w:noProof/>
                    <w:webHidden/>
                  </w:rPr>
                  <w:instrText xml:space="preserve"> PAGEREF _Toc234303743 \h </w:instrText>
                </w:r>
                <w:r>
                  <w:rPr>
                    <w:noProof/>
                    <w:webHidden/>
                  </w:rPr>
                </w:r>
                <w:r>
                  <w:rPr>
                    <w:noProof/>
                    <w:webHidden/>
                  </w:rPr>
                  <w:fldChar w:fldCharType="separate"/>
                </w:r>
                <w:r w:rsidR="00F06F52">
                  <w:rPr>
                    <w:noProof/>
                    <w:webHidden/>
                  </w:rPr>
                  <w:t>76</w:t>
                </w:r>
                <w:r>
                  <w:rPr>
                    <w:noProof/>
                    <w:webHidden/>
                  </w:rPr>
                  <w:fldChar w:fldCharType="end"/>
                </w:r>
              </w:hyperlink>
            </w:p>
            <w:p w14:paraId="24DA32CB" w14:textId="38ABD5F6" w:rsidR="00DC67EA" w:rsidRDefault="00DC67EA">
              <w:pPr>
                <w:pStyle w:val="TOC2"/>
                <w:rPr>
                  <w:rFonts w:asciiTheme="minorHAnsi" w:eastAsiaTheme="minorEastAsia" w:hAnsiTheme="minorHAnsi" w:cstheme="minorBidi"/>
                  <w:noProof/>
                  <w:kern w:val="2"/>
                  <w:sz w:val="24"/>
                  <w:szCs w:val="24"/>
                  <w:lang w:eastAsia="en-AU"/>
                  <w14:ligatures w14:val="standardContextual"/>
                </w:rPr>
              </w:pPr>
              <w:hyperlink w:anchor="_Toc234303744" w:history="1">
                <w:r w:rsidRPr="00465902">
                  <w:rPr>
                    <w:rStyle w:val="Hyperlink"/>
                    <w:noProof/>
                  </w:rPr>
                  <w:t>7.1. Alternative regulated activities</w:t>
                </w:r>
                <w:r>
                  <w:rPr>
                    <w:noProof/>
                    <w:webHidden/>
                  </w:rPr>
                  <w:tab/>
                </w:r>
                <w:r>
                  <w:rPr>
                    <w:noProof/>
                    <w:webHidden/>
                  </w:rPr>
                  <w:fldChar w:fldCharType="begin"/>
                </w:r>
                <w:r>
                  <w:rPr>
                    <w:noProof/>
                    <w:webHidden/>
                  </w:rPr>
                  <w:instrText xml:space="preserve"> PAGEREF _Toc234303744 \h </w:instrText>
                </w:r>
                <w:r>
                  <w:rPr>
                    <w:noProof/>
                    <w:webHidden/>
                  </w:rPr>
                </w:r>
                <w:r>
                  <w:rPr>
                    <w:noProof/>
                    <w:webHidden/>
                  </w:rPr>
                  <w:fldChar w:fldCharType="separate"/>
                </w:r>
                <w:r w:rsidR="00F06F52">
                  <w:rPr>
                    <w:noProof/>
                    <w:webHidden/>
                  </w:rPr>
                  <w:t>76</w:t>
                </w:r>
                <w:r>
                  <w:rPr>
                    <w:noProof/>
                    <w:webHidden/>
                  </w:rPr>
                  <w:fldChar w:fldCharType="end"/>
                </w:r>
              </w:hyperlink>
            </w:p>
            <w:p w14:paraId="61DB585B" w14:textId="23AD389A" w:rsidR="00DC67EA" w:rsidRDefault="00DC67EA">
              <w:pPr>
                <w:pStyle w:val="TOC2"/>
                <w:rPr>
                  <w:rFonts w:asciiTheme="minorHAnsi" w:eastAsiaTheme="minorEastAsia" w:hAnsiTheme="minorHAnsi" w:cstheme="minorBidi"/>
                  <w:noProof/>
                  <w:kern w:val="2"/>
                  <w:sz w:val="24"/>
                  <w:szCs w:val="24"/>
                  <w:lang w:eastAsia="en-AU"/>
                  <w14:ligatures w14:val="standardContextual"/>
                </w:rPr>
              </w:pPr>
              <w:hyperlink w:anchor="_Toc234303745" w:history="1">
                <w:r w:rsidRPr="00465902">
                  <w:rPr>
                    <w:rStyle w:val="Hyperlink"/>
                    <w:noProof/>
                  </w:rPr>
                  <w:t>7.2. Alternative control measures</w:t>
                </w:r>
                <w:r>
                  <w:rPr>
                    <w:noProof/>
                    <w:webHidden/>
                  </w:rPr>
                  <w:tab/>
                </w:r>
                <w:r>
                  <w:rPr>
                    <w:noProof/>
                    <w:webHidden/>
                  </w:rPr>
                  <w:fldChar w:fldCharType="begin"/>
                </w:r>
                <w:r>
                  <w:rPr>
                    <w:noProof/>
                    <w:webHidden/>
                  </w:rPr>
                  <w:instrText xml:space="preserve"> PAGEREF _Toc234303745 \h </w:instrText>
                </w:r>
                <w:r>
                  <w:rPr>
                    <w:noProof/>
                    <w:webHidden/>
                  </w:rPr>
                </w:r>
                <w:r>
                  <w:rPr>
                    <w:noProof/>
                    <w:webHidden/>
                  </w:rPr>
                  <w:fldChar w:fldCharType="separate"/>
                </w:r>
                <w:r w:rsidR="00F06F52">
                  <w:rPr>
                    <w:noProof/>
                    <w:webHidden/>
                  </w:rPr>
                  <w:t>76</w:t>
                </w:r>
                <w:r>
                  <w:rPr>
                    <w:noProof/>
                    <w:webHidden/>
                  </w:rPr>
                  <w:fldChar w:fldCharType="end"/>
                </w:r>
              </w:hyperlink>
            </w:p>
            <w:p w14:paraId="36D98742" w14:textId="744FC048" w:rsidR="00DC67EA" w:rsidRDefault="00DC67EA">
              <w:pPr>
                <w:pStyle w:val="TOC1"/>
                <w:rPr>
                  <w:rFonts w:asciiTheme="minorHAnsi" w:eastAsiaTheme="minorEastAsia" w:hAnsiTheme="minorHAnsi" w:cstheme="minorBidi"/>
                  <w:b w:val="0"/>
                  <w:noProof/>
                  <w:kern w:val="2"/>
                  <w:sz w:val="24"/>
                  <w:szCs w:val="24"/>
                  <w:lang w:eastAsia="en-AU"/>
                  <w14:ligatures w14:val="standardContextual"/>
                </w:rPr>
              </w:pPr>
              <w:hyperlink w:anchor="_Toc234303746" w:history="1">
                <w:r w:rsidRPr="00465902">
                  <w:rPr>
                    <w:rStyle w:val="Hyperlink"/>
                    <w:noProof/>
                  </w:rPr>
                  <w:t>8. Management plans appended to the EMP</w:t>
                </w:r>
                <w:r>
                  <w:rPr>
                    <w:noProof/>
                    <w:webHidden/>
                  </w:rPr>
                  <w:tab/>
                </w:r>
                <w:r>
                  <w:rPr>
                    <w:noProof/>
                    <w:webHidden/>
                  </w:rPr>
                  <w:fldChar w:fldCharType="begin"/>
                </w:r>
                <w:r>
                  <w:rPr>
                    <w:noProof/>
                    <w:webHidden/>
                  </w:rPr>
                  <w:instrText xml:space="preserve"> PAGEREF _Toc234303746 \h </w:instrText>
                </w:r>
                <w:r>
                  <w:rPr>
                    <w:noProof/>
                    <w:webHidden/>
                  </w:rPr>
                </w:r>
                <w:r>
                  <w:rPr>
                    <w:noProof/>
                    <w:webHidden/>
                  </w:rPr>
                  <w:fldChar w:fldCharType="separate"/>
                </w:r>
                <w:r w:rsidR="00F06F52">
                  <w:rPr>
                    <w:noProof/>
                    <w:webHidden/>
                  </w:rPr>
                  <w:t>77</w:t>
                </w:r>
                <w:r>
                  <w:rPr>
                    <w:noProof/>
                    <w:webHidden/>
                  </w:rPr>
                  <w:fldChar w:fldCharType="end"/>
                </w:r>
              </w:hyperlink>
            </w:p>
            <w:p w14:paraId="5226AD8A" w14:textId="6DFBFE76" w:rsidR="00DC67EA" w:rsidRDefault="00DC67EA">
              <w:pPr>
                <w:pStyle w:val="TOC2"/>
                <w:rPr>
                  <w:rFonts w:asciiTheme="minorHAnsi" w:eastAsiaTheme="minorEastAsia" w:hAnsiTheme="minorHAnsi" w:cstheme="minorBidi"/>
                  <w:noProof/>
                  <w:kern w:val="2"/>
                  <w:sz w:val="24"/>
                  <w:szCs w:val="24"/>
                  <w:lang w:eastAsia="en-AU"/>
                  <w14:ligatures w14:val="standardContextual"/>
                </w:rPr>
              </w:pPr>
              <w:hyperlink w:anchor="_Toc234303747" w:history="1">
                <w:r w:rsidRPr="00465902">
                  <w:rPr>
                    <w:rStyle w:val="Hyperlink"/>
                    <w:noProof/>
                  </w:rPr>
                  <w:t>8.1. Process-Affected Water and Wastewater Management Plan</w:t>
                </w:r>
                <w:r>
                  <w:rPr>
                    <w:noProof/>
                    <w:webHidden/>
                  </w:rPr>
                  <w:tab/>
                </w:r>
                <w:r>
                  <w:rPr>
                    <w:noProof/>
                    <w:webHidden/>
                  </w:rPr>
                  <w:fldChar w:fldCharType="begin"/>
                </w:r>
                <w:r>
                  <w:rPr>
                    <w:noProof/>
                    <w:webHidden/>
                  </w:rPr>
                  <w:instrText xml:space="preserve"> PAGEREF _Toc234303747 \h </w:instrText>
                </w:r>
                <w:r>
                  <w:rPr>
                    <w:noProof/>
                    <w:webHidden/>
                  </w:rPr>
                </w:r>
                <w:r>
                  <w:rPr>
                    <w:noProof/>
                    <w:webHidden/>
                  </w:rPr>
                  <w:fldChar w:fldCharType="separate"/>
                </w:r>
                <w:r w:rsidR="00F06F52">
                  <w:rPr>
                    <w:noProof/>
                    <w:webHidden/>
                  </w:rPr>
                  <w:t>77</w:t>
                </w:r>
                <w:r>
                  <w:rPr>
                    <w:noProof/>
                    <w:webHidden/>
                  </w:rPr>
                  <w:fldChar w:fldCharType="end"/>
                </w:r>
              </w:hyperlink>
            </w:p>
            <w:p w14:paraId="30DC7AAC" w14:textId="66371742"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48" w:history="1">
                <w:r w:rsidRPr="00465902">
                  <w:rPr>
                    <w:rStyle w:val="Hyperlink"/>
                    <w:noProof/>
                  </w:rPr>
                  <w:t>8.1.1. Purpose of the PAWWMP</w:t>
                </w:r>
                <w:r>
                  <w:rPr>
                    <w:noProof/>
                    <w:webHidden/>
                  </w:rPr>
                  <w:tab/>
                </w:r>
                <w:r>
                  <w:rPr>
                    <w:noProof/>
                    <w:webHidden/>
                  </w:rPr>
                  <w:fldChar w:fldCharType="begin"/>
                </w:r>
                <w:r>
                  <w:rPr>
                    <w:noProof/>
                    <w:webHidden/>
                  </w:rPr>
                  <w:instrText xml:space="preserve"> PAGEREF _Toc234303748 \h </w:instrText>
                </w:r>
                <w:r>
                  <w:rPr>
                    <w:noProof/>
                    <w:webHidden/>
                  </w:rPr>
                </w:r>
                <w:r>
                  <w:rPr>
                    <w:noProof/>
                    <w:webHidden/>
                  </w:rPr>
                  <w:fldChar w:fldCharType="separate"/>
                </w:r>
                <w:r w:rsidR="00F06F52">
                  <w:rPr>
                    <w:noProof/>
                    <w:webHidden/>
                  </w:rPr>
                  <w:t>77</w:t>
                </w:r>
                <w:r>
                  <w:rPr>
                    <w:noProof/>
                    <w:webHidden/>
                  </w:rPr>
                  <w:fldChar w:fldCharType="end"/>
                </w:r>
              </w:hyperlink>
            </w:p>
            <w:p w14:paraId="155AF5C6" w14:textId="6BF4B659"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49" w:history="1">
                <w:r w:rsidRPr="00465902">
                  <w:rPr>
                    <w:rStyle w:val="Hyperlink"/>
                    <w:noProof/>
                  </w:rPr>
                  <w:t>8.1.2. PAWWMP requirements</w:t>
                </w:r>
                <w:r>
                  <w:rPr>
                    <w:noProof/>
                    <w:webHidden/>
                  </w:rPr>
                  <w:tab/>
                </w:r>
                <w:r>
                  <w:rPr>
                    <w:noProof/>
                    <w:webHidden/>
                  </w:rPr>
                  <w:fldChar w:fldCharType="begin"/>
                </w:r>
                <w:r>
                  <w:rPr>
                    <w:noProof/>
                    <w:webHidden/>
                  </w:rPr>
                  <w:instrText xml:space="preserve"> PAGEREF _Toc234303749 \h </w:instrText>
                </w:r>
                <w:r>
                  <w:rPr>
                    <w:noProof/>
                    <w:webHidden/>
                  </w:rPr>
                </w:r>
                <w:r>
                  <w:rPr>
                    <w:noProof/>
                    <w:webHidden/>
                  </w:rPr>
                  <w:fldChar w:fldCharType="separate"/>
                </w:r>
                <w:r w:rsidR="00F06F52">
                  <w:rPr>
                    <w:noProof/>
                    <w:webHidden/>
                  </w:rPr>
                  <w:t>77</w:t>
                </w:r>
                <w:r>
                  <w:rPr>
                    <w:noProof/>
                    <w:webHidden/>
                  </w:rPr>
                  <w:fldChar w:fldCharType="end"/>
                </w:r>
              </w:hyperlink>
            </w:p>
            <w:p w14:paraId="5D9365E0" w14:textId="14423A28" w:rsidR="00DC67EA" w:rsidRDefault="00DC67EA">
              <w:pPr>
                <w:pStyle w:val="TOC2"/>
                <w:rPr>
                  <w:rFonts w:asciiTheme="minorHAnsi" w:eastAsiaTheme="minorEastAsia" w:hAnsiTheme="minorHAnsi" w:cstheme="minorBidi"/>
                  <w:noProof/>
                  <w:kern w:val="2"/>
                  <w:sz w:val="24"/>
                  <w:szCs w:val="24"/>
                  <w:lang w:eastAsia="en-AU"/>
                  <w14:ligatures w14:val="standardContextual"/>
                </w:rPr>
              </w:pPr>
              <w:hyperlink w:anchor="_Toc234303750" w:history="1">
                <w:r w:rsidRPr="00465902">
                  <w:rPr>
                    <w:rStyle w:val="Hyperlink"/>
                    <w:noProof/>
                  </w:rPr>
                  <w:t>8.2. Spill Management Plan</w:t>
                </w:r>
                <w:r>
                  <w:rPr>
                    <w:noProof/>
                    <w:webHidden/>
                  </w:rPr>
                  <w:tab/>
                </w:r>
                <w:r>
                  <w:rPr>
                    <w:noProof/>
                    <w:webHidden/>
                  </w:rPr>
                  <w:fldChar w:fldCharType="begin"/>
                </w:r>
                <w:r>
                  <w:rPr>
                    <w:noProof/>
                    <w:webHidden/>
                  </w:rPr>
                  <w:instrText xml:space="preserve"> PAGEREF _Toc234303750 \h </w:instrText>
                </w:r>
                <w:r>
                  <w:rPr>
                    <w:noProof/>
                    <w:webHidden/>
                  </w:rPr>
                </w:r>
                <w:r>
                  <w:rPr>
                    <w:noProof/>
                    <w:webHidden/>
                  </w:rPr>
                  <w:fldChar w:fldCharType="separate"/>
                </w:r>
                <w:r w:rsidR="00F06F52">
                  <w:rPr>
                    <w:noProof/>
                    <w:webHidden/>
                  </w:rPr>
                  <w:t>78</w:t>
                </w:r>
                <w:r>
                  <w:rPr>
                    <w:noProof/>
                    <w:webHidden/>
                  </w:rPr>
                  <w:fldChar w:fldCharType="end"/>
                </w:r>
              </w:hyperlink>
            </w:p>
            <w:p w14:paraId="7AB81E02" w14:textId="4C401970"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51" w:history="1">
                <w:r w:rsidRPr="00465902">
                  <w:rPr>
                    <w:rStyle w:val="Hyperlink"/>
                    <w:noProof/>
                  </w:rPr>
                  <w:t>8.2.1. Purpose of a SMP</w:t>
                </w:r>
                <w:r>
                  <w:rPr>
                    <w:noProof/>
                    <w:webHidden/>
                  </w:rPr>
                  <w:tab/>
                </w:r>
                <w:r>
                  <w:rPr>
                    <w:noProof/>
                    <w:webHidden/>
                  </w:rPr>
                  <w:fldChar w:fldCharType="begin"/>
                </w:r>
                <w:r>
                  <w:rPr>
                    <w:noProof/>
                    <w:webHidden/>
                  </w:rPr>
                  <w:instrText xml:space="preserve"> PAGEREF _Toc234303751 \h </w:instrText>
                </w:r>
                <w:r>
                  <w:rPr>
                    <w:noProof/>
                    <w:webHidden/>
                  </w:rPr>
                </w:r>
                <w:r>
                  <w:rPr>
                    <w:noProof/>
                    <w:webHidden/>
                  </w:rPr>
                  <w:fldChar w:fldCharType="separate"/>
                </w:r>
                <w:r w:rsidR="00F06F52">
                  <w:rPr>
                    <w:noProof/>
                    <w:webHidden/>
                  </w:rPr>
                  <w:t>78</w:t>
                </w:r>
                <w:r>
                  <w:rPr>
                    <w:noProof/>
                    <w:webHidden/>
                  </w:rPr>
                  <w:fldChar w:fldCharType="end"/>
                </w:r>
              </w:hyperlink>
            </w:p>
            <w:p w14:paraId="0464388D" w14:textId="343216C6"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52" w:history="1">
                <w:r w:rsidRPr="00465902">
                  <w:rPr>
                    <w:rStyle w:val="Hyperlink"/>
                    <w:noProof/>
                  </w:rPr>
                  <w:t>8.2.2. SMP requirements</w:t>
                </w:r>
                <w:r>
                  <w:rPr>
                    <w:noProof/>
                    <w:webHidden/>
                  </w:rPr>
                  <w:tab/>
                </w:r>
                <w:r>
                  <w:rPr>
                    <w:noProof/>
                    <w:webHidden/>
                  </w:rPr>
                  <w:fldChar w:fldCharType="begin"/>
                </w:r>
                <w:r>
                  <w:rPr>
                    <w:noProof/>
                    <w:webHidden/>
                  </w:rPr>
                  <w:instrText xml:space="preserve"> PAGEREF _Toc234303752 \h </w:instrText>
                </w:r>
                <w:r>
                  <w:rPr>
                    <w:noProof/>
                    <w:webHidden/>
                  </w:rPr>
                </w:r>
                <w:r>
                  <w:rPr>
                    <w:noProof/>
                    <w:webHidden/>
                  </w:rPr>
                  <w:fldChar w:fldCharType="separate"/>
                </w:r>
                <w:r w:rsidR="00F06F52">
                  <w:rPr>
                    <w:noProof/>
                    <w:webHidden/>
                  </w:rPr>
                  <w:t>78</w:t>
                </w:r>
                <w:r>
                  <w:rPr>
                    <w:noProof/>
                    <w:webHidden/>
                  </w:rPr>
                  <w:fldChar w:fldCharType="end"/>
                </w:r>
              </w:hyperlink>
            </w:p>
            <w:p w14:paraId="13DA3C96" w14:textId="287053CD" w:rsidR="00DC67EA" w:rsidRDefault="00DC67EA">
              <w:pPr>
                <w:pStyle w:val="TOC2"/>
                <w:rPr>
                  <w:rFonts w:asciiTheme="minorHAnsi" w:eastAsiaTheme="minorEastAsia" w:hAnsiTheme="minorHAnsi" w:cstheme="minorBidi"/>
                  <w:noProof/>
                  <w:kern w:val="2"/>
                  <w:sz w:val="24"/>
                  <w:szCs w:val="24"/>
                  <w:lang w:eastAsia="en-AU"/>
                  <w14:ligatures w14:val="standardContextual"/>
                </w:rPr>
              </w:pPr>
              <w:hyperlink w:anchor="_Toc234303753" w:history="1">
                <w:r w:rsidRPr="00465902">
                  <w:rPr>
                    <w:rStyle w:val="Hyperlink"/>
                    <w:noProof/>
                  </w:rPr>
                  <w:t>8.3. Emergency Contingency Plan</w:t>
                </w:r>
                <w:r>
                  <w:rPr>
                    <w:noProof/>
                    <w:webHidden/>
                  </w:rPr>
                  <w:tab/>
                </w:r>
                <w:r>
                  <w:rPr>
                    <w:noProof/>
                    <w:webHidden/>
                  </w:rPr>
                  <w:fldChar w:fldCharType="begin"/>
                </w:r>
                <w:r>
                  <w:rPr>
                    <w:noProof/>
                    <w:webHidden/>
                  </w:rPr>
                  <w:instrText xml:space="preserve"> PAGEREF _Toc234303753 \h </w:instrText>
                </w:r>
                <w:r>
                  <w:rPr>
                    <w:noProof/>
                    <w:webHidden/>
                  </w:rPr>
                </w:r>
                <w:r>
                  <w:rPr>
                    <w:noProof/>
                    <w:webHidden/>
                  </w:rPr>
                  <w:fldChar w:fldCharType="separate"/>
                </w:r>
                <w:r w:rsidR="00F06F52">
                  <w:rPr>
                    <w:noProof/>
                    <w:webHidden/>
                  </w:rPr>
                  <w:t>79</w:t>
                </w:r>
                <w:r>
                  <w:rPr>
                    <w:noProof/>
                    <w:webHidden/>
                  </w:rPr>
                  <w:fldChar w:fldCharType="end"/>
                </w:r>
              </w:hyperlink>
            </w:p>
            <w:p w14:paraId="36530548" w14:textId="09CF493C"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54" w:history="1">
                <w:r w:rsidRPr="00465902">
                  <w:rPr>
                    <w:rStyle w:val="Hyperlink"/>
                    <w:noProof/>
                  </w:rPr>
                  <w:t>8.3.1. Purpose of an ECP</w:t>
                </w:r>
                <w:r>
                  <w:rPr>
                    <w:noProof/>
                    <w:webHidden/>
                  </w:rPr>
                  <w:tab/>
                </w:r>
                <w:r>
                  <w:rPr>
                    <w:noProof/>
                    <w:webHidden/>
                  </w:rPr>
                  <w:fldChar w:fldCharType="begin"/>
                </w:r>
                <w:r>
                  <w:rPr>
                    <w:noProof/>
                    <w:webHidden/>
                  </w:rPr>
                  <w:instrText xml:space="preserve"> PAGEREF _Toc234303754 \h </w:instrText>
                </w:r>
                <w:r>
                  <w:rPr>
                    <w:noProof/>
                    <w:webHidden/>
                  </w:rPr>
                </w:r>
                <w:r>
                  <w:rPr>
                    <w:noProof/>
                    <w:webHidden/>
                  </w:rPr>
                  <w:fldChar w:fldCharType="separate"/>
                </w:r>
                <w:r w:rsidR="00F06F52">
                  <w:rPr>
                    <w:noProof/>
                    <w:webHidden/>
                  </w:rPr>
                  <w:t>79</w:t>
                </w:r>
                <w:r>
                  <w:rPr>
                    <w:noProof/>
                    <w:webHidden/>
                  </w:rPr>
                  <w:fldChar w:fldCharType="end"/>
                </w:r>
              </w:hyperlink>
            </w:p>
            <w:p w14:paraId="29FE7D3D" w14:textId="5DB02F6E"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55" w:history="1">
                <w:r w:rsidRPr="00465902">
                  <w:rPr>
                    <w:rStyle w:val="Hyperlink"/>
                    <w:noProof/>
                  </w:rPr>
                  <w:t>8.3.2. ECP requirements</w:t>
                </w:r>
                <w:r>
                  <w:rPr>
                    <w:noProof/>
                    <w:webHidden/>
                  </w:rPr>
                  <w:tab/>
                </w:r>
                <w:r>
                  <w:rPr>
                    <w:noProof/>
                    <w:webHidden/>
                  </w:rPr>
                  <w:fldChar w:fldCharType="begin"/>
                </w:r>
                <w:r>
                  <w:rPr>
                    <w:noProof/>
                    <w:webHidden/>
                  </w:rPr>
                  <w:instrText xml:space="preserve"> PAGEREF _Toc234303755 \h </w:instrText>
                </w:r>
                <w:r>
                  <w:rPr>
                    <w:noProof/>
                    <w:webHidden/>
                  </w:rPr>
                </w:r>
                <w:r>
                  <w:rPr>
                    <w:noProof/>
                    <w:webHidden/>
                  </w:rPr>
                  <w:fldChar w:fldCharType="separate"/>
                </w:r>
                <w:r w:rsidR="00F06F52">
                  <w:rPr>
                    <w:noProof/>
                    <w:webHidden/>
                  </w:rPr>
                  <w:t>79</w:t>
                </w:r>
                <w:r>
                  <w:rPr>
                    <w:noProof/>
                    <w:webHidden/>
                  </w:rPr>
                  <w:fldChar w:fldCharType="end"/>
                </w:r>
              </w:hyperlink>
            </w:p>
            <w:p w14:paraId="23175E16" w14:textId="02065752" w:rsidR="00DC67EA" w:rsidRDefault="00DC67EA">
              <w:pPr>
                <w:pStyle w:val="TOC2"/>
                <w:rPr>
                  <w:rFonts w:asciiTheme="minorHAnsi" w:eastAsiaTheme="minorEastAsia" w:hAnsiTheme="minorHAnsi" w:cstheme="minorBidi"/>
                  <w:noProof/>
                  <w:kern w:val="2"/>
                  <w:sz w:val="24"/>
                  <w:szCs w:val="24"/>
                  <w:lang w:eastAsia="en-AU"/>
                  <w14:ligatures w14:val="standardContextual"/>
                </w:rPr>
              </w:pPr>
              <w:hyperlink w:anchor="_Toc234303756" w:history="1">
                <w:r w:rsidRPr="00465902">
                  <w:rPr>
                    <w:rStyle w:val="Hyperlink"/>
                    <w:noProof/>
                  </w:rPr>
                  <w:t>8.4. Groundwater Monitoring and Management Plan</w:t>
                </w:r>
                <w:r>
                  <w:rPr>
                    <w:noProof/>
                    <w:webHidden/>
                  </w:rPr>
                  <w:tab/>
                </w:r>
                <w:r>
                  <w:rPr>
                    <w:noProof/>
                    <w:webHidden/>
                  </w:rPr>
                  <w:fldChar w:fldCharType="begin"/>
                </w:r>
                <w:r>
                  <w:rPr>
                    <w:noProof/>
                    <w:webHidden/>
                  </w:rPr>
                  <w:instrText xml:space="preserve"> PAGEREF _Toc234303756 \h </w:instrText>
                </w:r>
                <w:r>
                  <w:rPr>
                    <w:noProof/>
                    <w:webHidden/>
                  </w:rPr>
                </w:r>
                <w:r>
                  <w:rPr>
                    <w:noProof/>
                    <w:webHidden/>
                  </w:rPr>
                  <w:fldChar w:fldCharType="separate"/>
                </w:r>
                <w:r w:rsidR="00F06F52">
                  <w:rPr>
                    <w:noProof/>
                    <w:webHidden/>
                  </w:rPr>
                  <w:t>79</w:t>
                </w:r>
                <w:r>
                  <w:rPr>
                    <w:noProof/>
                    <w:webHidden/>
                  </w:rPr>
                  <w:fldChar w:fldCharType="end"/>
                </w:r>
              </w:hyperlink>
            </w:p>
            <w:p w14:paraId="52812C10" w14:textId="5891E77F"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57" w:history="1">
                <w:r w:rsidRPr="00465902">
                  <w:rPr>
                    <w:rStyle w:val="Hyperlink"/>
                    <w:noProof/>
                  </w:rPr>
                  <w:t>8.4.1. Purpose of a GMMP</w:t>
                </w:r>
                <w:r>
                  <w:rPr>
                    <w:noProof/>
                    <w:webHidden/>
                  </w:rPr>
                  <w:tab/>
                </w:r>
                <w:r>
                  <w:rPr>
                    <w:noProof/>
                    <w:webHidden/>
                  </w:rPr>
                  <w:fldChar w:fldCharType="begin"/>
                </w:r>
                <w:r>
                  <w:rPr>
                    <w:noProof/>
                    <w:webHidden/>
                  </w:rPr>
                  <w:instrText xml:space="preserve"> PAGEREF _Toc234303757 \h </w:instrText>
                </w:r>
                <w:r>
                  <w:rPr>
                    <w:noProof/>
                    <w:webHidden/>
                  </w:rPr>
                </w:r>
                <w:r>
                  <w:rPr>
                    <w:noProof/>
                    <w:webHidden/>
                  </w:rPr>
                  <w:fldChar w:fldCharType="separate"/>
                </w:r>
                <w:r w:rsidR="00F06F52">
                  <w:rPr>
                    <w:noProof/>
                    <w:webHidden/>
                  </w:rPr>
                  <w:t>80</w:t>
                </w:r>
                <w:r>
                  <w:rPr>
                    <w:noProof/>
                    <w:webHidden/>
                  </w:rPr>
                  <w:fldChar w:fldCharType="end"/>
                </w:r>
              </w:hyperlink>
            </w:p>
            <w:p w14:paraId="408432E3" w14:textId="4BB98AD4"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58" w:history="1">
                <w:r w:rsidRPr="00465902">
                  <w:rPr>
                    <w:rStyle w:val="Hyperlink"/>
                    <w:noProof/>
                  </w:rPr>
                  <w:t>8.4.2. GMMP requirements</w:t>
                </w:r>
                <w:r>
                  <w:rPr>
                    <w:noProof/>
                    <w:webHidden/>
                  </w:rPr>
                  <w:tab/>
                </w:r>
                <w:r>
                  <w:rPr>
                    <w:noProof/>
                    <w:webHidden/>
                  </w:rPr>
                  <w:fldChar w:fldCharType="begin"/>
                </w:r>
                <w:r>
                  <w:rPr>
                    <w:noProof/>
                    <w:webHidden/>
                  </w:rPr>
                  <w:instrText xml:space="preserve"> PAGEREF _Toc234303758 \h </w:instrText>
                </w:r>
                <w:r>
                  <w:rPr>
                    <w:noProof/>
                    <w:webHidden/>
                  </w:rPr>
                </w:r>
                <w:r>
                  <w:rPr>
                    <w:noProof/>
                    <w:webHidden/>
                  </w:rPr>
                  <w:fldChar w:fldCharType="separate"/>
                </w:r>
                <w:r w:rsidR="00F06F52">
                  <w:rPr>
                    <w:noProof/>
                    <w:webHidden/>
                  </w:rPr>
                  <w:t>80</w:t>
                </w:r>
                <w:r>
                  <w:rPr>
                    <w:noProof/>
                    <w:webHidden/>
                  </w:rPr>
                  <w:fldChar w:fldCharType="end"/>
                </w:r>
              </w:hyperlink>
            </w:p>
            <w:p w14:paraId="2AA0F679" w14:textId="00DC126C" w:rsidR="00DC67EA" w:rsidRDefault="00DC67EA">
              <w:pPr>
                <w:pStyle w:val="TOC2"/>
                <w:rPr>
                  <w:rFonts w:asciiTheme="minorHAnsi" w:eastAsiaTheme="minorEastAsia" w:hAnsiTheme="minorHAnsi" w:cstheme="minorBidi"/>
                  <w:noProof/>
                  <w:kern w:val="2"/>
                  <w:sz w:val="24"/>
                  <w:szCs w:val="24"/>
                  <w:lang w:eastAsia="en-AU"/>
                  <w14:ligatures w14:val="standardContextual"/>
                </w:rPr>
              </w:pPr>
              <w:hyperlink w:anchor="_Toc234303759" w:history="1">
                <w:r w:rsidRPr="00465902">
                  <w:rPr>
                    <w:rStyle w:val="Hyperlink"/>
                    <w:noProof/>
                  </w:rPr>
                  <w:t>8.5. Rehabilitation Plan</w:t>
                </w:r>
                <w:r>
                  <w:rPr>
                    <w:noProof/>
                    <w:webHidden/>
                  </w:rPr>
                  <w:tab/>
                </w:r>
                <w:r>
                  <w:rPr>
                    <w:noProof/>
                    <w:webHidden/>
                  </w:rPr>
                  <w:fldChar w:fldCharType="begin"/>
                </w:r>
                <w:r>
                  <w:rPr>
                    <w:noProof/>
                    <w:webHidden/>
                  </w:rPr>
                  <w:instrText xml:space="preserve"> PAGEREF _Toc234303759 \h </w:instrText>
                </w:r>
                <w:r>
                  <w:rPr>
                    <w:noProof/>
                    <w:webHidden/>
                  </w:rPr>
                </w:r>
                <w:r>
                  <w:rPr>
                    <w:noProof/>
                    <w:webHidden/>
                  </w:rPr>
                  <w:fldChar w:fldCharType="separate"/>
                </w:r>
                <w:r w:rsidR="00F06F52">
                  <w:rPr>
                    <w:noProof/>
                    <w:webHidden/>
                  </w:rPr>
                  <w:t>80</w:t>
                </w:r>
                <w:r>
                  <w:rPr>
                    <w:noProof/>
                    <w:webHidden/>
                  </w:rPr>
                  <w:fldChar w:fldCharType="end"/>
                </w:r>
              </w:hyperlink>
            </w:p>
            <w:p w14:paraId="7C1C48C9" w14:textId="5268D23D"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60" w:history="1">
                <w:r w:rsidRPr="00465902">
                  <w:rPr>
                    <w:rStyle w:val="Hyperlink"/>
                    <w:noProof/>
                  </w:rPr>
                  <w:t>8.5.1. Purpose of a Rehabilitation Plan</w:t>
                </w:r>
                <w:r>
                  <w:rPr>
                    <w:noProof/>
                    <w:webHidden/>
                  </w:rPr>
                  <w:tab/>
                </w:r>
                <w:r>
                  <w:rPr>
                    <w:noProof/>
                    <w:webHidden/>
                  </w:rPr>
                  <w:fldChar w:fldCharType="begin"/>
                </w:r>
                <w:r>
                  <w:rPr>
                    <w:noProof/>
                    <w:webHidden/>
                  </w:rPr>
                  <w:instrText xml:space="preserve"> PAGEREF _Toc234303760 \h </w:instrText>
                </w:r>
                <w:r>
                  <w:rPr>
                    <w:noProof/>
                    <w:webHidden/>
                  </w:rPr>
                </w:r>
                <w:r>
                  <w:rPr>
                    <w:noProof/>
                    <w:webHidden/>
                  </w:rPr>
                  <w:fldChar w:fldCharType="separate"/>
                </w:r>
                <w:r w:rsidR="00F06F52">
                  <w:rPr>
                    <w:noProof/>
                    <w:webHidden/>
                  </w:rPr>
                  <w:t>81</w:t>
                </w:r>
                <w:r>
                  <w:rPr>
                    <w:noProof/>
                    <w:webHidden/>
                  </w:rPr>
                  <w:fldChar w:fldCharType="end"/>
                </w:r>
              </w:hyperlink>
            </w:p>
            <w:p w14:paraId="64213623" w14:textId="7B1389C5"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61" w:history="1">
                <w:r w:rsidRPr="00465902">
                  <w:rPr>
                    <w:rStyle w:val="Hyperlink"/>
                    <w:noProof/>
                  </w:rPr>
                  <w:t>8.5.2. Rehabilitation Plan requirements</w:t>
                </w:r>
                <w:r>
                  <w:rPr>
                    <w:noProof/>
                    <w:webHidden/>
                  </w:rPr>
                  <w:tab/>
                </w:r>
                <w:r>
                  <w:rPr>
                    <w:noProof/>
                    <w:webHidden/>
                  </w:rPr>
                  <w:fldChar w:fldCharType="begin"/>
                </w:r>
                <w:r>
                  <w:rPr>
                    <w:noProof/>
                    <w:webHidden/>
                  </w:rPr>
                  <w:instrText xml:space="preserve"> PAGEREF _Toc234303761 \h </w:instrText>
                </w:r>
                <w:r>
                  <w:rPr>
                    <w:noProof/>
                    <w:webHidden/>
                  </w:rPr>
                </w:r>
                <w:r>
                  <w:rPr>
                    <w:noProof/>
                    <w:webHidden/>
                  </w:rPr>
                  <w:fldChar w:fldCharType="separate"/>
                </w:r>
                <w:r w:rsidR="00F06F52">
                  <w:rPr>
                    <w:noProof/>
                    <w:webHidden/>
                  </w:rPr>
                  <w:t>81</w:t>
                </w:r>
                <w:r>
                  <w:rPr>
                    <w:noProof/>
                    <w:webHidden/>
                  </w:rPr>
                  <w:fldChar w:fldCharType="end"/>
                </w:r>
              </w:hyperlink>
            </w:p>
            <w:p w14:paraId="6926C4F0" w14:textId="0F99B086" w:rsidR="00DC67EA" w:rsidRDefault="00DC67EA">
              <w:pPr>
                <w:pStyle w:val="TOC2"/>
                <w:rPr>
                  <w:rFonts w:asciiTheme="minorHAnsi" w:eastAsiaTheme="minorEastAsia" w:hAnsiTheme="minorHAnsi" w:cstheme="minorBidi"/>
                  <w:noProof/>
                  <w:kern w:val="2"/>
                  <w:sz w:val="24"/>
                  <w:szCs w:val="24"/>
                  <w:lang w:eastAsia="en-AU"/>
                  <w14:ligatures w14:val="standardContextual"/>
                </w:rPr>
              </w:pPr>
              <w:hyperlink w:anchor="_Toc234303762" w:history="1">
                <w:r w:rsidRPr="00465902">
                  <w:rPr>
                    <w:rStyle w:val="Hyperlink"/>
                    <w:noProof/>
                  </w:rPr>
                  <w:t>8.6. Residual Drilling Material Disposal Plan</w:t>
                </w:r>
                <w:r>
                  <w:rPr>
                    <w:noProof/>
                    <w:webHidden/>
                  </w:rPr>
                  <w:tab/>
                </w:r>
                <w:r>
                  <w:rPr>
                    <w:noProof/>
                    <w:webHidden/>
                  </w:rPr>
                  <w:fldChar w:fldCharType="begin"/>
                </w:r>
                <w:r>
                  <w:rPr>
                    <w:noProof/>
                    <w:webHidden/>
                  </w:rPr>
                  <w:instrText xml:space="preserve"> PAGEREF _Toc234303762 \h </w:instrText>
                </w:r>
                <w:r>
                  <w:rPr>
                    <w:noProof/>
                    <w:webHidden/>
                  </w:rPr>
                </w:r>
                <w:r>
                  <w:rPr>
                    <w:noProof/>
                    <w:webHidden/>
                  </w:rPr>
                  <w:fldChar w:fldCharType="separate"/>
                </w:r>
                <w:r w:rsidR="00F06F52">
                  <w:rPr>
                    <w:noProof/>
                    <w:webHidden/>
                  </w:rPr>
                  <w:t>81</w:t>
                </w:r>
                <w:r>
                  <w:rPr>
                    <w:noProof/>
                    <w:webHidden/>
                  </w:rPr>
                  <w:fldChar w:fldCharType="end"/>
                </w:r>
              </w:hyperlink>
            </w:p>
            <w:p w14:paraId="0F5E1E6E" w14:textId="59805120"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63" w:history="1">
                <w:r w:rsidRPr="00465902">
                  <w:rPr>
                    <w:rStyle w:val="Hyperlink"/>
                    <w:noProof/>
                  </w:rPr>
                  <w:t>8.6.1. Purpose of a RDMDP</w:t>
                </w:r>
                <w:r>
                  <w:rPr>
                    <w:noProof/>
                    <w:webHidden/>
                  </w:rPr>
                  <w:tab/>
                </w:r>
                <w:r>
                  <w:rPr>
                    <w:noProof/>
                    <w:webHidden/>
                  </w:rPr>
                  <w:fldChar w:fldCharType="begin"/>
                </w:r>
                <w:r>
                  <w:rPr>
                    <w:noProof/>
                    <w:webHidden/>
                  </w:rPr>
                  <w:instrText xml:space="preserve"> PAGEREF _Toc234303763 \h </w:instrText>
                </w:r>
                <w:r>
                  <w:rPr>
                    <w:noProof/>
                    <w:webHidden/>
                  </w:rPr>
                </w:r>
                <w:r>
                  <w:rPr>
                    <w:noProof/>
                    <w:webHidden/>
                  </w:rPr>
                  <w:fldChar w:fldCharType="separate"/>
                </w:r>
                <w:r w:rsidR="00F06F52">
                  <w:rPr>
                    <w:noProof/>
                    <w:webHidden/>
                  </w:rPr>
                  <w:t>81</w:t>
                </w:r>
                <w:r>
                  <w:rPr>
                    <w:noProof/>
                    <w:webHidden/>
                  </w:rPr>
                  <w:fldChar w:fldCharType="end"/>
                </w:r>
              </w:hyperlink>
            </w:p>
            <w:p w14:paraId="28C22360" w14:textId="01DF7665"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64" w:history="1">
                <w:r w:rsidRPr="00465902">
                  <w:rPr>
                    <w:rStyle w:val="Hyperlink"/>
                    <w:iCs/>
                    <w:noProof/>
                  </w:rPr>
                  <w:t>8.6.2.</w:t>
                </w:r>
                <w:r w:rsidRPr="00465902">
                  <w:rPr>
                    <w:rStyle w:val="Hyperlink"/>
                    <w:noProof/>
                  </w:rPr>
                  <w:t xml:space="preserve"> RDMDP requirements</w:t>
                </w:r>
                <w:r>
                  <w:rPr>
                    <w:noProof/>
                    <w:webHidden/>
                  </w:rPr>
                  <w:tab/>
                </w:r>
                <w:r>
                  <w:rPr>
                    <w:noProof/>
                    <w:webHidden/>
                  </w:rPr>
                  <w:fldChar w:fldCharType="begin"/>
                </w:r>
                <w:r>
                  <w:rPr>
                    <w:noProof/>
                    <w:webHidden/>
                  </w:rPr>
                  <w:instrText xml:space="preserve"> PAGEREF _Toc234303764 \h </w:instrText>
                </w:r>
                <w:r>
                  <w:rPr>
                    <w:noProof/>
                    <w:webHidden/>
                  </w:rPr>
                </w:r>
                <w:r>
                  <w:rPr>
                    <w:noProof/>
                    <w:webHidden/>
                  </w:rPr>
                  <w:fldChar w:fldCharType="separate"/>
                </w:r>
                <w:r w:rsidR="00F06F52">
                  <w:rPr>
                    <w:noProof/>
                    <w:webHidden/>
                  </w:rPr>
                  <w:t>82</w:t>
                </w:r>
                <w:r>
                  <w:rPr>
                    <w:noProof/>
                    <w:webHidden/>
                  </w:rPr>
                  <w:fldChar w:fldCharType="end"/>
                </w:r>
              </w:hyperlink>
            </w:p>
            <w:p w14:paraId="3AD3E34E" w14:textId="1254C97F" w:rsidR="00DC67EA" w:rsidRDefault="00DC67EA">
              <w:pPr>
                <w:pStyle w:val="TOC2"/>
                <w:rPr>
                  <w:rFonts w:asciiTheme="minorHAnsi" w:eastAsiaTheme="minorEastAsia" w:hAnsiTheme="minorHAnsi" w:cstheme="minorBidi"/>
                  <w:noProof/>
                  <w:kern w:val="2"/>
                  <w:sz w:val="24"/>
                  <w:szCs w:val="24"/>
                  <w:lang w:eastAsia="en-AU"/>
                  <w14:ligatures w14:val="standardContextual"/>
                </w:rPr>
              </w:pPr>
              <w:hyperlink w:anchor="_Toc234303765" w:history="1">
                <w:r w:rsidRPr="00465902">
                  <w:rPr>
                    <w:rStyle w:val="Hyperlink"/>
                    <w:noProof/>
                  </w:rPr>
                  <w:t>8.7. Facilities Air Emissions Monitoring Plan</w:t>
                </w:r>
                <w:r>
                  <w:rPr>
                    <w:noProof/>
                    <w:webHidden/>
                  </w:rPr>
                  <w:tab/>
                </w:r>
                <w:r>
                  <w:rPr>
                    <w:noProof/>
                    <w:webHidden/>
                  </w:rPr>
                  <w:fldChar w:fldCharType="begin"/>
                </w:r>
                <w:r>
                  <w:rPr>
                    <w:noProof/>
                    <w:webHidden/>
                  </w:rPr>
                  <w:instrText xml:space="preserve"> PAGEREF _Toc234303765 \h </w:instrText>
                </w:r>
                <w:r>
                  <w:rPr>
                    <w:noProof/>
                    <w:webHidden/>
                  </w:rPr>
                </w:r>
                <w:r>
                  <w:rPr>
                    <w:noProof/>
                    <w:webHidden/>
                  </w:rPr>
                  <w:fldChar w:fldCharType="separate"/>
                </w:r>
                <w:r w:rsidR="00F06F52">
                  <w:rPr>
                    <w:noProof/>
                    <w:webHidden/>
                  </w:rPr>
                  <w:t>82</w:t>
                </w:r>
                <w:r>
                  <w:rPr>
                    <w:noProof/>
                    <w:webHidden/>
                  </w:rPr>
                  <w:fldChar w:fldCharType="end"/>
                </w:r>
              </w:hyperlink>
            </w:p>
            <w:p w14:paraId="6DC40179" w14:textId="21C57D4B"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66" w:history="1">
                <w:r w:rsidRPr="00465902">
                  <w:rPr>
                    <w:rStyle w:val="Hyperlink"/>
                    <w:noProof/>
                  </w:rPr>
                  <w:t>8.7.1. Purpose of a FAEMP</w:t>
                </w:r>
                <w:r>
                  <w:rPr>
                    <w:noProof/>
                    <w:webHidden/>
                  </w:rPr>
                  <w:tab/>
                </w:r>
                <w:r>
                  <w:rPr>
                    <w:noProof/>
                    <w:webHidden/>
                  </w:rPr>
                  <w:fldChar w:fldCharType="begin"/>
                </w:r>
                <w:r>
                  <w:rPr>
                    <w:noProof/>
                    <w:webHidden/>
                  </w:rPr>
                  <w:instrText xml:space="preserve"> PAGEREF _Toc234303766 \h </w:instrText>
                </w:r>
                <w:r>
                  <w:rPr>
                    <w:noProof/>
                    <w:webHidden/>
                  </w:rPr>
                </w:r>
                <w:r>
                  <w:rPr>
                    <w:noProof/>
                    <w:webHidden/>
                  </w:rPr>
                  <w:fldChar w:fldCharType="separate"/>
                </w:r>
                <w:r w:rsidR="00F06F52">
                  <w:rPr>
                    <w:noProof/>
                    <w:webHidden/>
                  </w:rPr>
                  <w:t>83</w:t>
                </w:r>
                <w:r>
                  <w:rPr>
                    <w:noProof/>
                    <w:webHidden/>
                  </w:rPr>
                  <w:fldChar w:fldCharType="end"/>
                </w:r>
              </w:hyperlink>
            </w:p>
            <w:p w14:paraId="13796C81" w14:textId="160F11A8"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67" w:history="1">
                <w:r w:rsidRPr="00465902">
                  <w:rPr>
                    <w:rStyle w:val="Hyperlink"/>
                    <w:noProof/>
                  </w:rPr>
                  <w:t>8.7.2. FAEMP requirements</w:t>
                </w:r>
                <w:r>
                  <w:rPr>
                    <w:noProof/>
                    <w:webHidden/>
                  </w:rPr>
                  <w:tab/>
                </w:r>
                <w:r>
                  <w:rPr>
                    <w:noProof/>
                    <w:webHidden/>
                  </w:rPr>
                  <w:fldChar w:fldCharType="begin"/>
                </w:r>
                <w:r>
                  <w:rPr>
                    <w:noProof/>
                    <w:webHidden/>
                  </w:rPr>
                  <w:instrText xml:space="preserve"> PAGEREF _Toc234303767 \h </w:instrText>
                </w:r>
                <w:r>
                  <w:rPr>
                    <w:noProof/>
                    <w:webHidden/>
                  </w:rPr>
                </w:r>
                <w:r>
                  <w:rPr>
                    <w:noProof/>
                    <w:webHidden/>
                  </w:rPr>
                  <w:fldChar w:fldCharType="separate"/>
                </w:r>
                <w:r w:rsidR="00F06F52">
                  <w:rPr>
                    <w:noProof/>
                    <w:webHidden/>
                  </w:rPr>
                  <w:t>83</w:t>
                </w:r>
                <w:r>
                  <w:rPr>
                    <w:noProof/>
                    <w:webHidden/>
                  </w:rPr>
                  <w:fldChar w:fldCharType="end"/>
                </w:r>
              </w:hyperlink>
            </w:p>
            <w:p w14:paraId="344459EB" w14:textId="3880FA85" w:rsidR="00DC67EA" w:rsidRDefault="00DC67EA">
              <w:pPr>
                <w:pStyle w:val="TOC1"/>
                <w:rPr>
                  <w:rFonts w:asciiTheme="minorHAnsi" w:eastAsiaTheme="minorEastAsia" w:hAnsiTheme="minorHAnsi" w:cstheme="minorBidi"/>
                  <w:b w:val="0"/>
                  <w:noProof/>
                  <w:kern w:val="2"/>
                  <w:sz w:val="24"/>
                  <w:szCs w:val="24"/>
                  <w:lang w:eastAsia="en-AU"/>
                  <w14:ligatures w14:val="standardContextual"/>
                </w:rPr>
              </w:pPr>
              <w:hyperlink w:anchor="_Toc234303768" w:history="1">
                <w:r w:rsidRPr="00465902">
                  <w:rPr>
                    <w:rStyle w:val="Hyperlink"/>
                    <w:noProof/>
                    <w:lang w:eastAsia="en-AU"/>
                  </w:rPr>
                  <w:t>9. Supplementary Management Plans and requirements</w:t>
                </w:r>
                <w:r>
                  <w:rPr>
                    <w:noProof/>
                    <w:webHidden/>
                  </w:rPr>
                  <w:tab/>
                </w:r>
                <w:r>
                  <w:rPr>
                    <w:noProof/>
                    <w:webHidden/>
                  </w:rPr>
                  <w:fldChar w:fldCharType="begin"/>
                </w:r>
                <w:r>
                  <w:rPr>
                    <w:noProof/>
                    <w:webHidden/>
                  </w:rPr>
                  <w:instrText xml:space="preserve"> PAGEREF _Toc234303768 \h </w:instrText>
                </w:r>
                <w:r>
                  <w:rPr>
                    <w:noProof/>
                    <w:webHidden/>
                  </w:rPr>
                </w:r>
                <w:r>
                  <w:rPr>
                    <w:noProof/>
                    <w:webHidden/>
                  </w:rPr>
                  <w:fldChar w:fldCharType="separate"/>
                </w:r>
                <w:r w:rsidR="00F06F52">
                  <w:rPr>
                    <w:noProof/>
                    <w:webHidden/>
                  </w:rPr>
                  <w:t>85</w:t>
                </w:r>
                <w:r>
                  <w:rPr>
                    <w:noProof/>
                    <w:webHidden/>
                  </w:rPr>
                  <w:fldChar w:fldCharType="end"/>
                </w:r>
              </w:hyperlink>
            </w:p>
            <w:p w14:paraId="3D3A6A08" w14:textId="6CD5A0FB" w:rsidR="00DC67EA" w:rsidRDefault="00DC67EA">
              <w:pPr>
                <w:pStyle w:val="TOC2"/>
                <w:rPr>
                  <w:rFonts w:asciiTheme="minorHAnsi" w:eastAsiaTheme="minorEastAsia" w:hAnsiTheme="minorHAnsi" w:cstheme="minorBidi"/>
                  <w:noProof/>
                  <w:kern w:val="2"/>
                  <w:sz w:val="24"/>
                  <w:szCs w:val="24"/>
                  <w:lang w:eastAsia="en-AU"/>
                  <w14:ligatures w14:val="standardContextual"/>
                </w:rPr>
              </w:pPr>
              <w:hyperlink w:anchor="_Toc234303769" w:history="1">
                <w:r w:rsidRPr="00465902">
                  <w:rPr>
                    <w:rStyle w:val="Hyperlink"/>
                    <w:noProof/>
                  </w:rPr>
                  <w:t>9.1. Purpose of a SUPP</w:t>
                </w:r>
                <w:r>
                  <w:rPr>
                    <w:noProof/>
                    <w:webHidden/>
                  </w:rPr>
                  <w:tab/>
                </w:r>
                <w:r>
                  <w:rPr>
                    <w:noProof/>
                    <w:webHidden/>
                  </w:rPr>
                  <w:fldChar w:fldCharType="begin"/>
                </w:r>
                <w:r>
                  <w:rPr>
                    <w:noProof/>
                    <w:webHidden/>
                  </w:rPr>
                  <w:instrText xml:space="preserve"> PAGEREF _Toc234303769 \h </w:instrText>
                </w:r>
                <w:r>
                  <w:rPr>
                    <w:noProof/>
                    <w:webHidden/>
                  </w:rPr>
                </w:r>
                <w:r>
                  <w:rPr>
                    <w:noProof/>
                    <w:webHidden/>
                  </w:rPr>
                  <w:fldChar w:fldCharType="separate"/>
                </w:r>
                <w:r w:rsidR="00F06F52">
                  <w:rPr>
                    <w:noProof/>
                    <w:webHidden/>
                  </w:rPr>
                  <w:t>85</w:t>
                </w:r>
                <w:r>
                  <w:rPr>
                    <w:noProof/>
                    <w:webHidden/>
                  </w:rPr>
                  <w:fldChar w:fldCharType="end"/>
                </w:r>
              </w:hyperlink>
            </w:p>
            <w:p w14:paraId="050290B3" w14:textId="0817EE34" w:rsidR="00DC67EA" w:rsidRDefault="00DC67EA">
              <w:pPr>
                <w:pStyle w:val="TOC2"/>
                <w:rPr>
                  <w:rFonts w:asciiTheme="minorHAnsi" w:eastAsiaTheme="minorEastAsia" w:hAnsiTheme="minorHAnsi" w:cstheme="minorBidi"/>
                  <w:noProof/>
                  <w:kern w:val="2"/>
                  <w:sz w:val="24"/>
                  <w:szCs w:val="24"/>
                  <w:lang w:eastAsia="en-AU"/>
                  <w14:ligatures w14:val="standardContextual"/>
                </w:rPr>
              </w:pPr>
              <w:hyperlink w:anchor="_Toc234303770" w:history="1">
                <w:r w:rsidRPr="00465902">
                  <w:rPr>
                    <w:rStyle w:val="Hyperlink"/>
                    <w:noProof/>
                  </w:rPr>
                  <w:t>9.2. Relationship between SUPPs and EMPs</w:t>
                </w:r>
                <w:r>
                  <w:rPr>
                    <w:noProof/>
                    <w:webHidden/>
                  </w:rPr>
                  <w:tab/>
                </w:r>
                <w:r>
                  <w:rPr>
                    <w:noProof/>
                    <w:webHidden/>
                  </w:rPr>
                  <w:fldChar w:fldCharType="begin"/>
                </w:r>
                <w:r>
                  <w:rPr>
                    <w:noProof/>
                    <w:webHidden/>
                  </w:rPr>
                  <w:instrText xml:space="preserve"> PAGEREF _Toc234303770 \h </w:instrText>
                </w:r>
                <w:r>
                  <w:rPr>
                    <w:noProof/>
                    <w:webHidden/>
                  </w:rPr>
                </w:r>
                <w:r>
                  <w:rPr>
                    <w:noProof/>
                    <w:webHidden/>
                  </w:rPr>
                  <w:fldChar w:fldCharType="separate"/>
                </w:r>
                <w:r w:rsidR="00F06F52">
                  <w:rPr>
                    <w:noProof/>
                    <w:webHidden/>
                  </w:rPr>
                  <w:t>86</w:t>
                </w:r>
                <w:r>
                  <w:rPr>
                    <w:noProof/>
                    <w:webHidden/>
                  </w:rPr>
                  <w:fldChar w:fldCharType="end"/>
                </w:r>
              </w:hyperlink>
            </w:p>
            <w:p w14:paraId="4E75C3B2" w14:textId="11CF4232" w:rsidR="00DC67EA" w:rsidRDefault="00DC67EA">
              <w:pPr>
                <w:pStyle w:val="TOC2"/>
                <w:rPr>
                  <w:rFonts w:asciiTheme="minorHAnsi" w:eastAsiaTheme="minorEastAsia" w:hAnsiTheme="minorHAnsi" w:cstheme="minorBidi"/>
                  <w:noProof/>
                  <w:kern w:val="2"/>
                  <w:sz w:val="24"/>
                  <w:szCs w:val="24"/>
                  <w:lang w:eastAsia="en-AU"/>
                  <w14:ligatures w14:val="standardContextual"/>
                </w:rPr>
              </w:pPr>
              <w:hyperlink w:anchor="_Toc234303771" w:history="1">
                <w:r w:rsidRPr="00465902">
                  <w:rPr>
                    <w:rStyle w:val="Hyperlink"/>
                    <w:noProof/>
                  </w:rPr>
                  <w:t>9.3. Amendment and revision of SUPPs</w:t>
                </w:r>
                <w:r>
                  <w:rPr>
                    <w:noProof/>
                    <w:webHidden/>
                  </w:rPr>
                  <w:tab/>
                </w:r>
                <w:r>
                  <w:rPr>
                    <w:noProof/>
                    <w:webHidden/>
                  </w:rPr>
                  <w:fldChar w:fldCharType="begin"/>
                </w:r>
                <w:r>
                  <w:rPr>
                    <w:noProof/>
                    <w:webHidden/>
                  </w:rPr>
                  <w:instrText xml:space="preserve"> PAGEREF _Toc234303771 \h </w:instrText>
                </w:r>
                <w:r>
                  <w:rPr>
                    <w:noProof/>
                    <w:webHidden/>
                  </w:rPr>
                </w:r>
                <w:r>
                  <w:rPr>
                    <w:noProof/>
                    <w:webHidden/>
                  </w:rPr>
                  <w:fldChar w:fldCharType="separate"/>
                </w:r>
                <w:r w:rsidR="00F06F52">
                  <w:rPr>
                    <w:noProof/>
                    <w:webHidden/>
                  </w:rPr>
                  <w:t>86</w:t>
                </w:r>
                <w:r>
                  <w:rPr>
                    <w:noProof/>
                    <w:webHidden/>
                  </w:rPr>
                  <w:fldChar w:fldCharType="end"/>
                </w:r>
              </w:hyperlink>
            </w:p>
            <w:p w14:paraId="16E16500" w14:textId="31803E5C"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72" w:history="1">
                <w:r w:rsidRPr="00465902">
                  <w:rPr>
                    <w:rStyle w:val="Hyperlink"/>
                    <w:noProof/>
                  </w:rPr>
                  <w:t>9.3.1. SUPP revision</w:t>
                </w:r>
                <w:r>
                  <w:rPr>
                    <w:noProof/>
                    <w:webHidden/>
                  </w:rPr>
                  <w:tab/>
                </w:r>
                <w:r>
                  <w:rPr>
                    <w:noProof/>
                    <w:webHidden/>
                  </w:rPr>
                  <w:fldChar w:fldCharType="begin"/>
                </w:r>
                <w:r>
                  <w:rPr>
                    <w:noProof/>
                    <w:webHidden/>
                  </w:rPr>
                  <w:instrText xml:space="preserve"> PAGEREF _Toc234303772 \h </w:instrText>
                </w:r>
                <w:r>
                  <w:rPr>
                    <w:noProof/>
                    <w:webHidden/>
                  </w:rPr>
                </w:r>
                <w:r>
                  <w:rPr>
                    <w:noProof/>
                    <w:webHidden/>
                  </w:rPr>
                  <w:fldChar w:fldCharType="separate"/>
                </w:r>
                <w:r w:rsidR="00F06F52">
                  <w:rPr>
                    <w:noProof/>
                    <w:webHidden/>
                  </w:rPr>
                  <w:t>86</w:t>
                </w:r>
                <w:r>
                  <w:rPr>
                    <w:noProof/>
                    <w:webHidden/>
                  </w:rPr>
                  <w:fldChar w:fldCharType="end"/>
                </w:r>
              </w:hyperlink>
            </w:p>
            <w:p w14:paraId="5FEC629A" w14:textId="32A10137" w:rsidR="00DC67EA" w:rsidRDefault="00DC67EA">
              <w:pPr>
                <w:pStyle w:val="TOC3"/>
                <w:tabs>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73" w:history="1">
                <w:r w:rsidRPr="00465902">
                  <w:rPr>
                    <w:rStyle w:val="Hyperlink"/>
                    <w:noProof/>
                  </w:rPr>
                  <w:t>9.3.2. SUPP amendment</w:t>
                </w:r>
                <w:r>
                  <w:rPr>
                    <w:noProof/>
                    <w:webHidden/>
                  </w:rPr>
                  <w:tab/>
                </w:r>
                <w:r>
                  <w:rPr>
                    <w:noProof/>
                    <w:webHidden/>
                  </w:rPr>
                  <w:fldChar w:fldCharType="begin"/>
                </w:r>
                <w:r>
                  <w:rPr>
                    <w:noProof/>
                    <w:webHidden/>
                  </w:rPr>
                  <w:instrText xml:space="preserve"> PAGEREF _Toc234303773 \h </w:instrText>
                </w:r>
                <w:r>
                  <w:rPr>
                    <w:noProof/>
                    <w:webHidden/>
                  </w:rPr>
                </w:r>
                <w:r>
                  <w:rPr>
                    <w:noProof/>
                    <w:webHidden/>
                  </w:rPr>
                  <w:fldChar w:fldCharType="separate"/>
                </w:r>
                <w:r w:rsidR="00F06F52">
                  <w:rPr>
                    <w:noProof/>
                    <w:webHidden/>
                  </w:rPr>
                  <w:t>87</w:t>
                </w:r>
                <w:r>
                  <w:rPr>
                    <w:noProof/>
                    <w:webHidden/>
                  </w:rPr>
                  <w:fldChar w:fldCharType="end"/>
                </w:r>
              </w:hyperlink>
            </w:p>
            <w:p w14:paraId="0A8F913B" w14:textId="6EE25F6B" w:rsidR="00DC67EA" w:rsidRDefault="00DC67EA">
              <w:pPr>
                <w:pStyle w:val="TOC2"/>
                <w:rPr>
                  <w:rFonts w:asciiTheme="minorHAnsi" w:eastAsiaTheme="minorEastAsia" w:hAnsiTheme="minorHAnsi" w:cstheme="minorBidi"/>
                  <w:noProof/>
                  <w:kern w:val="2"/>
                  <w:sz w:val="24"/>
                  <w:szCs w:val="24"/>
                  <w:lang w:eastAsia="en-AU"/>
                  <w14:ligatures w14:val="standardContextual"/>
                </w:rPr>
              </w:pPr>
              <w:hyperlink w:anchor="_Toc234303774" w:history="1">
                <w:r w:rsidRPr="00465902">
                  <w:rPr>
                    <w:rStyle w:val="Hyperlink"/>
                    <w:rFonts w:eastAsia="Times New Roman"/>
                    <w:noProof/>
                  </w:rPr>
                  <w:t>9.4.</w:t>
                </w:r>
                <w:r w:rsidRPr="00465902">
                  <w:rPr>
                    <w:rStyle w:val="Hyperlink"/>
                    <w:noProof/>
                  </w:rPr>
                  <w:t xml:space="preserve"> Mandatory requirements for all SUPPs</w:t>
                </w:r>
                <w:r>
                  <w:rPr>
                    <w:noProof/>
                    <w:webHidden/>
                  </w:rPr>
                  <w:tab/>
                </w:r>
                <w:r>
                  <w:rPr>
                    <w:noProof/>
                    <w:webHidden/>
                  </w:rPr>
                  <w:fldChar w:fldCharType="begin"/>
                </w:r>
                <w:r>
                  <w:rPr>
                    <w:noProof/>
                    <w:webHidden/>
                  </w:rPr>
                  <w:instrText xml:space="preserve"> PAGEREF _Toc234303774 \h </w:instrText>
                </w:r>
                <w:r>
                  <w:rPr>
                    <w:noProof/>
                    <w:webHidden/>
                  </w:rPr>
                </w:r>
                <w:r>
                  <w:rPr>
                    <w:noProof/>
                    <w:webHidden/>
                  </w:rPr>
                  <w:fldChar w:fldCharType="separate"/>
                </w:r>
                <w:r w:rsidR="00F06F52">
                  <w:rPr>
                    <w:noProof/>
                    <w:webHidden/>
                  </w:rPr>
                  <w:t>87</w:t>
                </w:r>
                <w:r>
                  <w:rPr>
                    <w:noProof/>
                    <w:webHidden/>
                  </w:rPr>
                  <w:fldChar w:fldCharType="end"/>
                </w:r>
              </w:hyperlink>
            </w:p>
            <w:p w14:paraId="40C32B66" w14:textId="51E3487A" w:rsidR="00DC67EA" w:rsidRDefault="00DC67EA">
              <w:pPr>
                <w:pStyle w:val="TOC2"/>
                <w:rPr>
                  <w:rFonts w:asciiTheme="minorHAnsi" w:eastAsiaTheme="minorEastAsia" w:hAnsiTheme="minorHAnsi" w:cstheme="minorBidi"/>
                  <w:noProof/>
                  <w:kern w:val="2"/>
                  <w:sz w:val="24"/>
                  <w:szCs w:val="24"/>
                  <w:lang w:eastAsia="en-AU"/>
                  <w14:ligatures w14:val="standardContextual"/>
                </w:rPr>
              </w:pPr>
              <w:hyperlink w:anchor="_Toc234303775" w:history="1">
                <w:r w:rsidRPr="00465902">
                  <w:rPr>
                    <w:rStyle w:val="Hyperlink"/>
                    <w:noProof/>
                  </w:rPr>
                  <w:t>9.5. Mandatory requirements specific to limited SUPPs</w:t>
                </w:r>
                <w:r>
                  <w:rPr>
                    <w:noProof/>
                    <w:webHidden/>
                  </w:rPr>
                  <w:tab/>
                </w:r>
                <w:r>
                  <w:rPr>
                    <w:noProof/>
                    <w:webHidden/>
                  </w:rPr>
                  <w:fldChar w:fldCharType="begin"/>
                </w:r>
                <w:r>
                  <w:rPr>
                    <w:noProof/>
                    <w:webHidden/>
                  </w:rPr>
                  <w:instrText xml:space="preserve"> PAGEREF _Toc234303775 \h </w:instrText>
                </w:r>
                <w:r>
                  <w:rPr>
                    <w:noProof/>
                    <w:webHidden/>
                  </w:rPr>
                </w:r>
                <w:r>
                  <w:rPr>
                    <w:noProof/>
                    <w:webHidden/>
                  </w:rPr>
                  <w:fldChar w:fldCharType="separate"/>
                </w:r>
                <w:r w:rsidR="00F06F52">
                  <w:rPr>
                    <w:noProof/>
                    <w:webHidden/>
                  </w:rPr>
                  <w:t>88</w:t>
                </w:r>
                <w:r>
                  <w:rPr>
                    <w:noProof/>
                    <w:webHidden/>
                  </w:rPr>
                  <w:fldChar w:fldCharType="end"/>
                </w:r>
              </w:hyperlink>
            </w:p>
            <w:p w14:paraId="1A64ACEB" w14:textId="6648BEB3" w:rsidR="00DC67EA" w:rsidRDefault="00DC67EA">
              <w:pPr>
                <w:pStyle w:val="TOC1"/>
                <w:tabs>
                  <w:tab w:val="left" w:pos="1200"/>
                </w:tabs>
                <w:rPr>
                  <w:rFonts w:asciiTheme="minorHAnsi" w:eastAsiaTheme="minorEastAsia" w:hAnsiTheme="minorHAnsi" w:cstheme="minorBidi"/>
                  <w:b w:val="0"/>
                  <w:noProof/>
                  <w:kern w:val="2"/>
                  <w:sz w:val="24"/>
                  <w:szCs w:val="24"/>
                  <w:lang w:eastAsia="en-AU"/>
                  <w14:ligatures w14:val="standardContextual"/>
                </w:rPr>
              </w:pPr>
              <w:hyperlink w:anchor="_Toc234303776" w:history="1">
                <w:r w:rsidRPr="00465902">
                  <w:rPr>
                    <w:rStyle w:val="Hyperlink"/>
                    <w:noProof/>
                  </w:rPr>
                  <w:t>Annex A.</w:t>
                </w:r>
                <w:r>
                  <w:rPr>
                    <w:rFonts w:asciiTheme="minorHAnsi" w:eastAsiaTheme="minorEastAsia" w:hAnsiTheme="minorHAnsi" w:cstheme="minorBidi"/>
                    <w:b w:val="0"/>
                    <w:noProof/>
                    <w:kern w:val="2"/>
                    <w:sz w:val="24"/>
                    <w:szCs w:val="24"/>
                    <w:lang w:eastAsia="en-AU"/>
                    <w14:ligatures w14:val="standardContextual"/>
                  </w:rPr>
                  <w:tab/>
                </w:r>
                <w:r w:rsidRPr="00465902">
                  <w:rPr>
                    <w:rStyle w:val="Hyperlink"/>
                    <w:noProof/>
                    <w:lang w:eastAsia="en-AU"/>
                  </w:rPr>
                  <w:t>Site selection</w:t>
                </w:r>
                <w:r>
                  <w:rPr>
                    <w:noProof/>
                    <w:webHidden/>
                  </w:rPr>
                  <w:tab/>
                </w:r>
                <w:r>
                  <w:rPr>
                    <w:noProof/>
                    <w:webHidden/>
                  </w:rPr>
                  <w:fldChar w:fldCharType="begin"/>
                </w:r>
                <w:r>
                  <w:rPr>
                    <w:noProof/>
                    <w:webHidden/>
                  </w:rPr>
                  <w:instrText xml:space="preserve"> PAGEREF _Toc234303776 \h </w:instrText>
                </w:r>
                <w:r>
                  <w:rPr>
                    <w:noProof/>
                    <w:webHidden/>
                  </w:rPr>
                </w:r>
                <w:r>
                  <w:rPr>
                    <w:noProof/>
                    <w:webHidden/>
                  </w:rPr>
                  <w:fldChar w:fldCharType="separate"/>
                </w:r>
                <w:r w:rsidR="00F06F52">
                  <w:rPr>
                    <w:noProof/>
                    <w:webHidden/>
                  </w:rPr>
                  <w:t>89</w:t>
                </w:r>
                <w:r>
                  <w:rPr>
                    <w:noProof/>
                    <w:webHidden/>
                  </w:rPr>
                  <w:fldChar w:fldCharType="end"/>
                </w:r>
              </w:hyperlink>
            </w:p>
            <w:p w14:paraId="234A6414" w14:textId="24685EF5" w:rsidR="00DC67EA" w:rsidRDefault="00DC67EA">
              <w:pPr>
                <w:pStyle w:val="TOC2"/>
                <w:rPr>
                  <w:rFonts w:asciiTheme="minorHAnsi" w:eastAsiaTheme="minorEastAsia" w:hAnsiTheme="minorHAnsi" w:cstheme="minorBidi"/>
                  <w:noProof/>
                  <w:kern w:val="2"/>
                  <w:sz w:val="24"/>
                  <w:szCs w:val="24"/>
                  <w:lang w:eastAsia="en-AU"/>
                  <w14:ligatures w14:val="standardContextual"/>
                </w:rPr>
              </w:pPr>
              <w:hyperlink w:anchor="_Toc234303777" w:history="1">
                <w:r w:rsidRPr="00465902">
                  <w:rPr>
                    <w:rStyle w:val="Hyperlink"/>
                    <w:noProof/>
                  </w:rPr>
                  <w:t>A.1.</w:t>
                </w:r>
                <w:r>
                  <w:rPr>
                    <w:rFonts w:asciiTheme="minorHAnsi" w:eastAsiaTheme="minorEastAsia" w:hAnsiTheme="minorHAnsi" w:cstheme="minorBidi"/>
                    <w:noProof/>
                    <w:kern w:val="2"/>
                    <w:sz w:val="24"/>
                    <w:szCs w:val="24"/>
                    <w:lang w:eastAsia="en-AU"/>
                    <w14:ligatures w14:val="standardContextual"/>
                  </w:rPr>
                  <w:tab/>
                </w:r>
                <w:r w:rsidRPr="00465902">
                  <w:rPr>
                    <w:rStyle w:val="Hyperlink"/>
                    <w:noProof/>
                  </w:rPr>
                  <w:t>EMP requirements</w:t>
                </w:r>
                <w:r>
                  <w:rPr>
                    <w:noProof/>
                    <w:webHidden/>
                  </w:rPr>
                  <w:tab/>
                </w:r>
                <w:r>
                  <w:rPr>
                    <w:noProof/>
                    <w:webHidden/>
                  </w:rPr>
                  <w:fldChar w:fldCharType="begin"/>
                </w:r>
                <w:r>
                  <w:rPr>
                    <w:noProof/>
                    <w:webHidden/>
                  </w:rPr>
                  <w:instrText xml:space="preserve"> PAGEREF _Toc234303777 \h </w:instrText>
                </w:r>
                <w:r>
                  <w:rPr>
                    <w:noProof/>
                    <w:webHidden/>
                  </w:rPr>
                </w:r>
                <w:r>
                  <w:rPr>
                    <w:noProof/>
                    <w:webHidden/>
                  </w:rPr>
                  <w:fldChar w:fldCharType="separate"/>
                </w:r>
                <w:r w:rsidR="00F06F52">
                  <w:rPr>
                    <w:noProof/>
                    <w:webHidden/>
                  </w:rPr>
                  <w:t>89</w:t>
                </w:r>
                <w:r>
                  <w:rPr>
                    <w:noProof/>
                    <w:webHidden/>
                  </w:rPr>
                  <w:fldChar w:fldCharType="end"/>
                </w:r>
              </w:hyperlink>
            </w:p>
            <w:p w14:paraId="77EE0949" w14:textId="18B8FE41" w:rsidR="00DC67EA" w:rsidRDefault="00DC67EA">
              <w:pPr>
                <w:pStyle w:val="TOC3"/>
                <w:tabs>
                  <w:tab w:val="left" w:pos="1440"/>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78" w:history="1">
                <w:r w:rsidRPr="00465902">
                  <w:rPr>
                    <w:rStyle w:val="Hyperlink"/>
                    <w:noProof/>
                  </w:rPr>
                  <w:t>A.1.1.</w:t>
                </w:r>
                <w:r>
                  <w:rPr>
                    <w:rFonts w:asciiTheme="minorHAnsi" w:eastAsiaTheme="minorEastAsia" w:hAnsiTheme="minorHAnsi" w:cstheme="minorBidi"/>
                    <w:noProof/>
                    <w:kern w:val="2"/>
                    <w:sz w:val="24"/>
                    <w:szCs w:val="24"/>
                    <w:lang w:eastAsia="en-AU"/>
                    <w14:ligatures w14:val="standardContextual"/>
                  </w:rPr>
                  <w:tab/>
                </w:r>
                <w:r w:rsidRPr="00465902">
                  <w:rPr>
                    <w:rStyle w:val="Hyperlink"/>
                    <w:noProof/>
                  </w:rPr>
                  <w:t>Site selection environmental outcomes</w:t>
                </w:r>
                <w:r>
                  <w:rPr>
                    <w:noProof/>
                    <w:webHidden/>
                  </w:rPr>
                  <w:tab/>
                </w:r>
                <w:r>
                  <w:rPr>
                    <w:noProof/>
                    <w:webHidden/>
                  </w:rPr>
                  <w:fldChar w:fldCharType="begin"/>
                </w:r>
                <w:r>
                  <w:rPr>
                    <w:noProof/>
                    <w:webHidden/>
                  </w:rPr>
                  <w:instrText xml:space="preserve"> PAGEREF _Toc234303778 \h </w:instrText>
                </w:r>
                <w:r>
                  <w:rPr>
                    <w:noProof/>
                    <w:webHidden/>
                  </w:rPr>
                </w:r>
                <w:r>
                  <w:rPr>
                    <w:noProof/>
                    <w:webHidden/>
                  </w:rPr>
                  <w:fldChar w:fldCharType="separate"/>
                </w:r>
                <w:r w:rsidR="00F06F52">
                  <w:rPr>
                    <w:noProof/>
                    <w:webHidden/>
                  </w:rPr>
                  <w:t>89</w:t>
                </w:r>
                <w:r>
                  <w:rPr>
                    <w:noProof/>
                    <w:webHidden/>
                  </w:rPr>
                  <w:fldChar w:fldCharType="end"/>
                </w:r>
              </w:hyperlink>
            </w:p>
            <w:p w14:paraId="01E7344D" w14:textId="45780264" w:rsidR="00DC67EA" w:rsidRDefault="00DC67EA">
              <w:pPr>
                <w:pStyle w:val="TOC3"/>
                <w:tabs>
                  <w:tab w:val="left" w:pos="1440"/>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79" w:history="1">
                <w:r w:rsidRPr="00465902">
                  <w:rPr>
                    <w:rStyle w:val="Hyperlink"/>
                    <w:noProof/>
                  </w:rPr>
                  <w:t>A.1.2.</w:t>
                </w:r>
                <w:r>
                  <w:rPr>
                    <w:rFonts w:asciiTheme="minorHAnsi" w:eastAsiaTheme="minorEastAsia" w:hAnsiTheme="minorHAnsi" w:cstheme="minorBidi"/>
                    <w:noProof/>
                    <w:kern w:val="2"/>
                    <w:sz w:val="24"/>
                    <w:szCs w:val="24"/>
                    <w:lang w:eastAsia="en-AU"/>
                    <w14:ligatures w14:val="standardContextual"/>
                  </w:rPr>
                  <w:tab/>
                </w:r>
                <w:r w:rsidRPr="00465902">
                  <w:rPr>
                    <w:rStyle w:val="Hyperlink"/>
                    <w:noProof/>
                  </w:rPr>
                  <w:t>Site selection spatial constraints framework</w:t>
                </w:r>
                <w:r>
                  <w:rPr>
                    <w:noProof/>
                    <w:webHidden/>
                  </w:rPr>
                  <w:tab/>
                </w:r>
                <w:r>
                  <w:rPr>
                    <w:noProof/>
                    <w:webHidden/>
                  </w:rPr>
                  <w:fldChar w:fldCharType="begin"/>
                </w:r>
                <w:r>
                  <w:rPr>
                    <w:noProof/>
                    <w:webHidden/>
                  </w:rPr>
                  <w:instrText xml:space="preserve"> PAGEREF _Toc234303779 \h </w:instrText>
                </w:r>
                <w:r>
                  <w:rPr>
                    <w:noProof/>
                    <w:webHidden/>
                  </w:rPr>
                </w:r>
                <w:r>
                  <w:rPr>
                    <w:noProof/>
                    <w:webHidden/>
                  </w:rPr>
                  <w:fldChar w:fldCharType="separate"/>
                </w:r>
                <w:r w:rsidR="00F06F52">
                  <w:rPr>
                    <w:noProof/>
                    <w:webHidden/>
                  </w:rPr>
                  <w:t>89</w:t>
                </w:r>
                <w:r>
                  <w:rPr>
                    <w:noProof/>
                    <w:webHidden/>
                  </w:rPr>
                  <w:fldChar w:fldCharType="end"/>
                </w:r>
              </w:hyperlink>
            </w:p>
            <w:p w14:paraId="1DCE2E57" w14:textId="3765A1C7" w:rsidR="00DC67EA" w:rsidRDefault="00DC67EA">
              <w:pPr>
                <w:pStyle w:val="TOC3"/>
                <w:tabs>
                  <w:tab w:val="left" w:pos="1440"/>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80" w:history="1">
                <w:r w:rsidRPr="00465902">
                  <w:rPr>
                    <w:rStyle w:val="Hyperlink"/>
                    <w:noProof/>
                  </w:rPr>
                  <w:t>A.1.3.</w:t>
                </w:r>
                <w:r>
                  <w:rPr>
                    <w:rFonts w:asciiTheme="minorHAnsi" w:eastAsiaTheme="minorEastAsia" w:hAnsiTheme="minorHAnsi" w:cstheme="minorBidi"/>
                    <w:noProof/>
                    <w:kern w:val="2"/>
                    <w:sz w:val="24"/>
                    <w:szCs w:val="24"/>
                    <w:lang w:eastAsia="en-AU"/>
                    <w14:ligatures w14:val="standardContextual"/>
                  </w:rPr>
                  <w:tab/>
                </w:r>
                <w:r w:rsidRPr="00465902">
                  <w:rPr>
                    <w:rStyle w:val="Hyperlink"/>
                    <w:noProof/>
                  </w:rPr>
                  <w:t>Mapping and spatial data requirements</w:t>
                </w:r>
                <w:r>
                  <w:rPr>
                    <w:noProof/>
                    <w:webHidden/>
                  </w:rPr>
                  <w:tab/>
                </w:r>
                <w:r>
                  <w:rPr>
                    <w:noProof/>
                    <w:webHidden/>
                  </w:rPr>
                  <w:fldChar w:fldCharType="begin"/>
                </w:r>
                <w:r>
                  <w:rPr>
                    <w:noProof/>
                    <w:webHidden/>
                  </w:rPr>
                  <w:instrText xml:space="preserve"> PAGEREF _Toc234303780 \h </w:instrText>
                </w:r>
                <w:r>
                  <w:rPr>
                    <w:noProof/>
                    <w:webHidden/>
                  </w:rPr>
                </w:r>
                <w:r>
                  <w:rPr>
                    <w:noProof/>
                    <w:webHidden/>
                  </w:rPr>
                  <w:fldChar w:fldCharType="separate"/>
                </w:r>
                <w:r w:rsidR="00F06F52">
                  <w:rPr>
                    <w:noProof/>
                    <w:webHidden/>
                  </w:rPr>
                  <w:t>90</w:t>
                </w:r>
                <w:r>
                  <w:rPr>
                    <w:noProof/>
                    <w:webHidden/>
                  </w:rPr>
                  <w:fldChar w:fldCharType="end"/>
                </w:r>
              </w:hyperlink>
            </w:p>
            <w:p w14:paraId="09D47436" w14:textId="74DF8DBA" w:rsidR="00DC67EA" w:rsidRDefault="00DC67EA">
              <w:pPr>
                <w:pStyle w:val="TOC2"/>
                <w:rPr>
                  <w:rFonts w:asciiTheme="minorHAnsi" w:eastAsiaTheme="minorEastAsia" w:hAnsiTheme="minorHAnsi" w:cstheme="minorBidi"/>
                  <w:noProof/>
                  <w:kern w:val="2"/>
                  <w:sz w:val="24"/>
                  <w:szCs w:val="24"/>
                  <w:lang w:eastAsia="en-AU"/>
                  <w14:ligatures w14:val="standardContextual"/>
                </w:rPr>
              </w:pPr>
              <w:hyperlink w:anchor="_Toc234303781" w:history="1">
                <w:r w:rsidRPr="00465902">
                  <w:rPr>
                    <w:rStyle w:val="Hyperlink"/>
                    <w:noProof/>
                  </w:rPr>
                  <w:t>A.2.</w:t>
                </w:r>
                <w:r>
                  <w:rPr>
                    <w:rFonts w:asciiTheme="minorHAnsi" w:eastAsiaTheme="minorEastAsia" w:hAnsiTheme="minorHAnsi" w:cstheme="minorBidi"/>
                    <w:noProof/>
                    <w:kern w:val="2"/>
                    <w:sz w:val="24"/>
                    <w:szCs w:val="24"/>
                    <w:lang w:eastAsia="en-AU"/>
                    <w14:ligatures w14:val="standardContextual"/>
                  </w:rPr>
                  <w:tab/>
                </w:r>
                <w:r w:rsidRPr="00465902">
                  <w:rPr>
                    <w:rStyle w:val="Hyperlink"/>
                    <w:noProof/>
                  </w:rPr>
                  <w:t>Constraint categories</w:t>
                </w:r>
                <w:r>
                  <w:rPr>
                    <w:noProof/>
                    <w:webHidden/>
                  </w:rPr>
                  <w:tab/>
                </w:r>
                <w:r>
                  <w:rPr>
                    <w:noProof/>
                    <w:webHidden/>
                  </w:rPr>
                  <w:fldChar w:fldCharType="begin"/>
                </w:r>
                <w:r>
                  <w:rPr>
                    <w:noProof/>
                    <w:webHidden/>
                  </w:rPr>
                  <w:instrText xml:space="preserve"> PAGEREF _Toc234303781 \h </w:instrText>
                </w:r>
                <w:r>
                  <w:rPr>
                    <w:noProof/>
                    <w:webHidden/>
                  </w:rPr>
                </w:r>
                <w:r>
                  <w:rPr>
                    <w:noProof/>
                    <w:webHidden/>
                  </w:rPr>
                  <w:fldChar w:fldCharType="separate"/>
                </w:r>
                <w:r w:rsidR="00F06F52">
                  <w:rPr>
                    <w:noProof/>
                    <w:webHidden/>
                  </w:rPr>
                  <w:t>90</w:t>
                </w:r>
                <w:r>
                  <w:rPr>
                    <w:noProof/>
                    <w:webHidden/>
                  </w:rPr>
                  <w:fldChar w:fldCharType="end"/>
                </w:r>
              </w:hyperlink>
            </w:p>
            <w:p w14:paraId="367AF35D" w14:textId="0B3DBB5F" w:rsidR="00DC67EA" w:rsidRDefault="00DC67EA">
              <w:pPr>
                <w:pStyle w:val="TOC3"/>
                <w:tabs>
                  <w:tab w:val="left" w:pos="1440"/>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82" w:history="1">
                <w:r w:rsidRPr="00465902">
                  <w:rPr>
                    <w:rStyle w:val="Hyperlink"/>
                    <w:noProof/>
                  </w:rPr>
                  <w:t>A.2.1.</w:t>
                </w:r>
                <w:r>
                  <w:rPr>
                    <w:rFonts w:asciiTheme="minorHAnsi" w:eastAsiaTheme="minorEastAsia" w:hAnsiTheme="minorHAnsi" w:cstheme="minorBidi"/>
                    <w:noProof/>
                    <w:kern w:val="2"/>
                    <w:sz w:val="24"/>
                    <w:szCs w:val="24"/>
                    <w:lang w:eastAsia="en-AU"/>
                    <w14:ligatures w14:val="standardContextual"/>
                  </w:rPr>
                  <w:tab/>
                </w:r>
                <w:r w:rsidRPr="00465902">
                  <w:rPr>
                    <w:rStyle w:val="Hyperlink"/>
                    <w:noProof/>
                  </w:rPr>
                  <w:t>No-go (avoidance) areas</w:t>
                </w:r>
                <w:r>
                  <w:rPr>
                    <w:noProof/>
                    <w:webHidden/>
                  </w:rPr>
                  <w:tab/>
                </w:r>
                <w:r>
                  <w:rPr>
                    <w:noProof/>
                    <w:webHidden/>
                  </w:rPr>
                  <w:fldChar w:fldCharType="begin"/>
                </w:r>
                <w:r>
                  <w:rPr>
                    <w:noProof/>
                    <w:webHidden/>
                  </w:rPr>
                  <w:instrText xml:space="preserve"> PAGEREF _Toc234303782 \h </w:instrText>
                </w:r>
                <w:r>
                  <w:rPr>
                    <w:noProof/>
                    <w:webHidden/>
                  </w:rPr>
                </w:r>
                <w:r>
                  <w:rPr>
                    <w:noProof/>
                    <w:webHidden/>
                  </w:rPr>
                  <w:fldChar w:fldCharType="separate"/>
                </w:r>
                <w:r w:rsidR="00F06F52">
                  <w:rPr>
                    <w:noProof/>
                    <w:webHidden/>
                  </w:rPr>
                  <w:t>90</w:t>
                </w:r>
                <w:r>
                  <w:rPr>
                    <w:noProof/>
                    <w:webHidden/>
                  </w:rPr>
                  <w:fldChar w:fldCharType="end"/>
                </w:r>
              </w:hyperlink>
            </w:p>
            <w:p w14:paraId="25D71605" w14:textId="5E64086F" w:rsidR="00DC67EA" w:rsidRDefault="00DC67EA">
              <w:pPr>
                <w:pStyle w:val="TOC3"/>
                <w:tabs>
                  <w:tab w:val="left" w:pos="1440"/>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83" w:history="1">
                <w:r w:rsidRPr="00465902">
                  <w:rPr>
                    <w:rStyle w:val="Hyperlink"/>
                    <w:noProof/>
                  </w:rPr>
                  <w:t>A.2.2.</w:t>
                </w:r>
                <w:r>
                  <w:rPr>
                    <w:rFonts w:asciiTheme="minorHAnsi" w:eastAsiaTheme="minorEastAsia" w:hAnsiTheme="minorHAnsi" w:cstheme="minorBidi"/>
                    <w:noProof/>
                    <w:kern w:val="2"/>
                    <w:sz w:val="24"/>
                    <w:szCs w:val="24"/>
                    <w:lang w:eastAsia="en-AU"/>
                    <w14:ligatures w14:val="standardContextual"/>
                  </w:rPr>
                  <w:tab/>
                </w:r>
                <w:r w:rsidRPr="00465902">
                  <w:rPr>
                    <w:rStyle w:val="Hyperlink"/>
                    <w:noProof/>
                  </w:rPr>
                  <w:t>High constraint areas</w:t>
                </w:r>
                <w:r>
                  <w:rPr>
                    <w:noProof/>
                    <w:webHidden/>
                  </w:rPr>
                  <w:tab/>
                </w:r>
                <w:r>
                  <w:rPr>
                    <w:noProof/>
                    <w:webHidden/>
                  </w:rPr>
                  <w:fldChar w:fldCharType="begin"/>
                </w:r>
                <w:r>
                  <w:rPr>
                    <w:noProof/>
                    <w:webHidden/>
                  </w:rPr>
                  <w:instrText xml:space="preserve"> PAGEREF _Toc234303783 \h </w:instrText>
                </w:r>
                <w:r>
                  <w:rPr>
                    <w:noProof/>
                    <w:webHidden/>
                  </w:rPr>
                </w:r>
                <w:r>
                  <w:rPr>
                    <w:noProof/>
                    <w:webHidden/>
                  </w:rPr>
                  <w:fldChar w:fldCharType="separate"/>
                </w:r>
                <w:r w:rsidR="00F06F52">
                  <w:rPr>
                    <w:noProof/>
                    <w:webHidden/>
                  </w:rPr>
                  <w:t>90</w:t>
                </w:r>
                <w:r>
                  <w:rPr>
                    <w:noProof/>
                    <w:webHidden/>
                  </w:rPr>
                  <w:fldChar w:fldCharType="end"/>
                </w:r>
              </w:hyperlink>
            </w:p>
            <w:p w14:paraId="4774927C" w14:textId="478EA3CB" w:rsidR="00DC67EA" w:rsidRDefault="00DC67EA">
              <w:pPr>
                <w:pStyle w:val="TOC3"/>
                <w:tabs>
                  <w:tab w:val="left" w:pos="1440"/>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84" w:history="1">
                <w:r w:rsidRPr="00465902">
                  <w:rPr>
                    <w:rStyle w:val="Hyperlink"/>
                    <w:noProof/>
                  </w:rPr>
                  <w:t>A.2.3.</w:t>
                </w:r>
                <w:r>
                  <w:rPr>
                    <w:rFonts w:asciiTheme="minorHAnsi" w:eastAsiaTheme="minorEastAsia" w:hAnsiTheme="minorHAnsi" w:cstheme="minorBidi"/>
                    <w:noProof/>
                    <w:kern w:val="2"/>
                    <w:sz w:val="24"/>
                    <w:szCs w:val="24"/>
                    <w:lang w:eastAsia="en-AU"/>
                    <w14:ligatures w14:val="standardContextual"/>
                  </w:rPr>
                  <w:tab/>
                </w:r>
                <w:r w:rsidRPr="00465902">
                  <w:rPr>
                    <w:rStyle w:val="Hyperlink"/>
                    <w:noProof/>
                  </w:rPr>
                  <w:t>Essential constraint areas</w:t>
                </w:r>
                <w:r>
                  <w:rPr>
                    <w:noProof/>
                    <w:webHidden/>
                  </w:rPr>
                  <w:tab/>
                </w:r>
                <w:r>
                  <w:rPr>
                    <w:noProof/>
                    <w:webHidden/>
                  </w:rPr>
                  <w:fldChar w:fldCharType="begin"/>
                </w:r>
                <w:r>
                  <w:rPr>
                    <w:noProof/>
                    <w:webHidden/>
                  </w:rPr>
                  <w:instrText xml:space="preserve"> PAGEREF _Toc234303784 \h </w:instrText>
                </w:r>
                <w:r>
                  <w:rPr>
                    <w:noProof/>
                    <w:webHidden/>
                  </w:rPr>
                </w:r>
                <w:r>
                  <w:rPr>
                    <w:noProof/>
                    <w:webHidden/>
                  </w:rPr>
                  <w:fldChar w:fldCharType="separate"/>
                </w:r>
                <w:r w:rsidR="00F06F52">
                  <w:rPr>
                    <w:noProof/>
                    <w:webHidden/>
                  </w:rPr>
                  <w:t>90</w:t>
                </w:r>
                <w:r>
                  <w:rPr>
                    <w:noProof/>
                    <w:webHidden/>
                  </w:rPr>
                  <w:fldChar w:fldCharType="end"/>
                </w:r>
              </w:hyperlink>
            </w:p>
            <w:p w14:paraId="5E2482A0" w14:textId="034B5731" w:rsidR="00DC67EA" w:rsidRDefault="00DC67EA">
              <w:pPr>
                <w:pStyle w:val="TOC3"/>
                <w:tabs>
                  <w:tab w:val="left" w:pos="1440"/>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85" w:history="1">
                <w:r w:rsidRPr="00465902">
                  <w:rPr>
                    <w:rStyle w:val="Hyperlink"/>
                    <w:noProof/>
                  </w:rPr>
                  <w:t>A.2.4.</w:t>
                </w:r>
                <w:r>
                  <w:rPr>
                    <w:rFonts w:asciiTheme="minorHAnsi" w:eastAsiaTheme="minorEastAsia" w:hAnsiTheme="minorHAnsi" w:cstheme="minorBidi"/>
                    <w:noProof/>
                    <w:kern w:val="2"/>
                    <w:sz w:val="24"/>
                    <w:szCs w:val="24"/>
                    <w:lang w:eastAsia="en-AU"/>
                    <w14:ligatures w14:val="standardContextual"/>
                  </w:rPr>
                  <w:tab/>
                </w:r>
                <w:r w:rsidRPr="00465902">
                  <w:rPr>
                    <w:rStyle w:val="Hyperlink"/>
                    <w:noProof/>
                  </w:rPr>
                  <w:t>Standard constraint areas</w:t>
                </w:r>
                <w:r>
                  <w:rPr>
                    <w:noProof/>
                    <w:webHidden/>
                  </w:rPr>
                  <w:tab/>
                </w:r>
                <w:r>
                  <w:rPr>
                    <w:noProof/>
                    <w:webHidden/>
                  </w:rPr>
                  <w:fldChar w:fldCharType="begin"/>
                </w:r>
                <w:r>
                  <w:rPr>
                    <w:noProof/>
                    <w:webHidden/>
                  </w:rPr>
                  <w:instrText xml:space="preserve"> PAGEREF _Toc234303785 \h </w:instrText>
                </w:r>
                <w:r>
                  <w:rPr>
                    <w:noProof/>
                    <w:webHidden/>
                  </w:rPr>
                </w:r>
                <w:r>
                  <w:rPr>
                    <w:noProof/>
                    <w:webHidden/>
                  </w:rPr>
                  <w:fldChar w:fldCharType="separate"/>
                </w:r>
                <w:r w:rsidR="00F06F52">
                  <w:rPr>
                    <w:noProof/>
                    <w:webHidden/>
                  </w:rPr>
                  <w:t>91</w:t>
                </w:r>
                <w:r>
                  <w:rPr>
                    <w:noProof/>
                    <w:webHidden/>
                  </w:rPr>
                  <w:fldChar w:fldCharType="end"/>
                </w:r>
              </w:hyperlink>
            </w:p>
            <w:p w14:paraId="39B41D53" w14:textId="0710BE3E" w:rsidR="00DC67EA" w:rsidRDefault="00DC67EA">
              <w:pPr>
                <w:pStyle w:val="TOC3"/>
                <w:tabs>
                  <w:tab w:val="left" w:pos="1440"/>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86" w:history="1">
                <w:r w:rsidRPr="00465902">
                  <w:rPr>
                    <w:rStyle w:val="Hyperlink"/>
                    <w:noProof/>
                  </w:rPr>
                  <w:t>A.2.5.</w:t>
                </w:r>
                <w:r>
                  <w:rPr>
                    <w:rFonts w:asciiTheme="minorHAnsi" w:eastAsiaTheme="minorEastAsia" w:hAnsiTheme="minorHAnsi" w:cstheme="minorBidi"/>
                    <w:noProof/>
                    <w:kern w:val="2"/>
                    <w:sz w:val="24"/>
                    <w:szCs w:val="24"/>
                    <w:lang w:eastAsia="en-AU"/>
                    <w14:ligatures w14:val="standardContextual"/>
                  </w:rPr>
                  <w:tab/>
                </w:r>
                <w:r w:rsidRPr="00465902">
                  <w:rPr>
                    <w:rStyle w:val="Hyperlink"/>
                    <w:noProof/>
                  </w:rPr>
                  <w:t>Pending assessment areas</w:t>
                </w:r>
                <w:r>
                  <w:rPr>
                    <w:noProof/>
                    <w:webHidden/>
                  </w:rPr>
                  <w:tab/>
                </w:r>
                <w:r>
                  <w:rPr>
                    <w:noProof/>
                    <w:webHidden/>
                  </w:rPr>
                  <w:fldChar w:fldCharType="begin"/>
                </w:r>
                <w:r>
                  <w:rPr>
                    <w:noProof/>
                    <w:webHidden/>
                  </w:rPr>
                  <w:instrText xml:space="preserve"> PAGEREF _Toc234303786 \h </w:instrText>
                </w:r>
                <w:r>
                  <w:rPr>
                    <w:noProof/>
                    <w:webHidden/>
                  </w:rPr>
                </w:r>
                <w:r>
                  <w:rPr>
                    <w:noProof/>
                    <w:webHidden/>
                  </w:rPr>
                  <w:fldChar w:fldCharType="separate"/>
                </w:r>
                <w:r w:rsidR="00F06F52">
                  <w:rPr>
                    <w:noProof/>
                    <w:webHidden/>
                  </w:rPr>
                  <w:t>91</w:t>
                </w:r>
                <w:r>
                  <w:rPr>
                    <w:noProof/>
                    <w:webHidden/>
                  </w:rPr>
                  <w:fldChar w:fldCharType="end"/>
                </w:r>
              </w:hyperlink>
            </w:p>
            <w:p w14:paraId="4DD5D3E4" w14:textId="5F26914F" w:rsidR="00DC67EA" w:rsidRDefault="00DC67EA">
              <w:pPr>
                <w:pStyle w:val="TOC3"/>
                <w:tabs>
                  <w:tab w:val="left" w:pos="1440"/>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87" w:history="1">
                <w:r w:rsidRPr="00465902">
                  <w:rPr>
                    <w:rStyle w:val="Hyperlink"/>
                    <w:noProof/>
                  </w:rPr>
                  <w:t>A.2.6.</w:t>
                </w:r>
                <w:r>
                  <w:rPr>
                    <w:rFonts w:asciiTheme="minorHAnsi" w:eastAsiaTheme="minorEastAsia" w:hAnsiTheme="minorHAnsi" w:cstheme="minorBidi"/>
                    <w:noProof/>
                    <w:kern w:val="2"/>
                    <w:sz w:val="24"/>
                    <w:szCs w:val="24"/>
                    <w:lang w:eastAsia="en-AU"/>
                    <w14:ligatures w14:val="standardContextual"/>
                  </w:rPr>
                  <w:tab/>
                </w:r>
                <w:r w:rsidRPr="00465902">
                  <w:rPr>
                    <w:rStyle w:val="Hyperlink"/>
                    <w:noProof/>
                  </w:rPr>
                  <w:t>Conditional constraints categories</w:t>
                </w:r>
                <w:r>
                  <w:rPr>
                    <w:noProof/>
                    <w:webHidden/>
                  </w:rPr>
                  <w:tab/>
                </w:r>
                <w:r>
                  <w:rPr>
                    <w:noProof/>
                    <w:webHidden/>
                  </w:rPr>
                  <w:fldChar w:fldCharType="begin"/>
                </w:r>
                <w:r>
                  <w:rPr>
                    <w:noProof/>
                    <w:webHidden/>
                  </w:rPr>
                  <w:instrText xml:space="preserve"> PAGEREF _Toc234303787 \h </w:instrText>
                </w:r>
                <w:r>
                  <w:rPr>
                    <w:noProof/>
                    <w:webHidden/>
                  </w:rPr>
                </w:r>
                <w:r>
                  <w:rPr>
                    <w:noProof/>
                    <w:webHidden/>
                  </w:rPr>
                  <w:fldChar w:fldCharType="separate"/>
                </w:r>
                <w:r w:rsidR="00F06F52">
                  <w:rPr>
                    <w:noProof/>
                    <w:webHidden/>
                  </w:rPr>
                  <w:t>91</w:t>
                </w:r>
                <w:r>
                  <w:rPr>
                    <w:noProof/>
                    <w:webHidden/>
                  </w:rPr>
                  <w:fldChar w:fldCharType="end"/>
                </w:r>
              </w:hyperlink>
            </w:p>
            <w:p w14:paraId="1F2EAA65" w14:textId="7E541D59" w:rsidR="00DC67EA" w:rsidRDefault="00DC67EA">
              <w:pPr>
                <w:pStyle w:val="TOC3"/>
                <w:tabs>
                  <w:tab w:val="left" w:pos="1440"/>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88" w:history="1">
                <w:r w:rsidRPr="00465902">
                  <w:rPr>
                    <w:rStyle w:val="Hyperlink"/>
                    <w:noProof/>
                  </w:rPr>
                  <w:t>A.2.7.</w:t>
                </w:r>
                <w:r>
                  <w:rPr>
                    <w:rFonts w:asciiTheme="minorHAnsi" w:eastAsiaTheme="minorEastAsia" w:hAnsiTheme="minorHAnsi" w:cstheme="minorBidi"/>
                    <w:noProof/>
                    <w:kern w:val="2"/>
                    <w:sz w:val="24"/>
                    <w:szCs w:val="24"/>
                    <w:lang w:eastAsia="en-AU"/>
                    <w14:ligatures w14:val="standardContextual"/>
                  </w:rPr>
                  <w:tab/>
                </w:r>
                <w:r w:rsidRPr="00465902">
                  <w:rPr>
                    <w:rStyle w:val="Hyperlink"/>
                    <w:noProof/>
                  </w:rPr>
                  <w:t>Legislated requirements</w:t>
                </w:r>
                <w:r>
                  <w:rPr>
                    <w:noProof/>
                    <w:webHidden/>
                  </w:rPr>
                  <w:tab/>
                </w:r>
                <w:r>
                  <w:rPr>
                    <w:noProof/>
                    <w:webHidden/>
                  </w:rPr>
                  <w:fldChar w:fldCharType="begin"/>
                </w:r>
                <w:r>
                  <w:rPr>
                    <w:noProof/>
                    <w:webHidden/>
                  </w:rPr>
                  <w:instrText xml:space="preserve"> PAGEREF _Toc234303788 \h </w:instrText>
                </w:r>
                <w:r>
                  <w:rPr>
                    <w:noProof/>
                    <w:webHidden/>
                  </w:rPr>
                </w:r>
                <w:r>
                  <w:rPr>
                    <w:noProof/>
                    <w:webHidden/>
                  </w:rPr>
                  <w:fldChar w:fldCharType="separate"/>
                </w:r>
                <w:r w:rsidR="00F06F52">
                  <w:rPr>
                    <w:noProof/>
                    <w:webHidden/>
                  </w:rPr>
                  <w:t>91</w:t>
                </w:r>
                <w:r>
                  <w:rPr>
                    <w:noProof/>
                    <w:webHidden/>
                  </w:rPr>
                  <w:fldChar w:fldCharType="end"/>
                </w:r>
              </w:hyperlink>
            </w:p>
            <w:p w14:paraId="5C4BB2FD" w14:textId="484F2380" w:rsidR="00DC67EA" w:rsidRDefault="00DC67EA">
              <w:pPr>
                <w:pStyle w:val="TOC1"/>
                <w:tabs>
                  <w:tab w:val="left" w:pos="1200"/>
                </w:tabs>
                <w:rPr>
                  <w:rFonts w:asciiTheme="minorHAnsi" w:eastAsiaTheme="minorEastAsia" w:hAnsiTheme="minorHAnsi" w:cstheme="minorBidi"/>
                  <w:b w:val="0"/>
                  <w:noProof/>
                  <w:kern w:val="2"/>
                  <w:sz w:val="24"/>
                  <w:szCs w:val="24"/>
                  <w:lang w:eastAsia="en-AU"/>
                  <w14:ligatures w14:val="standardContextual"/>
                </w:rPr>
              </w:pPr>
              <w:hyperlink w:anchor="_Toc234303789" w:history="1">
                <w:r w:rsidRPr="00465902">
                  <w:rPr>
                    <w:rStyle w:val="Hyperlink"/>
                    <w:noProof/>
                    <w:lang w:eastAsia="en-AU"/>
                  </w:rPr>
                  <w:t>Annex B.</w:t>
                </w:r>
                <w:r>
                  <w:rPr>
                    <w:rFonts w:asciiTheme="minorHAnsi" w:eastAsiaTheme="minorEastAsia" w:hAnsiTheme="minorHAnsi" w:cstheme="minorBidi"/>
                    <w:b w:val="0"/>
                    <w:noProof/>
                    <w:kern w:val="2"/>
                    <w:sz w:val="24"/>
                    <w:szCs w:val="24"/>
                    <w:lang w:eastAsia="en-AU"/>
                    <w14:ligatures w14:val="standardContextual"/>
                  </w:rPr>
                  <w:tab/>
                </w:r>
                <w:r w:rsidRPr="00465902">
                  <w:rPr>
                    <w:rStyle w:val="Hyperlink"/>
                    <w:noProof/>
                  </w:rPr>
                  <w:t>S</w:t>
                </w:r>
                <w:r w:rsidRPr="00465902">
                  <w:rPr>
                    <w:rStyle w:val="Hyperlink"/>
                    <w:noProof/>
                    <w:lang w:eastAsia="en-AU"/>
                  </w:rPr>
                  <w:t>ignificant species</w:t>
                </w:r>
                <w:r>
                  <w:rPr>
                    <w:noProof/>
                    <w:webHidden/>
                  </w:rPr>
                  <w:tab/>
                </w:r>
                <w:r>
                  <w:rPr>
                    <w:noProof/>
                    <w:webHidden/>
                  </w:rPr>
                  <w:fldChar w:fldCharType="begin"/>
                </w:r>
                <w:r>
                  <w:rPr>
                    <w:noProof/>
                    <w:webHidden/>
                  </w:rPr>
                  <w:instrText xml:space="preserve"> PAGEREF _Toc234303789 \h </w:instrText>
                </w:r>
                <w:r>
                  <w:rPr>
                    <w:noProof/>
                    <w:webHidden/>
                  </w:rPr>
                </w:r>
                <w:r>
                  <w:rPr>
                    <w:noProof/>
                    <w:webHidden/>
                  </w:rPr>
                  <w:fldChar w:fldCharType="separate"/>
                </w:r>
                <w:r w:rsidR="00F06F52">
                  <w:rPr>
                    <w:noProof/>
                    <w:webHidden/>
                  </w:rPr>
                  <w:t>92</w:t>
                </w:r>
                <w:r>
                  <w:rPr>
                    <w:noProof/>
                    <w:webHidden/>
                  </w:rPr>
                  <w:fldChar w:fldCharType="end"/>
                </w:r>
              </w:hyperlink>
            </w:p>
            <w:p w14:paraId="5F1E8CFE" w14:textId="06BE0017" w:rsidR="00DC67EA" w:rsidRDefault="00DC67EA">
              <w:pPr>
                <w:pStyle w:val="TOC2"/>
                <w:rPr>
                  <w:rFonts w:asciiTheme="minorHAnsi" w:eastAsiaTheme="minorEastAsia" w:hAnsiTheme="minorHAnsi" w:cstheme="minorBidi"/>
                  <w:noProof/>
                  <w:kern w:val="2"/>
                  <w:sz w:val="24"/>
                  <w:szCs w:val="24"/>
                  <w:lang w:eastAsia="en-AU"/>
                  <w14:ligatures w14:val="standardContextual"/>
                </w:rPr>
              </w:pPr>
              <w:hyperlink w:anchor="_Toc234303790" w:history="1">
                <w:r w:rsidRPr="00465902">
                  <w:rPr>
                    <w:rStyle w:val="Hyperlink"/>
                    <w:noProof/>
                  </w:rPr>
                  <w:t>B.1.</w:t>
                </w:r>
                <w:r>
                  <w:rPr>
                    <w:rFonts w:asciiTheme="minorHAnsi" w:eastAsiaTheme="minorEastAsia" w:hAnsiTheme="minorHAnsi" w:cstheme="minorBidi"/>
                    <w:noProof/>
                    <w:kern w:val="2"/>
                    <w:sz w:val="24"/>
                    <w:szCs w:val="24"/>
                    <w:lang w:eastAsia="en-AU"/>
                    <w14:ligatures w14:val="standardContextual"/>
                  </w:rPr>
                  <w:tab/>
                </w:r>
                <w:r w:rsidRPr="00465902">
                  <w:rPr>
                    <w:rStyle w:val="Hyperlink"/>
                    <w:noProof/>
                  </w:rPr>
                  <w:t>Significant species identification and assessment</w:t>
                </w:r>
                <w:r>
                  <w:rPr>
                    <w:noProof/>
                    <w:webHidden/>
                  </w:rPr>
                  <w:tab/>
                </w:r>
                <w:r>
                  <w:rPr>
                    <w:noProof/>
                    <w:webHidden/>
                  </w:rPr>
                  <w:fldChar w:fldCharType="begin"/>
                </w:r>
                <w:r>
                  <w:rPr>
                    <w:noProof/>
                    <w:webHidden/>
                  </w:rPr>
                  <w:instrText xml:space="preserve"> PAGEREF _Toc234303790 \h </w:instrText>
                </w:r>
                <w:r>
                  <w:rPr>
                    <w:noProof/>
                    <w:webHidden/>
                  </w:rPr>
                </w:r>
                <w:r>
                  <w:rPr>
                    <w:noProof/>
                    <w:webHidden/>
                  </w:rPr>
                  <w:fldChar w:fldCharType="separate"/>
                </w:r>
                <w:r w:rsidR="00F06F52">
                  <w:rPr>
                    <w:noProof/>
                    <w:webHidden/>
                  </w:rPr>
                  <w:t>92</w:t>
                </w:r>
                <w:r>
                  <w:rPr>
                    <w:noProof/>
                    <w:webHidden/>
                  </w:rPr>
                  <w:fldChar w:fldCharType="end"/>
                </w:r>
              </w:hyperlink>
            </w:p>
            <w:p w14:paraId="3213DA7E" w14:textId="698A8D75" w:rsidR="00DC67EA" w:rsidRDefault="00DC67EA">
              <w:pPr>
                <w:pStyle w:val="TOC2"/>
                <w:rPr>
                  <w:rFonts w:asciiTheme="minorHAnsi" w:eastAsiaTheme="minorEastAsia" w:hAnsiTheme="minorHAnsi" w:cstheme="minorBidi"/>
                  <w:noProof/>
                  <w:kern w:val="2"/>
                  <w:sz w:val="24"/>
                  <w:szCs w:val="24"/>
                  <w:lang w:eastAsia="en-AU"/>
                  <w14:ligatures w14:val="standardContextual"/>
                </w:rPr>
              </w:pPr>
              <w:hyperlink w:anchor="_Toc234303791" w:history="1">
                <w:r w:rsidRPr="00465902">
                  <w:rPr>
                    <w:rStyle w:val="Hyperlink"/>
                    <w:noProof/>
                  </w:rPr>
                  <w:t>B.2.</w:t>
                </w:r>
                <w:r>
                  <w:rPr>
                    <w:rFonts w:asciiTheme="minorHAnsi" w:eastAsiaTheme="minorEastAsia" w:hAnsiTheme="minorHAnsi" w:cstheme="minorBidi"/>
                    <w:noProof/>
                    <w:kern w:val="2"/>
                    <w:sz w:val="24"/>
                    <w:szCs w:val="24"/>
                    <w:lang w:eastAsia="en-AU"/>
                    <w14:ligatures w14:val="standardContextual"/>
                  </w:rPr>
                  <w:tab/>
                </w:r>
                <w:r w:rsidRPr="00465902">
                  <w:rPr>
                    <w:rStyle w:val="Hyperlink"/>
                    <w:noProof/>
                  </w:rPr>
                  <w:t>Significant species management protocol</w:t>
                </w:r>
                <w:r>
                  <w:rPr>
                    <w:noProof/>
                    <w:webHidden/>
                  </w:rPr>
                  <w:tab/>
                </w:r>
                <w:r>
                  <w:rPr>
                    <w:noProof/>
                    <w:webHidden/>
                  </w:rPr>
                  <w:fldChar w:fldCharType="begin"/>
                </w:r>
                <w:r>
                  <w:rPr>
                    <w:noProof/>
                    <w:webHidden/>
                  </w:rPr>
                  <w:instrText xml:space="preserve"> PAGEREF _Toc234303791 \h </w:instrText>
                </w:r>
                <w:r>
                  <w:rPr>
                    <w:noProof/>
                    <w:webHidden/>
                  </w:rPr>
                </w:r>
                <w:r>
                  <w:rPr>
                    <w:noProof/>
                    <w:webHidden/>
                  </w:rPr>
                  <w:fldChar w:fldCharType="separate"/>
                </w:r>
                <w:r w:rsidR="00F06F52">
                  <w:rPr>
                    <w:noProof/>
                    <w:webHidden/>
                  </w:rPr>
                  <w:t>92</w:t>
                </w:r>
                <w:r>
                  <w:rPr>
                    <w:noProof/>
                    <w:webHidden/>
                  </w:rPr>
                  <w:fldChar w:fldCharType="end"/>
                </w:r>
              </w:hyperlink>
            </w:p>
            <w:p w14:paraId="3EB1F508" w14:textId="57D853DB" w:rsidR="00DC67EA" w:rsidRDefault="00DC67EA">
              <w:pPr>
                <w:pStyle w:val="TOC3"/>
                <w:tabs>
                  <w:tab w:val="left" w:pos="1440"/>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92" w:history="1">
                <w:r w:rsidRPr="00465902">
                  <w:rPr>
                    <w:rStyle w:val="Hyperlink"/>
                    <w:noProof/>
                  </w:rPr>
                  <w:t>B.2.1.</w:t>
                </w:r>
                <w:r>
                  <w:rPr>
                    <w:rFonts w:asciiTheme="minorHAnsi" w:eastAsiaTheme="minorEastAsia" w:hAnsiTheme="minorHAnsi" w:cstheme="minorBidi"/>
                    <w:noProof/>
                    <w:kern w:val="2"/>
                    <w:sz w:val="24"/>
                    <w:szCs w:val="24"/>
                    <w:lang w:eastAsia="en-AU"/>
                    <w14:ligatures w14:val="standardContextual"/>
                  </w:rPr>
                  <w:tab/>
                </w:r>
                <w:r w:rsidRPr="00465902">
                  <w:rPr>
                    <w:rStyle w:val="Hyperlink"/>
                    <w:noProof/>
                  </w:rPr>
                  <w:t>Species surveys</w:t>
                </w:r>
                <w:r>
                  <w:rPr>
                    <w:noProof/>
                    <w:webHidden/>
                  </w:rPr>
                  <w:tab/>
                </w:r>
                <w:r>
                  <w:rPr>
                    <w:noProof/>
                    <w:webHidden/>
                  </w:rPr>
                  <w:fldChar w:fldCharType="begin"/>
                </w:r>
                <w:r>
                  <w:rPr>
                    <w:noProof/>
                    <w:webHidden/>
                  </w:rPr>
                  <w:instrText xml:space="preserve"> PAGEREF _Toc234303792 \h </w:instrText>
                </w:r>
                <w:r>
                  <w:rPr>
                    <w:noProof/>
                    <w:webHidden/>
                  </w:rPr>
                </w:r>
                <w:r>
                  <w:rPr>
                    <w:noProof/>
                    <w:webHidden/>
                  </w:rPr>
                  <w:fldChar w:fldCharType="separate"/>
                </w:r>
                <w:r w:rsidR="00F06F52">
                  <w:rPr>
                    <w:noProof/>
                    <w:webHidden/>
                  </w:rPr>
                  <w:t>92</w:t>
                </w:r>
                <w:r>
                  <w:rPr>
                    <w:noProof/>
                    <w:webHidden/>
                  </w:rPr>
                  <w:fldChar w:fldCharType="end"/>
                </w:r>
              </w:hyperlink>
            </w:p>
            <w:p w14:paraId="4C1204E7" w14:textId="6015439E" w:rsidR="00DC67EA" w:rsidRDefault="00DC67EA">
              <w:pPr>
                <w:pStyle w:val="TOC3"/>
                <w:tabs>
                  <w:tab w:val="left" w:pos="1440"/>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93" w:history="1">
                <w:r w:rsidRPr="00465902">
                  <w:rPr>
                    <w:rStyle w:val="Hyperlink"/>
                    <w:noProof/>
                  </w:rPr>
                  <w:t>B.2.2.</w:t>
                </w:r>
                <w:r>
                  <w:rPr>
                    <w:rFonts w:asciiTheme="minorHAnsi" w:eastAsiaTheme="minorEastAsia" w:hAnsiTheme="minorHAnsi" w:cstheme="minorBidi"/>
                    <w:noProof/>
                    <w:kern w:val="2"/>
                    <w:sz w:val="24"/>
                    <w:szCs w:val="24"/>
                    <w:lang w:eastAsia="en-AU"/>
                    <w14:ligatures w14:val="standardContextual"/>
                  </w:rPr>
                  <w:tab/>
                </w:r>
                <w:r w:rsidRPr="00465902">
                  <w:rPr>
                    <w:rStyle w:val="Hyperlink"/>
                    <w:noProof/>
                  </w:rPr>
                  <w:t>Control measures to prevent or minimise impacts on species</w:t>
                </w:r>
                <w:r>
                  <w:rPr>
                    <w:noProof/>
                    <w:webHidden/>
                  </w:rPr>
                  <w:tab/>
                </w:r>
                <w:r>
                  <w:rPr>
                    <w:noProof/>
                    <w:webHidden/>
                  </w:rPr>
                  <w:fldChar w:fldCharType="begin"/>
                </w:r>
                <w:r>
                  <w:rPr>
                    <w:noProof/>
                    <w:webHidden/>
                  </w:rPr>
                  <w:instrText xml:space="preserve"> PAGEREF _Toc234303793 \h </w:instrText>
                </w:r>
                <w:r>
                  <w:rPr>
                    <w:noProof/>
                    <w:webHidden/>
                  </w:rPr>
                </w:r>
                <w:r>
                  <w:rPr>
                    <w:noProof/>
                    <w:webHidden/>
                  </w:rPr>
                  <w:fldChar w:fldCharType="separate"/>
                </w:r>
                <w:r w:rsidR="00F06F52">
                  <w:rPr>
                    <w:noProof/>
                    <w:webHidden/>
                  </w:rPr>
                  <w:t>93</w:t>
                </w:r>
                <w:r>
                  <w:rPr>
                    <w:noProof/>
                    <w:webHidden/>
                  </w:rPr>
                  <w:fldChar w:fldCharType="end"/>
                </w:r>
              </w:hyperlink>
            </w:p>
            <w:p w14:paraId="6A52F951" w14:textId="065C3B81" w:rsidR="00DC67EA" w:rsidRDefault="00DC67EA">
              <w:pPr>
                <w:pStyle w:val="TOC1"/>
                <w:tabs>
                  <w:tab w:val="left" w:pos="1200"/>
                </w:tabs>
                <w:rPr>
                  <w:rFonts w:asciiTheme="minorHAnsi" w:eastAsiaTheme="minorEastAsia" w:hAnsiTheme="minorHAnsi" w:cstheme="minorBidi"/>
                  <w:b w:val="0"/>
                  <w:noProof/>
                  <w:kern w:val="2"/>
                  <w:sz w:val="24"/>
                  <w:szCs w:val="24"/>
                  <w:lang w:eastAsia="en-AU"/>
                  <w14:ligatures w14:val="standardContextual"/>
                </w:rPr>
              </w:pPr>
              <w:hyperlink w:anchor="_Toc234303794" w:history="1">
                <w:r w:rsidRPr="00465902">
                  <w:rPr>
                    <w:rStyle w:val="Hyperlink"/>
                    <w:noProof/>
                    <w:lang w:eastAsia="en-AU"/>
                  </w:rPr>
                  <w:t>Annex C.</w:t>
                </w:r>
                <w:r>
                  <w:rPr>
                    <w:rFonts w:asciiTheme="minorHAnsi" w:eastAsiaTheme="minorEastAsia" w:hAnsiTheme="minorHAnsi" w:cstheme="minorBidi"/>
                    <w:b w:val="0"/>
                    <w:noProof/>
                    <w:kern w:val="2"/>
                    <w:sz w:val="24"/>
                    <w:szCs w:val="24"/>
                    <w:lang w:eastAsia="en-AU"/>
                    <w14:ligatures w14:val="standardContextual"/>
                  </w:rPr>
                  <w:tab/>
                </w:r>
                <w:r w:rsidRPr="00465902">
                  <w:rPr>
                    <w:rStyle w:val="Hyperlink"/>
                    <w:noProof/>
                    <w:lang w:eastAsia="en-AU"/>
                  </w:rPr>
                  <w:t>Open storage structure and sump allowances</w:t>
                </w:r>
                <w:r>
                  <w:rPr>
                    <w:noProof/>
                    <w:webHidden/>
                  </w:rPr>
                  <w:tab/>
                </w:r>
                <w:r>
                  <w:rPr>
                    <w:noProof/>
                    <w:webHidden/>
                  </w:rPr>
                  <w:fldChar w:fldCharType="begin"/>
                </w:r>
                <w:r>
                  <w:rPr>
                    <w:noProof/>
                    <w:webHidden/>
                  </w:rPr>
                  <w:instrText xml:space="preserve"> PAGEREF _Toc234303794 \h </w:instrText>
                </w:r>
                <w:r>
                  <w:rPr>
                    <w:noProof/>
                    <w:webHidden/>
                  </w:rPr>
                </w:r>
                <w:r>
                  <w:rPr>
                    <w:noProof/>
                    <w:webHidden/>
                  </w:rPr>
                  <w:fldChar w:fldCharType="separate"/>
                </w:r>
                <w:r w:rsidR="00F06F52">
                  <w:rPr>
                    <w:noProof/>
                    <w:webHidden/>
                  </w:rPr>
                  <w:t>94</w:t>
                </w:r>
                <w:r>
                  <w:rPr>
                    <w:noProof/>
                    <w:webHidden/>
                  </w:rPr>
                  <w:fldChar w:fldCharType="end"/>
                </w:r>
              </w:hyperlink>
            </w:p>
            <w:p w14:paraId="0C338BBE" w14:textId="52A98D7B" w:rsidR="00DC67EA" w:rsidRDefault="00DC67EA">
              <w:pPr>
                <w:pStyle w:val="TOC2"/>
                <w:rPr>
                  <w:rFonts w:asciiTheme="minorHAnsi" w:eastAsiaTheme="minorEastAsia" w:hAnsiTheme="minorHAnsi" w:cstheme="minorBidi"/>
                  <w:noProof/>
                  <w:kern w:val="2"/>
                  <w:sz w:val="24"/>
                  <w:szCs w:val="24"/>
                  <w:lang w:eastAsia="en-AU"/>
                  <w14:ligatures w14:val="standardContextual"/>
                </w:rPr>
              </w:pPr>
              <w:hyperlink w:anchor="_Toc234303795" w:history="1">
                <w:r w:rsidRPr="00465902">
                  <w:rPr>
                    <w:rStyle w:val="Hyperlink"/>
                    <w:noProof/>
                  </w:rPr>
                  <w:t>C.1.</w:t>
                </w:r>
                <w:r>
                  <w:rPr>
                    <w:rFonts w:asciiTheme="minorHAnsi" w:eastAsiaTheme="minorEastAsia" w:hAnsiTheme="minorHAnsi" w:cstheme="minorBidi"/>
                    <w:noProof/>
                    <w:kern w:val="2"/>
                    <w:sz w:val="24"/>
                    <w:szCs w:val="24"/>
                    <w:lang w:eastAsia="en-AU"/>
                    <w14:ligatures w14:val="standardContextual"/>
                  </w:rPr>
                  <w:tab/>
                </w:r>
                <w:r w:rsidRPr="00465902">
                  <w:rPr>
                    <w:rStyle w:val="Hyperlink"/>
                    <w:noProof/>
                  </w:rPr>
                  <w:t>Design storage allowances</w:t>
                </w:r>
                <w:r>
                  <w:rPr>
                    <w:noProof/>
                    <w:webHidden/>
                  </w:rPr>
                  <w:tab/>
                </w:r>
                <w:r>
                  <w:rPr>
                    <w:noProof/>
                    <w:webHidden/>
                  </w:rPr>
                  <w:fldChar w:fldCharType="begin"/>
                </w:r>
                <w:r>
                  <w:rPr>
                    <w:noProof/>
                    <w:webHidden/>
                  </w:rPr>
                  <w:instrText xml:space="preserve"> PAGEREF _Toc234303795 \h </w:instrText>
                </w:r>
                <w:r>
                  <w:rPr>
                    <w:noProof/>
                    <w:webHidden/>
                  </w:rPr>
                </w:r>
                <w:r>
                  <w:rPr>
                    <w:noProof/>
                    <w:webHidden/>
                  </w:rPr>
                  <w:fldChar w:fldCharType="separate"/>
                </w:r>
                <w:r w:rsidR="00F06F52">
                  <w:rPr>
                    <w:noProof/>
                    <w:webHidden/>
                  </w:rPr>
                  <w:t>94</w:t>
                </w:r>
                <w:r>
                  <w:rPr>
                    <w:noProof/>
                    <w:webHidden/>
                  </w:rPr>
                  <w:fldChar w:fldCharType="end"/>
                </w:r>
              </w:hyperlink>
            </w:p>
            <w:p w14:paraId="3084C068" w14:textId="6554D616" w:rsidR="00DC67EA" w:rsidRDefault="00DC67EA">
              <w:pPr>
                <w:pStyle w:val="TOC3"/>
                <w:tabs>
                  <w:tab w:val="left" w:pos="1440"/>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96" w:history="1">
                <w:r w:rsidRPr="00465902">
                  <w:rPr>
                    <w:rStyle w:val="Hyperlink"/>
                    <w:noProof/>
                  </w:rPr>
                  <w:t>C.1.1.</w:t>
                </w:r>
                <w:r>
                  <w:rPr>
                    <w:rFonts w:asciiTheme="minorHAnsi" w:eastAsiaTheme="minorEastAsia" w:hAnsiTheme="minorHAnsi" w:cstheme="minorBidi"/>
                    <w:noProof/>
                    <w:kern w:val="2"/>
                    <w:sz w:val="24"/>
                    <w:szCs w:val="24"/>
                    <w:lang w:eastAsia="en-AU"/>
                    <w14:ligatures w14:val="standardContextual"/>
                  </w:rPr>
                  <w:tab/>
                </w:r>
                <w:r w:rsidRPr="00465902">
                  <w:rPr>
                    <w:rStyle w:val="Hyperlink"/>
                    <w:noProof/>
                  </w:rPr>
                  <w:t>Prescribed design storage allowances</w:t>
                </w:r>
                <w:r>
                  <w:rPr>
                    <w:noProof/>
                    <w:webHidden/>
                  </w:rPr>
                  <w:tab/>
                </w:r>
                <w:r>
                  <w:rPr>
                    <w:noProof/>
                    <w:webHidden/>
                  </w:rPr>
                  <w:fldChar w:fldCharType="begin"/>
                </w:r>
                <w:r>
                  <w:rPr>
                    <w:noProof/>
                    <w:webHidden/>
                  </w:rPr>
                  <w:instrText xml:space="preserve"> PAGEREF _Toc234303796 \h </w:instrText>
                </w:r>
                <w:r>
                  <w:rPr>
                    <w:noProof/>
                    <w:webHidden/>
                  </w:rPr>
                </w:r>
                <w:r>
                  <w:rPr>
                    <w:noProof/>
                    <w:webHidden/>
                  </w:rPr>
                  <w:fldChar w:fldCharType="separate"/>
                </w:r>
                <w:r w:rsidR="00F06F52">
                  <w:rPr>
                    <w:noProof/>
                    <w:webHidden/>
                  </w:rPr>
                  <w:t>94</w:t>
                </w:r>
                <w:r>
                  <w:rPr>
                    <w:noProof/>
                    <w:webHidden/>
                  </w:rPr>
                  <w:fldChar w:fldCharType="end"/>
                </w:r>
              </w:hyperlink>
            </w:p>
            <w:p w14:paraId="6FD61B16" w14:textId="33611A30" w:rsidR="00DC67EA" w:rsidRDefault="00DC67EA">
              <w:pPr>
                <w:pStyle w:val="TOC3"/>
                <w:tabs>
                  <w:tab w:val="left" w:pos="1440"/>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97" w:history="1">
                <w:r w:rsidRPr="00465902">
                  <w:rPr>
                    <w:rStyle w:val="Hyperlink"/>
                    <w:noProof/>
                  </w:rPr>
                  <w:t>C.1.2.</w:t>
                </w:r>
                <w:r>
                  <w:rPr>
                    <w:rFonts w:asciiTheme="minorHAnsi" w:eastAsiaTheme="minorEastAsia" w:hAnsiTheme="minorHAnsi" w:cstheme="minorBidi"/>
                    <w:noProof/>
                    <w:kern w:val="2"/>
                    <w:sz w:val="24"/>
                    <w:szCs w:val="24"/>
                    <w:lang w:eastAsia="en-AU"/>
                    <w14:ligatures w14:val="standardContextual"/>
                  </w:rPr>
                  <w:tab/>
                </w:r>
                <w:r w:rsidRPr="00465902">
                  <w:rPr>
                    <w:rStyle w:val="Hyperlink"/>
                    <w:noProof/>
                  </w:rPr>
                  <w:t>Design storage allowance calculation method</w:t>
                </w:r>
                <w:r>
                  <w:rPr>
                    <w:noProof/>
                    <w:webHidden/>
                  </w:rPr>
                  <w:tab/>
                </w:r>
                <w:r>
                  <w:rPr>
                    <w:noProof/>
                    <w:webHidden/>
                  </w:rPr>
                  <w:fldChar w:fldCharType="begin"/>
                </w:r>
                <w:r>
                  <w:rPr>
                    <w:noProof/>
                    <w:webHidden/>
                  </w:rPr>
                  <w:instrText xml:space="preserve"> PAGEREF _Toc234303797 \h </w:instrText>
                </w:r>
                <w:r>
                  <w:rPr>
                    <w:noProof/>
                    <w:webHidden/>
                  </w:rPr>
                </w:r>
                <w:r>
                  <w:rPr>
                    <w:noProof/>
                    <w:webHidden/>
                  </w:rPr>
                  <w:fldChar w:fldCharType="separate"/>
                </w:r>
                <w:r w:rsidR="00F06F52">
                  <w:rPr>
                    <w:noProof/>
                    <w:webHidden/>
                  </w:rPr>
                  <w:t>94</w:t>
                </w:r>
                <w:r>
                  <w:rPr>
                    <w:noProof/>
                    <w:webHidden/>
                  </w:rPr>
                  <w:fldChar w:fldCharType="end"/>
                </w:r>
              </w:hyperlink>
            </w:p>
            <w:p w14:paraId="03DA1BDF" w14:textId="5596D651" w:rsidR="00DC67EA" w:rsidRDefault="00DC67EA">
              <w:pPr>
                <w:pStyle w:val="TOC2"/>
                <w:rPr>
                  <w:rFonts w:asciiTheme="minorHAnsi" w:eastAsiaTheme="minorEastAsia" w:hAnsiTheme="minorHAnsi" w:cstheme="minorBidi"/>
                  <w:noProof/>
                  <w:kern w:val="2"/>
                  <w:sz w:val="24"/>
                  <w:szCs w:val="24"/>
                  <w:lang w:eastAsia="en-AU"/>
                  <w14:ligatures w14:val="standardContextual"/>
                </w:rPr>
              </w:pPr>
              <w:hyperlink w:anchor="_Toc234303798" w:history="1">
                <w:r w:rsidRPr="00465902">
                  <w:rPr>
                    <w:rStyle w:val="Hyperlink"/>
                    <w:noProof/>
                  </w:rPr>
                  <w:t>C.2.</w:t>
                </w:r>
                <w:r>
                  <w:rPr>
                    <w:rFonts w:asciiTheme="minorHAnsi" w:eastAsiaTheme="minorEastAsia" w:hAnsiTheme="minorHAnsi" w:cstheme="minorBidi"/>
                    <w:noProof/>
                    <w:kern w:val="2"/>
                    <w:sz w:val="24"/>
                    <w:szCs w:val="24"/>
                    <w:lang w:eastAsia="en-AU"/>
                    <w14:ligatures w14:val="standardContextual"/>
                  </w:rPr>
                  <w:tab/>
                </w:r>
                <w:r w:rsidRPr="00465902">
                  <w:rPr>
                    <w:rStyle w:val="Hyperlink"/>
                    <w:noProof/>
                  </w:rPr>
                  <w:t>Mandatory reporting level</w:t>
                </w:r>
                <w:r>
                  <w:rPr>
                    <w:noProof/>
                    <w:webHidden/>
                  </w:rPr>
                  <w:tab/>
                </w:r>
                <w:r>
                  <w:rPr>
                    <w:noProof/>
                    <w:webHidden/>
                  </w:rPr>
                  <w:fldChar w:fldCharType="begin"/>
                </w:r>
                <w:r>
                  <w:rPr>
                    <w:noProof/>
                    <w:webHidden/>
                  </w:rPr>
                  <w:instrText xml:space="preserve"> PAGEREF _Toc234303798 \h </w:instrText>
                </w:r>
                <w:r>
                  <w:rPr>
                    <w:noProof/>
                    <w:webHidden/>
                  </w:rPr>
                </w:r>
                <w:r>
                  <w:rPr>
                    <w:noProof/>
                    <w:webHidden/>
                  </w:rPr>
                  <w:fldChar w:fldCharType="separate"/>
                </w:r>
                <w:r w:rsidR="00F06F52">
                  <w:rPr>
                    <w:noProof/>
                    <w:webHidden/>
                  </w:rPr>
                  <w:t>94</w:t>
                </w:r>
                <w:r>
                  <w:rPr>
                    <w:noProof/>
                    <w:webHidden/>
                  </w:rPr>
                  <w:fldChar w:fldCharType="end"/>
                </w:r>
              </w:hyperlink>
            </w:p>
            <w:p w14:paraId="616BFDAC" w14:textId="625B8EEA" w:rsidR="00DC67EA" w:rsidRDefault="00DC67EA">
              <w:pPr>
                <w:pStyle w:val="TOC3"/>
                <w:tabs>
                  <w:tab w:val="left" w:pos="1440"/>
                  <w:tab w:val="right" w:leader="dot" w:pos="10308"/>
                </w:tabs>
                <w:rPr>
                  <w:rFonts w:asciiTheme="minorHAnsi" w:eastAsiaTheme="minorEastAsia" w:hAnsiTheme="minorHAnsi" w:cstheme="minorBidi"/>
                  <w:noProof/>
                  <w:kern w:val="2"/>
                  <w:sz w:val="24"/>
                  <w:szCs w:val="24"/>
                  <w:lang w:eastAsia="en-AU"/>
                  <w14:ligatures w14:val="standardContextual"/>
                </w:rPr>
              </w:pPr>
              <w:hyperlink w:anchor="_Toc234303799" w:history="1">
                <w:r w:rsidRPr="00465902">
                  <w:rPr>
                    <w:rStyle w:val="Hyperlink"/>
                    <w:noProof/>
                  </w:rPr>
                  <w:t>C.2.1.</w:t>
                </w:r>
                <w:r>
                  <w:rPr>
                    <w:rFonts w:asciiTheme="minorHAnsi" w:eastAsiaTheme="minorEastAsia" w:hAnsiTheme="minorHAnsi" w:cstheme="minorBidi"/>
                    <w:noProof/>
                    <w:kern w:val="2"/>
                    <w:sz w:val="24"/>
                    <w:szCs w:val="24"/>
                    <w:lang w:eastAsia="en-AU"/>
                    <w14:ligatures w14:val="standardContextual"/>
                  </w:rPr>
                  <w:tab/>
                </w:r>
                <w:r w:rsidRPr="00465902">
                  <w:rPr>
                    <w:rStyle w:val="Hyperlink"/>
                    <w:noProof/>
                  </w:rPr>
                  <w:t>Extreme storm storage allowance calculation method</w:t>
                </w:r>
                <w:r>
                  <w:rPr>
                    <w:noProof/>
                    <w:webHidden/>
                  </w:rPr>
                  <w:tab/>
                </w:r>
                <w:r>
                  <w:rPr>
                    <w:noProof/>
                    <w:webHidden/>
                  </w:rPr>
                  <w:fldChar w:fldCharType="begin"/>
                </w:r>
                <w:r>
                  <w:rPr>
                    <w:noProof/>
                    <w:webHidden/>
                  </w:rPr>
                  <w:instrText xml:space="preserve"> PAGEREF _Toc234303799 \h </w:instrText>
                </w:r>
                <w:r>
                  <w:rPr>
                    <w:noProof/>
                    <w:webHidden/>
                  </w:rPr>
                </w:r>
                <w:r>
                  <w:rPr>
                    <w:noProof/>
                    <w:webHidden/>
                  </w:rPr>
                  <w:fldChar w:fldCharType="separate"/>
                </w:r>
                <w:r w:rsidR="00F06F52">
                  <w:rPr>
                    <w:noProof/>
                    <w:webHidden/>
                  </w:rPr>
                  <w:t>94</w:t>
                </w:r>
                <w:r>
                  <w:rPr>
                    <w:noProof/>
                    <w:webHidden/>
                  </w:rPr>
                  <w:fldChar w:fldCharType="end"/>
                </w:r>
              </w:hyperlink>
            </w:p>
            <w:p w14:paraId="0E14C66F" w14:textId="06EF8A27" w:rsidR="004E7885" w:rsidRDefault="00E9318A" w:rsidP="00881CB3">
              <w:pPr>
                <w:pStyle w:val="TOC1"/>
                <w:ind w:left="0" w:firstLine="0"/>
                <w:rPr>
                  <w:noProof/>
                </w:rPr>
              </w:pPr>
              <w:r>
                <w:rPr>
                  <w:rFonts w:eastAsiaTheme="minorEastAsia" w:cs="Arial"/>
                  <w:lang w:eastAsia="en-AU"/>
                </w:rPr>
                <w:fldChar w:fldCharType="end"/>
              </w:r>
            </w:p>
          </w:sdtContent>
        </w:sdt>
      </w:sdtContent>
    </w:sdt>
    <w:p w14:paraId="2B42AD06" w14:textId="3E40DCE9" w:rsidR="00EB3D43" w:rsidRDefault="00C26D97" w:rsidP="00D71C0A">
      <w:pPr>
        <w:pStyle w:val="Heading1"/>
        <w:rPr>
          <w:noProof/>
          <w:lang w:eastAsia="en-AU"/>
        </w:rPr>
      </w:pPr>
      <w:bookmarkStart w:id="3" w:name="_Ref233028537"/>
      <w:bookmarkStart w:id="4" w:name="_Toc233223819"/>
      <w:bookmarkStart w:id="5" w:name="_Toc234303692"/>
      <w:r>
        <w:rPr>
          <w:noProof/>
          <w:lang w:eastAsia="en-AU"/>
        </w:rPr>
        <w:t>Forew</w:t>
      </w:r>
      <w:r w:rsidR="00E86E7A">
        <w:rPr>
          <w:noProof/>
          <w:lang w:eastAsia="en-AU"/>
        </w:rPr>
        <w:t>or</w:t>
      </w:r>
      <w:r w:rsidR="00CE2CA5">
        <w:rPr>
          <w:noProof/>
          <w:lang w:eastAsia="en-AU"/>
        </w:rPr>
        <w:t>d</w:t>
      </w:r>
      <w:bookmarkEnd w:id="3"/>
      <w:bookmarkEnd w:id="4"/>
      <w:bookmarkEnd w:id="5"/>
    </w:p>
    <w:p w14:paraId="2029F687" w14:textId="60BE9E12" w:rsidR="002F7041" w:rsidRPr="00D109CE" w:rsidRDefault="002F7041" w:rsidP="002F7041">
      <w:r w:rsidRPr="000822E9">
        <w:t xml:space="preserve">The </w:t>
      </w:r>
      <w:r w:rsidRPr="00021497">
        <w:rPr>
          <w:i/>
        </w:rPr>
        <w:t>Petroleum Act</w:t>
      </w:r>
      <w:r w:rsidRPr="00021497">
        <w:rPr>
          <w:i/>
          <w:iCs/>
        </w:rPr>
        <w:t xml:space="preserve"> </w:t>
      </w:r>
      <w:r w:rsidRPr="00D109CE">
        <w:rPr>
          <w:i/>
          <w:iCs/>
        </w:rPr>
        <w:t>1984</w:t>
      </w:r>
      <w:r w:rsidR="00AA6FCC" w:rsidRPr="00D109CE" w:rsidDel="00822494">
        <w:t xml:space="preserve"> </w:t>
      </w:r>
      <w:r w:rsidR="00AA6FCC" w:rsidRPr="00D109CE">
        <w:t>(</w:t>
      </w:r>
      <w:r w:rsidR="00AA6FCC" w:rsidRPr="000D59C5">
        <w:t>Petroleum Act</w:t>
      </w:r>
      <w:r w:rsidR="00AA6FCC" w:rsidRPr="00D109CE">
        <w:t>)</w:t>
      </w:r>
      <w:r w:rsidRPr="00D109CE">
        <w:t xml:space="preserve">, the </w:t>
      </w:r>
      <w:r w:rsidRPr="001E1E8B">
        <w:t>Petroleum Regulations 2020</w:t>
      </w:r>
      <w:r w:rsidRPr="006E651A">
        <w:t xml:space="preserve"> and the </w:t>
      </w:r>
      <w:r w:rsidRPr="001E1E8B">
        <w:t xml:space="preserve">Petroleum </w:t>
      </w:r>
      <w:r w:rsidRPr="006E651A">
        <w:t>(</w:t>
      </w:r>
      <w:r w:rsidRPr="001E1E8B">
        <w:t>Environment) Regulations 2016</w:t>
      </w:r>
      <w:r w:rsidR="00AA6FCC" w:rsidRPr="00D109CE">
        <w:rPr>
          <w:i/>
          <w:iCs/>
        </w:rPr>
        <w:t xml:space="preserve"> </w:t>
      </w:r>
      <w:r w:rsidR="00AA6FCC" w:rsidRPr="00D109CE">
        <w:rPr>
          <w:rFonts w:eastAsiaTheme="minorEastAsia"/>
        </w:rPr>
        <w:t>(</w:t>
      </w:r>
      <w:r w:rsidR="00AA6FCC" w:rsidRPr="00BD1B14">
        <w:t>Environment Regulations</w:t>
      </w:r>
      <w:r w:rsidR="00AA6FCC" w:rsidRPr="00D109CE">
        <w:rPr>
          <w:rFonts w:eastAsiaTheme="minorEastAsia"/>
        </w:rPr>
        <w:t>)</w:t>
      </w:r>
      <w:r w:rsidRPr="00D109CE">
        <w:rPr>
          <w:i/>
          <w:iCs/>
        </w:rPr>
        <w:t xml:space="preserve"> (</w:t>
      </w:r>
      <w:r w:rsidRPr="00D109CE">
        <w:t xml:space="preserve">collectively the </w:t>
      </w:r>
      <w:r w:rsidRPr="000D59C5">
        <w:t>Petroleum Legislation</w:t>
      </w:r>
      <w:r w:rsidRPr="00D109CE">
        <w:t xml:space="preserve">) regulate the exploration and production of onshore petroleum in the </w:t>
      </w:r>
      <w:r w:rsidR="00043A31" w:rsidRPr="00D109CE">
        <w:t>Northern Territory (</w:t>
      </w:r>
      <w:r w:rsidRPr="000D59C5">
        <w:t>NT</w:t>
      </w:r>
      <w:r w:rsidR="00043A31" w:rsidRPr="00D109CE">
        <w:t>)</w:t>
      </w:r>
      <w:r w:rsidRPr="00D109CE">
        <w:t>.</w:t>
      </w:r>
    </w:p>
    <w:p w14:paraId="2042ABFF" w14:textId="0ECC8E23" w:rsidR="008140FC" w:rsidRPr="00D109CE" w:rsidRDefault="001F6A57" w:rsidP="001E1E8B">
      <w:r w:rsidRPr="00D109CE">
        <w:t xml:space="preserve">This </w:t>
      </w:r>
      <w:r w:rsidRPr="001E1E8B">
        <w:t>Code of Practice: Environment</w:t>
      </w:r>
      <w:r w:rsidRPr="00D109CE">
        <w:t xml:space="preserve"> (</w:t>
      </w:r>
      <w:r w:rsidRPr="000D59C5">
        <w:t>Code</w:t>
      </w:r>
      <w:r w:rsidRPr="00D109CE">
        <w:t>) has been approved and gazetted by the Minister for Lands, Planning and Environment (</w:t>
      </w:r>
      <w:r w:rsidRPr="000D59C5">
        <w:t>Minister</w:t>
      </w:r>
      <w:r w:rsidRPr="00D109CE">
        <w:t>) in accordance with section 117AZV of the Petroleum Act.</w:t>
      </w:r>
    </w:p>
    <w:p w14:paraId="4A72BA77" w14:textId="145B2C8D" w:rsidR="001F6A57" w:rsidRPr="00D109CE" w:rsidRDefault="001F6A57" w:rsidP="001F6A57">
      <w:r w:rsidRPr="00D109CE">
        <w:t xml:space="preserve">This Code must be considered and addressed in any </w:t>
      </w:r>
      <w:r w:rsidR="000A3857" w:rsidRPr="00D109CE">
        <w:t>Environment Management Plan</w:t>
      </w:r>
      <w:r w:rsidRPr="00D109CE">
        <w:t xml:space="preserve"> (</w:t>
      </w:r>
      <w:r w:rsidRPr="000D59C5">
        <w:t>EMP</w:t>
      </w:r>
      <w:r w:rsidRPr="00D109CE">
        <w:t>) s</w:t>
      </w:r>
      <w:r w:rsidRPr="00D109CE">
        <w:rPr>
          <w:rFonts w:eastAsiaTheme="minorEastAsia"/>
        </w:rPr>
        <w:t>ubmitted to the Minister for assessment and approval</w:t>
      </w:r>
      <w:r w:rsidR="00AC7873" w:rsidRPr="00D109CE">
        <w:rPr>
          <w:rFonts w:eastAsiaTheme="minorEastAsia"/>
        </w:rPr>
        <w:t>.</w:t>
      </w:r>
      <w:r w:rsidR="00DB61ED" w:rsidRPr="00D109CE">
        <w:rPr>
          <w:rStyle w:val="FootnoteReference"/>
          <w:rFonts w:eastAsiaTheme="minorEastAsia"/>
        </w:rPr>
        <w:footnoteReference w:id="2"/>
      </w:r>
      <w:r w:rsidRPr="00D109CE">
        <w:rPr>
          <w:rFonts w:eastAsiaTheme="minorEastAsia"/>
        </w:rPr>
        <w:t xml:space="preserve"> The </w:t>
      </w:r>
      <w:r w:rsidR="00C47626" w:rsidRPr="00D109CE">
        <w:t>Environment Regulations</w:t>
      </w:r>
      <w:r w:rsidRPr="00D109CE">
        <w:rPr>
          <w:rFonts w:eastAsiaTheme="minorEastAsia"/>
        </w:rPr>
        <w:t xml:space="preserve"> provide for an ongoing obligation for </w:t>
      </w:r>
      <w:r w:rsidR="001841DF" w:rsidRPr="00D109CE">
        <w:rPr>
          <w:rFonts w:eastAsiaTheme="minorEastAsia"/>
        </w:rPr>
        <w:t>interest holders</w:t>
      </w:r>
      <w:r w:rsidRPr="00D109CE">
        <w:rPr>
          <w:rFonts w:eastAsiaTheme="minorEastAsia"/>
        </w:rPr>
        <w:t xml:space="preserve"> to comply with the Code.</w:t>
      </w:r>
      <w:r w:rsidR="00C945A5" w:rsidRPr="00D109CE">
        <w:rPr>
          <w:rStyle w:val="FootnoteReference"/>
          <w:rFonts w:eastAsiaTheme="minorEastAsia"/>
        </w:rPr>
        <w:footnoteReference w:id="3"/>
      </w:r>
      <w:r w:rsidRPr="00D109CE">
        <w:rPr>
          <w:rFonts w:eastAsiaTheme="minorEastAsia"/>
        </w:rPr>
        <w:t xml:space="preserve"> T</w:t>
      </w:r>
      <w:r w:rsidRPr="00D109CE">
        <w:t xml:space="preserve">he Code is applicable to all regulated activities conducted in relation to both conventional and unconventional petroleum exploration, appraisal, development and production. </w:t>
      </w:r>
    </w:p>
    <w:p w14:paraId="2E68445E" w14:textId="65CF9BFF" w:rsidR="001F6A57" w:rsidRPr="00D109CE" w:rsidRDefault="00A072DE" w:rsidP="001F6A57">
      <w:r w:rsidRPr="00D109CE">
        <w:t xml:space="preserve">Save for those exceptions set out </w:t>
      </w:r>
      <w:r w:rsidR="006546B7">
        <w:t>in</w:t>
      </w:r>
      <w:r w:rsidRPr="00D109CE">
        <w:t xml:space="preserve"> </w:t>
      </w:r>
      <w:r w:rsidR="008019CE" w:rsidRPr="00D109CE">
        <w:t>section</w:t>
      </w:r>
      <w:r w:rsidRPr="00D109CE">
        <w:t xml:space="preserve"> </w:t>
      </w:r>
      <w:r w:rsidRPr="00D109CE">
        <w:fldChar w:fldCharType="begin"/>
      </w:r>
      <w:r w:rsidRPr="00D109CE">
        <w:instrText xml:space="preserve"> REF _Ref233111808 \r \h </w:instrText>
      </w:r>
      <w:r w:rsidR="00D109CE" w:rsidRPr="007C405F">
        <w:instrText xml:space="preserve"> </w:instrText>
      </w:r>
      <w:r w:rsidR="00D109CE" w:rsidRPr="000D59C5">
        <w:instrText xml:space="preserve">\* MERGEFORMAT </w:instrText>
      </w:r>
      <w:r w:rsidRPr="00D109CE">
        <w:fldChar w:fldCharType="separate"/>
      </w:r>
      <w:r w:rsidR="00F06F52">
        <w:t>1.9</w:t>
      </w:r>
      <w:r w:rsidRPr="00D109CE">
        <w:fldChar w:fldCharType="end"/>
      </w:r>
      <w:r w:rsidRPr="00D109CE">
        <w:t>, t</w:t>
      </w:r>
      <w:r w:rsidR="001F6A57" w:rsidRPr="00D109CE">
        <w:t xml:space="preserve">his Code replaces the </w:t>
      </w:r>
      <w:r w:rsidR="001F6A57" w:rsidRPr="00B745DA">
        <w:t xml:space="preserve">now revoked </w:t>
      </w:r>
      <w:r w:rsidR="001F6A57" w:rsidRPr="00F13ADE">
        <w:t>Code of Practice: Onshore Petroleum Activities in the Northern Territory</w:t>
      </w:r>
      <w:r w:rsidR="001F6A57" w:rsidRPr="00B745DA">
        <w:t xml:space="preserve"> that was approved </w:t>
      </w:r>
      <w:r w:rsidR="001F6A57" w:rsidRPr="00D109CE">
        <w:t>on 19 February 2025 (</w:t>
      </w:r>
      <w:r w:rsidR="00FC1A6B" w:rsidRPr="000D59C5">
        <w:t>P</w:t>
      </w:r>
      <w:r w:rsidR="001F6A57" w:rsidRPr="000D59C5">
        <w:t>revious Code</w:t>
      </w:r>
      <w:r w:rsidR="001F6A57" w:rsidRPr="00D109CE">
        <w:t>).</w:t>
      </w:r>
    </w:p>
    <w:p w14:paraId="6993418B" w14:textId="10DBF19C" w:rsidR="0007142D" w:rsidRDefault="0007142D" w:rsidP="005526F4">
      <w:pPr>
        <w:pStyle w:val="Heading2"/>
      </w:pPr>
      <w:bookmarkStart w:id="6" w:name="_Ref233112741"/>
      <w:bookmarkStart w:id="7" w:name="_Toc233223820"/>
      <w:bookmarkStart w:id="8" w:name="_Toc234303693"/>
      <w:r>
        <w:t xml:space="preserve">Approach </w:t>
      </w:r>
      <w:r w:rsidR="00F14F78">
        <w:t>taken in this Code</w:t>
      </w:r>
      <w:bookmarkEnd w:id="6"/>
      <w:bookmarkEnd w:id="7"/>
      <w:bookmarkEnd w:id="8"/>
    </w:p>
    <w:p w14:paraId="7EC9924E" w14:textId="058C814E" w:rsidR="00715B73" w:rsidRDefault="00833DFB" w:rsidP="00BB31EE">
      <w:r>
        <w:t>This Code employs a</w:t>
      </w:r>
      <w:r w:rsidR="007E03F9">
        <w:t xml:space="preserve">n </w:t>
      </w:r>
      <w:r w:rsidR="009A5664">
        <w:t>outcome</w:t>
      </w:r>
      <w:r w:rsidR="007E03F9">
        <w:t xml:space="preserve"> focused,</w:t>
      </w:r>
      <w:r>
        <w:t xml:space="preserve"> risk-based approach to</w:t>
      </w:r>
      <w:r w:rsidR="00B92759">
        <w:t xml:space="preserve"> environmental </w:t>
      </w:r>
      <w:r>
        <w:t xml:space="preserve">regulation of the </w:t>
      </w:r>
      <w:r w:rsidR="004118AB">
        <w:t>onshore petroleum industry</w:t>
      </w:r>
      <w:r>
        <w:t>.</w:t>
      </w:r>
      <w:r w:rsidR="00D55EA5">
        <w:t xml:space="preserve"> </w:t>
      </w:r>
      <w:r w:rsidR="007C0ED2">
        <w:rPr>
          <w:lang w:val="en-GB"/>
        </w:rPr>
        <w:t>T</w:t>
      </w:r>
      <w:r w:rsidR="007C0ED2" w:rsidRPr="00F52210">
        <w:rPr>
          <w:lang w:val="en-GB"/>
        </w:rPr>
        <w:t>he core</w:t>
      </w:r>
      <w:r w:rsidR="00CD3CF8">
        <w:rPr>
          <w:lang w:val="en-GB"/>
        </w:rPr>
        <w:t xml:space="preserve"> </w:t>
      </w:r>
      <w:r w:rsidR="007C0ED2" w:rsidRPr="00F52210">
        <w:rPr>
          <w:lang w:val="en-GB"/>
        </w:rPr>
        <w:t>component</w:t>
      </w:r>
      <w:r w:rsidR="00CD3CF8">
        <w:rPr>
          <w:lang w:val="en-GB"/>
        </w:rPr>
        <w:t xml:space="preserve"> </w:t>
      </w:r>
      <w:r w:rsidR="007C0ED2" w:rsidRPr="00F52210">
        <w:rPr>
          <w:lang w:val="en-GB"/>
        </w:rPr>
        <w:t>of</w:t>
      </w:r>
      <w:r w:rsidR="00CD3CF8">
        <w:rPr>
          <w:lang w:val="en-GB"/>
        </w:rPr>
        <w:t xml:space="preserve"> </w:t>
      </w:r>
      <w:r w:rsidR="007C0ED2" w:rsidRPr="00F52210">
        <w:rPr>
          <w:lang w:val="en-GB"/>
        </w:rPr>
        <w:t>managing the potential environmental impacts of petroleum activities is the assessment of</w:t>
      </w:r>
      <w:r w:rsidR="00CD3CF8">
        <w:rPr>
          <w:lang w:val="en-GB"/>
        </w:rPr>
        <w:t xml:space="preserve"> </w:t>
      </w:r>
      <w:r w:rsidR="007C0ED2" w:rsidRPr="00F52210">
        <w:rPr>
          <w:lang w:val="en-GB"/>
        </w:rPr>
        <w:t>environmental impacts and environmental risks</w:t>
      </w:r>
      <w:r w:rsidR="007C0ED2">
        <w:rPr>
          <w:lang w:val="en-GB"/>
        </w:rPr>
        <w:t>.</w:t>
      </w:r>
      <w:r w:rsidR="007C0ED2">
        <w:t xml:space="preserve"> A </w:t>
      </w:r>
      <w:r w:rsidR="007C0ED2" w:rsidRPr="00A43DCC">
        <w:t>conceptual model</w:t>
      </w:r>
      <w:r w:rsidR="001216C6">
        <w:t xml:space="preserve"> mapping </w:t>
      </w:r>
      <w:r w:rsidR="007C0ED2" w:rsidRPr="00A43DCC">
        <w:t>causal network</w:t>
      </w:r>
      <w:r w:rsidR="001216C6">
        <w:t>s</w:t>
      </w:r>
      <w:r w:rsidR="007C0ED2">
        <w:t xml:space="preserve"> was developed to provide a comprehensive view of petroleum activities</w:t>
      </w:r>
      <w:r w:rsidR="001216C6" w:rsidRPr="001216C6">
        <w:t xml:space="preserve"> </w:t>
      </w:r>
      <w:r w:rsidR="001216C6">
        <w:t xml:space="preserve">and the pathways to affect </w:t>
      </w:r>
      <w:r w:rsidR="001216C6" w:rsidRPr="00384F6A">
        <w:t xml:space="preserve">environmental </w:t>
      </w:r>
      <w:r w:rsidR="00404540">
        <w:t>factors</w:t>
      </w:r>
      <w:r w:rsidR="007C0ED2">
        <w:t>. The conceptual model identified over 6,000 potential impact pathways which were ranked to identify key risks and impacts.</w:t>
      </w:r>
      <w:r w:rsidR="007C0ED2">
        <w:rPr>
          <w:rStyle w:val="FootnoteReference"/>
        </w:rPr>
        <w:footnoteReference w:id="4"/>
      </w:r>
    </w:p>
    <w:p w14:paraId="5E85C78A" w14:textId="696F47E9" w:rsidR="00276B69" w:rsidRPr="00F44796" w:rsidRDefault="00276B69" w:rsidP="002B356F">
      <w:pPr>
        <w:spacing w:after="40"/>
        <w:rPr>
          <w:rFonts w:asciiTheme="minorHAnsi" w:hAnsiTheme="minorHAnsi"/>
        </w:rPr>
      </w:pPr>
      <w:r w:rsidRPr="00F44796">
        <w:rPr>
          <w:rFonts w:asciiTheme="minorHAnsi" w:hAnsiTheme="minorHAnsi"/>
          <w:lang w:val="en-GB"/>
        </w:rPr>
        <w:t>The Code</w:t>
      </w:r>
      <w:r w:rsidR="00CD3CF8">
        <w:rPr>
          <w:rFonts w:asciiTheme="minorHAnsi" w:hAnsiTheme="minorHAnsi"/>
          <w:lang w:val="en-GB"/>
        </w:rPr>
        <w:t xml:space="preserve"> </w:t>
      </w:r>
      <w:r w:rsidR="006023E3">
        <w:rPr>
          <w:rFonts w:asciiTheme="minorHAnsi" w:hAnsiTheme="minorHAnsi"/>
          <w:lang w:val="en-GB"/>
        </w:rPr>
        <w:t>provides a</w:t>
      </w:r>
      <w:r w:rsidR="00597052">
        <w:rPr>
          <w:rFonts w:asciiTheme="minorHAnsi" w:hAnsiTheme="minorHAnsi"/>
          <w:lang w:val="en-GB"/>
        </w:rPr>
        <w:t xml:space="preserve"> </w:t>
      </w:r>
      <w:r w:rsidR="006023E3">
        <w:rPr>
          <w:rFonts w:asciiTheme="minorHAnsi" w:hAnsiTheme="minorHAnsi"/>
          <w:lang w:val="en-GB"/>
        </w:rPr>
        <w:t xml:space="preserve">standardised framework </w:t>
      </w:r>
      <w:r w:rsidR="006D29DC">
        <w:rPr>
          <w:rFonts w:asciiTheme="minorHAnsi" w:hAnsiTheme="minorHAnsi"/>
          <w:lang w:val="en-GB"/>
        </w:rPr>
        <w:t>for managing</w:t>
      </w:r>
      <w:r>
        <w:rPr>
          <w:rFonts w:asciiTheme="minorHAnsi" w:hAnsiTheme="minorHAnsi"/>
          <w:lang w:val="en-GB"/>
        </w:rPr>
        <w:t xml:space="preserve"> key environmental impacts and risks f</w:t>
      </w:r>
      <w:r w:rsidR="006D29DC">
        <w:rPr>
          <w:rFonts w:asciiTheme="minorHAnsi" w:hAnsiTheme="minorHAnsi"/>
          <w:lang w:val="en-GB"/>
        </w:rPr>
        <w:t>rom</w:t>
      </w:r>
      <w:r>
        <w:rPr>
          <w:rFonts w:asciiTheme="minorHAnsi" w:hAnsiTheme="minorHAnsi"/>
          <w:lang w:val="en-GB"/>
        </w:rPr>
        <w:t xml:space="preserve"> common petroleum activities by</w:t>
      </w:r>
      <w:r w:rsidRPr="00F44796">
        <w:rPr>
          <w:rFonts w:asciiTheme="minorHAnsi" w:hAnsiTheme="minorHAnsi"/>
          <w:lang w:val="en-GB"/>
        </w:rPr>
        <w:t>:</w:t>
      </w:r>
      <w:r w:rsidR="00CD3CF8">
        <w:rPr>
          <w:rFonts w:asciiTheme="minorHAnsi" w:hAnsiTheme="minorHAnsi"/>
        </w:rPr>
        <w:t xml:space="preserve"> </w:t>
      </w:r>
    </w:p>
    <w:p w14:paraId="4D44E242" w14:textId="6FFC4921" w:rsidR="00276B69" w:rsidRPr="00F44796" w:rsidRDefault="003401B4" w:rsidP="002B356F">
      <w:pPr>
        <w:numPr>
          <w:ilvl w:val="0"/>
          <w:numId w:val="167"/>
        </w:numPr>
        <w:spacing w:after="80"/>
        <w:ind w:left="714" w:hanging="357"/>
        <w:rPr>
          <w:rFonts w:asciiTheme="minorHAnsi" w:hAnsiTheme="minorHAnsi"/>
        </w:rPr>
      </w:pPr>
      <w:r w:rsidRPr="00F44796">
        <w:rPr>
          <w:rFonts w:asciiTheme="minorHAnsi" w:hAnsiTheme="minorHAnsi"/>
          <w:lang w:val="en-GB"/>
        </w:rPr>
        <w:t>specify</w:t>
      </w:r>
      <w:r>
        <w:rPr>
          <w:rFonts w:asciiTheme="minorHAnsi" w:hAnsiTheme="minorHAnsi"/>
          <w:lang w:val="en-GB"/>
        </w:rPr>
        <w:t>ing mandatory</w:t>
      </w:r>
      <w:r w:rsidR="00F5245C">
        <w:rPr>
          <w:rFonts w:asciiTheme="minorHAnsi" w:hAnsiTheme="minorHAnsi"/>
          <w:lang w:val="en-GB"/>
        </w:rPr>
        <w:t xml:space="preserve"> </w:t>
      </w:r>
      <w:r w:rsidR="00276B69" w:rsidRPr="00F44796">
        <w:rPr>
          <w:rFonts w:asciiTheme="minorHAnsi" w:hAnsiTheme="minorHAnsi"/>
          <w:lang w:val="en-GB"/>
        </w:rPr>
        <w:t xml:space="preserve">environmental outcomes that must be </w:t>
      </w:r>
      <w:r w:rsidR="00276B69">
        <w:rPr>
          <w:rFonts w:asciiTheme="minorHAnsi" w:hAnsiTheme="minorHAnsi"/>
          <w:lang w:val="en-GB"/>
        </w:rPr>
        <w:t xml:space="preserve">achieved to meet the </w:t>
      </w:r>
      <w:r w:rsidR="0052055F">
        <w:rPr>
          <w:rFonts w:asciiTheme="minorHAnsi" w:hAnsiTheme="minorHAnsi"/>
          <w:lang w:val="en-GB"/>
        </w:rPr>
        <w:t>o</w:t>
      </w:r>
      <w:r w:rsidR="00276B69" w:rsidRPr="00F44796">
        <w:rPr>
          <w:rFonts w:asciiTheme="minorHAnsi" w:hAnsiTheme="minorHAnsi"/>
          <w:lang w:val="en-GB"/>
        </w:rPr>
        <w:t>bject</w:t>
      </w:r>
      <w:r w:rsidR="0052055F">
        <w:rPr>
          <w:rFonts w:asciiTheme="minorHAnsi" w:hAnsiTheme="minorHAnsi"/>
          <w:lang w:val="en-GB"/>
        </w:rPr>
        <w:t>ive</w:t>
      </w:r>
      <w:r w:rsidR="00276B69" w:rsidRPr="00D6107B">
        <w:rPr>
          <w:rFonts w:asciiTheme="minorHAnsi" w:hAnsiTheme="minorHAnsi"/>
          <w:lang w:val="en-GB"/>
        </w:rPr>
        <w:t xml:space="preserve"> of </w:t>
      </w:r>
      <w:r w:rsidR="00276B69" w:rsidRPr="00F44796">
        <w:rPr>
          <w:rFonts w:asciiTheme="minorHAnsi" w:hAnsiTheme="minorHAnsi"/>
          <w:lang w:val="en-GB"/>
        </w:rPr>
        <w:t xml:space="preserve">the </w:t>
      </w:r>
      <w:r w:rsidR="00597052">
        <w:rPr>
          <w:rFonts w:asciiTheme="minorHAnsi" w:hAnsiTheme="minorHAnsi"/>
          <w:lang w:val="en-GB"/>
        </w:rPr>
        <w:t>Environment Regulation</w:t>
      </w:r>
      <w:r w:rsidR="00DA7031">
        <w:rPr>
          <w:rFonts w:asciiTheme="minorHAnsi" w:hAnsiTheme="minorHAnsi"/>
          <w:lang w:val="en-GB"/>
        </w:rPr>
        <w:t>s</w:t>
      </w:r>
      <w:r w:rsidR="001D24B7">
        <w:rPr>
          <w:rFonts w:asciiTheme="minorHAnsi" w:hAnsiTheme="minorHAnsi"/>
          <w:lang w:val="en-GB"/>
        </w:rPr>
        <w:t xml:space="preserve"> (see section</w:t>
      </w:r>
      <w:r w:rsidR="00D428C8">
        <w:rPr>
          <w:rFonts w:asciiTheme="minorHAnsi" w:hAnsiTheme="minorHAnsi"/>
          <w:lang w:val="en-GB"/>
        </w:rPr>
        <w:t> </w:t>
      </w:r>
      <w:r w:rsidR="002E1458">
        <w:rPr>
          <w:rFonts w:asciiTheme="minorHAnsi" w:hAnsiTheme="minorHAnsi"/>
          <w:lang w:val="en-GB"/>
        </w:rPr>
        <w:fldChar w:fldCharType="begin"/>
      </w:r>
      <w:r w:rsidR="002E1458">
        <w:rPr>
          <w:rFonts w:asciiTheme="minorHAnsi" w:hAnsiTheme="minorHAnsi"/>
          <w:lang w:val="en-GB"/>
        </w:rPr>
        <w:instrText xml:space="preserve"> REF _Ref233017742 \n \h </w:instrText>
      </w:r>
      <w:r w:rsidR="002E1458">
        <w:rPr>
          <w:rFonts w:asciiTheme="minorHAnsi" w:hAnsiTheme="minorHAnsi"/>
          <w:lang w:val="en-GB"/>
        </w:rPr>
      </w:r>
      <w:r w:rsidR="002E1458">
        <w:rPr>
          <w:rFonts w:asciiTheme="minorHAnsi" w:hAnsiTheme="minorHAnsi"/>
          <w:lang w:val="en-GB"/>
        </w:rPr>
        <w:fldChar w:fldCharType="separate"/>
      </w:r>
      <w:r w:rsidR="00F06F52">
        <w:rPr>
          <w:rFonts w:asciiTheme="minorHAnsi" w:hAnsiTheme="minorHAnsi"/>
          <w:lang w:val="en-GB"/>
        </w:rPr>
        <w:t>4</w:t>
      </w:r>
      <w:r w:rsidR="002E1458">
        <w:rPr>
          <w:rFonts w:asciiTheme="minorHAnsi" w:hAnsiTheme="minorHAnsi"/>
          <w:lang w:val="en-GB"/>
        </w:rPr>
        <w:fldChar w:fldCharType="end"/>
      </w:r>
      <w:r w:rsidR="001D24B7">
        <w:rPr>
          <w:rFonts w:asciiTheme="minorHAnsi" w:hAnsiTheme="minorHAnsi"/>
          <w:lang w:val="en-GB"/>
        </w:rPr>
        <w:t>)</w:t>
      </w:r>
      <w:r w:rsidR="00097002">
        <w:rPr>
          <w:rFonts w:asciiTheme="minorHAnsi" w:hAnsiTheme="minorHAnsi"/>
          <w:lang w:val="en-GB"/>
        </w:rPr>
        <w:t>,</w:t>
      </w:r>
    </w:p>
    <w:p w14:paraId="66A8D1BF" w14:textId="23999237" w:rsidR="00276B69" w:rsidRPr="00F44796" w:rsidRDefault="00276B69" w:rsidP="002B356F">
      <w:pPr>
        <w:numPr>
          <w:ilvl w:val="0"/>
          <w:numId w:val="167"/>
        </w:numPr>
        <w:spacing w:after="80"/>
        <w:ind w:left="714" w:hanging="357"/>
        <w:rPr>
          <w:rFonts w:asciiTheme="minorHAnsi" w:hAnsiTheme="minorHAnsi"/>
        </w:rPr>
      </w:pPr>
      <w:r w:rsidRPr="00F44796">
        <w:rPr>
          <w:rFonts w:asciiTheme="minorHAnsi" w:hAnsiTheme="minorHAnsi"/>
          <w:lang w:val="en-GB"/>
        </w:rPr>
        <w:t>identifying</w:t>
      </w:r>
      <w:r w:rsidR="00CD3CF8">
        <w:rPr>
          <w:rFonts w:asciiTheme="minorHAnsi" w:hAnsiTheme="minorHAnsi"/>
          <w:lang w:val="en-GB"/>
        </w:rPr>
        <w:t xml:space="preserve"> </w:t>
      </w:r>
      <w:r w:rsidRPr="00F44796">
        <w:rPr>
          <w:rFonts w:asciiTheme="minorHAnsi" w:hAnsiTheme="minorHAnsi"/>
          <w:lang w:val="en-GB"/>
        </w:rPr>
        <w:t xml:space="preserve">common petroleum </w:t>
      </w:r>
      <w:r w:rsidRPr="00D6107B">
        <w:rPr>
          <w:rFonts w:asciiTheme="minorHAnsi" w:hAnsiTheme="minorHAnsi"/>
          <w:lang w:val="en-GB"/>
        </w:rPr>
        <w:t xml:space="preserve">regulated </w:t>
      </w:r>
      <w:r w:rsidRPr="00D6107B">
        <w:t>activities</w:t>
      </w:r>
      <w:r w:rsidRPr="00F44796">
        <w:rPr>
          <w:rFonts w:asciiTheme="minorHAnsi" w:hAnsiTheme="minorHAnsi"/>
          <w:lang w:val="en-GB"/>
        </w:rPr>
        <w:t>, their</w:t>
      </w:r>
      <w:r w:rsidRPr="00D6107B">
        <w:rPr>
          <w:rFonts w:asciiTheme="minorHAnsi" w:hAnsiTheme="minorHAnsi"/>
          <w:lang w:val="en-GB"/>
        </w:rPr>
        <w:t xml:space="preserve"> environmental </w:t>
      </w:r>
      <w:r w:rsidRPr="00F44796">
        <w:rPr>
          <w:rFonts w:asciiTheme="minorHAnsi" w:hAnsiTheme="minorHAnsi"/>
          <w:lang w:val="en-GB"/>
        </w:rPr>
        <w:t>aspects</w:t>
      </w:r>
      <w:r w:rsidRPr="00D6107B">
        <w:rPr>
          <w:rFonts w:asciiTheme="minorHAnsi" w:hAnsiTheme="minorHAnsi"/>
          <w:lang w:val="en-GB"/>
        </w:rPr>
        <w:t xml:space="preserve"> and</w:t>
      </w:r>
      <w:r w:rsidR="00CD3CF8">
        <w:rPr>
          <w:rFonts w:asciiTheme="minorHAnsi" w:hAnsiTheme="minorHAnsi"/>
          <w:lang w:val="en-GB"/>
        </w:rPr>
        <w:t xml:space="preserve"> </w:t>
      </w:r>
      <w:r w:rsidRPr="00F44796">
        <w:rPr>
          <w:rFonts w:asciiTheme="minorHAnsi" w:hAnsiTheme="minorHAnsi"/>
          <w:lang w:val="en-GB"/>
        </w:rPr>
        <w:t>the resulting</w:t>
      </w:r>
      <w:r w:rsidR="00CD3CF8">
        <w:rPr>
          <w:rFonts w:asciiTheme="minorHAnsi" w:hAnsiTheme="minorHAnsi"/>
          <w:lang w:val="en-GB"/>
        </w:rPr>
        <w:t xml:space="preserve"> </w:t>
      </w:r>
      <w:r w:rsidRPr="00F44796">
        <w:rPr>
          <w:rFonts w:asciiTheme="minorHAnsi" w:hAnsiTheme="minorHAnsi"/>
          <w:lang w:val="en-GB"/>
        </w:rPr>
        <w:t>key environmental impacts and risk sources</w:t>
      </w:r>
      <w:r w:rsidR="001D24B7">
        <w:rPr>
          <w:rFonts w:asciiTheme="minorHAnsi" w:hAnsiTheme="minorHAnsi"/>
          <w:lang w:val="en-GB"/>
        </w:rPr>
        <w:t xml:space="preserve"> (see sections </w:t>
      </w:r>
      <w:r w:rsidR="007913B0">
        <w:rPr>
          <w:rFonts w:asciiTheme="minorHAnsi" w:hAnsiTheme="minorHAnsi"/>
          <w:lang w:val="en-GB"/>
        </w:rPr>
        <w:fldChar w:fldCharType="begin"/>
      </w:r>
      <w:r w:rsidR="007913B0">
        <w:rPr>
          <w:rFonts w:asciiTheme="minorHAnsi" w:hAnsiTheme="minorHAnsi"/>
          <w:lang w:val="en-GB"/>
        </w:rPr>
        <w:instrText xml:space="preserve"> REF _Ref233017560 \n \h </w:instrText>
      </w:r>
      <w:r w:rsidR="007913B0">
        <w:rPr>
          <w:rFonts w:asciiTheme="minorHAnsi" w:hAnsiTheme="minorHAnsi"/>
          <w:lang w:val="en-GB"/>
        </w:rPr>
      </w:r>
      <w:r w:rsidR="007913B0">
        <w:rPr>
          <w:rFonts w:asciiTheme="minorHAnsi" w:hAnsiTheme="minorHAnsi"/>
          <w:lang w:val="en-GB"/>
        </w:rPr>
        <w:fldChar w:fldCharType="separate"/>
      </w:r>
      <w:r w:rsidR="00F06F52">
        <w:rPr>
          <w:rFonts w:asciiTheme="minorHAnsi" w:hAnsiTheme="minorHAnsi"/>
          <w:lang w:val="en-GB"/>
        </w:rPr>
        <w:t>6.1.1</w:t>
      </w:r>
      <w:r w:rsidR="007913B0">
        <w:rPr>
          <w:rFonts w:asciiTheme="minorHAnsi" w:hAnsiTheme="minorHAnsi"/>
          <w:lang w:val="en-GB"/>
        </w:rPr>
        <w:fldChar w:fldCharType="end"/>
      </w:r>
      <w:r w:rsidR="001D24B7" w:rsidRPr="00A83FA2">
        <w:t xml:space="preserve">– </w:t>
      </w:r>
      <w:r w:rsidR="007913B0">
        <w:fldChar w:fldCharType="begin"/>
      </w:r>
      <w:r w:rsidR="007913B0">
        <w:instrText xml:space="preserve"> REF _Ref233017574 \n \h </w:instrText>
      </w:r>
      <w:r w:rsidR="007913B0">
        <w:fldChar w:fldCharType="separate"/>
      </w:r>
      <w:r w:rsidR="00F06F52">
        <w:t>6.1.11</w:t>
      </w:r>
      <w:r w:rsidR="007913B0">
        <w:fldChar w:fldCharType="end"/>
      </w:r>
      <w:r w:rsidR="001D24B7">
        <w:t xml:space="preserve"> respectively)</w:t>
      </w:r>
      <w:r w:rsidR="00097002">
        <w:rPr>
          <w:rFonts w:asciiTheme="minorHAnsi" w:hAnsiTheme="minorHAnsi"/>
          <w:lang w:val="en-GB"/>
        </w:rPr>
        <w:t>,</w:t>
      </w:r>
      <w:r w:rsidR="00216193">
        <w:rPr>
          <w:rFonts w:asciiTheme="minorHAnsi" w:hAnsiTheme="minorHAnsi"/>
          <w:lang w:val="en-GB"/>
        </w:rPr>
        <w:t xml:space="preserve"> and</w:t>
      </w:r>
      <w:r w:rsidR="00CD3CF8">
        <w:rPr>
          <w:rFonts w:asciiTheme="minorHAnsi" w:hAnsiTheme="minorHAnsi"/>
        </w:rPr>
        <w:t xml:space="preserve"> </w:t>
      </w:r>
    </w:p>
    <w:p w14:paraId="75836912" w14:textId="545E3551" w:rsidR="00276B69" w:rsidRPr="00D6107B" w:rsidRDefault="00276B69" w:rsidP="00C77CD4">
      <w:pPr>
        <w:numPr>
          <w:ilvl w:val="0"/>
          <w:numId w:val="167"/>
        </w:numPr>
        <w:ind w:left="714" w:hanging="357"/>
        <w:rPr>
          <w:rFonts w:asciiTheme="minorHAnsi" w:hAnsiTheme="minorHAnsi"/>
        </w:rPr>
      </w:pPr>
      <w:r w:rsidRPr="00F44796">
        <w:rPr>
          <w:rFonts w:asciiTheme="minorHAnsi" w:hAnsiTheme="minorHAnsi"/>
          <w:lang w:val="en-GB"/>
        </w:rPr>
        <w:t xml:space="preserve">mandating control measures </w:t>
      </w:r>
      <w:r w:rsidR="003B6605">
        <w:rPr>
          <w:rFonts w:asciiTheme="minorHAnsi" w:hAnsiTheme="minorHAnsi"/>
          <w:lang w:val="en-GB"/>
        </w:rPr>
        <w:t>and</w:t>
      </w:r>
      <w:r w:rsidR="00CD3CF8">
        <w:rPr>
          <w:rFonts w:asciiTheme="minorHAnsi" w:hAnsiTheme="minorHAnsi"/>
          <w:lang w:val="en-GB"/>
        </w:rPr>
        <w:t xml:space="preserve"> </w:t>
      </w:r>
      <w:r w:rsidRPr="00F44796">
        <w:rPr>
          <w:rFonts w:asciiTheme="minorHAnsi" w:hAnsiTheme="minorHAnsi"/>
          <w:lang w:val="en-GB"/>
        </w:rPr>
        <w:t>environment</w:t>
      </w:r>
      <w:r w:rsidR="001652E5">
        <w:rPr>
          <w:rFonts w:asciiTheme="minorHAnsi" w:hAnsiTheme="minorHAnsi"/>
          <w:lang w:val="en-GB"/>
        </w:rPr>
        <w:t>al</w:t>
      </w:r>
      <w:r w:rsidRPr="00F44796">
        <w:rPr>
          <w:rFonts w:asciiTheme="minorHAnsi" w:hAnsiTheme="minorHAnsi"/>
          <w:lang w:val="en-GB"/>
        </w:rPr>
        <w:t xml:space="preserve"> performance standards to mitigate key environmental impacts and risk sources</w:t>
      </w:r>
      <w:r w:rsidR="00CD3CF8">
        <w:rPr>
          <w:rFonts w:asciiTheme="minorHAnsi" w:hAnsiTheme="minorHAnsi"/>
          <w:lang w:val="en-GB"/>
        </w:rPr>
        <w:t xml:space="preserve"> </w:t>
      </w:r>
      <w:r w:rsidRPr="00F44796">
        <w:rPr>
          <w:rFonts w:asciiTheme="minorHAnsi" w:hAnsiTheme="minorHAnsi"/>
          <w:lang w:val="en-GB"/>
        </w:rPr>
        <w:t>so that</w:t>
      </w:r>
      <w:r w:rsidRPr="00D6107B">
        <w:rPr>
          <w:rFonts w:asciiTheme="minorHAnsi" w:hAnsiTheme="minorHAnsi"/>
          <w:lang w:val="en-GB"/>
        </w:rPr>
        <w:t xml:space="preserve"> environmental outcome</w:t>
      </w:r>
      <w:r w:rsidRPr="00D6107B">
        <w:t>s</w:t>
      </w:r>
      <w:r w:rsidRPr="00D6107B">
        <w:rPr>
          <w:rFonts w:asciiTheme="minorHAnsi" w:hAnsiTheme="minorHAnsi"/>
          <w:lang w:val="en-GB"/>
        </w:rPr>
        <w:t xml:space="preserve"> </w:t>
      </w:r>
      <w:r>
        <w:rPr>
          <w:rFonts w:asciiTheme="minorHAnsi" w:hAnsiTheme="minorHAnsi"/>
          <w:lang w:val="en-GB"/>
        </w:rPr>
        <w:t>are</w:t>
      </w:r>
      <w:r w:rsidRPr="00D6107B">
        <w:rPr>
          <w:rFonts w:asciiTheme="minorHAnsi" w:hAnsiTheme="minorHAnsi"/>
          <w:lang w:val="en-GB"/>
        </w:rPr>
        <w:t xml:space="preserve"> achieved</w:t>
      </w:r>
      <w:r w:rsidR="001D24B7">
        <w:rPr>
          <w:rFonts w:asciiTheme="minorHAnsi" w:hAnsiTheme="minorHAnsi"/>
          <w:lang w:val="en-GB"/>
        </w:rPr>
        <w:t xml:space="preserve"> (see section</w:t>
      </w:r>
      <w:r w:rsidR="00CB70CE">
        <w:t> </w:t>
      </w:r>
      <w:r w:rsidR="001D24B7">
        <w:rPr>
          <w:highlight w:val="yellow"/>
        </w:rPr>
        <w:fldChar w:fldCharType="begin"/>
      </w:r>
      <w:r w:rsidR="001D24B7">
        <w:rPr>
          <w:iCs/>
        </w:rPr>
        <w:instrText xml:space="preserve"> REF _Ref233021171 \n \h </w:instrText>
      </w:r>
      <w:r w:rsidR="001D24B7">
        <w:rPr>
          <w:highlight w:val="yellow"/>
        </w:rPr>
      </w:r>
      <w:r w:rsidR="001D24B7">
        <w:rPr>
          <w:highlight w:val="yellow"/>
        </w:rPr>
        <w:fldChar w:fldCharType="separate"/>
      </w:r>
      <w:r w:rsidR="00F06F52">
        <w:rPr>
          <w:iCs/>
        </w:rPr>
        <w:t>6.2</w:t>
      </w:r>
      <w:r w:rsidR="001D24B7">
        <w:rPr>
          <w:highlight w:val="yellow"/>
        </w:rPr>
        <w:fldChar w:fldCharType="end"/>
      </w:r>
      <w:r w:rsidR="001D24B7">
        <w:t>)</w:t>
      </w:r>
      <w:r w:rsidRPr="00D6107B">
        <w:rPr>
          <w:rFonts w:asciiTheme="minorHAnsi" w:hAnsiTheme="minorHAnsi"/>
          <w:lang w:val="en-GB"/>
        </w:rPr>
        <w:t>.</w:t>
      </w:r>
      <w:r w:rsidR="00CD3CF8">
        <w:rPr>
          <w:rFonts w:asciiTheme="minorHAnsi" w:hAnsiTheme="minorHAnsi"/>
        </w:rPr>
        <w:t xml:space="preserve"> </w:t>
      </w:r>
    </w:p>
    <w:p w14:paraId="28A35C9F" w14:textId="7E502E31" w:rsidR="00667C08" w:rsidRPr="00D6107B" w:rsidRDefault="00667C08" w:rsidP="00C77CD4">
      <w:pPr>
        <w:rPr>
          <w:b/>
        </w:rPr>
      </w:pPr>
      <w:r w:rsidRPr="003401B4">
        <w:rPr>
          <w:lang w:eastAsia="en-AU"/>
        </w:rPr>
        <w:t xml:space="preserve">By embedding these requirements within the Code, a consistent and standardised approach to risk assessment is established across EMPs. This reduces variability in how risks are defined and </w:t>
      </w:r>
      <w:r w:rsidR="00844855" w:rsidRPr="00844855">
        <w:rPr>
          <w:lang w:eastAsia="en-AU"/>
        </w:rPr>
        <w:t>managed</w:t>
      </w:r>
      <w:r w:rsidR="00597052">
        <w:rPr>
          <w:lang w:eastAsia="en-AU"/>
        </w:rPr>
        <w:t>.</w:t>
      </w:r>
      <w:r w:rsidR="001D24B7">
        <w:rPr>
          <w:lang w:eastAsia="en-AU"/>
        </w:rPr>
        <w:t xml:space="preserve"> </w:t>
      </w:r>
      <w:r w:rsidR="001D24B7" w:rsidRPr="002669B4">
        <w:t xml:space="preserve">Section </w:t>
      </w:r>
      <w:r w:rsidR="001D24B7">
        <w:fldChar w:fldCharType="begin"/>
      </w:r>
      <w:r w:rsidR="001D24B7" w:rsidRPr="006847F4">
        <w:rPr>
          <w:iCs/>
        </w:rPr>
        <w:instrText xml:space="preserve"> REF _Ref233020849 \n \h </w:instrText>
      </w:r>
      <w:r w:rsidR="009909E2">
        <w:instrText xml:space="preserve"> \* MERGEFORMAT </w:instrText>
      </w:r>
      <w:r w:rsidR="001D24B7">
        <w:fldChar w:fldCharType="separate"/>
      </w:r>
      <w:r w:rsidR="00F06F52">
        <w:rPr>
          <w:iCs/>
        </w:rPr>
        <w:t>3</w:t>
      </w:r>
      <w:r w:rsidR="001D24B7">
        <w:fldChar w:fldCharType="end"/>
      </w:r>
      <w:r w:rsidR="001D24B7">
        <w:t xml:space="preserve"> </w:t>
      </w:r>
      <w:r w:rsidR="001D24B7" w:rsidRPr="006847F4">
        <w:rPr>
          <w:iCs/>
        </w:rPr>
        <w:t>provides more detail on how to use this Code</w:t>
      </w:r>
      <w:r w:rsidR="001D24B7">
        <w:rPr>
          <w:b/>
        </w:rPr>
        <w:t>.</w:t>
      </w:r>
    </w:p>
    <w:p w14:paraId="68A382C1" w14:textId="266579CE" w:rsidR="00646DCB" w:rsidRDefault="009F0CA0" w:rsidP="00C77CD4">
      <w:pPr>
        <w:rPr>
          <w:lang w:eastAsia="en-AU"/>
        </w:rPr>
      </w:pPr>
      <w:r>
        <w:rPr>
          <w:lang w:eastAsia="en-AU"/>
        </w:rPr>
        <w:t>Regulated activities or mandatory control</w:t>
      </w:r>
      <w:r w:rsidR="0072792B">
        <w:rPr>
          <w:lang w:eastAsia="en-AU"/>
        </w:rPr>
        <w:t xml:space="preserve"> measure</w:t>
      </w:r>
      <w:r>
        <w:rPr>
          <w:lang w:eastAsia="en-AU"/>
        </w:rPr>
        <w:t xml:space="preserve">s not expressly dealt with in this Code are not prohibited per se, rather they may be an alternative regulated activity or </w:t>
      </w:r>
      <w:r w:rsidR="00370B87">
        <w:rPr>
          <w:lang w:eastAsia="en-AU"/>
        </w:rPr>
        <w:t xml:space="preserve">alternative </w:t>
      </w:r>
      <w:r>
        <w:rPr>
          <w:lang w:eastAsia="en-AU"/>
        </w:rPr>
        <w:t>control measure incorporated into an interest holder</w:t>
      </w:r>
      <w:r w:rsidR="002F5789">
        <w:rPr>
          <w:lang w:eastAsia="en-AU"/>
        </w:rPr>
        <w:t>’</w:t>
      </w:r>
      <w:r>
        <w:rPr>
          <w:lang w:eastAsia="en-AU"/>
        </w:rPr>
        <w:t xml:space="preserve">s EMP. Any application by </w:t>
      </w:r>
      <w:r w:rsidRPr="003015CA">
        <w:rPr>
          <w:lang w:eastAsia="en-AU"/>
        </w:rPr>
        <w:t xml:space="preserve">interest </w:t>
      </w:r>
      <w:r w:rsidR="004A553E" w:rsidRPr="003015CA">
        <w:rPr>
          <w:lang w:eastAsia="en-AU"/>
        </w:rPr>
        <w:t>holder</w:t>
      </w:r>
      <w:r w:rsidR="00370B87">
        <w:rPr>
          <w:lang w:eastAsia="en-AU"/>
        </w:rPr>
        <w:t>s</w:t>
      </w:r>
      <w:r>
        <w:rPr>
          <w:lang w:eastAsia="en-AU"/>
        </w:rPr>
        <w:t xml:space="preserve"> to use alternative regulated activities or </w:t>
      </w:r>
      <w:r w:rsidR="00370B87">
        <w:rPr>
          <w:lang w:eastAsia="en-AU"/>
        </w:rPr>
        <w:t xml:space="preserve">alternative </w:t>
      </w:r>
      <w:r w:rsidR="004E1EFB">
        <w:rPr>
          <w:lang w:eastAsia="en-AU"/>
        </w:rPr>
        <w:t>control</w:t>
      </w:r>
      <w:r w:rsidR="00370B87">
        <w:rPr>
          <w:lang w:eastAsia="en-AU"/>
        </w:rPr>
        <w:t xml:space="preserve"> measures</w:t>
      </w:r>
      <w:r w:rsidR="004E1EFB">
        <w:rPr>
          <w:lang w:eastAsia="en-AU"/>
        </w:rPr>
        <w:t xml:space="preserve"> </w:t>
      </w:r>
      <w:r>
        <w:rPr>
          <w:lang w:eastAsia="en-AU"/>
        </w:rPr>
        <w:t xml:space="preserve">must </w:t>
      </w:r>
      <w:r w:rsidR="002E7D35">
        <w:rPr>
          <w:lang w:eastAsia="en-AU"/>
        </w:rPr>
        <w:t xml:space="preserve">comply with </w:t>
      </w:r>
      <w:r w:rsidR="00A7648F">
        <w:rPr>
          <w:lang w:eastAsia="en-AU"/>
        </w:rPr>
        <w:t>the process set by this</w:t>
      </w:r>
      <w:r w:rsidR="002E7D35">
        <w:rPr>
          <w:lang w:eastAsia="en-AU"/>
        </w:rPr>
        <w:t xml:space="preserve"> Code</w:t>
      </w:r>
      <w:r w:rsidR="006A29D6">
        <w:rPr>
          <w:lang w:eastAsia="en-AU"/>
        </w:rPr>
        <w:t xml:space="preserve"> </w:t>
      </w:r>
      <w:r w:rsidR="004E49EC">
        <w:rPr>
          <w:lang w:eastAsia="en-AU"/>
        </w:rPr>
        <w:t>(</w:t>
      </w:r>
      <w:r w:rsidR="006A29D6">
        <w:rPr>
          <w:lang w:eastAsia="en-AU"/>
        </w:rPr>
        <w:t>Section</w:t>
      </w:r>
      <w:r w:rsidR="00CF3992">
        <w:rPr>
          <w:lang w:eastAsia="en-AU"/>
        </w:rPr>
        <w:t xml:space="preserve"> </w:t>
      </w:r>
      <w:r w:rsidR="00CF3992">
        <w:rPr>
          <w:lang w:eastAsia="en-AU"/>
        </w:rPr>
        <w:fldChar w:fldCharType="begin"/>
      </w:r>
      <w:r w:rsidR="00CF3992">
        <w:rPr>
          <w:lang w:eastAsia="en-AU"/>
        </w:rPr>
        <w:instrText xml:space="preserve"> REF _Ref233108356 \r \h </w:instrText>
      </w:r>
      <w:r w:rsidR="00CF3992">
        <w:rPr>
          <w:lang w:eastAsia="en-AU"/>
        </w:rPr>
      </w:r>
      <w:r w:rsidR="00CF3992">
        <w:rPr>
          <w:lang w:eastAsia="en-AU"/>
        </w:rPr>
        <w:fldChar w:fldCharType="separate"/>
      </w:r>
      <w:r w:rsidR="00F06F52">
        <w:rPr>
          <w:lang w:eastAsia="en-AU"/>
        </w:rPr>
        <w:t>7</w:t>
      </w:r>
      <w:r w:rsidR="00CF3992">
        <w:rPr>
          <w:lang w:eastAsia="en-AU"/>
        </w:rPr>
        <w:fldChar w:fldCharType="end"/>
      </w:r>
      <w:r w:rsidR="004E49EC">
        <w:rPr>
          <w:lang w:eastAsia="en-AU"/>
        </w:rPr>
        <w:t>)</w:t>
      </w:r>
      <w:r w:rsidR="002E7D35">
        <w:rPr>
          <w:lang w:eastAsia="en-AU"/>
        </w:rPr>
        <w:t xml:space="preserve"> and </w:t>
      </w:r>
      <w:r>
        <w:rPr>
          <w:lang w:eastAsia="en-AU"/>
        </w:rPr>
        <w:t xml:space="preserve">be assessed by the regulator to </w:t>
      </w:r>
      <w:r w:rsidR="001D59F6">
        <w:rPr>
          <w:lang w:eastAsia="en-AU"/>
        </w:rPr>
        <w:t>confirm</w:t>
      </w:r>
      <w:r>
        <w:rPr>
          <w:lang w:eastAsia="en-AU"/>
        </w:rPr>
        <w:t xml:space="preserve"> the relevant </w:t>
      </w:r>
      <w:r w:rsidRPr="00C73515">
        <w:rPr>
          <w:bCs/>
          <w:lang w:eastAsia="en-AU"/>
        </w:rPr>
        <w:t>environmental outcome</w:t>
      </w:r>
      <w:r>
        <w:rPr>
          <w:lang w:eastAsia="en-AU"/>
        </w:rPr>
        <w:t xml:space="preserve"> will be met.</w:t>
      </w:r>
      <w:r w:rsidRPr="00E75013">
        <w:rPr>
          <w:lang w:eastAsia="en-AU"/>
        </w:rPr>
        <w:t xml:space="preserve"> </w:t>
      </w:r>
    </w:p>
    <w:p w14:paraId="351FE8D4" w14:textId="69EDA9E1" w:rsidR="005526F4" w:rsidRPr="00CF587A" w:rsidRDefault="002F7041" w:rsidP="005526F4">
      <w:pPr>
        <w:pStyle w:val="Heading2"/>
      </w:pPr>
      <w:bookmarkStart w:id="9" w:name="_Toc233223821"/>
      <w:bookmarkStart w:id="10" w:name="_Toc234303694"/>
      <w:r>
        <w:t xml:space="preserve">Persons responsible </w:t>
      </w:r>
      <w:r w:rsidR="005526F4">
        <w:t>for</w:t>
      </w:r>
      <w:r w:rsidR="005526F4" w:rsidRPr="00CF587A">
        <w:t xml:space="preserve"> onshore petroleum </w:t>
      </w:r>
      <w:r>
        <w:t xml:space="preserve">regulation </w:t>
      </w:r>
      <w:r w:rsidR="005526F4" w:rsidRPr="00CF587A">
        <w:t xml:space="preserve">in the </w:t>
      </w:r>
      <w:bookmarkEnd w:id="9"/>
      <w:r w:rsidR="00DD6E26">
        <w:t>NT</w:t>
      </w:r>
      <w:bookmarkEnd w:id="10"/>
    </w:p>
    <w:p w14:paraId="2433EBF4" w14:textId="485AFA4E" w:rsidR="005526F4" w:rsidRDefault="005526F4" w:rsidP="00AA0AE0">
      <w:r w:rsidRPr="00CF587A">
        <w:t xml:space="preserve">The </w:t>
      </w:r>
      <w:r w:rsidR="00D965D4">
        <w:t>Administrative Arrangements Order</w:t>
      </w:r>
      <w:r w:rsidRPr="00451939">
        <w:t xml:space="preserve"> establishes </w:t>
      </w:r>
      <w:r w:rsidR="00EC50D9">
        <w:t>and allocates</w:t>
      </w:r>
      <w:r w:rsidRPr="00451939">
        <w:t xml:space="preserve"> Ministerial responsibility for the administration of legislation,</w:t>
      </w:r>
      <w:r w:rsidR="00F53C19">
        <w:t xml:space="preserve"> </w:t>
      </w:r>
      <w:r w:rsidRPr="00451939">
        <w:t>area</w:t>
      </w:r>
      <w:r w:rsidR="00F53C19">
        <w:t>s</w:t>
      </w:r>
      <w:r w:rsidRPr="00451939">
        <w:t xml:space="preserve"> and activities of</w:t>
      </w:r>
      <w:r w:rsidRPr="001D2425">
        <w:t xml:space="preserve"> government</w:t>
      </w:r>
      <w:r w:rsidR="00F53C19">
        <w:t>,</w:t>
      </w:r>
      <w:r w:rsidRPr="001D2425">
        <w:t xml:space="preserve"> and </w:t>
      </w:r>
      <w:r w:rsidR="00CE3E69">
        <w:t>a</w:t>
      </w:r>
      <w:r w:rsidR="00CE3E69" w:rsidRPr="001D2425">
        <w:t>gencies</w:t>
      </w:r>
      <w:r w:rsidR="00CE3E69">
        <w:t xml:space="preserve"> </w:t>
      </w:r>
      <w:r w:rsidR="009D4F7E">
        <w:t xml:space="preserve">in the </w:t>
      </w:r>
      <w:r w:rsidR="009D4F7E" w:rsidRPr="00384F6A">
        <w:t>NT</w:t>
      </w:r>
      <w:r w:rsidRPr="001D2425">
        <w:t>.</w:t>
      </w:r>
      <w:r w:rsidR="00544BCA">
        <w:rPr>
          <w:rStyle w:val="FootnoteReference"/>
        </w:rPr>
        <w:footnoteReference w:id="5"/>
      </w:r>
    </w:p>
    <w:p w14:paraId="2C682957" w14:textId="588571B0" w:rsidR="00E9644C" w:rsidRPr="001D2425" w:rsidRDefault="00E9644C" w:rsidP="00AA0AE0">
      <w:r>
        <w:t xml:space="preserve">Ministerial responsibility for Petroleum is, as set out in detail below, split between the Minister and the Minister for Mining and Energy. </w:t>
      </w:r>
    </w:p>
    <w:p w14:paraId="76EFA86F" w14:textId="326DD328" w:rsidR="005526F4" w:rsidRPr="001D2425" w:rsidRDefault="005526F4" w:rsidP="00357E3A">
      <w:pPr>
        <w:pStyle w:val="Heading3"/>
      </w:pPr>
      <w:bookmarkStart w:id="11" w:name="_Toc234303695"/>
      <w:bookmarkStart w:id="12" w:name="_Toc233223822"/>
      <w:r w:rsidRPr="001D2425">
        <w:t xml:space="preserve">Environment Minister </w:t>
      </w:r>
      <w:r w:rsidR="0041683F">
        <w:t>–</w:t>
      </w:r>
      <w:r w:rsidRPr="001D2425">
        <w:t xml:space="preserve"> </w:t>
      </w:r>
      <w:r w:rsidR="0041683F">
        <w:t>Department of Lands, Planning and Environment</w:t>
      </w:r>
      <w:bookmarkEnd w:id="11"/>
      <w:r w:rsidR="0041683F">
        <w:t xml:space="preserve"> </w:t>
      </w:r>
      <w:bookmarkEnd w:id="12"/>
    </w:p>
    <w:p w14:paraId="628F0FFE" w14:textId="471162B4" w:rsidR="0018409B" w:rsidRDefault="005526F4" w:rsidP="004A5818">
      <w:r w:rsidRPr="001D2425">
        <w:t>The</w:t>
      </w:r>
      <w:r>
        <w:t xml:space="preserve"> </w:t>
      </w:r>
      <w:r w:rsidRPr="001D2425">
        <w:t>Minister</w:t>
      </w:r>
      <w:r>
        <w:t xml:space="preserve"> </w:t>
      </w:r>
      <w:r w:rsidRPr="001D2425">
        <w:t xml:space="preserve">and </w:t>
      </w:r>
      <w:r>
        <w:t xml:space="preserve">the Department of Lands, Planning and </w:t>
      </w:r>
      <w:r w:rsidRPr="0046671C">
        <w:t>Environment (</w:t>
      </w:r>
      <w:r w:rsidR="00D440FD" w:rsidRPr="000D59C5">
        <w:t xml:space="preserve">the </w:t>
      </w:r>
      <w:r w:rsidR="00D736C7" w:rsidRPr="000D59C5" w:rsidDel="00370479">
        <w:t>Department</w:t>
      </w:r>
      <w:r w:rsidRPr="0046671C">
        <w:t>) have</w:t>
      </w:r>
      <w:r w:rsidRPr="001D2425">
        <w:t xml:space="preserve"> responsibility for provisions in the Petroleum Act that apply to environmental regulation of exploration</w:t>
      </w:r>
      <w:r w:rsidR="001B6E69">
        <w:t>, appraisal</w:t>
      </w:r>
      <w:r w:rsidRPr="001D2425">
        <w:t xml:space="preserve"> and production of petroleum. </w:t>
      </w:r>
    </w:p>
    <w:p w14:paraId="36B1117D" w14:textId="18047796" w:rsidR="0018409B" w:rsidRDefault="0018409B" w:rsidP="004A5818">
      <w:pPr>
        <w:rPr>
          <w:rFonts w:eastAsiaTheme="minorEastAsia"/>
        </w:rPr>
      </w:pPr>
      <w:r>
        <w:rPr>
          <w:rFonts w:eastAsiaTheme="minorEastAsia"/>
        </w:rPr>
        <w:t>T</w:t>
      </w:r>
      <w:r w:rsidRPr="27836C63">
        <w:rPr>
          <w:rFonts w:eastAsiaTheme="minorEastAsia"/>
        </w:rPr>
        <w:t xml:space="preserve">he Minister </w:t>
      </w:r>
      <w:r>
        <w:rPr>
          <w:rFonts w:eastAsiaTheme="minorEastAsia"/>
        </w:rPr>
        <w:t xml:space="preserve">is empowered to </w:t>
      </w:r>
      <w:r w:rsidR="00544BCA" w:rsidRPr="27836C63">
        <w:rPr>
          <w:rFonts w:eastAsiaTheme="minorEastAsia"/>
        </w:rPr>
        <w:t>assess</w:t>
      </w:r>
      <w:r>
        <w:rPr>
          <w:rFonts w:eastAsiaTheme="minorEastAsia"/>
        </w:rPr>
        <w:t xml:space="preserve"> an EMP</w:t>
      </w:r>
      <w:r w:rsidRPr="27836C63">
        <w:rPr>
          <w:rFonts w:eastAsiaTheme="minorEastAsia"/>
        </w:rPr>
        <w:t xml:space="preserve"> and approv</w:t>
      </w:r>
      <w:r>
        <w:rPr>
          <w:rFonts w:eastAsiaTheme="minorEastAsia"/>
        </w:rPr>
        <w:t>e</w:t>
      </w:r>
      <w:r w:rsidR="004D1851">
        <w:rPr>
          <w:rFonts w:eastAsiaTheme="minorEastAsia"/>
        </w:rPr>
        <w:t>,</w:t>
      </w:r>
      <w:r>
        <w:rPr>
          <w:rFonts w:eastAsiaTheme="minorEastAsia"/>
        </w:rPr>
        <w:t xml:space="preserve"> </w:t>
      </w:r>
      <w:r w:rsidR="00A9483B">
        <w:rPr>
          <w:rFonts w:eastAsiaTheme="minorEastAsia"/>
        </w:rPr>
        <w:t xml:space="preserve">require resubmission, </w:t>
      </w:r>
      <w:r>
        <w:rPr>
          <w:rFonts w:eastAsiaTheme="minorEastAsia"/>
        </w:rPr>
        <w:t xml:space="preserve">or </w:t>
      </w:r>
      <w:r w:rsidR="002969B0">
        <w:rPr>
          <w:rFonts w:eastAsiaTheme="minorEastAsia"/>
        </w:rPr>
        <w:t>refuse</w:t>
      </w:r>
      <w:r w:rsidR="00C21F32">
        <w:rPr>
          <w:rFonts w:eastAsiaTheme="minorEastAsia"/>
        </w:rPr>
        <w:t xml:space="preserve"> to approve</w:t>
      </w:r>
      <w:r w:rsidR="004D1851">
        <w:rPr>
          <w:rFonts w:eastAsiaTheme="minorEastAsia"/>
        </w:rPr>
        <w:t>,</w:t>
      </w:r>
      <w:r w:rsidR="002969B0">
        <w:rPr>
          <w:rFonts w:eastAsiaTheme="minorEastAsia"/>
        </w:rPr>
        <w:t xml:space="preserve"> </w:t>
      </w:r>
      <w:r w:rsidR="00C21F32">
        <w:rPr>
          <w:rFonts w:eastAsiaTheme="minorEastAsia"/>
        </w:rPr>
        <w:t>the</w:t>
      </w:r>
      <w:r>
        <w:rPr>
          <w:rFonts w:eastAsiaTheme="minorEastAsia"/>
        </w:rPr>
        <w:t xml:space="preserve"> EMP under the Environment Regulations.</w:t>
      </w:r>
      <w:r>
        <w:rPr>
          <w:rStyle w:val="FootnoteReference"/>
          <w:rFonts w:eastAsiaTheme="minorEastAsia"/>
        </w:rPr>
        <w:footnoteReference w:id="6"/>
      </w:r>
      <w:r>
        <w:rPr>
          <w:rFonts w:eastAsiaTheme="minorEastAsia"/>
        </w:rPr>
        <w:t xml:space="preserve"> The Minister must consider the approval criteria in regulation 9 and apply the principles of ecologically sustainable development</w:t>
      </w:r>
      <w:r w:rsidRPr="003952B0">
        <w:rPr>
          <w:rFonts w:eastAsiaTheme="minorEastAsia"/>
        </w:rPr>
        <w:t>.</w:t>
      </w:r>
      <w:r w:rsidRPr="003952B0">
        <w:rPr>
          <w:rStyle w:val="FootnoteReference"/>
        </w:rPr>
        <w:footnoteReference w:id="7"/>
      </w:r>
    </w:p>
    <w:p w14:paraId="631D9E63" w14:textId="392FF365" w:rsidR="005526F4" w:rsidRDefault="005526F4" w:rsidP="004A5818">
      <w:r w:rsidRPr="001D2425">
        <w:t xml:space="preserve">The Petroleum </w:t>
      </w:r>
      <w:r>
        <w:t>Regulation</w:t>
      </w:r>
      <w:r w:rsidRPr="001D2425">
        <w:t xml:space="preserve"> </w:t>
      </w:r>
      <w:r w:rsidR="00D537D6">
        <w:t>Unit</w:t>
      </w:r>
      <w:r w:rsidRPr="001D2425">
        <w:t xml:space="preserve"> within the Environment </w:t>
      </w:r>
      <w:r w:rsidR="54AA5CC0">
        <w:t xml:space="preserve">Regulation </w:t>
      </w:r>
      <w:r w:rsidRPr="001D2425">
        <w:t>Division</w:t>
      </w:r>
      <w:r w:rsidR="00EC50D9">
        <w:t xml:space="preserve"> in </w:t>
      </w:r>
      <w:r w:rsidR="00E52F8D">
        <w:t xml:space="preserve">the Department </w:t>
      </w:r>
      <w:r w:rsidRPr="00EE1BA4">
        <w:t>support</w:t>
      </w:r>
      <w:r>
        <w:t>s</w:t>
      </w:r>
      <w:r w:rsidRPr="00EE1BA4">
        <w:t xml:space="preserve"> the Minister by making recommendations on the assessment, approval, monitoring, inspection and investigation of </w:t>
      </w:r>
      <w:r w:rsidR="00307B76" w:rsidRPr="005F291B">
        <w:t>environmental aspects</w:t>
      </w:r>
      <w:r>
        <w:t xml:space="preserve"> of petroleum activities.</w:t>
      </w:r>
    </w:p>
    <w:p w14:paraId="2431F975" w14:textId="561D6BE2" w:rsidR="005526F4" w:rsidRPr="009908A1" w:rsidRDefault="005526F4" w:rsidP="00357E3A">
      <w:pPr>
        <w:pStyle w:val="Heading3"/>
      </w:pPr>
      <w:bookmarkStart w:id="13" w:name="_Toc233107944"/>
      <w:bookmarkStart w:id="14" w:name="_Toc233223823"/>
      <w:bookmarkStart w:id="15" w:name="_Toc234303696"/>
      <w:bookmarkEnd w:id="13"/>
      <w:r w:rsidRPr="009908A1">
        <w:t>Minister for Mining</w:t>
      </w:r>
      <w:r>
        <w:t xml:space="preserve"> and Energy</w:t>
      </w:r>
      <w:r w:rsidRPr="009908A1">
        <w:t xml:space="preserve"> </w:t>
      </w:r>
      <w:r w:rsidR="00110F37">
        <w:t>–</w:t>
      </w:r>
      <w:r w:rsidRPr="009908A1">
        <w:t xml:space="preserve"> </w:t>
      </w:r>
      <w:r>
        <w:t>D</w:t>
      </w:r>
      <w:r w:rsidR="00110F37">
        <w:t>epartment of Mining and Energy</w:t>
      </w:r>
      <w:bookmarkEnd w:id="14"/>
      <w:bookmarkEnd w:id="15"/>
    </w:p>
    <w:p w14:paraId="2C3BB149" w14:textId="2AB5BB13" w:rsidR="005526F4" w:rsidRPr="001D2425" w:rsidRDefault="005526F4" w:rsidP="00915346">
      <w:r w:rsidRPr="001D2425">
        <w:t>The Minister</w:t>
      </w:r>
      <w:r>
        <w:t xml:space="preserve"> for Mining</w:t>
      </w:r>
      <w:r w:rsidRPr="001D2425">
        <w:t xml:space="preserve"> </w:t>
      </w:r>
      <w:r>
        <w:t xml:space="preserve">and Energy </w:t>
      </w:r>
      <w:r w:rsidRPr="001D2425">
        <w:t xml:space="preserve">has been allocated the administration of the </w:t>
      </w:r>
      <w:r w:rsidRPr="002B3B23">
        <w:t>Petroleum Act</w:t>
      </w:r>
      <w:r w:rsidRPr="001D2425">
        <w:t xml:space="preserve"> with the exception of provisions relating to environmental regulation of exploration and production of petroleum, environmental offences and royalties.</w:t>
      </w:r>
      <w:r w:rsidR="00370B87">
        <w:rPr>
          <w:rStyle w:val="FootnoteReference"/>
        </w:rPr>
        <w:footnoteReference w:id="8"/>
      </w:r>
    </w:p>
    <w:p w14:paraId="090CF558" w14:textId="6CD5736E" w:rsidR="005526F4" w:rsidRDefault="005526F4" w:rsidP="00915346">
      <w:r w:rsidRPr="001D2425">
        <w:t>The Minister</w:t>
      </w:r>
      <w:r>
        <w:t xml:space="preserve"> for Mining</w:t>
      </w:r>
      <w:r w:rsidRPr="001D2425">
        <w:t xml:space="preserve"> </w:t>
      </w:r>
      <w:r>
        <w:t xml:space="preserve">and Energy </w:t>
      </w:r>
      <w:r w:rsidRPr="001D2425">
        <w:t>is responsible for the regulation and management of energy operations in the NT, including well integrity. The Petroleum Operations Unit of the Energy Development Branch,</w:t>
      </w:r>
      <w:r>
        <w:t xml:space="preserve"> Department of </w:t>
      </w:r>
      <w:r w:rsidRPr="0046671C">
        <w:t>Mining and Energy administers a separate code of practice relating to the management of well integrity that directly informs the requirements for a Well Operations Management Plan</w:t>
      </w:r>
      <w:r w:rsidR="0054332C" w:rsidRPr="0046671C">
        <w:t xml:space="preserve"> (</w:t>
      </w:r>
      <w:r w:rsidR="0054332C" w:rsidRPr="000D59C5">
        <w:t>WOMP</w:t>
      </w:r>
      <w:r w:rsidR="0054332C" w:rsidRPr="0046671C">
        <w:t>)</w:t>
      </w:r>
      <w:r w:rsidRPr="0046671C">
        <w:t>.</w:t>
      </w:r>
      <w:r w:rsidR="00544BCA" w:rsidRPr="0046671C">
        <w:rPr>
          <w:rStyle w:val="FootnoteReference"/>
        </w:rPr>
        <w:footnoteReference w:id="9"/>
      </w:r>
      <w:r w:rsidR="00544BCA" w:rsidRPr="0046671C">
        <w:t xml:space="preserve"> </w:t>
      </w:r>
      <w:r w:rsidR="00E9644C" w:rsidRPr="0046671C">
        <w:t>The establishment</w:t>
      </w:r>
      <w:r w:rsidR="00E9644C" w:rsidRPr="001D2425">
        <w:t xml:space="preserve"> of separate codes under relevant </w:t>
      </w:r>
      <w:r w:rsidR="00E9644C">
        <w:t>provisions</w:t>
      </w:r>
      <w:r w:rsidR="00E9644C" w:rsidRPr="001D2425">
        <w:t xml:space="preserve"> of the Petroleum Legislation provide</w:t>
      </w:r>
      <w:r w:rsidR="00E9644C">
        <w:t>s</w:t>
      </w:r>
      <w:r w:rsidR="00E9644C" w:rsidRPr="001D2425">
        <w:t xml:space="preserve"> clearer division of responsibility between the Minister</w:t>
      </w:r>
      <w:r w:rsidR="00E9644C">
        <w:t xml:space="preserve"> and the Minister for Mining and Energy</w:t>
      </w:r>
      <w:r w:rsidR="00E9644C" w:rsidRPr="001D2425">
        <w:t>, and their supporting agencies.</w:t>
      </w:r>
    </w:p>
    <w:p w14:paraId="512CF0CF" w14:textId="77777777" w:rsidR="005526F4" w:rsidRPr="00AC0C58" w:rsidRDefault="005526F4" w:rsidP="00357E3A">
      <w:pPr>
        <w:pStyle w:val="Heading3"/>
      </w:pPr>
      <w:bookmarkStart w:id="16" w:name="_Toc233223824"/>
      <w:bookmarkStart w:id="17" w:name="_Toc234303697"/>
      <w:r w:rsidRPr="00AC0C58">
        <w:t>Collaborative regulation</w:t>
      </w:r>
      <w:bookmarkEnd w:id="16"/>
      <w:bookmarkEnd w:id="17"/>
    </w:p>
    <w:p w14:paraId="441F05BF" w14:textId="15DDCB48" w:rsidR="005526F4" w:rsidRDefault="00544BCA" w:rsidP="004E36B1">
      <w:r w:rsidRPr="00544BCA">
        <w:t>While the</w:t>
      </w:r>
      <w:r>
        <w:t xml:space="preserve"> WOMP and this Code are mutually exclusive approval processes, regulated by two separate Ministers and their supporting age</w:t>
      </w:r>
      <w:r w:rsidRPr="00544BCA">
        <w:t xml:space="preserve">ncies, collectively they work to support safe and responsible petroleum activities in the </w:t>
      </w:r>
      <w:r w:rsidR="00DD6E26">
        <w:t>NT</w:t>
      </w:r>
      <w:r w:rsidRPr="001D2425">
        <w:t>.</w:t>
      </w:r>
      <w:r>
        <w:t xml:space="preserve"> </w:t>
      </w:r>
      <w:r w:rsidRPr="001D2425">
        <w:t xml:space="preserve">The Petroleum Act requires that </w:t>
      </w:r>
      <w:r w:rsidRPr="001D2425">
        <w:rPr>
          <w:noProof/>
        </w:rPr>
        <w:t xml:space="preserve">the </w:t>
      </w:r>
      <w:r>
        <w:rPr>
          <w:noProof/>
        </w:rPr>
        <w:t>two</w:t>
      </w:r>
      <w:r w:rsidRPr="001D2425">
        <w:rPr>
          <w:noProof/>
        </w:rPr>
        <w:t xml:space="preserve"> Minister</w:t>
      </w:r>
      <w:r>
        <w:rPr>
          <w:noProof/>
        </w:rPr>
        <w:t>s</w:t>
      </w:r>
      <w:r w:rsidRPr="001D2425">
        <w:rPr>
          <w:noProof/>
        </w:rPr>
        <w:t xml:space="preserve"> </w:t>
      </w:r>
      <w:r>
        <w:rPr>
          <w:noProof/>
        </w:rPr>
        <w:t>must</w:t>
      </w:r>
      <w:r w:rsidRPr="001D2425">
        <w:rPr>
          <w:noProof/>
        </w:rPr>
        <w:t xml:space="preserve"> consult with each other before establishing, varying or revoking a code of practice.</w:t>
      </w:r>
      <w:r>
        <w:rPr>
          <w:noProof/>
        </w:rPr>
        <w:t xml:space="preserve"> </w:t>
      </w:r>
    </w:p>
    <w:p w14:paraId="53EE17A8" w14:textId="77777777" w:rsidR="001116E9" w:rsidRDefault="001116E9" w:rsidP="001116E9">
      <w:pPr>
        <w:pStyle w:val="Heading2"/>
      </w:pPr>
      <w:bookmarkStart w:id="18" w:name="_Toc233223825"/>
      <w:bookmarkStart w:id="19" w:name="_Toc234303698"/>
      <w:r>
        <w:t>Legislative requirements for environmental protection</w:t>
      </w:r>
      <w:bookmarkEnd w:id="18"/>
      <w:bookmarkEnd w:id="19"/>
    </w:p>
    <w:p w14:paraId="79B7D13D" w14:textId="5A00FDD4" w:rsidR="00633EF5" w:rsidRDefault="002F7041" w:rsidP="001116E9">
      <w:r>
        <w:t>The Petroleum Legislation requires</w:t>
      </w:r>
      <w:r w:rsidR="00AA6FCC">
        <w:t xml:space="preserve"> that</w:t>
      </w:r>
      <w:r>
        <w:t xml:space="preserve"> an</w:t>
      </w:r>
      <w:r w:rsidR="001116E9">
        <w:t xml:space="preserve"> </w:t>
      </w:r>
      <w:r w:rsidR="001841DF" w:rsidRPr="00021497">
        <w:t>interest holder</w:t>
      </w:r>
      <w:r w:rsidR="001116E9">
        <w:t xml:space="preserve"> who proposes to carry out a </w:t>
      </w:r>
      <w:r w:rsidR="001116E9" w:rsidRPr="005F291B">
        <w:t>regulated activity</w:t>
      </w:r>
      <w:r w:rsidR="001116E9">
        <w:t xml:space="preserve"> must first submit to the Minister for approval an EMP relating to the activity</w:t>
      </w:r>
      <w:r w:rsidR="00A3603A">
        <w:t>, which is in a form</w:t>
      </w:r>
      <w:r w:rsidR="00681F38">
        <w:t>, if any,</w:t>
      </w:r>
      <w:r w:rsidR="00A3603A">
        <w:t xml:space="preserve"> </w:t>
      </w:r>
      <w:r w:rsidR="001116E9">
        <w:t xml:space="preserve">approved by the Minister. In deciding whether to approve </w:t>
      </w:r>
      <w:r w:rsidR="00E9644C">
        <w:t>an</w:t>
      </w:r>
      <w:r w:rsidR="001116E9">
        <w:t xml:space="preserve"> EMP, the Minister must consider the approval criteria</w:t>
      </w:r>
      <w:r w:rsidR="007B3D93">
        <w:t xml:space="preserve"> set out in the </w:t>
      </w:r>
      <w:r w:rsidR="00C47626">
        <w:t>Environment Regulations</w:t>
      </w:r>
      <w:r w:rsidR="00E9644C">
        <w:t xml:space="preserve"> and apply the principles of ecologically sustainable development</w:t>
      </w:r>
      <w:r w:rsidR="009B316C">
        <w:t>.</w:t>
      </w:r>
      <w:r w:rsidR="007B3D93">
        <w:rPr>
          <w:rStyle w:val="FootnoteReference"/>
        </w:rPr>
        <w:footnoteReference w:id="10"/>
      </w:r>
      <w:r w:rsidR="001116E9">
        <w:t xml:space="preserve"> </w:t>
      </w:r>
      <w:r w:rsidR="000D1B8C">
        <w:t xml:space="preserve">This includes </w:t>
      </w:r>
      <w:r w:rsidR="005941A9">
        <w:t xml:space="preserve">an Authority Certificate </w:t>
      </w:r>
      <w:r w:rsidR="005941A9" w:rsidRPr="00DD7AC9">
        <w:t>in relation to the land on which the activity will be carried out</w:t>
      </w:r>
      <w:r w:rsidR="009B316C">
        <w:t>,</w:t>
      </w:r>
      <w:r w:rsidR="005941A9">
        <w:rPr>
          <w:rStyle w:val="FootnoteReference"/>
        </w:rPr>
        <w:footnoteReference w:id="11"/>
      </w:r>
      <w:r w:rsidR="005941A9" w:rsidDel="004A65E2">
        <w:t xml:space="preserve"> </w:t>
      </w:r>
      <w:r w:rsidR="005941A9">
        <w:t>and</w:t>
      </w:r>
      <w:r w:rsidR="000D1B8C">
        <w:t xml:space="preserve"> that the plan must demonstrate that the activity will be carried out in a manner by which the </w:t>
      </w:r>
      <w:r w:rsidR="000A3857" w:rsidRPr="005F291B">
        <w:t xml:space="preserve">environmental </w:t>
      </w:r>
      <w:r w:rsidR="000F4AB6" w:rsidRPr="005F291B">
        <w:t>impacts</w:t>
      </w:r>
      <w:r w:rsidR="000F4AB6">
        <w:t xml:space="preserve"> and </w:t>
      </w:r>
      <w:r w:rsidRPr="005F291B">
        <w:t xml:space="preserve">environmental </w:t>
      </w:r>
      <w:r w:rsidR="000A3857" w:rsidRPr="005F291B">
        <w:t>risks</w:t>
      </w:r>
      <w:r w:rsidR="000D1B8C">
        <w:t xml:space="preserve"> of the activity will be reduced to a level that is as low as reasonably practicable (</w:t>
      </w:r>
      <w:r w:rsidR="000D1B8C" w:rsidRPr="000D59C5">
        <w:t>ALARP</w:t>
      </w:r>
      <w:r w:rsidR="000D1B8C">
        <w:t>) and acceptable.</w:t>
      </w:r>
    </w:p>
    <w:p w14:paraId="5355C397" w14:textId="3530B682" w:rsidR="00ED7DF3" w:rsidRDefault="00ED7DF3" w:rsidP="00ED7DF3">
      <w:r>
        <w:t xml:space="preserve">Where a </w:t>
      </w:r>
      <w:r w:rsidRPr="005F291B">
        <w:t>regulated activity</w:t>
      </w:r>
      <w:r>
        <w:t xml:space="preserve"> has the potential to result in significant </w:t>
      </w:r>
      <w:r w:rsidRPr="00384F6A">
        <w:t>environmental impacts</w:t>
      </w:r>
      <w:r>
        <w:t xml:space="preserve"> or </w:t>
      </w:r>
      <w:r w:rsidRPr="00384F6A">
        <w:t>environmental risks</w:t>
      </w:r>
      <w:r w:rsidRPr="00285D31">
        <w:t xml:space="preserve">, </w:t>
      </w:r>
      <w:r>
        <w:t xml:space="preserve">the </w:t>
      </w:r>
      <w:r w:rsidRPr="00B94AEE">
        <w:rPr>
          <w:i/>
          <w:iCs/>
        </w:rPr>
        <w:t>Environment Protection Act 2019</w:t>
      </w:r>
      <w:r>
        <w:t xml:space="preserve"> (NT) </w:t>
      </w:r>
      <w:r w:rsidR="008B68BD">
        <w:t xml:space="preserve">(EP Act) </w:t>
      </w:r>
      <w:r>
        <w:t>requires the interest holder to refer the proposal to the Northern Territory Environment Protection Authority (</w:t>
      </w:r>
      <w:r w:rsidRPr="000D59C5">
        <w:t>NT EPA</w:t>
      </w:r>
      <w:r>
        <w:t xml:space="preserve">) for consideration and determination of whether environmental impact assessment is required, and if so, the method of assessment. The NT EPA’s guidance </w:t>
      </w:r>
      <w:hyperlink r:id="rId19" w:history="1">
        <w:r w:rsidR="00E9644C">
          <w:rPr>
            <w:rStyle w:val="Hyperlink"/>
          </w:rPr>
          <w:t>referring a proposal to the NT EPA</w:t>
        </w:r>
      </w:hyperlink>
      <w:r>
        <w:t xml:space="preserve"> provides information on when, how and where to submit a referral.</w:t>
      </w:r>
    </w:p>
    <w:p w14:paraId="398BD7D3" w14:textId="0A47A19F" w:rsidR="00CE0D83" w:rsidRDefault="00340463" w:rsidP="001116E9">
      <w:r>
        <w:t xml:space="preserve">Compliance with this Code and approval of an EMP does not remove an interest holder’s obligation to comply with all applicable </w:t>
      </w:r>
      <w:r w:rsidR="00DD6E26">
        <w:t>NT</w:t>
      </w:r>
      <w:r>
        <w:t xml:space="preserve"> and Commonwealth legislation.</w:t>
      </w:r>
    </w:p>
    <w:p w14:paraId="0D5D9676" w14:textId="77777777" w:rsidR="003015A3" w:rsidRDefault="003015A3" w:rsidP="003015A3">
      <w:pPr>
        <w:pStyle w:val="Heading2"/>
      </w:pPr>
      <w:bookmarkStart w:id="20" w:name="_Toc233223826"/>
      <w:bookmarkStart w:id="21" w:name="_Toc234303699"/>
      <w:r w:rsidRPr="00A65179">
        <w:t>Complying with this Code</w:t>
      </w:r>
      <w:bookmarkEnd w:id="20"/>
      <w:bookmarkEnd w:id="21"/>
    </w:p>
    <w:p w14:paraId="5A61E5F6" w14:textId="7912C10C" w:rsidR="003015A3" w:rsidRDefault="003015A3" w:rsidP="005B3694">
      <w:r w:rsidRPr="27836C63">
        <w:rPr>
          <w:rFonts w:eastAsiaTheme="minorEastAsia"/>
        </w:rPr>
        <w:t xml:space="preserve">An EMP must </w:t>
      </w:r>
      <w:r w:rsidR="0033654C">
        <w:rPr>
          <w:rFonts w:eastAsiaTheme="minorEastAsia"/>
        </w:rPr>
        <w:t>comply</w:t>
      </w:r>
      <w:r w:rsidRPr="27836C63">
        <w:rPr>
          <w:rFonts w:eastAsiaTheme="minorEastAsia"/>
        </w:rPr>
        <w:t xml:space="preserve"> with this </w:t>
      </w:r>
      <w:r w:rsidR="003F02D9">
        <w:rPr>
          <w:rFonts w:eastAsiaTheme="minorEastAsia"/>
        </w:rPr>
        <w:t>Code</w:t>
      </w:r>
      <w:r w:rsidR="009B316C">
        <w:rPr>
          <w:rFonts w:eastAsiaTheme="minorEastAsia"/>
        </w:rPr>
        <w:t>.</w:t>
      </w:r>
      <w:r w:rsidR="003F02D9">
        <w:rPr>
          <w:rStyle w:val="FootnoteReference"/>
          <w:rFonts w:eastAsiaTheme="minorEastAsia"/>
        </w:rPr>
        <w:footnoteReference w:id="12"/>
      </w:r>
      <w:r>
        <w:rPr>
          <w:rFonts w:eastAsiaTheme="minorEastAsia"/>
        </w:rPr>
        <w:t xml:space="preserve"> </w:t>
      </w:r>
      <w:r w:rsidRPr="27836C63">
        <w:rPr>
          <w:rFonts w:eastAsiaTheme="minorEastAsia"/>
        </w:rPr>
        <w:t xml:space="preserve">Once an EMP is approved, compliance and monitoring of the </w:t>
      </w:r>
      <w:r w:rsidRPr="00384F6A">
        <w:t>regulated activity</w:t>
      </w:r>
      <w:r w:rsidRPr="27836C63">
        <w:rPr>
          <w:rFonts w:eastAsiaTheme="minorEastAsia"/>
        </w:rPr>
        <w:t xml:space="preserve"> will be conducted against the relevant EMP, as well as the requirements of th</w:t>
      </w:r>
      <w:r w:rsidR="005777A1">
        <w:rPr>
          <w:rFonts w:eastAsiaTheme="minorEastAsia"/>
        </w:rPr>
        <w:t>is</w:t>
      </w:r>
      <w:r w:rsidRPr="27836C63">
        <w:rPr>
          <w:rFonts w:eastAsiaTheme="minorEastAsia"/>
        </w:rPr>
        <w:t xml:space="preserve"> Code.</w:t>
      </w:r>
      <w:r>
        <w:rPr>
          <w:rFonts w:eastAsiaTheme="minorEastAsia"/>
        </w:rPr>
        <w:t xml:space="preserve"> </w:t>
      </w:r>
    </w:p>
    <w:p w14:paraId="2C93389C" w14:textId="014E2EA5" w:rsidR="00813D40" w:rsidRPr="00791174" w:rsidRDefault="003015A3" w:rsidP="00900558">
      <w:pPr>
        <w:rPr>
          <w:color w:val="3F1E3F" w:themeColor="accent5" w:themeShade="BF"/>
        </w:rPr>
      </w:pPr>
      <w:r w:rsidRPr="63C88D90">
        <w:t xml:space="preserve">Section 117AZW of the Petroleum Act establishes that if a person allegedly contravenes a provision of the </w:t>
      </w:r>
      <w:r w:rsidR="00C36EAE">
        <w:t xml:space="preserve">Petroleum </w:t>
      </w:r>
      <w:r w:rsidRPr="63C88D90">
        <w:t xml:space="preserve">Act, including the requirement for compliance with an EMP, this Code is admissible in the proceeding as evidence of whether or not a requirement under the </w:t>
      </w:r>
      <w:r w:rsidR="00C36EAE">
        <w:t xml:space="preserve">Petroleum </w:t>
      </w:r>
      <w:r w:rsidRPr="63C88D90">
        <w:t xml:space="preserve">Act was complied with. </w:t>
      </w:r>
    </w:p>
    <w:p w14:paraId="68991AA0" w14:textId="70959654" w:rsidR="009F12CD" w:rsidRDefault="009F12CD" w:rsidP="009F12CD">
      <w:pPr>
        <w:pStyle w:val="Heading2"/>
      </w:pPr>
      <w:bookmarkStart w:id="22" w:name="_Toc233223827"/>
      <w:bookmarkStart w:id="23" w:name="_Toc234303700"/>
      <w:r w:rsidRPr="00A65179">
        <w:t>Guideline</w:t>
      </w:r>
      <w:bookmarkEnd w:id="22"/>
      <w:r w:rsidR="00B0098F">
        <w:t>s</w:t>
      </w:r>
      <w:bookmarkEnd w:id="23"/>
    </w:p>
    <w:p w14:paraId="2AF2C371" w14:textId="6E2B6D6A" w:rsidR="007502A6" w:rsidRDefault="00EB28A7" w:rsidP="00456440">
      <w:r w:rsidRPr="00EB28A7">
        <w:t xml:space="preserve">The Minister may issue </w:t>
      </w:r>
      <w:r w:rsidR="004E25F3">
        <w:t>g</w:t>
      </w:r>
      <w:r w:rsidRPr="00EB28A7">
        <w:t>uidelines on environmental regulation, including the content of an EMP and Supplementary Management Plans (SUPP).</w:t>
      </w:r>
      <w:r w:rsidR="00C63363">
        <w:rPr>
          <w:rStyle w:val="FootnoteReference"/>
        </w:rPr>
        <w:footnoteReference w:id="13"/>
      </w:r>
      <w:r w:rsidRPr="00EB28A7">
        <w:t xml:space="preserve"> Ministerial </w:t>
      </w:r>
      <w:r w:rsidR="004E25F3">
        <w:t>g</w:t>
      </w:r>
      <w:r w:rsidRPr="00EB28A7">
        <w:t>uidelines relating to the preparation of an EMP are part of the approval criteria for EMPs</w:t>
      </w:r>
      <w:r w:rsidR="00CB5B23">
        <w:t>.</w:t>
      </w:r>
      <w:r w:rsidR="006F0802">
        <w:rPr>
          <w:rStyle w:val="FootnoteReference"/>
        </w:rPr>
        <w:footnoteReference w:id="14"/>
      </w:r>
      <w:r w:rsidR="007502A6">
        <w:t xml:space="preserve"> </w:t>
      </w:r>
      <w:r w:rsidR="007502A6" w:rsidRPr="007502A6">
        <w:t xml:space="preserve">Interest holders must comply with any Ministerial </w:t>
      </w:r>
      <w:r w:rsidR="004E25F3">
        <w:t>g</w:t>
      </w:r>
      <w:r w:rsidR="007502A6" w:rsidRPr="007502A6">
        <w:t xml:space="preserve">uidelines published pursuant to section 117C </w:t>
      </w:r>
      <w:r w:rsidR="00C53B35">
        <w:t xml:space="preserve">of the </w:t>
      </w:r>
      <w:r w:rsidR="007502A6" w:rsidRPr="007502A6">
        <w:t xml:space="preserve">Petroleum Act, within timeframes specified in the </w:t>
      </w:r>
      <w:r w:rsidR="0008110A">
        <w:t>g</w:t>
      </w:r>
      <w:r w:rsidR="007502A6" w:rsidRPr="007502A6">
        <w:t>uidelines.</w:t>
      </w:r>
    </w:p>
    <w:p w14:paraId="249F9BCE" w14:textId="479E5EAC" w:rsidR="00883E64" w:rsidRPr="00883E64" w:rsidRDefault="00883E64" w:rsidP="00883E64">
      <w:r w:rsidRPr="00883E64">
        <w:t xml:space="preserve">Guidelines published by the Department may include Ministerial guidelines issued under section 117C of the Petroleum Act and other guidance documents published by the Department. References in this Code to a guideline published by the Department include Ministerial guidelines. </w:t>
      </w:r>
    </w:p>
    <w:p w14:paraId="1E147673" w14:textId="2071866B" w:rsidR="007757EB" w:rsidRDefault="007757EB" w:rsidP="007757EB">
      <w:pPr>
        <w:pStyle w:val="Heading2"/>
      </w:pPr>
      <w:bookmarkStart w:id="24" w:name="_Toc233107950"/>
      <w:bookmarkStart w:id="25" w:name="_Toc233223828"/>
      <w:bookmarkStart w:id="26" w:name="_Toc234303701"/>
      <w:bookmarkEnd w:id="24"/>
      <w:r>
        <w:t>Complying with the EMP</w:t>
      </w:r>
      <w:bookmarkEnd w:id="25"/>
      <w:bookmarkEnd w:id="26"/>
    </w:p>
    <w:p w14:paraId="3B68F47B" w14:textId="77777777" w:rsidR="002A4A1D" w:rsidRDefault="007757EB" w:rsidP="009E5F6A">
      <w:r>
        <w:t xml:space="preserve">Once an EMP has been approved, the </w:t>
      </w:r>
      <w:r w:rsidR="001841DF" w:rsidRPr="00384F6A">
        <w:t>interest holder</w:t>
      </w:r>
      <w:r>
        <w:t xml:space="preserve"> must comply with all aspects of the approved plan. </w:t>
      </w:r>
      <w:r w:rsidR="00341B7C" w:rsidRPr="00341B7C">
        <w:t xml:space="preserve">It is an offence for a person to carry out a regulated activity in </w:t>
      </w:r>
      <w:r w:rsidR="00341B7C">
        <w:t>contravention of the EMP.</w:t>
      </w:r>
    </w:p>
    <w:p w14:paraId="172C1C63" w14:textId="77777777" w:rsidR="000B23AA" w:rsidRPr="002A4A1D" w:rsidRDefault="000B23AA" w:rsidP="00981589">
      <w:pPr>
        <w:spacing w:after="40"/>
      </w:pPr>
      <w:r>
        <w:t>The interest holder must r</w:t>
      </w:r>
      <w:r w:rsidRPr="002A4A1D">
        <w:rPr>
          <w:iCs/>
        </w:rPr>
        <w:t>evise a current plan:</w:t>
      </w:r>
    </w:p>
    <w:p w14:paraId="1249C960" w14:textId="631A2EE4" w:rsidR="000B23AA" w:rsidRDefault="000B23AA" w:rsidP="00981589">
      <w:pPr>
        <w:pStyle w:val="ListParagraph"/>
        <w:numPr>
          <w:ilvl w:val="0"/>
          <w:numId w:val="347"/>
        </w:numPr>
        <w:spacing w:before="0" w:after="80"/>
        <w:ind w:left="777" w:hanging="357"/>
        <w:rPr>
          <w:b w:val="0"/>
          <w:bCs w:val="0"/>
          <w:i w:val="0"/>
          <w:iCs/>
        </w:rPr>
      </w:pPr>
      <w:r w:rsidRPr="002A4A1D">
        <w:rPr>
          <w:b w:val="0"/>
          <w:bCs w:val="0"/>
          <w:i w:val="0"/>
          <w:iCs/>
        </w:rPr>
        <w:t>if there has been a new environmental impact or environmental risk not provided for in the current plan for the activity</w:t>
      </w:r>
      <w:r w:rsidR="00B544A9">
        <w:rPr>
          <w:b w:val="0"/>
          <w:bCs w:val="0"/>
          <w:i w:val="0"/>
          <w:iCs/>
        </w:rPr>
        <w:t>,</w:t>
      </w:r>
      <w:r w:rsidRPr="002A4A1D">
        <w:rPr>
          <w:b w:val="0"/>
          <w:bCs w:val="0"/>
          <w:i w:val="0"/>
          <w:iCs/>
        </w:rPr>
        <w:t xml:space="preserve"> or </w:t>
      </w:r>
    </w:p>
    <w:p w14:paraId="33BF1F53" w14:textId="7E85DACF" w:rsidR="000B23AA" w:rsidRDefault="000B23AA" w:rsidP="00981589">
      <w:pPr>
        <w:pStyle w:val="ListParagraph"/>
        <w:numPr>
          <w:ilvl w:val="0"/>
          <w:numId w:val="347"/>
        </w:numPr>
        <w:spacing w:before="0" w:after="80"/>
        <w:ind w:left="777" w:hanging="357"/>
        <w:rPr>
          <w:b w:val="0"/>
          <w:bCs w:val="0"/>
          <w:i w:val="0"/>
          <w:iCs/>
        </w:rPr>
      </w:pPr>
      <w:r>
        <w:rPr>
          <w:b w:val="0"/>
          <w:bCs w:val="0"/>
          <w:i w:val="0"/>
          <w:iCs/>
        </w:rPr>
        <w:t xml:space="preserve">if there is </w:t>
      </w:r>
      <w:r w:rsidRPr="002A4A1D">
        <w:rPr>
          <w:b w:val="0"/>
          <w:bCs w:val="0"/>
          <w:i w:val="0"/>
          <w:iCs/>
        </w:rPr>
        <w:t>an increase, not provided for in the current plan for the activity, in an existing environmental impact or environmental risk</w:t>
      </w:r>
      <w:r w:rsidR="00F34DAA">
        <w:rPr>
          <w:b w:val="0"/>
          <w:bCs w:val="0"/>
          <w:i w:val="0"/>
          <w:iCs/>
        </w:rPr>
        <w:t>,</w:t>
      </w:r>
      <w:r>
        <w:rPr>
          <w:b w:val="0"/>
          <w:bCs w:val="0"/>
          <w:i w:val="0"/>
          <w:iCs/>
        </w:rPr>
        <w:t xml:space="preserve"> or </w:t>
      </w:r>
    </w:p>
    <w:p w14:paraId="46217683" w14:textId="70282C4F" w:rsidR="000B23AA" w:rsidRDefault="000B23AA" w:rsidP="00981589">
      <w:pPr>
        <w:pStyle w:val="ListParagraph"/>
        <w:numPr>
          <w:ilvl w:val="0"/>
          <w:numId w:val="347"/>
        </w:numPr>
        <w:spacing w:before="0" w:after="80"/>
        <w:ind w:left="777" w:hanging="357"/>
        <w:rPr>
          <w:b w:val="0"/>
          <w:bCs w:val="0"/>
          <w:i w:val="0"/>
          <w:iCs/>
        </w:rPr>
      </w:pPr>
      <w:r>
        <w:rPr>
          <w:b w:val="0"/>
          <w:bCs w:val="0"/>
          <w:i w:val="0"/>
          <w:iCs/>
        </w:rPr>
        <w:t>every five years</w:t>
      </w:r>
      <w:r w:rsidR="00F34DAA">
        <w:rPr>
          <w:b w:val="0"/>
          <w:bCs w:val="0"/>
          <w:i w:val="0"/>
          <w:iCs/>
        </w:rPr>
        <w:t>,</w:t>
      </w:r>
      <w:r>
        <w:rPr>
          <w:b w:val="0"/>
          <w:bCs w:val="0"/>
          <w:i w:val="0"/>
          <w:iCs/>
        </w:rPr>
        <w:t xml:space="preserve"> or </w:t>
      </w:r>
    </w:p>
    <w:p w14:paraId="0CCC64BF" w14:textId="77777777" w:rsidR="000B23AA" w:rsidRDefault="000B23AA" w:rsidP="0031025F">
      <w:pPr>
        <w:pStyle w:val="ListParagraph"/>
        <w:numPr>
          <w:ilvl w:val="0"/>
          <w:numId w:val="347"/>
        </w:numPr>
        <w:spacing w:before="0" w:after="160"/>
        <w:ind w:left="777" w:hanging="357"/>
        <w:rPr>
          <w:b w:val="0"/>
          <w:bCs w:val="0"/>
          <w:i w:val="0"/>
          <w:iCs/>
        </w:rPr>
      </w:pPr>
      <w:r>
        <w:rPr>
          <w:b w:val="0"/>
          <w:bCs w:val="0"/>
          <w:i w:val="0"/>
          <w:iCs/>
        </w:rPr>
        <w:t>on notice from the Minister.</w:t>
      </w:r>
      <w:r>
        <w:rPr>
          <w:rStyle w:val="FootnoteReference"/>
          <w:b w:val="0"/>
          <w:bCs w:val="0"/>
          <w:i w:val="0"/>
          <w:iCs/>
        </w:rPr>
        <w:footnoteReference w:id="15"/>
      </w:r>
      <w:r>
        <w:rPr>
          <w:b w:val="0"/>
          <w:bCs w:val="0"/>
          <w:i w:val="0"/>
          <w:iCs/>
        </w:rPr>
        <w:t xml:space="preserve"> </w:t>
      </w:r>
    </w:p>
    <w:p w14:paraId="2AE76FBC" w14:textId="5038CF4E" w:rsidR="000B23AA" w:rsidRPr="00883ECA" w:rsidRDefault="000B23AA" w:rsidP="000B23AA">
      <w:pPr>
        <w:rPr>
          <w:iCs/>
        </w:rPr>
      </w:pPr>
      <w:r>
        <w:rPr>
          <w:iCs/>
        </w:rPr>
        <w:t xml:space="preserve">Additionally, </w:t>
      </w:r>
      <w:r w:rsidRPr="002A4A1D">
        <w:rPr>
          <w:iCs/>
        </w:rPr>
        <w:t>if there is a change in the existing environment that is described in a current plan and the change will not require a revision of the plan,</w:t>
      </w:r>
      <w:r>
        <w:rPr>
          <w:iCs/>
        </w:rPr>
        <w:t xml:space="preserve"> the interest holder</w:t>
      </w:r>
      <w:r w:rsidRPr="002A4A1D">
        <w:rPr>
          <w:iCs/>
        </w:rPr>
        <w:t xml:space="preserve"> must give the Minister notice of that change.</w:t>
      </w:r>
      <w:r>
        <w:rPr>
          <w:rStyle w:val="FootnoteReference"/>
          <w:iCs/>
        </w:rPr>
        <w:footnoteReference w:id="16"/>
      </w:r>
      <w:r>
        <w:rPr>
          <w:iCs/>
        </w:rPr>
        <w:t xml:space="preserve"> An interest holder must </w:t>
      </w:r>
      <w:r w:rsidRPr="002A4A1D">
        <w:rPr>
          <w:iCs/>
        </w:rPr>
        <w:t xml:space="preserve">not </w:t>
      </w:r>
      <w:r w:rsidRPr="00883ECA">
        <w:rPr>
          <w:iCs/>
        </w:rPr>
        <w:t>modif</w:t>
      </w:r>
      <w:r>
        <w:rPr>
          <w:iCs/>
        </w:rPr>
        <w:t>y</w:t>
      </w:r>
      <w:r w:rsidRPr="00883ECA">
        <w:rPr>
          <w:iCs/>
        </w:rPr>
        <w:t xml:space="preserve"> the regulated activity</w:t>
      </w:r>
      <w:r>
        <w:rPr>
          <w:iCs/>
        </w:rPr>
        <w:t xml:space="preserve"> to which the plan relates</w:t>
      </w:r>
      <w:r w:rsidRPr="002A4A1D">
        <w:rPr>
          <w:iCs/>
        </w:rPr>
        <w:t xml:space="preserve"> without first notifying the Ministe</w:t>
      </w:r>
      <w:r>
        <w:rPr>
          <w:iCs/>
        </w:rPr>
        <w:t>r.</w:t>
      </w:r>
      <w:r>
        <w:rPr>
          <w:rStyle w:val="FootnoteReference"/>
          <w:iCs/>
        </w:rPr>
        <w:footnoteReference w:id="17"/>
      </w:r>
    </w:p>
    <w:p w14:paraId="0F9668CC" w14:textId="35AF6455" w:rsidR="00281EB7" w:rsidRDefault="00281EB7" w:rsidP="007757EB">
      <w:r w:rsidRPr="00281EB7">
        <w:t>The CEO may issue a compliance direction to an interest holder for the purpose of securing compliance with</w:t>
      </w:r>
      <w:r w:rsidR="00187ED8">
        <w:t xml:space="preserve"> an EMP</w:t>
      </w:r>
      <w:r w:rsidR="00D038F4">
        <w:t>.</w:t>
      </w:r>
      <w:r w:rsidR="004B4911">
        <w:rPr>
          <w:rStyle w:val="FootnoteReference"/>
        </w:rPr>
        <w:footnoteReference w:id="18"/>
      </w:r>
      <w:r w:rsidR="004876CE">
        <w:t xml:space="preserve"> </w:t>
      </w:r>
      <w:r w:rsidR="00EB0851">
        <w:t xml:space="preserve">The Minister may issue a direction </w:t>
      </w:r>
      <w:r w:rsidR="00D47521">
        <w:t>to a permittee or licensee</w:t>
      </w:r>
      <w:r w:rsidR="007E1E99">
        <w:t xml:space="preserve"> concerning any matter in relation to the Code</w:t>
      </w:r>
      <w:r w:rsidR="00D038F4">
        <w:t>.</w:t>
      </w:r>
      <w:r w:rsidR="007E1E99">
        <w:rPr>
          <w:rStyle w:val="FootnoteReference"/>
        </w:rPr>
        <w:footnoteReference w:id="19"/>
      </w:r>
      <w:r w:rsidR="004876CE">
        <w:t xml:space="preserve"> </w:t>
      </w:r>
    </w:p>
    <w:p w14:paraId="40CCB1A5" w14:textId="77777777" w:rsidR="009813F4" w:rsidRPr="003A3D0C" w:rsidRDefault="009813F4" w:rsidP="009813F4">
      <w:pPr>
        <w:pStyle w:val="Heading2"/>
      </w:pPr>
      <w:bookmarkStart w:id="27" w:name="_Ref233021592"/>
      <w:bookmarkStart w:id="28" w:name="_Toc233223829"/>
      <w:bookmarkStart w:id="29" w:name="_Toc234303702"/>
      <w:r w:rsidRPr="003A3D0C">
        <w:t>Supplementary Management Plans</w:t>
      </w:r>
      <w:bookmarkEnd w:id="27"/>
      <w:bookmarkEnd w:id="28"/>
      <w:bookmarkEnd w:id="29"/>
    </w:p>
    <w:p w14:paraId="07C7D88B" w14:textId="3757FD5A" w:rsidR="009813F4" w:rsidRDefault="009813F4" w:rsidP="009813F4">
      <w:r>
        <w:t xml:space="preserve">A </w:t>
      </w:r>
      <w:r w:rsidRPr="003A3D0C">
        <w:t>S</w:t>
      </w:r>
      <w:r w:rsidR="00883ECA">
        <w:t>UPP</w:t>
      </w:r>
      <w:r w:rsidRPr="003A3D0C">
        <w:t xml:space="preserve"> </w:t>
      </w:r>
      <w:r>
        <w:t>is a subject-specific operational</w:t>
      </w:r>
      <w:r w:rsidRPr="003A3D0C">
        <w:t xml:space="preserve"> management plan </w:t>
      </w:r>
      <w:r w:rsidRPr="008816B5">
        <w:t>that does not form part of the EMP but</w:t>
      </w:r>
      <w:r w:rsidRPr="002B6D98">
        <w:t xml:space="preserve"> is</w:t>
      </w:r>
      <w:r w:rsidR="001A2194" w:rsidRPr="002B6D98">
        <w:t xml:space="preserve"> a</w:t>
      </w:r>
      <w:r w:rsidRPr="002B6D98">
        <w:t xml:space="preserve"> require</w:t>
      </w:r>
      <w:r w:rsidR="001A2194" w:rsidRPr="002B6D98">
        <w:t>ment</w:t>
      </w:r>
      <w:r w:rsidRPr="002B6D98">
        <w:t xml:space="preserve"> under this Code.</w:t>
      </w:r>
      <w:r>
        <w:t xml:space="preserve"> </w:t>
      </w:r>
      <w:r w:rsidR="00C12ED0">
        <w:t>A</w:t>
      </w:r>
      <w:r w:rsidR="00C12ED0" w:rsidRPr="00C12ED0">
        <w:t xml:space="preserve"> compliant</w:t>
      </w:r>
      <w:r>
        <w:t xml:space="preserve"> S</w:t>
      </w:r>
      <w:r w:rsidR="00BA3739">
        <w:t>UP</w:t>
      </w:r>
      <w:r>
        <w:t xml:space="preserve">P </w:t>
      </w:r>
      <w:r w:rsidR="00C12ED0" w:rsidRPr="00C12ED0">
        <w:t>may be a mandatory control measure for particular environmental impacts and environmental risk sources.</w:t>
      </w:r>
      <w:r w:rsidR="00C12ED0">
        <w:t xml:space="preserve"> </w:t>
      </w:r>
      <w:r w:rsidR="00486EA1">
        <w:t xml:space="preserve">If </w:t>
      </w:r>
      <w:r w:rsidR="0CF00D72">
        <w:t>a</w:t>
      </w:r>
      <w:r>
        <w:t xml:space="preserve"> S</w:t>
      </w:r>
      <w:r w:rsidR="00BA3739">
        <w:t>UP</w:t>
      </w:r>
      <w:r>
        <w:t>P</w:t>
      </w:r>
      <w:r w:rsidR="00486EA1">
        <w:t xml:space="preserve"> is required, it</w:t>
      </w:r>
      <w:r>
        <w:t xml:space="preserve"> must </w:t>
      </w:r>
      <w:r w:rsidRPr="003A3D0C">
        <w:t>be provided to the Department before a</w:t>
      </w:r>
      <w:r w:rsidR="005F681E">
        <w:t xml:space="preserve"> regulated</w:t>
      </w:r>
      <w:r w:rsidRPr="003A3D0C">
        <w:t xml:space="preserve"> activity </w:t>
      </w:r>
      <w:r w:rsidR="0067060B">
        <w:t xml:space="preserve">to which it applies </w:t>
      </w:r>
      <w:r w:rsidRPr="003A3D0C">
        <w:t>is commenced</w:t>
      </w:r>
      <w:r w:rsidR="00832C97">
        <w:t>.</w:t>
      </w:r>
      <w:r w:rsidR="001A2194">
        <w:rPr>
          <w:rStyle w:val="FootnoteReference"/>
        </w:rPr>
        <w:footnoteReference w:id="20"/>
      </w:r>
    </w:p>
    <w:p w14:paraId="5757E10D" w14:textId="57305712" w:rsidR="00226DCC" w:rsidRDefault="009813F4" w:rsidP="009813F4">
      <w:r>
        <w:t>S</w:t>
      </w:r>
      <w:r w:rsidR="00BA3739">
        <w:t>UP</w:t>
      </w:r>
      <w:r>
        <w:t>Ps are</w:t>
      </w:r>
      <w:r w:rsidR="007A2D45">
        <w:t xml:space="preserve"> a</w:t>
      </w:r>
      <w:r>
        <w:t xml:space="preserve"> new </w:t>
      </w:r>
      <w:r w:rsidR="000902C1">
        <w:t xml:space="preserve">addition </w:t>
      </w:r>
      <w:r w:rsidR="006F1C68">
        <w:t>to</w:t>
      </w:r>
      <w:r w:rsidR="000902C1">
        <w:t xml:space="preserve"> </w:t>
      </w:r>
      <w:r>
        <w:t xml:space="preserve">the petroleum regulation framework. </w:t>
      </w:r>
      <w:r w:rsidR="003C721B" w:rsidRPr="003C721B">
        <w:t xml:space="preserve">Division 6A of the Environment Regulations and </w:t>
      </w:r>
      <w:r w:rsidR="008816B5">
        <w:t>s</w:t>
      </w:r>
      <w:r w:rsidR="003C721B" w:rsidRPr="003C721B">
        <w:t>ection </w:t>
      </w:r>
      <w:r w:rsidR="00550D5D">
        <w:t>9</w:t>
      </w:r>
      <w:r w:rsidR="003C721B" w:rsidRPr="003C721B">
        <w:rPr>
          <w:i/>
          <w:iCs/>
        </w:rPr>
        <w:t xml:space="preserve"> </w:t>
      </w:r>
      <w:r w:rsidR="003C721B" w:rsidRPr="003C721B">
        <w:t>of this Code set out the requirements for S</w:t>
      </w:r>
      <w:r w:rsidR="006869F3">
        <w:t>UP</w:t>
      </w:r>
      <w:r w:rsidR="003C721B" w:rsidRPr="003C721B">
        <w:t>Ps.</w:t>
      </w:r>
      <w:r w:rsidR="00590221">
        <w:t xml:space="preserve"> </w:t>
      </w:r>
      <w:r w:rsidR="001A772D">
        <w:t xml:space="preserve">SUPPs provide flexibility to </w:t>
      </w:r>
      <w:r w:rsidR="001A772D" w:rsidRPr="0082209A">
        <w:t>interest holders</w:t>
      </w:r>
      <w:r w:rsidR="001A772D">
        <w:t xml:space="preserve"> so that, where appropriate, one SUPP can apply across multiple EMPs and sites, and a SUPP may be revised to reflect operational requirements. </w:t>
      </w:r>
      <w:r w:rsidR="00226DCC">
        <w:t>For example, a</w:t>
      </w:r>
      <w:r w:rsidR="00A4046A">
        <w:t xml:space="preserve">n interest holder can develop one </w:t>
      </w:r>
      <w:r w:rsidR="00E51211">
        <w:t>W</w:t>
      </w:r>
      <w:r w:rsidR="00A4046A">
        <w:t xml:space="preserve">eed </w:t>
      </w:r>
      <w:r w:rsidR="00E51211">
        <w:t>M</w:t>
      </w:r>
      <w:r w:rsidR="00A4046A">
        <w:t xml:space="preserve">anagement </w:t>
      </w:r>
      <w:r w:rsidR="00E51211">
        <w:t>P</w:t>
      </w:r>
      <w:r w:rsidR="00A4046A">
        <w:t xml:space="preserve">lan to apply across all </w:t>
      </w:r>
      <w:r w:rsidR="003E191E">
        <w:t xml:space="preserve">operations, rather than having </w:t>
      </w:r>
      <w:r w:rsidR="00B225CA">
        <w:t xml:space="preserve">separate </w:t>
      </w:r>
      <w:r w:rsidR="00E51211">
        <w:t>W</w:t>
      </w:r>
      <w:r w:rsidR="00B225CA">
        <w:t xml:space="preserve">eed </w:t>
      </w:r>
      <w:r w:rsidR="00E51211">
        <w:t>M</w:t>
      </w:r>
      <w:r w:rsidR="00B225CA">
        <w:t xml:space="preserve">anagement </w:t>
      </w:r>
      <w:r w:rsidR="00D3447B">
        <w:t>P</w:t>
      </w:r>
      <w:r w:rsidR="00B225CA">
        <w:t xml:space="preserve">lans </w:t>
      </w:r>
      <w:r w:rsidR="008816B5">
        <w:t>for each of their</w:t>
      </w:r>
      <w:r w:rsidR="00B070DE">
        <w:t xml:space="preserve"> EMP</w:t>
      </w:r>
      <w:r w:rsidR="008816B5">
        <w:t>s</w:t>
      </w:r>
      <w:r w:rsidR="00B070DE">
        <w:t>.</w:t>
      </w:r>
      <w:r w:rsidR="00A4046A">
        <w:t xml:space="preserve"> </w:t>
      </w:r>
    </w:p>
    <w:p w14:paraId="18CAF88F" w14:textId="242014B0" w:rsidR="009813F4" w:rsidRPr="003A3D0C" w:rsidRDefault="00B03F6F" w:rsidP="009813F4">
      <w:r>
        <w:t xml:space="preserve">SUPPs </w:t>
      </w:r>
      <w:r w:rsidR="0056290E">
        <w:t>facilitate</w:t>
      </w:r>
      <w:r w:rsidR="00B83DF1">
        <w:t xml:space="preserve"> landscape</w:t>
      </w:r>
      <w:r w:rsidR="00A4510F">
        <w:t xml:space="preserve"> </w:t>
      </w:r>
      <w:r w:rsidR="008816B5">
        <w:t>and</w:t>
      </w:r>
      <w:r w:rsidR="00A4510F">
        <w:t xml:space="preserve"> regional</w:t>
      </w:r>
      <w:r w:rsidR="00B83DF1">
        <w:t xml:space="preserve"> scale outcomes and</w:t>
      </w:r>
      <w:r w:rsidR="009813F4">
        <w:t xml:space="preserve"> streamline the </w:t>
      </w:r>
      <w:r w:rsidR="00CD6E48">
        <w:t xml:space="preserve">environmental </w:t>
      </w:r>
      <w:r w:rsidR="009813F4">
        <w:t xml:space="preserve">assessment process, </w:t>
      </w:r>
      <w:r w:rsidR="0098092D">
        <w:t xml:space="preserve">creating regulatory efficiencies and aiding compliance monitoring. </w:t>
      </w:r>
    </w:p>
    <w:p w14:paraId="3B385F49" w14:textId="3DC5298F" w:rsidR="00F813EE" w:rsidRPr="00451939" w:rsidRDefault="00F813EE" w:rsidP="00F813EE">
      <w:pPr>
        <w:pStyle w:val="Heading2"/>
      </w:pPr>
      <w:bookmarkStart w:id="30" w:name="_Toc168065765"/>
      <w:bookmarkStart w:id="31" w:name="_Toc233223830"/>
      <w:bookmarkStart w:id="32" w:name="_Toc234303703"/>
      <w:r>
        <w:t xml:space="preserve">Making </w:t>
      </w:r>
      <w:r w:rsidRPr="00451939">
        <w:t xml:space="preserve">this Code and </w:t>
      </w:r>
      <w:bookmarkEnd w:id="30"/>
      <w:bookmarkEnd w:id="31"/>
      <w:r w:rsidR="0039753A">
        <w:t>r</w:t>
      </w:r>
      <w:r w:rsidRPr="00451939">
        <w:t>evision</w:t>
      </w:r>
      <w:bookmarkEnd w:id="32"/>
    </w:p>
    <w:p w14:paraId="7CAC49D5" w14:textId="0A34FFA8" w:rsidR="00F813EE" w:rsidRPr="00CF587A" w:rsidRDefault="00F813EE" w:rsidP="00C8290A">
      <w:r w:rsidRPr="00201433">
        <w:t>The Minister may vary this Code from time to time.</w:t>
      </w:r>
      <w:r w:rsidRPr="00275AAC">
        <w:t xml:space="preserve"> </w:t>
      </w:r>
      <w:r w:rsidRPr="00794973">
        <w:t>T</w:t>
      </w:r>
      <w:r w:rsidRPr="006A7BC8">
        <w:t xml:space="preserve">he current published version will be maintained on the </w:t>
      </w:r>
      <w:r w:rsidR="000B23AA">
        <w:t>Department’s</w:t>
      </w:r>
      <w:r w:rsidRPr="006A7BC8">
        <w:t xml:space="preserve"> website.</w:t>
      </w:r>
    </w:p>
    <w:p w14:paraId="78997A2B" w14:textId="4C63A5F9" w:rsidR="00F813EE" w:rsidRDefault="00F813EE" w:rsidP="00C8290A">
      <w:r>
        <w:t xml:space="preserve">It is intended that a review of this Code be commenced </w:t>
      </w:r>
      <w:r w:rsidR="008B73DE">
        <w:t xml:space="preserve">within two years of gazettal and following that, </w:t>
      </w:r>
      <w:r w:rsidR="00ED5E4A">
        <w:t>every</w:t>
      </w:r>
      <w:r>
        <w:t xml:space="preserve"> </w:t>
      </w:r>
      <w:r w:rsidR="008B73DE" w:rsidRPr="00F076AC">
        <w:t>two</w:t>
      </w:r>
      <w:r w:rsidR="00760F61">
        <w:t xml:space="preserve"> </w:t>
      </w:r>
      <w:r>
        <w:t xml:space="preserve">years or as </w:t>
      </w:r>
      <w:r w:rsidR="006D1BD8">
        <w:t>required</w:t>
      </w:r>
      <w:r>
        <w:t>.</w:t>
      </w:r>
    </w:p>
    <w:p w14:paraId="2B70E0B5" w14:textId="6ED6C732" w:rsidR="008B59ED" w:rsidRDefault="008B59ED" w:rsidP="0088011C">
      <w:r w:rsidRPr="008B59ED">
        <w:t>Subject to the Government of the day, any revision to the Code will be developed over time and will similarly include</w:t>
      </w:r>
      <w:r w:rsidR="00371E0A">
        <w:t xml:space="preserve"> transitional arrangement</w:t>
      </w:r>
      <w:r w:rsidRPr="008B59ED">
        <w:t xml:space="preserve"> provisions making it clear from when the newly updated Code applies and to what applications. Revisions will continue to balance managing risk, protecting the community and growing a robust industry.</w:t>
      </w:r>
    </w:p>
    <w:p w14:paraId="589AA7CD" w14:textId="77777777" w:rsidR="003F06ED" w:rsidRPr="00B90A87" w:rsidRDefault="003F06ED" w:rsidP="003F06ED">
      <w:pPr>
        <w:pStyle w:val="Heading2"/>
      </w:pPr>
      <w:bookmarkStart w:id="33" w:name="_Ref233111808"/>
      <w:bookmarkStart w:id="34" w:name="_Toc233223831"/>
      <w:bookmarkStart w:id="35" w:name="_Toc234303704"/>
      <w:r>
        <w:t>Transitional arrangements for EMPs</w:t>
      </w:r>
      <w:bookmarkStart w:id="36" w:name="_Toc168065767"/>
      <w:bookmarkEnd w:id="33"/>
      <w:bookmarkEnd w:id="34"/>
      <w:bookmarkEnd w:id="35"/>
      <w:r>
        <w:t xml:space="preserve"> </w:t>
      </w:r>
      <w:bookmarkEnd w:id="36"/>
    </w:p>
    <w:p w14:paraId="50146431" w14:textId="2E408382" w:rsidR="003F06ED" w:rsidRDefault="003F06ED" w:rsidP="00357E3A">
      <w:pPr>
        <w:pStyle w:val="Heading3"/>
      </w:pPr>
      <w:bookmarkStart w:id="37" w:name="_Toc233223832"/>
      <w:bookmarkStart w:id="38" w:name="_Toc234303705"/>
      <w:r w:rsidRPr="7DB5BECC">
        <w:t>EM</w:t>
      </w:r>
      <w:r>
        <w:t>P</w:t>
      </w:r>
      <w:r w:rsidRPr="7DB5BECC">
        <w:t xml:space="preserve"> approved under </w:t>
      </w:r>
      <w:r w:rsidR="00FC1A6B">
        <w:t>P</w:t>
      </w:r>
      <w:r w:rsidRPr="7DB5BECC">
        <w:t>revious Code</w:t>
      </w:r>
      <w:bookmarkEnd w:id="37"/>
      <w:bookmarkEnd w:id="38"/>
    </w:p>
    <w:p w14:paraId="39548138" w14:textId="476A98FD" w:rsidR="003F06ED" w:rsidRDefault="003F06ED" w:rsidP="003F06ED">
      <w:r>
        <w:t xml:space="preserve">An EMP approved under the </w:t>
      </w:r>
      <w:r w:rsidR="00D42C15">
        <w:t>P</w:t>
      </w:r>
      <w:r>
        <w:t>revious Code will remain in force until such time that the EMP requires revision</w:t>
      </w:r>
      <w:r w:rsidR="00B902E2">
        <w:t>, has ceased to be in force</w:t>
      </w:r>
      <w:r>
        <w:t xml:space="preserve"> or is revoked.</w:t>
      </w:r>
      <w:r w:rsidR="000B23AA">
        <w:rPr>
          <w:rStyle w:val="FootnoteReference"/>
        </w:rPr>
        <w:footnoteReference w:id="21"/>
      </w:r>
    </w:p>
    <w:p w14:paraId="40243D03" w14:textId="0EBFA2DD" w:rsidR="003F06ED" w:rsidRPr="002621C4" w:rsidRDefault="003F06ED" w:rsidP="00357E3A">
      <w:pPr>
        <w:pStyle w:val="Heading3"/>
      </w:pPr>
      <w:bookmarkStart w:id="39" w:name="_Toc233223833"/>
      <w:bookmarkStart w:id="40" w:name="_Toc234303706"/>
      <w:r w:rsidRPr="002621C4">
        <w:t xml:space="preserve">EMP </w:t>
      </w:r>
      <w:r>
        <w:t xml:space="preserve">accepted for assessment prior to </w:t>
      </w:r>
      <w:r w:rsidRPr="002621C4">
        <w:t>commencement of this Code</w:t>
      </w:r>
      <w:bookmarkEnd w:id="39"/>
      <w:bookmarkEnd w:id="40"/>
    </w:p>
    <w:p w14:paraId="49457840" w14:textId="69E90007" w:rsidR="003F06ED" w:rsidRDefault="00866ED7" w:rsidP="003F06ED">
      <w:r>
        <w:t>An EMP</w:t>
      </w:r>
      <w:r w:rsidR="003F06ED" w:rsidRPr="001E52B7">
        <w:t xml:space="preserve"> </w:t>
      </w:r>
      <w:r w:rsidR="00870840">
        <w:t xml:space="preserve">under </w:t>
      </w:r>
      <w:r w:rsidR="007C5275">
        <w:t xml:space="preserve">assessment </w:t>
      </w:r>
      <w:r w:rsidR="00C12747">
        <w:t xml:space="preserve">prior to the commencement of this Code will be assessed in accordance with the </w:t>
      </w:r>
      <w:r w:rsidR="00FC1A6B">
        <w:t>P</w:t>
      </w:r>
      <w:r w:rsidR="00C12747">
        <w:t>revious Code.</w:t>
      </w:r>
      <w:r w:rsidR="000B23AA">
        <w:rPr>
          <w:rStyle w:val="FootnoteReference"/>
        </w:rPr>
        <w:footnoteReference w:id="22"/>
      </w:r>
    </w:p>
    <w:p w14:paraId="09231921" w14:textId="3FEC5751" w:rsidR="003F06ED" w:rsidRDefault="009E6A4F" w:rsidP="00357E3A">
      <w:pPr>
        <w:pStyle w:val="Heading3"/>
      </w:pPr>
      <w:bookmarkStart w:id="41" w:name="_Toc233223834"/>
      <w:bookmarkStart w:id="42" w:name="_Toc234303707"/>
      <w:r>
        <w:t>Period immediately</w:t>
      </w:r>
      <w:r w:rsidR="003F06ED">
        <w:t xml:space="preserve"> following </w:t>
      </w:r>
      <w:r w:rsidR="003F06ED" w:rsidRPr="3EBA5604">
        <w:t>the commencement of this Code</w:t>
      </w:r>
      <w:bookmarkEnd w:id="41"/>
      <w:bookmarkEnd w:id="42"/>
    </w:p>
    <w:p w14:paraId="2287AD5B" w14:textId="1837E0D1" w:rsidR="003F06ED" w:rsidRPr="00E23139" w:rsidRDefault="003F06ED" w:rsidP="003F06ED">
      <w:pPr>
        <w:rPr>
          <w:rFonts w:ascii="Aptos" w:eastAsia="Aptos" w:hAnsi="Aptos" w:cs="Aptos"/>
        </w:rPr>
      </w:pPr>
      <w:r>
        <w:t xml:space="preserve">An </w:t>
      </w:r>
      <w:r w:rsidR="001841DF" w:rsidRPr="00384F6A">
        <w:t>interest holder</w:t>
      </w:r>
      <w:r>
        <w:t xml:space="preserve"> submitting an EMP for assessment within </w:t>
      </w:r>
      <w:r w:rsidR="00EE3239">
        <w:t xml:space="preserve">12 </w:t>
      </w:r>
      <w:r>
        <w:t xml:space="preserve">months </w:t>
      </w:r>
      <w:r w:rsidR="00A10493">
        <w:t>of</w:t>
      </w:r>
      <w:r>
        <w:t xml:space="preserve"> the commencement of this Code may </w:t>
      </w:r>
      <w:r w:rsidR="00B118E0">
        <w:t xml:space="preserve">when making the application for approval </w:t>
      </w:r>
      <w:r>
        <w:t xml:space="preserve">elect to have the EMP assessed under the </w:t>
      </w:r>
      <w:r w:rsidR="00FC1A6B">
        <w:t>P</w:t>
      </w:r>
      <w:r>
        <w:t>revious Code</w:t>
      </w:r>
      <w:r w:rsidR="00B118E0">
        <w:t xml:space="preserve"> and applying the </w:t>
      </w:r>
      <w:r w:rsidR="000B23AA">
        <w:t xml:space="preserve">Environment </w:t>
      </w:r>
      <w:r w:rsidR="00B118E0">
        <w:t xml:space="preserve">Regulations as in force immediately before commencement of the </w:t>
      </w:r>
      <w:r w:rsidR="00B118E0" w:rsidRPr="00A11C2C">
        <w:t>Petroleum Legislation Amendment Regulations 2026</w:t>
      </w:r>
      <w:r w:rsidR="00B118E0">
        <w:rPr>
          <w:i/>
          <w:iCs/>
        </w:rPr>
        <w:t xml:space="preserve"> </w:t>
      </w:r>
      <w:r w:rsidR="00B118E0">
        <w:t>(NT)</w:t>
      </w:r>
      <w:r>
        <w:t>.</w:t>
      </w:r>
      <w:r w:rsidR="00B118E0">
        <w:rPr>
          <w:rStyle w:val="FootnoteReference"/>
        </w:rPr>
        <w:footnoteReference w:id="23"/>
      </w:r>
      <w:r>
        <w:t xml:space="preserve">  </w:t>
      </w:r>
    </w:p>
    <w:p w14:paraId="047DAF26" w14:textId="0997BA19" w:rsidR="00651351" w:rsidRDefault="003F06ED" w:rsidP="00FC602C">
      <w:r>
        <w:t xml:space="preserve">This is to recognise the time and resources it takes for </w:t>
      </w:r>
      <w:r w:rsidRPr="00384F6A">
        <w:t>interest holders</w:t>
      </w:r>
      <w:r>
        <w:t xml:space="preserve"> to develop an EMP for submission, and that at the time of commencement of this Code EMPs may have been under development for assessment under the </w:t>
      </w:r>
      <w:r w:rsidR="00FC1A6B">
        <w:t>P</w:t>
      </w:r>
      <w:r w:rsidRPr="00B17511">
        <w:t>revious Code.</w:t>
      </w:r>
      <w:r w:rsidR="00651351">
        <w:br w:type="page"/>
      </w:r>
    </w:p>
    <w:p w14:paraId="52FCC7A7" w14:textId="7DC693F6" w:rsidR="004D05C3" w:rsidRPr="00944BAC" w:rsidRDefault="004D05C3" w:rsidP="00D71C0A">
      <w:pPr>
        <w:pStyle w:val="Heading1"/>
        <w:rPr>
          <w:lang w:eastAsia="en-AU"/>
        </w:rPr>
      </w:pPr>
      <w:bookmarkStart w:id="43" w:name="_Toc233107959"/>
      <w:bookmarkStart w:id="44" w:name="_Toc233107960"/>
      <w:bookmarkStart w:id="45" w:name="_Toc168065770"/>
      <w:bookmarkStart w:id="46" w:name="_Toc233223836"/>
      <w:bookmarkStart w:id="47" w:name="_Toc234303708"/>
      <w:bookmarkEnd w:id="43"/>
      <w:bookmarkEnd w:id="44"/>
      <w:r w:rsidRPr="00944BAC">
        <w:rPr>
          <w:lang w:eastAsia="en-AU"/>
        </w:rPr>
        <w:t>Definitions</w:t>
      </w:r>
      <w:bookmarkEnd w:id="45"/>
      <w:bookmarkEnd w:id="46"/>
      <w:bookmarkEnd w:id="47"/>
    </w:p>
    <w:p w14:paraId="409C0EEC" w14:textId="1EA1C697" w:rsidR="009030AF" w:rsidRPr="00D6107B" w:rsidRDefault="009030AF" w:rsidP="003D3C7D">
      <w:r w:rsidRPr="008222FB">
        <w:t xml:space="preserve">In this Code, unless the contrary intention appears: </w:t>
      </w:r>
    </w:p>
    <w:p w14:paraId="17E488E2" w14:textId="14332B5B" w:rsidR="00601645" w:rsidRPr="00D12C65" w:rsidRDefault="009030AF" w:rsidP="00425E35">
      <w:pPr>
        <w:rPr>
          <w:lang w:eastAsia="en-AU"/>
        </w:rPr>
      </w:pPr>
      <w:r>
        <w:rPr>
          <w:b/>
          <w:bCs/>
          <w:i/>
          <w:iCs/>
        </w:rPr>
        <w:t>a</w:t>
      </w:r>
      <w:r w:rsidR="00F8267D" w:rsidRPr="005161CF">
        <w:rPr>
          <w:b/>
          <w:bCs/>
          <w:i/>
          <w:iCs/>
        </w:rPr>
        <w:t>quifer</w:t>
      </w:r>
      <w:r w:rsidR="00407842" w:rsidRPr="00DA6C71">
        <w:rPr>
          <w:lang w:eastAsia="en-AU"/>
        </w:rPr>
        <w:t xml:space="preserve"> </w:t>
      </w:r>
      <w:r w:rsidR="00407842">
        <w:rPr>
          <w:lang w:eastAsia="en-AU"/>
        </w:rPr>
        <w:t>has the same meaning as is</w:t>
      </w:r>
      <w:r w:rsidR="00407842" w:rsidRPr="00B54EC0">
        <w:rPr>
          <w:lang w:eastAsia="en-AU"/>
        </w:rPr>
        <w:t xml:space="preserve"> defined in section 4(1) </w:t>
      </w:r>
      <w:r w:rsidR="00407842" w:rsidRPr="00BC2595">
        <w:rPr>
          <w:lang w:eastAsia="en-AU"/>
        </w:rPr>
        <w:t>of the</w:t>
      </w:r>
      <w:r w:rsidR="00407842" w:rsidRPr="00B54EC0">
        <w:rPr>
          <w:lang w:eastAsia="en-AU"/>
        </w:rPr>
        <w:t xml:space="preserve"> </w:t>
      </w:r>
      <w:r w:rsidR="00407842" w:rsidRPr="00D21D6E">
        <w:rPr>
          <w:i/>
          <w:iCs/>
          <w:lang w:eastAsia="en-AU"/>
        </w:rPr>
        <w:t>Water Act 1992</w:t>
      </w:r>
      <w:r w:rsidR="00407842">
        <w:rPr>
          <w:lang w:eastAsia="en-AU"/>
        </w:rPr>
        <w:t xml:space="preserve"> (NT) and is f</w:t>
      </w:r>
      <w:r w:rsidR="00407842" w:rsidRPr="00013976">
        <w:rPr>
          <w:lang w:eastAsia="en-AU"/>
        </w:rPr>
        <w:t>it for</w:t>
      </w:r>
      <w:r w:rsidR="00407842">
        <w:rPr>
          <w:lang w:eastAsia="en-AU"/>
        </w:rPr>
        <w:t>, or potentially fit for,</w:t>
      </w:r>
      <w:r w:rsidR="00407842" w:rsidRPr="00013976">
        <w:rPr>
          <w:lang w:eastAsia="en-AU"/>
        </w:rPr>
        <w:t xml:space="preserve"> a prescribed beneficial use</w:t>
      </w:r>
      <w:r w:rsidR="00407842">
        <w:rPr>
          <w:lang w:eastAsia="en-AU"/>
        </w:rPr>
        <w:t xml:space="preserve"> </w:t>
      </w:r>
      <w:r w:rsidR="00407842" w:rsidRPr="00D12C65">
        <w:rPr>
          <w:lang w:eastAsia="en-AU"/>
        </w:rPr>
        <w:t xml:space="preserve">as defined in section 4(3) </w:t>
      </w:r>
      <w:r w:rsidR="00407842" w:rsidRPr="00BC2595">
        <w:rPr>
          <w:lang w:eastAsia="en-AU"/>
        </w:rPr>
        <w:t>of the</w:t>
      </w:r>
      <w:r w:rsidR="00407842" w:rsidRPr="00D12C65">
        <w:rPr>
          <w:lang w:eastAsia="en-AU"/>
        </w:rPr>
        <w:t xml:space="preserve"> </w:t>
      </w:r>
      <w:r w:rsidR="00407842" w:rsidRPr="00D12C65">
        <w:rPr>
          <w:i/>
          <w:iCs/>
          <w:lang w:eastAsia="en-AU"/>
        </w:rPr>
        <w:t>Water Act 1992</w:t>
      </w:r>
      <w:r w:rsidR="00407842">
        <w:rPr>
          <w:lang w:eastAsia="en-AU"/>
        </w:rPr>
        <w:t xml:space="preserve"> (NT).</w:t>
      </w:r>
      <w:r w:rsidR="00FD12F1">
        <w:rPr>
          <w:lang w:eastAsia="en-AU"/>
        </w:rPr>
        <w:t xml:space="preserve"> </w:t>
      </w:r>
      <w:r w:rsidR="00FD12F1" w:rsidRPr="00FD12F1">
        <w:rPr>
          <w:lang w:eastAsia="en-AU"/>
        </w:rPr>
        <w:t xml:space="preserve">The NT Government authority </w:t>
      </w:r>
      <w:r w:rsidR="00754F0B">
        <w:rPr>
          <w:lang w:eastAsia="en-AU"/>
        </w:rPr>
        <w:t>that</w:t>
      </w:r>
      <w:r w:rsidR="00FD12F1" w:rsidRPr="00FD12F1">
        <w:rPr>
          <w:lang w:eastAsia="en-AU"/>
        </w:rPr>
        <w:t xml:space="preserve"> determines whether an aquifer has a potential beneficial use is the Water Resources Division of </w:t>
      </w:r>
      <w:r w:rsidR="00E52F8D">
        <w:rPr>
          <w:lang w:eastAsia="en-AU"/>
        </w:rPr>
        <w:t>the Department</w:t>
      </w:r>
      <w:r w:rsidR="00FD12F1" w:rsidRPr="00FD12F1">
        <w:rPr>
          <w:lang w:eastAsia="en-AU"/>
        </w:rPr>
        <w:t>.</w:t>
      </w:r>
    </w:p>
    <w:p w14:paraId="55748605" w14:textId="2A03E73F" w:rsidR="0080016A" w:rsidRDefault="004736FE" w:rsidP="00425E35">
      <w:pPr>
        <w:rPr>
          <w:rFonts w:eastAsia="Times New Roman"/>
          <w:kern w:val="2"/>
          <w:lang w:eastAsia="en-AU"/>
          <w14:ligatures w14:val="standardContextual"/>
        </w:rPr>
      </w:pPr>
      <w:r>
        <w:rPr>
          <w:b/>
          <w:bCs/>
          <w:i/>
          <w:iCs/>
          <w:lang w:eastAsia="en-AU"/>
        </w:rPr>
        <w:t>a</w:t>
      </w:r>
      <w:r w:rsidR="00F521BC">
        <w:rPr>
          <w:b/>
          <w:bCs/>
          <w:i/>
          <w:iCs/>
          <w:lang w:eastAsia="en-AU"/>
        </w:rPr>
        <w:t>tmosp</w:t>
      </w:r>
      <w:r w:rsidR="00C279A9">
        <w:rPr>
          <w:b/>
          <w:bCs/>
          <w:i/>
          <w:iCs/>
          <w:lang w:eastAsia="en-AU"/>
        </w:rPr>
        <w:t>heric emissions</w:t>
      </w:r>
      <w:r w:rsidR="00384F6A">
        <w:rPr>
          <w:b/>
          <w:bCs/>
          <w:i/>
          <w:iCs/>
          <w:lang w:eastAsia="en-AU"/>
        </w:rPr>
        <w:t xml:space="preserve"> </w:t>
      </w:r>
      <w:r w:rsidR="00384F6A" w:rsidRPr="00D6107B">
        <w:rPr>
          <w:lang w:eastAsia="en-AU"/>
        </w:rPr>
        <w:t>means</w:t>
      </w:r>
      <w:r w:rsidR="00384F6A">
        <w:rPr>
          <w:i/>
          <w:iCs/>
          <w:lang w:eastAsia="en-AU"/>
        </w:rPr>
        <w:t xml:space="preserve"> </w:t>
      </w:r>
      <w:r w:rsidR="00384F6A" w:rsidRPr="00384F6A">
        <w:rPr>
          <w:lang w:eastAsia="en-AU"/>
        </w:rPr>
        <w:t>a</w:t>
      </w:r>
      <w:r w:rsidR="0080016A">
        <w:rPr>
          <w:rFonts w:eastAsia="Times New Roman"/>
        </w:rPr>
        <w:t xml:space="preserve">ny gaseous, vapour or particulate substance, including pollutants, contaminants, greenhouse gases, volatile organic compounds, odour, smoke, dust or other air emission, that is released, discharged, emitted or otherwise escapes to air from, or as a result of, a </w:t>
      </w:r>
      <w:r w:rsidR="0080016A" w:rsidRPr="00384F6A">
        <w:t>regulated activity</w:t>
      </w:r>
      <w:r w:rsidR="0080016A">
        <w:rPr>
          <w:rFonts w:eastAsia="Times New Roman"/>
        </w:rPr>
        <w:t>, including through combustion, venting, flaring, fugitive hydrocarbon releases, leaks, evaporation, dust generation or other point or diffuse emission sources.</w:t>
      </w:r>
    </w:p>
    <w:p w14:paraId="14DA9D56" w14:textId="20C1337F" w:rsidR="00E677BA" w:rsidRPr="00433452" w:rsidRDefault="00F86C57" w:rsidP="00425E35">
      <w:pPr>
        <w:rPr>
          <w:lang w:eastAsia="en-AU"/>
        </w:rPr>
      </w:pPr>
      <w:r>
        <w:rPr>
          <w:b/>
          <w:bCs/>
          <w:i/>
          <w:iCs/>
          <w:lang w:eastAsia="en-AU"/>
        </w:rPr>
        <w:t>A</w:t>
      </w:r>
      <w:r w:rsidR="00C474EB" w:rsidRPr="00C474EB">
        <w:rPr>
          <w:b/>
          <w:bCs/>
          <w:i/>
          <w:iCs/>
          <w:lang w:eastAsia="en-AU"/>
        </w:rPr>
        <w:t xml:space="preserve">uthority </w:t>
      </w:r>
      <w:r>
        <w:rPr>
          <w:b/>
          <w:bCs/>
          <w:i/>
          <w:iCs/>
          <w:lang w:eastAsia="en-AU"/>
        </w:rPr>
        <w:t>C</w:t>
      </w:r>
      <w:r w:rsidR="00C474EB" w:rsidRPr="00C474EB">
        <w:rPr>
          <w:b/>
          <w:bCs/>
          <w:i/>
          <w:iCs/>
          <w:lang w:eastAsia="en-AU"/>
        </w:rPr>
        <w:t>ertificate</w:t>
      </w:r>
      <w:r w:rsidR="00384F6A">
        <w:rPr>
          <w:lang w:eastAsia="en-AU"/>
        </w:rPr>
        <w:t xml:space="preserve"> </w:t>
      </w:r>
      <w:r w:rsidR="00384F6A" w:rsidRPr="00384F6A">
        <w:rPr>
          <w:lang w:eastAsia="en-AU"/>
        </w:rPr>
        <w:t>means a certificate issued under section 22(1)</w:t>
      </w:r>
      <w:r w:rsidR="00DF1F2D">
        <w:rPr>
          <w:lang w:eastAsia="en-AU"/>
        </w:rPr>
        <w:t xml:space="preserve"> </w:t>
      </w:r>
      <w:r w:rsidR="00A63968">
        <w:rPr>
          <w:lang w:eastAsia="en-AU"/>
        </w:rPr>
        <w:t xml:space="preserve">of the </w:t>
      </w:r>
      <w:r w:rsidR="00DF1F2D" w:rsidRPr="004A3C89">
        <w:rPr>
          <w:i/>
          <w:iCs/>
          <w:lang w:eastAsia="en-AU"/>
        </w:rPr>
        <w:t>Northern Territory Aboriginal Sacred Sites Act 1989</w:t>
      </w:r>
      <w:r w:rsidR="00DF1F2D" w:rsidRPr="00DF1F2D">
        <w:rPr>
          <w:lang w:eastAsia="en-AU"/>
        </w:rPr>
        <w:t>.</w:t>
      </w:r>
    </w:p>
    <w:p w14:paraId="37639823" w14:textId="783A384D" w:rsidR="601601D0" w:rsidRDefault="004736FE" w:rsidP="00425E35">
      <w:pPr>
        <w:rPr>
          <w:rFonts w:eastAsia="Lato" w:cs="Lato"/>
        </w:rPr>
      </w:pPr>
      <w:r>
        <w:rPr>
          <w:rFonts w:eastAsia="Lato" w:cs="Lato"/>
          <w:b/>
          <w:bCs/>
          <w:i/>
          <w:iCs/>
        </w:rPr>
        <w:t>b</w:t>
      </w:r>
      <w:r w:rsidR="601601D0" w:rsidRPr="52F5A8D7">
        <w:rPr>
          <w:rFonts w:eastAsia="Lato" w:cs="Lato"/>
          <w:b/>
          <w:bCs/>
          <w:i/>
          <w:iCs/>
        </w:rPr>
        <w:t xml:space="preserve">eneficial </w:t>
      </w:r>
      <w:r w:rsidR="601601D0" w:rsidRPr="00384F6A">
        <w:rPr>
          <w:rFonts w:eastAsia="Lato" w:cs="Lato"/>
          <w:b/>
          <w:bCs/>
          <w:i/>
          <w:iCs/>
        </w:rPr>
        <w:t>uses</w:t>
      </w:r>
      <w:r w:rsidR="00384F6A">
        <w:rPr>
          <w:rFonts w:eastAsia="Lato" w:cs="Lato"/>
        </w:rPr>
        <w:t xml:space="preserve"> see</w:t>
      </w:r>
      <w:r w:rsidR="00692693" w:rsidRPr="52F5A8D7">
        <w:rPr>
          <w:rFonts w:eastAsia="Lato" w:cs="Lato"/>
        </w:rPr>
        <w:t xml:space="preserve"> section 4(3) </w:t>
      </w:r>
      <w:r w:rsidR="00692693" w:rsidRPr="00BC2595">
        <w:rPr>
          <w:rFonts w:eastAsia="Lato" w:cs="Lato"/>
        </w:rPr>
        <w:t>of</w:t>
      </w:r>
      <w:r w:rsidR="601601D0" w:rsidRPr="00BC2595">
        <w:rPr>
          <w:rFonts w:eastAsia="Lato" w:cs="Lato"/>
        </w:rPr>
        <w:t xml:space="preserve"> the</w:t>
      </w:r>
      <w:r w:rsidR="601601D0" w:rsidRPr="52F5A8D7">
        <w:rPr>
          <w:rFonts w:eastAsia="Lato" w:cs="Lato"/>
        </w:rPr>
        <w:t xml:space="preserve"> </w:t>
      </w:r>
      <w:r w:rsidR="601601D0" w:rsidRPr="52F5A8D7">
        <w:rPr>
          <w:rFonts w:eastAsia="Lato" w:cs="Lato"/>
          <w:i/>
          <w:iCs/>
        </w:rPr>
        <w:t>Water Act 1992</w:t>
      </w:r>
      <w:r w:rsidR="601601D0" w:rsidRPr="52F5A8D7">
        <w:rPr>
          <w:rFonts w:eastAsia="Lato" w:cs="Lato"/>
        </w:rPr>
        <w:t xml:space="preserve"> (NT)</w:t>
      </w:r>
      <w:r w:rsidR="001B0C90">
        <w:rPr>
          <w:rFonts w:eastAsia="Lato" w:cs="Lato"/>
        </w:rPr>
        <w:t>.</w:t>
      </w:r>
    </w:p>
    <w:p w14:paraId="27E3FFA4" w14:textId="12FBFEA8" w:rsidR="009E3C37" w:rsidRDefault="004736FE" w:rsidP="00425E35">
      <w:pPr>
        <w:rPr>
          <w:rFonts w:cs="Calibri Light"/>
        </w:rPr>
      </w:pPr>
      <w:r>
        <w:rPr>
          <w:b/>
          <w:bCs/>
          <w:i/>
          <w:iCs/>
        </w:rPr>
        <w:t>c</w:t>
      </w:r>
      <w:r w:rsidR="0088037E" w:rsidRPr="005161CF">
        <w:rPr>
          <w:b/>
          <w:bCs/>
          <w:i/>
          <w:iCs/>
        </w:rPr>
        <w:t>learing of native vegetation</w:t>
      </w:r>
      <w:r>
        <w:t xml:space="preserve"> has the meaning given to it in</w:t>
      </w:r>
      <w:r w:rsidR="00832BA0">
        <w:rPr>
          <w:rFonts w:cs="Calibri Light"/>
          <w:iCs/>
        </w:rPr>
        <w:t xml:space="preserve"> </w:t>
      </w:r>
      <w:r w:rsidR="00AB7EA1">
        <w:rPr>
          <w:rFonts w:cs="Calibri Light"/>
          <w:iCs/>
        </w:rPr>
        <w:t>Schedule 2</w:t>
      </w:r>
      <w:r w:rsidR="0075252E">
        <w:rPr>
          <w:rFonts w:cs="Calibri Light"/>
          <w:iCs/>
        </w:rPr>
        <w:t xml:space="preserve"> clause 2.1</w:t>
      </w:r>
      <w:r w:rsidR="00AB7EA1">
        <w:rPr>
          <w:rFonts w:cs="Calibri Light"/>
          <w:iCs/>
        </w:rPr>
        <w:t xml:space="preserve"> </w:t>
      </w:r>
      <w:r w:rsidR="00AB7EA1" w:rsidRPr="00BC2595">
        <w:rPr>
          <w:rFonts w:cs="Calibri Light"/>
          <w:iCs/>
        </w:rPr>
        <w:t xml:space="preserve">of </w:t>
      </w:r>
      <w:r w:rsidR="00832BA0" w:rsidRPr="00BC2595">
        <w:rPr>
          <w:rFonts w:cs="Calibri Light"/>
          <w:iCs/>
        </w:rPr>
        <w:t>the</w:t>
      </w:r>
      <w:r w:rsidR="00832BA0">
        <w:rPr>
          <w:rFonts w:cs="Calibri Light"/>
          <w:iCs/>
        </w:rPr>
        <w:t xml:space="preserve"> </w:t>
      </w:r>
      <w:r w:rsidR="00AB7EA1">
        <w:rPr>
          <w:rFonts w:cs="Calibri Light"/>
          <w:iCs/>
        </w:rPr>
        <w:t>Northern Territory Planning Scheme</w:t>
      </w:r>
      <w:r w:rsidR="002D13B9">
        <w:rPr>
          <w:rFonts w:cs="Calibri Light"/>
          <w:iCs/>
        </w:rPr>
        <w:t xml:space="preserve"> 2020</w:t>
      </w:r>
      <w:r w:rsidR="0019787E">
        <w:rPr>
          <w:rFonts w:cs="Calibri Light"/>
        </w:rPr>
        <w:t xml:space="preserve">, </w:t>
      </w:r>
      <w:r w:rsidR="007F205F">
        <w:rPr>
          <w:rFonts w:cs="Calibri Light"/>
        </w:rPr>
        <w:t>except</w:t>
      </w:r>
      <w:r w:rsidR="00CD6A26">
        <w:rPr>
          <w:rFonts w:cs="Calibri Light"/>
        </w:rPr>
        <w:t xml:space="preserve"> </w:t>
      </w:r>
      <w:r w:rsidR="00335928">
        <w:rPr>
          <w:rFonts w:cs="Calibri Light"/>
        </w:rPr>
        <w:t xml:space="preserve">clearing of native vegetation </w:t>
      </w:r>
      <w:r w:rsidR="009D5BAD">
        <w:rPr>
          <w:rFonts w:cs="Calibri Light"/>
        </w:rPr>
        <w:t>a</w:t>
      </w:r>
      <w:r w:rsidR="00A36409">
        <w:rPr>
          <w:rFonts w:cs="Calibri Light"/>
        </w:rPr>
        <w:t>uthorised by</w:t>
      </w:r>
      <w:r w:rsidR="00490623">
        <w:rPr>
          <w:rFonts w:cs="Calibri Light"/>
        </w:rPr>
        <w:t xml:space="preserve"> </w:t>
      </w:r>
      <w:r w:rsidR="00AB0189">
        <w:rPr>
          <w:rFonts w:cs="Calibri Light"/>
          <w:iCs/>
        </w:rPr>
        <w:t xml:space="preserve">the </w:t>
      </w:r>
      <w:r w:rsidR="003F5D25">
        <w:rPr>
          <w:rFonts w:cs="Calibri Light"/>
          <w:iCs/>
        </w:rPr>
        <w:t xml:space="preserve">Pastoral Land Board under </w:t>
      </w:r>
      <w:r w:rsidR="00C16938">
        <w:rPr>
          <w:rFonts w:cs="Calibri Light"/>
          <w:iCs/>
        </w:rPr>
        <w:t xml:space="preserve">Part 7A of </w:t>
      </w:r>
      <w:r w:rsidR="003F5D25">
        <w:rPr>
          <w:rFonts w:cs="Calibri Light"/>
          <w:iCs/>
        </w:rPr>
        <w:t xml:space="preserve">the </w:t>
      </w:r>
      <w:r w:rsidR="003F5D25" w:rsidRPr="0000628F">
        <w:rPr>
          <w:rFonts w:cs="Calibri Light"/>
          <w:i/>
          <w:iCs/>
        </w:rPr>
        <w:t>Pastoral Land Act 1992</w:t>
      </w:r>
      <w:r w:rsidR="00490623">
        <w:rPr>
          <w:rFonts w:cs="Calibri Light"/>
        </w:rPr>
        <w:t xml:space="preserve"> (NT).</w:t>
      </w:r>
    </w:p>
    <w:p w14:paraId="6C8A6819" w14:textId="5BFB808F" w:rsidR="009F6227" w:rsidRPr="00CF7A70" w:rsidRDefault="001B176F" w:rsidP="0032669B">
      <w:pPr>
        <w:spacing w:after="0"/>
        <w:rPr>
          <w:lang w:eastAsia="en-AU"/>
        </w:rPr>
      </w:pPr>
      <w:r>
        <w:rPr>
          <w:b/>
          <w:bCs/>
          <w:i/>
          <w:iCs/>
        </w:rPr>
        <w:t>C</w:t>
      </w:r>
      <w:r w:rsidR="00845FA4" w:rsidRPr="00845FA4">
        <w:rPr>
          <w:b/>
          <w:bCs/>
          <w:i/>
          <w:iCs/>
        </w:rPr>
        <w:t>ontaminated Land Auditor</w:t>
      </w:r>
      <w:r w:rsidR="004736FE">
        <w:t xml:space="preserve"> means a</w:t>
      </w:r>
      <w:r w:rsidR="009F6227" w:rsidRPr="00CF7A70">
        <w:rPr>
          <w:lang w:eastAsia="en-AU"/>
        </w:rPr>
        <w:t xml:space="preserve">n </w:t>
      </w:r>
      <w:r w:rsidR="00FA637D">
        <w:rPr>
          <w:lang w:eastAsia="en-AU"/>
        </w:rPr>
        <w:t xml:space="preserve">accredited site </w:t>
      </w:r>
      <w:r w:rsidR="009F6227" w:rsidRPr="00CF7A70">
        <w:rPr>
          <w:lang w:eastAsia="en-AU"/>
        </w:rPr>
        <w:t xml:space="preserve">auditor specialising in </w:t>
      </w:r>
      <w:r w:rsidR="00073E5C">
        <w:rPr>
          <w:lang w:eastAsia="en-AU"/>
        </w:rPr>
        <w:t xml:space="preserve">contaminated land </w:t>
      </w:r>
      <w:r w:rsidR="009F6227" w:rsidRPr="00CF7A70">
        <w:rPr>
          <w:lang w:eastAsia="en-AU"/>
        </w:rPr>
        <w:t xml:space="preserve">assessment who is registered under section 68 </w:t>
      </w:r>
      <w:r w:rsidR="009F6227" w:rsidRPr="00BC2595">
        <w:rPr>
          <w:lang w:eastAsia="en-AU"/>
        </w:rPr>
        <w:t>of the</w:t>
      </w:r>
      <w:r w:rsidR="009F6227" w:rsidRPr="00CF7A70">
        <w:rPr>
          <w:lang w:eastAsia="en-AU"/>
        </w:rPr>
        <w:t xml:space="preserve"> </w:t>
      </w:r>
      <w:r w:rsidR="009F6227" w:rsidRPr="005D36A2">
        <w:rPr>
          <w:i/>
          <w:iCs/>
          <w:lang w:eastAsia="en-AU"/>
        </w:rPr>
        <w:t>Waste Management and Pollution Control Act 1998</w:t>
      </w:r>
      <w:r w:rsidR="00082C90">
        <w:rPr>
          <w:i/>
          <w:iCs/>
          <w:lang w:eastAsia="en-AU"/>
        </w:rPr>
        <w:t xml:space="preserve"> </w:t>
      </w:r>
      <w:r w:rsidR="00082C90">
        <w:rPr>
          <w:lang w:eastAsia="en-AU"/>
        </w:rPr>
        <w:t>(NT)</w:t>
      </w:r>
      <w:r w:rsidR="009F6227" w:rsidRPr="00CF7A70">
        <w:rPr>
          <w:lang w:eastAsia="en-AU"/>
        </w:rPr>
        <w:t xml:space="preserve"> and:</w:t>
      </w:r>
    </w:p>
    <w:p w14:paraId="14C87741" w14:textId="0EF44A78" w:rsidR="009F6227" w:rsidRPr="00A040FA" w:rsidRDefault="009F6227" w:rsidP="0032669B">
      <w:pPr>
        <w:pStyle w:val="ListParagraph"/>
        <w:numPr>
          <w:ilvl w:val="0"/>
          <w:numId w:val="294"/>
        </w:numPr>
        <w:spacing w:before="0" w:after="0" w:line="259" w:lineRule="auto"/>
        <w:ind w:left="924"/>
        <w:rPr>
          <w:b w:val="0"/>
          <w:bCs w:val="0"/>
          <w:i w:val="0"/>
          <w:iCs/>
        </w:rPr>
      </w:pPr>
      <w:r w:rsidRPr="00A040FA">
        <w:rPr>
          <w:b w:val="0"/>
          <w:bCs w:val="0"/>
          <w:i w:val="0"/>
          <w:iCs/>
        </w:rPr>
        <w:t>has relevant qualifications and experience including, but not limited to, a bachelor’s degree in science or engineering and a minimum of three years’ experience in undertaking soil contamination assessments</w:t>
      </w:r>
      <w:r w:rsidR="00A81234">
        <w:rPr>
          <w:b w:val="0"/>
          <w:bCs w:val="0"/>
          <w:i w:val="0"/>
          <w:iCs/>
        </w:rPr>
        <w:t>,</w:t>
      </w:r>
    </w:p>
    <w:p w14:paraId="6993A8F1" w14:textId="33BBAE8C" w:rsidR="009F6227" w:rsidRPr="00A040FA" w:rsidRDefault="009F6227" w:rsidP="0032669B">
      <w:pPr>
        <w:pStyle w:val="ListParagraph"/>
        <w:numPr>
          <w:ilvl w:val="0"/>
          <w:numId w:val="294"/>
        </w:numPr>
        <w:spacing w:before="0" w:after="0" w:line="259" w:lineRule="auto"/>
        <w:ind w:left="924"/>
        <w:rPr>
          <w:b w:val="0"/>
          <w:bCs w:val="0"/>
          <w:i w:val="0"/>
          <w:iCs/>
        </w:rPr>
      </w:pPr>
      <w:r w:rsidRPr="00A040FA">
        <w:rPr>
          <w:b w:val="0"/>
          <w:bCs w:val="0"/>
          <w:i w:val="0"/>
          <w:iCs/>
        </w:rPr>
        <w:t xml:space="preserve">is not a current </w:t>
      </w:r>
      <w:r w:rsidR="00B741F1" w:rsidRPr="00B741F1">
        <w:rPr>
          <w:b w:val="0"/>
          <w:bCs w:val="0"/>
          <w:i w:val="0"/>
          <w:iCs/>
        </w:rPr>
        <w:t xml:space="preserve">employee of the interest holder </w:t>
      </w:r>
      <w:r w:rsidRPr="00A040FA">
        <w:rPr>
          <w:b w:val="0"/>
          <w:bCs w:val="0"/>
          <w:i w:val="0"/>
          <w:iCs/>
        </w:rPr>
        <w:t>or</w:t>
      </w:r>
      <w:r w:rsidR="00CD3CF8">
        <w:rPr>
          <w:b w:val="0"/>
          <w:bCs w:val="0"/>
          <w:i w:val="0"/>
          <w:iCs/>
        </w:rPr>
        <w:t xml:space="preserve"> </w:t>
      </w:r>
      <w:r w:rsidR="00B741F1" w:rsidRPr="00B741F1">
        <w:rPr>
          <w:b w:val="0"/>
          <w:bCs w:val="0"/>
          <w:i w:val="0"/>
          <w:iCs/>
        </w:rPr>
        <w:t>otherwise</w:t>
      </w:r>
      <w:r w:rsidR="00CD3CF8">
        <w:rPr>
          <w:b w:val="0"/>
          <w:bCs w:val="0"/>
          <w:i w:val="0"/>
          <w:iCs/>
        </w:rPr>
        <w:t xml:space="preserve"> </w:t>
      </w:r>
      <w:r w:rsidR="00B741F1" w:rsidRPr="00B741F1">
        <w:rPr>
          <w:b w:val="0"/>
          <w:bCs w:val="0"/>
          <w:i w:val="0"/>
          <w:iCs/>
        </w:rPr>
        <w:t>engaged by</w:t>
      </w:r>
      <w:r w:rsidR="00CD3CF8">
        <w:rPr>
          <w:b w:val="0"/>
          <w:bCs w:val="0"/>
          <w:i w:val="0"/>
          <w:iCs/>
        </w:rPr>
        <w:t xml:space="preserve"> </w:t>
      </w:r>
      <w:r w:rsidR="00B741F1" w:rsidRPr="00B741F1">
        <w:rPr>
          <w:b w:val="0"/>
          <w:bCs w:val="0"/>
          <w:i w:val="0"/>
          <w:iCs/>
        </w:rPr>
        <w:t>the</w:t>
      </w:r>
      <w:r w:rsidR="00CD3CF8">
        <w:rPr>
          <w:b w:val="0"/>
          <w:bCs w:val="0"/>
          <w:i w:val="0"/>
          <w:iCs/>
        </w:rPr>
        <w:t xml:space="preserve"> </w:t>
      </w:r>
      <w:r w:rsidR="00B741F1" w:rsidRPr="00B741F1">
        <w:rPr>
          <w:b w:val="0"/>
          <w:bCs w:val="0"/>
          <w:i w:val="0"/>
          <w:iCs/>
        </w:rPr>
        <w:t>interest holder</w:t>
      </w:r>
      <w:r w:rsidR="00CD3CF8">
        <w:rPr>
          <w:b w:val="0"/>
          <w:bCs w:val="0"/>
          <w:i w:val="0"/>
          <w:iCs/>
        </w:rPr>
        <w:t xml:space="preserve"> </w:t>
      </w:r>
      <w:r w:rsidR="00B741F1" w:rsidRPr="00B741F1">
        <w:rPr>
          <w:b w:val="0"/>
          <w:bCs w:val="0"/>
          <w:i w:val="0"/>
          <w:iCs/>
        </w:rPr>
        <w:t>or</w:t>
      </w:r>
      <w:r w:rsidR="00CD3CF8">
        <w:rPr>
          <w:b w:val="0"/>
          <w:bCs w:val="0"/>
          <w:i w:val="0"/>
          <w:iCs/>
        </w:rPr>
        <w:t xml:space="preserve"> </w:t>
      </w:r>
      <w:r w:rsidR="00B741F1" w:rsidRPr="00B741F1">
        <w:rPr>
          <w:b w:val="0"/>
          <w:bCs w:val="0"/>
          <w:i w:val="0"/>
          <w:iCs/>
        </w:rPr>
        <w:t>by any of</w:t>
      </w:r>
      <w:r w:rsidR="00CD3CF8">
        <w:rPr>
          <w:b w:val="0"/>
          <w:bCs w:val="0"/>
          <w:i w:val="0"/>
          <w:iCs/>
        </w:rPr>
        <w:t xml:space="preserve"> </w:t>
      </w:r>
      <w:r w:rsidR="00B741F1" w:rsidRPr="00B741F1">
        <w:rPr>
          <w:b w:val="0"/>
          <w:bCs w:val="0"/>
          <w:i w:val="0"/>
          <w:iCs/>
        </w:rPr>
        <w:t>its</w:t>
      </w:r>
      <w:r w:rsidR="00CD3CF8">
        <w:rPr>
          <w:b w:val="0"/>
          <w:bCs w:val="0"/>
          <w:i w:val="0"/>
          <w:iCs/>
        </w:rPr>
        <w:t xml:space="preserve"> </w:t>
      </w:r>
      <w:r w:rsidR="00B741F1" w:rsidRPr="00B741F1">
        <w:rPr>
          <w:b w:val="0"/>
          <w:bCs w:val="0"/>
          <w:i w:val="0"/>
          <w:iCs/>
        </w:rPr>
        <w:t>subsidiaries</w:t>
      </w:r>
      <w:r w:rsidR="00F17A08">
        <w:rPr>
          <w:b w:val="0"/>
          <w:bCs w:val="0"/>
          <w:i w:val="0"/>
          <w:iCs/>
        </w:rPr>
        <w:t>, and in the last two years was not a</w:t>
      </w:r>
      <w:r w:rsidRPr="00A040FA">
        <w:rPr>
          <w:b w:val="0"/>
          <w:bCs w:val="0"/>
          <w:i w:val="0"/>
          <w:iCs/>
        </w:rPr>
        <w:t xml:space="preserve"> former employee of the </w:t>
      </w:r>
      <w:r w:rsidR="001841DF" w:rsidRPr="00F13CFC">
        <w:rPr>
          <w:b w:val="0"/>
          <w:i w:val="0"/>
        </w:rPr>
        <w:t>interest holder</w:t>
      </w:r>
      <w:r w:rsidR="00DD277C">
        <w:rPr>
          <w:b w:val="0"/>
          <w:bCs w:val="0"/>
          <w:i w:val="0"/>
          <w:iCs/>
        </w:rPr>
        <w:t>,</w:t>
      </w:r>
    </w:p>
    <w:p w14:paraId="60C50575" w14:textId="1E9B99B2" w:rsidR="009F6227" w:rsidRPr="00A040FA" w:rsidRDefault="009F6227" w:rsidP="0032669B">
      <w:pPr>
        <w:pStyle w:val="ListParagraph"/>
        <w:numPr>
          <w:ilvl w:val="0"/>
          <w:numId w:val="294"/>
        </w:numPr>
        <w:spacing w:before="0" w:after="0" w:line="259" w:lineRule="auto"/>
        <w:ind w:left="924"/>
        <w:rPr>
          <w:b w:val="0"/>
          <w:bCs w:val="0"/>
          <w:i w:val="0"/>
          <w:iCs/>
        </w:rPr>
      </w:pPr>
      <w:r w:rsidRPr="00A040FA">
        <w:rPr>
          <w:b w:val="0"/>
          <w:bCs w:val="0"/>
          <w:i w:val="0"/>
          <w:iCs/>
        </w:rPr>
        <w:t xml:space="preserve">does not have a financial interest or any involvement which would lead to a conflict of interest with the </w:t>
      </w:r>
      <w:r w:rsidR="001841DF" w:rsidRPr="00F13CFC">
        <w:rPr>
          <w:b w:val="0"/>
          <w:i w:val="0"/>
        </w:rPr>
        <w:t>interest holder</w:t>
      </w:r>
      <w:r w:rsidR="00DD277C">
        <w:rPr>
          <w:b w:val="0"/>
          <w:i w:val="0"/>
        </w:rPr>
        <w:t>,</w:t>
      </w:r>
      <w:r w:rsidR="004736FE">
        <w:rPr>
          <w:b w:val="0"/>
          <w:i w:val="0"/>
        </w:rPr>
        <w:t xml:space="preserve"> and</w:t>
      </w:r>
    </w:p>
    <w:p w14:paraId="016F4687" w14:textId="0980112C" w:rsidR="009F6227" w:rsidRPr="00A040FA" w:rsidRDefault="009F6227" w:rsidP="00D75932">
      <w:pPr>
        <w:pStyle w:val="ListParagraph"/>
        <w:numPr>
          <w:ilvl w:val="0"/>
          <w:numId w:val="294"/>
        </w:numPr>
        <w:spacing w:before="0" w:after="200" w:line="259" w:lineRule="auto"/>
        <w:ind w:left="924"/>
        <w:contextualSpacing/>
        <w:rPr>
          <w:b w:val="0"/>
          <w:bCs w:val="0"/>
          <w:i w:val="0"/>
          <w:iCs/>
        </w:rPr>
      </w:pPr>
      <w:r w:rsidRPr="00A040FA">
        <w:rPr>
          <w:b w:val="0"/>
          <w:bCs w:val="0"/>
          <w:i w:val="0"/>
          <w:iCs/>
        </w:rPr>
        <w:t xml:space="preserve">is independent of any company engaged to undertake </w:t>
      </w:r>
      <w:r w:rsidR="006966F3">
        <w:rPr>
          <w:b w:val="0"/>
          <w:bCs w:val="0"/>
          <w:i w:val="0"/>
          <w:iCs/>
        </w:rPr>
        <w:t>drilling services</w:t>
      </w:r>
      <w:r w:rsidRPr="00A040FA">
        <w:rPr>
          <w:b w:val="0"/>
          <w:bCs w:val="0"/>
          <w:i w:val="0"/>
          <w:iCs/>
        </w:rPr>
        <w:t xml:space="preserve"> and</w:t>
      </w:r>
      <w:r w:rsidR="006966F3">
        <w:rPr>
          <w:b w:val="0"/>
          <w:bCs w:val="0"/>
          <w:i w:val="0"/>
          <w:iCs/>
        </w:rPr>
        <w:t>/or</w:t>
      </w:r>
      <w:r w:rsidRPr="00A040FA">
        <w:rPr>
          <w:b w:val="0"/>
          <w:bCs w:val="0"/>
          <w:i w:val="0"/>
          <w:iCs/>
        </w:rPr>
        <w:t xml:space="preserve"> leaching testing</w:t>
      </w:r>
      <w:r w:rsidR="00967426">
        <w:rPr>
          <w:b w:val="0"/>
          <w:bCs w:val="0"/>
          <w:i w:val="0"/>
          <w:iCs/>
        </w:rPr>
        <w:t>.</w:t>
      </w:r>
    </w:p>
    <w:p w14:paraId="2FBD9B93" w14:textId="523AF9D6" w:rsidR="0091200D" w:rsidRDefault="004736FE" w:rsidP="00425E35">
      <w:pPr>
        <w:rPr>
          <w:lang w:eastAsia="en-AU"/>
        </w:rPr>
      </w:pPr>
      <w:r>
        <w:rPr>
          <w:b/>
          <w:bCs/>
          <w:i/>
          <w:iCs/>
        </w:rPr>
        <w:t>c</w:t>
      </w:r>
      <w:r w:rsidR="00845FA4" w:rsidRPr="00845FA4">
        <w:rPr>
          <w:b/>
          <w:bCs/>
          <w:i/>
          <w:iCs/>
        </w:rPr>
        <w:t>ontrol measure</w:t>
      </w:r>
      <w:r>
        <w:rPr>
          <w:b/>
          <w:bCs/>
          <w:i/>
          <w:iCs/>
        </w:rPr>
        <w:t xml:space="preserve"> </w:t>
      </w:r>
      <w:r>
        <w:t>means a</w:t>
      </w:r>
      <w:r w:rsidR="0091200D">
        <w:rPr>
          <w:lang w:eastAsia="en-AU"/>
        </w:rPr>
        <w:t xml:space="preserve"> system, an item of equipment, a person or a procedure, that is used as a basis for managing </w:t>
      </w:r>
      <w:r w:rsidR="000A3857" w:rsidRPr="00F13CFC">
        <w:rPr>
          <w:lang w:eastAsia="en-AU"/>
        </w:rPr>
        <w:t>environmental impacts</w:t>
      </w:r>
      <w:r w:rsidR="0091200D">
        <w:rPr>
          <w:lang w:eastAsia="en-AU"/>
        </w:rPr>
        <w:t xml:space="preserve"> and </w:t>
      </w:r>
      <w:r w:rsidR="00B3518E">
        <w:rPr>
          <w:lang w:eastAsia="en-AU"/>
        </w:rPr>
        <w:t>environmental</w:t>
      </w:r>
      <w:r w:rsidR="0091200D">
        <w:rPr>
          <w:lang w:eastAsia="en-AU"/>
        </w:rPr>
        <w:t xml:space="preserve"> risks of an activity.</w:t>
      </w:r>
    </w:p>
    <w:p w14:paraId="7CFA9E0E" w14:textId="3A372703" w:rsidR="002E01D4" w:rsidRPr="00E27098" w:rsidRDefault="004736FE" w:rsidP="00425E35">
      <w:pPr>
        <w:rPr>
          <w:lang w:eastAsia="en-AU"/>
        </w:rPr>
      </w:pPr>
      <w:r>
        <w:rPr>
          <w:b/>
          <w:bCs/>
          <w:i/>
          <w:iCs/>
          <w:lang w:eastAsia="en-AU"/>
        </w:rPr>
        <w:t>c</w:t>
      </w:r>
      <w:r w:rsidR="002E01D4" w:rsidRPr="003A58E1">
        <w:rPr>
          <w:b/>
          <w:bCs/>
          <w:i/>
          <w:iCs/>
          <w:lang w:eastAsia="en-AU"/>
        </w:rPr>
        <w:t>uttings</w:t>
      </w:r>
      <w:r>
        <w:rPr>
          <w:b/>
          <w:bCs/>
          <w:i/>
          <w:iCs/>
          <w:lang w:eastAsia="en-AU"/>
        </w:rPr>
        <w:t xml:space="preserve"> </w:t>
      </w:r>
      <w:r>
        <w:rPr>
          <w:lang w:eastAsia="en-AU"/>
        </w:rPr>
        <w:t>means s</w:t>
      </w:r>
      <w:r w:rsidR="002E01D4" w:rsidRPr="00F3122D">
        <w:rPr>
          <w:lang w:eastAsia="en-AU"/>
        </w:rPr>
        <w:t xml:space="preserve">mall pieces of rock </w:t>
      </w:r>
      <w:r w:rsidR="003A58E1">
        <w:rPr>
          <w:lang w:eastAsia="en-AU"/>
        </w:rPr>
        <w:t>generated by</w:t>
      </w:r>
      <w:r w:rsidR="002E01D4" w:rsidRPr="00F3122D">
        <w:rPr>
          <w:lang w:eastAsia="en-AU"/>
        </w:rPr>
        <w:t xml:space="preserve"> the cutting action of the drill bit</w:t>
      </w:r>
      <w:r w:rsidR="003A58E1">
        <w:rPr>
          <w:lang w:eastAsia="en-AU"/>
        </w:rPr>
        <w:t xml:space="preserve"> during drilling.</w:t>
      </w:r>
    </w:p>
    <w:p w14:paraId="53861E1C" w14:textId="0EB6620F" w:rsidR="00D440FD" w:rsidRDefault="004736FE" w:rsidP="00425E35">
      <w:pPr>
        <w:rPr>
          <w:rFonts w:eastAsia="Times New Roman" w:cs="Calibri"/>
          <w:b/>
          <w:bCs/>
          <w:i/>
          <w:iCs/>
          <w:lang w:eastAsia="en-AU"/>
        </w:rPr>
      </w:pPr>
      <w:r>
        <w:rPr>
          <w:rFonts w:eastAsia="Times New Roman" w:cs="Calibri"/>
          <w:b/>
          <w:bCs/>
          <w:i/>
          <w:iCs/>
          <w:lang w:eastAsia="en-AU"/>
        </w:rPr>
        <w:t>D</w:t>
      </w:r>
      <w:r w:rsidR="00D440FD">
        <w:rPr>
          <w:rFonts w:eastAsia="Times New Roman" w:cs="Calibri"/>
          <w:b/>
          <w:bCs/>
          <w:i/>
          <w:iCs/>
          <w:lang w:eastAsia="en-AU"/>
        </w:rPr>
        <w:t>epartment</w:t>
      </w:r>
      <w:r w:rsidR="00D440FD" w:rsidRPr="000A0A2F">
        <w:rPr>
          <w:rFonts w:eastAsia="Times New Roman" w:cs="Calibri"/>
          <w:lang w:eastAsia="en-AU"/>
        </w:rPr>
        <w:t xml:space="preserve"> </w:t>
      </w:r>
      <w:r>
        <w:rPr>
          <w:rFonts w:eastAsia="Times New Roman" w:cs="Calibri"/>
          <w:lang w:eastAsia="en-AU"/>
        </w:rPr>
        <w:t>m</w:t>
      </w:r>
      <w:r w:rsidR="00D440FD" w:rsidRPr="000A0A2F">
        <w:rPr>
          <w:rFonts w:eastAsia="Times New Roman" w:cs="Calibri"/>
          <w:lang w:eastAsia="en-AU"/>
        </w:rPr>
        <w:t>eans the</w:t>
      </w:r>
      <w:r w:rsidR="00D440FD">
        <w:rPr>
          <w:rFonts w:eastAsia="Times New Roman" w:cs="Calibri"/>
          <w:b/>
          <w:bCs/>
          <w:i/>
          <w:iCs/>
          <w:lang w:eastAsia="en-AU"/>
        </w:rPr>
        <w:t xml:space="preserve"> </w:t>
      </w:r>
      <w:r w:rsidR="00D440FD">
        <w:t xml:space="preserve">Department of </w:t>
      </w:r>
      <w:r w:rsidR="00D440FD">
        <w:rPr>
          <w:lang w:eastAsia="en-AU"/>
        </w:rPr>
        <w:t>Lands</w:t>
      </w:r>
      <w:r w:rsidR="00D440FD">
        <w:t>, Planning and Environment</w:t>
      </w:r>
      <w:r>
        <w:t>.</w:t>
      </w:r>
    </w:p>
    <w:p w14:paraId="42865072" w14:textId="3E477A0F" w:rsidR="00574D00" w:rsidRDefault="004736FE" w:rsidP="00425E35">
      <w:pPr>
        <w:rPr>
          <w:lang w:eastAsia="en-AU"/>
        </w:rPr>
      </w:pPr>
      <w:r>
        <w:rPr>
          <w:rFonts w:eastAsia="Times New Roman" w:cs="Calibri"/>
          <w:b/>
          <w:bCs/>
          <w:i/>
          <w:iCs/>
          <w:lang w:eastAsia="en-AU"/>
        </w:rPr>
        <w:t>d</w:t>
      </w:r>
      <w:r w:rsidR="00D354AA" w:rsidRPr="00D354AA">
        <w:rPr>
          <w:rFonts w:eastAsia="Times New Roman" w:cs="Calibri"/>
          <w:b/>
          <w:bCs/>
          <w:i/>
          <w:iCs/>
          <w:lang w:eastAsia="en-AU"/>
        </w:rPr>
        <w:t>esign storage allowance</w:t>
      </w:r>
      <w:r w:rsidR="004E087C">
        <w:rPr>
          <w:rFonts w:eastAsia="Times New Roman" w:cs="Calibri"/>
          <w:b/>
          <w:bCs/>
          <w:i/>
          <w:iCs/>
          <w:lang w:eastAsia="en-AU"/>
        </w:rPr>
        <w:t xml:space="preserve"> </w:t>
      </w:r>
      <w:r w:rsidR="004E087C" w:rsidRPr="003016E1">
        <w:rPr>
          <w:rFonts w:eastAsia="Times New Roman" w:cs="Calibri"/>
          <w:lang w:eastAsia="en-AU"/>
        </w:rPr>
        <w:t>or</w:t>
      </w:r>
      <w:r w:rsidR="00D354AA" w:rsidRPr="003016E1">
        <w:rPr>
          <w:rFonts w:eastAsia="Times New Roman" w:cs="Calibri"/>
          <w:i/>
          <w:lang w:eastAsia="en-AU"/>
        </w:rPr>
        <w:t xml:space="preserve"> </w:t>
      </w:r>
      <w:r w:rsidR="00D354AA" w:rsidRPr="00D354AA">
        <w:rPr>
          <w:rFonts w:eastAsia="Times New Roman" w:cs="Calibri"/>
          <w:b/>
          <w:bCs/>
          <w:i/>
          <w:iCs/>
          <w:lang w:eastAsia="en-AU"/>
        </w:rPr>
        <w:t>DSA</w:t>
      </w:r>
      <w:r>
        <w:rPr>
          <w:rFonts w:eastAsia="Times New Roman" w:cs="Calibri"/>
          <w:b/>
          <w:bCs/>
          <w:i/>
          <w:iCs/>
          <w:lang w:eastAsia="en-AU"/>
        </w:rPr>
        <w:t xml:space="preserve"> </w:t>
      </w:r>
      <w:r w:rsidRPr="004736FE">
        <w:rPr>
          <w:rFonts w:eastAsia="Times New Roman" w:cs="Calibri"/>
          <w:lang w:eastAsia="en-AU"/>
        </w:rPr>
        <w:t>means a</w:t>
      </w:r>
      <w:r w:rsidR="00D354AA" w:rsidRPr="00D354AA">
        <w:rPr>
          <w:lang w:eastAsia="en-AU"/>
        </w:rPr>
        <w:t xml:space="preserve">n available volume for storage in a </w:t>
      </w:r>
      <w:r w:rsidR="008971F0" w:rsidRPr="00F13CFC">
        <w:rPr>
          <w:lang w:eastAsia="en-AU"/>
        </w:rPr>
        <w:t>storage structure</w:t>
      </w:r>
      <w:r w:rsidR="00BD1DE8">
        <w:rPr>
          <w:lang w:eastAsia="en-AU"/>
        </w:rPr>
        <w:t xml:space="preserve"> or </w:t>
      </w:r>
      <w:r w:rsidR="003E7A53" w:rsidRPr="00F13CFC">
        <w:rPr>
          <w:lang w:eastAsia="en-AU"/>
        </w:rPr>
        <w:t>sump</w:t>
      </w:r>
      <w:r w:rsidR="00D354AA" w:rsidRPr="00D354AA">
        <w:rPr>
          <w:lang w:eastAsia="en-AU"/>
        </w:rPr>
        <w:t xml:space="preserve"> to accommodate seasonal rainfall, estimated in accordance with the requirements of this Code.</w:t>
      </w:r>
    </w:p>
    <w:p w14:paraId="3EB0AE62" w14:textId="7CBDE59B" w:rsidR="0065312F" w:rsidRDefault="004736FE" w:rsidP="00425E35">
      <w:pPr>
        <w:rPr>
          <w:lang w:eastAsia="en-AU"/>
        </w:rPr>
      </w:pPr>
      <w:r w:rsidRPr="00BC2595">
        <w:rPr>
          <w:b/>
          <w:bCs/>
          <w:i/>
          <w:iCs/>
          <w:lang w:eastAsia="en-AU"/>
        </w:rPr>
        <w:t>e</w:t>
      </w:r>
      <w:r w:rsidR="0065312F" w:rsidRPr="00BC2595">
        <w:rPr>
          <w:b/>
          <w:bCs/>
          <w:i/>
          <w:iCs/>
          <w:lang w:eastAsia="en-AU"/>
        </w:rPr>
        <w:t>nvironment</w:t>
      </w:r>
      <w:r w:rsidR="008222FB" w:rsidRPr="00BC2595">
        <w:rPr>
          <w:lang w:eastAsia="en-AU"/>
        </w:rPr>
        <w:t>, see</w:t>
      </w:r>
      <w:r w:rsidR="0065312F" w:rsidRPr="00BC2595">
        <w:t xml:space="preserve"> </w:t>
      </w:r>
      <w:r w:rsidR="00F850FF" w:rsidRPr="00BC2595">
        <w:t>s</w:t>
      </w:r>
      <w:r w:rsidR="007168CD" w:rsidRPr="00BC2595">
        <w:t>ection</w:t>
      </w:r>
      <w:r w:rsidR="00F850FF" w:rsidRPr="00BC2595">
        <w:t xml:space="preserve"> 6</w:t>
      </w:r>
      <w:r w:rsidR="008222FB" w:rsidRPr="00BC2595">
        <w:t xml:space="preserve"> </w:t>
      </w:r>
      <w:r w:rsidR="00194F51" w:rsidRPr="00BC2595">
        <w:t>of the</w:t>
      </w:r>
      <w:r w:rsidR="008222FB" w:rsidRPr="00BC2595">
        <w:t xml:space="preserve"> </w:t>
      </w:r>
      <w:r w:rsidR="0065312F" w:rsidRPr="00BC2595">
        <w:rPr>
          <w:i/>
          <w:iCs/>
        </w:rPr>
        <w:t>Environment Protection Act 2019</w:t>
      </w:r>
      <w:r w:rsidR="00881B99" w:rsidRPr="00BC2595">
        <w:rPr>
          <w:i/>
          <w:iCs/>
        </w:rPr>
        <w:t xml:space="preserve"> </w:t>
      </w:r>
      <w:r w:rsidR="00881B99" w:rsidRPr="00BC2595">
        <w:t>(NT)</w:t>
      </w:r>
      <w:r w:rsidR="00F850FF" w:rsidRPr="00BC2595">
        <w:t>.</w:t>
      </w:r>
    </w:p>
    <w:p w14:paraId="3FFAD21E" w14:textId="290DD08B" w:rsidR="0099276B" w:rsidRPr="00453200" w:rsidRDefault="0099276B" w:rsidP="00425E35">
      <w:pPr>
        <w:rPr>
          <w:lang w:eastAsia="en-AU"/>
        </w:rPr>
      </w:pPr>
      <w:r>
        <w:rPr>
          <w:b/>
          <w:bCs/>
          <w:i/>
          <w:iCs/>
        </w:rPr>
        <w:t>Environment Regulations</w:t>
      </w:r>
      <w:r w:rsidR="008222FB">
        <w:rPr>
          <w:b/>
          <w:bCs/>
          <w:i/>
          <w:iCs/>
        </w:rPr>
        <w:t xml:space="preserve"> </w:t>
      </w:r>
      <w:r w:rsidR="008222FB" w:rsidRPr="008222FB">
        <w:t>m</w:t>
      </w:r>
      <w:r w:rsidR="00453200">
        <w:rPr>
          <w:lang w:eastAsia="en-AU"/>
        </w:rPr>
        <w:t xml:space="preserve">eans </w:t>
      </w:r>
      <w:r w:rsidR="00453200" w:rsidRPr="002B3B23">
        <w:t xml:space="preserve">the </w:t>
      </w:r>
      <w:r w:rsidR="00453200" w:rsidRPr="003016E1">
        <w:t xml:space="preserve">Petroleum </w:t>
      </w:r>
      <w:r w:rsidR="00453200" w:rsidRPr="00AB1C29">
        <w:t>(</w:t>
      </w:r>
      <w:r w:rsidR="00453200" w:rsidRPr="003016E1">
        <w:t>Environment) Regulations 2016</w:t>
      </w:r>
      <w:r w:rsidR="00453200">
        <w:rPr>
          <w:i/>
          <w:iCs/>
        </w:rPr>
        <w:t xml:space="preserve"> </w:t>
      </w:r>
      <w:r w:rsidR="00453200">
        <w:rPr>
          <w:rFonts w:eastAsiaTheme="minorEastAsia"/>
        </w:rPr>
        <w:t>(NT).</w:t>
      </w:r>
    </w:p>
    <w:p w14:paraId="4BFDEDD0" w14:textId="25E4EF96" w:rsidR="00256A32" w:rsidRDefault="004736FE" w:rsidP="00425E35">
      <w:pPr>
        <w:rPr>
          <w:rFonts w:eastAsia="Times New Roman" w:cs="Calibri"/>
          <w:lang w:eastAsia="en-AU"/>
        </w:rPr>
      </w:pPr>
      <w:r>
        <w:rPr>
          <w:b/>
          <w:bCs/>
          <w:i/>
          <w:iCs/>
          <w:lang w:eastAsia="en-AU"/>
        </w:rPr>
        <w:t>e</w:t>
      </w:r>
      <w:r w:rsidR="00256A32" w:rsidRPr="00256A32">
        <w:rPr>
          <w:b/>
          <w:bCs/>
          <w:i/>
          <w:iCs/>
          <w:lang w:eastAsia="en-AU"/>
        </w:rPr>
        <w:t>nvironmental aspect</w:t>
      </w:r>
      <w:r w:rsidR="008222FB">
        <w:rPr>
          <w:b/>
          <w:bCs/>
          <w:i/>
          <w:iCs/>
          <w:lang w:eastAsia="en-AU"/>
        </w:rPr>
        <w:t xml:space="preserve"> </w:t>
      </w:r>
      <w:r w:rsidR="008222FB">
        <w:rPr>
          <w:lang w:eastAsia="en-AU"/>
        </w:rPr>
        <w:t>means a</w:t>
      </w:r>
      <w:r w:rsidR="00256A32">
        <w:rPr>
          <w:rFonts w:eastAsia="Times New Roman" w:cs="Calibri"/>
          <w:lang w:eastAsia="en-AU"/>
        </w:rPr>
        <w:t>n</w:t>
      </w:r>
      <w:r w:rsidR="00256A32" w:rsidRPr="003A3DAD">
        <w:rPr>
          <w:rFonts w:eastAsia="Times New Roman" w:cs="Calibri"/>
          <w:lang w:eastAsia="en-AU"/>
        </w:rPr>
        <w:t xml:space="preserve"> element of </w:t>
      </w:r>
      <w:r w:rsidR="006427AC">
        <w:rPr>
          <w:rFonts w:eastAsia="Times New Roman" w:cs="Calibri"/>
          <w:lang w:eastAsia="en-AU"/>
        </w:rPr>
        <w:t>a regulated activity</w:t>
      </w:r>
      <w:r w:rsidR="00256A32" w:rsidRPr="003A3DAD">
        <w:rPr>
          <w:rFonts w:eastAsia="Times New Roman" w:cs="Calibri"/>
          <w:lang w:eastAsia="en-AU"/>
        </w:rPr>
        <w:t xml:space="preserve"> that interacts or can interact with the </w:t>
      </w:r>
      <w:r w:rsidR="00256A32" w:rsidRPr="00A03DAB">
        <w:rPr>
          <w:rFonts w:eastAsia="Times New Roman" w:cs="Calibri"/>
          <w:lang w:eastAsia="en-AU"/>
        </w:rPr>
        <w:t>environment</w:t>
      </w:r>
      <w:r w:rsidR="00256A32" w:rsidRPr="003A3DAD">
        <w:rPr>
          <w:rFonts w:eastAsia="Times New Roman" w:cs="Calibri"/>
          <w:lang w:eastAsia="en-AU"/>
        </w:rPr>
        <w:t>.</w:t>
      </w:r>
    </w:p>
    <w:p w14:paraId="3C55D6C3" w14:textId="5511F2B4" w:rsidR="00A96916" w:rsidRPr="00E23139" w:rsidRDefault="004736FE" w:rsidP="00425E35">
      <w:pPr>
        <w:rPr>
          <w:rFonts w:eastAsia="Times New Roman" w:cs="Calibri Light"/>
          <w:b/>
          <w:lang w:eastAsia="en-AU"/>
        </w:rPr>
      </w:pPr>
      <w:r w:rsidRPr="661CF1F3">
        <w:rPr>
          <w:b/>
          <w:bCs/>
          <w:i/>
          <w:iCs/>
        </w:rPr>
        <w:t>e</w:t>
      </w:r>
      <w:r w:rsidR="00A96916" w:rsidRPr="661CF1F3">
        <w:rPr>
          <w:b/>
          <w:bCs/>
          <w:i/>
          <w:iCs/>
        </w:rPr>
        <w:t>nvironmental factors</w:t>
      </w:r>
      <w:r w:rsidR="00A70D3D">
        <w:t>, see</w:t>
      </w:r>
      <w:r w:rsidR="008222FB">
        <w:t xml:space="preserve"> section 2</w:t>
      </w:r>
      <w:r w:rsidR="00A70D3D">
        <w:t xml:space="preserve"> </w:t>
      </w:r>
      <w:r w:rsidR="00BC2595">
        <w:t>of the</w:t>
      </w:r>
      <w:r w:rsidR="00A96916" w:rsidRPr="661CF1F3">
        <w:rPr>
          <w:rFonts w:eastAsia="Times New Roman" w:cs="Calibri Light"/>
          <w:lang w:eastAsia="en-AU"/>
        </w:rPr>
        <w:t xml:space="preserve"> </w:t>
      </w:r>
      <w:hyperlink r:id="rId20">
        <w:r w:rsidR="00A96916" w:rsidRPr="661CF1F3">
          <w:rPr>
            <w:rStyle w:val="Hyperlink"/>
            <w:rFonts w:eastAsia="Times New Roman" w:cs="Calibri Light"/>
            <w:lang w:eastAsia="en-AU"/>
          </w:rPr>
          <w:t>NT EPA Environmental factors and objectives Environmental impact assessment, General technical guidance, 17 March 2025</w:t>
        </w:r>
      </w:hyperlink>
      <w:r w:rsidR="00A96916" w:rsidRPr="661CF1F3">
        <w:rPr>
          <w:rFonts w:eastAsia="Times New Roman" w:cs="Calibri Light"/>
          <w:lang w:eastAsia="en-AU"/>
        </w:rPr>
        <w:t xml:space="preserve">. </w:t>
      </w:r>
    </w:p>
    <w:p w14:paraId="15627F22" w14:textId="4A62E90B" w:rsidR="00DD3098" w:rsidRPr="00961D5D" w:rsidRDefault="004736FE" w:rsidP="00425E35">
      <w:pPr>
        <w:rPr>
          <w:lang w:eastAsia="en-AU"/>
        </w:rPr>
      </w:pPr>
      <w:r>
        <w:rPr>
          <w:b/>
          <w:bCs/>
          <w:i/>
          <w:iCs/>
        </w:rPr>
        <w:t>e</w:t>
      </w:r>
      <w:r w:rsidR="00DD3098" w:rsidRPr="003D3C7D">
        <w:rPr>
          <w:b/>
          <w:bCs/>
          <w:i/>
          <w:iCs/>
        </w:rPr>
        <w:t>nvironmental harm</w:t>
      </w:r>
      <w:r w:rsidR="00A70D3D">
        <w:t>, see</w:t>
      </w:r>
      <w:r w:rsidR="00DD3098" w:rsidRPr="00961D5D">
        <w:rPr>
          <w:lang w:eastAsia="en-AU"/>
        </w:rPr>
        <w:t xml:space="preserve"> </w:t>
      </w:r>
      <w:r w:rsidR="00286CBA">
        <w:rPr>
          <w:lang w:eastAsia="en-AU"/>
        </w:rPr>
        <w:t>s</w:t>
      </w:r>
      <w:r w:rsidR="006F2364">
        <w:rPr>
          <w:lang w:eastAsia="en-AU"/>
        </w:rPr>
        <w:t>ection</w:t>
      </w:r>
      <w:r w:rsidR="00286CBA">
        <w:rPr>
          <w:lang w:eastAsia="en-AU"/>
        </w:rPr>
        <w:t xml:space="preserve"> 5</w:t>
      </w:r>
      <w:r w:rsidR="00781F8F">
        <w:rPr>
          <w:lang w:eastAsia="en-AU"/>
        </w:rPr>
        <w:t xml:space="preserve"> of the</w:t>
      </w:r>
      <w:r w:rsidR="00DD3098" w:rsidRPr="00961D5D">
        <w:rPr>
          <w:lang w:eastAsia="en-AU"/>
        </w:rPr>
        <w:t xml:space="preserve"> Petroleum Act</w:t>
      </w:r>
      <w:r w:rsidR="00E36AF1">
        <w:rPr>
          <w:lang w:eastAsia="en-AU"/>
        </w:rPr>
        <w:t xml:space="preserve">. </w:t>
      </w:r>
    </w:p>
    <w:p w14:paraId="5BA1015D" w14:textId="2E53AC6B" w:rsidR="00DD3098" w:rsidRPr="00DA6C71" w:rsidRDefault="004736FE" w:rsidP="00425E35">
      <w:pPr>
        <w:rPr>
          <w:rFonts w:eastAsia="Times New Roman" w:cs="Calibri Light"/>
          <w:lang w:eastAsia="en-AU"/>
        </w:rPr>
      </w:pPr>
      <w:r>
        <w:rPr>
          <w:rStyle w:val="ListParagraphChar"/>
          <w:rFonts w:eastAsia="Calibri"/>
          <w:bCs w:val="0"/>
          <w:iCs/>
        </w:rPr>
        <w:t>e</w:t>
      </w:r>
      <w:r w:rsidR="00DD3098" w:rsidRPr="003D3C7D">
        <w:rPr>
          <w:rStyle w:val="ListParagraphChar"/>
          <w:rFonts w:eastAsia="Calibri"/>
          <w:bCs w:val="0"/>
          <w:iCs/>
        </w:rPr>
        <w:t>nvironmental impact</w:t>
      </w:r>
      <w:r w:rsidR="00A70D3D">
        <w:rPr>
          <w:rFonts w:cs="Calibri Light"/>
        </w:rPr>
        <w:t>, see</w:t>
      </w:r>
      <w:r w:rsidR="006B6FC1">
        <w:rPr>
          <w:rFonts w:eastAsia="Times New Roman" w:cs="Calibri Light"/>
          <w:lang w:eastAsia="en-AU"/>
        </w:rPr>
        <w:t xml:space="preserve"> r</w:t>
      </w:r>
      <w:r w:rsidR="00AF6A57">
        <w:rPr>
          <w:rFonts w:eastAsia="Times New Roman" w:cs="Calibri Light"/>
          <w:lang w:eastAsia="en-AU"/>
        </w:rPr>
        <w:t>egulation</w:t>
      </w:r>
      <w:r w:rsidR="006B6FC1">
        <w:rPr>
          <w:rFonts w:eastAsia="Times New Roman" w:cs="Calibri Light"/>
          <w:lang w:eastAsia="en-AU"/>
        </w:rPr>
        <w:t xml:space="preserve"> 3</w:t>
      </w:r>
      <w:r w:rsidR="00DD3098" w:rsidRPr="00DA6C71">
        <w:rPr>
          <w:rFonts w:eastAsia="Times New Roman" w:cs="Calibri Light"/>
          <w:lang w:eastAsia="en-AU"/>
        </w:rPr>
        <w:t xml:space="preserve"> </w:t>
      </w:r>
      <w:r w:rsidR="00781F8F">
        <w:rPr>
          <w:rFonts w:eastAsia="Times New Roman" w:cs="Calibri Light"/>
          <w:lang w:eastAsia="en-AU"/>
        </w:rPr>
        <w:t xml:space="preserve">of the </w:t>
      </w:r>
      <w:r w:rsidR="00C47626">
        <w:rPr>
          <w:rFonts w:eastAsia="Times New Roman" w:cs="Calibri Light"/>
          <w:lang w:eastAsia="en-AU"/>
        </w:rPr>
        <w:t>Environment Regulations</w:t>
      </w:r>
      <w:r w:rsidR="006B6FC1">
        <w:rPr>
          <w:rFonts w:eastAsia="Times New Roman" w:cs="Calibri Light"/>
          <w:lang w:eastAsia="en-AU"/>
        </w:rPr>
        <w:t>.</w:t>
      </w:r>
    </w:p>
    <w:p w14:paraId="1D98295A" w14:textId="1EBB9746" w:rsidR="00562EA2" w:rsidRPr="00961D5D" w:rsidRDefault="00210983" w:rsidP="00425E35">
      <w:pPr>
        <w:rPr>
          <w:lang w:eastAsia="en-AU"/>
        </w:rPr>
      </w:pPr>
      <w:r w:rsidRPr="004A4D0A">
        <w:rPr>
          <w:rStyle w:val="ListParagraphChar"/>
          <w:rFonts w:eastAsia="Calibri"/>
        </w:rPr>
        <w:t>Environment Management Plan</w:t>
      </w:r>
      <w:r>
        <w:rPr>
          <w:rFonts w:eastAsia="Times New Roman" w:cs="Calibri"/>
          <w:lang w:eastAsia="en-AU"/>
        </w:rPr>
        <w:t xml:space="preserve"> </w:t>
      </w:r>
      <w:r w:rsidR="00B7185F">
        <w:rPr>
          <w:rFonts w:eastAsia="Times New Roman" w:cs="Calibri"/>
          <w:lang w:eastAsia="en-AU"/>
        </w:rPr>
        <w:t xml:space="preserve">or </w:t>
      </w:r>
      <w:r w:rsidR="00B7185F" w:rsidRPr="008F0479">
        <w:rPr>
          <w:rFonts w:eastAsia="Times New Roman" w:cs="Calibri"/>
          <w:b/>
          <w:bCs/>
          <w:i/>
          <w:iCs/>
          <w:lang w:eastAsia="en-AU"/>
        </w:rPr>
        <w:t>EMP</w:t>
      </w:r>
      <w:r w:rsidR="00A70D3D">
        <w:rPr>
          <w:rFonts w:eastAsia="Times New Roman" w:cs="Calibri"/>
          <w:lang w:eastAsia="en-AU"/>
        </w:rPr>
        <w:t>, see</w:t>
      </w:r>
      <w:r w:rsidR="00562EA2" w:rsidRPr="00961D5D">
        <w:rPr>
          <w:lang w:eastAsia="en-AU"/>
        </w:rPr>
        <w:t xml:space="preserve"> </w:t>
      </w:r>
      <w:r w:rsidR="006E0AC4">
        <w:rPr>
          <w:lang w:eastAsia="en-AU"/>
        </w:rPr>
        <w:t>s</w:t>
      </w:r>
      <w:r w:rsidR="006F2364">
        <w:rPr>
          <w:lang w:eastAsia="en-AU"/>
        </w:rPr>
        <w:t>ection</w:t>
      </w:r>
      <w:r w:rsidR="006E0AC4">
        <w:rPr>
          <w:lang w:eastAsia="en-AU"/>
        </w:rPr>
        <w:t xml:space="preserve"> 5</w:t>
      </w:r>
      <w:r w:rsidR="00562EA2" w:rsidRPr="00961D5D">
        <w:rPr>
          <w:lang w:eastAsia="en-AU"/>
        </w:rPr>
        <w:t xml:space="preserve"> </w:t>
      </w:r>
      <w:r w:rsidR="00781F8F">
        <w:rPr>
          <w:lang w:eastAsia="en-AU"/>
        </w:rPr>
        <w:t xml:space="preserve">of the </w:t>
      </w:r>
      <w:r w:rsidR="00562EA2" w:rsidRPr="00961D5D">
        <w:rPr>
          <w:lang w:eastAsia="en-AU"/>
        </w:rPr>
        <w:t>Petroleum Act.</w:t>
      </w:r>
    </w:p>
    <w:p w14:paraId="17EC8542" w14:textId="1EF4B86F" w:rsidR="008F0479" w:rsidRDefault="004736FE" w:rsidP="00425E35">
      <w:pPr>
        <w:rPr>
          <w:rFonts w:eastAsia="Times New Roman" w:cs="Calibri Light"/>
          <w:lang w:eastAsia="en-AU"/>
        </w:rPr>
      </w:pPr>
      <w:r>
        <w:rPr>
          <w:b/>
          <w:bCs/>
          <w:i/>
          <w:iCs/>
        </w:rPr>
        <w:t>e</w:t>
      </w:r>
      <w:r w:rsidR="003E0A43" w:rsidRPr="003D3C7D">
        <w:rPr>
          <w:b/>
          <w:bCs/>
          <w:i/>
          <w:iCs/>
        </w:rPr>
        <w:t>nvironmental outcome</w:t>
      </w:r>
      <w:r w:rsidR="00A70D3D">
        <w:t>, see</w:t>
      </w:r>
      <w:r w:rsidR="00EE1531">
        <w:rPr>
          <w:rFonts w:eastAsia="Times New Roman" w:cs="Calibri Light"/>
          <w:lang w:eastAsia="en-AU"/>
        </w:rPr>
        <w:t xml:space="preserve"> r</w:t>
      </w:r>
      <w:r w:rsidR="00AF6A57">
        <w:rPr>
          <w:rFonts w:eastAsia="Times New Roman" w:cs="Calibri Light"/>
          <w:lang w:eastAsia="en-AU"/>
        </w:rPr>
        <w:t>egulation</w:t>
      </w:r>
      <w:r w:rsidR="00EE1531">
        <w:rPr>
          <w:rFonts w:eastAsia="Times New Roman" w:cs="Calibri Light"/>
          <w:lang w:eastAsia="en-AU"/>
        </w:rPr>
        <w:t xml:space="preserve"> 3</w:t>
      </w:r>
      <w:r w:rsidR="003E0A43" w:rsidRPr="00DA6C71">
        <w:rPr>
          <w:rFonts w:eastAsia="Times New Roman" w:cs="Calibri Light"/>
          <w:lang w:eastAsia="en-AU"/>
        </w:rPr>
        <w:t xml:space="preserve"> </w:t>
      </w:r>
      <w:r w:rsidR="000479FB">
        <w:rPr>
          <w:rFonts w:eastAsia="Times New Roman" w:cs="Calibri Light"/>
          <w:lang w:eastAsia="en-AU"/>
        </w:rPr>
        <w:t xml:space="preserve">of the </w:t>
      </w:r>
      <w:r w:rsidR="00C47626">
        <w:rPr>
          <w:rFonts w:eastAsia="Times New Roman" w:cs="Calibri Light"/>
          <w:lang w:eastAsia="en-AU"/>
        </w:rPr>
        <w:t>Environment Regulations</w:t>
      </w:r>
      <w:r w:rsidR="00A70D3D">
        <w:rPr>
          <w:rFonts w:eastAsia="Times New Roman" w:cs="Calibri Light"/>
          <w:lang w:eastAsia="en-AU"/>
        </w:rPr>
        <w:t>.</w:t>
      </w:r>
    </w:p>
    <w:p w14:paraId="0DDD0D5C" w14:textId="3FFB10F6" w:rsidR="00995C24" w:rsidRPr="00DA6C71" w:rsidRDefault="004736FE" w:rsidP="00425E35">
      <w:pPr>
        <w:rPr>
          <w:rFonts w:eastAsia="Times New Roman" w:cs="Calibri Light"/>
          <w:lang w:eastAsia="en-AU"/>
        </w:rPr>
      </w:pPr>
      <w:r>
        <w:rPr>
          <w:rStyle w:val="ListParagraphChar"/>
          <w:rFonts w:eastAsia="Calibri"/>
          <w:bCs w:val="0"/>
          <w:iCs/>
        </w:rPr>
        <w:t>e</w:t>
      </w:r>
      <w:r w:rsidR="00995C24" w:rsidRPr="003D3C7D">
        <w:rPr>
          <w:rStyle w:val="ListParagraphChar"/>
          <w:rFonts w:eastAsia="Calibri"/>
          <w:bCs w:val="0"/>
          <w:iCs/>
        </w:rPr>
        <w:t>nvironmental performance standard</w:t>
      </w:r>
      <w:r w:rsidR="00A70D3D">
        <w:rPr>
          <w:rFonts w:cs="Calibri Light"/>
        </w:rPr>
        <w:t>, see</w:t>
      </w:r>
      <w:r w:rsidR="00BE39CD">
        <w:rPr>
          <w:rFonts w:eastAsia="Times New Roman" w:cs="Calibri Light"/>
          <w:lang w:eastAsia="en-AU"/>
        </w:rPr>
        <w:t xml:space="preserve"> r</w:t>
      </w:r>
      <w:r w:rsidR="00AF6A57">
        <w:rPr>
          <w:rFonts w:eastAsia="Times New Roman" w:cs="Calibri Light"/>
          <w:lang w:eastAsia="en-AU"/>
        </w:rPr>
        <w:t>egulation</w:t>
      </w:r>
      <w:r w:rsidR="00BE39CD">
        <w:rPr>
          <w:rFonts w:eastAsia="Times New Roman" w:cs="Calibri Light"/>
          <w:lang w:eastAsia="en-AU"/>
        </w:rPr>
        <w:t xml:space="preserve"> 3</w:t>
      </w:r>
      <w:r w:rsidR="00995C24" w:rsidRPr="00DA6C71">
        <w:rPr>
          <w:rFonts w:eastAsia="Times New Roman" w:cs="Calibri Light"/>
          <w:i/>
          <w:lang w:eastAsia="en-AU"/>
        </w:rPr>
        <w:t xml:space="preserve"> </w:t>
      </w:r>
      <w:r w:rsidR="000479FB" w:rsidRPr="005060A3">
        <w:rPr>
          <w:rFonts w:eastAsia="Times New Roman" w:cs="Calibri Light"/>
          <w:lang w:eastAsia="en-AU"/>
        </w:rPr>
        <w:t>of the</w:t>
      </w:r>
      <w:r w:rsidR="000479FB">
        <w:rPr>
          <w:rFonts w:eastAsia="Times New Roman" w:cs="Calibri Light"/>
          <w:i/>
          <w:lang w:eastAsia="en-AU"/>
        </w:rPr>
        <w:t xml:space="preserve"> </w:t>
      </w:r>
      <w:r w:rsidR="00C47626">
        <w:rPr>
          <w:rFonts w:eastAsia="Times New Roman" w:cs="Calibri Light"/>
          <w:lang w:eastAsia="en-AU"/>
        </w:rPr>
        <w:t>Environment Regulations</w:t>
      </w:r>
      <w:r w:rsidR="00995C24" w:rsidRPr="00DA6C71">
        <w:rPr>
          <w:rFonts w:eastAsia="Times New Roman" w:cs="Calibri Light"/>
          <w:lang w:eastAsia="en-AU"/>
        </w:rPr>
        <w:t>.</w:t>
      </w:r>
    </w:p>
    <w:p w14:paraId="683F6DBD" w14:textId="49BC337D" w:rsidR="00131FBC" w:rsidRPr="00DA6C71" w:rsidRDefault="004736FE" w:rsidP="00425E35">
      <w:pPr>
        <w:rPr>
          <w:rFonts w:eastAsia="Times New Roman" w:cs="Calibri Light"/>
          <w:lang w:eastAsia="en-AU"/>
        </w:rPr>
      </w:pPr>
      <w:r>
        <w:rPr>
          <w:rStyle w:val="ListParagraphChar"/>
          <w:rFonts w:eastAsia="Calibri"/>
          <w:bCs w:val="0"/>
          <w:iCs/>
        </w:rPr>
        <w:t>e</w:t>
      </w:r>
      <w:r w:rsidR="00131FBC" w:rsidRPr="003D3C7D">
        <w:rPr>
          <w:rStyle w:val="ListParagraphChar"/>
          <w:rFonts w:eastAsia="Calibri"/>
          <w:bCs w:val="0"/>
          <w:iCs/>
        </w:rPr>
        <w:t>nvironmental risk</w:t>
      </w:r>
      <w:r w:rsidR="00A70D3D">
        <w:rPr>
          <w:rStyle w:val="ListParagraphChar"/>
          <w:rFonts w:eastAsia="Calibri"/>
          <w:b w:val="0"/>
          <w:i w:val="0"/>
        </w:rPr>
        <w:t xml:space="preserve">, see </w:t>
      </w:r>
      <w:r w:rsidR="00335423">
        <w:rPr>
          <w:rFonts w:eastAsia="Times New Roman" w:cs="Calibri Light"/>
          <w:lang w:eastAsia="en-AU"/>
        </w:rPr>
        <w:t>r</w:t>
      </w:r>
      <w:r w:rsidR="00AF6A57">
        <w:rPr>
          <w:rFonts w:eastAsia="Times New Roman" w:cs="Calibri Light"/>
          <w:lang w:eastAsia="en-AU"/>
        </w:rPr>
        <w:t>egulation</w:t>
      </w:r>
      <w:r w:rsidR="00335423">
        <w:rPr>
          <w:rFonts w:eastAsia="Times New Roman" w:cs="Calibri Light"/>
          <w:lang w:eastAsia="en-AU"/>
        </w:rPr>
        <w:t xml:space="preserve"> 3</w:t>
      </w:r>
      <w:r w:rsidR="00131FBC" w:rsidRPr="00DA6C71">
        <w:rPr>
          <w:rFonts w:eastAsia="Times New Roman" w:cs="Calibri Light"/>
          <w:i/>
          <w:lang w:eastAsia="en-AU"/>
        </w:rPr>
        <w:t xml:space="preserve"> </w:t>
      </w:r>
      <w:r w:rsidR="000479FB" w:rsidRPr="005060A3">
        <w:rPr>
          <w:rFonts w:eastAsia="Times New Roman" w:cs="Calibri Light"/>
          <w:lang w:eastAsia="en-AU"/>
        </w:rPr>
        <w:t>of the</w:t>
      </w:r>
      <w:r w:rsidR="000479FB">
        <w:rPr>
          <w:rFonts w:eastAsia="Times New Roman" w:cs="Calibri Light"/>
          <w:i/>
          <w:lang w:eastAsia="en-AU"/>
        </w:rPr>
        <w:t xml:space="preserve"> </w:t>
      </w:r>
      <w:r w:rsidR="00C47626">
        <w:rPr>
          <w:rFonts w:eastAsia="Times New Roman" w:cs="Calibri Light"/>
          <w:lang w:eastAsia="en-AU"/>
        </w:rPr>
        <w:t>Environment Regulations</w:t>
      </w:r>
      <w:r w:rsidR="00131FBC" w:rsidRPr="00DA6C71">
        <w:rPr>
          <w:rFonts w:eastAsia="Times New Roman" w:cs="Calibri Light"/>
          <w:lang w:eastAsia="en-AU"/>
        </w:rPr>
        <w:t>.</w:t>
      </w:r>
    </w:p>
    <w:p w14:paraId="6A235386" w14:textId="28C5942D" w:rsidR="00522D27" w:rsidRDefault="004736FE" w:rsidP="00425E35">
      <w:r>
        <w:rPr>
          <w:rStyle w:val="ListParagraphChar"/>
          <w:rFonts w:eastAsia="Calibri"/>
          <w:bCs w:val="0"/>
          <w:iCs/>
        </w:rPr>
        <w:t>e</w:t>
      </w:r>
      <w:r w:rsidR="001728B2" w:rsidRPr="003D3C7D">
        <w:rPr>
          <w:rStyle w:val="ListParagraphChar"/>
          <w:rFonts w:eastAsia="Calibri"/>
          <w:bCs w:val="0"/>
          <w:iCs/>
        </w:rPr>
        <w:t xml:space="preserve">nvironmental risk </w:t>
      </w:r>
      <w:r w:rsidR="001728B2">
        <w:rPr>
          <w:rStyle w:val="ListParagraphChar"/>
          <w:rFonts w:eastAsia="Calibri"/>
          <w:bCs w:val="0"/>
          <w:iCs/>
        </w:rPr>
        <w:t>source</w:t>
      </w:r>
      <w:r w:rsidR="00724091">
        <w:t xml:space="preserve"> means a</w:t>
      </w:r>
      <w:r w:rsidR="00C21E42">
        <w:t xml:space="preserve">n </w:t>
      </w:r>
      <w:r w:rsidR="00C21E42" w:rsidRPr="00973ED8">
        <w:t xml:space="preserve">element </w:t>
      </w:r>
      <w:r w:rsidR="00C76BAA" w:rsidRPr="003A3DAD">
        <w:rPr>
          <w:rFonts w:eastAsia="Times New Roman" w:cs="Calibri"/>
          <w:lang w:eastAsia="en-AU"/>
        </w:rPr>
        <w:t xml:space="preserve">of </w:t>
      </w:r>
      <w:r w:rsidR="006427AC">
        <w:rPr>
          <w:rFonts w:eastAsia="Times New Roman" w:cs="Calibri"/>
          <w:lang w:eastAsia="en-AU"/>
        </w:rPr>
        <w:t>a regulated activity</w:t>
      </w:r>
      <w:r w:rsidR="00C76BAA" w:rsidRPr="003A3DAD">
        <w:rPr>
          <w:rFonts w:eastAsia="Times New Roman" w:cs="Calibri"/>
          <w:lang w:eastAsia="en-AU"/>
        </w:rPr>
        <w:t xml:space="preserve"> </w:t>
      </w:r>
      <w:r w:rsidR="00C21E42" w:rsidRPr="00973ED8">
        <w:t xml:space="preserve">which alone or in combination has the potential to give rise to </w:t>
      </w:r>
      <w:r w:rsidR="000A3857" w:rsidRPr="00360D7C">
        <w:t>environmental risk</w:t>
      </w:r>
      <w:r w:rsidR="00C21E42">
        <w:t>.</w:t>
      </w:r>
    </w:p>
    <w:p w14:paraId="277C2BD6" w14:textId="261EFFE7" w:rsidR="00A6174D" w:rsidRDefault="004736FE" w:rsidP="005060A3">
      <w:pPr>
        <w:spacing w:after="40"/>
      </w:pPr>
      <w:r>
        <w:rPr>
          <w:b/>
          <w:bCs/>
          <w:i/>
          <w:iCs/>
        </w:rPr>
        <w:t>e</w:t>
      </w:r>
      <w:r w:rsidR="00341F66" w:rsidRPr="003D3C7D">
        <w:rPr>
          <w:b/>
          <w:bCs/>
          <w:i/>
          <w:iCs/>
        </w:rPr>
        <w:t>ssential petroleum activities</w:t>
      </w:r>
      <w:r w:rsidR="00A70D3D">
        <w:rPr>
          <w:b/>
          <w:bCs/>
          <w:i/>
          <w:iCs/>
        </w:rPr>
        <w:t xml:space="preserve"> </w:t>
      </w:r>
      <w:r w:rsidR="00A70D3D">
        <w:t>means a</w:t>
      </w:r>
      <w:r w:rsidR="00341F66" w:rsidRPr="00DA6C71">
        <w:rPr>
          <w:rFonts w:cs="Calibri Light"/>
        </w:rPr>
        <w:t xml:space="preserve">ctivities that are essential to bringing the resource to the surface </w:t>
      </w:r>
      <w:r w:rsidR="00B301E5">
        <w:rPr>
          <w:rFonts w:cs="Calibri Light"/>
        </w:rPr>
        <w:t>that</w:t>
      </w:r>
      <w:r w:rsidR="00341F66" w:rsidRPr="00DA6C71">
        <w:rPr>
          <w:rFonts w:cs="Calibri Light"/>
        </w:rPr>
        <w:t xml:space="preserve"> are</w:t>
      </w:r>
      <w:r w:rsidR="00B301E5" w:rsidRPr="00DA6C71">
        <w:rPr>
          <w:rFonts w:cs="Calibri Light"/>
        </w:rPr>
        <w:t xml:space="preserve"> </w:t>
      </w:r>
      <w:r w:rsidR="00341F66" w:rsidRPr="00384F6A">
        <w:t>low impact activities</w:t>
      </w:r>
      <w:r w:rsidR="008F08BA">
        <w:t xml:space="preserve"> and </w:t>
      </w:r>
      <w:r w:rsidR="00A6174D" w:rsidRPr="001C3C7A">
        <w:t xml:space="preserve">well </w:t>
      </w:r>
      <w:r w:rsidR="001E6F04">
        <w:t>pad</w:t>
      </w:r>
      <w:r w:rsidR="00FE611D">
        <w:t>s</w:t>
      </w:r>
      <w:r w:rsidR="00A6174D" w:rsidRPr="001C3C7A">
        <w:t xml:space="preserve"> </w:t>
      </w:r>
      <w:r w:rsidR="00774E4D">
        <w:t xml:space="preserve">of </w:t>
      </w:r>
      <w:r w:rsidR="00A6174D">
        <w:t>less than</w:t>
      </w:r>
      <w:r w:rsidR="00A6174D" w:rsidRPr="00A65659">
        <w:t xml:space="preserve"> </w:t>
      </w:r>
      <w:r w:rsidR="00A6174D">
        <w:t xml:space="preserve">3 </w:t>
      </w:r>
      <w:r w:rsidR="00A6174D" w:rsidRPr="00A65659">
        <w:t>hectare</w:t>
      </w:r>
      <w:r w:rsidR="00A6174D">
        <w:t>s of</w:t>
      </w:r>
      <w:r w:rsidR="00A6174D" w:rsidRPr="00A65659">
        <w:t xml:space="preserve"> disturbance</w:t>
      </w:r>
      <w:r w:rsidR="00774E4D">
        <w:t>,</w:t>
      </w:r>
      <w:r w:rsidR="008F08BA">
        <w:t xml:space="preserve"> and</w:t>
      </w:r>
      <w:r w:rsidR="00774E4D">
        <w:t xml:space="preserve"> involve</w:t>
      </w:r>
      <w:r w:rsidR="00C97CDC">
        <w:t xml:space="preserve"> one</w:t>
      </w:r>
      <w:r w:rsidR="00E74812">
        <w:t xml:space="preserve"> or more</w:t>
      </w:r>
      <w:r w:rsidR="00C97CDC">
        <w:t xml:space="preserve"> of the following</w:t>
      </w:r>
      <w:r w:rsidR="00774E4D">
        <w:t>:</w:t>
      </w:r>
    </w:p>
    <w:p w14:paraId="42CAB89A" w14:textId="1F3549FB" w:rsidR="00817757" w:rsidRPr="00724091" w:rsidRDefault="00C97CDC" w:rsidP="0032669B">
      <w:pPr>
        <w:pStyle w:val="ListParagraph"/>
        <w:numPr>
          <w:ilvl w:val="0"/>
          <w:numId w:val="295"/>
        </w:numPr>
        <w:spacing w:before="0" w:after="0" w:line="259" w:lineRule="auto"/>
        <w:ind w:left="924"/>
      </w:pPr>
      <w:r w:rsidRPr="00724091">
        <w:rPr>
          <w:b w:val="0"/>
          <w:bCs w:val="0"/>
          <w:i w:val="0"/>
          <w:iCs/>
        </w:rPr>
        <w:t xml:space="preserve">conducting </w:t>
      </w:r>
      <w:r w:rsidR="00341F66" w:rsidRPr="00724091">
        <w:rPr>
          <w:b w:val="0"/>
          <w:bCs w:val="0"/>
          <w:i w:val="0"/>
          <w:iCs/>
        </w:rPr>
        <w:t>geophysical, geotechnical, geological, topographic and cadastral surveys (including seismic, sample test</w:t>
      </w:r>
      <w:r w:rsidR="009F297A">
        <w:rPr>
          <w:b w:val="0"/>
          <w:bCs w:val="0"/>
          <w:i w:val="0"/>
          <w:iCs/>
        </w:rPr>
        <w:t>,</w:t>
      </w:r>
      <w:r w:rsidR="00341F66" w:rsidRPr="00724091">
        <w:rPr>
          <w:b w:val="0"/>
          <w:bCs w:val="0"/>
          <w:i w:val="0"/>
          <w:iCs/>
        </w:rPr>
        <w:t xml:space="preserve"> geotechnical pits, core holes)</w:t>
      </w:r>
      <w:r w:rsidR="00DD277C">
        <w:rPr>
          <w:b w:val="0"/>
          <w:bCs w:val="0"/>
          <w:i w:val="0"/>
          <w:iCs/>
        </w:rPr>
        <w:t>,</w:t>
      </w:r>
    </w:p>
    <w:p w14:paraId="15D59EB2" w14:textId="4EA40495" w:rsidR="00341F66" w:rsidRPr="00724091" w:rsidRDefault="00C97CDC" w:rsidP="0032669B">
      <w:pPr>
        <w:pStyle w:val="ListParagraph"/>
        <w:numPr>
          <w:ilvl w:val="0"/>
          <w:numId w:val="295"/>
        </w:numPr>
        <w:spacing w:before="0" w:after="0" w:line="259" w:lineRule="auto"/>
        <w:ind w:left="924"/>
        <w:contextualSpacing/>
      </w:pPr>
      <w:r w:rsidRPr="00724091">
        <w:rPr>
          <w:b w:val="0"/>
          <w:bCs w:val="0"/>
          <w:i w:val="0"/>
          <w:iCs/>
        </w:rPr>
        <w:t xml:space="preserve">installing or maintaining </w:t>
      </w:r>
      <w:r w:rsidR="00341F66" w:rsidRPr="00724091">
        <w:rPr>
          <w:b w:val="0"/>
          <w:bCs w:val="0"/>
          <w:i w:val="0"/>
          <w:iCs/>
        </w:rPr>
        <w:t xml:space="preserve">associated infrastructure located on a well </w:t>
      </w:r>
      <w:r w:rsidR="001E6F04">
        <w:rPr>
          <w:b w:val="0"/>
          <w:bCs w:val="0"/>
          <w:i w:val="0"/>
          <w:iCs/>
        </w:rPr>
        <w:t>pad</w:t>
      </w:r>
      <w:r w:rsidR="00341F66" w:rsidRPr="00724091">
        <w:rPr>
          <w:b w:val="0"/>
          <w:bCs w:val="0"/>
          <w:i w:val="0"/>
          <w:iCs/>
        </w:rPr>
        <w:t xml:space="preserve"> necessary for the construction and operation of wells</w:t>
      </w:r>
      <w:r w:rsidR="00EB7038">
        <w:rPr>
          <w:b w:val="0"/>
          <w:bCs w:val="0"/>
          <w:i w:val="0"/>
          <w:iCs/>
        </w:rPr>
        <w:t>, including</w:t>
      </w:r>
      <w:r w:rsidR="00341F66" w:rsidRPr="00724091">
        <w:rPr>
          <w:b w:val="0"/>
          <w:bCs w:val="0"/>
          <w:i w:val="0"/>
          <w:iCs/>
        </w:rPr>
        <w:t>:</w:t>
      </w:r>
    </w:p>
    <w:p w14:paraId="3F35D187" w14:textId="1B7E49FD" w:rsidR="00341F66" w:rsidRPr="001C3C7A" w:rsidRDefault="00341F66" w:rsidP="00D6107B">
      <w:pPr>
        <w:pStyle w:val="Numberedlistcode"/>
        <w:numPr>
          <w:ilvl w:val="1"/>
          <w:numId w:val="296"/>
        </w:numPr>
        <w:ind w:left="1560"/>
      </w:pPr>
      <w:r w:rsidRPr="001C3C7A">
        <w:t>water pumps and generators</w:t>
      </w:r>
      <w:r w:rsidR="00DD277C">
        <w:t>,</w:t>
      </w:r>
    </w:p>
    <w:p w14:paraId="0EB41119" w14:textId="49FC9074" w:rsidR="00341F66" w:rsidRPr="001C3C7A" w:rsidRDefault="00341F66" w:rsidP="00D6107B">
      <w:pPr>
        <w:pStyle w:val="Numberedlistcode"/>
        <w:numPr>
          <w:ilvl w:val="1"/>
          <w:numId w:val="296"/>
        </w:numPr>
        <w:ind w:left="1560"/>
      </w:pPr>
      <w:r w:rsidRPr="001C3C7A">
        <w:t>flare pits</w:t>
      </w:r>
      <w:r w:rsidR="00DD277C">
        <w:t>,</w:t>
      </w:r>
    </w:p>
    <w:p w14:paraId="2D009286" w14:textId="7F88241A" w:rsidR="00341F66" w:rsidRPr="00A65659" w:rsidRDefault="00341F66" w:rsidP="00D6107B">
      <w:pPr>
        <w:pStyle w:val="Numberedlistcode"/>
        <w:numPr>
          <w:ilvl w:val="1"/>
          <w:numId w:val="296"/>
        </w:numPr>
        <w:ind w:left="1560"/>
      </w:pPr>
      <w:r w:rsidRPr="001C3C7A">
        <w:t xml:space="preserve">temporary </w:t>
      </w:r>
      <w:r w:rsidRPr="00A65659">
        <w:t>chemical / fuel storages</w:t>
      </w:r>
      <w:r w:rsidR="00DD277C">
        <w:t>,</w:t>
      </w:r>
    </w:p>
    <w:p w14:paraId="0A01D921" w14:textId="27C1A246" w:rsidR="00341F66" w:rsidRPr="001C3C7A" w:rsidRDefault="003E7A53" w:rsidP="00D6107B">
      <w:pPr>
        <w:pStyle w:val="Numberedlistcode"/>
        <w:numPr>
          <w:ilvl w:val="1"/>
          <w:numId w:val="296"/>
        </w:numPr>
        <w:ind w:left="1560"/>
      </w:pPr>
      <w:r w:rsidRPr="00360D7C">
        <w:t>sumps</w:t>
      </w:r>
      <w:r w:rsidR="00341F66" w:rsidRPr="001C3C7A">
        <w:t xml:space="preserve"> for </w:t>
      </w:r>
      <w:r w:rsidR="0066059A" w:rsidRPr="00360D7C">
        <w:t>residual drilling material</w:t>
      </w:r>
      <w:r w:rsidR="00341F66" w:rsidRPr="001C3C7A">
        <w:t xml:space="preserve"> and drilling fluids</w:t>
      </w:r>
      <w:r w:rsidR="00DD277C">
        <w:t>,</w:t>
      </w:r>
    </w:p>
    <w:p w14:paraId="03F36E2E" w14:textId="2E75BFE0" w:rsidR="00341F66" w:rsidRPr="00A65659" w:rsidRDefault="00341F66" w:rsidP="00D6107B">
      <w:pPr>
        <w:pStyle w:val="Numberedlistcode"/>
        <w:numPr>
          <w:ilvl w:val="1"/>
          <w:numId w:val="296"/>
        </w:numPr>
        <w:ind w:left="1560"/>
      </w:pPr>
      <w:r w:rsidRPr="001C3C7A">
        <w:t>tanks</w:t>
      </w:r>
      <w:r w:rsidRPr="00A65659">
        <w:t xml:space="preserve"> to contain </w:t>
      </w:r>
      <w:r w:rsidR="008B7D02">
        <w:t>source water (</w:t>
      </w:r>
      <w:r w:rsidR="00181407">
        <w:t xml:space="preserve">groundwater, recycled flowback) </w:t>
      </w:r>
      <w:r w:rsidR="008B7D02">
        <w:t xml:space="preserve">and </w:t>
      </w:r>
      <w:r w:rsidRPr="00360D7C">
        <w:t>process-affected water</w:t>
      </w:r>
      <w:r w:rsidR="00DD277C">
        <w:t>,</w:t>
      </w:r>
    </w:p>
    <w:p w14:paraId="2CD68E1D" w14:textId="764EB45C" w:rsidR="00341F66" w:rsidRPr="001C3C7A" w:rsidRDefault="00341F66" w:rsidP="00D6107B">
      <w:pPr>
        <w:pStyle w:val="Numberedlistcode"/>
        <w:numPr>
          <w:ilvl w:val="1"/>
          <w:numId w:val="296"/>
        </w:numPr>
        <w:ind w:left="1560"/>
      </w:pPr>
      <w:r w:rsidRPr="001C3C7A">
        <w:t>pipe laydown areas</w:t>
      </w:r>
      <w:r w:rsidR="00DD277C">
        <w:t>,</w:t>
      </w:r>
    </w:p>
    <w:p w14:paraId="3E16B93D" w14:textId="446A3245" w:rsidR="00341F66" w:rsidRPr="001C3C7A" w:rsidRDefault="00341F66" w:rsidP="00D6107B">
      <w:pPr>
        <w:pStyle w:val="Numberedlistcode"/>
        <w:numPr>
          <w:ilvl w:val="1"/>
          <w:numId w:val="296"/>
        </w:numPr>
        <w:ind w:left="1560"/>
      </w:pPr>
      <w:r w:rsidRPr="001C3C7A">
        <w:t>soil and vegetation stockpile areas</w:t>
      </w:r>
      <w:r w:rsidR="00DD277C">
        <w:t>,</w:t>
      </w:r>
    </w:p>
    <w:p w14:paraId="458DF923" w14:textId="39175CDB" w:rsidR="000E715B" w:rsidRDefault="00791568" w:rsidP="00D6107B">
      <w:pPr>
        <w:pStyle w:val="Numberedlistcode"/>
        <w:numPr>
          <w:ilvl w:val="1"/>
          <w:numId w:val="296"/>
        </w:numPr>
        <w:ind w:left="1560"/>
      </w:pPr>
      <w:r w:rsidRPr="001C3C7A">
        <w:t>wellhead</w:t>
      </w:r>
      <w:r w:rsidR="00DD277C">
        <w:t>,</w:t>
      </w:r>
    </w:p>
    <w:p w14:paraId="08CD36AD" w14:textId="50520497" w:rsidR="00341F66" w:rsidRPr="00A65659" w:rsidRDefault="00791568" w:rsidP="00D6107B">
      <w:pPr>
        <w:pStyle w:val="Numberedlistcode"/>
        <w:numPr>
          <w:ilvl w:val="1"/>
          <w:numId w:val="296"/>
        </w:numPr>
        <w:ind w:left="1560"/>
      </w:pPr>
      <w:r w:rsidRPr="001C3C7A">
        <w:t>separator</w:t>
      </w:r>
      <w:r w:rsidR="00DD277C">
        <w:t>,</w:t>
      </w:r>
      <w:r w:rsidR="00341F66" w:rsidRPr="001C3C7A">
        <w:t xml:space="preserve"> </w:t>
      </w:r>
      <w:r w:rsidR="00A15E1C">
        <w:t>or</w:t>
      </w:r>
    </w:p>
    <w:p w14:paraId="75A2A360" w14:textId="189EF487" w:rsidR="00817757" w:rsidRDefault="00341F66" w:rsidP="0032669B">
      <w:pPr>
        <w:pStyle w:val="Numberedlistcode"/>
        <w:numPr>
          <w:ilvl w:val="1"/>
          <w:numId w:val="296"/>
        </w:numPr>
        <w:spacing w:after="0"/>
        <w:ind w:left="1559" w:hanging="357"/>
        <w:contextualSpacing w:val="0"/>
      </w:pPr>
      <w:r w:rsidRPr="001C3C7A">
        <w:t>temporary</w:t>
      </w:r>
      <w:r w:rsidRPr="00A65659">
        <w:t xml:space="preserve"> administration sites and warehouses</w:t>
      </w:r>
      <w:r w:rsidR="00B82610">
        <w:t>.</w:t>
      </w:r>
    </w:p>
    <w:p w14:paraId="0E669756" w14:textId="3C51D17B" w:rsidR="00927EBC" w:rsidRPr="00CE0740" w:rsidRDefault="00C97CDC" w:rsidP="0032669B">
      <w:pPr>
        <w:pStyle w:val="ListParagraph"/>
        <w:numPr>
          <w:ilvl w:val="0"/>
          <w:numId w:val="295"/>
        </w:numPr>
        <w:spacing w:before="0" w:after="0" w:line="259" w:lineRule="auto"/>
        <w:ind w:left="924"/>
        <w:contextualSpacing/>
        <w:rPr>
          <w:b w:val="0"/>
          <w:i w:val="0"/>
        </w:rPr>
      </w:pPr>
      <w:r w:rsidRPr="00724091">
        <w:rPr>
          <w:b w:val="0"/>
          <w:bCs w:val="0"/>
          <w:i w:val="0"/>
          <w:iCs/>
        </w:rPr>
        <w:t xml:space="preserve">installing or maintaining </w:t>
      </w:r>
      <w:r w:rsidR="00AC3443" w:rsidRPr="00724091">
        <w:rPr>
          <w:b w:val="0"/>
          <w:bCs w:val="0"/>
          <w:i w:val="0"/>
          <w:iCs/>
        </w:rPr>
        <w:t>linear infrastructure</w:t>
      </w:r>
      <w:r w:rsidR="00927EBC" w:rsidRPr="00724091">
        <w:rPr>
          <w:b w:val="0"/>
          <w:bCs w:val="0"/>
          <w:i w:val="0"/>
          <w:iCs/>
        </w:rPr>
        <w:t xml:space="preserve"> that </w:t>
      </w:r>
      <w:r w:rsidR="00364CC6" w:rsidRPr="00724091">
        <w:rPr>
          <w:b w:val="0"/>
          <w:bCs w:val="0"/>
          <w:i w:val="0"/>
          <w:iCs/>
        </w:rPr>
        <w:t>is</w:t>
      </w:r>
      <w:r w:rsidR="00927EBC" w:rsidRPr="00724091">
        <w:rPr>
          <w:b w:val="0"/>
          <w:bCs w:val="0"/>
          <w:i w:val="0"/>
          <w:iCs/>
        </w:rPr>
        <w:t>:</w:t>
      </w:r>
    </w:p>
    <w:p w14:paraId="7CA29488" w14:textId="7D0D0500" w:rsidR="00341F66" w:rsidRPr="001C3C7A" w:rsidRDefault="00341F66" w:rsidP="00D6107B">
      <w:pPr>
        <w:pStyle w:val="Numberedlistcode"/>
        <w:numPr>
          <w:ilvl w:val="1"/>
          <w:numId w:val="297"/>
        </w:numPr>
        <w:ind w:left="1560"/>
      </w:pPr>
      <w:r w:rsidRPr="001C3C7A">
        <w:t>necessary for the undertaking of petroleum activities and that are located within well pads and pipeline right of ways without increasing the disturbance area of petroleum activities</w:t>
      </w:r>
      <w:r w:rsidR="00DD277C">
        <w:t>,</w:t>
      </w:r>
    </w:p>
    <w:p w14:paraId="04292AC8" w14:textId="2249FAF4" w:rsidR="00341F66" w:rsidRPr="001C3C7A" w:rsidRDefault="00341F66" w:rsidP="00D6107B">
      <w:pPr>
        <w:pStyle w:val="Numberedlistcode"/>
        <w:numPr>
          <w:ilvl w:val="1"/>
          <w:numId w:val="297"/>
        </w:numPr>
        <w:ind w:left="1560"/>
      </w:pPr>
      <w:r w:rsidRPr="001C3C7A">
        <w:t>supporting access tracks</w:t>
      </w:r>
      <w:r w:rsidR="00DD277C">
        <w:t>,</w:t>
      </w:r>
      <w:r w:rsidR="00F0644E">
        <w:t xml:space="preserve"> or</w:t>
      </w:r>
    </w:p>
    <w:p w14:paraId="3A5AFA6C" w14:textId="0C43719A" w:rsidR="009D00EE" w:rsidRDefault="00341F66" w:rsidP="00F63CD2">
      <w:pPr>
        <w:pStyle w:val="Numberedlistcode"/>
        <w:numPr>
          <w:ilvl w:val="1"/>
          <w:numId w:val="297"/>
        </w:numPr>
        <w:ind w:left="1559" w:hanging="357"/>
        <w:contextualSpacing w:val="0"/>
      </w:pPr>
      <w:r w:rsidRPr="001C3C7A">
        <w:t>gathering / flow pipelines from a well head to the initial compression facility</w:t>
      </w:r>
      <w:r w:rsidR="00B97DA0">
        <w:t>.</w:t>
      </w:r>
      <w:r w:rsidR="00B301E5">
        <w:t xml:space="preserve"> </w:t>
      </w:r>
    </w:p>
    <w:p w14:paraId="222EB8A7" w14:textId="69EE2A7C" w:rsidR="000C6F15" w:rsidRPr="00A65659" w:rsidRDefault="000C6F15" w:rsidP="00F63CD2">
      <w:r>
        <w:t>Note</w:t>
      </w:r>
      <w:r w:rsidR="00844792">
        <w:t xml:space="preserve">: </w:t>
      </w:r>
      <w:r w:rsidR="00040E24" w:rsidRPr="00040E24">
        <w:t xml:space="preserve">The constraint categories </w:t>
      </w:r>
      <w:r w:rsidR="004607F9">
        <w:t>including</w:t>
      </w:r>
      <w:r w:rsidR="00040E24" w:rsidRPr="00040E24">
        <w:t xml:space="preserve"> </w:t>
      </w:r>
      <w:r w:rsidR="0092450E">
        <w:t xml:space="preserve">where </w:t>
      </w:r>
      <w:r w:rsidR="00040E24" w:rsidRPr="00040E24">
        <w:t>essential petroleum activities can occur</w:t>
      </w:r>
      <w:r w:rsidR="004607F9">
        <w:t xml:space="preserve"> </w:t>
      </w:r>
      <w:r w:rsidR="0092450E">
        <w:t xml:space="preserve">is </w:t>
      </w:r>
      <w:r w:rsidR="00040E24" w:rsidRPr="00040E24">
        <w:t xml:space="preserve">detailed in </w:t>
      </w:r>
      <w:r w:rsidR="004D7E22">
        <w:fldChar w:fldCharType="begin"/>
      </w:r>
      <w:r w:rsidR="004D7E22">
        <w:instrText xml:space="preserve"> REF _Ref227839958 \r \h </w:instrText>
      </w:r>
      <w:r w:rsidR="004D7E22">
        <w:fldChar w:fldCharType="separate"/>
      </w:r>
      <w:r w:rsidR="00F06F52">
        <w:t>Annex A</w:t>
      </w:r>
      <w:r w:rsidR="004D7E22">
        <w:fldChar w:fldCharType="end"/>
      </w:r>
      <w:r w:rsidR="004D7E22">
        <w:t xml:space="preserve"> </w:t>
      </w:r>
      <w:r w:rsidR="00040E24" w:rsidRPr="00040E24">
        <w:t>of this Code. Further guidance on site values that will be used to determine the constraint category will be developed and published by the Department</w:t>
      </w:r>
      <w:r w:rsidR="00222BEB">
        <w:t xml:space="preserve">. </w:t>
      </w:r>
      <w:r w:rsidR="00806F68">
        <w:t xml:space="preserve"> </w:t>
      </w:r>
      <w:r w:rsidR="003E2A20">
        <w:fldChar w:fldCharType="begin"/>
      </w:r>
      <w:r w:rsidR="003E2A20">
        <w:instrText xml:space="preserve"> REF B \h </w:instrText>
      </w:r>
      <w:r w:rsidR="003E2A20">
        <w:fldChar w:fldCharType="end"/>
      </w:r>
      <w:r w:rsidR="003E2A20">
        <w:fldChar w:fldCharType="begin"/>
      </w:r>
      <w:r w:rsidR="003E2A20">
        <w:instrText xml:space="preserve"> REF B \h </w:instrText>
      </w:r>
      <w:r w:rsidR="003E2A20">
        <w:fldChar w:fldCharType="end"/>
      </w:r>
    </w:p>
    <w:p w14:paraId="3E184E54" w14:textId="40A71935" w:rsidR="00EA3CEB" w:rsidRDefault="004736FE" w:rsidP="003D3C7D">
      <w:r>
        <w:rPr>
          <w:b/>
          <w:bCs/>
          <w:i/>
          <w:iCs/>
        </w:rPr>
        <w:t>e</w:t>
      </w:r>
      <w:r w:rsidR="00EA3CEB" w:rsidRPr="003D3C7D">
        <w:rPr>
          <w:b/>
          <w:bCs/>
          <w:i/>
          <w:iCs/>
        </w:rPr>
        <w:t>xtreme storm storage</w:t>
      </w:r>
      <w:r w:rsidR="00541C39">
        <w:rPr>
          <w:b/>
          <w:bCs/>
          <w:i/>
          <w:iCs/>
        </w:rPr>
        <w:t xml:space="preserve"> allowance</w:t>
      </w:r>
      <w:r w:rsidR="00A70D3D">
        <w:rPr>
          <w:b/>
          <w:bCs/>
          <w:i/>
          <w:iCs/>
        </w:rPr>
        <w:t xml:space="preserve"> </w:t>
      </w:r>
      <w:r w:rsidR="00A70D3D" w:rsidRPr="00A70D3D">
        <w:t>means a</w:t>
      </w:r>
      <w:r w:rsidR="00EA3CEB" w:rsidRPr="00EA3CEB">
        <w:rPr>
          <w:rFonts w:cs="Calibri Light"/>
          <w:bCs/>
        </w:rPr>
        <w:t xml:space="preserve"> storm storage allowance </w:t>
      </w:r>
      <w:r w:rsidR="00EA3CEB" w:rsidRPr="00EA3CEB">
        <w:t xml:space="preserve">in </w:t>
      </w:r>
      <w:r w:rsidR="00542F83">
        <w:t xml:space="preserve">a </w:t>
      </w:r>
      <w:r w:rsidR="008971F0" w:rsidRPr="00360D7C">
        <w:rPr>
          <w:rFonts w:cs="Calibri Light"/>
        </w:rPr>
        <w:t>storage structure</w:t>
      </w:r>
      <w:r w:rsidR="00EA3CEB" w:rsidRPr="00EA3CEB">
        <w:t xml:space="preserve"> </w:t>
      </w:r>
      <w:r w:rsidR="00BD1DE8">
        <w:t xml:space="preserve">or </w:t>
      </w:r>
      <w:r w:rsidR="003E7A53" w:rsidRPr="00360D7C">
        <w:rPr>
          <w:rFonts w:cs="Calibri Light"/>
        </w:rPr>
        <w:t>sump</w:t>
      </w:r>
      <w:r w:rsidR="00BD1DE8">
        <w:t xml:space="preserve"> </w:t>
      </w:r>
      <w:r w:rsidR="00EA3CEB" w:rsidRPr="00EA3CEB">
        <w:t>to accommodate an extreme rainfall event,</w:t>
      </w:r>
      <w:r w:rsidR="00EA3CEB" w:rsidRPr="00EA3CEB">
        <w:rPr>
          <w:rFonts w:cs="Calibri Light"/>
          <w:bCs/>
        </w:rPr>
        <w:t xml:space="preserve"> </w:t>
      </w:r>
      <w:r w:rsidR="00EA3CEB" w:rsidRPr="00EA3CEB">
        <w:t>estimated in accordance with the requirements of this Code.</w:t>
      </w:r>
    </w:p>
    <w:p w14:paraId="14B6AA90" w14:textId="5136BAF4" w:rsidR="00320AE5" w:rsidRPr="00AC0BD0" w:rsidRDefault="004736FE" w:rsidP="00704649">
      <w:r>
        <w:rPr>
          <w:rFonts w:cs="Calibri Light"/>
          <w:b/>
          <w:i/>
        </w:rPr>
        <w:t>f</w:t>
      </w:r>
      <w:r w:rsidR="000C0B8E">
        <w:rPr>
          <w:rFonts w:cs="Calibri Light"/>
          <w:b/>
          <w:i/>
        </w:rPr>
        <w:t>ire regime</w:t>
      </w:r>
      <w:r w:rsidR="00A70D3D">
        <w:rPr>
          <w:rFonts w:cs="Calibri Light"/>
          <w:b/>
          <w:i/>
        </w:rPr>
        <w:t xml:space="preserve"> </w:t>
      </w:r>
      <w:r w:rsidR="00A70D3D">
        <w:rPr>
          <w:rFonts w:cs="Calibri Light"/>
        </w:rPr>
        <w:t xml:space="preserve">means </w:t>
      </w:r>
      <w:r w:rsidR="00A70D3D" w:rsidRPr="00A70D3D">
        <w:rPr>
          <w:rFonts w:cs="Calibri Light"/>
        </w:rPr>
        <w:t>t</w:t>
      </w:r>
      <w:r w:rsidR="00277FEA">
        <w:t>he long-ter</w:t>
      </w:r>
      <w:r w:rsidR="00B50F38">
        <w:t>m</w:t>
      </w:r>
      <w:r w:rsidR="001C1EDB">
        <w:t xml:space="preserve"> pattern of fire in a </w:t>
      </w:r>
      <w:r w:rsidR="00563A6F">
        <w:t>landscape,</w:t>
      </w:r>
      <w:r w:rsidR="00CC66AC">
        <w:t xml:space="preserve"> define</w:t>
      </w:r>
      <w:r w:rsidR="008933F2">
        <w:t xml:space="preserve">d by </w:t>
      </w:r>
      <w:r w:rsidR="001C1EDB">
        <w:t>the frequency, intensity, severity, seasonality, extent, type and spatial distribution of fire events, and the interval between fire events, whether resulting from natural causes, planned burning, cultural burning, or accidental or unplanned ignition.</w:t>
      </w:r>
    </w:p>
    <w:p w14:paraId="7DB50B0A" w14:textId="295149AF" w:rsidR="00056EEA" w:rsidRDefault="004736FE" w:rsidP="00704649">
      <w:pPr>
        <w:rPr>
          <w:lang w:eastAsia="en-AU"/>
        </w:rPr>
      </w:pPr>
      <w:r>
        <w:rPr>
          <w:rFonts w:eastAsia="Times New Roman" w:cs="Calibri Light"/>
          <w:b/>
          <w:bCs/>
          <w:i/>
        </w:rPr>
        <w:t>f</w:t>
      </w:r>
      <w:r w:rsidR="00056EEA" w:rsidRPr="003D3C7D">
        <w:rPr>
          <w:rFonts w:eastAsia="Times New Roman" w:cs="Calibri Light"/>
          <w:b/>
          <w:bCs/>
          <w:i/>
        </w:rPr>
        <w:t>lowback fluid</w:t>
      </w:r>
      <w:r w:rsidR="00A70D3D" w:rsidRPr="00A70D3D">
        <w:rPr>
          <w:rFonts w:eastAsia="Times New Roman" w:cs="Calibri Light"/>
          <w:iCs/>
        </w:rPr>
        <w:t xml:space="preserve">, see </w:t>
      </w:r>
      <w:r w:rsidR="00B97971">
        <w:t>r</w:t>
      </w:r>
      <w:r w:rsidR="009401C5">
        <w:t>egulation</w:t>
      </w:r>
      <w:r w:rsidR="00B97971">
        <w:t xml:space="preserve"> 37A(6)</w:t>
      </w:r>
      <w:r w:rsidR="00056EEA" w:rsidRPr="00962957">
        <w:t xml:space="preserve"> </w:t>
      </w:r>
      <w:r w:rsidR="000479FB">
        <w:t xml:space="preserve">of the </w:t>
      </w:r>
      <w:r w:rsidR="00C47626">
        <w:t>Environment Regulations</w:t>
      </w:r>
      <w:r w:rsidR="00056EEA" w:rsidRPr="00DD723A">
        <w:rPr>
          <w:lang w:eastAsia="en-AU"/>
        </w:rPr>
        <w:t>.</w:t>
      </w:r>
    </w:p>
    <w:p w14:paraId="3ACDBD5D" w14:textId="51214882" w:rsidR="00524B9E" w:rsidRPr="00056EEA" w:rsidRDefault="00A70D3D" w:rsidP="00704649">
      <w:pPr>
        <w:rPr>
          <w:rFonts w:eastAsia="Times New Roman" w:cs="Calibri Light"/>
          <w:lang w:eastAsia="en-AU"/>
        </w:rPr>
      </w:pPr>
      <w:r>
        <w:rPr>
          <w:rFonts w:eastAsia="Times New Roman" w:cs="Calibri Light"/>
          <w:b/>
          <w:bCs/>
          <w:i/>
          <w:iCs/>
          <w:lang w:eastAsia="en-AU"/>
        </w:rPr>
        <w:t>g</w:t>
      </w:r>
      <w:r w:rsidR="005152D2" w:rsidRPr="005152D2">
        <w:rPr>
          <w:rFonts w:eastAsia="Times New Roman" w:cs="Calibri Light"/>
          <w:b/>
          <w:bCs/>
          <w:i/>
          <w:iCs/>
          <w:lang w:eastAsia="en-AU"/>
        </w:rPr>
        <w:t>eomembrane</w:t>
      </w:r>
      <w:r>
        <w:rPr>
          <w:rFonts w:eastAsia="Times New Roman" w:cs="Calibri Light"/>
          <w:b/>
          <w:bCs/>
          <w:i/>
          <w:iCs/>
          <w:lang w:eastAsia="en-AU"/>
        </w:rPr>
        <w:t xml:space="preserve"> </w:t>
      </w:r>
      <w:r>
        <w:rPr>
          <w:rFonts w:eastAsia="Times New Roman" w:cs="Calibri Light"/>
          <w:lang w:eastAsia="en-AU"/>
        </w:rPr>
        <w:t>m</w:t>
      </w:r>
      <w:r w:rsidR="005152D2" w:rsidRPr="005152D2">
        <w:rPr>
          <w:rFonts w:eastAsia="Times New Roman" w:cs="Calibri Light"/>
          <w:lang w:eastAsia="en-AU"/>
        </w:rPr>
        <w:t>eans a</w:t>
      </w:r>
      <w:r w:rsidR="004E40F6">
        <w:rPr>
          <w:rFonts w:eastAsia="Times New Roman" w:cs="Calibri Light"/>
          <w:lang w:eastAsia="en-AU"/>
        </w:rPr>
        <w:t>n</w:t>
      </w:r>
      <w:r w:rsidR="005152D2" w:rsidRPr="005152D2">
        <w:rPr>
          <w:rFonts w:eastAsia="Times New Roman" w:cs="Calibri Light"/>
          <w:lang w:eastAsia="en-AU"/>
        </w:rPr>
        <w:t xml:space="preserve"> </w:t>
      </w:r>
      <w:r w:rsidR="00CC48AC">
        <w:rPr>
          <w:rFonts w:eastAsia="Times New Roman" w:cs="Calibri Light"/>
          <w:lang w:eastAsia="en-AU"/>
        </w:rPr>
        <w:t>ultra-low permeability</w:t>
      </w:r>
      <w:r w:rsidR="005152D2" w:rsidRPr="005152D2">
        <w:rPr>
          <w:rFonts w:eastAsia="Times New Roman" w:cs="Calibri Light"/>
          <w:lang w:eastAsia="en-AU"/>
        </w:rPr>
        <w:t xml:space="preserve"> polymeric sheet material.</w:t>
      </w:r>
    </w:p>
    <w:p w14:paraId="095A0A52" w14:textId="395AEF46" w:rsidR="00EE2A6A" w:rsidRDefault="004736FE" w:rsidP="0032669B">
      <w:pPr>
        <w:spacing w:after="20"/>
        <w:rPr>
          <w:rStyle w:val="ListParagraphChar"/>
          <w:rFonts w:eastAsia="Calibri"/>
          <w:b w:val="0"/>
          <w:bCs w:val="0"/>
          <w:i w:val="0"/>
        </w:rPr>
      </w:pPr>
      <w:r>
        <w:rPr>
          <w:rStyle w:val="ListParagraphChar"/>
          <w:rFonts w:eastAsia="Calibri"/>
          <w:iCs/>
        </w:rPr>
        <w:t>h</w:t>
      </w:r>
      <w:r w:rsidR="00F574A7">
        <w:rPr>
          <w:rStyle w:val="ListParagraphChar"/>
          <w:rFonts w:eastAsia="Calibri"/>
          <w:iCs/>
        </w:rPr>
        <w:t>azardous chemical</w:t>
      </w:r>
      <w:r w:rsidR="00FA1799">
        <w:rPr>
          <w:rStyle w:val="ListParagraphChar"/>
          <w:rFonts w:eastAsia="Calibri"/>
          <w:iCs/>
        </w:rPr>
        <w:t>s</w:t>
      </w:r>
      <w:r w:rsidR="00A70D3D">
        <w:rPr>
          <w:rStyle w:val="ListParagraphChar"/>
          <w:rFonts w:eastAsia="Calibri"/>
          <w:iCs/>
        </w:rPr>
        <w:t xml:space="preserve"> </w:t>
      </w:r>
      <w:r w:rsidR="00A70D3D">
        <w:rPr>
          <w:rStyle w:val="ListParagraphChar"/>
          <w:rFonts w:eastAsia="Calibri"/>
          <w:b w:val="0"/>
          <w:bCs w:val="0"/>
          <w:i w:val="0"/>
        </w:rPr>
        <w:t>means a</w:t>
      </w:r>
      <w:r w:rsidR="00EE2A6A">
        <w:rPr>
          <w:rStyle w:val="ListParagraphChar"/>
          <w:rFonts w:eastAsia="Calibri"/>
          <w:b w:val="0"/>
          <w:bCs w:val="0"/>
          <w:i w:val="0"/>
        </w:rPr>
        <w:t xml:space="preserve"> substance, mixture or article that:</w:t>
      </w:r>
    </w:p>
    <w:p w14:paraId="5E4AA7F4" w14:textId="7586F62F" w:rsidR="00EE2A6A" w:rsidRPr="006144F9" w:rsidRDefault="00EE2A6A" w:rsidP="0032669B">
      <w:pPr>
        <w:pStyle w:val="ListParagraph"/>
        <w:numPr>
          <w:ilvl w:val="0"/>
          <w:numId w:val="300"/>
        </w:numPr>
        <w:spacing w:before="0" w:after="0" w:line="259" w:lineRule="auto"/>
        <w:ind w:left="924"/>
        <w:rPr>
          <w:b w:val="0"/>
          <w:i w:val="0"/>
        </w:rPr>
      </w:pPr>
      <w:r w:rsidRPr="006144F9">
        <w:rPr>
          <w:b w:val="0"/>
          <w:i w:val="0"/>
        </w:rPr>
        <w:t xml:space="preserve">is a hazardous chemical as defined </w:t>
      </w:r>
      <w:r w:rsidR="00676443" w:rsidRPr="006144F9">
        <w:rPr>
          <w:b w:val="0"/>
          <w:i w:val="0"/>
        </w:rPr>
        <w:t>in</w:t>
      </w:r>
      <w:r w:rsidR="006F314E" w:rsidRPr="006144F9">
        <w:rPr>
          <w:b w:val="0"/>
          <w:i w:val="0"/>
        </w:rPr>
        <w:t xml:space="preserve"> r</w:t>
      </w:r>
      <w:r w:rsidR="009401C5" w:rsidRPr="006144F9">
        <w:rPr>
          <w:b w:val="0"/>
          <w:i w:val="0"/>
        </w:rPr>
        <w:t>egulation</w:t>
      </w:r>
      <w:r w:rsidR="006F314E" w:rsidRPr="006144F9">
        <w:rPr>
          <w:b w:val="0"/>
          <w:i w:val="0"/>
        </w:rPr>
        <w:t xml:space="preserve"> 5</w:t>
      </w:r>
      <w:r w:rsidRPr="006144F9">
        <w:rPr>
          <w:b w:val="0"/>
          <w:i w:val="0"/>
        </w:rPr>
        <w:t xml:space="preserve"> </w:t>
      </w:r>
      <w:r w:rsidR="00654132" w:rsidRPr="00CC46E8">
        <w:rPr>
          <w:b w:val="0"/>
          <w:i w:val="0"/>
        </w:rPr>
        <w:t>of the</w:t>
      </w:r>
      <w:r w:rsidR="00654132">
        <w:t xml:space="preserve"> </w:t>
      </w:r>
      <w:r w:rsidRPr="00CC46E8">
        <w:rPr>
          <w:b w:val="0"/>
          <w:i w:val="0"/>
        </w:rPr>
        <w:t>Work Health and Safety (National Uniform Legislation) Regulations 2011</w:t>
      </w:r>
      <w:r w:rsidR="00C16870" w:rsidRPr="004B080D">
        <w:rPr>
          <w:b w:val="0"/>
          <w:i w:val="0"/>
          <w:iCs/>
        </w:rPr>
        <w:t>,</w:t>
      </w:r>
      <w:r w:rsidRPr="006144F9">
        <w:rPr>
          <w:b w:val="0"/>
          <w:i w:val="0"/>
        </w:rPr>
        <w:t xml:space="preserve"> or </w:t>
      </w:r>
    </w:p>
    <w:p w14:paraId="3BA7D1F4" w14:textId="44A43B78" w:rsidR="00FA1799" w:rsidRPr="006144F9" w:rsidRDefault="00EE2A6A" w:rsidP="00CC46E8">
      <w:pPr>
        <w:pStyle w:val="ListParagraph"/>
        <w:numPr>
          <w:ilvl w:val="0"/>
          <w:numId w:val="300"/>
        </w:numPr>
        <w:spacing w:before="0" w:after="160" w:line="259" w:lineRule="auto"/>
        <w:ind w:left="924"/>
        <w:contextualSpacing/>
        <w:rPr>
          <w:b w:val="0"/>
          <w:i w:val="0"/>
        </w:rPr>
      </w:pPr>
      <w:r w:rsidRPr="006144F9">
        <w:rPr>
          <w:b w:val="0"/>
          <w:i w:val="0"/>
        </w:rPr>
        <w:t xml:space="preserve">has potential to cause </w:t>
      </w:r>
      <w:r w:rsidR="00AA0280" w:rsidRPr="006144F9">
        <w:rPr>
          <w:b w:val="0"/>
          <w:i w:val="0"/>
        </w:rPr>
        <w:t xml:space="preserve">material </w:t>
      </w:r>
      <w:r w:rsidRPr="006144F9">
        <w:rPr>
          <w:b w:val="0"/>
          <w:i w:val="0"/>
        </w:rPr>
        <w:t xml:space="preserve">environmental harm or pollution. </w:t>
      </w:r>
      <w:r w:rsidR="009B283C" w:rsidRPr="006144F9">
        <w:rPr>
          <w:b w:val="0"/>
          <w:i w:val="0"/>
        </w:rPr>
        <w:t xml:space="preserve"> </w:t>
      </w:r>
    </w:p>
    <w:p w14:paraId="535FBB44" w14:textId="65BB2C5C" w:rsidR="00B159E8" w:rsidRDefault="004736FE" w:rsidP="00425E35">
      <w:pPr>
        <w:rPr>
          <w:rFonts w:eastAsia="Times New Roman" w:cs="Calibri"/>
          <w:lang w:eastAsia="en-AU"/>
        </w:rPr>
      </w:pPr>
      <w:r>
        <w:rPr>
          <w:rStyle w:val="ListParagraphChar"/>
          <w:rFonts w:eastAsia="Calibri"/>
          <w:iCs/>
        </w:rPr>
        <w:t>h</w:t>
      </w:r>
      <w:r w:rsidR="00B159E8" w:rsidRPr="003D3C7D">
        <w:rPr>
          <w:rStyle w:val="ListParagraphChar"/>
          <w:rFonts w:eastAsia="Calibri"/>
          <w:iCs/>
        </w:rPr>
        <w:t>ydraulic fracturing</w:t>
      </w:r>
      <w:r w:rsidR="00A70D3D">
        <w:rPr>
          <w:iCs/>
        </w:rPr>
        <w:t xml:space="preserve">, see </w:t>
      </w:r>
      <w:r w:rsidR="0096231F">
        <w:rPr>
          <w:rFonts w:eastAsia="Times New Roman" w:cs="Calibri"/>
          <w:lang w:eastAsia="en-AU"/>
        </w:rPr>
        <w:t>s</w:t>
      </w:r>
      <w:r w:rsidR="00384BC3">
        <w:rPr>
          <w:rFonts w:eastAsia="Times New Roman" w:cs="Calibri"/>
          <w:lang w:eastAsia="en-AU"/>
        </w:rPr>
        <w:t>ection</w:t>
      </w:r>
      <w:r w:rsidR="0096231F">
        <w:rPr>
          <w:rFonts w:eastAsia="Times New Roman" w:cs="Calibri"/>
          <w:lang w:eastAsia="en-AU"/>
        </w:rPr>
        <w:t xml:space="preserve"> 5</w:t>
      </w:r>
      <w:r w:rsidR="00B159E8" w:rsidRPr="001D2425">
        <w:rPr>
          <w:rFonts w:eastAsia="Times New Roman" w:cs="Calibri"/>
          <w:lang w:eastAsia="en-AU"/>
        </w:rPr>
        <w:t xml:space="preserve"> </w:t>
      </w:r>
      <w:r w:rsidR="003A0C24" w:rsidRPr="007D03D5">
        <w:rPr>
          <w:lang w:eastAsia="en-AU"/>
        </w:rPr>
        <w:t>of the</w:t>
      </w:r>
      <w:r w:rsidR="003A0C24">
        <w:rPr>
          <w:lang w:eastAsia="en-AU"/>
        </w:rPr>
        <w:t xml:space="preserve"> </w:t>
      </w:r>
      <w:r w:rsidR="00B159E8" w:rsidRPr="0046143A">
        <w:rPr>
          <w:rFonts w:eastAsia="Times New Roman" w:cs="Calibri"/>
          <w:lang w:eastAsia="en-AU"/>
        </w:rPr>
        <w:t>Petroleum Act</w:t>
      </w:r>
      <w:r w:rsidR="00B159E8" w:rsidRPr="00735277">
        <w:rPr>
          <w:rFonts w:eastAsia="Times New Roman" w:cs="Calibri"/>
          <w:lang w:eastAsia="en-AU"/>
        </w:rPr>
        <w:t>.</w:t>
      </w:r>
    </w:p>
    <w:p w14:paraId="0E03FF6A" w14:textId="642407EE" w:rsidR="00B65F7F" w:rsidRPr="00A40415" w:rsidRDefault="004736FE" w:rsidP="00D6107B">
      <w:pPr>
        <w:spacing w:after="40"/>
        <w:rPr>
          <w:b/>
          <w:bCs/>
          <w:i/>
          <w:iCs/>
        </w:rPr>
      </w:pPr>
      <w:r>
        <w:rPr>
          <w:b/>
          <w:i/>
        </w:rPr>
        <w:t>i</w:t>
      </w:r>
      <w:r w:rsidR="002832E1" w:rsidRPr="00D6107B">
        <w:rPr>
          <w:b/>
          <w:i/>
        </w:rPr>
        <w:t xml:space="preserve">ndependent qualified person </w:t>
      </w:r>
      <w:r w:rsidR="00B65F7F">
        <w:t>means</w:t>
      </w:r>
      <w:r w:rsidR="00A40415">
        <w:t xml:space="preserve"> an independent person who is</w:t>
      </w:r>
      <w:r w:rsidR="00B65F7F">
        <w:t>:</w:t>
      </w:r>
    </w:p>
    <w:p w14:paraId="4A6A3D67" w14:textId="559F6767" w:rsidR="00B65F7F" w:rsidRPr="006144F9" w:rsidRDefault="00B65F7F" w:rsidP="0032669B">
      <w:pPr>
        <w:pStyle w:val="ListParagraph"/>
        <w:numPr>
          <w:ilvl w:val="0"/>
          <w:numId w:val="298"/>
        </w:numPr>
        <w:spacing w:before="0" w:after="0" w:line="259" w:lineRule="auto"/>
        <w:ind w:left="924"/>
        <w:rPr>
          <w:b w:val="0"/>
          <w:i w:val="0"/>
        </w:rPr>
      </w:pPr>
      <w:r w:rsidRPr="00561C21">
        <w:rPr>
          <w:b w:val="0"/>
          <w:bCs w:val="0"/>
          <w:i w:val="0"/>
          <w:iCs/>
        </w:rPr>
        <w:t>a registered environmental auditor</w:t>
      </w:r>
      <w:r w:rsidR="00C16870">
        <w:rPr>
          <w:b w:val="0"/>
          <w:bCs w:val="0"/>
          <w:i w:val="0"/>
          <w:iCs/>
        </w:rPr>
        <w:t>,</w:t>
      </w:r>
      <w:r w:rsidRPr="00561C21">
        <w:rPr>
          <w:b w:val="0"/>
          <w:bCs w:val="0"/>
          <w:i w:val="0"/>
          <w:iCs/>
        </w:rPr>
        <w:t xml:space="preserve"> or</w:t>
      </w:r>
    </w:p>
    <w:p w14:paraId="68C28596" w14:textId="5F4EBDD9" w:rsidR="00B65F7F" w:rsidRPr="006144F9" w:rsidRDefault="00B65F7F" w:rsidP="0032669B">
      <w:pPr>
        <w:pStyle w:val="ListParagraph"/>
        <w:numPr>
          <w:ilvl w:val="0"/>
          <w:numId w:val="298"/>
        </w:numPr>
        <w:spacing w:before="0" w:after="0" w:line="259" w:lineRule="auto"/>
        <w:ind w:left="924"/>
        <w:rPr>
          <w:b w:val="0"/>
          <w:i w:val="0"/>
        </w:rPr>
      </w:pPr>
      <w:r w:rsidRPr="00561C21">
        <w:rPr>
          <w:b w:val="0"/>
          <w:bCs w:val="0"/>
          <w:i w:val="0"/>
          <w:iCs/>
        </w:rPr>
        <w:t>a registered environmental practitioner</w:t>
      </w:r>
      <w:r w:rsidR="00C16870">
        <w:rPr>
          <w:b w:val="0"/>
          <w:bCs w:val="0"/>
          <w:i w:val="0"/>
          <w:iCs/>
        </w:rPr>
        <w:t>,</w:t>
      </w:r>
      <w:r w:rsidRPr="00561C21">
        <w:rPr>
          <w:b w:val="0"/>
          <w:bCs w:val="0"/>
          <w:i w:val="0"/>
          <w:iCs/>
        </w:rPr>
        <w:t xml:space="preserve"> or</w:t>
      </w:r>
    </w:p>
    <w:p w14:paraId="53D5CDC8" w14:textId="01D8DB3D" w:rsidR="009C788B" w:rsidRPr="006144F9" w:rsidRDefault="00B65F7F" w:rsidP="0032669B">
      <w:pPr>
        <w:pStyle w:val="ListParagraph"/>
        <w:numPr>
          <w:ilvl w:val="0"/>
          <w:numId w:val="298"/>
        </w:numPr>
        <w:spacing w:before="0" w:after="0" w:line="259" w:lineRule="auto"/>
        <w:ind w:left="924"/>
        <w:rPr>
          <w:b w:val="0"/>
          <w:i w:val="0"/>
        </w:rPr>
      </w:pPr>
      <w:r w:rsidRPr="00561C21">
        <w:rPr>
          <w:b w:val="0"/>
          <w:bCs w:val="0"/>
          <w:i w:val="0"/>
          <w:iCs/>
        </w:rPr>
        <w:t xml:space="preserve">a person with a degree </w:t>
      </w:r>
      <w:r w:rsidR="00F83007" w:rsidRPr="00561C21">
        <w:rPr>
          <w:b w:val="0"/>
          <w:bCs w:val="0"/>
          <w:i w:val="0"/>
          <w:iCs/>
        </w:rPr>
        <w:t>and</w:t>
      </w:r>
      <w:r w:rsidR="00967426" w:rsidRPr="00561C21">
        <w:rPr>
          <w:b w:val="0"/>
          <w:bCs w:val="0"/>
          <w:i w:val="0"/>
          <w:iCs/>
        </w:rPr>
        <w:t xml:space="preserve"> at least </w:t>
      </w:r>
      <w:r w:rsidR="00F83007" w:rsidRPr="00561C21">
        <w:rPr>
          <w:b w:val="0"/>
          <w:bCs w:val="0"/>
          <w:i w:val="0"/>
          <w:iCs/>
        </w:rPr>
        <w:t>three</w:t>
      </w:r>
      <w:r w:rsidR="00967426" w:rsidRPr="00561C21">
        <w:rPr>
          <w:b w:val="0"/>
          <w:bCs w:val="0"/>
          <w:i w:val="0"/>
          <w:iCs/>
        </w:rPr>
        <w:t xml:space="preserve"> </w:t>
      </w:r>
      <w:r w:rsidR="00F17A08" w:rsidRPr="00561C21">
        <w:rPr>
          <w:b w:val="0"/>
          <w:bCs w:val="0"/>
          <w:i w:val="0"/>
          <w:iCs/>
        </w:rPr>
        <w:t>years’ experience</w:t>
      </w:r>
      <w:r w:rsidR="00AA204B" w:rsidRPr="00561C21">
        <w:rPr>
          <w:b w:val="0"/>
          <w:bCs w:val="0"/>
          <w:i w:val="0"/>
          <w:iCs/>
        </w:rPr>
        <w:t xml:space="preserve"> </w:t>
      </w:r>
      <w:r w:rsidR="00167DD6" w:rsidRPr="00561C21">
        <w:rPr>
          <w:b w:val="0"/>
          <w:bCs w:val="0"/>
          <w:i w:val="0"/>
          <w:iCs/>
        </w:rPr>
        <w:t xml:space="preserve">relevant to the </w:t>
      </w:r>
      <w:r w:rsidR="006E6BCE" w:rsidRPr="00561C21">
        <w:rPr>
          <w:b w:val="0"/>
          <w:bCs w:val="0"/>
          <w:i w:val="0"/>
          <w:iCs/>
        </w:rPr>
        <w:t>subject matter</w:t>
      </w:r>
      <w:r w:rsidR="00F83007" w:rsidRPr="00561C21">
        <w:rPr>
          <w:b w:val="0"/>
          <w:bCs w:val="0"/>
          <w:i w:val="0"/>
          <w:iCs/>
        </w:rPr>
        <w:t xml:space="preserve"> or a person with at least five </w:t>
      </w:r>
      <w:r w:rsidR="00BC0E55" w:rsidRPr="00561C21">
        <w:rPr>
          <w:b w:val="0"/>
          <w:bCs w:val="0"/>
          <w:i w:val="0"/>
          <w:iCs/>
        </w:rPr>
        <w:t>years’</w:t>
      </w:r>
      <w:r w:rsidR="00AA204B" w:rsidRPr="00561C21">
        <w:rPr>
          <w:b w:val="0"/>
          <w:bCs w:val="0"/>
          <w:i w:val="0"/>
          <w:iCs/>
        </w:rPr>
        <w:t xml:space="preserve"> experience </w:t>
      </w:r>
      <w:r w:rsidR="00167DD6" w:rsidRPr="00561C21">
        <w:rPr>
          <w:b w:val="0"/>
          <w:bCs w:val="0"/>
          <w:i w:val="0"/>
          <w:iCs/>
        </w:rPr>
        <w:t xml:space="preserve">relevant to the </w:t>
      </w:r>
      <w:r w:rsidR="006E6BCE" w:rsidRPr="00561C21">
        <w:rPr>
          <w:b w:val="0"/>
          <w:bCs w:val="0"/>
          <w:i w:val="0"/>
          <w:iCs/>
        </w:rPr>
        <w:t>subject matter</w:t>
      </w:r>
      <w:r w:rsidR="001B7DF4" w:rsidRPr="00561C21">
        <w:rPr>
          <w:b w:val="0"/>
          <w:bCs w:val="0"/>
          <w:i w:val="0"/>
          <w:iCs/>
        </w:rPr>
        <w:t>.</w:t>
      </w:r>
    </w:p>
    <w:p w14:paraId="177FE8EB" w14:textId="0FF46014" w:rsidR="00521F81" w:rsidRDefault="00B47AF6" w:rsidP="0032669B">
      <w:pPr>
        <w:pStyle w:val="Numberedlistcode"/>
        <w:spacing w:after="0"/>
        <w:contextualSpacing w:val="0"/>
      </w:pPr>
      <w:r>
        <w:t>For this definition,</w:t>
      </w:r>
      <w:r w:rsidR="001F485C">
        <w:t xml:space="preserve"> </w:t>
      </w:r>
      <w:r w:rsidR="00485D4B">
        <w:t>independent</w:t>
      </w:r>
      <w:r w:rsidR="001F485C">
        <w:t xml:space="preserve"> means</w:t>
      </w:r>
      <w:r w:rsidR="00485D4B">
        <w:t>:</w:t>
      </w:r>
    </w:p>
    <w:p w14:paraId="0351FE6E" w14:textId="6781ECB9" w:rsidR="00485D4B" w:rsidRPr="00561C21" w:rsidRDefault="00485D4B" w:rsidP="00D6107B">
      <w:pPr>
        <w:pStyle w:val="Numberedlistcode"/>
        <w:numPr>
          <w:ilvl w:val="1"/>
          <w:numId w:val="301"/>
        </w:numPr>
      </w:pPr>
      <w:r w:rsidRPr="00561C21">
        <w:t xml:space="preserve">is not </w:t>
      </w:r>
      <w:r w:rsidR="007C4995" w:rsidRPr="00561C21">
        <w:t xml:space="preserve">a </w:t>
      </w:r>
      <w:r w:rsidRPr="00561C21">
        <w:t>current</w:t>
      </w:r>
      <w:r w:rsidR="007C4995" w:rsidRPr="00561C21">
        <w:t xml:space="preserve"> employee of the interest holder</w:t>
      </w:r>
      <w:r w:rsidRPr="00561C21">
        <w:t xml:space="preserve"> or</w:t>
      </w:r>
      <w:r w:rsidR="00CD3CF8">
        <w:t xml:space="preserve"> </w:t>
      </w:r>
      <w:r w:rsidRPr="00561C21">
        <w:t>otherwise</w:t>
      </w:r>
      <w:r w:rsidR="00CD3CF8">
        <w:t xml:space="preserve"> </w:t>
      </w:r>
      <w:r w:rsidRPr="00561C21">
        <w:t>engaged by</w:t>
      </w:r>
      <w:r w:rsidR="00CD3CF8">
        <w:t xml:space="preserve"> </w:t>
      </w:r>
      <w:r w:rsidRPr="00561C21">
        <w:t>the</w:t>
      </w:r>
      <w:r w:rsidR="00CD3CF8">
        <w:t xml:space="preserve"> </w:t>
      </w:r>
      <w:r w:rsidRPr="00561C21">
        <w:t>interest holder</w:t>
      </w:r>
      <w:r w:rsidR="00CD3CF8">
        <w:t xml:space="preserve"> </w:t>
      </w:r>
      <w:r w:rsidRPr="00561C21">
        <w:t>or</w:t>
      </w:r>
      <w:r w:rsidR="00CD3CF8">
        <w:t xml:space="preserve"> </w:t>
      </w:r>
      <w:r w:rsidRPr="00561C21">
        <w:t>by any of</w:t>
      </w:r>
      <w:r w:rsidR="00CD3CF8">
        <w:t xml:space="preserve"> </w:t>
      </w:r>
      <w:r w:rsidRPr="00561C21">
        <w:t>its</w:t>
      </w:r>
      <w:r w:rsidR="00CD3CF8">
        <w:t xml:space="preserve"> </w:t>
      </w:r>
      <w:r w:rsidRPr="00561C21">
        <w:t>subsidiaries</w:t>
      </w:r>
      <w:r w:rsidR="00F17A08" w:rsidRPr="00561C21">
        <w:t>, and in the last two years was not a former employee of the interest holder</w:t>
      </w:r>
      <w:r w:rsidR="00AB0005">
        <w:t xml:space="preserve">, save </w:t>
      </w:r>
      <w:r w:rsidR="00B961BC" w:rsidRPr="00561C21">
        <w:t xml:space="preserve">for </w:t>
      </w:r>
      <w:r w:rsidR="00F17A08" w:rsidRPr="00561C21">
        <w:t>re-certification of a revision to a SUPP</w:t>
      </w:r>
      <w:r w:rsidR="00C04A7B">
        <w:t>,</w:t>
      </w:r>
    </w:p>
    <w:p w14:paraId="1E21F3EC" w14:textId="3027C0B3" w:rsidR="007C4995" w:rsidRPr="00561C21" w:rsidRDefault="007C4995" w:rsidP="00D6107B">
      <w:pPr>
        <w:pStyle w:val="Numberedlistcode"/>
        <w:numPr>
          <w:ilvl w:val="1"/>
          <w:numId w:val="301"/>
        </w:numPr>
      </w:pPr>
      <w:r w:rsidRPr="00A040FA">
        <w:t>does not have a financial interest or any involvement which would lead to a conflict of interest with</w:t>
      </w:r>
      <w:r w:rsidR="00B961BC">
        <w:t xml:space="preserve"> </w:t>
      </w:r>
      <w:r w:rsidRPr="00A040FA">
        <w:t xml:space="preserve">the </w:t>
      </w:r>
      <w:r w:rsidRPr="00561C21">
        <w:t>interest holder</w:t>
      </w:r>
      <w:r w:rsidR="00C04A7B">
        <w:t>,</w:t>
      </w:r>
      <w:r w:rsidR="00C35C78">
        <w:t xml:space="preserve"> and</w:t>
      </w:r>
    </w:p>
    <w:p w14:paraId="6E58BBC5" w14:textId="66071EAB" w:rsidR="00A40415" w:rsidRPr="00F90CFF" w:rsidRDefault="00485D4B" w:rsidP="00154952">
      <w:pPr>
        <w:pStyle w:val="Numberedlistcode"/>
        <w:numPr>
          <w:ilvl w:val="1"/>
          <w:numId w:val="301"/>
        </w:numPr>
        <w:spacing w:after="120"/>
        <w:ind w:left="1361" w:hanging="357"/>
        <w:contextualSpacing w:val="0"/>
      </w:pPr>
      <w:r w:rsidRPr="00561C21">
        <w:t xml:space="preserve">is </w:t>
      </w:r>
      <w:r w:rsidR="007C4995" w:rsidRPr="00561C21">
        <w:t>independent of</w:t>
      </w:r>
      <w:r w:rsidRPr="00561C21">
        <w:t xml:space="preserve"> the person or organisation </w:t>
      </w:r>
      <w:r w:rsidR="00B961BC" w:rsidRPr="00561C21">
        <w:t>or any of its subsidiaries</w:t>
      </w:r>
      <w:r w:rsidRPr="00561C21">
        <w:t xml:space="preserve"> that prepared or authored the </w:t>
      </w:r>
      <w:r w:rsidR="00B961BC" w:rsidRPr="00561C21">
        <w:t>EMP and any SUPP</w:t>
      </w:r>
      <w:r w:rsidR="001B7DF4" w:rsidRPr="00561C21">
        <w:t>.</w:t>
      </w:r>
      <w:r w:rsidR="00CD3CF8">
        <w:t xml:space="preserve"> </w:t>
      </w:r>
    </w:p>
    <w:p w14:paraId="6AA7360C" w14:textId="3EBD67E6" w:rsidR="00A95F72" w:rsidRDefault="004736FE" w:rsidP="00A40415">
      <w:pPr>
        <w:rPr>
          <w:rFonts w:eastAsia="Times New Roman" w:cs="Calibri"/>
          <w:lang w:eastAsia="en-AU"/>
        </w:rPr>
      </w:pPr>
      <w:r>
        <w:rPr>
          <w:b/>
          <w:bCs/>
          <w:i/>
          <w:iCs/>
        </w:rPr>
        <w:t>i</w:t>
      </w:r>
      <w:r w:rsidR="00A95F72" w:rsidRPr="005161CF">
        <w:rPr>
          <w:b/>
          <w:bCs/>
          <w:i/>
          <w:iCs/>
        </w:rPr>
        <w:t>nterest holder</w:t>
      </w:r>
      <w:r w:rsidR="00A40415" w:rsidRPr="00A40415">
        <w:t xml:space="preserve">, see </w:t>
      </w:r>
      <w:r w:rsidR="00EA62BD">
        <w:rPr>
          <w:rFonts w:eastAsia="Times New Roman" w:cs="Calibri"/>
          <w:lang w:eastAsia="en-AU"/>
        </w:rPr>
        <w:t>s</w:t>
      </w:r>
      <w:r w:rsidR="00AD44EB">
        <w:rPr>
          <w:rFonts w:eastAsia="Times New Roman" w:cs="Calibri"/>
          <w:lang w:eastAsia="en-AU"/>
        </w:rPr>
        <w:t>ection</w:t>
      </w:r>
      <w:r w:rsidR="00EA62BD">
        <w:rPr>
          <w:rFonts w:eastAsia="Times New Roman" w:cs="Calibri"/>
          <w:lang w:eastAsia="en-AU"/>
        </w:rPr>
        <w:t xml:space="preserve"> 5</w:t>
      </w:r>
      <w:r w:rsidR="00A95F72" w:rsidRPr="00735277">
        <w:rPr>
          <w:rFonts w:eastAsia="Times New Roman" w:cs="Calibri"/>
          <w:lang w:eastAsia="en-AU"/>
        </w:rPr>
        <w:t xml:space="preserve"> </w:t>
      </w:r>
      <w:r w:rsidR="003A0C24" w:rsidRPr="007D03D5">
        <w:rPr>
          <w:lang w:eastAsia="en-AU"/>
        </w:rPr>
        <w:t>of the</w:t>
      </w:r>
      <w:r w:rsidR="003A0C24">
        <w:rPr>
          <w:lang w:eastAsia="en-AU"/>
        </w:rPr>
        <w:t xml:space="preserve"> </w:t>
      </w:r>
      <w:r w:rsidR="0046143A" w:rsidRPr="0046143A">
        <w:rPr>
          <w:rFonts w:eastAsia="Times New Roman" w:cs="Calibri"/>
          <w:lang w:eastAsia="en-AU"/>
        </w:rPr>
        <w:t>Petroleum Act</w:t>
      </w:r>
      <w:r w:rsidR="00A95F72" w:rsidRPr="00735277">
        <w:rPr>
          <w:rFonts w:eastAsia="Times New Roman" w:cs="Calibri"/>
          <w:lang w:eastAsia="en-AU"/>
        </w:rPr>
        <w:t>.</w:t>
      </w:r>
    </w:p>
    <w:p w14:paraId="2731DA90" w14:textId="788413E6" w:rsidR="00411221" w:rsidRPr="00411221" w:rsidRDefault="004736FE" w:rsidP="00A40415">
      <w:pPr>
        <w:rPr>
          <w:rFonts w:cs="Calibri"/>
        </w:rPr>
      </w:pPr>
      <w:r>
        <w:rPr>
          <w:b/>
          <w:bCs/>
          <w:i/>
          <w:iCs/>
        </w:rPr>
        <w:t>k</w:t>
      </w:r>
      <w:r w:rsidR="00411221" w:rsidRPr="005161CF">
        <w:rPr>
          <w:b/>
          <w:bCs/>
          <w:i/>
          <w:iCs/>
        </w:rPr>
        <w:t>ey risk source</w:t>
      </w:r>
      <w:r w:rsidR="00A40415">
        <w:rPr>
          <w:b/>
          <w:bCs/>
          <w:i/>
          <w:iCs/>
        </w:rPr>
        <w:t xml:space="preserve"> </w:t>
      </w:r>
      <w:r w:rsidR="00A40415">
        <w:t>means a</w:t>
      </w:r>
      <w:r w:rsidR="00411221" w:rsidRPr="00411221">
        <w:rPr>
          <w:rFonts w:cs="Calibri"/>
        </w:rPr>
        <w:t xml:space="preserve"> risk source that has been identified as requiring attention through specific requirements</w:t>
      </w:r>
      <w:r w:rsidR="00B72E17">
        <w:rPr>
          <w:rFonts w:cs="Calibri"/>
        </w:rPr>
        <w:t xml:space="preserve"> (controls and performance standards)</w:t>
      </w:r>
      <w:r w:rsidR="00411221" w:rsidRPr="00411221">
        <w:rPr>
          <w:rFonts w:cs="Calibri"/>
        </w:rPr>
        <w:t xml:space="preserve"> in</w:t>
      </w:r>
      <w:r w:rsidR="00094754">
        <w:rPr>
          <w:rFonts w:cs="Calibri"/>
        </w:rPr>
        <w:t xml:space="preserve"> </w:t>
      </w:r>
      <w:r w:rsidR="00AD44EB">
        <w:rPr>
          <w:rFonts w:cs="Calibri"/>
        </w:rPr>
        <w:t>s</w:t>
      </w:r>
      <w:r w:rsidR="00094754">
        <w:rPr>
          <w:rFonts w:cs="Calibri"/>
        </w:rPr>
        <w:t xml:space="preserve">ection </w:t>
      </w:r>
      <w:r w:rsidR="00D5459D">
        <w:rPr>
          <w:rFonts w:cs="Calibri"/>
        </w:rPr>
        <w:fldChar w:fldCharType="begin"/>
      </w:r>
      <w:r w:rsidR="00D5459D">
        <w:rPr>
          <w:rFonts w:cs="Calibri"/>
        </w:rPr>
        <w:instrText xml:space="preserve"> REF _Ref227246261 \r \h </w:instrText>
      </w:r>
      <w:r w:rsidR="00D5459D">
        <w:rPr>
          <w:rFonts w:cs="Calibri"/>
        </w:rPr>
      </w:r>
      <w:r w:rsidR="00D5459D">
        <w:rPr>
          <w:rFonts w:cs="Calibri"/>
        </w:rPr>
        <w:fldChar w:fldCharType="separate"/>
      </w:r>
      <w:r w:rsidR="00F06F52">
        <w:rPr>
          <w:rFonts w:cs="Calibri"/>
        </w:rPr>
        <w:t>6</w:t>
      </w:r>
      <w:r w:rsidR="00D5459D">
        <w:rPr>
          <w:rFonts w:cs="Calibri"/>
        </w:rPr>
        <w:fldChar w:fldCharType="end"/>
      </w:r>
      <w:r w:rsidR="00094754">
        <w:rPr>
          <w:rFonts w:cs="Calibri"/>
        </w:rPr>
        <w:t xml:space="preserve"> of</w:t>
      </w:r>
      <w:r w:rsidR="00411221" w:rsidRPr="00411221">
        <w:rPr>
          <w:rFonts w:cs="Calibri"/>
        </w:rPr>
        <w:t xml:space="preserve"> this Code.</w:t>
      </w:r>
    </w:p>
    <w:p w14:paraId="5CACE5A4" w14:textId="1FA0C1BB" w:rsidR="00E11313" w:rsidRDefault="004736FE" w:rsidP="00E11313">
      <w:r>
        <w:rPr>
          <w:b/>
          <w:bCs/>
          <w:i/>
          <w:iCs/>
        </w:rPr>
        <w:t>l</w:t>
      </w:r>
      <w:r w:rsidR="00E11313" w:rsidRPr="005161CF">
        <w:rPr>
          <w:b/>
          <w:bCs/>
          <w:i/>
          <w:iCs/>
        </w:rPr>
        <w:t>and clearing</w:t>
      </w:r>
      <w:r w:rsidR="00A40415">
        <w:rPr>
          <w:b/>
          <w:bCs/>
          <w:i/>
          <w:iCs/>
        </w:rPr>
        <w:t xml:space="preserve"> </w:t>
      </w:r>
      <w:r w:rsidR="00A40415">
        <w:t>h</w:t>
      </w:r>
      <w:r w:rsidR="00E11313" w:rsidRPr="006073A0">
        <w:t xml:space="preserve">as the same meaning as </w:t>
      </w:r>
      <w:r w:rsidR="00E11313" w:rsidRPr="00360D7C">
        <w:t>clearing of native vegetation</w:t>
      </w:r>
      <w:r w:rsidR="00E11313" w:rsidRPr="006073A0">
        <w:t xml:space="preserve"> but includes non-native species.</w:t>
      </w:r>
    </w:p>
    <w:p w14:paraId="0BEB95F8" w14:textId="6B768492" w:rsidR="00AD5273" w:rsidRPr="00330AD6" w:rsidRDefault="004736FE" w:rsidP="002575FE">
      <w:pPr>
        <w:keepNext/>
        <w:rPr>
          <w:iCs/>
        </w:rPr>
      </w:pPr>
      <w:r>
        <w:rPr>
          <w:b/>
          <w:bCs/>
          <w:i/>
          <w:iCs/>
        </w:rPr>
        <w:t>l</w:t>
      </w:r>
      <w:r w:rsidR="002575FE" w:rsidRPr="006C4ADC">
        <w:rPr>
          <w:b/>
          <w:bCs/>
          <w:i/>
          <w:iCs/>
        </w:rPr>
        <w:t>ow impact activities</w:t>
      </w:r>
      <w:r w:rsidR="00A40415" w:rsidRPr="00A40415">
        <w:t xml:space="preserve">, see </w:t>
      </w:r>
      <w:r w:rsidR="00AD5273">
        <w:t>r</w:t>
      </w:r>
      <w:r w:rsidR="00C363A8">
        <w:t>egulation</w:t>
      </w:r>
      <w:r w:rsidR="00AD5273">
        <w:t xml:space="preserve"> 3 </w:t>
      </w:r>
      <w:r w:rsidR="0030635E" w:rsidRPr="007D03D5">
        <w:rPr>
          <w:lang w:eastAsia="en-AU"/>
        </w:rPr>
        <w:t>of the</w:t>
      </w:r>
      <w:r w:rsidR="0030635E">
        <w:rPr>
          <w:lang w:eastAsia="en-AU"/>
        </w:rPr>
        <w:t xml:space="preserve"> </w:t>
      </w:r>
      <w:r w:rsidR="00AD5273" w:rsidRPr="00154952">
        <w:t>Petroleum Regulations 2020</w:t>
      </w:r>
      <w:r w:rsidR="00F76F51" w:rsidRPr="00330AD6">
        <w:rPr>
          <w:iCs/>
        </w:rPr>
        <w:t>.</w:t>
      </w:r>
    </w:p>
    <w:p w14:paraId="77BD34DF" w14:textId="4CD2A6C1" w:rsidR="000D4AC4" w:rsidRDefault="004736FE" w:rsidP="00E11313">
      <w:r>
        <w:rPr>
          <w:b/>
          <w:bCs/>
          <w:i/>
          <w:iCs/>
        </w:rPr>
        <w:t>l</w:t>
      </w:r>
      <w:r w:rsidR="00533187" w:rsidRPr="005161CF">
        <w:rPr>
          <w:b/>
          <w:bCs/>
          <w:i/>
          <w:iCs/>
        </w:rPr>
        <w:t>inear infrastructure</w:t>
      </w:r>
      <w:r w:rsidR="00A40415" w:rsidRPr="00A40415">
        <w:t xml:space="preserve"> means i</w:t>
      </w:r>
      <w:r w:rsidR="00533187" w:rsidRPr="00533187">
        <w:t xml:space="preserve">nfrastructure required to </w:t>
      </w:r>
      <w:r w:rsidR="000578B8">
        <w:t>provide access, connect services</w:t>
      </w:r>
      <w:r w:rsidR="002C2023">
        <w:t xml:space="preserve">, or transport </w:t>
      </w:r>
      <w:r w:rsidR="00484836">
        <w:t xml:space="preserve">fluids </w:t>
      </w:r>
      <w:r w:rsidR="00533187" w:rsidRPr="00533187">
        <w:t>a</w:t>
      </w:r>
      <w:r w:rsidR="002A2634">
        <w:t xml:space="preserve">s part of petroleum activities on a </w:t>
      </w:r>
      <w:r w:rsidR="00533187" w:rsidRPr="00533187">
        <w:t>petroleum tenure. This may include powerlines</w:t>
      </w:r>
      <w:r w:rsidR="002A2634">
        <w:t>,</w:t>
      </w:r>
      <w:r w:rsidR="004C2691">
        <w:t xml:space="preserve"> buried services, </w:t>
      </w:r>
      <w:r w:rsidR="002A2634">
        <w:t>gathering lines</w:t>
      </w:r>
      <w:r w:rsidR="004C2691">
        <w:t>, access tracks and roads, and fences.</w:t>
      </w:r>
    </w:p>
    <w:p w14:paraId="4C94B13A" w14:textId="27187FE5" w:rsidR="00F77DDD" w:rsidRPr="000D59C5" w:rsidRDefault="004736FE" w:rsidP="00A40415">
      <w:pPr>
        <w:rPr>
          <w:rFonts w:eastAsia="Times New Roman" w:cs="Calibri"/>
          <w:lang w:eastAsia="en-AU"/>
        </w:rPr>
      </w:pPr>
      <w:r>
        <w:rPr>
          <w:b/>
          <w:bCs/>
          <w:i/>
          <w:iCs/>
        </w:rPr>
        <w:t>m</w:t>
      </w:r>
      <w:r w:rsidR="00F77DDD" w:rsidRPr="006C4ADC">
        <w:rPr>
          <w:b/>
          <w:bCs/>
          <w:i/>
          <w:iCs/>
        </w:rPr>
        <w:t xml:space="preserve">andatory </w:t>
      </w:r>
      <w:r w:rsidR="00845FA4" w:rsidRPr="00845FA4">
        <w:rPr>
          <w:b/>
          <w:bCs/>
          <w:i/>
          <w:iCs/>
        </w:rPr>
        <w:t>control measure</w:t>
      </w:r>
      <w:r w:rsidR="00A40415" w:rsidRPr="00A40415">
        <w:t xml:space="preserve"> means a</w:t>
      </w:r>
      <w:r w:rsidR="00F77DDD">
        <w:rPr>
          <w:rFonts w:eastAsia="Times New Roman" w:cs="Calibri"/>
          <w:lang w:eastAsia="en-AU"/>
        </w:rPr>
        <w:t xml:space="preserve"> </w:t>
      </w:r>
      <w:r w:rsidR="00845FA4" w:rsidRPr="00360D7C">
        <w:rPr>
          <w:rFonts w:eastAsia="Times New Roman" w:cs="Calibri"/>
          <w:lang w:eastAsia="en-AU"/>
        </w:rPr>
        <w:t>control measure</w:t>
      </w:r>
      <w:r w:rsidR="00F77DDD">
        <w:rPr>
          <w:rFonts w:eastAsia="Times New Roman" w:cs="Calibri"/>
          <w:lang w:eastAsia="en-AU"/>
        </w:rPr>
        <w:t xml:space="preserve"> </w:t>
      </w:r>
      <w:r w:rsidR="00A74DDA">
        <w:rPr>
          <w:rFonts w:eastAsia="Times New Roman" w:cs="Calibri"/>
          <w:lang w:eastAsia="en-AU"/>
        </w:rPr>
        <w:t>described in section 6.2 of</w:t>
      </w:r>
      <w:r w:rsidR="00F77DDD">
        <w:rPr>
          <w:rFonts w:eastAsia="Times New Roman" w:cs="Calibri"/>
          <w:lang w:eastAsia="en-AU"/>
        </w:rPr>
        <w:t xml:space="preserve"> this Code that must be implemented where the relevant </w:t>
      </w:r>
      <w:r w:rsidR="00307B76" w:rsidRPr="00360D7C">
        <w:rPr>
          <w:rFonts w:eastAsia="Times New Roman" w:cs="Calibri"/>
          <w:lang w:eastAsia="en-AU"/>
        </w:rPr>
        <w:t>environmental aspect</w:t>
      </w:r>
      <w:r w:rsidR="00F77DDD">
        <w:rPr>
          <w:rFonts w:eastAsia="Times New Roman" w:cs="Calibri"/>
          <w:lang w:eastAsia="en-AU"/>
        </w:rPr>
        <w:t xml:space="preserve"> and risk source are part of </w:t>
      </w:r>
      <w:r w:rsidR="00466A75">
        <w:rPr>
          <w:rFonts w:eastAsia="Times New Roman" w:cs="Calibri"/>
          <w:lang w:eastAsia="en-AU"/>
        </w:rPr>
        <w:t>the</w:t>
      </w:r>
      <w:r w:rsidR="00E7087E" w:rsidRPr="00E7087E">
        <w:rPr>
          <w:rFonts w:eastAsia="Times New Roman" w:cs="Calibri"/>
          <w:lang w:eastAsia="en-AU"/>
        </w:rPr>
        <w:t xml:space="preserve"> regulated </w:t>
      </w:r>
      <w:r w:rsidR="00B61332" w:rsidRPr="00B61332">
        <w:rPr>
          <w:rFonts w:eastAsia="Times New Roman" w:cs="Calibri"/>
          <w:lang w:eastAsia="en-AU"/>
        </w:rPr>
        <w:t xml:space="preserve">activities of </w:t>
      </w:r>
      <w:r w:rsidR="00AA18FC">
        <w:rPr>
          <w:rFonts w:eastAsia="Times New Roman" w:cs="Calibri"/>
          <w:lang w:eastAsia="en-AU"/>
        </w:rPr>
        <w:t xml:space="preserve">the </w:t>
      </w:r>
      <w:r w:rsidR="00E7087E" w:rsidRPr="00E7087E">
        <w:rPr>
          <w:rFonts w:eastAsia="Times New Roman" w:cs="Calibri"/>
          <w:lang w:eastAsia="en-AU"/>
        </w:rPr>
        <w:t>EMP</w:t>
      </w:r>
      <w:r w:rsidR="007C62C4">
        <w:rPr>
          <w:rFonts w:eastAsia="Times New Roman" w:cs="Calibri"/>
          <w:lang w:eastAsia="en-AU"/>
        </w:rPr>
        <w:t>.</w:t>
      </w:r>
    </w:p>
    <w:p w14:paraId="3557CC04" w14:textId="2425D6DD" w:rsidR="0058101E" w:rsidRDefault="004736FE" w:rsidP="00A40415">
      <w:pPr>
        <w:rPr>
          <w:rFonts w:eastAsia="Times New Roman" w:cs="Calibri Light"/>
          <w:lang w:eastAsia="en-AU"/>
        </w:rPr>
      </w:pPr>
      <w:r>
        <w:rPr>
          <w:b/>
          <w:bCs/>
          <w:i/>
          <w:iCs/>
        </w:rPr>
        <w:t>m</w:t>
      </w:r>
      <w:r w:rsidR="0058101E" w:rsidRPr="006C4ADC">
        <w:rPr>
          <w:b/>
          <w:bCs/>
          <w:i/>
          <w:iCs/>
        </w:rPr>
        <w:t>andatory reporting level</w:t>
      </w:r>
      <w:r w:rsidR="00E4564A">
        <w:rPr>
          <w:b/>
          <w:bCs/>
          <w:i/>
          <w:iCs/>
        </w:rPr>
        <w:t xml:space="preserve"> </w:t>
      </w:r>
      <w:r w:rsidR="003110F6" w:rsidRPr="00154952">
        <w:t>or</w:t>
      </w:r>
      <w:r w:rsidR="003110F6">
        <w:rPr>
          <w:b/>
          <w:bCs/>
          <w:i/>
          <w:iCs/>
        </w:rPr>
        <w:t xml:space="preserve"> </w:t>
      </w:r>
      <w:r w:rsidR="00E4564A">
        <w:rPr>
          <w:b/>
          <w:bCs/>
          <w:i/>
          <w:iCs/>
        </w:rPr>
        <w:t>MRL</w:t>
      </w:r>
      <w:r w:rsidR="00A40415" w:rsidRPr="00A40415">
        <w:t xml:space="preserve"> means t</w:t>
      </w:r>
      <w:r w:rsidR="0058101E">
        <w:rPr>
          <w:rFonts w:eastAsia="Times New Roman" w:cs="Calibri"/>
          <w:lang w:eastAsia="en-AU"/>
        </w:rPr>
        <w:t>he</w:t>
      </w:r>
      <w:r w:rsidR="0058101E" w:rsidRPr="0057537A">
        <w:rPr>
          <w:rFonts w:eastAsia="Times New Roman" w:cs="Calibri"/>
          <w:lang w:eastAsia="en-AU"/>
        </w:rPr>
        <w:t xml:space="preserve"> level at which a </w:t>
      </w:r>
      <w:r w:rsidR="008971F0" w:rsidRPr="00360D7C">
        <w:rPr>
          <w:lang w:eastAsia="en-AU"/>
        </w:rPr>
        <w:t>storage structure</w:t>
      </w:r>
      <w:r w:rsidR="00770110">
        <w:rPr>
          <w:rFonts w:eastAsia="Times New Roman" w:cs="Calibri"/>
          <w:lang w:eastAsia="en-AU"/>
        </w:rPr>
        <w:t xml:space="preserve"> </w:t>
      </w:r>
      <w:r w:rsidR="00770110">
        <w:rPr>
          <w:lang w:eastAsia="en-AU"/>
        </w:rPr>
        <w:t xml:space="preserve">or </w:t>
      </w:r>
      <w:r w:rsidR="003E7A53" w:rsidRPr="00360D7C">
        <w:rPr>
          <w:lang w:eastAsia="en-AU"/>
        </w:rPr>
        <w:t>sump</w:t>
      </w:r>
      <w:r w:rsidR="0058101E">
        <w:rPr>
          <w:rFonts w:eastAsia="Times New Roman" w:cs="Calibri"/>
          <w:lang w:eastAsia="en-AU"/>
        </w:rPr>
        <w:t xml:space="preserve"> </w:t>
      </w:r>
      <w:r w:rsidR="0058101E" w:rsidRPr="0057537A">
        <w:rPr>
          <w:rFonts w:eastAsia="Times New Roman" w:cs="Calibri"/>
          <w:lang w:eastAsia="en-AU"/>
        </w:rPr>
        <w:t xml:space="preserve">has a remaining volume equivalent to </w:t>
      </w:r>
      <w:r w:rsidR="0058101E" w:rsidRPr="00BD355F">
        <w:rPr>
          <w:rFonts w:eastAsia="Times New Roman" w:cs="Calibri"/>
          <w:lang w:eastAsia="en-AU"/>
        </w:rPr>
        <w:t xml:space="preserve">the </w:t>
      </w:r>
      <w:r w:rsidR="000A3857" w:rsidRPr="00360D7C">
        <w:rPr>
          <w:rFonts w:eastAsia="Times New Roman" w:cs="Calibri Light"/>
          <w:lang w:eastAsia="en-AU"/>
        </w:rPr>
        <w:t>extreme storm storage</w:t>
      </w:r>
      <w:r w:rsidR="0058101E">
        <w:rPr>
          <w:rFonts w:eastAsia="Times New Roman" w:cs="Calibri Light"/>
          <w:lang w:eastAsia="en-AU"/>
        </w:rPr>
        <w:t xml:space="preserve"> allowance.</w:t>
      </w:r>
    </w:p>
    <w:p w14:paraId="54454F09" w14:textId="47AE49E2" w:rsidR="001A6E2E" w:rsidRPr="007F74C2" w:rsidRDefault="004736FE" w:rsidP="001A6E2E">
      <w:pPr>
        <w:rPr>
          <w:i/>
          <w:iCs/>
        </w:rPr>
      </w:pPr>
      <w:r>
        <w:rPr>
          <w:b/>
          <w:bCs/>
          <w:i/>
          <w:iCs/>
        </w:rPr>
        <w:t>m</w:t>
      </w:r>
      <w:r w:rsidR="001A6E2E" w:rsidRPr="007F74C2">
        <w:rPr>
          <w:b/>
          <w:bCs/>
          <w:i/>
          <w:iCs/>
        </w:rPr>
        <w:t>aterial environmental harm</w:t>
      </w:r>
      <w:r w:rsidR="00A40415" w:rsidRPr="00A40415">
        <w:t xml:space="preserve">, see </w:t>
      </w:r>
      <w:r w:rsidR="001A6E2E" w:rsidRPr="007F74C2">
        <w:t>s</w:t>
      </w:r>
      <w:r w:rsidR="00BB1FEF">
        <w:t>ection</w:t>
      </w:r>
      <w:r w:rsidR="001A6E2E" w:rsidRPr="007F74C2">
        <w:t xml:space="preserve"> 8</w:t>
      </w:r>
      <w:r w:rsidR="001A6E2E">
        <w:t xml:space="preserve"> </w:t>
      </w:r>
      <w:r w:rsidR="0030635E" w:rsidRPr="007D03D5">
        <w:rPr>
          <w:lang w:eastAsia="en-AU"/>
        </w:rPr>
        <w:t>of the</w:t>
      </w:r>
      <w:r w:rsidR="001A6E2E" w:rsidRPr="007F74C2">
        <w:rPr>
          <w:i/>
          <w:iCs/>
        </w:rPr>
        <w:t xml:space="preserve"> Environment Protection Act 2019</w:t>
      </w:r>
      <w:r w:rsidR="001A6E2E" w:rsidRPr="000D59C5">
        <w:t xml:space="preserve"> (NT)</w:t>
      </w:r>
      <w:r w:rsidR="001A6E2E" w:rsidRPr="007F74C2">
        <w:rPr>
          <w:i/>
          <w:iCs/>
        </w:rPr>
        <w:t>.</w:t>
      </w:r>
    </w:p>
    <w:p w14:paraId="339447B8" w14:textId="36FFDAAD" w:rsidR="006F17F5" w:rsidRPr="00384F6A" w:rsidRDefault="006F17F5" w:rsidP="00F577C0">
      <w:r>
        <w:rPr>
          <w:b/>
          <w:bCs/>
          <w:i/>
          <w:iCs/>
        </w:rPr>
        <w:t xml:space="preserve">Matters of National Environmental Significance </w:t>
      </w:r>
      <w:r w:rsidR="00A40415">
        <w:t>means those matters</w:t>
      </w:r>
      <w:r w:rsidR="00A567F9" w:rsidRPr="00A567F9">
        <w:t xml:space="preserve"> </w:t>
      </w:r>
      <w:r w:rsidR="00A40415" w:rsidRPr="00A40415">
        <w:t>identified in, and protected under</w:t>
      </w:r>
      <w:r w:rsidR="00216193">
        <w:t>,</w:t>
      </w:r>
      <w:r w:rsidR="00A40415">
        <w:t xml:space="preserve"> </w:t>
      </w:r>
      <w:r w:rsidR="00B8210A">
        <w:t xml:space="preserve">Part 3 </w:t>
      </w:r>
      <w:r w:rsidR="00943576" w:rsidRPr="007D03D5">
        <w:rPr>
          <w:lang w:eastAsia="en-AU"/>
        </w:rPr>
        <w:t>of the</w:t>
      </w:r>
      <w:r w:rsidR="00B8210A">
        <w:t xml:space="preserve"> </w:t>
      </w:r>
      <w:r w:rsidR="00F577C0" w:rsidRPr="00384F6A">
        <w:rPr>
          <w:i/>
        </w:rPr>
        <w:t>Environment Protection and Biodiversity Conservation Act 1999</w:t>
      </w:r>
      <w:r w:rsidR="00F577C0">
        <w:t xml:space="preserve"> (Cth)</w:t>
      </w:r>
      <w:r w:rsidR="001B1527">
        <w:t xml:space="preserve"> (EPBC Act)</w:t>
      </w:r>
      <w:r w:rsidR="00B30B26">
        <w:t>.</w:t>
      </w:r>
    </w:p>
    <w:p w14:paraId="4F3588C6" w14:textId="04E4A33F" w:rsidR="00725B15" w:rsidRDefault="004736FE" w:rsidP="00725B15">
      <w:r>
        <w:rPr>
          <w:b/>
          <w:bCs/>
          <w:i/>
          <w:iCs/>
        </w:rPr>
        <w:t>m</w:t>
      </w:r>
      <w:r w:rsidR="00725B15" w:rsidRPr="004D0421">
        <w:rPr>
          <w:b/>
          <w:bCs/>
          <w:i/>
          <w:iCs/>
        </w:rPr>
        <w:t>easurement criteria</w:t>
      </w:r>
      <w:r w:rsidR="00A40415" w:rsidRPr="00A40415">
        <w:t>,</w:t>
      </w:r>
      <w:r w:rsidR="00A40415">
        <w:rPr>
          <w:b/>
          <w:bCs/>
          <w:i/>
          <w:iCs/>
        </w:rPr>
        <w:t xml:space="preserve"> </w:t>
      </w:r>
      <w:r w:rsidR="00A40415" w:rsidRPr="00A40415">
        <w:t xml:space="preserve">see </w:t>
      </w:r>
      <w:r w:rsidR="0077642C">
        <w:rPr>
          <w:rFonts w:eastAsia="Times New Roman" w:cs="Calibri Light"/>
          <w:lang w:eastAsia="en-AU"/>
        </w:rPr>
        <w:t>r</w:t>
      </w:r>
      <w:r w:rsidR="00C363A8">
        <w:rPr>
          <w:rFonts w:eastAsia="Times New Roman" w:cs="Calibri Light"/>
          <w:lang w:eastAsia="en-AU"/>
        </w:rPr>
        <w:t>egulation</w:t>
      </w:r>
      <w:r w:rsidR="0077642C">
        <w:rPr>
          <w:rFonts w:eastAsia="Times New Roman" w:cs="Calibri Light"/>
          <w:lang w:eastAsia="en-AU"/>
        </w:rPr>
        <w:t xml:space="preserve"> 3</w:t>
      </w:r>
      <w:r w:rsidR="00725B15" w:rsidRPr="00DA6C71">
        <w:rPr>
          <w:rFonts w:eastAsia="Times New Roman" w:cs="Calibri Light"/>
          <w:lang w:eastAsia="en-AU"/>
        </w:rPr>
        <w:t xml:space="preserve"> </w:t>
      </w:r>
      <w:r w:rsidR="00943576" w:rsidRPr="007D03D5">
        <w:rPr>
          <w:lang w:eastAsia="en-AU"/>
        </w:rPr>
        <w:t>of the</w:t>
      </w:r>
      <w:r w:rsidR="00943576">
        <w:rPr>
          <w:lang w:eastAsia="en-AU"/>
        </w:rPr>
        <w:t xml:space="preserve"> </w:t>
      </w:r>
      <w:r w:rsidR="00C47626">
        <w:rPr>
          <w:rFonts w:eastAsia="Times New Roman" w:cs="Calibri Light"/>
          <w:lang w:eastAsia="en-AU"/>
        </w:rPr>
        <w:t>Environment Regulations</w:t>
      </w:r>
      <w:r w:rsidR="00725B15" w:rsidRPr="00AC02F0">
        <w:t>.</w:t>
      </w:r>
    </w:p>
    <w:p w14:paraId="37E5A357" w14:textId="56E3F983" w:rsidR="00E76024" w:rsidRPr="00E76024" w:rsidRDefault="000A1CBE" w:rsidP="00725B15">
      <w:r w:rsidRPr="00682408">
        <w:rPr>
          <w:b/>
          <w:i/>
        </w:rPr>
        <w:t>NGER legislation</w:t>
      </w:r>
      <w:r>
        <w:rPr>
          <w:b/>
          <w:bCs/>
        </w:rPr>
        <w:t xml:space="preserve"> </w:t>
      </w:r>
      <w:r w:rsidRPr="00D6107B">
        <w:t>m</w:t>
      </w:r>
      <w:r w:rsidR="00586C99" w:rsidRPr="00D6107B">
        <w:t>eans</w:t>
      </w:r>
      <w:r w:rsidR="00E76024" w:rsidRPr="00682408">
        <w:t xml:space="preserve"> </w:t>
      </w:r>
      <w:r w:rsidR="00E76024">
        <w:t xml:space="preserve">the </w:t>
      </w:r>
      <w:r w:rsidR="00091AF4" w:rsidRPr="00682408">
        <w:rPr>
          <w:i/>
        </w:rPr>
        <w:t xml:space="preserve">National Greenhouse and Energy Reporting </w:t>
      </w:r>
      <w:r w:rsidR="00682408" w:rsidRPr="00682408">
        <w:rPr>
          <w:i/>
          <w:iCs/>
        </w:rPr>
        <w:t>Act 2007</w:t>
      </w:r>
      <w:r w:rsidR="00091AF4" w:rsidRPr="00682408">
        <w:t xml:space="preserve"> </w:t>
      </w:r>
      <w:r w:rsidR="00091AF4" w:rsidRPr="00384F6A">
        <w:t>(Cth</w:t>
      </w:r>
      <w:r w:rsidR="00682408">
        <w:t xml:space="preserve">) </w:t>
      </w:r>
      <w:r w:rsidR="00682408" w:rsidRPr="00682408">
        <w:t>and any subordinate instruments made under that Act</w:t>
      </w:r>
      <w:r w:rsidR="00091AF4" w:rsidRPr="00384F6A">
        <w:t>.</w:t>
      </w:r>
    </w:p>
    <w:p w14:paraId="13AB0A9C" w14:textId="255074E7" w:rsidR="00665743" w:rsidRPr="00A40415" w:rsidRDefault="004736FE" w:rsidP="00405C81">
      <w:pPr>
        <w:rPr>
          <w:b/>
          <w:bCs/>
          <w:i/>
          <w:iCs/>
        </w:rPr>
      </w:pPr>
      <w:r>
        <w:rPr>
          <w:b/>
          <w:bCs/>
          <w:i/>
          <w:iCs/>
        </w:rPr>
        <w:t>n</w:t>
      </w:r>
      <w:r w:rsidR="000970E4" w:rsidRPr="008A6D86">
        <w:rPr>
          <w:b/>
          <w:bCs/>
          <w:i/>
          <w:iCs/>
        </w:rPr>
        <w:t>on-aqueous drilling fluid</w:t>
      </w:r>
      <w:r w:rsidR="00A40415">
        <w:rPr>
          <w:b/>
          <w:bCs/>
          <w:i/>
          <w:iCs/>
        </w:rPr>
        <w:t xml:space="preserve"> </w:t>
      </w:r>
      <w:r w:rsidR="00A40415" w:rsidRPr="00A40415">
        <w:t>means a</w:t>
      </w:r>
      <w:r w:rsidR="00405C81">
        <w:t xml:space="preserve"> drilling fluid in </w:t>
      </w:r>
      <w:r w:rsidR="00405C81" w:rsidRPr="00405C81">
        <w:t>which the continuous phase is primarily a</w:t>
      </w:r>
      <w:r w:rsidR="00405C81">
        <w:t xml:space="preserve"> </w:t>
      </w:r>
      <w:r w:rsidR="00405C81" w:rsidRPr="00405C81">
        <w:t>non-</w:t>
      </w:r>
      <w:r w:rsidR="003B10A0">
        <w:t>aqueous</w:t>
      </w:r>
      <w:r w:rsidR="00405C81" w:rsidRPr="00405C81">
        <w:t xml:space="preserve"> base fluid</w:t>
      </w:r>
      <w:r w:rsidR="00F76EB8">
        <w:t xml:space="preserve">, </w:t>
      </w:r>
      <w:r w:rsidR="001C45FA">
        <w:t xml:space="preserve">such as oil, synthetic fluid, or other </w:t>
      </w:r>
      <w:r w:rsidR="006929E1">
        <w:t>hydrocarbon-based medium</w:t>
      </w:r>
      <w:r w:rsidR="004D31FF">
        <w:t>.</w:t>
      </w:r>
    </w:p>
    <w:p w14:paraId="076BB813" w14:textId="2A5133DE" w:rsidR="00694F61" w:rsidRPr="00A40415" w:rsidRDefault="004736FE" w:rsidP="004D0421">
      <w:pPr>
        <w:rPr>
          <w:b/>
          <w:bCs/>
          <w:i/>
          <w:iCs/>
        </w:rPr>
      </w:pPr>
      <w:r>
        <w:rPr>
          <w:b/>
          <w:bCs/>
          <w:i/>
          <w:iCs/>
        </w:rPr>
        <w:t>p</w:t>
      </w:r>
      <w:r w:rsidR="00694F61">
        <w:rPr>
          <w:b/>
          <w:bCs/>
          <w:i/>
          <w:iCs/>
        </w:rPr>
        <w:t>etroleum</w:t>
      </w:r>
      <w:r w:rsidR="00A40415" w:rsidRPr="00A40415">
        <w:t xml:space="preserve">, see </w:t>
      </w:r>
      <w:r w:rsidR="00B30B26" w:rsidRPr="004C7856">
        <w:t>s</w:t>
      </w:r>
      <w:r w:rsidR="00405FB1">
        <w:t>ection</w:t>
      </w:r>
      <w:r w:rsidR="00B30B26" w:rsidRPr="004C7856">
        <w:t xml:space="preserve"> 5 </w:t>
      </w:r>
      <w:r w:rsidR="00943576" w:rsidRPr="007D03D5">
        <w:rPr>
          <w:lang w:eastAsia="en-AU"/>
        </w:rPr>
        <w:t>of the</w:t>
      </w:r>
      <w:r w:rsidR="00B30B26" w:rsidRPr="004C7856">
        <w:t xml:space="preserve"> Petroleum Act.</w:t>
      </w:r>
      <w:r w:rsidR="00B30B26">
        <w:t xml:space="preserve"> </w:t>
      </w:r>
    </w:p>
    <w:p w14:paraId="27AF0CBA" w14:textId="779FCBA5" w:rsidR="00027C50" w:rsidRPr="00384F6A" w:rsidRDefault="004736FE" w:rsidP="00A40415">
      <w:r>
        <w:rPr>
          <w:b/>
          <w:bCs/>
          <w:i/>
          <w:iCs/>
        </w:rPr>
        <w:t>p</w:t>
      </w:r>
      <w:r w:rsidR="00027C50" w:rsidRPr="00BB2FCF">
        <w:rPr>
          <w:b/>
          <w:bCs/>
          <w:i/>
          <w:iCs/>
        </w:rPr>
        <w:t>etroleum interest</w:t>
      </w:r>
      <w:r w:rsidR="00A40415" w:rsidRPr="00A40415">
        <w:t xml:space="preserve">, see </w:t>
      </w:r>
      <w:r w:rsidR="00EC7EBD" w:rsidRPr="00F479B1">
        <w:t>s</w:t>
      </w:r>
      <w:r w:rsidR="00C14444">
        <w:t>ection</w:t>
      </w:r>
      <w:r w:rsidR="00EC7EBD" w:rsidRPr="00384F6A">
        <w:t xml:space="preserve"> 5 </w:t>
      </w:r>
      <w:r w:rsidR="00943576" w:rsidRPr="007D03D5">
        <w:rPr>
          <w:lang w:eastAsia="en-AU"/>
        </w:rPr>
        <w:t>of the</w:t>
      </w:r>
      <w:r w:rsidR="00943576">
        <w:rPr>
          <w:lang w:eastAsia="en-AU"/>
        </w:rPr>
        <w:t xml:space="preserve"> </w:t>
      </w:r>
      <w:r w:rsidR="00EC7EBD" w:rsidRPr="00384F6A">
        <w:t>Petroleum Act</w:t>
      </w:r>
      <w:r w:rsidR="005E0DFA" w:rsidRPr="00384F6A">
        <w:t>.</w:t>
      </w:r>
    </w:p>
    <w:p w14:paraId="2CFCB1FD" w14:textId="64ABFF95" w:rsidR="00453200" w:rsidRDefault="00453200" w:rsidP="004D0421">
      <w:r w:rsidRPr="00384F6A">
        <w:rPr>
          <w:b/>
          <w:i/>
        </w:rPr>
        <w:t>Petroleum Legislation</w:t>
      </w:r>
      <w:r w:rsidRPr="00BB2FCF">
        <w:rPr>
          <w:b/>
          <w:bCs/>
          <w:i/>
          <w:iCs/>
        </w:rPr>
        <w:t xml:space="preserve"> </w:t>
      </w:r>
      <w:r w:rsidR="00317E96" w:rsidRPr="00317E96">
        <w:t>means c</w:t>
      </w:r>
      <w:r w:rsidR="007E7103">
        <w:t>ollectively</w:t>
      </w:r>
      <w:r>
        <w:t xml:space="preserve"> t</w:t>
      </w:r>
      <w:r w:rsidRPr="000822E9">
        <w:t xml:space="preserve">he </w:t>
      </w:r>
      <w:r w:rsidRPr="00021497">
        <w:rPr>
          <w:i/>
        </w:rPr>
        <w:t>Petroleum Act</w:t>
      </w:r>
      <w:r w:rsidRPr="00021497">
        <w:rPr>
          <w:i/>
          <w:iCs/>
        </w:rPr>
        <w:t xml:space="preserve"> 1984</w:t>
      </w:r>
      <w:r w:rsidRPr="00926692" w:rsidDel="00822494">
        <w:t xml:space="preserve"> </w:t>
      </w:r>
      <w:r>
        <w:t>(</w:t>
      </w:r>
      <w:r w:rsidRPr="00384F6A">
        <w:t>Petroleum Act</w:t>
      </w:r>
      <w:r w:rsidRPr="00574EAF">
        <w:t>)</w:t>
      </w:r>
      <w:r w:rsidRPr="002B3B23">
        <w:t>, th</w:t>
      </w:r>
      <w:r w:rsidRPr="00B315F6">
        <w:t xml:space="preserve">e </w:t>
      </w:r>
      <w:r w:rsidRPr="003C4E60">
        <w:t>Petroleum Regulations 2020</w:t>
      </w:r>
      <w:r w:rsidRPr="00B315F6">
        <w:t xml:space="preserve"> and the </w:t>
      </w:r>
      <w:r w:rsidRPr="003C4E60">
        <w:t xml:space="preserve">Petroleum </w:t>
      </w:r>
      <w:r w:rsidRPr="00B315F6">
        <w:t>(</w:t>
      </w:r>
      <w:r w:rsidRPr="003C4E60">
        <w:t>Environment) Regulations 2016</w:t>
      </w:r>
      <w:r>
        <w:rPr>
          <w:i/>
          <w:iCs/>
        </w:rPr>
        <w:t xml:space="preserve"> </w:t>
      </w:r>
      <w:r>
        <w:rPr>
          <w:rFonts w:eastAsiaTheme="minorEastAsia"/>
        </w:rPr>
        <w:t>(</w:t>
      </w:r>
      <w:r w:rsidRPr="00384F6A">
        <w:t>Environment Regulations</w:t>
      </w:r>
      <w:r w:rsidRPr="002B3B23">
        <w:t>)</w:t>
      </w:r>
      <w:r w:rsidR="007E7103">
        <w:t>.</w:t>
      </w:r>
    </w:p>
    <w:p w14:paraId="576CA033" w14:textId="770F01B0" w:rsidR="0005542F" w:rsidRPr="001A4E5B" w:rsidRDefault="004736FE" w:rsidP="0005542F">
      <w:r w:rsidRPr="00DE189B">
        <w:rPr>
          <w:b/>
          <w:i/>
        </w:rPr>
        <w:t>p</w:t>
      </w:r>
      <w:r w:rsidR="006C6F88" w:rsidRPr="00DE189B">
        <w:rPr>
          <w:b/>
          <w:i/>
        </w:rPr>
        <w:t>laces or objects of heritage significance</w:t>
      </w:r>
      <w:r w:rsidR="00317E96">
        <w:rPr>
          <w:b/>
        </w:rPr>
        <w:t xml:space="preserve"> </w:t>
      </w:r>
      <w:r w:rsidR="00317E96" w:rsidRPr="00317E96">
        <w:rPr>
          <w:bCs/>
        </w:rPr>
        <w:t xml:space="preserve">means </w:t>
      </w:r>
      <w:r w:rsidR="0005542F">
        <w:t xml:space="preserve">a </w:t>
      </w:r>
      <w:r w:rsidR="0005542F" w:rsidRPr="00E16EEE">
        <w:t>pla</w:t>
      </w:r>
      <w:r w:rsidR="0005542F">
        <w:t>ce or</w:t>
      </w:r>
      <w:r w:rsidR="0005542F" w:rsidRPr="008D0D90">
        <w:t xml:space="preserve"> </w:t>
      </w:r>
      <w:r w:rsidR="0005542F">
        <w:t xml:space="preserve">object declared under Chapter 2 </w:t>
      </w:r>
      <w:r w:rsidR="0005542F" w:rsidRPr="007D03D5">
        <w:t>of the</w:t>
      </w:r>
      <w:r w:rsidR="0005542F">
        <w:t xml:space="preserve"> </w:t>
      </w:r>
      <w:r w:rsidR="0005542F" w:rsidRPr="001A4E5B">
        <w:rPr>
          <w:i/>
        </w:rPr>
        <w:t>Heritage Act 2011</w:t>
      </w:r>
      <w:r w:rsidR="0005542F">
        <w:t xml:space="preserve"> (NT).</w:t>
      </w:r>
    </w:p>
    <w:p w14:paraId="29960E97" w14:textId="0E1B0BED" w:rsidR="00007607" w:rsidRPr="003F34EF" w:rsidRDefault="004736FE" w:rsidP="004D0421">
      <w:r>
        <w:rPr>
          <w:b/>
          <w:bCs/>
          <w:i/>
          <w:iCs/>
        </w:rPr>
        <w:t>p</w:t>
      </w:r>
      <w:r w:rsidR="00007607">
        <w:rPr>
          <w:b/>
          <w:bCs/>
          <w:i/>
          <w:iCs/>
        </w:rPr>
        <w:t>otential weed</w:t>
      </w:r>
      <w:r w:rsidR="00317E96" w:rsidRPr="00317E96">
        <w:t xml:space="preserve">, see </w:t>
      </w:r>
      <w:r w:rsidR="009B5E3A">
        <w:t>s</w:t>
      </w:r>
      <w:r w:rsidR="00C14444">
        <w:t>ection</w:t>
      </w:r>
      <w:r w:rsidR="009B5E3A">
        <w:t xml:space="preserve"> 7 </w:t>
      </w:r>
      <w:r w:rsidR="00FE5D91" w:rsidRPr="007D03D5">
        <w:rPr>
          <w:lang w:eastAsia="en-AU"/>
        </w:rPr>
        <w:t>of the</w:t>
      </w:r>
      <w:r w:rsidR="009B5E3A">
        <w:t xml:space="preserve"> </w:t>
      </w:r>
      <w:r w:rsidR="00DA6D49" w:rsidRPr="001F4B1A">
        <w:rPr>
          <w:i/>
        </w:rPr>
        <w:t>Weeds Management Act 2001</w:t>
      </w:r>
      <w:r w:rsidR="009B5E3A">
        <w:rPr>
          <w:i/>
        </w:rPr>
        <w:t xml:space="preserve"> </w:t>
      </w:r>
      <w:r w:rsidR="009B5E3A">
        <w:rPr>
          <w:iCs/>
        </w:rPr>
        <w:t>(NT)</w:t>
      </w:r>
      <w:r w:rsidR="00DA6D49">
        <w:rPr>
          <w:i/>
          <w:iCs/>
        </w:rPr>
        <w:t>.</w:t>
      </w:r>
    </w:p>
    <w:p w14:paraId="6D15A1D8" w14:textId="6A5B3467" w:rsidR="00B63944" w:rsidRPr="00360D7C" w:rsidRDefault="004736FE" w:rsidP="00B63944">
      <w:r>
        <w:rPr>
          <w:b/>
          <w:bCs/>
          <w:i/>
          <w:iCs/>
        </w:rPr>
        <w:t>p</w:t>
      </w:r>
      <w:r w:rsidR="00B63944" w:rsidRPr="004D0421">
        <w:rPr>
          <w:b/>
          <w:bCs/>
          <w:i/>
          <w:iCs/>
        </w:rPr>
        <w:t>roduced water</w:t>
      </w:r>
      <w:r w:rsidR="00317E96" w:rsidRPr="00317E96">
        <w:t xml:space="preserve">, see </w:t>
      </w:r>
      <w:r w:rsidR="009A7187">
        <w:t>r</w:t>
      </w:r>
      <w:r w:rsidR="00C14444">
        <w:t>egulation</w:t>
      </w:r>
      <w:r w:rsidR="00763B59">
        <w:t xml:space="preserve"> 37B(6)</w:t>
      </w:r>
      <w:r w:rsidR="00B63944" w:rsidRPr="00962957">
        <w:t xml:space="preserve"> </w:t>
      </w:r>
      <w:r w:rsidR="00FE5D91" w:rsidRPr="007D03D5">
        <w:rPr>
          <w:lang w:eastAsia="en-AU"/>
        </w:rPr>
        <w:t>of the</w:t>
      </w:r>
      <w:r w:rsidR="00FE5D91">
        <w:rPr>
          <w:lang w:eastAsia="en-AU"/>
        </w:rPr>
        <w:t xml:space="preserve"> </w:t>
      </w:r>
      <w:r w:rsidR="00C47626">
        <w:t>Environment Regulations</w:t>
      </w:r>
      <w:r w:rsidR="00B63944">
        <w:t>.</w:t>
      </w:r>
    </w:p>
    <w:p w14:paraId="68C5CC11" w14:textId="0ACABF95" w:rsidR="00F35825" w:rsidRPr="00317E96" w:rsidRDefault="004736FE" w:rsidP="00D6107B">
      <w:pPr>
        <w:spacing w:after="40"/>
        <w:rPr>
          <w:b/>
          <w:bCs/>
          <w:i/>
          <w:iCs/>
        </w:rPr>
      </w:pPr>
      <w:r>
        <w:rPr>
          <w:b/>
          <w:bCs/>
          <w:i/>
          <w:iCs/>
        </w:rPr>
        <w:t>p</w:t>
      </w:r>
      <w:r w:rsidR="00CC63E8" w:rsidRPr="004D0421">
        <w:rPr>
          <w:b/>
          <w:bCs/>
          <w:i/>
          <w:iCs/>
        </w:rPr>
        <w:t>rocess-affected water</w:t>
      </w:r>
      <w:r w:rsidR="00317E96">
        <w:rPr>
          <w:b/>
          <w:bCs/>
          <w:i/>
          <w:iCs/>
        </w:rPr>
        <w:t xml:space="preserve"> </w:t>
      </w:r>
      <w:r w:rsidR="00F35825" w:rsidRPr="00F35825">
        <w:rPr>
          <w:rFonts w:cs="Calibri"/>
          <w:iCs/>
        </w:rPr>
        <w:t>means water that:</w:t>
      </w:r>
    </w:p>
    <w:p w14:paraId="07328936" w14:textId="4DDD2C06" w:rsidR="00F35825" w:rsidRPr="006144F9" w:rsidRDefault="00F35825" w:rsidP="0032669B">
      <w:pPr>
        <w:pStyle w:val="ListParagraph"/>
        <w:numPr>
          <w:ilvl w:val="0"/>
          <w:numId w:val="303"/>
        </w:numPr>
        <w:spacing w:before="0" w:after="0" w:line="259" w:lineRule="auto"/>
        <w:ind w:left="924"/>
        <w:rPr>
          <w:b w:val="0"/>
          <w:i w:val="0"/>
        </w:rPr>
      </w:pPr>
      <w:r w:rsidRPr="00D6107B">
        <w:rPr>
          <w:b w:val="0"/>
          <w:bCs w:val="0"/>
          <w:i w:val="0"/>
          <w:iCs/>
        </w:rPr>
        <w:t xml:space="preserve">has been used or produced by the </w:t>
      </w:r>
      <w:r w:rsidR="00AF2CFA">
        <w:rPr>
          <w:b w:val="0"/>
          <w:bCs w:val="0"/>
          <w:i w:val="0"/>
          <w:iCs/>
        </w:rPr>
        <w:t>regulated</w:t>
      </w:r>
      <w:r w:rsidR="003E7A53" w:rsidRPr="00D6107B">
        <w:rPr>
          <w:b w:val="0"/>
          <w:bCs w:val="0"/>
          <w:i w:val="0"/>
          <w:iCs/>
        </w:rPr>
        <w:t xml:space="preserve"> activities</w:t>
      </w:r>
      <w:r w:rsidR="00C35C78">
        <w:rPr>
          <w:b w:val="0"/>
          <w:bCs w:val="0"/>
          <w:i w:val="0"/>
          <w:iCs/>
        </w:rPr>
        <w:t>,</w:t>
      </w:r>
      <w:r w:rsidR="00CE04AF" w:rsidRPr="00D6107B">
        <w:rPr>
          <w:b w:val="0"/>
          <w:bCs w:val="0"/>
          <w:i w:val="0"/>
          <w:iCs/>
        </w:rPr>
        <w:t xml:space="preserve"> or</w:t>
      </w:r>
    </w:p>
    <w:p w14:paraId="38C698B6" w14:textId="38EEB44D" w:rsidR="00F35825" w:rsidRPr="006144F9" w:rsidRDefault="00F35825" w:rsidP="0032669B">
      <w:pPr>
        <w:pStyle w:val="ListParagraph"/>
        <w:numPr>
          <w:ilvl w:val="0"/>
          <w:numId w:val="303"/>
        </w:numPr>
        <w:spacing w:before="0" w:after="0" w:line="259" w:lineRule="auto"/>
        <w:ind w:left="924"/>
        <w:rPr>
          <w:b w:val="0"/>
          <w:i w:val="0"/>
        </w:rPr>
      </w:pPr>
      <w:r w:rsidRPr="00D6107B">
        <w:rPr>
          <w:b w:val="0"/>
          <w:bCs w:val="0"/>
          <w:i w:val="0"/>
          <w:iCs/>
        </w:rPr>
        <w:t>has come into contact with hazardous materials as part of regulated activities, whether intentionally or otherwise</w:t>
      </w:r>
      <w:r w:rsidR="00C35C78">
        <w:rPr>
          <w:b w:val="0"/>
          <w:bCs w:val="0"/>
          <w:i w:val="0"/>
          <w:iCs/>
        </w:rPr>
        <w:t>,</w:t>
      </w:r>
    </w:p>
    <w:p w14:paraId="35DD4B85" w14:textId="77777777" w:rsidR="00F35825" w:rsidRPr="00F35825" w:rsidRDefault="00F35825" w:rsidP="00D01C2C">
      <w:pPr>
        <w:spacing w:after="0" w:line="259" w:lineRule="auto"/>
        <w:textAlignment w:val="baseline"/>
        <w:rPr>
          <w:rFonts w:cs="Calibri"/>
          <w:iCs/>
        </w:rPr>
      </w:pPr>
      <w:r w:rsidRPr="00F35825">
        <w:rPr>
          <w:rFonts w:cs="Calibri"/>
          <w:iCs/>
        </w:rPr>
        <w:t>and, in either case:</w:t>
      </w:r>
    </w:p>
    <w:p w14:paraId="05A6F926" w14:textId="3887CACF" w:rsidR="00F35825" w:rsidRPr="00D6107B" w:rsidRDefault="00F35825" w:rsidP="00D6107B">
      <w:pPr>
        <w:pStyle w:val="Numberedlistcode"/>
        <w:numPr>
          <w:ilvl w:val="1"/>
          <w:numId w:val="302"/>
        </w:numPr>
      </w:pPr>
      <w:r w:rsidRPr="00D6107B">
        <w:t>is intended for re</w:t>
      </w:r>
      <w:r w:rsidRPr="00561C21">
        <w:rPr>
          <w:rFonts w:ascii="Cambria Math" w:hAnsi="Cambria Math" w:cs="Cambria Math"/>
        </w:rPr>
        <w:t>‑</w:t>
      </w:r>
      <w:r w:rsidRPr="00D6107B">
        <w:t xml:space="preserve">use or recycling as part of the </w:t>
      </w:r>
      <w:r w:rsidR="00AF2CFA">
        <w:t>regulated</w:t>
      </w:r>
      <w:r w:rsidR="00AF2CFA" w:rsidRPr="00D6107B">
        <w:t xml:space="preserve"> </w:t>
      </w:r>
      <w:r w:rsidR="003E7A53" w:rsidRPr="00D6107B">
        <w:t>activities</w:t>
      </w:r>
      <w:r w:rsidRPr="00D6107B">
        <w:t xml:space="preserve"> in accordance with the Process</w:t>
      </w:r>
      <w:r w:rsidRPr="00561C21">
        <w:rPr>
          <w:rFonts w:ascii="Cambria Math" w:hAnsi="Cambria Math" w:cs="Cambria Math"/>
        </w:rPr>
        <w:t>‑</w:t>
      </w:r>
      <w:r w:rsidRPr="00D6107B">
        <w:t xml:space="preserve">affected </w:t>
      </w:r>
      <w:r w:rsidR="004E009A" w:rsidRPr="00D6107B">
        <w:t xml:space="preserve">Water </w:t>
      </w:r>
      <w:r w:rsidRPr="00D6107B">
        <w:t xml:space="preserve">and </w:t>
      </w:r>
      <w:r w:rsidR="003E7A53" w:rsidRPr="00D6107B">
        <w:t>Wastewater</w:t>
      </w:r>
      <w:r w:rsidRPr="00D6107B">
        <w:t xml:space="preserve"> Management Plan</w:t>
      </w:r>
      <w:r w:rsidR="00C35C78">
        <w:t>,</w:t>
      </w:r>
    </w:p>
    <w:p w14:paraId="71B0D362" w14:textId="7C96A240" w:rsidR="00F35825" w:rsidRPr="00D6107B" w:rsidRDefault="00F35825" w:rsidP="00D6107B">
      <w:pPr>
        <w:pStyle w:val="Numberedlistcode"/>
        <w:numPr>
          <w:ilvl w:val="1"/>
          <w:numId w:val="302"/>
        </w:numPr>
      </w:pPr>
      <w:r w:rsidRPr="00D6107B">
        <w:t xml:space="preserve">is not </w:t>
      </w:r>
      <w:r w:rsidR="003E7A53" w:rsidRPr="00D6107B">
        <w:t>stormwater</w:t>
      </w:r>
      <w:r w:rsidRPr="00D6107B">
        <w:t xml:space="preserve"> as defined in this </w:t>
      </w:r>
      <w:r w:rsidR="00587C2D">
        <w:t>C</w:t>
      </w:r>
      <w:r w:rsidRPr="00D6107B">
        <w:t>ode</w:t>
      </w:r>
      <w:r w:rsidR="00C35C78">
        <w:t>,</w:t>
      </w:r>
    </w:p>
    <w:p w14:paraId="6A79897F" w14:textId="56258AD0" w:rsidR="00673DBE" w:rsidRPr="00D6107B" w:rsidRDefault="00F35825" w:rsidP="00D6107B">
      <w:pPr>
        <w:pStyle w:val="Numberedlistcode"/>
        <w:numPr>
          <w:ilvl w:val="1"/>
          <w:numId w:val="302"/>
        </w:numPr>
      </w:pPr>
      <w:r w:rsidRPr="00D6107B">
        <w:t>is not potable water or utility water for general</w:t>
      </w:r>
      <w:r w:rsidRPr="00561C21">
        <w:rPr>
          <w:rFonts w:ascii="Cambria Math" w:hAnsi="Cambria Math" w:cs="Cambria Math"/>
        </w:rPr>
        <w:t>‑</w:t>
      </w:r>
      <w:r w:rsidRPr="00D6107B">
        <w:t>purpose water use</w:t>
      </w:r>
      <w:r w:rsidR="00C35C78">
        <w:t>,</w:t>
      </w:r>
      <w:r w:rsidR="00F526B8" w:rsidRPr="00D6107B">
        <w:t xml:space="preserve"> and</w:t>
      </w:r>
    </w:p>
    <w:p w14:paraId="67F4277D" w14:textId="3C10C59A" w:rsidR="000146F3" w:rsidRPr="00D6107B" w:rsidRDefault="00F35825" w:rsidP="005D1F97">
      <w:pPr>
        <w:pStyle w:val="Numberedlistcode"/>
        <w:numPr>
          <w:ilvl w:val="1"/>
          <w:numId w:val="302"/>
        </w:numPr>
        <w:ind w:left="1361" w:hanging="357"/>
        <w:contextualSpacing w:val="0"/>
      </w:pPr>
      <w:r w:rsidRPr="00D6107B">
        <w:t>is not sewage effluent.</w:t>
      </w:r>
    </w:p>
    <w:p w14:paraId="0F711066" w14:textId="32756DAA" w:rsidR="00F1798B" w:rsidRPr="00317E96" w:rsidRDefault="004736FE" w:rsidP="00C13EE9">
      <w:pPr>
        <w:rPr>
          <w:b/>
          <w:bCs/>
          <w:i/>
          <w:iCs/>
        </w:rPr>
      </w:pPr>
      <w:r>
        <w:rPr>
          <w:b/>
          <w:bCs/>
          <w:i/>
          <w:iCs/>
        </w:rPr>
        <w:t>r</w:t>
      </w:r>
      <w:r w:rsidR="00F1798B" w:rsidRPr="004D0421">
        <w:rPr>
          <w:b/>
          <w:bCs/>
          <w:i/>
          <w:iCs/>
        </w:rPr>
        <w:t>ecordable incident</w:t>
      </w:r>
      <w:r w:rsidR="00317E96" w:rsidRPr="00317E96">
        <w:t xml:space="preserve">, see </w:t>
      </w:r>
      <w:r w:rsidR="00D94196">
        <w:rPr>
          <w:rFonts w:cs="Calibri Light"/>
        </w:rPr>
        <w:t>r</w:t>
      </w:r>
      <w:r w:rsidR="00C14444">
        <w:rPr>
          <w:rFonts w:cs="Calibri Light"/>
        </w:rPr>
        <w:t>egulation</w:t>
      </w:r>
      <w:r w:rsidR="00D94196">
        <w:rPr>
          <w:rFonts w:cs="Calibri Light"/>
        </w:rPr>
        <w:t xml:space="preserve"> 3</w:t>
      </w:r>
      <w:r w:rsidR="00F1798B" w:rsidRPr="00DA6C71">
        <w:rPr>
          <w:rFonts w:cs="Calibri Light"/>
        </w:rPr>
        <w:t xml:space="preserve"> </w:t>
      </w:r>
      <w:r w:rsidR="004B27D4" w:rsidRPr="007D03D5">
        <w:rPr>
          <w:lang w:eastAsia="en-AU"/>
        </w:rPr>
        <w:t>of the</w:t>
      </w:r>
      <w:r w:rsidR="00F1798B" w:rsidRPr="00DA6C71">
        <w:rPr>
          <w:rFonts w:cs="Calibri Light"/>
        </w:rPr>
        <w:t xml:space="preserve"> </w:t>
      </w:r>
      <w:r w:rsidR="00C47626">
        <w:rPr>
          <w:rFonts w:cs="Calibri Light"/>
        </w:rPr>
        <w:t>Environment Regulations</w:t>
      </w:r>
      <w:r w:rsidR="007127D2">
        <w:rPr>
          <w:rFonts w:cs="Calibri Light"/>
        </w:rPr>
        <w:t>.</w:t>
      </w:r>
    </w:p>
    <w:p w14:paraId="64D24757" w14:textId="53E2E0F6" w:rsidR="00495391" w:rsidRDefault="004736FE" w:rsidP="00C13EE9">
      <w:pPr>
        <w:rPr>
          <w:rFonts w:eastAsia="Times New Roman" w:cs="Calibri Light"/>
          <w:lang w:eastAsia="en-AU"/>
        </w:rPr>
      </w:pPr>
      <w:r>
        <w:rPr>
          <w:b/>
          <w:bCs/>
          <w:i/>
          <w:iCs/>
        </w:rPr>
        <w:t>r</w:t>
      </w:r>
      <w:r w:rsidR="00495391" w:rsidRPr="00495391">
        <w:rPr>
          <w:b/>
          <w:bCs/>
          <w:i/>
          <w:iCs/>
        </w:rPr>
        <w:t xml:space="preserve">egulated </w:t>
      </w:r>
      <w:r w:rsidR="00495391" w:rsidRPr="00317E96">
        <w:rPr>
          <w:b/>
          <w:bCs/>
        </w:rPr>
        <w:t>activity</w:t>
      </w:r>
      <w:r w:rsidR="00317E96" w:rsidRPr="00317E96">
        <w:t xml:space="preserve">, see </w:t>
      </w:r>
      <w:r w:rsidR="00EE2710" w:rsidRPr="00317E96">
        <w:t>r</w:t>
      </w:r>
      <w:r w:rsidR="00C14444" w:rsidRPr="00317E96">
        <w:t>egulation</w:t>
      </w:r>
      <w:r w:rsidR="00EE2710">
        <w:t xml:space="preserve"> 5 </w:t>
      </w:r>
      <w:r w:rsidR="004B27D4" w:rsidRPr="007D03D5">
        <w:rPr>
          <w:lang w:eastAsia="en-AU"/>
        </w:rPr>
        <w:t>of the</w:t>
      </w:r>
      <w:r w:rsidR="00EE2710">
        <w:t xml:space="preserve"> </w:t>
      </w:r>
      <w:r w:rsidR="006F75A7" w:rsidRPr="00360D7C">
        <w:rPr>
          <w:rFonts w:eastAsia="Times New Roman" w:cs="Calibri Light"/>
          <w:lang w:eastAsia="en-AU"/>
        </w:rPr>
        <w:t>Environment Regulations</w:t>
      </w:r>
      <w:r w:rsidR="008629A2">
        <w:rPr>
          <w:rFonts w:eastAsia="Times New Roman" w:cs="Calibri Light"/>
          <w:lang w:eastAsia="en-AU"/>
        </w:rPr>
        <w:t>.</w:t>
      </w:r>
    </w:p>
    <w:p w14:paraId="16A5364C" w14:textId="77777777" w:rsidR="007475BD" w:rsidRPr="00147099" w:rsidRDefault="007475BD" w:rsidP="00C13EE9">
      <w:pPr>
        <w:rPr>
          <w:i/>
          <w:iCs/>
        </w:rPr>
      </w:pPr>
      <w:r w:rsidRPr="000C5D1F">
        <w:rPr>
          <w:b/>
          <w:bCs/>
          <w:i/>
          <w:iCs/>
        </w:rPr>
        <w:t>regulated activity area</w:t>
      </w:r>
      <w:r w:rsidRPr="000C5D1F">
        <w:rPr>
          <w:i/>
          <w:iCs/>
        </w:rPr>
        <w:t xml:space="preserve"> </w:t>
      </w:r>
      <w:r w:rsidRPr="00147099">
        <w:t>means the area within or beyond the access authority area, exploration permit area or licence area that is directly or indirectly impacted by the regulated activities.</w:t>
      </w:r>
    </w:p>
    <w:p w14:paraId="4E7C8FE2" w14:textId="394C9E43" w:rsidR="00A67F08" w:rsidRDefault="00A67F08" w:rsidP="00C13EE9">
      <w:pPr>
        <w:rPr>
          <w:lang w:eastAsia="en-AU"/>
        </w:rPr>
      </w:pPr>
      <w:r w:rsidRPr="00147099">
        <w:rPr>
          <w:b/>
          <w:bCs/>
          <w:i/>
          <w:iCs/>
        </w:rPr>
        <w:t>regulated activity site</w:t>
      </w:r>
      <w:r>
        <w:t xml:space="preserve"> means the </w:t>
      </w:r>
      <w:r>
        <w:rPr>
          <w:lang w:eastAsia="en-AU"/>
        </w:rPr>
        <w:t>geographic area that encompasses the spatial extent of</w:t>
      </w:r>
      <w:r w:rsidRPr="00384F6A">
        <w:t xml:space="preserve"> activities</w:t>
      </w:r>
      <w:r>
        <w:rPr>
          <w:lang w:eastAsia="en-AU"/>
        </w:rPr>
        <w:t xml:space="preserve"> under an EMP.</w:t>
      </w:r>
    </w:p>
    <w:p w14:paraId="72539F1B" w14:textId="3427A8E9" w:rsidR="00411221" w:rsidRDefault="004736FE" w:rsidP="00C13EE9">
      <w:r>
        <w:rPr>
          <w:b/>
          <w:bCs/>
          <w:i/>
          <w:iCs/>
        </w:rPr>
        <w:t>r</w:t>
      </w:r>
      <w:r w:rsidR="006E13E2" w:rsidRPr="004D0421">
        <w:rPr>
          <w:b/>
          <w:bCs/>
          <w:i/>
          <w:iCs/>
        </w:rPr>
        <w:t>eportable incident</w:t>
      </w:r>
      <w:r w:rsidR="00317E96">
        <w:t xml:space="preserve">, see </w:t>
      </w:r>
      <w:r w:rsidR="005C0629">
        <w:rPr>
          <w:rFonts w:eastAsia="Times New Roman" w:cs="Calibri Light"/>
          <w:lang w:eastAsia="en-AU"/>
        </w:rPr>
        <w:t>r</w:t>
      </w:r>
      <w:r w:rsidR="00C14444">
        <w:rPr>
          <w:rFonts w:eastAsia="Times New Roman" w:cs="Calibri Light"/>
          <w:lang w:eastAsia="en-AU"/>
        </w:rPr>
        <w:t>egulation</w:t>
      </w:r>
      <w:r w:rsidR="005C0629">
        <w:rPr>
          <w:rFonts w:eastAsia="Times New Roman" w:cs="Calibri Light"/>
          <w:lang w:eastAsia="en-AU"/>
        </w:rPr>
        <w:t xml:space="preserve"> </w:t>
      </w:r>
      <w:r w:rsidR="004641C6" w:rsidRPr="000255C6">
        <w:rPr>
          <w:rFonts w:eastAsia="Times New Roman" w:cs="Calibri Light"/>
          <w:lang w:eastAsia="en-AU"/>
        </w:rPr>
        <w:t>3</w:t>
      </w:r>
      <w:r w:rsidR="005C0629">
        <w:rPr>
          <w:rFonts w:eastAsia="Times New Roman" w:cs="Calibri Light"/>
          <w:lang w:eastAsia="en-AU"/>
        </w:rPr>
        <w:t xml:space="preserve"> </w:t>
      </w:r>
      <w:r w:rsidR="00891D9D">
        <w:rPr>
          <w:lang w:eastAsia="en-AU"/>
        </w:rPr>
        <w:t xml:space="preserve">of the </w:t>
      </w:r>
      <w:r w:rsidR="00C47626">
        <w:rPr>
          <w:rFonts w:eastAsia="Times New Roman" w:cs="Calibri Light"/>
          <w:lang w:eastAsia="en-AU"/>
        </w:rPr>
        <w:t>Environment Regulations</w:t>
      </w:r>
      <w:r w:rsidR="005C0629" w:rsidRPr="007B6A0B">
        <w:t>.</w:t>
      </w:r>
    </w:p>
    <w:p w14:paraId="3D7374AF" w14:textId="1557FF69" w:rsidR="00631AC1" w:rsidRDefault="004736FE" w:rsidP="00C13EE9">
      <w:r w:rsidRPr="00964E3C">
        <w:rPr>
          <w:b/>
          <w:i/>
        </w:rPr>
        <w:t>r</w:t>
      </w:r>
      <w:r w:rsidR="00E4535D" w:rsidRPr="00964E3C">
        <w:rPr>
          <w:b/>
          <w:i/>
        </w:rPr>
        <w:t>esidual drilling material</w:t>
      </w:r>
      <w:r w:rsidR="00317E96" w:rsidRPr="00317E96">
        <w:t xml:space="preserve"> means t</w:t>
      </w:r>
      <w:r w:rsidR="002E4DCC">
        <w:t>he mostly s</w:t>
      </w:r>
      <w:r w:rsidR="0013766F">
        <w:t xml:space="preserve">olid component </w:t>
      </w:r>
      <w:r w:rsidR="005338F4">
        <w:t xml:space="preserve">(that may contain some residual fluid) </w:t>
      </w:r>
      <w:r w:rsidR="0013766F">
        <w:t>of d</w:t>
      </w:r>
      <w:r w:rsidR="00324398" w:rsidRPr="00324398">
        <w:t xml:space="preserve">rilling materials including muds and </w:t>
      </w:r>
      <w:r w:rsidR="00324398" w:rsidRPr="00D6107B">
        <w:t>cuttings</w:t>
      </w:r>
      <w:r w:rsidR="00324398" w:rsidRPr="00324398">
        <w:t xml:space="preserve"> or cement returns from well</w:t>
      </w:r>
      <w:r w:rsidR="00046316">
        <w:t>s</w:t>
      </w:r>
      <w:r w:rsidR="00324398" w:rsidRPr="00324398">
        <w:t xml:space="preserve"> which have been </w:t>
      </w:r>
      <w:r w:rsidR="00E40A7A">
        <w:t xml:space="preserve">separated from the fluid component </w:t>
      </w:r>
      <w:r w:rsidR="009A3163">
        <w:t xml:space="preserve">of </w:t>
      </w:r>
      <w:r w:rsidR="00324398" w:rsidRPr="00324398">
        <w:t>drilling fluids.</w:t>
      </w:r>
    </w:p>
    <w:p w14:paraId="162003BF" w14:textId="0F4183C3" w:rsidR="000936C5" w:rsidRPr="00317E96" w:rsidRDefault="004736FE" w:rsidP="00C13EE9">
      <w:pPr>
        <w:rPr>
          <w:b/>
          <w:bCs/>
          <w:i/>
          <w:iCs/>
        </w:rPr>
      </w:pPr>
      <w:r>
        <w:rPr>
          <w:b/>
          <w:bCs/>
          <w:i/>
          <w:iCs/>
        </w:rPr>
        <w:t>r</w:t>
      </w:r>
      <w:r w:rsidR="00162555" w:rsidRPr="001968B7">
        <w:rPr>
          <w:b/>
          <w:bCs/>
          <w:i/>
          <w:iCs/>
        </w:rPr>
        <w:t>eservoir</w:t>
      </w:r>
      <w:r w:rsidR="00317E96" w:rsidRPr="00317E96">
        <w:t>, see</w:t>
      </w:r>
      <w:r w:rsidR="00317E96" w:rsidRPr="00317E96">
        <w:rPr>
          <w:b/>
          <w:bCs/>
          <w:i/>
          <w:iCs/>
        </w:rPr>
        <w:t xml:space="preserve"> </w:t>
      </w:r>
      <w:r w:rsidR="001E50C1">
        <w:t>s</w:t>
      </w:r>
      <w:r w:rsidR="00C14444">
        <w:t>ection</w:t>
      </w:r>
      <w:r w:rsidR="001E50C1">
        <w:t xml:space="preserve"> 5 </w:t>
      </w:r>
      <w:r w:rsidR="00891D9D">
        <w:rPr>
          <w:lang w:eastAsia="en-AU"/>
        </w:rPr>
        <w:t xml:space="preserve">of the </w:t>
      </w:r>
      <w:r w:rsidR="001968B7" w:rsidRPr="0046252B">
        <w:t>Petroleum Act</w:t>
      </w:r>
      <w:r w:rsidR="000936C5" w:rsidRPr="000936C5">
        <w:t>.</w:t>
      </w:r>
    </w:p>
    <w:p w14:paraId="08AFBFF0" w14:textId="14532153" w:rsidR="009A7D4F" w:rsidRPr="00AA204B" w:rsidRDefault="004736FE" w:rsidP="00964E3C">
      <w:pPr>
        <w:rPr>
          <w:b/>
          <w:i/>
        </w:rPr>
      </w:pPr>
      <w:r w:rsidRPr="00964E3C">
        <w:rPr>
          <w:b/>
          <w:i/>
        </w:rPr>
        <w:t>s</w:t>
      </w:r>
      <w:r w:rsidR="009A7D4F" w:rsidRPr="00964E3C">
        <w:rPr>
          <w:b/>
          <w:i/>
        </w:rPr>
        <w:t xml:space="preserve">acred </w:t>
      </w:r>
      <w:r w:rsidRPr="00964E3C">
        <w:rPr>
          <w:b/>
          <w:i/>
        </w:rPr>
        <w:t>s</w:t>
      </w:r>
      <w:r w:rsidR="009A7D4F" w:rsidRPr="00964E3C">
        <w:rPr>
          <w:b/>
          <w:i/>
        </w:rPr>
        <w:t>ites</w:t>
      </w:r>
      <w:r w:rsidR="00317E96" w:rsidRPr="00317E96">
        <w:rPr>
          <w:b/>
          <w:i/>
        </w:rPr>
        <w:t xml:space="preserve">, </w:t>
      </w:r>
      <w:r w:rsidR="00317E96" w:rsidRPr="00D01C2C">
        <w:t>see section</w:t>
      </w:r>
      <w:r w:rsidR="00C55CA6" w:rsidRPr="00D01C2C">
        <w:t xml:space="preserve"> 3 of the </w:t>
      </w:r>
      <w:r w:rsidR="00C55CA6" w:rsidRPr="00D01C2C">
        <w:rPr>
          <w:i/>
        </w:rPr>
        <w:t>Northern Territory Aboriginal Sacred Sites Act 1989</w:t>
      </w:r>
      <w:r w:rsidR="00C55CA6" w:rsidRPr="00D01C2C">
        <w:t xml:space="preserve"> (NT).</w:t>
      </w:r>
    </w:p>
    <w:p w14:paraId="7E7AC0EA" w14:textId="7594CFE3" w:rsidR="00281D6F" w:rsidRPr="004736FE" w:rsidRDefault="004736FE" w:rsidP="00964E3C">
      <w:r w:rsidRPr="00A51AAA">
        <w:rPr>
          <w:b/>
          <w:i/>
        </w:rPr>
        <w:t>s</w:t>
      </w:r>
      <w:r w:rsidR="007F1FD1" w:rsidRPr="00A51AAA">
        <w:rPr>
          <w:b/>
          <w:i/>
        </w:rPr>
        <w:t>cope 1 emissions</w:t>
      </w:r>
      <w:r w:rsidR="00A51AAA" w:rsidRPr="0032669B">
        <w:t>,</w:t>
      </w:r>
      <w:r>
        <w:t xml:space="preserve"> </w:t>
      </w:r>
      <w:r w:rsidR="00964E3C" w:rsidRPr="00A51AAA">
        <w:t>see</w:t>
      </w:r>
      <w:r w:rsidR="009A40A3" w:rsidRPr="00A51AAA">
        <w:t xml:space="preserve"> </w:t>
      </w:r>
      <w:r w:rsidR="009A40A3" w:rsidRPr="00D01C2C">
        <w:t>s</w:t>
      </w:r>
      <w:r w:rsidR="00C14444" w:rsidRPr="00D01C2C">
        <w:t>ection</w:t>
      </w:r>
      <w:r w:rsidR="009A40A3" w:rsidRPr="00D01C2C">
        <w:t xml:space="preserve"> </w:t>
      </w:r>
      <w:r w:rsidR="005F5692" w:rsidRPr="00D01C2C">
        <w:t>10</w:t>
      </w:r>
      <w:r w:rsidR="00281D6F" w:rsidRPr="00D01C2C">
        <w:t xml:space="preserve"> </w:t>
      </w:r>
      <w:r w:rsidR="00741227" w:rsidRPr="00D01C2C">
        <w:t xml:space="preserve">of </w:t>
      </w:r>
      <w:r w:rsidR="00281D6F" w:rsidRPr="00D01C2C">
        <w:t xml:space="preserve">the </w:t>
      </w:r>
      <w:r w:rsidR="00543F09" w:rsidRPr="00EE2DB3">
        <w:t>National Greenhouse and Energy Reporting Regulations 2008</w:t>
      </w:r>
      <w:r w:rsidR="00543F09" w:rsidRPr="00D01C2C">
        <w:t xml:space="preserve"> (Cth)</w:t>
      </w:r>
      <w:r w:rsidR="00A056C4" w:rsidRPr="00D01C2C">
        <w:t>.</w:t>
      </w:r>
    </w:p>
    <w:p w14:paraId="235B9E3C" w14:textId="28C7C531" w:rsidR="00A056C4" w:rsidRPr="004736FE" w:rsidRDefault="004736FE" w:rsidP="00964E3C">
      <w:pPr>
        <w:rPr>
          <w:bCs/>
        </w:rPr>
      </w:pPr>
      <w:r w:rsidRPr="00A51AAA">
        <w:rPr>
          <w:b/>
          <w:i/>
        </w:rPr>
        <w:t>s</w:t>
      </w:r>
      <w:r w:rsidR="007F1FD1" w:rsidRPr="00A51AAA">
        <w:rPr>
          <w:b/>
          <w:i/>
        </w:rPr>
        <w:t>cope</w:t>
      </w:r>
      <w:r w:rsidR="00281D6F" w:rsidRPr="00A51AAA">
        <w:rPr>
          <w:b/>
          <w:i/>
        </w:rPr>
        <w:t xml:space="preserve"> 2 emissions</w:t>
      </w:r>
      <w:r w:rsidR="00A51AAA" w:rsidRPr="00D01C2C">
        <w:t>,</w:t>
      </w:r>
      <w:r>
        <w:t xml:space="preserve"> </w:t>
      </w:r>
      <w:r w:rsidR="00964E3C" w:rsidRPr="00A51AAA">
        <w:rPr>
          <w:bCs/>
        </w:rPr>
        <w:t>see</w:t>
      </w:r>
      <w:r w:rsidR="00E31ADC" w:rsidRPr="00A51AAA">
        <w:t xml:space="preserve"> s</w:t>
      </w:r>
      <w:r w:rsidR="00C14444" w:rsidRPr="00D01C2C">
        <w:t>ection</w:t>
      </w:r>
      <w:r w:rsidR="00E31ADC" w:rsidRPr="00D01C2C">
        <w:t xml:space="preserve"> 10 of</w:t>
      </w:r>
      <w:r w:rsidR="00275559" w:rsidRPr="00D01C2C">
        <w:t xml:space="preserve"> </w:t>
      </w:r>
      <w:r w:rsidR="00A056C4" w:rsidRPr="00D01C2C">
        <w:t xml:space="preserve">the </w:t>
      </w:r>
      <w:r w:rsidR="00A056C4" w:rsidRPr="0073268A">
        <w:rPr>
          <w:iCs/>
        </w:rPr>
        <w:t>National Greenhouse and Energy Reporting Regulations 2008</w:t>
      </w:r>
      <w:r w:rsidR="00A056C4" w:rsidRPr="00D01C2C">
        <w:t xml:space="preserve"> (Cth)</w:t>
      </w:r>
      <w:r w:rsidR="00E76024" w:rsidRPr="00D01C2C">
        <w:t>.</w:t>
      </w:r>
    </w:p>
    <w:p w14:paraId="4B2BC612" w14:textId="7B63EC18" w:rsidR="00771F1C" w:rsidRDefault="004736FE" w:rsidP="00964E3C">
      <w:r w:rsidRPr="00834F66">
        <w:rPr>
          <w:b/>
          <w:i/>
        </w:rPr>
        <w:t>s</w:t>
      </w:r>
      <w:r w:rsidR="00706AF7" w:rsidRPr="00834F66">
        <w:rPr>
          <w:b/>
          <w:i/>
        </w:rPr>
        <w:t>ensitive receptors</w:t>
      </w:r>
      <w:r>
        <w:t xml:space="preserve"> </w:t>
      </w:r>
      <w:r w:rsidR="00771F1C" w:rsidRPr="00A51AAA">
        <w:t xml:space="preserve">are locations, populations or environmental values that are particularly susceptible to impacts from a regulated activity due to </w:t>
      </w:r>
      <w:r w:rsidR="00EB578F" w:rsidRPr="00A51AAA">
        <w:t xml:space="preserve">the </w:t>
      </w:r>
      <w:r w:rsidR="003F6586" w:rsidRPr="0066674C">
        <w:t>receptors</w:t>
      </w:r>
      <w:r w:rsidR="0066674C">
        <w:t>’</w:t>
      </w:r>
      <w:r w:rsidR="00771F1C" w:rsidRPr="00A51AAA">
        <w:t xml:space="preserve"> sensitivity, value, use </w:t>
      </w:r>
      <w:r w:rsidR="00915107" w:rsidRPr="00A51AAA">
        <w:t>and/</w:t>
      </w:r>
      <w:r w:rsidR="00771F1C" w:rsidRPr="00A51AAA">
        <w:t>or proximity</w:t>
      </w:r>
      <w:r w:rsidR="005A7A70" w:rsidRPr="00A51AAA">
        <w:t xml:space="preserve"> to the regulated activity</w:t>
      </w:r>
      <w:r w:rsidR="00771F1C" w:rsidRPr="00A51AAA">
        <w:t xml:space="preserve">. These receptors include, but are not limited to, human receptors, </w:t>
      </w:r>
      <w:r w:rsidR="00AB45FD" w:rsidRPr="00A51AAA">
        <w:t>places or objects of heritage significance and sacred sites</w:t>
      </w:r>
      <w:r w:rsidR="00771F1C" w:rsidRPr="00A51AAA">
        <w:t>, water</w:t>
      </w:r>
      <w:r w:rsidR="00771F1C" w:rsidRPr="00A51AAA">
        <w:rPr>
          <w:rFonts w:ascii="Cambria Math" w:hAnsi="Cambria Math" w:cs="Cambria Math"/>
        </w:rPr>
        <w:t>‑</w:t>
      </w:r>
      <w:r w:rsidR="00771F1C" w:rsidRPr="00A51AAA">
        <w:t>dependent ecosystems, and areas where environmental values require a higher level of protection</w:t>
      </w:r>
      <w:r w:rsidR="00084288" w:rsidRPr="00A51AAA">
        <w:t>.</w:t>
      </w:r>
    </w:p>
    <w:p w14:paraId="1593DF8E" w14:textId="52C632C7" w:rsidR="00540C96" w:rsidRPr="004736FE" w:rsidRDefault="004736FE" w:rsidP="00C13EE9">
      <w:pPr>
        <w:rPr>
          <w:b/>
          <w:bCs/>
        </w:rPr>
      </w:pPr>
      <w:r w:rsidRPr="0073268A">
        <w:rPr>
          <w:b/>
          <w:i/>
        </w:rPr>
        <w:t>s</w:t>
      </w:r>
      <w:r w:rsidR="0012435A" w:rsidRPr="0073268A">
        <w:rPr>
          <w:b/>
          <w:i/>
        </w:rPr>
        <w:t>ignificant environmental harm</w:t>
      </w:r>
      <w:r w:rsidRPr="004736FE">
        <w:t>,</w:t>
      </w:r>
      <w:r>
        <w:rPr>
          <w:b/>
          <w:bCs/>
        </w:rPr>
        <w:t xml:space="preserve"> </w:t>
      </w:r>
      <w:r>
        <w:t xml:space="preserve">see section 9 </w:t>
      </w:r>
      <w:r w:rsidR="00892AE4">
        <w:rPr>
          <w:lang w:eastAsia="en-AU"/>
        </w:rPr>
        <w:t>of the</w:t>
      </w:r>
      <w:r>
        <w:t xml:space="preserve"> </w:t>
      </w:r>
      <w:r w:rsidR="00AB54C2" w:rsidRPr="0073268A">
        <w:rPr>
          <w:i/>
        </w:rPr>
        <w:t>Environment Protection Act 2019</w:t>
      </w:r>
      <w:r w:rsidR="00AB54C2" w:rsidRPr="00E1650C">
        <w:rPr>
          <w:rFonts w:eastAsia="Times New Roman" w:cs="Calibri"/>
          <w:lang w:eastAsia="en-AU"/>
        </w:rPr>
        <w:t xml:space="preserve"> (NT)</w:t>
      </w:r>
      <w:r w:rsidR="00540C96">
        <w:rPr>
          <w:rFonts w:eastAsia="Times New Roman" w:cs="Calibri"/>
          <w:lang w:eastAsia="en-AU"/>
        </w:rPr>
        <w:t>.</w:t>
      </w:r>
    </w:p>
    <w:p w14:paraId="72D3A40A" w14:textId="13E6127E" w:rsidR="00C1115D" w:rsidRPr="00D6107B" w:rsidRDefault="00ED60D3" w:rsidP="00C13EE9">
      <w:pPr>
        <w:rPr>
          <w:b/>
          <w:i/>
        </w:rPr>
      </w:pPr>
      <w:r>
        <w:rPr>
          <w:b/>
          <w:bCs/>
          <w:i/>
          <w:iCs/>
        </w:rPr>
        <w:t>‘</w:t>
      </w:r>
      <w:r w:rsidR="004736FE">
        <w:rPr>
          <w:b/>
          <w:i/>
        </w:rPr>
        <w:t>s</w:t>
      </w:r>
      <w:r w:rsidR="00714DF2" w:rsidRPr="004C199D">
        <w:rPr>
          <w:b/>
          <w:i/>
        </w:rPr>
        <w:t>ignificant species of fauna</w:t>
      </w:r>
      <w:r>
        <w:rPr>
          <w:b/>
          <w:i/>
        </w:rPr>
        <w:t xml:space="preserve">’ </w:t>
      </w:r>
      <w:r w:rsidRPr="00D6107B">
        <w:rPr>
          <w:bCs/>
          <w:iCs/>
        </w:rPr>
        <w:t>and</w:t>
      </w:r>
      <w:r>
        <w:rPr>
          <w:b/>
          <w:i/>
        </w:rPr>
        <w:t xml:space="preserve"> ‘significant species of</w:t>
      </w:r>
      <w:r w:rsidR="00C042A5" w:rsidRPr="004C199D">
        <w:rPr>
          <w:b/>
          <w:i/>
        </w:rPr>
        <w:t xml:space="preserve"> flora</w:t>
      </w:r>
      <w:r>
        <w:rPr>
          <w:b/>
          <w:i/>
        </w:rPr>
        <w:t xml:space="preserve">’ </w:t>
      </w:r>
      <w:r>
        <w:rPr>
          <w:bCs/>
          <w:iCs/>
        </w:rPr>
        <w:t xml:space="preserve">(collectively </w:t>
      </w:r>
      <w:r w:rsidRPr="00D01C2C">
        <w:t>significant species</w:t>
      </w:r>
      <w:r>
        <w:rPr>
          <w:bCs/>
          <w:iCs/>
        </w:rPr>
        <w:t>)</w:t>
      </w:r>
      <w:r w:rsidR="004736FE" w:rsidRPr="004736FE">
        <w:rPr>
          <w:bCs/>
          <w:iCs/>
        </w:rPr>
        <w:t>,</w:t>
      </w:r>
      <w:r w:rsidR="004736FE">
        <w:rPr>
          <w:bCs/>
          <w:iCs/>
        </w:rPr>
        <w:t xml:space="preserve"> see </w:t>
      </w:r>
      <w:r w:rsidR="002559CC" w:rsidRPr="00D6107B">
        <w:t>Land Clearing Guidelines</w:t>
      </w:r>
      <w:r w:rsidR="00E367B0" w:rsidRPr="00D6107B">
        <w:t xml:space="preserve"> – Northern Territory Planning Scheme</w:t>
      </w:r>
      <w:r w:rsidR="000406B4">
        <w:t xml:space="preserve"> 2020</w:t>
      </w:r>
      <w:r w:rsidR="004736FE">
        <w:t>.</w:t>
      </w:r>
    </w:p>
    <w:p w14:paraId="2A0FFCC2" w14:textId="2CF2AD2A" w:rsidR="007F56B4" w:rsidRPr="00DE3E7A" w:rsidRDefault="004736FE" w:rsidP="00834F66">
      <w:r w:rsidRPr="00834F66">
        <w:rPr>
          <w:b/>
          <w:i/>
        </w:rPr>
        <w:t>s</w:t>
      </w:r>
      <w:r w:rsidR="007F56B4" w:rsidRPr="00834F66">
        <w:rPr>
          <w:b/>
          <w:i/>
        </w:rPr>
        <w:t>ignificant vegetation</w:t>
      </w:r>
      <w:r w:rsidRPr="004736FE">
        <w:rPr>
          <w:b/>
          <w:i/>
        </w:rPr>
        <w:t xml:space="preserve">, </w:t>
      </w:r>
      <w:r w:rsidRPr="00476DFE">
        <w:t xml:space="preserve">see </w:t>
      </w:r>
      <w:r w:rsidR="001A4587" w:rsidRPr="00476DFE">
        <w:t xml:space="preserve">Schedule 2, clause 2.2 </w:t>
      </w:r>
      <w:r w:rsidR="00BE10AD" w:rsidRPr="00476DFE">
        <w:t>Northern Territory Planning Scheme</w:t>
      </w:r>
      <w:r w:rsidR="002D13B9" w:rsidRPr="00476DFE">
        <w:t xml:space="preserve"> 2020.</w:t>
      </w:r>
    </w:p>
    <w:p w14:paraId="53591D20" w14:textId="7AD2A78D" w:rsidR="00194B87" w:rsidRPr="00194B87" w:rsidRDefault="004736FE" w:rsidP="00C13EE9">
      <w:r>
        <w:rPr>
          <w:b/>
          <w:bCs/>
          <w:i/>
          <w:iCs/>
        </w:rPr>
        <w:t>s</w:t>
      </w:r>
      <w:r w:rsidR="00194B87">
        <w:rPr>
          <w:b/>
          <w:bCs/>
          <w:i/>
          <w:iCs/>
        </w:rPr>
        <w:t>torage structure</w:t>
      </w:r>
      <w:r w:rsidR="00317E96">
        <w:rPr>
          <w:b/>
          <w:bCs/>
          <w:i/>
          <w:iCs/>
        </w:rPr>
        <w:t xml:space="preserve"> </w:t>
      </w:r>
      <w:r w:rsidR="00317E96">
        <w:t xml:space="preserve">means </w:t>
      </w:r>
      <w:r w:rsidR="00C52913">
        <w:rPr>
          <w:lang w:eastAsia="en-AU"/>
        </w:rPr>
        <w:t xml:space="preserve">a structure </w:t>
      </w:r>
      <w:r w:rsidR="0067498B">
        <w:rPr>
          <w:lang w:eastAsia="en-AU"/>
        </w:rPr>
        <w:t xml:space="preserve">used to store </w:t>
      </w:r>
      <w:r w:rsidR="00844711" w:rsidRPr="00DD6F63">
        <w:rPr>
          <w:lang w:eastAsia="en-AU"/>
        </w:rPr>
        <w:t>process-affected water</w:t>
      </w:r>
      <w:r w:rsidR="0067498B">
        <w:rPr>
          <w:lang w:eastAsia="en-AU"/>
        </w:rPr>
        <w:t xml:space="preserve"> or </w:t>
      </w:r>
      <w:r w:rsidR="003E7A53" w:rsidRPr="00DD6F63">
        <w:rPr>
          <w:lang w:eastAsia="en-AU"/>
        </w:rPr>
        <w:t>wastewater</w:t>
      </w:r>
      <w:r w:rsidR="00B15834">
        <w:rPr>
          <w:lang w:eastAsia="en-AU"/>
        </w:rPr>
        <w:t xml:space="preserve">, </w:t>
      </w:r>
      <w:r w:rsidR="00B15834" w:rsidRPr="00DD6F63">
        <w:rPr>
          <w:lang w:eastAsia="en-AU"/>
        </w:rPr>
        <w:t>including</w:t>
      </w:r>
      <w:r w:rsidR="00167259">
        <w:rPr>
          <w:lang w:eastAsia="en-AU"/>
        </w:rPr>
        <w:t>,</w:t>
      </w:r>
      <w:r w:rsidR="00B15834" w:rsidRPr="006502E2" w:rsidDel="00167259">
        <w:rPr>
          <w:lang w:eastAsia="en-AU"/>
        </w:rPr>
        <w:t xml:space="preserve"> </w:t>
      </w:r>
      <w:r w:rsidR="00B15834" w:rsidRPr="00DD6F63">
        <w:rPr>
          <w:lang w:eastAsia="en-AU"/>
        </w:rPr>
        <w:t>but not limited to</w:t>
      </w:r>
      <w:r w:rsidR="00167259">
        <w:rPr>
          <w:lang w:eastAsia="en-AU"/>
        </w:rPr>
        <w:t>,</w:t>
      </w:r>
      <w:r w:rsidR="00B15834" w:rsidRPr="006502E2" w:rsidDel="00167259">
        <w:rPr>
          <w:lang w:eastAsia="en-AU"/>
        </w:rPr>
        <w:t xml:space="preserve"> </w:t>
      </w:r>
      <w:r w:rsidR="00B15834" w:rsidRPr="006502E2">
        <w:rPr>
          <w:lang w:eastAsia="en-AU"/>
        </w:rPr>
        <w:t>a</w:t>
      </w:r>
      <w:r w:rsidR="000F4268">
        <w:rPr>
          <w:lang w:eastAsia="en-AU"/>
        </w:rPr>
        <w:t>bove</w:t>
      </w:r>
      <w:r w:rsidR="00A31410">
        <w:rPr>
          <w:lang w:eastAsia="en-AU"/>
        </w:rPr>
        <w:t xml:space="preserve"> </w:t>
      </w:r>
      <w:r w:rsidR="000F4268">
        <w:rPr>
          <w:lang w:eastAsia="en-AU"/>
        </w:rPr>
        <w:t>ground</w:t>
      </w:r>
      <w:r w:rsidR="00B15834" w:rsidRPr="006502E2">
        <w:rPr>
          <w:lang w:eastAsia="en-AU"/>
        </w:rPr>
        <w:t xml:space="preserve"> tank</w:t>
      </w:r>
      <w:r w:rsidR="00DC284B">
        <w:rPr>
          <w:lang w:eastAsia="en-AU"/>
        </w:rPr>
        <w:t>s</w:t>
      </w:r>
      <w:r w:rsidR="008A21F0">
        <w:rPr>
          <w:lang w:eastAsia="en-AU"/>
        </w:rPr>
        <w:t xml:space="preserve"> </w:t>
      </w:r>
      <w:r w:rsidR="001512D9">
        <w:rPr>
          <w:lang w:eastAsia="en-AU"/>
        </w:rPr>
        <w:t>and lined containment structures</w:t>
      </w:r>
      <w:r w:rsidR="009717E9">
        <w:rPr>
          <w:lang w:eastAsia="en-AU"/>
        </w:rPr>
        <w:t>.</w:t>
      </w:r>
      <w:r w:rsidR="00191403">
        <w:rPr>
          <w:lang w:eastAsia="en-AU"/>
        </w:rPr>
        <w:t xml:space="preserve"> </w:t>
      </w:r>
    </w:p>
    <w:p w14:paraId="441B53CA" w14:textId="625C6E0B" w:rsidR="006D3CF6" w:rsidRPr="006C7427" w:rsidRDefault="00632627" w:rsidP="00C13EE9">
      <w:r>
        <w:rPr>
          <w:b/>
          <w:bCs/>
          <w:i/>
          <w:iCs/>
        </w:rPr>
        <w:t>s</w:t>
      </w:r>
      <w:r w:rsidR="006D3CF6" w:rsidRPr="00FA15AB">
        <w:rPr>
          <w:b/>
          <w:bCs/>
          <w:i/>
          <w:iCs/>
        </w:rPr>
        <w:t>tormwater</w:t>
      </w:r>
      <w:r w:rsidR="00317E96">
        <w:rPr>
          <w:b/>
          <w:bCs/>
          <w:i/>
          <w:iCs/>
        </w:rPr>
        <w:t xml:space="preserve"> </w:t>
      </w:r>
      <w:r w:rsidR="00317E96">
        <w:t>means r</w:t>
      </w:r>
      <w:r w:rsidR="006D3CF6" w:rsidRPr="00D44F9F">
        <w:t xml:space="preserve">ainwater that </w:t>
      </w:r>
      <w:r w:rsidR="006D3CF6">
        <w:t>runs off sites or infrastructure associated with regulated activities, or that accumulates within or on sites or infrastructure associated with regulated activities</w:t>
      </w:r>
      <w:r w:rsidR="008D3FE9">
        <w:t>,</w:t>
      </w:r>
      <w:r w:rsidR="006D3CF6">
        <w:t xml:space="preserve"> and that </w:t>
      </w:r>
      <w:r w:rsidR="006D3CF6" w:rsidRPr="00D44F9F">
        <w:t xml:space="preserve">has not come into contact with </w:t>
      </w:r>
      <w:r w:rsidR="006D3CF6" w:rsidRPr="005561BC">
        <w:t>hazardous materials</w:t>
      </w:r>
      <w:r w:rsidR="006D3CF6">
        <w:t xml:space="preserve"> associated with regulated activities</w:t>
      </w:r>
      <w:r w:rsidR="006D3CF6" w:rsidRPr="00D44F9F">
        <w:t>.</w:t>
      </w:r>
    </w:p>
    <w:p w14:paraId="3FBE04E3" w14:textId="0308139C" w:rsidR="006026FD" w:rsidRDefault="004736FE" w:rsidP="00C13EE9">
      <w:r>
        <w:rPr>
          <w:b/>
          <w:bCs/>
          <w:i/>
          <w:iCs/>
        </w:rPr>
        <w:t>s</w:t>
      </w:r>
      <w:r w:rsidR="006026FD" w:rsidRPr="00FA15AB">
        <w:rPr>
          <w:b/>
          <w:bCs/>
          <w:i/>
          <w:iCs/>
        </w:rPr>
        <w:t xml:space="preserve">uitably </w:t>
      </w:r>
      <w:r>
        <w:rPr>
          <w:b/>
          <w:bCs/>
          <w:i/>
          <w:iCs/>
        </w:rPr>
        <w:t>q</w:t>
      </w:r>
      <w:r w:rsidR="006026FD" w:rsidRPr="00FA15AB">
        <w:rPr>
          <w:b/>
          <w:bCs/>
          <w:i/>
          <w:iCs/>
        </w:rPr>
        <w:t xml:space="preserve">ualified </w:t>
      </w:r>
      <w:r>
        <w:rPr>
          <w:b/>
          <w:bCs/>
          <w:i/>
          <w:iCs/>
        </w:rPr>
        <w:t>p</w:t>
      </w:r>
      <w:r w:rsidR="006026FD" w:rsidRPr="00FA15AB">
        <w:rPr>
          <w:b/>
          <w:bCs/>
          <w:i/>
          <w:iCs/>
        </w:rPr>
        <w:t>erson</w:t>
      </w:r>
      <w:r w:rsidR="00317E96">
        <w:rPr>
          <w:b/>
          <w:bCs/>
          <w:i/>
          <w:iCs/>
        </w:rPr>
        <w:t xml:space="preserve"> </w:t>
      </w:r>
      <w:r w:rsidR="00317E96">
        <w:t>means a</w:t>
      </w:r>
      <w:r w:rsidR="006026FD" w:rsidRPr="00A54208">
        <w:t xml:space="preserve"> person</w:t>
      </w:r>
      <w:r w:rsidR="00F22FA1">
        <w:t xml:space="preserve"> (including an entity)</w:t>
      </w:r>
      <w:r w:rsidR="006026FD" w:rsidRPr="00A54208">
        <w:t xml:space="preserve"> who has professional qualifications, </w:t>
      </w:r>
      <w:r w:rsidR="00C93C0E">
        <w:t xml:space="preserve">appropriate </w:t>
      </w:r>
      <w:r w:rsidR="006026FD" w:rsidRPr="00A54208">
        <w:t>training or skills or experience relevant to the nominated subject matters or tasks</w:t>
      </w:r>
      <w:r w:rsidR="008F7AB4">
        <w:t>.</w:t>
      </w:r>
      <w:r w:rsidR="006026FD" w:rsidRPr="00A54208">
        <w:t xml:space="preserve"> </w:t>
      </w:r>
      <w:r w:rsidR="00844650">
        <w:t>They</w:t>
      </w:r>
      <w:r w:rsidR="006026FD" w:rsidRPr="00A54208">
        <w:t xml:space="preserve"> can give authoritative assessment, advice and analysis about performance relevant to the subject matters using relevant protocols, standards, methods or literature or conduct tasks in accordance with requirements.</w:t>
      </w:r>
    </w:p>
    <w:p w14:paraId="2E1419F6" w14:textId="3EB83EDA" w:rsidR="00BA02F1" w:rsidRDefault="00CF5EA9" w:rsidP="00C13EE9">
      <w:r>
        <w:rPr>
          <w:b/>
          <w:bCs/>
          <w:i/>
          <w:iCs/>
        </w:rPr>
        <w:t>s</w:t>
      </w:r>
      <w:r w:rsidR="00BA02F1" w:rsidRPr="00E32B54">
        <w:rPr>
          <w:b/>
          <w:bCs/>
          <w:i/>
          <w:iCs/>
        </w:rPr>
        <w:t>ump</w:t>
      </w:r>
      <w:r w:rsidR="00317E96">
        <w:rPr>
          <w:b/>
          <w:bCs/>
          <w:i/>
          <w:iCs/>
        </w:rPr>
        <w:t xml:space="preserve"> </w:t>
      </w:r>
      <w:r w:rsidR="00317E96">
        <w:t>means a</w:t>
      </w:r>
      <w:r w:rsidR="00DD3A56">
        <w:t>n engineered</w:t>
      </w:r>
      <w:r w:rsidR="00BA02F1" w:rsidRPr="00BA02F1">
        <w:t xml:space="preserve"> pit in which drilling material or drilling fluids are </w:t>
      </w:r>
      <w:r w:rsidR="00E72CE2">
        <w:t>temporarily</w:t>
      </w:r>
      <w:r w:rsidR="00BA02F1" w:rsidRPr="00BA02F1">
        <w:t xml:space="preserve"> stored </w:t>
      </w:r>
      <w:r w:rsidR="00C54B93">
        <w:t>while</w:t>
      </w:r>
      <w:r w:rsidR="00C54B93" w:rsidRPr="00206C05">
        <w:t xml:space="preserve"> </w:t>
      </w:r>
      <w:r w:rsidR="00BA02F1" w:rsidRPr="00206C05">
        <w:t>drilling activities</w:t>
      </w:r>
      <w:r w:rsidR="00F4464C">
        <w:t xml:space="preserve"> </w:t>
      </w:r>
      <w:r w:rsidR="00CA1FCB">
        <w:t>are completed</w:t>
      </w:r>
      <w:r w:rsidR="00C54B93">
        <w:t>,</w:t>
      </w:r>
      <w:r w:rsidR="00CA1FCB">
        <w:t xml:space="preserve"> and </w:t>
      </w:r>
      <w:r w:rsidR="00C54B93">
        <w:t>where</w:t>
      </w:r>
      <w:r w:rsidR="00CA1FCB" w:rsidRPr="00DD6F63">
        <w:t xml:space="preserve"> </w:t>
      </w:r>
      <w:r w:rsidR="0066059A" w:rsidRPr="00DD6F63">
        <w:t>residual drilling material</w:t>
      </w:r>
      <w:r w:rsidR="00A60F22">
        <w:t xml:space="preserve"> or drilling fluids</w:t>
      </w:r>
      <w:r w:rsidR="00CA1FCB">
        <w:t xml:space="preserve"> are </w:t>
      </w:r>
      <w:r w:rsidR="00A60F22" w:rsidRPr="00A60F22">
        <w:t>process</w:t>
      </w:r>
      <w:r w:rsidR="00B6771E">
        <w:t>ed or disposed of</w:t>
      </w:r>
      <w:r w:rsidR="00BA02F1" w:rsidRPr="00BA02F1">
        <w:t>.</w:t>
      </w:r>
    </w:p>
    <w:p w14:paraId="2B798EE5" w14:textId="03BC9436" w:rsidR="006E38FC" w:rsidRPr="00317E96" w:rsidRDefault="004736FE" w:rsidP="00D01C2C">
      <w:pPr>
        <w:spacing w:after="0"/>
        <w:rPr>
          <w:b/>
          <w:bCs/>
          <w:i/>
          <w:iCs/>
        </w:rPr>
      </w:pPr>
      <w:r>
        <w:rPr>
          <w:b/>
          <w:bCs/>
          <w:i/>
          <w:iCs/>
        </w:rPr>
        <w:t>t</w:t>
      </w:r>
      <w:r w:rsidR="006E38FC">
        <w:rPr>
          <w:b/>
          <w:bCs/>
          <w:i/>
          <w:iCs/>
        </w:rPr>
        <w:t>hreatened species</w:t>
      </w:r>
      <w:r w:rsidR="00317E96">
        <w:rPr>
          <w:b/>
          <w:bCs/>
          <w:i/>
          <w:iCs/>
        </w:rPr>
        <w:t xml:space="preserve"> </w:t>
      </w:r>
      <w:r w:rsidR="00317E96">
        <w:t>m</w:t>
      </w:r>
      <w:r w:rsidR="009572F5">
        <w:t>eans</w:t>
      </w:r>
      <w:r w:rsidR="00630CA0">
        <w:t>:</w:t>
      </w:r>
    </w:p>
    <w:p w14:paraId="3B345941" w14:textId="63B30B47" w:rsidR="009572F5" w:rsidRPr="00147099" w:rsidRDefault="009572F5" w:rsidP="0032669B">
      <w:pPr>
        <w:pStyle w:val="ListParagraph"/>
        <w:numPr>
          <w:ilvl w:val="0"/>
          <w:numId w:val="304"/>
        </w:numPr>
        <w:spacing w:before="0" w:after="0" w:line="259" w:lineRule="auto"/>
        <w:ind w:left="924"/>
        <w:rPr>
          <w:b w:val="0"/>
          <w:i w:val="0"/>
        </w:rPr>
      </w:pPr>
      <w:r w:rsidRPr="00561C21">
        <w:rPr>
          <w:b w:val="0"/>
          <w:bCs w:val="0"/>
          <w:i w:val="0"/>
          <w:iCs/>
        </w:rPr>
        <w:t xml:space="preserve">threatened wildlife </w:t>
      </w:r>
      <w:r w:rsidR="00630CA0" w:rsidRPr="00561C21">
        <w:rPr>
          <w:b w:val="0"/>
          <w:bCs w:val="0"/>
          <w:i w:val="0"/>
          <w:iCs/>
        </w:rPr>
        <w:t xml:space="preserve">and essential habitats within the meaning of the </w:t>
      </w:r>
      <w:r w:rsidR="002F445B" w:rsidRPr="003A387D">
        <w:rPr>
          <w:b w:val="0"/>
          <w:bCs w:val="0"/>
        </w:rPr>
        <w:t>Territory Parks and Wildlife Conservation Act 1976</w:t>
      </w:r>
      <w:r w:rsidR="005D71E3" w:rsidRPr="00561C21">
        <w:rPr>
          <w:b w:val="0"/>
          <w:bCs w:val="0"/>
          <w:i w:val="0"/>
          <w:iCs/>
        </w:rPr>
        <w:t xml:space="preserve"> (</w:t>
      </w:r>
      <w:r w:rsidR="003563FE">
        <w:rPr>
          <w:b w:val="0"/>
          <w:bCs w:val="0"/>
          <w:i w:val="0"/>
          <w:iCs/>
        </w:rPr>
        <w:t>NT</w:t>
      </w:r>
      <w:r w:rsidR="005D71E3" w:rsidRPr="00561C21">
        <w:rPr>
          <w:b w:val="0"/>
          <w:bCs w:val="0"/>
          <w:i w:val="0"/>
          <w:iCs/>
        </w:rPr>
        <w:t>)</w:t>
      </w:r>
      <w:r w:rsidR="00B11578">
        <w:rPr>
          <w:b w:val="0"/>
          <w:bCs w:val="0"/>
          <w:i w:val="0"/>
          <w:iCs/>
        </w:rPr>
        <w:t xml:space="preserve"> (TPWC</w:t>
      </w:r>
      <w:r w:rsidR="00701E95">
        <w:rPr>
          <w:b w:val="0"/>
          <w:bCs w:val="0"/>
          <w:i w:val="0"/>
          <w:iCs/>
        </w:rPr>
        <w:t xml:space="preserve"> Act</w:t>
      </w:r>
      <w:r w:rsidR="005D71E3" w:rsidRPr="00561C21">
        <w:rPr>
          <w:b w:val="0"/>
          <w:bCs w:val="0"/>
          <w:i w:val="0"/>
          <w:iCs/>
        </w:rPr>
        <w:t>)</w:t>
      </w:r>
      <w:r w:rsidR="00C35C78">
        <w:rPr>
          <w:b w:val="0"/>
          <w:bCs w:val="0"/>
          <w:i w:val="0"/>
          <w:iCs/>
        </w:rPr>
        <w:t>,</w:t>
      </w:r>
      <w:r w:rsidR="002F445B" w:rsidRPr="00561C21">
        <w:rPr>
          <w:b w:val="0"/>
          <w:bCs w:val="0"/>
          <w:i w:val="0"/>
          <w:iCs/>
        </w:rPr>
        <w:t xml:space="preserve"> </w:t>
      </w:r>
      <w:r w:rsidR="00317E96" w:rsidRPr="00561C21">
        <w:rPr>
          <w:b w:val="0"/>
          <w:bCs w:val="0"/>
          <w:i w:val="0"/>
          <w:iCs/>
        </w:rPr>
        <w:t>and</w:t>
      </w:r>
    </w:p>
    <w:p w14:paraId="3CE0E741" w14:textId="2BD6F1C9" w:rsidR="002F445B" w:rsidRPr="00946B33" w:rsidRDefault="002F16D1" w:rsidP="002A5CAF">
      <w:pPr>
        <w:pStyle w:val="ListParagraph"/>
        <w:numPr>
          <w:ilvl w:val="0"/>
          <w:numId w:val="304"/>
        </w:numPr>
        <w:spacing w:before="0" w:after="160" w:line="259" w:lineRule="auto"/>
        <w:ind w:left="924"/>
        <w:rPr>
          <w:b w:val="0"/>
          <w:i w:val="0"/>
        </w:rPr>
      </w:pPr>
      <w:r w:rsidRPr="00561C21">
        <w:rPr>
          <w:b w:val="0"/>
          <w:bCs w:val="0"/>
          <w:i w:val="0"/>
          <w:iCs/>
        </w:rPr>
        <w:t>threatened species</w:t>
      </w:r>
      <w:r w:rsidR="005D71E3" w:rsidRPr="00561C21">
        <w:rPr>
          <w:b w:val="0"/>
          <w:bCs w:val="0"/>
          <w:i w:val="0"/>
          <w:iCs/>
        </w:rPr>
        <w:t xml:space="preserve">, </w:t>
      </w:r>
      <w:r w:rsidR="008D2DF2" w:rsidRPr="00561C21">
        <w:rPr>
          <w:b w:val="0"/>
          <w:bCs w:val="0"/>
          <w:i w:val="0"/>
          <w:iCs/>
        </w:rPr>
        <w:t>ecological</w:t>
      </w:r>
      <w:r w:rsidR="005D71E3" w:rsidRPr="00561C21">
        <w:rPr>
          <w:b w:val="0"/>
          <w:bCs w:val="0"/>
          <w:i w:val="0"/>
          <w:iCs/>
        </w:rPr>
        <w:t xml:space="preserve"> communities and critical habitat listed under the </w:t>
      </w:r>
      <w:r w:rsidR="001B1527" w:rsidRPr="002A5CAF">
        <w:rPr>
          <w:b w:val="0"/>
          <w:i w:val="0"/>
        </w:rPr>
        <w:t>EPBC Act</w:t>
      </w:r>
      <w:r w:rsidR="006A687A" w:rsidRPr="00561C21">
        <w:rPr>
          <w:b w:val="0"/>
          <w:bCs w:val="0"/>
          <w:i w:val="0"/>
          <w:iCs/>
        </w:rPr>
        <w:t>.</w:t>
      </w:r>
    </w:p>
    <w:p w14:paraId="0A751628" w14:textId="6ECD7937" w:rsidR="00DC5869" w:rsidRDefault="004736FE" w:rsidP="00425E35">
      <w:r>
        <w:rPr>
          <w:b/>
          <w:bCs/>
          <w:i/>
          <w:iCs/>
        </w:rPr>
        <w:t>u</w:t>
      </w:r>
      <w:r w:rsidR="00AF0DF8">
        <w:rPr>
          <w:b/>
          <w:bCs/>
          <w:i/>
          <w:iCs/>
        </w:rPr>
        <w:t>nconventional resource</w:t>
      </w:r>
      <w:r w:rsidR="00317E96">
        <w:rPr>
          <w:b/>
          <w:bCs/>
          <w:i/>
          <w:iCs/>
        </w:rPr>
        <w:t xml:space="preserve"> </w:t>
      </w:r>
      <w:r w:rsidR="00317E96">
        <w:t>means a</w:t>
      </w:r>
      <w:r w:rsidR="007E4BAF" w:rsidRPr="007E4BAF">
        <w:t xml:space="preserve"> </w:t>
      </w:r>
      <w:r w:rsidR="00584F97">
        <w:t xml:space="preserve">petroleum </w:t>
      </w:r>
      <w:r w:rsidR="007E4BAF" w:rsidRPr="007E4BAF">
        <w:t xml:space="preserve">resource hosted in </w:t>
      </w:r>
      <w:r w:rsidR="00FD05CF">
        <w:t xml:space="preserve">a </w:t>
      </w:r>
      <w:r w:rsidR="009F7B86">
        <w:t xml:space="preserve">low-permeability </w:t>
      </w:r>
      <w:r w:rsidR="007E4BAF" w:rsidRPr="007E4BAF">
        <w:t>source rock with significant lateral extent, such as shale</w:t>
      </w:r>
      <w:r w:rsidR="00E21B76">
        <w:t xml:space="preserve">, </w:t>
      </w:r>
      <w:r w:rsidR="00F17D2C">
        <w:t xml:space="preserve">that </w:t>
      </w:r>
      <w:r w:rsidR="005C0E36" w:rsidRPr="005C0E36">
        <w:t>prevent</w:t>
      </w:r>
      <w:r w:rsidR="000D3606">
        <w:t>s</w:t>
      </w:r>
      <w:r w:rsidR="005C0E36" w:rsidRPr="005C0E36">
        <w:t xml:space="preserve"> or significantly limit</w:t>
      </w:r>
      <w:r w:rsidR="000D3606">
        <w:t>s</w:t>
      </w:r>
      <w:r w:rsidR="005C0E36" w:rsidRPr="005C0E36">
        <w:t xml:space="preserve"> recovery without specialised extraction technologies, such as hydraulic fracturing and horizontal drilling.</w:t>
      </w:r>
    </w:p>
    <w:p w14:paraId="222CF10D" w14:textId="78C73A4B" w:rsidR="00FB786B" w:rsidRDefault="004736FE" w:rsidP="00425E35">
      <w:r>
        <w:rPr>
          <w:b/>
          <w:bCs/>
          <w:i/>
          <w:iCs/>
        </w:rPr>
        <w:t>v</w:t>
      </w:r>
      <w:r w:rsidR="00FB786B" w:rsidRPr="00FB786B">
        <w:rPr>
          <w:b/>
          <w:bCs/>
          <w:i/>
          <w:iCs/>
        </w:rPr>
        <w:t>egetation community</w:t>
      </w:r>
      <w:r w:rsidR="00317E96">
        <w:t>, as</w:t>
      </w:r>
      <w:r w:rsidR="00F06FCE">
        <w:t xml:space="preserve"> defined in the National Vegetation Information System, m</w:t>
      </w:r>
      <w:r w:rsidR="00CF037B">
        <w:t>eans a</w:t>
      </w:r>
      <w:r w:rsidR="00FB786B">
        <w:t>n assemblage of plant species which are structurally and floristically similar and form a repeating unit across the landscape.</w:t>
      </w:r>
    </w:p>
    <w:p w14:paraId="78FB3C4C" w14:textId="5F5C3281" w:rsidR="006722E5" w:rsidRDefault="00CF5EA9" w:rsidP="00D01C2C">
      <w:pPr>
        <w:spacing w:after="0"/>
      </w:pPr>
      <w:r>
        <w:rPr>
          <w:b/>
          <w:bCs/>
          <w:i/>
          <w:iCs/>
        </w:rPr>
        <w:t>w</w:t>
      </w:r>
      <w:r w:rsidR="00910413" w:rsidRPr="00C24A4C">
        <w:rPr>
          <w:b/>
          <w:bCs/>
          <w:i/>
          <w:iCs/>
        </w:rPr>
        <w:t>astewater</w:t>
      </w:r>
      <w:r w:rsidR="00317E96">
        <w:rPr>
          <w:b/>
          <w:bCs/>
          <w:i/>
          <w:iCs/>
        </w:rPr>
        <w:t xml:space="preserve"> </w:t>
      </w:r>
      <w:r w:rsidR="00317E96" w:rsidRPr="00317E96">
        <w:t>m</w:t>
      </w:r>
      <w:r w:rsidR="00910413">
        <w:t>eans water that has been used or produced by a regulated activity and has no further use and requires disposal</w:t>
      </w:r>
      <w:r w:rsidR="008C090C">
        <w:t>, and</w:t>
      </w:r>
      <w:r w:rsidR="006722E5">
        <w:t>:</w:t>
      </w:r>
    </w:p>
    <w:p w14:paraId="4EA90378" w14:textId="32996118" w:rsidR="006722E5" w:rsidRPr="00FC5465" w:rsidRDefault="006722E5" w:rsidP="0032669B">
      <w:pPr>
        <w:pStyle w:val="ListParagraph"/>
        <w:numPr>
          <w:ilvl w:val="0"/>
          <w:numId w:val="305"/>
        </w:numPr>
        <w:spacing w:before="0" w:after="0" w:line="259" w:lineRule="auto"/>
        <w:ind w:left="924"/>
        <w:rPr>
          <w:b w:val="0"/>
          <w:i w:val="0"/>
        </w:rPr>
      </w:pPr>
      <w:r w:rsidRPr="00561C21">
        <w:rPr>
          <w:b w:val="0"/>
          <w:bCs w:val="0"/>
          <w:i w:val="0"/>
          <w:iCs/>
        </w:rPr>
        <w:t xml:space="preserve">is not </w:t>
      </w:r>
      <w:r w:rsidR="003E7A53" w:rsidRPr="00561C21">
        <w:rPr>
          <w:b w:val="0"/>
          <w:bCs w:val="0"/>
          <w:i w:val="0"/>
          <w:iCs/>
        </w:rPr>
        <w:t>stormwater</w:t>
      </w:r>
      <w:r w:rsidRPr="00561C21">
        <w:rPr>
          <w:b w:val="0"/>
          <w:bCs w:val="0"/>
          <w:i w:val="0"/>
          <w:iCs/>
        </w:rPr>
        <w:t xml:space="preserve"> as defined in this </w:t>
      </w:r>
      <w:r w:rsidR="00587C2D">
        <w:rPr>
          <w:b w:val="0"/>
          <w:bCs w:val="0"/>
          <w:i w:val="0"/>
          <w:iCs/>
        </w:rPr>
        <w:t>C</w:t>
      </w:r>
      <w:r w:rsidRPr="00561C21">
        <w:rPr>
          <w:b w:val="0"/>
          <w:bCs w:val="0"/>
          <w:i w:val="0"/>
          <w:iCs/>
        </w:rPr>
        <w:t>ode</w:t>
      </w:r>
      <w:r w:rsidR="00C35C78">
        <w:rPr>
          <w:b w:val="0"/>
          <w:bCs w:val="0"/>
          <w:i w:val="0"/>
          <w:iCs/>
        </w:rPr>
        <w:t>,</w:t>
      </w:r>
    </w:p>
    <w:p w14:paraId="73DD4FE0" w14:textId="0839A3A2" w:rsidR="006722E5" w:rsidRPr="00FC5465" w:rsidRDefault="006722E5" w:rsidP="0032669B">
      <w:pPr>
        <w:pStyle w:val="ListParagraph"/>
        <w:numPr>
          <w:ilvl w:val="0"/>
          <w:numId w:val="305"/>
        </w:numPr>
        <w:spacing w:before="0" w:after="0" w:line="259" w:lineRule="auto"/>
        <w:ind w:left="924"/>
        <w:rPr>
          <w:b w:val="0"/>
          <w:i w:val="0"/>
        </w:rPr>
      </w:pPr>
      <w:r w:rsidRPr="00561C21">
        <w:rPr>
          <w:b w:val="0"/>
          <w:bCs w:val="0"/>
          <w:i w:val="0"/>
          <w:iCs/>
        </w:rPr>
        <w:t>is not potable water or utility water for general</w:t>
      </w:r>
      <w:r w:rsidRPr="00561C21">
        <w:rPr>
          <w:rFonts w:ascii="Cambria Math" w:hAnsi="Cambria Math" w:cs="Cambria Math"/>
          <w:b w:val="0"/>
          <w:bCs w:val="0"/>
          <w:i w:val="0"/>
          <w:iCs/>
        </w:rPr>
        <w:t>‑</w:t>
      </w:r>
      <w:r w:rsidRPr="00561C21">
        <w:rPr>
          <w:b w:val="0"/>
          <w:bCs w:val="0"/>
          <w:i w:val="0"/>
          <w:iCs/>
        </w:rPr>
        <w:t>purpose water use</w:t>
      </w:r>
      <w:r w:rsidR="00C35C78">
        <w:rPr>
          <w:b w:val="0"/>
          <w:bCs w:val="0"/>
          <w:i w:val="0"/>
          <w:iCs/>
        </w:rPr>
        <w:t>,</w:t>
      </w:r>
      <w:r w:rsidR="00910138">
        <w:rPr>
          <w:b w:val="0"/>
          <w:bCs w:val="0"/>
          <w:i w:val="0"/>
          <w:iCs/>
        </w:rPr>
        <w:t xml:space="preserve"> </w:t>
      </w:r>
      <w:r w:rsidR="00705E7B">
        <w:rPr>
          <w:b w:val="0"/>
          <w:bCs w:val="0"/>
          <w:i w:val="0"/>
          <w:iCs/>
        </w:rPr>
        <w:t>or</w:t>
      </w:r>
    </w:p>
    <w:p w14:paraId="5C6A5B9F" w14:textId="1CC8C691" w:rsidR="00910413" w:rsidRPr="00FC5465" w:rsidRDefault="006722E5" w:rsidP="004D3A50">
      <w:pPr>
        <w:pStyle w:val="ListParagraph"/>
        <w:numPr>
          <w:ilvl w:val="0"/>
          <w:numId w:val="305"/>
        </w:numPr>
        <w:spacing w:before="0" w:after="160" w:line="259" w:lineRule="auto"/>
        <w:ind w:left="924"/>
        <w:rPr>
          <w:b w:val="0"/>
          <w:i w:val="0"/>
        </w:rPr>
      </w:pPr>
      <w:r w:rsidRPr="00561C21">
        <w:rPr>
          <w:b w:val="0"/>
          <w:bCs w:val="0"/>
          <w:i w:val="0"/>
          <w:iCs/>
        </w:rPr>
        <w:t>is not sewage effluent</w:t>
      </w:r>
      <w:r w:rsidR="006D5B45" w:rsidRPr="00561C21">
        <w:rPr>
          <w:b w:val="0"/>
          <w:bCs w:val="0"/>
          <w:i w:val="0"/>
          <w:iCs/>
        </w:rPr>
        <w:t>.</w:t>
      </w:r>
    </w:p>
    <w:p w14:paraId="1C4C6E61" w14:textId="2D448A26" w:rsidR="00BA13A0" w:rsidRPr="008033BD" w:rsidRDefault="0088076A" w:rsidP="00425E35">
      <w:pPr>
        <w:rPr>
          <w:rStyle w:val="ListParagraphChar"/>
          <w:rFonts w:eastAsia="Calibri"/>
          <w:b w:val="0"/>
          <w:bCs w:val="0"/>
          <w:i w:val="0"/>
          <w:iCs/>
        </w:rPr>
      </w:pPr>
      <w:r>
        <w:rPr>
          <w:rStyle w:val="ListParagraphChar"/>
          <w:rFonts w:eastAsia="Calibri"/>
        </w:rPr>
        <w:t>w</w:t>
      </w:r>
      <w:r w:rsidR="00C95126">
        <w:rPr>
          <w:rStyle w:val="ListParagraphChar"/>
          <w:rFonts w:eastAsia="Calibri"/>
        </w:rPr>
        <w:t>ater</w:t>
      </w:r>
      <w:r>
        <w:rPr>
          <w:rStyle w:val="ListParagraphChar"/>
          <w:rFonts w:eastAsia="Calibri"/>
        </w:rPr>
        <w:t>-</w:t>
      </w:r>
      <w:r w:rsidR="00C95126">
        <w:rPr>
          <w:rStyle w:val="ListParagraphChar"/>
          <w:rFonts w:eastAsia="Calibri"/>
        </w:rPr>
        <w:t>bas</w:t>
      </w:r>
      <w:r w:rsidR="008033BD">
        <w:rPr>
          <w:rStyle w:val="ListParagraphChar"/>
          <w:rFonts w:eastAsia="Calibri"/>
        </w:rPr>
        <w:t xml:space="preserve">ed drilling </w:t>
      </w:r>
      <w:r w:rsidR="005820DA">
        <w:rPr>
          <w:rStyle w:val="ListParagraphChar"/>
          <w:rFonts w:eastAsia="Calibri"/>
        </w:rPr>
        <w:t xml:space="preserve">fluid </w:t>
      </w:r>
      <w:r w:rsidR="00317E96">
        <w:rPr>
          <w:rStyle w:val="ListParagraphChar"/>
          <w:rFonts w:eastAsia="Calibri"/>
          <w:b w:val="0"/>
          <w:bCs w:val="0"/>
          <w:i w:val="0"/>
          <w:iCs/>
        </w:rPr>
        <w:t>means a</w:t>
      </w:r>
      <w:r w:rsidR="008033BD" w:rsidRPr="008033BD">
        <w:rPr>
          <w:rStyle w:val="ListParagraphChar"/>
          <w:rFonts w:eastAsia="Calibri"/>
          <w:b w:val="0"/>
          <w:bCs w:val="0"/>
          <w:i w:val="0"/>
          <w:iCs/>
        </w:rPr>
        <w:t xml:space="preserve"> drilling fluid (</w:t>
      </w:r>
      <w:r w:rsidR="005820DA">
        <w:rPr>
          <w:rStyle w:val="ListParagraphChar"/>
          <w:rFonts w:eastAsia="Calibri"/>
          <w:b w:val="0"/>
          <w:bCs w:val="0"/>
          <w:i w:val="0"/>
          <w:iCs/>
        </w:rPr>
        <w:t xml:space="preserve">or </w:t>
      </w:r>
      <w:r w:rsidR="008033BD" w:rsidRPr="008033BD">
        <w:rPr>
          <w:rStyle w:val="ListParagraphChar"/>
          <w:rFonts w:eastAsia="Calibri"/>
          <w:b w:val="0"/>
          <w:bCs w:val="0"/>
          <w:i w:val="0"/>
          <w:iCs/>
        </w:rPr>
        <w:t xml:space="preserve">mud) where the base fluid is </w:t>
      </w:r>
      <w:r w:rsidR="008033BD">
        <w:rPr>
          <w:rStyle w:val="ListParagraphChar"/>
          <w:rFonts w:eastAsia="Calibri"/>
          <w:b w:val="0"/>
          <w:bCs w:val="0"/>
          <w:i w:val="0"/>
          <w:iCs/>
        </w:rPr>
        <w:t>water</w:t>
      </w:r>
      <w:r w:rsidR="008033BD" w:rsidRPr="008033BD">
        <w:rPr>
          <w:rStyle w:val="ListParagraphChar"/>
          <w:rFonts w:eastAsia="Calibri"/>
          <w:b w:val="0"/>
          <w:bCs w:val="0"/>
          <w:i w:val="0"/>
          <w:iCs/>
        </w:rPr>
        <w:t>.</w:t>
      </w:r>
    </w:p>
    <w:p w14:paraId="5E21451E" w14:textId="32315EDF" w:rsidR="00DA0511" w:rsidRPr="002C0EAC" w:rsidRDefault="004736FE" w:rsidP="00425E35">
      <w:pPr>
        <w:rPr>
          <w:rStyle w:val="ListParagraphChar"/>
          <w:rFonts w:eastAsia="Calibri"/>
          <w:b w:val="0"/>
          <w:i w:val="0"/>
        </w:rPr>
      </w:pPr>
      <w:r>
        <w:rPr>
          <w:rStyle w:val="ListParagraphChar"/>
          <w:rFonts w:eastAsia="Calibri"/>
        </w:rPr>
        <w:t>w</w:t>
      </w:r>
      <w:r w:rsidR="00DA0511">
        <w:rPr>
          <w:rStyle w:val="ListParagraphChar"/>
          <w:rFonts w:eastAsia="Calibri"/>
        </w:rPr>
        <w:t>ater resource</w:t>
      </w:r>
      <w:r w:rsidR="00317E96">
        <w:rPr>
          <w:rStyle w:val="ListParagraphChar"/>
          <w:rFonts w:eastAsia="Calibri"/>
        </w:rPr>
        <w:t xml:space="preserve">, </w:t>
      </w:r>
      <w:r w:rsidR="00317E96" w:rsidRPr="00317E96">
        <w:rPr>
          <w:rStyle w:val="ListParagraphChar"/>
          <w:rFonts w:eastAsia="Calibri"/>
          <w:b w:val="0"/>
          <w:bCs w:val="0"/>
          <w:i w:val="0"/>
          <w:iCs/>
        </w:rPr>
        <w:t>see</w:t>
      </w:r>
      <w:r w:rsidR="00317E96">
        <w:rPr>
          <w:rStyle w:val="ListParagraphChar"/>
          <w:rFonts w:eastAsia="Calibri"/>
          <w:b w:val="0"/>
          <w:bCs w:val="0"/>
          <w:i w:val="0"/>
          <w:iCs/>
        </w:rPr>
        <w:t xml:space="preserve"> </w:t>
      </w:r>
      <w:r w:rsidR="00326BBF">
        <w:rPr>
          <w:rStyle w:val="ListParagraphChar"/>
          <w:rFonts w:eastAsia="Calibri"/>
          <w:b w:val="0"/>
          <w:bCs w:val="0"/>
          <w:i w:val="0"/>
          <w:iCs/>
        </w:rPr>
        <w:t>s</w:t>
      </w:r>
      <w:r w:rsidR="007655C0">
        <w:rPr>
          <w:rStyle w:val="ListParagraphChar"/>
          <w:rFonts w:eastAsia="Calibri"/>
          <w:b w:val="0"/>
          <w:bCs w:val="0"/>
          <w:i w:val="0"/>
          <w:iCs/>
        </w:rPr>
        <w:t>ection</w:t>
      </w:r>
      <w:r w:rsidR="00326BBF">
        <w:rPr>
          <w:rStyle w:val="ListParagraphChar"/>
          <w:rFonts w:eastAsia="Calibri"/>
          <w:b w:val="0"/>
          <w:bCs w:val="0"/>
          <w:i w:val="0"/>
          <w:iCs/>
        </w:rPr>
        <w:t xml:space="preserve"> 4 </w:t>
      </w:r>
      <w:r w:rsidR="003F447E">
        <w:rPr>
          <w:lang w:eastAsia="en-AU"/>
        </w:rPr>
        <w:t xml:space="preserve">of the </w:t>
      </w:r>
      <w:r w:rsidR="00326BBF" w:rsidRPr="002C0EAC">
        <w:rPr>
          <w:rStyle w:val="ListParagraphChar"/>
          <w:rFonts w:eastAsia="Calibri"/>
          <w:b w:val="0"/>
        </w:rPr>
        <w:t xml:space="preserve">Water Act 2007 </w:t>
      </w:r>
      <w:r w:rsidR="008C6A71" w:rsidRPr="002C0EAC">
        <w:rPr>
          <w:rStyle w:val="ListParagraphChar"/>
          <w:rFonts w:eastAsia="Calibri"/>
          <w:b w:val="0"/>
        </w:rPr>
        <w:t>(</w:t>
      </w:r>
      <w:r w:rsidR="008C6A71">
        <w:rPr>
          <w:rStyle w:val="ListParagraphChar"/>
          <w:rFonts w:eastAsia="Calibri"/>
          <w:b w:val="0"/>
          <w:bCs w:val="0"/>
          <w:i w:val="0"/>
          <w:iCs/>
        </w:rPr>
        <w:t>Cth)</w:t>
      </w:r>
      <w:r w:rsidR="00317E96">
        <w:rPr>
          <w:rStyle w:val="ListParagraphChar"/>
          <w:rFonts w:eastAsia="Calibri"/>
          <w:b w:val="0"/>
          <w:bCs w:val="0"/>
          <w:i w:val="0"/>
          <w:iCs/>
        </w:rPr>
        <w:t>.</w:t>
      </w:r>
    </w:p>
    <w:p w14:paraId="3B52A75A" w14:textId="7D0DB81B" w:rsidR="00D1337E" w:rsidRPr="00317E96" w:rsidRDefault="004736FE" w:rsidP="00425E35">
      <w:pPr>
        <w:rPr>
          <w:rStyle w:val="ListParagraphChar"/>
          <w:rFonts w:eastAsia="Calibri"/>
        </w:rPr>
      </w:pPr>
      <w:r>
        <w:rPr>
          <w:rStyle w:val="ListParagraphChar"/>
          <w:rFonts w:eastAsia="Calibri"/>
        </w:rPr>
        <w:t>w</w:t>
      </w:r>
      <w:r w:rsidR="00D1337E">
        <w:rPr>
          <w:rStyle w:val="ListParagraphChar"/>
          <w:rFonts w:eastAsia="Calibri"/>
        </w:rPr>
        <w:t>aterway</w:t>
      </w:r>
      <w:r w:rsidR="00317E96">
        <w:rPr>
          <w:rStyle w:val="ListParagraphChar"/>
          <w:rFonts w:eastAsia="Calibri"/>
        </w:rPr>
        <w:t xml:space="preserve">, </w:t>
      </w:r>
      <w:r w:rsidR="00317E96" w:rsidRPr="00317E96">
        <w:rPr>
          <w:rStyle w:val="ListParagraphChar"/>
          <w:rFonts w:eastAsia="Calibri"/>
          <w:b w:val="0"/>
          <w:bCs w:val="0"/>
          <w:i w:val="0"/>
          <w:iCs/>
        </w:rPr>
        <w:t>see</w:t>
      </w:r>
      <w:r w:rsidR="00102E8C">
        <w:rPr>
          <w:rStyle w:val="ListParagraphChar"/>
          <w:rFonts w:eastAsia="Calibri"/>
          <w:b w:val="0"/>
          <w:bCs w:val="0"/>
          <w:i w:val="0"/>
          <w:iCs/>
        </w:rPr>
        <w:t xml:space="preserve"> s</w:t>
      </w:r>
      <w:r w:rsidR="007655C0">
        <w:rPr>
          <w:rStyle w:val="ListParagraphChar"/>
          <w:rFonts w:eastAsia="Calibri"/>
          <w:b w:val="0"/>
          <w:bCs w:val="0"/>
          <w:i w:val="0"/>
          <w:iCs/>
        </w:rPr>
        <w:t>ection</w:t>
      </w:r>
      <w:r w:rsidR="00A349C1">
        <w:rPr>
          <w:rStyle w:val="ListParagraphChar"/>
          <w:rFonts w:eastAsia="Calibri"/>
          <w:b w:val="0"/>
          <w:bCs w:val="0"/>
          <w:i w:val="0"/>
          <w:iCs/>
        </w:rPr>
        <w:t xml:space="preserve"> 4 </w:t>
      </w:r>
      <w:r w:rsidR="003F447E">
        <w:rPr>
          <w:lang w:eastAsia="en-AU"/>
        </w:rPr>
        <w:t xml:space="preserve">of the </w:t>
      </w:r>
      <w:r w:rsidR="00A349C1" w:rsidRPr="002C0EAC">
        <w:rPr>
          <w:rStyle w:val="ListParagraphChar"/>
          <w:rFonts w:eastAsia="Calibri"/>
          <w:b w:val="0"/>
        </w:rPr>
        <w:t>Water Act 1992 (</w:t>
      </w:r>
      <w:r w:rsidR="00A349C1">
        <w:rPr>
          <w:rStyle w:val="ListParagraphChar"/>
          <w:rFonts w:eastAsia="Calibri"/>
          <w:b w:val="0"/>
          <w:bCs w:val="0"/>
          <w:i w:val="0"/>
          <w:iCs/>
        </w:rPr>
        <w:t xml:space="preserve">NT). </w:t>
      </w:r>
    </w:p>
    <w:p w14:paraId="3938397C" w14:textId="6C6E7FE2" w:rsidR="00494D17" w:rsidRPr="00384F6A" w:rsidRDefault="004736FE" w:rsidP="00425E35">
      <w:r>
        <w:rPr>
          <w:b/>
        </w:rPr>
        <w:t>w</w:t>
      </w:r>
      <w:r w:rsidR="00494D17" w:rsidRPr="004736FE">
        <w:rPr>
          <w:b/>
        </w:rPr>
        <w:t>eed</w:t>
      </w:r>
      <w:r w:rsidR="00590A20">
        <w:t xml:space="preserve"> m</w:t>
      </w:r>
      <w:r w:rsidR="008943D1" w:rsidRPr="0098168C">
        <w:t>eans</w:t>
      </w:r>
      <w:r w:rsidR="00F60304">
        <w:t xml:space="preserve"> </w:t>
      </w:r>
      <w:r w:rsidR="00590A20">
        <w:t>a</w:t>
      </w:r>
      <w:r w:rsidR="00494D17" w:rsidRPr="00384F6A">
        <w:t xml:space="preserve"> weed or potential weed under </w:t>
      </w:r>
      <w:r w:rsidR="00F96941">
        <w:rPr>
          <w:iCs/>
        </w:rPr>
        <w:t>s</w:t>
      </w:r>
      <w:r w:rsidR="00494D17" w:rsidRPr="00384F6A">
        <w:t xml:space="preserve">ection 7 of the </w:t>
      </w:r>
      <w:r w:rsidR="00494D17" w:rsidRPr="00384F6A">
        <w:rPr>
          <w:i/>
        </w:rPr>
        <w:t>Weeds Management Act 2001</w:t>
      </w:r>
      <w:r w:rsidR="00494D17" w:rsidRPr="00384F6A">
        <w:t xml:space="preserve"> (NT).</w:t>
      </w:r>
    </w:p>
    <w:p w14:paraId="0F7BB0D7" w14:textId="70D46298" w:rsidR="0041620F" w:rsidRPr="00317E96" w:rsidRDefault="004736FE" w:rsidP="00425E35">
      <w:pPr>
        <w:rPr>
          <w:rStyle w:val="ListParagraphChar"/>
          <w:rFonts w:eastAsia="Calibri"/>
        </w:rPr>
      </w:pPr>
      <w:r>
        <w:rPr>
          <w:rStyle w:val="ListParagraphChar"/>
          <w:rFonts w:eastAsia="Calibri"/>
        </w:rPr>
        <w:t>w</w:t>
      </w:r>
      <w:r w:rsidR="003E7A53" w:rsidRPr="003E7A53">
        <w:rPr>
          <w:rStyle w:val="ListParagraphChar"/>
          <w:rFonts w:eastAsia="Calibri"/>
        </w:rPr>
        <w:t>ell barrier</w:t>
      </w:r>
      <w:r w:rsidR="00317E96">
        <w:rPr>
          <w:rStyle w:val="ListParagraphChar"/>
          <w:rFonts w:eastAsia="Calibri"/>
        </w:rPr>
        <w:t xml:space="preserve">, </w:t>
      </w:r>
      <w:r w:rsidR="00317E96" w:rsidRPr="00317E96">
        <w:rPr>
          <w:rStyle w:val="ListParagraphChar"/>
          <w:rFonts w:eastAsia="Calibri"/>
          <w:b w:val="0"/>
          <w:bCs w:val="0"/>
          <w:i w:val="0"/>
          <w:iCs/>
        </w:rPr>
        <w:t>see section 2</w:t>
      </w:r>
      <w:r w:rsidR="0041620F" w:rsidRPr="00317E96">
        <w:rPr>
          <w:rStyle w:val="ListParagraphChar"/>
          <w:rFonts w:eastAsia="Calibri"/>
          <w:b w:val="0"/>
          <w:bCs w:val="0"/>
          <w:i w:val="0"/>
          <w:iCs/>
        </w:rPr>
        <w:t xml:space="preserve"> </w:t>
      </w:r>
      <w:r w:rsidR="00EE579A">
        <w:rPr>
          <w:lang w:eastAsia="en-AU"/>
        </w:rPr>
        <w:t>of the</w:t>
      </w:r>
      <w:r w:rsidR="0041620F" w:rsidRPr="00317E96">
        <w:rPr>
          <w:rStyle w:val="ListParagraphChar"/>
          <w:rFonts w:eastAsia="Calibri"/>
          <w:b w:val="0"/>
          <w:bCs w:val="0"/>
          <w:i w:val="0"/>
          <w:iCs/>
        </w:rPr>
        <w:t xml:space="preserve"> </w:t>
      </w:r>
      <w:r w:rsidR="0030263C" w:rsidRPr="00A60EF1">
        <w:rPr>
          <w:rStyle w:val="ListParagraphChar"/>
          <w:rFonts w:eastAsia="Calibri"/>
          <w:b w:val="0"/>
          <w:i w:val="0"/>
        </w:rPr>
        <w:t>Code of Practice: Well Integrity</w:t>
      </w:r>
      <w:r w:rsidR="0030263C" w:rsidRPr="00317E96">
        <w:rPr>
          <w:rStyle w:val="ListParagraphChar"/>
          <w:rFonts w:eastAsia="Calibri"/>
          <w:b w:val="0"/>
          <w:bCs w:val="0"/>
          <w:i w:val="0"/>
          <w:iCs/>
        </w:rPr>
        <w:t xml:space="preserve"> (NT)</w:t>
      </w:r>
      <w:r w:rsidR="00BB3A03" w:rsidRPr="00317E96">
        <w:rPr>
          <w:rStyle w:val="ListParagraphChar"/>
          <w:rFonts w:eastAsia="Calibri"/>
          <w:b w:val="0"/>
          <w:bCs w:val="0"/>
          <w:i w:val="0"/>
          <w:iCs/>
        </w:rPr>
        <w:t>.</w:t>
      </w:r>
    </w:p>
    <w:p w14:paraId="6AF0F315" w14:textId="13A14DFF" w:rsidR="00E56B34" w:rsidRPr="004736FE" w:rsidRDefault="00DF47E3" w:rsidP="00425E35">
      <w:pPr>
        <w:rPr>
          <w:rFonts w:eastAsia="Times New Roman" w:cs="Calibri"/>
          <w:lang w:eastAsia="en-AU"/>
        </w:rPr>
      </w:pPr>
      <w:r w:rsidRPr="00DF47E3">
        <w:rPr>
          <w:rStyle w:val="ListParagraphChar"/>
          <w:rFonts w:eastAsia="Calibri"/>
        </w:rPr>
        <w:t>Well Operations Management Plan</w:t>
      </w:r>
      <w:r w:rsidR="003110F6" w:rsidRPr="00A60EF1">
        <w:rPr>
          <w:rStyle w:val="ListParagraphChar"/>
          <w:rFonts w:eastAsia="Calibri"/>
          <w:b w:val="0"/>
          <w:i w:val="0"/>
        </w:rPr>
        <w:t xml:space="preserve"> or</w:t>
      </w:r>
      <w:r w:rsidRPr="00A60EF1">
        <w:rPr>
          <w:rStyle w:val="ListParagraphChar"/>
          <w:rFonts w:eastAsia="Calibri"/>
          <w:b w:val="0"/>
          <w:i w:val="0"/>
        </w:rPr>
        <w:t xml:space="preserve"> </w:t>
      </w:r>
      <w:r w:rsidRPr="00DF47E3">
        <w:rPr>
          <w:rStyle w:val="ListParagraphChar"/>
          <w:rFonts w:eastAsia="Calibri"/>
        </w:rPr>
        <w:t>WOMP</w:t>
      </w:r>
      <w:r w:rsidR="004736FE" w:rsidRPr="004736FE">
        <w:rPr>
          <w:bCs/>
          <w:iCs/>
        </w:rPr>
        <w:t>,</w:t>
      </w:r>
      <w:r w:rsidR="004736FE">
        <w:rPr>
          <w:bCs/>
          <w:iCs/>
        </w:rPr>
        <w:t xml:space="preserve"> see</w:t>
      </w:r>
      <w:r w:rsidR="004736FE" w:rsidRPr="001D2425">
        <w:rPr>
          <w:lang w:eastAsia="en-AU"/>
        </w:rPr>
        <w:t xml:space="preserve"> </w:t>
      </w:r>
      <w:r w:rsidR="006E15C8">
        <w:rPr>
          <w:lang w:eastAsia="en-AU"/>
        </w:rPr>
        <w:t>s</w:t>
      </w:r>
      <w:r w:rsidR="00192A83">
        <w:rPr>
          <w:lang w:eastAsia="en-AU"/>
        </w:rPr>
        <w:t>ection</w:t>
      </w:r>
      <w:r w:rsidR="006E15C8">
        <w:rPr>
          <w:lang w:eastAsia="en-AU"/>
        </w:rPr>
        <w:t xml:space="preserve"> 60(1) </w:t>
      </w:r>
      <w:r w:rsidR="00EE579A">
        <w:rPr>
          <w:lang w:eastAsia="en-AU"/>
        </w:rPr>
        <w:t xml:space="preserve">of the </w:t>
      </w:r>
      <w:r w:rsidRPr="00CF037B">
        <w:rPr>
          <w:lang w:eastAsia="en-AU"/>
        </w:rPr>
        <w:t>Petroleum Ac</w:t>
      </w:r>
      <w:r w:rsidR="00CF037B" w:rsidRPr="00CF037B">
        <w:rPr>
          <w:lang w:eastAsia="en-AU"/>
        </w:rPr>
        <w:t>t</w:t>
      </w:r>
      <w:r w:rsidR="006E15C8">
        <w:rPr>
          <w:lang w:eastAsia="en-AU"/>
        </w:rPr>
        <w:t>.</w:t>
      </w:r>
    </w:p>
    <w:p w14:paraId="1F669E37" w14:textId="10938F60" w:rsidR="00D30109" w:rsidRDefault="004736FE">
      <w:pPr>
        <w:rPr>
          <w:lang w:eastAsia="en-AU"/>
        </w:rPr>
      </w:pPr>
      <w:r>
        <w:rPr>
          <w:b/>
          <w:bCs/>
          <w:i/>
          <w:iCs/>
          <w:lang w:eastAsia="en-AU"/>
        </w:rPr>
        <w:t>w</w:t>
      </w:r>
      <w:r w:rsidR="009032D9">
        <w:rPr>
          <w:b/>
          <w:bCs/>
          <w:i/>
          <w:iCs/>
          <w:lang w:eastAsia="en-AU"/>
        </w:rPr>
        <w:t>etland</w:t>
      </w:r>
      <w:r w:rsidR="009032D9" w:rsidRPr="00384F6A">
        <w:t xml:space="preserve"> means plant communities that grow beside or in wetlands (swamps and lakes) and are subject to intermittent, periodic or permanent flooding or saturation of the soil.</w:t>
      </w:r>
      <w:r w:rsidR="00CD3CF8">
        <w:t xml:space="preserve"> </w:t>
      </w:r>
      <w:r w:rsidR="00C37E7D">
        <w:rPr>
          <w:lang w:eastAsia="en-AU"/>
        </w:rPr>
        <w:t xml:space="preserve">Note: </w:t>
      </w:r>
      <w:r w:rsidR="00C37E7D" w:rsidRPr="00C37E7D">
        <w:rPr>
          <w:lang w:eastAsia="en-AU"/>
        </w:rPr>
        <w:t xml:space="preserve">In guiding interest holders on submission of an </w:t>
      </w:r>
      <w:r w:rsidR="00E25F8D">
        <w:rPr>
          <w:lang w:eastAsia="en-AU"/>
        </w:rPr>
        <w:t>EMP</w:t>
      </w:r>
      <w:r w:rsidR="00C37E7D" w:rsidRPr="00C37E7D">
        <w:rPr>
          <w:lang w:eastAsia="en-AU"/>
        </w:rPr>
        <w:t xml:space="preserve"> for approval, the Petroleum Regulation Unit may consult the Flora and Fauna Division of the Department to determine whether an area</w:t>
      </w:r>
      <w:r w:rsidR="00CD3CF8">
        <w:rPr>
          <w:lang w:eastAsia="en-AU"/>
        </w:rPr>
        <w:t xml:space="preserve"> </w:t>
      </w:r>
      <w:r w:rsidR="00C37E7D" w:rsidRPr="00C37E7D">
        <w:rPr>
          <w:lang w:eastAsia="en-AU"/>
        </w:rPr>
        <w:t>subject to intermittent and/or periodic seasonal flooding is a wetland area</w:t>
      </w:r>
      <w:r w:rsidR="00236250">
        <w:rPr>
          <w:lang w:eastAsia="en-AU"/>
        </w:rPr>
        <w:t>.</w:t>
      </w:r>
      <w:r w:rsidR="00D30109">
        <w:rPr>
          <w:lang w:eastAsia="en-AU"/>
        </w:rPr>
        <w:br w:type="page"/>
      </w:r>
    </w:p>
    <w:p w14:paraId="25896603" w14:textId="05B79AD1" w:rsidR="0016106E" w:rsidRDefault="00636913" w:rsidP="00D71C0A">
      <w:pPr>
        <w:pStyle w:val="Heading1"/>
        <w:rPr>
          <w:lang w:eastAsia="en-AU"/>
        </w:rPr>
      </w:pPr>
      <w:bookmarkStart w:id="48" w:name="_Ref233017712"/>
      <w:bookmarkStart w:id="49" w:name="_Ref233020849"/>
      <w:bookmarkStart w:id="50" w:name="_Toc233223837"/>
      <w:bookmarkStart w:id="51" w:name="_Toc234303709"/>
      <w:r>
        <w:t>How to use this Code</w:t>
      </w:r>
      <w:bookmarkEnd w:id="48"/>
      <w:bookmarkEnd w:id="49"/>
      <w:bookmarkEnd w:id="50"/>
      <w:bookmarkEnd w:id="51"/>
    </w:p>
    <w:p w14:paraId="30D18167" w14:textId="0F2E7618" w:rsidR="00CF3992" w:rsidRDefault="006275F3" w:rsidP="00E412A5">
      <w:pPr>
        <w:spacing w:after="40"/>
        <w:rPr>
          <w:lang w:val="en-GB"/>
        </w:rPr>
      </w:pPr>
      <w:bookmarkStart w:id="52" w:name="_Ref207977010"/>
      <w:r>
        <w:rPr>
          <w:lang w:val="en-GB"/>
        </w:rPr>
        <w:t xml:space="preserve">As described in </w:t>
      </w:r>
      <w:r w:rsidR="005973BF">
        <w:rPr>
          <w:lang w:val="en-GB"/>
        </w:rPr>
        <w:t>section</w:t>
      </w:r>
      <w:r>
        <w:rPr>
          <w:lang w:val="en-GB"/>
        </w:rPr>
        <w:t xml:space="preserve"> </w:t>
      </w:r>
      <w:r w:rsidR="00423BFC">
        <w:rPr>
          <w:lang w:val="en-GB"/>
        </w:rPr>
        <w:fldChar w:fldCharType="begin"/>
      </w:r>
      <w:r w:rsidR="00423BFC">
        <w:rPr>
          <w:lang w:val="en-GB"/>
        </w:rPr>
        <w:instrText xml:space="preserve"> REF _Ref233112741 \r \h </w:instrText>
      </w:r>
      <w:r w:rsidR="00423BFC">
        <w:rPr>
          <w:lang w:val="en-GB"/>
        </w:rPr>
      </w:r>
      <w:r w:rsidR="00423BFC">
        <w:rPr>
          <w:lang w:val="en-GB"/>
        </w:rPr>
        <w:fldChar w:fldCharType="separate"/>
      </w:r>
      <w:r w:rsidR="00F06F52">
        <w:rPr>
          <w:lang w:val="en-GB"/>
        </w:rPr>
        <w:t>1.1</w:t>
      </w:r>
      <w:r w:rsidR="00423BFC">
        <w:rPr>
          <w:lang w:val="en-GB"/>
        </w:rPr>
        <w:fldChar w:fldCharType="end"/>
      </w:r>
      <w:r>
        <w:rPr>
          <w:lang w:val="en-GB"/>
        </w:rPr>
        <w:t>, t</w:t>
      </w:r>
      <w:r w:rsidRPr="00F44796">
        <w:rPr>
          <w:lang w:val="en-GB"/>
        </w:rPr>
        <w:t>his Code</w:t>
      </w:r>
      <w:r w:rsidR="00CD3CF8">
        <w:rPr>
          <w:lang w:val="en-GB"/>
        </w:rPr>
        <w:t xml:space="preserve"> </w:t>
      </w:r>
      <w:r>
        <w:rPr>
          <w:lang w:val="en-GB"/>
        </w:rPr>
        <w:t xml:space="preserve">was developed following a mapping exercise which identified </w:t>
      </w:r>
      <w:r>
        <w:t xml:space="preserve">common key </w:t>
      </w:r>
      <w:r w:rsidR="0093524A">
        <w:t xml:space="preserve">environmental risks </w:t>
      </w:r>
      <w:r>
        <w:t xml:space="preserve">from standard petroleum activities. </w:t>
      </w:r>
      <w:r>
        <w:rPr>
          <w:lang w:val="en-GB"/>
        </w:rPr>
        <w:t>As such, much of the Code deals with regulated activities consistent with the standardised framework set out in this Code. However, the</w:t>
      </w:r>
      <w:r>
        <w:rPr>
          <w:lang w:eastAsia="en-AU"/>
        </w:rPr>
        <w:t xml:space="preserve"> Code </w:t>
      </w:r>
      <w:r w:rsidR="00423BFC">
        <w:rPr>
          <w:lang w:eastAsia="en-AU"/>
        </w:rPr>
        <w:t>does not</w:t>
      </w:r>
      <w:r>
        <w:rPr>
          <w:lang w:eastAsia="en-AU"/>
        </w:rPr>
        <w:t xml:space="preserve"> cover every regulated activity</w:t>
      </w:r>
      <w:r w:rsidR="00773B71">
        <w:rPr>
          <w:lang w:eastAsia="en-AU"/>
        </w:rPr>
        <w:t>, environmental aspect</w:t>
      </w:r>
      <w:r w:rsidR="00CD7D78">
        <w:rPr>
          <w:lang w:eastAsia="en-AU"/>
        </w:rPr>
        <w:t>, environmental risk source</w:t>
      </w:r>
      <w:r>
        <w:rPr>
          <w:lang w:eastAsia="en-AU"/>
        </w:rPr>
        <w:t xml:space="preserve"> and control measure, and some may only be captured in the Code in part. </w:t>
      </w:r>
      <w:r w:rsidR="00A277D1">
        <w:rPr>
          <w:lang w:eastAsia="en-AU"/>
        </w:rPr>
        <w:t xml:space="preserve">The following pathways </w:t>
      </w:r>
      <w:r w:rsidR="00EF237D">
        <w:rPr>
          <w:lang w:eastAsia="en-AU"/>
        </w:rPr>
        <w:t>may apply, and an interest holder may</w:t>
      </w:r>
      <w:r w:rsidR="005757CC">
        <w:rPr>
          <w:lang w:eastAsia="en-AU"/>
        </w:rPr>
        <w:t xml:space="preserve"> need to follow </w:t>
      </w:r>
      <w:r w:rsidR="00CF3992">
        <w:rPr>
          <w:lang w:val="en-GB"/>
        </w:rPr>
        <w:t xml:space="preserve">one or </w:t>
      </w:r>
      <w:r w:rsidR="00374484">
        <w:rPr>
          <w:lang w:val="en-GB"/>
        </w:rPr>
        <w:t>more of them</w:t>
      </w:r>
      <w:r w:rsidR="00CF3992">
        <w:rPr>
          <w:lang w:val="en-GB"/>
        </w:rPr>
        <w:t>:</w:t>
      </w:r>
    </w:p>
    <w:p w14:paraId="65999765" w14:textId="1C7D2ECD" w:rsidR="00CF3992" w:rsidRPr="00D6107B" w:rsidRDefault="006275F3" w:rsidP="002E2010">
      <w:pPr>
        <w:pStyle w:val="ListParagraph"/>
        <w:numPr>
          <w:ilvl w:val="0"/>
          <w:numId w:val="348"/>
        </w:numPr>
        <w:spacing w:before="0" w:after="80"/>
        <w:ind w:left="714" w:hanging="357"/>
        <w:rPr>
          <w:rFonts w:asciiTheme="minorHAnsi" w:hAnsiTheme="minorHAnsi"/>
          <w:b w:val="0"/>
          <w:bCs w:val="0"/>
          <w:i w:val="0"/>
          <w:iCs/>
          <w:lang w:val="en-GB"/>
        </w:rPr>
      </w:pPr>
      <w:r w:rsidRPr="00D6107B">
        <w:rPr>
          <w:rFonts w:asciiTheme="minorHAnsi" w:hAnsiTheme="minorHAnsi"/>
          <w:b w:val="0"/>
          <w:bCs w:val="0"/>
          <w:i w:val="0"/>
          <w:iCs/>
          <w:lang w:val="en-GB"/>
        </w:rPr>
        <w:t>for</w:t>
      </w:r>
      <w:r w:rsidRPr="31776E10">
        <w:rPr>
          <w:rFonts w:asciiTheme="minorHAnsi" w:hAnsiTheme="minorHAnsi"/>
          <w:b w:val="0"/>
          <w:bCs w:val="0"/>
          <w:i w:val="0"/>
          <w:lang w:val="en-GB"/>
        </w:rPr>
        <w:t xml:space="preserve"> </w:t>
      </w:r>
      <w:r w:rsidR="4D9CFFA1" w:rsidRPr="31776E10">
        <w:rPr>
          <w:rFonts w:asciiTheme="minorHAnsi" w:hAnsiTheme="minorHAnsi"/>
          <w:b w:val="0"/>
          <w:bCs w:val="0"/>
          <w:i w:val="0"/>
          <w:lang w:val="en-GB"/>
        </w:rPr>
        <w:t>a</w:t>
      </w:r>
      <w:r w:rsidRPr="00D6107B">
        <w:rPr>
          <w:rFonts w:asciiTheme="minorHAnsi" w:hAnsiTheme="minorHAnsi"/>
          <w:b w:val="0"/>
          <w:bCs w:val="0"/>
          <w:i w:val="0"/>
          <w:iCs/>
          <w:lang w:val="en-GB"/>
        </w:rPr>
        <w:t xml:space="preserve"> r</w:t>
      </w:r>
      <w:r w:rsidR="00CF3992" w:rsidRPr="00D6107B">
        <w:rPr>
          <w:rFonts w:asciiTheme="minorHAnsi" w:hAnsiTheme="minorHAnsi"/>
          <w:b w:val="0"/>
          <w:bCs w:val="0"/>
          <w:i w:val="0"/>
          <w:iCs/>
          <w:lang w:val="en-GB"/>
        </w:rPr>
        <w:t xml:space="preserve">egulated </w:t>
      </w:r>
      <w:r w:rsidR="00CF3992" w:rsidRPr="01A55E7B">
        <w:rPr>
          <w:rFonts w:asciiTheme="minorHAnsi" w:hAnsiTheme="minorHAnsi"/>
          <w:b w:val="0"/>
          <w:bCs w:val="0"/>
          <w:i w:val="0"/>
          <w:lang w:val="en-GB"/>
        </w:rPr>
        <w:t>activit</w:t>
      </w:r>
      <w:r w:rsidR="7B670C07" w:rsidRPr="01A55E7B">
        <w:rPr>
          <w:rFonts w:asciiTheme="minorHAnsi" w:hAnsiTheme="minorHAnsi"/>
          <w:b w:val="0"/>
          <w:bCs w:val="0"/>
          <w:i w:val="0"/>
          <w:lang w:val="en-GB"/>
        </w:rPr>
        <w:t>y</w:t>
      </w:r>
      <w:r w:rsidR="00CF3992" w:rsidRPr="00D6107B">
        <w:rPr>
          <w:rFonts w:asciiTheme="minorHAnsi" w:hAnsiTheme="minorHAnsi"/>
          <w:b w:val="0"/>
          <w:bCs w:val="0"/>
          <w:i w:val="0"/>
          <w:iCs/>
          <w:lang w:val="en-GB"/>
        </w:rPr>
        <w:t xml:space="preserve"> </w:t>
      </w:r>
      <w:r w:rsidRPr="00D6107B">
        <w:rPr>
          <w:rFonts w:asciiTheme="minorHAnsi" w:hAnsiTheme="minorHAnsi"/>
          <w:b w:val="0"/>
          <w:bCs w:val="0"/>
          <w:i w:val="0"/>
          <w:iCs/>
          <w:lang w:val="en-GB"/>
        </w:rPr>
        <w:t>captured in</w:t>
      </w:r>
      <w:r w:rsidR="00CF3992" w:rsidRPr="00D6107B">
        <w:rPr>
          <w:rFonts w:asciiTheme="minorHAnsi" w:hAnsiTheme="minorHAnsi"/>
          <w:b w:val="0"/>
          <w:bCs w:val="0"/>
          <w:i w:val="0"/>
          <w:iCs/>
          <w:lang w:val="en-GB"/>
        </w:rPr>
        <w:t xml:space="preserve"> this Code</w:t>
      </w:r>
      <w:r w:rsidRPr="00D6107B">
        <w:rPr>
          <w:rFonts w:asciiTheme="minorHAnsi" w:hAnsiTheme="minorHAnsi"/>
          <w:b w:val="0"/>
          <w:bCs w:val="0"/>
          <w:i w:val="0"/>
          <w:iCs/>
          <w:lang w:val="en-GB"/>
        </w:rPr>
        <w:t xml:space="preserve">, </w:t>
      </w:r>
      <w:r w:rsidR="00BC6A43">
        <w:rPr>
          <w:rFonts w:asciiTheme="minorHAnsi" w:hAnsiTheme="minorHAnsi"/>
          <w:b w:val="0"/>
          <w:bCs w:val="0"/>
          <w:i w:val="0"/>
          <w:iCs/>
          <w:lang w:val="en-GB"/>
        </w:rPr>
        <w:t>the</w:t>
      </w:r>
      <w:r w:rsidRPr="00D6107B">
        <w:rPr>
          <w:rFonts w:asciiTheme="minorHAnsi" w:hAnsiTheme="minorHAnsi"/>
          <w:b w:val="0"/>
          <w:bCs w:val="0"/>
          <w:i w:val="0"/>
          <w:iCs/>
          <w:lang w:val="en-GB"/>
        </w:rPr>
        <w:t xml:space="preserve"> interest holder must follow the steps detailed below in section</w:t>
      </w:r>
      <w:r w:rsidR="007D60BE">
        <w:rPr>
          <w:rFonts w:asciiTheme="minorHAnsi" w:hAnsiTheme="minorHAnsi"/>
          <w:b w:val="0"/>
          <w:bCs w:val="0"/>
          <w:i w:val="0"/>
          <w:iCs/>
          <w:lang w:val="en-GB"/>
        </w:rPr>
        <w:t xml:space="preserve"> </w:t>
      </w:r>
      <w:r w:rsidR="007D60BE">
        <w:rPr>
          <w:rFonts w:asciiTheme="minorHAnsi" w:hAnsiTheme="minorHAnsi"/>
          <w:b w:val="0"/>
          <w:bCs w:val="0"/>
          <w:i w:val="0"/>
          <w:iCs/>
          <w:lang w:val="en-GB"/>
        </w:rPr>
        <w:fldChar w:fldCharType="begin"/>
      </w:r>
      <w:r w:rsidR="007D60BE">
        <w:rPr>
          <w:rFonts w:asciiTheme="minorHAnsi" w:hAnsiTheme="minorHAnsi"/>
          <w:b w:val="0"/>
          <w:bCs w:val="0"/>
          <w:i w:val="0"/>
          <w:iCs/>
          <w:lang w:val="en-GB"/>
        </w:rPr>
        <w:instrText xml:space="preserve"> REF _Ref233712490 \r \h </w:instrText>
      </w:r>
      <w:r w:rsidR="007D60BE">
        <w:rPr>
          <w:rFonts w:asciiTheme="minorHAnsi" w:hAnsiTheme="minorHAnsi"/>
          <w:b w:val="0"/>
          <w:bCs w:val="0"/>
          <w:i w:val="0"/>
          <w:iCs/>
          <w:lang w:val="en-GB"/>
        </w:rPr>
      </w:r>
      <w:r w:rsidR="007D60BE">
        <w:rPr>
          <w:rFonts w:asciiTheme="minorHAnsi" w:hAnsiTheme="minorHAnsi"/>
          <w:b w:val="0"/>
          <w:bCs w:val="0"/>
          <w:i w:val="0"/>
          <w:iCs/>
          <w:lang w:val="en-GB"/>
        </w:rPr>
        <w:fldChar w:fldCharType="separate"/>
      </w:r>
      <w:r w:rsidR="00F06F52">
        <w:rPr>
          <w:rFonts w:asciiTheme="minorHAnsi" w:hAnsiTheme="minorHAnsi"/>
          <w:b w:val="0"/>
          <w:bCs w:val="0"/>
          <w:i w:val="0"/>
          <w:iCs/>
          <w:lang w:val="en-GB"/>
        </w:rPr>
        <w:t>3.2</w:t>
      </w:r>
      <w:r w:rsidR="007D60BE">
        <w:rPr>
          <w:rFonts w:asciiTheme="minorHAnsi" w:hAnsiTheme="minorHAnsi"/>
          <w:b w:val="0"/>
          <w:bCs w:val="0"/>
          <w:i w:val="0"/>
          <w:iCs/>
          <w:lang w:val="en-GB"/>
        </w:rPr>
        <w:fldChar w:fldCharType="end"/>
      </w:r>
      <w:r w:rsidRPr="00D6107B">
        <w:rPr>
          <w:rFonts w:asciiTheme="minorHAnsi" w:hAnsiTheme="minorHAnsi"/>
          <w:b w:val="0"/>
          <w:bCs w:val="0"/>
          <w:i w:val="0"/>
          <w:iCs/>
          <w:lang w:val="en-GB"/>
        </w:rPr>
        <w:t xml:space="preserve"> applying the requirements in section</w:t>
      </w:r>
      <w:r w:rsidR="005079F9">
        <w:rPr>
          <w:rFonts w:asciiTheme="minorHAnsi" w:hAnsiTheme="minorHAnsi"/>
          <w:b w:val="0"/>
          <w:bCs w:val="0"/>
          <w:i w:val="0"/>
          <w:iCs/>
          <w:lang w:val="en-GB"/>
        </w:rPr>
        <w:t> </w:t>
      </w:r>
      <w:r w:rsidR="00874CB8">
        <w:rPr>
          <w:rFonts w:asciiTheme="minorHAnsi" w:hAnsiTheme="minorHAnsi"/>
          <w:b w:val="0"/>
          <w:bCs w:val="0"/>
          <w:i w:val="0"/>
          <w:iCs/>
          <w:lang w:val="en-GB"/>
        </w:rPr>
        <w:fldChar w:fldCharType="begin"/>
      </w:r>
      <w:r w:rsidR="00874CB8">
        <w:rPr>
          <w:rFonts w:asciiTheme="minorHAnsi" w:hAnsiTheme="minorHAnsi"/>
          <w:b w:val="0"/>
          <w:bCs w:val="0"/>
          <w:i w:val="0"/>
          <w:iCs/>
          <w:lang w:val="en-GB"/>
        </w:rPr>
        <w:instrText xml:space="preserve"> REF _Ref227246261 \r \h </w:instrText>
      </w:r>
      <w:r w:rsidR="00874CB8">
        <w:rPr>
          <w:rFonts w:asciiTheme="minorHAnsi" w:hAnsiTheme="minorHAnsi"/>
          <w:b w:val="0"/>
          <w:bCs w:val="0"/>
          <w:i w:val="0"/>
          <w:iCs/>
          <w:lang w:val="en-GB"/>
        </w:rPr>
      </w:r>
      <w:r w:rsidR="00874CB8">
        <w:rPr>
          <w:rFonts w:asciiTheme="minorHAnsi" w:hAnsiTheme="minorHAnsi"/>
          <w:b w:val="0"/>
          <w:bCs w:val="0"/>
          <w:i w:val="0"/>
          <w:iCs/>
          <w:lang w:val="en-GB"/>
        </w:rPr>
        <w:fldChar w:fldCharType="separate"/>
      </w:r>
      <w:r w:rsidR="00F06F52">
        <w:rPr>
          <w:rFonts w:asciiTheme="minorHAnsi" w:hAnsiTheme="minorHAnsi"/>
          <w:b w:val="0"/>
          <w:bCs w:val="0"/>
          <w:i w:val="0"/>
          <w:iCs/>
          <w:lang w:val="en-GB"/>
        </w:rPr>
        <w:t>6</w:t>
      </w:r>
      <w:r w:rsidR="00874CB8">
        <w:rPr>
          <w:rFonts w:asciiTheme="minorHAnsi" w:hAnsiTheme="minorHAnsi"/>
          <w:b w:val="0"/>
          <w:bCs w:val="0"/>
          <w:i w:val="0"/>
          <w:iCs/>
          <w:lang w:val="en-GB"/>
        </w:rPr>
        <w:fldChar w:fldCharType="end"/>
      </w:r>
      <w:r w:rsidR="00B272A8">
        <w:rPr>
          <w:rFonts w:asciiTheme="minorHAnsi" w:hAnsiTheme="minorHAnsi"/>
          <w:b w:val="0"/>
          <w:bCs w:val="0"/>
          <w:i w:val="0"/>
          <w:iCs/>
          <w:lang w:val="en-GB"/>
        </w:rPr>
        <w:t>,</w:t>
      </w:r>
    </w:p>
    <w:p w14:paraId="24320023" w14:textId="08C1A5D0" w:rsidR="00CF3992" w:rsidRPr="00B17A32" w:rsidRDefault="006275F3" w:rsidP="00362A21">
      <w:pPr>
        <w:pStyle w:val="ListParagraph"/>
        <w:numPr>
          <w:ilvl w:val="0"/>
          <w:numId w:val="348"/>
        </w:numPr>
        <w:spacing w:before="0" w:after="80"/>
        <w:ind w:left="714" w:hanging="357"/>
        <w:rPr>
          <w:rFonts w:asciiTheme="minorHAnsi" w:hAnsiTheme="minorHAnsi"/>
          <w:b w:val="0"/>
          <w:bCs w:val="0"/>
          <w:i w:val="0"/>
          <w:iCs/>
          <w:lang w:val="en-GB"/>
        </w:rPr>
      </w:pPr>
      <w:r w:rsidRPr="00D6107B">
        <w:rPr>
          <w:b w:val="0"/>
          <w:bCs w:val="0"/>
          <w:i w:val="0"/>
          <w:iCs/>
          <w:lang w:val="en-GB"/>
        </w:rPr>
        <w:t>f</w:t>
      </w:r>
      <w:r w:rsidRPr="00D6107B">
        <w:rPr>
          <w:b w:val="0"/>
          <w:bCs w:val="0"/>
          <w:i w:val="0"/>
          <w:iCs/>
        </w:rPr>
        <w:t xml:space="preserve">or </w:t>
      </w:r>
      <w:r w:rsidR="008A7141">
        <w:rPr>
          <w:b w:val="0"/>
          <w:bCs w:val="0"/>
          <w:i w:val="0"/>
          <w:iCs/>
        </w:rPr>
        <w:t>a</w:t>
      </w:r>
      <w:r w:rsidRPr="00D6107B">
        <w:rPr>
          <w:b w:val="0"/>
          <w:bCs w:val="0"/>
          <w:i w:val="0"/>
          <w:iCs/>
        </w:rPr>
        <w:t xml:space="preserve"> r</w:t>
      </w:r>
      <w:r w:rsidR="00CF3992" w:rsidRPr="00D6107B">
        <w:rPr>
          <w:b w:val="0"/>
          <w:bCs w:val="0"/>
          <w:i w:val="0"/>
          <w:iCs/>
        </w:rPr>
        <w:t xml:space="preserve">egulated </w:t>
      </w:r>
      <w:r w:rsidR="008A7141" w:rsidRPr="1A1894CD">
        <w:rPr>
          <w:b w:val="0"/>
          <w:bCs w:val="0"/>
          <w:i w:val="0"/>
        </w:rPr>
        <w:t>activity</w:t>
      </w:r>
      <w:r w:rsidR="00CF3992" w:rsidRPr="00D6107B">
        <w:rPr>
          <w:b w:val="0"/>
          <w:bCs w:val="0"/>
          <w:i w:val="0"/>
          <w:iCs/>
        </w:rPr>
        <w:t xml:space="preserve"> not dealt with</w:t>
      </w:r>
      <w:r w:rsidR="0079521D">
        <w:rPr>
          <w:b w:val="0"/>
          <w:bCs w:val="0"/>
          <w:i w:val="0"/>
          <w:iCs/>
        </w:rPr>
        <w:t xml:space="preserve"> </w:t>
      </w:r>
      <w:r w:rsidR="00CF3992" w:rsidRPr="00D6107B">
        <w:rPr>
          <w:b w:val="0"/>
          <w:bCs w:val="0"/>
          <w:i w:val="0"/>
          <w:iCs/>
        </w:rPr>
        <w:t>in this Code</w:t>
      </w:r>
      <w:r w:rsidRPr="00D6107B">
        <w:rPr>
          <w:b w:val="0"/>
          <w:bCs w:val="0"/>
          <w:i w:val="0"/>
          <w:iCs/>
        </w:rPr>
        <w:t xml:space="preserve">, </w:t>
      </w:r>
      <w:r w:rsidR="00197971">
        <w:rPr>
          <w:b w:val="0"/>
          <w:bCs w:val="0"/>
          <w:i w:val="0"/>
          <w:iCs/>
        </w:rPr>
        <w:t>or where an</w:t>
      </w:r>
      <w:r w:rsidR="008231AA">
        <w:rPr>
          <w:b w:val="0"/>
          <w:bCs w:val="0"/>
          <w:i w:val="0"/>
          <w:iCs/>
        </w:rPr>
        <w:t xml:space="preserve"> </w:t>
      </w:r>
      <w:r w:rsidRPr="00D6107B">
        <w:rPr>
          <w:b w:val="0"/>
          <w:bCs w:val="0"/>
          <w:i w:val="0"/>
          <w:iCs/>
        </w:rPr>
        <w:t xml:space="preserve">interest </w:t>
      </w:r>
      <w:r w:rsidR="008231AA">
        <w:rPr>
          <w:b w:val="0"/>
          <w:bCs w:val="0"/>
          <w:i w:val="0"/>
          <w:iCs/>
        </w:rPr>
        <w:t>holder proposes an</w:t>
      </w:r>
      <w:r w:rsidRPr="00D6107B">
        <w:rPr>
          <w:b w:val="0"/>
          <w:bCs w:val="0"/>
          <w:i w:val="0"/>
          <w:iCs/>
        </w:rPr>
        <w:t xml:space="preserve"> alternative regulated </w:t>
      </w:r>
      <w:r w:rsidR="0000663E" w:rsidRPr="737A89B5">
        <w:rPr>
          <w:b w:val="0"/>
          <w:bCs w:val="0"/>
          <w:i w:val="0"/>
        </w:rPr>
        <w:t>activity</w:t>
      </w:r>
      <w:r w:rsidR="0000663E">
        <w:rPr>
          <w:b w:val="0"/>
          <w:bCs w:val="0"/>
          <w:i w:val="0"/>
          <w:iCs/>
        </w:rPr>
        <w:t>,</w:t>
      </w:r>
      <w:r w:rsidRPr="00D6107B">
        <w:rPr>
          <w:b w:val="0"/>
          <w:bCs w:val="0"/>
          <w:i w:val="0"/>
          <w:iCs/>
        </w:rPr>
        <w:t xml:space="preserve"> </w:t>
      </w:r>
      <w:r w:rsidR="00EC45D7">
        <w:rPr>
          <w:b w:val="0"/>
          <w:bCs w:val="0"/>
          <w:i w:val="0"/>
          <w:iCs/>
        </w:rPr>
        <w:t xml:space="preserve">the </w:t>
      </w:r>
      <w:r w:rsidRPr="00D6107B">
        <w:rPr>
          <w:b w:val="0"/>
          <w:bCs w:val="0"/>
          <w:i w:val="0"/>
          <w:iCs/>
        </w:rPr>
        <w:t xml:space="preserve">interest holder must </w:t>
      </w:r>
      <w:r w:rsidRPr="00362A21">
        <w:rPr>
          <w:rFonts w:asciiTheme="minorHAnsi" w:hAnsiTheme="minorHAnsi"/>
          <w:b w:val="0"/>
          <w:bCs w:val="0"/>
          <w:i w:val="0"/>
          <w:iCs/>
          <w:lang w:val="en-GB"/>
        </w:rPr>
        <w:t xml:space="preserve">follow the processes </w:t>
      </w:r>
      <w:r w:rsidRPr="00362A21">
        <w:rPr>
          <w:rFonts w:asciiTheme="minorHAnsi" w:hAnsiTheme="minorHAnsi"/>
          <w:b w:val="0"/>
          <w:i w:val="0"/>
          <w:lang w:val="en-GB"/>
        </w:rPr>
        <w:t>set out in</w:t>
      </w:r>
      <w:r w:rsidRPr="00D6107B">
        <w:rPr>
          <w:rFonts w:asciiTheme="minorHAnsi" w:hAnsiTheme="minorHAnsi"/>
          <w:b w:val="0"/>
          <w:bCs w:val="0"/>
          <w:i w:val="0"/>
          <w:iCs/>
          <w:lang w:val="en-GB"/>
        </w:rPr>
        <w:t xml:space="preserve"> section</w:t>
      </w:r>
      <w:r w:rsidR="005079F9">
        <w:rPr>
          <w:rFonts w:asciiTheme="minorHAnsi" w:hAnsiTheme="minorHAnsi"/>
          <w:b w:val="0"/>
          <w:bCs w:val="0"/>
          <w:i w:val="0"/>
          <w:iCs/>
          <w:lang w:val="en-GB"/>
        </w:rPr>
        <w:t> </w:t>
      </w:r>
      <w:r w:rsidRPr="00D6107B">
        <w:rPr>
          <w:rFonts w:asciiTheme="minorHAnsi" w:hAnsiTheme="minorHAnsi"/>
          <w:b w:val="0"/>
          <w:bCs w:val="0"/>
          <w:i w:val="0"/>
          <w:iCs/>
          <w:lang w:val="en-GB"/>
        </w:rPr>
        <w:fldChar w:fldCharType="begin"/>
      </w:r>
      <w:r w:rsidRPr="00D6107B">
        <w:rPr>
          <w:rFonts w:asciiTheme="minorHAnsi" w:hAnsiTheme="minorHAnsi"/>
          <w:b w:val="0"/>
          <w:bCs w:val="0"/>
          <w:i w:val="0"/>
          <w:iCs/>
          <w:lang w:val="en-GB"/>
        </w:rPr>
        <w:instrText xml:space="preserve"> REF _Ref233108088 \r \h  \* MERGEFORMAT </w:instrText>
      </w:r>
      <w:r w:rsidRPr="00D6107B">
        <w:rPr>
          <w:rFonts w:asciiTheme="minorHAnsi" w:hAnsiTheme="minorHAnsi"/>
          <w:b w:val="0"/>
          <w:bCs w:val="0"/>
          <w:i w:val="0"/>
          <w:iCs/>
          <w:lang w:val="en-GB"/>
        </w:rPr>
      </w:r>
      <w:r w:rsidRPr="00D6107B">
        <w:rPr>
          <w:rFonts w:asciiTheme="minorHAnsi" w:hAnsiTheme="minorHAnsi"/>
          <w:b w:val="0"/>
          <w:bCs w:val="0"/>
          <w:i w:val="0"/>
          <w:iCs/>
          <w:lang w:val="en-GB"/>
        </w:rPr>
        <w:fldChar w:fldCharType="separate"/>
      </w:r>
      <w:r w:rsidR="00F06F52">
        <w:rPr>
          <w:rFonts w:asciiTheme="minorHAnsi" w:hAnsiTheme="minorHAnsi"/>
          <w:b w:val="0"/>
          <w:bCs w:val="0"/>
          <w:i w:val="0"/>
          <w:iCs/>
          <w:lang w:val="en-GB"/>
        </w:rPr>
        <w:t>7</w:t>
      </w:r>
      <w:r w:rsidRPr="00D6107B">
        <w:rPr>
          <w:rFonts w:asciiTheme="minorHAnsi" w:hAnsiTheme="minorHAnsi"/>
          <w:b w:val="0"/>
          <w:bCs w:val="0"/>
          <w:i w:val="0"/>
          <w:iCs/>
          <w:lang w:val="en-GB"/>
        </w:rPr>
        <w:fldChar w:fldCharType="end"/>
      </w:r>
      <w:r w:rsidR="00CD7F5A">
        <w:rPr>
          <w:rFonts w:asciiTheme="minorHAnsi" w:hAnsiTheme="minorHAnsi"/>
          <w:b w:val="0"/>
          <w:bCs w:val="0"/>
          <w:i w:val="0"/>
          <w:iCs/>
          <w:lang w:val="en-GB"/>
        </w:rPr>
        <w:t>, and/or</w:t>
      </w:r>
    </w:p>
    <w:p w14:paraId="486202BF" w14:textId="3A3335B9" w:rsidR="00BC6A43" w:rsidRPr="007112B9" w:rsidRDefault="007112B9" w:rsidP="007112B9">
      <w:pPr>
        <w:pStyle w:val="ListParagraph"/>
        <w:numPr>
          <w:ilvl w:val="0"/>
          <w:numId w:val="348"/>
        </w:numPr>
        <w:spacing w:before="0" w:after="80"/>
        <w:ind w:left="714" w:hanging="357"/>
        <w:rPr>
          <w:rFonts w:asciiTheme="minorHAnsi" w:hAnsiTheme="minorHAnsi"/>
          <w:b w:val="0"/>
          <w:bCs w:val="0"/>
          <w:i w:val="0"/>
          <w:iCs/>
          <w:lang w:val="en-GB"/>
        </w:rPr>
      </w:pPr>
      <w:r w:rsidRPr="007112B9">
        <w:rPr>
          <w:rFonts w:asciiTheme="minorHAnsi" w:hAnsiTheme="minorHAnsi"/>
          <w:b w:val="0"/>
          <w:bCs w:val="0"/>
          <w:i w:val="0"/>
          <w:iCs/>
          <w:lang w:val="en-GB"/>
        </w:rPr>
        <w:t xml:space="preserve">for control measures, the interest holder must include and implement all relevant mandatory control measures in section 6. The interest holder may include additional control measures without following section </w:t>
      </w:r>
      <w:r w:rsidR="00021C81" w:rsidRPr="00D6107B">
        <w:rPr>
          <w:rFonts w:asciiTheme="minorHAnsi" w:hAnsiTheme="minorHAnsi"/>
          <w:b w:val="0"/>
          <w:bCs w:val="0"/>
          <w:i w:val="0"/>
          <w:iCs/>
          <w:lang w:val="en-GB"/>
        </w:rPr>
        <w:fldChar w:fldCharType="begin"/>
      </w:r>
      <w:r w:rsidR="00021C81" w:rsidRPr="00D6107B">
        <w:rPr>
          <w:rFonts w:asciiTheme="minorHAnsi" w:hAnsiTheme="minorHAnsi"/>
          <w:b w:val="0"/>
          <w:bCs w:val="0"/>
          <w:i w:val="0"/>
          <w:iCs/>
          <w:lang w:val="en-GB"/>
        </w:rPr>
        <w:instrText xml:space="preserve"> REF _Ref233108088 \r \h  \* MERGEFORMAT </w:instrText>
      </w:r>
      <w:r w:rsidR="00021C81" w:rsidRPr="00D6107B">
        <w:rPr>
          <w:rFonts w:asciiTheme="minorHAnsi" w:hAnsiTheme="minorHAnsi"/>
          <w:b w:val="0"/>
          <w:bCs w:val="0"/>
          <w:i w:val="0"/>
          <w:iCs/>
          <w:lang w:val="en-GB"/>
        </w:rPr>
      </w:r>
      <w:r w:rsidR="00021C81" w:rsidRPr="00D6107B">
        <w:rPr>
          <w:rFonts w:asciiTheme="minorHAnsi" w:hAnsiTheme="minorHAnsi"/>
          <w:b w:val="0"/>
          <w:bCs w:val="0"/>
          <w:i w:val="0"/>
          <w:iCs/>
          <w:lang w:val="en-GB"/>
        </w:rPr>
        <w:fldChar w:fldCharType="separate"/>
      </w:r>
      <w:r w:rsidR="00F06F52">
        <w:rPr>
          <w:rFonts w:asciiTheme="minorHAnsi" w:hAnsiTheme="minorHAnsi"/>
          <w:b w:val="0"/>
          <w:bCs w:val="0"/>
          <w:i w:val="0"/>
          <w:iCs/>
          <w:lang w:val="en-GB"/>
        </w:rPr>
        <w:t>7</w:t>
      </w:r>
      <w:r w:rsidR="00021C81" w:rsidRPr="00D6107B">
        <w:rPr>
          <w:rFonts w:asciiTheme="minorHAnsi" w:hAnsiTheme="minorHAnsi"/>
          <w:b w:val="0"/>
          <w:bCs w:val="0"/>
          <w:i w:val="0"/>
          <w:iCs/>
          <w:lang w:val="en-GB"/>
        </w:rPr>
        <w:fldChar w:fldCharType="end"/>
      </w:r>
      <w:r w:rsidRPr="007112B9">
        <w:rPr>
          <w:rFonts w:asciiTheme="minorHAnsi" w:hAnsiTheme="minorHAnsi"/>
          <w:b w:val="0"/>
          <w:bCs w:val="0"/>
          <w:i w:val="0"/>
          <w:iCs/>
          <w:lang w:val="en-GB"/>
        </w:rPr>
        <w:t xml:space="preserve">. However, where the interest holder proposes an alternative to a mandatory control measure in section </w:t>
      </w:r>
      <w:r w:rsidR="00021C81">
        <w:rPr>
          <w:rFonts w:asciiTheme="minorHAnsi" w:hAnsiTheme="minorHAnsi"/>
          <w:b w:val="0"/>
          <w:bCs w:val="0"/>
          <w:i w:val="0"/>
          <w:iCs/>
          <w:lang w:val="en-GB"/>
        </w:rPr>
        <w:fldChar w:fldCharType="begin"/>
      </w:r>
      <w:r w:rsidR="00021C81">
        <w:rPr>
          <w:rFonts w:asciiTheme="minorHAnsi" w:hAnsiTheme="minorHAnsi"/>
          <w:b w:val="0"/>
          <w:bCs w:val="0"/>
          <w:i w:val="0"/>
          <w:iCs/>
          <w:lang w:val="en-GB"/>
        </w:rPr>
        <w:instrText xml:space="preserve"> REF _Ref227246261 \r \h </w:instrText>
      </w:r>
      <w:r w:rsidR="00021C81">
        <w:rPr>
          <w:rFonts w:asciiTheme="minorHAnsi" w:hAnsiTheme="minorHAnsi"/>
          <w:b w:val="0"/>
          <w:bCs w:val="0"/>
          <w:i w:val="0"/>
          <w:iCs/>
          <w:lang w:val="en-GB"/>
        </w:rPr>
      </w:r>
      <w:r w:rsidR="00021C81">
        <w:rPr>
          <w:rFonts w:asciiTheme="minorHAnsi" w:hAnsiTheme="minorHAnsi"/>
          <w:b w:val="0"/>
          <w:bCs w:val="0"/>
          <w:i w:val="0"/>
          <w:iCs/>
          <w:lang w:val="en-GB"/>
        </w:rPr>
        <w:fldChar w:fldCharType="separate"/>
      </w:r>
      <w:r w:rsidR="00F06F52">
        <w:rPr>
          <w:rFonts w:asciiTheme="minorHAnsi" w:hAnsiTheme="minorHAnsi"/>
          <w:b w:val="0"/>
          <w:bCs w:val="0"/>
          <w:i w:val="0"/>
          <w:iCs/>
          <w:lang w:val="en-GB"/>
        </w:rPr>
        <w:t>6</w:t>
      </w:r>
      <w:r w:rsidR="00021C81">
        <w:rPr>
          <w:rFonts w:asciiTheme="minorHAnsi" w:hAnsiTheme="minorHAnsi"/>
          <w:b w:val="0"/>
          <w:bCs w:val="0"/>
          <w:i w:val="0"/>
          <w:iCs/>
          <w:lang w:val="en-GB"/>
        </w:rPr>
        <w:fldChar w:fldCharType="end"/>
      </w:r>
      <w:r w:rsidRPr="007112B9">
        <w:rPr>
          <w:rFonts w:asciiTheme="minorHAnsi" w:hAnsiTheme="minorHAnsi"/>
          <w:b w:val="0"/>
          <w:bCs w:val="0"/>
          <w:i w:val="0"/>
          <w:iCs/>
          <w:lang w:val="en-GB"/>
        </w:rPr>
        <w:t xml:space="preserve">, the interest holder must follow the process for alternative control measures in section </w:t>
      </w:r>
      <w:r w:rsidR="00021C81" w:rsidRPr="00D6107B">
        <w:rPr>
          <w:rFonts w:asciiTheme="minorHAnsi" w:hAnsiTheme="minorHAnsi"/>
          <w:b w:val="0"/>
          <w:bCs w:val="0"/>
          <w:i w:val="0"/>
          <w:iCs/>
          <w:lang w:val="en-GB"/>
        </w:rPr>
        <w:fldChar w:fldCharType="begin"/>
      </w:r>
      <w:r w:rsidR="00021C81" w:rsidRPr="00D6107B">
        <w:rPr>
          <w:rFonts w:asciiTheme="minorHAnsi" w:hAnsiTheme="minorHAnsi"/>
          <w:b w:val="0"/>
          <w:bCs w:val="0"/>
          <w:i w:val="0"/>
          <w:iCs/>
          <w:lang w:val="en-GB"/>
        </w:rPr>
        <w:instrText xml:space="preserve"> REF _Ref233108088 \r \h  \* MERGEFORMAT </w:instrText>
      </w:r>
      <w:r w:rsidR="00021C81" w:rsidRPr="00D6107B">
        <w:rPr>
          <w:rFonts w:asciiTheme="minorHAnsi" w:hAnsiTheme="minorHAnsi"/>
          <w:b w:val="0"/>
          <w:bCs w:val="0"/>
          <w:i w:val="0"/>
          <w:iCs/>
          <w:lang w:val="en-GB"/>
        </w:rPr>
      </w:r>
      <w:r w:rsidR="00021C81" w:rsidRPr="00D6107B">
        <w:rPr>
          <w:rFonts w:asciiTheme="minorHAnsi" w:hAnsiTheme="minorHAnsi"/>
          <w:b w:val="0"/>
          <w:bCs w:val="0"/>
          <w:i w:val="0"/>
          <w:iCs/>
          <w:lang w:val="en-GB"/>
        </w:rPr>
        <w:fldChar w:fldCharType="separate"/>
      </w:r>
      <w:r w:rsidR="00F06F52">
        <w:rPr>
          <w:rFonts w:asciiTheme="minorHAnsi" w:hAnsiTheme="minorHAnsi"/>
          <w:b w:val="0"/>
          <w:bCs w:val="0"/>
          <w:i w:val="0"/>
          <w:iCs/>
          <w:lang w:val="en-GB"/>
        </w:rPr>
        <w:t>7</w:t>
      </w:r>
      <w:r w:rsidR="00021C81" w:rsidRPr="00D6107B">
        <w:rPr>
          <w:rFonts w:asciiTheme="minorHAnsi" w:hAnsiTheme="minorHAnsi"/>
          <w:b w:val="0"/>
          <w:bCs w:val="0"/>
          <w:i w:val="0"/>
          <w:iCs/>
          <w:lang w:val="en-GB"/>
        </w:rPr>
        <w:fldChar w:fldCharType="end"/>
      </w:r>
      <w:r w:rsidRPr="007112B9">
        <w:rPr>
          <w:rFonts w:asciiTheme="minorHAnsi" w:hAnsiTheme="minorHAnsi"/>
          <w:b w:val="0"/>
          <w:bCs w:val="0"/>
          <w:i w:val="0"/>
          <w:iCs/>
          <w:lang w:val="en-GB"/>
        </w:rPr>
        <w:t>.</w:t>
      </w:r>
      <w:r w:rsidR="00021C81">
        <w:rPr>
          <w:rFonts w:asciiTheme="minorHAnsi" w:hAnsiTheme="minorHAnsi"/>
          <w:b w:val="0"/>
          <w:bCs w:val="0"/>
          <w:i w:val="0"/>
          <w:iCs/>
          <w:lang w:val="en-GB"/>
        </w:rPr>
        <w:t xml:space="preserve"> </w:t>
      </w:r>
    </w:p>
    <w:p w14:paraId="4BF9DF64" w14:textId="55B2D9B4" w:rsidR="003C324F" w:rsidRDefault="003C324F" w:rsidP="00D11958">
      <w:pPr>
        <w:pStyle w:val="Heading2"/>
      </w:pPr>
      <w:bookmarkStart w:id="53" w:name="_Ref233108992"/>
      <w:bookmarkStart w:id="54" w:name="_Toc233223838"/>
      <w:bookmarkStart w:id="55" w:name="_Toc234303710"/>
      <w:r w:rsidRPr="00B500BC">
        <w:t>Environmental outcomes</w:t>
      </w:r>
      <w:bookmarkEnd w:id="53"/>
      <w:bookmarkEnd w:id="54"/>
      <w:bookmarkEnd w:id="55"/>
    </w:p>
    <w:p w14:paraId="5A67B08E" w14:textId="01956531" w:rsidR="003C324F" w:rsidRPr="00D11958" w:rsidRDefault="003C324F" w:rsidP="00D11958">
      <w:pPr>
        <w:rPr>
          <w:rFonts w:asciiTheme="minorHAnsi" w:hAnsiTheme="minorHAnsi"/>
          <w:iCs/>
          <w:lang w:val="en-GB"/>
        </w:rPr>
      </w:pPr>
      <w:r>
        <w:t>An EMP must specify the environmental outcomes for regulated activities.</w:t>
      </w:r>
      <w:r>
        <w:rPr>
          <w:rStyle w:val="FootnoteReference"/>
        </w:rPr>
        <w:footnoteReference w:id="24"/>
      </w:r>
      <w:r>
        <w:t xml:space="preserve"> Seventeen environmental outcomes are set out in </w:t>
      </w:r>
      <w:r>
        <w:fldChar w:fldCharType="begin"/>
      </w:r>
      <w:r>
        <w:instrText xml:space="preserve"> \* MERGEFORMAT  \* MERGEFORMAT </w:instrText>
      </w:r>
      <w:r>
        <w:fldChar w:fldCharType="separate"/>
      </w:r>
      <w:r w:rsidR="003B05CD">
        <w:t xml:space="preserve">Table </w:t>
      </w:r>
      <w:r w:rsidR="003B05CD" w:rsidRPr="0A91A058">
        <w:rPr>
          <w:noProof/>
        </w:rPr>
        <w:t>1</w:t>
      </w:r>
      <w:r>
        <w:fldChar w:fldCharType="end"/>
      </w:r>
      <w:r w:rsidR="004B697A">
        <w:t xml:space="preserve"> </w:t>
      </w:r>
      <w:r>
        <w:t xml:space="preserve">of this Code and collectively they describe the mandatory outcomes industry must meet when conducting regulated activities. Interest holders </w:t>
      </w:r>
      <w:r w:rsidR="00695207">
        <w:t>must</w:t>
      </w:r>
      <w:r w:rsidDel="00805904">
        <w:t xml:space="preserve"> </w:t>
      </w:r>
      <w:r w:rsidR="00805904">
        <w:t xml:space="preserve">commit to </w:t>
      </w:r>
      <w:r>
        <w:t xml:space="preserve">these environmental outcomes in </w:t>
      </w:r>
      <w:r w:rsidR="00805904">
        <w:t xml:space="preserve">their </w:t>
      </w:r>
      <w:r>
        <w:t>EMPs</w:t>
      </w:r>
      <w:r w:rsidR="002A6052">
        <w:t xml:space="preserve"> where relevant to the regulated activities</w:t>
      </w:r>
      <w:r>
        <w:t xml:space="preserve">. The prescribed environmental outcomes must consider the nature of petroleum activities, and how </w:t>
      </w:r>
      <w:r w:rsidR="00FA4A06">
        <w:t xml:space="preserve">environmental </w:t>
      </w:r>
      <w:r>
        <w:t>impacts can be measured</w:t>
      </w:r>
      <w:r w:rsidR="003441EB">
        <w:t xml:space="preserve"> and </w:t>
      </w:r>
      <w:r w:rsidR="00C33554">
        <w:t>managed</w:t>
      </w:r>
      <w:r>
        <w:t xml:space="preserve">. An environmental outcome </w:t>
      </w:r>
      <w:r w:rsidRPr="00E10379">
        <w:t>must be linked with measurement criteria</w:t>
      </w:r>
      <w:r>
        <w:t>, control</w:t>
      </w:r>
      <w:r w:rsidR="004155CA">
        <w:t xml:space="preserve"> measure</w:t>
      </w:r>
      <w:r>
        <w:t xml:space="preserve">s and </w:t>
      </w:r>
      <w:r w:rsidRPr="00E10379">
        <w:t xml:space="preserve">environmental performance standards to show a coherent </w:t>
      </w:r>
      <w:r>
        <w:t>implementation</w:t>
      </w:r>
      <w:r w:rsidRPr="00E10379">
        <w:t xml:space="preserve"> strategy.</w:t>
      </w:r>
      <w:r>
        <w:rPr>
          <w:rStyle w:val="FootnoteReference"/>
        </w:rPr>
        <w:footnoteReference w:id="25"/>
      </w:r>
    </w:p>
    <w:p w14:paraId="36D00CD5" w14:textId="6772949A" w:rsidR="001E32F2" w:rsidRPr="00D6107B" w:rsidRDefault="001E32F2" w:rsidP="00D6107B">
      <w:pPr>
        <w:pStyle w:val="Heading2"/>
      </w:pPr>
      <w:bookmarkStart w:id="56" w:name="_Toc233223839"/>
      <w:bookmarkStart w:id="57" w:name="_Ref233712490"/>
      <w:bookmarkStart w:id="58" w:name="_Toc234303711"/>
      <w:r>
        <w:rPr>
          <w:lang w:val="en-GB"/>
        </w:rPr>
        <w:t xml:space="preserve">Step-by-step process for regulated activities </w:t>
      </w:r>
      <w:r w:rsidR="001A7E71">
        <w:rPr>
          <w:lang w:val="en-GB"/>
        </w:rPr>
        <w:t>captured by</w:t>
      </w:r>
      <w:r>
        <w:rPr>
          <w:lang w:val="en-GB"/>
        </w:rPr>
        <w:t xml:space="preserve"> this Code</w:t>
      </w:r>
      <w:bookmarkEnd w:id="56"/>
      <w:bookmarkEnd w:id="57"/>
      <w:bookmarkEnd w:id="58"/>
      <w:r>
        <w:rPr>
          <w:lang w:val="en-GB"/>
        </w:rPr>
        <w:t xml:space="preserve"> </w:t>
      </w:r>
    </w:p>
    <w:p w14:paraId="3B31FD74" w14:textId="33BFA504" w:rsidR="00F52210" w:rsidRPr="00F52210" w:rsidRDefault="0071094E" w:rsidP="00D6107B">
      <w:pPr>
        <w:pStyle w:val="Heading3"/>
      </w:pPr>
      <w:bookmarkStart w:id="59" w:name="_Toc233107965"/>
      <w:bookmarkStart w:id="60" w:name="_Toc233107966"/>
      <w:bookmarkStart w:id="61" w:name="_Toc233107967"/>
      <w:bookmarkStart w:id="62" w:name="_Toc233107968"/>
      <w:bookmarkStart w:id="63" w:name="_Toc233107969"/>
      <w:bookmarkStart w:id="64" w:name="_Toc233107970"/>
      <w:bookmarkStart w:id="65" w:name="_Toc233107971"/>
      <w:bookmarkStart w:id="66" w:name="_Toc233107972"/>
      <w:bookmarkStart w:id="67" w:name="_Toc233107973"/>
      <w:bookmarkStart w:id="68" w:name="_Toc233107974"/>
      <w:bookmarkStart w:id="69" w:name="_Toc233107975"/>
      <w:bookmarkStart w:id="70" w:name="_Toc233223840"/>
      <w:bookmarkStart w:id="71" w:name="_Toc234303712"/>
      <w:bookmarkEnd w:id="59"/>
      <w:bookmarkEnd w:id="60"/>
      <w:bookmarkEnd w:id="61"/>
      <w:bookmarkEnd w:id="62"/>
      <w:bookmarkEnd w:id="63"/>
      <w:bookmarkEnd w:id="64"/>
      <w:bookmarkEnd w:id="65"/>
      <w:bookmarkEnd w:id="66"/>
      <w:bookmarkEnd w:id="67"/>
      <w:bookmarkEnd w:id="68"/>
      <w:bookmarkEnd w:id="69"/>
      <w:r>
        <w:t xml:space="preserve">Step </w:t>
      </w:r>
      <w:r w:rsidR="008B0231">
        <w:t>1</w:t>
      </w:r>
      <w:r>
        <w:t xml:space="preserve">: </w:t>
      </w:r>
      <w:r w:rsidR="00D61875">
        <w:t>Identify e</w:t>
      </w:r>
      <w:r w:rsidR="002C2413">
        <w:t>nvironmental aspects</w:t>
      </w:r>
      <w:r w:rsidR="0053135F">
        <w:t xml:space="preserve">, </w:t>
      </w:r>
      <w:r w:rsidR="0059790F">
        <w:t>environmental</w:t>
      </w:r>
      <w:r w:rsidR="002C2413" w:rsidDel="0059790F">
        <w:t xml:space="preserve"> </w:t>
      </w:r>
      <w:r w:rsidR="00215715">
        <w:t xml:space="preserve">risk sources </w:t>
      </w:r>
      <w:r w:rsidR="0098411D">
        <w:t>and environmental impacts</w:t>
      </w:r>
      <w:r w:rsidR="00215715">
        <w:t xml:space="preserve"> </w:t>
      </w:r>
      <w:r w:rsidR="002C2413">
        <w:t xml:space="preserve">of </w:t>
      </w:r>
      <w:r w:rsidR="00EA3192">
        <w:t>regulated</w:t>
      </w:r>
      <w:r w:rsidR="002C2413">
        <w:t xml:space="preserve"> activities</w:t>
      </w:r>
      <w:bookmarkEnd w:id="70"/>
      <w:bookmarkEnd w:id="71"/>
    </w:p>
    <w:p w14:paraId="07D52A3A" w14:textId="55E76019" w:rsidR="00F52210" w:rsidRPr="00F52210" w:rsidRDefault="006A59AF" w:rsidP="00D43A0D">
      <w:pPr>
        <w:spacing w:after="40"/>
        <w:rPr>
          <w:rFonts w:asciiTheme="minorHAnsi" w:hAnsiTheme="minorHAnsi"/>
        </w:rPr>
      </w:pPr>
      <w:r>
        <w:rPr>
          <w:rFonts w:asciiTheme="minorHAnsi" w:hAnsiTheme="minorHAnsi"/>
          <w:lang w:val="en-GB"/>
        </w:rPr>
        <w:t>I</w:t>
      </w:r>
      <w:r w:rsidR="00C2724B" w:rsidRPr="00C2724B">
        <w:rPr>
          <w:rFonts w:asciiTheme="minorHAnsi" w:hAnsiTheme="minorHAnsi"/>
          <w:lang w:val="en-GB"/>
        </w:rPr>
        <w:t xml:space="preserve">nterest holders </w:t>
      </w:r>
      <w:r w:rsidR="00E2783B">
        <w:rPr>
          <w:rFonts w:asciiTheme="minorHAnsi" w:hAnsiTheme="minorHAnsi"/>
          <w:lang w:val="en-GB"/>
        </w:rPr>
        <w:t>must</w:t>
      </w:r>
      <w:r w:rsidR="00C2724B" w:rsidRPr="00C2724B">
        <w:rPr>
          <w:rFonts w:asciiTheme="minorHAnsi" w:hAnsiTheme="minorHAnsi"/>
          <w:lang w:val="en-GB"/>
        </w:rPr>
        <w:t xml:space="preserve"> adopt the following methodology when </w:t>
      </w:r>
      <w:r w:rsidR="00C60399">
        <w:rPr>
          <w:rFonts w:asciiTheme="minorHAnsi" w:hAnsiTheme="minorHAnsi"/>
          <w:lang w:val="en-GB"/>
        </w:rPr>
        <w:t>identifying and assessing</w:t>
      </w:r>
      <w:r w:rsidR="00C60399" w:rsidRPr="00C2724B">
        <w:rPr>
          <w:rFonts w:asciiTheme="minorHAnsi" w:hAnsiTheme="minorHAnsi"/>
          <w:lang w:val="en-GB"/>
        </w:rPr>
        <w:t xml:space="preserve"> </w:t>
      </w:r>
      <w:r w:rsidR="00C2724B" w:rsidRPr="00C2724B">
        <w:rPr>
          <w:rFonts w:asciiTheme="minorHAnsi" w:hAnsiTheme="minorHAnsi"/>
          <w:lang w:val="en-GB"/>
        </w:rPr>
        <w:t>the</w:t>
      </w:r>
      <w:r w:rsidR="00C2724B" w:rsidRPr="006A59AF">
        <w:t xml:space="preserve"> </w:t>
      </w:r>
      <w:r>
        <w:rPr>
          <w:rFonts w:asciiTheme="minorHAnsi" w:hAnsiTheme="minorHAnsi"/>
          <w:lang w:val="en-GB"/>
        </w:rPr>
        <w:t>e</w:t>
      </w:r>
      <w:r w:rsidRPr="006A59AF">
        <w:rPr>
          <w:rFonts w:asciiTheme="minorHAnsi" w:hAnsiTheme="minorHAnsi"/>
          <w:lang w:val="en-GB"/>
        </w:rPr>
        <w:t>nvironmental impacts</w:t>
      </w:r>
      <w:r w:rsidR="00F53BB7">
        <w:rPr>
          <w:rFonts w:asciiTheme="minorHAnsi" w:hAnsiTheme="minorHAnsi"/>
          <w:lang w:val="en-GB"/>
        </w:rPr>
        <w:t xml:space="preserve"> </w:t>
      </w:r>
      <w:r w:rsidR="00437E26">
        <w:rPr>
          <w:rFonts w:asciiTheme="minorHAnsi" w:hAnsiTheme="minorHAnsi"/>
          <w:lang w:val="en-GB"/>
        </w:rPr>
        <w:t xml:space="preserve">relevant to the </w:t>
      </w:r>
      <w:r w:rsidR="00AF2CFA">
        <w:rPr>
          <w:rFonts w:asciiTheme="minorHAnsi" w:hAnsiTheme="minorHAnsi"/>
          <w:lang w:val="en-GB"/>
        </w:rPr>
        <w:t xml:space="preserve">regulated </w:t>
      </w:r>
      <w:r w:rsidR="00437E26">
        <w:rPr>
          <w:rFonts w:asciiTheme="minorHAnsi" w:hAnsiTheme="minorHAnsi"/>
          <w:lang w:val="en-GB"/>
        </w:rPr>
        <w:t>activities tha</w:t>
      </w:r>
      <w:r w:rsidR="00D4573E">
        <w:rPr>
          <w:rFonts w:asciiTheme="minorHAnsi" w:hAnsiTheme="minorHAnsi"/>
          <w:lang w:val="en-GB"/>
        </w:rPr>
        <w:t>t</w:t>
      </w:r>
      <w:r w:rsidR="00DB1163">
        <w:rPr>
          <w:rFonts w:asciiTheme="minorHAnsi" w:hAnsiTheme="minorHAnsi"/>
          <w:lang w:val="en-GB"/>
        </w:rPr>
        <w:t xml:space="preserve"> they</w:t>
      </w:r>
      <w:r w:rsidR="00D14969">
        <w:rPr>
          <w:rFonts w:asciiTheme="minorHAnsi" w:hAnsiTheme="minorHAnsi"/>
          <w:lang w:val="en-GB"/>
        </w:rPr>
        <w:t xml:space="preserve"> </w:t>
      </w:r>
      <w:r w:rsidR="00361BB0">
        <w:rPr>
          <w:rFonts w:asciiTheme="minorHAnsi" w:hAnsiTheme="minorHAnsi"/>
          <w:lang w:val="en-GB"/>
        </w:rPr>
        <w:t>propose to</w:t>
      </w:r>
      <w:r w:rsidR="00DB1163">
        <w:rPr>
          <w:rFonts w:asciiTheme="minorHAnsi" w:hAnsiTheme="minorHAnsi"/>
          <w:lang w:val="en-GB"/>
        </w:rPr>
        <w:t xml:space="preserve"> </w:t>
      </w:r>
      <w:r w:rsidR="00361BB0">
        <w:rPr>
          <w:rFonts w:asciiTheme="minorHAnsi" w:hAnsiTheme="minorHAnsi"/>
          <w:lang w:val="en-GB"/>
        </w:rPr>
        <w:t>carr</w:t>
      </w:r>
      <w:r w:rsidR="00DB1163">
        <w:rPr>
          <w:rFonts w:asciiTheme="minorHAnsi" w:hAnsiTheme="minorHAnsi"/>
          <w:lang w:val="en-GB"/>
        </w:rPr>
        <w:t>y</w:t>
      </w:r>
      <w:r w:rsidR="00361BB0">
        <w:rPr>
          <w:rFonts w:asciiTheme="minorHAnsi" w:hAnsiTheme="minorHAnsi"/>
          <w:lang w:val="en-GB"/>
        </w:rPr>
        <w:t xml:space="preserve"> out</w:t>
      </w:r>
      <w:r w:rsidR="00F52210" w:rsidRPr="00F52210">
        <w:rPr>
          <w:rFonts w:asciiTheme="minorHAnsi" w:hAnsiTheme="minorHAnsi"/>
          <w:lang w:val="en-GB"/>
        </w:rPr>
        <w:t>:</w:t>
      </w:r>
      <w:r w:rsidR="00CD3CF8">
        <w:rPr>
          <w:rFonts w:asciiTheme="minorHAnsi" w:hAnsiTheme="minorHAnsi"/>
        </w:rPr>
        <w:t xml:space="preserve"> </w:t>
      </w:r>
    </w:p>
    <w:p w14:paraId="17C1B9CE" w14:textId="06224E02" w:rsidR="00F52210" w:rsidRPr="00F52210" w:rsidRDefault="0083067B" w:rsidP="00477414">
      <w:pPr>
        <w:numPr>
          <w:ilvl w:val="0"/>
          <w:numId w:val="351"/>
        </w:numPr>
        <w:spacing w:after="80"/>
        <w:ind w:left="714" w:hanging="357"/>
        <w:rPr>
          <w:rFonts w:asciiTheme="minorHAnsi" w:hAnsiTheme="minorHAnsi"/>
        </w:rPr>
      </w:pPr>
      <w:r>
        <w:rPr>
          <w:rFonts w:asciiTheme="minorHAnsi" w:hAnsiTheme="minorHAnsi"/>
        </w:rPr>
        <w:t>i</w:t>
      </w:r>
      <w:r w:rsidRPr="00F52210">
        <w:rPr>
          <w:rFonts w:asciiTheme="minorHAnsi" w:hAnsiTheme="minorHAnsi"/>
        </w:rPr>
        <w:t>dentif</w:t>
      </w:r>
      <w:r>
        <w:rPr>
          <w:rFonts w:asciiTheme="minorHAnsi" w:hAnsiTheme="minorHAnsi"/>
        </w:rPr>
        <w:t>y</w:t>
      </w:r>
      <w:r w:rsidR="00F52210" w:rsidRPr="00F52210">
        <w:rPr>
          <w:rFonts w:asciiTheme="minorHAnsi" w:hAnsiTheme="minorHAnsi"/>
        </w:rPr>
        <w:t xml:space="preserve"> the</w:t>
      </w:r>
      <w:r w:rsidR="00CD3CF8">
        <w:rPr>
          <w:rFonts w:asciiTheme="minorHAnsi" w:hAnsiTheme="minorHAnsi"/>
        </w:rPr>
        <w:t xml:space="preserve"> </w:t>
      </w:r>
      <w:r w:rsidR="00AF2CFA">
        <w:rPr>
          <w:rFonts w:asciiTheme="minorHAnsi" w:hAnsiTheme="minorHAnsi"/>
        </w:rPr>
        <w:t>regulated</w:t>
      </w:r>
      <w:r w:rsidR="00AF2CFA" w:rsidRPr="00384F6A">
        <w:rPr>
          <w:rFonts w:asciiTheme="minorHAnsi" w:hAnsiTheme="minorHAnsi"/>
        </w:rPr>
        <w:t xml:space="preserve"> </w:t>
      </w:r>
      <w:r w:rsidR="00F52210" w:rsidRPr="00384F6A">
        <w:rPr>
          <w:rFonts w:asciiTheme="minorHAnsi" w:hAnsiTheme="minorHAnsi"/>
        </w:rPr>
        <w:t>activities</w:t>
      </w:r>
      <w:r w:rsidR="00CD3CF8">
        <w:rPr>
          <w:rFonts w:asciiTheme="minorHAnsi" w:hAnsiTheme="minorHAnsi"/>
        </w:rPr>
        <w:t xml:space="preserve"> </w:t>
      </w:r>
      <w:r w:rsidR="008A7CA5">
        <w:rPr>
          <w:rFonts w:asciiTheme="minorHAnsi" w:hAnsiTheme="minorHAnsi"/>
        </w:rPr>
        <w:t>(</w:t>
      </w:r>
      <w:r w:rsidR="00B2583E">
        <w:rPr>
          <w:rFonts w:asciiTheme="minorHAnsi" w:hAnsiTheme="minorHAnsi"/>
        </w:rPr>
        <w:t>section</w:t>
      </w:r>
      <w:r w:rsidR="00753C73" w:rsidRPr="00F52210">
        <w:rPr>
          <w:rFonts w:asciiTheme="minorHAnsi" w:hAnsiTheme="minorHAnsi"/>
        </w:rPr>
        <w:t> </w:t>
      </w:r>
      <w:r w:rsidR="00753C73">
        <w:rPr>
          <w:rFonts w:asciiTheme="minorHAnsi" w:hAnsiTheme="minorHAnsi"/>
        </w:rPr>
        <w:fldChar w:fldCharType="begin"/>
      </w:r>
      <w:r w:rsidR="00753C73">
        <w:rPr>
          <w:rFonts w:asciiTheme="minorHAnsi" w:hAnsiTheme="minorHAnsi"/>
        </w:rPr>
        <w:instrText xml:space="preserve"> REF _Ref227247023 \r \h </w:instrText>
      </w:r>
      <w:r w:rsidR="00753C73">
        <w:rPr>
          <w:rFonts w:asciiTheme="minorHAnsi" w:hAnsiTheme="minorHAnsi"/>
        </w:rPr>
      </w:r>
      <w:r w:rsidR="00753C73">
        <w:rPr>
          <w:rFonts w:asciiTheme="minorHAnsi" w:hAnsiTheme="minorHAnsi"/>
        </w:rPr>
        <w:fldChar w:fldCharType="separate"/>
      </w:r>
      <w:r w:rsidR="00F06F52">
        <w:rPr>
          <w:rFonts w:asciiTheme="minorHAnsi" w:hAnsiTheme="minorHAnsi"/>
        </w:rPr>
        <w:t>6.1</w:t>
      </w:r>
      <w:r w:rsidR="00753C73">
        <w:rPr>
          <w:rFonts w:asciiTheme="minorHAnsi" w:hAnsiTheme="minorHAnsi"/>
        </w:rPr>
        <w:fldChar w:fldCharType="end"/>
      </w:r>
      <w:r w:rsidR="008A7CA5">
        <w:rPr>
          <w:rFonts w:asciiTheme="minorHAnsi" w:hAnsiTheme="minorHAnsi"/>
        </w:rPr>
        <w:t>)</w:t>
      </w:r>
      <w:r w:rsidR="00415614">
        <w:rPr>
          <w:rFonts w:asciiTheme="minorHAnsi" w:hAnsiTheme="minorHAnsi"/>
        </w:rPr>
        <w:t>,</w:t>
      </w:r>
    </w:p>
    <w:p w14:paraId="7E01D94A" w14:textId="30843AE5" w:rsidR="00F52210" w:rsidRPr="00F52210" w:rsidRDefault="0083067B" w:rsidP="00477414">
      <w:pPr>
        <w:numPr>
          <w:ilvl w:val="0"/>
          <w:numId w:val="351"/>
        </w:numPr>
        <w:spacing w:after="80"/>
        <w:ind w:left="714" w:hanging="357"/>
        <w:rPr>
          <w:rFonts w:asciiTheme="minorHAnsi" w:hAnsiTheme="minorHAnsi"/>
        </w:rPr>
      </w:pPr>
      <w:r>
        <w:rPr>
          <w:rFonts w:asciiTheme="minorHAnsi" w:hAnsiTheme="minorHAnsi"/>
        </w:rPr>
        <w:t>i</w:t>
      </w:r>
      <w:r w:rsidRPr="00F52210">
        <w:rPr>
          <w:rFonts w:asciiTheme="minorHAnsi" w:hAnsiTheme="minorHAnsi"/>
        </w:rPr>
        <w:t>dentif</w:t>
      </w:r>
      <w:r>
        <w:rPr>
          <w:rFonts w:asciiTheme="minorHAnsi" w:hAnsiTheme="minorHAnsi"/>
        </w:rPr>
        <w:t>y</w:t>
      </w:r>
      <w:r w:rsidR="00F52210" w:rsidRPr="00F52210" w:rsidDel="009143D6">
        <w:rPr>
          <w:rFonts w:asciiTheme="minorHAnsi" w:hAnsiTheme="minorHAnsi"/>
        </w:rPr>
        <w:t xml:space="preserve"> </w:t>
      </w:r>
      <w:r w:rsidR="00F52210" w:rsidRPr="00F52210">
        <w:rPr>
          <w:rFonts w:asciiTheme="minorHAnsi" w:hAnsiTheme="minorHAnsi"/>
        </w:rPr>
        <w:t>the</w:t>
      </w:r>
      <w:r w:rsidR="00CD3CF8">
        <w:rPr>
          <w:rFonts w:asciiTheme="minorHAnsi" w:hAnsiTheme="minorHAnsi"/>
        </w:rPr>
        <w:t xml:space="preserve"> </w:t>
      </w:r>
      <w:r w:rsidR="00F52210" w:rsidRPr="00384F6A">
        <w:rPr>
          <w:rFonts w:asciiTheme="minorHAnsi" w:hAnsiTheme="minorHAnsi"/>
        </w:rPr>
        <w:t>environmental aspects</w:t>
      </w:r>
      <w:r w:rsidR="00CD3CF8">
        <w:rPr>
          <w:rFonts w:asciiTheme="minorHAnsi" w:hAnsiTheme="minorHAnsi"/>
        </w:rPr>
        <w:t xml:space="preserve"> </w:t>
      </w:r>
      <w:r w:rsidR="00F52210" w:rsidRPr="00F52210">
        <w:rPr>
          <w:rFonts w:asciiTheme="minorHAnsi" w:hAnsiTheme="minorHAnsi"/>
        </w:rPr>
        <w:t>of the</w:t>
      </w:r>
      <w:r w:rsidR="00CD3CF8">
        <w:rPr>
          <w:rFonts w:asciiTheme="minorHAnsi" w:hAnsiTheme="minorHAnsi"/>
        </w:rPr>
        <w:t xml:space="preserve"> </w:t>
      </w:r>
      <w:r w:rsidR="00AF2CFA">
        <w:rPr>
          <w:rFonts w:asciiTheme="minorHAnsi" w:hAnsiTheme="minorHAnsi"/>
        </w:rPr>
        <w:t>regulated</w:t>
      </w:r>
      <w:r w:rsidR="00AF2CFA" w:rsidRPr="00384F6A">
        <w:rPr>
          <w:rFonts w:asciiTheme="minorHAnsi" w:hAnsiTheme="minorHAnsi"/>
        </w:rPr>
        <w:t xml:space="preserve"> </w:t>
      </w:r>
      <w:r w:rsidR="00F52210" w:rsidRPr="00384F6A">
        <w:rPr>
          <w:rFonts w:asciiTheme="minorHAnsi" w:hAnsiTheme="minorHAnsi"/>
        </w:rPr>
        <w:t>activities</w:t>
      </w:r>
      <w:r w:rsidR="00CD3CF8">
        <w:rPr>
          <w:rFonts w:asciiTheme="minorHAnsi" w:hAnsiTheme="minorHAnsi"/>
        </w:rPr>
        <w:t xml:space="preserve"> </w:t>
      </w:r>
      <w:r w:rsidR="007A74E9">
        <w:rPr>
          <w:rFonts w:asciiTheme="minorHAnsi" w:hAnsiTheme="minorHAnsi"/>
        </w:rPr>
        <w:t>(</w:t>
      </w:r>
      <w:r w:rsidR="00753C73" w:rsidRPr="00F52210">
        <w:rPr>
          <w:rFonts w:asciiTheme="minorHAnsi" w:hAnsiTheme="minorHAnsi"/>
        </w:rPr>
        <w:t>section </w:t>
      </w:r>
      <w:r w:rsidR="00753C73">
        <w:rPr>
          <w:rFonts w:asciiTheme="minorHAnsi" w:hAnsiTheme="minorHAnsi"/>
        </w:rPr>
        <w:fldChar w:fldCharType="begin"/>
      </w:r>
      <w:r w:rsidR="00753C73">
        <w:rPr>
          <w:rFonts w:asciiTheme="minorHAnsi" w:hAnsiTheme="minorHAnsi"/>
        </w:rPr>
        <w:instrText xml:space="preserve"> REF _Ref227247023 \r \h </w:instrText>
      </w:r>
      <w:r w:rsidR="00753C73">
        <w:rPr>
          <w:rFonts w:asciiTheme="minorHAnsi" w:hAnsiTheme="minorHAnsi"/>
        </w:rPr>
      </w:r>
      <w:r w:rsidR="00753C73">
        <w:rPr>
          <w:rFonts w:asciiTheme="minorHAnsi" w:hAnsiTheme="minorHAnsi"/>
        </w:rPr>
        <w:fldChar w:fldCharType="separate"/>
      </w:r>
      <w:r w:rsidR="00F06F52">
        <w:rPr>
          <w:rFonts w:asciiTheme="minorHAnsi" w:hAnsiTheme="minorHAnsi"/>
        </w:rPr>
        <w:t>6.1</w:t>
      </w:r>
      <w:r w:rsidR="00753C73">
        <w:rPr>
          <w:rFonts w:asciiTheme="minorHAnsi" w:hAnsiTheme="minorHAnsi"/>
        </w:rPr>
        <w:fldChar w:fldCharType="end"/>
      </w:r>
      <w:r w:rsidR="00B76B03">
        <w:rPr>
          <w:rFonts w:asciiTheme="minorHAnsi" w:hAnsiTheme="minorHAnsi"/>
        </w:rPr>
        <w:t>)</w:t>
      </w:r>
      <w:r w:rsidR="00415614">
        <w:rPr>
          <w:rFonts w:asciiTheme="minorHAnsi" w:hAnsiTheme="minorHAnsi"/>
        </w:rPr>
        <w:t>,</w:t>
      </w:r>
      <w:r w:rsidR="007E15E8">
        <w:rPr>
          <w:rFonts w:asciiTheme="minorHAnsi" w:hAnsiTheme="minorHAnsi"/>
        </w:rPr>
        <w:t xml:space="preserve"> and</w:t>
      </w:r>
    </w:p>
    <w:p w14:paraId="7205E1C5" w14:textId="77777777" w:rsidR="007A33F0" w:rsidRDefault="006B6077" w:rsidP="008038BB">
      <w:pPr>
        <w:numPr>
          <w:ilvl w:val="0"/>
          <w:numId w:val="351"/>
        </w:numPr>
        <w:spacing w:after="40"/>
        <w:ind w:left="714" w:hanging="357"/>
        <w:rPr>
          <w:rFonts w:asciiTheme="minorHAnsi" w:hAnsiTheme="minorHAnsi"/>
        </w:rPr>
      </w:pPr>
      <w:r>
        <w:rPr>
          <w:rFonts w:asciiTheme="minorHAnsi" w:hAnsiTheme="minorHAnsi"/>
        </w:rPr>
        <w:t>for each environmental aspect</w:t>
      </w:r>
      <w:r w:rsidR="007A33F0">
        <w:rPr>
          <w:rFonts w:asciiTheme="minorHAnsi" w:hAnsiTheme="minorHAnsi"/>
        </w:rPr>
        <w:t>:</w:t>
      </w:r>
    </w:p>
    <w:p w14:paraId="45009A4E" w14:textId="16BF9C9D" w:rsidR="00A377C4" w:rsidRPr="00A377C4" w:rsidRDefault="0083067B" w:rsidP="008038BB">
      <w:pPr>
        <w:pStyle w:val="ListParagraph"/>
        <w:numPr>
          <w:ilvl w:val="0"/>
          <w:numId w:val="355"/>
        </w:numPr>
        <w:spacing w:before="0" w:after="0"/>
        <w:ind w:left="1491" w:hanging="357"/>
        <w:rPr>
          <w:rFonts w:asciiTheme="minorHAnsi" w:hAnsiTheme="minorHAnsi"/>
          <w:b w:val="0"/>
          <w:bCs w:val="0"/>
          <w:i w:val="0"/>
          <w:iCs/>
        </w:rPr>
      </w:pPr>
      <w:r w:rsidRPr="00817CE3">
        <w:rPr>
          <w:rFonts w:asciiTheme="minorHAnsi" w:hAnsiTheme="minorHAnsi"/>
          <w:b w:val="0"/>
          <w:bCs w:val="0"/>
          <w:i w:val="0"/>
          <w:iCs/>
        </w:rPr>
        <w:t>identify</w:t>
      </w:r>
      <w:r w:rsidR="00F52210" w:rsidRPr="00817CE3">
        <w:rPr>
          <w:rFonts w:asciiTheme="minorHAnsi" w:hAnsiTheme="minorHAnsi"/>
          <w:b w:val="0"/>
          <w:bCs w:val="0"/>
          <w:i w:val="0"/>
          <w:iCs/>
        </w:rPr>
        <w:t xml:space="preserve"> the</w:t>
      </w:r>
      <w:r w:rsidR="00CD3CF8" w:rsidRPr="00817CE3">
        <w:rPr>
          <w:rFonts w:asciiTheme="minorHAnsi" w:hAnsiTheme="minorHAnsi"/>
          <w:b w:val="0"/>
          <w:bCs w:val="0"/>
          <w:i w:val="0"/>
          <w:iCs/>
        </w:rPr>
        <w:t xml:space="preserve"> </w:t>
      </w:r>
      <w:r w:rsidR="00F52210" w:rsidRPr="00817CE3">
        <w:rPr>
          <w:rFonts w:asciiTheme="minorHAnsi" w:hAnsiTheme="minorHAnsi"/>
          <w:b w:val="0"/>
          <w:bCs w:val="0"/>
          <w:i w:val="0"/>
          <w:iCs/>
        </w:rPr>
        <w:t xml:space="preserve">environmental </w:t>
      </w:r>
      <w:r w:rsidR="00D50093" w:rsidRPr="00817CE3">
        <w:rPr>
          <w:rFonts w:asciiTheme="minorHAnsi" w:hAnsiTheme="minorHAnsi"/>
          <w:b w:val="0"/>
          <w:bCs w:val="0"/>
          <w:i w:val="0"/>
          <w:iCs/>
        </w:rPr>
        <w:t>risk sources</w:t>
      </w:r>
      <w:r w:rsidR="006105DF">
        <w:rPr>
          <w:rFonts w:asciiTheme="minorHAnsi" w:hAnsiTheme="minorHAnsi"/>
          <w:b w:val="0"/>
          <w:bCs w:val="0"/>
          <w:i w:val="0"/>
          <w:iCs/>
        </w:rPr>
        <w:t>,</w:t>
      </w:r>
      <w:r w:rsidR="007B0E9F">
        <w:rPr>
          <w:rFonts w:asciiTheme="minorHAnsi" w:hAnsiTheme="minorHAnsi"/>
          <w:b w:val="0"/>
          <w:bCs w:val="0"/>
          <w:i w:val="0"/>
          <w:iCs/>
        </w:rPr>
        <w:t xml:space="preserve"> and </w:t>
      </w:r>
      <w:r w:rsidR="00965F04">
        <w:rPr>
          <w:rFonts w:asciiTheme="minorHAnsi" w:hAnsiTheme="minorHAnsi"/>
          <w:b w:val="0"/>
          <w:bCs w:val="0"/>
          <w:i w:val="0"/>
          <w:iCs/>
        </w:rPr>
        <w:t xml:space="preserve">the </w:t>
      </w:r>
      <w:r w:rsidR="007B0E9F">
        <w:rPr>
          <w:rFonts w:asciiTheme="minorHAnsi" w:hAnsiTheme="minorHAnsi"/>
          <w:b w:val="0"/>
          <w:bCs w:val="0"/>
          <w:i w:val="0"/>
          <w:iCs/>
        </w:rPr>
        <w:t>environmental</w:t>
      </w:r>
      <w:r w:rsidR="008F11C3" w:rsidRPr="007B0E9F">
        <w:rPr>
          <w:b w:val="0"/>
          <w:bCs w:val="0"/>
          <w:i w:val="0"/>
          <w:iCs/>
        </w:rPr>
        <w:t xml:space="preserve"> </w:t>
      </w:r>
      <w:r w:rsidR="00AB1CC7">
        <w:rPr>
          <w:b w:val="0"/>
          <w:bCs w:val="0"/>
          <w:i w:val="0"/>
          <w:iCs/>
        </w:rPr>
        <w:t>risks</w:t>
      </w:r>
      <w:r w:rsidR="006105DF">
        <w:rPr>
          <w:b w:val="0"/>
          <w:bCs w:val="0"/>
          <w:i w:val="0"/>
          <w:iCs/>
        </w:rPr>
        <w:t xml:space="preserve"> that may arise from</w:t>
      </w:r>
      <w:r w:rsidR="008F11C3" w:rsidRPr="007B0E9F">
        <w:rPr>
          <w:b w:val="0"/>
          <w:bCs w:val="0"/>
          <w:i w:val="0"/>
          <w:iCs/>
        </w:rPr>
        <w:t xml:space="preserve"> </w:t>
      </w:r>
      <w:r w:rsidR="006F660B">
        <w:rPr>
          <w:b w:val="0"/>
          <w:bCs w:val="0"/>
          <w:i w:val="0"/>
          <w:iCs/>
        </w:rPr>
        <w:t xml:space="preserve">the identified environmental risk sources </w:t>
      </w:r>
      <w:r w:rsidR="00B749EF" w:rsidRPr="007B0E9F">
        <w:rPr>
          <w:b w:val="0"/>
          <w:bCs w:val="0"/>
          <w:i w:val="0"/>
          <w:iCs/>
        </w:rPr>
        <w:t xml:space="preserve">(sections </w:t>
      </w:r>
      <w:r w:rsidR="00167EB3" w:rsidRPr="007B0E9F">
        <w:rPr>
          <w:rFonts w:eastAsia="Calibri"/>
          <w:b w:val="0"/>
          <w:bCs w:val="0"/>
          <w:i w:val="0"/>
          <w:iCs/>
          <w:lang w:eastAsia="en-US"/>
        </w:rPr>
        <w:fldChar w:fldCharType="begin"/>
      </w:r>
      <w:r w:rsidR="00167EB3" w:rsidRPr="007B0E9F">
        <w:rPr>
          <w:rFonts w:eastAsia="Calibri"/>
          <w:b w:val="0"/>
          <w:bCs w:val="0"/>
          <w:i w:val="0"/>
          <w:iCs/>
          <w:lang w:eastAsia="en-US"/>
        </w:rPr>
        <w:instrText xml:space="preserve"> REF _Ref233022020 \n \h </w:instrText>
      </w:r>
      <w:r w:rsidR="004C2B07" w:rsidRPr="007B0E9F">
        <w:rPr>
          <w:rFonts w:eastAsia="Calibri"/>
          <w:b w:val="0"/>
          <w:bCs w:val="0"/>
          <w:i w:val="0"/>
          <w:iCs/>
          <w:lang w:eastAsia="en-US"/>
        </w:rPr>
        <w:instrText xml:space="preserve"> \* MERGEFORMAT </w:instrText>
      </w:r>
      <w:r w:rsidR="00167EB3" w:rsidRPr="007B0E9F">
        <w:rPr>
          <w:rFonts w:eastAsia="Calibri"/>
          <w:b w:val="0"/>
          <w:bCs w:val="0"/>
          <w:i w:val="0"/>
          <w:iCs/>
          <w:lang w:eastAsia="en-US"/>
        </w:rPr>
      </w:r>
      <w:r w:rsidR="00167EB3" w:rsidRPr="007B0E9F">
        <w:rPr>
          <w:rFonts w:eastAsia="Calibri"/>
          <w:b w:val="0"/>
          <w:bCs w:val="0"/>
          <w:i w:val="0"/>
          <w:iCs/>
          <w:lang w:eastAsia="en-US"/>
        </w:rPr>
        <w:fldChar w:fldCharType="separate"/>
      </w:r>
      <w:r w:rsidR="00F06F52">
        <w:rPr>
          <w:rFonts w:eastAsia="Calibri"/>
          <w:b w:val="0"/>
          <w:bCs w:val="0"/>
          <w:i w:val="0"/>
          <w:iCs/>
          <w:lang w:eastAsia="en-US"/>
        </w:rPr>
        <w:t>6.1.1</w:t>
      </w:r>
      <w:r w:rsidR="00167EB3" w:rsidRPr="007B0E9F">
        <w:rPr>
          <w:rFonts w:eastAsia="Calibri"/>
          <w:b w:val="0"/>
          <w:bCs w:val="0"/>
          <w:i w:val="0"/>
          <w:iCs/>
          <w:lang w:eastAsia="en-US"/>
        </w:rPr>
        <w:fldChar w:fldCharType="end"/>
      </w:r>
      <w:r w:rsidR="00B749EF" w:rsidRPr="007B0E9F">
        <w:rPr>
          <w:b w:val="0"/>
          <w:bCs w:val="0"/>
          <w:i w:val="0"/>
          <w:iCs/>
        </w:rPr>
        <w:t xml:space="preserve">– </w:t>
      </w:r>
      <w:r w:rsidR="00167EB3" w:rsidRPr="007B0E9F">
        <w:rPr>
          <w:rFonts w:eastAsia="Calibri"/>
          <w:b w:val="0"/>
          <w:bCs w:val="0"/>
          <w:i w:val="0"/>
          <w:iCs/>
          <w:lang w:eastAsia="en-US"/>
        </w:rPr>
        <w:fldChar w:fldCharType="begin"/>
      </w:r>
      <w:r w:rsidR="00167EB3" w:rsidRPr="007B0E9F">
        <w:rPr>
          <w:rFonts w:eastAsia="Calibri"/>
          <w:b w:val="0"/>
          <w:bCs w:val="0"/>
          <w:i w:val="0"/>
          <w:iCs/>
          <w:lang w:eastAsia="en-US"/>
        </w:rPr>
        <w:instrText xml:space="preserve"> REF _Ref233022030 \n \h </w:instrText>
      </w:r>
      <w:r w:rsidR="004C2B07" w:rsidRPr="007B0E9F">
        <w:rPr>
          <w:rFonts w:eastAsia="Calibri"/>
          <w:b w:val="0"/>
          <w:bCs w:val="0"/>
          <w:i w:val="0"/>
          <w:iCs/>
          <w:lang w:eastAsia="en-US"/>
        </w:rPr>
        <w:instrText xml:space="preserve"> \* MERGEFORMAT </w:instrText>
      </w:r>
      <w:r w:rsidR="00167EB3" w:rsidRPr="007B0E9F">
        <w:rPr>
          <w:rFonts w:eastAsia="Calibri"/>
          <w:b w:val="0"/>
          <w:bCs w:val="0"/>
          <w:i w:val="0"/>
          <w:iCs/>
          <w:lang w:eastAsia="en-US"/>
        </w:rPr>
      </w:r>
      <w:r w:rsidR="00167EB3" w:rsidRPr="007B0E9F">
        <w:rPr>
          <w:rFonts w:eastAsia="Calibri"/>
          <w:b w:val="0"/>
          <w:bCs w:val="0"/>
          <w:i w:val="0"/>
          <w:iCs/>
          <w:lang w:eastAsia="en-US"/>
        </w:rPr>
        <w:fldChar w:fldCharType="separate"/>
      </w:r>
      <w:r w:rsidR="00F06F52">
        <w:rPr>
          <w:rFonts w:eastAsia="Calibri"/>
          <w:b w:val="0"/>
          <w:bCs w:val="0"/>
          <w:i w:val="0"/>
          <w:iCs/>
          <w:lang w:eastAsia="en-US"/>
        </w:rPr>
        <w:t>6.1.11</w:t>
      </w:r>
      <w:r w:rsidR="00167EB3" w:rsidRPr="007B0E9F">
        <w:rPr>
          <w:rFonts w:eastAsia="Calibri"/>
          <w:b w:val="0"/>
          <w:bCs w:val="0"/>
          <w:i w:val="0"/>
          <w:iCs/>
          <w:lang w:eastAsia="en-US"/>
        </w:rPr>
        <w:fldChar w:fldCharType="end"/>
      </w:r>
      <w:r w:rsidR="005A0A2D" w:rsidRPr="007B0E9F">
        <w:rPr>
          <w:b w:val="0"/>
          <w:bCs w:val="0"/>
          <w:i w:val="0"/>
          <w:iCs/>
        </w:rPr>
        <w:t>)</w:t>
      </w:r>
      <w:r w:rsidR="00415614" w:rsidRPr="007B0E9F">
        <w:rPr>
          <w:b w:val="0"/>
          <w:bCs w:val="0"/>
          <w:i w:val="0"/>
          <w:iCs/>
        </w:rPr>
        <w:t>,</w:t>
      </w:r>
      <w:r w:rsidR="00DB1163" w:rsidRPr="007B0E9F">
        <w:rPr>
          <w:b w:val="0"/>
          <w:bCs w:val="0"/>
          <w:i w:val="0"/>
          <w:iCs/>
        </w:rPr>
        <w:t xml:space="preserve"> </w:t>
      </w:r>
    </w:p>
    <w:p w14:paraId="4050524F" w14:textId="7F1CA93E" w:rsidR="00EE292A" w:rsidRPr="00A377C4" w:rsidRDefault="00A377C4" w:rsidP="00A377C4">
      <w:pPr>
        <w:numPr>
          <w:ilvl w:val="0"/>
          <w:numId w:val="355"/>
        </w:numPr>
        <w:spacing w:after="80"/>
        <w:rPr>
          <w:rFonts w:asciiTheme="minorHAnsi" w:hAnsiTheme="minorHAnsi"/>
        </w:rPr>
      </w:pPr>
      <w:r>
        <w:rPr>
          <w:rFonts w:asciiTheme="minorHAnsi" w:hAnsiTheme="minorHAnsi"/>
        </w:rPr>
        <w:t xml:space="preserve">assess the likelihood and consequences of </w:t>
      </w:r>
      <w:r w:rsidRPr="00105F7A">
        <w:rPr>
          <w:rFonts w:asciiTheme="minorHAnsi" w:hAnsiTheme="minorHAnsi"/>
        </w:rPr>
        <w:t xml:space="preserve">the identified environmental </w:t>
      </w:r>
      <w:r>
        <w:rPr>
          <w:rFonts w:asciiTheme="minorHAnsi" w:hAnsiTheme="minorHAnsi"/>
        </w:rPr>
        <w:t>risks</w:t>
      </w:r>
      <w:r w:rsidRPr="00105F7A">
        <w:rPr>
          <w:rFonts w:asciiTheme="minorHAnsi" w:hAnsiTheme="minorHAnsi"/>
        </w:rPr>
        <w:t xml:space="preserve"> </w:t>
      </w:r>
      <w:r>
        <w:rPr>
          <w:rFonts w:asciiTheme="minorHAnsi" w:hAnsiTheme="minorHAnsi"/>
        </w:rPr>
        <w:t xml:space="preserve">to determine environmental impacts, </w:t>
      </w:r>
      <w:r w:rsidR="00DB1163" w:rsidRPr="00A377C4">
        <w:rPr>
          <w:iCs/>
        </w:rPr>
        <w:t>and</w:t>
      </w:r>
    </w:p>
    <w:p w14:paraId="3D634222" w14:textId="0F6BD6CA" w:rsidR="008F78EF" w:rsidRPr="00800F8B" w:rsidRDefault="008F78EF" w:rsidP="00526802">
      <w:pPr>
        <w:pStyle w:val="ListParagraph"/>
        <w:numPr>
          <w:ilvl w:val="0"/>
          <w:numId w:val="355"/>
        </w:numPr>
        <w:spacing w:before="0" w:after="160"/>
        <w:ind w:left="1491" w:hanging="357"/>
        <w:rPr>
          <w:rFonts w:asciiTheme="minorHAnsi" w:hAnsiTheme="minorHAnsi"/>
          <w:b w:val="0"/>
          <w:bCs w:val="0"/>
          <w:i w:val="0"/>
          <w:iCs/>
        </w:rPr>
      </w:pPr>
      <w:r w:rsidRPr="003563AF">
        <w:rPr>
          <w:rFonts w:asciiTheme="minorHAnsi" w:hAnsiTheme="minorHAnsi"/>
          <w:b w:val="0"/>
          <w:bCs w:val="0"/>
          <w:i w:val="0"/>
        </w:rPr>
        <w:t>identify environmental outcomes that may be affected</w:t>
      </w:r>
      <w:r w:rsidR="00CF2D0E">
        <w:rPr>
          <w:rFonts w:asciiTheme="minorHAnsi" w:hAnsiTheme="minorHAnsi"/>
          <w:b w:val="0"/>
          <w:bCs w:val="0"/>
          <w:i w:val="0"/>
        </w:rPr>
        <w:t xml:space="preserve"> </w:t>
      </w:r>
      <w:r w:rsidR="00AE2FA7">
        <w:rPr>
          <w:rFonts w:asciiTheme="minorHAnsi" w:hAnsiTheme="minorHAnsi"/>
          <w:b w:val="0"/>
          <w:bCs w:val="0"/>
          <w:i w:val="0"/>
        </w:rPr>
        <w:t xml:space="preserve">by the </w:t>
      </w:r>
      <w:r w:rsidR="00572205">
        <w:rPr>
          <w:rFonts w:asciiTheme="minorHAnsi" w:hAnsiTheme="minorHAnsi"/>
          <w:b w:val="0"/>
          <w:bCs w:val="0"/>
          <w:i w:val="0"/>
        </w:rPr>
        <w:t xml:space="preserve">identified </w:t>
      </w:r>
      <w:r w:rsidR="008746AD">
        <w:rPr>
          <w:rFonts w:asciiTheme="minorHAnsi" w:hAnsiTheme="minorHAnsi"/>
          <w:b w:val="0"/>
          <w:bCs w:val="0"/>
          <w:i w:val="0"/>
        </w:rPr>
        <w:t xml:space="preserve">relevant key environmental risks and </w:t>
      </w:r>
      <w:r w:rsidR="00CF2D0E">
        <w:rPr>
          <w:rFonts w:asciiTheme="minorHAnsi" w:hAnsiTheme="minorHAnsi"/>
          <w:b w:val="0"/>
          <w:bCs w:val="0"/>
          <w:i w:val="0"/>
        </w:rPr>
        <w:t>environmental</w:t>
      </w:r>
      <w:r w:rsidR="00EA0423">
        <w:rPr>
          <w:rFonts w:asciiTheme="minorHAnsi" w:hAnsiTheme="minorHAnsi"/>
          <w:b w:val="0"/>
          <w:bCs w:val="0"/>
          <w:i w:val="0"/>
        </w:rPr>
        <w:t xml:space="preserve"> </w:t>
      </w:r>
      <w:r w:rsidR="00572205" w:rsidRPr="00DC008E">
        <w:rPr>
          <w:rFonts w:asciiTheme="minorHAnsi" w:hAnsiTheme="minorHAnsi"/>
          <w:b w:val="0"/>
          <w:bCs w:val="0"/>
          <w:i w:val="0"/>
        </w:rPr>
        <w:t>impacts</w:t>
      </w:r>
      <w:r w:rsidR="000C071B">
        <w:rPr>
          <w:rFonts w:asciiTheme="minorHAnsi" w:hAnsiTheme="minorHAnsi"/>
          <w:b w:val="0"/>
          <w:bCs w:val="0"/>
          <w:i w:val="0"/>
        </w:rPr>
        <w:t xml:space="preserve"> </w:t>
      </w:r>
      <w:r w:rsidRPr="00DC008E">
        <w:rPr>
          <w:rFonts w:asciiTheme="minorHAnsi" w:hAnsiTheme="minorHAnsi"/>
          <w:b w:val="0"/>
          <w:bCs w:val="0"/>
          <w:i w:val="0"/>
        </w:rPr>
        <w:t>(section</w:t>
      </w:r>
      <w:r w:rsidRPr="003563AF">
        <w:rPr>
          <w:rFonts w:asciiTheme="minorHAnsi" w:hAnsiTheme="minorHAnsi"/>
          <w:b w:val="0"/>
          <w:bCs w:val="0"/>
          <w:i w:val="0"/>
        </w:rPr>
        <w:t xml:space="preserve"> </w:t>
      </w:r>
      <w:r w:rsidRPr="003563AF">
        <w:rPr>
          <w:rFonts w:asciiTheme="minorHAnsi" w:hAnsiTheme="minorHAnsi"/>
          <w:b w:val="0"/>
          <w:bCs w:val="0"/>
          <w:i w:val="0"/>
        </w:rPr>
        <w:fldChar w:fldCharType="begin"/>
      </w:r>
      <w:r w:rsidRPr="003563AF">
        <w:rPr>
          <w:rFonts w:asciiTheme="minorHAnsi" w:hAnsiTheme="minorHAnsi"/>
          <w:b w:val="0"/>
          <w:bCs w:val="0"/>
          <w:i w:val="0"/>
        </w:rPr>
        <w:instrText xml:space="preserve"> REF _Ref233017742 \r \h </w:instrText>
      </w:r>
      <w:r w:rsidR="003563AF" w:rsidRPr="003563AF">
        <w:rPr>
          <w:b w:val="0"/>
          <w:bCs w:val="0"/>
          <w:i w:val="0"/>
        </w:rPr>
        <w:instrText xml:space="preserve"> \* MERGEFORMAT </w:instrText>
      </w:r>
      <w:r w:rsidRPr="003563AF">
        <w:rPr>
          <w:rFonts w:asciiTheme="minorHAnsi" w:hAnsiTheme="minorHAnsi"/>
          <w:b w:val="0"/>
          <w:bCs w:val="0"/>
          <w:i w:val="0"/>
        </w:rPr>
      </w:r>
      <w:r w:rsidRPr="003563AF">
        <w:rPr>
          <w:rFonts w:asciiTheme="minorHAnsi" w:hAnsiTheme="minorHAnsi"/>
          <w:b w:val="0"/>
          <w:bCs w:val="0"/>
          <w:i w:val="0"/>
        </w:rPr>
        <w:fldChar w:fldCharType="separate"/>
      </w:r>
      <w:r w:rsidR="00F06F52">
        <w:rPr>
          <w:rFonts w:asciiTheme="minorHAnsi" w:hAnsiTheme="minorHAnsi"/>
          <w:b w:val="0"/>
          <w:bCs w:val="0"/>
          <w:i w:val="0"/>
        </w:rPr>
        <w:t>4</w:t>
      </w:r>
      <w:r w:rsidRPr="003563AF">
        <w:rPr>
          <w:rFonts w:asciiTheme="minorHAnsi" w:hAnsiTheme="minorHAnsi"/>
          <w:b w:val="0"/>
          <w:bCs w:val="0"/>
          <w:i w:val="0"/>
        </w:rPr>
        <w:fldChar w:fldCharType="end"/>
      </w:r>
      <w:r w:rsidRPr="003563AF">
        <w:rPr>
          <w:rFonts w:asciiTheme="minorHAnsi" w:hAnsiTheme="minorHAnsi"/>
          <w:b w:val="0"/>
          <w:bCs w:val="0"/>
          <w:i w:val="0"/>
        </w:rPr>
        <w:t>).</w:t>
      </w:r>
      <w:r w:rsidRPr="00800F8B">
        <w:rPr>
          <w:rFonts w:asciiTheme="minorHAnsi" w:hAnsiTheme="minorHAnsi"/>
          <w:iCs/>
        </w:rPr>
        <w:t xml:space="preserve"> </w:t>
      </w:r>
    </w:p>
    <w:p w14:paraId="2F91E895" w14:textId="040CA12F" w:rsidR="001210E8" w:rsidRDefault="000604C8">
      <w:r>
        <w:rPr>
          <w:rFonts w:asciiTheme="minorHAnsi" w:hAnsiTheme="minorHAnsi"/>
          <w:lang w:val="en-GB"/>
        </w:rPr>
        <w:t xml:space="preserve">It is the interest holder’s responsibility to </w:t>
      </w:r>
      <w:r w:rsidR="009704E2">
        <w:rPr>
          <w:lang w:eastAsia="en-AU"/>
        </w:rPr>
        <w:t xml:space="preserve">evaluate and include in the EMP all </w:t>
      </w:r>
      <w:r w:rsidR="009704E2" w:rsidRPr="005B4BE9">
        <w:rPr>
          <w:lang w:eastAsia="en-AU"/>
        </w:rPr>
        <w:t>environmental aspects</w:t>
      </w:r>
      <w:r w:rsidR="009704E2" w:rsidRPr="005B1B88">
        <w:rPr>
          <w:lang w:eastAsia="en-AU"/>
        </w:rPr>
        <w:t xml:space="preserve"> for the </w:t>
      </w:r>
      <w:r w:rsidR="00AF2CFA">
        <w:t>regulated</w:t>
      </w:r>
      <w:r w:rsidR="009704E2" w:rsidRPr="00384F6A">
        <w:t xml:space="preserve"> activities</w:t>
      </w:r>
      <w:r w:rsidR="009704E2">
        <w:rPr>
          <w:lang w:eastAsia="en-AU"/>
        </w:rPr>
        <w:t xml:space="preserve"> of an EMP and to assess their </w:t>
      </w:r>
      <w:r w:rsidR="009704E2" w:rsidRPr="00384F6A">
        <w:t>environmental</w:t>
      </w:r>
      <w:r w:rsidR="001210E8">
        <w:t xml:space="preserve"> risk</w:t>
      </w:r>
      <w:r w:rsidR="00810767">
        <w:t>s</w:t>
      </w:r>
      <w:r w:rsidR="15772358">
        <w:t>.</w:t>
      </w:r>
      <w:r w:rsidR="00247719">
        <w:rPr>
          <w:rStyle w:val="FootnoteReference"/>
        </w:rPr>
        <w:footnoteReference w:id="26"/>
      </w:r>
      <w:r w:rsidR="00F00989">
        <w:t xml:space="preserve"> </w:t>
      </w:r>
    </w:p>
    <w:p w14:paraId="4F03C27C" w14:textId="3AD27F1B" w:rsidR="00563C60" w:rsidRDefault="00453888" w:rsidP="0025496D">
      <w:pPr>
        <w:pStyle w:val="Heading3"/>
        <w:rPr>
          <w:lang w:val="en-GB"/>
        </w:rPr>
      </w:pPr>
      <w:bookmarkStart w:id="72" w:name="_Toc233107978"/>
      <w:bookmarkStart w:id="73" w:name="_Toc233107979"/>
      <w:bookmarkStart w:id="74" w:name="_Toc233107980"/>
      <w:bookmarkStart w:id="75" w:name="_Toc233107981"/>
      <w:bookmarkStart w:id="76" w:name="_Toc233107982"/>
      <w:bookmarkStart w:id="77" w:name="_Toc233107983"/>
      <w:bookmarkStart w:id="78" w:name="_Toc233107984"/>
      <w:bookmarkStart w:id="79" w:name="_Toc233107986"/>
      <w:bookmarkStart w:id="80" w:name="_Toc233107987"/>
      <w:bookmarkStart w:id="81" w:name="_Toc233107988"/>
      <w:bookmarkStart w:id="82" w:name="_Toc233107989"/>
      <w:bookmarkStart w:id="83" w:name="_Ref233109007"/>
      <w:bookmarkStart w:id="84" w:name="_Toc233223841"/>
      <w:bookmarkStart w:id="85" w:name="_Toc234303713"/>
      <w:bookmarkEnd w:id="72"/>
      <w:bookmarkEnd w:id="73"/>
      <w:bookmarkEnd w:id="74"/>
      <w:bookmarkEnd w:id="75"/>
      <w:bookmarkEnd w:id="76"/>
      <w:bookmarkEnd w:id="77"/>
      <w:bookmarkEnd w:id="78"/>
      <w:bookmarkEnd w:id="79"/>
      <w:bookmarkEnd w:id="80"/>
      <w:bookmarkEnd w:id="81"/>
      <w:bookmarkEnd w:id="82"/>
      <w:r>
        <w:rPr>
          <w:lang w:val="en-GB"/>
        </w:rPr>
        <w:t xml:space="preserve">Step </w:t>
      </w:r>
      <w:r w:rsidR="00A06FE7">
        <w:rPr>
          <w:lang w:val="en-GB"/>
        </w:rPr>
        <w:t>2</w:t>
      </w:r>
      <w:r>
        <w:rPr>
          <w:lang w:val="en-GB"/>
        </w:rPr>
        <w:t xml:space="preserve">: </w:t>
      </w:r>
      <w:r w:rsidR="002B41E5">
        <w:rPr>
          <w:lang w:val="en-GB"/>
        </w:rPr>
        <w:t>Identif</w:t>
      </w:r>
      <w:r w:rsidR="00561C72">
        <w:rPr>
          <w:lang w:val="en-GB"/>
        </w:rPr>
        <w:t>y and implement m</w:t>
      </w:r>
      <w:r w:rsidR="00563C60">
        <w:rPr>
          <w:lang w:val="en-GB"/>
        </w:rPr>
        <w:t>andatory control measures and environment</w:t>
      </w:r>
      <w:r w:rsidR="001652E5">
        <w:rPr>
          <w:lang w:val="en-GB"/>
        </w:rPr>
        <w:t>al</w:t>
      </w:r>
      <w:r w:rsidR="00563C60">
        <w:rPr>
          <w:lang w:val="en-GB"/>
        </w:rPr>
        <w:t xml:space="preserve"> performance standards</w:t>
      </w:r>
      <w:bookmarkEnd w:id="83"/>
      <w:bookmarkEnd w:id="84"/>
      <w:bookmarkEnd w:id="85"/>
    </w:p>
    <w:p w14:paraId="49D7A6B0" w14:textId="3EE97495" w:rsidR="00753A8B" w:rsidRDefault="00E53B4C" w:rsidP="0020154B">
      <w:r>
        <w:t xml:space="preserve">An EMP must </w:t>
      </w:r>
      <w:r w:rsidR="00753A8B">
        <w:t>identify and incl</w:t>
      </w:r>
      <w:r w:rsidR="00394C01">
        <w:t>ude</w:t>
      </w:r>
      <w:r w:rsidR="00862D9F">
        <w:t xml:space="preserve"> </w:t>
      </w:r>
      <w:r w:rsidR="009F2DF3">
        <w:t xml:space="preserve">the </w:t>
      </w:r>
      <w:r w:rsidR="00DB1163">
        <w:t xml:space="preserve">mandatory </w:t>
      </w:r>
      <w:r w:rsidR="00490455">
        <w:t xml:space="preserve">control </w:t>
      </w:r>
      <w:r w:rsidR="00B30739">
        <w:t>measures</w:t>
      </w:r>
      <w:r w:rsidR="004C199D">
        <w:t xml:space="preserve"> and</w:t>
      </w:r>
      <w:r w:rsidR="00B30739">
        <w:t xml:space="preserve"> environmental performance standards </w:t>
      </w:r>
      <w:r w:rsidR="00A862F3" w:rsidRPr="0020154B">
        <w:t>described in section</w:t>
      </w:r>
      <w:r w:rsidR="00D35D22" w:rsidRPr="0020154B">
        <w:t> </w:t>
      </w:r>
      <w:r w:rsidR="0031145B" w:rsidRPr="0020154B">
        <w:fldChar w:fldCharType="begin"/>
      </w:r>
      <w:r w:rsidR="0031145B" w:rsidRPr="0020154B">
        <w:instrText xml:space="preserve"> REF _Ref233022408 \n \h </w:instrText>
      </w:r>
      <w:r w:rsidR="0020154B">
        <w:instrText xml:space="preserve"> \* MERGEFORMAT </w:instrText>
      </w:r>
      <w:r w:rsidR="0031145B" w:rsidRPr="0020154B">
        <w:fldChar w:fldCharType="separate"/>
      </w:r>
      <w:r w:rsidR="00F06F52">
        <w:t>6.2</w:t>
      </w:r>
      <w:r w:rsidR="0031145B" w:rsidRPr="0020154B">
        <w:fldChar w:fldCharType="end"/>
      </w:r>
      <w:r w:rsidR="00A862F3" w:rsidRPr="0020154B">
        <w:t xml:space="preserve"> of this Code</w:t>
      </w:r>
      <w:r w:rsidR="00394C01" w:rsidRPr="0020154B">
        <w:t xml:space="preserve"> for each relevant environmental aspect, </w:t>
      </w:r>
      <w:r w:rsidR="003E1408" w:rsidRPr="0020154B">
        <w:t>environmental risk source</w:t>
      </w:r>
      <w:r w:rsidR="008617B2">
        <w:t xml:space="preserve"> </w:t>
      </w:r>
      <w:r w:rsidR="003E1408" w:rsidRPr="0020154B">
        <w:t>and environmental impact identified in Step 1.</w:t>
      </w:r>
    </w:p>
    <w:p w14:paraId="4F2EEF6C" w14:textId="7CB9BBB3" w:rsidR="00A862F3" w:rsidRPr="0020154B" w:rsidRDefault="009F2DF3" w:rsidP="00E0076E">
      <w:pPr>
        <w:spacing w:after="40"/>
      </w:pPr>
      <w:r w:rsidRPr="0020154B">
        <w:t>Having regard to the mandatory control measure codes in the</w:t>
      </w:r>
      <w:r w:rsidRPr="0020154B" w:rsidDel="00BB0FBB">
        <w:t xml:space="preserve"> </w:t>
      </w:r>
      <w:r w:rsidR="00B90B9E" w:rsidRPr="0020154B">
        <w:t>re</w:t>
      </w:r>
      <w:r w:rsidR="00D05E63" w:rsidRPr="0020154B">
        <w:t>gulated activity</w:t>
      </w:r>
      <w:r w:rsidRPr="0020154B">
        <w:t xml:space="preserve"> tables in section</w:t>
      </w:r>
      <w:r w:rsidR="00D35D22" w:rsidRPr="0020154B">
        <w:t> </w:t>
      </w:r>
      <w:r w:rsidRPr="0020154B">
        <w:fldChar w:fldCharType="begin"/>
      </w:r>
      <w:r w:rsidRPr="0020154B">
        <w:instrText xml:space="preserve"> REF _Ref227247023 \n \h </w:instrText>
      </w:r>
      <w:r w:rsidR="0020154B">
        <w:instrText xml:space="preserve"> \* MERGEFORMAT </w:instrText>
      </w:r>
      <w:r w:rsidRPr="0020154B">
        <w:fldChar w:fldCharType="separate"/>
      </w:r>
      <w:r w:rsidR="00F06F52">
        <w:t>6.1</w:t>
      </w:r>
      <w:r w:rsidRPr="0020154B">
        <w:fldChar w:fldCharType="end"/>
      </w:r>
      <w:r w:rsidRPr="0020154B">
        <w:t>, i</w:t>
      </w:r>
      <w:r w:rsidR="002D6A9A" w:rsidRPr="0020154B">
        <w:t>nterest holders</w:t>
      </w:r>
      <w:r w:rsidRPr="0020154B">
        <w:t xml:space="preserve"> can</w:t>
      </w:r>
      <w:r w:rsidR="002D6A9A" w:rsidRPr="0020154B">
        <w:t xml:space="preserve"> determine </w:t>
      </w:r>
      <w:r w:rsidR="00CA5478" w:rsidRPr="0020154B">
        <w:t xml:space="preserve">the relevant mandatory control measures </w:t>
      </w:r>
      <w:r w:rsidR="00054EB7" w:rsidRPr="0020154B">
        <w:t xml:space="preserve">and </w:t>
      </w:r>
      <w:r w:rsidR="00054EB7">
        <w:t>environmental performance standards</w:t>
      </w:r>
      <w:r w:rsidR="00054EB7" w:rsidRPr="0020154B">
        <w:t xml:space="preserve">. </w:t>
      </w:r>
      <w:r w:rsidR="007D1F9F" w:rsidRPr="0020154B">
        <w:t>All relevant mandatory control measures</w:t>
      </w:r>
      <w:r w:rsidR="00A862F3" w:rsidRPr="0020154B">
        <w:t>:</w:t>
      </w:r>
    </w:p>
    <w:p w14:paraId="4614E1A4" w14:textId="59544810" w:rsidR="00E825EF" w:rsidRDefault="00E825EF" w:rsidP="00E0076E">
      <w:pPr>
        <w:pStyle w:val="Numberedlistcode"/>
        <w:numPr>
          <w:ilvl w:val="0"/>
          <w:numId w:val="353"/>
        </w:numPr>
        <w:spacing w:after="80" w:line="240" w:lineRule="auto"/>
        <w:ind w:left="641" w:hanging="357"/>
        <w:contextualSpacing w:val="0"/>
      </w:pPr>
      <w:r>
        <w:t xml:space="preserve">must be included in the </w:t>
      </w:r>
      <w:r w:rsidRPr="00384F6A">
        <w:t>interest holder’s</w:t>
      </w:r>
      <w:r>
        <w:t xml:space="preserve"> EMP</w:t>
      </w:r>
      <w:r w:rsidR="00415614">
        <w:t>,</w:t>
      </w:r>
      <w:r w:rsidR="00182147">
        <w:t xml:space="preserve"> and</w:t>
      </w:r>
    </w:p>
    <w:p w14:paraId="1A0BE5BD" w14:textId="49BCD052" w:rsidR="00A862F3" w:rsidRDefault="00A862F3" w:rsidP="00311FA0">
      <w:pPr>
        <w:pStyle w:val="Numberedlistcode"/>
        <w:numPr>
          <w:ilvl w:val="0"/>
          <w:numId w:val="353"/>
        </w:numPr>
        <w:spacing w:after="80" w:line="240" w:lineRule="auto"/>
        <w:ind w:left="641" w:hanging="357"/>
        <w:contextualSpacing w:val="0"/>
      </w:pPr>
      <w:r>
        <w:t>must</w:t>
      </w:r>
      <w:r w:rsidRPr="001411CF">
        <w:t xml:space="preserve"> be implemented </w:t>
      </w:r>
      <w:r w:rsidR="00E825EF">
        <w:t>by the interest holder</w:t>
      </w:r>
      <w:r w:rsidRPr="001411CF">
        <w:t xml:space="preserve"> in a way that </w:t>
      </w:r>
      <w:r w:rsidR="00311FA0" w:rsidRPr="00311FA0">
        <w:t>will reduce the relevant key</w:t>
      </w:r>
      <w:r w:rsidR="009679CE">
        <w:t xml:space="preserve"> environmental risks and</w:t>
      </w:r>
      <w:r w:rsidR="00311FA0" w:rsidRPr="00311FA0">
        <w:t xml:space="preserve"> environmental impacts to a level that is ALARP and </w:t>
      </w:r>
      <w:r w:rsidR="00BC1653" w:rsidRPr="00311FA0">
        <w:t>acceptable and</w:t>
      </w:r>
      <w:r w:rsidR="00311FA0" w:rsidRPr="00311FA0">
        <w:t xml:space="preserve"> will achieve the environmental outcomes</w:t>
      </w:r>
      <w:r w:rsidR="00F27EBA">
        <w:t xml:space="preserve">. </w:t>
      </w:r>
    </w:p>
    <w:p w14:paraId="239A0C44" w14:textId="748E3A12" w:rsidR="00F00989" w:rsidRPr="00F00989" w:rsidRDefault="00F00989" w:rsidP="00F00989">
      <w:pPr>
        <w:rPr>
          <w:lang w:eastAsia="en-AU"/>
        </w:rPr>
      </w:pPr>
      <w:r>
        <w:rPr>
          <w:rFonts w:asciiTheme="minorHAnsi" w:hAnsiTheme="minorHAnsi"/>
          <w:lang w:val="en-GB"/>
        </w:rPr>
        <w:t>It is the interest holder’s responsibility to</w:t>
      </w:r>
      <w:r w:rsidR="00F27EBA">
        <w:rPr>
          <w:rFonts w:asciiTheme="minorHAnsi" w:hAnsiTheme="minorHAnsi"/>
          <w:lang w:val="en-GB"/>
        </w:rPr>
        <w:t xml:space="preserve"> </w:t>
      </w:r>
      <w:r>
        <w:rPr>
          <w:lang w:eastAsia="en-AU"/>
        </w:rPr>
        <w:t xml:space="preserve">include appropriate mandatory </w:t>
      </w:r>
      <w:r w:rsidRPr="00384F6A">
        <w:t>control measures</w:t>
      </w:r>
      <w:r>
        <w:t xml:space="preserve">, </w:t>
      </w:r>
      <w:r w:rsidR="029A8000">
        <w:t>and</w:t>
      </w:r>
      <w:r>
        <w:t xml:space="preserve"> where necessary</w:t>
      </w:r>
      <w:r w:rsidR="00062385">
        <w:t>,</w:t>
      </w:r>
      <w:r>
        <w:t xml:space="preserve"> additional control measures</w:t>
      </w:r>
      <w:r w:rsidR="499BAD0D">
        <w:t>. The process for</w:t>
      </w:r>
      <w:r>
        <w:t xml:space="preserve"> alternative control measures </w:t>
      </w:r>
      <w:r w:rsidR="43D64015">
        <w:t xml:space="preserve">is </w:t>
      </w:r>
      <w:r>
        <w:t>set out in section </w:t>
      </w:r>
      <w:r w:rsidRPr="002669B4">
        <w:rPr>
          <w:rFonts w:asciiTheme="minorHAnsi" w:hAnsiTheme="minorHAnsi"/>
          <w:iCs/>
          <w:lang w:val="en-GB"/>
        </w:rPr>
        <w:fldChar w:fldCharType="begin"/>
      </w:r>
      <w:r w:rsidRPr="002669B4">
        <w:rPr>
          <w:rFonts w:asciiTheme="minorHAnsi" w:hAnsiTheme="minorHAnsi"/>
          <w:iCs/>
          <w:lang w:val="en-GB"/>
        </w:rPr>
        <w:instrText xml:space="preserve"> REF _Ref233108088 \r \h </w:instrText>
      </w:r>
      <w:r w:rsidRPr="002669B4">
        <w:rPr>
          <w:rFonts w:asciiTheme="minorHAnsi" w:hAnsiTheme="minorHAnsi"/>
          <w:b/>
          <w:bCs/>
          <w:iCs/>
          <w:lang w:val="en-GB"/>
        </w:rPr>
        <w:instrText xml:space="preserve"> \* MERGEFORMAT </w:instrText>
      </w:r>
      <w:r w:rsidRPr="002669B4">
        <w:rPr>
          <w:rFonts w:asciiTheme="minorHAnsi" w:hAnsiTheme="minorHAnsi"/>
          <w:iCs/>
          <w:lang w:val="en-GB"/>
        </w:rPr>
      </w:r>
      <w:r w:rsidRPr="002669B4">
        <w:rPr>
          <w:rFonts w:asciiTheme="minorHAnsi" w:hAnsiTheme="minorHAnsi"/>
          <w:iCs/>
          <w:lang w:val="en-GB"/>
        </w:rPr>
        <w:fldChar w:fldCharType="separate"/>
      </w:r>
      <w:r w:rsidR="00F06F52">
        <w:rPr>
          <w:rFonts w:asciiTheme="minorHAnsi" w:hAnsiTheme="minorHAnsi"/>
          <w:iCs/>
          <w:lang w:val="en-GB"/>
        </w:rPr>
        <w:t>7</w:t>
      </w:r>
      <w:r w:rsidRPr="002669B4">
        <w:rPr>
          <w:rFonts w:asciiTheme="minorHAnsi" w:hAnsiTheme="minorHAnsi"/>
          <w:iCs/>
          <w:lang w:val="en-GB"/>
        </w:rPr>
        <w:fldChar w:fldCharType="end"/>
      </w:r>
      <w:r>
        <w:rPr>
          <w:lang w:eastAsia="en-AU"/>
        </w:rPr>
        <w:t>.</w:t>
      </w:r>
    </w:p>
    <w:p w14:paraId="3FE1E953" w14:textId="505753ED" w:rsidR="00394F04" w:rsidRDefault="00394F04" w:rsidP="00394F04">
      <w:pPr>
        <w:pStyle w:val="Heading3"/>
        <w:rPr>
          <w:lang w:val="en-GB"/>
        </w:rPr>
      </w:pPr>
      <w:bookmarkStart w:id="86" w:name="_Toc233223842"/>
      <w:bookmarkStart w:id="87" w:name="_Ref233301381"/>
      <w:bookmarkStart w:id="88" w:name="_Ref233301411"/>
      <w:bookmarkStart w:id="89" w:name="_Toc234303714"/>
      <w:r>
        <w:rPr>
          <w:lang w:val="en-GB"/>
        </w:rPr>
        <w:t xml:space="preserve">Step 3: </w:t>
      </w:r>
      <w:r w:rsidR="00182704">
        <w:rPr>
          <w:lang w:val="en-GB"/>
        </w:rPr>
        <w:t>Specify m</w:t>
      </w:r>
      <w:r>
        <w:rPr>
          <w:lang w:val="en-GB"/>
        </w:rPr>
        <w:t>easurement criteria</w:t>
      </w:r>
      <w:bookmarkEnd w:id="86"/>
      <w:bookmarkEnd w:id="87"/>
      <w:bookmarkEnd w:id="88"/>
      <w:bookmarkEnd w:id="89"/>
    </w:p>
    <w:p w14:paraId="478FDB16" w14:textId="5D924E7D" w:rsidR="00394F04" w:rsidRPr="00F83F28" w:rsidRDefault="00394F04" w:rsidP="00F83F28">
      <w:pPr>
        <w:rPr>
          <w:lang w:eastAsia="en-AU"/>
        </w:rPr>
      </w:pPr>
      <w:r w:rsidRPr="00F83F28">
        <w:rPr>
          <w:lang w:eastAsia="en-AU"/>
        </w:rPr>
        <w:t xml:space="preserve">Measurement criteria are addressed </w:t>
      </w:r>
      <w:r w:rsidR="00734494" w:rsidRPr="00F83F28">
        <w:rPr>
          <w:lang w:eastAsia="en-AU"/>
        </w:rPr>
        <w:t>in</w:t>
      </w:r>
      <w:r w:rsidRPr="00F83F28">
        <w:rPr>
          <w:lang w:eastAsia="en-AU"/>
        </w:rPr>
        <w:t xml:space="preserve"> section</w:t>
      </w:r>
      <w:r w:rsidR="00D35D22" w:rsidRPr="00F83F28">
        <w:rPr>
          <w:lang w:eastAsia="en-AU"/>
        </w:rPr>
        <w:t> </w:t>
      </w:r>
      <w:r w:rsidR="00FE2271">
        <w:rPr>
          <w:lang w:eastAsia="en-AU"/>
        </w:rPr>
        <w:fldChar w:fldCharType="begin"/>
      </w:r>
      <w:r w:rsidR="00FE2271">
        <w:rPr>
          <w:lang w:eastAsia="en-AU"/>
        </w:rPr>
        <w:instrText xml:space="preserve"> REF _Ref233969670 \r \h </w:instrText>
      </w:r>
      <w:r w:rsidR="00FE2271">
        <w:rPr>
          <w:lang w:eastAsia="en-AU"/>
        </w:rPr>
      </w:r>
      <w:r w:rsidR="00FE2271">
        <w:rPr>
          <w:lang w:eastAsia="en-AU"/>
        </w:rPr>
        <w:fldChar w:fldCharType="separate"/>
      </w:r>
      <w:r w:rsidR="00F06F52">
        <w:rPr>
          <w:lang w:eastAsia="en-AU"/>
        </w:rPr>
        <w:t>5</w:t>
      </w:r>
      <w:r w:rsidR="00FE2271">
        <w:rPr>
          <w:lang w:eastAsia="en-AU"/>
        </w:rPr>
        <w:fldChar w:fldCharType="end"/>
      </w:r>
      <w:r w:rsidRPr="00F83F28">
        <w:rPr>
          <w:lang w:eastAsia="en-AU"/>
        </w:rPr>
        <w:t xml:space="preserve"> of this Code. An EMP must specify the</w:t>
      </w:r>
      <w:r w:rsidR="00CD3CF8" w:rsidRPr="00F83F28">
        <w:rPr>
          <w:lang w:eastAsia="en-AU"/>
        </w:rPr>
        <w:t xml:space="preserve"> </w:t>
      </w:r>
      <w:r w:rsidRPr="00F83F28">
        <w:rPr>
          <w:lang w:eastAsia="en-AU"/>
        </w:rPr>
        <w:t>measurement criteria</w:t>
      </w:r>
      <w:r w:rsidR="00CD3CF8" w:rsidRPr="00F83F28">
        <w:rPr>
          <w:lang w:eastAsia="en-AU"/>
        </w:rPr>
        <w:t xml:space="preserve"> </w:t>
      </w:r>
      <w:r w:rsidRPr="00F83F28">
        <w:rPr>
          <w:lang w:eastAsia="en-AU"/>
        </w:rPr>
        <w:t xml:space="preserve">to be used to </w:t>
      </w:r>
      <w:r w:rsidR="001747FA" w:rsidRPr="00F83F28">
        <w:rPr>
          <w:lang w:eastAsia="en-AU"/>
        </w:rPr>
        <w:t xml:space="preserve">demonstrate </w:t>
      </w:r>
      <w:r w:rsidRPr="00F83F28">
        <w:rPr>
          <w:lang w:eastAsia="en-AU"/>
        </w:rPr>
        <w:t xml:space="preserve">compliance with environmental outcomes </w:t>
      </w:r>
      <w:r w:rsidR="00366C49" w:rsidRPr="00F83F28">
        <w:rPr>
          <w:lang w:eastAsia="en-AU"/>
        </w:rPr>
        <w:t>or</w:t>
      </w:r>
      <w:r w:rsidRPr="00F83F28">
        <w:rPr>
          <w:lang w:eastAsia="en-AU"/>
        </w:rPr>
        <w:t xml:space="preserve"> environmental performance standards.</w:t>
      </w:r>
      <w:r w:rsidR="009E39FC" w:rsidRPr="00F83F28">
        <w:rPr>
          <w:lang w:eastAsia="en-AU"/>
        </w:rPr>
        <w:t xml:space="preserve"> </w:t>
      </w:r>
      <w:r w:rsidR="00DA6DD2" w:rsidRPr="00F83F28">
        <w:rPr>
          <w:lang w:eastAsia="en-AU"/>
        </w:rPr>
        <w:t>Measurement</w:t>
      </w:r>
      <w:r w:rsidR="002740DC" w:rsidRPr="00F83F28">
        <w:rPr>
          <w:lang w:eastAsia="en-AU"/>
        </w:rPr>
        <w:t xml:space="preserve"> </w:t>
      </w:r>
      <w:r w:rsidRPr="00F83F28">
        <w:rPr>
          <w:lang w:eastAsia="en-AU"/>
        </w:rPr>
        <w:t xml:space="preserve">criteria </w:t>
      </w:r>
      <w:r w:rsidR="00E274BF" w:rsidRPr="00F83F28">
        <w:rPr>
          <w:lang w:eastAsia="en-AU"/>
        </w:rPr>
        <w:t xml:space="preserve">must </w:t>
      </w:r>
      <w:r w:rsidRPr="00F83F28">
        <w:rPr>
          <w:lang w:eastAsia="en-AU"/>
        </w:rPr>
        <w:t xml:space="preserve">be linked to </w:t>
      </w:r>
      <w:r w:rsidR="003229F6" w:rsidRPr="00F83F28">
        <w:rPr>
          <w:lang w:eastAsia="en-AU"/>
        </w:rPr>
        <w:t xml:space="preserve">environmental performance </w:t>
      </w:r>
      <w:r w:rsidR="00743ADB" w:rsidRPr="00F83F28">
        <w:rPr>
          <w:lang w:eastAsia="en-AU"/>
        </w:rPr>
        <w:t>standard</w:t>
      </w:r>
      <w:r w:rsidR="00C83821" w:rsidRPr="00F83F28">
        <w:rPr>
          <w:lang w:eastAsia="en-AU"/>
        </w:rPr>
        <w:t>s</w:t>
      </w:r>
      <w:r w:rsidR="006B05B5" w:rsidRPr="00F83F28">
        <w:rPr>
          <w:lang w:eastAsia="en-AU"/>
        </w:rPr>
        <w:t xml:space="preserve"> listed </w:t>
      </w:r>
      <w:r w:rsidRPr="00F83F28">
        <w:rPr>
          <w:lang w:eastAsia="en-AU"/>
        </w:rPr>
        <w:t>in</w:t>
      </w:r>
      <w:r w:rsidR="003229F6" w:rsidRPr="00F83F28">
        <w:rPr>
          <w:lang w:eastAsia="en-AU"/>
        </w:rPr>
        <w:t xml:space="preserve"> </w:t>
      </w:r>
      <w:r w:rsidR="00017112" w:rsidRPr="00F83F28">
        <w:rPr>
          <w:lang w:eastAsia="en-AU"/>
        </w:rPr>
        <w:fldChar w:fldCharType="begin"/>
      </w:r>
      <w:r w:rsidR="00017112" w:rsidRPr="00F83F28">
        <w:rPr>
          <w:lang w:eastAsia="en-AU"/>
        </w:rPr>
        <w:instrText xml:space="preserve"> REF _Ref233019399 \h </w:instrText>
      </w:r>
      <w:r w:rsidR="00F83F28">
        <w:rPr>
          <w:lang w:eastAsia="en-AU"/>
        </w:rPr>
        <w:instrText xml:space="preserve"> \* MERGEFORMAT </w:instrText>
      </w:r>
      <w:r w:rsidR="00017112" w:rsidRPr="00F83F28">
        <w:rPr>
          <w:lang w:eastAsia="en-AU"/>
        </w:rPr>
      </w:r>
      <w:r w:rsidR="00017112" w:rsidRPr="00F83F28">
        <w:rPr>
          <w:lang w:eastAsia="en-AU"/>
        </w:rPr>
        <w:fldChar w:fldCharType="separate"/>
      </w:r>
      <w:r w:rsidR="00F06F52">
        <w:rPr>
          <w:lang w:eastAsia="en-AU"/>
        </w:rPr>
        <w:t>Table 4</w:t>
      </w:r>
      <w:r w:rsidR="00017112" w:rsidRPr="00F83F28">
        <w:rPr>
          <w:lang w:eastAsia="en-AU"/>
        </w:rPr>
        <w:fldChar w:fldCharType="end"/>
      </w:r>
      <w:r w:rsidRPr="00F83F28">
        <w:rPr>
          <w:lang w:eastAsia="en-AU"/>
        </w:rPr>
        <w:t xml:space="preserve">. </w:t>
      </w:r>
      <w:r w:rsidR="000120DA" w:rsidRPr="00F83F28">
        <w:rPr>
          <w:lang w:eastAsia="en-AU"/>
        </w:rPr>
        <w:t xml:space="preserve">Except </w:t>
      </w:r>
      <w:r w:rsidR="00F71B5C" w:rsidRPr="00F83F28">
        <w:rPr>
          <w:lang w:eastAsia="en-AU"/>
        </w:rPr>
        <w:t>where</w:t>
      </w:r>
      <w:r w:rsidRPr="00F83F28">
        <w:rPr>
          <w:lang w:eastAsia="en-AU"/>
        </w:rPr>
        <w:t xml:space="preserve"> </w:t>
      </w:r>
      <w:r w:rsidR="007D0F8D" w:rsidRPr="00F83F28">
        <w:rPr>
          <w:lang w:eastAsia="en-AU"/>
        </w:rPr>
        <w:t>measurement criteria</w:t>
      </w:r>
      <w:r w:rsidR="00F71B5C" w:rsidRPr="00F83F28">
        <w:rPr>
          <w:lang w:eastAsia="en-AU"/>
        </w:rPr>
        <w:t xml:space="preserve"> are prescribed for groundwater</w:t>
      </w:r>
      <w:r w:rsidRPr="00F83F28">
        <w:rPr>
          <w:lang w:eastAsia="en-AU"/>
        </w:rPr>
        <w:t xml:space="preserve"> in section</w:t>
      </w:r>
      <w:r w:rsidR="00D35D22" w:rsidRPr="00F83F28">
        <w:rPr>
          <w:lang w:eastAsia="en-AU"/>
        </w:rPr>
        <w:t> </w:t>
      </w:r>
      <w:r w:rsidRPr="00F83F28">
        <w:rPr>
          <w:lang w:eastAsia="en-AU"/>
        </w:rPr>
        <w:fldChar w:fldCharType="begin"/>
      </w:r>
      <w:r w:rsidRPr="00F83F28">
        <w:rPr>
          <w:lang w:eastAsia="en-AU"/>
        </w:rPr>
        <w:instrText xml:space="preserve"> REF _Ref233193820 \r \h </w:instrText>
      </w:r>
      <w:r w:rsidR="00B94679" w:rsidRPr="00F83F28">
        <w:rPr>
          <w:lang w:eastAsia="en-AU"/>
        </w:rPr>
        <w:instrText xml:space="preserve"> REF _Ref233193820 \r \h </w:instrText>
      </w:r>
      <w:r w:rsidRPr="00F83F28">
        <w:rPr>
          <w:lang w:eastAsia="en-AU"/>
        </w:rPr>
      </w:r>
      <w:r w:rsidRPr="00F83F28">
        <w:rPr>
          <w:lang w:eastAsia="en-AU"/>
        </w:rPr>
        <w:fldChar w:fldCharType="separate"/>
      </w:r>
      <w:r w:rsidR="00F06F52">
        <w:rPr>
          <w:lang w:eastAsia="en-AU"/>
        </w:rPr>
        <w:t>5.1</w:t>
      </w:r>
      <w:r w:rsidRPr="00F83F28">
        <w:rPr>
          <w:lang w:eastAsia="en-AU"/>
        </w:rPr>
        <w:fldChar w:fldCharType="end"/>
      </w:r>
      <w:r w:rsidRPr="00F83F28">
        <w:rPr>
          <w:lang w:eastAsia="en-AU"/>
        </w:rPr>
        <w:t xml:space="preserve">, it is the interest holder’s responsibility to develop the specific measurement criteria that will be used to determine compliance with their environmental performance standards </w:t>
      </w:r>
      <w:r w:rsidR="00ED3921" w:rsidRPr="00F83F28">
        <w:rPr>
          <w:lang w:eastAsia="en-AU"/>
        </w:rPr>
        <w:t>or</w:t>
      </w:r>
      <w:r w:rsidRPr="00F83F28">
        <w:rPr>
          <w:lang w:eastAsia="en-AU"/>
        </w:rPr>
        <w:t xml:space="preserve"> environmental outcomes.</w:t>
      </w:r>
      <w:r w:rsidR="00F83F28">
        <w:rPr>
          <w:rStyle w:val="FootnoteReference"/>
          <w:lang w:eastAsia="en-AU"/>
        </w:rPr>
        <w:footnoteReference w:id="27"/>
      </w:r>
      <w:r w:rsidR="00F83F28" w:rsidRPr="00F83F28">
        <w:rPr>
          <w:lang w:eastAsia="en-AU"/>
        </w:rPr>
        <w:t xml:space="preserve"> </w:t>
      </w:r>
      <w:r w:rsidRPr="00F83F28">
        <w:rPr>
          <w:lang w:eastAsia="en-AU"/>
        </w:rPr>
        <w:t xml:space="preserve">This </w:t>
      </w:r>
      <w:r w:rsidR="00B44307" w:rsidRPr="00F83F28">
        <w:rPr>
          <w:lang w:eastAsia="en-AU"/>
        </w:rPr>
        <w:t xml:space="preserve">provides </w:t>
      </w:r>
      <w:r w:rsidRPr="00F83F28">
        <w:rPr>
          <w:lang w:eastAsia="en-AU"/>
        </w:rPr>
        <w:t>interest holders operational flexibility without compromising environmental outcomes</w:t>
      </w:r>
      <w:r w:rsidR="00BD4CE3" w:rsidRPr="00F83F28">
        <w:rPr>
          <w:lang w:eastAsia="en-AU"/>
        </w:rPr>
        <w:t>.</w:t>
      </w:r>
    </w:p>
    <w:p w14:paraId="5E55DFD9" w14:textId="1CA02A77" w:rsidR="002818D5" w:rsidRPr="00F52210" w:rsidRDefault="002818D5" w:rsidP="00AD6CBC">
      <w:pPr>
        <w:pStyle w:val="Heading2"/>
      </w:pPr>
      <w:bookmarkStart w:id="90" w:name="_Toc233223843"/>
      <w:bookmarkStart w:id="91" w:name="_Ref233711994"/>
      <w:bookmarkStart w:id="92" w:name="_Toc234303715"/>
      <w:r>
        <w:t xml:space="preserve">Management </w:t>
      </w:r>
      <w:r w:rsidR="00E25F8D">
        <w:t>p</w:t>
      </w:r>
      <w:r>
        <w:t>lans appended to the EMP</w:t>
      </w:r>
      <w:r w:rsidR="001E09DB">
        <w:t xml:space="preserve"> </w:t>
      </w:r>
      <w:r w:rsidR="00D11958">
        <w:t>and SUPPs</w:t>
      </w:r>
      <w:bookmarkEnd w:id="90"/>
      <w:bookmarkEnd w:id="91"/>
      <w:bookmarkEnd w:id="92"/>
    </w:p>
    <w:p w14:paraId="3A4A0D47" w14:textId="20EB641C" w:rsidR="005854A7" w:rsidRDefault="000A6136" w:rsidP="237B980B">
      <w:pPr>
        <w:rPr>
          <w:rFonts w:asciiTheme="minorHAnsi" w:hAnsiTheme="minorHAnsi"/>
        </w:rPr>
      </w:pPr>
      <w:r w:rsidRPr="00D6107B">
        <w:rPr>
          <w:lang w:eastAsia="en-AU"/>
        </w:rPr>
        <w:t xml:space="preserve">This </w:t>
      </w:r>
      <w:r w:rsidR="00330486">
        <w:rPr>
          <w:lang w:eastAsia="en-AU"/>
        </w:rPr>
        <w:t>C</w:t>
      </w:r>
      <w:r w:rsidRPr="00D6107B">
        <w:rPr>
          <w:lang w:eastAsia="en-AU"/>
        </w:rPr>
        <w:t xml:space="preserve">ode requires </w:t>
      </w:r>
      <w:r w:rsidR="001373BF" w:rsidRPr="00D6107B">
        <w:rPr>
          <w:lang w:eastAsia="en-AU"/>
        </w:rPr>
        <w:t>interest holders to develop</w:t>
      </w:r>
      <w:r w:rsidR="00EC7934" w:rsidRPr="00D6107B">
        <w:rPr>
          <w:lang w:eastAsia="en-AU"/>
        </w:rPr>
        <w:t xml:space="preserve"> and implement</w:t>
      </w:r>
      <w:r w:rsidR="001373BF" w:rsidRPr="00D6107B">
        <w:rPr>
          <w:lang w:eastAsia="en-AU"/>
        </w:rPr>
        <w:t xml:space="preserve"> </w:t>
      </w:r>
      <w:r w:rsidR="00605436" w:rsidRPr="00D6107B">
        <w:rPr>
          <w:lang w:eastAsia="en-AU"/>
        </w:rPr>
        <w:t>specific</w:t>
      </w:r>
      <w:r w:rsidR="001373BF" w:rsidRPr="00D6107B">
        <w:rPr>
          <w:lang w:eastAsia="en-AU"/>
        </w:rPr>
        <w:t xml:space="preserve"> </w:t>
      </w:r>
      <w:r w:rsidR="00EB35A8">
        <w:rPr>
          <w:lang w:eastAsia="en-AU"/>
        </w:rPr>
        <w:t>operational</w:t>
      </w:r>
      <w:r w:rsidR="00605436" w:rsidRPr="00D6107B">
        <w:rPr>
          <w:lang w:eastAsia="en-AU"/>
        </w:rPr>
        <w:t xml:space="preserve"> </w:t>
      </w:r>
      <w:r w:rsidR="001C63ED" w:rsidRPr="00D6107B">
        <w:rPr>
          <w:lang w:eastAsia="en-AU"/>
        </w:rPr>
        <w:t xml:space="preserve">plans </w:t>
      </w:r>
      <w:r w:rsidR="00605436" w:rsidRPr="00D6107B">
        <w:rPr>
          <w:lang w:eastAsia="en-AU"/>
        </w:rPr>
        <w:t>as mandatory control measures</w:t>
      </w:r>
      <w:r w:rsidR="00A53EB8" w:rsidRPr="00D6107B">
        <w:rPr>
          <w:lang w:eastAsia="en-AU"/>
        </w:rPr>
        <w:t xml:space="preserve">. These plans </w:t>
      </w:r>
      <w:r w:rsidR="00A665B4" w:rsidRPr="00D6107B">
        <w:rPr>
          <w:lang w:eastAsia="en-AU"/>
        </w:rPr>
        <w:t xml:space="preserve">may be </w:t>
      </w:r>
      <w:r w:rsidR="00E25F8D">
        <w:rPr>
          <w:lang w:eastAsia="en-AU"/>
        </w:rPr>
        <w:t>m</w:t>
      </w:r>
      <w:r w:rsidR="00A665B4" w:rsidRPr="00D6107B">
        <w:rPr>
          <w:lang w:eastAsia="en-AU"/>
        </w:rPr>
        <w:t xml:space="preserve">anagement </w:t>
      </w:r>
      <w:r w:rsidR="00E25F8D">
        <w:rPr>
          <w:lang w:eastAsia="en-AU"/>
        </w:rPr>
        <w:t>p</w:t>
      </w:r>
      <w:r w:rsidR="00A665B4" w:rsidRPr="00D6107B">
        <w:rPr>
          <w:lang w:eastAsia="en-AU"/>
        </w:rPr>
        <w:t>lans appended to the EMP</w:t>
      </w:r>
      <w:r w:rsidR="00EB35A8">
        <w:rPr>
          <w:lang w:eastAsia="en-AU"/>
        </w:rPr>
        <w:t xml:space="preserve"> or </w:t>
      </w:r>
      <w:r w:rsidR="00EB35A8" w:rsidRPr="002669B4">
        <w:rPr>
          <w:lang w:eastAsia="en-AU"/>
        </w:rPr>
        <w:t>SUPP</w:t>
      </w:r>
      <w:r w:rsidR="002933B0">
        <w:rPr>
          <w:lang w:eastAsia="en-AU"/>
        </w:rPr>
        <w:t>s</w:t>
      </w:r>
      <w:r w:rsidR="00EB35A8">
        <w:rPr>
          <w:lang w:eastAsia="en-AU"/>
        </w:rPr>
        <w:t xml:space="preserve"> not included in EMPs</w:t>
      </w:r>
      <w:r w:rsidR="00E73543" w:rsidRPr="00D6107B">
        <w:rPr>
          <w:lang w:eastAsia="en-AU"/>
        </w:rPr>
        <w:t xml:space="preserve">. </w:t>
      </w:r>
      <w:r w:rsidR="00D8481B" w:rsidRPr="00D6107B">
        <w:rPr>
          <w:lang w:eastAsia="en-AU"/>
        </w:rPr>
        <w:t xml:space="preserve">Further </w:t>
      </w:r>
      <w:r w:rsidR="00EB35A8">
        <w:rPr>
          <w:lang w:eastAsia="en-AU"/>
        </w:rPr>
        <w:t xml:space="preserve">information on each is detailed </w:t>
      </w:r>
      <w:r w:rsidR="00B167B0" w:rsidRPr="00D6107B">
        <w:rPr>
          <w:lang w:eastAsia="en-AU"/>
        </w:rPr>
        <w:t>in section</w:t>
      </w:r>
      <w:r w:rsidR="00EB35A8">
        <w:rPr>
          <w:lang w:eastAsia="en-AU"/>
        </w:rPr>
        <w:t>s</w:t>
      </w:r>
      <w:r w:rsidR="00D35D22">
        <w:rPr>
          <w:lang w:eastAsia="en-AU"/>
        </w:rPr>
        <w:t> </w:t>
      </w:r>
      <w:r w:rsidR="0019171A" w:rsidRPr="00D6107B">
        <w:rPr>
          <w:lang w:eastAsia="en-AU"/>
        </w:rPr>
        <w:fldChar w:fldCharType="begin"/>
      </w:r>
      <w:r w:rsidR="0019171A" w:rsidRPr="00D6107B">
        <w:rPr>
          <w:lang w:eastAsia="en-AU"/>
        </w:rPr>
        <w:instrText xml:space="preserve"> REF _Ref233025170 \r \h </w:instrText>
      </w:r>
      <w:r w:rsidR="00B971A4" w:rsidRPr="00D6107B">
        <w:rPr>
          <w:lang w:eastAsia="en-AU"/>
        </w:rPr>
        <w:instrText xml:space="preserve"> \* MERGEFORMAT </w:instrText>
      </w:r>
      <w:r w:rsidR="0019171A" w:rsidRPr="00D6107B">
        <w:rPr>
          <w:lang w:eastAsia="en-AU"/>
        </w:rPr>
      </w:r>
      <w:r w:rsidR="0019171A" w:rsidRPr="00D6107B">
        <w:rPr>
          <w:lang w:eastAsia="en-AU"/>
        </w:rPr>
        <w:fldChar w:fldCharType="separate"/>
      </w:r>
      <w:r w:rsidR="00F06F52">
        <w:rPr>
          <w:lang w:eastAsia="en-AU"/>
        </w:rPr>
        <w:t>8</w:t>
      </w:r>
      <w:r w:rsidR="0019171A" w:rsidRPr="00D6107B">
        <w:rPr>
          <w:lang w:eastAsia="en-AU"/>
        </w:rPr>
        <w:fldChar w:fldCharType="end"/>
      </w:r>
      <w:r w:rsidR="00EB35A8">
        <w:rPr>
          <w:lang w:eastAsia="en-AU"/>
        </w:rPr>
        <w:t xml:space="preserve"> </w:t>
      </w:r>
      <w:r w:rsidR="005E7A8B">
        <w:rPr>
          <w:lang w:eastAsia="en-AU"/>
        </w:rPr>
        <w:t xml:space="preserve">and </w:t>
      </w:r>
      <w:r w:rsidR="005E7A8B">
        <w:rPr>
          <w:lang w:eastAsia="en-AU"/>
        </w:rPr>
        <w:fldChar w:fldCharType="begin"/>
      </w:r>
      <w:r w:rsidR="005E7A8B">
        <w:rPr>
          <w:lang w:eastAsia="en-AU"/>
        </w:rPr>
        <w:instrText xml:space="preserve"> REF _Ref233200054 \n \h </w:instrText>
      </w:r>
      <w:r w:rsidR="005E7A8B">
        <w:rPr>
          <w:lang w:eastAsia="en-AU"/>
        </w:rPr>
      </w:r>
      <w:r w:rsidR="005E7A8B">
        <w:rPr>
          <w:lang w:eastAsia="en-AU"/>
        </w:rPr>
        <w:fldChar w:fldCharType="separate"/>
      </w:r>
      <w:r w:rsidR="00F06F52">
        <w:rPr>
          <w:lang w:eastAsia="en-AU"/>
        </w:rPr>
        <w:t>9</w:t>
      </w:r>
      <w:r w:rsidR="005E7A8B">
        <w:rPr>
          <w:lang w:eastAsia="en-AU"/>
        </w:rPr>
        <w:fldChar w:fldCharType="end"/>
      </w:r>
      <w:r w:rsidR="00EB35A8">
        <w:rPr>
          <w:lang w:eastAsia="en-AU"/>
        </w:rPr>
        <w:t xml:space="preserve"> respectively</w:t>
      </w:r>
      <w:r w:rsidR="00D81F54" w:rsidRPr="00D6107B">
        <w:rPr>
          <w:lang w:eastAsia="en-AU"/>
        </w:rPr>
        <w:t>.</w:t>
      </w:r>
    </w:p>
    <w:p w14:paraId="7257F936" w14:textId="4FEB9CB5" w:rsidR="00F52210" w:rsidRDefault="00F52210" w:rsidP="237B980B">
      <w:pPr>
        <w:rPr>
          <w:rFonts w:asciiTheme="minorHAnsi" w:hAnsiTheme="minorHAnsi"/>
        </w:rPr>
        <w:sectPr w:rsidR="00F52210" w:rsidSect="008B55DB">
          <w:headerReference w:type="even" r:id="rId21"/>
          <w:headerReference w:type="default" r:id="rId22"/>
          <w:footerReference w:type="even" r:id="rId23"/>
          <w:footerReference w:type="default" r:id="rId24"/>
          <w:headerReference w:type="first" r:id="rId25"/>
          <w:footerReference w:type="first" r:id="rId26"/>
          <w:pgSz w:w="11906" w:h="16838"/>
          <w:pgMar w:top="794" w:right="794" w:bottom="794" w:left="794" w:header="680" w:footer="680" w:gutter="0"/>
          <w:cols w:space="708"/>
          <w:docGrid w:linePitch="360"/>
        </w:sectPr>
      </w:pPr>
    </w:p>
    <w:p w14:paraId="34D86BD2" w14:textId="06D24E78" w:rsidR="00E2344F" w:rsidRDefault="00E2344F" w:rsidP="00D71C0A">
      <w:pPr>
        <w:pStyle w:val="Heading1"/>
        <w:rPr>
          <w:lang w:eastAsia="en-AU"/>
        </w:rPr>
      </w:pPr>
      <w:bookmarkStart w:id="93" w:name="_Ref233017742"/>
      <w:bookmarkStart w:id="94" w:name="_Ref233021070"/>
      <w:bookmarkStart w:id="95" w:name="_Ref233021073"/>
      <w:bookmarkStart w:id="96" w:name="_Toc233223844"/>
      <w:bookmarkStart w:id="97" w:name="_Toc234303716"/>
      <w:r>
        <w:rPr>
          <w:lang w:eastAsia="en-AU"/>
        </w:rPr>
        <w:t>Environmental outcomes</w:t>
      </w:r>
      <w:bookmarkEnd w:id="93"/>
      <w:bookmarkEnd w:id="94"/>
      <w:bookmarkEnd w:id="95"/>
      <w:bookmarkEnd w:id="96"/>
      <w:bookmarkEnd w:id="97"/>
    </w:p>
    <w:p w14:paraId="0F532589" w14:textId="35F91E02" w:rsidR="0027245B" w:rsidRDefault="00782829" w:rsidP="0027245B">
      <w:pPr>
        <w:rPr>
          <w:lang w:eastAsia="en-AU"/>
        </w:rPr>
      </w:pPr>
      <w:r w:rsidRPr="00784F23">
        <w:rPr>
          <w:lang w:eastAsia="en-AU"/>
        </w:rPr>
        <w:fldChar w:fldCharType="begin"/>
      </w:r>
      <w:r w:rsidRPr="00784F23">
        <w:rPr>
          <w:lang w:eastAsia="en-AU"/>
        </w:rPr>
        <w:instrText xml:space="preserve"> REF _Ref227246190 \h </w:instrText>
      </w:r>
      <w:r w:rsidR="00784F23">
        <w:rPr>
          <w:lang w:eastAsia="en-AU"/>
        </w:rPr>
        <w:instrText xml:space="preserve"> \* MERGEFORMAT </w:instrText>
      </w:r>
      <w:r w:rsidRPr="00784F23">
        <w:rPr>
          <w:lang w:eastAsia="en-AU"/>
        </w:rPr>
      </w:r>
      <w:r w:rsidRPr="00784F23">
        <w:rPr>
          <w:lang w:eastAsia="en-AU"/>
        </w:rPr>
        <w:fldChar w:fldCharType="separate"/>
      </w:r>
      <w:r w:rsidR="00F06F52" w:rsidRPr="00F06F52">
        <w:t xml:space="preserve">Table </w:t>
      </w:r>
      <w:r w:rsidR="00F06F52" w:rsidRPr="00F06F52">
        <w:rPr>
          <w:noProof/>
        </w:rPr>
        <w:t>1</w:t>
      </w:r>
      <w:r w:rsidRPr="00784F23">
        <w:rPr>
          <w:lang w:eastAsia="en-AU"/>
        </w:rPr>
        <w:fldChar w:fldCharType="end"/>
      </w:r>
      <w:r w:rsidR="001218B9">
        <w:rPr>
          <w:lang w:eastAsia="en-AU"/>
        </w:rPr>
        <w:t xml:space="preserve"> </w:t>
      </w:r>
      <w:r w:rsidR="003112B1">
        <w:rPr>
          <w:lang w:eastAsia="en-AU"/>
        </w:rPr>
        <w:t xml:space="preserve">lists the mandatory environmental outcomes industry </w:t>
      </w:r>
      <w:r w:rsidR="00EF2B35">
        <w:rPr>
          <w:lang w:eastAsia="en-AU"/>
        </w:rPr>
        <w:t>must meet</w:t>
      </w:r>
      <w:r w:rsidR="001D4F25">
        <w:rPr>
          <w:lang w:eastAsia="en-AU"/>
        </w:rPr>
        <w:t xml:space="preserve"> when carry</w:t>
      </w:r>
      <w:r w:rsidR="00297690">
        <w:rPr>
          <w:lang w:eastAsia="en-AU"/>
        </w:rPr>
        <w:t>ing</w:t>
      </w:r>
      <w:r w:rsidR="001D4F25">
        <w:rPr>
          <w:lang w:eastAsia="en-AU"/>
        </w:rPr>
        <w:t xml:space="preserve"> ou</w:t>
      </w:r>
      <w:r w:rsidR="008052A0">
        <w:rPr>
          <w:lang w:eastAsia="en-AU"/>
        </w:rPr>
        <w:t>t regulated activities</w:t>
      </w:r>
      <w:r w:rsidR="0027245B">
        <w:rPr>
          <w:lang w:eastAsia="en-AU"/>
        </w:rPr>
        <w:t>. An EMP must demonstrate for all environmental outcomes that the activity will be carried out in a manner by which the environmental impacts and environmental risks of the activity will be reduced to a level that is ALARP and acceptable.</w:t>
      </w:r>
    </w:p>
    <w:p w14:paraId="68DA51B2" w14:textId="20184A26" w:rsidR="0027245B" w:rsidRDefault="0027245B" w:rsidP="0027245B">
      <w:pPr>
        <w:rPr>
          <w:lang w:eastAsia="en-AU"/>
        </w:rPr>
      </w:pPr>
      <w:r>
        <w:rPr>
          <w:lang w:eastAsia="en-AU"/>
        </w:rPr>
        <w:t>Generally, the mandatory environmental outcomes require that interest holders prevent specified environmental impacts and environmental risks arising from the carrying out of an activity</w:t>
      </w:r>
      <w:r w:rsidR="00A86B2D">
        <w:rPr>
          <w:lang w:eastAsia="en-AU"/>
        </w:rPr>
        <w:t>,</w:t>
      </w:r>
      <w:r>
        <w:rPr>
          <w:lang w:eastAsia="en-AU"/>
        </w:rPr>
        <w:t xml:space="preserve"> or a stage of an activity</w:t>
      </w:r>
      <w:r w:rsidR="00A86B2D">
        <w:rPr>
          <w:lang w:eastAsia="en-AU"/>
        </w:rPr>
        <w:t>,</w:t>
      </w:r>
      <w:r>
        <w:rPr>
          <w:lang w:eastAsia="en-AU"/>
        </w:rPr>
        <w:t xml:space="preserve"> with</w:t>
      </w:r>
      <w:r w:rsidR="00A86B2D">
        <w:rPr>
          <w:lang w:eastAsia="en-AU"/>
        </w:rPr>
        <w:t>in</w:t>
      </w:r>
      <w:r>
        <w:rPr>
          <w:lang w:eastAsia="en-AU"/>
        </w:rPr>
        <w:t xml:space="preserve"> a </w:t>
      </w:r>
      <w:r w:rsidR="00821B89">
        <w:rPr>
          <w:lang w:eastAsia="en-AU"/>
        </w:rPr>
        <w:t>regulated activity area</w:t>
      </w:r>
      <w:r>
        <w:rPr>
          <w:lang w:eastAsia="en-AU"/>
        </w:rPr>
        <w:t xml:space="preserve">. ‘Prevent’ in context is used to require interest holders to take active steps (to be set out in their EMP) to </w:t>
      </w:r>
      <w:r w:rsidR="00E96695">
        <w:rPr>
          <w:lang w:eastAsia="en-AU"/>
        </w:rPr>
        <w:t xml:space="preserve">avoid </w:t>
      </w:r>
      <w:r>
        <w:rPr>
          <w:lang w:eastAsia="en-AU"/>
        </w:rPr>
        <w:t xml:space="preserve">the environmental </w:t>
      </w:r>
      <w:r w:rsidR="00562D85">
        <w:rPr>
          <w:lang w:eastAsia="en-AU"/>
        </w:rPr>
        <w:t xml:space="preserve">risk and </w:t>
      </w:r>
      <w:r>
        <w:rPr>
          <w:lang w:eastAsia="en-AU"/>
        </w:rPr>
        <w:t>environmental impact from occurring.</w:t>
      </w:r>
      <w:r w:rsidR="00F65272" w:rsidRPr="00F65272">
        <w:t xml:space="preserve"> </w:t>
      </w:r>
      <w:r w:rsidR="00F65272" w:rsidRPr="00F65272">
        <w:rPr>
          <w:lang w:eastAsia="en-AU"/>
        </w:rPr>
        <w:t xml:space="preserve">It does not require a guarantee that no environmental impact or </w:t>
      </w:r>
      <w:r w:rsidR="0079501A">
        <w:rPr>
          <w:lang w:eastAsia="en-AU"/>
        </w:rPr>
        <w:t xml:space="preserve">risk </w:t>
      </w:r>
      <w:r w:rsidR="00F65272" w:rsidRPr="00F65272">
        <w:rPr>
          <w:lang w:eastAsia="en-AU"/>
        </w:rPr>
        <w:t xml:space="preserve">will occur in every circumstance. Whether an environmental outcome has been achieved will be determined by reference to </w:t>
      </w:r>
      <w:r w:rsidR="0001619E">
        <w:rPr>
          <w:lang w:eastAsia="en-AU"/>
        </w:rPr>
        <w:t xml:space="preserve">implementation of </w:t>
      </w:r>
      <w:r w:rsidR="00F65272" w:rsidRPr="00F65272">
        <w:rPr>
          <w:lang w:eastAsia="en-AU"/>
        </w:rPr>
        <w:t xml:space="preserve">relevant </w:t>
      </w:r>
      <w:r w:rsidR="0001619E">
        <w:rPr>
          <w:lang w:eastAsia="en-AU"/>
        </w:rPr>
        <w:t>control</w:t>
      </w:r>
      <w:r w:rsidR="00B57015">
        <w:rPr>
          <w:lang w:eastAsia="en-AU"/>
        </w:rPr>
        <w:t xml:space="preserve"> measures</w:t>
      </w:r>
      <w:r w:rsidR="0001619E">
        <w:rPr>
          <w:lang w:eastAsia="en-AU"/>
        </w:rPr>
        <w:t>,</w:t>
      </w:r>
      <w:r w:rsidR="00F65272" w:rsidRPr="00F65272">
        <w:rPr>
          <w:lang w:eastAsia="en-AU"/>
        </w:rPr>
        <w:t xml:space="preserve"> </w:t>
      </w:r>
      <w:r w:rsidR="00B57015">
        <w:rPr>
          <w:lang w:eastAsia="en-AU"/>
        </w:rPr>
        <w:t xml:space="preserve">environmental </w:t>
      </w:r>
      <w:r w:rsidR="00F65272" w:rsidRPr="00F65272">
        <w:rPr>
          <w:lang w:eastAsia="en-AU"/>
        </w:rPr>
        <w:t>performance standards and measurement criteria.</w:t>
      </w:r>
    </w:p>
    <w:p w14:paraId="4BAF72D2" w14:textId="6AB1CEE6" w:rsidR="0027245B" w:rsidRDefault="0027245B" w:rsidP="0027245B">
      <w:pPr>
        <w:rPr>
          <w:lang w:eastAsia="en-AU"/>
        </w:rPr>
      </w:pPr>
      <w:r>
        <w:rPr>
          <w:lang w:eastAsia="en-AU"/>
        </w:rPr>
        <w:t xml:space="preserve">The environmental outcomes are designed to aid interest holders in understanding their obligations under the Northern Territory’s </w:t>
      </w:r>
      <w:r w:rsidR="00557696">
        <w:rPr>
          <w:iCs/>
          <w:lang w:eastAsia="en-AU"/>
        </w:rPr>
        <w:t>EP</w:t>
      </w:r>
      <w:r>
        <w:rPr>
          <w:lang w:eastAsia="en-AU"/>
        </w:rPr>
        <w:t xml:space="preserve"> Act early in planning and development. They are also aligned with the NT EPA </w:t>
      </w:r>
      <w:r w:rsidR="00E96695">
        <w:rPr>
          <w:lang w:eastAsia="en-AU"/>
        </w:rPr>
        <w:t>Environmental f</w:t>
      </w:r>
      <w:r>
        <w:rPr>
          <w:lang w:eastAsia="en-AU"/>
        </w:rPr>
        <w:t xml:space="preserve">actors </w:t>
      </w:r>
      <w:r w:rsidR="00545ECD" w:rsidRPr="00226647">
        <w:rPr>
          <w:lang w:eastAsia="en-AU"/>
        </w:rPr>
        <w:t xml:space="preserve">(refer to the </w:t>
      </w:r>
      <w:hyperlink r:id="rId27" w:history="1">
        <w:r w:rsidR="00545ECD" w:rsidRPr="00226647">
          <w:rPr>
            <w:rStyle w:val="Hyperlink"/>
            <w:lang w:eastAsia="en-AU"/>
          </w:rPr>
          <w:t xml:space="preserve">NT EPA </w:t>
        </w:r>
        <w:r w:rsidR="001A60A7" w:rsidRPr="00226647">
          <w:rPr>
            <w:rStyle w:val="Hyperlink"/>
            <w:lang w:eastAsia="en-AU"/>
          </w:rPr>
          <w:t xml:space="preserve">Environmental factors </w:t>
        </w:r>
        <w:r w:rsidRPr="00226647">
          <w:rPr>
            <w:rStyle w:val="Hyperlink"/>
            <w:lang w:eastAsia="en-AU"/>
          </w:rPr>
          <w:t xml:space="preserve">and </w:t>
        </w:r>
        <w:r w:rsidR="000D3F34" w:rsidRPr="00226647">
          <w:rPr>
            <w:rStyle w:val="Hyperlink"/>
            <w:lang w:eastAsia="en-AU"/>
          </w:rPr>
          <w:t>o</w:t>
        </w:r>
        <w:r w:rsidRPr="00226647">
          <w:rPr>
            <w:rStyle w:val="Hyperlink"/>
            <w:lang w:eastAsia="en-AU"/>
          </w:rPr>
          <w:t>bjectives</w:t>
        </w:r>
      </w:hyperlink>
      <w:r w:rsidR="001A60A7" w:rsidRPr="00226647">
        <w:rPr>
          <w:lang w:eastAsia="en-AU"/>
        </w:rPr>
        <w:t xml:space="preserve"> guidance material for the relevant environmental </w:t>
      </w:r>
      <w:r w:rsidR="000D3F34" w:rsidRPr="00226647">
        <w:rPr>
          <w:lang w:eastAsia="en-AU"/>
        </w:rPr>
        <w:t>o</w:t>
      </w:r>
      <w:r w:rsidRPr="00226647">
        <w:rPr>
          <w:lang w:eastAsia="en-AU"/>
        </w:rPr>
        <w:t>bjectives</w:t>
      </w:r>
      <w:r w:rsidR="001A60A7" w:rsidRPr="00226647">
        <w:rPr>
          <w:lang w:eastAsia="en-AU"/>
        </w:rPr>
        <w:t xml:space="preserve"> against each fact</w:t>
      </w:r>
      <w:r w:rsidR="00DF5BE3" w:rsidRPr="00226647">
        <w:rPr>
          <w:lang w:eastAsia="en-AU"/>
        </w:rPr>
        <w:t>or)</w:t>
      </w:r>
      <w:r w:rsidRPr="00226647">
        <w:rPr>
          <w:lang w:eastAsia="en-AU"/>
        </w:rPr>
        <w:t>.</w:t>
      </w:r>
    </w:p>
    <w:p w14:paraId="073BE766" w14:textId="623C5F4B" w:rsidR="006052D4" w:rsidRDefault="0027245B" w:rsidP="008B213B">
      <w:pPr>
        <w:rPr>
          <w:lang w:eastAsia="en-AU"/>
        </w:rPr>
      </w:pPr>
      <w:r w:rsidRPr="00226647">
        <w:rPr>
          <w:lang w:eastAsia="en-AU"/>
        </w:rPr>
        <w:t xml:space="preserve">The interest holder must commit to the mandatory environmental outcomes in </w:t>
      </w:r>
      <w:r w:rsidR="00264028" w:rsidRPr="00784F23">
        <w:rPr>
          <w:lang w:eastAsia="en-AU"/>
        </w:rPr>
        <w:fldChar w:fldCharType="begin"/>
      </w:r>
      <w:r w:rsidR="00264028" w:rsidRPr="00784F23">
        <w:rPr>
          <w:lang w:eastAsia="en-AU"/>
        </w:rPr>
        <w:instrText xml:space="preserve"> REF _Ref227246190 \h </w:instrText>
      </w:r>
      <w:r w:rsidR="00784F23">
        <w:rPr>
          <w:lang w:eastAsia="en-AU"/>
        </w:rPr>
        <w:instrText xml:space="preserve"> \* MERGEFORMAT </w:instrText>
      </w:r>
      <w:r w:rsidR="00264028" w:rsidRPr="00784F23">
        <w:rPr>
          <w:lang w:eastAsia="en-AU"/>
        </w:rPr>
      </w:r>
      <w:r w:rsidR="00264028" w:rsidRPr="00784F23">
        <w:rPr>
          <w:lang w:eastAsia="en-AU"/>
        </w:rPr>
        <w:fldChar w:fldCharType="separate"/>
      </w:r>
      <w:r w:rsidR="00F06F52" w:rsidRPr="00F06F52">
        <w:t xml:space="preserve">Table </w:t>
      </w:r>
      <w:r w:rsidR="00F06F52" w:rsidRPr="00F06F52">
        <w:rPr>
          <w:noProof/>
        </w:rPr>
        <w:t>1</w:t>
      </w:r>
      <w:r w:rsidR="00264028" w:rsidRPr="00784F23">
        <w:rPr>
          <w:lang w:eastAsia="en-AU"/>
        </w:rPr>
        <w:fldChar w:fldCharType="end"/>
      </w:r>
      <w:r w:rsidRPr="00226647">
        <w:rPr>
          <w:lang w:eastAsia="en-AU"/>
        </w:rPr>
        <w:t xml:space="preserve"> in their EMP</w:t>
      </w:r>
      <w:r w:rsidR="00902A5B" w:rsidRPr="00226647">
        <w:rPr>
          <w:lang w:eastAsia="en-AU"/>
        </w:rPr>
        <w:t xml:space="preserve">, </w:t>
      </w:r>
      <w:r w:rsidRPr="00226647">
        <w:rPr>
          <w:lang w:eastAsia="en-AU"/>
        </w:rPr>
        <w:t>and if approval is sought for regulated activities not covered by this Code, interest holders may establish additional environmental outcome(s).</w:t>
      </w:r>
    </w:p>
    <w:p w14:paraId="4213C80B" w14:textId="6A94A942" w:rsidR="00916A3F" w:rsidRPr="00657C08" w:rsidRDefault="00ED60D3" w:rsidP="00481973">
      <w:pPr>
        <w:rPr>
          <w:szCs w:val="20"/>
        </w:rPr>
      </w:pPr>
      <w:r>
        <w:rPr>
          <w:lang w:eastAsia="en-AU"/>
        </w:rPr>
        <w:t xml:space="preserve"> </w:t>
      </w:r>
      <w:bookmarkStart w:id="98" w:name="_Ref227246190"/>
      <w:r w:rsidR="00916A3F" w:rsidRPr="00481973">
        <w:rPr>
          <w:sz w:val="20"/>
          <w:szCs w:val="20"/>
        </w:rPr>
        <w:t xml:space="preserve">Table </w:t>
      </w:r>
      <w:r w:rsidR="001D24B7" w:rsidRPr="00481973">
        <w:rPr>
          <w:sz w:val="20"/>
          <w:szCs w:val="20"/>
        </w:rPr>
        <w:fldChar w:fldCharType="begin"/>
      </w:r>
      <w:r w:rsidR="001D24B7" w:rsidRPr="00481973">
        <w:rPr>
          <w:sz w:val="20"/>
          <w:szCs w:val="20"/>
        </w:rPr>
        <w:instrText xml:space="preserve"> SEQ Table \* ARABIC </w:instrText>
      </w:r>
      <w:r w:rsidR="001D24B7" w:rsidRPr="00481973">
        <w:rPr>
          <w:sz w:val="20"/>
          <w:szCs w:val="20"/>
        </w:rPr>
        <w:fldChar w:fldCharType="separate"/>
      </w:r>
      <w:r w:rsidR="00F06F52">
        <w:rPr>
          <w:noProof/>
          <w:sz w:val="20"/>
          <w:szCs w:val="20"/>
        </w:rPr>
        <w:t>1</w:t>
      </w:r>
      <w:r w:rsidR="001D24B7" w:rsidRPr="00481973">
        <w:rPr>
          <w:sz w:val="20"/>
          <w:szCs w:val="20"/>
        </w:rPr>
        <w:fldChar w:fldCharType="end"/>
      </w:r>
      <w:bookmarkEnd w:id="98"/>
      <w:r w:rsidR="00916A3F" w:rsidRPr="00481973">
        <w:rPr>
          <w:sz w:val="20"/>
          <w:szCs w:val="20"/>
        </w:rPr>
        <w:t>: Environmental outcomes</w:t>
      </w:r>
    </w:p>
    <w:tbl>
      <w:tblPr>
        <w:tblStyle w:val="NTGtable2"/>
        <w:tblW w:w="0" w:type="auto"/>
        <w:tblLayout w:type="fixed"/>
        <w:tblLook w:val="04A0" w:firstRow="1" w:lastRow="0" w:firstColumn="1" w:lastColumn="0" w:noHBand="0" w:noVBand="1"/>
      </w:tblPr>
      <w:tblGrid>
        <w:gridCol w:w="1271"/>
        <w:gridCol w:w="9720"/>
        <w:gridCol w:w="4246"/>
      </w:tblGrid>
      <w:tr w:rsidR="00322930" w:rsidRPr="006A26DF" w14:paraId="2C574AD8" w14:textId="46D07F4F" w:rsidTr="00643537">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1271" w:type="dxa"/>
            <w:noWrap/>
            <w:hideMark/>
          </w:tcPr>
          <w:p w14:paraId="3AB790BF" w14:textId="77777777" w:rsidR="00322930" w:rsidRPr="006A26DF" w:rsidRDefault="00322930" w:rsidP="00481973">
            <w:pPr>
              <w:spacing w:before="40" w:after="60"/>
              <w:rPr>
                <w:rFonts w:asciiTheme="minorHAnsi" w:hAnsiTheme="minorHAnsi"/>
                <w:szCs w:val="22"/>
              </w:rPr>
            </w:pPr>
            <w:r w:rsidRPr="006A26DF">
              <w:rPr>
                <w:rFonts w:asciiTheme="minorHAnsi" w:hAnsiTheme="minorHAnsi"/>
                <w:szCs w:val="22"/>
              </w:rPr>
              <w:t>Outcome</w:t>
            </w:r>
          </w:p>
        </w:tc>
        <w:tc>
          <w:tcPr>
            <w:tcW w:w="9720" w:type="dxa"/>
            <w:noWrap/>
            <w:hideMark/>
          </w:tcPr>
          <w:p w14:paraId="2F38BA8B" w14:textId="4680252B" w:rsidR="00322930" w:rsidRPr="006A26DF" w:rsidRDefault="00322930" w:rsidP="00481973">
            <w:pPr>
              <w:spacing w:before="40" w:after="60"/>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6A26DF">
              <w:rPr>
                <w:rFonts w:asciiTheme="minorHAnsi" w:hAnsiTheme="minorHAnsi"/>
                <w:sz w:val="22"/>
                <w:szCs w:val="22"/>
              </w:rPr>
              <w:t xml:space="preserve">Environmental Outcome </w:t>
            </w:r>
          </w:p>
        </w:tc>
        <w:tc>
          <w:tcPr>
            <w:tcW w:w="4246" w:type="dxa"/>
            <w:noWrap/>
            <w:hideMark/>
          </w:tcPr>
          <w:p w14:paraId="2E592117" w14:textId="7480211B" w:rsidR="00322930" w:rsidRPr="006A26DF" w:rsidRDefault="00B711EE" w:rsidP="00481973">
            <w:pPr>
              <w:spacing w:before="40" w:after="60"/>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NT EPA Environmental Factor</w:t>
            </w:r>
            <w:r w:rsidR="001A50E6">
              <w:rPr>
                <w:rFonts w:asciiTheme="minorHAnsi" w:hAnsiTheme="minorHAnsi"/>
                <w:sz w:val="22"/>
                <w:szCs w:val="22"/>
              </w:rPr>
              <w:t>s</w:t>
            </w:r>
          </w:p>
        </w:tc>
      </w:tr>
      <w:tr w:rsidR="00322930" w:rsidRPr="006A26DF" w14:paraId="731CB0A2" w14:textId="4746192D" w:rsidTr="0064353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1" w:type="dxa"/>
            <w:hideMark/>
          </w:tcPr>
          <w:p w14:paraId="2BDF11FE" w14:textId="77777777" w:rsidR="00322930" w:rsidRPr="00DA4180" w:rsidRDefault="00322930" w:rsidP="00D41D17">
            <w:pPr>
              <w:spacing w:after="60"/>
              <w:rPr>
                <w:rFonts w:asciiTheme="minorHAnsi" w:hAnsiTheme="minorHAnsi"/>
                <w:szCs w:val="22"/>
              </w:rPr>
            </w:pPr>
            <w:r w:rsidRPr="00DA4180">
              <w:rPr>
                <w:rFonts w:asciiTheme="minorHAnsi" w:hAnsiTheme="minorHAnsi"/>
                <w:szCs w:val="22"/>
              </w:rPr>
              <w:t>CEO-01</w:t>
            </w:r>
          </w:p>
        </w:tc>
        <w:tc>
          <w:tcPr>
            <w:tcW w:w="9720" w:type="dxa"/>
            <w:hideMark/>
          </w:tcPr>
          <w:p w14:paraId="27C208BA" w14:textId="282B19B0" w:rsidR="00322930" w:rsidRPr="00DA4180" w:rsidRDefault="00F5392C" w:rsidP="00481973">
            <w:pPr>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DA4180">
              <w:rPr>
                <w:rFonts w:asciiTheme="minorHAnsi" w:hAnsiTheme="minorHAnsi"/>
                <w:szCs w:val="22"/>
              </w:rPr>
              <w:t>Regulated activities are conducted to p</w:t>
            </w:r>
            <w:r w:rsidR="00B20400" w:rsidRPr="00DA4180">
              <w:rPr>
                <w:rFonts w:asciiTheme="minorHAnsi" w:hAnsiTheme="minorHAnsi"/>
                <w:szCs w:val="22"/>
              </w:rPr>
              <w:t xml:space="preserve">revent </w:t>
            </w:r>
            <w:r w:rsidR="00322930" w:rsidRPr="00DA4180">
              <w:rPr>
                <w:rFonts w:asciiTheme="minorHAnsi" w:hAnsiTheme="minorHAnsi"/>
                <w:szCs w:val="22"/>
              </w:rPr>
              <w:t xml:space="preserve">the introduction of </w:t>
            </w:r>
            <w:r w:rsidR="00B20400" w:rsidRPr="00DA4180">
              <w:rPr>
                <w:rFonts w:asciiTheme="minorHAnsi" w:hAnsiTheme="minorHAnsi"/>
                <w:szCs w:val="22"/>
              </w:rPr>
              <w:t>declared</w:t>
            </w:r>
            <w:r w:rsidR="00322930" w:rsidRPr="00DA4180">
              <w:rPr>
                <w:rFonts w:asciiTheme="minorHAnsi" w:hAnsiTheme="minorHAnsi"/>
                <w:szCs w:val="22"/>
              </w:rPr>
              <w:t xml:space="preserve"> weeds or </w:t>
            </w:r>
            <w:r w:rsidR="00B20400" w:rsidRPr="00DA4180">
              <w:rPr>
                <w:rFonts w:asciiTheme="minorHAnsi" w:hAnsiTheme="minorHAnsi"/>
                <w:szCs w:val="22"/>
              </w:rPr>
              <w:t>potential</w:t>
            </w:r>
            <w:r w:rsidR="002A719A" w:rsidRPr="00DA4180">
              <w:rPr>
                <w:rFonts w:asciiTheme="minorHAnsi" w:hAnsiTheme="minorHAnsi"/>
                <w:szCs w:val="22"/>
              </w:rPr>
              <w:t xml:space="preserve"> weeds</w:t>
            </w:r>
            <w:r w:rsidR="00322930" w:rsidRPr="00DA4180">
              <w:rPr>
                <w:rFonts w:asciiTheme="minorHAnsi" w:hAnsiTheme="minorHAnsi"/>
                <w:szCs w:val="22"/>
              </w:rPr>
              <w:t xml:space="preserve"> and control the spread of </w:t>
            </w:r>
            <w:r w:rsidR="002204CB" w:rsidRPr="00DA4180">
              <w:rPr>
                <w:rFonts w:asciiTheme="minorHAnsi" w:hAnsiTheme="minorHAnsi"/>
                <w:szCs w:val="22"/>
              </w:rPr>
              <w:t>declared</w:t>
            </w:r>
            <w:r w:rsidR="00322930" w:rsidRPr="00DA4180">
              <w:rPr>
                <w:rFonts w:asciiTheme="minorHAnsi" w:hAnsiTheme="minorHAnsi"/>
                <w:szCs w:val="22"/>
              </w:rPr>
              <w:t xml:space="preserve"> weeds or </w:t>
            </w:r>
            <w:r w:rsidR="002204CB" w:rsidRPr="00DA4180">
              <w:rPr>
                <w:rFonts w:asciiTheme="minorHAnsi" w:hAnsiTheme="minorHAnsi"/>
                <w:szCs w:val="22"/>
              </w:rPr>
              <w:t>potential weeds</w:t>
            </w:r>
            <w:r w:rsidR="00322930" w:rsidRPr="00DA4180">
              <w:rPr>
                <w:rFonts w:asciiTheme="minorHAnsi" w:hAnsiTheme="minorHAnsi"/>
                <w:szCs w:val="22"/>
              </w:rPr>
              <w:t xml:space="preserve"> in </w:t>
            </w:r>
            <w:r w:rsidR="00016B30" w:rsidRPr="00DA4180">
              <w:rPr>
                <w:rFonts w:asciiTheme="minorHAnsi" w:hAnsiTheme="minorHAnsi"/>
              </w:rPr>
              <w:t xml:space="preserve">the </w:t>
            </w:r>
            <w:r w:rsidR="00DA4180">
              <w:rPr>
                <w:rFonts w:asciiTheme="minorHAnsi" w:hAnsiTheme="minorHAnsi"/>
              </w:rPr>
              <w:t xml:space="preserve">regulated activity </w:t>
            </w:r>
            <w:r w:rsidR="00F66CC4" w:rsidRPr="00DA4180">
              <w:rPr>
                <w:rFonts w:asciiTheme="minorHAnsi" w:hAnsiTheme="minorHAnsi"/>
              </w:rPr>
              <w:t>area</w:t>
            </w:r>
            <w:r w:rsidR="007707E0" w:rsidRPr="00DA4180">
              <w:rPr>
                <w:rFonts w:asciiTheme="minorHAnsi" w:hAnsiTheme="minorHAnsi"/>
              </w:rPr>
              <w:t>.</w:t>
            </w:r>
          </w:p>
        </w:tc>
        <w:tc>
          <w:tcPr>
            <w:tcW w:w="4246" w:type="dxa"/>
          </w:tcPr>
          <w:p w14:paraId="59D59E09" w14:textId="1F5677A8" w:rsidR="00322930" w:rsidRPr="006A26DF" w:rsidRDefault="00934B72" w:rsidP="00481973">
            <w:pPr>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934B72">
              <w:rPr>
                <w:rFonts w:asciiTheme="minorHAnsi" w:hAnsiTheme="minorHAnsi"/>
                <w:szCs w:val="22"/>
                <w:lang w:val="en-GB"/>
              </w:rPr>
              <w:t xml:space="preserve">Terrestrial ecosystems, </w:t>
            </w:r>
            <w:r w:rsidR="003506B5">
              <w:rPr>
                <w:rFonts w:asciiTheme="minorHAnsi" w:hAnsiTheme="minorHAnsi"/>
                <w:szCs w:val="22"/>
                <w:lang w:val="en-GB"/>
              </w:rPr>
              <w:t>a</w:t>
            </w:r>
            <w:r w:rsidRPr="00934B72">
              <w:rPr>
                <w:rFonts w:asciiTheme="minorHAnsi" w:hAnsiTheme="minorHAnsi"/>
                <w:szCs w:val="22"/>
                <w:lang w:val="en-GB"/>
              </w:rPr>
              <w:t xml:space="preserve">quatic ecosystems, </w:t>
            </w:r>
            <w:r w:rsidR="003506B5">
              <w:rPr>
                <w:rFonts w:asciiTheme="minorHAnsi" w:hAnsiTheme="minorHAnsi"/>
                <w:szCs w:val="22"/>
                <w:lang w:val="en-GB"/>
              </w:rPr>
              <w:t>m</w:t>
            </w:r>
            <w:r w:rsidRPr="00934B72">
              <w:rPr>
                <w:rFonts w:asciiTheme="minorHAnsi" w:hAnsiTheme="minorHAnsi"/>
                <w:szCs w:val="22"/>
                <w:lang w:val="en-GB"/>
              </w:rPr>
              <w:t>arine ecosystems,</w:t>
            </w:r>
            <w:r w:rsidR="0048335F">
              <w:rPr>
                <w:rFonts w:asciiTheme="minorHAnsi" w:hAnsiTheme="minorHAnsi"/>
                <w:szCs w:val="22"/>
                <w:lang w:val="en-GB"/>
              </w:rPr>
              <w:t xml:space="preserve"> </w:t>
            </w:r>
            <w:r w:rsidR="003506B5">
              <w:rPr>
                <w:rFonts w:asciiTheme="minorHAnsi" w:hAnsiTheme="minorHAnsi"/>
                <w:szCs w:val="22"/>
                <w:lang w:val="en-GB"/>
              </w:rPr>
              <w:t>c</w:t>
            </w:r>
            <w:r w:rsidRPr="00934B72">
              <w:rPr>
                <w:rFonts w:asciiTheme="minorHAnsi" w:hAnsiTheme="minorHAnsi"/>
                <w:szCs w:val="22"/>
                <w:lang w:val="en-GB"/>
              </w:rPr>
              <w:t>ommunity</w:t>
            </w:r>
            <w:r w:rsidR="0048335F">
              <w:rPr>
                <w:rFonts w:asciiTheme="minorHAnsi" w:hAnsiTheme="minorHAnsi"/>
                <w:szCs w:val="22"/>
                <w:lang w:val="en-GB"/>
              </w:rPr>
              <w:t xml:space="preserve"> </w:t>
            </w:r>
            <w:r w:rsidRPr="00934B72">
              <w:rPr>
                <w:rFonts w:asciiTheme="minorHAnsi" w:hAnsiTheme="minorHAnsi"/>
                <w:szCs w:val="22"/>
                <w:lang w:val="en-GB"/>
              </w:rPr>
              <w:t>and economy</w:t>
            </w:r>
          </w:p>
        </w:tc>
      </w:tr>
      <w:tr w:rsidR="00322930" w:rsidRPr="006A26DF" w14:paraId="0F0FBC6D" w14:textId="31CD1EC6" w:rsidTr="0064353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1" w:type="dxa"/>
            <w:hideMark/>
          </w:tcPr>
          <w:p w14:paraId="2EB1303D" w14:textId="77777777" w:rsidR="00322930" w:rsidRPr="00DA4180" w:rsidRDefault="00322930" w:rsidP="00D41D17">
            <w:pPr>
              <w:spacing w:after="60"/>
              <w:rPr>
                <w:rFonts w:asciiTheme="minorHAnsi" w:hAnsiTheme="minorHAnsi"/>
                <w:szCs w:val="22"/>
              </w:rPr>
            </w:pPr>
            <w:r w:rsidRPr="00DA4180">
              <w:rPr>
                <w:rFonts w:asciiTheme="minorHAnsi" w:hAnsiTheme="minorHAnsi"/>
                <w:szCs w:val="22"/>
              </w:rPr>
              <w:t>CEO-02</w:t>
            </w:r>
          </w:p>
        </w:tc>
        <w:tc>
          <w:tcPr>
            <w:tcW w:w="9720" w:type="dxa"/>
            <w:hideMark/>
          </w:tcPr>
          <w:p w14:paraId="5E945186" w14:textId="0217919F" w:rsidR="00322930" w:rsidRPr="00DA4180" w:rsidRDefault="005B2258" w:rsidP="00AC1B60">
            <w:pPr>
              <w:spacing w:after="6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DA4180">
              <w:rPr>
                <w:rFonts w:asciiTheme="minorHAnsi" w:hAnsiTheme="minorHAnsi"/>
                <w:szCs w:val="22"/>
              </w:rPr>
              <w:t>Regulated activities are conducted to p</w:t>
            </w:r>
            <w:r w:rsidR="00375E8D" w:rsidRPr="00DA4180">
              <w:rPr>
                <w:rFonts w:asciiTheme="minorHAnsi" w:hAnsiTheme="minorHAnsi"/>
                <w:szCs w:val="22"/>
              </w:rPr>
              <w:t>revent</w:t>
            </w:r>
            <w:r w:rsidR="00322930" w:rsidRPr="00DA4180">
              <w:rPr>
                <w:rFonts w:asciiTheme="minorHAnsi" w:hAnsiTheme="minorHAnsi"/>
                <w:szCs w:val="22"/>
              </w:rPr>
              <w:t xml:space="preserve"> the introduction of invasive fauna and control the spread of invasive fauna in the </w:t>
            </w:r>
            <w:r w:rsidR="00DA4180">
              <w:rPr>
                <w:rFonts w:asciiTheme="minorHAnsi" w:hAnsiTheme="minorHAnsi"/>
              </w:rPr>
              <w:t>regulated activity</w:t>
            </w:r>
            <w:r w:rsidR="00F66CC4" w:rsidRPr="00DA4180">
              <w:rPr>
                <w:rFonts w:asciiTheme="minorHAnsi" w:hAnsiTheme="minorHAnsi"/>
              </w:rPr>
              <w:t xml:space="preserve"> area</w:t>
            </w:r>
            <w:r w:rsidR="007707E0" w:rsidRPr="00DA4180">
              <w:rPr>
                <w:rFonts w:asciiTheme="minorHAnsi" w:hAnsiTheme="minorHAnsi"/>
                <w:szCs w:val="22"/>
              </w:rPr>
              <w:t>.</w:t>
            </w:r>
          </w:p>
        </w:tc>
        <w:tc>
          <w:tcPr>
            <w:tcW w:w="4246" w:type="dxa"/>
            <w:hideMark/>
          </w:tcPr>
          <w:p w14:paraId="7B0878D0" w14:textId="7A93AD12" w:rsidR="00322930" w:rsidRPr="006A26DF" w:rsidRDefault="00934B72" w:rsidP="00AC1B60">
            <w:pPr>
              <w:spacing w:after="6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934B72">
              <w:rPr>
                <w:rFonts w:asciiTheme="minorHAnsi" w:hAnsiTheme="minorHAnsi"/>
                <w:szCs w:val="22"/>
                <w:lang w:val="en-GB"/>
              </w:rPr>
              <w:t xml:space="preserve">Terrestrial ecosystems, </w:t>
            </w:r>
            <w:r w:rsidR="003506B5">
              <w:rPr>
                <w:rFonts w:asciiTheme="minorHAnsi" w:hAnsiTheme="minorHAnsi"/>
                <w:szCs w:val="22"/>
                <w:lang w:val="en-GB"/>
              </w:rPr>
              <w:t>a</w:t>
            </w:r>
            <w:r w:rsidRPr="00934B72">
              <w:rPr>
                <w:rFonts w:asciiTheme="minorHAnsi" w:hAnsiTheme="minorHAnsi"/>
                <w:szCs w:val="22"/>
                <w:lang w:val="en-GB"/>
              </w:rPr>
              <w:t xml:space="preserve">quatic ecosystems, </w:t>
            </w:r>
            <w:r w:rsidR="003506B5">
              <w:rPr>
                <w:rFonts w:asciiTheme="minorHAnsi" w:hAnsiTheme="minorHAnsi"/>
                <w:szCs w:val="22"/>
                <w:lang w:val="en-GB"/>
              </w:rPr>
              <w:t>m</w:t>
            </w:r>
            <w:r w:rsidRPr="00934B72">
              <w:rPr>
                <w:rFonts w:asciiTheme="minorHAnsi" w:hAnsiTheme="minorHAnsi"/>
                <w:szCs w:val="22"/>
                <w:lang w:val="en-GB"/>
              </w:rPr>
              <w:t>arine ecosystems,</w:t>
            </w:r>
            <w:r w:rsidR="0048335F">
              <w:rPr>
                <w:rFonts w:asciiTheme="minorHAnsi" w:hAnsiTheme="minorHAnsi"/>
                <w:szCs w:val="22"/>
                <w:lang w:val="en-GB"/>
              </w:rPr>
              <w:t xml:space="preserve"> </w:t>
            </w:r>
            <w:r w:rsidR="003506B5">
              <w:rPr>
                <w:rFonts w:asciiTheme="minorHAnsi" w:hAnsiTheme="minorHAnsi"/>
                <w:szCs w:val="22"/>
                <w:lang w:val="en-GB"/>
              </w:rPr>
              <w:t>c</w:t>
            </w:r>
            <w:r w:rsidRPr="00934B72">
              <w:rPr>
                <w:rFonts w:asciiTheme="minorHAnsi" w:hAnsiTheme="minorHAnsi"/>
                <w:szCs w:val="22"/>
                <w:lang w:val="en-GB"/>
              </w:rPr>
              <w:t>ommunity</w:t>
            </w:r>
            <w:r w:rsidR="0048335F">
              <w:rPr>
                <w:rFonts w:asciiTheme="minorHAnsi" w:hAnsiTheme="minorHAnsi"/>
                <w:szCs w:val="22"/>
                <w:lang w:val="en-GB"/>
              </w:rPr>
              <w:t xml:space="preserve"> </w:t>
            </w:r>
            <w:r w:rsidRPr="00934B72">
              <w:rPr>
                <w:rFonts w:asciiTheme="minorHAnsi" w:hAnsiTheme="minorHAnsi"/>
                <w:szCs w:val="22"/>
                <w:lang w:val="en-GB"/>
              </w:rPr>
              <w:t>and economy</w:t>
            </w:r>
          </w:p>
        </w:tc>
      </w:tr>
      <w:tr w:rsidR="00322930" w:rsidRPr="006A26DF" w14:paraId="7830DBD4" w14:textId="3E71E7D4" w:rsidTr="0064353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1" w:type="dxa"/>
            <w:hideMark/>
          </w:tcPr>
          <w:p w14:paraId="69BC549F" w14:textId="77777777" w:rsidR="00322930" w:rsidRPr="00DA4180" w:rsidRDefault="00322930" w:rsidP="00D41D17">
            <w:pPr>
              <w:spacing w:after="60"/>
              <w:rPr>
                <w:rFonts w:asciiTheme="minorHAnsi" w:hAnsiTheme="minorHAnsi"/>
                <w:szCs w:val="22"/>
              </w:rPr>
            </w:pPr>
            <w:r w:rsidRPr="00DA4180">
              <w:rPr>
                <w:rFonts w:asciiTheme="minorHAnsi" w:hAnsiTheme="minorHAnsi"/>
                <w:szCs w:val="22"/>
              </w:rPr>
              <w:t>CEO-03</w:t>
            </w:r>
          </w:p>
        </w:tc>
        <w:tc>
          <w:tcPr>
            <w:tcW w:w="9720" w:type="dxa"/>
            <w:hideMark/>
          </w:tcPr>
          <w:p w14:paraId="79074C59" w14:textId="49E66475" w:rsidR="00322930" w:rsidRPr="00DA4180" w:rsidRDefault="00A758AA" w:rsidP="00AC1B60">
            <w:pPr>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DA4180">
              <w:rPr>
                <w:rFonts w:asciiTheme="minorHAnsi" w:hAnsiTheme="minorHAnsi"/>
                <w:szCs w:val="22"/>
              </w:rPr>
              <w:t>Regulated activities are conducted to p</w:t>
            </w:r>
            <w:r w:rsidR="00373185" w:rsidRPr="00DA4180">
              <w:rPr>
                <w:rFonts w:asciiTheme="minorHAnsi" w:hAnsiTheme="minorHAnsi"/>
                <w:szCs w:val="22"/>
              </w:rPr>
              <w:t>revent</w:t>
            </w:r>
            <w:r w:rsidR="00322930" w:rsidRPr="00DA4180" w:rsidDel="006816FE">
              <w:rPr>
                <w:rFonts w:asciiTheme="minorHAnsi" w:hAnsiTheme="minorHAnsi"/>
                <w:szCs w:val="22"/>
              </w:rPr>
              <w:t xml:space="preserve"> </w:t>
            </w:r>
            <w:r w:rsidR="00322930" w:rsidRPr="00DA4180">
              <w:rPr>
                <w:rFonts w:asciiTheme="minorHAnsi" w:hAnsiTheme="minorHAnsi"/>
                <w:szCs w:val="22"/>
              </w:rPr>
              <w:t>the un</w:t>
            </w:r>
            <w:r w:rsidR="00CC3A38" w:rsidRPr="00DA4180">
              <w:rPr>
                <w:rFonts w:asciiTheme="minorHAnsi" w:hAnsiTheme="minorHAnsi"/>
                <w:szCs w:val="22"/>
              </w:rPr>
              <w:t>authorised</w:t>
            </w:r>
            <w:r w:rsidR="00322930" w:rsidRPr="00DA4180">
              <w:rPr>
                <w:rFonts w:asciiTheme="minorHAnsi" w:hAnsiTheme="minorHAnsi"/>
                <w:szCs w:val="22"/>
              </w:rPr>
              <w:t xml:space="preserve"> ignition of bushfires and modification of the </w:t>
            </w:r>
            <w:r w:rsidR="00322930" w:rsidRPr="00DA4180">
              <w:rPr>
                <w:rFonts w:asciiTheme="minorHAnsi" w:hAnsiTheme="minorHAnsi"/>
              </w:rPr>
              <w:t>fire regime</w:t>
            </w:r>
            <w:r w:rsidR="00322930" w:rsidRPr="00DA4180">
              <w:rPr>
                <w:rFonts w:asciiTheme="minorHAnsi" w:hAnsiTheme="minorHAnsi"/>
                <w:szCs w:val="22"/>
              </w:rPr>
              <w:t xml:space="preserve"> in the </w:t>
            </w:r>
            <w:r w:rsidR="00DA4180">
              <w:rPr>
                <w:rFonts w:asciiTheme="minorHAnsi" w:hAnsiTheme="minorHAnsi"/>
              </w:rPr>
              <w:t>regulated activity</w:t>
            </w:r>
            <w:r w:rsidR="00F66CC4" w:rsidRPr="00DA4180">
              <w:rPr>
                <w:rFonts w:asciiTheme="minorHAnsi" w:hAnsiTheme="minorHAnsi"/>
              </w:rPr>
              <w:t xml:space="preserve"> area</w:t>
            </w:r>
            <w:r w:rsidR="00322930" w:rsidRPr="00DA4180">
              <w:rPr>
                <w:rFonts w:asciiTheme="minorHAnsi" w:hAnsiTheme="minorHAnsi"/>
                <w:szCs w:val="22"/>
              </w:rPr>
              <w:t>.</w:t>
            </w:r>
          </w:p>
        </w:tc>
        <w:tc>
          <w:tcPr>
            <w:tcW w:w="4246" w:type="dxa"/>
            <w:hideMark/>
          </w:tcPr>
          <w:p w14:paraId="2808E473" w14:textId="0C84E917" w:rsidR="00322930" w:rsidRPr="006A26DF" w:rsidRDefault="00C6251F" w:rsidP="00AC1B60">
            <w:pPr>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C6251F">
              <w:rPr>
                <w:rFonts w:asciiTheme="minorHAnsi" w:hAnsiTheme="minorHAnsi"/>
                <w:szCs w:val="22"/>
                <w:lang w:val="en-GB"/>
              </w:rPr>
              <w:t xml:space="preserve">Terrestrial ecosystems, </w:t>
            </w:r>
            <w:r w:rsidR="003506B5">
              <w:rPr>
                <w:rFonts w:asciiTheme="minorHAnsi" w:hAnsiTheme="minorHAnsi"/>
                <w:szCs w:val="22"/>
                <w:lang w:val="en-GB"/>
              </w:rPr>
              <w:t>a</w:t>
            </w:r>
            <w:r w:rsidRPr="00C6251F">
              <w:rPr>
                <w:rFonts w:asciiTheme="minorHAnsi" w:hAnsiTheme="minorHAnsi"/>
                <w:szCs w:val="22"/>
                <w:lang w:val="en-GB"/>
              </w:rPr>
              <w:t xml:space="preserve">quatic ecosystems, </w:t>
            </w:r>
            <w:r w:rsidR="003506B5">
              <w:rPr>
                <w:rFonts w:asciiTheme="minorHAnsi" w:hAnsiTheme="minorHAnsi"/>
                <w:szCs w:val="22"/>
                <w:lang w:val="en-GB"/>
              </w:rPr>
              <w:t>m</w:t>
            </w:r>
            <w:r w:rsidRPr="00C6251F">
              <w:rPr>
                <w:rFonts w:asciiTheme="minorHAnsi" w:hAnsiTheme="minorHAnsi"/>
                <w:szCs w:val="22"/>
                <w:lang w:val="en-GB"/>
              </w:rPr>
              <w:t xml:space="preserve">arine ecosystems, </w:t>
            </w:r>
            <w:r w:rsidR="003506B5">
              <w:rPr>
                <w:rFonts w:asciiTheme="minorHAnsi" w:hAnsiTheme="minorHAnsi"/>
                <w:szCs w:val="22"/>
                <w:lang w:val="en-GB"/>
              </w:rPr>
              <w:t>c</w:t>
            </w:r>
            <w:r w:rsidRPr="00C6251F">
              <w:rPr>
                <w:rFonts w:asciiTheme="minorHAnsi" w:hAnsiTheme="minorHAnsi"/>
                <w:szCs w:val="22"/>
                <w:lang w:val="en-GB"/>
              </w:rPr>
              <w:t>ommunity and economy,</w:t>
            </w:r>
            <w:r w:rsidR="0048335F">
              <w:rPr>
                <w:rFonts w:asciiTheme="minorHAnsi" w:hAnsiTheme="minorHAnsi"/>
                <w:szCs w:val="22"/>
                <w:lang w:val="en-GB"/>
              </w:rPr>
              <w:t xml:space="preserve"> </w:t>
            </w:r>
            <w:r w:rsidR="003506B5">
              <w:rPr>
                <w:rFonts w:asciiTheme="minorHAnsi" w:hAnsiTheme="minorHAnsi"/>
                <w:szCs w:val="22"/>
                <w:lang w:val="en-GB"/>
              </w:rPr>
              <w:t>c</w:t>
            </w:r>
            <w:r w:rsidRPr="00C6251F">
              <w:rPr>
                <w:rFonts w:asciiTheme="minorHAnsi" w:hAnsiTheme="minorHAnsi"/>
                <w:szCs w:val="22"/>
                <w:lang w:val="en-GB"/>
              </w:rPr>
              <w:t>ulture</w:t>
            </w:r>
            <w:r w:rsidR="0048335F">
              <w:rPr>
                <w:rFonts w:asciiTheme="minorHAnsi" w:hAnsiTheme="minorHAnsi"/>
                <w:szCs w:val="22"/>
                <w:lang w:val="en-GB"/>
              </w:rPr>
              <w:t xml:space="preserve"> </w:t>
            </w:r>
            <w:r w:rsidRPr="00C6251F">
              <w:rPr>
                <w:rFonts w:asciiTheme="minorHAnsi" w:hAnsiTheme="minorHAnsi"/>
                <w:szCs w:val="22"/>
                <w:lang w:val="en-GB"/>
              </w:rPr>
              <w:t>and heritage</w:t>
            </w:r>
          </w:p>
        </w:tc>
      </w:tr>
      <w:tr w:rsidR="00322930" w:rsidRPr="006A26DF" w14:paraId="59F3A2BA" w14:textId="59879928" w:rsidTr="0064353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1" w:type="dxa"/>
            <w:hideMark/>
          </w:tcPr>
          <w:p w14:paraId="056E3BDF" w14:textId="6F71A346" w:rsidR="00322930" w:rsidRPr="006A26DF" w:rsidRDefault="00322930" w:rsidP="00D41D17">
            <w:pPr>
              <w:spacing w:after="60"/>
              <w:rPr>
                <w:rFonts w:asciiTheme="minorHAnsi" w:hAnsiTheme="minorHAnsi"/>
                <w:szCs w:val="22"/>
              </w:rPr>
            </w:pPr>
            <w:r w:rsidRPr="006A26DF">
              <w:rPr>
                <w:rFonts w:asciiTheme="minorHAnsi" w:hAnsiTheme="minorHAnsi"/>
                <w:szCs w:val="22"/>
              </w:rPr>
              <w:t>CEO-04</w:t>
            </w:r>
          </w:p>
        </w:tc>
        <w:tc>
          <w:tcPr>
            <w:tcW w:w="9720" w:type="dxa"/>
            <w:hideMark/>
          </w:tcPr>
          <w:p w14:paraId="70FB8432" w14:textId="4D9C0336" w:rsidR="00322930" w:rsidRPr="006A26DF" w:rsidRDefault="00A758AA" w:rsidP="005E2B6B">
            <w:pPr>
              <w:spacing w:after="6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Pr>
                <w:rFonts w:asciiTheme="minorHAnsi" w:hAnsiTheme="minorHAnsi"/>
                <w:szCs w:val="22"/>
              </w:rPr>
              <w:t xml:space="preserve">Regulated activities are conducted </w:t>
            </w:r>
            <w:r w:rsidR="003B1136">
              <w:rPr>
                <w:rFonts w:asciiTheme="minorHAnsi" w:hAnsiTheme="minorHAnsi"/>
                <w:szCs w:val="22"/>
              </w:rPr>
              <w:t>to p</w:t>
            </w:r>
            <w:r w:rsidR="004C2068">
              <w:rPr>
                <w:rFonts w:asciiTheme="minorHAnsi" w:hAnsiTheme="minorHAnsi"/>
                <w:szCs w:val="22"/>
              </w:rPr>
              <w:t>revent</w:t>
            </w:r>
            <w:r w:rsidR="004C2068" w:rsidRPr="006A26DF">
              <w:rPr>
                <w:rFonts w:asciiTheme="minorHAnsi" w:hAnsiTheme="minorHAnsi"/>
                <w:szCs w:val="22"/>
              </w:rPr>
              <w:t xml:space="preserve"> </w:t>
            </w:r>
            <w:r w:rsidR="004C2068" w:rsidRPr="008A0122">
              <w:rPr>
                <w:rFonts w:asciiTheme="minorHAnsi" w:hAnsiTheme="minorHAnsi"/>
              </w:rPr>
              <w:t>environmental harm</w:t>
            </w:r>
            <w:r w:rsidR="004C2068" w:rsidRPr="006A26DF">
              <w:rPr>
                <w:rFonts w:asciiTheme="minorHAnsi" w:hAnsiTheme="minorHAnsi"/>
                <w:szCs w:val="22"/>
              </w:rPr>
              <w:t xml:space="preserve"> to</w:t>
            </w:r>
            <w:r w:rsidR="004C2068" w:rsidRPr="0010101B">
              <w:rPr>
                <w:rFonts w:asciiTheme="minorHAnsi" w:hAnsiTheme="minorHAnsi"/>
                <w:szCs w:val="22"/>
              </w:rPr>
              <w:t xml:space="preserve"> </w:t>
            </w:r>
            <w:r w:rsidR="004C2068" w:rsidRPr="008A0122">
              <w:rPr>
                <w:rFonts w:asciiTheme="minorHAnsi" w:hAnsiTheme="minorHAnsi"/>
              </w:rPr>
              <w:t>significant species of flora</w:t>
            </w:r>
            <w:r w:rsidR="004C2068" w:rsidRPr="0010101B">
              <w:rPr>
                <w:rFonts w:asciiTheme="minorHAnsi" w:hAnsiTheme="minorHAnsi"/>
                <w:szCs w:val="22"/>
              </w:rPr>
              <w:t xml:space="preserve"> </w:t>
            </w:r>
            <w:r w:rsidR="004C2068" w:rsidRPr="008A0122">
              <w:rPr>
                <w:rFonts w:asciiTheme="minorHAnsi" w:hAnsiTheme="minorHAnsi"/>
              </w:rPr>
              <w:t>and fauna</w:t>
            </w:r>
            <w:r w:rsidR="004C2068" w:rsidRPr="006A26DF">
              <w:rPr>
                <w:rFonts w:asciiTheme="minorHAnsi" w:hAnsiTheme="minorHAnsi"/>
                <w:szCs w:val="22"/>
              </w:rPr>
              <w:t xml:space="preserve"> and the</w:t>
            </w:r>
            <w:r w:rsidR="004C2068">
              <w:rPr>
                <w:rFonts w:asciiTheme="minorHAnsi" w:hAnsiTheme="minorHAnsi"/>
                <w:szCs w:val="22"/>
              </w:rPr>
              <w:t>ir</w:t>
            </w:r>
            <w:r w:rsidR="004C2068" w:rsidRPr="006A26DF">
              <w:rPr>
                <w:rFonts w:asciiTheme="minorHAnsi" w:hAnsiTheme="minorHAnsi"/>
                <w:szCs w:val="22"/>
              </w:rPr>
              <w:t xml:space="preserve"> habitat </w:t>
            </w:r>
            <w:r w:rsidR="004C2068">
              <w:rPr>
                <w:rFonts w:asciiTheme="minorHAnsi" w:hAnsiTheme="minorHAnsi"/>
                <w:szCs w:val="22"/>
              </w:rPr>
              <w:t>and areas of high ecological value</w:t>
            </w:r>
            <w:r w:rsidR="004C2068" w:rsidRPr="00EF6E66">
              <w:rPr>
                <w:rFonts w:asciiTheme="minorHAnsi" w:hAnsiTheme="minorHAnsi"/>
                <w:szCs w:val="22"/>
              </w:rPr>
              <w:t>.</w:t>
            </w:r>
          </w:p>
        </w:tc>
        <w:tc>
          <w:tcPr>
            <w:tcW w:w="4246" w:type="dxa"/>
            <w:hideMark/>
          </w:tcPr>
          <w:p w14:paraId="7C0B561D" w14:textId="75EC1A93" w:rsidR="00322930" w:rsidRPr="006A26DF" w:rsidRDefault="00C6251F" w:rsidP="005E2B6B">
            <w:pPr>
              <w:spacing w:after="6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C6251F">
              <w:rPr>
                <w:rFonts w:asciiTheme="minorHAnsi" w:hAnsiTheme="minorHAnsi"/>
                <w:szCs w:val="22"/>
                <w:lang w:val="en-GB"/>
              </w:rPr>
              <w:t xml:space="preserve">Terrestrial ecosystems, </w:t>
            </w:r>
            <w:r w:rsidR="003506B5">
              <w:rPr>
                <w:rFonts w:asciiTheme="minorHAnsi" w:hAnsiTheme="minorHAnsi"/>
                <w:szCs w:val="22"/>
                <w:lang w:val="en-GB"/>
              </w:rPr>
              <w:t>a</w:t>
            </w:r>
            <w:r w:rsidRPr="00C6251F">
              <w:rPr>
                <w:rFonts w:asciiTheme="minorHAnsi" w:hAnsiTheme="minorHAnsi"/>
                <w:szCs w:val="22"/>
                <w:lang w:val="en-GB"/>
              </w:rPr>
              <w:t xml:space="preserve">quatic ecosystems, </w:t>
            </w:r>
            <w:r w:rsidR="003506B5">
              <w:rPr>
                <w:rFonts w:asciiTheme="minorHAnsi" w:hAnsiTheme="minorHAnsi"/>
                <w:szCs w:val="22"/>
                <w:lang w:val="en-GB"/>
              </w:rPr>
              <w:t>m</w:t>
            </w:r>
            <w:r w:rsidRPr="00C6251F">
              <w:rPr>
                <w:rFonts w:asciiTheme="minorHAnsi" w:hAnsiTheme="minorHAnsi"/>
                <w:szCs w:val="22"/>
                <w:lang w:val="en-GB"/>
              </w:rPr>
              <w:t>arine ecosystems</w:t>
            </w:r>
          </w:p>
        </w:tc>
      </w:tr>
      <w:tr w:rsidR="00322930" w:rsidRPr="006A26DF" w14:paraId="27D114FC" w14:textId="30849DF2" w:rsidTr="0064353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1" w:type="dxa"/>
            <w:hideMark/>
          </w:tcPr>
          <w:p w14:paraId="72B68DB6" w14:textId="77777777" w:rsidR="00322930" w:rsidRPr="006A26DF" w:rsidRDefault="00322930" w:rsidP="00D41D17">
            <w:pPr>
              <w:spacing w:after="60"/>
              <w:rPr>
                <w:rFonts w:asciiTheme="minorHAnsi" w:hAnsiTheme="minorHAnsi"/>
                <w:szCs w:val="22"/>
              </w:rPr>
            </w:pPr>
            <w:r w:rsidRPr="006A26DF">
              <w:rPr>
                <w:rFonts w:asciiTheme="minorHAnsi" w:hAnsiTheme="minorHAnsi"/>
                <w:szCs w:val="22"/>
              </w:rPr>
              <w:t>CEO-05</w:t>
            </w:r>
          </w:p>
        </w:tc>
        <w:tc>
          <w:tcPr>
            <w:tcW w:w="9720" w:type="dxa"/>
            <w:hideMark/>
          </w:tcPr>
          <w:p w14:paraId="60677EA5" w14:textId="76710E8C" w:rsidR="00322930" w:rsidRPr="006A26DF" w:rsidRDefault="003B1136" w:rsidP="005E2B6B">
            <w:pPr>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Theme="minorHAnsi" w:hAnsiTheme="minorHAnsi"/>
                <w:szCs w:val="22"/>
              </w:rPr>
              <w:t>Regulated activities are conducted to p</w:t>
            </w:r>
            <w:r w:rsidR="00722996">
              <w:rPr>
                <w:rFonts w:asciiTheme="minorHAnsi" w:hAnsiTheme="minorHAnsi"/>
                <w:szCs w:val="22"/>
              </w:rPr>
              <w:t xml:space="preserve">revent </w:t>
            </w:r>
            <w:r w:rsidR="00722996" w:rsidRPr="006A26DF">
              <w:rPr>
                <w:rFonts w:asciiTheme="minorHAnsi" w:hAnsiTheme="minorHAnsi"/>
                <w:szCs w:val="22"/>
              </w:rPr>
              <w:t xml:space="preserve">degradation </w:t>
            </w:r>
            <w:r w:rsidR="00722996">
              <w:rPr>
                <w:rFonts w:asciiTheme="minorHAnsi" w:hAnsiTheme="minorHAnsi"/>
                <w:szCs w:val="22"/>
              </w:rPr>
              <w:t xml:space="preserve">of </w:t>
            </w:r>
            <w:r w:rsidR="00722996" w:rsidRPr="006A26DF">
              <w:rPr>
                <w:rFonts w:asciiTheme="minorHAnsi" w:hAnsiTheme="minorHAnsi"/>
                <w:szCs w:val="22"/>
              </w:rPr>
              <w:t>biodiversity, significant vegetation</w:t>
            </w:r>
            <w:r w:rsidR="00722996">
              <w:rPr>
                <w:rFonts w:asciiTheme="minorHAnsi" w:hAnsiTheme="minorHAnsi"/>
                <w:szCs w:val="22"/>
              </w:rPr>
              <w:t xml:space="preserve">, </w:t>
            </w:r>
            <w:r w:rsidR="00722996" w:rsidRPr="006A26DF">
              <w:rPr>
                <w:rFonts w:asciiTheme="minorHAnsi" w:hAnsiTheme="minorHAnsi"/>
                <w:szCs w:val="22"/>
              </w:rPr>
              <w:t xml:space="preserve">habitat </w:t>
            </w:r>
            <w:r w:rsidR="00722996" w:rsidRPr="00474251">
              <w:rPr>
                <w:rFonts w:asciiTheme="minorHAnsi" w:hAnsiTheme="minorHAnsi"/>
                <w:szCs w:val="22"/>
              </w:rPr>
              <w:t>connectivity</w:t>
            </w:r>
            <w:r w:rsidR="00722996">
              <w:rPr>
                <w:rFonts w:asciiTheme="minorHAnsi" w:hAnsiTheme="minorHAnsi"/>
                <w:szCs w:val="22"/>
              </w:rPr>
              <w:t xml:space="preserve"> and </w:t>
            </w:r>
            <w:r w:rsidR="00722996" w:rsidRPr="006A26DF">
              <w:rPr>
                <w:rFonts w:asciiTheme="minorHAnsi" w:hAnsiTheme="minorHAnsi"/>
                <w:szCs w:val="22"/>
              </w:rPr>
              <w:t>native wildlife corridors</w:t>
            </w:r>
            <w:r w:rsidR="003C0B11" w:rsidRPr="003C0B11">
              <w:rPr>
                <w:rFonts w:asciiTheme="minorHAnsi" w:hAnsiTheme="minorHAnsi"/>
                <w:szCs w:val="22"/>
              </w:rPr>
              <w:t>.</w:t>
            </w:r>
          </w:p>
        </w:tc>
        <w:tc>
          <w:tcPr>
            <w:tcW w:w="4246" w:type="dxa"/>
            <w:hideMark/>
          </w:tcPr>
          <w:p w14:paraId="7D725FC5" w14:textId="4769BE50" w:rsidR="00322930" w:rsidRPr="006A26DF" w:rsidRDefault="00330828" w:rsidP="005E2B6B">
            <w:pPr>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330828">
              <w:rPr>
                <w:rFonts w:asciiTheme="minorHAnsi" w:hAnsiTheme="minorHAnsi"/>
                <w:szCs w:val="22"/>
                <w:lang w:val="en-GB"/>
              </w:rPr>
              <w:t xml:space="preserve">Terrestrial ecosystems, </w:t>
            </w:r>
            <w:r w:rsidR="003506B5">
              <w:rPr>
                <w:rFonts w:asciiTheme="minorHAnsi" w:hAnsiTheme="minorHAnsi"/>
                <w:szCs w:val="22"/>
                <w:lang w:val="en-GB"/>
              </w:rPr>
              <w:t>a</w:t>
            </w:r>
            <w:r w:rsidRPr="00330828">
              <w:rPr>
                <w:rFonts w:asciiTheme="minorHAnsi" w:hAnsiTheme="minorHAnsi"/>
                <w:szCs w:val="22"/>
                <w:lang w:val="en-GB"/>
              </w:rPr>
              <w:t xml:space="preserve">quatic ecosystems, </w:t>
            </w:r>
            <w:r w:rsidR="003506B5">
              <w:rPr>
                <w:rFonts w:asciiTheme="minorHAnsi" w:hAnsiTheme="minorHAnsi"/>
                <w:szCs w:val="22"/>
                <w:lang w:val="en-GB"/>
              </w:rPr>
              <w:t>m</w:t>
            </w:r>
            <w:r w:rsidRPr="00330828">
              <w:rPr>
                <w:rFonts w:asciiTheme="minorHAnsi" w:hAnsiTheme="minorHAnsi"/>
                <w:szCs w:val="22"/>
                <w:lang w:val="en-GB"/>
              </w:rPr>
              <w:t>arine ecosystems</w:t>
            </w:r>
          </w:p>
        </w:tc>
      </w:tr>
      <w:tr w:rsidR="00322930" w:rsidRPr="006A26DF" w14:paraId="6EA57C14" w14:textId="2A7C47CF" w:rsidTr="0064353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1" w:type="dxa"/>
            <w:hideMark/>
          </w:tcPr>
          <w:p w14:paraId="1B1ECA50" w14:textId="77777777" w:rsidR="00322930" w:rsidRPr="006A26DF" w:rsidRDefault="00322930" w:rsidP="00D41D17">
            <w:pPr>
              <w:spacing w:after="60"/>
              <w:rPr>
                <w:rFonts w:asciiTheme="minorHAnsi" w:hAnsiTheme="minorHAnsi"/>
                <w:szCs w:val="22"/>
              </w:rPr>
            </w:pPr>
            <w:r w:rsidRPr="006A26DF">
              <w:rPr>
                <w:rFonts w:asciiTheme="minorHAnsi" w:hAnsiTheme="minorHAnsi"/>
                <w:szCs w:val="22"/>
              </w:rPr>
              <w:t>CEO-06</w:t>
            </w:r>
          </w:p>
        </w:tc>
        <w:tc>
          <w:tcPr>
            <w:tcW w:w="9720" w:type="dxa"/>
            <w:hideMark/>
          </w:tcPr>
          <w:p w14:paraId="07440C79" w14:textId="54BBF848" w:rsidR="00322930" w:rsidRPr="001650C1" w:rsidRDefault="003B1136" w:rsidP="005E2B6B">
            <w:pPr>
              <w:spacing w:after="6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Pr>
                <w:rFonts w:asciiTheme="minorHAnsi" w:hAnsiTheme="minorHAnsi"/>
                <w:bCs/>
                <w:szCs w:val="22"/>
              </w:rPr>
              <w:t xml:space="preserve">Regulated activities are conducted to </w:t>
            </w:r>
            <w:r w:rsidR="00C165BC" w:rsidRPr="00C165BC">
              <w:rPr>
                <w:rFonts w:asciiTheme="minorHAnsi" w:hAnsiTheme="minorHAnsi"/>
                <w:bCs/>
                <w:szCs w:val="22"/>
              </w:rPr>
              <w:t>prevent unauthorised impacts to</w:t>
            </w:r>
            <w:r w:rsidR="00A46FA3" w:rsidRPr="005D4514">
              <w:rPr>
                <w:rFonts w:asciiTheme="minorHAnsi" w:hAnsiTheme="minorHAnsi"/>
                <w:szCs w:val="22"/>
              </w:rPr>
              <w:t xml:space="preserve"> sacred sites and places </w:t>
            </w:r>
            <w:r w:rsidR="00A46FA3">
              <w:rPr>
                <w:rFonts w:asciiTheme="minorHAnsi" w:hAnsiTheme="minorHAnsi"/>
                <w:szCs w:val="22"/>
              </w:rPr>
              <w:t>or</w:t>
            </w:r>
            <w:r w:rsidR="00A46FA3" w:rsidRPr="005D4514">
              <w:rPr>
                <w:rFonts w:asciiTheme="minorHAnsi" w:hAnsiTheme="minorHAnsi"/>
                <w:szCs w:val="22"/>
              </w:rPr>
              <w:t xml:space="preserve"> objects of heritage significance</w:t>
            </w:r>
            <w:r w:rsidR="00697B8C">
              <w:rPr>
                <w:rFonts w:asciiTheme="minorHAnsi" w:hAnsiTheme="minorHAnsi"/>
                <w:szCs w:val="22"/>
              </w:rPr>
              <w:t>.</w:t>
            </w:r>
          </w:p>
        </w:tc>
        <w:tc>
          <w:tcPr>
            <w:tcW w:w="4246" w:type="dxa"/>
            <w:hideMark/>
          </w:tcPr>
          <w:p w14:paraId="589F3447" w14:textId="53BDABA2" w:rsidR="00322930" w:rsidRPr="006A26DF" w:rsidRDefault="007127D2" w:rsidP="005E2B6B">
            <w:pPr>
              <w:spacing w:after="6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Pr>
                <w:rFonts w:asciiTheme="minorHAnsi" w:hAnsiTheme="minorHAnsi"/>
                <w:szCs w:val="22"/>
              </w:rPr>
              <w:t>Culture</w:t>
            </w:r>
            <w:r w:rsidR="007F6F78">
              <w:rPr>
                <w:rFonts w:asciiTheme="minorHAnsi" w:hAnsiTheme="minorHAnsi"/>
                <w:szCs w:val="22"/>
              </w:rPr>
              <w:t xml:space="preserve"> </w:t>
            </w:r>
            <w:r w:rsidR="00330828">
              <w:rPr>
                <w:rFonts w:asciiTheme="minorHAnsi" w:hAnsiTheme="minorHAnsi"/>
                <w:szCs w:val="22"/>
              </w:rPr>
              <w:t>and heritage</w:t>
            </w:r>
          </w:p>
        </w:tc>
      </w:tr>
      <w:tr w:rsidR="00322930" w:rsidRPr="006A26DF" w14:paraId="46F0951A" w14:textId="0C0DAFFA" w:rsidTr="0064353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1" w:type="dxa"/>
            <w:hideMark/>
          </w:tcPr>
          <w:p w14:paraId="5D9607DF" w14:textId="6B1CC8C2" w:rsidR="00322930" w:rsidRPr="006A26DF" w:rsidRDefault="00322930" w:rsidP="00D41D17">
            <w:pPr>
              <w:spacing w:after="60"/>
              <w:rPr>
                <w:rFonts w:asciiTheme="minorHAnsi" w:hAnsiTheme="minorHAnsi"/>
                <w:szCs w:val="22"/>
              </w:rPr>
            </w:pPr>
            <w:r w:rsidRPr="006A26DF">
              <w:rPr>
                <w:rFonts w:asciiTheme="minorHAnsi" w:hAnsiTheme="minorHAnsi"/>
                <w:szCs w:val="22"/>
              </w:rPr>
              <w:t>CEO-0</w:t>
            </w:r>
            <w:r w:rsidR="0034162F">
              <w:rPr>
                <w:rFonts w:asciiTheme="minorHAnsi" w:hAnsiTheme="minorHAnsi"/>
                <w:szCs w:val="22"/>
              </w:rPr>
              <w:t>7</w:t>
            </w:r>
          </w:p>
        </w:tc>
        <w:tc>
          <w:tcPr>
            <w:tcW w:w="9720" w:type="dxa"/>
            <w:hideMark/>
          </w:tcPr>
          <w:p w14:paraId="5FB8D28C" w14:textId="4240F709" w:rsidR="00322930" w:rsidRPr="006A26DF" w:rsidRDefault="003B1136" w:rsidP="00BA49D8">
            <w:pPr>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Theme="minorHAnsi" w:hAnsiTheme="minorHAnsi"/>
                <w:szCs w:val="22"/>
              </w:rPr>
              <w:t>Regulated activities are conducted to p</w:t>
            </w:r>
            <w:r w:rsidR="00EB0123">
              <w:rPr>
                <w:rFonts w:asciiTheme="minorHAnsi" w:hAnsiTheme="minorHAnsi"/>
              </w:rPr>
              <w:t>revent</w:t>
            </w:r>
            <w:r w:rsidR="00322930" w:rsidRPr="006A26DF">
              <w:rPr>
                <w:rFonts w:asciiTheme="minorHAnsi" w:hAnsiTheme="minorHAnsi"/>
                <w:szCs w:val="22"/>
              </w:rPr>
              <w:t xml:space="preserve"> </w:t>
            </w:r>
            <w:r w:rsidR="00D2675C">
              <w:rPr>
                <w:rFonts w:asciiTheme="minorHAnsi" w:hAnsiTheme="minorHAnsi"/>
                <w:szCs w:val="22"/>
              </w:rPr>
              <w:t xml:space="preserve">unauthorised </w:t>
            </w:r>
            <w:r w:rsidR="00322930" w:rsidRPr="006A26DF">
              <w:rPr>
                <w:rFonts w:asciiTheme="minorHAnsi" w:hAnsiTheme="minorHAnsi"/>
                <w:szCs w:val="22"/>
              </w:rPr>
              <w:t xml:space="preserve">changes to the overland flow of water, the flow of water </w:t>
            </w:r>
            <w:r w:rsidR="00DE26A5" w:rsidRPr="006A26DF">
              <w:rPr>
                <w:rFonts w:asciiTheme="minorHAnsi" w:hAnsiTheme="minorHAnsi"/>
                <w:szCs w:val="22"/>
              </w:rPr>
              <w:t>in waterways</w:t>
            </w:r>
            <w:r w:rsidR="00322930" w:rsidRPr="006A26DF">
              <w:rPr>
                <w:rFonts w:asciiTheme="minorHAnsi" w:hAnsiTheme="minorHAnsi"/>
                <w:szCs w:val="22"/>
              </w:rPr>
              <w:t xml:space="preserve">, the stability of the bed </w:t>
            </w:r>
            <w:r w:rsidR="00E33DE6">
              <w:rPr>
                <w:rFonts w:asciiTheme="minorHAnsi" w:hAnsiTheme="minorHAnsi"/>
                <w:szCs w:val="22"/>
              </w:rPr>
              <w:t>and</w:t>
            </w:r>
            <w:r w:rsidR="00322930" w:rsidRPr="006A26DF">
              <w:rPr>
                <w:rFonts w:asciiTheme="minorHAnsi" w:hAnsiTheme="minorHAnsi"/>
                <w:szCs w:val="22"/>
              </w:rPr>
              <w:t xml:space="preserve"> banks of waterways, </w:t>
            </w:r>
            <w:r w:rsidR="00E33DE6">
              <w:rPr>
                <w:rFonts w:asciiTheme="minorHAnsi" w:hAnsiTheme="minorHAnsi"/>
                <w:szCs w:val="22"/>
              </w:rPr>
              <w:t>and</w:t>
            </w:r>
            <w:r w:rsidR="00322930" w:rsidRPr="006A26DF">
              <w:rPr>
                <w:rFonts w:asciiTheme="minorHAnsi" w:hAnsiTheme="minorHAnsi"/>
                <w:szCs w:val="22"/>
              </w:rPr>
              <w:t xml:space="preserve"> the persistence of water in waterways</w:t>
            </w:r>
            <w:r w:rsidR="00E71041" w:rsidRPr="00E71041">
              <w:rPr>
                <w:rFonts w:asciiTheme="minorHAnsi" w:hAnsiTheme="minorHAnsi"/>
                <w:szCs w:val="22"/>
              </w:rPr>
              <w:t>.</w:t>
            </w:r>
          </w:p>
        </w:tc>
        <w:tc>
          <w:tcPr>
            <w:tcW w:w="4246" w:type="dxa"/>
            <w:hideMark/>
          </w:tcPr>
          <w:p w14:paraId="50722B36" w14:textId="0014A211" w:rsidR="00322930" w:rsidRPr="006A26DF" w:rsidRDefault="0018252F" w:rsidP="00BA49D8">
            <w:pPr>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18252F">
              <w:rPr>
                <w:rFonts w:asciiTheme="minorHAnsi" w:hAnsiTheme="minorHAnsi"/>
                <w:szCs w:val="22"/>
                <w:lang w:val="en-GB"/>
              </w:rPr>
              <w:t xml:space="preserve">Hydrological processes, </w:t>
            </w:r>
            <w:r w:rsidR="003506B5">
              <w:rPr>
                <w:rFonts w:asciiTheme="minorHAnsi" w:hAnsiTheme="minorHAnsi"/>
                <w:szCs w:val="22"/>
                <w:lang w:val="en-GB"/>
              </w:rPr>
              <w:t>i</w:t>
            </w:r>
            <w:r w:rsidRPr="0018252F">
              <w:rPr>
                <w:rFonts w:asciiTheme="minorHAnsi" w:hAnsiTheme="minorHAnsi"/>
                <w:szCs w:val="22"/>
                <w:lang w:val="en-GB"/>
              </w:rPr>
              <w:t>nland water environmental quality</w:t>
            </w:r>
          </w:p>
        </w:tc>
      </w:tr>
      <w:tr w:rsidR="00322930" w:rsidRPr="006A26DF" w14:paraId="30ED7A19" w14:textId="1D5BEF6C" w:rsidTr="0064353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1" w:type="dxa"/>
            <w:hideMark/>
          </w:tcPr>
          <w:p w14:paraId="1694E229" w14:textId="7E1086E3" w:rsidR="00322930" w:rsidRPr="006A26DF" w:rsidRDefault="00322930" w:rsidP="00D41D17">
            <w:pPr>
              <w:spacing w:after="60"/>
              <w:rPr>
                <w:rFonts w:asciiTheme="minorHAnsi" w:hAnsiTheme="minorHAnsi"/>
              </w:rPr>
            </w:pPr>
            <w:r w:rsidRPr="52F5A8D7">
              <w:rPr>
                <w:rFonts w:asciiTheme="minorHAnsi" w:hAnsiTheme="minorHAnsi"/>
              </w:rPr>
              <w:t>CEO-</w:t>
            </w:r>
            <w:r w:rsidR="68608EB1" w:rsidRPr="52F5A8D7">
              <w:rPr>
                <w:rFonts w:asciiTheme="minorHAnsi" w:hAnsiTheme="minorHAnsi"/>
              </w:rPr>
              <w:t>0</w:t>
            </w:r>
            <w:r w:rsidR="57504936" w:rsidRPr="52F5A8D7">
              <w:rPr>
                <w:rFonts w:asciiTheme="minorHAnsi" w:hAnsiTheme="minorHAnsi"/>
              </w:rPr>
              <w:t>8</w:t>
            </w:r>
          </w:p>
        </w:tc>
        <w:tc>
          <w:tcPr>
            <w:tcW w:w="9720" w:type="dxa"/>
            <w:hideMark/>
          </w:tcPr>
          <w:p w14:paraId="68B4FEF5" w14:textId="0EA6FF19" w:rsidR="00322930" w:rsidRPr="008A0122" w:rsidRDefault="00B61125" w:rsidP="009E0D42">
            <w:pPr>
              <w:spacing w:after="60"/>
              <w:cnfStyle w:val="000000010000" w:firstRow="0" w:lastRow="0" w:firstColumn="0" w:lastColumn="0" w:oddVBand="0" w:evenVBand="0" w:oddHBand="0" w:evenHBand="1" w:firstRowFirstColumn="0" w:firstRowLastColumn="0" w:lastRowFirstColumn="0" w:lastRowLastColumn="0"/>
            </w:pPr>
            <w:r>
              <w:rPr>
                <w:rFonts w:asciiTheme="minorHAnsi" w:hAnsiTheme="minorHAnsi"/>
              </w:rPr>
              <w:t xml:space="preserve">Regulated activities are conducted to </w:t>
            </w:r>
            <w:r w:rsidR="00474C8E" w:rsidRPr="00D37B13">
              <w:rPr>
                <w:rFonts w:asciiTheme="minorHAnsi" w:hAnsiTheme="minorHAnsi"/>
              </w:rPr>
              <w:t>prevent</w:t>
            </w:r>
            <w:r w:rsidR="00474C8E">
              <w:rPr>
                <w:rFonts w:asciiTheme="minorHAnsi" w:hAnsiTheme="minorHAnsi"/>
              </w:rPr>
              <w:t xml:space="preserve"> </w:t>
            </w:r>
            <w:r w:rsidR="00D37B13" w:rsidRPr="00D37B13">
              <w:rPr>
                <w:rFonts w:asciiTheme="minorHAnsi" w:hAnsiTheme="minorHAnsi"/>
              </w:rPr>
              <w:t>unauthorised changes to</w:t>
            </w:r>
            <w:r w:rsidR="007F6C9B">
              <w:rPr>
                <w:rFonts w:asciiTheme="minorHAnsi" w:hAnsiTheme="minorHAnsi"/>
              </w:rPr>
              <w:t xml:space="preserve"> </w:t>
            </w:r>
            <w:r w:rsidR="00B71D4D" w:rsidRPr="2C99DFCB">
              <w:rPr>
                <w:rFonts w:asciiTheme="minorHAnsi" w:hAnsiTheme="minorHAnsi"/>
              </w:rPr>
              <w:t xml:space="preserve">groundwater </w:t>
            </w:r>
            <w:r w:rsidR="0072739F">
              <w:rPr>
                <w:rFonts w:asciiTheme="minorHAnsi" w:hAnsiTheme="minorHAnsi"/>
              </w:rPr>
              <w:t xml:space="preserve">quantity and </w:t>
            </w:r>
            <w:r w:rsidR="00A56EA0">
              <w:rPr>
                <w:rFonts w:asciiTheme="minorHAnsi" w:hAnsiTheme="minorHAnsi"/>
              </w:rPr>
              <w:t>availability</w:t>
            </w:r>
            <w:r w:rsidR="002A1BCC">
              <w:rPr>
                <w:rFonts w:asciiTheme="minorHAnsi" w:hAnsiTheme="minorHAnsi"/>
              </w:rPr>
              <w:t xml:space="preserve"> </w:t>
            </w:r>
            <w:r w:rsidR="00D83419">
              <w:rPr>
                <w:rFonts w:asciiTheme="minorHAnsi" w:hAnsiTheme="minorHAnsi"/>
              </w:rPr>
              <w:t>within an aquifer</w:t>
            </w:r>
            <w:r w:rsidR="00B71D4D">
              <w:rPr>
                <w:rFonts w:asciiTheme="minorHAnsi" w:hAnsiTheme="minorHAnsi"/>
              </w:rPr>
              <w:t xml:space="preserve">, </w:t>
            </w:r>
            <w:r w:rsidR="00D37B13" w:rsidRPr="00D37B13">
              <w:rPr>
                <w:rFonts w:asciiTheme="minorHAnsi" w:hAnsiTheme="minorHAnsi"/>
              </w:rPr>
              <w:t>including mitigating impact</w:t>
            </w:r>
            <w:r w:rsidR="00BA582A">
              <w:rPr>
                <w:rFonts w:asciiTheme="minorHAnsi" w:hAnsiTheme="minorHAnsi"/>
              </w:rPr>
              <w:t>s</w:t>
            </w:r>
            <w:r w:rsidR="00D37B13" w:rsidRPr="00D37B13">
              <w:rPr>
                <w:rFonts w:asciiTheme="minorHAnsi" w:hAnsiTheme="minorHAnsi"/>
              </w:rPr>
              <w:t xml:space="preserve"> to</w:t>
            </w:r>
            <w:r w:rsidR="00B71D4D">
              <w:rPr>
                <w:rFonts w:asciiTheme="minorHAnsi" w:hAnsiTheme="minorHAnsi"/>
              </w:rPr>
              <w:t xml:space="preserve"> designated</w:t>
            </w:r>
            <w:r w:rsidR="00B71D4D" w:rsidRPr="2C99DFCB">
              <w:rPr>
                <w:rFonts w:asciiTheme="minorHAnsi" w:hAnsiTheme="minorHAnsi"/>
              </w:rPr>
              <w:t xml:space="preserve"> </w:t>
            </w:r>
            <w:r w:rsidR="00B71D4D" w:rsidRPr="008A0122">
              <w:rPr>
                <w:rFonts w:asciiTheme="minorHAnsi" w:hAnsiTheme="minorHAnsi"/>
              </w:rPr>
              <w:t>beneficial uses</w:t>
            </w:r>
            <w:r w:rsidR="00B71D4D" w:rsidRPr="00D37B13">
              <w:rPr>
                <w:rFonts w:asciiTheme="minorHAnsi" w:hAnsiTheme="minorHAnsi"/>
              </w:rPr>
              <w:t xml:space="preserve"> </w:t>
            </w:r>
            <w:r w:rsidR="00B71D4D" w:rsidRPr="007A199E">
              <w:rPr>
                <w:rFonts w:asciiTheme="minorHAnsi" w:hAnsiTheme="minorHAnsi"/>
              </w:rPr>
              <w:t>and the functionality</w:t>
            </w:r>
            <w:r w:rsidR="00B71D4D" w:rsidRPr="2C99DFCB">
              <w:rPr>
                <w:rFonts w:asciiTheme="minorHAnsi" w:hAnsiTheme="minorHAnsi"/>
              </w:rPr>
              <w:t xml:space="preserve"> of</w:t>
            </w:r>
            <w:r w:rsidR="00B71D4D">
              <w:rPr>
                <w:rFonts w:asciiTheme="minorHAnsi" w:hAnsiTheme="minorHAnsi"/>
              </w:rPr>
              <w:t xml:space="preserve"> local</w:t>
            </w:r>
            <w:r w:rsidR="00B71D4D" w:rsidRPr="2C99DFCB">
              <w:rPr>
                <w:rFonts w:asciiTheme="minorHAnsi" w:hAnsiTheme="minorHAnsi"/>
              </w:rPr>
              <w:t xml:space="preserve"> ecosystems.</w:t>
            </w:r>
          </w:p>
        </w:tc>
        <w:tc>
          <w:tcPr>
            <w:tcW w:w="4246" w:type="dxa"/>
            <w:hideMark/>
          </w:tcPr>
          <w:p w14:paraId="02A5E276" w14:textId="1633C32B" w:rsidR="00322930" w:rsidRPr="006A26DF" w:rsidRDefault="004436EA" w:rsidP="009E0D42">
            <w:pPr>
              <w:spacing w:after="60"/>
              <w:cnfStyle w:val="000000010000" w:firstRow="0" w:lastRow="0" w:firstColumn="0" w:lastColumn="0" w:oddVBand="0" w:evenVBand="0" w:oddHBand="0" w:evenHBand="1" w:firstRowFirstColumn="0" w:firstRowLastColumn="0" w:lastRowFirstColumn="0" w:lastRowLastColumn="0"/>
              <w:rPr>
                <w:rFonts w:asciiTheme="minorHAnsi" w:hAnsiTheme="minorHAnsi"/>
              </w:rPr>
            </w:pPr>
            <w:r>
              <w:rPr>
                <w:rFonts w:asciiTheme="minorHAnsi" w:hAnsiTheme="minorHAnsi"/>
              </w:rPr>
              <w:t>Hydrological processes</w:t>
            </w:r>
            <w:r w:rsidR="00FB3A69">
              <w:rPr>
                <w:rFonts w:asciiTheme="minorHAnsi" w:hAnsiTheme="minorHAnsi"/>
              </w:rPr>
              <w:t xml:space="preserve">, </w:t>
            </w:r>
            <w:r w:rsidR="003506B5">
              <w:rPr>
                <w:rFonts w:asciiTheme="minorHAnsi" w:hAnsiTheme="minorHAnsi"/>
              </w:rPr>
              <w:t>c</w:t>
            </w:r>
            <w:r w:rsidR="004B28C6">
              <w:rPr>
                <w:rFonts w:asciiTheme="minorHAnsi" w:hAnsiTheme="minorHAnsi"/>
              </w:rPr>
              <w:t>ommunity and economy</w:t>
            </w:r>
          </w:p>
        </w:tc>
      </w:tr>
      <w:tr w:rsidR="00C30F86" w:rsidRPr="006A26DF" w14:paraId="703E6FE6" w14:textId="6BAD9757" w:rsidTr="0064353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1" w:type="dxa"/>
          </w:tcPr>
          <w:p w14:paraId="3F88DA3E" w14:textId="7D46720B" w:rsidR="00C30F86" w:rsidRPr="52F5A8D7" w:rsidRDefault="00C30F86" w:rsidP="00D41D17">
            <w:pPr>
              <w:spacing w:after="60"/>
              <w:rPr>
                <w:rFonts w:asciiTheme="minorHAnsi" w:hAnsiTheme="minorHAnsi"/>
              </w:rPr>
            </w:pPr>
            <w:r w:rsidRPr="52F5A8D7">
              <w:rPr>
                <w:rFonts w:eastAsia="Lato" w:cs="Lato"/>
                <w:szCs w:val="22"/>
              </w:rPr>
              <w:t>CEO-0</w:t>
            </w:r>
            <w:r w:rsidR="008A1305">
              <w:rPr>
                <w:rFonts w:eastAsia="Lato" w:cs="Lato"/>
                <w:szCs w:val="22"/>
              </w:rPr>
              <w:t>9</w:t>
            </w:r>
          </w:p>
        </w:tc>
        <w:tc>
          <w:tcPr>
            <w:tcW w:w="9720" w:type="dxa"/>
          </w:tcPr>
          <w:p w14:paraId="002964C1" w14:textId="007D3049" w:rsidR="00C30F86" w:rsidRPr="0D347873" w:rsidRDefault="004C3286" w:rsidP="001158C4">
            <w:pPr>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eastAsia="Lato" w:cs="Lato"/>
                <w:szCs w:val="22"/>
              </w:rPr>
              <w:t xml:space="preserve">Regulated activities are conducted to </w:t>
            </w:r>
            <w:r w:rsidR="00013AFB" w:rsidRPr="00013AFB">
              <w:rPr>
                <w:rFonts w:eastAsia="Lato" w:cs="Lato"/>
                <w:szCs w:val="22"/>
              </w:rPr>
              <w:t xml:space="preserve">prevent unauthorised changes to </w:t>
            </w:r>
            <w:r w:rsidR="00175A9D" w:rsidRPr="00782E39">
              <w:rPr>
                <w:rFonts w:eastAsia="Lato" w:cs="Lato"/>
                <w:szCs w:val="22"/>
              </w:rPr>
              <w:t>aquifer</w:t>
            </w:r>
            <w:r w:rsidR="00175A9D" w:rsidRPr="00013AFB">
              <w:rPr>
                <w:rFonts w:eastAsia="Lato" w:cs="Lato"/>
                <w:szCs w:val="22"/>
              </w:rPr>
              <w:t xml:space="preserve"> </w:t>
            </w:r>
            <w:r w:rsidR="00175A9D" w:rsidRPr="00782E39">
              <w:rPr>
                <w:rFonts w:eastAsia="Lato" w:cs="Lato"/>
              </w:rPr>
              <w:t>water quality</w:t>
            </w:r>
            <w:r w:rsidR="001C1F58">
              <w:rPr>
                <w:rFonts w:eastAsia="Lato" w:cs="Lato"/>
                <w:bCs/>
              </w:rPr>
              <w:t xml:space="preserve">, </w:t>
            </w:r>
            <w:r w:rsidR="00013AFB" w:rsidRPr="00013AFB">
              <w:rPr>
                <w:rFonts w:eastAsia="Lato" w:cs="Lato"/>
                <w:szCs w:val="22"/>
              </w:rPr>
              <w:t>including mitigating impact</w:t>
            </w:r>
            <w:r w:rsidR="00BA582A">
              <w:rPr>
                <w:rFonts w:eastAsia="Lato" w:cs="Lato"/>
                <w:szCs w:val="22"/>
              </w:rPr>
              <w:t>s</w:t>
            </w:r>
            <w:r w:rsidR="00013AFB" w:rsidRPr="00013AFB">
              <w:rPr>
                <w:rFonts w:eastAsia="Lato" w:cs="Lato"/>
                <w:szCs w:val="22"/>
              </w:rPr>
              <w:t xml:space="preserve"> to</w:t>
            </w:r>
            <w:r w:rsidR="00175A9D" w:rsidRPr="008122D2">
              <w:rPr>
                <w:rFonts w:eastAsia="Lato" w:cs="Lato"/>
                <w:bCs/>
              </w:rPr>
              <w:t xml:space="preserve"> </w:t>
            </w:r>
            <w:r w:rsidR="00A01C64">
              <w:rPr>
                <w:rFonts w:eastAsia="Lato" w:cs="Lato"/>
                <w:bCs/>
              </w:rPr>
              <w:t>designated</w:t>
            </w:r>
            <w:r w:rsidR="00175A9D" w:rsidRPr="52F5A8D7">
              <w:rPr>
                <w:rFonts w:eastAsia="Lato" w:cs="Lato"/>
                <w:szCs w:val="22"/>
              </w:rPr>
              <w:t xml:space="preserve"> </w:t>
            </w:r>
            <w:r w:rsidR="00175A9D" w:rsidRPr="00782E39">
              <w:rPr>
                <w:rFonts w:eastAsia="Lato" w:cs="Lato"/>
              </w:rPr>
              <w:t>beneficial uses</w:t>
            </w:r>
            <w:r w:rsidR="00175A9D" w:rsidRPr="00013AFB">
              <w:rPr>
                <w:rFonts w:eastAsia="Lato" w:cs="Lato"/>
                <w:szCs w:val="22"/>
              </w:rPr>
              <w:t xml:space="preserve"> </w:t>
            </w:r>
            <w:r w:rsidR="00175A9D" w:rsidRPr="008122D2">
              <w:rPr>
                <w:rFonts w:eastAsia="Lato" w:cs="Lato"/>
              </w:rPr>
              <w:t>and</w:t>
            </w:r>
            <w:r w:rsidR="00175A9D" w:rsidRPr="52F5A8D7">
              <w:rPr>
                <w:rFonts w:eastAsia="Lato" w:cs="Lato"/>
                <w:szCs w:val="22"/>
              </w:rPr>
              <w:t xml:space="preserve"> </w:t>
            </w:r>
            <w:r w:rsidR="00A01C64">
              <w:rPr>
                <w:rFonts w:eastAsia="Lato" w:cs="Lato"/>
                <w:szCs w:val="22"/>
              </w:rPr>
              <w:t xml:space="preserve">the </w:t>
            </w:r>
            <w:r w:rsidR="00AC7684">
              <w:rPr>
                <w:rFonts w:eastAsia="Lato" w:cs="Lato"/>
                <w:szCs w:val="22"/>
              </w:rPr>
              <w:t>functionality of local ecosystems</w:t>
            </w:r>
            <w:r w:rsidR="00175A9D" w:rsidRPr="52F5A8D7">
              <w:rPr>
                <w:rFonts w:eastAsia="Lato" w:cs="Lato"/>
                <w:szCs w:val="22"/>
              </w:rPr>
              <w:t>.</w:t>
            </w:r>
          </w:p>
        </w:tc>
        <w:tc>
          <w:tcPr>
            <w:tcW w:w="4246" w:type="dxa"/>
          </w:tcPr>
          <w:p w14:paraId="4F0AE6A0" w14:textId="4D49C34B" w:rsidR="00C30F86" w:rsidRPr="00D5642B" w:rsidRDefault="00A81D55" w:rsidP="001158C4">
            <w:pPr>
              <w:spacing w:after="60"/>
              <w:cnfStyle w:val="000000100000" w:firstRow="0" w:lastRow="0" w:firstColumn="0" w:lastColumn="0" w:oddVBand="0" w:evenVBand="0" w:oddHBand="1" w:evenHBand="0" w:firstRowFirstColumn="0" w:firstRowLastColumn="0" w:lastRowFirstColumn="0" w:lastRowLastColumn="0"/>
              <w:rPr>
                <w:rFonts w:eastAsia="Lato" w:cs="Lato"/>
                <w:b/>
                <w:i/>
                <w:szCs w:val="22"/>
              </w:rPr>
            </w:pPr>
            <w:r>
              <w:rPr>
                <w:rFonts w:eastAsia="Lato" w:cs="Lato"/>
                <w:szCs w:val="22"/>
              </w:rPr>
              <w:t>Inland water environmental quality</w:t>
            </w:r>
            <w:r w:rsidR="003676DC">
              <w:rPr>
                <w:rFonts w:eastAsia="Lato" w:cs="Lato"/>
                <w:szCs w:val="22"/>
              </w:rPr>
              <w:t xml:space="preserve">, </w:t>
            </w:r>
            <w:r w:rsidR="003506B5">
              <w:rPr>
                <w:rFonts w:eastAsia="Lato" w:cs="Lato"/>
                <w:szCs w:val="22"/>
              </w:rPr>
              <w:t>h</w:t>
            </w:r>
            <w:r w:rsidR="003676DC">
              <w:rPr>
                <w:rFonts w:eastAsia="Lato" w:cs="Lato"/>
                <w:szCs w:val="22"/>
              </w:rPr>
              <w:t>uman health</w:t>
            </w:r>
          </w:p>
        </w:tc>
      </w:tr>
      <w:tr w:rsidR="00C30F86" w:rsidRPr="006A26DF" w14:paraId="38FAF8D7" w14:textId="4E9960C1" w:rsidTr="0064353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1" w:type="dxa"/>
          </w:tcPr>
          <w:p w14:paraId="7D8D9C72" w14:textId="39BACD69" w:rsidR="00C30F86" w:rsidRPr="52F5A8D7" w:rsidRDefault="00C30F86" w:rsidP="00D41D17">
            <w:pPr>
              <w:spacing w:after="60"/>
              <w:rPr>
                <w:rFonts w:asciiTheme="minorHAnsi" w:hAnsiTheme="minorHAnsi"/>
              </w:rPr>
            </w:pPr>
            <w:r w:rsidRPr="52F5A8D7">
              <w:rPr>
                <w:rFonts w:eastAsia="Lato" w:cs="Lato"/>
                <w:szCs w:val="22"/>
              </w:rPr>
              <w:t>CEO-</w:t>
            </w:r>
            <w:r w:rsidR="008A1305">
              <w:rPr>
                <w:rFonts w:eastAsia="Lato" w:cs="Lato"/>
                <w:szCs w:val="22"/>
              </w:rPr>
              <w:t>1</w:t>
            </w:r>
            <w:r w:rsidR="008A1305">
              <w:rPr>
                <w:rFonts w:eastAsia="Lato" w:cs="Lato"/>
              </w:rPr>
              <w:t xml:space="preserve">0 </w:t>
            </w:r>
          </w:p>
        </w:tc>
        <w:tc>
          <w:tcPr>
            <w:tcW w:w="9720" w:type="dxa"/>
          </w:tcPr>
          <w:p w14:paraId="3CB7BF72" w14:textId="4A7BDF4D" w:rsidR="00C30F86" w:rsidRPr="0D347873" w:rsidRDefault="004C3286" w:rsidP="00DD7CE8">
            <w:pPr>
              <w:spacing w:after="60"/>
              <w:cnfStyle w:val="000000010000" w:firstRow="0" w:lastRow="0" w:firstColumn="0" w:lastColumn="0" w:oddVBand="0" w:evenVBand="0" w:oddHBand="0" w:evenHBand="1" w:firstRowFirstColumn="0" w:firstRowLastColumn="0" w:lastRowFirstColumn="0" w:lastRowLastColumn="0"/>
              <w:rPr>
                <w:rFonts w:asciiTheme="minorHAnsi" w:hAnsiTheme="minorHAnsi"/>
              </w:rPr>
            </w:pPr>
            <w:r>
              <w:rPr>
                <w:rFonts w:eastAsia="Lato" w:cs="Lato"/>
                <w:szCs w:val="22"/>
              </w:rPr>
              <w:t>Regulated activities are conducted to p</w:t>
            </w:r>
            <w:r w:rsidR="00175A9D">
              <w:rPr>
                <w:rFonts w:eastAsia="Lato" w:cs="Lato"/>
                <w:szCs w:val="22"/>
              </w:rPr>
              <w:t>revent</w:t>
            </w:r>
            <w:r w:rsidR="00C30F86" w:rsidRPr="52F5A8D7">
              <w:rPr>
                <w:rFonts w:eastAsia="Lato" w:cs="Lato"/>
                <w:szCs w:val="22"/>
              </w:rPr>
              <w:t xml:space="preserve"> </w:t>
            </w:r>
            <w:r w:rsidR="00DE2E4A">
              <w:rPr>
                <w:rFonts w:eastAsia="Lato" w:cs="Lato"/>
                <w:szCs w:val="22"/>
              </w:rPr>
              <w:t>groundwater</w:t>
            </w:r>
            <w:r w:rsidR="005A3CEB">
              <w:rPr>
                <w:rFonts w:eastAsia="Lato" w:cs="Lato"/>
                <w:szCs w:val="22"/>
              </w:rPr>
              <w:t xml:space="preserve"> </w:t>
            </w:r>
            <w:r w:rsidR="00C30F86" w:rsidRPr="52F5A8D7">
              <w:rPr>
                <w:rFonts w:eastAsia="Lato" w:cs="Lato"/>
                <w:szCs w:val="22"/>
              </w:rPr>
              <w:t xml:space="preserve">cross-flow between </w:t>
            </w:r>
            <w:r w:rsidR="00C30F86" w:rsidRPr="00782E39">
              <w:rPr>
                <w:rFonts w:eastAsia="Lato" w:cs="Lato"/>
                <w:szCs w:val="22"/>
              </w:rPr>
              <w:t>aquifers</w:t>
            </w:r>
            <w:r w:rsidR="00C30F86" w:rsidRPr="006112FF">
              <w:rPr>
                <w:rFonts w:eastAsia="Lato" w:cs="Lato"/>
                <w:szCs w:val="22"/>
              </w:rPr>
              <w:t xml:space="preserve"> </w:t>
            </w:r>
            <w:r w:rsidR="00C30F86" w:rsidRPr="52F5A8D7">
              <w:rPr>
                <w:rFonts w:eastAsia="Lato" w:cs="Lato"/>
                <w:szCs w:val="22"/>
              </w:rPr>
              <w:t>that are in natural hydraulic isolation</w:t>
            </w:r>
            <w:r w:rsidR="002C0AFB">
              <w:rPr>
                <w:rFonts w:eastAsia="Lato" w:cs="Lato"/>
                <w:szCs w:val="22"/>
              </w:rPr>
              <w:t>.</w:t>
            </w:r>
          </w:p>
        </w:tc>
        <w:tc>
          <w:tcPr>
            <w:tcW w:w="4246" w:type="dxa"/>
          </w:tcPr>
          <w:p w14:paraId="70383FF8" w14:textId="1B55B005" w:rsidR="00C30F86" w:rsidRPr="00922D16" w:rsidRDefault="0000515C" w:rsidP="00DD7CE8">
            <w:pPr>
              <w:spacing w:after="60"/>
              <w:cnfStyle w:val="000000010000" w:firstRow="0" w:lastRow="0" w:firstColumn="0" w:lastColumn="0" w:oddVBand="0" w:evenVBand="0" w:oddHBand="0" w:evenHBand="1" w:firstRowFirstColumn="0" w:firstRowLastColumn="0" w:lastRowFirstColumn="0" w:lastRowLastColumn="0"/>
              <w:rPr>
                <w:rFonts w:asciiTheme="minorHAnsi" w:hAnsiTheme="minorHAnsi"/>
              </w:rPr>
            </w:pPr>
            <w:r>
              <w:rPr>
                <w:rFonts w:eastAsia="Lato" w:cs="Lato"/>
                <w:szCs w:val="22"/>
              </w:rPr>
              <w:t xml:space="preserve">Hydrological processes, </w:t>
            </w:r>
            <w:r w:rsidR="003506B5">
              <w:rPr>
                <w:rFonts w:eastAsia="Lato" w:cs="Lato"/>
                <w:szCs w:val="22"/>
              </w:rPr>
              <w:t>i</w:t>
            </w:r>
            <w:r w:rsidR="001F5349">
              <w:rPr>
                <w:rFonts w:eastAsia="Lato" w:cs="Lato"/>
                <w:szCs w:val="22"/>
              </w:rPr>
              <w:t>nland water environmental quality</w:t>
            </w:r>
          </w:p>
        </w:tc>
      </w:tr>
      <w:tr w:rsidR="00C30F86" w:rsidRPr="006A26DF" w14:paraId="0DD5F9E9" w14:textId="53554AE9" w:rsidTr="0064353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1" w:type="dxa"/>
            <w:hideMark/>
          </w:tcPr>
          <w:p w14:paraId="2171D186" w14:textId="77E69F0B" w:rsidR="00C30F86" w:rsidRPr="006A26DF" w:rsidRDefault="00C30F86" w:rsidP="00D41D17">
            <w:pPr>
              <w:spacing w:after="60"/>
              <w:rPr>
                <w:rFonts w:asciiTheme="minorHAnsi" w:hAnsiTheme="minorHAnsi"/>
                <w:szCs w:val="22"/>
              </w:rPr>
            </w:pPr>
            <w:r w:rsidRPr="006A26DF">
              <w:rPr>
                <w:rFonts w:asciiTheme="minorHAnsi" w:hAnsiTheme="minorHAnsi"/>
                <w:szCs w:val="22"/>
              </w:rPr>
              <w:t>CEO-</w:t>
            </w:r>
            <w:r w:rsidR="008A1305">
              <w:rPr>
                <w:rFonts w:asciiTheme="minorHAnsi" w:hAnsiTheme="minorHAnsi"/>
                <w:szCs w:val="22"/>
              </w:rPr>
              <w:t>11</w:t>
            </w:r>
          </w:p>
        </w:tc>
        <w:tc>
          <w:tcPr>
            <w:tcW w:w="9720" w:type="dxa"/>
            <w:hideMark/>
          </w:tcPr>
          <w:p w14:paraId="267FD441" w14:textId="1033B9DC" w:rsidR="00C30F86" w:rsidRPr="006A26DF" w:rsidRDefault="004C3286" w:rsidP="00DD7CE8">
            <w:pPr>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Theme="minorHAnsi" w:hAnsiTheme="minorHAnsi"/>
                <w:szCs w:val="22"/>
              </w:rPr>
              <w:t>Regulated activities are conducted to p</w:t>
            </w:r>
            <w:r w:rsidR="00A357A5">
              <w:rPr>
                <w:rFonts w:asciiTheme="minorHAnsi" w:hAnsiTheme="minorHAnsi"/>
                <w:szCs w:val="22"/>
              </w:rPr>
              <w:t xml:space="preserve">revent </w:t>
            </w:r>
            <w:r w:rsidR="00A357A5" w:rsidRPr="00A64CC0">
              <w:rPr>
                <w:rFonts w:asciiTheme="minorHAnsi" w:hAnsiTheme="minorHAnsi"/>
              </w:rPr>
              <w:t>environmental harm</w:t>
            </w:r>
            <w:r w:rsidR="00A357A5" w:rsidRPr="00873F36">
              <w:rPr>
                <w:rFonts w:asciiTheme="minorHAnsi" w:hAnsiTheme="minorHAnsi"/>
                <w:szCs w:val="22"/>
              </w:rPr>
              <w:t xml:space="preserve"> to</w:t>
            </w:r>
            <w:r w:rsidR="00A357A5" w:rsidRPr="006A26DF">
              <w:rPr>
                <w:rFonts w:asciiTheme="minorHAnsi" w:hAnsiTheme="minorHAnsi"/>
                <w:szCs w:val="22"/>
              </w:rPr>
              <w:t xml:space="preserve"> soil, flora, fauna, livestock or </w:t>
            </w:r>
            <w:r w:rsidR="00A357A5">
              <w:rPr>
                <w:rFonts w:asciiTheme="minorHAnsi" w:hAnsiTheme="minorHAnsi"/>
                <w:szCs w:val="22"/>
              </w:rPr>
              <w:t xml:space="preserve">harm to </w:t>
            </w:r>
            <w:r w:rsidR="00A357A5" w:rsidRPr="006A26DF">
              <w:rPr>
                <w:rFonts w:asciiTheme="minorHAnsi" w:hAnsiTheme="minorHAnsi"/>
                <w:szCs w:val="22"/>
              </w:rPr>
              <w:t>human health</w:t>
            </w:r>
            <w:r w:rsidR="00A357A5">
              <w:rPr>
                <w:rFonts w:asciiTheme="minorHAnsi" w:hAnsiTheme="minorHAnsi"/>
                <w:szCs w:val="22"/>
              </w:rPr>
              <w:t xml:space="preserve"> from </w:t>
            </w:r>
            <w:r w:rsidR="00A357A5">
              <w:rPr>
                <w:rFonts w:asciiTheme="minorHAnsi" w:hAnsiTheme="minorHAnsi"/>
              </w:rPr>
              <w:t>p</w:t>
            </w:r>
            <w:r w:rsidR="00674E2B" w:rsidRPr="00A64CC0">
              <w:rPr>
                <w:rFonts w:asciiTheme="minorHAnsi" w:hAnsiTheme="minorHAnsi"/>
              </w:rPr>
              <w:t>rocess</w:t>
            </w:r>
            <w:r w:rsidR="00F36FC9" w:rsidRPr="00A64CC0">
              <w:rPr>
                <w:rFonts w:asciiTheme="minorHAnsi" w:hAnsiTheme="minorHAnsi"/>
              </w:rPr>
              <w:t>-affected water</w:t>
            </w:r>
            <w:r w:rsidR="00F36FC9" w:rsidRPr="006A26DF">
              <w:rPr>
                <w:rFonts w:asciiTheme="minorHAnsi" w:hAnsiTheme="minorHAnsi"/>
                <w:szCs w:val="22"/>
              </w:rPr>
              <w:t xml:space="preserve"> and </w:t>
            </w:r>
            <w:r w:rsidR="00F36FC9" w:rsidRPr="00A64CC0">
              <w:rPr>
                <w:rFonts w:asciiTheme="minorHAnsi" w:hAnsiTheme="minorHAnsi"/>
              </w:rPr>
              <w:t>wastewater</w:t>
            </w:r>
            <w:r w:rsidR="00F36FC9" w:rsidRPr="006A26DF">
              <w:rPr>
                <w:rFonts w:asciiTheme="minorHAnsi" w:hAnsiTheme="minorHAnsi"/>
                <w:szCs w:val="22"/>
              </w:rPr>
              <w:t xml:space="preserve"> </w:t>
            </w:r>
            <w:r w:rsidR="002C1704">
              <w:rPr>
                <w:rFonts w:asciiTheme="minorHAnsi" w:hAnsiTheme="minorHAnsi"/>
                <w:szCs w:val="22"/>
              </w:rPr>
              <w:t xml:space="preserve">regulated </w:t>
            </w:r>
            <w:r w:rsidR="00F36FC9">
              <w:rPr>
                <w:rFonts w:asciiTheme="minorHAnsi" w:hAnsiTheme="minorHAnsi"/>
                <w:szCs w:val="22"/>
              </w:rPr>
              <w:t xml:space="preserve">activities (including </w:t>
            </w:r>
            <w:r w:rsidR="00F36FC9" w:rsidRPr="006A26DF">
              <w:rPr>
                <w:rFonts w:asciiTheme="minorHAnsi" w:hAnsiTheme="minorHAnsi"/>
                <w:szCs w:val="22"/>
              </w:rPr>
              <w:t>generation, handling, storage, treatment and transport</w:t>
            </w:r>
            <w:r w:rsidR="00F36FC9">
              <w:rPr>
                <w:rFonts w:asciiTheme="minorHAnsi" w:hAnsiTheme="minorHAnsi"/>
                <w:szCs w:val="22"/>
              </w:rPr>
              <w:t>ation)</w:t>
            </w:r>
            <w:r w:rsidR="00A75729">
              <w:rPr>
                <w:rFonts w:asciiTheme="minorHAnsi" w:hAnsiTheme="minorHAnsi"/>
                <w:szCs w:val="22"/>
              </w:rPr>
              <w:t>.</w:t>
            </w:r>
            <w:r w:rsidR="00F36FC9">
              <w:rPr>
                <w:rFonts w:asciiTheme="minorHAnsi" w:hAnsiTheme="minorHAnsi"/>
                <w:szCs w:val="22"/>
              </w:rPr>
              <w:t xml:space="preserve"> </w:t>
            </w:r>
          </w:p>
        </w:tc>
        <w:tc>
          <w:tcPr>
            <w:tcW w:w="4246" w:type="dxa"/>
            <w:hideMark/>
          </w:tcPr>
          <w:p w14:paraId="10FE7B89" w14:textId="53A37996" w:rsidR="00C30F86" w:rsidRPr="006A26DF" w:rsidRDefault="004D2E17" w:rsidP="00DD7CE8">
            <w:pPr>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4D2E17">
              <w:rPr>
                <w:rFonts w:asciiTheme="minorHAnsi" w:hAnsiTheme="minorHAnsi"/>
                <w:szCs w:val="22"/>
                <w:lang w:val="en-GB"/>
              </w:rPr>
              <w:t xml:space="preserve">Terrestrial environmental quality, </w:t>
            </w:r>
            <w:r w:rsidR="003506B5">
              <w:rPr>
                <w:rFonts w:asciiTheme="minorHAnsi" w:hAnsiTheme="minorHAnsi"/>
                <w:szCs w:val="22"/>
                <w:lang w:val="en-GB"/>
              </w:rPr>
              <w:t>i</w:t>
            </w:r>
            <w:r w:rsidRPr="004D2E17">
              <w:rPr>
                <w:rFonts w:asciiTheme="minorHAnsi" w:hAnsiTheme="minorHAnsi"/>
                <w:szCs w:val="22"/>
                <w:lang w:val="en-GB"/>
              </w:rPr>
              <w:t xml:space="preserve">nland water environmental quality, </w:t>
            </w:r>
            <w:r w:rsidR="003506B5">
              <w:rPr>
                <w:rFonts w:asciiTheme="minorHAnsi" w:hAnsiTheme="minorHAnsi"/>
                <w:szCs w:val="22"/>
                <w:lang w:val="en-GB"/>
              </w:rPr>
              <w:t>m</w:t>
            </w:r>
            <w:r w:rsidRPr="004D2E17">
              <w:rPr>
                <w:rFonts w:asciiTheme="minorHAnsi" w:hAnsiTheme="minorHAnsi"/>
                <w:szCs w:val="22"/>
                <w:lang w:val="en-GB"/>
              </w:rPr>
              <w:t xml:space="preserve">arine environmental quality, </w:t>
            </w:r>
            <w:r w:rsidR="003506B5">
              <w:rPr>
                <w:rFonts w:asciiTheme="minorHAnsi" w:hAnsiTheme="minorHAnsi"/>
                <w:szCs w:val="22"/>
                <w:lang w:val="en-GB"/>
              </w:rPr>
              <w:t>h</w:t>
            </w:r>
            <w:r w:rsidRPr="004D2E17">
              <w:rPr>
                <w:rFonts w:asciiTheme="minorHAnsi" w:hAnsiTheme="minorHAnsi"/>
                <w:szCs w:val="22"/>
                <w:lang w:val="en-GB"/>
              </w:rPr>
              <w:t>uman health</w:t>
            </w:r>
          </w:p>
        </w:tc>
      </w:tr>
      <w:tr w:rsidR="00C30F86" w:rsidRPr="006A26DF" w14:paraId="35E7B941" w14:textId="1E18CA32" w:rsidTr="0064353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1" w:type="dxa"/>
            <w:hideMark/>
          </w:tcPr>
          <w:p w14:paraId="64E10987" w14:textId="20E5991A" w:rsidR="00C30F86" w:rsidRPr="006A26DF" w:rsidRDefault="00C30F86" w:rsidP="00D41D17">
            <w:pPr>
              <w:spacing w:after="60"/>
              <w:rPr>
                <w:rFonts w:asciiTheme="minorHAnsi" w:hAnsiTheme="minorHAnsi"/>
                <w:szCs w:val="22"/>
              </w:rPr>
            </w:pPr>
            <w:r w:rsidRPr="006A26DF">
              <w:rPr>
                <w:rFonts w:asciiTheme="minorHAnsi" w:hAnsiTheme="minorHAnsi"/>
                <w:szCs w:val="22"/>
              </w:rPr>
              <w:t>CEO-</w:t>
            </w:r>
            <w:r w:rsidR="008A1305">
              <w:rPr>
                <w:rFonts w:asciiTheme="minorHAnsi" w:hAnsiTheme="minorHAnsi"/>
                <w:szCs w:val="22"/>
              </w:rPr>
              <w:t>1</w:t>
            </w:r>
            <w:r w:rsidR="008A1305">
              <w:rPr>
                <w:rFonts w:asciiTheme="minorHAnsi" w:hAnsiTheme="minorHAnsi"/>
              </w:rPr>
              <w:t>2</w:t>
            </w:r>
          </w:p>
        </w:tc>
        <w:tc>
          <w:tcPr>
            <w:tcW w:w="9720" w:type="dxa"/>
            <w:hideMark/>
          </w:tcPr>
          <w:p w14:paraId="28376E7D" w14:textId="56E3E9B1" w:rsidR="00C30F86" w:rsidRPr="006A26DF" w:rsidRDefault="004C3286" w:rsidP="00DD7CE8">
            <w:pPr>
              <w:spacing w:after="6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Pr>
                <w:rFonts w:asciiTheme="minorHAnsi" w:hAnsiTheme="minorHAnsi"/>
                <w:szCs w:val="22"/>
              </w:rPr>
              <w:t>Regulated activities are conducted to p</w:t>
            </w:r>
            <w:r w:rsidR="00A357A5">
              <w:rPr>
                <w:rFonts w:asciiTheme="minorHAnsi" w:hAnsiTheme="minorHAnsi"/>
                <w:szCs w:val="22"/>
              </w:rPr>
              <w:t>revent</w:t>
            </w:r>
            <w:r w:rsidR="00A357A5" w:rsidRPr="001A7F81">
              <w:rPr>
                <w:rFonts w:asciiTheme="minorHAnsi" w:hAnsiTheme="minorHAnsi"/>
                <w:szCs w:val="22"/>
              </w:rPr>
              <w:t xml:space="preserve"> </w:t>
            </w:r>
            <w:r w:rsidR="00A357A5" w:rsidRPr="00A64CC0">
              <w:rPr>
                <w:rFonts w:asciiTheme="minorHAnsi" w:hAnsiTheme="minorHAnsi"/>
              </w:rPr>
              <w:t>environmental harm</w:t>
            </w:r>
            <w:r w:rsidR="00A357A5" w:rsidRPr="001A7F81">
              <w:rPr>
                <w:rFonts w:asciiTheme="minorHAnsi" w:hAnsiTheme="minorHAnsi"/>
                <w:szCs w:val="22"/>
              </w:rPr>
              <w:t xml:space="preserve"> to soil, flo</w:t>
            </w:r>
            <w:r w:rsidR="00A357A5" w:rsidRPr="006A26DF">
              <w:rPr>
                <w:rFonts w:asciiTheme="minorHAnsi" w:hAnsiTheme="minorHAnsi"/>
                <w:szCs w:val="22"/>
              </w:rPr>
              <w:t>ra, fauna, livestock or</w:t>
            </w:r>
            <w:r w:rsidR="00A357A5">
              <w:rPr>
                <w:rFonts w:asciiTheme="minorHAnsi" w:hAnsiTheme="minorHAnsi"/>
                <w:szCs w:val="22"/>
              </w:rPr>
              <w:t xml:space="preserve"> harm to</w:t>
            </w:r>
            <w:r w:rsidR="00A357A5" w:rsidRPr="006A26DF">
              <w:rPr>
                <w:rFonts w:asciiTheme="minorHAnsi" w:hAnsiTheme="minorHAnsi"/>
                <w:szCs w:val="22"/>
              </w:rPr>
              <w:t xml:space="preserve"> human health</w:t>
            </w:r>
            <w:r w:rsidR="00A357A5">
              <w:rPr>
                <w:rFonts w:asciiTheme="minorHAnsi" w:hAnsiTheme="minorHAnsi"/>
                <w:szCs w:val="22"/>
              </w:rPr>
              <w:t xml:space="preserve"> </w:t>
            </w:r>
            <w:r w:rsidR="005A2FF7">
              <w:rPr>
                <w:rFonts w:asciiTheme="minorHAnsi" w:hAnsiTheme="minorHAnsi"/>
                <w:szCs w:val="22"/>
              </w:rPr>
              <w:t>from t</w:t>
            </w:r>
            <w:r w:rsidR="00407AEF" w:rsidRPr="006A26DF">
              <w:rPr>
                <w:rFonts w:asciiTheme="minorHAnsi" w:hAnsiTheme="minorHAnsi"/>
                <w:szCs w:val="22"/>
              </w:rPr>
              <w:t>he handling, storage and transport of chemicals</w:t>
            </w:r>
            <w:r w:rsidR="00A57F36" w:rsidRPr="00A57F36">
              <w:rPr>
                <w:rFonts w:asciiTheme="minorHAnsi" w:hAnsiTheme="minorHAnsi"/>
                <w:szCs w:val="22"/>
              </w:rPr>
              <w:t xml:space="preserve"> used in regulated activities.</w:t>
            </w:r>
          </w:p>
        </w:tc>
        <w:tc>
          <w:tcPr>
            <w:tcW w:w="4246" w:type="dxa"/>
            <w:hideMark/>
          </w:tcPr>
          <w:p w14:paraId="71968135" w14:textId="138D6F1D" w:rsidR="00C30F86" w:rsidRPr="006A26DF" w:rsidRDefault="004D2E17" w:rsidP="00DD7CE8">
            <w:pPr>
              <w:spacing w:after="6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4D2E17">
              <w:rPr>
                <w:rFonts w:asciiTheme="minorHAnsi" w:hAnsiTheme="minorHAnsi"/>
                <w:szCs w:val="22"/>
                <w:lang w:val="en-GB"/>
              </w:rPr>
              <w:t xml:space="preserve">Terrestrial environmental quality, </w:t>
            </w:r>
            <w:r w:rsidR="003506B5">
              <w:rPr>
                <w:rFonts w:asciiTheme="minorHAnsi" w:hAnsiTheme="minorHAnsi"/>
                <w:szCs w:val="22"/>
                <w:lang w:val="en-GB"/>
              </w:rPr>
              <w:t>i</w:t>
            </w:r>
            <w:r w:rsidRPr="004D2E17">
              <w:rPr>
                <w:rFonts w:asciiTheme="minorHAnsi" w:hAnsiTheme="minorHAnsi"/>
                <w:szCs w:val="22"/>
                <w:lang w:val="en-GB"/>
              </w:rPr>
              <w:t xml:space="preserve">nland water environmental quality, </w:t>
            </w:r>
            <w:r w:rsidR="003506B5">
              <w:rPr>
                <w:rFonts w:asciiTheme="minorHAnsi" w:hAnsiTheme="minorHAnsi"/>
                <w:szCs w:val="22"/>
                <w:lang w:val="en-GB"/>
              </w:rPr>
              <w:t>m</w:t>
            </w:r>
            <w:r w:rsidRPr="004D2E17">
              <w:rPr>
                <w:rFonts w:asciiTheme="minorHAnsi" w:hAnsiTheme="minorHAnsi"/>
                <w:szCs w:val="22"/>
                <w:lang w:val="en-GB"/>
              </w:rPr>
              <w:t xml:space="preserve">arine environmental quality, </w:t>
            </w:r>
            <w:r w:rsidR="003506B5">
              <w:rPr>
                <w:rFonts w:asciiTheme="minorHAnsi" w:hAnsiTheme="minorHAnsi"/>
                <w:szCs w:val="22"/>
                <w:lang w:val="en-GB"/>
              </w:rPr>
              <w:t>h</w:t>
            </w:r>
            <w:r w:rsidRPr="004D2E17">
              <w:rPr>
                <w:rFonts w:asciiTheme="minorHAnsi" w:hAnsiTheme="minorHAnsi"/>
                <w:szCs w:val="22"/>
                <w:lang w:val="en-GB"/>
              </w:rPr>
              <w:t>uman health</w:t>
            </w:r>
          </w:p>
        </w:tc>
      </w:tr>
      <w:tr w:rsidR="00C30F86" w:rsidRPr="006A26DF" w14:paraId="13F6D9CB" w14:textId="4C37EB99" w:rsidTr="0064353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1" w:type="dxa"/>
            <w:hideMark/>
          </w:tcPr>
          <w:p w14:paraId="15BAB4C7" w14:textId="407AE95C" w:rsidR="00C30F86" w:rsidRPr="006A26DF" w:rsidRDefault="00C30F86" w:rsidP="00D41D17">
            <w:pPr>
              <w:spacing w:after="60"/>
              <w:rPr>
                <w:rFonts w:asciiTheme="minorHAnsi" w:hAnsiTheme="minorHAnsi"/>
                <w:szCs w:val="22"/>
              </w:rPr>
            </w:pPr>
            <w:r w:rsidRPr="006A26DF">
              <w:rPr>
                <w:rFonts w:asciiTheme="minorHAnsi" w:hAnsiTheme="minorHAnsi"/>
                <w:szCs w:val="22"/>
              </w:rPr>
              <w:t>CEO-</w:t>
            </w:r>
            <w:r w:rsidR="008A1305">
              <w:rPr>
                <w:rFonts w:asciiTheme="minorHAnsi" w:hAnsiTheme="minorHAnsi"/>
                <w:szCs w:val="22"/>
              </w:rPr>
              <w:t>13</w:t>
            </w:r>
          </w:p>
        </w:tc>
        <w:tc>
          <w:tcPr>
            <w:tcW w:w="9720" w:type="dxa"/>
            <w:hideMark/>
          </w:tcPr>
          <w:p w14:paraId="36B5F8AE" w14:textId="6EB89299" w:rsidR="00C30F86" w:rsidRPr="00510CBE" w:rsidRDefault="00206DDF" w:rsidP="00F96341">
            <w:pPr>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szCs w:val="22"/>
                <w:highlight w:val="yellow"/>
              </w:rPr>
            </w:pPr>
            <w:r w:rsidRPr="00476259">
              <w:rPr>
                <w:rFonts w:asciiTheme="minorHAnsi" w:hAnsiTheme="minorHAnsi"/>
                <w:szCs w:val="22"/>
              </w:rPr>
              <w:t xml:space="preserve">Regulated activities are conducted </w:t>
            </w:r>
            <w:r w:rsidR="00476259" w:rsidRPr="00476259">
              <w:rPr>
                <w:rFonts w:asciiTheme="minorHAnsi" w:hAnsiTheme="minorHAnsi"/>
                <w:szCs w:val="22"/>
              </w:rPr>
              <w:t>so that</w:t>
            </w:r>
            <w:r w:rsidR="00682C06" w:rsidRPr="00476259">
              <w:rPr>
                <w:rFonts w:asciiTheme="minorHAnsi" w:hAnsiTheme="minorHAnsi"/>
                <w:szCs w:val="22"/>
              </w:rPr>
              <w:t xml:space="preserve"> </w:t>
            </w:r>
            <w:r w:rsidR="00D40BEF" w:rsidRPr="00476259">
              <w:rPr>
                <w:rFonts w:asciiTheme="minorHAnsi" w:hAnsiTheme="minorHAnsi"/>
                <w:szCs w:val="22"/>
              </w:rPr>
              <w:t>g</w:t>
            </w:r>
            <w:r w:rsidR="00C30F86" w:rsidRPr="00476259">
              <w:rPr>
                <w:rFonts w:asciiTheme="minorHAnsi" w:hAnsiTheme="minorHAnsi"/>
                <w:szCs w:val="22"/>
              </w:rPr>
              <w:t>reenhouse gas emissions</w:t>
            </w:r>
            <w:r w:rsidR="00476259" w:rsidRPr="00476259">
              <w:rPr>
                <w:rFonts w:asciiTheme="minorHAnsi" w:hAnsiTheme="minorHAnsi"/>
                <w:szCs w:val="22"/>
              </w:rPr>
              <w:t xml:space="preserve"> are identified, monitored and mitigated</w:t>
            </w:r>
            <w:r w:rsidR="007242EE">
              <w:rPr>
                <w:rFonts w:asciiTheme="minorHAnsi" w:hAnsiTheme="minorHAnsi"/>
                <w:szCs w:val="22"/>
              </w:rPr>
              <w:t>.</w:t>
            </w:r>
          </w:p>
        </w:tc>
        <w:tc>
          <w:tcPr>
            <w:tcW w:w="4246" w:type="dxa"/>
            <w:hideMark/>
          </w:tcPr>
          <w:p w14:paraId="7E120280" w14:textId="1E6F9041" w:rsidR="00C30F86" w:rsidRPr="006A26DF" w:rsidRDefault="00DD434F" w:rsidP="00F96341">
            <w:pPr>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DD434F">
              <w:rPr>
                <w:rFonts w:asciiTheme="minorHAnsi" w:hAnsiTheme="minorHAnsi"/>
                <w:szCs w:val="22"/>
                <w:lang w:val="en-GB"/>
              </w:rPr>
              <w:t>Atmospheric processes</w:t>
            </w:r>
          </w:p>
        </w:tc>
      </w:tr>
      <w:tr w:rsidR="00C30F86" w:rsidRPr="006A26DF" w14:paraId="6E0158DB" w14:textId="35E4AA76" w:rsidTr="0064353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1" w:type="dxa"/>
            <w:hideMark/>
          </w:tcPr>
          <w:p w14:paraId="000E0CCD" w14:textId="56D434E5" w:rsidR="00C30F86" w:rsidRPr="006A26DF" w:rsidRDefault="00C30F86" w:rsidP="00D41D17">
            <w:pPr>
              <w:spacing w:after="60"/>
              <w:rPr>
                <w:rFonts w:asciiTheme="minorHAnsi" w:hAnsiTheme="minorHAnsi"/>
                <w:szCs w:val="22"/>
              </w:rPr>
            </w:pPr>
            <w:r w:rsidRPr="006A26DF">
              <w:rPr>
                <w:rFonts w:asciiTheme="minorHAnsi" w:hAnsiTheme="minorHAnsi"/>
                <w:szCs w:val="22"/>
              </w:rPr>
              <w:t>CEO-</w:t>
            </w:r>
            <w:r w:rsidR="008A1305">
              <w:rPr>
                <w:rFonts w:asciiTheme="minorHAnsi" w:hAnsiTheme="minorHAnsi"/>
                <w:szCs w:val="22"/>
              </w:rPr>
              <w:t>14</w:t>
            </w:r>
          </w:p>
        </w:tc>
        <w:tc>
          <w:tcPr>
            <w:tcW w:w="9720" w:type="dxa"/>
            <w:hideMark/>
          </w:tcPr>
          <w:p w14:paraId="360DD5F6" w14:textId="2DC27E94" w:rsidR="00C30F86" w:rsidRPr="006A26DF" w:rsidRDefault="001D4704" w:rsidP="000D13BB">
            <w:pPr>
              <w:spacing w:after="6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Pr>
                <w:rFonts w:asciiTheme="minorHAnsi" w:hAnsiTheme="minorHAnsi"/>
                <w:szCs w:val="22"/>
              </w:rPr>
              <w:t>Regulated activities are conducted to p</w:t>
            </w:r>
            <w:r w:rsidR="00136DE8">
              <w:rPr>
                <w:rFonts w:asciiTheme="minorHAnsi" w:hAnsiTheme="minorHAnsi"/>
                <w:szCs w:val="22"/>
              </w:rPr>
              <w:t>revent</w:t>
            </w:r>
            <w:r w:rsidR="00136DE8" w:rsidRPr="006A26DF">
              <w:rPr>
                <w:rFonts w:asciiTheme="minorHAnsi" w:hAnsiTheme="minorHAnsi"/>
                <w:szCs w:val="22"/>
              </w:rPr>
              <w:t xml:space="preserve"> </w:t>
            </w:r>
            <w:r w:rsidR="00136DE8" w:rsidRPr="00A64CC0">
              <w:rPr>
                <w:rFonts w:asciiTheme="minorHAnsi" w:hAnsiTheme="minorHAnsi"/>
              </w:rPr>
              <w:t>environmental harm</w:t>
            </w:r>
            <w:r w:rsidR="00136DE8" w:rsidRPr="00721BF5">
              <w:rPr>
                <w:rFonts w:asciiTheme="minorHAnsi" w:hAnsiTheme="minorHAnsi"/>
                <w:szCs w:val="22"/>
              </w:rPr>
              <w:t xml:space="preserve"> </w:t>
            </w:r>
            <w:r w:rsidR="00136DE8">
              <w:rPr>
                <w:rFonts w:asciiTheme="minorHAnsi" w:hAnsiTheme="minorHAnsi"/>
                <w:szCs w:val="22"/>
              </w:rPr>
              <w:t xml:space="preserve">from </w:t>
            </w:r>
            <w:r w:rsidR="00136DE8" w:rsidRPr="00A64CC0">
              <w:rPr>
                <w:rFonts w:asciiTheme="minorHAnsi" w:hAnsiTheme="minorHAnsi"/>
              </w:rPr>
              <w:t>atmospheric emissions</w:t>
            </w:r>
            <w:r w:rsidR="00136DE8" w:rsidRPr="00721BF5">
              <w:rPr>
                <w:rFonts w:asciiTheme="minorHAnsi" w:hAnsiTheme="minorHAnsi"/>
                <w:szCs w:val="22"/>
              </w:rPr>
              <w:t xml:space="preserve"> to air</w:t>
            </w:r>
            <w:r w:rsidR="00136DE8" w:rsidRPr="006A26DF">
              <w:rPr>
                <w:rFonts w:asciiTheme="minorHAnsi" w:hAnsiTheme="minorHAnsi"/>
                <w:szCs w:val="22"/>
              </w:rPr>
              <w:t xml:space="preserve"> quality</w:t>
            </w:r>
            <w:r w:rsidR="00136DE8">
              <w:rPr>
                <w:rFonts w:asciiTheme="minorHAnsi" w:hAnsiTheme="minorHAnsi"/>
                <w:szCs w:val="22"/>
              </w:rPr>
              <w:t>,</w:t>
            </w:r>
            <w:r w:rsidR="00136DE8" w:rsidRPr="006A26DF">
              <w:rPr>
                <w:rFonts w:asciiTheme="minorHAnsi" w:hAnsiTheme="minorHAnsi"/>
                <w:szCs w:val="22"/>
              </w:rPr>
              <w:t xml:space="preserve"> flora, fauna</w:t>
            </w:r>
            <w:r w:rsidR="00136DE8">
              <w:rPr>
                <w:rFonts w:asciiTheme="minorHAnsi" w:hAnsiTheme="minorHAnsi"/>
                <w:szCs w:val="22"/>
              </w:rPr>
              <w:t xml:space="preserve">, </w:t>
            </w:r>
            <w:r w:rsidR="00136DE8" w:rsidRPr="006A26DF">
              <w:rPr>
                <w:rFonts w:asciiTheme="minorHAnsi" w:hAnsiTheme="minorHAnsi"/>
                <w:szCs w:val="22"/>
              </w:rPr>
              <w:t>livestock or</w:t>
            </w:r>
            <w:r w:rsidR="00136DE8">
              <w:rPr>
                <w:rFonts w:asciiTheme="minorHAnsi" w:hAnsiTheme="minorHAnsi"/>
                <w:szCs w:val="22"/>
              </w:rPr>
              <w:t xml:space="preserve"> harm to</w:t>
            </w:r>
            <w:r w:rsidR="00136DE8" w:rsidRPr="006A26DF">
              <w:rPr>
                <w:rFonts w:asciiTheme="minorHAnsi" w:hAnsiTheme="minorHAnsi"/>
                <w:szCs w:val="22"/>
              </w:rPr>
              <w:t xml:space="preserve"> human health</w:t>
            </w:r>
            <w:r w:rsidR="00C30F86" w:rsidRPr="006A26DF">
              <w:rPr>
                <w:rFonts w:asciiTheme="minorHAnsi" w:hAnsiTheme="minorHAnsi"/>
                <w:szCs w:val="22"/>
              </w:rPr>
              <w:t>.</w:t>
            </w:r>
          </w:p>
        </w:tc>
        <w:tc>
          <w:tcPr>
            <w:tcW w:w="4246" w:type="dxa"/>
            <w:hideMark/>
          </w:tcPr>
          <w:p w14:paraId="4BD60EC4" w14:textId="4576CEBC" w:rsidR="00C30F86" w:rsidRPr="006A26DF" w:rsidRDefault="00DD434F" w:rsidP="000D13BB">
            <w:pPr>
              <w:spacing w:after="6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Pr>
                <w:rFonts w:asciiTheme="minorHAnsi" w:hAnsiTheme="minorHAnsi"/>
                <w:szCs w:val="22"/>
              </w:rPr>
              <w:t>Air quality</w:t>
            </w:r>
          </w:p>
        </w:tc>
      </w:tr>
      <w:tr w:rsidR="00C30F86" w:rsidRPr="006A26DF" w14:paraId="37A7E2E9" w14:textId="4A1BC067" w:rsidTr="0064353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1" w:type="dxa"/>
            <w:hideMark/>
          </w:tcPr>
          <w:p w14:paraId="44BAB9BA" w14:textId="06AD894C" w:rsidR="00C30F86" w:rsidRPr="006A26DF" w:rsidRDefault="00C30F86" w:rsidP="00D41D17">
            <w:pPr>
              <w:spacing w:after="60"/>
              <w:rPr>
                <w:rFonts w:asciiTheme="minorHAnsi" w:hAnsiTheme="minorHAnsi"/>
                <w:szCs w:val="22"/>
              </w:rPr>
            </w:pPr>
            <w:r w:rsidRPr="006A26DF">
              <w:rPr>
                <w:rFonts w:asciiTheme="minorHAnsi" w:hAnsiTheme="minorHAnsi"/>
                <w:szCs w:val="22"/>
              </w:rPr>
              <w:t>CEO-</w:t>
            </w:r>
            <w:r w:rsidR="008A1305">
              <w:rPr>
                <w:rFonts w:asciiTheme="minorHAnsi" w:hAnsiTheme="minorHAnsi"/>
                <w:szCs w:val="22"/>
              </w:rPr>
              <w:t>1</w:t>
            </w:r>
            <w:r w:rsidR="008A1305">
              <w:rPr>
                <w:rFonts w:asciiTheme="minorHAnsi" w:hAnsiTheme="minorHAnsi"/>
              </w:rPr>
              <w:t>5</w:t>
            </w:r>
          </w:p>
        </w:tc>
        <w:tc>
          <w:tcPr>
            <w:tcW w:w="9720" w:type="dxa"/>
            <w:hideMark/>
          </w:tcPr>
          <w:p w14:paraId="4A73EB43" w14:textId="27203378" w:rsidR="00C30F86" w:rsidRPr="006A26DF" w:rsidRDefault="001D4704" w:rsidP="000D13BB">
            <w:pPr>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Theme="minorHAnsi" w:hAnsiTheme="minorHAnsi"/>
                <w:szCs w:val="22"/>
              </w:rPr>
              <w:t>Regulated activities are conducted to p</w:t>
            </w:r>
            <w:r w:rsidR="002C5A00">
              <w:rPr>
                <w:rFonts w:asciiTheme="minorHAnsi" w:hAnsiTheme="minorHAnsi"/>
                <w:szCs w:val="22"/>
              </w:rPr>
              <w:t>revent</w:t>
            </w:r>
            <w:r w:rsidR="002C5A00" w:rsidRPr="008122D2">
              <w:rPr>
                <w:rFonts w:asciiTheme="minorHAnsi" w:hAnsiTheme="minorHAnsi"/>
                <w:b/>
              </w:rPr>
              <w:t xml:space="preserve"> </w:t>
            </w:r>
            <w:r w:rsidR="002C5A00" w:rsidRPr="00A64CC0">
              <w:rPr>
                <w:rFonts w:asciiTheme="minorHAnsi" w:hAnsiTheme="minorHAnsi"/>
              </w:rPr>
              <w:t>environmental harm</w:t>
            </w:r>
            <w:r w:rsidR="002C5A00" w:rsidRPr="00BB705B">
              <w:rPr>
                <w:rFonts w:asciiTheme="minorHAnsi" w:hAnsiTheme="minorHAnsi"/>
                <w:szCs w:val="22"/>
              </w:rPr>
              <w:t xml:space="preserve"> to </w:t>
            </w:r>
            <w:r w:rsidR="002C5A00">
              <w:rPr>
                <w:rFonts w:asciiTheme="minorHAnsi" w:hAnsiTheme="minorHAnsi"/>
                <w:szCs w:val="22"/>
              </w:rPr>
              <w:t xml:space="preserve">the </w:t>
            </w:r>
            <w:r w:rsidR="002C5A00" w:rsidRPr="006A26DF">
              <w:rPr>
                <w:rFonts w:asciiTheme="minorHAnsi" w:hAnsiTheme="minorHAnsi"/>
                <w:szCs w:val="22"/>
              </w:rPr>
              <w:t>community living in or near the activities</w:t>
            </w:r>
            <w:r w:rsidR="002C5A00">
              <w:rPr>
                <w:rFonts w:asciiTheme="minorHAnsi" w:hAnsiTheme="minorHAnsi"/>
                <w:szCs w:val="22"/>
              </w:rPr>
              <w:t xml:space="preserve"> and the amenity of that area.</w:t>
            </w:r>
          </w:p>
        </w:tc>
        <w:tc>
          <w:tcPr>
            <w:tcW w:w="4246" w:type="dxa"/>
            <w:hideMark/>
          </w:tcPr>
          <w:p w14:paraId="5C15493F" w14:textId="5CE77166" w:rsidR="00C30F86" w:rsidRPr="006A26DF" w:rsidRDefault="001E7313" w:rsidP="000D13BB">
            <w:pPr>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1E7313">
              <w:rPr>
                <w:rFonts w:asciiTheme="minorHAnsi" w:hAnsiTheme="minorHAnsi"/>
                <w:szCs w:val="22"/>
                <w:lang w:val="en-GB"/>
              </w:rPr>
              <w:t>Community and economy,</w:t>
            </w:r>
            <w:r w:rsidR="00CD3CF8">
              <w:rPr>
                <w:rFonts w:asciiTheme="minorHAnsi" w:hAnsiTheme="minorHAnsi"/>
                <w:szCs w:val="22"/>
                <w:lang w:val="en-GB"/>
              </w:rPr>
              <w:t xml:space="preserve"> </w:t>
            </w:r>
            <w:r w:rsidR="003506B5">
              <w:rPr>
                <w:rFonts w:asciiTheme="minorHAnsi" w:hAnsiTheme="minorHAnsi"/>
                <w:szCs w:val="22"/>
                <w:lang w:val="en-GB"/>
              </w:rPr>
              <w:t>c</w:t>
            </w:r>
            <w:r w:rsidRPr="001E7313">
              <w:rPr>
                <w:rFonts w:asciiTheme="minorHAnsi" w:hAnsiTheme="minorHAnsi"/>
                <w:szCs w:val="22"/>
                <w:lang w:val="en-GB"/>
              </w:rPr>
              <w:t>ulture</w:t>
            </w:r>
            <w:r w:rsidR="00CD3CF8">
              <w:rPr>
                <w:rFonts w:asciiTheme="minorHAnsi" w:hAnsiTheme="minorHAnsi"/>
                <w:szCs w:val="22"/>
                <w:lang w:val="en-GB"/>
              </w:rPr>
              <w:t xml:space="preserve"> </w:t>
            </w:r>
            <w:r w:rsidRPr="001E7313">
              <w:rPr>
                <w:rFonts w:asciiTheme="minorHAnsi" w:hAnsiTheme="minorHAnsi"/>
                <w:szCs w:val="22"/>
                <w:lang w:val="en-GB"/>
              </w:rPr>
              <w:t>and heritage</w:t>
            </w:r>
            <w:r w:rsidR="00CD3CF8">
              <w:rPr>
                <w:rFonts w:asciiTheme="minorHAnsi" w:hAnsiTheme="minorHAnsi"/>
                <w:szCs w:val="22"/>
              </w:rPr>
              <w:t xml:space="preserve"> </w:t>
            </w:r>
          </w:p>
        </w:tc>
      </w:tr>
      <w:tr w:rsidR="00C30F86" w:rsidRPr="006A26DF" w14:paraId="18315061" w14:textId="65AE7693" w:rsidTr="00643537">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1" w:type="dxa"/>
          </w:tcPr>
          <w:p w14:paraId="535D7F9B" w14:textId="1D744542" w:rsidR="00C30F86" w:rsidRPr="006A26DF" w:rsidRDefault="00C30F86" w:rsidP="00D41D17">
            <w:pPr>
              <w:spacing w:after="60"/>
              <w:rPr>
                <w:rFonts w:asciiTheme="minorHAnsi" w:hAnsiTheme="minorHAnsi"/>
              </w:rPr>
            </w:pPr>
            <w:r>
              <w:rPr>
                <w:rFonts w:asciiTheme="minorHAnsi" w:hAnsiTheme="minorHAnsi"/>
              </w:rPr>
              <w:t>CEO-</w:t>
            </w:r>
            <w:r w:rsidR="008A1305">
              <w:rPr>
                <w:rFonts w:asciiTheme="minorHAnsi" w:hAnsiTheme="minorHAnsi"/>
              </w:rPr>
              <w:t>16</w:t>
            </w:r>
          </w:p>
        </w:tc>
        <w:tc>
          <w:tcPr>
            <w:tcW w:w="9720" w:type="dxa"/>
          </w:tcPr>
          <w:p w14:paraId="44F549E1" w14:textId="7B54121C" w:rsidR="00C30F86" w:rsidRPr="006A26DF" w:rsidRDefault="001D4704" w:rsidP="000D13BB">
            <w:pPr>
              <w:spacing w:after="60"/>
              <w:cnfStyle w:val="000000010000" w:firstRow="0" w:lastRow="0" w:firstColumn="0" w:lastColumn="0" w:oddVBand="0" w:evenVBand="0" w:oddHBand="0" w:evenHBand="1" w:firstRowFirstColumn="0" w:firstRowLastColumn="0" w:lastRowFirstColumn="0" w:lastRowLastColumn="0"/>
              <w:rPr>
                <w:rFonts w:asciiTheme="minorHAnsi" w:hAnsiTheme="minorHAnsi"/>
              </w:rPr>
            </w:pPr>
            <w:r>
              <w:rPr>
                <w:rFonts w:asciiTheme="minorHAnsi" w:hAnsiTheme="minorHAnsi"/>
              </w:rPr>
              <w:t>Regulated activities are conducted to p</w:t>
            </w:r>
            <w:r w:rsidR="002C5A00">
              <w:rPr>
                <w:rFonts w:asciiTheme="minorHAnsi" w:hAnsiTheme="minorHAnsi"/>
              </w:rPr>
              <w:t xml:space="preserve">revent </w:t>
            </w:r>
            <w:r w:rsidR="000D7EF6" w:rsidRPr="00A64CC0">
              <w:rPr>
                <w:rFonts w:asciiTheme="minorHAnsi" w:hAnsiTheme="minorHAnsi"/>
              </w:rPr>
              <w:t>environmental harm</w:t>
            </w:r>
            <w:r w:rsidR="000D7EF6" w:rsidRPr="005478A1">
              <w:rPr>
                <w:rFonts w:asciiTheme="minorHAnsi" w:hAnsiTheme="minorHAnsi"/>
              </w:rPr>
              <w:t xml:space="preserve"> to</w:t>
            </w:r>
            <w:r w:rsidR="002C5A00" w:rsidRPr="00770BAA">
              <w:rPr>
                <w:rFonts w:asciiTheme="minorHAnsi" w:hAnsiTheme="minorHAnsi"/>
              </w:rPr>
              <w:t xml:space="preserve"> soil, </w:t>
            </w:r>
            <w:r w:rsidR="002C5A00">
              <w:rPr>
                <w:rFonts w:asciiTheme="minorHAnsi" w:hAnsiTheme="minorHAnsi"/>
              </w:rPr>
              <w:t>surface water or groundwater, including from</w:t>
            </w:r>
            <w:r w:rsidR="002C5A00" w:rsidRPr="00770BAA">
              <w:rPr>
                <w:rFonts w:asciiTheme="minorHAnsi" w:hAnsiTheme="minorHAnsi"/>
              </w:rPr>
              <w:t xml:space="preserve"> the handling, storage, transport and disposal of waste</w:t>
            </w:r>
            <w:r w:rsidR="002C5A00" w:rsidRPr="00A64CC0">
              <w:rPr>
                <w:rFonts w:asciiTheme="minorHAnsi" w:hAnsiTheme="minorHAnsi"/>
              </w:rPr>
              <w:t>.</w:t>
            </w:r>
          </w:p>
        </w:tc>
        <w:tc>
          <w:tcPr>
            <w:tcW w:w="4246" w:type="dxa"/>
          </w:tcPr>
          <w:p w14:paraId="11201E26" w14:textId="2ADB48BF" w:rsidR="00C30F86" w:rsidRPr="006A26DF" w:rsidRDefault="001E7313" w:rsidP="000D13BB">
            <w:pPr>
              <w:spacing w:after="6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1E7313">
              <w:rPr>
                <w:rFonts w:asciiTheme="minorHAnsi" w:hAnsiTheme="minorHAnsi"/>
                <w:lang w:val="en-GB"/>
              </w:rPr>
              <w:t xml:space="preserve">Terrestrial environmental quality, </w:t>
            </w:r>
            <w:r w:rsidR="003506B5">
              <w:rPr>
                <w:rFonts w:asciiTheme="minorHAnsi" w:hAnsiTheme="minorHAnsi"/>
                <w:lang w:val="en-GB"/>
              </w:rPr>
              <w:t>i</w:t>
            </w:r>
            <w:r w:rsidRPr="001E7313">
              <w:rPr>
                <w:rFonts w:asciiTheme="minorHAnsi" w:hAnsiTheme="minorHAnsi"/>
                <w:lang w:val="en-GB"/>
              </w:rPr>
              <w:t xml:space="preserve">nland water environmental quality, </w:t>
            </w:r>
            <w:r w:rsidR="003506B5">
              <w:rPr>
                <w:rFonts w:asciiTheme="minorHAnsi" w:hAnsiTheme="minorHAnsi"/>
                <w:lang w:val="en-GB"/>
              </w:rPr>
              <w:t>m</w:t>
            </w:r>
            <w:r w:rsidRPr="001E7313">
              <w:rPr>
                <w:rFonts w:asciiTheme="minorHAnsi" w:hAnsiTheme="minorHAnsi"/>
                <w:lang w:val="en-GB"/>
              </w:rPr>
              <w:t xml:space="preserve">arine environmental quality, </w:t>
            </w:r>
            <w:r w:rsidR="003506B5">
              <w:rPr>
                <w:rFonts w:asciiTheme="minorHAnsi" w:hAnsiTheme="minorHAnsi"/>
                <w:lang w:val="en-GB"/>
              </w:rPr>
              <w:t>c</w:t>
            </w:r>
            <w:r w:rsidRPr="001E7313">
              <w:rPr>
                <w:rFonts w:asciiTheme="minorHAnsi" w:hAnsiTheme="minorHAnsi"/>
                <w:lang w:val="en-GB"/>
              </w:rPr>
              <w:t xml:space="preserve">ommunity and economy, </w:t>
            </w:r>
            <w:r w:rsidR="003506B5">
              <w:rPr>
                <w:rFonts w:asciiTheme="minorHAnsi" w:hAnsiTheme="minorHAnsi"/>
                <w:lang w:val="en-GB"/>
              </w:rPr>
              <w:t>h</w:t>
            </w:r>
            <w:r w:rsidRPr="001E7313">
              <w:rPr>
                <w:rFonts w:asciiTheme="minorHAnsi" w:hAnsiTheme="minorHAnsi"/>
                <w:lang w:val="en-GB"/>
              </w:rPr>
              <w:t>uman health</w:t>
            </w:r>
            <w:r w:rsidR="00CD3CF8">
              <w:rPr>
                <w:rFonts w:asciiTheme="minorHAnsi" w:hAnsiTheme="minorHAnsi"/>
              </w:rPr>
              <w:t xml:space="preserve"> </w:t>
            </w:r>
          </w:p>
        </w:tc>
      </w:tr>
      <w:tr w:rsidR="00C30F86" w:rsidRPr="006A26DF" w14:paraId="2E676EAB" w14:textId="386723FF" w:rsidTr="0064353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1" w:type="dxa"/>
          </w:tcPr>
          <w:p w14:paraId="422738EE" w14:textId="18F95108" w:rsidR="00C30F86" w:rsidRDefault="00C30F86" w:rsidP="00D41D17">
            <w:pPr>
              <w:spacing w:after="60"/>
              <w:rPr>
                <w:rFonts w:asciiTheme="minorHAnsi" w:hAnsiTheme="minorHAnsi"/>
              </w:rPr>
            </w:pPr>
            <w:r>
              <w:rPr>
                <w:rFonts w:asciiTheme="minorHAnsi" w:hAnsiTheme="minorHAnsi"/>
              </w:rPr>
              <w:t>CEO-</w:t>
            </w:r>
            <w:r w:rsidR="008A1305">
              <w:rPr>
                <w:rFonts w:asciiTheme="minorHAnsi" w:hAnsiTheme="minorHAnsi"/>
              </w:rPr>
              <w:t>17</w:t>
            </w:r>
          </w:p>
        </w:tc>
        <w:tc>
          <w:tcPr>
            <w:tcW w:w="9720" w:type="dxa"/>
          </w:tcPr>
          <w:p w14:paraId="75BFCE5C" w14:textId="15D1B704" w:rsidR="00C30F86" w:rsidRPr="00770BAA" w:rsidRDefault="003B6433" w:rsidP="000D13BB">
            <w:pPr>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 xml:space="preserve">Regulated activities are conducted </w:t>
            </w:r>
            <w:r w:rsidR="008A6F94">
              <w:rPr>
                <w:rFonts w:asciiTheme="minorHAnsi" w:hAnsiTheme="minorHAnsi"/>
              </w:rPr>
              <w:t>to r</w:t>
            </w:r>
            <w:r w:rsidR="00C30F86" w:rsidRPr="00374C6C">
              <w:rPr>
                <w:rFonts w:asciiTheme="minorHAnsi" w:hAnsiTheme="minorHAnsi"/>
              </w:rPr>
              <w:t xml:space="preserve">ehabilitate </w:t>
            </w:r>
            <w:r w:rsidR="00543DC9">
              <w:rPr>
                <w:rFonts w:asciiTheme="minorHAnsi" w:hAnsiTheme="minorHAnsi"/>
              </w:rPr>
              <w:t>disturbed</w:t>
            </w:r>
            <w:r w:rsidR="00C30F86" w:rsidRPr="00374C6C">
              <w:rPr>
                <w:rFonts w:asciiTheme="minorHAnsi" w:hAnsiTheme="minorHAnsi"/>
              </w:rPr>
              <w:t xml:space="preserve"> area</w:t>
            </w:r>
            <w:r w:rsidR="00543DC9">
              <w:rPr>
                <w:rFonts w:asciiTheme="minorHAnsi" w:hAnsiTheme="minorHAnsi"/>
              </w:rPr>
              <w:t>s</w:t>
            </w:r>
            <w:r w:rsidR="0079675A">
              <w:rPr>
                <w:rFonts w:asciiTheme="minorHAnsi" w:hAnsiTheme="minorHAnsi"/>
              </w:rPr>
              <w:t xml:space="preserve"> and</w:t>
            </w:r>
            <w:r w:rsidR="00480948">
              <w:rPr>
                <w:rFonts w:asciiTheme="minorHAnsi" w:hAnsiTheme="minorHAnsi"/>
              </w:rPr>
              <w:t xml:space="preserve"> </w:t>
            </w:r>
            <w:r w:rsidR="00C30F86" w:rsidRPr="00374C6C">
              <w:rPr>
                <w:rFonts w:asciiTheme="minorHAnsi" w:hAnsiTheme="minorHAnsi"/>
              </w:rPr>
              <w:t xml:space="preserve">restore </w:t>
            </w:r>
            <w:r w:rsidR="00C30F86" w:rsidRPr="00A64CC0">
              <w:rPr>
                <w:rFonts w:asciiTheme="minorHAnsi" w:hAnsiTheme="minorHAnsi"/>
              </w:rPr>
              <w:t>environmental values</w:t>
            </w:r>
            <w:r w:rsidR="00C30F86" w:rsidRPr="00374C6C">
              <w:rPr>
                <w:rFonts w:asciiTheme="minorHAnsi" w:hAnsiTheme="minorHAnsi"/>
              </w:rPr>
              <w:t xml:space="preserve"> to a state which is demonstrably comparable to those that existed prior to the commencement of regulated activities</w:t>
            </w:r>
            <w:r w:rsidR="006A404F">
              <w:rPr>
                <w:rFonts w:asciiTheme="minorHAnsi" w:hAnsiTheme="minorHAnsi"/>
              </w:rPr>
              <w:t>, or to a</w:t>
            </w:r>
            <w:r w:rsidR="00244848">
              <w:rPr>
                <w:rFonts w:asciiTheme="minorHAnsi" w:hAnsiTheme="minorHAnsi"/>
              </w:rPr>
              <w:t xml:space="preserve"> landholder</w:t>
            </w:r>
            <w:r w:rsidR="006A404F">
              <w:rPr>
                <w:rFonts w:asciiTheme="minorHAnsi" w:hAnsiTheme="minorHAnsi"/>
              </w:rPr>
              <w:t xml:space="preserve"> agreed post</w:t>
            </w:r>
            <w:r w:rsidR="003F62FB">
              <w:rPr>
                <w:rFonts w:asciiTheme="minorHAnsi" w:hAnsiTheme="minorHAnsi"/>
              </w:rPr>
              <w:t>-development land use</w:t>
            </w:r>
            <w:r w:rsidR="00037D0E">
              <w:rPr>
                <w:rFonts w:asciiTheme="minorHAnsi" w:hAnsiTheme="minorHAnsi"/>
              </w:rPr>
              <w:t>.</w:t>
            </w:r>
          </w:p>
        </w:tc>
        <w:tc>
          <w:tcPr>
            <w:tcW w:w="4246" w:type="dxa"/>
          </w:tcPr>
          <w:p w14:paraId="5A5C9FB3" w14:textId="55DBD3DA" w:rsidR="00C30F86" w:rsidRPr="006A26DF" w:rsidRDefault="00B47A1E" w:rsidP="000D13BB">
            <w:pPr>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B47A1E">
              <w:rPr>
                <w:rFonts w:asciiTheme="minorHAnsi" w:hAnsiTheme="minorHAnsi"/>
                <w:lang w:val="en-GB"/>
              </w:rPr>
              <w:t xml:space="preserve">Terrestrial environmental quality, </w:t>
            </w:r>
            <w:r w:rsidR="003506B5">
              <w:rPr>
                <w:rFonts w:asciiTheme="minorHAnsi" w:hAnsiTheme="minorHAnsi"/>
                <w:lang w:val="en-GB"/>
              </w:rPr>
              <w:t>i</w:t>
            </w:r>
            <w:r w:rsidRPr="00B47A1E">
              <w:rPr>
                <w:rFonts w:asciiTheme="minorHAnsi" w:hAnsiTheme="minorHAnsi"/>
                <w:lang w:val="en-GB"/>
              </w:rPr>
              <w:t xml:space="preserve">nland water environmental quality, </w:t>
            </w:r>
            <w:r w:rsidR="003506B5">
              <w:rPr>
                <w:rFonts w:asciiTheme="minorHAnsi" w:hAnsiTheme="minorHAnsi"/>
                <w:lang w:val="en-GB"/>
              </w:rPr>
              <w:t>m</w:t>
            </w:r>
            <w:r w:rsidRPr="00B47A1E">
              <w:rPr>
                <w:rFonts w:asciiTheme="minorHAnsi" w:hAnsiTheme="minorHAnsi"/>
                <w:lang w:val="en-GB"/>
              </w:rPr>
              <w:t>arine environmental quality,</w:t>
            </w:r>
            <w:r w:rsidR="00CD3CF8">
              <w:rPr>
                <w:rFonts w:asciiTheme="minorHAnsi" w:hAnsiTheme="minorHAnsi"/>
                <w:lang w:val="en-GB"/>
              </w:rPr>
              <w:t xml:space="preserve"> </w:t>
            </w:r>
            <w:r w:rsidR="003506B5">
              <w:rPr>
                <w:rFonts w:asciiTheme="minorHAnsi" w:hAnsiTheme="minorHAnsi"/>
                <w:lang w:val="en-GB"/>
              </w:rPr>
              <w:t>c</w:t>
            </w:r>
            <w:r w:rsidRPr="00B47A1E">
              <w:rPr>
                <w:rFonts w:asciiTheme="minorHAnsi" w:hAnsiTheme="minorHAnsi"/>
                <w:lang w:val="en-GB"/>
              </w:rPr>
              <w:t>ommunity</w:t>
            </w:r>
            <w:r w:rsidR="00CD3CF8">
              <w:rPr>
                <w:rFonts w:asciiTheme="minorHAnsi" w:hAnsiTheme="minorHAnsi"/>
                <w:lang w:val="en-GB"/>
              </w:rPr>
              <w:t xml:space="preserve"> </w:t>
            </w:r>
            <w:r w:rsidRPr="00B47A1E">
              <w:rPr>
                <w:rFonts w:asciiTheme="minorHAnsi" w:hAnsiTheme="minorHAnsi"/>
                <w:lang w:val="en-GB"/>
              </w:rPr>
              <w:t>and economy</w:t>
            </w:r>
            <w:r w:rsidR="00CD3CF8">
              <w:rPr>
                <w:rFonts w:asciiTheme="minorHAnsi" w:hAnsiTheme="minorHAnsi"/>
              </w:rPr>
              <w:t xml:space="preserve"> </w:t>
            </w:r>
          </w:p>
        </w:tc>
      </w:tr>
    </w:tbl>
    <w:p w14:paraId="43CD179B" w14:textId="77777777" w:rsidR="007D6C4A" w:rsidRDefault="007D6C4A" w:rsidP="00A9551E">
      <w:pPr>
        <w:rPr>
          <w:lang w:eastAsia="en-AU"/>
        </w:rPr>
      </w:pPr>
      <w:bookmarkStart w:id="99" w:name="_Ref233193786"/>
      <w:bookmarkStart w:id="100" w:name="_Toc233223845"/>
    </w:p>
    <w:p w14:paraId="23ABB982" w14:textId="77777777" w:rsidR="007D6C4A" w:rsidRDefault="007D6C4A">
      <w:pPr>
        <w:spacing w:after="200"/>
        <w:rPr>
          <w:lang w:eastAsia="en-AU"/>
        </w:rPr>
      </w:pPr>
      <w:r>
        <w:rPr>
          <w:lang w:eastAsia="en-AU"/>
        </w:rPr>
        <w:br w:type="page"/>
      </w:r>
    </w:p>
    <w:p w14:paraId="45E59487" w14:textId="2E0F7FEF" w:rsidR="007E7FE5" w:rsidRDefault="007E7FE5" w:rsidP="0003399D">
      <w:pPr>
        <w:pStyle w:val="Heading1"/>
        <w:rPr>
          <w:lang w:eastAsia="en-AU"/>
        </w:rPr>
      </w:pPr>
      <w:bookmarkStart w:id="101" w:name="_Ref233969670"/>
      <w:bookmarkStart w:id="102" w:name="_Toc234303717"/>
      <w:r>
        <w:rPr>
          <w:lang w:eastAsia="en-AU"/>
        </w:rPr>
        <w:t>Measurement criteria</w:t>
      </w:r>
      <w:bookmarkEnd w:id="99"/>
      <w:bookmarkEnd w:id="100"/>
      <w:bookmarkEnd w:id="101"/>
      <w:bookmarkEnd w:id="102"/>
    </w:p>
    <w:p w14:paraId="137FDF67" w14:textId="6F3F5CB5" w:rsidR="007E7FE5" w:rsidRDefault="007E7FE5" w:rsidP="007E7FE5">
      <w:pPr>
        <w:rPr>
          <w:rFonts w:eastAsia="Times New Roman"/>
          <w:kern w:val="2"/>
          <w:lang w:eastAsia="en-AU"/>
          <w14:ligatures w14:val="standardContextual"/>
        </w:rPr>
      </w:pPr>
      <w:r>
        <w:rPr>
          <w:rFonts w:eastAsia="Times New Roman"/>
        </w:rPr>
        <w:t xml:space="preserve">An </w:t>
      </w:r>
      <w:r w:rsidRPr="00384F6A">
        <w:t>interest holder</w:t>
      </w:r>
      <w:r>
        <w:rPr>
          <w:rFonts w:eastAsia="Times New Roman"/>
        </w:rPr>
        <w:t xml:space="preserve"> must establish and define </w:t>
      </w:r>
      <w:r w:rsidRPr="00384F6A">
        <w:t>measurement criteria</w:t>
      </w:r>
      <w:r>
        <w:rPr>
          <w:rFonts w:eastAsia="Times New Roman"/>
        </w:rPr>
        <w:t xml:space="preserve"> in the EMP that demonstrate whether the relevant </w:t>
      </w:r>
      <w:r w:rsidRPr="00384F6A">
        <w:t>environmental outcomes</w:t>
      </w:r>
      <w:r>
        <w:rPr>
          <w:rFonts w:eastAsia="Times New Roman"/>
        </w:rPr>
        <w:t xml:space="preserve"> </w:t>
      </w:r>
      <w:r w:rsidR="001570FB">
        <w:rPr>
          <w:rFonts w:eastAsia="Times New Roman"/>
        </w:rPr>
        <w:t xml:space="preserve">or </w:t>
      </w:r>
      <w:r w:rsidRPr="00384F6A">
        <w:t>environmental performance standards</w:t>
      </w:r>
      <w:r>
        <w:rPr>
          <w:rFonts w:eastAsia="Times New Roman"/>
        </w:rPr>
        <w:t xml:space="preserve"> are being achieved.</w:t>
      </w:r>
    </w:p>
    <w:p w14:paraId="2BAA3C86" w14:textId="463E3968" w:rsidR="007E7FE5" w:rsidRDefault="007E7FE5" w:rsidP="007E7FE5">
      <w:pPr>
        <w:rPr>
          <w:rFonts w:eastAsia="Times New Roman"/>
        </w:rPr>
      </w:pPr>
      <w:r>
        <w:rPr>
          <w:rFonts w:eastAsia="Times New Roman"/>
        </w:rPr>
        <w:t xml:space="preserve">Measurement criteria must be specific to the </w:t>
      </w:r>
      <w:r w:rsidR="00901A68">
        <w:t>regulated</w:t>
      </w:r>
      <w:r w:rsidR="00901A68" w:rsidRPr="00384F6A">
        <w:t xml:space="preserve"> </w:t>
      </w:r>
      <w:r w:rsidRPr="00384F6A">
        <w:t>activities</w:t>
      </w:r>
      <w:r>
        <w:rPr>
          <w:rFonts w:eastAsia="Times New Roman"/>
        </w:rPr>
        <w:t xml:space="preserve">, environmental aspects, control measures and environmental performance standards included in the EMP. The criteria must be measurable, auditable and supported by monitoring, inspection, records or other evidence that allows the </w:t>
      </w:r>
      <w:r w:rsidRPr="00384F6A">
        <w:t>interest holder</w:t>
      </w:r>
      <w:r>
        <w:rPr>
          <w:rFonts w:eastAsia="Times New Roman"/>
        </w:rPr>
        <w:t xml:space="preserve"> and the Minister to determine whether the relevant environmental outcome or environmental performance standard has been met.</w:t>
      </w:r>
    </w:p>
    <w:p w14:paraId="3CE0ACCF" w14:textId="77777777" w:rsidR="007E7FE5" w:rsidRDefault="007E7FE5" w:rsidP="000171C7">
      <w:pPr>
        <w:pStyle w:val="Heading2"/>
      </w:pPr>
      <w:bookmarkStart w:id="103" w:name="_Ref233193820"/>
      <w:bookmarkStart w:id="104" w:name="_Toc233223846"/>
      <w:bookmarkStart w:id="105" w:name="_Toc234303718"/>
      <w:r w:rsidRPr="005143E9">
        <w:t>Groundwater relevant mandatory measurement criteria</w:t>
      </w:r>
      <w:bookmarkEnd w:id="103"/>
      <w:bookmarkEnd w:id="104"/>
      <w:bookmarkEnd w:id="105"/>
    </w:p>
    <w:p w14:paraId="125249A8" w14:textId="649EEC50" w:rsidR="007E7FE5" w:rsidRDefault="007E7FE5" w:rsidP="007E7FE5">
      <w:pPr>
        <w:rPr>
          <w:lang w:eastAsia="en-AU"/>
        </w:rPr>
      </w:pPr>
      <w:r>
        <w:rPr>
          <w:lang w:eastAsia="en-AU"/>
        </w:rPr>
        <w:t xml:space="preserve">The Department considers the protection of groundwater as a priority and as such this Code prescribes specific measurement criteria to meet groundwater related outcomes. These criteria must be included in EMPs where the relevant environmental outcome applies. The EMP may include additional </w:t>
      </w:r>
      <w:r w:rsidR="007C75CE">
        <w:rPr>
          <w:lang w:eastAsia="en-AU"/>
        </w:rPr>
        <w:t xml:space="preserve">groundwater related </w:t>
      </w:r>
      <w:r>
        <w:rPr>
          <w:lang w:eastAsia="en-AU"/>
        </w:rPr>
        <w:t xml:space="preserve">measurement criteria </w:t>
      </w:r>
      <w:r>
        <w:rPr>
          <w:rFonts w:eastAsia="Times New Roman"/>
        </w:rPr>
        <w:t>where needed to demonstrate that all environmental impacts and environmental risks are reduced to a level that is ALARP and acceptable.</w:t>
      </w:r>
    </w:p>
    <w:p w14:paraId="79E07E4E" w14:textId="0C7614ED" w:rsidR="007E7FE5" w:rsidRDefault="007E7FE5" w:rsidP="007E7FE5">
      <w:pPr>
        <w:pStyle w:val="Caption"/>
        <w:keepNext/>
      </w:pPr>
      <w:r>
        <w:rPr>
          <w:lang w:eastAsia="en-AU"/>
        </w:rPr>
        <w:t xml:space="preserve"> </w:t>
      </w:r>
      <w:bookmarkStart w:id="106" w:name="_Ref233199770"/>
      <w:r>
        <w:t xml:space="preserve">Table </w:t>
      </w:r>
      <w:fldSimple w:instr=" SEQ Table \* ARABIC ">
        <w:r w:rsidR="00F06F52">
          <w:rPr>
            <w:noProof/>
          </w:rPr>
          <w:t>2</w:t>
        </w:r>
      </w:fldSimple>
      <w:bookmarkEnd w:id="106"/>
      <w:r>
        <w:t>: Measurement criteria related to groundwater outcomes</w:t>
      </w:r>
    </w:p>
    <w:tbl>
      <w:tblPr>
        <w:tblStyle w:val="NTGtable2"/>
        <w:tblW w:w="5000" w:type="pct"/>
        <w:tblLook w:val="04A0" w:firstRow="1" w:lastRow="0" w:firstColumn="1" w:lastColumn="0" w:noHBand="0" w:noVBand="1"/>
      </w:tblPr>
      <w:tblGrid>
        <w:gridCol w:w="1415"/>
        <w:gridCol w:w="6803"/>
        <w:gridCol w:w="1417"/>
        <w:gridCol w:w="2411"/>
        <w:gridCol w:w="3194"/>
      </w:tblGrid>
      <w:tr w:rsidR="007E7FE5" w:rsidRPr="00762320" w14:paraId="6435DC6F" w14:textId="77777777" w:rsidTr="006D2FA7">
        <w:trPr>
          <w:cnfStyle w:val="100000000000" w:firstRow="1" w:lastRow="0" w:firstColumn="0" w:lastColumn="0" w:oddVBand="0" w:evenVBand="0" w:oddHBand="0" w:evenHBand="0" w:firstRowFirstColumn="0" w:firstRowLastColumn="0" w:lastRowFirstColumn="0" w:lastRowLastColumn="0"/>
          <w:trHeight w:val="295"/>
          <w:tblHeader/>
        </w:trPr>
        <w:tc>
          <w:tcPr>
            <w:cnfStyle w:val="001000000100" w:firstRow="0" w:lastRow="0" w:firstColumn="1" w:lastColumn="0" w:oddVBand="0" w:evenVBand="0" w:oddHBand="0" w:evenHBand="0" w:firstRowFirstColumn="1" w:firstRowLastColumn="0" w:lastRowFirstColumn="0" w:lastRowLastColumn="0"/>
            <w:tcW w:w="464" w:type="pct"/>
          </w:tcPr>
          <w:p w14:paraId="345A7318" w14:textId="77777777" w:rsidR="007E7FE5" w:rsidRPr="00131375" w:rsidRDefault="007E7FE5" w:rsidP="009A0544">
            <w:pPr>
              <w:spacing w:before="40" w:after="40"/>
              <w:rPr>
                <w:rFonts w:asciiTheme="minorHAnsi" w:hAnsiTheme="minorHAnsi"/>
                <w:szCs w:val="22"/>
              </w:rPr>
            </w:pPr>
            <w:r>
              <w:rPr>
                <w:rFonts w:asciiTheme="minorHAnsi" w:hAnsiTheme="minorHAnsi"/>
                <w:szCs w:val="22"/>
              </w:rPr>
              <w:t>MC</w:t>
            </w:r>
            <w:r w:rsidRPr="00762320">
              <w:rPr>
                <w:rFonts w:asciiTheme="minorHAnsi" w:hAnsiTheme="minorHAnsi"/>
                <w:szCs w:val="22"/>
              </w:rPr>
              <w:t xml:space="preserve"> Code</w:t>
            </w:r>
          </w:p>
        </w:tc>
        <w:tc>
          <w:tcPr>
            <w:tcW w:w="2232" w:type="pct"/>
            <w:noWrap/>
            <w:hideMark/>
          </w:tcPr>
          <w:p w14:paraId="0CFE23D5" w14:textId="060C969B" w:rsidR="007E7FE5" w:rsidRPr="00762320" w:rsidRDefault="007E7FE5" w:rsidP="009A0544">
            <w:pPr>
              <w:spacing w:before="40" w:after="40"/>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 xml:space="preserve">Measurement </w:t>
            </w:r>
            <w:r w:rsidR="009B5552">
              <w:rPr>
                <w:rFonts w:asciiTheme="minorHAnsi" w:hAnsiTheme="minorHAnsi"/>
                <w:sz w:val="22"/>
                <w:szCs w:val="22"/>
              </w:rPr>
              <w:t>C</w:t>
            </w:r>
            <w:r>
              <w:rPr>
                <w:rFonts w:asciiTheme="minorHAnsi" w:hAnsiTheme="minorHAnsi"/>
                <w:sz w:val="22"/>
                <w:szCs w:val="22"/>
              </w:rPr>
              <w:t xml:space="preserve">riteria </w:t>
            </w:r>
          </w:p>
        </w:tc>
        <w:tc>
          <w:tcPr>
            <w:tcW w:w="465" w:type="pct"/>
          </w:tcPr>
          <w:p w14:paraId="0CB15A21" w14:textId="77777777" w:rsidR="007E7FE5" w:rsidRPr="009A0544" w:rsidRDefault="007E7FE5" w:rsidP="009A0544">
            <w:pPr>
              <w:spacing w:before="40" w:after="40"/>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131375">
              <w:rPr>
                <w:rFonts w:asciiTheme="minorHAnsi" w:hAnsiTheme="minorHAnsi"/>
              </w:rPr>
              <w:t>Outcome</w:t>
            </w:r>
          </w:p>
        </w:tc>
        <w:tc>
          <w:tcPr>
            <w:tcW w:w="791" w:type="pct"/>
          </w:tcPr>
          <w:p w14:paraId="0ADB5CDD" w14:textId="681FC820" w:rsidR="007E7FE5" w:rsidRPr="009A0544" w:rsidRDefault="007E7FE5" w:rsidP="009A0544">
            <w:pPr>
              <w:spacing w:before="40" w:after="40"/>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131375">
              <w:rPr>
                <w:rFonts w:asciiTheme="minorHAnsi" w:hAnsiTheme="minorHAnsi"/>
              </w:rPr>
              <w:t xml:space="preserve">Mandatory </w:t>
            </w:r>
            <w:r w:rsidR="006E1AE4">
              <w:rPr>
                <w:rFonts w:asciiTheme="minorHAnsi" w:hAnsiTheme="minorHAnsi"/>
              </w:rPr>
              <w:t>C</w:t>
            </w:r>
            <w:r w:rsidRPr="00131375">
              <w:rPr>
                <w:rFonts w:asciiTheme="minorHAnsi" w:hAnsiTheme="minorHAnsi"/>
              </w:rPr>
              <w:t xml:space="preserve">ontrol </w:t>
            </w:r>
            <w:r w:rsidR="006E1AE4">
              <w:rPr>
                <w:rFonts w:asciiTheme="minorHAnsi" w:hAnsiTheme="minorHAnsi"/>
              </w:rPr>
              <w:t>M</w:t>
            </w:r>
            <w:r w:rsidRPr="00131375">
              <w:rPr>
                <w:rFonts w:asciiTheme="minorHAnsi" w:hAnsiTheme="minorHAnsi"/>
              </w:rPr>
              <w:t>easures</w:t>
            </w:r>
          </w:p>
        </w:tc>
        <w:tc>
          <w:tcPr>
            <w:tcW w:w="1048" w:type="pct"/>
            <w:noWrap/>
            <w:hideMark/>
          </w:tcPr>
          <w:p w14:paraId="1C863898" w14:textId="7764478D" w:rsidR="007E7FE5" w:rsidRPr="00762320" w:rsidRDefault="007E7FE5" w:rsidP="009A0544">
            <w:pPr>
              <w:spacing w:before="40" w:after="40"/>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Regulated Activit</w:t>
            </w:r>
            <w:r w:rsidR="00F85E72">
              <w:rPr>
                <w:rFonts w:asciiTheme="minorHAnsi" w:hAnsiTheme="minorHAnsi"/>
                <w:sz w:val="22"/>
                <w:szCs w:val="22"/>
              </w:rPr>
              <w:t>ies</w:t>
            </w:r>
          </w:p>
        </w:tc>
      </w:tr>
      <w:tr w:rsidR="007E7FE5" w:rsidRPr="00762320" w14:paraId="09C7FAFD" w14:textId="77777777" w:rsidTr="006D2FA7">
        <w:trPr>
          <w:cnfStyle w:val="000000100000" w:firstRow="0" w:lastRow="0" w:firstColumn="0" w:lastColumn="0" w:oddVBand="0" w:evenVBand="0" w:oddHBand="1" w:evenHBand="0" w:firstRowFirstColumn="0" w:firstRowLastColumn="0" w:lastRowFirstColumn="0" w:lastRowLastColumn="0"/>
          <w:cantSplit w:val="0"/>
          <w:trHeight w:val="576"/>
        </w:trPr>
        <w:tc>
          <w:tcPr>
            <w:cnfStyle w:val="001000000000" w:firstRow="0" w:lastRow="0" w:firstColumn="1" w:lastColumn="0" w:oddVBand="0" w:evenVBand="0" w:oddHBand="0" w:evenHBand="0" w:firstRowFirstColumn="0" w:firstRowLastColumn="0" w:lastRowFirstColumn="0" w:lastRowLastColumn="0"/>
            <w:tcW w:w="464" w:type="pct"/>
          </w:tcPr>
          <w:p w14:paraId="01567787" w14:textId="77777777" w:rsidR="007E7FE5" w:rsidRPr="00762320" w:rsidRDefault="007E7FE5" w:rsidP="00D41D17">
            <w:pPr>
              <w:spacing w:after="40"/>
              <w:rPr>
                <w:rFonts w:asciiTheme="minorHAnsi" w:hAnsiTheme="minorHAnsi"/>
              </w:rPr>
            </w:pPr>
            <w:r w:rsidRPr="00762320">
              <w:rPr>
                <w:rFonts w:asciiTheme="minorHAnsi" w:hAnsiTheme="minorHAnsi"/>
                <w:szCs w:val="22"/>
              </w:rPr>
              <w:t>MC-001</w:t>
            </w:r>
          </w:p>
        </w:tc>
        <w:tc>
          <w:tcPr>
            <w:tcW w:w="2232" w:type="pct"/>
            <w:hideMark/>
          </w:tcPr>
          <w:p w14:paraId="6D342A6A" w14:textId="77777777" w:rsidR="007E7FE5" w:rsidRPr="000B11DB" w:rsidRDefault="007E7FE5" w:rsidP="007242EE">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0B11DB">
              <w:rPr>
                <w:rFonts w:asciiTheme="minorHAnsi" w:hAnsiTheme="minorHAnsi"/>
                <w:szCs w:val="22"/>
              </w:rPr>
              <w:t>Groundwater monitoring conducted shows that:</w:t>
            </w:r>
          </w:p>
          <w:p w14:paraId="054C2371" w14:textId="2EE1E58C" w:rsidR="007E7FE5" w:rsidRDefault="007E7FE5" w:rsidP="007242EE">
            <w:pPr>
              <w:pStyle w:val="ListParagraph"/>
              <w:numPr>
                <w:ilvl w:val="0"/>
                <w:numId w:val="159"/>
              </w:numPr>
              <w:spacing w:before="40" w:after="4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b w:val="0"/>
                <w:i w:val="0"/>
                <w:szCs w:val="22"/>
              </w:rPr>
            </w:pPr>
            <w:r w:rsidRPr="006D6F9C">
              <w:rPr>
                <w:rFonts w:asciiTheme="minorHAnsi" w:hAnsiTheme="minorHAnsi"/>
                <w:b w:val="0"/>
                <w:i w:val="0"/>
              </w:rPr>
              <w:t>groundwater extraction volumes and aquifer groundwater level or pressure changes are within approved limits and in accordance with</w:t>
            </w:r>
            <w:r w:rsidR="00160786">
              <w:rPr>
                <w:rFonts w:asciiTheme="minorHAnsi" w:hAnsiTheme="minorHAnsi"/>
                <w:b w:val="0"/>
                <w:i w:val="0"/>
              </w:rPr>
              <w:t xml:space="preserve"> the requirements of</w:t>
            </w:r>
            <w:r w:rsidRPr="006D6F9C">
              <w:rPr>
                <w:rFonts w:asciiTheme="minorHAnsi" w:hAnsiTheme="minorHAnsi"/>
                <w:b w:val="0"/>
                <w:i w:val="0"/>
              </w:rPr>
              <w:t xml:space="preserve"> </w:t>
            </w:r>
            <w:r w:rsidR="00760572">
              <w:rPr>
                <w:rFonts w:asciiTheme="minorHAnsi" w:hAnsiTheme="minorHAnsi"/>
                <w:b w:val="0"/>
                <w:i w:val="0"/>
              </w:rPr>
              <w:t xml:space="preserve">a </w:t>
            </w:r>
            <w:r w:rsidR="0010180F">
              <w:rPr>
                <w:rFonts w:asciiTheme="minorHAnsi" w:hAnsiTheme="minorHAnsi"/>
                <w:b w:val="0"/>
                <w:i w:val="0"/>
              </w:rPr>
              <w:t>w</w:t>
            </w:r>
            <w:r w:rsidRPr="006D6F9C">
              <w:rPr>
                <w:rFonts w:asciiTheme="minorHAnsi" w:hAnsiTheme="minorHAnsi"/>
                <w:b w:val="0"/>
                <w:i w:val="0"/>
              </w:rPr>
              <w:t xml:space="preserve">ater </w:t>
            </w:r>
            <w:r w:rsidR="0010180F">
              <w:rPr>
                <w:rFonts w:asciiTheme="minorHAnsi" w:hAnsiTheme="minorHAnsi"/>
                <w:b w:val="0"/>
                <w:i w:val="0"/>
              </w:rPr>
              <w:t>e</w:t>
            </w:r>
            <w:r w:rsidRPr="006D6F9C">
              <w:rPr>
                <w:rFonts w:asciiTheme="minorHAnsi" w:hAnsiTheme="minorHAnsi"/>
                <w:b w:val="0"/>
                <w:i w:val="0"/>
              </w:rPr>
              <w:t xml:space="preserve">xtraction </w:t>
            </w:r>
            <w:r w:rsidR="0010180F">
              <w:rPr>
                <w:rFonts w:asciiTheme="minorHAnsi" w:hAnsiTheme="minorHAnsi"/>
                <w:b w:val="0"/>
                <w:i w:val="0"/>
              </w:rPr>
              <w:t>l</w:t>
            </w:r>
            <w:r w:rsidRPr="006D6F9C">
              <w:rPr>
                <w:rFonts w:asciiTheme="minorHAnsi" w:hAnsiTheme="minorHAnsi"/>
                <w:b w:val="0"/>
                <w:i w:val="0"/>
              </w:rPr>
              <w:t>icenc</w:t>
            </w:r>
            <w:r w:rsidR="00BC1E76">
              <w:rPr>
                <w:rFonts w:asciiTheme="minorHAnsi" w:hAnsiTheme="minorHAnsi"/>
                <w:b w:val="0"/>
                <w:i w:val="0"/>
              </w:rPr>
              <w:t>e</w:t>
            </w:r>
            <w:r w:rsidR="00160786">
              <w:rPr>
                <w:rFonts w:asciiTheme="minorHAnsi" w:hAnsiTheme="minorHAnsi"/>
                <w:b w:val="0"/>
                <w:i w:val="0"/>
              </w:rPr>
              <w:t xml:space="preserve"> </w:t>
            </w:r>
            <w:r w:rsidRPr="006D6F9C">
              <w:rPr>
                <w:rFonts w:asciiTheme="minorHAnsi" w:hAnsiTheme="minorHAnsi"/>
                <w:b w:val="0"/>
                <w:i w:val="0"/>
              </w:rPr>
              <w:t>issued under the</w:t>
            </w:r>
            <w:r w:rsidRPr="006D6F9C">
              <w:rPr>
                <w:rFonts w:asciiTheme="minorHAnsi" w:hAnsiTheme="minorHAnsi"/>
                <w:b w:val="0"/>
              </w:rPr>
              <w:t xml:space="preserve"> Water Act 1992</w:t>
            </w:r>
            <w:r w:rsidRPr="000D59C5">
              <w:rPr>
                <w:rFonts w:asciiTheme="minorHAnsi" w:hAnsiTheme="minorHAnsi"/>
                <w:b w:val="0"/>
                <w:i w:val="0"/>
              </w:rPr>
              <w:t xml:space="preserve"> (NT)</w:t>
            </w:r>
            <w:r w:rsidR="00A5437E">
              <w:rPr>
                <w:rFonts w:asciiTheme="minorHAnsi" w:hAnsiTheme="minorHAnsi"/>
                <w:b w:val="0"/>
                <w:i w:val="0"/>
              </w:rPr>
              <w:t>, and</w:t>
            </w:r>
          </w:p>
          <w:p w14:paraId="54F85987" w14:textId="271DAC4F" w:rsidR="007E7FE5" w:rsidRPr="006D6F9C" w:rsidRDefault="007E7FE5" w:rsidP="007242EE">
            <w:pPr>
              <w:pStyle w:val="ListParagraph"/>
              <w:numPr>
                <w:ilvl w:val="0"/>
                <w:numId w:val="159"/>
              </w:numPr>
              <w:spacing w:before="40" w:after="40"/>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b w:val="0"/>
                <w:i w:val="0"/>
              </w:rPr>
            </w:pPr>
            <w:r w:rsidRPr="006D6F9C">
              <w:rPr>
                <w:rFonts w:asciiTheme="minorHAnsi" w:hAnsiTheme="minorHAnsi"/>
                <w:b w:val="0"/>
                <w:i w:val="0"/>
              </w:rPr>
              <w:t>groundwater extraction is in accordance with the water trigger provisions under the</w:t>
            </w:r>
            <w:r w:rsidRPr="006D6F9C">
              <w:rPr>
                <w:rFonts w:asciiTheme="minorHAnsi" w:hAnsiTheme="minorHAnsi"/>
                <w:b w:val="0"/>
              </w:rPr>
              <w:t xml:space="preserve"> </w:t>
            </w:r>
            <w:r w:rsidR="001B1527" w:rsidRPr="007242EE">
              <w:rPr>
                <w:rFonts w:asciiTheme="minorHAnsi" w:hAnsiTheme="minorHAnsi"/>
                <w:b w:val="0"/>
                <w:i w:val="0"/>
              </w:rPr>
              <w:t>EPBC Act</w:t>
            </w:r>
            <w:r w:rsidRPr="006D6F9C">
              <w:rPr>
                <w:rFonts w:asciiTheme="minorHAnsi" w:hAnsiTheme="minorHAnsi"/>
                <w:b w:val="0"/>
                <w:i w:val="0"/>
              </w:rPr>
              <w:t>, where applicable.</w:t>
            </w:r>
          </w:p>
          <w:p w14:paraId="568F61B7" w14:textId="7CE7B729" w:rsidR="007E7FE5" w:rsidRPr="00762320" w:rsidRDefault="007E7FE5" w:rsidP="007242EE">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0B11DB">
              <w:rPr>
                <w:rFonts w:asciiTheme="minorHAnsi" w:hAnsiTheme="minorHAnsi"/>
                <w:szCs w:val="22"/>
              </w:rPr>
              <w:t xml:space="preserve">Any changes to groundwater outside of approved limits </w:t>
            </w:r>
            <w:r>
              <w:rPr>
                <w:rFonts w:asciiTheme="minorHAnsi" w:hAnsiTheme="minorHAnsi"/>
                <w:szCs w:val="22"/>
              </w:rPr>
              <w:t xml:space="preserve">in a </w:t>
            </w:r>
            <w:r w:rsidR="0010180F">
              <w:rPr>
                <w:rFonts w:asciiTheme="minorHAnsi" w:hAnsiTheme="minorHAnsi"/>
                <w:szCs w:val="22"/>
              </w:rPr>
              <w:t>w</w:t>
            </w:r>
            <w:r w:rsidR="00BC1E76">
              <w:rPr>
                <w:rFonts w:asciiTheme="minorHAnsi" w:hAnsiTheme="minorHAnsi"/>
                <w:szCs w:val="22"/>
              </w:rPr>
              <w:t xml:space="preserve">ater </w:t>
            </w:r>
            <w:r w:rsidR="008D3181">
              <w:rPr>
                <w:rFonts w:asciiTheme="minorHAnsi" w:hAnsiTheme="minorHAnsi"/>
                <w:szCs w:val="22"/>
              </w:rPr>
              <w:t>e</w:t>
            </w:r>
            <w:r w:rsidR="004F283F">
              <w:rPr>
                <w:rFonts w:asciiTheme="minorHAnsi" w:hAnsiTheme="minorHAnsi"/>
                <w:szCs w:val="22"/>
              </w:rPr>
              <w:t xml:space="preserve">xtraction </w:t>
            </w:r>
            <w:r w:rsidR="008D3181">
              <w:rPr>
                <w:rFonts w:asciiTheme="minorHAnsi" w:hAnsiTheme="minorHAnsi"/>
                <w:szCs w:val="22"/>
              </w:rPr>
              <w:t>l</w:t>
            </w:r>
            <w:r w:rsidR="004F283F">
              <w:rPr>
                <w:rFonts w:asciiTheme="minorHAnsi" w:hAnsiTheme="minorHAnsi"/>
                <w:szCs w:val="22"/>
              </w:rPr>
              <w:t>ice</w:t>
            </w:r>
            <w:r w:rsidR="00FC1189">
              <w:rPr>
                <w:rFonts w:asciiTheme="minorHAnsi" w:hAnsiTheme="minorHAnsi"/>
                <w:szCs w:val="22"/>
              </w:rPr>
              <w:t>nce</w:t>
            </w:r>
            <w:r w:rsidR="009E3392">
              <w:rPr>
                <w:rFonts w:asciiTheme="minorHAnsi" w:hAnsiTheme="minorHAnsi"/>
                <w:szCs w:val="22"/>
              </w:rPr>
              <w:t xml:space="preserve"> </w:t>
            </w:r>
            <w:r w:rsidRPr="000B11DB">
              <w:rPr>
                <w:rFonts w:asciiTheme="minorHAnsi" w:hAnsiTheme="minorHAnsi"/>
                <w:szCs w:val="22"/>
              </w:rPr>
              <w:t xml:space="preserve">are reported and investigated to determine their cause and potential </w:t>
            </w:r>
            <w:r w:rsidRPr="00384F6A">
              <w:rPr>
                <w:rFonts w:asciiTheme="minorHAnsi" w:hAnsiTheme="minorHAnsi"/>
              </w:rPr>
              <w:t>environmental impact</w:t>
            </w:r>
            <w:r w:rsidRPr="000B11DB">
              <w:rPr>
                <w:rFonts w:asciiTheme="minorHAnsi" w:hAnsiTheme="minorHAnsi"/>
                <w:szCs w:val="22"/>
              </w:rPr>
              <w:t>.</w:t>
            </w:r>
          </w:p>
        </w:tc>
        <w:tc>
          <w:tcPr>
            <w:tcW w:w="465" w:type="pct"/>
          </w:tcPr>
          <w:p w14:paraId="55A482DE" w14:textId="77777777" w:rsidR="007E7FE5" w:rsidRPr="00762320" w:rsidRDefault="007E7FE5" w:rsidP="00D41D17">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62320">
              <w:rPr>
                <w:rFonts w:asciiTheme="minorHAnsi" w:hAnsiTheme="minorHAnsi"/>
                <w:szCs w:val="22"/>
              </w:rPr>
              <w:t>C</w:t>
            </w:r>
            <w:r>
              <w:rPr>
                <w:rFonts w:asciiTheme="minorHAnsi" w:hAnsiTheme="minorHAnsi"/>
                <w:szCs w:val="22"/>
              </w:rPr>
              <w:t>EO-08</w:t>
            </w:r>
          </w:p>
        </w:tc>
        <w:tc>
          <w:tcPr>
            <w:tcW w:w="791" w:type="pct"/>
          </w:tcPr>
          <w:p w14:paraId="233D733D" w14:textId="77777777" w:rsidR="007E7FE5" w:rsidRDefault="007E7FE5" w:rsidP="00D41D17">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CMC-900</w:t>
            </w:r>
          </w:p>
        </w:tc>
        <w:tc>
          <w:tcPr>
            <w:tcW w:w="1048" w:type="pct"/>
            <w:hideMark/>
          </w:tcPr>
          <w:p w14:paraId="077AB6EB" w14:textId="511DB15B" w:rsidR="007E7FE5" w:rsidRPr="004341D6" w:rsidRDefault="001E5673" w:rsidP="00D41D17">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vertAlign w:val="superscript"/>
              </w:rPr>
            </w:pPr>
            <w:r>
              <w:rPr>
                <w:rFonts w:asciiTheme="minorHAnsi" w:hAnsiTheme="minorHAnsi"/>
                <w:szCs w:val="22"/>
              </w:rPr>
              <w:t>Water bores</w:t>
            </w:r>
            <w:r w:rsidR="00C24649" w:rsidRPr="005E563C">
              <w:rPr>
                <w:rFonts w:asciiTheme="minorHAnsi" w:hAnsiTheme="minorHAnsi"/>
                <w:szCs w:val="22"/>
                <w:vertAlign w:val="superscript"/>
              </w:rPr>
              <w:t xml:space="preserve"> </w:t>
            </w:r>
            <w:r w:rsidR="007E7FE5" w:rsidRPr="005E563C">
              <w:rPr>
                <w:rStyle w:val="FootnoteReference"/>
                <w:rFonts w:asciiTheme="minorHAnsi" w:hAnsiTheme="minorHAnsi"/>
                <w:szCs w:val="22"/>
              </w:rPr>
              <w:footnoteReference w:id="28"/>
            </w:r>
          </w:p>
        </w:tc>
      </w:tr>
      <w:tr w:rsidR="007E7FE5" w:rsidRPr="00762320" w14:paraId="2547BAAF" w14:textId="77777777" w:rsidTr="006D2FA7">
        <w:trPr>
          <w:cnfStyle w:val="000000010000" w:firstRow="0" w:lastRow="0" w:firstColumn="0" w:lastColumn="0" w:oddVBand="0" w:evenVBand="0" w:oddHBand="0" w:evenHBand="1" w:firstRowFirstColumn="0" w:firstRowLastColumn="0" w:lastRowFirstColumn="0" w:lastRowLastColumn="0"/>
          <w:cantSplit w:val="0"/>
          <w:trHeight w:val="600"/>
        </w:trPr>
        <w:tc>
          <w:tcPr>
            <w:cnfStyle w:val="001000000000" w:firstRow="0" w:lastRow="0" w:firstColumn="1" w:lastColumn="0" w:oddVBand="0" w:evenVBand="0" w:oddHBand="0" w:evenHBand="0" w:firstRowFirstColumn="0" w:firstRowLastColumn="0" w:lastRowFirstColumn="0" w:lastRowLastColumn="0"/>
            <w:tcW w:w="464" w:type="pct"/>
          </w:tcPr>
          <w:p w14:paraId="57F4766E" w14:textId="77777777" w:rsidR="007E7FE5" w:rsidRPr="00762320" w:rsidRDefault="007E7FE5" w:rsidP="00D41D17">
            <w:pPr>
              <w:spacing w:after="40"/>
              <w:rPr>
                <w:rFonts w:asciiTheme="minorHAnsi" w:hAnsiTheme="minorHAnsi"/>
              </w:rPr>
            </w:pPr>
            <w:r w:rsidRPr="00762320">
              <w:rPr>
                <w:rFonts w:asciiTheme="minorHAnsi" w:hAnsiTheme="minorHAnsi"/>
                <w:szCs w:val="22"/>
              </w:rPr>
              <w:t>MC-002</w:t>
            </w:r>
          </w:p>
        </w:tc>
        <w:tc>
          <w:tcPr>
            <w:tcW w:w="2232" w:type="pct"/>
            <w:hideMark/>
          </w:tcPr>
          <w:p w14:paraId="58702E7B" w14:textId="77777777" w:rsidR="007E7FE5" w:rsidRPr="00D77B1D" w:rsidRDefault="007E7FE5" w:rsidP="009A0544">
            <w:pPr>
              <w:spacing w:after="40"/>
              <w:cnfStyle w:val="000000010000" w:firstRow="0" w:lastRow="0" w:firstColumn="0" w:lastColumn="0" w:oddVBand="0" w:evenVBand="0" w:oddHBand="0" w:evenHBand="1" w:firstRowFirstColumn="0" w:firstRowLastColumn="0" w:lastRowFirstColumn="0" w:lastRowLastColumn="0"/>
            </w:pPr>
            <w:r w:rsidRPr="00D77B1D">
              <w:t>Groundwater monitoring conducted shows that:</w:t>
            </w:r>
          </w:p>
          <w:p w14:paraId="62B3FA53" w14:textId="2044C6E6" w:rsidR="007E7FE5" w:rsidRPr="000D7F38" w:rsidRDefault="007E7FE5" w:rsidP="009A0544">
            <w:pPr>
              <w:pStyle w:val="ListParagraph"/>
              <w:numPr>
                <w:ilvl w:val="0"/>
                <w:numId w:val="310"/>
              </w:numPr>
              <w:spacing w:before="40" w:after="40"/>
              <w:ind w:left="357" w:hanging="357"/>
              <w:cnfStyle w:val="000000010000" w:firstRow="0" w:lastRow="0" w:firstColumn="0" w:lastColumn="0" w:oddVBand="0" w:evenVBand="0" w:oddHBand="0" w:evenHBand="1" w:firstRowFirstColumn="0" w:firstRowLastColumn="0" w:lastRowFirstColumn="0" w:lastRowLastColumn="0"/>
              <w:rPr>
                <w:b w:val="0"/>
                <w:i w:val="0"/>
              </w:rPr>
            </w:pPr>
            <w:r w:rsidRPr="00D6107B">
              <w:rPr>
                <w:b w:val="0"/>
                <w:i w:val="0"/>
              </w:rPr>
              <w:t xml:space="preserve">changes to groundwater chemistry are </w:t>
            </w:r>
            <w:r>
              <w:rPr>
                <w:b w:val="0"/>
                <w:i w:val="0"/>
              </w:rPr>
              <w:t xml:space="preserve">at or </w:t>
            </w:r>
            <w:r w:rsidRPr="00D6107B">
              <w:rPr>
                <w:b w:val="0"/>
                <w:i w:val="0"/>
              </w:rPr>
              <w:t>below the compliance threshold limits</w:t>
            </w:r>
            <w:r>
              <w:rPr>
                <w:b w:val="0"/>
                <w:i w:val="0"/>
              </w:rPr>
              <w:t xml:space="preserve"> in the EMP</w:t>
            </w:r>
            <w:r w:rsidR="00D61807">
              <w:rPr>
                <w:b w:val="0"/>
                <w:i w:val="0"/>
              </w:rPr>
              <w:t xml:space="preserve">. </w:t>
            </w:r>
          </w:p>
          <w:p w14:paraId="1CA32836" w14:textId="65E77524" w:rsidR="007E7FE5" w:rsidRPr="00887447" w:rsidRDefault="00D61807" w:rsidP="009A0544">
            <w:pPr>
              <w:spacing w:after="40"/>
              <w:cnfStyle w:val="000000010000" w:firstRow="0" w:lastRow="0" w:firstColumn="0" w:lastColumn="0" w:oddVBand="0" w:evenVBand="0" w:oddHBand="0" w:evenHBand="1" w:firstRowFirstColumn="0" w:firstRowLastColumn="0" w:lastRowFirstColumn="0" w:lastRowLastColumn="0"/>
            </w:pPr>
            <w:r>
              <w:rPr>
                <w:rFonts w:asciiTheme="minorHAnsi" w:hAnsiTheme="minorHAnsi"/>
                <w:szCs w:val="22"/>
              </w:rPr>
              <w:t>A</w:t>
            </w:r>
            <w:r w:rsidR="007E7FE5" w:rsidRPr="00FA47A0">
              <w:rPr>
                <w:rFonts w:asciiTheme="minorHAnsi" w:hAnsiTheme="minorHAnsi"/>
                <w:lang w:eastAsia="en-US"/>
              </w:rPr>
              <w:t xml:space="preserve">ny changes to groundwater chemistry outside of </w:t>
            </w:r>
            <w:r w:rsidR="00887447" w:rsidRPr="00FA47A0">
              <w:rPr>
                <w:rFonts w:asciiTheme="minorHAnsi" w:hAnsiTheme="minorHAnsi"/>
                <w:lang w:eastAsia="en-US"/>
              </w:rPr>
              <w:t xml:space="preserve">the </w:t>
            </w:r>
            <w:r w:rsidR="007E7FE5" w:rsidRPr="00FA47A0">
              <w:rPr>
                <w:rFonts w:asciiTheme="minorHAnsi" w:hAnsiTheme="minorHAnsi"/>
                <w:lang w:eastAsia="en-US"/>
              </w:rPr>
              <w:t xml:space="preserve">approved limits are reported and investigated to determine their cause and potential </w:t>
            </w:r>
            <w:r w:rsidR="003A077D">
              <w:rPr>
                <w:rFonts w:asciiTheme="minorHAnsi" w:hAnsiTheme="minorHAnsi"/>
                <w:lang w:eastAsia="en-US"/>
              </w:rPr>
              <w:t xml:space="preserve">environmental </w:t>
            </w:r>
            <w:r w:rsidR="00887447" w:rsidRPr="00FA47A0">
              <w:rPr>
                <w:rFonts w:asciiTheme="minorHAnsi" w:hAnsiTheme="minorHAnsi"/>
                <w:lang w:eastAsia="en-US"/>
              </w:rPr>
              <w:t>impact.</w:t>
            </w:r>
            <w:r w:rsidR="00887447">
              <w:rPr>
                <w:b/>
                <w:i/>
              </w:rPr>
              <w:t xml:space="preserve"> </w:t>
            </w:r>
          </w:p>
        </w:tc>
        <w:tc>
          <w:tcPr>
            <w:tcW w:w="465" w:type="pct"/>
          </w:tcPr>
          <w:p w14:paraId="3A4A58DD" w14:textId="77777777" w:rsidR="007E7FE5" w:rsidRPr="00762320" w:rsidRDefault="007E7FE5" w:rsidP="00D41D17">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62320">
              <w:rPr>
                <w:rFonts w:asciiTheme="minorHAnsi" w:hAnsiTheme="minorHAnsi"/>
                <w:szCs w:val="22"/>
              </w:rPr>
              <w:t>C</w:t>
            </w:r>
            <w:r>
              <w:rPr>
                <w:rFonts w:asciiTheme="minorHAnsi" w:hAnsiTheme="minorHAnsi"/>
                <w:szCs w:val="22"/>
              </w:rPr>
              <w:t>EO-09</w:t>
            </w:r>
          </w:p>
        </w:tc>
        <w:tc>
          <w:tcPr>
            <w:tcW w:w="791" w:type="pct"/>
          </w:tcPr>
          <w:p w14:paraId="513FE76F" w14:textId="0B911D8F" w:rsidR="007E7FE5" w:rsidRDefault="007E7FE5" w:rsidP="00D41D17">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Pr>
                <w:rFonts w:asciiTheme="minorHAnsi" w:hAnsiTheme="minorHAnsi"/>
              </w:rPr>
              <w:t xml:space="preserve">CMC-201, CMC-202, CMC-203, CMC-301, CMC-302, CMC-303, CMC-401, CMC-402, </w:t>
            </w:r>
            <w:r w:rsidRPr="004F5CD0">
              <w:rPr>
                <w:rFonts w:asciiTheme="minorHAnsi" w:hAnsiTheme="minorHAnsi"/>
              </w:rPr>
              <w:t>CMC-403, CMC-404, CMC-40</w:t>
            </w:r>
            <w:r w:rsidR="00B53EAA">
              <w:rPr>
                <w:rFonts w:asciiTheme="minorHAnsi" w:hAnsiTheme="minorHAnsi"/>
              </w:rPr>
              <w:t>5</w:t>
            </w:r>
            <w:r w:rsidRPr="004F5CD0">
              <w:rPr>
                <w:rFonts w:asciiTheme="minorHAnsi" w:hAnsiTheme="minorHAnsi"/>
              </w:rPr>
              <w:t>, CMC-501, CMC-502, CMC-503, CMC-504, CMC-506, CMC-507</w:t>
            </w:r>
          </w:p>
        </w:tc>
        <w:tc>
          <w:tcPr>
            <w:tcW w:w="1048" w:type="pct"/>
            <w:hideMark/>
          </w:tcPr>
          <w:p w14:paraId="1B9E5C4D" w14:textId="77777777" w:rsidR="007E7FE5" w:rsidRPr="00762320" w:rsidRDefault="007E7FE5" w:rsidP="00D41D17">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Pr>
                <w:rFonts w:asciiTheme="minorHAnsi" w:hAnsiTheme="minorHAnsi"/>
                <w:szCs w:val="22"/>
              </w:rPr>
              <w:t>Petroleum wells, hydraulic fracturing, management of process-affected water and wastewater, operating petroleum facilities, ancillary activities</w:t>
            </w:r>
          </w:p>
        </w:tc>
      </w:tr>
      <w:tr w:rsidR="007E7FE5" w:rsidRPr="00762320" w14:paraId="537A1050" w14:textId="77777777" w:rsidTr="006D2FA7">
        <w:trPr>
          <w:cnfStyle w:val="000000100000" w:firstRow="0" w:lastRow="0" w:firstColumn="0" w:lastColumn="0" w:oddVBand="0" w:evenVBand="0" w:oddHBand="1" w:evenHBand="0" w:firstRowFirstColumn="0" w:firstRowLastColumn="0" w:lastRowFirstColumn="0" w:lastRowLastColumn="0"/>
          <w:cantSplit w:val="0"/>
          <w:trHeight w:val="590"/>
        </w:trPr>
        <w:tc>
          <w:tcPr>
            <w:cnfStyle w:val="001000000000" w:firstRow="0" w:lastRow="0" w:firstColumn="1" w:lastColumn="0" w:oddVBand="0" w:evenVBand="0" w:oddHBand="0" w:evenHBand="0" w:firstRowFirstColumn="0" w:firstRowLastColumn="0" w:lastRowFirstColumn="0" w:lastRowLastColumn="0"/>
            <w:tcW w:w="464" w:type="pct"/>
          </w:tcPr>
          <w:p w14:paraId="4BD194B4" w14:textId="77777777" w:rsidR="007E7FE5" w:rsidRPr="00762320" w:rsidRDefault="007E7FE5" w:rsidP="00D41D17">
            <w:pPr>
              <w:spacing w:after="40"/>
              <w:rPr>
                <w:rFonts w:asciiTheme="minorHAnsi" w:hAnsiTheme="minorHAnsi"/>
              </w:rPr>
            </w:pPr>
            <w:r w:rsidRPr="00762320">
              <w:rPr>
                <w:rFonts w:asciiTheme="minorHAnsi" w:hAnsiTheme="minorHAnsi"/>
                <w:szCs w:val="22"/>
              </w:rPr>
              <w:t>MC-003</w:t>
            </w:r>
          </w:p>
        </w:tc>
        <w:tc>
          <w:tcPr>
            <w:tcW w:w="2232" w:type="pct"/>
            <w:hideMark/>
          </w:tcPr>
          <w:p w14:paraId="4242A205" w14:textId="77777777" w:rsidR="007E7FE5" w:rsidRPr="002347A3" w:rsidRDefault="007E7FE5" w:rsidP="009A0544">
            <w:pPr>
              <w:spacing w:after="40"/>
              <w:cnfStyle w:val="000000100000" w:firstRow="0" w:lastRow="0" w:firstColumn="0" w:lastColumn="0" w:oddVBand="0" w:evenVBand="0" w:oddHBand="1" w:evenHBand="0" w:firstRowFirstColumn="0" w:firstRowLastColumn="0" w:lastRowFirstColumn="0" w:lastRowLastColumn="0"/>
            </w:pPr>
            <w:r w:rsidRPr="002347A3">
              <w:t>Groundwater monitoring conducted shows that:</w:t>
            </w:r>
          </w:p>
          <w:p w14:paraId="114E717C" w14:textId="77777777" w:rsidR="007E7FE5" w:rsidRPr="005F39CA" w:rsidRDefault="007E7FE5" w:rsidP="009A0544">
            <w:pPr>
              <w:numPr>
                <w:ilvl w:val="0"/>
                <w:numId w:val="239"/>
              </w:numPr>
              <w:spacing w:after="40"/>
              <w:ind w:left="357" w:hanging="357"/>
              <w:cnfStyle w:val="000000100000" w:firstRow="0" w:lastRow="0" w:firstColumn="0" w:lastColumn="0" w:oddVBand="0" w:evenVBand="0" w:oddHBand="1" w:evenHBand="0" w:firstRowFirstColumn="0" w:firstRowLastColumn="0" w:lastRowFirstColumn="0" w:lastRowLastColumn="0"/>
              <w:rPr>
                <w:b/>
                <w:bCs/>
              </w:rPr>
            </w:pPr>
            <w:r w:rsidRPr="002347A3">
              <w:t>changes to groundwater levels</w:t>
            </w:r>
            <w:r>
              <w:t xml:space="preserve">, </w:t>
            </w:r>
            <w:r w:rsidRPr="002347A3">
              <w:t xml:space="preserve">pressure </w:t>
            </w:r>
            <w:r>
              <w:t>or hydraulic head</w:t>
            </w:r>
            <w:r w:rsidRPr="002347A3">
              <w:t xml:space="preserve"> in each aquifer are</w:t>
            </w:r>
            <w:r>
              <w:t>:</w:t>
            </w:r>
          </w:p>
          <w:p w14:paraId="09646975" w14:textId="775F3986" w:rsidR="007E7FE5" w:rsidRDefault="007E7FE5" w:rsidP="009A0544">
            <w:pPr>
              <w:pStyle w:val="ListParagraph"/>
              <w:numPr>
                <w:ilvl w:val="0"/>
                <w:numId w:val="238"/>
              </w:numPr>
              <w:spacing w:before="40" w:after="0"/>
              <w:ind w:left="1088" w:hanging="357"/>
              <w:cnfStyle w:val="000000100000" w:firstRow="0" w:lastRow="0" w:firstColumn="0" w:lastColumn="0" w:oddVBand="0" w:evenVBand="0" w:oddHBand="1" w:evenHBand="0" w:firstRowFirstColumn="0" w:firstRowLastColumn="0" w:lastRowFirstColumn="0" w:lastRowLastColumn="0"/>
              <w:rPr>
                <w:b w:val="0"/>
                <w:bCs w:val="0"/>
                <w:i w:val="0"/>
                <w:iCs/>
              </w:rPr>
            </w:pPr>
            <w:r w:rsidRPr="005F39CA">
              <w:rPr>
                <w:b w:val="0"/>
                <w:bCs w:val="0"/>
                <w:i w:val="0"/>
                <w:iCs/>
              </w:rPr>
              <w:t>within approved limits and in accordance with</w:t>
            </w:r>
            <w:r w:rsidR="000E2086">
              <w:rPr>
                <w:b w:val="0"/>
                <w:bCs w:val="0"/>
                <w:i w:val="0"/>
                <w:iCs/>
              </w:rPr>
              <w:t xml:space="preserve"> </w:t>
            </w:r>
            <w:r w:rsidR="00170B6A">
              <w:rPr>
                <w:b w:val="0"/>
                <w:bCs w:val="0"/>
                <w:i w:val="0"/>
                <w:iCs/>
              </w:rPr>
              <w:t xml:space="preserve">the requirements of a </w:t>
            </w:r>
            <w:r w:rsidR="00B113FA">
              <w:rPr>
                <w:b w:val="0"/>
                <w:bCs w:val="0"/>
                <w:i w:val="0"/>
                <w:iCs/>
              </w:rPr>
              <w:t>w</w:t>
            </w:r>
            <w:r w:rsidR="00D96A98">
              <w:rPr>
                <w:b w:val="0"/>
                <w:bCs w:val="0"/>
                <w:i w:val="0"/>
                <w:iCs/>
              </w:rPr>
              <w:t xml:space="preserve">ater </w:t>
            </w:r>
            <w:r w:rsidR="00B113FA">
              <w:rPr>
                <w:b w:val="0"/>
                <w:bCs w:val="0"/>
                <w:i w:val="0"/>
                <w:iCs/>
              </w:rPr>
              <w:t>e</w:t>
            </w:r>
            <w:r w:rsidR="00D96A98">
              <w:rPr>
                <w:b w:val="0"/>
                <w:bCs w:val="0"/>
                <w:i w:val="0"/>
                <w:iCs/>
              </w:rPr>
              <w:t xml:space="preserve">xtraction </w:t>
            </w:r>
            <w:r w:rsidR="00B113FA">
              <w:rPr>
                <w:b w:val="0"/>
                <w:bCs w:val="0"/>
                <w:i w:val="0"/>
                <w:iCs/>
              </w:rPr>
              <w:t>l</w:t>
            </w:r>
            <w:r w:rsidR="00D96A98">
              <w:rPr>
                <w:b w:val="0"/>
                <w:bCs w:val="0"/>
                <w:i w:val="0"/>
                <w:iCs/>
              </w:rPr>
              <w:t xml:space="preserve">icence </w:t>
            </w:r>
            <w:r w:rsidRPr="005F39CA">
              <w:rPr>
                <w:b w:val="0"/>
                <w:bCs w:val="0"/>
                <w:i w:val="0"/>
                <w:iCs/>
              </w:rPr>
              <w:t xml:space="preserve">issued under the </w:t>
            </w:r>
            <w:r w:rsidRPr="005F39CA">
              <w:rPr>
                <w:b w:val="0"/>
                <w:bCs w:val="0"/>
              </w:rPr>
              <w:t>Water Act 1992</w:t>
            </w:r>
            <w:r w:rsidRPr="005F39CA">
              <w:rPr>
                <w:b w:val="0"/>
                <w:bCs w:val="0"/>
                <w:i w:val="0"/>
                <w:iCs/>
              </w:rPr>
              <w:t xml:space="preserve"> (NT)</w:t>
            </w:r>
            <w:r>
              <w:rPr>
                <w:b w:val="0"/>
                <w:bCs w:val="0"/>
                <w:i w:val="0"/>
                <w:iCs/>
              </w:rPr>
              <w:t>, where a licence applies</w:t>
            </w:r>
            <w:r w:rsidR="007F3DB1">
              <w:rPr>
                <w:b w:val="0"/>
                <w:bCs w:val="0"/>
                <w:i w:val="0"/>
                <w:iCs/>
              </w:rPr>
              <w:t>,</w:t>
            </w:r>
            <w:r>
              <w:rPr>
                <w:b w:val="0"/>
                <w:bCs w:val="0"/>
                <w:i w:val="0"/>
                <w:iCs/>
              </w:rPr>
              <w:t xml:space="preserve"> or </w:t>
            </w:r>
          </w:p>
          <w:p w14:paraId="6C2E64F3" w14:textId="0611CCE5" w:rsidR="007E7FE5" w:rsidRPr="005F39CA" w:rsidRDefault="007E7FE5" w:rsidP="009A0544">
            <w:pPr>
              <w:pStyle w:val="ListParagraph"/>
              <w:numPr>
                <w:ilvl w:val="0"/>
                <w:numId w:val="238"/>
              </w:numPr>
              <w:spacing w:before="0" w:after="40"/>
              <w:ind w:left="1088" w:hanging="357"/>
              <w:cnfStyle w:val="000000100000" w:firstRow="0" w:lastRow="0" w:firstColumn="0" w:lastColumn="0" w:oddVBand="0" w:evenVBand="0" w:oddHBand="1" w:evenHBand="0" w:firstRowFirstColumn="0" w:firstRowLastColumn="0" w:lastRowFirstColumn="0" w:lastRowLastColumn="0"/>
              <w:rPr>
                <w:b w:val="0"/>
                <w:bCs w:val="0"/>
                <w:i w:val="0"/>
                <w:iCs/>
              </w:rPr>
            </w:pPr>
            <w:r w:rsidRPr="005F39CA">
              <w:rPr>
                <w:b w:val="0"/>
                <w:bCs w:val="0"/>
                <w:i w:val="0"/>
                <w:iCs/>
              </w:rPr>
              <w:t xml:space="preserve">within the bounds of </w:t>
            </w:r>
            <w:r>
              <w:rPr>
                <w:b w:val="0"/>
                <w:bCs w:val="0"/>
                <w:i w:val="0"/>
                <w:iCs/>
              </w:rPr>
              <w:t xml:space="preserve">baseline conditions and </w:t>
            </w:r>
            <w:r w:rsidRPr="005F39CA">
              <w:rPr>
                <w:b w:val="0"/>
                <w:bCs w:val="0"/>
                <w:i w:val="0"/>
                <w:iCs/>
              </w:rPr>
              <w:t>natural variability</w:t>
            </w:r>
            <w:r w:rsidR="00C27B3E">
              <w:rPr>
                <w:b w:val="0"/>
                <w:bCs w:val="0"/>
                <w:i w:val="0"/>
                <w:iCs/>
              </w:rPr>
              <w:t>, and</w:t>
            </w:r>
          </w:p>
          <w:p w14:paraId="4AE3A800" w14:textId="39D56A2F" w:rsidR="007E7FE5" w:rsidRPr="002347A3" w:rsidRDefault="007E7FE5" w:rsidP="009A0544">
            <w:pPr>
              <w:numPr>
                <w:ilvl w:val="0"/>
                <w:numId w:val="239"/>
              </w:numPr>
              <w:spacing w:after="40"/>
              <w:ind w:left="357" w:hanging="357"/>
              <w:cnfStyle w:val="000000100000" w:firstRow="0" w:lastRow="0" w:firstColumn="0" w:lastColumn="0" w:oddVBand="0" w:evenVBand="0" w:oddHBand="1" w:evenHBand="0" w:firstRowFirstColumn="0" w:firstRowLastColumn="0" w:lastRowFirstColumn="0" w:lastRowLastColumn="0"/>
              <w:rPr>
                <w:b/>
                <w:bCs/>
              </w:rPr>
            </w:pPr>
            <w:r w:rsidRPr="002347A3">
              <w:t xml:space="preserve">changes to groundwater chemistry in each aquifer are </w:t>
            </w:r>
            <w:r>
              <w:t>at or below the compliance threshold limits in the EMP.</w:t>
            </w:r>
          </w:p>
          <w:p w14:paraId="1AB0ED3B" w14:textId="78B0B722" w:rsidR="007E7FE5" w:rsidRPr="00762320" w:rsidRDefault="007E7FE5" w:rsidP="009A0544">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2347A3">
              <w:t xml:space="preserve">Any changes to groundwater outside of </w:t>
            </w:r>
            <w:r>
              <w:t xml:space="preserve">limits approved in </w:t>
            </w:r>
            <w:r w:rsidR="00170B6A">
              <w:t>a</w:t>
            </w:r>
            <w:r>
              <w:t xml:space="preserve"> </w:t>
            </w:r>
            <w:r w:rsidR="00B113FA">
              <w:t>w</w:t>
            </w:r>
            <w:r w:rsidR="000E2086">
              <w:t xml:space="preserve">ater </w:t>
            </w:r>
            <w:r w:rsidR="00B113FA">
              <w:t>e</w:t>
            </w:r>
            <w:r w:rsidR="000E2086">
              <w:t xml:space="preserve">xtraction </w:t>
            </w:r>
            <w:r w:rsidR="00B113FA">
              <w:t>l</w:t>
            </w:r>
            <w:r w:rsidR="000E2086">
              <w:t>icen</w:t>
            </w:r>
            <w:r w:rsidR="008C4B62">
              <w:t>ce</w:t>
            </w:r>
            <w:r>
              <w:t xml:space="preserve"> or </w:t>
            </w:r>
            <w:r w:rsidR="00AA3627">
              <w:t xml:space="preserve">the </w:t>
            </w:r>
            <w:r>
              <w:t xml:space="preserve">EMP, or baseline conditions </w:t>
            </w:r>
            <w:r w:rsidRPr="002347A3">
              <w:t>are reported and investigated to determine their cause and</w:t>
            </w:r>
            <w:r>
              <w:t xml:space="preserve"> potential</w:t>
            </w:r>
            <w:r w:rsidRPr="002347A3">
              <w:t xml:space="preserve"> </w:t>
            </w:r>
            <w:r w:rsidRPr="00384F6A">
              <w:t>environmental impact</w:t>
            </w:r>
            <w:r w:rsidRPr="00D06B08">
              <w:t>.</w:t>
            </w:r>
          </w:p>
        </w:tc>
        <w:tc>
          <w:tcPr>
            <w:tcW w:w="465" w:type="pct"/>
          </w:tcPr>
          <w:p w14:paraId="1089B31F" w14:textId="77777777" w:rsidR="007E7FE5" w:rsidRPr="00762320" w:rsidRDefault="007E7FE5" w:rsidP="00D41D17">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62320">
              <w:rPr>
                <w:rFonts w:asciiTheme="minorHAnsi" w:hAnsiTheme="minorHAnsi"/>
                <w:szCs w:val="22"/>
              </w:rPr>
              <w:t>C</w:t>
            </w:r>
            <w:r>
              <w:rPr>
                <w:rFonts w:asciiTheme="minorHAnsi" w:hAnsiTheme="minorHAnsi"/>
                <w:szCs w:val="22"/>
              </w:rPr>
              <w:t>EO-10</w:t>
            </w:r>
          </w:p>
        </w:tc>
        <w:tc>
          <w:tcPr>
            <w:tcW w:w="791" w:type="pct"/>
          </w:tcPr>
          <w:p w14:paraId="0DA97911" w14:textId="5554A84C" w:rsidR="007E7FE5" w:rsidRPr="00640678" w:rsidRDefault="007E7FE5" w:rsidP="00D41D17">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40678">
              <w:rPr>
                <w:rFonts w:asciiTheme="minorHAnsi" w:hAnsiTheme="minorHAnsi"/>
              </w:rPr>
              <w:t>CMC-350, CMC-351</w:t>
            </w:r>
          </w:p>
        </w:tc>
        <w:tc>
          <w:tcPr>
            <w:tcW w:w="1048" w:type="pct"/>
            <w:hideMark/>
          </w:tcPr>
          <w:p w14:paraId="39963B9F" w14:textId="77777777" w:rsidR="007E7FE5" w:rsidRPr="00762320" w:rsidRDefault="007E7FE5" w:rsidP="00D41D17">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Theme="minorHAnsi" w:hAnsiTheme="minorHAnsi"/>
                <w:szCs w:val="22"/>
              </w:rPr>
              <w:t>Petroleum wells, hydraulic fracturing, operating petroleum wells</w:t>
            </w:r>
          </w:p>
        </w:tc>
      </w:tr>
    </w:tbl>
    <w:p w14:paraId="0CD0A6D4" w14:textId="77777777" w:rsidR="007E7FE5" w:rsidRDefault="007E7FE5" w:rsidP="007E7FE5">
      <w:pPr>
        <w:rPr>
          <w:lang w:eastAsia="en-AU"/>
        </w:rPr>
        <w:sectPr w:rsidR="007E7FE5" w:rsidSect="007E7FE5">
          <w:footerReference w:type="default" r:id="rId28"/>
          <w:pgSz w:w="16838" w:h="11906" w:orient="landscape"/>
          <w:pgMar w:top="794" w:right="794" w:bottom="794" w:left="794" w:header="709" w:footer="709" w:gutter="0"/>
          <w:cols w:space="708"/>
          <w:docGrid w:linePitch="360"/>
        </w:sectPr>
      </w:pPr>
    </w:p>
    <w:p w14:paraId="794B9634" w14:textId="6A5E0AFD" w:rsidR="003E4A47" w:rsidRDefault="003E4A47" w:rsidP="00D71C0A">
      <w:pPr>
        <w:pStyle w:val="Heading1"/>
        <w:rPr>
          <w:lang w:eastAsia="en-AU"/>
        </w:rPr>
      </w:pPr>
      <w:bookmarkStart w:id="107" w:name="_Ref227246261"/>
      <w:bookmarkStart w:id="108" w:name="_Toc233223847"/>
      <w:bookmarkStart w:id="109" w:name="_Toc234303719"/>
      <w:r>
        <w:rPr>
          <w:lang w:eastAsia="en-AU"/>
        </w:rPr>
        <w:t>Requirements related to specific environmental aspects of regulated activities</w:t>
      </w:r>
      <w:bookmarkEnd w:id="52"/>
      <w:bookmarkEnd w:id="107"/>
      <w:bookmarkEnd w:id="108"/>
      <w:bookmarkEnd w:id="109"/>
    </w:p>
    <w:p w14:paraId="2C7D42D3" w14:textId="083BA632" w:rsidR="00B33EE6" w:rsidRDefault="003E4A47" w:rsidP="00B33EE6">
      <w:pPr>
        <w:rPr>
          <w:lang w:eastAsia="en-AU"/>
        </w:rPr>
      </w:pPr>
      <w:r>
        <w:rPr>
          <w:lang w:eastAsia="en-AU"/>
        </w:rPr>
        <w:t xml:space="preserve">The requirements in section </w:t>
      </w:r>
      <w:r w:rsidR="00CA1EBB">
        <w:rPr>
          <w:lang w:eastAsia="en-AU"/>
        </w:rPr>
        <w:fldChar w:fldCharType="begin"/>
      </w:r>
      <w:r w:rsidR="00CA1EBB">
        <w:rPr>
          <w:lang w:eastAsia="en-AU"/>
        </w:rPr>
        <w:instrText xml:space="preserve"> REF _Ref227246261 \r \h </w:instrText>
      </w:r>
      <w:r w:rsidR="00CA1EBB">
        <w:rPr>
          <w:lang w:eastAsia="en-AU"/>
        </w:rPr>
      </w:r>
      <w:r w:rsidR="00CA1EBB">
        <w:rPr>
          <w:lang w:eastAsia="en-AU"/>
        </w:rPr>
        <w:fldChar w:fldCharType="separate"/>
      </w:r>
      <w:r w:rsidR="00F06F52">
        <w:rPr>
          <w:lang w:eastAsia="en-AU"/>
        </w:rPr>
        <w:t>6</w:t>
      </w:r>
      <w:r w:rsidR="00CA1EBB">
        <w:rPr>
          <w:lang w:eastAsia="en-AU"/>
        </w:rPr>
        <w:fldChar w:fldCharType="end"/>
      </w:r>
      <w:r>
        <w:rPr>
          <w:lang w:eastAsia="en-AU"/>
        </w:rPr>
        <w:t xml:space="preserve"> of this Code apply to specific </w:t>
      </w:r>
      <w:r w:rsidRPr="00384F6A">
        <w:t>environmental aspects</w:t>
      </w:r>
      <w:r w:rsidRPr="005B1B88">
        <w:rPr>
          <w:lang w:eastAsia="en-AU"/>
        </w:rPr>
        <w:t xml:space="preserve"> of </w:t>
      </w:r>
      <w:r w:rsidRPr="00384F6A">
        <w:t>regulated activities</w:t>
      </w:r>
      <w:r>
        <w:rPr>
          <w:lang w:eastAsia="en-AU"/>
        </w:rPr>
        <w:t xml:space="preserve"> and their </w:t>
      </w:r>
      <w:r w:rsidR="001841DF" w:rsidRPr="005B4BE9">
        <w:rPr>
          <w:lang w:eastAsia="en-AU"/>
        </w:rPr>
        <w:t>key risk sources</w:t>
      </w:r>
      <w:r>
        <w:rPr>
          <w:lang w:eastAsia="en-AU"/>
        </w:rPr>
        <w:t xml:space="preserve">. </w:t>
      </w:r>
      <w:r w:rsidR="00B33EE6">
        <w:rPr>
          <w:lang w:eastAsia="en-AU"/>
        </w:rPr>
        <w:t xml:space="preserve">They do not replace the need for an </w:t>
      </w:r>
      <w:r w:rsidR="00B33EE6" w:rsidRPr="00384F6A">
        <w:t>interest holder</w:t>
      </w:r>
      <w:r w:rsidR="00B33EE6">
        <w:rPr>
          <w:lang w:eastAsia="en-AU"/>
        </w:rPr>
        <w:t xml:space="preserve"> to evaluate and include in the EMP all </w:t>
      </w:r>
      <w:r w:rsidR="00B33EE6" w:rsidRPr="005B4BE9">
        <w:rPr>
          <w:lang w:eastAsia="en-AU"/>
        </w:rPr>
        <w:t>environmental aspects</w:t>
      </w:r>
      <w:r w:rsidR="00B33EE6" w:rsidRPr="005B1B88">
        <w:rPr>
          <w:lang w:eastAsia="en-AU"/>
        </w:rPr>
        <w:t xml:space="preserve"> for the </w:t>
      </w:r>
      <w:r w:rsidR="00901A68">
        <w:t>regulated</w:t>
      </w:r>
      <w:r w:rsidR="00901A68" w:rsidRPr="00384F6A">
        <w:t xml:space="preserve"> </w:t>
      </w:r>
      <w:r w:rsidR="00B33EE6" w:rsidRPr="00384F6A">
        <w:t>activities</w:t>
      </w:r>
      <w:r w:rsidR="00B33EE6">
        <w:rPr>
          <w:lang w:eastAsia="en-AU"/>
        </w:rPr>
        <w:t xml:space="preserve"> of an EMP and to assess their </w:t>
      </w:r>
      <w:r w:rsidR="00B33EE6" w:rsidRPr="00384F6A">
        <w:t>environmental impact</w:t>
      </w:r>
      <w:r w:rsidR="00B33EE6" w:rsidRPr="005B1B88">
        <w:rPr>
          <w:lang w:eastAsia="en-AU"/>
        </w:rPr>
        <w:t xml:space="preserve"> and </w:t>
      </w:r>
      <w:r w:rsidR="00B33EE6" w:rsidRPr="00384F6A">
        <w:t>environmental risk sources</w:t>
      </w:r>
      <w:r w:rsidR="00B33EE6">
        <w:rPr>
          <w:lang w:eastAsia="en-AU"/>
        </w:rPr>
        <w:t xml:space="preserve"> and implement appropriate </w:t>
      </w:r>
      <w:r w:rsidR="00B33EE6" w:rsidRPr="00384F6A">
        <w:t>control measures</w:t>
      </w:r>
      <w:r w:rsidR="00B33EE6">
        <w:rPr>
          <w:lang w:eastAsia="en-AU"/>
        </w:rPr>
        <w:t>.</w:t>
      </w:r>
    </w:p>
    <w:p w14:paraId="6CD80FB1" w14:textId="77777777" w:rsidR="00E7552D" w:rsidRDefault="00E7552D" w:rsidP="00E7552D">
      <w:pPr>
        <w:pStyle w:val="Heading2"/>
      </w:pPr>
      <w:bookmarkStart w:id="110" w:name="_Ref227247023"/>
      <w:bookmarkStart w:id="111" w:name="_Toc233223848"/>
      <w:bookmarkStart w:id="112" w:name="_Toc234303720"/>
      <w:r>
        <w:t>Environmental aspects and key risk sources</w:t>
      </w:r>
      <w:bookmarkEnd w:id="110"/>
      <w:bookmarkEnd w:id="111"/>
      <w:bookmarkEnd w:id="112"/>
    </w:p>
    <w:p w14:paraId="3189E518" w14:textId="629B04B3" w:rsidR="002E6006" w:rsidRPr="002E6006" w:rsidRDefault="002B1468" w:rsidP="002E6006">
      <w:r>
        <w:t xml:space="preserve">This </w:t>
      </w:r>
      <w:r w:rsidR="00E51FA0">
        <w:t xml:space="preserve">section of the </w:t>
      </w:r>
      <w:r w:rsidR="004B7D38">
        <w:t xml:space="preserve">Code </w:t>
      </w:r>
      <w:r w:rsidR="00E51FA0">
        <w:t xml:space="preserve">outlines </w:t>
      </w:r>
      <w:r w:rsidR="00307B76" w:rsidRPr="00384F6A">
        <w:t>environmental aspects</w:t>
      </w:r>
      <w:r w:rsidR="00E51FA0" w:rsidRPr="00F90AE9">
        <w:t xml:space="preserve"> </w:t>
      </w:r>
      <w:r w:rsidR="00A54721" w:rsidRPr="00F90AE9">
        <w:t xml:space="preserve">for </w:t>
      </w:r>
      <w:r w:rsidR="00A54721" w:rsidRPr="00384F6A">
        <w:t>regulated activities</w:t>
      </w:r>
      <w:r w:rsidR="00A54721" w:rsidRPr="00F90AE9">
        <w:t xml:space="preserve"> that </w:t>
      </w:r>
      <w:r w:rsidR="004A1D87" w:rsidRPr="00F90AE9">
        <w:t xml:space="preserve">have key </w:t>
      </w:r>
      <w:r w:rsidR="002E15EF" w:rsidRPr="00384F6A">
        <w:t>environmental impact</w:t>
      </w:r>
      <w:r w:rsidR="004A1D87" w:rsidRPr="00F90AE9">
        <w:t xml:space="preserve"> and </w:t>
      </w:r>
      <w:r w:rsidR="000A3857" w:rsidRPr="00384F6A">
        <w:t>environmental risk sources</w:t>
      </w:r>
      <w:r w:rsidR="00AA4A5F" w:rsidRPr="00384F6A">
        <w:t xml:space="preserve"> (sections </w:t>
      </w:r>
      <w:r w:rsidR="00356959">
        <w:fldChar w:fldCharType="begin"/>
      </w:r>
      <w:r w:rsidR="00356959">
        <w:instrText xml:space="preserve"> REF _Ref232930694 \r \h </w:instrText>
      </w:r>
      <w:r w:rsidR="00356959">
        <w:fldChar w:fldCharType="separate"/>
      </w:r>
      <w:r w:rsidR="00F06F52">
        <w:t>6.1.1</w:t>
      </w:r>
      <w:r w:rsidR="00356959">
        <w:fldChar w:fldCharType="end"/>
      </w:r>
      <w:r w:rsidR="00356959">
        <w:t xml:space="preserve"> to </w:t>
      </w:r>
      <w:r w:rsidR="00356959">
        <w:fldChar w:fldCharType="begin"/>
      </w:r>
      <w:r w:rsidR="00356959">
        <w:instrText xml:space="preserve"> REF _Ref232930707 \r \h </w:instrText>
      </w:r>
      <w:r w:rsidR="00356959">
        <w:fldChar w:fldCharType="separate"/>
      </w:r>
      <w:r w:rsidR="00F06F52">
        <w:t>6.1.11</w:t>
      </w:r>
      <w:r w:rsidR="00356959">
        <w:fldChar w:fldCharType="end"/>
      </w:r>
      <w:r w:rsidR="00AA4A5F" w:rsidRPr="00244848">
        <w:t>)</w:t>
      </w:r>
      <w:r w:rsidR="004A1D87" w:rsidRPr="00F90AE9">
        <w:t xml:space="preserve">. The </w:t>
      </w:r>
      <w:r w:rsidR="00307B76" w:rsidRPr="00384F6A">
        <w:t>environmental aspects</w:t>
      </w:r>
      <w:r w:rsidR="004A1D87">
        <w:t xml:space="preserve"> are grouped according </w:t>
      </w:r>
      <w:r w:rsidR="00AB37DB">
        <w:t xml:space="preserve">to </w:t>
      </w:r>
      <w:r w:rsidR="004A1D87">
        <w:t xml:space="preserve">the </w:t>
      </w:r>
      <w:r w:rsidR="009D7ECE">
        <w:t xml:space="preserve">activities described in </w:t>
      </w:r>
      <w:r w:rsidR="00151141">
        <w:fldChar w:fldCharType="begin"/>
      </w:r>
      <w:r w:rsidR="00151141">
        <w:instrText xml:space="preserve"> REF _Ref227253949 \h </w:instrText>
      </w:r>
      <w:r w:rsidR="00151141">
        <w:fldChar w:fldCharType="separate"/>
      </w:r>
      <w:r w:rsidR="00F06F52">
        <w:t xml:space="preserve">Table </w:t>
      </w:r>
      <w:r w:rsidR="00F06F52">
        <w:rPr>
          <w:noProof/>
        </w:rPr>
        <w:t>3</w:t>
      </w:r>
      <w:r w:rsidR="00151141">
        <w:fldChar w:fldCharType="end"/>
      </w:r>
      <w:r w:rsidR="00151141">
        <w:t>.</w:t>
      </w:r>
      <w:r w:rsidR="00AA4A5F">
        <w:t xml:space="preserve"> Interest holders </w:t>
      </w:r>
      <w:r w:rsidR="002E6006" w:rsidRPr="002E6006">
        <w:t>should</w:t>
      </w:r>
      <w:r w:rsidR="00AA4A5F">
        <w:t xml:space="preserve"> </w:t>
      </w:r>
      <w:r w:rsidR="007166AB">
        <w:t xml:space="preserve">refer to the relevant regulated activity in the </w:t>
      </w:r>
      <w:r w:rsidR="002E6006" w:rsidRPr="002E6006">
        <w:t>following</w:t>
      </w:r>
      <w:r w:rsidR="007166AB">
        <w:t xml:space="preserve"> sections to </w:t>
      </w:r>
      <w:r w:rsidR="002E6006" w:rsidRPr="002E6006">
        <w:t>identify</w:t>
      </w:r>
      <w:r w:rsidR="007166AB">
        <w:t xml:space="preserve"> the applicable </w:t>
      </w:r>
      <w:r w:rsidR="00B96C22">
        <w:t xml:space="preserve">mandatory </w:t>
      </w:r>
      <w:r w:rsidR="001E0F3F">
        <w:t>control</w:t>
      </w:r>
      <w:r w:rsidR="00B96C22">
        <w:t xml:space="preserve"> measures</w:t>
      </w:r>
      <w:r w:rsidR="001E0F3F">
        <w:t xml:space="preserve"> and </w:t>
      </w:r>
      <w:r w:rsidR="002E6006" w:rsidRPr="002E6006">
        <w:t>expected environmental outcomes</w:t>
      </w:r>
      <w:r w:rsidR="001E0F3F">
        <w:t xml:space="preserve">. </w:t>
      </w:r>
      <w:r w:rsidR="002E6006" w:rsidRPr="002E6006">
        <w:t>Presenting</w:t>
      </w:r>
      <w:r w:rsidR="002752F6">
        <w:t xml:space="preserve"> </w:t>
      </w:r>
      <w:r w:rsidR="00B96C22">
        <w:t xml:space="preserve">mandatory </w:t>
      </w:r>
      <w:r w:rsidR="002752F6">
        <w:t>control</w:t>
      </w:r>
      <w:r w:rsidR="00B96C22">
        <w:t xml:space="preserve"> measures</w:t>
      </w:r>
      <w:r w:rsidR="002752F6">
        <w:t xml:space="preserve"> and outcomes under </w:t>
      </w:r>
      <w:r w:rsidR="002E6006" w:rsidRPr="002E6006">
        <w:t>each</w:t>
      </w:r>
      <w:r w:rsidR="002752F6">
        <w:t xml:space="preserve"> regulated </w:t>
      </w:r>
      <w:r w:rsidR="002E6006" w:rsidRPr="002E6006">
        <w:t>activity ensures clarity where alternative</w:t>
      </w:r>
      <w:r w:rsidR="003504E1">
        <w:t xml:space="preserve"> </w:t>
      </w:r>
      <w:r w:rsidR="00B71A16">
        <w:t>control</w:t>
      </w:r>
      <w:r w:rsidR="00B96C22">
        <w:t xml:space="preserve"> measure</w:t>
      </w:r>
      <w:r w:rsidR="00B71A16">
        <w:t xml:space="preserve">s </w:t>
      </w:r>
      <w:r w:rsidR="002E6006" w:rsidRPr="002E6006">
        <w:t xml:space="preserve">may be </w:t>
      </w:r>
      <w:r w:rsidR="00B71A16">
        <w:t>proposed by interest holders</w:t>
      </w:r>
      <w:r w:rsidR="002E6006" w:rsidRPr="002E6006">
        <w:t>. In such cases</w:t>
      </w:r>
      <w:r w:rsidR="00B71A16">
        <w:t xml:space="preserve">, </w:t>
      </w:r>
      <w:r w:rsidR="005F77DF">
        <w:t xml:space="preserve">it </w:t>
      </w:r>
      <w:r w:rsidR="002E6006" w:rsidRPr="002E6006">
        <w:t>remains</w:t>
      </w:r>
      <w:r w:rsidR="005F77DF">
        <w:t xml:space="preserve"> clear </w:t>
      </w:r>
      <w:r w:rsidR="002E6006" w:rsidRPr="002E6006">
        <w:t>which</w:t>
      </w:r>
      <w:r w:rsidR="005F77DF">
        <w:t xml:space="preserve"> environmental outcomes must </w:t>
      </w:r>
      <w:r w:rsidR="002E6006" w:rsidRPr="002E6006">
        <w:t>be achieved</w:t>
      </w:r>
      <w:r w:rsidR="00E84D87" w:rsidRPr="002E6006">
        <w:t>,</w:t>
      </w:r>
      <w:r w:rsidR="005F77DF">
        <w:t xml:space="preserve"> and </w:t>
      </w:r>
      <w:r w:rsidR="002E6006" w:rsidRPr="002E6006">
        <w:t>which</w:t>
      </w:r>
      <w:r w:rsidR="005F77DF">
        <w:t xml:space="preserve"> NT EPA factors </w:t>
      </w:r>
      <w:r w:rsidR="002E6006" w:rsidRPr="002E6006">
        <w:t xml:space="preserve">are </w:t>
      </w:r>
      <w:r w:rsidR="005F77DF">
        <w:t xml:space="preserve">to </w:t>
      </w:r>
      <w:r w:rsidR="002E6006" w:rsidRPr="002E6006">
        <w:t>be considered</w:t>
      </w:r>
      <w:r w:rsidR="005F77DF">
        <w:t xml:space="preserve"> when undertaking </w:t>
      </w:r>
      <w:r w:rsidR="002E6006" w:rsidRPr="002E6006">
        <w:t xml:space="preserve">the </w:t>
      </w:r>
      <w:r w:rsidR="005F77DF">
        <w:t>risk assessment.</w:t>
      </w:r>
    </w:p>
    <w:p w14:paraId="71F18833" w14:textId="3763BDD3" w:rsidR="00D8008B" w:rsidRDefault="00D8008B" w:rsidP="00D8008B">
      <w:pPr>
        <w:pStyle w:val="Caption"/>
        <w:keepNext/>
      </w:pPr>
      <w:bookmarkStart w:id="113" w:name="_Ref227253949"/>
      <w:r>
        <w:t xml:space="preserve">Table </w:t>
      </w:r>
      <w:fldSimple w:instr=" SEQ Table \* ARABIC ">
        <w:r w:rsidR="00F06F52">
          <w:rPr>
            <w:noProof/>
          </w:rPr>
          <w:t>3</w:t>
        </w:r>
      </w:fldSimple>
      <w:bookmarkEnd w:id="113"/>
      <w:r>
        <w:t>: Regulated activities</w:t>
      </w:r>
      <w:r w:rsidR="00151141">
        <w:t xml:space="preserve"> considered by the Code</w:t>
      </w:r>
    </w:p>
    <w:tbl>
      <w:tblPr>
        <w:tblStyle w:val="NTGtable2"/>
        <w:tblW w:w="15238" w:type="dxa"/>
        <w:tblLayout w:type="fixed"/>
        <w:tblLook w:val="04A0" w:firstRow="1" w:lastRow="0" w:firstColumn="1" w:lastColumn="0" w:noHBand="0" w:noVBand="1"/>
      </w:tblPr>
      <w:tblGrid>
        <w:gridCol w:w="1551"/>
        <w:gridCol w:w="1929"/>
        <w:gridCol w:w="7223"/>
        <w:gridCol w:w="1077"/>
        <w:gridCol w:w="3458"/>
      </w:tblGrid>
      <w:tr w:rsidR="00913E2E" w:rsidRPr="009917AB" w14:paraId="25F19E15" w14:textId="77777777" w:rsidTr="00F670E3">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100" w:firstRow="0" w:lastRow="0" w:firstColumn="1" w:lastColumn="0" w:oddVBand="0" w:evenVBand="0" w:oddHBand="0" w:evenHBand="0" w:firstRowFirstColumn="1" w:firstRowLastColumn="0" w:lastRowFirstColumn="0" w:lastRowLastColumn="0"/>
            <w:tcW w:w="1551" w:type="dxa"/>
            <w:noWrap/>
            <w:hideMark/>
          </w:tcPr>
          <w:p w14:paraId="6680B502" w14:textId="77777777" w:rsidR="00913E2E" w:rsidRPr="009917AB" w:rsidRDefault="00913E2E" w:rsidP="009A0544">
            <w:pPr>
              <w:spacing w:before="40" w:after="40"/>
              <w:rPr>
                <w:szCs w:val="22"/>
              </w:rPr>
            </w:pPr>
            <w:r w:rsidRPr="009917AB">
              <w:rPr>
                <w:szCs w:val="22"/>
              </w:rPr>
              <w:t>Activity Code</w:t>
            </w:r>
          </w:p>
        </w:tc>
        <w:tc>
          <w:tcPr>
            <w:tcW w:w="1929" w:type="dxa"/>
            <w:noWrap/>
            <w:hideMark/>
          </w:tcPr>
          <w:p w14:paraId="72ACF520" w14:textId="557CD1BE" w:rsidR="00913E2E" w:rsidRPr="009917AB" w:rsidRDefault="00CD4012" w:rsidP="009A0544">
            <w:pPr>
              <w:spacing w:before="40" w:after="4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Regulated </w:t>
            </w:r>
            <w:r w:rsidR="00913E2E" w:rsidRPr="009917AB">
              <w:rPr>
                <w:sz w:val="22"/>
                <w:szCs w:val="22"/>
              </w:rPr>
              <w:t>Activity</w:t>
            </w:r>
          </w:p>
        </w:tc>
        <w:tc>
          <w:tcPr>
            <w:tcW w:w="7223" w:type="dxa"/>
            <w:noWrap/>
            <w:hideMark/>
          </w:tcPr>
          <w:p w14:paraId="75EBC49C" w14:textId="73897D8D" w:rsidR="00913E2E" w:rsidRPr="009917AB" w:rsidRDefault="00721AFD" w:rsidP="009A0544">
            <w:pPr>
              <w:spacing w:before="40" w:after="40"/>
              <w:cnfStyle w:val="100000000000" w:firstRow="1" w:lastRow="0" w:firstColumn="0" w:lastColumn="0" w:oddVBand="0" w:evenVBand="0" w:oddHBand="0" w:evenHBand="0" w:firstRowFirstColumn="0" w:firstRowLastColumn="0" w:lastRowFirstColumn="0" w:lastRowLastColumn="0"/>
            </w:pPr>
            <w:r>
              <w:rPr>
                <w:sz w:val="22"/>
                <w:szCs w:val="22"/>
              </w:rPr>
              <w:t xml:space="preserve">Regulated </w:t>
            </w:r>
            <w:r w:rsidR="00913E2E" w:rsidRPr="009917AB">
              <w:rPr>
                <w:sz w:val="22"/>
                <w:szCs w:val="22"/>
              </w:rPr>
              <w:t xml:space="preserve">Activity </w:t>
            </w:r>
            <w:r w:rsidR="00E92F67">
              <w:rPr>
                <w:sz w:val="22"/>
                <w:szCs w:val="22"/>
              </w:rPr>
              <w:t>D</w:t>
            </w:r>
            <w:r w:rsidR="00913E2E" w:rsidRPr="009917AB">
              <w:rPr>
                <w:sz w:val="22"/>
                <w:szCs w:val="22"/>
              </w:rPr>
              <w:t>escription</w:t>
            </w:r>
          </w:p>
        </w:tc>
        <w:tc>
          <w:tcPr>
            <w:tcW w:w="4535" w:type="dxa"/>
            <w:gridSpan w:val="2"/>
          </w:tcPr>
          <w:p w14:paraId="18844902" w14:textId="47D1D4DC" w:rsidR="00913E2E" w:rsidRPr="009917AB" w:rsidRDefault="00913E2E" w:rsidP="009A0544">
            <w:pPr>
              <w:spacing w:before="40" w:after="40"/>
              <w:cnfStyle w:val="100000000000" w:firstRow="1" w:lastRow="0" w:firstColumn="0" w:lastColumn="0" w:oddVBand="0" w:evenVBand="0" w:oddHBand="0" w:evenHBand="0" w:firstRowFirstColumn="0" w:firstRowLastColumn="0" w:lastRowFirstColumn="0" w:lastRowLastColumn="0"/>
              <w:rPr>
                <w:sz w:val="22"/>
                <w:szCs w:val="22"/>
              </w:rPr>
            </w:pPr>
            <w:r w:rsidRPr="009917AB">
              <w:rPr>
                <w:sz w:val="22"/>
                <w:szCs w:val="22"/>
              </w:rPr>
              <w:t xml:space="preserve">Environmental </w:t>
            </w:r>
            <w:r w:rsidR="00F85E72">
              <w:rPr>
                <w:sz w:val="22"/>
                <w:szCs w:val="22"/>
              </w:rPr>
              <w:t>A</w:t>
            </w:r>
            <w:r w:rsidRPr="009917AB">
              <w:rPr>
                <w:sz w:val="22"/>
                <w:szCs w:val="22"/>
              </w:rPr>
              <w:t>spect</w:t>
            </w:r>
          </w:p>
        </w:tc>
      </w:tr>
      <w:tr w:rsidR="001425B3" w:rsidRPr="009917AB" w14:paraId="452F779A" w14:textId="77777777" w:rsidTr="008E143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1" w:type="dxa"/>
            <w:vMerge w:val="restart"/>
            <w:hideMark/>
          </w:tcPr>
          <w:p w14:paraId="414A42A0" w14:textId="29EE6096" w:rsidR="00BE2FCD" w:rsidRPr="009917AB" w:rsidRDefault="00BE2FCD" w:rsidP="008E1430">
            <w:pPr>
              <w:spacing w:after="40"/>
              <w:rPr>
                <w:rFonts w:asciiTheme="minorHAnsi" w:hAnsiTheme="minorHAnsi"/>
                <w:szCs w:val="22"/>
              </w:rPr>
            </w:pPr>
            <w:r w:rsidRPr="009917AB">
              <w:rPr>
                <w:rFonts w:asciiTheme="minorHAnsi" w:hAnsiTheme="minorHAnsi"/>
                <w:szCs w:val="22"/>
              </w:rPr>
              <w:t>CEA-G</w:t>
            </w:r>
          </w:p>
        </w:tc>
        <w:tc>
          <w:tcPr>
            <w:tcW w:w="1929" w:type="dxa"/>
            <w:vMerge w:val="restart"/>
            <w:hideMark/>
          </w:tcPr>
          <w:p w14:paraId="58EADA67" w14:textId="77777777" w:rsidR="00BE2FCD" w:rsidRPr="009917AB" w:rsidRDefault="00BE2FCD" w:rsidP="008E1430">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9917AB">
              <w:rPr>
                <w:rFonts w:asciiTheme="minorHAnsi" w:hAnsiTheme="minorHAnsi"/>
                <w:szCs w:val="22"/>
              </w:rPr>
              <w:t>Generic activities</w:t>
            </w:r>
          </w:p>
        </w:tc>
        <w:tc>
          <w:tcPr>
            <w:tcW w:w="7223" w:type="dxa"/>
            <w:vMerge w:val="restart"/>
            <w:hideMark/>
          </w:tcPr>
          <w:p w14:paraId="44C978EF" w14:textId="77777777" w:rsidR="00BE2FCD" w:rsidRPr="009917AB" w:rsidRDefault="00BE2FCD" w:rsidP="008E1430">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9917AB">
              <w:rPr>
                <w:rFonts w:asciiTheme="minorHAnsi" w:hAnsiTheme="minorHAnsi"/>
                <w:szCs w:val="22"/>
              </w:rPr>
              <w:t xml:space="preserve">The components of </w:t>
            </w:r>
            <w:r w:rsidRPr="00384F6A">
              <w:rPr>
                <w:rFonts w:asciiTheme="minorHAnsi" w:hAnsiTheme="minorHAnsi"/>
              </w:rPr>
              <w:t>regulated activities</w:t>
            </w:r>
            <w:r w:rsidRPr="00F90AE9">
              <w:rPr>
                <w:rFonts w:asciiTheme="minorHAnsi" w:hAnsiTheme="minorHAnsi"/>
                <w:bCs/>
                <w:szCs w:val="22"/>
              </w:rPr>
              <w:t xml:space="preserve"> that have </w:t>
            </w:r>
            <w:r w:rsidRPr="00384F6A">
              <w:rPr>
                <w:rFonts w:asciiTheme="minorHAnsi" w:hAnsiTheme="minorHAnsi"/>
              </w:rPr>
              <w:t>environmental aspects</w:t>
            </w:r>
            <w:r w:rsidRPr="009917AB">
              <w:rPr>
                <w:rFonts w:asciiTheme="minorHAnsi" w:hAnsiTheme="minorHAnsi"/>
                <w:szCs w:val="22"/>
              </w:rPr>
              <w:t xml:space="preserve"> that are common to many activities.</w:t>
            </w:r>
          </w:p>
          <w:p w14:paraId="003148A9" w14:textId="600CA13F" w:rsidR="00BE2FCD" w:rsidRPr="009917AB" w:rsidRDefault="00BE2FCD" w:rsidP="008E1430">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9917AB">
              <w:rPr>
                <w:rFonts w:asciiTheme="minorHAnsi" w:hAnsiTheme="minorHAnsi"/>
                <w:szCs w:val="22"/>
              </w:rPr>
              <w:t xml:space="preserve">Note: </w:t>
            </w:r>
            <w:r w:rsidR="00A0395E">
              <w:rPr>
                <w:rFonts w:asciiTheme="minorHAnsi" w:hAnsiTheme="minorHAnsi"/>
                <w:szCs w:val="22"/>
              </w:rPr>
              <w:t>T</w:t>
            </w:r>
            <w:r w:rsidRPr="009917AB">
              <w:rPr>
                <w:rFonts w:asciiTheme="minorHAnsi" w:hAnsiTheme="minorHAnsi"/>
                <w:szCs w:val="22"/>
              </w:rPr>
              <w:t>his activity primarily addresses the use of vehicles and mobile plant and equipment.</w:t>
            </w:r>
          </w:p>
        </w:tc>
        <w:tc>
          <w:tcPr>
            <w:tcW w:w="1077" w:type="dxa"/>
          </w:tcPr>
          <w:p w14:paraId="7DBD3B15" w14:textId="04CD3591" w:rsidR="00BE2FCD" w:rsidRPr="009917AB" w:rsidRDefault="00BE2FCD" w:rsidP="008E1430">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9917AB">
              <w:rPr>
                <w:rFonts w:asciiTheme="minorHAnsi" w:hAnsiTheme="minorHAnsi"/>
                <w:szCs w:val="22"/>
              </w:rPr>
              <w:t>CEA-G1</w:t>
            </w:r>
          </w:p>
        </w:tc>
        <w:tc>
          <w:tcPr>
            <w:tcW w:w="3458" w:type="dxa"/>
          </w:tcPr>
          <w:p w14:paraId="5F907D9A" w14:textId="77777777" w:rsidR="00BE2FCD" w:rsidRPr="009917AB" w:rsidRDefault="00BE2FCD" w:rsidP="008E1430">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9917AB">
              <w:rPr>
                <w:rFonts w:asciiTheme="minorHAnsi" w:hAnsiTheme="minorHAnsi"/>
                <w:szCs w:val="22"/>
              </w:rPr>
              <w:t>Operation of vehicles and mobile equipment as part or in support of regulated activities.</w:t>
            </w:r>
          </w:p>
        </w:tc>
      </w:tr>
      <w:tr w:rsidR="001425B3" w:rsidRPr="009917AB" w14:paraId="18706950" w14:textId="77777777" w:rsidTr="008E1430">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1" w:type="dxa"/>
            <w:vMerge/>
          </w:tcPr>
          <w:p w14:paraId="490C360C" w14:textId="77777777" w:rsidR="00BE2FCD" w:rsidRPr="009917AB" w:rsidRDefault="00BE2FCD" w:rsidP="00396D5F">
            <w:pPr>
              <w:spacing w:after="40"/>
              <w:rPr>
                <w:rFonts w:asciiTheme="minorHAnsi" w:hAnsiTheme="minorHAnsi"/>
                <w:szCs w:val="22"/>
              </w:rPr>
            </w:pPr>
          </w:p>
        </w:tc>
        <w:tc>
          <w:tcPr>
            <w:tcW w:w="1929" w:type="dxa"/>
            <w:vMerge/>
          </w:tcPr>
          <w:p w14:paraId="748241CC" w14:textId="77777777" w:rsidR="00BE2FCD" w:rsidRPr="009917AB" w:rsidRDefault="00BE2FCD" w:rsidP="00396D5F">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p>
        </w:tc>
        <w:tc>
          <w:tcPr>
            <w:tcW w:w="7223" w:type="dxa"/>
            <w:vMerge/>
          </w:tcPr>
          <w:p w14:paraId="44232E56" w14:textId="77777777" w:rsidR="00BE2FCD" w:rsidRPr="009917AB" w:rsidRDefault="00BE2FCD" w:rsidP="00396D5F">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p>
        </w:tc>
        <w:tc>
          <w:tcPr>
            <w:tcW w:w="1077" w:type="dxa"/>
          </w:tcPr>
          <w:p w14:paraId="14B58392" w14:textId="77777777" w:rsidR="00BE2FCD" w:rsidRPr="009917AB" w:rsidRDefault="00BE2FCD" w:rsidP="00396D5F">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9917AB">
              <w:rPr>
                <w:rFonts w:asciiTheme="minorHAnsi" w:hAnsiTheme="minorHAnsi"/>
                <w:szCs w:val="22"/>
              </w:rPr>
              <w:t>CEA-G2</w:t>
            </w:r>
          </w:p>
        </w:tc>
        <w:tc>
          <w:tcPr>
            <w:tcW w:w="3458" w:type="dxa"/>
          </w:tcPr>
          <w:p w14:paraId="128521DA" w14:textId="3F136651" w:rsidR="00BE2FCD" w:rsidRPr="009917AB" w:rsidRDefault="00BE2FCD" w:rsidP="00396D5F">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9917AB">
              <w:rPr>
                <w:rFonts w:asciiTheme="minorHAnsi" w:hAnsiTheme="minorHAnsi"/>
                <w:szCs w:val="22"/>
              </w:rPr>
              <w:t>Import</w:t>
            </w:r>
            <w:r w:rsidR="007B1FDB">
              <w:rPr>
                <w:rFonts w:asciiTheme="minorHAnsi" w:hAnsiTheme="minorHAnsi"/>
                <w:szCs w:val="22"/>
              </w:rPr>
              <w:t xml:space="preserve">, mobilisation and demobilisation </w:t>
            </w:r>
            <w:r w:rsidRPr="009917AB">
              <w:rPr>
                <w:rFonts w:asciiTheme="minorHAnsi" w:hAnsiTheme="minorHAnsi"/>
                <w:szCs w:val="22"/>
              </w:rPr>
              <w:t>of equipment</w:t>
            </w:r>
            <w:r w:rsidR="00AE01BB">
              <w:rPr>
                <w:rFonts w:asciiTheme="minorHAnsi" w:hAnsiTheme="minorHAnsi"/>
                <w:szCs w:val="22"/>
              </w:rPr>
              <w:t xml:space="preserve"> and materials</w:t>
            </w:r>
            <w:r w:rsidRPr="009917AB">
              <w:rPr>
                <w:rFonts w:asciiTheme="minorHAnsi" w:hAnsiTheme="minorHAnsi"/>
                <w:szCs w:val="22"/>
              </w:rPr>
              <w:t xml:space="preserve"> used in regulated activities.</w:t>
            </w:r>
          </w:p>
        </w:tc>
      </w:tr>
      <w:tr w:rsidR="001425B3" w:rsidRPr="009917AB" w14:paraId="0A645828" w14:textId="77777777" w:rsidTr="008E143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1" w:type="dxa"/>
            <w:vMerge/>
          </w:tcPr>
          <w:p w14:paraId="2B84CF9F" w14:textId="77777777" w:rsidR="00BE2FCD" w:rsidRPr="009917AB" w:rsidRDefault="00BE2FCD" w:rsidP="00396D5F">
            <w:pPr>
              <w:spacing w:after="40"/>
              <w:rPr>
                <w:rFonts w:asciiTheme="minorHAnsi" w:hAnsiTheme="minorHAnsi"/>
                <w:szCs w:val="22"/>
              </w:rPr>
            </w:pPr>
          </w:p>
        </w:tc>
        <w:tc>
          <w:tcPr>
            <w:tcW w:w="1929" w:type="dxa"/>
            <w:vMerge/>
          </w:tcPr>
          <w:p w14:paraId="211DCB06" w14:textId="77777777" w:rsidR="00BE2FCD" w:rsidRPr="009917AB" w:rsidRDefault="00BE2FCD" w:rsidP="00396D5F">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p>
        </w:tc>
        <w:tc>
          <w:tcPr>
            <w:tcW w:w="7223" w:type="dxa"/>
            <w:vMerge/>
          </w:tcPr>
          <w:p w14:paraId="0F026ADE" w14:textId="77777777" w:rsidR="00BE2FCD" w:rsidRPr="009917AB" w:rsidRDefault="00BE2FCD" w:rsidP="00396D5F">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p>
        </w:tc>
        <w:tc>
          <w:tcPr>
            <w:tcW w:w="1077" w:type="dxa"/>
          </w:tcPr>
          <w:p w14:paraId="6ACA7746" w14:textId="77777777" w:rsidR="00BE2FCD" w:rsidRPr="009917AB" w:rsidRDefault="00BE2FCD" w:rsidP="00396D5F">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9917AB">
              <w:rPr>
                <w:rFonts w:asciiTheme="minorHAnsi" w:hAnsiTheme="minorHAnsi"/>
                <w:szCs w:val="22"/>
              </w:rPr>
              <w:t>CEA-G3</w:t>
            </w:r>
          </w:p>
        </w:tc>
        <w:tc>
          <w:tcPr>
            <w:tcW w:w="3458" w:type="dxa"/>
          </w:tcPr>
          <w:p w14:paraId="744EB435" w14:textId="1096AED2" w:rsidR="00BE2FCD" w:rsidRPr="009917AB" w:rsidRDefault="00125D7D" w:rsidP="00396D5F">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Theme="minorHAnsi" w:hAnsiTheme="minorHAnsi"/>
                <w:szCs w:val="22"/>
              </w:rPr>
              <w:t>Ignition sources associated with</w:t>
            </w:r>
            <w:r w:rsidR="00BE2FCD" w:rsidRPr="009917AB">
              <w:rPr>
                <w:rFonts w:asciiTheme="minorHAnsi" w:hAnsiTheme="minorHAnsi"/>
                <w:szCs w:val="22"/>
              </w:rPr>
              <w:t xml:space="preserve"> regulated activities </w:t>
            </w:r>
            <w:r w:rsidR="004C1DA2">
              <w:rPr>
                <w:rFonts w:asciiTheme="minorHAnsi" w:hAnsiTheme="minorHAnsi"/>
                <w:szCs w:val="22"/>
              </w:rPr>
              <w:t>and</w:t>
            </w:r>
            <w:r w:rsidR="009B71C9">
              <w:rPr>
                <w:rFonts w:asciiTheme="minorHAnsi" w:hAnsiTheme="minorHAnsi"/>
                <w:szCs w:val="22"/>
              </w:rPr>
              <w:t xml:space="preserve"> equipment</w:t>
            </w:r>
            <w:r w:rsidR="00855EE7">
              <w:rPr>
                <w:rFonts w:asciiTheme="minorHAnsi" w:hAnsiTheme="minorHAnsi"/>
                <w:szCs w:val="22"/>
              </w:rPr>
              <w:t>.</w:t>
            </w:r>
          </w:p>
        </w:tc>
      </w:tr>
      <w:tr w:rsidR="001425B3" w:rsidRPr="009917AB" w14:paraId="6FFDA4E4" w14:textId="77777777" w:rsidTr="008E1430">
        <w:trPr>
          <w:cnfStyle w:val="000000010000" w:firstRow="0" w:lastRow="0" w:firstColumn="0" w:lastColumn="0" w:oddVBand="0" w:evenVBand="0" w:oddHBand="0" w:evenHBand="1"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551" w:type="dxa"/>
            <w:vMerge w:val="restart"/>
            <w:hideMark/>
          </w:tcPr>
          <w:p w14:paraId="4696B698" w14:textId="77777777" w:rsidR="00BE2FCD" w:rsidRPr="009917AB" w:rsidRDefault="00BE2FCD" w:rsidP="006215FD">
            <w:pPr>
              <w:spacing w:after="40"/>
              <w:rPr>
                <w:rFonts w:asciiTheme="minorHAnsi" w:hAnsiTheme="minorHAnsi"/>
                <w:szCs w:val="22"/>
              </w:rPr>
            </w:pPr>
            <w:r w:rsidRPr="009917AB">
              <w:rPr>
                <w:rFonts w:asciiTheme="minorHAnsi" w:hAnsiTheme="minorHAnsi"/>
                <w:szCs w:val="22"/>
              </w:rPr>
              <w:t>CEA-S</w:t>
            </w:r>
          </w:p>
        </w:tc>
        <w:tc>
          <w:tcPr>
            <w:tcW w:w="1929" w:type="dxa"/>
            <w:vMerge w:val="restart"/>
            <w:hideMark/>
          </w:tcPr>
          <w:p w14:paraId="1EE7CAAD" w14:textId="77777777" w:rsidR="00BE2FCD" w:rsidRPr="009917AB" w:rsidRDefault="00BE2FCD" w:rsidP="006215FD">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9917AB">
              <w:rPr>
                <w:rFonts w:asciiTheme="minorHAnsi" w:hAnsiTheme="minorHAnsi"/>
                <w:szCs w:val="22"/>
              </w:rPr>
              <w:t>Seismic surveys</w:t>
            </w:r>
          </w:p>
        </w:tc>
        <w:tc>
          <w:tcPr>
            <w:tcW w:w="7223" w:type="dxa"/>
            <w:vMerge w:val="restart"/>
            <w:hideMark/>
          </w:tcPr>
          <w:p w14:paraId="3D570013" w14:textId="77777777" w:rsidR="00BE2FCD" w:rsidRPr="00C0429F" w:rsidRDefault="00BE2FCD" w:rsidP="006215FD">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E73352">
              <w:rPr>
                <w:rFonts w:asciiTheme="minorHAnsi" w:hAnsiTheme="minorHAnsi"/>
                <w:szCs w:val="22"/>
              </w:rPr>
              <w:t>All activities associated with the conduct of seismic surveys using minimal disturbance methods so that</w:t>
            </w:r>
            <w:r>
              <w:rPr>
                <w:rFonts w:asciiTheme="minorHAnsi" w:hAnsiTheme="minorHAnsi"/>
                <w:szCs w:val="22"/>
              </w:rPr>
              <w:t xml:space="preserve"> </w:t>
            </w:r>
            <w:r w:rsidRPr="00472C01">
              <w:t>vegetation clearing is limited with little to no disturbance of topsoil via:</w:t>
            </w:r>
          </w:p>
          <w:p w14:paraId="4DAABFB4" w14:textId="6886C85D" w:rsidR="00BE2FCD" w:rsidRDefault="00BE2FCD" w:rsidP="006215FD">
            <w:pPr>
              <w:pStyle w:val="Numberedlistcode"/>
              <w:numPr>
                <w:ilvl w:val="0"/>
                <w:numId w:val="94"/>
              </w:numPr>
              <w:spacing w:before="40" w:after="40"/>
              <w:ind w:left="641" w:hanging="357"/>
              <w:contextualSpacing w:val="0"/>
              <w:cnfStyle w:val="000000010000" w:firstRow="0" w:lastRow="0" w:firstColumn="0" w:lastColumn="0" w:oddVBand="0" w:evenVBand="0" w:oddHBand="0" w:evenHBand="1" w:firstRowFirstColumn="0" w:firstRowLastColumn="0" w:lastRowFirstColumn="0" w:lastRowLastColumn="0"/>
            </w:pPr>
            <w:r>
              <w:t xml:space="preserve">the use of </w:t>
            </w:r>
            <w:r w:rsidRPr="005815C8">
              <w:t>existing tracks</w:t>
            </w:r>
            <w:r w:rsidR="001770DB">
              <w:t>,</w:t>
            </w:r>
            <w:r w:rsidRPr="005815C8">
              <w:t xml:space="preserve"> </w:t>
            </w:r>
          </w:p>
          <w:p w14:paraId="2A893E53" w14:textId="186DCCFD" w:rsidR="00BE2FCD" w:rsidRDefault="00BE2FCD" w:rsidP="006215FD">
            <w:pPr>
              <w:pStyle w:val="Numberedlistcode"/>
              <w:numPr>
                <w:ilvl w:val="0"/>
                <w:numId w:val="94"/>
              </w:numPr>
              <w:spacing w:before="40" w:after="40"/>
              <w:ind w:left="641" w:hanging="357"/>
              <w:contextualSpacing w:val="0"/>
              <w:cnfStyle w:val="000000010000" w:firstRow="0" w:lastRow="0" w:firstColumn="0" w:lastColumn="0" w:oddVBand="0" w:evenVBand="0" w:oddHBand="0" w:evenHBand="1" w:firstRowFirstColumn="0" w:firstRowLastColumn="0" w:lastRowFirstColumn="0" w:lastRowLastColumn="0"/>
            </w:pPr>
            <w:r>
              <w:t xml:space="preserve">the </w:t>
            </w:r>
            <w:r w:rsidRPr="005815C8">
              <w:t>diversion of lines</w:t>
            </w:r>
            <w:r w:rsidR="001770DB">
              <w:t>,</w:t>
            </w:r>
            <w:r w:rsidRPr="005815C8">
              <w:t xml:space="preserve"> </w:t>
            </w:r>
          </w:p>
          <w:p w14:paraId="6E28B923" w14:textId="2924458A" w:rsidR="00BE2FCD" w:rsidRDefault="00BE2FCD" w:rsidP="006215FD">
            <w:pPr>
              <w:pStyle w:val="Numberedlistcode"/>
              <w:numPr>
                <w:ilvl w:val="0"/>
                <w:numId w:val="94"/>
              </w:numPr>
              <w:spacing w:before="40" w:after="40"/>
              <w:ind w:left="641" w:hanging="357"/>
              <w:contextualSpacing w:val="0"/>
              <w:cnfStyle w:val="000000010000" w:firstRow="0" w:lastRow="0" w:firstColumn="0" w:lastColumn="0" w:oddVBand="0" w:evenVBand="0" w:oddHBand="0" w:evenHBand="1" w:firstRowFirstColumn="0" w:firstRowLastColumn="0" w:lastRowFirstColumn="0" w:lastRowLastColumn="0"/>
            </w:pPr>
            <w:r>
              <w:t xml:space="preserve">the </w:t>
            </w:r>
            <w:r w:rsidRPr="005815C8">
              <w:t>use of slashing</w:t>
            </w:r>
            <w:r>
              <w:t>,</w:t>
            </w:r>
            <w:r w:rsidRPr="005815C8">
              <w:t xml:space="preserve"> mulching </w:t>
            </w:r>
            <w:r>
              <w:t>or rolling</w:t>
            </w:r>
            <w:r w:rsidR="001770DB">
              <w:t>,</w:t>
            </w:r>
            <w:r w:rsidR="00702855">
              <w:t xml:space="preserve"> </w:t>
            </w:r>
            <w:r w:rsidR="00D3322D">
              <w:t>and</w:t>
            </w:r>
          </w:p>
          <w:p w14:paraId="2B535C64" w14:textId="77777777" w:rsidR="00BE2FCD" w:rsidRPr="007B6DD7" w:rsidRDefault="00BE2FCD" w:rsidP="006215FD">
            <w:pPr>
              <w:pStyle w:val="Numberedlistcode"/>
              <w:numPr>
                <w:ilvl w:val="0"/>
                <w:numId w:val="94"/>
              </w:numPr>
              <w:spacing w:before="40" w:after="40"/>
              <w:ind w:left="641" w:hanging="357"/>
              <w:contextualSpacing w:val="0"/>
              <w:cnfStyle w:val="000000010000" w:firstRow="0" w:lastRow="0" w:firstColumn="0" w:lastColumn="0" w:oddVBand="0" w:evenVBand="0" w:oddHBand="0" w:evenHBand="1" w:firstRowFirstColumn="0" w:firstRowLastColumn="0" w:lastRowFirstColumn="0" w:lastRowLastColumn="0"/>
            </w:pPr>
            <w:r>
              <w:t xml:space="preserve">minimising </w:t>
            </w:r>
            <w:r w:rsidRPr="007B6DD7">
              <w:t>waterway crossings.</w:t>
            </w:r>
          </w:p>
          <w:p w14:paraId="380C38BA" w14:textId="3AA783D0" w:rsidR="00BE2FCD" w:rsidRPr="009917AB" w:rsidRDefault="00BE2FCD" w:rsidP="006215FD">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E73352">
              <w:rPr>
                <w:rFonts w:asciiTheme="minorHAnsi" w:hAnsiTheme="minorHAnsi"/>
                <w:szCs w:val="22"/>
              </w:rPr>
              <w:t xml:space="preserve">Seismic activities that require more extensive vegetation </w:t>
            </w:r>
            <w:r>
              <w:rPr>
                <w:rFonts w:asciiTheme="minorHAnsi" w:hAnsiTheme="minorHAnsi"/>
                <w:szCs w:val="22"/>
              </w:rPr>
              <w:t>clearing</w:t>
            </w:r>
            <w:r w:rsidRPr="00E73352">
              <w:rPr>
                <w:rFonts w:asciiTheme="minorHAnsi" w:hAnsiTheme="minorHAnsi"/>
                <w:szCs w:val="22"/>
              </w:rPr>
              <w:t xml:space="preserve"> or </w:t>
            </w:r>
            <w:r w:rsidRPr="00384F6A">
              <w:rPr>
                <w:rFonts w:asciiTheme="minorHAnsi" w:hAnsiTheme="minorHAnsi"/>
              </w:rPr>
              <w:t>land clearing</w:t>
            </w:r>
            <w:r w:rsidR="002D7F5C">
              <w:rPr>
                <w:rFonts w:asciiTheme="minorHAnsi" w:hAnsiTheme="minorHAnsi"/>
              </w:rPr>
              <w:t xml:space="preserve"> are not captured by this Code</w:t>
            </w:r>
            <w:r w:rsidRPr="00E73352">
              <w:rPr>
                <w:rFonts w:asciiTheme="minorHAnsi" w:hAnsiTheme="minorHAnsi"/>
                <w:szCs w:val="22"/>
              </w:rPr>
              <w:t>.</w:t>
            </w:r>
          </w:p>
        </w:tc>
        <w:tc>
          <w:tcPr>
            <w:tcW w:w="1077" w:type="dxa"/>
          </w:tcPr>
          <w:p w14:paraId="47E90D96" w14:textId="77777777" w:rsidR="00BE2FCD" w:rsidRPr="009917AB" w:rsidRDefault="00BE2FCD" w:rsidP="006215FD">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9917AB">
              <w:rPr>
                <w:rFonts w:asciiTheme="minorHAnsi" w:hAnsiTheme="minorHAnsi"/>
                <w:szCs w:val="22"/>
              </w:rPr>
              <w:t>CEA-S1</w:t>
            </w:r>
          </w:p>
        </w:tc>
        <w:tc>
          <w:tcPr>
            <w:tcW w:w="3458" w:type="dxa"/>
          </w:tcPr>
          <w:p w14:paraId="52BB2169" w14:textId="77777777" w:rsidR="00BE2FCD" w:rsidRPr="009917AB" w:rsidRDefault="00BE2FCD" w:rsidP="006215FD">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9917AB">
              <w:rPr>
                <w:rFonts w:asciiTheme="minorHAnsi" w:hAnsiTheme="minorHAnsi"/>
                <w:szCs w:val="22"/>
              </w:rPr>
              <w:t>Preparation of access for seismic surveys.</w:t>
            </w:r>
          </w:p>
        </w:tc>
      </w:tr>
      <w:tr w:rsidR="001425B3" w:rsidRPr="009917AB" w14:paraId="45AE27A4" w14:textId="77777777" w:rsidTr="008E1430">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551" w:type="dxa"/>
            <w:vMerge/>
          </w:tcPr>
          <w:p w14:paraId="70ABA04F" w14:textId="77777777" w:rsidR="00BE2FCD" w:rsidRPr="009917AB" w:rsidRDefault="00BE2FCD" w:rsidP="006215FD">
            <w:pPr>
              <w:spacing w:after="40"/>
              <w:rPr>
                <w:rFonts w:asciiTheme="minorHAnsi" w:hAnsiTheme="minorHAnsi"/>
                <w:szCs w:val="22"/>
              </w:rPr>
            </w:pPr>
          </w:p>
        </w:tc>
        <w:tc>
          <w:tcPr>
            <w:tcW w:w="1929" w:type="dxa"/>
            <w:vMerge/>
          </w:tcPr>
          <w:p w14:paraId="0331DCAE" w14:textId="77777777" w:rsidR="00BE2FCD" w:rsidRPr="009917AB" w:rsidRDefault="00BE2FCD" w:rsidP="006215FD">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p>
        </w:tc>
        <w:tc>
          <w:tcPr>
            <w:tcW w:w="7223" w:type="dxa"/>
            <w:vMerge/>
          </w:tcPr>
          <w:p w14:paraId="2AEBBAEE" w14:textId="77777777" w:rsidR="00BE2FCD" w:rsidRPr="009917AB" w:rsidRDefault="00BE2FCD" w:rsidP="006215FD">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p>
        </w:tc>
        <w:tc>
          <w:tcPr>
            <w:tcW w:w="1077" w:type="dxa"/>
          </w:tcPr>
          <w:p w14:paraId="306F0D63" w14:textId="77777777" w:rsidR="00BE2FCD" w:rsidRPr="009917AB" w:rsidRDefault="00BE2FCD" w:rsidP="006215FD">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9917AB">
              <w:rPr>
                <w:rFonts w:asciiTheme="minorHAnsi" w:hAnsiTheme="minorHAnsi"/>
                <w:szCs w:val="22"/>
              </w:rPr>
              <w:t>CEA-S2</w:t>
            </w:r>
          </w:p>
        </w:tc>
        <w:tc>
          <w:tcPr>
            <w:tcW w:w="3458" w:type="dxa"/>
          </w:tcPr>
          <w:p w14:paraId="2F61600A" w14:textId="77777777" w:rsidR="00BE2FCD" w:rsidRPr="009917AB" w:rsidRDefault="00BE2FCD" w:rsidP="006215FD">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9917AB">
              <w:rPr>
                <w:rFonts w:asciiTheme="minorHAnsi" w:hAnsiTheme="minorHAnsi"/>
                <w:szCs w:val="22"/>
              </w:rPr>
              <w:t>Seismic survey data acquisition.</w:t>
            </w:r>
          </w:p>
        </w:tc>
      </w:tr>
      <w:tr w:rsidR="001425B3" w:rsidRPr="009917AB" w14:paraId="631B504D" w14:textId="77777777" w:rsidTr="008E1430">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1" w:type="dxa"/>
            <w:vMerge/>
          </w:tcPr>
          <w:p w14:paraId="45338769" w14:textId="77777777" w:rsidR="00BE2FCD" w:rsidRPr="009917AB" w:rsidRDefault="00BE2FCD" w:rsidP="006215FD">
            <w:pPr>
              <w:spacing w:after="40"/>
              <w:rPr>
                <w:rFonts w:asciiTheme="minorHAnsi" w:hAnsiTheme="minorHAnsi"/>
                <w:szCs w:val="22"/>
              </w:rPr>
            </w:pPr>
          </w:p>
        </w:tc>
        <w:tc>
          <w:tcPr>
            <w:tcW w:w="1929" w:type="dxa"/>
            <w:vMerge/>
          </w:tcPr>
          <w:p w14:paraId="64DE8FE6" w14:textId="77777777" w:rsidR="00BE2FCD" w:rsidRPr="009917AB" w:rsidRDefault="00BE2FCD" w:rsidP="006215FD">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p>
        </w:tc>
        <w:tc>
          <w:tcPr>
            <w:tcW w:w="7223" w:type="dxa"/>
            <w:vMerge/>
          </w:tcPr>
          <w:p w14:paraId="494352B4" w14:textId="77777777" w:rsidR="00BE2FCD" w:rsidRPr="009917AB" w:rsidRDefault="00BE2FCD" w:rsidP="006215FD">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p>
        </w:tc>
        <w:tc>
          <w:tcPr>
            <w:tcW w:w="1077" w:type="dxa"/>
          </w:tcPr>
          <w:p w14:paraId="36C8AFAA" w14:textId="77777777" w:rsidR="00BE2FCD" w:rsidRPr="009917AB" w:rsidRDefault="00BE2FCD" w:rsidP="006215FD">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9917AB">
              <w:rPr>
                <w:rFonts w:asciiTheme="minorHAnsi" w:hAnsiTheme="minorHAnsi"/>
                <w:szCs w:val="22"/>
              </w:rPr>
              <w:t>CEA-S3</w:t>
            </w:r>
          </w:p>
        </w:tc>
        <w:tc>
          <w:tcPr>
            <w:tcW w:w="3458" w:type="dxa"/>
          </w:tcPr>
          <w:p w14:paraId="4C07D24A" w14:textId="77777777" w:rsidR="00BE2FCD" w:rsidRPr="009917AB" w:rsidRDefault="00BE2FCD" w:rsidP="006215FD">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9917AB">
              <w:rPr>
                <w:rFonts w:asciiTheme="minorHAnsi" w:hAnsiTheme="minorHAnsi"/>
                <w:szCs w:val="22"/>
              </w:rPr>
              <w:t>Rehabilitation of access prepared for seismic surveys.</w:t>
            </w:r>
          </w:p>
        </w:tc>
      </w:tr>
      <w:tr w:rsidR="001425B3" w:rsidRPr="009917AB" w14:paraId="4B1FEC39" w14:textId="77777777" w:rsidTr="008E1430">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551" w:type="dxa"/>
            <w:vMerge w:val="restart"/>
            <w:hideMark/>
          </w:tcPr>
          <w:p w14:paraId="29E477A2" w14:textId="77777777" w:rsidR="00BE2FCD" w:rsidRPr="009917AB" w:rsidRDefault="00BE2FCD" w:rsidP="00450C42">
            <w:pPr>
              <w:spacing w:after="40"/>
              <w:rPr>
                <w:rFonts w:asciiTheme="minorHAnsi" w:hAnsiTheme="minorHAnsi"/>
                <w:szCs w:val="22"/>
              </w:rPr>
            </w:pPr>
            <w:r w:rsidRPr="009917AB">
              <w:rPr>
                <w:rFonts w:asciiTheme="minorHAnsi" w:hAnsiTheme="minorHAnsi"/>
                <w:szCs w:val="22"/>
              </w:rPr>
              <w:t>CEA-L</w:t>
            </w:r>
          </w:p>
        </w:tc>
        <w:tc>
          <w:tcPr>
            <w:tcW w:w="1929" w:type="dxa"/>
            <w:vMerge w:val="restart"/>
            <w:hideMark/>
          </w:tcPr>
          <w:p w14:paraId="48436331" w14:textId="77777777" w:rsidR="006F04F8" w:rsidRPr="00512119" w:rsidRDefault="00BE2FCD" w:rsidP="00450C42">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384F6A">
              <w:rPr>
                <w:rFonts w:asciiTheme="minorHAnsi" w:hAnsiTheme="minorHAnsi"/>
              </w:rPr>
              <w:t>Land clearing</w:t>
            </w:r>
            <w:r w:rsidRPr="00512119">
              <w:rPr>
                <w:rFonts w:asciiTheme="minorHAnsi" w:hAnsiTheme="minorHAnsi"/>
                <w:szCs w:val="22"/>
              </w:rPr>
              <w:t xml:space="preserve"> for </w:t>
            </w:r>
            <w:r w:rsidRPr="00384F6A">
              <w:rPr>
                <w:rFonts w:asciiTheme="minorHAnsi" w:hAnsiTheme="minorHAnsi"/>
              </w:rPr>
              <w:t>regulated activities</w:t>
            </w:r>
          </w:p>
          <w:p w14:paraId="3CCE5DA4" w14:textId="546BCF53" w:rsidR="00BE2FCD" w:rsidRPr="00512119" w:rsidRDefault="00BE2FCD" w:rsidP="00450C42">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p>
        </w:tc>
        <w:tc>
          <w:tcPr>
            <w:tcW w:w="7223" w:type="dxa"/>
            <w:vMerge w:val="restart"/>
            <w:hideMark/>
          </w:tcPr>
          <w:p w14:paraId="53EB239C" w14:textId="77777777" w:rsidR="00BE2FCD" w:rsidRDefault="00BE2FCD" w:rsidP="00450C42">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E73352">
              <w:rPr>
                <w:rFonts w:asciiTheme="minorHAnsi" w:hAnsiTheme="minorHAnsi"/>
                <w:szCs w:val="22"/>
              </w:rPr>
              <w:t xml:space="preserve">All </w:t>
            </w:r>
            <w:r w:rsidRPr="00384F6A">
              <w:rPr>
                <w:rFonts w:asciiTheme="minorHAnsi" w:hAnsiTheme="minorHAnsi"/>
              </w:rPr>
              <w:t>regulated activities</w:t>
            </w:r>
            <w:r w:rsidRPr="00E73352">
              <w:rPr>
                <w:rFonts w:asciiTheme="minorHAnsi" w:hAnsiTheme="minorHAnsi"/>
                <w:szCs w:val="22"/>
              </w:rPr>
              <w:t xml:space="preserve"> that </w:t>
            </w:r>
            <w:r>
              <w:rPr>
                <w:rFonts w:asciiTheme="minorHAnsi" w:hAnsiTheme="minorHAnsi"/>
                <w:szCs w:val="22"/>
              </w:rPr>
              <w:t>clear</w:t>
            </w:r>
            <w:r w:rsidRPr="00E73352">
              <w:rPr>
                <w:rFonts w:asciiTheme="minorHAnsi" w:hAnsiTheme="minorHAnsi"/>
                <w:szCs w:val="22"/>
              </w:rPr>
              <w:t xml:space="preserve"> vegetation and/or disturb the surface for the preparation of sites, with the exception of seismic surveys. These </w:t>
            </w:r>
            <w:r w:rsidRPr="00384F6A">
              <w:rPr>
                <w:rFonts w:asciiTheme="minorHAnsi" w:hAnsiTheme="minorHAnsi"/>
              </w:rPr>
              <w:t>regulated activities</w:t>
            </w:r>
            <w:r w:rsidRPr="00E73352">
              <w:rPr>
                <w:rFonts w:asciiTheme="minorHAnsi" w:hAnsiTheme="minorHAnsi"/>
                <w:szCs w:val="22"/>
              </w:rPr>
              <w:t xml:space="preserve"> include:</w:t>
            </w:r>
          </w:p>
          <w:p w14:paraId="7EC1F900" w14:textId="0FF851AA" w:rsidR="00BE2FCD" w:rsidRDefault="00BE2FCD" w:rsidP="00450C42">
            <w:pPr>
              <w:pStyle w:val="Numberedlistcode"/>
              <w:numPr>
                <w:ilvl w:val="0"/>
                <w:numId w:val="105"/>
              </w:numPr>
              <w:spacing w:before="40" w:after="40"/>
              <w:ind w:left="641" w:hanging="357"/>
              <w:contextualSpacing w:val="0"/>
              <w:cnfStyle w:val="000000100000" w:firstRow="0" w:lastRow="0" w:firstColumn="0" w:lastColumn="0" w:oddVBand="0" w:evenVBand="0" w:oddHBand="1" w:evenHBand="0" w:firstRowFirstColumn="0" w:firstRowLastColumn="0" w:lastRowFirstColumn="0" w:lastRowLastColumn="0"/>
            </w:pPr>
            <w:r w:rsidRPr="00384F6A">
              <w:t>linear infrastructure</w:t>
            </w:r>
            <w:r w:rsidRPr="003D6881">
              <w:t xml:space="preserve"> including but not limited to access roads, access tracks or gathering lines</w:t>
            </w:r>
            <w:r w:rsidR="00AD7FC3">
              <w:t xml:space="preserve">, </w:t>
            </w:r>
            <w:r w:rsidR="00377C20">
              <w:t>and</w:t>
            </w:r>
          </w:p>
          <w:p w14:paraId="727A7354" w14:textId="77777777" w:rsidR="00BE2FCD" w:rsidRPr="007B6DD7" w:rsidRDefault="00BE2FCD" w:rsidP="00450C42">
            <w:pPr>
              <w:pStyle w:val="Numberedlistcode"/>
              <w:numPr>
                <w:ilvl w:val="0"/>
                <w:numId w:val="105"/>
              </w:numPr>
              <w:spacing w:before="40" w:after="40"/>
              <w:ind w:left="641" w:hanging="357"/>
              <w:cnfStyle w:val="000000100000" w:firstRow="0" w:lastRow="0" w:firstColumn="0" w:lastColumn="0" w:oddVBand="0" w:evenVBand="0" w:oddHBand="1" w:evenHBand="0" w:firstRowFirstColumn="0" w:firstRowLastColumn="0" w:lastRowFirstColumn="0" w:lastRowLastColumn="0"/>
            </w:pPr>
            <w:r>
              <w:t>d</w:t>
            </w:r>
            <w:r w:rsidRPr="007B6DD7">
              <w:t>iscrete infrastructure including but not limited to well pads, compression facilities, petroleum processing facilities, camps, laydown yards, stores, workshops, administration facilities and borrow pits</w:t>
            </w:r>
            <w:r>
              <w:t>.</w:t>
            </w:r>
          </w:p>
          <w:p w14:paraId="5EA740F2" w14:textId="217FE8A5" w:rsidR="00BE2FCD" w:rsidRPr="009917AB" w:rsidRDefault="00BE2FCD" w:rsidP="00450C42">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E73352">
              <w:rPr>
                <w:rFonts w:asciiTheme="minorHAnsi" w:hAnsiTheme="minorHAnsi"/>
                <w:szCs w:val="22"/>
              </w:rPr>
              <w:t>Note</w:t>
            </w:r>
            <w:r w:rsidR="006276A7">
              <w:rPr>
                <w:rFonts w:asciiTheme="minorHAnsi" w:hAnsiTheme="minorHAnsi"/>
                <w:szCs w:val="22"/>
              </w:rPr>
              <w:t>:</w:t>
            </w:r>
            <w:r w:rsidRPr="00E73352">
              <w:rPr>
                <w:rFonts w:asciiTheme="minorHAnsi" w:hAnsiTheme="minorHAnsi"/>
                <w:szCs w:val="22"/>
              </w:rPr>
              <w:t xml:space="preserve"> </w:t>
            </w:r>
            <w:r w:rsidR="00A0395E">
              <w:rPr>
                <w:rFonts w:asciiTheme="minorHAnsi" w:hAnsiTheme="minorHAnsi"/>
              </w:rPr>
              <w:t>L</w:t>
            </w:r>
            <w:r w:rsidRPr="00384F6A">
              <w:rPr>
                <w:rFonts w:asciiTheme="minorHAnsi" w:hAnsiTheme="minorHAnsi"/>
              </w:rPr>
              <w:t>and clearing</w:t>
            </w:r>
            <w:r w:rsidRPr="00E73352">
              <w:rPr>
                <w:rFonts w:asciiTheme="minorHAnsi" w:hAnsiTheme="minorHAnsi"/>
                <w:szCs w:val="22"/>
              </w:rPr>
              <w:t xml:space="preserve"> may also be considered an aspect of other </w:t>
            </w:r>
            <w:r w:rsidRPr="00384F6A">
              <w:rPr>
                <w:rFonts w:asciiTheme="minorHAnsi" w:hAnsiTheme="minorHAnsi"/>
              </w:rPr>
              <w:t>regulated activities</w:t>
            </w:r>
            <w:r w:rsidRPr="00E73352">
              <w:rPr>
                <w:rFonts w:asciiTheme="minorHAnsi" w:hAnsiTheme="minorHAnsi"/>
                <w:szCs w:val="22"/>
              </w:rPr>
              <w:t xml:space="preserve">. For example, petroleum wells will need a well </w:t>
            </w:r>
            <w:r w:rsidR="001E6F04">
              <w:rPr>
                <w:rFonts w:asciiTheme="minorHAnsi" w:hAnsiTheme="minorHAnsi"/>
                <w:szCs w:val="22"/>
              </w:rPr>
              <w:t>pad</w:t>
            </w:r>
            <w:r w:rsidRPr="00E73352">
              <w:rPr>
                <w:rFonts w:asciiTheme="minorHAnsi" w:hAnsiTheme="minorHAnsi"/>
                <w:szCs w:val="22"/>
              </w:rPr>
              <w:t xml:space="preserve"> to be prepared, gathering lines will need a "right of way".</w:t>
            </w:r>
          </w:p>
        </w:tc>
        <w:tc>
          <w:tcPr>
            <w:tcW w:w="1077" w:type="dxa"/>
          </w:tcPr>
          <w:p w14:paraId="51735F40" w14:textId="77777777" w:rsidR="00BE2FCD" w:rsidRPr="009917AB" w:rsidRDefault="00BE2FCD" w:rsidP="00450C42">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9917AB">
              <w:rPr>
                <w:rFonts w:asciiTheme="minorHAnsi" w:hAnsiTheme="minorHAnsi"/>
                <w:szCs w:val="22"/>
              </w:rPr>
              <w:t>CEA-L1</w:t>
            </w:r>
          </w:p>
        </w:tc>
        <w:tc>
          <w:tcPr>
            <w:tcW w:w="3458" w:type="dxa"/>
          </w:tcPr>
          <w:p w14:paraId="521A0433" w14:textId="77777777" w:rsidR="00BE2FCD" w:rsidRPr="009917AB" w:rsidRDefault="00BE2FCD" w:rsidP="00450C42">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9917AB">
              <w:rPr>
                <w:rFonts w:asciiTheme="minorHAnsi" w:hAnsiTheme="minorHAnsi"/>
                <w:szCs w:val="22"/>
              </w:rPr>
              <w:t>Preparation of sites.</w:t>
            </w:r>
          </w:p>
        </w:tc>
      </w:tr>
      <w:tr w:rsidR="001425B3" w:rsidRPr="009917AB" w14:paraId="5D0E86C2" w14:textId="77777777" w:rsidTr="008E1430">
        <w:trPr>
          <w:cnfStyle w:val="000000010000" w:firstRow="0" w:lastRow="0" w:firstColumn="0" w:lastColumn="0" w:oddVBand="0" w:evenVBand="0" w:oddHBand="0" w:evenHBand="1"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551" w:type="dxa"/>
            <w:vMerge/>
          </w:tcPr>
          <w:p w14:paraId="22B61C6D" w14:textId="77777777" w:rsidR="00BE2FCD" w:rsidRPr="009917AB" w:rsidRDefault="00BE2FCD" w:rsidP="00E3566B">
            <w:pPr>
              <w:spacing w:after="40"/>
              <w:rPr>
                <w:rFonts w:asciiTheme="minorHAnsi" w:hAnsiTheme="minorHAnsi"/>
                <w:szCs w:val="22"/>
              </w:rPr>
            </w:pPr>
          </w:p>
        </w:tc>
        <w:tc>
          <w:tcPr>
            <w:tcW w:w="1929" w:type="dxa"/>
            <w:vMerge/>
          </w:tcPr>
          <w:p w14:paraId="3F6D53A5" w14:textId="77777777" w:rsidR="00BE2FCD" w:rsidRPr="009917AB" w:rsidRDefault="00BE2FCD" w:rsidP="00E3566B">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b/>
                <w:bCs/>
                <w:szCs w:val="22"/>
              </w:rPr>
            </w:pPr>
          </w:p>
        </w:tc>
        <w:tc>
          <w:tcPr>
            <w:tcW w:w="7223" w:type="dxa"/>
            <w:vMerge/>
          </w:tcPr>
          <w:p w14:paraId="602EB6CF" w14:textId="77777777" w:rsidR="00BE2FCD" w:rsidRPr="009917AB" w:rsidRDefault="00BE2FCD" w:rsidP="00E3566B">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p>
        </w:tc>
        <w:tc>
          <w:tcPr>
            <w:tcW w:w="1077" w:type="dxa"/>
          </w:tcPr>
          <w:p w14:paraId="7B28032E" w14:textId="14DAD590" w:rsidR="00BE2FCD" w:rsidRPr="009917AB" w:rsidRDefault="00BE2FCD" w:rsidP="00E3566B">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9917AB" w:rsidDel="0024173D">
              <w:rPr>
                <w:rFonts w:asciiTheme="minorHAnsi" w:hAnsiTheme="minorHAnsi"/>
                <w:szCs w:val="22"/>
              </w:rPr>
              <w:t>CEA-L2</w:t>
            </w:r>
          </w:p>
        </w:tc>
        <w:tc>
          <w:tcPr>
            <w:tcW w:w="3458" w:type="dxa"/>
          </w:tcPr>
          <w:p w14:paraId="490EEFB3" w14:textId="3D8AD5C9" w:rsidR="00BE2FCD" w:rsidRPr="009917AB" w:rsidRDefault="00BE2FCD" w:rsidP="00E3566B">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9917AB" w:rsidDel="0024173D">
              <w:rPr>
                <w:rFonts w:asciiTheme="minorHAnsi" w:hAnsiTheme="minorHAnsi"/>
                <w:szCs w:val="22"/>
              </w:rPr>
              <w:t>Discrete site location</w:t>
            </w:r>
            <w:r w:rsidR="008A7E21">
              <w:rPr>
                <w:rFonts w:asciiTheme="minorHAnsi" w:hAnsiTheme="minorHAnsi"/>
                <w:szCs w:val="22"/>
              </w:rPr>
              <w:t>.</w:t>
            </w:r>
          </w:p>
        </w:tc>
      </w:tr>
      <w:tr w:rsidR="001425B3" w:rsidRPr="009917AB" w14:paraId="1BEFD302" w14:textId="77777777" w:rsidTr="008E1430">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551" w:type="dxa"/>
            <w:vMerge/>
          </w:tcPr>
          <w:p w14:paraId="1154AD6D" w14:textId="77777777" w:rsidR="00BE2FCD" w:rsidRPr="009917AB" w:rsidRDefault="00BE2FCD" w:rsidP="00E3566B">
            <w:pPr>
              <w:spacing w:after="40"/>
              <w:rPr>
                <w:rFonts w:asciiTheme="minorHAnsi" w:hAnsiTheme="minorHAnsi"/>
                <w:szCs w:val="22"/>
              </w:rPr>
            </w:pPr>
          </w:p>
        </w:tc>
        <w:tc>
          <w:tcPr>
            <w:tcW w:w="1929" w:type="dxa"/>
            <w:vMerge/>
          </w:tcPr>
          <w:p w14:paraId="788DE61E" w14:textId="77777777" w:rsidR="00BE2FCD" w:rsidRPr="009917AB" w:rsidRDefault="00BE2FCD" w:rsidP="00E3566B">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b/>
                <w:bCs/>
                <w:szCs w:val="22"/>
              </w:rPr>
            </w:pPr>
          </w:p>
        </w:tc>
        <w:tc>
          <w:tcPr>
            <w:tcW w:w="7223" w:type="dxa"/>
            <w:vMerge/>
          </w:tcPr>
          <w:p w14:paraId="76C1FD96" w14:textId="77777777" w:rsidR="00BE2FCD" w:rsidRPr="009917AB" w:rsidRDefault="00BE2FCD" w:rsidP="00E3566B">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p>
        </w:tc>
        <w:tc>
          <w:tcPr>
            <w:tcW w:w="1077" w:type="dxa"/>
          </w:tcPr>
          <w:p w14:paraId="0B2A6AE4" w14:textId="0F41C9FA" w:rsidR="00BE2FCD" w:rsidRPr="009917AB" w:rsidRDefault="00BE2FCD" w:rsidP="00E3566B">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9917AB" w:rsidDel="0024173D">
              <w:rPr>
                <w:rFonts w:asciiTheme="minorHAnsi" w:hAnsiTheme="minorHAnsi"/>
                <w:szCs w:val="22"/>
              </w:rPr>
              <w:t>CEA-L3</w:t>
            </w:r>
          </w:p>
        </w:tc>
        <w:tc>
          <w:tcPr>
            <w:tcW w:w="3458" w:type="dxa"/>
          </w:tcPr>
          <w:p w14:paraId="755368FE" w14:textId="486AC93B" w:rsidR="00BE2FCD" w:rsidRPr="009917AB" w:rsidRDefault="00BE2FCD" w:rsidP="00E3566B">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9917AB" w:rsidDel="0024173D">
              <w:rPr>
                <w:rFonts w:asciiTheme="minorHAnsi" w:hAnsiTheme="minorHAnsi"/>
                <w:szCs w:val="22"/>
              </w:rPr>
              <w:t>Preparation of linear sites</w:t>
            </w:r>
            <w:r w:rsidRPr="009917AB">
              <w:rPr>
                <w:rFonts w:asciiTheme="minorHAnsi" w:hAnsiTheme="minorHAnsi"/>
                <w:szCs w:val="22"/>
              </w:rPr>
              <w:t>.</w:t>
            </w:r>
          </w:p>
        </w:tc>
      </w:tr>
      <w:tr w:rsidR="001425B3" w:rsidRPr="009917AB" w14:paraId="6D6606B2" w14:textId="77777777" w:rsidTr="008E1430">
        <w:trPr>
          <w:cnfStyle w:val="000000010000" w:firstRow="0" w:lastRow="0" w:firstColumn="0" w:lastColumn="0" w:oddVBand="0" w:evenVBand="0" w:oddHBand="0" w:evenHBand="1"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551" w:type="dxa"/>
            <w:vMerge/>
          </w:tcPr>
          <w:p w14:paraId="5A7EBB95" w14:textId="77777777" w:rsidR="00BE2FCD" w:rsidRPr="009917AB" w:rsidRDefault="00BE2FCD" w:rsidP="00E3566B">
            <w:pPr>
              <w:spacing w:after="40"/>
              <w:rPr>
                <w:rFonts w:asciiTheme="minorHAnsi" w:hAnsiTheme="minorHAnsi"/>
                <w:szCs w:val="22"/>
              </w:rPr>
            </w:pPr>
          </w:p>
        </w:tc>
        <w:tc>
          <w:tcPr>
            <w:tcW w:w="1929" w:type="dxa"/>
            <w:vMerge/>
          </w:tcPr>
          <w:p w14:paraId="4AEF2463" w14:textId="77777777" w:rsidR="00BE2FCD" w:rsidRPr="009917AB" w:rsidRDefault="00BE2FCD" w:rsidP="00E3566B">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b/>
                <w:bCs/>
                <w:szCs w:val="22"/>
              </w:rPr>
            </w:pPr>
          </w:p>
        </w:tc>
        <w:tc>
          <w:tcPr>
            <w:tcW w:w="7223" w:type="dxa"/>
            <w:vMerge/>
          </w:tcPr>
          <w:p w14:paraId="5353BAF6" w14:textId="77777777" w:rsidR="00BE2FCD" w:rsidRPr="009917AB" w:rsidRDefault="00BE2FCD" w:rsidP="00E3566B">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p>
        </w:tc>
        <w:tc>
          <w:tcPr>
            <w:tcW w:w="1077" w:type="dxa"/>
          </w:tcPr>
          <w:p w14:paraId="4E3856C5" w14:textId="4A3BE480" w:rsidR="00BE2FCD" w:rsidRPr="009917AB" w:rsidRDefault="00BE2FCD" w:rsidP="00E3566B">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9917AB" w:rsidDel="0024173D">
              <w:rPr>
                <w:rFonts w:asciiTheme="minorHAnsi" w:hAnsiTheme="minorHAnsi"/>
                <w:szCs w:val="22"/>
              </w:rPr>
              <w:t>CEA-L4</w:t>
            </w:r>
          </w:p>
        </w:tc>
        <w:tc>
          <w:tcPr>
            <w:tcW w:w="3458" w:type="dxa"/>
          </w:tcPr>
          <w:p w14:paraId="62659084" w14:textId="24C4DBF8" w:rsidR="00BE2FCD" w:rsidRPr="009917AB" w:rsidRDefault="00BE2FCD" w:rsidP="00E3566B">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9917AB" w:rsidDel="0024173D">
              <w:rPr>
                <w:rFonts w:asciiTheme="minorHAnsi" w:hAnsiTheme="minorHAnsi"/>
                <w:szCs w:val="22"/>
              </w:rPr>
              <w:t>Linear site location</w:t>
            </w:r>
            <w:r w:rsidR="008A7E21">
              <w:rPr>
                <w:rFonts w:asciiTheme="minorHAnsi" w:hAnsiTheme="minorHAnsi"/>
                <w:szCs w:val="22"/>
              </w:rPr>
              <w:t>.</w:t>
            </w:r>
          </w:p>
        </w:tc>
      </w:tr>
      <w:tr w:rsidR="001425B3" w:rsidRPr="009917AB" w14:paraId="3F3E27BC" w14:textId="77777777" w:rsidTr="008E1430">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551" w:type="dxa"/>
            <w:vMerge/>
          </w:tcPr>
          <w:p w14:paraId="7E1BC655" w14:textId="77777777" w:rsidR="00BE2FCD" w:rsidRPr="009917AB" w:rsidRDefault="00BE2FCD" w:rsidP="00E3566B">
            <w:pPr>
              <w:spacing w:after="40"/>
              <w:rPr>
                <w:rFonts w:asciiTheme="minorHAnsi" w:hAnsiTheme="minorHAnsi"/>
                <w:szCs w:val="22"/>
              </w:rPr>
            </w:pPr>
          </w:p>
        </w:tc>
        <w:tc>
          <w:tcPr>
            <w:tcW w:w="1929" w:type="dxa"/>
            <w:vMerge/>
          </w:tcPr>
          <w:p w14:paraId="0A94ABD6" w14:textId="77777777" w:rsidR="00BE2FCD" w:rsidRPr="009917AB" w:rsidRDefault="00BE2FCD" w:rsidP="00E3566B">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b/>
                <w:bCs/>
                <w:szCs w:val="22"/>
              </w:rPr>
            </w:pPr>
          </w:p>
        </w:tc>
        <w:tc>
          <w:tcPr>
            <w:tcW w:w="7223" w:type="dxa"/>
            <w:vMerge/>
          </w:tcPr>
          <w:p w14:paraId="0490D516" w14:textId="77777777" w:rsidR="00BE2FCD" w:rsidRPr="009917AB" w:rsidRDefault="00BE2FCD" w:rsidP="00E3566B">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p>
        </w:tc>
        <w:tc>
          <w:tcPr>
            <w:tcW w:w="1077" w:type="dxa"/>
          </w:tcPr>
          <w:p w14:paraId="434B6424" w14:textId="77777777" w:rsidR="00BE2FCD" w:rsidRPr="009917AB" w:rsidRDefault="00BE2FCD" w:rsidP="00E3566B">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9917AB">
              <w:rPr>
                <w:rFonts w:asciiTheme="minorHAnsi" w:hAnsiTheme="minorHAnsi"/>
                <w:szCs w:val="22"/>
              </w:rPr>
              <w:t>CEA-L5</w:t>
            </w:r>
          </w:p>
        </w:tc>
        <w:tc>
          <w:tcPr>
            <w:tcW w:w="3458" w:type="dxa"/>
          </w:tcPr>
          <w:p w14:paraId="3E4D86EE" w14:textId="77777777" w:rsidR="00BE2FCD" w:rsidRPr="009917AB" w:rsidRDefault="00BE2FCD" w:rsidP="00E3566B">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9917AB">
              <w:rPr>
                <w:rFonts w:asciiTheme="minorHAnsi" w:hAnsiTheme="minorHAnsi"/>
                <w:szCs w:val="22"/>
              </w:rPr>
              <w:t>Construction and operation of borrow pits.</w:t>
            </w:r>
          </w:p>
        </w:tc>
      </w:tr>
      <w:tr w:rsidR="001425B3" w:rsidRPr="009917AB" w14:paraId="62923C92" w14:textId="77777777" w:rsidTr="008E1430">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1" w:type="dxa"/>
            <w:vMerge w:val="restart"/>
            <w:hideMark/>
          </w:tcPr>
          <w:p w14:paraId="30D36CF7" w14:textId="5B30F9FC" w:rsidR="00BE2FCD" w:rsidRPr="009917AB" w:rsidRDefault="00BE2FCD" w:rsidP="00E3566B">
            <w:pPr>
              <w:spacing w:after="40"/>
              <w:rPr>
                <w:rFonts w:asciiTheme="minorHAnsi" w:hAnsiTheme="minorHAnsi"/>
                <w:szCs w:val="22"/>
              </w:rPr>
            </w:pPr>
            <w:r w:rsidRPr="009917AB">
              <w:rPr>
                <w:rFonts w:asciiTheme="minorHAnsi" w:hAnsiTheme="minorHAnsi"/>
                <w:szCs w:val="22"/>
              </w:rPr>
              <w:t>CEA-B</w:t>
            </w:r>
          </w:p>
        </w:tc>
        <w:tc>
          <w:tcPr>
            <w:tcW w:w="1929" w:type="dxa"/>
            <w:vMerge w:val="restart"/>
            <w:hideMark/>
          </w:tcPr>
          <w:p w14:paraId="3A080BA2" w14:textId="70463484" w:rsidR="00BE2FCD" w:rsidRPr="009917AB" w:rsidRDefault="001425B3" w:rsidP="00E3566B">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Pr>
                <w:rFonts w:asciiTheme="minorHAnsi" w:hAnsiTheme="minorHAnsi"/>
                <w:szCs w:val="22"/>
              </w:rPr>
              <w:t>Support activities for construction, operation and decommissioning of w</w:t>
            </w:r>
            <w:r w:rsidR="00BE2FCD" w:rsidRPr="009917AB">
              <w:rPr>
                <w:rFonts w:asciiTheme="minorHAnsi" w:hAnsiTheme="minorHAnsi"/>
                <w:szCs w:val="22"/>
              </w:rPr>
              <w:t>ater bores</w:t>
            </w:r>
            <w:r w:rsidR="00FE5F4D">
              <w:rPr>
                <w:rFonts w:asciiTheme="minorHAnsi" w:hAnsiTheme="minorHAnsi"/>
                <w:szCs w:val="22"/>
              </w:rPr>
              <w:t xml:space="preserve"> (Water bores)</w:t>
            </w:r>
          </w:p>
        </w:tc>
        <w:tc>
          <w:tcPr>
            <w:tcW w:w="7223" w:type="dxa"/>
            <w:vMerge w:val="restart"/>
            <w:hideMark/>
          </w:tcPr>
          <w:p w14:paraId="61B31FC4" w14:textId="3CAA275F" w:rsidR="00BE2FCD" w:rsidRDefault="00FB1546" w:rsidP="00E3566B">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Pr>
                <w:rFonts w:asciiTheme="minorHAnsi" w:hAnsiTheme="minorHAnsi"/>
                <w:szCs w:val="22"/>
              </w:rPr>
              <w:t>Support a</w:t>
            </w:r>
            <w:r w:rsidR="00BE2FCD" w:rsidRPr="00E73352">
              <w:rPr>
                <w:rFonts w:asciiTheme="minorHAnsi" w:hAnsiTheme="minorHAnsi"/>
                <w:szCs w:val="22"/>
              </w:rPr>
              <w:t>ctivities for the construction, operation and decommissioning of water</w:t>
            </w:r>
            <w:r w:rsidR="00BE2FCD">
              <w:rPr>
                <w:rFonts w:asciiTheme="minorHAnsi" w:hAnsiTheme="minorHAnsi"/>
                <w:szCs w:val="22"/>
              </w:rPr>
              <w:t xml:space="preserve"> </w:t>
            </w:r>
            <w:r w:rsidR="00BE2FCD" w:rsidRPr="00E73352">
              <w:rPr>
                <w:rFonts w:asciiTheme="minorHAnsi" w:hAnsiTheme="minorHAnsi"/>
                <w:szCs w:val="22"/>
              </w:rPr>
              <w:t>bores</w:t>
            </w:r>
            <w:r>
              <w:rPr>
                <w:rFonts w:asciiTheme="minorHAnsi" w:hAnsiTheme="minorHAnsi"/>
                <w:szCs w:val="22"/>
              </w:rPr>
              <w:t>.</w:t>
            </w:r>
          </w:p>
          <w:p w14:paraId="2FD67AD8" w14:textId="032544C0" w:rsidR="00BE2FCD" w:rsidRPr="009917AB" w:rsidRDefault="00BE2FCD" w:rsidP="00E3566B">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E73352">
              <w:rPr>
                <w:rFonts w:asciiTheme="minorHAnsi" w:hAnsiTheme="minorHAnsi"/>
                <w:szCs w:val="22"/>
              </w:rPr>
              <w:t>Not</w:t>
            </w:r>
            <w:r>
              <w:rPr>
                <w:rFonts w:asciiTheme="minorHAnsi" w:hAnsiTheme="minorHAnsi"/>
                <w:szCs w:val="22"/>
              </w:rPr>
              <w:t>e</w:t>
            </w:r>
            <w:r w:rsidR="00004968">
              <w:rPr>
                <w:rFonts w:asciiTheme="minorHAnsi" w:hAnsiTheme="minorHAnsi"/>
                <w:szCs w:val="22"/>
              </w:rPr>
              <w:t>:</w:t>
            </w:r>
            <w:r w:rsidRPr="00E73352">
              <w:rPr>
                <w:rFonts w:asciiTheme="minorHAnsi" w:hAnsiTheme="minorHAnsi"/>
                <w:szCs w:val="22"/>
              </w:rPr>
              <w:t xml:space="preserve"> </w:t>
            </w:r>
            <w:r w:rsidR="00EB482E">
              <w:rPr>
                <w:rFonts w:asciiTheme="minorHAnsi" w:hAnsiTheme="minorHAnsi"/>
                <w:szCs w:val="22"/>
              </w:rPr>
              <w:t>T</w:t>
            </w:r>
            <w:r w:rsidRPr="00E73352">
              <w:rPr>
                <w:rFonts w:asciiTheme="minorHAnsi" w:hAnsiTheme="minorHAnsi"/>
                <w:szCs w:val="22"/>
              </w:rPr>
              <w:t xml:space="preserve">he support activities primarily refer to the site for water bores. The requirements for bore design, integrity, drilling fluids are managed via a bore work permit under the </w:t>
            </w:r>
            <w:r w:rsidRPr="00D21D6E">
              <w:rPr>
                <w:i/>
              </w:rPr>
              <w:t>Water Act 1992</w:t>
            </w:r>
            <w:r>
              <w:t xml:space="preserve"> (NT)</w:t>
            </w:r>
            <w:r>
              <w:rPr>
                <w:rFonts w:asciiTheme="minorHAnsi" w:hAnsiTheme="minorHAnsi"/>
                <w:szCs w:val="22"/>
              </w:rPr>
              <w:t>.</w:t>
            </w:r>
          </w:p>
        </w:tc>
        <w:tc>
          <w:tcPr>
            <w:tcW w:w="1077" w:type="dxa"/>
          </w:tcPr>
          <w:p w14:paraId="523385BD" w14:textId="4EE9ABF3" w:rsidR="00BE2FCD" w:rsidRPr="009917AB" w:rsidRDefault="00BE2FCD" w:rsidP="00E3566B">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9917AB">
              <w:rPr>
                <w:rFonts w:asciiTheme="minorHAnsi" w:hAnsiTheme="minorHAnsi"/>
              </w:rPr>
              <w:t>CEA-B1</w:t>
            </w:r>
          </w:p>
        </w:tc>
        <w:tc>
          <w:tcPr>
            <w:tcW w:w="3458" w:type="dxa"/>
          </w:tcPr>
          <w:p w14:paraId="1D9E7243" w14:textId="101DE5FF" w:rsidR="00BE2FCD" w:rsidRPr="009917AB" w:rsidRDefault="00314C94" w:rsidP="00E3566B">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Pr>
                <w:rFonts w:asciiTheme="minorHAnsi" w:hAnsiTheme="minorHAnsi"/>
              </w:rPr>
              <w:t>Support activities for w</w:t>
            </w:r>
            <w:r w:rsidR="00BE2FCD" w:rsidRPr="009917AB">
              <w:rPr>
                <w:rFonts w:asciiTheme="minorHAnsi" w:hAnsiTheme="minorHAnsi"/>
              </w:rPr>
              <w:t>ater bore construction, operation, monitoring, maintenance and decommissioning</w:t>
            </w:r>
            <w:r w:rsidR="008A7E21">
              <w:rPr>
                <w:rFonts w:asciiTheme="minorHAnsi" w:hAnsiTheme="minorHAnsi"/>
              </w:rPr>
              <w:t>.</w:t>
            </w:r>
          </w:p>
        </w:tc>
      </w:tr>
      <w:tr w:rsidR="001425B3" w:rsidRPr="009917AB" w14:paraId="757BA670" w14:textId="77777777" w:rsidTr="008E143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1" w:type="dxa"/>
            <w:vMerge/>
          </w:tcPr>
          <w:p w14:paraId="1F2A8AC7" w14:textId="77777777" w:rsidR="00BE2FCD" w:rsidRPr="009917AB" w:rsidRDefault="00BE2FCD" w:rsidP="00FE5F4D">
            <w:pPr>
              <w:spacing w:after="40"/>
              <w:rPr>
                <w:rFonts w:asciiTheme="minorHAnsi" w:hAnsiTheme="minorHAnsi"/>
                <w:szCs w:val="22"/>
              </w:rPr>
            </w:pPr>
          </w:p>
        </w:tc>
        <w:tc>
          <w:tcPr>
            <w:tcW w:w="1929" w:type="dxa"/>
            <w:vMerge/>
          </w:tcPr>
          <w:p w14:paraId="3E1AB0B0" w14:textId="77777777" w:rsidR="00BE2FCD" w:rsidRPr="009917AB" w:rsidRDefault="00BE2FCD" w:rsidP="00FE5F4D">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p>
        </w:tc>
        <w:tc>
          <w:tcPr>
            <w:tcW w:w="7223" w:type="dxa"/>
            <w:vMerge/>
          </w:tcPr>
          <w:p w14:paraId="20F912DA" w14:textId="77777777" w:rsidR="00BE2FCD" w:rsidRPr="009917AB" w:rsidRDefault="00BE2FCD" w:rsidP="00FE5F4D">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p>
        </w:tc>
        <w:tc>
          <w:tcPr>
            <w:tcW w:w="1077" w:type="dxa"/>
          </w:tcPr>
          <w:p w14:paraId="0E54F08B" w14:textId="5825EA4B" w:rsidR="00BE2FCD" w:rsidRPr="009917AB" w:rsidRDefault="00BE2FCD" w:rsidP="00FE5F4D">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9917AB">
              <w:rPr>
                <w:rFonts w:asciiTheme="minorHAnsi" w:hAnsiTheme="minorHAnsi"/>
              </w:rPr>
              <w:t>CEA-B2</w:t>
            </w:r>
          </w:p>
        </w:tc>
        <w:tc>
          <w:tcPr>
            <w:tcW w:w="3458" w:type="dxa"/>
          </w:tcPr>
          <w:p w14:paraId="0ECC97D7" w14:textId="083319D1" w:rsidR="00BE2FCD" w:rsidRDefault="00BE2FCD" w:rsidP="00FE5F4D">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917AB">
              <w:rPr>
                <w:rFonts w:asciiTheme="minorHAnsi" w:hAnsiTheme="minorHAnsi"/>
              </w:rPr>
              <w:t>Extraction of groundwater</w:t>
            </w:r>
            <w:r w:rsidR="004639A4">
              <w:rPr>
                <w:rFonts w:asciiTheme="minorHAnsi" w:hAnsiTheme="minorHAnsi"/>
              </w:rPr>
              <w:t xml:space="preserve"> for regulated activities</w:t>
            </w:r>
            <w:r w:rsidRPr="009917AB">
              <w:rPr>
                <w:rFonts w:asciiTheme="minorHAnsi" w:hAnsiTheme="minorHAnsi"/>
              </w:rPr>
              <w:t>.</w:t>
            </w:r>
            <w:r w:rsidR="006F7C54">
              <w:rPr>
                <w:rStyle w:val="FootnoteReference"/>
                <w:rFonts w:asciiTheme="minorHAnsi" w:hAnsiTheme="minorHAnsi"/>
              </w:rPr>
              <w:footnoteReference w:id="29"/>
            </w:r>
          </w:p>
          <w:p w14:paraId="6B9CB293" w14:textId="7DC1F273" w:rsidR="0070217D" w:rsidRPr="009917AB" w:rsidRDefault="0070217D" w:rsidP="00FE5F4D">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p>
        </w:tc>
      </w:tr>
      <w:tr w:rsidR="001425B3" w:rsidRPr="009917AB" w14:paraId="497B4572" w14:textId="77777777" w:rsidTr="008E1430">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1" w:type="dxa"/>
            <w:vMerge w:val="restart"/>
            <w:hideMark/>
          </w:tcPr>
          <w:p w14:paraId="23AD0C67" w14:textId="53368AD5" w:rsidR="00BE2FCD" w:rsidRPr="009917AB" w:rsidRDefault="00BE2FCD" w:rsidP="008F53D9">
            <w:pPr>
              <w:spacing w:after="40"/>
              <w:rPr>
                <w:rFonts w:asciiTheme="minorHAnsi" w:hAnsiTheme="minorHAnsi"/>
                <w:szCs w:val="22"/>
              </w:rPr>
            </w:pPr>
            <w:r w:rsidRPr="009917AB">
              <w:rPr>
                <w:rFonts w:asciiTheme="minorHAnsi" w:hAnsiTheme="minorHAnsi"/>
                <w:szCs w:val="22"/>
              </w:rPr>
              <w:t>CEA-D</w:t>
            </w:r>
          </w:p>
        </w:tc>
        <w:tc>
          <w:tcPr>
            <w:tcW w:w="1929" w:type="dxa"/>
            <w:vMerge w:val="restart"/>
            <w:hideMark/>
          </w:tcPr>
          <w:p w14:paraId="40C18CAE" w14:textId="1A935C07" w:rsidR="00BE2FCD" w:rsidRPr="009917AB" w:rsidRDefault="001425B3" w:rsidP="008F53D9">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Pr>
                <w:rFonts w:asciiTheme="minorHAnsi" w:hAnsiTheme="minorHAnsi"/>
                <w:szCs w:val="22"/>
              </w:rPr>
              <w:t xml:space="preserve">Drilling, </w:t>
            </w:r>
            <w:r w:rsidR="00A12AF2">
              <w:rPr>
                <w:rFonts w:asciiTheme="minorHAnsi" w:hAnsiTheme="minorHAnsi"/>
                <w:szCs w:val="22"/>
              </w:rPr>
              <w:t>construction</w:t>
            </w:r>
            <w:r w:rsidR="000E217E">
              <w:rPr>
                <w:rFonts w:asciiTheme="minorHAnsi" w:hAnsiTheme="minorHAnsi"/>
                <w:szCs w:val="22"/>
              </w:rPr>
              <w:t>,</w:t>
            </w:r>
            <w:r>
              <w:rPr>
                <w:rFonts w:asciiTheme="minorHAnsi" w:hAnsiTheme="minorHAnsi"/>
                <w:szCs w:val="22"/>
              </w:rPr>
              <w:t xml:space="preserve"> operation, maintenance and decommissioning of p</w:t>
            </w:r>
            <w:r w:rsidRPr="009917AB">
              <w:rPr>
                <w:rFonts w:asciiTheme="minorHAnsi" w:hAnsiTheme="minorHAnsi"/>
                <w:szCs w:val="22"/>
              </w:rPr>
              <w:t xml:space="preserve">etroleum </w:t>
            </w:r>
            <w:r w:rsidR="00BE2FCD" w:rsidRPr="009917AB">
              <w:rPr>
                <w:rFonts w:asciiTheme="minorHAnsi" w:hAnsiTheme="minorHAnsi"/>
                <w:szCs w:val="22"/>
              </w:rPr>
              <w:t>wells</w:t>
            </w:r>
            <w:r w:rsidR="0021309D">
              <w:rPr>
                <w:rFonts w:asciiTheme="minorHAnsi" w:hAnsiTheme="minorHAnsi"/>
                <w:szCs w:val="22"/>
              </w:rPr>
              <w:t xml:space="preserve"> (Petroleum </w:t>
            </w:r>
            <w:r w:rsidR="00FE5F4D">
              <w:rPr>
                <w:rFonts w:asciiTheme="minorHAnsi" w:hAnsiTheme="minorHAnsi"/>
                <w:szCs w:val="22"/>
              </w:rPr>
              <w:t>w</w:t>
            </w:r>
            <w:r w:rsidR="0021309D">
              <w:rPr>
                <w:rFonts w:asciiTheme="minorHAnsi" w:hAnsiTheme="minorHAnsi"/>
                <w:szCs w:val="22"/>
              </w:rPr>
              <w:t>ells)</w:t>
            </w:r>
          </w:p>
        </w:tc>
        <w:tc>
          <w:tcPr>
            <w:tcW w:w="7223" w:type="dxa"/>
            <w:vMerge w:val="restart"/>
            <w:hideMark/>
          </w:tcPr>
          <w:p w14:paraId="5C3ED111" w14:textId="3ABD1F87" w:rsidR="00BE2FCD" w:rsidRDefault="00BE2FCD" w:rsidP="008F53D9">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E73352">
              <w:rPr>
                <w:rFonts w:asciiTheme="minorHAnsi" w:hAnsiTheme="minorHAnsi"/>
                <w:szCs w:val="22"/>
              </w:rPr>
              <w:t xml:space="preserve">All </w:t>
            </w:r>
            <w:r w:rsidRPr="00C17386">
              <w:rPr>
                <w:rFonts w:asciiTheme="minorHAnsi" w:hAnsiTheme="minorHAnsi"/>
                <w:szCs w:val="22"/>
              </w:rPr>
              <w:t>regulated activities</w:t>
            </w:r>
            <w:r w:rsidRPr="00E73352">
              <w:rPr>
                <w:rFonts w:asciiTheme="minorHAnsi" w:hAnsiTheme="minorHAnsi"/>
                <w:szCs w:val="22"/>
              </w:rPr>
              <w:t xml:space="preserve"> that are directly associated with petroleum wells and well </w:t>
            </w:r>
            <w:r w:rsidR="001E6F04">
              <w:rPr>
                <w:rFonts w:asciiTheme="minorHAnsi" w:hAnsiTheme="minorHAnsi"/>
                <w:szCs w:val="22"/>
              </w:rPr>
              <w:t>pad</w:t>
            </w:r>
            <w:r w:rsidRPr="00E73352">
              <w:rPr>
                <w:rFonts w:asciiTheme="minorHAnsi" w:hAnsiTheme="minorHAnsi"/>
                <w:szCs w:val="22"/>
              </w:rPr>
              <w:t>s throughout the well lifecycle</w:t>
            </w:r>
            <w:r>
              <w:rPr>
                <w:rFonts w:asciiTheme="minorHAnsi" w:hAnsiTheme="minorHAnsi"/>
                <w:szCs w:val="22"/>
              </w:rPr>
              <w:t xml:space="preserve"> including</w:t>
            </w:r>
            <w:r w:rsidRPr="00C17386">
              <w:rPr>
                <w:rFonts w:asciiTheme="minorHAnsi" w:hAnsiTheme="minorHAnsi"/>
                <w:szCs w:val="22"/>
              </w:rPr>
              <w:t xml:space="preserve"> </w:t>
            </w:r>
            <w:r w:rsidRPr="00CD51FC">
              <w:rPr>
                <w:rFonts w:asciiTheme="minorHAnsi" w:hAnsiTheme="minorHAnsi"/>
                <w:szCs w:val="22"/>
              </w:rPr>
              <w:t>drilling, operations, maintenance and decommissioning</w:t>
            </w:r>
            <w:r w:rsidRPr="00E73352">
              <w:rPr>
                <w:rFonts w:asciiTheme="minorHAnsi" w:hAnsiTheme="minorHAnsi"/>
                <w:szCs w:val="22"/>
              </w:rPr>
              <w:t>, with the exception of:</w:t>
            </w:r>
          </w:p>
          <w:p w14:paraId="70E75B8E" w14:textId="7626C5B2" w:rsidR="00BE2FCD" w:rsidRPr="00C530D6" w:rsidRDefault="00BE2FCD" w:rsidP="008F53D9">
            <w:pPr>
              <w:pStyle w:val="Numberedlistcode"/>
              <w:numPr>
                <w:ilvl w:val="0"/>
                <w:numId w:val="96"/>
              </w:numPr>
              <w:spacing w:before="40" w:after="40"/>
              <w:ind w:left="641" w:hanging="357"/>
              <w:contextualSpacing w:val="0"/>
              <w:cnfStyle w:val="000000010000" w:firstRow="0" w:lastRow="0" w:firstColumn="0" w:lastColumn="0" w:oddVBand="0" w:evenVBand="0" w:oddHBand="0" w:evenHBand="1" w:firstRowFirstColumn="0" w:firstRowLastColumn="0" w:lastRowFirstColumn="0" w:lastRowLastColumn="0"/>
            </w:pPr>
            <w:r w:rsidRPr="00384F6A">
              <w:t>hydraulic fracturing</w:t>
            </w:r>
            <w:r w:rsidR="00AD7FC3">
              <w:t>,</w:t>
            </w:r>
          </w:p>
          <w:p w14:paraId="76B04361" w14:textId="09E6F7B5" w:rsidR="00BE2FCD" w:rsidRDefault="00BE2FCD" w:rsidP="008F53D9">
            <w:pPr>
              <w:pStyle w:val="Numberedlistcode"/>
              <w:numPr>
                <w:ilvl w:val="0"/>
                <w:numId w:val="96"/>
              </w:numPr>
              <w:spacing w:before="40" w:after="40"/>
              <w:ind w:left="641" w:hanging="357"/>
              <w:contextualSpacing w:val="0"/>
              <w:cnfStyle w:val="000000010000" w:firstRow="0" w:lastRow="0" w:firstColumn="0" w:lastColumn="0" w:oddVBand="0" w:evenVBand="0" w:oddHBand="0" w:evenHBand="1" w:firstRowFirstColumn="0" w:firstRowLastColumn="0" w:lastRowFirstColumn="0" w:lastRowLastColumn="0"/>
            </w:pPr>
            <w:r w:rsidRPr="009B7A3C">
              <w:t>storage of produced hydrocarbons at the surface</w:t>
            </w:r>
            <w:r w:rsidR="00AD7FC3">
              <w:t xml:space="preserve">, </w:t>
            </w:r>
            <w:r w:rsidR="009F0DB6">
              <w:t>or</w:t>
            </w:r>
          </w:p>
          <w:p w14:paraId="6315D68C" w14:textId="004D83F6" w:rsidR="00BE2FCD" w:rsidRPr="009B7A3C" w:rsidRDefault="00BE2FCD" w:rsidP="008F53D9">
            <w:pPr>
              <w:pStyle w:val="Numberedlistcode"/>
              <w:numPr>
                <w:ilvl w:val="0"/>
                <w:numId w:val="96"/>
              </w:numPr>
              <w:spacing w:before="40" w:after="40"/>
              <w:ind w:left="641" w:hanging="357"/>
              <w:contextualSpacing w:val="0"/>
              <w:cnfStyle w:val="000000010000" w:firstRow="0" w:lastRow="0" w:firstColumn="0" w:lastColumn="0" w:oddVBand="0" w:evenVBand="0" w:oddHBand="0" w:evenHBand="1" w:firstRowFirstColumn="0" w:firstRowLastColumn="0" w:lastRowFirstColumn="0" w:lastRowLastColumn="0"/>
            </w:pPr>
            <w:r w:rsidRPr="009B7A3C">
              <w:t>drilling fluids no longer in use.</w:t>
            </w:r>
          </w:p>
          <w:p w14:paraId="57D4B1DE" w14:textId="2BAACE46" w:rsidR="00BE2FCD" w:rsidRPr="009917AB" w:rsidRDefault="00BE2FCD" w:rsidP="008F53D9">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E73352">
              <w:rPr>
                <w:rFonts w:asciiTheme="minorHAnsi" w:hAnsiTheme="minorHAnsi"/>
                <w:szCs w:val="22"/>
              </w:rPr>
              <w:t>Note</w:t>
            </w:r>
            <w:r w:rsidR="00004968">
              <w:rPr>
                <w:rFonts w:asciiTheme="minorHAnsi" w:hAnsiTheme="minorHAnsi"/>
                <w:szCs w:val="22"/>
              </w:rPr>
              <w:t>:</w:t>
            </w:r>
            <w:r w:rsidR="00C55DEC">
              <w:rPr>
                <w:rFonts w:asciiTheme="minorHAnsi" w:hAnsiTheme="minorHAnsi"/>
                <w:szCs w:val="22"/>
              </w:rPr>
              <w:t xml:space="preserve"> T</w:t>
            </w:r>
            <w:r w:rsidRPr="00E73352">
              <w:rPr>
                <w:rFonts w:asciiTheme="minorHAnsi" w:hAnsiTheme="minorHAnsi"/>
                <w:szCs w:val="22"/>
              </w:rPr>
              <w:t xml:space="preserve">he regulation of petroleum well activities throughout the well lifecycle is managed through </w:t>
            </w:r>
            <w:r w:rsidR="008E47D8">
              <w:rPr>
                <w:rFonts w:asciiTheme="minorHAnsi" w:hAnsiTheme="minorHAnsi"/>
                <w:szCs w:val="22"/>
              </w:rPr>
              <w:t>a</w:t>
            </w:r>
            <w:r w:rsidRPr="00E73352">
              <w:rPr>
                <w:rFonts w:asciiTheme="minorHAnsi" w:hAnsiTheme="minorHAnsi"/>
                <w:szCs w:val="22"/>
              </w:rPr>
              <w:t xml:space="preserve"> </w:t>
            </w:r>
            <w:r>
              <w:rPr>
                <w:rFonts w:asciiTheme="minorHAnsi" w:hAnsiTheme="minorHAnsi"/>
                <w:szCs w:val="22"/>
              </w:rPr>
              <w:t>WOMP</w:t>
            </w:r>
            <w:r w:rsidRPr="00E73352">
              <w:rPr>
                <w:rFonts w:asciiTheme="minorHAnsi" w:hAnsiTheme="minorHAnsi"/>
                <w:szCs w:val="22"/>
              </w:rPr>
              <w:t xml:space="preserve"> which contain</w:t>
            </w:r>
            <w:r w:rsidR="003253E9">
              <w:rPr>
                <w:rFonts w:asciiTheme="minorHAnsi" w:hAnsiTheme="minorHAnsi"/>
                <w:szCs w:val="22"/>
              </w:rPr>
              <w:t>s</w:t>
            </w:r>
            <w:r w:rsidRPr="00E73352">
              <w:rPr>
                <w:rFonts w:asciiTheme="minorHAnsi" w:hAnsiTheme="minorHAnsi"/>
                <w:szCs w:val="22"/>
              </w:rPr>
              <w:t xml:space="preserve"> the controls on well operations and well integrity. The </w:t>
            </w:r>
            <w:r w:rsidRPr="00C17386">
              <w:rPr>
                <w:rFonts w:asciiTheme="minorHAnsi" w:hAnsiTheme="minorHAnsi"/>
                <w:szCs w:val="22"/>
              </w:rPr>
              <w:t>environmental aspects</w:t>
            </w:r>
            <w:r>
              <w:rPr>
                <w:rFonts w:asciiTheme="minorHAnsi" w:hAnsiTheme="minorHAnsi"/>
                <w:szCs w:val="22"/>
              </w:rPr>
              <w:t xml:space="preserve"> </w:t>
            </w:r>
            <w:r w:rsidRPr="00E73352">
              <w:rPr>
                <w:rFonts w:asciiTheme="minorHAnsi" w:hAnsiTheme="minorHAnsi"/>
                <w:szCs w:val="22"/>
              </w:rPr>
              <w:t>of well operations in this Code are those that i</w:t>
            </w:r>
            <w:r>
              <w:rPr>
                <w:rFonts w:asciiTheme="minorHAnsi" w:hAnsiTheme="minorHAnsi"/>
                <w:szCs w:val="22"/>
              </w:rPr>
              <w:t>n</w:t>
            </w:r>
            <w:r w:rsidRPr="00E73352">
              <w:rPr>
                <w:rFonts w:asciiTheme="minorHAnsi" w:hAnsiTheme="minorHAnsi"/>
                <w:szCs w:val="22"/>
              </w:rPr>
              <w:t>volve surface activities directly associated with drilling, environmental requirements for drilling fluids, and responses to a well integrity incident.</w:t>
            </w:r>
          </w:p>
        </w:tc>
        <w:tc>
          <w:tcPr>
            <w:tcW w:w="1077" w:type="dxa"/>
          </w:tcPr>
          <w:p w14:paraId="15B878E7" w14:textId="667DC14F" w:rsidR="00BE2FCD" w:rsidRPr="009917AB" w:rsidRDefault="00BE2FCD" w:rsidP="008F53D9">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9917AB">
              <w:rPr>
                <w:rFonts w:asciiTheme="minorHAnsi" w:hAnsiTheme="minorHAnsi"/>
                <w:color w:val="000000"/>
                <w:szCs w:val="22"/>
              </w:rPr>
              <w:t>CEA-</w:t>
            </w:r>
            <w:r w:rsidR="006F24C4" w:rsidRPr="009917AB">
              <w:rPr>
                <w:rFonts w:asciiTheme="minorHAnsi" w:hAnsiTheme="minorHAnsi"/>
                <w:color w:val="000000"/>
                <w:szCs w:val="22"/>
              </w:rPr>
              <w:t>D1</w:t>
            </w:r>
          </w:p>
        </w:tc>
        <w:tc>
          <w:tcPr>
            <w:tcW w:w="3458" w:type="dxa"/>
          </w:tcPr>
          <w:p w14:paraId="6102F4EE" w14:textId="30A69D7F" w:rsidR="00BE2FCD" w:rsidRPr="009917AB" w:rsidRDefault="006F24C4" w:rsidP="008F53D9">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9917AB">
              <w:rPr>
                <w:rFonts w:asciiTheme="minorHAnsi" w:hAnsiTheme="minorHAnsi"/>
                <w:color w:val="000000"/>
                <w:szCs w:val="22"/>
              </w:rPr>
              <w:t>All drilling, construction, maintenance, intervention, workover and decommissioning activities for petroleum wells that require a W</w:t>
            </w:r>
            <w:r w:rsidR="0000634C">
              <w:rPr>
                <w:rFonts w:asciiTheme="minorHAnsi" w:hAnsiTheme="minorHAnsi"/>
                <w:color w:val="000000"/>
                <w:szCs w:val="22"/>
              </w:rPr>
              <w:t>OMP</w:t>
            </w:r>
            <w:r w:rsidRPr="009917AB">
              <w:rPr>
                <w:rFonts w:asciiTheme="minorHAnsi" w:hAnsiTheme="minorHAnsi"/>
                <w:color w:val="000000"/>
                <w:szCs w:val="22"/>
              </w:rPr>
              <w:t>, with the exception of hydraulic fracturing.</w:t>
            </w:r>
          </w:p>
        </w:tc>
      </w:tr>
      <w:tr w:rsidR="001425B3" w:rsidRPr="009917AB" w14:paraId="3C2183D9" w14:textId="77777777" w:rsidTr="008E143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1" w:type="dxa"/>
            <w:vMerge/>
          </w:tcPr>
          <w:p w14:paraId="19241157" w14:textId="77777777" w:rsidR="00BE2FCD" w:rsidRPr="009917AB" w:rsidRDefault="00BE2FCD" w:rsidP="008F53D9">
            <w:pPr>
              <w:spacing w:after="40"/>
              <w:rPr>
                <w:rFonts w:asciiTheme="minorHAnsi" w:hAnsiTheme="minorHAnsi"/>
                <w:szCs w:val="22"/>
              </w:rPr>
            </w:pPr>
          </w:p>
        </w:tc>
        <w:tc>
          <w:tcPr>
            <w:tcW w:w="1929" w:type="dxa"/>
            <w:vMerge/>
          </w:tcPr>
          <w:p w14:paraId="17B9F1CD" w14:textId="77777777" w:rsidR="00BE2FCD" w:rsidRPr="009917AB" w:rsidRDefault="00BE2FCD" w:rsidP="008F53D9">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p>
        </w:tc>
        <w:tc>
          <w:tcPr>
            <w:tcW w:w="7223" w:type="dxa"/>
            <w:vMerge/>
          </w:tcPr>
          <w:p w14:paraId="537E0BFB" w14:textId="77777777" w:rsidR="00BE2FCD" w:rsidRPr="009917AB" w:rsidRDefault="00BE2FCD" w:rsidP="008F53D9">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p>
        </w:tc>
        <w:tc>
          <w:tcPr>
            <w:tcW w:w="1077" w:type="dxa"/>
          </w:tcPr>
          <w:p w14:paraId="259E731A" w14:textId="6DA68AF7" w:rsidR="00BE2FCD" w:rsidRPr="009917AB" w:rsidRDefault="00BE2FCD" w:rsidP="008F53D9">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9917AB">
              <w:rPr>
                <w:rFonts w:asciiTheme="minorHAnsi" w:hAnsiTheme="minorHAnsi"/>
                <w:color w:val="000000"/>
                <w:szCs w:val="22"/>
              </w:rPr>
              <w:t>CEA-</w:t>
            </w:r>
            <w:r w:rsidR="006F24C4" w:rsidRPr="009917AB">
              <w:rPr>
                <w:rFonts w:asciiTheme="minorHAnsi" w:hAnsiTheme="minorHAnsi"/>
                <w:color w:val="000000"/>
                <w:szCs w:val="22"/>
              </w:rPr>
              <w:t>D2</w:t>
            </w:r>
          </w:p>
        </w:tc>
        <w:tc>
          <w:tcPr>
            <w:tcW w:w="3458" w:type="dxa"/>
          </w:tcPr>
          <w:p w14:paraId="4AB27AE5" w14:textId="292E1287" w:rsidR="00BE2FCD" w:rsidRPr="009917AB" w:rsidRDefault="006F24C4" w:rsidP="008F53D9">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9917AB">
              <w:rPr>
                <w:rFonts w:asciiTheme="minorHAnsi" w:hAnsiTheme="minorHAnsi"/>
                <w:color w:val="000000"/>
                <w:szCs w:val="22"/>
              </w:rPr>
              <w:t>Drilling petroleum wells through aquifers before the aquifers can be isolated from the well.</w:t>
            </w:r>
          </w:p>
        </w:tc>
      </w:tr>
      <w:tr w:rsidR="001425B3" w:rsidRPr="009917AB" w14:paraId="56370C28" w14:textId="77777777" w:rsidTr="008E1430">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1" w:type="dxa"/>
            <w:vMerge/>
          </w:tcPr>
          <w:p w14:paraId="6CCC01CF" w14:textId="77777777" w:rsidR="00BE2FCD" w:rsidRPr="009917AB" w:rsidRDefault="00BE2FCD" w:rsidP="008F53D9">
            <w:pPr>
              <w:spacing w:after="40"/>
              <w:rPr>
                <w:rFonts w:asciiTheme="minorHAnsi" w:hAnsiTheme="minorHAnsi"/>
                <w:szCs w:val="22"/>
              </w:rPr>
            </w:pPr>
          </w:p>
        </w:tc>
        <w:tc>
          <w:tcPr>
            <w:tcW w:w="1929" w:type="dxa"/>
            <w:vMerge/>
          </w:tcPr>
          <w:p w14:paraId="696E4434" w14:textId="77777777" w:rsidR="00BE2FCD" w:rsidRPr="009917AB" w:rsidRDefault="00BE2FCD" w:rsidP="008F53D9">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p>
        </w:tc>
        <w:tc>
          <w:tcPr>
            <w:tcW w:w="7223" w:type="dxa"/>
            <w:vMerge/>
          </w:tcPr>
          <w:p w14:paraId="463B6F35" w14:textId="77777777" w:rsidR="00BE2FCD" w:rsidRPr="009917AB" w:rsidRDefault="00BE2FCD" w:rsidP="008F53D9">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p>
        </w:tc>
        <w:tc>
          <w:tcPr>
            <w:tcW w:w="1077" w:type="dxa"/>
          </w:tcPr>
          <w:p w14:paraId="712628CE" w14:textId="6789A087" w:rsidR="00BE2FCD" w:rsidRPr="009917AB" w:rsidRDefault="00BE2FCD" w:rsidP="008F53D9">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9917AB">
              <w:rPr>
                <w:rFonts w:asciiTheme="minorHAnsi" w:hAnsiTheme="minorHAnsi"/>
                <w:color w:val="000000"/>
                <w:szCs w:val="22"/>
              </w:rPr>
              <w:t>CEA-</w:t>
            </w:r>
            <w:r w:rsidR="006F24C4" w:rsidRPr="009917AB">
              <w:rPr>
                <w:rFonts w:asciiTheme="minorHAnsi" w:hAnsiTheme="minorHAnsi"/>
                <w:color w:val="000000"/>
                <w:szCs w:val="22"/>
              </w:rPr>
              <w:t>D3</w:t>
            </w:r>
          </w:p>
        </w:tc>
        <w:tc>
          <w:tcPr>
            <w:tcW w:w="3458" w:type="dxa"/>
          </w:tcPr>
          <w:p w14:paraId="5FF85DE5" w14:textId="409C68FF" w:rsidR="00BE2FCD" w:rsidRPr="009917AB" w:rsidRDefault="006F24C4" w:rsidP="008F53D9">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9917AB">
              <w:rPr>
                <w:rFonts w:asciiTheme="minorHAnsi" w:hAnsiTheme="minorHAnsi"/>
                <w:color w:val="000000"/>
                <w:szCs w:val="22"/>
              </w:rPr>
              <w:t xml:space="preserve">Drilling fluid systems </w:t>
            </w:r>
            <w:r w:rsidR="00F9751E">
              <w:rPr>
                <w:rFonts w:asciiTheme="minorHAnsi" w:hAnsiTheme="minorHAnsi"/>
                <w:color w:val="000000"/>
                <w:szCs w:val="22"/>
              </w:rPr>
              <w:t xml:space="preserve">and cement additives </w:t>
            </w:r>
            <w:r w:rsidRPr="009917AB">
              <w:rPr>
                <w:rFonts w:asciiTheme="minorHAnsi" w:hAnsiTheme="minorHAnsi"/>
                <w:color w:val="000000"/>
                <w:szCs w:val="22"/>
              </w:rPr>
              <w:t>used for petroleum well activities. These fluids include drilling fluids, completion fluids, workover fluids.</w:t>
            </w:r>
          </w:p>
        </w:tc>
      </w:tr>
      <w:tr w:rsidR="001425B3" w:rsidRPr="009917AB" w14:paraId="35B90EC3" w14:textId="77777777" w:rsidTr="008E143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1" w:type="dxa"/>
            <w:vMerge/>
          </w:tcPr>
          <w:p w14:paraId="18DA3EF0" w14:textId="77777777" w:rsidR="00BE2FCD" w:rsidRPr="009917AB" w:rsidRDefault="00BE2FCD" w:rsidP="00BD3CF9">
            <w:pPr>
              <w:spacing w:after="40"/>
              <w:rPr>
                <w:rFonts w:asciiTheme="minorHAnsi" w:hAnsiTheme="minorHAnsi"/>
                <w:szCs w:val="22"/>
              </w:rPr>
            </w:pPr>
          </w:p>
        </w:tc>
        <w:tc>
          <w:tcPr>
            <w:tcW w:w="1929" w:type="dxa"/>
            <w:vMerge/>
          </w:tcPr>
          <w:p w14:paraId="07AD3FF4" w14:textId="77777777" w:rsidR="00BE2FCD" w:rsidRPr="009917AB" w:rsidRDefault="00BE2FCD" w:rsidP="00BD3CF9">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p>
        </w:tc>
        <w:tc>
          <w:tcPr>
            <w:tcW w:w="7223" w:type="dxa"/>
            <w:vMerge/>
          </w:tcPr>
          <w:p w14:paraId="1C7B210D" w14:textId="77777777" w:rsidR="00BE2FCD" w:rsidRPr="009917AB" w:rsidRDefault="00BE2FCD" w:rsidP="00BD3CF9">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p>
        </w:tc>
        <w:tc>
          <w:tcPr>
            <w:tcW w:w="1077" w:type="dxa"/>
          </w:tcPr>
          <w:p w14:paraId="3AAFA60C" w14:textId="29DA3FEA" w:rsidR="00BE2FCD" w:rsidRPr="009917AB" w:rsidRDefault="00BE2FCD" w:rsidP="00BD3CF9">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9917AB">
              <w:rPr>
                <w:rFonts w:asciiTheme="minorHAnsi" w:hAnsiTheme="minorHAnsi"/>
                <w:color w:val="000000"/>
                <w:szCs w:val="22"/>
              </w:rPr>
              <w:t>CEA-</w:t>
            </w:r>
            <w:r w:rsidR="006F24C4" w:rsidRPr="009917AB">
              <w:rPr>
                <w:rFonts w:asciiTheme="minorHAnsi" w:hAnsiTheme="minorHAnsi"/>
                <w:color w:val="000000"/>
                <w:szCs w:val="22"/>
              </w:rPr>
              <w:t>D4</w:t>
            </w:r>
          </w:p>
        </w:tc>
        <w:tc>
          <w:tcPr>
            <w:tcW w:w="3458" w:type="dxa"/>
          </w:tcPr>
          <w:p w14:paraId="7F81E848" w14:textId="4B2CF8DA" w:rsidR="00BE2FCD" w:rsidRPr="009917AB" w:rsidRDefault="006F24C4" w:rsidP="00BD3CF9">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9917AB">
              <w:rPr>
                <w:rFonts w:asciiTheme="minorHAnsi" w:hAnsiTheme="minorHAnsi"/>
                <w:color w:val="000000"/>
                <w:szCs w:val="22"/>
              </w:rPr>
              <w:t>Disposal of drill cuttings</w:t>
            </w:r>
            <w:r w:rsidR="00147455">
              <w:rPr>
                <w:rFonts w:asciiTheme="minorHAnsi" w:hAnsiTheme="minorHAnsi"/>
                <w:color w:val="000000"/>
                <w:szCs w:val="22"/>
              </w:rPr>
              <w:t>, waste</w:t>
            </w:r>
            <w:r w:rsidR="00F40ACB">
              <w:rPr>
                <w:rFonts w:asciiTheme="minorHAnsi" w:hAnsiTheme="minorHAnsi"/>
                <w:color w:val="000000"/>
                <w:szCs w:val="22"/>
              </w:rPr>
              <w:t xml:space="preserve"> </w:t>
            </w:r>
            <w:r w:rsidRPr="009917AB">
              <w:rPr>
                <w:rFonts w:asciiTheme="minorHAnsi" w:hAnsiTheme="minorHAnsi"/>
                <w:color w:val="000000"/>
                <w:szCs w:val="22"/>
              </w:rPr>
              <w:t xml:space="preserve">drilling fluids </w:t>
            </w:r>
            <w:r w:rsidR="00147455">
              <w:rPr>
                <w:rFonts w:asciiTheme="minorHAnsi" w:hAnsiTheme="minorHAnsi"/>
                <w:color w:val="000000"/>
                <w:szCs w:val="22"/>
              </w:rPr>
              <w:t xml:space="preserve">and residual </w:t>
            </w:r>
            <w:r w:rsidR="00F40ACB">
              <w:rPr>
                <w:rFonts w:asciiTheme="minorHAnsi" w:hAnsiTheme="minorHAnsi"/>
                <w:color w:val="000000"/>
                <w:szCs w:val="22"/>
              </w:rPr>
              <w:t xml:space="preserve">drilling material </w:t>
            </w:r>
            <w:r w:rsidRPr="009917AB">
              <w:rPr>
                <w:rFonts w:asciiTheme="minorHAnsi" w:hAnsiTheme="minorHAnsi"/>
                <w:color w:val="000000"/>
                <w:szCs w:val="22"/>
              </w:rPr>
              <w:t>during or after drilling activities.</w:t>
            </w:r>
          </w:p>
        </w:tc>
      </w:tr>
      <w:tr w:rsidR="001425B3" w:rsidRPr="009917AB" w14:paraId="4665389D" w14:textId="77777777" w:rsidTr="008E1430">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1" w:type="dxa"/>
            <w:vMerge/>
          </w:tcPr>
          <w:p w14:paraId="17782B61" w14:textId="77777777" w:rsidR="00BE2FCD" w:rsidRPr="009917AB" w:rsidRDefault="00BE2FCD" w:rsidP="00BD3CF9">
            <w:pPr>
              <w:spacing w:after="40"/>
              <w:rPr>
                <w:rFonts w:asciiTheme="minorHAnsi" w:hAnsiTheme="minorHAnsi"/>
                <w:szCs w:val="22"/>
              </w:rPr>
            </w:pPr>
          </w:p>
        </w:tc>
        <w:tc>
          <w:tcPr>
            <w:tcW w:w="1929" w:type="dxa"/>
            <w:vMerge/>
          </w:tcPr>
          <w:p w14:paraId="7824E839" w14:textId="77777777" w:rsidR="00BE2FCD" w:rsidRPr="009917AB" w:rsidRDefault="00BE2FCD" w:rsidP="00BD3CF9">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p>
        </w:tc>
        <w:tc>
          <w:tcPr>
            <w:tcW w:w="7223" w:type="dxa"/>
            <w:vMerge/>
          </w:tcPr>
          <w:p w14:paraId="3AEDD78E" w14:textId="77777777" w:rsidR="00BE2FCD" w:rsidRPr="009917AB" w:rsidRDefault="00BE2FCD" w:rsidP="00BD3CF9">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p>
        </w:tc>
        <w:tc>
          <w:tcPr>
            <w:tcW w:w="1077" w:type="dxa"/>
          </w:tcPr>
          <w:p w14:paraId="51733E5F" w14:textId="15AE7554" w:rsidR="00BE2FCD" w:rsidRPr="009917AB" w:rsidRDefault="00BE2FCD" w:rsidP="00BD3CF9">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9917AB">
              <w:rPr>
                <w:rFonts w:asciiTheme="minorHAnsi" w:hAnsiTheme="minorHAnsi"/>
                <w:color w:val="000000"/>
                <w:szCs w:val="22"/>
              </w:rPr>
              <w:t>CEA-</w:t>
            </w:r>
            <w:r w:rsidR="006F24C4" w:rsidRPr="009917AB">
              <w:rPr>
                <w:rFonts w:asciiTheme="minorHAnsi" w:hAnsiTheme="minorHAnsi"/>
                <w:color w:val="000000"/>
                <w:szCs w:val="22"/>
              </w:rPr>
              <w:t>D5</w:t>
            </w:r>
          </w:p>
        </w:tc>
        <w:tc>
          <w:tcPr>
            <w:tcW w:w="3458" w:type="dxa"/>
          </w:tcPr>
          <w:p w14:paraId="4D2CAFE8" w14:textId="51562D7E" w:rsidR="00BE2FCD" w:rsidRPr="009917AB" w:rsidRDefault="006F24C4" w:rsidP="00BD3CF9">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9917AB">
              <w:rPr>
                <w:rFonts w:asciiTheme="minorHAnsi" w:hAnsiTheme="minorHAnsi"/>
                <w:color w:val="000000"/>
                <w:szCs w:val="22"/>
              </w:rPr>
              <w:t>Decommissioning</w:t>
            </w:r>
            <w:r w:rsidR="00171B07">
              <w:rPr>
                <w:rFonts w:asciiTheme="minorHAnsi" w:hAnsiTheme="minorHAnsi"/>
                <w:color w:val="000000"/>
                <w:szCs w:val="22"/>
              </w:rPr>
              <w:t xml:space="preserve"> </w:t>
            </w:r>
            <w:r w:rsidRPr="009917AB">
              <w:rPr>
                <w:rFonts w:asciiTheme="minorHAnsi" w:hAnsiTheme="minorHAnsi"/>
                <w:color w:val="000000"/>
                <w:szCs w:val="22"/>
              </w:rPr>
              <w:t>of drill sumps</w:t>
            </w:r>
            <w:r w:rsidR="00171B07">
              <w:rPr>
                <w:rFonts w:asciiTheme="minorHAnsi" w:hAnsiTheme="minorHAnsi"/>
                <w:color w:val="000000"/>
                <w:szCs w:val="22"/>
              </w:rPr>
              <w:t xml:space="preserve">, </w:t>
            </w:r>
            <w:r w:rsidRPr="009917AB">
              <w:rPr>
                <w:rFonts w:asciiTheme="minorHAnsi" w:hAnsiTheme="minorHAnsi"/>
                <w:color w:val="000000"/>
                <w:szCs w:val="22"/>
              </w:rPr>
              <w:t>tanks</w:t>
            </w:r>
            <w:r w:rsidR="00171B07">
              <w:rPr>
                <w:rFonts w:asciiTheme="minorHAnsi" w:hAnsiTheme="minorHAnsi"/>
                <w:color w:val="000000"/>
                <w:szCs w:val="22"/>
              </w:rPr>
              <w:t xml:space="preserve"> and associated con</w:t>
            </w:r>
            <w:r w:rsidR="002F615C">
              <w:rPr>
                <w:rFonts w:asciiTheme="minorHAnsi" w:hAnsiTheme="minorHAnsi"/>
                <w:color w:val="000000"/>
                <w:szCs w:val="22"/>
              </w:rPr>
              <w:t>tainment structures</w:t>
            </w:r>
            <w:r w:rsidRPr="009917AB">
              <w:rPr>
                <w:rFonts w:asciiTheme="minorHAnsi" w:hAnsiTheme="minorHAnsi"/>
                <w:color w:val="000000"/>
                <w:szCs w:val="22"/>
              </w:rPr>
              <w:t>.</w:t>
            </w:r>
          </w:p>
        </w:tc>
      </w:tr>
      <w:tr w:rsidR="001425B3" w:rsidRPr="009917AB" w14:paraId="10D6F398" w14:textId="77777777" w:rsidTr="008E143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1" w:type="dxa"/>
            <w:vMerge/>
          </w:tcPr>
          <w:p w14:paraId="3439B701" w14:textId="77777777" w:rsidR="00BE2FCD" w:rsidRPr="009917AB" w:rsidRDefault="00BE2FCD" w:rsidP="00FD6ABF">
            <w:pPr>
              <w:spacing w:after="40"/>
              <w:rPr>
                <w:rFonts w:asciiTheme="minorHAnsi" w:hAnsiTheme="minorHAnsi"/>
                <w:szCs w:val="22"/>
              </w:rPr>
            </w:pPr>
          </w:p>
        </w:tc>
        <w:tc>
          <w:tcPr>
            <w:tcW w:w="1929" w:type="dxa"/>
            <w:vMerge/>
          </w:tcPr>
          <w:p w14:paraId="252E5E48" w14:textId="77777777" w:rsidR="00BE2FCD" w:rsidRPr="009917AB" w:rsidRDefault="00BE2FCD" w:rsidP="00FD6ABF">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p>
        </w:tc>
        <w:tc>
          <w:tcPr>
            <w:tcW w:w="7223" w:type="dxa"/>
            <w:vMerge/>
          </w:tcPr>
          <w:p w14:paraId="7EE3BD7B" w14:textId="77777777" w:rsidR="00BE2FCD" w:rsidRPr="009917AB" w:rsidRDefault="00BE2FCD" w:rsidP="00FD6ABF">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p>
        </w:tc>
        <w:tc>
          <w:tcPr>
            <w:tcW w:w="1077" w:type="dxa"/>
          </w:tcPr>
          <w:p w14:paraId="01E902E9" w14:textId="508DAFB7" w:rsidR="00BE2FCD" w:rsidRPr="009917AB" w:rsidRDefault="00BE2FCD" w:rsidP="00FD6ABF">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9917AB">
              <w:rPr>
                <w:rFonts w:asciiTheme="minorHAnsi" w:hAnsiTheme="minorHAnsi"/>
                <w:color w:val="000000"/>
                <w:szCs w:val="22"/>
              </w:rPr>
              <w:t>CEA-</w:t>
            </w:r>
            <w:r w:rsidR="006F24C4" w:rsidRPr="009917AB">
              <w:rPr>
                <w:rFonts w:asciiTheme="minorHAnsi" w:hAnsiTheme="minorHAnsi"/>
                <w:color w:val="000000"/>
                <w:szCs w:val="22"/>
              </w:rPr>
              <w:t>D6</w:t>
            </w:r>
          </w:p>
        </w:tc>
        <w:tc>
          <w:tcPr>
            <w:tcW w:w="3458" w:type="dxa"/>
          </w:tcPr>
          <w:p w14:paraId="6321556C" w14:textId="669AD040" w:rsidR="00BE2FCD" w:rsidRPr="009917AB" w:rsidRDefault="006F24C4" w:rsidP="00FD6ABF">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9917AB">
              <w:rPr>
                <w:rFonts w:asciiTheme="minorHAnsi" w:hAnsiTheme="minorHAnsi"/>
                <w:color w:val="000000"/>
                <w:szCs w:val="22"/>
              </w:rPr>
              <w:t>Well production testing and well production.</w:t>
            </w:r>
          </w:p>
        </w:tc>
      </w:tr>
      <w:tr w:rsidR="001425B3" w:rsidRPr="009917AB" w14:paraId="6D58B7C6" w14:textId="2F932583" w:rsidTr="008E1430">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1" w:type="dxa"/>
            <w:vMerge/>
          </w:tcPr>
          <w:p w14:paraId="214BD328" w14:textId="77777777" w:rsidR="00BE2FCD" w:rsidRPr="009917AB" w:rsidRDefault="00BE2FCD" w:rsidP="00FD6ABF">
            <w:pPr>
              <w:spacing w:after="40"/>
              <w:rPr>
                <w:rFonts w:asciiTheme="minorHAnsi" w:hAnsiTheme="minorHAnsi"/>
                <w:szCs w:val="22"/>
              </w:rPr>
            </w:pPr>
          </w:p>
        </w:tc>
        <w:tc>
          <w:tcPr>
            <w:tcW w:w="1929" w:type="dxa"/>
            <w:vMerge/>
          </w:tcPr>
          <w:p w14:paraId="74F05D33" w14:textId="77777777" w:rsidR="00BE2FCD" w:rsidRPr="009917AB" w:rsidRDefault="00BE2FCD" w:rsidP="00FD6ABF">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p>
        </w:tc>
        <w:tc>
          <w:tcPr>
            <w:tcW w:w="7223" w:type="dxa"/>
            <w:vMerge/>
          </w:tcPr>
          <w:p w14:paraId="44346C28" w14:textId="5149EDB4" w:rsidR="00BE2FCD" w:rsidRPr="009917AB" w:rsidRDefault="00BE2FCD" w:rsidP="00FD6ABF">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p>
        </w:tc>
        <w:tc>
          <w:tcPr>
            <w:tcW w:w="1077" w:type="dxa"/>
          </w:tcPr>
          <w:p w14:paraId="2A261379" w14:textId="1C30E33E" w:rsidR="006F04F8" w:rsidRPr="009917AB" w:rsidRDefault="006F04F8" w:rsidP="00FD6ABF">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917AB">
              <w:rPr>
                <w:rFonts w:asciiTheme="minorHAnsi" w:hAnsiTheme="minorHAnsi"/>
                <w:color w:val="000000"/>
                <w:szCs w:val="22"/>
              </w:rPr>
              <w:t>CEA-</w:t>
            </w:r>
            <w:r w:rsidR="006F24C4" w:rsidRPr="009917AB">
              <w:rPr>
                <w:rFonts w:asciiTheme="minorHAnsi" w:hAnsiTheme="minorHAnsi"/>
                <w:color w:val="000000"/>
                <w:szCs w:val="22"/>
              </w:rPr>
              <w:t>D7</w:t>
            </w:r>
          </w:p>
        </w:tc>
        <w:tc>
          <w:tcPr>
            <w:tcW w:w="3458" w:type="dxa"/>
          </w:tcPr>
          <w:p w14:paraId="11C5D3BD" w14:textId="5EAD23DF" w:rsidR="006F04F8" w:rsidRPr="009917AB" w:rsidRDefault="006F24C4" w:rsidP="00FD6ABF">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917AB">
              <w:rPr>
                <w:rFonts w:asciiTheme="minorHAnsi" w:hAnsiTheme="minorHAnsi"/>
                <w:color w:val="000000"/>
                <w:szCs w:val="22"/>
              </w:rPr>
              <w:t>Air-drilling (use of air or gas as a drilling fluid, or as a component of a drilling fluid (such as mist, foam, or aerated fluids))</w:t>
            </w:r>
            <w:r w:rsidR="00D71FC7">
              <w:rPr>
                <w:rFonts w:asciiTheme="minorHAnsi" w:hAnsiTheme="minorHAnsi"/>
                <w:color w:val="000000"/>
                <w:szCs w:val="22"/>
              </w:rPr>
              <w:t>.</w:t>
            </w:r>
          </w:p>
        </w:tc>
      </w:tr>
      <w:tr w:rsidR="001425B3" w:rsidRPr="009917AB" w14:paraId="14E172F4" w14:textId="77777777" w:rsidTr="008E1430">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551" w:type="dxa"/>
            <w:vMerge w:val="restart"/>
            <w:hideMark/>
          </w:tcPr>
          <w:p w14:paraId="6203C482" w14:textId="5C34201C" w:rsidR="00BE2FCD" w:rsidRPr="009917AB" w:rsidRDefault="00BE2FCD" w:rsidP="00701536">
            <w:pPr>
              <w:spacing w:after="40"/>
              <w:rPr>
                <w:rFonts w:asciiTheme="minorHAnsi" w:hAnsiTheme="minorHAnsi"/>
                <w:szCs w:val="22"/>
              </w:rPr>
            </w:pPr>
            <w:r w:rsidRPr="009917AB">
              <w:rPr>
                <w:rFonts w:asciiTheme="minorHAnsi" w:hAnsiTheme="minorHAnsi"/>
                <w:szCs w:val="22"/>
              </w:rPr>
              <w:t>CEA-H</w:t>
            </w:r>
          </w:p>
        </w:tc>
        <w:tc>
          <w:tcPr>
            <w:tcW w:w="1929" w:type="dxa"/>
            <w:vMerge w:val="restart"/>
            <w:hideMark/>
          </w:tcPr>
          <w:p w14:paraId="45968A0A" w14:textId="56C0AB7C" w:rsidR="00BE2FCD" w:rsidRPr="009917AB" w:rsidRDefault="00BE2FCD" w:rsidP="00701536">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6F04F8">
              <w:rPr>
                <w:rFonts w:asciiTheme="minorHAnsi" w:hAnsiTheme="minorHAnsi"/>
                <w:szCs w:val="22"/>
              </w:rPr>
              <w:t>Hydraulic fracturing</w:t>
            </w:r>
          </w:p>
        </w:tc>
        <w:tc>
          <w:tcPr>
            <w:tcW w:w="7223" w:type="dxa"/>
            <w:vMerge w:val="restart"/>
          </w:tcPr>
          <w:p w14:paraId="3B3A812B" w14:textId="77777777" w:rsidR="00BE2FCD" w:rsidRDefault="00BE2FCD" w:rsidP="00701536">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E73352">
              <w:rPr>
                <w:rFonts w:asciiTheme="minorHAnsi" w:hAnsiTheme="minorHAnsi"/>
                <w:szCs w:val="22"/>
              </w:rPr>
              <w:t xml:space="preserve">All </w:t>
            </w:r>
            <w:r w:rsidRPr="00384F6A">
              <w:rPr>
                <w:rFonts w:asciiTheme="minorHAnsi" w:hAnsiTheme="minorHAnsi"/>
              </w:rPr>
              <w:t>regulated activities</w:t>
            </w:r>
            <w:r w:rsidRPr="00E73352">
              <w:rPr>
                <w:rFonts w:asciiTheme="minorHAnsi" w:hAnsiTheme="minorHAnsi"/>
                <w:szCs w:val="22"/>
              </w:rPr>
              <w:t xml:space="preserve"> that are directly associated with </w:t>
            </w:r>
            <w:r w:rsidRPr="00384F6A">
              <w:rPr>
                <w:rFonts w:asciiTheme="minorHAnsi" w:hAnsiTheme="minorHAnsi"/>
              </w:rPr>
              <w:t>hydraulic fracturing</w:t>
            </w:r>
            <w:r w:rsidRPr="00E73352">
              <w:rPr>
                <w:rFonts w:asciiTheme="minorHAnsi" w:hAnsiTheme="minorHAnsi"/>
                <w:szCs w:val="22"/>
              </w:rPr>
              <w:t xml:space="preserve"> (activities covered by a </w:t>
            </w:r>
            <w:r>
              <w:rPr>
                <w:rFonts w:asciiTheme="minorHAnsi" w:hAnsiTheme="minorHAnsi"/>
                <w:szCs w:val="22"/>
              </w:rPr>
              <w:t>WOMP</w:t>
            </w:r>
            <w:r w:rsidRPr="00E73352">
              <w:rPr>
                <w:rFonts w:asciiTheme="minorHAnsi" w:hAnsiTheme="minorHAnsi"/>
                <w:szCs w:val="22"/>
              </w:rPr>
              <w:t>), with the exception of:</w:t>
            </w:r>
          </w:p>
          <w:p w14:paraId="4E7A18CD" w14:textId="538B33F7" w:rsidR="00BE2FCD" w:rsidRDefault="00BE2FCD" w:rsidP="00701536">
            <w:pPr>
              <w:pStyle w:val="Numberedlistcode"/>
              <w:numPr>
                <w:ilvl w:val="0"/>
                <w:numId w:val="309"/>
              </w:numPr>
              <w:spacing w:before="40" w:after="40"/>
              <w:ind w:left="641" w:hanging="357"/>
              <w:contextualSpacing w:val="0"/>
              <w:cnfStyle w:val="000000100000" w:firstRow="0" w:lastRow="0" w:firstColumn="0" w:lastColumn="0" w:oddVBand="0" w:evenVBand="0" w:oddHBand="1" w:evenHBand="0" w:firstRowFirstColumn="0" w:firstRowLastColumn="0" w:lastRowFirstColumn="0" w:lastRowLastColumn="0"/>
            </w:pPr>
            <w:r w:rsidRPr="00257B5E">
              <w:t xml:space="preserve">management of </w:t>
            </w:r>
            <w:r w:rsidRPr="00384F6A">
              <w:t>process-affected water</w:t>
            </w:r>
            <w:r w:rsidRPr="00257B5E">
              <w:t xml:space="preserve"> (for example, water or fluid stored for use in </w:t>
            </w:r>
            <w:r w:rsidRPr="00384F6A">
              <w:t>hydraulic fracturing</w:t>
            </w:r>
            <w:r w:rsidRPr="00257B5E">
              <w:t xml:space="preserve"> or flowback water once it has entered a storage tank)</w:t>
            </w:r>
            <w:r w:rsidR="00D5125D">
              <w:t xml:space="preserve">, </w:t>
            </w:r>
            <w:r w:rsidR="00FA4764">
              <w:t>or</w:t>
            </w:r>
          </w:p>
          <w:p w14:paraId="3D164392" w14:textId="77777777" w:rsidR="00BE2FCD" w:rsidRPr="009B7A3C" w:rsidRDefault="00BE2FCD" w:rsidP="00701536">
            <w:pPr>
              <w:pStyle w:val="Numberedlistcode"/>
              <w:numPr>
                <w:ilvl w:val="0"/>
                <w:numId w:val="309"/>
              </w:numPr>
              <w:spacing w:before="40" w:after="40"/>
              <w:ind w:left="641" w:hanging="357"/>
              <w:contextualSpacing w:val="0"/>
              <w:cnfStyle w:val="000000100000" w:firstRow="0" w:lastRow="0" w:firstColumn="0" w:lastColumn="0" w:oddVBand="0" w:evenVBand="0" w:oddHBand="1" w:evenHBand="0" w:firstRowFirstColumn="0" w:firstRowLastColumn="0" w:lastRowFirstColumn="0" w:lastRowLastColumn="0"/>
            </w:pPr>
            <w:r w:rsidRPr="009B7A3C">
              <w:t xml:space="preserve">management of the well operations component of </w:t>
            </w:r>
            <w:r w:rsidRPr="00384F6A">
              <w:t>hydraulic fracturing.</w:t>
            </w:r>
          </w:p>
          <w:p w14:paraId="1A2AFC60" w14:textId="50CB1938" w:rsidR="00BE2FCD" w:rsidRPr="009917AB" w:rsidRDefault="00BE2FCD" w:rsidP="00701536">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E73352">
              <w:rPr>
                <w:rFonts w:asciiTheme="minorHAnsi" w:hAnsiTheme="minorHAnsi"/>
                <w:szCs w:val="22"/>
              </w:rPr>
              <w:t>Note</w:t>
            </w:r>
            <w:r w:rsidR="00531733">
              <w:rPr>
                <w:rFonts w:asciiTheme="minorHAnsi" w:hAnsiTheme="minorHAnsi"/>
                <w:szCs w:val="22"/>
              </w:rPr>
              <w:t>:</w:t>
            </w:r>
            <w:r w:rsidRPr="00E73352">
              <w:rPr>
                <w:rFonts w:asciiTheme="minorHAnsi" w:hAnsiTheme="minorHAnsi"/>
                <w:szCs w:val="22"/>
              </w:rPr>
              <w:t xml:space="preserve"> </w:t>
            </w:r>
            <w:r w:rsidR="000E217E">
              <w:rPr>
                <w:rFonts w:asciiTheme="minorHAnsi" w:hAnsiTheme="minorHAnsi"/>
                <w:szCs w:val="22"/>
              </w:rPr>
              <w:t>T</w:t>
            </w:r>
            <w:r w:rsidRPr="00E73352">
              <w:rPr>
                <w:rFonts w:asciiTheme="minorHAnsi" w:hAnsiTheme="minorHAnsi"/>
                <w:szCs w:val="22"/>
              </w:rPr>
              <w:t xml:space="preserve">he regulation of petroleum well activities, including </w:t>
            </w:r>
            <w:r w:rsidRPr="00384F6A">
              <w:rPr>
                <w:rFonts w:asciiTheme="minorHAnsi" w:hAnsiTheme="minorHAnsi"/>
              </w:rPr>
              <w:t>hydraulic fracturing</w:t>
            </w:r>
            <w:r w:rsidRPr="00E73352">
              <w:rPr>
                <w:rFonts w:asciiTheme="minorHAnsi" w:hAnsiTheme="minorHAnsi"/>
                <w:szCs w:val="22"/>
              </w:rPr>
              <w:t xml:space="preserve">, is managed through </w:t>
            </w:r>
            <w:r w:rsidR="009603E8">
              <w:rPr>
                <w:rFonts w:asciiTheme="minorHAnsi" w:hAnsiTheme="minorHAnsi"/>
                <w:szCs w:val="22"/>
              </w:rPr>
              <w:t>a</w:t>
            </w:r>
            <w:r w:rsidRPr="00E73352">
              <w:rPr>
                <w:rFonts w:asciiTheme="minorHAnsi" w:hAnsiTheme="minorHAnsi"/>
                <w:szCs w:val="22"/>
              </w:rPr>
              <w:t xml:space="preserve"> </w:t>
            </w:r>
            <w:r>
              <w:rPr>
                <w:rFonts w:asciiTheme="minorHAnsi" w:hAnsiTheme="minorHAnsi"/>
                <w:szCs w:val="22"/>
              </w:rPr>
              <w:t>WOMP</w:t>
            </w:r>
            <w:r w:rsidRPr="00E73352">
              <w:rPr>
                <w:rFonts w:asciiTheme="minorHAnsi" w:hAnsiTheme="minorHAnsi"/>
                <w:szCs w:val="22"/>
              </w:rPr>
              <w:t xml:space="preserve"> which contain</w:t>
            </w:r>
            <w:r w:rsidR="009603E8">
              <w:rPr>
                <w:rFonts w:asciiTheme="minorHAnsi" w:hAnsiTheme="minorHAnsi"/>
                <w:szCs w:val="22"/>
              </w:rPr>
              <w:t>s</w:t>
            </w:r>
            <w:r w:rsidRPr="00E73352">
              <w:rPr>
                <w:rFonts w:asciiTheme="minorHAnsi" w:hAnsiTheme="minorHAnsi"/>
                <w:szCs w:val="22"/>
              </w:rPr>
              <w:t xml:space="preserve"> the controls on well operations and well integrity. The </w:t>
            </w:r>
            <w:r w:rsidRPr="00384F6A">
              <w:rPr>
                <w:rFonts w:asciiTheme="minorHAnsi" w:hAnsiTheme="minorHAnsi"/>
              </w:rPr>
              <w:t>environmental aspects</w:t>
            </w:r>
            <w:r w:rsidRPr="00E73352">
              <w:rPr>
                <w:rFonts w:asciiTheme="minorHAnsi" w:hAnsiTheme="minorHAnsi"/>
                <w:szCs w:val="22"/>
              </w:rPr>
              <w:t xml:space="preserve"> of </w:t>
            </w:r>
            <w:r w:rsidRPr="00384F6A">
              <w:rPr>
                <w:rFonts w:asciiTheme="minorHAnsi" w:hAnsiTheme="minorHAnsi"/>
              </w:rPr>
              <w:t>hydraulic fracturing</w:t>
            </w:r>
            <w:r w:rsidRPr="00E73352">
              <w:rPr>
                <w:rFonts w:asciiTheme="minorHAnsi" w:hAnsiTheme="minorHAnsi"/>
                <w:szCs w:val="22"/>
              </w:rPr>
              <w:t xml:space="preserve"> in this Code are those that i</w:t>
            </w:r>
            <w:r>
              <w:rPr>
                <w:rFonts w:asciiTheme="minorHAnsi" w:hAnsiTheme="minorHAnsi"/>
                <w:szCs w:val="22"/>
              </w:rPr>
              <w:t>n</w:t>
            </w:r>
            <w:r w:rsidRPr="00E73352">
              <w:rPr>
                <w:rFonts w:asciiTheme="minorHAnsi" w:hAnsiTheme="minorHAnsi"/>
                <w:szCs w:val="22"/>
              </w:rPr>
              <w:t xml:space="preserve">volve surface activities directly associated with </w:t>
            </w:r>
            <w:r w:rsidRPr="00384F6A">
              <w:rPr>
                <w:rFonts w:asciiTheme="minorHAnsi" w:hAnsiTheme="minorHAnsi"/>
              </w:rPr>
              <w:t>hydraulic fracturing</w:t>
            </w:r>
            <w:r w:rsidRPr="00E73352">
              <w:rPr>
                <w:rFonts w:asciiTheme="minorHAnsi" w:hAnsiTheme="minorHAnsi"/>
                <w:szCs w:val="22"/>
              </w:rPr>
              <w:t xml:space="preserve">, environmental requirements for </w:t>
            </w:r>
            <w:r w:rsidRPr="00384F6A">
              <w:rPr>
                <w:rFonts w:asciiTheme="minorHAnsi" w:hAnsiTheme="minorHAnsi"/>
              </w:rPr>
              <w:t>hydraulic fracturing</w:t>
            </w:r>
            <w:r w:rsidRPr="00E73352">
              <w:rPr>
                <w:rFonts w:asciiTheme="minorHAnsi" w:hAnsiTheme="minorHAnsi"/>
                <w:szCs w:val="22"/>
              </w:rPr>
              <w:t xml:space="preserve"> </w:t>
            </w:r>
            <w:r w:rsidRPr="005C30A9">
              <w:rPr>
                <w:rFonts w:asciiTheme="minorHAnsi" w:hAnsiTheme="minorHAnsi"/>
                <w:szCs w:val="22"/>
              </w:rPr>
              <w:t xml:space="preserve">and </w:t>
            </w:r>
            <w:r w:rsidRPr="00384F6A">
              <w:rPr>
                <w:rFonts w:asciiTheme="minorHAnsi" w:hAnsiTheme="minorHAnsi"/>
              </w:rPr>
              <w:t>flowback fluids</w:t>
            </w:r>
            <w:r w:rsidRPr="00E73352">
              <w:rPr>
                <w:rFonts w:asciiTheme="minorHAnsi" w:hAnsiTheme="minorHAnsi"/>
                <w:szCs w:val="22"/>
              </w:rPr>
              <w:t>, and responses to well integrity incidents.</w:t>
            </w:r>
          </w:p>
        </w:tc>
        <w:tc>
          <w:tcPr>
            <w:tcW w:w="1077" w:type="dxa"/>
          </w:tcPr>
          <w:p w14:paraId="7E20BB86" w14:textId="1369ECFF" w:rsidR="00BE2FCD" w:rsidRPr="009917AB" w:rsidRDefault="00BE2FCD" w:rsidP="00701536">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9917AB">
              <w:rPr>
                <w:rFonts w:asciiTheme="minorHAnsi" w:hAnsiTheme="minorHAnsi"/>
                <w:color w:val="000000"/>
                <w:szCs w:val="22"/>
              </w:rPr>
              <w:t>CEA-H1</w:t>
            </w:r>
          </w:p>
        </w:tc>
        <w:tc>
          <w:tcPr>
            <w:tcW w:w="3458" w:type="dxa"/>
          </w:tcPr>
          <w:p w14:paraId="48C6FCEA" w14:textId="2D3F2561" w:rsidR="00BE2FCD" w:rsidRPr="009917AB" w:rsidRDefault="00BE2FCD" w:rsidP="00701536">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9917AB">
              <w:rPr>
                <w:rFonts w:asciiTheme="minorHAnsi" w:hAnsiTheme="minorHAnsi"/>
                <w:color w:val="000000"/>
                <w:szCs w:val="22"/>
              </w:rPr>
              <w:t>Hydraulic fracturing operations</w:t>
            </w:r>
            <w:r w:rsidR="00D71FC7">
              <w:rPr>
                <w:rFonts w:asciiTheme="minorHAnsi" w:hAnsiTheme="minorHAnsi"/>
                <w:color w:val="000000"/>
                <w:szCs w:val="22"/>
              </w:rPr>
              <w:t>.</w:t>
            </w:r>
          </w:p>
        </w:tc>
      </w:tr>
      <w:tr w:rsidR="001425B3" w:rsidRPr="009917AB" w14:paraId="10EDEB69" w14:textId="77777777" w:rsidTr="008E1430">
        <w:trPr>
          <w:cnfStyle w:val="000000010000" w:firstRow="0" w:lastRow="0" w:firstColumn="0" w:lastColumn="0" w:oddVBand="0" w:evenVBand="0" w:oddHBand="0" w:evenHBand="1"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1551" w:type="dxa"/>
            <w:vMerge/>
          </w:tcPr>
          <w:p w14:paraId="2803BB3B" w14:textId="77777777" w:rsidR="00BE2FCD" w:rsidRPr="009917AB" w:rsidRDefault="00BE2FCD" w:rsidP="00387C2A">
            <w:pPr>
              <w:spacing w:after="40"/>
              <w:rPr>
                <w:rFonts w:asciiTheme="minorHAnsi" w:hAnsiTheme="minorHAnsi"/>
                <w:szCs w:val="22"/>
              </w:rPr>
            </w:pPr>
          </w:p>
        </w:tc>
        <w:tc>
          <w:tcPr>
            <w:tcW w:w="1929" w:type="dxa"/>
            <w:vMerge/>
          </w:tcPr>
          <w:p w14:paraId="32328FF0" w14:textId="77777777" w:rsidR="00BE2FCD" w:rsidRPr="009917AB" w:rsidRDefault="00BE2FCD" w:rsidP="00387C2A">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b/>
                <w:bCs/>
                <w:szCs w:val="22"/>
              </w:rPr>
            </w:pPr>
          </w:p>
        </w:tc>
        <w:tc>
          <w:tcPr>
            <w:tcW w:w="7223" w:type="dxa"/>
            <w:vMerge/>
          </w:tcPr>
          <w:p w14:paraId="58C8CB4B" w14:textId="77777777" w:rsidR="00BE2FCD" w:rsidRPr="009917AB" w:rsidRDefault="00BE2FCD" w:rsidP="00387C2A">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p>
        </w:tc>
        <w:tc>
          <w:tcPr>
            <w:tcW w:w="1077" w:type="dxa"/>
          </w:tcPr>
          <w:p w14:paraId="2A2BE5AC" w14:textId="14500E91" w:rsidR="00BE2FCD" w:rsidRPr="009917AB" w:rsidRDefault="00BE2FCD" w:rsidP="00387C2A">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9917AB">
              <w:rPr>
                <w:rFonts w:asciiTheme="minorHAnsi" w:hAnsiTheme="minorHAnsi"/>
                <w:color w:val="000000"/>
                <w:szCs w:val="22"/>
              </w:rPr>
              <w:t>CEA-H2</w:t>
            </w:r>
          </w:p>
        </w:tc>
        <w:tc>
          <w:tcPr>
            <w:tcW w:w="3458" w:type="dxa"/>
          </w:tcPr>
          <w:p w14:paraId="7116C0C3" w14:textId="5E4B936F" w:rsidR="00BE2FCD" w:rsidRPr="009917AB" w:rsidRDefault="00BE2FCD" w:rsidP="00387C2A">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9917AB">
              <w:rPr>
                <w:rFonts w:asciiTheme="minorHAnsi" w:hAnsiTheme="minorHAnsi"/>
                <w:color w:val="000000"/>
                <w:szCs w:val="22"/>
              </w:rPr>
              <w:t>Hydraulic fracturing fluid systems used for petroleum well activities.</w:t>
            </w:r>
          </w:p>
        </w:tc>
      </w:tr>
      <w:tr w:rsidR="001425B3" w:rsidRPr="009917AB" w14:paraId="573335B9" w14:textId="77777777" w:rsidTr="008E143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1" w:type="dxa"/>
            <w:vMerge w:val="restart"/>
            <w:hideMark/>
          </w:tcPr>
          <w:p w14:paraId="126CC449" w14:textId="47A02F17" w:rsidR="00BE2FCD" w:rsidRPr="009917AB" w:rsidRDefault="00BE2FCD" w:rsidP="00387C2A">
            <w:pPr>
              <w:spacing w:after="40"/>
              <w:rPr>
                <w:rFonts w:asciiTheme="minorHAnsi" w:hAnsiTheme="minorHAnsi"/>
                <w:szCs w:val="22"/>
              </w:rPr>
            </w:pPr>
            <w:r w:rsidRPr="009917AB">
              <w:rPr>
                <w:rFonts w:asciiTheme="minorHAnsi" w:hAnsiTheme="minorHAnsi"/>
                <w:szCs w:val="22"/>
              </w:rPr>
              <w:t>CEA-W</w:t>
            </w:r>
          </w:p>
        </w:tc>
        <w:tc>
          <w:tcPr>
            <w:tcW w:w="1929" w:type="dxa"/>
            <w:vMerge w:val="restart"/>
            <w:hideMark/>
          </w:tcPr>
          <w:p w14:paraId="71B2CD47" w14:textId="5BE57C30" w:rsidR="00BE2FCD" w:rsidRPr="009917AB" w:rsidRDefault="00BE2FCD" w:rsidP="00387C2A">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9917AB">
              <w:rPr>
                <w:rFonts w:asciiTheme="minorHAnsi" w:hAnsiTheme="minorHAnsi"/>
                <w:szCs w:val="22"/>
              </w:rPr>
              <w:t xml:space="preserve">Management of </w:t>
            </w:r>
            <w:r w:rsidRPr="00384F6A">
              <w:rPr>
                <w:rFonts w:asciiTheme="minorHAnsi" w:hAnsiTheme="minorHAnsi"/>
              </w:rPr>
              <w:t>process-affected water</w:t>
            </w:r>
            <w:r w:rsidRPr="009917AB">
              <w:rPr>
                <w:rFonts w:asciiTheme="minorHAnsi" w:hAnsiTheme="minorHAnsi"/>
                <w:szCs w:val="22"/>
              </w:rPr>
              <w:t xml:space="preserve"> and </w:t>
            </w:r>
            <w:r w:rsidRPr="00384F6A">
              <w:rPr>
                <w:rFonts w:asciiTheme="minorHAnsi" w:hAnsiTheme="minorHAnsi"/>
              </w:rPr>
              <w:t>wastewater</w:t>
            </w:r>
            <w:r w:rsidRPr="009917AB">
              <w:rPr>
                <w:rFonts w:asciiTheme="minorHAnsi" w:hAnsiTheme="minorHAnsi"/>
                <w:szCs w:val="22"/>
              </w:rPr>
              <w:t xml:space="preserve"> produced by </w:t>
            </w:r>
            <w:r w:rsidRPr="00384F6A">
              <w:rPr>
                <w:rFonts w:asciiTheme="minorHAnsi" w:hAnsiTheme="minorHAnsi"/>
              </w:rPr>
              <w:t>regulated activities</w:t>
            </w:r>
          </w:p>
        </w:tc>
        <w:tc>
          <w:tcPr>
            <w:tcW w:w="7223" w:type="dxa"/>
            <w:vMerge w:val="restart"/>
            <w:hideMark/>
          </w:tcPr>
          <w:p w14:paraId="737A15CD" w14:textId="7530D278" w:rsidR="00BE2FCD" w:rsidRDefault="00BE2FCD" w:rsidP="00387C2A">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E73352">
              <w:rPr>
                <w:rFonts w:asciiTheme="minorHAnsi" w:hAnsiTheme="minorHAnsi"/>
                <w:szCs w:val="22"/>
              </w:rPr>
              <w:t xml:space="preserve">All </w:t>
            </w:r>
            <w:r w:rsidRPr="00384F6A">
              <w:rPr>
                <w:rFonts w:asciiTheme="minorHAnsi" w:hAnsiTheme="minorHAnsi"/>
              </w:rPr>
              <w:t>regulated activities</w:t>
            </w:r>
            <w:r w:rsidRPr="00E73352">
              <w:rPr>
                <w:rFonts w:asciiTheme="minorHAnsi" w:hAnsiTheme="minorHAnsi"/>
                <w:szCs w:val="22"/>
              </w:rPr>
              <w:t xml:space="preserve"> that involve water storage</w:t>
            </w:r>
            <w:r w:rsidR="001B5B6A">
              <w:rPr>
                <w:rFonts w:asciiTheme="minorHAnsi" w:hAnsiTheme="minorHAnsi"/>
                <w:szCs w:val="22"/>
              </w:rPr>
              <w:t xml:space="preserve">, </w:t>
            </w:r>
            <w:r w:rsidRPr="00384F6A">
              <w:rPr>
                <w:rFonts w:asciiTheme="minorHAnsi" w:hAnsiTheme="minorHAnsi"/>
              </w:rPr>
              <w:t>process-affected water</w:t>
            </w:r>
            <w:r w:rsidRPr="00E73352">
              <w:rPr>
                <w:rFonts w:asciiTheme="minorHAnsi" w:hAnsiTheme="minorHAnsi"/>
                <w:szCs w:val="22"/>
              </w:rPr>
              <w:t xml:space="preserve"> and </w:t>
            </w:r>
            <w:r w:rsidRPr="00384F6A">
              <w:rPr>
                <w:rFonts w:asciiTheme="minorHAnsi" w:hAnsiTheme="minorHAnsi"/>
              </w:rPr>
              <w:t>wastewater</w:t>
            </w:r>
            <w:r w:rsidRPr="00E73352">
              <w:rPr>
                <w:rFonts w:asciiTheme="minorHAnsi" w:hAnsiTheme="minorHAnsi"/>
                <w:szCs w:val="22"/>
              </w:rPr>
              <w:t xml:space="preserve"> storage and disposal activities. These requirements apply to all </w:t>
            </w:r>
            <w:r w:rsidRPr="00384F6A">
              <w:rPr>
                <w:rFonts w:asciiTheme="minorHAnsi" w:hAnsiTheme="minorHAnsi"/>
              </w:rPr>
              <w:t>regulated activities</w:t>
            </w:r>
            <w:r w:rsidRPr="00E73352">
              <w:rPr>
                <w:rFonts w:asciiTheme="minorHAnsi" w:hAnsiTheme="minorHAnsi"/>
                <w:szCs w:val="22"/>
              </w:rPr>
              <w:t xml:space="preserve"> that directly result in the generation of </w:t>
            </w:r>
            <w:r w:rsidRPr="00384F6A">
              <w:rPr>
                <w:rFonts w:asciiTheme="minorHAnsi" w:hAnsiTheme="minorHAnsi"/>
              </w:rPr>
              <w:t>process-affected water</w:t>
            </w:r>
            <w:r w:rsidRPr="00E73352">
              <w:rPr>
                <w:rFonts w:asciiTheme="minorHAnsi" w:hAnsiTheme="minorHAnsi"/>
                <w:szCs w:val="22"/>
              </w:rPr>
              <w:t xml:space="preserve"> and </w:t>
            </w:r>
            <w:r w:rsidRPr="00384F6A">
              <w:rPr>
                <w:rFonts w:asciiTheme="minorHAnsi" w:hAnsiTheme="minorHAnsi"/>
              </w:rPr>
              <w:t>wastewater</w:t>
            </w:r>
            <w:r w:rsidRPr="00E73352">
              <w:rPr>
                <w:rFonts w:asciiTheme="minorHAnsi" w:hAnsiTheme="minorHAnsi"/>
                <w:szCs w:val="22"/>
              </w:rPr>
              <w:t xml:space="preserve"> as a result of </w:t>
            </w:r>
            <w:r w:rsidRPr="00384F6A">
              <w:rPr>
                <w:rFonts w:asciiTheme="minorHAnsi" w:hAnsiTheme="minorHAnsi"/>
              </w:rPr>
              <w:t>regulated activities</w:t>
            </w:r>
            <w:r w:rsidRPr="00E73352">
              <w:rPr>
                <w:rFonts w:asciiTheme="minorHAnsi" w:hAnsiTheme="minorHAnsi"/>
                <w:szCs w:val="22"/>
              </w:rPr>
              <w:t xml:space="preserve"> with the exception of:</w:t>
            </w:r>
          </w:p>
          <w:p w14:paraId="2DA340CD" w14:textId="6AD0FAE9" w:rsidR="00BE2FCD" w:rsidRDefault="00BE2FCD" w:rsidP="00387C2A">
            <w:pPr>
              <w:pStyle w:val="Numberedlistcode"/>
              <w:numPr>
                <w:ilvl w:val="0"/>
                <w:numId w:val="97"/>
              </w:numPr>
              <w:spacing w:before="40" w:after="40"/>
              <w:ind w:left="641" w:hanging="357"/>
              <w:contextualSpacing w:val="0"/>
              <w:cnfStyle w:val="000000100000" w:firstRow="0" w:lastRow="0" w:firstColumn="0" w:lastColumn="0" w:oddVBand="0" w:evenVBand="0" w:oddHBand="1" w:evenHBand="0" w:firstRowFirstColumn="0" w:firstRowLastColumn="0" w:lastRowFirstColumn="0" w:lastRowLastColumn="0"/>
            </w:pPr>
            <w:r w:rsidRPr="00D805B1">
              <w:t>drilling fluids currently in use</w:t>
            </w:r>
            <w:r w:rsidR="00D5125D">
              <w:t>,</w:t>
            </w:r>
          </w:p>
          <w:p w14:paraId="6AF9BE87" w14:textId="0CEEF800" w:rsidR="00BE2FCD" w:rsidRDefault="00BE2FCD" w:rsidP="00387C2A">
            <w:pPr>
              <w:pStyle w:val="Numberedlistcode"/>
              <w:numPr>
                <w:ilvl w:val="0"/>
                <w:numId w:val="97"/>
              </w:numPr>
              <w:spacing w:before="40" w:after="40"/>
              <w:ind w:left="641" w:hanging="357"/>
              <w:contextualSpacing w:val="0"/>
              <w:cnfStyle w:val="000000100000" w:firstRow="0" w:lastRow="0" w:firstColumn="0" w:lastColumn="0" w:oddVBand="0" w:evenVBand="0" w:oddHBand="1" w:evenHBand="0" w:firstRowFirstColumn="0" w:firstRowLastColumn="0" w:lastRowFirstColumn="0" w:lastRowLastColumn="0"/>
            </w:pPr>
            <w:r w:rsidRPr="009B7A3C">
              <w:t>acquisition, storage and disposal of potable water for human consumption in camps and facilities</w:t>
            </w:r>
            <w:r w:rsidR="00D5125D">
              <w:t>,</w:t>
            </w:r>
          </w:p>
          <w:p w14:paraId="0A0F3AE1" w14:textId="2BBB010F" w:rsidR="00BE2FCD" w:rsidRDefault="00BE2FCD" w:rsidP="00387C2A">
            <w:pPr>
              <w:pStyle w:val="Numberedlistcode"/>
              <w:numPr>
                <w:ilvl w:val="0"/>
                <w:numId w:val="97"/>
              </w:numPr>
              <w:spacing w:before="40" w:after="40"/>
              <w:ind w:left="641" w:hanging="357"/>
              <w:contextualSpacing w:val="0"/>
              <w:cnfStyle w:val="000000100000" w:firstRow="0" w:lastRow="0" w:firstColumn="0" w:lastColumn="0" w:oddVBand="0" w:evenVBand="0" w:oddHBand="1" w:evenHBand="0" w:firstRowFirstColumn="0" w:firstRowLastColumn="0" w:lastRowFirstColumn="0" w:lastRowLastColumn="0"/>
            </w:pPr>
            <w:r w:rsidRPr="00384F6A">
              <w:t>stormwater</w:t>
            </w:r>
            <w:r w:rsidRPr="00753FD0">
              <w:t xml:space="preserve"> </w:t>
            </w:r>
            <w:r w:rsidRPr="009B7A3C">
              <w:t>that has not come into contact with hazardous materials on site, which is considered to be normal rainfall runoff</w:t>
            </w:r>
            <w:r>
              <w:t xml:space="preserve">, </w:t>
            </w:r>
            <w:r w:rsidR="00437EA6">
              <w:t>or</w:t>
            </w:r>
          </w:p>
          <w:p w14:paraId="05528AB4" w14:textId="77777777" w:rsidR="00BE2FCD" w:rsidRPr="009B7A3C" w:rsidRDefault="00BE2FCD" w:rsidP="00387C2A">
            <w:pPr>
              <w:pStyle w:val="Numberedlistcode"/>
              <w:numPr>
                <w:ilvl w:val="0"/>
                <w:numId w:val="97"/>
              </w:numPr>
              <w:spacing w:before="40" w:after="40"/>
              <w:ind w:left="641" w:hanging="357"/>
              <w:contextualSpacing w:val="0"/>
              <w:cnfStyle w:val="000000100000" w:firstRow="0" w:lastRow="0" w:firstColumn="0" w:lastColumn="0" w:oddVBand="0" w:evenVBand="0" w:oddHBand="1" w:evenHBand="0" w:firstRowFirstColumn="0" w:firstRowLastColumn="0" w:lastRowFirstColumn="0" w:lastRowLastColumn="0"/>
            </w:pPr>
            <w:r w:rsidRPr="009B7A3C">
              <w:t xml:space="preserve">sewage, including treated effluent, which is regulated under the </w:t>
            </w:r>
            <w:r w:rsidRPr="000D59C5">
              <w:rPr>
                <w:i/>
              </w:rPr>
              <w:t>Public and Environmental Health Act 2011</w:t>
            </w:r>
            <w:r w:rsidRPr="009B7A3C">
              <w:t>.</w:t>
            </w:r>
          </w:p>
          <w:p w14:paraId="4A9FE160" w14:textId="03FDF457" w:rsidR="00BE2FCD" w:rsidRDefault="00BE2FCD" w:rsidP="00387C2A">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384F6A">
              <w:rPr>
                <w:rFonts w:asciiTheme="minorHAnsi" w:hAnsiTheme="minorHAnsi"/>
              </w:rPr>
              <w:t>Process-affected water</w:t>
            </w:r>
            <w:r w:rsidRPr="00E73352">
              <w:rPr>
                <w:rFonts w:asciiTheme="minorHAnsi" w:hAnsiTheme="minorHAnsi"/>
                <w:szCs w:val="22"/>
              </w:rPr>
              <w:t xml:space="preserve"> includes</w:t>
            </w:r>
            <w:r w:rsidR="003279D0">
              <w:rPr>
                <w:rFonts w:asciiTheme="minorHAnsi" w:hAnsiTheme="minorHAnsi"/>
                <w:szCs w:val="22"/>
              </w:rPr>
              <w:t>,</w:t>
            </w:r>
            <w:r w:rsidRPr="00E73352">
              <w:rPr>
                <w:rFonts w:asciiTheme="minorHAnsi" w:hAnsiTheme="minorHAnsi"/>
                <w:szCs w:val="22"/>
              </w:rPr>
              <w:t xml:space="preserve"> but </w:t>
            </w:r>
            <w:r w:rsidR="003279D0">
              <w:rPr>
                <w:rFonts w:asciiTheme="minorHAnsi" w:hAnsiTheme="minorHAnsi"/>
                <w:szCs w:val="22"/>
              </w:rPr>
              <w:t xml:space="preserve">is </w:t>
            </w:r>
            <w:r w:rsidRPr="00E73352">
              <w:rPr>
                <w:rFonts w:asciiTheme="minorHAnsi" w:hAnsiTheme="minorHAnsi"/>
                <w:szCs w:val="22"/>
              </w:rPr>
              <w:t>not limited to:</w:t>
            </w:r>
          </w:p>
          <w:p w14:paraId="7295EC60" w14:textId="38114324" w:rsidR="00BE2FCD" w:rsidRDefault="00BE2FCD" w:rsidP="00694832">
            <w:pPr>
              <w:pStyle w:val="Numberedlistcode"/>
              <w:numPr>
                <w:ilvl w:val="0"/>
                <w:numId w:val="98"/>
              </w:numPr>
              <w:spacing w:before="40" w:after="40"/>
              <w:ind w:left="641" w:hanging="357"/>
              <w:contextualSpacing w:val="0"/>
              <w:cnfStyle w:val="000000100000" w:firstRow="0" w:lastRow="0" w:firstColumn="0" w:lastColumn="0" w:oddVBand="0" w:evenVBand="0" w:oddHBand="1" w:evenHBand="0" w:firstRowFirstColumn="0" w:firstRowLastColumn="0" w:lastRowFirstColumn="0" w:lastRowLastColumn="0"/>
            </w:pPr>
            <w:r w:rsidRPr="00D805B1">
              <w:t xml:space="preserve">water generated for use in drilling or </w:t>
            </w:r>
            <w:r w:rsidRPr="00384F6A">
              <w:t>hydraulic fracturing</w:t>
            </w:r>
            <w:r w:rsidRPr="00D805B1">
              <w:t xml:space="preserve"> activities</w:t>
            </w:r>
            <w:r w:rsidR="00D5125D">
              <w:t>,</w:t>
            </w:r>
          </w:p>
          <w:p w14:paraId="7C9A0A2B" w14:textId="6BEAB2A4" w:rsidR="00BE2FCD" w:rsidRDefault="00BE2FCD" w:rsidP="00694832">
            <w:pPr>
              <w:pStyle w:val="Numberedlistcode"/>
              <w:numPr>
                <w:ilvl w:val="0"/>
                <w:numId w:val="98"/>
              </w:numPr>
              <w:spacing w:before="40" w:after="40"/>
              <w:ind w:left="641" w:hanging="357"/>
              <w:contextualSpacing w:val="0"/>
              <w:cnfStyle w:val="000000100000" w:firstRow="0" w:lastRow="0" w:firstColumn="0" w:lastColumn="0" w:oddVBand="0" w:evenVBand="0" w:oddHBand="1" w:evenHBand="0" w:firstRowFirstColumn="0" w:firstRowLastColumn="0" w:lastRowFirstColumn="0" w:lastRowLastColumn="0"/>
            </w:pPr>
            <w:r w:rsidRPr="009B7A3C">
              <w:t xml:space="preserve">residual water-based drilling </w:t>
            </w:r>
            <w:r w:rsidR="00EC7523">
              <w:t>fluids</w:t>
            </w:r>
            <w:r w:rsidR="00D5125D">
              <w:t>,</w:t>
            </w:r>
          </w:p>
          <w:p w14:paraId="3C851805" w14:textId="1E76DEA7" w:rsidR="00BE2FCD" w:rsidRDefault="00BE2FCD" w:rsidP="00694832">
            <w:pPr>
              <w:pStyle w:val="Numberedlistcode"/>
              <w:numPr>
                <w:ilvl w:val="0"/>
                <w:numId w:val="98"/>
              </w:numPr>
              <w:spacing w:before="40" w:after="40"/>
              <w:ind w:left="641" w:hanging="357"/>
              <w:contextualSpacing w:val="0"/>
              <w:cnfStyle w:val="000000100000" w:firstRow="0" w:lastRow="0" w:firstColumn="0" w:lastColumn="0" w:oddVBand="0" w:evenVBand="0" w:oddHBand="1" w:evenHBand="0" w:firstRowFirstColumn="0" w:firstRowLastColumn="0" w:lastRowFirstColumn="0" w:lastRowLastColumn="0"/>
            </w:pPr>
            <w:r w:rsidRPr="009B7A3C">
              <w:t xml:space="preserve">residual </w:t>
            </w:r>
            <w:r>
              <w:t xml:space="preserve">water phase of </w:t>
            </w:r>
            <w:r w:rsidRPr="00384F6A">
              <w:t>non-aqueous drilling fluids</w:t>
            </w:r>
            <w:r w:rsidR="00D5125D">
              <w:t>,</w:t>
            </w:r>
          </w:p>
          <w:p w14:paraId="58F75028" w14:textId="1CA18B72" w:rsidR="00BE2FCD" w:rsidRDefault="00BE2FCD" w:rsidP="00694832">
            <w:pPr>
              <w:pStyle w:val="Numberedlistcode"/>
              <w:numPr>
                <w:ilvl w:val="0"/>
                <w:numId w:val="98"/>
              </w:numPr>
              <w:spacing w:before="40" w:after="40"/>
              <w:ind w:left="641" w:hanging="357"/>
              <w:contextualSpacing w:val="0"/>
              <w:cnfStyle w:val="000000100000" w:firstRow="0" w:lastRow="0" w:firstColumn="0" w:lastColumn="0" w:oddVBand="0" w:evenVBand="0" w:oddHBand="1" w:evenHBand="0" w:firstRowFirstColumn="0" w:firstRowLastColumn="0" w:lastRowFirstColumn="0" w:lastRowLastColumn="0"/>
            </w:pPr>
            <w:r w:rsidRPr="00384F6A">
              <w:t>hydraulic fracturing</w:t>
            </w:r>
            <w:r w:rsidRPr="009B7A3C">
              <w:t xml:space="preserve"> fluids</w:t>
            </w:r>
            <w:r w:rsidR="00D5125D">
              <w:t>,</w:t>
            </w:r>
          </w:p>
          <w:p w14:paraId="22CAEE4B" w14:textId="560DDFCF" w:rsidR="00BE2FCD" w:rsidRPr="00F76B91" w:rsidRDefault="00BE2FCD" w:rsidP="00694832">
            <w:pPr>
              <w:pStyle w:val="Numberedlistcode"/>
              <w:numPr>
                <w:ilvl w:val="0"/>
                <w:numId w:val="98"/>
              </w:numPr>
              <w:spacing w:before="40" w:after="40"/>
              <w:ind w:left="641" w:hanging="357"/>
              <w:contextualSpacing w:val="0"/>
              <w:cnfStyle w:val="000000100000" w:firstRow="0" w:lastRow="0" w:firstColumn="0" w:lastColumn="0" w:oddVBand="0" w:evenVBand="0" w:oddHBand="1" w:evenHBand="0" w:firstRowFirstColumn="0" w:firstRowLastColumn="0" w:lastRowFirstColumn="0" w:lastRowLastColumn="0"/>
            </w:pPr>
            <w:r w:rsidRPr="00384F6A">
              <w:t>flowback fluid</w:t>
            </w:r>
            <w:r w:rsidR="00D5125D">
              <w:t>,</w:t>
            </w:r>
          </w:p>
          <w:p w14:paraId="5E246BF7" w14:textId="11D2615A" w:rsidR="00BE2FCD" w:rsidRPr="00F76B91" w:rsidRDefault="00BE2FCD" w:rsidP="00694832">
            <w:pPr>
              <w:pStyle w:val="Numberedlistcode"/>
              <w:numPr>
                <w:ilvl w:val="0"/>
                <w:numId w:val="98"/>
              </w:numPr>
              <w:spacing w:before="40" w:after="40"/>
              <w:ind w:left="641" w:hanging="357"/>
              <w:contextualSpacing w:val="0"/>
              <w:cnfStyle w:val="000000100000" w:firstRow="0" w:lastRow="0" w:firstColumn="0" w:lastColumn="0" w:oddVBand="0" w:evenVBand="0" w:oddHBand="1" w:evenHBand="0" w:firstRowFirstColumn="0" w:firstRowLastColumn="0" w:lastRowFirstColumn="0" w:lastRowLastColumn="0"/>
              <w:rPr>
                <w:bCs/>
              </w:rPr>
            </w:pPr>
            <w:r w:rsidRPr="00384F6A">
              <w:t>produced water</w:t>
            </w:r>
            <w:r w:rsidR="00D5125D">
              <w:t xml:space="preserve">, </w:t>
            </w:r>
            <w:r w:rsidR="005B1E06">
              <w:t>and</w:t>
            </w:r>
          </w:p>
          <w:p w14:paraId="364ECFD4" w14:textId="77777777" w:rsidR="00BE2FCD" w:rsidRPr="009B7A3C" w:rsidRDefault="00BE2FCD" w:rsidP="00694832">
            <w:pPr>
              <w:pStyle w:val="Numberedlistcode"/>
              <w:numPr>
                <w:ilvl w:val="0"/>
                <w:numId w:val="98"/>
              </w:numPr>
              <w:spacing w:before="40" w:after="40"/>
              <w:ind w:left="641" w:hanging="357"/>
              <w:contextualSpacing w:val="0"/>
              <w:cnfStyle w:val="000000100000" w:firstRow="0" w:lastRow="0" w:firstColumn="0" w:lastColumn="0" w:oddVBand="0" w:evenVBand="0" w:oddHBand="1" w:evenHBand="0" w:firstRowFirstColumn="0" w:firstRowLastColumn="0" w:lastRowFirstColumn="0" w:lastRowLastColumn="0"/>
            </w:pPr>
            <w:r w:rsidRPr="009B7A3C">
              <w:t>water used or derived from petroleum processing.</w:t>
            </w:r>
          </w:p>
          <w:p w14:paraId="0887BD7A" w14:textId="6C46D88C" w:rsidR="00BE2FCD" w:rsidRPr="009917AB" w:rsidRDefault="00BE2FCD" w:rsidP="00694832">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E73352">
              <w:rPr>
                <w:rFonts w:asciiTheme="minorHAnsi" w:hAnsiTheme="minorHAnsi"/>
                <w:szCs w:val="22"/>
              </w:rPr>
              <w:t xml:space="preserve">Storage of </w:t>
            </w:r>
            <w:r w:rsidRPr="00384F6A">
              <w:rPr>
                <w:rFonts w:asciiTheme="minorHAnsi" w:hAnsiTheme="minorHAnsi"/>
              </w:rPr>
              <w:t>process-affected water</w:t>
            </w:r>
            <w:r w:rsidRPr="00E73352">
              <w:rPr>
                <w:rFonts w:asciiTheme="minorHAnsi" w:hAnsiTheme="minorHAnsi"/>
                <w:szCs w:val="22"/>
              </w:rPr>
              <w:t xml:space="preserve"> in ponds or dams</w:t>
            </w:r>
            <w:r w:rsidRPr="00E73352" w:rsidDel="00CE45F4">
              <w:rPr>
                <w:rFonts w:asciiTheme="minorHAnsi" w:hAnsiTheme="minorHAnsi"/>
                <w:szCs w:val="22"/>
              </w:rPr>
              <w:t xml:space="preserve"> </w:t>
            </w:r>
            <w:r w:rsidR="000B5EA0">
              <w:rPr>
                <w:rFonts w:asciiTheme="minorHAnsi" w:hAnsiTheme="minorHAnsi"/>
                <w:szCs w:val="22"/>
              </w:rPr>
              <w:t xml:space="preserve">is </w:t>
            </w:r>
            <w:r w:rsidR="00BE5BE8">
              <w:rPr>
                <w:rFonts w:asciiTheme="minorHAnsi" w:hAnsiTheme="minorHAnsi"/>
                <w:szCs w:val="22"/>
              </w:rPr>
              <w:t>not captured by the</w:t>
            </w:r>
            <w:r w:rsidRPr="00E73352">
              <w:rPr>
                <w:rFonts w:asciiTheme="minorHAnsi" w:hAnsiTheme="minorHAnsi"/>
                <w:szCs w:val="22"/>
              </w:rPr>
              <w:t xml:space="preserve"> Code.</w:t>
            </w:r>
            <w:r w:rsidR="00CE45F4">
              <w:rPr>
                <w:rFonts w:asciiTheme="minorHAnsi" w:hAnsiTheme="minorHAnsi"/>
                <w:szCs w:val="22"/>
              </w:rPr>
              <w:t xml:space="preserve"> </w:t>
            </w:r>
          </w:p>
        </w:tc>
        <w:tc>
          <w:tcPr>
            <w:tcW w:w="1077" w:type="dxa"/>
          </w:tcPr>
          <w:p w14:paraId="5A7CB368" w14:textId="06B282D1" w:rsidR="00BE2FCD" w:rsidRPr="009917AB" w:rsidRDefault="00BE2FCD" w:rsidP="00694832">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9917AB">
              <w:rPr>
                <w:rFonts w:asciiTheme="minorHAnsi" w:hAnsiTheme="minorHAnsi"/>
                <w:color w:val="000000"/>
                <w:szCs w:val="22"/>
              </w:rPr>
              <w:t>CEA-W1</w:t>
            </w:r>
          </w:p>
        </w:tc>
        <w:tc>
          <w:tcPr>
            <w:tcW w:w="3458" w:type="dxa"/>
          </w:tcPr>
          <w:p w14:paraId="7CFB7E8F" w14:textId="09514207" w:rsidR="00BE2FCD" w:rsidRPr="009917AB" w:rsidRDefault="00BE2FCD" w:rsidP="00694832">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9917AB">
              <w:rPr>
                <w:rFonts w:asciiTheme="minorHAnsi" w:hAnsiTheme="minorHAnsi"/>
                <w:color w:val="000000"/>
                <w:szCs w:val="22"/>
              </w:rPr>
              <w:t>Storage of process-affected water and wastewater produced by regulated activities in above ground tanks.</w:t>
            </w:r>
          </w:p>
        </w:tc>
      </w:tr>
      <w:tr w:rsidR="001425B3" w:rsidRPr="009917AB" w14:paraId="0F29934D" w14:textId="77777777" w:rsidTr="008E1430">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1" w:type="dxa"/>
            <w:vMerge/>
          </w:tcPr>
          <w:p w14:paraId="62A0EB1F" w14:textId="77777777" w:rsidR="00965762" w:rsidRPr="009917AB" w:rsidRDefault="00965762" w:rsidP="00694832">
            <w:pPr>
              <w:spacing w:after="40"/>
              <w:rPr>
                <w:rFonts w:asciiTheme="minorHAnsi" w:hAnsiTheme="minorHAnsi"/>
                <w:szCs w:val="22"/>
              </w:rPr>
            </w:pPr>
          </w:p>
        </w:tc>
        <w:tc>
          <w:tcPr>
            <w:tcW w:w="1929" w:type="dxa"/>
            <w:vMerge/>
          </w:tcPr>
          <w:p w14:paraId="5268FA33" w14:textId="77777777" w:rsidR="00965762" w:rsidRPr="009917AB" w:rsidRDefault="00965762" w:rsidP="00694832">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p>
        </w:tc>
        <w:tc>
          <w:tcPr>
            <w:tcW w:w="7223" w:type="dxa"/>
            <w:vMerge/>
          </w:tcPr>
          <w:p w14:paraId="20534C9F" w14:textId="77777777" w:rsidR="00965762" w:rsidRPr="009917AB" w:rsidRDefault="00965762" w:rsidP="00694832">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p>
        </w:tc>
        <w:tc>
          <w:tcPr>
            <w:tcW w:w="1077" w:type="dxa"/>
          </w:tcPr>
          <w:p w14:paraId="36AF3E4A" w14:textId="207EAEB6" w:rsidR="00965762" w:rsidRPr="009917AB" w:rsidRDefault="00965762" w:rsidP="00694832">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9917AB">
              <w:rPr>
                <w:rFonts w:asciiTheme="minorHAnsi" w:hAnsiTheme="minorHAnsi"/>
                <w:color w:val="000000"/>
                <w:szCs w:val="22"/>
              </w:rPr>
              <w:t>CEA-W</w:t>
            </w:r>
            <w:r w:rsidR="00A31450">
              <w:rPr>
                <w:rFonts w:asciiTheme="minorHAnsi" w:hAnsiTheme="minorHAnsi"/>
                <w:color w:val="000000"/>
                <w:szCs w:val="22"/>
              </w:rPr>
              <w:t>2</w:t>
            </w:r>
          </w:p>
        </w:tc>
        <w:tc>
          <w:tcPr>
            <w:tcW w:w="3458" w:type="dxa"/>
          </w:tcPr>
          <w:p w14:paraId="7BF55E24" w14:textId="21852660" w:rsidR="00965762" w:rsidRPr="009917AB" w:rsidRDefault="001F41F6" w:rsidP="00694832">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Pr>
                <w:rFonts w:asciiTheme="minorHAnsi" w:hAnsiTheme="minorHAnsi"/>
                <w:color w:val="000000"/>
                <w:szCs w:val="22"/>
              </w:rPr>
              <w:t>U</w:t>
            </w:r>
            <w:r w:rsidR="00965762" w:rsidRPr="009917AB">
              <w:rPr>
                <w:rFonts w:asciiTheme="minorHAnsi" w:hAnsiTheme="minorHAnsi"/>
                <w:color w:val="000000"/>
                <w:szCs w:val="22"/>
              </w:rPr>
              <w:t>se and</w:t>
            </w:r>
            <w:r w:rsidR="00965762">
              <w:rPr>
                <w:rFonts w:asciiTheme="minorHAnsi" w:hAnsiTheme="minorHAnsi"/>
                <w:color w:val="000000"/>
                <w:szCs w:val="22"/>
              </w:rPr>
              <w:t>/</w:t>
            </w:r>
            <w:r w:rsidR="00965762" w:rsidRPr="009917AB">
              <w:rPr>
                <w:rFonts w:asciiTheme="minorHAnsi" w:hAnsiTheme="minorHAnsi"/>
                <w:color w:val="000000"/>
                <w:szCs w:val="22"/>
              </w:rPr>
              <w:t xml:space="preserve">or transfer of process-affected water and wastewater produced by regulated activities between storages </w:t>
            </w:r>
            <w:r w:rsidR="00DE6A5D">
              <w:rPr>
                <w:rFonts w:asciiTheme="minorHAnsi" w:hAnsiTheme="minorHAnsi"/>
                <w:color w:val="000000"/>
                <w:szCs w:val="22"/>
              </w:rPr>
              <w:t>and operational areas</w:t>
            </w:r>
            <w:r>
              <w:rPr>
                <w:rFonts w:asciiTheme="minorHAnsi" w:hAnsiTheme="minorHAnsi"/>
                <w:color w:val="000000"/>
                <w:szCs w:val="22"/>
              </w:rPr>
              <w:t xml:space="preserve"> within the regulated activity site</w:t>
            </w:r>
            <w:r w:rsidR="00DE6A5D">
              <w:rPr>
                <w:rFonts w:asciiTheme="minorHAnsi" w:hAnsiTheme="minorHAnsi"/>
                <w:color w:val="000000"/>
                <w:szCs w:val="22"/>
              </w:rPr>
              <w:t>.</w:t>
            </w:r>
          </w:p>
        </w:tc>
      </w:tr>
      <w:tr w:rsidR="001425B3" w:rsidRPr="009917AB" w14:paraId="26ED0415" w14:textId="77777777" w:rsidTr="008E143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1" w:type="dxa"/>
            <w:vMerge/>
          </w:tcPr>
          <w:p w14:paraId="4904AD24" w14:textId="77777777" w:rsidR="00BE2FCD" w:rsidRPr="009917AB" w:rsidRDefault="00BE2FCD" w:rsidP="00442950">
            <w:pPr>
              <w:spacing w:after="40"/>
              <w:rPr>
                <w:rFonts w:asciiTheme="minorHAnsi" w:hAnsiTheme="minorHAnsi"/>
                <w:szCs w:val="22"/>
              </w:rPr>
            </w:pPr>
          </w:p>
        </w:tc>
        <w:tc>
          <w:tcPr>
            <w:tcW w:w="1929" w:type="dxa"/>
            <w:vMerge/>
          </w:tcPr>
          <w:p w14:paraId="53731272" w14:textId="77777777" w:rsidR="00BE2FCD" w:rsidRPr="009917AB" w:rsidRDefault="00BE2FCD" w:rsidP="00442950">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p>
        </w:tc>
        <w:tc>
          <w:tcPr>
            <w:tcW w:w="7223" w:type="dxa"/>
            <w:vMerge/>
          </w:tcPr>
          <w:p w14:paraId="00978D7D" w14:textId="77777777" w:rsidR="00BE2FCD" w:rsidRPr="009917AB" w:rsidRDefault="00BE2FCD" w:rsidP="00442950">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p>
        </w:tc>
        <w:tc>
          <w:tcPr>
            <w:tcW w:w="1077" w:type="dxa"/>
          </w:tcPr>
          <w:p w14:paraId="511BA15E" w14:textId="3B27B1E9" w:rsidR="00BE2FCD" w:rsidRPr="009917AB" w:rsidRDefault="00BE2FCD" w:rsidP="00442950">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9917AB">
              <w:rPr>
                <w:rFonts w:asciiTheme="minorHAnsi" w:hAnsiTheme="minorHAnsi"/>
                <w:color w:val="000000"/>
                <w:szCs w:val="22"/>
              </w:rPr>
              <w:t>CEA-W</w:t>
            </w:r>
            <w:r w:rsidR="00A31450">
              <w:rPr>
                <w:rFonts w:asciiTheme="minorHAnsi" w:hAnsiTheme="minorHAnsi"/>
                <w:color w:val="000000"/>
                <w:szCs w:val="22"/>
              </w:rPr>
              <w:t>3</w:t>
            </w:r>
          </w:p>
        </w:tc>
        <w:tc>
          <w:tcPr>
            <w:tcW w:w="3458" w:type="dxa"/>
          </w:tcPr>
          <w:p w14:paraId="2C0A6C64" w14:textId="1A966D01" w:rsidR="00BE2FCD" w:rsidRPr="00813D30" w:rsidRDefault="00BE2FCD" w:rsidP="00442950">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Cs w:val="22"/>
              </w:rPr>
            </w:pPr>
            <w:r w:rsidRPr="009917AB">
              <w:rPr>
                <w:rFonts w:asciiTheme="minorHAnsi" w:hAnsiTheme="minorHAnsi"/>
                <w:color w:val="000000"/>
                <w:szCs w:val="22"/>
              </w:rPr>
              <w:t>Transfer of</w:t>
            </w:r>
            <w:r w:rsidR="00407D6B">
              <w:rPr>
                <w:rFonts w:asciiTheme="minorHAnsi" w:hAnsiTheme="minorHAnsi"/>
                <w:color w:val="000000"/>
                <w:szCs w:val="22"/>
              </w:rPr>
              <w:t xml:space="preserve"> </w:t>
            </w:r>
            <w:r w:rsidRPr="009917AB">
              <w:rPr>
                <w:rFonts w:asciiTheme="minorHAnsi" w:hAnsiTheme="minorHAnsi"/>
                <w:color w:val="000000"/>
                <w:szCs w:val="22"/>
              </w:rPr>
              <w:t xml:space="preserve">process-affected water and wastewater produced </w:t>
            </w:r>
            <w:r w:rsidRPr="009917AB" w:rsidDel="00407D6B">
              <w:rPr>
                <w:rFonts w:asciiTheme="minorHAnsi" w:hAnsiTheme="minorHAnsi"/>
                <w:color w:val="000000"/>
                <w:szCs w:val="22"/>
              </w:rPr>
              <w:t xml:space="preserve">by </w:t>
            </w:r>
            <w:r w:rsidRPr="00654C34" w:rsidDel="00407D6B">
              <w:rPr>
                <w:rFonts w:asciiTheme="minorHAnsi" w:hAnsiTheme="minorHAnsi"/>
                <w:color w:val="000000"/>
                <w:szCs w:val="22"/>
              </w:rPr>
              <w:t>regulated activities</w:t>
            </w:r>
            <w:r w:rsidR="003B0A36">
              <w:rPr>
                <w:rFonts w:asciiTheme="minorHAnsi" w:hAnsiTheme="minorHAnsi"/>
                <w:color w:val="000000"/>
                <w:szCs w:val="22"/>
              </w:rPr>
              <w:t xml:space="preserve"> </w:t>
            </w:r>
            <w:r w:rsidR="00813D30">
              <w:rPr>
                <w:rFonts w:asciiTheme="minorHAnsi" w:hAnsiTheme="minorHAnsi"/>
                <w:color w:val="000000"/>
                <w:szCs w:val="22"/>
              </w:rPr>
              <w:t xml:space="preserve">between </w:t>
            </w:r>
            <w:r w:rsidR="00813D30" w:rsidRPr="001F7C1C">
              <w:rPr>
                <w:rFonts w:asciiTheme="minorHAnsi" w:hAnsiTheme="minorHAnsi"/>
                <w:color w:val="000000"/>
                <w:szCs w:val="22"/>
              </w:rPr>
              <w:t xml:space="preserve">regulated activity sites through temporary </w:t>
            </w:r>
            <w:r w:rsidR="00D464B4" w:rsidRPr="001F7C1C">
              <w:rPr>
                <w:rFonts w:asciiTheme="minorHAnsi" w:hAnsiTheme="minorHAnsi"/>
                <w:color w:val="000000"/>
                <w:szCs w:val="22"/>
              </w:rPr>
              <w:t xml:space="preserve">water </w:t>
            </w:r>
            <w:r w:rsidR="00813D30" w:rsidRPr="001F7C1C">
              <w:rPr>
                <w:rFonts w:asciiTheme="minorHAnsi" w:hAnsiTheme="minorHAnsi"/>
                <w:color w:val="000000"/>
                <w:szCs w:val="22"/>
              </w:rPr>
              <w:t xml:space="preserve">transfer </w:t>
            </w:r>
            <w:r w:rsidR="00D464B4" w:rsidRPr="001F7C1C">
              <w:rPr>
                <w:rFonts w:asciiTheme="minorHAnsi" w:hAnsiTheme="minorHAnsi"/>
                <w:color w:val="000000"/>
                <w:szCs w:val="22"/>
              </w:rPr>
              <w:t xml:space="preserve">flow </w:t>
            </w:r>
            <w:r w:rsidR="00813D30" w:rsidRPr="001F7C1C">
              <w:rPr>
                <w:rFonts w:asciiTheme="minorHAnsi" w:hAnsiTheme="minorHAnsi"/>
                <w:color w:val="000000"/>
                <w:szCs w:val="22"/>
              </w:rPr>
              <w:t>lines</w:t>
            </w:r>
            <w:r w:rsidR="00407E46">
              <w:rPr>
                <w:rFonts w:asciiTheme="minorHAnsi" w:hAnsiTheme="minorHAnsi"/>
                <w:color w:val="000000"/>
                <w:szCs w:val="22"/>
              </w:rPr>
              <w:t xml:space="preserve"> and associated infrastructure</w:t>
            </w:r>
            <w:r w:rsidR="008D3DA0">
              <w:rPr>
                <w:rFonts w:asciiTheme="minorHAnsi" w:hAnsiTheme="minorHAnsi"/>
                <w:color w:val="000000"/>
                <w:szCs w:val="22"/>
              </w:rPr>
              <w:t>.</w:t>
            </w:r>
            <w:r w:rsidRPr="00654C34" w:rsidDel="00407D6B">
              <w:rPr>
                <w:rFonts w:asciiTheme="minorHAnsi" w:hAnsiTheme="minorHAnsi"/>
                <w:color w:val="000000"/>
                <w:szCs w:val="22"/>
              </w:rPr>
              <w:t xml:space="preserve"> </w:t>
            </w:r>
          </w:p>
        </w:tc>
      </w:tr>
      <w:tr w:rsidR="001425B3" w:rsidRPr="009917AB" w14:paraId="6C22F19B" w14:textId="77777777" w:rsidTr="008E1430">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1" w:type="dxa"/>
            <w:vMerge/>
          </w:tcPr>
          <w:p w14:paraId="6DC2659B" w14:textId="77777777" w:rsidR="00BE2FCD" w:rsidRPr="009917AB" w:rsidRDefault="00BE2FCD" w:rsidP="00AB5F48">
            <w:pPr>
              <w:spacing w:after="40"/>
              <w:rPr>
                <w:rFonts w:asciiTheme="minorHAnsi" w:hAnsiTheme="minorHAnsi"/>
                <w:szCs w:val="22"/>
              </w:rPr>
            </w:pPr>
          </w:p>
        </w:tc>
        <w:tc>
          <w:tcPr>
            <w:tcW w:w="1929" w:type="dxa"/>
            <w:vMerge/>
          </w:tcPr>
          <w:p w14:paraId="55C0CC31" w14:textId="77777777" w:rsidR="00BE2FCD" w:rsidRPr="009917AB" w:rsidRDefault="00BE2FCD" w:rsidP="00AB5F48">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p>
        </w:tc>
        <w:tc>
          <w:tcPr>
            <w:tcW w:w="7223" w:type="dxa"/>
            <w:vMerge/>
          </w:tcPr>
          <w:p w14:paraId="60664865" w14:textId="77777777" w:rsidR="00BE2FCD" w:rsidRPr="009917AB" w:rsidRDefault="00BE2FCD" w:rsidP="00AB5F48">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p>
        </w:tc>
        <w:tc>
          <w:tcPr>
            <w:tcW w:w="1077" w:type="dxa"/>
          </w:tcPr>
          <w:p w14:paraId="4EF4274D" w14:textId="648E14B9" w:rsidR="00BE2FCD" w:rsidRPr="009917AB" w:rsidRDefault="00BE2FCD" w:rsidP="00AB5F48">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9917AB">
              <w:rPr>
                <w:rFonts w:asciiTheme="minorHAnsi" w:hAnsiTheme="minorHAnsi"/>
                <w:color w:val="000000"/>
                <w:szCs w:val="22"/>
              </w:rPr>
              <w:t>CEA-W</w:t>
            </w:r>
            <w:r w:rsidR="00A31450">
              <w:rPr>
                <w:rFonts w:asciiTheme="minorHAnsi" w:hAnsiTheme="minorHAnsi"/>
                <w:color w:val="000000"/>
                <w:szCs w:val="22"/>
              </w:rPr>
              <w:t>4</w:t>
            </w:r>
          </w:p>
        </w:tc>
        <w:tc>
          <w:tcPr>
            <w:tcW w:w="3458" w:type="dxa"/>
          </w:tcPr>
          <w:p w14:paraId="0794A24C" w14:textId="709F2EB5" w:rsidR="00BE2FCD" w:rsidRPr="009917AB" w:rsidRDefault="00BE2FCD" w:rsidP="00AB5F48">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9917AB">
              <w:rPr>
                <w:rFonts w:asciiTheme="minorHAnsi" w:hAnsiTheme="minorHAnsi"/>
                <w:color w:val="000000"/>
                <w:szCs w:val="22"/>
              </w:rPr>
              <w:t>On-site treatment of process-affected water and wastewater produced by regulated activities.</w:t>
            </w:r>
          </w:p>
        </w:tc>
      </w:tr>
      <w:tr w:rsidR="001425B3" w:rsidRPr="009917AB" w14:paraId="4BBE8BD8" w14:textId="77777777" w:rsidTr="008E143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1" w:type="dxa"/>
            <w:vMerge/>
          </w:tcPr>
          <w:p w14:paraId="139BC9C3" w14:textId="77777777" w:rsidR="00BE2FCD" w:rsidRPr="009917AB" w:rsidRDefault="00BE2FCD" w:rsidP="00AB5F48">
            <w:pPr>
              <w:spacing w:after="40"/>
              <w:rPr>
                <w:rFonts w:asciiTheme="minorHAnsi" w:hAnsiTheme="minorHAnsi"/>
                <w:szCs w:val="22"/>
              </w:rPr>
            </w:pPr>
          </w:p>
        </w:tc>
        <w:tc>
          <w:tcPr>
            <w:tcW w:w="1929" w:type="dxa"/>
            <w:vMerge/>
          </w:tcPr>
          <w:p w14:paraId="5A97FA75" w14:textId="77777777" w:rsidR="00BE2FCD" w:rsidRPr="009917AB" w:rsidRDefault="00BE2FCD" w:rsidP="00AB5F48">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p>
        </w:tc>
        <w:tc>
          <w:tcPr>
            <w:tcW w:w="7223" w:type="dxa"/>
            <w:vMerge/>
          </w:tcPr>
          <w:p w14:paraId="13703253" w14:textId="77777777" w:rsidR="00BE2FCD" w:rsidRPr="009917AB" w:rsidRDefault="00BE2FCD" w:rsidP="00AB5F48">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p>
        </w:tc>
        <w:tc>
          <w:tcPr>
            <w:tcW w:w="1077" w:type="dxa"/>
          </w:tcPr>
          <w:p w14:paraId="52474922" w14:textId="4D4E6CA6" w:rsidR="00BE2FCD" w:rsidRPr="009917AB" w:rsidRDefault="00BE2FCD" w:rsidP="00AB5F48">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9917AB">
              <w:rPr>
                <w:rFonts w:asciiTheme="minorHAnsi" w:hAnsiTheme="minorHAnsi"/>
                <w:color w:val="000000"/>
                <w:szCs w:val="22"/>
              </w:rPr>
              <w:t>CEA-W</w:t>
            </w:r>
            <w:r w:rsidR="00A31450">
              <w:rPr>
                <w:rFonts w:asciiTheme="minorHAnsi" w:hAnsiTheme="minorHAnsi"/>
                <w:color w:val="000000"/>
                <w:szCs w:val="22"/>
              </w:rPr>
              <w:t>5</w:t>
            </w:r>
          </w:p>
        </w:tc>
        <w:tc>
          <w:tcPr>
            <w:tcW w:w="3458" w:type="dxa"/>
          </w:tcPr>
          <w:p w14:paraId="13CD72EC" w14:textId="510CCA00" w:rsidR="00BE2FCD" w:rsidRPr="009917AB" w:rsidRDefault="0094566A" w:rsidP="00AB5F48">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Theme="minorHAnsi" w:hAnsiTheme="minorHAnsi"/>
                <w:color w:val="000000"/>
                <w:szCs w:val="22"/>
              </w:rPr>
              <w:t>Transport</w:t>
            </w:r>
            <w:r w:rsidR="00BE2FCD" w:rsidRPr="009917AB">
              <w:rPr>
                <w:rFonts w:asciiTheme="minorHAnsi" w:hAnsiTheme="minorHAnsi"/>
                <w:color w:val="000000"/>
                <w:szCs w:val="22"/>
              </w:rPr>
              <w:t xml:space="preserve"> of wastewater</w:t>
            </w:r>
            <w:r w:rsidR="006D74D7">
              <w:rPr>
                <w:rFonts w:asciiTheme="minorHAnsi" w:hAnsiTheme="minorHAnsi"/>
                <w:color w:val="000000"/>
                <w:szCs w:val="22"/>
              </w:rPr>
              <w:t xml:space="preserve"> </w:t>
            </w:r>
            <w:r w:rsidR="00BE2FCD" w:rsidRPr="009917AB">
              <w:rPr>
                <w:rFonts w:asciiTheme="minorHAnsi" w:hAnsiTheme="minorHAnsi"/>
                <w:color w:val="000000"/>
                <w:szCs w:val="22"/>
              </w:rPr>
              <w:t>or residual waste</w:t>
            </w:r>
            <w:r>
              <w:rPr>
                <w:rFonts w:asciiTheme="minorHAnsi" w:hAnsiTheme="minorHAnsi"/>
                <w:color w:val="000000"/>
                <w:szCs w:val="22"/>
              </w:rPr>
              <w:t xml:space="preserve"> off-site</w:t>
            </w:r>
            <w:r w:rsidR="0061360D">
              <w:rPr>
                <w:rFonts w:asciiTheme="minorHAnsi" w:hAnsiTheme="minorHAnsi"/>
                <w:color w:val="000000"/>
                <w:szCs w:val="22"/>
              </w:rPr>
              <w:t>.</w:t>
            </w:r>
            <w:r w:rsidR="00BE2FCD" w:rsidRPr="009917AB">
              <w:rPr>
                <w:rFonts w:asciiTheme="minorHAnsi" w:hAnsiTheme="minorHAnsi"/>
                <w:color w:val="000000"/>
                <w:szCs w:val="22"/>
              </w:rPr>
              <w:t xml:space="preserve"> </w:t>
            </w:r>
          </w:p>
        </w:tc>
      </w:tr>
      <w:tr w:rsidR="001425B3" w:rsidRPr="009917AB" w14:paraId="1C9592D0" w14:textId="77777777" w:rsidTr="008E1430">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1" w:type="dxa"/>
            <w:vMerge/>
          </w:tcPr>
          <w:p w14:paraId="6807BB94" w14:textId="77777777" w:rsidR="00BE2FCD" w:rsidRPr="009917AB" w:rsidRDefault="00BE2FCD" w:rsidP="00AB5F48">
            <w:pPr>
              <w:spacing w:after="40"/>
              <w:rPr>
                <w:rFonts w:asciiTheme="minorHAnsi" w:hAnsiTheme="minorHAnsi"/>
                <w:szCs w:val="22"/>
              </w:rPr>
            </w:pPr>
          </w:p>
        </w:tc>
        <w:tc>
          <w:tcPr>
            <w:tcW w:w="1929" w:type="dxa"/>
            <w:vMerge/>
          </w:tcPr>
          <w:p w14:paraId="0BB3FC01" w14:textId="77777777" w:rsidR="00BE2FCD" w:rsidRPr="009917AB" w:rsidRDefault="00BE2FCD" w:rsidP="00AB5F48">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p>
        </w:tc>
        <w:tc>
          <w:tcPr>
            <w:tcW w:w="7223" w:type="dxa"/>
            <w:vMerge/>
          </w:tcPr>
          <w:p w14:paraId="12D760AC" w14:textId="77777777" w:rsidR="00BE2FCD" w:rsidRPr="009917AB" w:rsidRDefault="00BE2FCD" w:rsidP="00AB5F48">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p>
        </w:tc>
        <w:tc>
          <w:tcPr>
            <w:tcW w:w="1077" w:type="dxa"/>
          </w:tcPr>
          <w:p w14:paraId="6BA463B3" w14:textId="45ED6199" w:rsidR="00BE2FCD" w:rsidRPr="009917AB" w:rsidRDefault="00BE2FCD" w:rsidP="00AB5F48">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9917AB">
              <w:rPr>
                <w:rFonts w:asciiTheme="minorHAnsi" w:hAnsiTheme="minorHAnsi"/>
                <w:color w:val="000000"/>
                <w:szCs w:val="22"/>
              </w:rPr>
              <w:t>CEA-</w:t>
            </w:r>
            <w:r w:rsidR="006F04F8" w:rsidRPr="009917AB">
              <w:rPr>
                <w:rFonts w:asciiTheme="minorHAnsi" w:hAnsiTheme="minorHAnsi"/>
                <w:color w:val="000000"/>
                <w:szCs w:val="22"/>
              </w:rPr>
              <w:t>W</w:t>
            </w:r>
            <w:r w:rsidR="00A31450">
              <w:rPr>
                <w:rFonts w:asciiTheme="minorHAnsi" w:hAnsiTheme="minorHAnsi"/>
                <w:color w:val="000000"/>
                <w:szCs w:val="22"/>
              </w:rPr>
              <w:t>6</w:t>
            </w:r>
          </w:p>
        </w:tc>
        <w:tc>
          <w:tcPr>
            <w:tcW w:w="3458" w:type="dxa"/>
          </w:tcPr>
          <w:p w14:paraId="1C91B33B" w14:textId="5828C11E" w:rsidR="00BE2FCD" w:rsidRPr="009917AB" w:rsidRDefault="00805ACF" w:rsidP="00AB5F48">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Pr>
                <w:rFonts w:asciiTheme="minorHAnsi" w:hAnsiTheme="minorHAnsi"/>
                <w:color w:val="000000"/>
                <w:szCs w:val="22"/>
              </w:rPr>
              <w:t xml:space="preserve">Management of </w:t>
            </w:r>
            <w:r w:rsidR="00971D47">
              <w:rPr>
                <w:rFonts w:asciiTheme="minorHAnsi" w:hAnsiTheme="minorHAnsi"/>
                <w:color w:val="000000"/>
                <w:szCs w:val="22"/>
              </w:rPr>
              <w:t>s</w:t>
            </w:r>
            <w:r w:rsidR="006F04F8" w:rsidRPr="009917AB">
              <w:rPr>
                <w:rFonts w:asciiTheme="minorHAnsi" w:hAnsiTheme="minorHAnsi"/>
                <w:color w:val="000000"/>
                <w:szCs w:val="22"/>
              </w:rPr>
              <w:t>tormwater and rainfall runoff</w:t>
            </w:r>
            <w:r w:rsidR="00B2672B">
              <w:rPr>
                <w:rFonts w:asciiTheme="minorHAnsi" w:hAnsiTheme="minorHAnsi"/>
                <w:color w:val="000000"/>
                <w:szCs w:val="22"/>
              </w:rPr>
              <w:t xml:space="preserve"> </w:t>
            </w:r>
            <w:r w:rsidR="00F21B84">
              <w:rPr>
                <w:rFonts w:asciiTheme="minorHAnsi" w:hAnsiTheme="minorHAnsi"/>
                <w:color w:val="000000"/>
                <w:szCs w:val="22"/>
              </w:rPr>
              <w:t>on</w:t>
            </w:r>
            <w:r w:rsidR="00B2672B">
              <w:rPr>
                <w:rFonts w:asciiTheme="minorHAnsi" w:hAnsiTheme="minorHAnsi"/>
                <w:color w:val="000000"/>
                <w:szCs w:val="22"/>
              </w:rPr>
              <w:t xml:space="preserve"> </w:t>
            </w:r>
            <w:r w:rsidR="006F04F8" w:rsidRPr="009917AB">
              <w:rPr>
                <w:rFonts w:asciiTheme="minorHAnsi" w:hAnsiTheme="minorHAnsi"/>
                <w:color w:val="000000"/>
                <w:szCs w:val="22"/>
              </w:rPr>
              <w:t xml:space="preserve">discrete </w:t>
            </w:r>
            <w:r w:rsidR="00B2672B">
              <w:rPr>
                <w:rFonts w:asciiTheme="minorHAnsi" w:hAnsiTheme="minorHAnsi"/>
                <w:color w:val="000000"/>
                <w:szCs w:val="22"/>
              </w:rPr>
              <w:t xml:space="preserve">petroleum </w:t>
            </w:r>
            <w:r w:rsidR="00C93C3E">
              <w:rPr>
                <w:rFonts w:asciiTheme="minorHAnsi" w:hAnsiTheme="minorHAnsi"/>
                <w:color w:val="000000"/>
                <w:szCs w:val="22"/>
              </w:rPr>
              <w:t xml:space="preserve">regulated </w:t>
            </w:r>
            <w:r w:rsidR="00B2672B">
              <w:rPr>
                <w:rFonts w:asciiTheme="minorHAnsi" w:hAnsiTheme="minorHAnsi"/>
                <w:color w:val="000000"/>
                <w:szCs w:val="22"/>
              </w:rPr>
              <w:t xml:space="preserve">activity </w:t>
            </w:r>
            <w:r w:rsidR="006F04F8" w:rsidRPr="009917AB">
              <w:rPr>
                <w:rFonts w:asciiTheme="minorHAnsi" w:hAnsiTheme="minorHAnsi"/>
                <w:color w:val="000000"/>
                <w:szCs w:val="22"/>
              </w:rPr>
              <w:t>sites.</w:t>
            </w:r>
          </w:p>
        </w:tc>
      </w:tr>
      <w:tr w:rsidR="001425B3" w:rsidRPr="009917AB" w14:paraId="1B29A722" w14:textId="77777777" w:rsidTr="008E1430">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551" w:type="dxa"/>
            <w:vMerge w:val="restart"/>
            <w:hideMark/>
          </w:tcPr>
          <w:p w14:paraId="247DE757" w14:textId="212C608C" w:rsidR="00BE2FCD" w:rsidRPr="009917AB" w:rsidRDefault="00BE2FCD" w:rsidP="00C93C3E">
            <w:pPr>
              <w:spacing w:after="40"/>
              <w:rPr>
                <w:rFonts w:asciiTheme="minorHAnsi" w:hAnsiTheme="minorHAnsi"/>
                <w:szCs w:val="22"/>
              </w:rPr>
            </w:pPr>
            <w:r w:rsidRPr="009917AB">
              <w:rPr>
                <w:rFonts w:asciiTheme="minorHAnsi" w:hAnsiTheme="minorHAnsi"/>
                <w:szCs w:val="22"/>
              </w:rPr>
              <w:t>CEA-F</w:t>
            </w:r>
          </w:p>
        </w:tc>
        <w:tc>
          <w:tcPr>
            <w:tcW w:w="1929" w:type="dxa"/>
            <w:vMerge w:val="restart"/>
            <w:hideMark/>
          </w:tcPr>
          <w:p w14:paraId="0D20B951" w14:textId="3E809DEC" w:rsidR="00BE2FCD" w:rsidRPr="009917AB" w:rsidRDefault="00BE2FCD" w:rsidP="00C93C3E">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9917AB">
              <w:rPr>
                <w:rFonts w:asciiTheme="minorHAnsi" w:hAnsiTheme="minorHAnsi"/>
                <w:szCs w:val="22"/>
              </w:rPr>
              <w:t>Operating petroleum facilities</w:t>
            </w:r>
          </w:p>
        </w:tc>
        <w:tc>
          <w:tcPr>
            <w:tcW w:w="7223" w:type="dxa"/>
            <w:vMerge w:val="restart"/>
            <w:hideMark/>
          </w:tcPr>
          <w:p w14:paraId="3B72218E" w14:textId="77777777" w:rsidR="00BE2FCD" w:rsidRDefault="00BE2FCD" w:rsidP="00C93C3E">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E73352">
              <w:rPr>
                <w:rFonts w:asciiTheme="minorHAnsi" w:hAnsiTheme="minorHAnsi"/>
                <w:szCs w:val="22"/>
              </w:rPr>
              <w:t xml:space="preserve">All </w:t>
            </w:r>
            <w:r w:rsidRPr="00384F6A">
              <w:rPr>
                <w:rFonts w:asciiTheme="minorHAnsi" w:hAnsiTheme="minorHAnsi"/>
              </w:rPr>
              <w:t>regulated activities</w:t>
            </w:r>
            <w:r w:rsidRPr="00E73352">
              <w:rPr>
                <w:rFonts w:asciiTheme="minorHAnsi" w:hAnsiTheme="minorHAnsi"/>
                <w:szCs w:val="22"/>
              </w:rPr>
              <w:t xml:space="preserve"> that are:</w:t>
            </w:r>
          </w:p>
          <w:p w14:paraId="247E2937" w14:textId="227918CA" w:rsidR="00BE2FCD" w:rsidRDefault="00BE2FCD" w:rsidP="00C93C3E">
            <w:pPr>
              <w:pStyle w:val="Numberedlistcode"/>
              <w:numPr>
                <w:ilvl w:val="0"/>
                <w:numId w:val="99"/>
              </w:numPr>
              <w:spacing w:before="40" w:after="40"/>
              <w:ind w:left="641" w:hanging="357"/>
              <w:contextualSpacing w:val="0"/>
              <w:cnfStyle w:val="000000100000" w:firstRow="0" w:lastRow="0" w:firstColumn="0" w:lastColumn="0" w:oddVBand="0" w:evenVBand="0" w:oddHBand="1" w:evenHBand="0" w:firstRowFirstColumn="0" w:firstRowLastColumn="0" w:lastRowFirstColumn="0" w:lastRowLastColumn="0"/>
            </w:pPr>
            <w:r w:rsidRPr="00D805B1">
              <w:t>covered by a petroleum surface infrastructure plan</w:t>
            </w:r>
            <w:r>
              <w:t xml:space="preserve"> as detailed in s60(3) of the </w:t>
            </w:r>
            <w:r w:rsidRPr="008B4304">
              <w:t>Petroleum Act</w:t>
            </w:r>
            <w:r w:rsidR="00F04603">
              <w:t>,</w:t>
            </w:r>
            <w:r>
              <w:rPr>
                <w:i/>
                <w:iCs w:val="0"/>
              </w:rPr>
              <w:t xml:space="preserve"> </w:t>
            </w:r>
            <w:r w:rsidR="00662C45">
              <w:t>or</w:t>
            </w:r>
          </w:p>
          <w:p w14:paraId="16FFFAA6" w14:textId="77777777" w:rsidR="00BE2FCD" w:rsidRPr="00F35D3F" w:rsidRDefault="00BE2FCD" w:rsidP="00C93C3E">
            <w:pPr>
              <w:pStyle w:val="Numberedlistcode"/>
              <w:numPr>
                <w:ilvl w:val="0"/>
                <w:numId w:val="99"/>
              </w:numPr>
              <w:spacing w:before="40" w:after="40"/>
              <w:ind w:left="641" w:hanging="357"/>
              <w:contextualSpacing w:val="0"/>
              <w:cnfStyle w:val="000000100000" w:firstRow="0" w:lastRow="0" w:firstColumn="0" w:lastColumn="0" w:oddVBand="0" w:evenVBand="0" w:oddHBand="1" w:evenHBand="0" w:firstRowFirstColumn="0" w:firstRowLastColumn="0" w:lastRowFirstColumn="0" w:lastRowLastColumn="0"/>
            </w:pPr>
            <w:r w:rsidRPr="00F35D3F">
              <w:t>activities on a petroleum interest other than a production licence that would require a petroleum surface infrastructure plan if they were on a production licence</w:t>
            </w:r>
            <w:r>
              <w:t>.</w:t>
            </w:r>
          </w:p>
          <w:p w14:paraId="1F2D18EE" w14:textId="2D71FC30" w:rsidR="00BE2FCD" w:rsidRPr="009917AB" w:rsidRDefault="00BE2FCD" w:rsidP="00C93C3E">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E73352">
              <w:rPr>
                <w:rFonts w:asciiTheme="minorHAnsi" w:hAnsiTheme="minorHAnsi"/>
                <w:szCs w:val="22"/>
              </w:rPr>
              <w:t xml:space="preserve">Note: </w:t>
            </w:r>
            <w:r w:rsidR="00A0395E">
              <w:rPr>
                <w:rFonts w:asciiTheme="minorHAnsi" w:hAnsiTheme="minorHAnsi"/>
                <w:szCs w:val="22"/>
              </w:rPr>
              <w:t>T</w:t>
            </w:r>
            <w:r w:rsidRPr="00E73352">
              <w:rPr>
                <w:rFonts w:asciiTheme="minorHAnsi" w:hAnsiTheme="minorHAnsi"/>
                <w:szCs w:val="22"/>
              </w:rPr>
              <w:t>hese facilities include, but are not limited to, gathering lines for gas</w:t>
            </w:r>
            <w:r w:rsidR="0039653F">
              <w:rPr>
                <w:rFonts w:asciiTheme="minorHAnsi" w:hAnsiTheme="minorHAnsi"/>
                <w:szCs w:val="22"/>
              </w:rPr>
              <w:t>,</w:t>
            </w:r>
            <w:r w:rsidRPr="00E73352" w:rsidDel="0039653F">
              <w:rPr>
                <w:rFonts w:asciiTheme="minorHAnsi" w:hAnsiTheme="minorHAnsi"/>
                <w:szCs w:val="22"/>
              </w:rPr>
              <w:t xml:space="preserve"> </w:t>
            </w:r>
            <w:r w:rsidRPr="00E73352">
              <w:rPr>
                <w:rFonts w:asciiTheme="minorHAnsi" w:hAnsiTheme="minorHAnsi"/>
                <w:szCs w:val="22"/>
              </w:rPr>
              <w:t>hydrocarbon liquids</w:t>
            </w:r>
            <w:r w:rsidR="002042A1">
              <w:rPr>
                <w:rFonts w:asciiTheme="minorHAnsi" w:hAnsiTheme="minorHAnsi"/>
                <w:szCs w:val="22"/>
              </w:rPr>
              <w:t xml:space="preserve">, process-affected water </w:t>
            </w:r>
            <w:r w:rsidR="0039653F">
              <w:rPr>
                <w:rFonts w:asciiTheme="minorHAnsi" w:hAnsiTheme="minorHAnsi"/>
                <w:szCs w:val="22"/>
              </w:rPr>
              <w:t xml:space="preserve">or </w:t>
            </w:r>
            <w:r w:rsidR="002042A1">
              <w:rPr>
                <w:rFonts w:asciiTheme="minorHAnsi" w:hAnsiTheme="minorHAnsi"/>
                <w:szCs w:val="22"/>
              </w:rPr>
              <w:t>wastewater</w:t>
            </w:r>
            <w:r w:rsidR="001C3E28">
              <w:rPr>
                <w:rFonts w:asciiTheme="minorHAnsi" w:hAnsiTheme="minorHAnsi"/>
                <w:szCs w:val="22"/>
              </w:rPr>
              <w:t>;</w:t>
            </w:r>
            <w:r w:rsidRPr="00E73352">
              <w:rPr>
                <w:rFonts w:asciiTheme="minorHAnsi" w:hAnsiTheme="minorHAnsi"/>
                <w:szCs w:val="22"/>
              </w:rPr>
              <w:t xml:space="preserve"> gas or oil processing facilities</w:t>
            </w:r>
            <w:r w:rsidR="001C3E28">
              <w:rPr>
                <w:rFonts w:asciiTheme="minorHAnsi" w:hAnsiTheme="minorHAnsi"/>
                <w:szCs w:val="22"/>
              </w:rPr>
              <w:t>;</w:t>
            </w:r>
            <w:r w:rsidRPr="00E73352">
              <w:rPr>
                <w:rFonts w:asciiTheme="minorHAnsi" w:hAnsiTheme="minorHAnsi"/>
                <w:szCs w:val="22"/>
              </w:rPr>
              <w:t xml:space="preserve"> and water treatment facilities that are not contained within a single well </w:t>
            </w:r>
            <w:r w:rsidR="001E6F04">
              <w:rPr>
                <w:rFonts w:asciiTheme="minorHAnsi" w:hAnsiTheme="minorHAnsi"/>
                <w:szCs w:val="22"/>
              </w:rPr>
              <w:t>pad</w:t>
            </w:r>
            <w:r w:rsidRPr="00E73352">
              <w:rPr>
                <w:rFonts w:asciiTheme="minorHAnsi" w:hAnsiTheme="minorHAnsi"/>
                <w:szCs w:val="22"/>
              </w:rPr>
              <w:t>.</w:t>
            </w:r>
          </w:p>
        </w:tc>
        <w:tc>
          <w:tcPr>
            <w:tcW w:w="1077" w:type="dxa"/>
          </w:tcPr>
          <w:p w14:paraId="202225D3" w14:textId="1B9BC290" w:rsidR="00BE2FCD" w:rsidRPr="009917AB" w:rsidRDefault="00BE2FCD" w:rsidP="00C93C3E">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9917AB">
              <w:rPr>
                <w:rFonts w:asciiTheme="minorHAnsi" w:hAnsiTheme="minorHAnsi"/>
                <w:color w:val="000000"/>
                <w:szCs w:val="22"/>
              </w:rPr>
              <w:t>CEA-</w:t>
            </w:r>
            <w:r w:rsidR="006F04F8" w:rsidRPr="009917AB">
              <w:rPr>
                <w:rFonts w:asciiTheme="minorHAnsi" w:hAnsiTheme="minorHAnsi"/>
                <w:color w:val="000000"/>
                <w:szCs w:val="22"/>
              </w:rPr>
              <w:t>F</w:t>
            </w:r>
            <w:r w:rsidR="00A46BE7">
              <w:rPr>
                <w:rFonts w:asciiTheme="minorHAnsi" w:hAnsiTheme="minorHAnsi"/>
                <w:color w:val="000000"/>
                <w:szCs w:val="22"/>
              </w:rPr>
              <w:t>1</w:t>
            </w:r>
          </w:p>
        </w:tc>
        <w:tc>
          <w:tcPr>
            <w:tcW w:w="3458" w:type="dxa"/>
          </w:tcPr>
          <w:p w14:paraId="5911CE71" w14:textId="704994CF" w:rsidR="00BE2FCD" w:rsidRPr="009917AB" w:rsidRDefault="00566CDE" w:rsidP="00C93C3E">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Theme="minorHAnsi" w:hAnsiTheme="minorHAnsi"/>
                <w:color w:val="000000"/>
                <w:szCs w:val="22"/>
              </w:rPr>
              <w:t xml:space="preserve">Construction, commissioning, operation </w:t>
            </w:r>
            <w:r w:rsidR="009A3327">
              <w:rPr>
                <w:rFonts w:asciiTheme="minorHAnsi" w:hAnsiTheme="minorHAnsi"/>
                <w:color w:val="000000"/>
                <w:szCs w:val="22"/>
              </w:rPr>
              <w:t xml:space="preserve">and maintenance </w:t>
            </w:r>
            <w:r w:rsidR="006F04F8" w:rsidRPr="009917AB">
              <w:rPr>
                <w:rFonts w:asciiTheme="minorHAnsi" w:hAnsiTheme="minorHAnsi"/>
                <w:color w:val="000000"/>
                <w:szCs w:val="22"/>
              </w:rPr>
              <w:t>of surface petroleum facilities</w:t>
            </w:r>
            <w:r w:rsidR="006C373E">
              <w:rPr>
                <w:rFonts w:asciiTheme="minorHAnsi" w:hAnsiTheme="minorHAnsi"/>
                <w:color w:val="000000"/>
                <w:szCs w:val="22"/>
              </w:rPr>
              <w:t>.</w:t>
            </w:r>
          </w:p>
        </w:tc>
      </w:tr>
      <w:tr w:rsidR="001425B3" w:rsidRPr="009917AB" w14:paraId="2063A87E" w14:textId="77777777" w:rsidTr="008E1430">
        <w:trPr>
          <w:cnfStyle w:val="000000010000" w:firstRow="0" w:lastRow="0" w:firstColumn="0" w:lastColumn="0" w:oddVBand="0" w:evenVBand="0" w:oddHBand="0" w:evenHBand="1"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1" w:type="dxa"/>
            <w:vMerge/>
          </w:tcPr>
          <w:p w14:paraId="1165498B" w14:textId="77777777" w:rsidR="00BE2FCD" w:rsidRPr="009917AB" w:rsidRDefault="00BE2FCD" w:rsidP="00C93C3E">
            <w:pPr>
              <w:spacing w:after="40"/>
              <w:rPr>
                <w:rFonts w:asciiTheme="minorHAnsi" w:hAnsiTheme="minorHAnsi"/>
                <w:szCs w:val="22"/>
              </w:rPr>
            </w:pPr>
          </w:p>
        </w:tc>
        <w:tc>
          <w:tcPr>
            <w:tcW w:w="1929" w:type="dxa"/>
            <w:vMerge/>
          </w:tcPr>
          <w:p w14:paraId="75C31FC7" w14:textId="77777777" w:rsidR="00BE2FCD" w:rsidRPr="009917AB" w:rsidRDefault="00BE2FCD" w:rsidP="00C93C3E">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p>
        </w:tc>
        <w:tc>
          <w:tcPr>
            <w:tcW w:w="7223" w:type="dxa"/>
            <w:vMerge/>
          </w:tcPr>
          <w:p w14:paraId="59A6FDAB" w14:textId="77777777" w:rsidR="00BE2FCD" w:rsidRPr="009917AB" w:rsidRDefault="00BE2FCD" w:rsidP="00C93C3E">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p>
        </w:tc>
        <w:tc>
          <w:tcPr>
            <w:tcW w:w="1077" w:type="dxa"/>
          </w:tcPr>
          <w:p w14:paraId="765E6402" w14:textId="3AAB5419" w:rsidR="00BE2FCD" w:rsidRPr="009917AB" w:rsidRDefault="00BE2FCD" w:rsidP="00C93C3E">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9917AB">
              <w:rPr>
                <w:rFonts w:asciiTheme="minorHAnsi" w:hAnsiTheme="minorHAnsi"/>
                <w:color w:val="000000"/>
                <w:szCs w:val="22"/>
              </w:rPr>
              <w:t>CEA-F</w:t>
            </w:r>
            <w:r w:rsidR="003975C4">
              <w:rPr>
                <w:rFonts w:asciiTheme="minorHAnsi" w:hAnsiTheme="minorHAnsi"/>
                <w:color w:val="000000"/>
                <w:szCs w:val="22"/>
              </w:rPr>
              <w:t>2</w:t>
            </w:r>
          </w:p>
        </w:tc>
        <w:tc>
          <w:tcPr>
            <w:tcW w:w="3458" w:type="dxa"/>
          </w:tcPr>
          <w:p w14:paraId="1E2F873B" w14:textId="1B77F11B" w:rsidR="00BE2FCD" w:rsidRPr="009917AB" w:rsidRDefault="00BE2FCD" w:rsidP="00C93C3E">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9917AB">
              <w:rPr>
                <w:rFonts w:asciiTheme="minorHAnsi" w:hAnsiTheme="minorHAnsi"/>
                <w:color w:val="000000"/>
                <w:szCs w:val="22"/>
              </w:rPr>
              <w:t>Construction</w:t>
            </w:r>
            <w:r w:rsidR="00A67544">
              <w:rPr>
                <w:rFonts w:asciiTheme="minorHAnsi" w:hAnsiTheme="minorHAnsi"/>
                <w:color w:val="000000"/>
                <w:szCs w:val="22"/>
              </w:rPr>
              <w:t>,</w:t>
            </w:r>
            <w:r w:rsidRPr="009917AB">
              <w:rPr>
                <w:rFonts w:asciiTheme="minorHAnsi" w:hAnsiTheme="minorHAnsi"/>
                <w:color w:val="000000"/>
                <w:szCs w:val="22"/>
              </w:rPr>
              <w:t xml:space="preserve"> operation</w:t>
            </w:r>
            <w:r w:rsidR="00A67544">
              <w:rPr>
                <w:rFonts w:asciiTheme="minorHAnsi" w:hAnsiTheme="minorHAnsi"/>
                <w:color w:val="000000"/>
                <w:szCs w:val="22"/>
              </w:rPr>
              <w:t xml:space="preserve"> and maintenance</w:t>
            </w:r>
            <w:r w:rsidRPr="009917AB">
              <w:rPr>
                <w:rFonts w:asciiTheme="minorHAnsi" w:hAnsiTheme="minorHAnsi"/>
                <w:color w:val="000000"/>
                <w:szCs w:val="22"/>
              </w:rPr>
              <w:t xml:space="preserve"> of gathering </w:t>
            </w:r>
            <w:r w:rsidR="00D5179B">
              <w:rPr>
                <w:rFonts w:asciiTheme="minorHAnsi" w:hAnsiTheme="minorHAnsi"/>
                <w:color w:val="000000"/>
                <w:szCs w:val="22"/>
              </w:rPr>
              <w:t>lines and associated infrastructure</w:t>
            </w:r>
            <w:r w:rsidR="00A67544">
              <w:rPr>
                <w:rFonts w:asciiTheme="minorHAnsi" w:hAnsiTheme="minorHAnsi"/>
                <w:color w:val="000000"/>
                <w:szCs w:val="22"/>
              </w:rPr>
              <w:t xml:space="preserve"> for </w:t>
            </w:r>
            <w:r w:rsidR="00350D8D">
              <w:rPr>
                <w:rFonts w:asciiTheme="minorHAnsi" w:hAnsiTheme="minorHAnsi"/>
                <w:color w:val="000000"/>
                <w:szCs w:val="22"/>
              </w:rPr>
              <w:t>gas</w:t>
            </w:r>
            <w:r w:rsidR="00A67544">
              <w:rPr>
                <w:rFonts w:asciiTheme="minorHAnsi" w:hAnsiTheme="minorHAnsi"/>
                <w:color w:val="000000"/>
                <w:szCs w:val="22"/>
              </w:rPr>
              <w:t>, hydrocarbon</w:t>
            </w:r>
            <w:r w:rsidR="00833471">
              <w:rPr>
                <w:rFonts w:asciiTheme="minorHAnsi" w:hAnsiTheme="minorHAnsi"/>
                <w:color w:val="000000"/>
                <w:szCs w:val="22"/>
              </w:rPr>
              <w:t xml:space="preserve"> liquids,</w:t>
            </w:r>
            <w:r w:rsidR="00A67544">
              <w:rPr>
                <w:rFonts w:asciiTheme="minorHAnsi" w:hAnsiTheme="minorHAnsi"/>
                <w:color w:val="000000"/>
                <w:szCs w:val="22"/>
              </w:rPr>
              <w:t xml:space="preserve"> </w:t>
            </w:r>
            <w:r w:rsidR="00833471">
              <w:rPr>
                <w:rFonts w:asciiTheme="minorHAnsi" w:hAnsiTheme="minorHAnsi"/>
                <w:color w:val="000000"/>
                <w:szCs w:val="22"/>
              </w:rPr>
              <w:t>process-affected water or wastewater</w:t>
            </w:r>
            <w:r w:rsidR="006C373E">
              <w:rPr>
                <w:rFonts w:asciiTheme="minorHAnsi" w:hAnsiTheme="minorHAnsi"/>
                <w:color w:val="000000"/>
                <w:szCs w:val="22"/>
              </w:rPr>
              <w:t>.</w:t>
            </w:r>
          </w:p>
        </w:tc>
      </w:tr>
      <w:tr w:rsidR="00251747" w:rsidRPr="009917AB" w14:paraId="5C5CBFDD" w14:textId="77777777" w:rsidTr="00BE1B9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551" w:type="dxa"/>
            <w:vMerge w:val="restart"/>
            <w:hideMark/>
          </w:tcPr>
          <w:p w14:paraId="2A43BD3F" w14:textId="48FC19A9" w:rsidR="00251747" w:rsidRPr="009917AB" w:rsidRDefault="00251747" w:rsidP="007003CB">
            <w:pPr>
              <w:spacing w:after="40"/>
              <w:rPr>
                <w:rFonts w:asciiTheme="minorHAnsi" w:hAnsiTheme="minorHAnsi"/>
                <w:szCs w:val="22"/>
              </w:rPr>
            </w:pPr>
            <w:r w:rsidRPr="009917AB">
              <w:rPr>
                <w:rFonts w:asciiTheme="minorHAnsi" w:hAnsiTheme="minorHAnsi"/>
                <w:szCs w:val="22"/>
              </w:rPr>
              <w:t>CEA-A</w:t>
            </w:r>
          </w:p>
        </w:tc>
        <w:tc>
          <w:tcPr>
            <w:tcW w:w="1929" w:type="dxa"/>
            <w:vMerge w:val="restart"/>
            <w:hideMark/>
          </w:tcPr>
          <w:p w14:paraId="03BFDAB4" w14:textId="54BDF554" w:rsidR="00251747" w:rsidRPr="009917AB" w:rsidRDefault="00251747" w:rsidP="007003CB">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9917AB">
              <w:rPr>
                <w:rFonts w:asciiTheme="minorHAnsi" w:hAnsiTheme="minorHAnsi"/>
                <w:szCs w:val="22"/>
              </w:rPr>
              <w:t>Atmospheric emissions</w:t>
            </w:r>
            <w:r>
              <w:rPr>
                <w:rFonts w:asciiTheme="minorHAnsi" w:hAnsiTheme="minorHAnsi"/>
                <w:szCs w:val="22"/>
              </w:rPr>
              <w:t xml:space="preserve"> from regulated activities</w:t>
            </w:r>
          </w:p>
        </w:tc>
        <w:tc>
          <w:tcPr>
            <w:tcW w:w="7223" w:type="dxa"/>
            <w:vMerge w:val="restart"/>
            <w:hideMark/>
          </w:tcPr>
          <w:p w14:paraId="7235E36F" w14:textId="2871DDDE" w:rsidR="00251747" w:rsidRDefault="00251747" w:rsidP="007003CB">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E73352">
              <w:rPr>
                <w:rFonts w:asciiTheme="minorHAnsi" w:hAnsiTheme="minorHAnsi"/>
                <w:szCs w:val="22"/>
              </w:rPr>
              <w:t xml:space="preserve">The component of all </w:t>
            </w:r>
            <w:r w:rsidRPr="00384F6A">
              <w:rPr>
                <w:rFonts w:asciiTheme="minorHAnsi" w:hAnsiTheme="minorHAnsi"/>
              </w:rPr>
              <w:t>regulated activities</w:t>
            </w:r>
            <w:r w:rsidRPr="00E73352">
              <w:rPr>
                <w:rFonts w:asciiTheme="minorHAnsi" w:hAnsiTheme="minorHAnsi"/>
                <w:szCs w:val="22"/>
              </w:rPr>
              <w:t xml:space="preserve"> that </w:t>
            </w:r>
            <w:r w:rsidR="007770CE">
              <w:rPr>
                <w:rFonts w:asciiTheme="minorHAnsi" w:hAnsiTheme="minorHAnsi"/>
                <w:szCs w:val="22"/>
              </w:rPr>
              <w:t>generate</w:t>
            </w:r>
            <w:r w:rsidR="007770CE" w:rsidRPr="00E73352">
              <w:rPr>
                <w:rFonts w:asciiTheme="minorHAnsi" w:hAnsiTheme="minorHAnsi"/>
                <w:szCs w:val="22"/>
              </w:rPr>
              <w:t xml:space="preserve"> </w:t>
            </w:r>
            <w:r w:rsidRPr="00E73352">
              <w:rPr>
                <w:rFonts w:asciiTheme="minorHAnsi" w:hAnsiTheme="minorHAnsi"/>
                <w:szCs w:val="22"/>
              </w:rPr>
              <w:t>atmospheric emissions, including:</w:t>
            </w:r>
          </w:p>
          <w:p w14:paraId="1863146F" w14:textId="6F14ECEE" w:rsidR="00251747" w:rsidRDefault="00251747" w:rsidP="007D1D0B">
            <w:pPr>
              <w:pStyle w:val="Numberedlistcode"/>
              <w:numPr>
                <w:ilvl w:val="0"/>
                <w:numId w:val="100"/>
              </w:numPr>
              <w:spacing w:before="40" w:after="40"/>
              <w:ind w:left="641" w:hanging="357"/>
              <w:contextualSpacing w:val="0"/>
              <w:cnfStyle w:val="000000100000" w:firstRow="0" w:lastRow="0" w:firstColumn="0" w:lastColumn="0" w:oddVBand="0" w:evenVBand="0" w:oddHBand="1" w:evenHBand="0" w:firstRowFirstColumn="0" w:firstRowLastColumn="0" w:lastRowFirstColumn="0" w:lastRowLastColumn="0"/>
            </w:pPr>
            <w:r w:rsidRPr="00D805B1">
              <w:t>combustion of fuels</w:t>
            </w:r>
            <w:r>
              <w:t>,</w:t>
            </w:r>
          </w:p>
          <w:p w14:paraId="2C13AA96" w14:textId="033B8F31" w:rsidR="00251747" w:rsidRDefault="00251747" w:rsidP="007D1D0B">
            <w:pPr>
              <w:pStyle w:val="Numberedlistcode"/>
              <w:numPr>
                <w:ilvl w:val="0"/>
                <w:numId w:val="100"/>
              </w:numPr>
              <w:spacing w:before="40" w:after="40"/>
              <w:ind w:left="641" w:hanging="357"/>
              <w:contextualSpacing w:val="0"/>
              <w:cnfStyle w:val="000000100000" w:firstRow="0" w:lastRow="0" w:firstColumn="0" w:lastColumn="0" w:oddVBand="0" w:evenVBand="0" w:oddHBand="1" w:evenHBand="0" w:firstRowFirstColumn="0" w:firstRowLastColumn="0" w:lastRowFirstColumn="0" w:lastRowLastColumn="0"/>
            </w:pPr>
            <w:r w:rsidRPr="00F35D3F">
              <w:t>flaring of gas</w:t>
            </w:r>
            <w:r>
              <w:t>,</w:t>
            </w:r>
          </w:p>
          <w:p w14:paraId="28544F57" w14:textId="3BC2F9FC" w:rsidR="00251747" w:rsidRDefault="00251747" w:rsidP="007D1D0B">
            <w:pPr>
              <w:pStyle w:val="Numberedlistcode"/>
              <w:numPr>
                <w:ilvl w:val="0"/>
                <w:numId w:val="100"/>
              </w:numPr>
              <w:spacing w:before="40" w:after="40"/>
              <w:ind w:left="641" w:hanging="357"/>
              <w:contextualSpacing w:val="0"/>
              <w:cnfStyle w:val="000000100000" w:firstRow="0" w:lastRow="0" w:firstColumn="0" w:lastColumn="0" w:oddVBand="0" w:evenVBand="0" w:oddHBand="1" w:evenHBand="0" w:firstRowFirstColumn="0" w:firstRowLastColumn="0" w:lastRowFirstColumn="0" w:lastRowLastColumn="0"/>
            </w:pPr>
            <w:r w:rsidRPr="00F35D3F">
              <w:t>venting of gas</w:t>
            </w:r>
            <w:r>
              <w:t>, and</w:t>
            </w:r>
          </w:p>
          <w:p w14:paraId="45749206" w14:textId="3590EEC6" w:rsidR="00251747" w:rsidRPr="00320D8B" w:rsidRDefault="00251747" w:rsidP="007D1D0B">
            <w:pPr>
              <w:pStyle w:val="Numberedlistcode"/>
              <w:numPr>
                <w:ilvl w:val="0"/>
                <w:numId w:val="100"/>
              </w:numPr>
              <w:spacing w:before="40" w:after="40"/>
              <w:ind w:left="641" w:hanging="357"/>
              <w:contextualSpacing w:val="0"/>
              <w:cnfStyle w:val="000000100000" w:firstRow="0" w:lastRow="0" w:firstColumn="0" w:lastColumn="0" w:oddVBand="0" w:evenVBand="0" w:oddHBand="1" w:evenHBand="0" w:firstRowFirstColumn="0" w:firstRowLastColumn="0" w:lastRowFirstColumn="0" w:lastRowLastColumn="0"/>
            </w:pPr>
            <w:r w:rsidRPr="00F35D3F">
              <w:t>fugitive emissions.</w:t>
            </w:r>
          </w:p>
        </w:tc>
        <w:tc>
          <w:tcPr>
            <w:tcW w:w="1077" w:type="dxa"/>
          </w:tcPr>
          <w:p w14:paraId="2412CCB8" w14:textId="1424E478" w:rsidR="00251747" w:rsidRPr="009917AB" w:rsidRDefault="00251747" w:rsidP="00E473C1">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9917AB">
              <w:rPr>
                <w:rFonts w:asciiTheme="minorHAnsi" w:hAnsiTheme="minorHAnsi"/>
                <w:color w:val="000000"/>
                <w:szCs w:val="22"/>
              </w:rPr>
              <w:t>CEA-A1</w:t>
            </w:r>
          </w:p>
        </w:tc>
        <w:tc>
          <w:tcPr>
            <w:tcW w:w="3458" w:type="dxa"/>
          </w:tcPr>
          <w:p w14:paraId="00446ED6" w14:textId="1F65E290" w:rsidR="00251747" w:rsidRPr="009917AB" w:rsidRDefault="00251747" w:rsidP="00E473C1">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9917AB">
              <w:rPr>
                <w:rFonts w:asciiTheme="minorHAnsi" w:hAnsiTheme="minorHAnsi"/>
                <w:color w:val="000000"/>
                <w:szCs w:val="22"/>
              </w:rPr>
              <w:t>Combustion of fuels</w:t>
            </w:r>
            <w:r>
              <w:rPr>
                <w:rFonts w:asciiTheme="minorHAnsi" w:hAnsiTheme="minorHAnsi"/>
                <w:color w:val="000000"/>
                <w:szCs w:val="22"/>
              </w:rPr>
              <w:t xml:space="preserve"> by stationary and mobile equipment.</w:t>
            </w:r>
          </w:p>
        </w:tc>
      </w:tr>
      <w:tr w:rsidR="00251747" w:rsidRPr="009917AB" w14:paraId="380B3157" w14:textId="77777777" w:rsidTr="00BE1B99">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551" w:type="dxa"/>
            <w:vMerge/>
          </w:tcPr>
          <w:p w14:paraId="6D395CFF" w14:textId="77777777" w:rsidR="00251747" w:rsidRPr="009917AB" w:rsidRDefault="00251747" w:rsidP="00E473C1">
            <w:pPr>
              <w:spacing w:after="40"/>
              <w:rPr>
                <w:rFonts w:asciiTheme="minorHAnsi" w:hAnsiTheme="minorHAnsi"/>
                <w:szCs w:val="22"/>
              </w:rPr>
            </w:pPr>
          </w:p>
        </w:tc>
        <w:tc>
          <w:tcPr>
            <w:tcW w:w="1929" w:type="dxa"/>
            <w:vMerge/>
          </w:tcPr>
          <w:p w14:paraId="4CB19773" w14:textId="77777777" w:rsidR="00251747" w:rsidRPr="009917AB" w:rsidRDefault="00251747" w:rsidP="00E473C1">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p>
        </w:tc>
        <w:tc>
          <w:tcPr>
            <w:tcW w:w="7223" w:type="dxa"/>
            <w:vMerge/>
          </w:tcPr>
          <w:p w14:paraId="540BF782" w14:textId="77777777" w:rsidR="00251747" w:rsidRPr="009917AB" w:rsidRDefault="00251747" w:rsidP="00E473C1">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p>
        </w:tc>
        <w:tc>
          <w:tcPr>
            <w:tcW w:w="1077" w:type="dxa"/>
          </w:tcPr>
          <w:p w14:paraId="6A23232C" w14:textId="2E2F078E" w:rsidR="00251747" w:rsidRPr="009917AB" w:rsidRDefault="00251747" w:rsidP="00E473C1">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9917AB">
              <w:rPr>
                <w:rFonts w:asciiTheme="minorHAnsi" w:hAnsiTheme="minorHAnsi"/>
                <w:color w:val="000000"/>
                <w:szCs w:val="22"/>
              </w:rPr>
              <w:t>CEA-A2</w:t>
            </w:r>
          </w:p>
        </w:tc>
        <w:tc>
          <w:tcPr>
            <w:tcW w:w="3458" w:type="dxa"/>
          </w:tcPr>
          <w:p w14:paraId="61092CDE" w14:textId="649B8627" w:rsidR="00251747" w:rsidRPr="009917AB" w:rsidRDefault="00251747" w:rsidP="00E473C1">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Pr>
                <w:rFonts w:asciiTheme="minorHAnsi" w:hAnsiTheme="minorHAnsi"/>
                <w:color w:val="000000"/>
                <w:szCs w:val="22"/>
              </w:rPr>
              <w:t xml:space="preserve">Planned or unplanned </w:t>
            </w:r>
            <w:r w:rsidR="007A2460">
              <w:rPr>
                <w:rFonts w:asciiTheme="minorHAnsi" w:hAnsiTheme="minorHAnsi"/>
                <w:color w:val="000000"/>
                <w:szCs w:val="22"/>
              </w:rPr>
              <w:t>v</w:t>
            </w:r>
            <w:r w:rsidR="00BE2FCD" w:rsidRPr="009917AB">
              <w:rPr>
                <w:rFonts w:asciiTheme="minorHAnsi" w:hAnsiTheme="minorHAnsi"/>
                <w:color w:val="000000"/>
                <w:szCs w:val="22"/>
              </w:rPr>
              <w:t>enting</w:t>
            </w:r>
            <w:r w:rsidRPr="009917AB">
              <w:rPr>
                <w:rFonts w:asciiTheme="minorHAnsi" w:hAnsiTheme="minorHAnsi"/>
                <w:color w:val="000000"/>
                <w:szCs w:val="22"/>
              </w:rPr>
              <w:t xml:space="preserve"> of gas</w:t>
            </w:r>
            <w:r>
              <w:rPr>
                <w:rFonts w:asciiTheme="minorHAnsi" w:hAnsiTheme="minorHAnsi"/>
                <w:color w:val="000000"/>
                <w:szCs w:val="22"/>
              </w:rPr>
              <w:t>.</w:t>
            </w:r>
          </w:p>
        </w:tc>
      </w:tr>
      <w:tr w:rsidR="00251747" w:rsidRPr="009917AB" w14:paraId="2D181D90" w14:textId="77777777" w:rsidTr="00BE1B9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551" w:type="dxa"/>
            <w:vMerge/>
          </w:tcPr>
          <w:p w14:paraId="2070B7A4" w14:textId="77777777" w:rsidR="00251747" w:rsidRPr="009917AB" w:rsidRDefault="00251747" w:rsidP="00E473C1">
            <w:pPr>
              <w:spacing w:after="40"/>
              <w:rPr>
                <w:rFonts w:asciiTheme="minorHAnsi" w:hAnsiTheme="minorHAnsi"/>
                <w:szCs w:val="22"/>
              </w:rPr>
            </w:pPr>
          </w:p>
        </w:tc>
        <w:tc>
          <w:tcPr>
            <w:tcW w:w="1929" w:type="dxa"/>
            <w:vMerge/>
          </w:tcPr>
          <w:p w14:paraId="1F41CAAC" w14:textId="77777777" w:rsidR="00251747" w:rsidRPr="009917AB" w:rsidRDefault="00251747" w:rsidP="00E473C1">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p>
        </w:tc>
        <w:tc>
          <w:tcPr>
            <w:tcW w:w="7223" w:type="dxa"/>
            <w:vMerge/>
          </w:tcPr>
          <w:p w14:paraId="3A08F5E3" w14:textId="77777777" w:rsidR="00251747" w:rsidRPr="009917AB" w:rsidRDefault="00251747" w:rsidP="00E473C1">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p>
        </w:tc>
        <w:tc>
          <w:tcPr>
            <w:tcW w:w="1077" w:type="dxa"/>
          </w:tcPr>
          <w:p w14:paraId="04CDD14C" w14:textId="398C79C6" w:rsidR="00251747" w:rsidRPr="009917AB" w:rsidRDefault="00251747" w:rsidP="00E473C1">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9917AB">
              <w:rPr>
                <w:rFonts w:asciiTheme="minorHAnsi" w:hAnsiTheme="minorHAnsi"/>
                <w:color w:val="000000"/>
                <w:szCs w:val="22"/>
              </w:rPr>
              <w:t>CEA-A3</w:t>
            </w:r>
          </w:p>
        </w:tc>
        <w:tc>
          <w:tcPr>
            <w:tcW w:w="3458" w:type="dxa"/>
          </w:tcPr>
          <w:p w14:paraId="66E2FD31" w14:textId="07DB1A7F" w:rsidR="00251747" w:rsidRPr="009917AB" w:rsidRDefault="00251747" w:rsidP="00E473C1">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9917AB">
              <w:rPr>
                <w:rFonts w:asciiTheme="minorHAnsi" w:hAnsiTheme="minorHAnsi"/>
                <w:color w:val="000000"/>
                <w:szCs w:val="22"/>
              </w:rPr>
              <w:t>Flaring of gas</w:t>
            </w:r>
            <w:r>
              <w:rPr>
                <w:rFonts w:asciiTheme="minorHAnsi" w:hAnsiTheme="minorHAnsi"/>
                <w:color w:val="000000"/>
                <w:szCs w:val="22"/>
              </w:rPr>
              <w:t>.</w:t>
            </w:r>
          </w:p>
        </w:tc>
      </w:tr>
      <w:tr w:rsidR="00251747" w:rsidRPr="009917AB" w14:paraId="78FC873A" w14:textId="77777777" w:rsidTr="00BE1B99">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551" w:type="dxa"/>
            <w:vMerge/>
          </w:tcPr>
          <w:p w14:paraId="3FE5CDB9" w14:textId="77777777" w:rsidR="00251747" w:rsidRPr="009917AB" w:rsidRDefault="00251747" w:rsidP="00E473C1">
            <w:pPr>
              <w:spacing w:after="40"/>
              <w:rPr>
                <w:rFonts w:asciiTheme="minorHAnsi" w:hAnsiTheme="minorHAnsi"/>
              </w:rPr>
            </w:pPr>
          </w:p>
        </w:tc>
        <w:tc>
          <w:tcPr>
            <w:tcW w:w="1929" w:type="dxa"/>
            <w:vMerge/>
          </w:tcPr>
          <w:p w14:paraId="6E120CA5" w14:textId="77777777" w:rsidR="00251747" w:rsidRPr="009917AB" w:rsidRDefault="00251747" w:rsidP="00E473C1">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c>
          <w:tcPr>
            <w:tcW w:w="7223" w:type="dxa"/>
            <w:vMerge/>
          </w:tcPr>
          <w:p w14:paraId="457BF8FF" w14:textId="77777777" w:rsidR="00251747" w:rsidRPr="009917AB" w:rsidRDefault="00251747" w:rsidP="00E473C1">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c>
          <w:tcPr>
            <w:tcW w:w="1077" w:type="dxa"/>
          </w:tcPr>
          <w:p w14:paraId="400C2D92" w14:textId="651B9B84" w:rsidR="00251747" w:rsidRPr="009917AB" w:rsidRDefault="00251747" w:rsidP="00E473C1">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917AB">
              <w:rPr>
                <w:rFonts w:asciiTheme="minorHAnsi" w:hAnsiTheme="minorHAnsi"/>
                <w:color w:val="000000"/>
                <w:szCs w:val="22"/>
              </w:rPr>
              <w:t>CEA-</w:t>
            </w:r>
            <w:r w:rsidR="00B262F4" w:rsidRPr="009917AB">
              <w:rPr>
                <w:rFonts w:asciiTheme="minorHAnsi" w:hAnsiTheme="minorHAnsi"/>
                <w:color w:val="000000"/>
                <w:szCs w:val="22"/>
              </w:rPr>
              <w:t>A</w:t>
            </w:r>
            <w:r w:rsidR="00B52D1D">
              <w:rPr>
                <w:rFonts w:asciiTheme="minorHAnsi" w:hAnsiTheme="minorHAnsi"/>
                <w:color w:val="000000"/>
                <w:szCs w:val="22"/>
              </w:rPr>
              <w:t>4</w:t>
            </w:r>
          </w:p>
        </w:tc>
        <w:tc>
          <w:tcPr>
            <w:tcW w:w="3458" w:type="dxa"/>
          </w:tcPr>
          <w:p w14:paraId="2E3D1933" w14:textId="18837267" w:rsidR="00251747" w:rsidRPr="009917AB" w:rsidRDefault="00013837" w:rsidP="00E473C1">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Pr>
                <w:rFonts w:asciiTheme="minorHAnsi" w:hAnsiTheme="minorHAnsi"/>
                <w:color w:val="000000"/>
                <w:szCs w:val="22"/>
              </w:rPr>
              <w:t>Fugitive</w:t>
            </w:r>
            <w:r w:rsidR="00251747">
              <w:rPr>
                <w:rFonts w:asciiTheme="minorHAnsi" w:hAnsiTheme="minorHAnsi"/>
                <w:color w:val="000000"/>
                <w:szCs w:val="22"/>
              </w:rPr>
              <w:t xml:space="preserve"> emissions from </w:t>
            </w:r>
            <w:r w:rsidR="003315DA">
              <w:rPr>
                <w:rFonts w:asciiTheme="minorHAnsi" w:hAnsiTheme="minorHAnsi"/>
                <w:color w:val="000000"/>
                <w:szCs w:val="22"/>
              </w:rPr>
              <w:t>g</w:t>
            </w:r>
            <w:r w:rsidR="00B262F4" w:rsidRPr="009917AB">
              <w:rPr>
                <w:rFonts w:asciiTheme="minorHAnsi" w:hAnsiTheme="minorHAnsi"/>
                <w:color w:val="000000"/>
                <w:szCs w:val="22"/>
              </w:rPr>
              <w:t>athering</w:t>
            </w:r>
            <w:r w:rsidR="00251747" w:rsidRPr="009917AB">
              <w:rPr>
                <w:rFonts w:asciiTheme="minorHAnsi" w:hAnsiTheme="minorHAnsi"/>
                <w:color w:val="000000"/>
                <w:szCs w:val="22"/>
              </w:rPr>
              <w:t xml:space="preserve"> lines</w:t>
            </w:r>
            <w:r w:rsidR="00CC74C1">
              <w:rPr>
                <w:rFonts w:asciiTheme="minorHAnsi" w:hAnsiTheme="minorHAnsi"/>
                <w:color w:val="000000"/>
                <w:szCs w:val="22"/>
              </w:rPr>
              <w:t xml:space="preserve"> and associated infrastructure</w:t>
            </w:r>
            <w:r w:rsidR="00251747">
              <w:rPr>
                <w:rFonts w:asciiTheme="minorHAnsi" w:hAnsiTheme="minorHAnsi"/>
                <w:color w:val="000000"/>
                <w:szCs w:val="22"/>
              </w:rPr>
              <w:t>.</w:t>
            </w:r>
          </w:p>
        </w:tc>
      </w:tr>
      <w:tr w:rsidR="00251747" w:rsidRPr="009917AB" w14:paraId="48EE3367" w14:textId="77777777" w:rsidTr="00BE1B9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551" w:type="dxa"/>
            <w:vMerge/>
          </w:tcPr>
          <w:p w14:paraId="0ADCA3C6" w14:textId="77777777" w:rsidR="00251747" w:rsidRPr="009917AB" w:rsidRDefault="00251747" w:rsidP="00E473C1">
            <w:pPr>
              <w:spacing w:after="40"/>
              <w:rPr>
                <w:rFonts w:asciiTheme="minorHAnsi" w:hAnsiTheme="minorHAnsi"/>
              </w:rPr>
            </w:pPr>
          </w:p>
        </w:tc>
        <w:tc>
          <w:tcPr>
            <w:tcW w:w="1929" w:type="dxa"/>
            <w:vMerge/>
          </w:tcPr>
          <w:p w14:paraId="4D83A564" w14:textId="77777777" w:rsidR="00251747" w:rsidRPr="009917AB" w:rsidRDefault="00251747" w:rsidP="00E473C1">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tcW w:w="7223" w:type="dxa"/>
            <w:vMerge/>
          </w:tcPr>
          <w:p w14:paraId="4E6CCB96" w14:textId="77777777" w:rsidR="00251747" w:rsidRPr="009917AB" w:rsidRDefault="00251747" w:rsidP="00E473C1">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tcW w:w="1077" w:type="dxa"/>
          </w:tcPr>
          <w:p w14:paraId="3ECB26AA" w14:textId="41342617" w:rsidR="00251747" w:rsidRPr="009917AB" w:rsidRDefault="00251747" w:rsidP="00E473C1">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917AB">
              <w:rPr>
                <w:rFonts w:asciiTheme="minorHAnsi" w:hAnsiTheme="minorHAnsi"/>
                <w:color w:val="000000"/>
                <w:szCs w:val="22"/>
              </w:rPr>
              <w:t>CEA-</w:t>
            </w:r>
            <w:r w:rsidR="00B262F4" w:rsidRPr="009917AB">
              <w:rPr>
                <w:rFonts w:asciiTheme="minorHAnsi" w:hAnsiTheme="minorHAnsi"/>
                <w:color w:val="000000"/>
                <w:szCs w:val="22"/>
              </w:rPr>
              <w:t>A</w:t>
            </w:r>
            <w:r w:rsidR="00B52D1D">
              <w:rPr>
                <w:rFonts w:asciiTheme="minorHAnsi" w:hAnsiTheme="minorHAnsi"/>
                <w:color w:val="000000"/>
                <w:szCs w:val="22"/>
              </w:rPr>
              <w:t>5</w:t>
            </w:r>
          </w:p>
        </w:tc>
        <w:tc>
          <w:tcPr>
            <w:tcW w:w="3458" w:type="dxa"/>
          </w:tcPr>
          <w:p w14:paraId="12971430" w14:textId="0863D366" w:rsidR="00251747" w:rsidRPr="009917AB" w:rsidRDefault="00251747" w:rsidP="00E473C1">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917AB">
              <w:rPr>
                <w:rFonts w:asciiTheme="minorHAnsi" w:hAnsiTheme="minorHAnsi"/>
                <w:color w:val="000000"/>
                <w:szCs w:val="22"/>
              </w:rPr>
              <w:t>Planned and unplanned emissions from well activities</w:t>
            </w:r>
            <w:r>
              <w:rPr>
                <w:rFonts w:asciiTheme="minorHAnsi" w:hAnsiTheme="minorHAnsi"/>
                <w:color w:val="000000"/>
                <w:szCs w:val="22"/>
              </w:rPr>
              <w:t>.</w:t>
            </w:r>
          </w:p>
        </w:tc>
      </w:tr>
      <w:tr w:rsidR="00B37322" w:rsidRPr="009917AB" w14:paraId="588A8CEC" w14:textId="77777777" w:rsidTr="00BE1B99">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551" w:type="dxa"/>
            <w:vMerge/>
          </w:tcPr>
          <w:p w14:paraId="7536D892" w14:textId="77777777" w:rsidR="00B37322" w:rsidRPr="009917AB" w:rsidRDefault="00B37322" w:rsidP="00E473C1">
            <w:pPr>
              <w:spacing w:after="40"/>
              <w:rPr>
                <w:rFonts w:asciiTheme="minorHAnsi" w:hAnsiTheme="minorHAnsi"/>
              </w:rPr>
            </w:pPr>
          </w:p>
        </w:tc>
        <w:tc>
          <w:tcPr>
            <w:tcW w:w="1929" w:type="dxa"/>
            <w:vMerge/>
          </w:tcPr>
          <w:p w14:paraId="541F574B" w14:textId="77777777" w:rsidR="00B37322" w:rsidRPr="009917AB" w:rsidRDefault="00B37322" w:rsidP="00E473C1">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c>
          <w:tcPr>
            <w:tcW w:w="7223" w:type="dxa"/>
            <w:vMerge/>
          </w:tcPr>
          <w:p w14:paraId="5164B4A2" w14:textId="77777777" w:rsidR="00B37322" w:rsidRPr="009917AB" w:rsidRDefault="00B37322" w:rsidP="00E473C1">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c>
          <w:tcPr>
            <w:tcW w:w="1077" w:type="dxa"/>
          </w:tcPr>
          <w:p w14:paraId="1F728345" w14:textId="2CD1DF25" w:rsidR="00B37322" w:rsidRPr="009917AB" w:rsidRDefault="00B37322" w:rsidP="00E473C1">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917AB">
              <w:rPr>
                <w:rFonts w:asciiTheme="minorHAnsi" w:hAnsiTheme="minorHAnsi"/>
                <w:color w:val="000000"/>
                <w:szCs w:val="22"/>
              </w:rPr>
              <w:t>CEA-</w:t>
            </w:r>
            <w:r w:rsidR="00B262F4" w:rsidRPr="009917AB">
              <w:rPr>
                <w:rFonts w:asciiTheme="minorHAnsi" w:hAnsiTheme="minorHAnsi"/>
                <w:color w:val="000000"/>
                <w:szCs w:val="22"/>
              </w:rPr>
              <w:t>A</w:t>
            </w:r>
            <w:r w:rsidR="003C6966">
              <w:rPr>
                <w:rFonts w:asciiTheme="minorHAnsi" w:hAnsiTheme="minorHAnsi"/>
                <w:color w:val="000000"/>
                <w:szCs w:val="22"/>
              </w:rPr>
              <w:t>6</w:t>
            </w:r>
          </w:p>
        </w:tc>
        <w:tc>
          <w:tcPr>
            <w:tcW w:w="3458" w:type="dxa"/>
          </w:tcPr>
          <w:p w14:paraId="0722AE6F" w14:textId="20C8B209" w:rsidR="00B37322" w:rsidRPr="009917AB" w:rsidRDefault="00B37322" w:rsidP="00E473C1">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917AB">
              <w:rPr>
                <w:rFonts w:asciiTheme="minorHAnsi" w:hAnsiTheme="minorHAnsi"/>
                <w:color w:val="000000"/>
                <w:szCs w:val="22"/>
              </w:rPr>
              <w:t>Greenhouse gas emissions</w:t>
            </w:r>
            <w:r>
              <w:rPr>
                <w:rFonts w:asciiTheme="minorHAnsi" w:hAnsiTheme="minorHAnsi"/>
                <w:color w:val="000000"/>
                <w:szCs w:val="22"/>
              </w:rPr>
              <w:t>.</w:t>
            </w:r>
          </w:p>
        </w:tc>
      </w:tr>
      <w:tr w:rsidR="001425B3" w:rsidRPr="009917AB" w14:paraId="13468EB8" w14:textId="77777777" w:rsidTr="00BE1B9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551" w:type="dxa"/>
            <w:vMerge w:val="restart"/>
            <w:hideMark/>
          </w:tcPr>
          <w:p w14:paraId="65405220" w14:textId="70905141" w:rsidR="00BE2FCD" w:rsidRPr="009917AB" w:rsidRDefault="00BE2FCD" w:rsidP="006039AF">
            <w:pPr>
              <w:spacing w:after="40"/>
              <w:rPr>
                <w:rFonts w:asciiTheme="minorHAnsi" w:hAnsiTheme="minorHAnsi"/>
                <w:szCs w:val="22"/>
              </w:rPr>
            </w:pPr>
            <w:r w:rsidRPr="009917AB">
              <w:rPr>
                <w:rFonts w:asciiTheme="minorHAnsi" w:hAnsiTheme="minorHAnsi"/>
                <w:szCs w:val="22"/>
              </w:rPr>
              <w:t>CEA-R</w:t>
            </w:r>
          </w:p>
        </w:tc>
        <w:tc>
          <w:tcPr>
            <w:tcW w:w="1929" w:type="dxa"/>
            <w:vMerge w:val="restart"/>
            <w:hideMark/>
          </w:tcPr>
          <w:p w14:paraId="6F9B8125" w14:textId="6B8A23EB" w:rsidR="00BE2FCD" w:rsidRPr="009917AB" w:rsidRDefault="00BE2FCD" w:rsidP="006039AF">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9917AB">
              <w:rPr>
                <w:rFonts w:asciiTheme="minorHAnsi" w:hAnsiTheme="minorHAnsi"/>
                <w:szCs w:val="22"/>
              </w:rPr>
              <w:t>Rehabilitation</w:t>
            </w:r>
          </w:p>
        </w:tc>
        <w:tc>
          <w:tcPr>
            <w:tcW w:w="7223" w:type="dxa"/>
            <w:vMerge w:val="restart"/>
            <w:hideMark/>
          </w:tcPr>
          <w:p w14:paraId="3BB65B62" w14:textId="3C7FC778" w:rsidR="00BE2FCD" w:rsidRPr="009917AB" w:rsidRDefault="007E33BE" w:rsidP="006039AF">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Theme="minorHAnsi" w:hAnsiTheme="minorHAnsi"/>
                <w:szCs w:val="22"/>
              </w:rPr>
              <w:t>T</w:t>
            </w:r>
            <w:r w:rsidR="00E473C1" w:rsidRPr="00E473C1">
              <w:rPr>
                <w:rFonts w:asciiTheme="minorHAnsi" w:hAnsiTheme="minorHAnsi"/>
                <w:szCs w:val="22"/>
              </w:rPr>
              <w:t>he components of regulated activities involving the rehabilitation of land disturbed, cleared or otherwise impacted by regulated activities.</w:t>
            </w:r>
          </w:p>
        </w:tc>
        <w:tc>
          <w:tcPr>
            <w:tcW w:w="1077" w:type="dxa"/>
          </w:tcPr>
          <w:p w14:paraId="5DDC8AA7" w14:textId="2C9049FA" w:rsidR="00BE2FCD" w:rsidRPr="009917AB" w:rsidRDefault="00BE2FCD" w:rsidP="006039AF">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9917AB">
              <w:rPr>
                <w:rFonts w:asciiTheme="minorHAnsi" w:hAnsiTheme="minorHAnsi"/>
                <w:color w:val="000000"/>
                <w:szCs w:val="22"/>
              </w:rPr>
              <w:t>CEA-R1</w:t>
            </w:r>
          </w:p>
        </w:tc>
        <w:tc>
          <w:tcPr>
            <w:tcW w:w="3458" w:type="dxa"/>
          </w:tcPr>
          <w:p w14:paraId="70C01084" w14:textId="3672D0CA" w:rsidR="00BE2FCD" w:rsidRPr="009917AB" w:rsidRDefault="00BE2FCD" w:rsidP="006039AF">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9917AB">
              <w:rPr>
                <w:rFonts w:asciiTheme="minorHAnsi" w:hAnsiTheme="minorHAnsi"/>
                <w:color w:val="000000"/>
                <w:szCs w:val="22"/>
              </w:rPr>
              <w:t>Rehabilitation of discrete sites.</w:t>
            </w:r>
          </w:p>
        </w:tc>
      </w:tr>
      <w:tr w:rsidR="001425B3" w:rsidRPr="009917AB" w14:paraId="0A55D357" w14:textId="77777777" w:rsidTr="00BE1B99">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551" w:type="dxa"/>
            <w:vMerge/>
          </w:tcPr>
          <w:p w14:paraId="14DDD893" w14:textId="77777777" w:rsidR="00BE2FCD" w:rsidRPr="009917AB" w:rsidRDefault="00BE2FCD" w:rsidP="006039AF">
            <w:pPr>
              <w:spacing w:after="40"/>
              <w:rPr>
                <w:rFonts w:asciiTheme="minorHAnsi" w:hAnsiTheme="minorHAnsi"/>
                <w:szCs w:val="22"/>
              </w:rPr>
            </w:pPr>
          </w:p>
        </w:tc>
        <w:tc>
          <w:tcPr>
            <w:tcW w:w="1929" w:type="dxa"/>
            <w:vMerge/>
          </w:tcPr>
          <w:p w14:paraId="1DCA4DEE" w14:textId="77777777" w:rsidR="00BE2FCD" w:rsidRPr="009917AB" w:rsidRDefault="00BE2FCD" w:rsidP="006039AF">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p>
        </w:tc>
        <w:tc>
          <w:tcPr>
            <w:tcW w:w="7223" w:type="dxa"/>
            <w:vMerge/>
          </w:tcPr>
          <w:p w14:paraId="751C64B8" w14:textId="77777777" w:rsidR="00BE2FCD" w:rsidRPr="009917AB" w:rsidRDefault="00BE2FCD" w:rsidP="006039AF">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p>
        </w:tc>
        <w:tc>
          <w:tcPr>
            <w:tcW w:w="1077" w:type="dxa"/>
          </w:tcPr>
          <w:p w14:paraId="5D50EF10" w14:textId="6DC0AE78" w:rsidR="00BE2FCD" w:rsidRPr="009917AB" w:rsidRDefault="00BE2FCD" w:rsidP="006039AF">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9917AB">
              <w:rPr>
                <w:rFonts w:asciiTheme="minorHAnsi" w:hAnsiTheme="minorHAnsi"/>
                <w:color w:val="000000"/>
                <w:szCs w:val="22"/>
              </w:rPr>
              <w:t>CEA-R2</w:t>
            </w:r>
          </w:p>
        </w:tc>
        <w:tc>
          <w:tcPr>
            <w:tcW w:w="3458" w:type="dxa"/>
          </w:tcPr>
          <w:p w14:paraId="04F01B59" w14:textId="319203EC" w:rsidR="00BE2FCD" w:rsidRPr="009917AB" w:rsidRDefault="00BE2FCD" w:rsidP="006039AF">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9917AB">
              <w:rPr>
                <w:rFonts w:asciiTheme="minorHAnsi" w:hAnsiTheme="minorHAnsi"/>
                <w:color w:val="000000"/>
                <w:szCs w:val="22"/>
              </w:rPr>
              <w:t>Rehabilitation of linear corridors</w:t>
            </w:r>
            <w:r w:rsidR="002C477C">
              <w:rPr>
                <w:rFonts w:asciiTheme="minorHAnsi" w:hAnsiTheme="minorHAnsi"/>
                <w:color w:val="000000"/>
                <w:szCs w:val="22"/>
              </w:rPr>
              <w:t>.</w:t>
            </w:r>
          </w:p>
        </w:tc>
      </w:tr>
      <w:tr w:rsidR="001425B3" w:rsidRPr="009917AB" w14:paraId="6CFD992F" w14:textId="77777777" w:rsidTr="00BE1B9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551" w:type="dxa"/>
            <w:vMerge/>
          </w:tcPr>
          <w:p w14:paraId="19997851" w14:textId="77777777" w:rsidR="00BE2FCD" w:rsidRPr="009917AB" w:rsidRDefault="00BE2FCD" w:rsidP="006039AF">
            <w:pPr>
              <w:spacing w:after="40"/>
              <w:rPr>
                <w:rFonts w:asciiTheme="minorHAnsi" w:hAnsiTheme="minorHAnsi"/>
                <w:szCs w:val="22"/>
              </w:rPr>
            </w:pPr>
          </w:p>
        </w:tc>
        <w:tc>
          <w:tcPr>
            <w:tcW w:w="1929" w:type="dxa"/>
            <w:vMerge/>
          </w:tcPr>
          <w:p w14:paraId="2FA96862" w14:textId="77777777" w:rsidR="00BE2FCD" w:rsidRPr="009917AB" w:rsidRDefault="00BE2FCD" w:rsidP="006039AF">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p>
        </w:tc>
        <w:tc>
          <w:tcPr>
            <w:tcW w:w="7223" w:type="dxa"/>
            <w:vMerge/>
          </w:tcPr>
          <w:p w14:paraId="111650D8" w14:textId="77777777" w:rsidR="00BE2FCD" w:rsidRPr="009917AB" w:rsidRDefault="00BE2FCD" w:rsidP="006039AF">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p>
        </w:tc>
        <w:tc>
          <w:tcPr>
            <w:tcW w:w="1077" w:type="dxa"/>
          </w:tcPr>
          <w:p w14:paraId="20282EC2" w14:textId="4D4212B8" w:rsidR="00BE2FCD" w:rsidRPr="009917AB" w:rsidRDefault="00BE2FCD" w:rsidP="006039AF">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9917AB">
              <w:rPr>
                <w:rFonts w:asciiTheme="minorHAnsi" w:hAnsiTheme="minorHAnsi"/>
                <w:color w:val="000000"/>
                <w:szCs w:val="22"/>
              </w:rPr>
              <w:t>CEA-R3</w:t>
            </w:r>
          </w:p>
        </w:tc>
        <w:tc>
          <w:tcPr>
            <w:tcW w:w="3458" w:type="dxa"/>
          </w:tcPr>
          <w:p w14:paraId="40969C79" w14:textId="72AE6D88" w:rsidR="00BE2FCD" w:rsidRPr="009917AB" w:rsidRDefault="00BE2FCD" w:rsidP="006039AF">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9917AB">
              <w:rPr>
                <w:rFonts w:asciiTheme="minorHAnsi" w:hAnsiTheme="minorHAnsi"/>
                <w:color w:val="000000"/>
                <w:szCs w:val="22"/>
              </w:rPr>
              <w:t>Rehabilitation of borrow pits (shallow excavations)</w:t>
            </w:r>
            <w:r w:rsidR="002C477C">
              <w:rPr>
                <w:rFonts w:asciiTheme="minorHAnsi" w:hAnsiTheme="minorHAnsi"/>
                <w:color w:val="000000"/>
                <w:szCs w:val="22"/>
              </w:rPr>
              <w:t>.</w:t>
            </w:r>
          </w:p>
        </w:tc>
      </w:tr>
      <w:tr w:rsidR="001425B3" w:rsidRPr="009917AB" w14:paraId="6BBF8449" w14:textId="77777777" w:rsidTr="00BE1B99">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551" w:type="dxa"/>
            <w:vMerge w:val="restart"/>
            <w:hideMark/>
          </w:tcPr>
          <w:p w14:paraId="57EA8800" w14:textId="77777777" w:rsidR="00BE2FCD" w:rsidRPr="009917AB" w:rsidRDefault="00BE2FCD" w:rsidP="006039AF">
            <w:pPr>
              <w:spacing w:after="40"/>
              <w:rPr>
                <w:rFonts w:asciiTheme="minorHAnsi" w:hAnsiTheme="minorHAnsi"/>
                <w:szCs w:val="22"/>
              </w:rPr>
            </w:pPr>
            <w:r w:rsidRPr="009917AB">
              <w:rPr>
                <w:rFonts w:asciiTheme="minorHAnsi" w:hAnsiTheme="minorHAnsi"/>
                <w:szCs w:val="22"/>
              </w:rPr>
              <w:t>CEA-Y</w:t>
            </w:r>
          </w:p>
        </w:tc>
        <w:tc>
          <w:tcPr>
            <w:tcW w:w="1929" w:type="dxa"/>
            <w:vMerge w:val="restart"/>
            <w:hideMark/>
          </w:tcPr>
          <w:p w14:paraId="5B703F71" w14:textId="77777777" w:rsidR="00BE2FCD" w:rsidRPr="009917AB" w:rsidRDefault="00BE2FCD" w:rsidP="006039AF">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9917AB">
              <w:rPr>
                <w:rFonts w:asciiTheme="minorHAnsi" w:hAnsiTheme="minorHAnsi"/>
                <w:szCs w:val="22"/>
              </w:rPr>
              <w:t>Ancillary</w:t>
            </w:r>
          </w:p>
        </w:tc>
        <w:tc>
          <w:tcPr>
            <w:tcW w:w="7223" w:type="dxa"/>
            <w:vMerge w:val="restart"/>
            <w:hideMark/>
          </w:tcPr>
          <w:p w14:paraId="7C3EAAEA" w14:textId="77777777" w:rsidR="00BE2FCD" w:rsidRPr="009917AB" w:rsidRDefault="00BE2FCD" w:rsidP="006039AF">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E73352">
              <w:rPr>
                <w:rFonts w:asciiTheme="minorHAnsi" w:hAnsiTheme="minorHAnsi"/>
                <w:szCs w:val="22"/>
              </w:rPr>
              <w:t xml:space="preserve">Ancillary </w:t>
            </w:r>
            <w:r w:rsidRPr="00384F6A">
              <w:rPr>
                <w:rFonts w:asciiTheme="minorHAnsi" w:hAnsiTheme="minorHAnsi"/>
              </w:rPr>
              <w:t>regulated activities</w:t>
            </w:r>
            <w:r w:rsidRPr="00E73352">
              <w:rPr>
                <w:rFonts w:asciiTheme="minorHAnsi" w:hAnsiTheme="minorHAnsi"/>
                <w:szCs w:val="22"/>
              </w:rPr>
              <w:t>, including, but not limited to camps, sewage treatment, administration offices, stores and warehouses, laydown yards, workshops, aviation activities,</w:t>
            </w:r>
            <w:r w:rsidRPr="00320D8B">
              <w:t xml:space="preserve"> </w:t>
            </w:r>
            <w:r w:rsidRPr="007A3A85">
              <w:rPr>
                <w:rFonts w:asciiTheme="minorHAnsi" w:hAnsiTheme="minorHAnsi"/>
                <w:szCs w:val="22"/>
              </w:rPr>
              <w:t>communication infrastructure, power generation and distribution</w:t>
            </w:r>
            <w:r>
              <w:rPr>
                <w:rFonts w:asciiTheme="minorHAnsi" w:hAnsiTheme="minorHAnsi"/>
                <w:szCs w:val="22"/>
              </w:rPr>
              <w:t>,</w:t>
            </w:r>
            <w:r w:rsidRPr="00E73352">
              <w:rPr>
                <w:rFonts w:asciiTheme="minorHAnsi" w:hAnsiTheme="minorHAnsi"/>
                <w:szCs w:val="22"/>
              </w:rPr>
              <w:t xml:space="preserve"> and road transport</w:t>
            </w:r>
            <w:r>
              <w:rPr>
                <w:rFonts w:asciiTheme="minorHAnsi" w:hAnsiTheme="minorHAnsi"/>
                <w:szCs w:val="22"/>
              </w:rPr>
              <w:t>.</w:t>
            </w:r>
          </w:p>
        </w:tc>
        <w:tc>
          <w:tcPr>
            <w:tcW w:w="1077" w:type="dxa"/>
          </w:tcPr>
          <w:p w14:paraId="0B2FBD2F" w14:textId="7EFD046B" w:rsidR="00BE2FCD" w:rsidRPr="009917AB" w:rsidRDefault="00F00E5E" w:rsidP="006039AF">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673DE5">
              <w:t>CEA-Y1</w:t>
            </w:r>
          </w:p>
        </w:tc>
        <w:tc>
          <w:tcPr>
            <w:tcW w:w="3458" w:type="dxa"/>
          </w:tcPr>
          <w:p w14:paraId="41797663" w14:textId="0087EA6B" w:rsidR="00BE2FCD" w:rsidRPr="009917AB" w:rsidRDefault="00F00E5E" w:rsidP="006039AF">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673DE5">
              <w:t>Power generation and transmission</w:t>
            </w:r>
            <w:r w:rsidR="002C477C">
              <w:t>.</w:t>
            </w:r>
          </w:p>
        </w:tc>
      </w:tr>
      <w:tr w:rsidR="001425B3" w:rsidRPr="009917AB" w14:paraId="54747A94" w14:textId="77777777" w:rsidTr="00BE1B9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551" w:type="dxa"/>
            <w:vMerge/>
          </w:tcPr>
          <w:p w14:paraId="1F4A7D71" w14:textId="77777777" w:rsidR="00F00E5E" w:rsidRPr="009917AB" w:rsidRDefault="00F00E5E" w:rsidP="006039AF">
            <w:pPr>
              <w:spacing w:after="40"/>
              <w:rPr>
                <w:rFonts w:asciiTheme="minorHAnsi" w:hAnsiTheme="minorHAnsi"/>
              </w:rPr>
            </w:pPr>
          </w:p>
        </w:tc>
        <w:tc>
          <w:tcPr>
            <w:tcW w:w="1929" w:type="dxa"/>
            <w:vMerge/>
          </w:tcPr>
          <w:p w14:paraId="07BB096F" w14:textId="77777777" w:rsidR="00F00E5E" w:rsidRPr="009917AB" w:rsidRDefault="00F00E5E" w:rsidP="006039AF">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tcW w:w="7223" w:type="dxa"/>
            <w:vMerge/>
          </w:tcPr>
          <w:p w14:paraId="2D658F56" w14:textId="77777777" w:rsidR="00F00E5E" w:rsidRPr="00E73352" w:rsidRDefault="00F00E5E" w:rsidP="006039AF">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tcW w:w="1077" w:type="dxa"/>
          </w:tcPr>
          <w:p w14:paraId="2C38AFEF" w14:textId="138F739C" w:rsidR="00F00E5E" w:rsidRPr="00673DE5" w:rsidRDefault="00F00E5E" w:rsidP="006039AF">
            <w:pPr>
              <w:spacing w:after="40"/>
              <w:cnfStyle w:val="000000100000" w:firstRow="0" w:lastRow="0" w:firstColumn="0" w:lastColumn="0" w:oddVBand="0" w:evenVBand="0" w:oddHBand="1" w:evenHBand="0" w:firstRowFirstColumn="0" w:firstRowLastColumn="0" w:lastRowFirstColumn="0" w:lastRowLastColumn="0"/>
            </w:pPr>
            <w:r w:rsidRPr="00673DE5">
              <w:t>CEA-Y2</w:t>
            </w:r>
          </w:p>
        </w:tc>
        <w:tc>
          <w:tcPr>
            <w:tcW w:w="3458" w:type="dxa"/>
          </w:tcPr>
          <w:p w14:paraId="15C22790" w14:textId="0152D41C" w:rsidR="00F00E5E" w:rsidRPr="00673DE5" w:rsidRDefault="00F00E5E" w:rsidP="006039AF">
            <w:pPr>
              <w:spacing w:after="40"/>
              <w:cnfStyle w:val="000000100000" w:firstRow="0" w:lastRow="0" w:firstColumn="0" w:lastColumn="0" w:oddVBand="0" w:evenVBand="0" w:oddHBand="1" w:evenHBand="0" w:firstRowFirstColumn="0" w:firstRowLastColumn="0" w:lastRowFirstColumn="0" w:lastRowLastColumn="0"/>
            </w:pPr>
            <w:r w:rsidRPr="00673DE5">
              <w:t xml:space="preserve">Material (including hazardous chemicals) transport and storage in storage yards, stores and warehouses. </w:t>
            </w:r>
          </w:p>
        </w:tc>
      </w:tr>
      <w:tr w:rsidR="001425B3" w:rsidRPr="009917AB" w14:paraId="239BED17" w14:textId="77777777" w:rsidTr="00BE1B99">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551" w:type="dxa"/>
            <w:vMerge/>
          </w:tcPr>
          <w:p w14:paraId="08B4AF77" w14:textId="77777777" w:rsidR="00F00E5E" w:rsidRPr="009917AB" w:rsidRDefault="00F00E5E" w:rsidP="006039AF">
            <w:pPr>
              <w:spacing w:after="40"/>
              <w:rPr>
                <w:rFonts w:asciiTheme="minorHAnsi" w:hAnsiTheme="minorHAnsi"/>
              </w:rPr>
            </w:pPr>
          </w:p>
        </w:tc>
        <w:tc>
          <w:tcPr>
            <w:tcW w:w="1929" w:type="dxa"/>
            <w:vMerge/>
          </w:tcPr>
          <w:p w14:paraId="16BC1A36" w14:textId="77777777" w:rsidR="00F00E5E" w:rsidRPr="009917AB" w:rsidRDefault="00F00E5E" w:rsidP="006039AF">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c>
          <w:tcPr>
            <w:tcW w:w="7223" w:type="dxa"/>
            <w:vMerge/>
          </w:tcPr>
          <w:p w14:paraId="49464303" w14:textId="77777777" w:rsidR="00F00E5E" w:rsidRPr="00E73352" w:rsidRDefault="00F00E5E" w:rsidP="006039AF">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c>
          <w:tcPr>
            <w:tcW w:w="1077" w:type="dxa"/>
          </w:tcPr>
          <w:p w14:paraId="2785A92D" w14:textId="2FE34D72" w:rsidR="00F00E5E" w:rsidRPr="00673DE5" w:rsidRDefault="00F00E5E" w:rsidP="006039AF">
            <w:pPr>
              <w:spacing w:after="40"/>
              <w:cnfStyle w:val="000000010000" w:firstRow="0" w:lastRow="0" w:firstColumn="0" w:lastColumn="0" w:oddVBand="0" w:evenVBand="0" w:oddHBand="0" w:evenHBand="1" w:firstRowFirstColumn="0" w:firstRowLastColumn="0" w:lastRowFirstColumn="0" w:lastRowLastColumn="0"/>
            </w:pPr>
            <w:r w:rsidRPr="00673DE5">
              <w:t>CEA-Y3</w:t>
            </w:r>
          </w:p>
        </w:tc>
        <w:tc>
          <w:tcPr>
            <w:tcW w:w="3458" w:type="dxa"/>
          </w:tcPr>
          <w:p w14:paraId="4DB7EA14" w14:textId="6D702C69" w:rsidR="00F00E5E" w:rsidRPr="00673DE5" w:rsidRDefault="00F00E5E" w:rsidP="006039AF">
            <w:pPr>
              <w:spacing w:after="40"/>
              <w:cnfStyle w:val="000000010000" w:firstRow="0" w:lastRow="0" w:firstColumn="0" w:lastColumn="0" w:oddVBand="0" w:evenVBand="0" w:oddHBand="0" w:evenHBand="1" w:firstRowFirstColumn="0" w:firstRowLastColumn="0" w:lastRowFirstColumn="0" w:lastRowLastColumn="0"/>
            </w:pPr>
            <w:r w:rsidRPr="00673DE5">
              <w:t>General waste management</w:t>
            </w:r>
            <w:r w:rsidR="002C477C">
              <w:t>.</w:t>
            </w:r>
          </w:p>
        </w:tc>
      </w:tr>
    </w:tbl>
    <w:p w14:paraId="3CAABCE4" w14:textId="77777777" w:rsidR="000C7CF2" w:rsidRDefault="000C7CF2">
      <w:r>
        <w:br w:type="page"/>
      </w:r>
    </w:p>
    <w:p w14:paraId="7B5CFA4E" w14:textId="3A798D21" w:rsidR="002174AB" w:rsidRDefault="002174AB" w:rsidP="00357E3A">
      <w:pPr>
        <w:pStyle w:val="Heading3"/>
      </w:pPr>
      <w:bookmarkStart w:id="114" w:name="_Ref233017560"/>
      <w:bookmarkStart w:id="115" w:name="_Ref233017798"/>
      <w:bookmarkStart w:id="116" w:name="_Ref233021261"/>
      <w:bookmarkStart w:id="117" w:name="_Ref233022020"/>
      <w:bookmarkStart w:id="118" w:name="_Ref233022450"/>
      <w:bookmarkStart w:id="119" w:name="_Ref232930694"/>
      <w:bookmarkStart w:id="120" w:name="_Toc233223849"/>
      <w:bookmarkStart w:id="121" w:name="_Toc234303721"/>
      <w:r>
        <w:t>Generic activities</w:t>
      </w:r>
      <w:bookmarkEnd w:id="114"/>
      <w:bookmarkEnd w:id="115"/>
      <w:bookmarkEnd w:id="116"/>
      <w:bookmarkEnd w:id="117"/>
      <w:bookmarkEnd w:id="118"/>
      <w:bookmarkEnd w:id="119"/>
      <w:bookmarkEnd w:id="120"/>
      <w:bookmarkEnd w:id="121"/>
    </w:p>
    <w:tbl>
      <w:tblPr>
        <w:tblStyle w:val="NTGtable2"/>
        <w:tblW w:w="15239" w:type="dxa"/>
        <w:tblLayout w:type="fixed"/>
        <w:tblLook w:val="04A0" w:firstRow="1" w:lastRow="0" w:firstColumn="1" w:lastColumn="0" w:noHBand="0" w:noVBand="1"/>
      </w:tblPr>
      <w:tblGrid>
        <w:gridCol w:w="1491"/>
        <w:gridCol w:w="4309"/>
        <w:gridCol w:w="5726"/>
        <w:gridCol w:w="2041"/>
        <w:gridCol w:w="1672"/>
      </w:tblGrid>
      <w:tr w:rsidR="00691CFB" w:rsidRPr="003E43D6" w14:paraId="0AE910B6" w14:textId="77777777" w:rsidTr="009571DC">
        <w:trPr>
          <w:cnfStyle w:val="100000000000" w:firstRow="1" w:lastRow="0" w:firstColumn="0" w:lastColumn="0" w:oddVBand="0" w:evenVBand="0" w:oddHBand="0" w:evenHBand="0" w:firstRowFirstColumn="0" w:firstRowLastColumn="0" w:lastRowFirstColumn="0" w:lastRowLastColumn="0"/>
          <w:trHeight w:val="285"/>
          <w:tblHeader/>
        </w:trPr>
        <w:tc>
          <w:tcPr>
            <w:cnfStyle w:val="001000000100" w:firstRow="0" w:lastRow="0" w:firstColumn="1" w:lastColumn="0" w:oddVBand="0" w:evenVBand="0" w:oddHBand="0" w:evenHBand="0" w:firstRowFirstColumn="1" w:firstRowLastColumn="0" w:lastRowFirstColumn="0" w:lastRowLastColumn="0"/>
            <w:tcW w:w="1491" w:type="dxa"/>
            <w:hideMark/>
          </w:tcPr>
          <w:p w14:paraId="26801715" w14:textId="7D7E74FD" w:rsidR="003E43D6" w:rsidRPr="003E43D6" w:rsidRDefault="00D555BC" w:rsidP="0050702F">
            <w:pPr>
              <w:spacing w:before="0" w:after="40"/>
            </w:pPr>
            <w:r w:rsidRPr="00D555BC">
              <w:rPr>
                <w:szCs w:val="22"/>
              </w:rPr>
              <w:t xml:space="preserve">Source </w:t>
            </w:r>
            <w:r w:rsidR="003E43D6" w:rsidRPr="003E43D6">
              <w:t>Code</w:t>
            </w:r>
          </w:p>
        </w:tc>
        <w:tc>
          <w:tcPr>
            <w:tcW w:w="4309" w:type="dxa"/>
            <w:hideMark/>
          </w:tcPr>
          <w:p w14:paraId="1B025227" w14:textId="51DC4B29" w:rsidR="003E43D6" w:rsidRPr="00D555BC" w:rsidRDefault="001B7E06" w:rsidP="0050702F">
            <w:pPr>
              <w:spacing w:before="0" w:after="4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Environmental </w:t>
            </w:r>
            <w:r w:rsidR="00C44F98">
              <w:rPr>
                <w:sz w:val="22"/>
                <w:szCs w:val="22"/>
              </w:rPr>
              <w:t>R</w:t>
            </w:r>
            <w:r w:rsidR="00B01317">
              <w:rPr>
                <w:sz w:val="22"/>
                <w:szCs w:val="22"/>
              </w:rPr>
              <w:t xml:space="preserve">isk </w:t>
            </w:r>
            <w:r w:rsidR="00C44F98">
              <w:rPr>
                <w:sz w:val="22"/>
                <w:szCs w:val="22"/>
              </w:rPr>
              <w:t>S</w:t>
            </w:r>
            <w:r w:rsidR="00B01317">
              <w:rPr>
                <w:sz w:val="22"/>
                <w:szCs w:val="22"/>
              </w:rPr>
              <w:t>ource</w:t>
            </w:r>
            <w:r w:rsidR="002A5B80">
              <w:rPr>
                <w:sz w:val="22"/>
                <w:szCs w:val="22"/>
              </w:rPr>
              <w:t xml:space="preserve"> and </w:t>
            </w:r>
            <w:r w:rsidR="00C44F98">
              <w:rPr>
                <w:sz w:val="22"/>
                <w:szCs w:val="22"/>
              </w:rPr>
              <w:t>E</w:t>
            </w:r>
            <w:r w:rsidR="002A5B80">
              <w:rPr>
                <w:sz w:val="22"/>
                <w:szCs w:val="22"/>
              </w:rPr>
              <w:t xml:space="preserve">nvironmental </w:t>
            </w:r>
            <w:r w:rsidR="00C44F98">
              <w:rPr>
                <w:sz w:val="22"/>
                <w:szCs w:val="22"/>
              </w:rPr>
              <w:t>R</w:t>
            </w:r>
            <w:r w:rsidR="00C166A7">
              <w:rPr>
                <w:sz w:val="22"/>
                <w:szCs w:val="22"/>
              </w:rPr>
              <w:t>isk</w:t>
            </w:r>
          </w:p>
        </w:tc>
        <w:tc>
          <w:tcPr>
            <w:tcW w:w="5726" w:type="dxa"/>
            <w:hideMark/>
          </w:tcPr>
          <w:p w14:paraId="43166D9F" w14:textId="7408E89A" w:rsidR="003E43D6" w:rsidRPr="00D555BC" w:rsidRDefault="00CD173B" w:rsidP="0050702F">
            <w:pPr>
              <w:spacing w:before="0" w:after="4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NT EPA </w:t>
            </w:r>
            <w:r w:rsidR="003E43D6" w:rsidRPr="00D555BC">
              <w:rPr>
                <w:sz w:val="22"/>
                <w:szCs w:val="22"/>
              </w:rPr>
              <w:t xml:space="preserve">Environmental </w:t>
            </w:r>
            <w:r w:rsidR="00C44F98">
              <w:rPr>
                <w:sz w:val="22"/>
                <w:szCs w:val="22"/>
              </w:rPr>
              <w:t>F</w:t>
            </w:r>
            <w:r w:rsidR="00423252">
              <w:rPr>
                <w:sz w:val="22"/>
                <w:szCs w:val="22"/>
              </w:rPr>
              <w:t xml:space="preserve">actors </w:t>
            </w:r>
          </w:p>
        </w:tc>
        <w:tc>
          <w:tcPr>
            <w:tcW w:w="2041" w:type="dxa"/>
            <w:hideMark/>
          </w:tcPr>
          <w:p w14:paraId="4E78433A" w14:textId="33EFB59A" w:rsidR="003E43D6" w:rsidRPr="00D555BC" w:rsidRDefault="003E43D6" w:rsidP="0050702F">
            <w:pPr>
              <w:spacing w:before="0" w:after="40"/>
              <w:cnfStyle w:val="100000000000" w:firstRow="1" w:lastRow="0" w:firstColumn="0" w:lastColumn="0" w:oddVBand="0" w:evenVBand="0" w:oddHBand="0" w:evenHBand="0" w:firstRowFirstColumn="0" w:firstRowLastColumn="0" w:lastRowFirstColumn="0" w:lastRowLastColumn="0"/>
              <w:rPr>
                <w:sz w:val="22"/>
                <w:szCs w:val="22"/>
              </w:rPr>
            </w:pPr>
            <w:r w:rsidRPr="00D555BC">
              <w:rPr>
                <w:sz w:val="22"/>
                <w:szCs w:val="22"/>
              </w:rPr>
              <w:t xml:space="preserve">Mandatory </w:t>
            </w:r>
            <w:r w:rsidR="00C44F98">
              <w:rPr>
                <w:bCs/>
                <w:sz w:val="22"/>
                <w:szCs w:val="22"/>
              </w:rPr>
              <w:t>C</w:t>
            </w:r>
            <w:r w:rsidR="00416EDA" w:rsidRPr="00416EDA">
              <w:rPr>
                <w:bCs/>
                <w:sz w:val="22"/>
                <w:szCs w:val="22"/>
              </w:rPr>
              <w:t xml:space="preserve">ontrol </w:t>
            </w:r>
            <w:r w:rsidR="00C44F98">
              <w:rPr>
                <w:bCs/>
                <w:sz w:val="22"/>
                <w:szCs w:val="22"/>
              </w:rPr>
              <w:t>M</w:t>
            </w:r>
            <w:r w:rsidR="00416EDA" w:rsidRPr="00416EDA">
              <w:rPr>
                <w:bCs/>
                <w:sz w:val="22"/>
                <w:szCs w:val="22"/>
              </w:rPr>
              <w:t>easures</w:t>
            </w:r>
          </w:p>
        </w:tc>
        <w:tc>
          <w:tcPr>
            <w:tcW w:w="1672" w:type="dxa"/>
            <w:hideMark/>
          </w:tcPr>
          <w:p w14:paraId="76B7F96F" w14:textId="144DE873" w:rsidR="003E43D6" w:rsidRPr="00D555BC" w:rsidRDefault="003E43D6" w:rsidP="0050702F">
            <w:pPr>
              <w:spacing w:before="0" w:after="40"/>
              <w:cnfStyle w:val="100000000000" w:firstRow="1" w:lastRow="0" w:firstColumn="0" w:lastColumn="0" w:oddVBand="0" w:evenVBand="0" w:oddHBand="0" w:evenHBand="0" w:firstRowFirstColumn="0" w:firstRowLastColumn="0" w:lastRowFirstColumn="0" w:lastRowLastColumn="0"/>
              <w:rPr>
                <w:sz w:val="22"/>
                <w:szCs w:val="22"/>
              </w:rPr>
            </w:pPr>
            <w:r w:rsidRPr="00D555BC">
              <w:rPr>
                <w:sz w:val="22"/>
                <w:szCs w:val="22"/>
              </w:rPr>
              <w:t xml:space="preserve">Environmental </w:t>
            </w:r>
            <w:r w:rsidR="00C44F98">
              <w:rPr>
                <w:sz w:val="22"/>
                <w:szCs w:val="22"/>
              </w:rPr>
              <w:t>O</w:t>
            </w:r>
            <w:r w:rsidRPr="00D555BC">
              <w:rPr>
                <w:sz w:val="22"/>
                <w:szCs w:val="22"/>
              </w:rPr>
              <w:t>utcomes</w:t>
            </w:r>
          </w:p>
        </w:tc>
      </w:tr>
      <w:tr w:rsidR="003E43D6" w:rsidRPr="003E43D6" w14:paraId="1ABD2044" w14:textId="77777777" w:rsidTr="009571DC">
        <w:trPr>
          <w:cnfStyle w:val="000000100000" w:firstRow="0" w:lastRow="0" w:firstColumn="0" w:lastColumn="0" w:oddVBand="0" w:evenVBand="0" w:oddHBand="1" w:evenHBand="0" w:firstRowFirstColumn="0" w:firstRowLastColumn="0" w:lastRowFirstColumn="0" w:lastRowLastColumn="0"/>
          <w:cantSplit w:val="0"/>
          <w:trHeight w:val="855"/>
        </w:trPr>
        <w:tc>
          <w:tcPr>
            <w:cnfStyle w:val="001000000000" w:firstRow="0" w:lastRow="0" w:firstColumn="1" w:lastColumn="0" w:oddVBand="0" w:evenVBand="0" w:oddHBand="0" w:evenHBand="0" w:firstRowFirstColumn="0" w:firstRowLastColumn="0" w:lastRowFirstColumn="0" w:lastRowLastColumn="0"/>
            <w:tcW w:w="1491" w:type="dxa"/>
            <w:hideMark/>
          </w:tcPr>
          <w:p w14:paraId="2A32D37C" w14:textId="77777777" w:rsidR="003E43D6" w:rsidRPr="003E43D6" w:rsidRDefault="003E43D6" w:rsidP="0050702F">
            <w:pPr>
              <w:spacing w:before="0" w:after="40"/>
            </w:pPr>
            <w:r w:rsidRPr="003E43D6">
              <w:t>CRS-G1.01</w:t>
            </w:r>
          </w:p>
        </w:tc>
        <w:tc>
          <w:tcPr>
            <w:tcW w:w="4309" w:type="dxa"/>
            <w:hideMark/>
          </w:tcPr>
          <w:p w14:paraId="7AE80CD1" w14:textId="77777777" w:rsidR="003E43D6" w:rsidRPr="003E43D6" w:rsidRDefault="003E43D6" w:rsidP="0050702F">
            <w:pPr>
              <w:spacing w:before="0" w:after="40"/>
              <w:cnfStyle w:val="000000100000" w:firstRow="0" w:lastRow="0" w:firstColumn="0" w:lastColumn="0" w:oddVBand="0" w:evenVBand="0" w:oddHBand="1" w:evenHBand="0" w:firstRowFirstColumn="0" w:firstRowLastColumn="0" w:lastRowFirstColumn="0" w:lastRowLastColumn="0"/>
            </w:pPr>
            <w:r w:rsidRPr="003E43D6">
              <w:t>Operation of vehicles and mobile equipment leading to the introduction or spread of weeds.</w:t>
            </w:r>
          </w:p>
        </w:tc>
        <w:tc>
          <w:tcPr>
            <w:tcW w:w="5726" w:type="dxa"/>
            <w:hideMark/>
          </w:tcPr>
          <w:p w14:paraId="3340A6C9" w14:textId="1B7D7636" w:rsidR="003E43D6" w:rsidRPr="003E43D6" w:rsidRDefault="003E43D6" w:rsidP="0050702F">
            <w:pPr>
              <w:spacing w:before="0" w:after="40"/>
              <w:cnfStyle w:val="000000100000" w:firstRow="0" w:lastRow="0" w:firstColumn="0" w:lastColumn="0" w:oddVBand="0" w:evenVBand="0" w:oddHBand="1" w:evenHBand="0" w:firstRowFirstColumn="0" w:firstRowLastColumn="0" w:lastRowFirstColumn="0" w:lastRowLastColumn="0"/>
            </w:pPr>
            <w:r w:rsidRPr="003E43D6">
              <w:t xml:space="preserve">Terrestrial environmental quality, Terrestrial ecosystems, </w:t>
            </w:r>
            <w:r w:rsidR="000E7E4F" w:rsidRPr="003E43D6">
              <w:t>Aquatic</w:t>
            </w:r>
            <w:r w:rsidRPr="003E43D6">
              <w:t xml:space="preserve"> ecosystems, Inland water environmental quality, Marine environmental quality, Marine ecosystems, Community and economy</w:t>
            </w:r>
          </w:p>
        </w:tc>
        <w:tc>
          <w:tcPr>
            <w:tcW w:w="2041" w:type="dxa"/>
            <w:hideMark/>
          </w:tcPr>
          <w:p w14:paraId="301854C6" w14:textId="1BD934EA" w:rsidR="006D0FB7" w:rsidRDefault="003E43D6" w:rsidP="0050702F">
            <w:pPr>
              <w:spacing w:before="0" w:after="40"/>
              <w:contextualSpacing/>
              <w:cnfStyle w:val="000000100000" w:firstRow="0" w:lastRow="0" w:firstColumn="0" w:lastColumn="0" w:oddVBand="0" w:evenVBand="0" w:oddHBand="1" w:evenHBand="0" w:firstRowFirstColumn="0" w:firstRowLastColumn="0" w:lastRowFirstColumn="0" w:lastRowLastColumn="0"/>
            </w:pPr>
            <w:r w:rsidRPr="003E43D6">
              <w:t>CMC-001</w:t>
            </w:r>
            <w:r w:rsidR="0067376A">
              <w:t>,</w:t>
            </w:r>
            <w:r w:rsidRPr="003E43D6">
              <w:t xml:space="preserve"> </w:t>
            </w:r>
          </w:p>
          <w:p w14:paraId="524B4668" w14:textId="310536E9" w:rsidR="003E43D6" w:rsidRPr="003E43D6" w:rsidRDefault="003E43D6" w:rsidP="0050702F">
            <w:pPr>
              <w:spacing w:before="0" w:after="40"/>
              <w:contextualSpacing/>
              <w:cnfStyle w:val="000000100000" w:firstRow="0" w:lastRow="0" w:firstColumn="0" w:lastColumn="0" w:oddVBand="0" w:evenVBand="0" w:oddHBand="1" w:evenHBand="0" w:firstRowFirstColumn="0" w:firstRowLastColumn="0" w:lastRowFirstColumn="0" w:lastRowLastColumn="0"/>
            </w:pPr>
            <w:r w:rsidRPr="003E43D6">
              <w:t>CMC-002</w:t>
            </w:r>
          </w:p>
        </w:tc>
        <w:tc>
          <w:tcPr>
            <w:tcW w:w="1672" w:type="dxa"/>
            <w:hideMark/>
          </w:tcPr>
          <w:p w14:paraId="2CD8F85F" w14:textId="77777777" w:rsidR="003E43D6" w:rsidRPr="003E43D6" w:rsidRDefault="003E43D6" w:rsidP="0050702F">
            <w:pPr>
              <w:spacing w:before="0" w:after="40"/>
              <w:cnfStyle w:val="000000100000" w:firstRow="0" w:lastRow="0" w:firstColumn="0" w:lastColumn="0" w:oddVBand="0" w:evenVBand="0" w:oddHBand="1" w:evenHBand="0" w:firstRowFirstColumn="0" w:firstRowLastColumn="0" w:lastRowFirstColumn="0" w:lastRowLastColumn="0"/>
            </w:pPr>
            <w:r w:rsidRPr="003E43D6">
              <w:t>CEO-01</w:t>
            </w:r>
          </w:p>
        </w:tc>
      </w:tr>
      <w:tr w:rsidR="003E43D6" w:rsidRPr="003E43D6" w14:paraId="677A91FF" w14:textId="77777777" w:rsidTr="009571DC">
        <w:trPr>
          <w:cnfStyle w:val="000000010000" w:firstRow="0" w:lastRow="0" w:firstColumn="0" w:lastColumn="0" w:oddVBand="0" w:evenVBand="0" w:oddHBand="0" w:evenHBand="1" w:firstRowFirstColumn="0" w:firstRowLastColumn="0" w:lastRowFirstColumn="0" w:lastRowLastColumn="0"/>
          <w:cantSplit w:val="0"/>
          <w:trHeight w:val="570"/>
        </w:trPr>
        <w:tc>
          <w:tcPr>
            <w:cnfStyle w:val="001000000000" w:firstRow="0" w:lastRow="0" w:firstColumn="1" w:lastColumn="0" w:oddVBand="0" w:evenVBand="0" w:oddHBand="0" w:evenHBand="0" w:firstRowFirstColumn="0" w:firstRowLastColumn="0" w:lastRowFirstColumn="0" w:lastRowLastColumn="0"/>
            <w:tcW w:w="1491" w:type="dxa"/>
            <w:hideMark/>
          </w:tcPr>
          <w:p w14:paraId="648B9CAE" w14:textId="77777777" w:rsidR="003E43D6" w:rsidRPr="003E43D6" w:rsidRDefault="003E43D6" w:rsidP="0050702F">
            <w:pPr>
              <w:spacing w:before="0" w:after="40"/>
            </w:pPr>
            <w:r w:rsidRPr="003E43D6">
              <w:t>CRS-G1.02</w:t>
            </w:r>
          </w:p>
        </w:tc>
        <w:tc>
          <w:tcPr>
            <w:tcW w:w="4309" w:type="dxa"/>
            <w:hideMark/>
          </w:tcPr>
          <w:p w14:paraId="5B06A018" w14:textId="77777777" w:rsidR="003E43D6" w:rsidRPr="003E43D6" w:rsidRDefault="003E43D6" w:rsidP="0050702F">
            <w:pPr>
              <w:spacing w:before="0" w:after="40"/>
              <w:cnfStyle w:val="000000010000" w:firstRow="0" w:lastRow="0" w:firstColumn="0" w:lastColumn="0" w:oddVBand="0" w:evenVBand="0" w:oddHBand="0" w:evenHBand="1" w:firstRowFirstColumn="0" w:firstRowLastColumn="0" w:lastRowFirstColumn="0" w:lastRowLastColumn="0"/>
            </w:pPr>
            <w:r w:rsidRPr="003E43D6">
              <w:t>Operation of vehicles and mobile equipment results in ignition of a bushfire.</w:t>
            </w:r>
          </w:p>
        </w:tc>
        <w:tc>
          <w:tcPr>
            <w:tcW w:w="5726" w:type="dxa"/>
            <w:hideMark/>
          </w:tcPr>
          <w:p w14:paraId="28388D3D" w14:textId="4B0EA4F9" w:rsidR="003E43D6" w:rsidRPr="003E43D6" w:rsidRDefault="003E43D6" w:rsidP="0050702F">
            <w:pPr>
              <w:spacing w:before="0" w:after="40"/>
              <w:cnfStyle w:val="000000010000" w:firstRow="0" w:lastRow="0" w:firstColumn="0" w:lastColumn="0" w:oddVBand="0" w:evenVBand="0" w:oddHBand="0" w:evenHBand="1" w:firstRowFirstColumn="0" w:firstRowLastColumn="0" w:lastRowFirstColumn="0" w:lastRowLastColumn="0"/>
            </w:pPr>
            <w:r w:rsidRPr="003E43D6">
              <w:t xml:space="preserve">Terrestrial environmental quality, Terrestrial ecosystems, </w:t>
            </w:r>
            <w:r w:rsidR="000E7E4F" w:rsidRPr="003E43D6">
              <w:t>Aquatic</w:t>
            </w:r>
            <w:r w:rsidRPr="003E43D6">
              <w:t xml:space="preserve"> ecosystems, Inland water environmental quality, Community and economy</w:t>
            </w:r>
          </w:p>
        </w:tc>
        <w:tc>
          <w:tcPr>
            <w:tcW w:w="2041" w:type="dxa"/>
            <w:hideMark/>
          </w:tcPr>
          <w:p w14:paraId="1C8F32CE" w14:textId="77777777" w:rsidR="003E43D6" w:rsidRPr="003E43D6" w:rsidRDefault="003E43D6" w:rsidP="0050702F">
            <w:pPr>
              <w:spacing w:before="0" w:after="40"/>
              <w:contextualSpacing/>
              <w:cnfStyle w:val="000000010000" w:firstRow="0" w:lastRow="0" w:firstColumn="0" w:lastColumn="0" w:oddVBand="0" w:evenVBand="0" w:oddHBand="0" w:evenHBand="1" w:firstRowFirstColumn="0" w:firstRowLastColumn="0" w:lastRowFirstColumn="0" w:lastRowLastColumn="0"/>
            </w:pPr>
            <w:r w:rsidRPr="003E43D6">
              <w:t>CMC-003</w:t>
            </w:r>
          </w:p>
        </w:tc>
        <w:tc>
          <w:tcPr>
            <w:tcW w:w="1672" w:type="dxa"/>
            <w:hideMark/>
          </w:tcPr>
          <w:p w14:paraId="3C9CD3EA" w14:textId="77777777" w:rsidR="003E43D6" w:rsidRPr="003E43D6" w:rsidRDefault="003E43D6" w:rsidP="0050702F">
            <w:pPr>
              <w:spacing w:before="0" w:after="40"/>
              <w:cnfStyle w:val="000000010000" w:firstRow="0" w:lastRow="0" w:firstColumn="0" w:lastColumn="0" w:oddVBand="0" w:evenVBand="0" w:oddHBand="0" w:evenHBand="1" w:firstRowFirstColumn="0" w:firstRowLastColumn="0" w:lastRowFirstColumn="0" w:lastRowLastColumn="0"/>
            </w:pPr>
            <w:r w:rsidRPr="003E43D6">
              <w:t>CEO-03</w:t>
            </w:r>
          </w:p>
        </w:tc>
      </w:tr>
      <w:tr w:rsidR="003E43D6" w:rsidRPr="003E43D6" w14:paraId="61BEEAAD" w14:textId="77777777" w:rsidTr="009571DC">
        <w:trPr>
          <w:cnfStyle w:val="000000100000" w:firstRow="0" w:lastRow="0" w:firstColumn="0" w:lastColumn="0" w:oddVBand="0" w:evenVBand="0" w:oddHBand="1" w:evenHBand="0" w:firstRowFirstColumn="0" w:firstRowLastColumn="0" w:lastRowFirstColumn="0" w:lastRowLastColumn="0"/>
          <w:cantSplit w:val="0"/>
          <w:trHeight w:val="570"/>
        </w:trPr>
        <w:tc>
          <w:tcPr>
            <w:cnfStyle w:val="001000000000" w:firstRow="0" w:lastRow="0" w:firstColumn="1" w:lastColumn="0" w:oddVBand="0" w:evenVBand="0" w:oddHBand="0" w:evenHBand="0" w:firstRowFirstColumn="0" w:firstRowLastColumn="0" w:lastRowFirstColumn="0" w:lastRowLastColumn="0"/>
            <w:tcW w:w="1491" w:type="dxa"/>
            <w:hideMark/>
          </w:tcPr>
          <w:p w14:paraId="643FC33E" w14:textId="77777777" w:rsidR="003E43D6" w:rsidRPr="003E43D6" w:rsidRDefault="003E43D6" w:rsidP="0050702F">
            <w:pPr>
              <w:spacing w:before="0" w:after="40"/>
            </w:pPr>
            <w:r w:rsidRPr="003E43D6">
              <w:t>CRS-G1.03</w:t>
            </w:r>
          </w:p>
        </w:tc>
        <w:tc>
          <w:tcPr>
            <w:tcW w:w="4309" w:type="dxa"/>
            <w:hideMark/>
          </w:tcPr>
          <w:p w14:paraId="7D321908" w14:textId="77777777" w:rsidR="003E43D6" w:rsidRPr="003E43D6" w:rsidRDefault="003E43D6" w:rsidP="0050702F">
            <w:pPr>
              <w:spacing w:before="0" w:after="40"/>
              <w:cnfStyle w:val="000000100000" w:firstRow="0" w:lastRow="0" w:firstColumn="0" w:lastColumn="0" w:oddVBand="0" w:evenVBand="0" w:oddHBand="1" w:evenHBand="0" w:firstRowFirstColumn="0" w:firstRowLastColumn="0" w:lastRowFirstColumn="0" w:lastRowLastColumn="0"/>
            </w:pPr>
            <w:r w:rsidRPr="003E43D6">
              <w:t>Operation of vehicles and mobile equipment leading to the introduction or spread of pest fauna species.</w:t>
            </w:r>
          </w:p>
        </w:tc>
        <w:tc>
          <w:tcPr>
            <w:tcW w:w="5726" w:type="dxa"/>
            <w:hideMark/>
          </w:tcPr>
          <w:p w14:paraId="05F73D3F" w14:textId="06B60B95" w:rsidR="003E43D6" w:rsidRPr="003E43D6" w:rsidRDefault="003207F9" w:rsidP="0050702F">
            <w:pPr>
              <w:spacing w:before="0" w:after="40"/>
              <w:cnfStyle w:val="000000100000" w:firstRow="0" w:lastRow="0" w:firstColumn="0" w:lastColumn="0" w:oddVBand="0" w:evenVBand="0" w:oddHBand="1" w:evenHBand="0" w:firstRowFirstColumn="0" w:firstRowLastColumn="0" w:lastRowFirstColumn="0" w:lastRowLastColumn="0"/>
            </w:pPr>
            <w:r w:rsidRPr="003207F9">
              <w:t xml:space="preserve">Terrestrial environmental quality, Terrestrial ecosystems, </w:t>
            </w:r>
            <w:r w:rsidR="000E7E4F" w:rsidRPr="003207F9">
              <w:t>Aquatic</w:t>
            </w:r>
            <w:r w:rsidRPr="003207F9">
              <w:t xml:space="preserve"> ecosystems, Inland water environmental quality, Marine environmental quality, Marine ecosystems, Culture and heritage</w:t>
            </w:r>
          </w:p>
        </w:tc>
        <w:tc>
          <w:tcPr>
            <w:tcW w:w="2041" w:type="dxa"/>
          </w:tcPr>
          <w:p w14:paraId="78F55EBE" w14:textId="24F4A013" w:rsidR="003E43D6" w:rsidRPr="003E43D6" w:rsidRDefault="00403F2A" w:rsidP="0050702F">
            <w:pPr>
              <w:spacing w:before="0" w:after="40"/>
              <w:contextualSpacing/>
              <w:cnfStyle w:val="000000100000" w:firstRow="0" w:lastRow="0" w:firstColumn="0" w:lastColumn="0" w:oddVBand="0" w:evenVBand="0" w:oddHBand="1" w:evenHBand="0" w:firstRowFirstColumn="0" w:firstRowLastColumn="0" w:lastRowFirstColumn="0" w:lastRowLastColumn="0"/>
            </w:pPr>
            <w:r>
              <w:t>CMC</w:t>
            </w:r>
            <w:r w:rsidR="009E6FB1">
              <w:t>-004</w:t>
            </w:r>
          </w:p>
        </w:tc>
        <w:tc>
          <w:tcPr>
            <w:tcW w:w="1672" w:type="dxa"/>
            <w:hideMark/>
          </w:tcPr>
          <w:p w14:paraId="78409C73" w14:textId="77777777" w:rsidR="003E43D6" w:rsidRPr="003E43D6" w:rsidRDefault="003E43D6" w:rsidP="0050702F">
            <w:pPr>
              <w:spacing w:before="0" w:after="40"/>
              <w:cnfStyle w:val="000000100000" w:firstRow="0" w:lastRow="0" w:firstColumn="0" w:lastColumn="0" w:oddVBand="0" w:evenVBand="0" w:oddHBand="1" w:evenHBand="0" w:firstRowFirstColumn="0" w:firstRowLastColumn="0" w:lastRowFirstColumn="0" w:lastRowLastColumn="0"/>
            </w:pPr>
            <w:r w:rsidRPr="003E43D6">
              <w:t>CEO-02</w:t>
            </w:r>
          </w:p>
        </w:tc>
      </w:tr>
      <w:tr w:rsidR="003E43D6" w:rsidRPr="003E43D6" w14:paraId="7EB700EC" w14:textId="77777777" w:rsidTr="009571DC">
        <w:trPr>
          <w:cnfStyle w:val="000000010000" w:firstRow="0" w:lastRow="0" w:firstColumn="0" w:lastColumn="0" w:oddVBand="0" w:evenVBand="0" w:oddHBand="0" w:evenHBand="1" w:firstRowFirstColumn="0" w:firstRowLastColumn="0" w:lastRowFirstColumn="0" w:lastRowLastColumn="0"/>
          <w:cantSplit w:val="0"/>
          <w:trHeight w:val="855"/>
        </w:trPr>
        <w:tc>
          <w:tcPr>
            <w:cnfStyle w:val="001000000000" w:firstRow="0" w:lastRow="0" w:firstColumn="1" w:lastColumn="0" w:oddVBand="0" w:evenVBand="0" w:oddHBand="0" w:evenHBand="0" w:firstRowFirstColumn="0" w:firstRowLastColumn="0" w:lastRowFirstColumn="0" w:lastRowLastColumn="0"/>
            <w:tcW w:w="1491" w:type="dxa"/>
            <w:hideMark/>
          </w:tcPr>
          <w:p w14:paraId="743DD546" w14:textId="77777777" w:rsidR="003E43D6" w:rsidRPr="003E43D6" w:rsidRDefault="003E43D6" w:rsidP="0050702F">
            <w:pPr>
              <w:spacing w:before="0" w:after="40"/>
            </w:pPr>
            <w:r w:rsidRPr="003E43D6">
              <w:t>CRS-G2.01</w:t>
            </w:r>
          </w:p>
        </w:tc>
        <w:tc>
          <w:tcPr>
            <w:tcW w:w="4309" w:type="dxa"/>
            <w:hideMark/>
          </w:tcPr>
          <w:p w14:paraId="032BC3E3" w14:textId="77777777" w:rsidR="003E43D6" w:rsidRPr="003E43D6" w:rsidRDefault="003E43D6" w:rsidP="0050702F">
            <w:pPr>
              <w:spacing w:before="0" w:after="40"/>
              <w:cnfStyle w:val="000000010000" w:firstRow="0" w:lastRow="0" w:firstColumn="0" w:lastColumn="0" w:oddVBand="0" w:evenVBand="0" w:oddHBand="0" w:evenHBand="1" w:firstRowFirstColumn="0" w:firstRowLastColumn="0" w:lastRowFirstColumn="0" w:lastRowLastColumn="0"/>
            </w:pPr>
            <w:r w:rsidRPr="003E43D6">
              <w:t>Import of equipment leading to the introduction of weeds.</w:t>
            </w:r>
          </w:p>
        </w:tc>
        <w:tc>
          <w:tcPr>
            <w:tcW w:w="5726" w:type="dxa"/>
            <w:hideMark/>
          </w:tcPr>
          <w:p w14:paraId="41068CD8" w14:textId="5AD5A5CB" w:rsidR="003E43D6" w:rsidRPr="003E43D6" w:rsidRDefault="003E43D6" w:rsidP="0050702F">
            <w:pPr>
              <w:spacing w:before="0" w:after="40"/>
              <w:cnfStyle w:val="000000010000" w:firstRow="0" w:lastRow="0" w:firstColumn="0" w:lastColumn="0" w:oddVBand="0" w:evenVBand="0" w:oddHBand="0" w:evenHBand="1" w:firstRowFirstColumn="0" w:firstRowLastColumn="0" w:lastRowFirstColumn="0" w:lastRowLastColumn="0"/>
            </w:pPr>
            <w:r w:rsidRPr="003E43D6">
              <w:t xml:space="preserve">Terrestrial environmental quality, Terrestrial ecosystems, </w:t>
            </w:r>
            <w:r w:rsidR="000E7E4F" w:rsidRPr="003E43D6">
              <w:t>Aquatic</w:t>
            </w:r>
            <w:r w:rsidRPr="003E43D6">
              <w:t xml:space="preserve"> ecosystems, Inland water environmental quality, Marine environmental quality, Marine ecosystems, Community and economy</w:t>
            </w:r>
            <w:r w:rsidR="00AF23EF">
              <w:t xml:space="preserve">, </w:t>
            </w:r>
            <w:r w:rsidR="00AF23EF" w:rsidRPr="003207F9">
              <w:t>Culture and heritage</w:t>
            </w:r>
          </w:p>
        </w:tc>
        <w:tc>
          <w:tcPr>
            <w:tcW w:w="2041" w:type="dxa"/>
            <w:hideMark/>
          </w:tcPr>
          <w:p w14:paraId="335608D9" w14:textId="43FFAD2A" w:rsidR="003E43D6" w:rsidRPr="003E43D6" w:rsidRDefault="00543110" w:rsidP="0050702F">
            <w:pPr>
              <w:spacing w:before="0" w:after="40"/>
              <w:contextualSpacing/>
              <w:cnfStyle w:val="000000010000" w:firstRow="0" w:lastRow="0" w:firstColumn="0" w:lastColumn="0" w:oddVBand="0" w:evenVBand="0" w:oddHBand="0" w:evenHBand="1" w:firstRowFirstColumn="0" w:firstRowLastColumn="0" w:lastRowFirstColumn="0" w:lastRowLastColumn="0"/>
            </w:pPr>
            <w:r>
              <w:t xml:space="preserve">  </w:t>
            </w:r>
          </w:p>
        </w:tc>
        <w:tc>
          <w:tcPr>
            <w:tcW w:w="1672" w:type="dxa"/>
            <w:hideMark/>
          </w:tcPr>
          <w:p w14:paraId="069E372A" w14:textId="77777777" w:rsidR="003E43D6" w:rsidRPr="003E43D6" w:rsidRDefault="003E43D6" w:rsidP="0050702F">
            <w:pPr>
              <w:spacing w:before="0" w:after="40"/>
              <w:cnfStyle w:val="000000010000" w:firstRow="0" w:lastRow="0" w:firstColumn="0" w:lastColumn="0" w:oddVBand="0" w:evenVBand="0" w:oddHBand="0" w:evenHBand="1" w:firstRowFirstColumn="0" w:firstRowLastColumn="0" w:lastRowFirstColumn="0" w:lastRowLastColumn="0"/>
            </w:pPr>
            <w:r w:rsidRPr="003E43D6">
              <w:t>CEO-01</w:t>
            </w:r>
          </w:p>
        </w:tc>
      </w:tr>
      <w:tr w:rsidR="003E43D6" w:rsidRPr="003E43D6" w14:paraId="7A4FE92B" w14:textId="77777777" w:rsidTr="009571DC">
        <w:trPr>
          <w:cnfStyle w:val="000000100000" w:firstRow="0" w:lastRow="0" w:firstColumn="0" w:lastColumn="0" w:oddVBand="0" w:evenVBand="0" w:oddHBand="1" w:evenHBand="0" w:firstRowFirstColumn="0" w:firstRowLastColumn="0" w:lastRowFirstColumn="0" w:lastRowLastColumn="0"/>
          <w:cantSplit w:val="0"/>
          <w:trHeight w:val="570"/>
        </w:trPr>
        <w:tc>
          <w:tcPr>
            <w:cnfStyle w:val="001000000000" w:firstRow="0" w:lastRow="0" w:firstColumn="1" w:lastColumn="0" w:oddVBand="0" w:evenVBand="0" w:oddHBand="0" w:evenHBand="0" w:firstRowFirstColumn="0" w:firstRowLastColumn="0" w:lastRowFirstColumn="0" w:lastRowLastColumn="0"/>
            <w:tcW w:w="1491" w:type="dxa"/>
            <w:hideMark/>
          </w:tcPr>
          <w:p w14:paraId="4DAB668E" w14:textId="77777777" w:rsidR="003E43D6" w:rsidRPr="003E43D6" w:rsidRDefault="003E43D6" w:rsidP="0050702F">
            <w:pPr>
              <w:spacing w:before="0" w:after="40"/>
            </w:pPr>
            <w:r w:rsidRPr="003E43D6">
              <w:t>CRS-G2.02</w:t>
            </w:r>
          </w:p>
        </w:tc>
        <w:tc>
          <w:tcPr>
            <w:tcW w:w="4309" w:type="dxa"/>
            <w:hideMark/>
          </w:tcPr>
          <w:p w14:paraId="438A2323" w14:textId="77777777" w:rsidR="003E43D6" w:rsidRPr="003E43D6" w:rsidRDefault="003E43D6" w:rsidP="0050702F">
            <w:pPr>
              <w:spacing w:before="0" w:after="40"/>
              <w:cnfStyle w:val="000000100000" w:firstRow="0" w:lastRow="0" w:firstColumn="0" w:lastColumn="0" w:oddVBand="0" w:evenVBand="0" w:oddHBand="1" w:evenHBand="0" w:firstRowFirstColumn="0" w:firstRowLastColumn="0" w:lastRowFirstColumn="0" w:lastRowLastColumn="0"/>
            </w:pPr>
            <w:r w:rsidRPr="003E43D6">
              <w:t>Import of equipment leading to the introduction of pest fauna species.</w:t>
            </w:r>
          </w:p>
        </w:tc>
        <w:tc>
          <w:tcPr>
            <w:tcW w:w="5726" w:type="dxa"/>
            <w:hideMark/>
          </w:tcPr>
          <w:p w14:paraId="2572CF7B" w14:textId="38DE0327" w:rsidR="003E43D6" w:rsidRPr="003E43D6" w:rsidRDefault="00EC594E" w:rsidP="0050702F">
            <w:pPr>
              <w:spacing w:before="0" w:after="40"/>
              <w:cnfStyle w:val="000000100000" w:firstRow="0" w:lastRow="0" w:firstColumn="0" w:lastColumn="0" w:oddVBand="0" w:evenVBand="0" w:oddHBand="1" w:evenHBand="0" w:firstRowFirstColumn="0" w:firstRowLastColumn="0" w:lastRowFirstColumn="0" w:lastRowLastColumn="0"/>
            </w:pPr>
            <w:r w:rsidRPr="00EC594E">
              <w:t xml:space="preserve">Terrestrial environmental quality, Terrestrial ecosystems, </w:t>
            </w:r>
            <w:r w:rsidR="000E7E4F" w:rsidRPr="00EC594E">
              <w:t>Aquatic</w:t>
            </w:r>
            <w:r w:rsidRPr="00EC594E">
              <w:t xml:space="preserve"> ecosystems, Inland water environmental quality, Marine environmental quality, Marine ecosystems, Culture and heritage</w:t>
            </w:r>
          </w:p>
        </w:tc>
        <w:tc>
          <w:tcPr>
            <w:tcW w:w="2041" w:type="dxa"/>
          </w:tcPr>
          <w:p w14:paraId="408E6C63" w14:textId="7CEDFF0A" w:rsidR="003E43D6" w:rsidRPr="003E43D6" w:rsidRDefault="00403F2A" w:rsidP="0050702F">
            <w:pPr>
              <w:spacing w:before="0" w:after="40"/>
              <w:contextualSpacing/>
              <w:cnfStyle w:val="000000100000" w:firstRow="0" w:lastRow="0" w:firstColumn="0" w:lastColumn="0" w:oddVBand="0" w:evenVBand="0" w:oddHBand="1" w:evenHBand="0" w:firstRowFirstColumn="0" w:firstRowLastColumn="0" w:lastRowFirstColumn="0" w:lastRowLastColumn="0"/>
            </w:pPr>
            <w:r>
              <w:t>CMC-004</w:t>
            </w:r>
          </w:p>
        </w:tc>
        <w:tc>
          <w:tcPr>
            <w:tcW w:w="1672" w:type="dxa"/>
            <w:hideMark/>
          </w:tcPr>
          <w:p w14:paraId="32E0EF7A" w14:textId="77777777" w:rsidR="003E43D6" w:rsidRPr="003E43D6" w:rsidRDefault="003E43D6" w:rsidP="0050702F">
            <w:pPr>
              <w:spacing w:before="0" w:after="40"/>
              <w:cnfStyle w:val="000000100000" w:firstRow="0" w:lastRow="0" w:firstColumn="0" w:lastColumn="0" w:oddVBand="0" w:evenVBand="0" w:oddHBand="1" w:evenHBand="0" w:firstRowFirstColumn="0" w:firstRowLastColumn="0" w:lastRowFirstColumn="0" w:lastRowLastColumn="0"/>
            </w:pPr>
            <w:r w:rsidRPr="003E43D6">
              <w:t>CEO-02</w:t>
            </w:r>
          </w:p>
        </w:tc>
      </w:tr>
      <w:tr w:rsidR="003E43D6" w:rsidRPr="003E43D6" w14:paraId="3F69DF46" w14:textId="77777777" w:rsidTr="009571DC">
        <w:trPr>
          <w:cnfStyle w:val="000000010000" w:firstRow="0" w:lastRow="0" w:firstColumn="0" w:lastColumn="0" w:oddVBand="0" w:evenVBand="0" w:oddHBand="0" w:evenHBand="1" w:firstRowFirstColumn="0" w:firstRowLastColumn="0" w:lastRowFirstColumn="0" w:lastRowLastColumn="0"/>
          <w:cantSplit w:val="0"/>
          <w:trHeight w:val="855"/>
        </w:trPr>
        <w:tc>
          <w:tcPr>
            <w:cnfStyle w:val="001000000000" w:firstRow="0" w:lastRow="0" w:firstColumn="1" w:lastColumn="0" w:oddVBand="0" w:evenVBand="0" w:oddHBand="0" w:evenHBand="0" w:firstRowFirstColumn="0" w:firstRowLastColumn="0" w:lastRowFirstColumn="0" w:lastRowLastColumn="0"/>
            <w:tcW w:w="1491" w:type="dxa"/>
            <w:hideMark/>
          </w:tcPr>
          <w:p w14:paraId="66B10C42" w14:textId="77777777" w:rsidR="003E43D6" w:rsidRPr="003E43D6" w:rsidRDefault="003E43D6" w:rsidP="0050702F">
            <w:pPr>
              <w:spacing w:before="0" w:after="40"/>
            </w:pPr>
            <w:r w:rsidRPr="003E43D6">
              <w:t>CRS-G3.01</w:t>
            </w:r>
          </w:p>
        </w:tc>
        <w:tc>
          <w:tcPr>
            <w:tcW w:w="4309" w:type="dxa"/>
            <w:hideMark/>
          </w:tcPr>
          <w:p w14:paraId="313020B6" w14:textId="77777777" w:rsidR="003E43D6" w:rsidRPr="003E43D6" w:rsidRDefault="003E43D6" w:rsidP="0050702F">
            <w:pPr>
              <w:spacing w:before="0" w:after="40"/>
              <w:cnfStyle w:val="000000010000" w:firstRow="0" w:lastRow="0" w:firstColumn="0" w:lastColumn="0" w:oddVBand="0" w:evenVBand="0" w:oddHBand="0" w:evenHBand="1" w:firstRowFirstColumn="0" w:firstRowLastColumn="0" w:lastRowFirstColumn="0" w:lastRowLastColumn="0"/>
            </w:pPr>
            <w:r w:rsidRPr="00384F6A">
              <w:t>Regulated activities</w:t>
            </w:r>
            <w:r w:rsidRPr="003E43D6">
              <w:t xml:space="preserve"> alter fire regime due to additional ignition sources, changes in fire management practice and addition or removal of barriers to the spread of fire.</w:t>
            </w:r>
          </w:p>
        </w:tc>
        <w:tc>
          <w:tcPr>
            <w:tcW w:w="5726" w:type="dxa"/>
            <w:hideMark/>
          </w:tcPr>
          <w:p w14:paraId="1E63ACB4" w14:textId="02F92155" w:rsidR="003E43D6" w:rsidRPr="003E43D6" w:rsidRDefault="003E43D6" w:rsidP="0050702F">
            <w:pPr>
              <w:spacing w:before="0" w:after="40"/>
              <w:cnfStyle w:val="000000010000" w:firstRow="0" w:lastRow="0" w:firstColumn="0" w:lastColumn="0" w:oddVBand="0" w:evenVBand="0" w:oddHBand="0" w:evenHBand="1" w:firstRowFirstColumn="0" w:firstRowLastColumn="0" w:lastRowFirstColumn="0" w:lastRowLastColumn="0"/>
            </w:pPr>
            <w:r w:rsidRPr="003E43D6">
              <w:t xml:space="preserve">Terrestrial environmental quality, Terrestrial ecosystems, </w:t>
            </w:r>
            <w:r w:rsidR="000E7E4F" w:rsidRPr="003E43D6">
              <w:t>Aquatic</w:t>
            </w:r>
            <w:r w:rsidRPr="003E43D6">
              <w:t xml:space="preserve"> ecosystems, Inland water environmental quality, Community and economy</w:t>
            </w:r>
          </w:p>
        </w:tc>
        <w:tc>
          <w:tcPr>
            <w:tcW w:w="2041" w:type="dxa"/>
            <w:hideMark/>
          </w:tcPr>
          <w:p w14:paraId="70E52CE9" w14:textId="77777777" w:rsidR="003E43D6" w:rsidRPr="003E43D6" w:rsidRDefault="003E43D6" w:rsidP="0050702F">
            <w:pPr>
              <w:spacing w:before="0" w:after="40"/>
              <w:cnfStyle w:val="000000010000" w:firstRow="0" w:lastRow="0" w:firstColumn="0" w:lastColumn="0" w:oddVBand="0" w:evenVBand="0" w:oddHBand="0" w:evenHBand="1" w:firstRowFirstColumn="0" w:firstRowLastColumn="0" w:lastRowFirstColumn="0" w:lastRowLastColumn="0"/>
            </w:pPr>
            <w:r w:rsidRPr="003E43D6">
              <w:t>CMC-003</w:t>
            </w:r>
          </w:p>
        </w:tc>
        <w:tc>
          <w:tcPr>
            <w:tcW w:w="1672" w:type="dxa"/>
            <w:hideMark/>
          </w:tcPr>
          <w:p w14:paraId="22F8D757" w14:textId="77777777" w:rsidR="003E43D6" w:rsidRPr="003E43D6" w:rsidRDefault="003E43D6" w:rsidP="0050702F">
            <w:pPr>
              <w:spacing w:before="0" w:after="40"/>
              <w:cnfStyle w:val="000000010000" w:firstRow="0" w:lastRow="0" w:firstColumn="0" w:lastColumn="0" w:oddVBand="0" w:evenVBand="0" w:oddHBand="0" w:evenHBand="1" w:firstRowFirstColumn="0" w:firstRowLastColumn="0" w:lastRowFirstColumn="0" w:lastRowLastColumn="0"/>
            </w:pPr>
            <w:r w:rsidRPr="003E43D6">
              <w:t>CEO-03</w:t>
            </w:r>
          </w:p>
        </w:tc>
      </w:tr>
    </w:tbl>
    <w:p w14:paraId="7E964594" w14:textId="77777777" w:rsidR="0059179E" w:rsidRDefault="0059179E">
      <w:bookmarkStart w:id="122" w:name="_Ref233115854"/>
      <w:bookmarkStart w:id="123" w:name="_Toc233223850"/>
      <w:r>
        <w:br w:type="page"/>
      </w:r>
    </w:p>
    <w:p w14:paraId="37DEEA85" w14:textId="70E985D4" w:rsidR="00E7552D" w:rsidRPr="00B21B3F" w:rsidRDefault="00E7552D" w:rsidP="00357E3A">
      <w:pPr>
        <w:pStyle w:val="Heading3"/>
      </w:pPr>
      <w:bookmarkStart w:id="124" w:name="_Ref233302964"/>
      <w:bookmarkStart w:id="125" w:name="_Toc234303722"/>
      <w:r>
        <w:t xml:space="preserve">Seismic </w:t>
      </w:r>
      <w:r w:rsidR="00272E08">
        <w:t>s</w:t>
      </w:r>
      <w:r>
        <w:t>urveys</w:t>
      </w:r>
      <w:bookmarkEnd w:id="122"/>
      <w:bookmarkEnd w:id="123"/>
      <w:bookmarkEnd w:id="124"/>
      <w:bookmarkEnd w:id="125"/>
    </w:p>
    <w:tbl>
      <w:tblPr>
        <w:tblStyle w:val="NTGtable2"/>
        <w:tblW w:w="15239" w:type="dxa"/>
        <w:tblLayout w:type="fixed"/>
        <w:tblLook w:val="04A0" w:firstRow="1" w:lastRow="0" w:firstColumn="1" w:lastColumn="0" w:noHBand="0" w:noVBand="1"/>
      </w:tblPr>
      <w:tblGrid>
        <w:gridCol w:w="1491"/>
        <w:gridCol w:w="4309"/>
        <w:gridCol w:w="5726"/>
        <w:gridCol w:w="2041"/>
        <w:gridCol w:w="1672"/>
      </w:tblGrid>
      <w:tr w:rsidR="007450CF" w:rsidRPr="007450CF" w14:paraId="65CFCCA1" w14:textId="77777777" w:rsidTr="0050702F">
        <w:trPr>
          <w:cnfStyle w:val="100000000000" w:firstRow="1" w:lastRow="0" w:firstColumn="0" w:lastColumn="0" w:oddVBand="0" w:evenVBand="0" w:oddHBand="0" w:evenHBand="0" w:firstRowFirstColumn="0" w:firstRowLastColumn="0" w:lastRowFirstColumn="0" w:lastRowLastColumn="0"/>
          <w:trHeight w:val="346"/>
          <w:tblHeader/>
        </w:trPr>
        <w:tc>
          <w:tcPr>
            <w:cnfStyle w:val="001000000100" w:firstRow="0" w:lastRow="0" w:firstColumn="1" w:lastColumn="0" w:oddVBand="0" w:evenVBand="0" w:oddHBand="0" w:evenHBand="0" w:firstRowFirstColumn="1" w:firstRowLastColumn="0" w:lastRowFirstColumn="0" w:lastRowLastColumn="0"/>
            <w:tcW w:w="1491" w:type="dxa"/>
            <w:hideMark/>
          </w:tcPr>
          <w:p w14:paraId="3F5A84E1" w14:textId="3DBA977E" w:rsidR="007450CF" w:rsidRPr="007450CF" w:rsidRDefault="007450CF" w:rsidP="0050702F">
            <w:pPr>
              <w:spacing w:before="0" w:after="40"/>
              <w:rPr>
                <w:szCs w:val="22"/>
              </w:rPr>
            </w:pPr>
            <w:r w:rsidRPr="00D555BC">
              <w:rPr>
                <w:szCs w:val="22"/>
              </w:rPr>
              <w:t xml:space="preserve">Source </w:t>
            </w:r>
            <w:r w:rsidRPr="003E43D6">
              <w:t>Code</w:t>
            </w:r>
          </w:p>
        </w:tc>
        <w:tc>
          <w:tcPr>
            <w:tcW w:w="4309" w:type="dxa"/>
            <w:hideMark/>
          </w:tcPr>
          <w:p w14:paraId="0EA888E1" w14:textId="388BA015" w:rsidR="007450CF" w:rsidRPr="007450CF" w:rsidRDefault="00C44F98" w:rsidP="0050702F">
            <w:pPr>
              <w:spacing w:before="0" w:after="4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Environmental Risk Source and Environmental Risk</w:t>
            </w:r>
          </w:p>
        </w:tc>
        <w:tc>
          <w:tcPr>
            <w:tcW w:w="5726" w:type="dxa"/>
            <w:hideMark/>
          </w:tcPr>
          <w:p w14:paraId="7297CABF" w14:textId="1F975068" w:rsidR="007450CF" w:rsidRPr="007450CF" w:rsidRDefault="00CD173B" w:rsidP="0050702F">
            <w:pPr>
              <w:spacing w:before="0" w:after="4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NT EPA </w:t>
            </w:r>
            <w:r w:rsidR="007450CF" w:rsidRPr="007450CF">
              <w:rPr>
                <w:sz w:val="22"/>
                <w:szCs w:val="22"/>
              </w:rPr>
              <w:t xml:space="preserve">Environmental </w:t>
            </w:r>
            <w:r w:rsidR="00C44F98">
              <w:rPr>
                <w:sz w:val="22"/>
                <w:szCs w:val="22"/>
              </w:rPr>
              <w:t>F</w:t>
            </w:r>
            <w:r w:rsidR="00997AC2">
              <w:rPr>
                <w:sz w:val="22"/>
                <w:szCs w:val="22"/>
              </w:rPr>
              <w:t>actors</w:t>
            </w:r>
            <w:r w:rsidR="00811F88">
              <w:rPr>
                <w:sz w:val="22"/>
                <w:szCs w:val="22"/>
              </w:rPr>
              <w:t xml:space="preserve"> </w:t>
            </w:r>
          </w:p>
        </w:tc>
        <w:tc>
          <w:tcPr>
            <w:tcW w:w="2041" w:type="dxa"/>
            <w:hideMark/>
          </w:tcPr>
          <w:p w14:paraId="4449E544" w14:textId="323FADFF" w:rsidR="007450CF" w:rsidRPr="007450CF" w:rsidRDefault="007450CF" w:rsidP="0050702F">
            <w:pPr>
              <w:spacing w:before="0" w:after="40"/>
              <w:cnfStyle w:val="100000000000" w:firstRow="1" w:lastRow="0" w:firstColumn="0" w:lastColumn="0" w:oddVBand="0" w:evenVBand="0" w:oddHBand="0" w:evenHBand="0" w:firstRowFirstColumn="0" w:firstRowLastColumn="0" w:lastRowFirstColumn="0" w:lastRowLastColumn="0"/>
              <w:rPr>
                <w:sz w:val="22"/>
                <w:szCs w:val="22"/>
              </w:rPr>
            </w:pPr>
            <w:r w:rsidRPr="007450CF">
              <w:rPr>
                <w:sz w:val="22"/>
                <w:szCs w:val="22"/>
              </w:rPr>
              <w:t xml:space="preserve">Mandatory </w:t>
            </w:r>
            <w:r w:rsidR="00C44F98">
              <w:rPr>
                <w:bCs/>
                <w:sz w:val="22"/>
                <w:szCs w:val="22"/>
              </w:rPr>
              <w:t>C</w:t>
            </w:r>
            <w:r w:rsidR="00416EDA" w:rsidRPr="00416EDA">
              <w:rPr>
                <w:bCs/>
                <w:sz w:val="22"/>
                <w:szCs w:val="22"/>
              </w:rPr>
              <w:t xml:space="preserve">ontrol </w:t>
            </w:r>
            <w:r w:rsidR="00C44F98">
              <w:rPr>
                <w:bCs/>
                <w:sz w:val="22"/>
                <w:szCs w:val="22"/>
              </w:rPr>
              <w:t>M</w:t>
            </w:r>
            <w:r w:rsidR="00416EDA" w:rsidRPr="00416EDA">
              <w:rPr>
                <w:bCs/>
                <w:sz w:val="22"/>
                <w:szCs w:val="22"/>
              </w:rPr>
              <w:t>easures</w:t>
            </w:r>
          </w:p>
        </w:tc>
        <w:tc>
          <w:tcPr>
            <w:tcW w:w="1672" w:type="dxa"/>
            <w:hideMark/>
          </w:tcPr>
          <w:p w14:paraId="61ED407C" w14:textId="18681A27" w:rsidR="007450CF" w:rsidRPr="007450CF" w:rsidRDefault="007450CF" w:rsidP="0050702F">
            <w:pPr>
              <w:spacing w:before="0" w:after="40"/>
              <w:cnfStyle w:val="100000000000" w:firstRow="1" w:lastRow="0" w:firstColumn="0" w:lastColumn="0" w:oddVBand="0" w:evenVBand="0" w:oddHBand="0" w:evenHBand="0" w:firstRowFirstColumn="0" w:firstRowLastColumn="0" w:lastRowFirstColumn="0" w:lastRowLastColumn="0"/>
              <w:rPr>
                <w:sz w:val="22"/>
                <w:szCs w:val="22"/>
              </w:rPr>
            </w:pPr>
            <w:r w:rsidRPr="007450CF">
              <w:rPr>
                <w:sz w:val="22"/>
                <w:szCs w:val="22"/>
              </w:rPr>
              <w:t xml:space="preserve">Environmental </w:t>
            </w:r>
            <w:r w:rsidR="00C44F98">
              <w:rPr>
                <w:sz w:val="22"/>
                <w:szCs w:val="22"/>
              </w:rPr>
              <w:t>O</w:t>
            </w:r>
            <w:r w:rsidRPr="007450CF">
              <w:rPr>
                <w:sz w:val="22"/>
                <w:szCs w:val="22"/>
              </w:rPr>
              <w:t>utcomes</w:t>
            </w:r>
          </w:p>
        </w:tc>
      </w:tr>
      <w:tr w:rsidR="007450CF" w:rsidRPr="007450CF" w14:paraId="00EEE9E2" w14:textId="77777777" w:rsidTr="009571DC">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491" w:type="dxa"/>
            <w:hideMark/>
          </w:tcPr>
          <w:p w14:paraId="6FEA38CB" w14:textId="5A39E24F" w:rsidR="007450CF" w:rsidRPr="007450CF" w:rsidRDefault="007450CF" w:rsidP="0050702F">
            <w:pPr>
              <w:spacing w:before="0" w:after="40"/>
            </w:pPr>
            <w:r w:rsidRPr="007450CF">
              <w:t>CRS-S1.01</w:t>
            </w:r>
          </w:p>
        </w:tc>
        <w:tc>
          <w:tcPr>
            <w:tcW w:w="4309" w:type="dxa"/>
            <w:hideMark/>
          </w:tcPr>
          <w:p w14:paraId="0791AAB4" w14:textId="4EBF5F38" w:rsidR="007450CF" w:rsidRPr="007450CF" w:rsidRDefault="007450CF" w:rsidP="0050702F">
            <w:pPr>
              <w:spacing w:before="0" w:after="40"/>
              <w:cnfStyle w:val="000000100000" w:firstRow="0" w:lastRow="0" w:firstColumn="0" w:lastColumn="0" w:oddVBand="0" w:evenVBand="0" w:oddHBand="1" w:evenHBand="0" w:firstRowFirstColumn="0" w:firstRowLastColumn="0" w:lastRowFirstColumn="0" w:lastRowLastColumn="0"/>
            </w:pPr>
            <w:r w:rsidRPr="007450CF">
              <w:t>Preparation of access for seismic surveys causes degradation, fragmentation and loss of ecological communities.</w:t>
            </w:r>
          </w:p>
        </w:tc>
        <w:tc>
          <w:tcPr>
            <w:tcW w:w="5726" w:type="dxa"/>
            <w:hideMark/>
          </w:tcPr>
          <w:p w14:paraId="7A4E5EAE" w14:textId="1F0DE0F9" w:rsidR="007450CF" w:rsidRPr="007450CF" w:rsidRDefault="007450CF" w:rsidP="0050702F">
            <w:pPr>
              <w:spacing w:before="0" w:after="40"/>
              <w:cnfStyle w:val="000000100000" w:firstRow="0" w:lastRow="0" w:firstColumn="0" w:lastColumn="0" w:oddVBand="0" w:evenVBand="0" w:oddHBand="1" w:evenHBand="0" w:firstRowFirstColumn="0" w:firstRowLastColumn="0" w:lastRowFirstColumn="0" w:lastRowLastColumn="0"/>
            </w:pPr>
            <w:r w:rsidRPr="007450CF">
              <w:t xml:space="preserve">Terrestrial environmental quality, Terrestrial ecosystems, </w:t>
            </w:r>
            <w:r w:rsidR="002664AE">
              <w:t>Aquatic</w:t>
            </w:r>
            <w:r w:rsidRPr="007450CF">
              <w:t xml:space="preserve"> ecosystems, Inland water environmental quality, Marine environmental quality, Marine ecosystems, Community and economy</w:t>
            </w:r>
          </w:p>
        </w:tc>
        <w:tc>
          <w:tcPr>
            <w:tcW w:w="2041" w:type="dxa"/>
            <w:hideMark/>
          </w:tcPr>
          <w:p w14:paraId="2B932842" w14:textId="65400FB4" w:rsidR="007450CF" w:rsidRPr="007450CF" w:rsidRDefault="007450CF" w:rsidP="0050702F">
            <w:pPr>
              <w:spacing w:before="0" w:after="40"/>
              <w:contextualSpacing/>
              <w:cnfStyle w:val="000000100000" w:firstRow="0" w:lastRow="0" w:firstColumn="0" w:lastColumn="0" w:oddVBand="0" w:evenVBand="0" w:oddHBand="1" w:evenHBand="0" w:firstRowFirstColumn="0" w:firstRowLastColumn="0" w:lastRowFirstColumn="0" w:lastRowLastColumn="0"/>
            </w:pPr>
            <w:r w:rsidRPr="007450CF">
              <w:t>CMC-150</w:t>
            </w:r>
          </w:p>
        </w:tc>
        <w:tc>
          <w:tcPr>
            <w:tcW w:w="1672" w:type="dxa"/>
            <w:hideMark/>
          </w:tcPr>
          <w:p w14:paraId="477C26F2" w14:textId="258E6901" w:rsidR="007450CF" w:rsidRPr="007450CF" w:rsidRDefault="007450CF" w:rsidP="0050702F">
            <w:pPr>
              <w:spacing w:before="0" w:after="40"/>
              <w:cnfStyle w:val="000000100000" w:firstRow="0" w:lastRow="0" w:firstColumn="0" w:lastColumn="0" w:oddVBand="0" w:evenVBand="0" w:oddHBand="1" w:evenHBand="0" w:firstRowFirstColumn="0" w:firstRowLastColumn="0" w:lastRowFirstColumn="0" w:lastRowLastColumn="0"/>
            </w:pPr>
            <w:r w:rsidRPr="007450CF">
              <w:t>CEO-05</w:t>
            </w:r>
          </w:p>
        </w:tc>
      </w:tr>
      <w:tr w:rsidR="007450CF" w:rsidRPr="007450CF" w14:paraId="1D8F0942" w14:textId="77777777" w:rsidTr="009571DC">
        <w:trPr>
          <w:cnfStyle w:val="000000010000" w:firstRow="0" w:lastRow="0" w:firstColumn="0" w:lastColumn="0" w:oddVBand="0" w:evenVBand="0" w:oddHBand="0" w:evenHBand="1"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491" w:type="dxa"/>
            <w:hideMark/>
          </w:tcPr>
          <w:p w14:paraId="688F4004" w14:textId="50013D27" w:rsidR="007450CF" w:rsidRPr="007450CF" w:rsidRDefault="007450CF" w:rsidP="0050702F">
            <w:pPr>
              <w:spacing w:before="0" w:after="40"/>
            </w:pPr>
            <w:r w:rsidRPr="007450CF">
              <w:t>CRS-S1.02</w:t>
            </w:r>
          </w:p>
        </w:tc>
        <w:tc>
          <w:tcPr>
            <w:tcW w:w="4309" w:type="dxa"/>
            <w:hideMark/>
          </w:tcPr>
          <w:p w14:paraId="5A97CD24" w14:textId="67904174" w:rsidR="007450CF" w:rsidRPr="007450CF" w:rsidRDefault="007450CF" w:rsidP="0050702F">
            <w:pPr>
              <w:spacing w:before="0" w:after="40"/>
              <w:cnfStyle w:val="000000010000" w:firstRow="0" w:lastRow="0" w:firstColumn="0" w:lastColumn="0" w:oddVBand="0" w:evenVBand="0" w:oddHBand="0" w:evenHBand="1" w:firstRowFirstColumn="0" w:firstRowLastColumn="0" w:lastRowFirstColumn="0" w:lastRowLastColumn="0"/>
            </w:pPr>
            <w:r w:rsidRPr="007450CF">
              <w:t xml:space="preserve">Preparation of access for seismic surveys causes </w:t>
            </w:r>
            <w:r w:rsidR="00736514">
              <w:t>environmental</w:t>
            </w:r>
            <w:r w:rsidRPr="007450CF">
              <w:t xml:space="preserve"> </w:t>
            </w:r>
            <w:r w:rsidR="00ED60D3">
              <w:t xml:space="preserve">harm to </w:t>
            </w:r>
            <w:r w:rsidR="008971F0" w:rsidRPr="00384F6A">
              <w:t>significant species of flora</w:t>
            </w:r>
            <w:r w:rsidRPr="007450CF">
              <w:t xml:space="preserve"> </w:t>
            </w:r>
            <w:r w:rsidR="00ED60D3">
              <w:t>and</w:t>
            </w:r>
            <w:r w:rsidRPr="007450CF">
              <w:t xml:space="preserve"> fauna.</w:t>
            </w:r>
          </w:p>
        </w:tc>
        <w:tc>
          <w:tcPr>
            <w:tcW w:w="5726" w:type="dxa"/>
            <w:hideMark/>
          </w:tcPr>
          <w:p w14:paraId="0CA5D4C5" w14:textId="232F95C7" w:rsidR="007450CF" w:rsidRPr="007450CF" w:rsidRDefault="007450CF" w:rsidP="0050702F">
            <w:pPr>
              <w:spacing w:before="0" w:after="40"/>
              <w:cnfStyle w:val="000000010000" w:firstRow="0" w:lastRow="0" w:firstColumn="0" w:lastColumn="0" w:oddVBand="0" w:evenVBand="0" w:oddHBand="0" w:evenHBand="1" w:firstRowFirstColumn="0" w:firstRowLastColumn="0" w:lastRowFirstColumn="0" w:lastRowLastColumn="0"/>
            </w:pPr>
            <w:r w:rsidRPr="007450CF">
              <w:t xml:space="preserve">Terrestrial environmental quality, Terrestrial ecosystems, </w:t>
            </w:r>
            <w:r w:rsidR="002664AE">
              <w:t>Aquatic</w:t>
            </w:r>
            <w:r w:rsidRPr="007450CF">
              <w:t xml:space="preserve"> ecosystems, Inland water environmental quality, Marine environmental quality, Marine ecosystems, Community and economy</w:t>
            </w:r>
          </w:p>
        </w:tc>
        <w:tc>
          <w:tcPr>
            <w:tcW w:w="2041" w:type="dxa"/>
            <w:hideMark/>
          </w:tcPr>
          <w:p w14:paraId="0085FE95" w14:textId="76CFBD50" w:rsidR="006D0FB7" w:rsidRDefault="004D6E8D" w:rsidP="0050702F">
            <w:pPr>
              <w:spacing w:before="0" w:after="40"/>
              <w:contextualSpacing/>
              <w:cnfStyle w:val="000000010000" w:firstRow="0" w:lastRow="0" w:firstColumn="0" w:lastColumn="0" w:oddVBand="0" w:evenVBand="0" w:oddHBand="0" w:evenHBand="1" w:firstRowFirstColumn="0" w:firstRowLastColumn="0" w:lastRowFirstColumn="0" w:lastRowLastColumn="0"/>
            </w:pPr>
            <w:r w:rsidRPr="00A03F4C">
              <w:t>CMC-150</w:t>
            </w:r>
            <w:r w:rsidR="0067376A">
              <w:t>,</w:t>
            </w:r>
            <w:r w:rsidRPr="00A03F4C">
              <w:t xml:space="preserve"> </w:t>
            </w:r>
          </w:p>
          <w:p w14:paraId="4281CD29" w14:textId="1A9E8AC5" w:rsidR="006D0FB7" w:rsidRDefault="004D6E8D" w:rsidP="0050702F">
            <w:pPr>
              <w:spacing w:before="0" w:after="40"/>
              <w:contextualSpacing/>
              <w:cnfStyle w:val="000000010000" w:firstRow="0" w:lastRow="0" w:firstColumn="0" w:lastColumn="0" w:oddVBand="0" w:evenVBand="0" w:oddHBand="0" w:evenHBand="1" w:firstRowFirstColumn="0" w:firstRowLastColumn="0" w:lastRowFirstColumn="0" w:lastRowLastColumn="0"/>
            </w:pPr>
            <w:r w:rsidRPr="00A03F4C">
              <w:t>CMC-161</w:t>
            </w:r>
            <w:r w:rsidR="0067376A">
              <w:t>,</w:t>
            </w:r>
            <w:r w:rsidRPr="00A03F4C">
              <w:t xml:space="preserve"> </w:t>
            </w:r>
          </w:p>
          <w:p w14:paraId="3B2259A1" w14:textId="4F3E5FD6" w:rsidR="006D0FB7" w:rsidRDefault="004D6E8D" w:rsidP="0050702F">
            <w:pPr>
              <w:spacing w:before="0" w:after="40"/>
              <w:contextualSpacing/>
              <w:cnfStyle w:val="000000010000" w:firstRow="0" w:lastRow="0" w:firstColumn="0" w:lastColumn="0" w:oddVBand="0" w:evenVBand="0" w:oddHBand="0" w:evenHBand="1" w:firstRowFirstColumn="0" w:firstRowLastColumn="0" w:lastRowFirstColumn="0" w:lastRowLastColumn="0"/>
            </w:pPr>
            <w:r w:rsidRPr="00A03F4C">
              <w:t>CMC-162</w:t>
            </w:r>
            <w:r w:rsidR="0067376A">
              <w:t>,</w:t>
            </w:r>
            <w:r w:rsidRPr="00A03F4C">
              <w:t xml:space="preserve"> </w:t>
            </w:r>
          </w:p>
          <w:p w14:paraId="50E03240" w14:textId="6DA3ACA0" w:rsidR="007450CF" w:rsidRPr="007450CF" w:rsidRDefault="004D6E8D" w:rsidP="0050702F">
            <w:pPr>
              <w:spacing w:before="0" w:after="40"/>
              <w:contextualSpacing/>
              <w:cnfStyle w:val="000000010000" w:firstRow="0" w:lastRow="0" w:firstColumn="0" w:lastColumn="0" w:oddVBand="0" w:evenVBand="0" w:oddHBand="0" w:evenHBand="1" w:firstRowFirstColumn="0" w:firstRowLastColumn="0" w:lastRowFirstColumn="0" w:lastRowLastColumn="0"/>
            </w:pPr>
            <w:r w:rsidRPr="00A03F4C">
              <w:t>CMC-163</w:t>
            </w:r>
          </w:p>
        </w:tc>
        <w:tc>
          <w:tcPr>
            <w:tcW w:w="1672" w:type="dxa"/>
            <w:hideMark/>
          </w:tcPr>
          <w:p w14:paraId="43F4B34A" w14:textId="4091477C" w:rsidR="007450CF" w:rsidRPr="007450CF" w:rsidRDefault="007450CF" w:rsidP="0050702F">
            <w:pPr>
              <w:spacing w:before="0" w:after="40"/>
              <w:cnfStyle w:val="000000010000" w:firstRow="0" w:lastRow="0" w:firstColumn="0" w:lastColumn="0" w:oddVBand="0" w:evenVBand="0" w:oddHBand="0" w:evenHBand="1" w:firstRowFirstColumn="0" w:firstRowLastColumn="0" w:lastRowFirstColumn="0" w:lastRowLastColumn="0"/>
            </w:pPr>
            <w:r w:rsidRPr="007450CF">
              <w:t>CEO-04</w:t>
            </w:r>
          </w:p>
        </w:tc>
      </w:tr>
      <w:tr w:rsidR="007450CF" w:rsidRPr="007450CF" w14:paraId="58270D54" w14:textId="77777777" w:rsidTr="009571DC">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491" w:type="dxa"/>
            <w:hideMark/>
          </w:tcPr>
          <w:p w14:paraId="1362E79F" w14:textId="0C698B24" w:rsidR="007450CF" w:rsidRPr="007450CF" w:rsidRDefault="007450CF" w:rsidP="0050702F">
            <w:pPr>
              <w:spacing w:before="0" w:after="40"/>
            </w:pPr>
            <w:r w:rsidRPr="007450CF">
              <w:t>CRS-S1.03</w:t>
            </w:r>
          </w:p>
        </w:tc>
        <w:tc>
          <w:tcPr>
            <w:tcW w:w="4309" w:type="dxa"/>
            <w:hideMark/>
          </w:tcPr>
          <w:p w14:paraId="545C6C8B" w14:textId="55A56AA2" w:rsidR="007450CF" w:rsidRPr="007450CF" w:rsidRDefault="007450CF" w:rsidP="0050702F">
            <w:pPr>
              <w:spacing w:before="0" w:after="40"/>
              <w:cnfStyle w:val="000000100000" w:firstRow="0" w:lastRow="0" w:firstColumn="0" w:lastColumn="0" w:oddVBand="0" w:evenVBand="0" w:oddHBand="1" w:evenHBand="0" w:firstRowFirstColumn="0" w:firstRowLastColumn="0" w:lastRowFirstColumn="0" w:lastRowLastColumn="0"/>
            </w:pPr>
            <w:r w:rsidRPr="007450CF">
              <w:t xml:space="preserve">Preparation of access for seismic surveys results in opportunity for </w:t>
            </w:r>
            <w:r w:rsidR="007172AD">
              <w:t>pest</w:t>
            </w:r>
            <w:r w:rsidR="007172AD" w:rsidRPr="007450CF">
              <w:t xml:space="preserve"> </w:t>
            </w:r>
            <w:r w:rsidRPr="007450CF">
              <w:t>fauna species</w:t>
            </w:r>
            <w:r w:rsidR="00F17FC2">
              <w:t xml:space="preserve"> to establish</w:t>
            </w:r>
            <w:r w:rsidR="008F28C2">
              <w:t xml:space="preserve"> themselves</w:t>
            </w:r>
            <w:r w:rsidRPr="007450CF">
              <w:t>.</w:t>
            </w:r>
          </w:p>
        </w:tc>
        <w:tc>
          <w:tcPr>
            <w:tcW w:w="5726" w:type="dxa"/>
            <w:hideMark/>
          </w:tcPr>
          <w:p w14:paraId="78BCE9A8" w14:textId="76017001" w:rsidR="007450CF" w:rsidRPr="007450CF" w:rsidRDefault="007450CF" w:rsidP="0050702F">
            <w:pPr>
              <w:spacing w:before="0" w:after="40"/>
              <w:cnfStyle w:val="000000100000" w:firstRow="0" w:lastRow="0" w:firstColumn="0" w:lastColumn="0" w:oddVBand="0" w:evenVBand="0" w:oddHBand="1" w:evenHBand="0" w:firstRowFirstColumn="0" w:firstRowLastColumn="0" w:lastRowFirstColumn="0" w:lastRowLastColumn="0"/>
            </w:pPr>
            <w:r w:rsidRPr="007450CF">
              <w:t xml:space="preserve">Terrestrial environmental quality, Terrestrial ecosystems, </w:t>
            </w:r>
            <w:r w:rsidR="002664AE">
              <w:t>Aquatic</w:t>
            </w:r>
            <w:r w:rsidRPr="007450CF">
              <w:t xml:space="preserve"> ecosystems, Inland water environmental quality, Marine environmental quality, Marine ecosystems, Culture and heritage</w:t>
            </w:r>
          </w:p>
        </w:tc>
        <w:tc>
          <w:tcPr>
            <w:tcW w:w="2041" w:type="dxa"/>
            <w:hideMark/>
          </w:tcPr>
          <w:p w14:paraId="025CD815" w14:textId="5FC863EA" w:rsidR="007450CF" w:rsidRPr="007450CF" w:rsidRDefault="004D6E8D" w:rsidP="0050702F">
            <w:pPr>
              <w:spacing w:before="0" w:after="40"/>
              <w:contextualSpacing/>
              <w:cnfStyle w:val="000000100000" w:firstRow="0" w:lastRow="0" w:firstColumn="0" w:lastColumn="0" w:oddVBand="0" w:evenVBand="0" w:oddHBand="1" w:evenHBand="0" w:firstRowFirstColumn="0" w:firstRowLastColumn="0" w:lastRowFirstColumn="0" w:lastRowLastColumn="0"/>
            </w:pPr>
            <w:r w:rsidRPr="00A03F4C">
              <w:t>CMC-004</w:t>
            </w:r>
          </w:p>
        </w:tc>
        <w:tc>
          <w:tcPr>
            <w:tcW w:w="1672" w:type="dxa"/>
            <w:hideMark/>
          </w:tcPr>
          <w:p w14:paraId="3EDA4F75" w14:textId="1FEE17C2" w:rsidR="007450CF" w:rsidRPr="007450CF" w:rsidRDefault="007450CF" w:rsidP="0050702F">
            <w:pPr>
              <w:spacing w:before="0" w:after="40"/>
              <w:cnfStyle w:val="000000100000" w:firstRow="0" w:lastRow="0" w:firstColumn="0" w:lastColumn="0" w:oddVBand="0" w:evenVBand="0" w:oddHBand="1" w:evenHBand="0" w:firstRowFirstColumn="0" w:firstRowLastColumn="0" w:lastRowFirstColumn="0" w:lastRowLastColumn="0"/>
            </w:pPr>
            <w:r w:rsidRPr="007450CF">
              <w:t>CEO-02</w:t>
            </w:r>
          </w:p>
        </w:tc>
      </w:tr>
      <w:tr w:rsidR="007450CF" w:rsidRPr="007450CF" w14:paraId="123C43B0" w14:textId="77777777" w:rsidTr="009571DC">
        <w:trPr>
          <w:cnfStyle w:val="000000010000" w:firstRow="0" w:lastRow="0" w:firstColumn="0" w:lastColumn="0" w:oddVBand="0" w:evenVBand="0" w:oddHBand="0" w:evenHBand="1"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491" w:type="dxa"/>
            <w:hideMark/>
          </w:tcPr>
          <w:p w14:paraId="6D37277B" w14:textId="3097EA85" w:rsidR="007450CF" w:rsidRPr="007450CF" w:rsidRDefault="007450CF" w:rsidP="0050702F">
            <w:pPr>
              <w:spacing w:before="0" w:after="40"/>
            </w:pPr>
            <w:r w:rsidRPr="007450CF">
              <w:t>CRS-S1.04</w:t>
            </w:r>
          </w:p>
        </w:tc>
        <w:tc>
          <w:tcPr>
            <w:tcW w:w="4309" w:type="dxa"/>
            <w:hideMark/>
          </w:tcPr>
          <w:p w14:paraId="77F27CF6" w14:textId="242BE785" w:rsidR="007450CF" w:rsidRPr="007450CF" w:rsidRDefault="007450CF" w:rsidP="0050702F">
            <w:pPr>
              <w:spacing w:before="0" w:after="40"/>
              <w:cnfStyle w:val="000000010000" w:firstRow="0" w:lastRow="0" w:firstColumn="0" w:lastColumn="0" w:oddVBand="0" w:evenVBand="0" w:oddHBand="0" w:evenHBand="1" w:firstRowFirstColumn="0" w:firstRowLastColumn="0" w:lastRowFirstColumn="0" w:lastRowLastColumn="0"/>
            </w:pPr>
            <w:r w:rsidRPr="007450CF">
              <w:t xml:space="preserve">Preparation of access for seismic surveys causes disturbance to </w:t>
            </w:r>
            <w:r w:rsidR="00105DD4">
              <w:t>places or objects of heritage significance or sacred sites</w:t>
            </w:r>
            <w:r w:rsidRPr="007450CF">
              <w:t>.</w:t>
            </w:r>
          </w:p>
        </w:tc>
        <w:tc>
          <w:tcPr>
            <w:tcW w:w="5726" w:type="dxa"/>
            <w:hideMark/>
          </w:tcPr>
          <w:p w14:paraId="2CB0DD22" w14:textId="3DAFBDAE" w:rsidR="007450CF" w:rsidRPr="007450CF" w:rsidRDefault="007450CF" w:rsidP="0050702F">
            <w:pPr>
              <w:spacing w:before="0" w:after="40"/>
              <w:cnfStyle w:val="000000010000" w:firstRow="0" w:lastRow="0" w:firstColumn="0" w:lastColumn="0" w:oddVBand="0" w:evenVBand="0" w:oddHBand="0" w:evenHBand="1" w:firstRowFirstColumn="0" w:firstRowLastColumn="0" w:lastRowFirstColumn="0" w:lastRowLastColumn="0"/>
            </w:pPr>
            <w:r w:rsidRPr="007450CF">
              <w:t>Culture and heritage</w:t>
            </w:r>
          </w:p>
        </w:tc>
        <w:tc>
          <w:tcPr>
            <w:tcW w:w="2041" w:type="dxa"/>
            <w:hideMark/>
          </w:tcPr>
          <w:p w14:paraId="4B5A1026" w14:textId="26EF7E65" w:rsidR="006D0FB7" w:rsidRDefault="007450CF" w:rsidP="0050702F">
            <w:pPr>
              <w:spacing w:before="0" w:after="40"/>
              <w:contextualSpacing/>
              <w:cnfStyle w:val="000000010000" w:firstRow="0" w:lastRow="0" w:firstColumn="0" w:lastColumn="0" w:oddVBand="0" w:evenVBand="0" w:oddHBand="0" w:evenHBand="1" w:firstRowFirstColumn="0" w:firstRowLastColumn="0" w:lastRowFirstColumn="0" w:lastRowLastColumn="0"/>
            </w:pPr>
            <w:r w:rsidRPr="007450CF">
              <w:t>CMC-100</w:t>
            </w:r>
            <w:r w:rsidR="0067376A">
              <w:t>,</w:t>
            </w:r>
            <w:r w:rsidRPr="007450CF">
              <w:t xml:space="preserve"> </w:t>
            </w:r>
          </w:p>
          <w:p w14:paraId="2A1CDAAE" w14:textId="4CD0A083" w:rsidR="006D0FB7" w:rsidRDefault="007450CF" w:rsidP="0050702F">
            <w:pPr>
              <w:spacing w:before="0" w:after="40"/>
              <w:contextualSpacing/>
              <w:cnfStyle w:val="000000010000" w:firstRow="0" w:lastRow="0" w:firstColumn="0" w:lastColumn="0" w:oddVBand="0" w:evenVBand="0" w:oddHBand="0" w:evenHBand="1" w:firstRowFirstColumn="0" w:firstRowLastColumn="0" w:lastRowFirstColumn="0" w:lastRowLastColumn="0"/>
            </w:pPr>
            <w:r w:rsidRPr="007450CF">
              <w:t>CMC-10</w:t>
            </w:r>
            <w:r w:rsidR="00F24F56">
              <w:t>1</w:t>
            </w:r>
            <w:r w:rsidR="0067376A">
              <w:t>,</w:t>
            </w:r>
            <w:r w:rsidRPr="007450CF">
              <w:t xml:space="preserve"> </w:t>
            </w:r>
          </w:p>
          <w:p w14:paraId="0CB0BBCF" w14:textId="7AAAA7CA" w:rsidR="006D0FB7" w:rsidRDefault="007450CF" w:rsidP="0050702F">
            <w:pPr>
              <w:spacing w:before="0" w:after="40"/>
              <w:contextualSpacing/>
              <w:cnfStyle w:val="000000010000" w:firstRow="0" w:lastRow="0" w:firstColumn="0" w:lastColumn="0" w:oddVBand="0" w:evenVBand="0" w:oddHBand="0" w:evenHBand="1" w:firstRowFirstColumn="0" w:firstRowLastColumn="0" w:lastRowFirstColumn="0" w:lastRowLastColumn="0"/>
            </w:pPr>
            <w:r w:rsidRPr="007450CF">
              <w:t>CMC-10</w:t>
            </w:r>
            <w:r w:rsidR="008848C2">
              <w:t>2</w:t>
            </w:r>
            <w:r w:rsidR="0067376A">
              <w:t>,</w:t>
            </w:r>
            <w:r w:rsidRPr="007450CF">
              <w:t xml:space="preserve"> </w:t>
            </w:r>
          </w:p>
          <w:p w14:paraId="18202D42" w14:textId="74C38ACC" w:rsidR="007450CF" w:rsidRPr="007450CF" w:rsidRDefault="007450CF" w:rsidP="0050702F">
            <w:pPr>
              <w:spacing w:before="0" w:after="40"/>
              <w:contextualSpacing/>
              <w:cnfStyle w:val="000000010000" w:firstRow="0" w:lastRow="0" w:firstColumn="0" w:lastColumn="0" w:oddVBand="0" w:evenVBand="0" w:oddHBand="0" w:evenHBand="1" w:firstRowFirstColumn="0" w:firstRowLastColumn="0" w:lastRowFirstColumn="0" w:lastRowLastColumn="0"/>
            </w:pPr>
            <w:r w:rsidRPr="007450CF">
              <w:t>CMC-150</w:t>
            </w:r>
          </w:p>
        </w:tc>
        <w:tc>
          <w:tcPr>
            <w:tcW w:w="1672" w:type="dxa"/>
            <w:hideMark/>
          </w:tcPr>
          <w:p w14:paraId="2574F087" w14:textId="50713FE0" w:rsidR="007450CF" w:rsidRPr="007450CF" w:rsidRDefault="007450CF" w:rsidP="0050702F">
            <w:pPr>
              <w:spacing w:before="0" w:after="40"/>
              <w:cnfStyle w:val="000000010000" w:firstRow="0" w:lastRow="0" w:firstColumn="0" w:lastColumn="0" w:oddVBand="0" w:evenVBand="0" w:oddHBand="0" w:evenHBand="1" w:firstRowFirstColumn="0" w:firstRowLastColumn="0" w:lastRowFirstColumn="0" w:lastRowLastColumn="0"/>
            </w:pPr>
            <w:r w:rsidRPr="007450CF">
              <w:t>CEO-06</w:t>
            </w:r>
          </w:p>
        </w:tc>
      </w:tr>
      <w:tr w:rsidR="007450CF" w:rsidRPr="007450CF" w14:paraId="1BCE3FB8" w14:textId="77777777" w:rsidTr="009571DC">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491" w:type="dxa"/>
            <w:hideMark/>
          </w:tcPr>
          <w:p w14:paraId="2CFD65D8" w14:textId="24D3FF0F" w:rsidR="007450CF" w:rsidRPr="007450CF" w:rsidRDefault="007450CF" w:rsidP="0050702F">
            <w:pPr>
              <w:spacing w:before="0" w:after="40"/>
            </w:pPr>
            <w:r w:rsidRPr="007450CF">
              <w:t>CRS-S1.05</w:t>
            </w:r>
          </w:p>
        </w:tc>
        <w:tc>
          <w:tcPr>
            <w:tcW w:w="4309" w:type="dxa"/>
            <w:hideMark/>
          </w:tcPr>
          <w:p w14:paraId="1038DE12" w14:textId="2E672E84" w:rsidR="007450CF" w:rsidRPr="007450CF" w:rsidRDefault="007450CF" w:rsidP="0050702F">
            <w:pPr>
              <w:spacing w:before="0" w:after="40"/>
              <w:cnfStyle w:val="000000100000" w:firstRow="0" w:lastRow="0" w:firstColumn="0" w:lastColumn="0" w:oddVBand="0" w:evenVBand="0" w:oddHBand="1" w:evenHBand="0" w:firstRowFirstColumn="0" w:firstRowLastColumn="0" w:lastRowFirstColumn="0" w:lastRowLastColumn="0"/>
            </w:pPr>
            <w:r w:rsidRPr="007450CF">
              <w:t>Preparation of access for seismic surveys causes disturbance to waterways at waterway crossings.</w:t>
            </w:r>
          </w:p>
        </w:tc>
        <w:tc>
          <w:tcPr>
            <w:tcW w:w="5726" w:type="dxa"/>
            <w:hideMark/>
          </w:tcPr>
          <w:p w14:paraId="70AC20C4" w14:textId="25C0B411" w:rsidR="007450CF" w:rsidRPr="007450CF" w:rsidRDefault="007450CF" w:rsidP="0050702F">
            <w:pPr>
              <w:spacing w:before="0" w:after="40"/>
              <w:cnfStyle w:val="000000100000" w:firstRow="0" w:lastRow="0" w:firstColumn="0" w:lastColumn="0" w:oddVBand="0" w:evenVBand="0" w:oddHBand="1" w:evenHBand="0" w:firstRowFirstColumn="0" w:firstRowLastColumn="0" w:lastRowFirstColumn="0" w:lastRowLastColumn="0"/>
            </w:pPr>
            <w:r w:rsidRPr="007450CF">
              <w:t xml:space="preserve">Hydrological processes, </w:t>
            </w:r>
            <w:r w:rsidR="002664AE">
              <w:t>Aquatic</w:t>
            </w:r>
            <w:r w:rsidRPr="007450CF">
              <w:t xml:space="preserve"> ecosystems</w:t>
            </w:r>
          </w:p>
        </w:tc>
        <w:tc>
          <w:tcPr>
            <w:tcW w:w="2041" w:type="dxa"/>
            <w:hideMark/>
          </w:tcPr>
          <w:p w14:paraId="1672034E" w14:textId="55271404" w:rsidR="007450CF" w:rsidRPr="007450CF" w:rsidRDefault="004D6E8D" w:rsidP="0050702F">
            <w:pPr>
              <w:spacing w:before="0" w:after="40"/>
              <w:contextualSpacing/>
              <w:cnfStyle w:val="000000100000" w:firstRow="0" w:lastRow="0" w:firstColumn="0" w:lastColumn="0" w:oddVBand="0" w:evenVBand="0" w:oddHBand="1" w:evenHBand="0" w:firstRowFirstColumn="0" w:firstRowLastColumn="0" w:lastRowFirstColumn="0" w:lastRowLastColumn="0"/>
            </w:pPr>
            <w:r w:rsidRPr="00A03F4C">
              <w:t>CMC-151</w:t>
            </w:r>
          </w:p>
        </w:tc>
        <w:tc>
          <w:tcPr>
            <w:tcW w:w="1672" w:type="dxa"/>
            <w:hideMark/>
          </w:tcPr>
          <w:p w14:paraId="2EF583CE" w14:textId="0E5D36FC" w:rsidR="007450CF" w:rsidRPr="007450CF" w:rsidRDefault="007450CF" w:rsidP="0050702F">
            <w:pPr>
              <w:spacing w:before="0" w:after="40"/>
              <w:cnfStyle w:val="000000100000" w:firstRow="0" w:lastRow="0" w:firstColumn="0" w:lastColumn="0" w:oddVBand="0" w:evenVBand="0" w:oddHBand="1" w:evenHBand="0" w:firstRowFirstColumn="0" w:firstRowLastColumn="0" w:lastRowFirstColumn="0" w:lastRowLastColumn="0"/>
            </w:pPr>
            <w:r w:rsidRPr="007450CF">
              <w:t>CEO-07</w:t>
            </w:r>
          </w:p>
        </w:tc>
      </w:tr>
      <w:tr w:rsidR="007450CF" w:rsidRPr="007450CF" w14:paraId="5C527F3D" w14:textId="77777777" w:rsidTr="009571DC">
        <w:trPr>
          <w:cnfStyle w:val="000000010000" w:firstRow="0" w:lastRow="0" w:firstColumn="0" w:lastColumn="0" w:oddVBand="0" w:evenVBand="0" w:oddHBand="0" w:evenHBand="1"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491" w:type="dxa"/>
            <w:hideMark/>
          </w:tcPr>
          <w:p w14:paraId="526F2D11" w14:textId="5B2BC396" w:rsidR="007450CF" w:rsidRPr="007450CF" w:rsidRDefault="007450CF" w:rsidP="0050702F">
            <w:pPr>
              <w:spacing w:before="0" w:after="40"/>
            </w:pPr>
            <w:r w:rsidRPr="007450CF">
              <w:t>CRS-S1.06</w:t>
            </w:r>
          </w:p>
        </w:tc>
        <w:tc>
          <w:tcPr>
            <w:tcW w:w="4309" w:type="dxa"/>
            <w:hideMark/>
          </w:tcPr>
          <w:p w14:paraId="0E20B9FF" w14:textId="162D53E4" w:rsidR="007450CF" w:rsidRPr="007450CF" w:rsidRDefault="007450CF" w:rsidP="0050702F">
            <w:pPr>
              <w:spacing w:before="0" w:after="40"/>
              <w:cnfStyle w:val="000000010000" w:firstRow="0" w:lastRow="0" w:firstColumn="0" w:lastColumn="0" w:oddVBand="0" w:evenVBand="0" w:oddHBand="0" w:evenHBand="1" w:firstRowFirstColumn="0" w:firstRowLastColumn="0" w:lastRowFirstColumn="0" w:lastRowLastColumn="0"/>
            </w:pPr>
            <w:r w:rsidRPr="007450CF">
              <w:t>Preparation of access for seismic surveys results in erosion.</w:t>
            </w:r>
          </w:p>
        </w:tc>
        <w:tc>
          <w:tcPr>
            <w:tcW w:w="5726" w:type="dxa"/>
            <w:hideMark/>
          </w:tcPr>
          <w:p w14:paraId="188C36CB" w14:textId="6C993D08" w:rsidR="007450CF" w:rsidRPr="007450CF" w:rsidRDefault="007450CF" w:rsidP="0050702F">
            <w:pPr>
              <w:spacing w:before="0" w:after="40"/>
              <w:cnfStyle w:val="000000010000" w:firstRow="0" w:lastRow="0" w:firstColumn="0" w:lastColumn="0" w:oddVBand="0" w:evenVBand="0" w:oddHBand="0" w:evenHBand="1" w:firstRowFirstColumn="0" w:firstRowLastColumn="0" w:lastRowFirstColumn="0" w:lastRowLastColumn="0"/>
            </w:pPr>
            <w:r w:rsidRPr="007450CF">
              <w:t xml:space="preserve">Terrestrial environmental quality, </w:t>
            </w:r>
            <w:r w:rsidR="002664AE">
              <w:t>Aquatic</w:t>
            </w:r>
            <w:r w:rsidRPr="007450CF">
              <w:t xml:space="preserve"> ecosystems, Inland water environmental quality, Marine environmental quality, Marine ecosystems</w:t>
            </w:r>
          </w:p>
        </w:tc>
        <w:tc>
          <w:tcPr>
            <w:tcW w:w="2041" w:type="dxa"/>
            <w:hideMark/>
          </w:tcPr>
          <w:p w14:paraId="561EC457" w14:textId="48C0B0DF" w:rsidR="007450CF" w:rsidRPr="007450CF" w:rsidRDefault="00C54F81" w:rsidP="0050702F">
            <w:pPr>
              <w:spacing w:before="0" w:after="40"/>
              <w:contextualSpacing/>
              <w:cnfStyle w:val="000000010000" w:firstRow="0" w:lastRow="0" w:firstColumn="0" w:lastColumn="0" w:oddVBand="0" w:evenVBand="0" w:oddHBand="0" w:evenHBand="1" w:firstRowFirstColumn="0" w:firstRowLastColumn="0" w:lastRowFirstColumn="0" w:lastRowLastColumn="0"/>
            </w:pPr>
            <w:r w:rsidRPr="00762320">
              <w:rPr>
                <w:rFonts w:asciiTheme="minorHAnsi" w:hAnsiTheme="minorHAnsi"/>
                <w:szCs w:val="22"/>
              </w:rPr>
              <w:t>CMC-171</w:t>
            </w:r>
          </w:p>
        </w:tc>
        <w:tc>
          <w:tcPr>
            <w:tcW w:w="1672" w:type="dxa"/>
            <w:hideMark/>
          </w:tcPr>
          <w:p w14:paraId="755F1917" w14:textId="3EE8B048" w:rsidR="007450CF" w:rsidRPr="007450CF" w:rsidRDefault="007450CF" w:rsidP="0050702F">
            <w:pPr>
              <w:spacing w:before="0" w:after="40"/>
              <w:cnfStyle w:val="000000010000" w:firstRow="0" w:lastRow="0" w:firstColumn="0" w:lastColumn="0" w:oddVBand="0" w:evenVBand="0" w:oddHBand="0" w:evenHBand="1" w:firstRowFirstColumn="0" w:firstRowLastColumn="0" w:lastRowFirstColumn="0" w:lastRowLastColumn="0"/>
            </w:pPr>
            <w:r w:rsidRPr="007450CF">
              <w:t>CEO-07</w:t>
            </w:r>
          </w:p>
        </w:tc>
      </w:tr>
      <w:tr w:rsidR="007450CF" w:rsidRPr="007450CF" w14:paraId="41522424" w14:textId="77777777" w:rsidTr="009571DC">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491" w:type="dxa"/>
            <w:hideMark/>
          </w:tcPr>
          <w:p w14:paraId="63E838F9" w14:textId="726CBD04" w:rsidR="007450CF" w:rsidRPr="007450CF" w:rsidRDefault="007450CF" w:rsidP="0050702F">
            <w:pPr>
              <w:spacing w:before="0" w:after="40"/>
            </w:pPr>
            <w:r w:rsidRPr="007450CF">
              <w:t>CRS-S1.07</w:t>
            </w:r>
          </w:p>
        </w:tc>
        <w:tc>
          <w:tcPr>
            <w:tcW w:w="4309" w:type="dxa"/>
            <w:hideMark/>
          </w:tcPr>
          <w:p w14:paraId="5EDEA549" w14:textId="121E222A" w:rsidR="007450CF" w:rsidRPr="007450CF" w:rsidRDefault="007450CF" w:rsidP="0050702F">
            <w:pPr>
              <w:spacing w:before="0" w:after="40"/>
              <w:cnfStyle w:val="000000100000" w:firstRow="0" w:lastRow="0" w:firstColumn="0" w:lastColumn="0" w:oddVBand="0" w:evenVBand="0" w:oddHBand="1" w:evenHBand="0" w:firstRowFirstColumn="0" w:firstRowLastColumn="0" w:lastRowFirstColumn="0" w:lastRowLastColumn="0"/>
            </w:pPr>
            <w:r w:rsidRPr="007450CF">
              <w:t>Preparation of access for seismic surveys causes a loss to amenity.</w:t>
            </w:r>
          </w:p>
        </w:tc>
        <w:tc>
          <w:tcPr>
            <w:tcW w:w="5726" w:type="dxa"/>
            <w:hideMark/>
          </w:tcPr>
          <w:p w14:paraId="1E77D2E3" w14:textId="1CA7F1E4" w:rsidR="007450CF" w:rsidRPr="007450CF" w:rsidRDefault="007450CF" w:rsidP="0050702F">
            <w:pPr>
              <w:spacing w:before="0" w:after="40"/>
              <w:cnfStyle w:val="000000100000" w:firstRow="0" w:lastRow="0" w:firstColumn="0" w:lastColumn="0" w:oddVBand="0" w:evenVBand="0" w:oddHBand="1" w:evenHBand="0" w:firstRowFirstColumn="0" w:firstRowLastColumn="0" w:lastRowFirstColumn="0" w:lastRowLastColumn="0"/>
            </w:pPr>
            <w:r w:rsidRPr="007450CF">
              <w:t>Community and economy, Culture and heritage</w:t>
            </w:r>
          </w:p>
        </w:tc>
        <w:tc>
          <w:tcPr>
            <w:tcW w:w="2041" w:type="dxa"/>
            <w:hideMark/>
          </w:tcPr>
          <w:p w14:paraId="75E2217C" w14:textId="3BF63FD8" w:rsidR="007450CF" w:rsidRPr="007450CF" w:rsidRDefault="007450CF" w:rsidP="0050702F">
            <w:pPr>
              <w:spacing w:before="0" w:after="40"/>
              <w:contextualSpacing/>
              <w:cnfStyle w:val="000000100000" w:firstRow="0" w:lastRow="0" w:firstColumn="0" w:lastColumn="0" w:oddVBand="0" w:evenVBand="0" w:oddHBand="1" w:evenHBand="0" w:firstRowFirstColumn="0" w:firstRowLastColumn="0" w:lastRowFirstColumn="0" w:lastRowLastColumn="0"/>
            </w:pPr>
            <w:r w:rsidRPr="007450CF">
              <w:t>CMC-150</w:t>
            </w:r>
          </w:p>
        </w:tc>
        <w:tc>
          <w:tcPr>
            <w:tcW w:w="1672" w:type="dxa"/>
            <w:hideMark/>
          </w:tcPr>
          <w:p w14:paraId="7F2B75C6" w14:textId="6F9E3DE6" w:rsidR="007450CF" w:rsidRPr="007450CF" w:rsidRDefault="007450CF" w:rsidP="0050702F">
            <w:pPr>
              <w:spacing w:before="0" w:after="40"/>
              <w:cnfStyle w:val="000000100000" w:firstRow="0" w:lastRow="0" w:firstColumn="0" w:lastColumn="0" w:oddVBand="0" w:evenVBand="0" w:oddHBand="1" w:evenHBand="0" w:firstRowFirstColumn="0" w:firstRowLastColumn="0" w:lastRowFirstColumn="0" w:lastRowLastColumn="0"/>
            </w:pPr>
            <w:r w:rsidRPr="007450CF">
              <w:t>CEO-</w:t>
            </w:r>
            <w:r w:rsidR="006B26E1">
              <w:t>15</w:t>
            </w:r>
          </w:p>
        </w:tc>
      </w:tr>
      <w:tr w:rsidR="007450CF" w:rsidRPr="007450CF" w14:paraId="61248AB2" w14:textId="77777777" w:rsidTr="009571DC">
        <w:trPr>
          <w:cnfStyle w:val="000000010000" w:firstRow="0" w:lastRow="0" w:firstColumn="0" w:lastColumn="0" w:oddVBand="0" w:evenVBand="0" w:oddHBand="0" w:evenHBand="1"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491" w:type="dxa"/>
            <w:hideMark/>
          </w:tcPr>
          <w:p w14:paraId="0741529F" w14:textId="5E25FE51" w:rsidR="007450CF" w:rsidRPr="007450CF" w:rsidRDefault="007450CF" w:rsidP="0050702F">
            <w:pPr>
              <w:spacing w:before="0" w:after="40"/>
            </w:pPr>
            <w:r w:rsidRPr="007450CF">
              <w:t>CRS-S2.01</w:t>
            </w:r>
          </w:p>
        </w:tc>
        <w:tc>
          <w:tcPr>
            <w:tcW w:w="4309" w:type="dxa"/>
            <w:hideMark/>
          </w:tcPr>
          <w:p w14:paraId="700B538F" w14:textId="771477BC" w:rsidR="007450CF" w:rsidRPr="007450CF" w:rsidRDefault="007450CF" w:rsidP="0050702F">
            <w:pPr>
              <w:spacing w:before="0" w:after="40"/>
              <w:cnfStyle w:val="000000010000" w:firstRow="0" w:lastRow="0" w:firstColumn="0" w:lastColumn="0" w:oddVBand="0" w:evenVBand="0" w:oddHBand="0" w:evenHBand="1" w:firstRowFirstColumn="0" w:firstRowLastColumn="0" w:lastRowFirstColumn="0" w:lastRowLastColumn="0"/>
            </w:pPr>
            <w:r w:rsidRPr="007450CF">
              <w:t xml:space="preserve">Conduct of seismic surveys </w:t>
            </w:r>
            <w:r w:rsidR="00ED60D3">
              <w:t>causes environmental harm to</w:t>
            </w:r>
            <w:r w:rsidRPr="007450CF">
              <w:t xml:space="preserve"> </w:t>
            </w:r>
            <w:r w:rsidR="008971F0" w:rsidRPr="00384F6A">
              <w:t>significant species of flora</w:t>
            </w:r>
            <w:r w:rsidRPr="007450CF">
              <w:t xml:space="preserve"> </w:t>
            </w:r>
            <w:r w:rsidR="00ED60D3">
              <w:t>and</w:t>
            </w:r>
            <w:r w:rsidRPr="007450CF">
              <w:t xml:space="preserve"> fauna.</w:t>
            </w:r>
          </w:p>
        </w:tc>
        <w:tc>
          <w:tcPr>
            <w:tcW w:w="5726" w:type="dxa"/>
            <w:hideMark/>
          </w:tcPr>
          <w:p w14:paraId="7D917ED2" w14:textId="47D8186E" w:rsidR="007450CF" w:rsidRPr="007450CF" w:rsidRDefault="004D6E8D" w:rsidP="0050702F">
            <w:pPr>
              <w:spacing w:before="0" w:after="40"/>
              <w:cnfStyle w:val="000000010000" w:firstRow="0" w:lastRow="0" w:firstColumn="0" w:lastColumn="0" w:oddVBand="0" w:evenVBand="0" w:oddHBand="0" w:evenHBand="1" w:firstRowFirstColumn="0" w:firstRowLastColumn="0" w:lastRowFirstColumn="0" w:lastRowLastColumn="0"/>
            </w:pPr>
            <w:r w:rsidRPr="00A03F4C">
              <w:t xml:space="preserve">Terrestrial environmental quality, Terrestrial ecosystems, </w:t>
            </w:r>
            <w:r w:rsidR="002664AE">
              <w:t>Aquatic</w:t>
            </w:r>
            <w:r w:rsidRPr="00A03F4C">
              <w:t xml:space="preserve"> ecosystems, Inland water environmental quality, Marine environmental quality, Marine ecosystems, Community and economy</w:t>
            </w:r>
          </w:p>
        </w:tc>
        <w:tc>
          <w:tcPr>
            <w:tcW w:w="2041" w:type="dxa"/>
            <w:hideMark/>
          </w:tcPr>
          <w:p w14:paraId="2EF7AB4B" w14:textId="7FF3E74A" w:rsidR="006D0FB7" w:rsidRDefault="004D6E8D" w:rsidP="0050702F">
            <w:pPr>
              <w:spacing w:before="0" w:after="40"/>
              <w:contextualSpacing/>
              <w:cnfStyle w:val="000000010000" w:firstRow="0" w:lastRow="0" w:firstColumn="0" w:lastColumn="0" w:oddVBand="0" w:evenVBand="0" w:oddHBand="0" w:evenHBand="1" w:firstRowFirstColumn="0" w:firstRowLastColumn="0" w:lastRowFirstColumn="0" w:lastRowLastColumn="0"/>
            </w:pPr>
            <w:r w:rsidRPr="00A03F4C">
              <w:t>CMC-161</w:t>
            </w:r>
            <w:r w:rsidR="0067376A">
              <w:t>,</w:t>
            </w:r>
            <w:r w:rsidRPr="00A03F4C">
              <w:t xml:space="preserve"> </w:t>
            </w:r>
          </w:p>
          <w:p w14:paraId="7518261B" w14:textId="4AFD0C46" w:rsidR="006D0FB7" w:rsidRDefault="004D6E8D" w:rsidP="0050702F">
            <w:pPr>
              <w:spacing w:before="0" w:after="40"/>
              <w:contextualSpacing/>
              <w:cnfStyle w:val="000000010000" w:firstRow="0" w:lastRow="0" w:firstColumn="0" w:lastColumn="0" w:oddVBand="0" w:evenVBand="0" w:oddHBand="0" w:evenHBand="1" w:firstRowFirstColumn="0" w:firstRowLastColumn="0" w:lastRowFirstColumn="0" w:lastRowLastColumn="0"/>
            </w:pPr>
            <w:r w:rsidRPr="00A03F4C">
              <w:t>CMC-162</w:t>
            </w:r>
            <w:r w:rsidR="0067376A">
              <w:t>,</w:t>
            </w:r>
            <w:r w:rsidRPr="00A03F4C">
              <w:t xml:space="preserve"> </w:t>
            </w:r>
          </w:p>
          <w:p w14:paraId="524F5BD7" w14:textId="12DA8F27" w:rsidR="006D0FB7" w:rsidRDefault="004D6E8D" w:rsidP="0050702F">
            <w:pPr>
              <w:spacing w:before="0" w:after="40"/>
              <w:contextualSpacing/>
              <w:cnfStyle w:val="000000010000" w:firstRow="0" w:lastRow="0" w:firstColumn="0" w:lastColumn="0" w:oddVBand="0" w:evenVBand="0" w:oddHBand="0" w:evenHBand="1" w:firstRowFirstColumn="0" w:firstRowLastColumn="0" w:lastRowFirstColumn="0" w:lastRowLastColumn="0"/>
            </w:pPr>
            <w:r w:rsidRPr="00A03F4C">
              <w:t>CMC-163</w:t>
            </w:r>
            <w:r w:rsidR="0067376A">
              <w:t>,</w:t>
            </w:r>
          </w:p>
          <w:p w14:paraId="51BB3174" w14:textId="12AB57AE" w:rsidR="007450CF" w:rsidRPr="007450CF" w:rsidRDefault="004D6E8D" w:rsidP="0050702F">
            <w:pPr>
              <w:spacing w:before="0" w:after="40"/>
              <w:contextualSpacing/>
              <w:cnfStyle w:val="000000010000" w:firstRow="0" w:lastRow="0" w:firstColumn="0" w:lastColumn="0" w:oddVBand="0" w:evenVBand="0" w:oddHBand="0" w:evenHBand="1" w:firstRowFirstColumn="0" w:firstRowLastColumn="0" w:lastRowFirstColumn="0" w:lastRowLastColumn="0"/>
            </w:pPr>
            <w:r w:rsidRPr="00A03F4C">
              <w:t>CMC-150</w:t>
            </w:r>
          </w:p>
        </w:tc>
        <w:tc>
          <w:tcPr>
            <w:tcW w:w="1672" w:type="dxa"/>
            <w:hideMark/>
          </w:tcPr>
          <w:p w14:paraId="15651007" w14:textId="495A64CC" w:rsidR="007450CF" w:rsidRPr="007450CF" w:rsidRDefault="007450CF" w:rsidP="0050702F">
            <w:pPr>
              <w:spacing w:before="0" w:after="40"/>
              <w:cnfStyle w:val="000000010000" w:firstRow="0" w:lastRow="0" w:firstColumn="0" w:lastColumn="0" w:oddVBand="0" w:evenVBand="0" w:oddHBand="0" w:evenHBand="1" w:firstRowFirstColumn="0" w:firstRowLastColumn="0" w:lastRowFirstColumn="0" w:lastRowLastColumn="0"/>
            </w:pPr>
            <w:r w:rsidRPr="007450CF">
              <w:t>CEO-04</w:t>
            </w:r>
          </w:p>
        </w:tc>
      </w:tr>
      <w:tr w:rsidR="004D6E8D" w:rsidRPr="007450CF" w14:paraId="0A656C68" w14:textId="77777777" w:rsidTr="009571DC">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491" w:type="dxa"/>
          </w:tcPr>
          <w:p w14:paraId="1BF36287" w14:textId="2BD9CC77" w:rsidR="004D6E8D" w:rsidRPr="007450CF" w:rsidRDefault="004D6E8D" w:rsidP="0050702F">
            <w:pPr>
              <w:spacing w:before="0" w:after="40"/>
            </w:pPr>
            <w:r w:rsidRPr="00A03F4C">
              <w:t>CRS-S2.02</w:t>
            </w:r>
          </w:p>
        </w:tc>
        <w:tc>
          <w:tcPr>
            <w:tcW w:w="4309" w:type="dxa"/>
          </w:tcPr>
          <w:p w14:paraId="6317A630" w14:textId="5D85A95A" w:rsidR="004D6E8D" w:rsidRPr="007450CF" w:rsidRDefault="004D6E8D" w:rsidP="0050702F">
            <w:pPr>
              <w:spacing w:before="0" w:after="40"/>
              <w:cnfStyle w:val="000000100000" w:firstRow="0" w:lastRow="0" w:firstColumn="0" w:lastColumn="0" w:oddVBand="0" w:evenVBand="0" w:oddHBand="1" w:evenHBand="0" w:firstRowFirstColumn="0" w:firstRowLastColumn="0" w:lastRowFirstColumn="0" w:lastRowLastColumn="0"/>
            </w:pPr>
            <w:r w:rsidRPr="00A03F4C">
              <w:t>Conduct of seismic surveys causes bushfire.</w:t>
            </w:r>
          </w:p>
        </w:tc>
        <w:tc>
          <w:tcPr>
            <w:tcW w:w="5726" w:type="dxa"/>
          </w:tcPr>
          <w:p w14:paraId="1D4F74C7" w14:textId="02C27F77" w:rsidR="004D6E8D" w:rsidRPr="007450CF" w:rsidRDefault="004D6E8D" w:rsidP="0050702F">
            <w:pPr>
              <w:spacing w:before="0" w:after="40"/>
              <w:cnfStyle w:val="000000100000" w:firstRow="0" w:lastRow="0" w:firstColumn="0" w:lastColumn="0" w:oddVBand="0" w:evenVBand="0" w:oddHBand="1" w:evenHBand="0" w:firstRowFirstColumn="0" w:firstRowLastColumn="0" w:lastRowFirstColumn="0" w:lastRowLastColumn="0"/>
            </w:pPr>
            <w:r w:rsidRPr="00A03F4C">
              <w:t xml:space="preserve">Terrestrial environmental quality, Terrestrial ecosystems, </w:t>
            </w:r>
            <w:r w:rsidR="002664AE">
              <w:t>Aquatic</w:t>
            </w:r>
            <w:r w:rsidRPr="00A03F4C">
              <w:t xml:space="preserve"> ecosystems, Inland water environmental quality, Community and economy</w:t>
            </w:r>
          </w:p>
        </w:tc>
        <w:tc>
          <w:tcPr>
            <w:tcW w:w="2041" w:type="dxa"/>
          </w:tcPr>
          <w:p w14:paraId="0C3FBB01" w14:textId="0F752536" w:rsidR="004D6E8D" w:rsidRPr="007450CF" w:rsidRDefault="004D6E8D" w:rsidP="0050702F">
            <w:pPr>
              <w:spacing w:before="0" w:after="40"/>
              <w:contextualSpacing/>
              <w:cnfStyle w:val="000000100000" w:firstRow="0" w:lastRow="0" w:firstColumn="0" w:lastColumn="0" w:oddVBand="0" w:evenVBand="0" w:oddHBand="1" w:evenHBand="0" w:firstRowFirstColumn="0" w:firstRowLastColumn="0" w:lastRowFirstColumn="0" w:lastRowLastColumn="0"/>
            </w:pPr>
            <w:r w:rsidRPr="00A03F4C">
              <w:t>CMC-003</w:t>
            </w:r>
          </w:p>
        </w:tc>
        <w:tc>
          <w:tcPr>
            <w:tcW w:w="1672" w:type="dxa"/>
          </w:tcPr>
          <w:p w14:paraId="03F5DE7F" w14:textId="1C2147C9" w:rsidR="004D6E8D" w:rsidRPr="007450CF" w:rsidRDefault="004D6E8D" w:rsidP="0050702F">
            <w:pPr>
              <w:spacing w:before="0" w:after="40"/>
              <w:cnfStyle w:val="000000100000" w:firstRow="0" w:lastRow="0" w:firstColumn="0" w:lastColumn="0" w:oddVBand="0" w:evenVBand="0" w:oddHBand="1" w:evenHBand="0" w:firstRowFirstColumn="0" w:firstRowLastColumn="0" w:lastRowFirstColumn="0" w:lastRowLastColumn="0"/>
            </w:pPr>
            <w:r w:rsidRPr="00A03F4C">
              <w:t>CEO-03</w:t>
            </w:r>
          </w:p>
        </w:tc>
      </w:tr>
      <w:tr w:rsidR="004D6E8D" w:rsidRPr="007450CF" w14:paraId="47E5AA42" w14:textId="77777777" w:rsidTr="009571DC">
        <w:trPr>
          <w:cnfStyle w:val="000000010000" w:firstRow="0" w:lastRow="0" w:firstColumn="0" w:lastColumn="0" w:oddVBand="0" w:evenVBand="0" w:oddHBand="0" w:evenHBand="1"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491" w:type="dxa"/>
          </w:tcPr>
          <w:p w14:paraId="44C7D60E" w14:textId="43CBA237" w:rsidR="004D6E8D" w:rsidRPr="007450CF" w:rsidRDefault="004D6E8D" w:rsidP="0050702F">
            <w:pPr>
              <w:spacing w:before="0" w:after="40"/>
            </w:pPr>
            <w:r w:rsidRPr="00A03F4C">
              <w:t>CRS-S3.01</w:t>
            </w:r>
          </w:p>
        </w:tc>
        <w:tc>
          <w:tcPr>
            <w:tcW w:w="4309" w:type="dxa"/>
          </w:tcPr>
          <w:p w14:paraId="416BC12F" w14:textId="0B0E2BFD" w:rsidR="004D6E8D" w:rsidRPr="007450CF" w:rsidRDefault="004D6E8D" w:rsidP="0050702F">
            <w:pPr>
              <w:spacing w:before="0" w:after="40"/>
              <w:cnfStyle w:val="000000010000" w:firstRow="0" w:lastRow="0" w:firstColumn="0" w:lastColumn="0" w:oddVBand="0" w:evenVBand="0" w:oddHBand="0" w:evenHBand="1" w:firstRowFirstColumn="0" w:firstRowLastColumn="0" w:lastRowFirstColumn="0" w:lastRowLastColumn="0"/>
            </w:pPr>
            <w:r w:rsidRPr="00A03F4C">
              <w:t>Inadequate rehabilitation of access lines prepared for seismic surveys causes degradation to biodiversity.</w:t>
            </w:r>
          </w:p>
        </w:tc>
        <w:tc>
          <w:tcPr>
            <w:tcW w:w="5726" w:type="dxa"/>
          </w:tcPr>
          <w:p w14:paraId="5DDF09B4" w14:textId="7DCBD43F" w:rsidR="004D6E8D" w:rsidRPr="007450CF" w:rsidRDefault="004D6E8D" w:rsidP="0050702F">
            <w:pPr>
              <w:spacing w:before="0" w:after="40"/>
              <w:cnfStyle w:val="000000010000" w:firstRow="0" w:lastRow="0" w:firstColumn="0" w:lastColumn="0" w:oddVBand="0" w:evenVBand="0" w:oddHBand="0" w:evenHBand="1" w:firstRowFirstColumn="0" w:firstRowLastColumn="0" w:lastRowFirstColumn="0" w:lastRowLastColumn="0"/>
            </w:pPr>
            <w:r w:rsidRPr="00A03F4C">
              <w:t xml:space="preserve">Terrestrial environmental quality, Terrestrial ecosystems, </w:t>
            </w:r>
            <w:r w:rsidR="002664AE">
              <w:t>Aquatic</w:t>
            </w:r>
            <w:r w:rsidRPr="00A03F4C">
              <w:t xml:space="preserve"> ecosystems, Inland water environmental quality, Marine environmental quality, Marine ecosystems, Community and economy</w:t>
            </w:r>
          </w:p>
        </w:tc>
        <w:tc>
          <w:tcPr>
            <w:tcW w:w="2041" w:type="dxa"/>
          </w:tcPr>
          <w:p w14:paraId="5084323B" w14:textId="78B09D53" w:rsidR="004D6E8D" w:rsidRPr="007450CF" w:rsidRDefault="00E06DCA" w:rsidP="0050702F">
            <w:pPr>
              <w:spacing w:before="0" w:after="40"/>
              <w:contextualSpacing/>
              <w:cnfStyle w:val="000000010000" w:firstRow="0" w:lastRow="0" w:firstColumn="0" w:lastColumn="0" w:oddVBand="0" w:evenVBand="0" w:oddHBand="0" w:evenHBand="1" w:firstRowFirstColumn="0" w:firstRowLastColumn="0" w:lastRowFirstColumn="0" w:lastRowLastColumn="0"/>
            </w:pPr>
            <w:r>
              <w:t>CMC-800</w:t>
            </w:r>
          </w:p>
        </w:tc>
        <w:tc>
          <w:tcPr>
            <w:tcW w:w="1672" w:type="dxa"/>
          </w:tcPr>
          <w:p w14:paraId="7A87D43A" w14:textId="5EE2FCA0" w:rsidR="004D6E8D" w:rsidRPr="007450CF" w:rsidRDefault="004D6E8D" w:rsidP="0050702F">
            <w:pPr>
              <w:spacing w:before="0" w:after="40"/>
              <w:cnfStyle w:val="000000010000" w:firstRow="0" w:lastRow="0" w:firstColumn="0" w:lastColumn="0" w:oddVBand="0" w:evenVBand="0" w:oddHBand="0" w:evenHBand="1" w:firstRowFirstColumn="0" w:firstRowLastColumn="0" w:lastRowFirstColumn="0" w:lastRowLastColumn="0"/>
            </w:pPr>
            <w:r w:rsidRPr="00A03F4C">
              <w:t>CEO-05</w:t>
            </w:r>
          </w:p>
        </w:tc>
      </w:tr>
      <w:tr w:rsidR="004D6E8D" w:rsidRPr="007450CF" w14:paraId="52C836BD" w14:textId="77777777" w:rsidTr="009571DC">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491" w:type="dxa"/>
          </w:tcPr>
          <w:p w14:paraId="577B2E0C" w14:textId="45027EAF" w:rsidR="004D6E8D" w:rsidRPr="007450CF" w:rsidRDefault="004D6E8D" w:rsidP="0050702F">
            <w:pPr>
              <w:spacing w:before="0" w:after="40"/>
            </w:pPr>
            <w:r w:rsidRPr="00A03F4C">
              <w:t>CRS-S3.02</w:t>
            </w:r>
          </w:p>
        </w:tc>
        <w:tc>
          <w:tcPr>
            <w:tcW w:w="4309" w:type="dxa"/>
          </w:tcPr>
          <w:p w14:paraId="2BA26E8F" w14:textId="0BC2E362" w:rsidR="004D6E8D" w:rsidRPr="007450CF" w:rsidRDefault="004D6E8D" w:rsidP="0050702F">
            <w:pPr>
              <w:spacing w:before="0" w:after="40"/>
              <w:cnfStyle w:val="000000100000" w:firstRow="0" w:lastRow="0" w:firstColumn="0" w:lastColumn="0" w:oddVBand="0" w:evenVBand="0" w:oddHBand="1" w:evenHBand="0" w:firstRowFirstColumn="0" w:firstRowLastColumn="0" w:lastRowFirstColumn="0" w:lastRowLastColumn="0"/>
            </w:pPr>
            <w:r w:rsidRPr="00A03F4C">
              <w:t>Inadequate rehabilitation of access lines prepared for seismic surveys results in opportunity for weeds.</w:t>
            </w:r>
          </w:p>
        </w:tc>
        <w:tc>
          <w:tcPr>
            <w:tcW w:w="5726" w:type="dxa"/>
          </w:tcPr>
          <w:p w14:paraId="11782284" w14:textId="3584AE58" w:rsidR="004D6E8D" w:rsidRPr="007450CF" w:rsidRDefault="004D6E8D" w:rsidP="0050702F">
            <w:pPr>
              <w:spacing w:before="0" w:after="40"/>
              <w:cnfStyle w:val="000000100000" w:firstRow="0" w:lastRow="0" w:firstColumn="0" w:lastColumn="0" w:oddVBand="0" w:evenVBand="0" w:oddHBand="1" w:evenHBand="0" w:firstRowFirstColumn="0" w:firstRowLastColumn="0" w:lastRowFirstColumn="0" w:lastRowLastColumn="0"/>
            </w:pPr>
            <w:r w:rsidRPr="00A03F4C">
              <w:t xml:space="preserve">Terrestrial environmental quality, Terrestrial ecosystems, </w:t>
            </w:r>
            <w:r w:rsidR="002664AE">
              <w:t>Aquatic</w:t>
            </w:r>
            <w:r w:rsidRPr="00A03F4C">
              <w:t xml:space="preserve"> ecosystems, Inland water environmental quality, Marine environmental quality, Marine ecosystems, Community and economy</w:t>
            </w:r>
          </w:p>
        </w:tc>
        <w:tc>
          <w:tcPr>
            <w:tcW w:w="2041" w:type="dxa"/>
          </w:tcPr>
          <w:p w14:paraId="295AAC62" w14:textId="77777777" w:rsidR="006D0FB7" w:rsidRDefault="004D6E8D" w:rsidP="0050702F">
            <w:pPr>
              <w:spacing w:before="0" w:after="40"/>
              <w:contextualSpacing/>
              <w:cnfStyle w:val="000000100000" w:firstRow="0" w:lastRow="0" w:firstColumn="0" w:lastColumn="0" w:oddVBand="0" w:evenVBand="0" w:oddHBand="1" w:evenHBand="0" w:firstRowFirstColumn="0" w:firstRowLastColumn="0" w:lastRowFirstColumn="0" w:lastRowLastColumn="0"/>
            </w:pPr>
            <w:r w:rsidRPr="00A03F4C">
              <w:t xml:space="preserve">CMC-001, </w:t>
            </w:r>
          </w:p>
          <w:p w14:paraId="48D0EF21" w14:textId="3BDD06CD" w:rsidR="004D6E8D" w:rsidRPr="007450CF" w:rsidRDefault="004D6E8D" w:rsidP="0050702F">
            <w:pPr>
              <w:spacing w:before="0" w:after="40"/>
              <w:contextualSpacing/>
              <w:cnfStyle w:val="000000100000" w:firstRow="0" w:lastRow="0" w:firstColumn="0" w:lastColumn="0" w:oddVBand="0" w:evenVBand="0" w:oddHBand="1" w:evenHBand="0" w:firstRowFirstColumn="0" w:firstRowLastColumn="0" w:lastRowFirstColumn="0" w:lastRowLastColumn="0"/>
            </w:pPr>
            <w:r w:rsidRPr="00A03F4C">
              <w:t>CMC-002</w:t>
            </w:r>
          </w:p>
        </w:tc>
        <w:tc>
          <w:tcPr>
            <w:tcW w:w="1672" w:type="dxa"/>
          </w:tcPr>
          <w:p w14:paraId="1272A247" w14:textId="2BD9F5A4" w:rsidR="004D6E8D" w:rsidRPr="007450CF" w:rsidRDefault="004D6E8D" w:rsidP="0050702F">
            <w:pPr>
              <w:spacing w:before="0" w:after="40"/>
              <w:cnfStyle w:val="000000100000" w:firstRow="0" w:lastRow="0" w:firstColumn="0" w:lastColumn="0" w:oddVBand="0" w:evenVBand="0" w:oddHBand="1" w:evenHBand="0" w:firstRowFirstColumn="0" w:firstRowLastColumn="0" w:lastRowFirstColumn="0" w:lastRowLastColumn="0"/>
            </w:pPr>
            <w:r w:rsidRPr="00A03F4C">
              <w:t>CEO-01</w:t>
            </w:r>
          </w:p>
        </w:tc>
      </w:tr>
      <w:tr w:rsidR="004D6E8D" w:rsidRPr="007450CF" w14:paraId="3CA08060" w14:textId="77777777" w:rsidTr="009571DC">
        <w:trPr>
          <w:cnfStyle w:val="000000010000" w:firstRow="0" w:lastRow="0" w:firstColumn="0" w:lastColumn="0" w:oddVBand="0" w:evenVBand="0" w:oddHBand="0" w:evenHBand="1"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491" w:type="dxa"/>
          </w:tcPr>
          <w:p w14:paraId="2BD0A7DD" w14:textId="63B15863" w:rsidR="004D6E8D" w:rsidRPr="007450CF" w:rsidRDefault="004D6E8D" w:rsidP="0050702F">
            <w:pPr>
              <w:spacing w:before="0" w:after="40"/>
            </w:pPr>
            <w:r w:rsidRPr="00A03F4C">
              <w:t>CRS-S3.03</w:t>
            </w:r>
          </w:p>
        </w:tc>
        <w:tc>
          <w:tcPr>
            <w:tcW w:w="4309" w:type="dxa"/>
          </w:tcPr>
          <w:p w14:paraId="7EC49988" w14:textId="6A075D30" w:rsidR="004D6E8D" w:rsidRPr="007450CF" w:rsidRDefault="004D6E8D" w:rsidP="0050702F">
            <w:pPr>
              <w:spacing w:before="0" w:after="40"/>
              <w:cnfStyle w:val="000000010000" w:firstRow="0" w:lastRow="0" w:firstColumn="0" w:lastColumn="0" w:oddVBand="0" w:evenVBand="0" w:oddHBand="0" w:evenHBand="1" w:firstRowFirstColumn="0" w:firstRowLastColumn="0" w:lastRowFirstColumn="0" w:lastRowLastColumn="0"/>
            </w:pPr>
            <w:r w:rsidRPr="00A03F4C">
              <w:t>Inadequate rehabilitation of access lines prepared for seismic surveys results in opportunity for invasive fauna species</w:t>
            </w:r>
            <w:r w:rsidR="001358C8">
              <w:t xml:space="preserve"> to establish themselves</w:t>
            </w:r>
            <w:r w:rsidRPr="00A03F4C">
              <w:t>.</w:t>
            </w:r>
          </w:p>
        </w:tc>
        <w:tc>
          <w:tcPr>
            <w:tcW w:w="5726" w:type="dxa"/>
          </w:tcPr>
          <w:p w14:paraId="5742E4D9" w14:textId="185E0AA1" w:rsidR="004D6E8D" w:rsidRPr="007450CF" w:rsidRDefault="004D6E8D" w:rsidP="0050702F">
            <w:pPr>
              <w:spacing w:before="0" w:after="40"/>
              <w:cnfStyle w:val="000000010000" w:firstRow="0" w:lastRow="0" w:firstColumn="0" w:lastColumn="0" w:oddVBand="0" w:evenVBand="0" w:oddHBand="0" w:evenHBand="1" w:firstRowFirstColumn="0" w:firstRowLastColumn="0" w:lastRowFirstColumn="0" w:lastRowLastColumn="0"/>
            </w:pPr>
            <w:r w:rsidRPr="00A03F4C">
              <w:t xml:space="preserve">Terrestrial environmental quality, Terrestrial ecosystems, </w:t>
            </w:r>
            <w:r w:rsidR="002664AE">
              <w:t>Aquatic</w:t>
            </w:r>
            <w:r w:rsidRPr="00A03F4C">
              <w:t xml:space="preserve"> ecosystems, Inland water environmental quality, Marine environmental quality, Marine ecosystems, Culture and heritage</w:t>
            </w:r>
          </w:p>
        </w:tc>
        <w:tc>
          <w:tcPr>
            <w:tcW w:w="2041" w:type="dxa"/>
          </w:tcPr>
          <w:p w14:paraId="3C524F25" w14:textId="2BE3D6D8" w:rsidR="00382D66" w:rsidRPr="007450CF" w:rsidRDefault="004D6E8D" w:rsidP="0050702F">
            <w:pPr>
              <w:spacing w:before="0" w:after="40"/>
              <w:contextualSpacing/>
              <w:cnfStyle w:val="000000010000" w:firstRow="0" w:lastRow="0" w:firstColumn="0" w:lastColumn="0" w:oddVBand="0" w:evenVBand="0" w:oddHBand="0" w:evenHBand="1" w:firstRowFirstColumn="0" w:firstRowLastColumn="0" w:lastRowFirstColumn="0" w:lastRowLastColumn="0"/>
            </w:pPr>
            <w:r w:rsidRPr="00A03F4C">
              <w:t>CMC-004</w:t>
            </w:r>
          </w:p>
        </w:tc>
        <w:tc>
          <w:tcPr>
            <w:tcW w:w="1672" w:type="dxa"/>
          </w:tcPr>
          <w:p w14:paraId="3CB31103" w14:textId="55C52AB8" w:rsidR="004D6E8D" w:rsidRPr="007450CF" w:rsidRDefault="004D6E8D" w:rsidP="0050702F">
            <w:pPr>
              <w:spacing w:before="0" w:after="40"/>
              <w:cnfStyle w:val="000000010000" w:firstRow="0" w:lastRow="0" w:firstColumn="0" w:lastColumn="0" w:oddVBand="0" w:evenVBand="0" w:oddHBand="0" w:evenHBand="1" w:firstRowFirstColumn="0" w:firstRowLastColumn="0" w:lastRowFirstColumn="0" w:lastRowLastColumn="0"/>
            </w:pPr>
            <w:r w:rsidRPr="00A03F4C">
              <w:t>CEO-02</w:t>
            </w:r>
          </w:p>
        </w:tc>
      </w:tr>
      <w:tr w:rsidR="004D6E8D" w:rsidRPr="007450CF" w14:paraId="304246B4" w14:textId="77777777" w:rsidTr="009571DC">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491" w:type="dxa"/>
          </w:tcPr>
          <w:p w14:paraId="1CFE4561" w14:textId="0804AB51" w:rsidR="004D6E8D" w:rsidRPr="007450CF" w:rsidRDefault="004D6E8D" w:rsidP="0050702F">
            <w:pPr>
              <w:spacing w:before="0" w:after="40"/>
            </w:pPr>
            <w:r w:rsidRPr="00A03F4C">
              <w:t>CRS-S3.04</w:t>
            </w:r>
          </w:p>
        </w:tc>
        <w:tc>
          <w:tcPr>
            <w:tcW w:w="4309" w:type="dxa"/>
          </w:tcPr>
          <w:p w14:paraId="61B85A73" w14:textId="362CE711" w:rsidR="004D6E8D" w:rsidRPr="007450CF" w:rsidRDefault="004D6E8D" w:rsidP="0050702F">
            <w:pPr>
              <w:spacing w:before="0" w:after="40"/>
              <w:cnfStyle w:val="000000100000" w:firstRow="0" w:lastRow="0" w:firstColumn="0" w:lastColumn="0" w:oddVBand="0" w:evenVBand="0" w:oddHBand="1" w:evenHBand="0" w:firstRowFirstColumn="0" w:firstRowLastColumn="0" w:lastRowFirstColumn="0" w:lastRowLastColumn="0"/>
            </w:pPr>
            <w:r w:rsidRPr="00A03F4C">
              <w:t>Inadequate rehabilitation of access lines prepared for seismic surveys results in erosion.</w:t>
            </w:r>
          </w:p>
        </w:tc>
        <w:tc>
          <w:tcPr>
            <w:tcW w:w="5726" w:type="dxa"/>
          </w:tcPr>
          <w:p w14:paraId="7872E12A" w14:textId="76E81632" w:rsidR="004D6E8D" w:rsidRPr="007450CF" w:rsidRDefault="004D6E8D" w:rsidP="0050702F">
            <w:pPr>
              <w:spacing w:before="0" w:after="40"/>
              <w:cnfStyle w:val="000000100000" w:firstRow="0" w:lastRow="0" w:firstColumn="0" w:lastColumn="0" w:oddVBand="0" w:evenVBand="0" w:oddHBand="1" w:evenHBand="0" w:firstRowFirstColumn="0" w:firstRowLastColumn="0" w:lastRowFirstColumn="0" w:lastRowLastColumn="0"/>
            </w:pPr>
            <w:r w:rsidRPr="00A03F4C">
              <w:t xml:space="preserve">Terrestrial environmental quality, </w:t>
            </w:r>
            <w:r w:rsidR="002664AE">
              <w:t>Aquatic</w:t>
            </w:r>
            <w:r w:rsidRPr="00A03F4C">
              <w:t xml:space="preserve"> ecosystems, Inland water environmental quality, Marine environmental quality, Marine ecosystems</w:t>
            </w:r>
          </w:p>
        </w:tc>
        <w:tc>
          <w:tcPr>
            <w:tcW w:w="2041" w:type="dxa"/>
          </w:tcPr>
          <w:p w14:paraId="6A34FDF8" w14:textId="1153144D" w:rsidR="004D6E8D" w:rsidRPr="007450CF" w:rsidRDefault="00E06DCA" w:rsidP="0050702F">
            <w:pPr>
              <w:spacing w:before="0" w:after="40"/>
              <w:contextualSpacing/>
              <w:cnfStyle w:val="000000100000" w:firstRow="0" w:lastRow="0" w:firstColumn="0" w:lastColumn="0" w:oddVBand="0" w:evenVBand="0" w:oddHBand="1" w:evenHBand="0" w:firstRowFirstColumn="0" w:firstRowLastColumn="0" w:lastRowFirstColumn="0" w:lastRowLastColumn="0"/>
            </w:pPr>
            <w:r>
              <w:t>CMC-800</w:t>
            </w:r>
          </w:p>
        </w:tc>
        <w:tc>
          <w:tcPr>
            <w:tcW w:w="1672" w:type="dxa"/>
          </w:tcPr>
          <w:p w14:paraId="0DFFFAB9" w14:textId="409043E5" w:rsidR="004D6E8D" w:rsidRPr="007450CF" w:rsidRDefault="004D6E8D" w:rsidP="0050702F">
            <w:pPr>
              <w:spacing w:before="0" w:after="40"/>
              <w:cnfStyle w:val="000000100000" w:firstRow="0" w:lastRow="0" w:firstColumn="0" w:lastColumn="0" w:oddVBand="0" w:evenVBand="0" w:oddHBand="1" w:evenHBand="0" w:firstRowFirstColumn="0" w:firstRowLastColumn="0" w:lastRowFirstColumn="0" w:lastRowLastColumn="0"/>
            </w:pPr>
            <w:r w:rsidRPr="00A03F4C">
              <w:t>CEO-07</w:t>
            </w:r>
          </w:p>
        </w:tc>
      </w:tr>
    </w:tbl>
    <w:p w14:paraId="5969EC08" w14:textId="77777777" w:rsidR="00E7552D" w:rsidRDefault="00E7552D" w:rsidP="00065EF2">
      <w:pPr>
        <w:spacing w:after="0"/>
      </w:pPr>
      <w:r>
        <w:br w:type="page"/>
      </w:r>
    </w:p>
    <w:p w14:paraId="4F90D243" w14:textId="77777777" w:rsidR="00E7552D" w:rsidRDefault="00E7552D" w:rsidP="00357E3A">
      <w:pPr>
        <w:pStyle w:val="Heading3"/>
      </w:pPr>
      <w:bookmarkStart w:id="126" w:name="_Toc233223851"/>
      <w:bookmarkStart w:id="127" w:name="_Toc234303723"/>
      <w:r>
        <w:t>All regulated activities that require land clearing</w:t>
      </w:r>
      <w:bookmarkEnd w:id="126"/>
      <w:bookmarkEnd w:id="127"/>
    </w:p>
    <w:tbl>
      <w:tblPr>
        <w:tblStyle w:val="NTGtable2"/>
        <w:tblW w:w="15241" w:type="dxa"/>
        <w:tblLayout w:type="fixed"/>
        <w:tblLook w:val="04A0" w:firstRow="1" w:lastRow="0" w:firstColumn="1" w:lastColumn="0" w:noHBand="0" w:noVBand="1"/>
      </w:tblPr>
      <w:tblGrid>
        <w:gridCol w:w="1491"/>
        <w:gridCol w:w="4309"/>
        <w:gridCol w:w="5727"/>
        <w:gridCol w:w="2041"/>
        <w:gridCol w:w="1673"/>
      </w:tblGrid>
      <w:tr w:rsidR="00C44F98" w:rsidRPr="00F4698E" w14:paraId="520C2078" w14:textId="77777777" w:rsidTr="0050702F">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100" w:firstRow="0" w:lastRow="0" w:firstColumn="1" w:lastColumn="0" w:oddVBand="0" w:evenVBand="0" w:oddHBand="0" w:evenHBand="0" w:firstRowFirstColumn="1" w:firstRowLastColumn="0" w:lastRowFirstColumn="0" w:lastRowLastColumn="0"/>
            <w:tcW w:w="1491" w:type="dxa"/>
            <w:hideMark/>
          </w:tcPr>
          <w:p w14:paraId="5CA5E264" w14:textId="643449C9" w:rsidR="00C44F98" w:rsidRPr="00F4698E" w:rsidRDefault="00C44F98" w:rsidP="00C44F98">
            <w:pPr>
              <w:spacing w:before="0" w:after="40"/>
            </w:pPr>
            <w:r w:rsidRPr="00D555BC">
              <w:rPr>
                <w:szCs w:val="22"/>
              </w:rPr>
              <w:t xml:space="preserve">Source </w:t>
            </w:r>
            <w:r w:rsidRPr="003E43D6">
              <w:t>Code</w:t>
            </w:r>
          </w:p>
        </w:tc>
        <w:tc>
          <w:tcPr>
            <w:tcW w:w="4309" w:type="dxa"/>
            <w:hideMark/>
          </w:tcPr>
          <w:p w14:paraId="62EAEE11" w14:textId="30D9DA65" w:rsidR="00C44F98" w:rsidRPr="00F4698E" w:rsidRDefault="00C44F98" w:rsidP="00C44F98">
            <w:pPr>
              <w:spacing w:before="0" w:after="40"/>
              <w:cnfStyle w:val="100000000000" w:firstRow="1" w:lastRow="0" w:firstColumn="0" w:lastColumn="0" w:oddVBand="0" w:evenVBand="0" w:oddHBand="0" w:evenHBand="0" w:firstRowFirstColumn="0" w:firstRowLastColumn="0" w:lastRowFirstColumn="0" w:lastRowLastColumn="0"/>
            </w:pPr>
            <w:r>
              <w:rPr>
                <w:sz w:val="22"/>
                <w:szCs w:val="22"/>
              </w:rPr>
              <w:t>Environmental Risk Source and Environmental Risk</w:t>
            </w:r>
          </w:p>
        </w:tc>
        <w:tc>
          <w:tcPr>
            <w:tcW w:w="5727" w:type="dxa"/>
            <w:hideMark/>
          </w:tcPr>
          <w:p w14:paraId="69BBF6E9" w14:textId="71E01284" w:rsidR="00C44F98" w:rsidRPr="00F4698E" w:rsidRDefault="00C44F98" w:rsidP="00C44F98">
            <w:pPr>
              <w:spacing w:before="0" w:after="40"/>
              <w:cnfStyle w:val="100000000000" w:firstRow="1" w:lastRow="0" w:firstColumn="0" w:lastColumn="0" w:oddVBand="0" w:evenVBand="0" w:oddHBand="0" w:evenHBand="0" w:firstRowFirstColumn="0" w:firstRowLastColumn="0" w:lastRowFirstColumn="0" w:lastRowLastColumn="0"/>
            </w:pPr>
            <w:r>
              <w:rPr>
                <w:sz w:val="22"/>
                <w:szCs w:val="22"/>
              </w:rPr>
              <w:t xml:space="preserve">NT EPA </w:t>
            </w:r>
            <w:r w:rsidRPr="007450CF">
              <w:rPr>
                <w:sz w:val="22"/>
                <w:szCs w:val="22"/>
              </w:rPr>
              <w:t xml:space="preserve">Environmental </w:t>
            </w:r>
            <w:r>
              <w:rPr>
                <w:sz w:val="22"/>
                <w:szCs w:val="22"/>
              </w:rPr>
              <w:t xml:space="preserve">Factors </w:t>
            </w:r>
          </w:p>
        </w:tc>
        <w:tc>
          <w:tcPr>
            <w:tcW w:w="2041" w:type="dxa"/>
            <w:hideMark/>
          </w:tcPr>
          <w:p w14:paraId="6AFC48B2" w14:textId="16E98575" w:rsidR="00C44F98" w:rsidRPr="006C0D4A" w:rsidRDefault="00C44F98" w:rsidP="00C44F98">
            <w:pPr>
              <w:spacing w:before="0" w:after="40"/>
              <w:cnfStyle w:val="100000000000" w:firstRow="1" w:lastRow="0" w:firstColumn="0" w:lastColumn="0" w:oddVBand="0" w:evenVBand="0" w:oddHBand="0" w:evenHBand="0" w:firstRowFirstColumn="0" w:firstRowLastColumn="0" w:lastRowFirstColumn="0" w:lastRowLastColumn="0"/>
              <w:rPr>
                <w:sz w:val="22"/>
                <w:szCs w:val="22"/>
              </w:rPr>
            </w:pPr>
            <w:r w:rsidRPr="007450CF">
              <w:rPr>
                <w:sz w:val="22"/>
                <w:szCs w:val="22"/>
              </w:rPr>
              <w:t xml:space="preserve">Mandatory </w:t>
            </w:r>
            <w:r>
              <w:rPr>
                <w:bCs/>
                <w:sz w:val="22"/>
                <w:szCs w:val="22"/>
              </w:rPr>
              <w:t>C</w:t>
            </w:r>
            <w:r w:rsidRPr="00416EDA">
              <w:rPr>
                <w:bCs/>
                <w:sz w:val="22"/>
                <w:szCs w:val="22"/>
              </w:rPr>
              <w:t xml:space="preserve">ontrol </w:t>
            </w:r>
            <w:r>
              <w:rPr>
                <w:bCs/>
                <w:sz w:val="22"/>
                <w:szCs w:val="22"/>
              </w:rPr>
              <w:t>M</w:t>
            </w:r>
            <w:r w:rsidRPr="00416EDA">
              <w:rPr>
                <w:bCs/>
                <w:sz w:val="22"/>
                <w:szCs w:val="22"/>
              </w:rPr>
              <w:t>easures</w:t>
            </w:r>
          </w:p>
        </w:tc>
        <w:tc>
          <w:tcPr>
            <w:tcW w:w="1673" w:type="dxa"/>
            <w:hideMark/>
          </w:tcPr>
          <w:p w14:paraId="6B7DBEC3" w14:textId="1365D4BE" w:rsidR="00C44F98" w:rsidRPr="006C0D4A" w:rsidRDefault="00C44F98" w:rsidP="00C44F98">
            <w:pPr>
              <w:spacing w:before="0" w:after="40"/>
              <w:cnfStyle w:val="100000000000" w:firstRow="1" w:lastRow="0" w:firstColumn="0" w:lastColumn="0" w:oddVBand="0" w:evenVBand="0" w:oddHBand="0" w:evenHBand="0" w:firstRowFirstColumn="0" w:firstRowLastColumn="0" w:lastRowFirstColumn="0" w:lastRowLastColumn="0"/>
              <w:rPr>
                <w:sz w:val="22"/>
                <w:szCs w:val="22"/>
              </w:rPr>
            </w:pPr>
            <w:r w:rsidRPr="007450CF">
              <w:rPr>
                <w:sz w:val="22"/>
                <w:szCs w:val="22"/>
              </w:rPr>
              <w:t xml:space="preserve">Environmental </w:t>
            </w:r>
            <w:r>
              <w:rPr>
                <w:sz w:val="22"/>
                <w:szCs w:val="22"/>
              </w:rPr>
              <w:t>O</w:t>
            </w:r>
            <w:r w:rsidRPr="007450CF">
              <w:rPr>
                <w:sz w:val="22"/>
                <w:szCs w:val="22"/>
              </w:rPr>
              <w:t>utcomes</w:t>
            </w:r>
          </w:p>
        </w:tc>
      </w:tr>
      <w:tr w:rsidR="00F4698E" w:rsidRPr="00F4698E" w14:paraId="46492448" w14:textId="77777777" w:rsidTr="009571DC">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1491" w:type="dxa"/>
            <w:hideMark/>
          </w:tcPr>
          <w:p w14:paraId="36468F82" w14:textId="77777777" w:rsidR="00F4698E" w:rsidRPr="00F4698E" w:rsidRDefault="00F4698E" w:rsidP="0050702F">
            <w:pPr>
              <w:spacing w:before="0" w:after="40"/>
            </w:pPr>
            <w:r w:rsidRPr="00F4698E">
              <w:t>CRS-L1.01</w:t>
            </w:r>
          </w:p>
        </w:tc>
        <w:tc>
          <w:tcPr>
            <w:tcW w:w="4309" w:type="dxa"/>
            <w:hideMark/>
          </w:tcPr>
          <w:p w14:paraId="4BFC47FE" w14:textId="77777777" w:rsidR="00F4698E" w:rsidRPr="00F4698E" w:rsidRDefault="00F4698E" w:rsidP="0050702F">
            <w:pPr>
              <w:spacing w:before="0" w:after="40"/>
              <w:cnfStyle w:val="000000100000" w:firstRow="0" w:lastRow="0" w:firstColumn="0" w:lastColumn="0" w:oddVBand="0" w:evenVBand="0" w:oddHBand="1" w:evenHBand="0" w:firstRowFirstColumn="0" w:firstRowLastColumn="0" w:lastRowFirstColumn="0" w:lastRowLastColumn="0"/>
            </w:pPr>
            <w:r w:rsidRPr="00384F6A">
              <w:t>Land clearing</w:t>
            </w:r>
            <w:r w:rsidRPr="00F4698E">
              <w:t xml:space="preserve"> for discrete sites causes degradation, fragmentation and loss of ecological communities.</w:t>
            </w:r>
          </w:p>
        </w:tc>
        <w:tc>
          <w:tcPr>
            <w:tcW w:w="5727" w:type="dxa"/>
            <w:hideMark/>
          </w:tcPr>
          <w:p w14:paraId="2862A5FB" w14:textId="1C1C63DC" w:rsidR="00F4698E" w:rsidRPr="00F4698E" w:rsidRDefault="00F4698E" w:rsidP="0050702F">
            <w:pPr>
              <w:spacing w:before="0" w:after="40"/>
              <w:cnfStyle w:val="000000100000" w:firstRow="0" w:lastRow="0" w:firstColumn="0" w:lastColumn="0" w:oddVBand="0" w:evenVBand="0" w:oddHBand="1" w:evenHBand="0" w:firstRowFirstColumn="0" w:firstRowLastColumn="0" w:lastRowFirstColumn="0" w:lastRowLastColumn="0"/>
            </w:pPr>
            <w:r w:rsidRPr="00F4698E">
              <w:t xml:space="preserve">Terrestrial environmental quality, Terrestrial ecosystems, </w:t>
            </w:r>
            <w:r w:rsidR="002664AE">
              <w:t>Aquatic</w:t>
            </w:r>
            <w:r w:rsidRPr="00F4698E">
              <w:t xml:space="preserve"> ecosystems, Inland water environmental quality, Marine environmental quality, Marine ecosystems, Community and economy</w:t>
            </w:r>
          </w:p>
        </w:tc>
        <w:tc>
          <w:tcPr>
            <w:tcW w:w="2041" w:type="dxa"/>
            <w:hideMark/>
          </w:tcPr>
          <w:p w14:paraId="6B864554" w14:textId="77777777" w:rsidR="00F4698E" w:rsidRPr="00F4698E" w:rsidRDefault="00F4698E" w:rsidP="0050702F">
            <w:pPr>
              <w:spacing w:before="0" w:after="40"/>
              <w:contextualSpacing/>
              <w:cnfStyle w:val="000000100000" w:firstRow="0" w:lastRow="0" w:firstColumn="0" w:lastColumn="0" w:oddVBand="0" w:evenVBand="0" w:oddHBand="1" w:evenHBand="0" w:firstRowFirstColumn="0" w:firstRowLastColumn="0" w:lastRowFirstColumn="0" w:lastRowLastColumn="0"/>
            </w:pPr>
            <w:r w:rsidRPr="00F4698E">
              <w:t>CMC-150</w:t>
            </w:r>
          </w:p>
        </w:tc>
        <w:tc>
          <w:tcPr>
            <w:tcW w:w="1673" w:type="dxa"/>
            <w:hideMark/>
          </w:tcPr>
          <w:p w14:paraId="191E9BBB" w14:textId="77777777" w:rsidR="00F4698E" w:rsidRPr="00F4698E" w:rsidRDefault="00F4698E" w:rsidP="0050702F">
            <w:pPr>
              <w:spacing w:before="0" w:after="40"/>
              <w:cnfStyle w:val="000000100000" w:firstRow="0" w:lastRow="0" w:firstColumn="0" w:lastColumn="0" w:oddVBand="0" w:evenVBand="0" w:oddHBand="1" w:evenHBand="0" w:firstRowFirstColumn="0" w:firstRowLastColumn="0" w:lastRowFirstColumn="0" w:lastRowLastColumn="0"/>
            </w:pPr>
            <w:r w:rsidRPr="00F4698E">
              <w:t>CEO-05</w:t>
            </w:r>
          </w:p>
        </w:tc>
      </w:tr>
      <w:tr w:rsidR="00F4698E" w:rsidRPr="00F4698E" w14:paraId="4B3D2C75" w14:textId="77777777" w:rsidTr="009571DC">
        <w:trPr>
          <w:cnfStyle w:val="000000010000" w:firstRow="0" w:lastRow="0" w:firstColumn="0" w:lastColumn="0" w:oddVBand="0" w:evenVBand="0" w:oddHBand="0" w:evenHBand="1"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1491" w:type="dxa"/>
            <w:hideMark/>
          </w:tcPr>
          <w:p w14:paraId="7F01C5B4" w14:textId="77777777" w:rsidR="00F4698E" w:rsidRPr="00F4698E" w:rsidRDefault="00F4698E" w:rsidP="0050702F">
            <w:pPr>
              <w:spacing w:before="0" w:after="40"/>
            </w:pPr>
            <w:r w:rsidRPr="00F4698E">
              <w:t>CRS-L1.02</w:t>
            </w:r>
          </w:p>
        </w:tc>
        <w:tc>
          <w:tcPr>
            <w:tcW w:w="4309" w:type="dxa"/>
            <w:hideMark/>
          </w:tcPr>
          <w:p w14:paraId="020A8BA5" w14:textId="35149AA7" w:rsidR="00F4698E" w:rsidRPr="00F4698E" w:rsidRDefault="00F4698E" w:rsidP="0050702F">
            <w:pPr>
              <w:spacing w:before="0" w:after="40"/>
              <w:cnfStyle w:val="000000010000" w:firstRow="0" w:lastRow="0" w:firstColumn="0" w:lastColumn="0" w:oddVBand="0" w:evenVBand="0" w:oddHBand="0" w:evenHBand="1" w:firstRowFirstColumn="0" w:firstRowLastColumn="0" w:lastRowFirstColumn="0" w:lastRowLastColumn="0"/>
            </w:pPr>
            <w:r w:rsidRPr="00384F6A">
              <w:t>Land clearing</w:t>
            </w:r>
            <w:r w:rsidRPr="00F4698E">
              <w:t xml:space="preserve"> for discrete sites </w:t>
            </w:r>
            <w:r w:rsidR="00A51504">
              <w:t xml:space="preserve">causes </w:t>
            </w:r>
            <w:r w:rsidR="00355A2E">
              <w:t xml:space="preserve">environmental </w:t>
            </w:r>
            <w:r w:rsidR="00A51504">
              <w:t xml:space="preserve">harm to </w:t>
            </w:r>
            <w:r w:rsidR="008971F0" w:rsidRPr="00384F6A">
              <w:t>significant species of flora</w:t>
            </w:r>
            <w:r w:rsidRPr="00F4698E">
              <w:t xml:space="preserve"> </w:t>
            </w:r>
            <w:r w:rsidR="00894C5C">
              <w:t>and/or</w:t>
            </w:r>
            <w:r w:rsidRPr="00F4698E">
              <w:t xml:space="preserve"> fauna.</w:t>
            </w:r>
          </w:p>
        </w:tc>
        <w:tc>
          <w:tcPr>
            <w:tcW w:w="5727" w:type="dxa"/>
            <w:hideMark/>
          </w:tcPr>
          <w:p w14:paraId="699BF927" w14:textId="727DDA39" w:rsidR="00F4698E" w:rsidRPr="00F4698E" w:rsidRDefault="00F4698E" w:rsidP="0050702F">
            <w:pPr>
              <w:spacing w:before="0" w:after="40"/>
              <w:cnfStyle w:val="000000010000" w:firstRow="0" w:lastRow="0" w:firstColumn="0" w:lastColumn="0" w:oddVBand="0" w:evenVBand="0" w:oddHBand="0" w:evenHBand="1" w:firstRowFirstColumn="0" w:firstRowLastColumn="0" w:lastRowFirstColumn="0" w:lastRowLastColumn="0"/>
            </w:pPr>
            <w:r w:rsidRPr="00F4698E">
              <w:t xml:space="preserve">Terrestrial environmental quality, Terrestrial ecosystems, </w:t>
            </w:r>
            <w:r w:rsidR="002664AE">
              <w:t>Aquatic</w:t>
            </w:r>
            <w:r w:rsidRPr="00F4698E">
              <w:t xml:space="preserve"> ecosystems, Inland water environmental quality, Marine environmental quality, Marine ecosystems, Community and economy</w:t>
            </w:r>
          </w:p>
        </w:tc>
        <w:tc>
          <w:tcPr>
            <w:tcW w:w="2041" w:type="dxa"/>
            <w:hideMark/>
          </w:tcPr>
          <w:p w14:paraId="11EE4AEB" w14:textId="77777777" w:rsidR="0067376A" w:rsidRDefault="0067376A" w:rsidP="0050702F">
            <w:pPr>
              <w:spacing w:before="0" w:after="40"/>
              <w:contextualSpacing/>
              <w:cnfStyle w:val="000000010000" w:firstRow="0" w:lastRow="0" w:firstColumn="0" w:lastColumn="0" w:oddVBand="0" w:evenVBand="0" w:oddHBand="0" w:evenHBand="1" w:firstRowFirstColumn="0" w:firstRowLastColumn="0" w:lastRowFirstColumn="0" w:lastRowLastColumn="0"/>
            </w:pPr>
            <w:r w:rsidRPr="00F4698E">
              <w:t>CMC-150</w:t>
            </w:r>
            <w:r>
              <w:t>,</w:t>
            </w:r>
          </w:p>
          <w:p w14:paraId="6DA2EA94" w14:textId="77777777" w:rsidR="006D0FB7" w:rsidRDefault="00F4698E" w:rsidP="0050702F">
            <w:pPr>
              <w:spacing w:before="0" w:after="40"/>
              <w:contextualSpacing/>
              <w:cnfStyle w:val="000000010000" w:firstRow="0" w:lastRow="0" w:firstColumn="0" w:lastColumn="0" w:oddVBand="0" w:evenVBand="0" w:oddHBand="0" w:evenHBand="1" w:firstRowFirstColumn="0" w:firstRowLastColumn="0" w:lastRowFirstColumn="0" w:lastRowLastColumn="0"/>
            </w:pPr>
            <w:r w:rsidRPr="00F4698E">
              <w:t xml:space="preserve">CMC-161, </w:t>
            </w:r>
          </w:p>
          <w:p w14:paraId="649056F5" w14:textId="77777777" w:rsidR="006D0FB7" w:rsidRDefault="00F4698E" w:rsidP="0050702F">
            <w:pPr>
              <w:spacing w:before="0" w:after="40"/>
              <w:contextualSpacing/>
              <w:cnfStyle w:val="000000010000" w:firstRow="0" w:lastRow="0" w:firstColumn="0" w:lastColumn="0" w:oddVBand="0" w:evenVBand="0" w:oddHBand="0" w:evenHBand="1" w:firstRowFirstColumn="0" w:firstRowLastColumn="0" w:lastRowFirstColumn="0" w:lastRowLastColumn="0"/>
            </w:pPr>
            <w:r w:rsidRPr="00F4698E">
              <w:t xml:space="preserve">CMC-162, </w:t>
            </w:r>
          </w:p>
          <w:p w14:paraId="1FB24090" w14:textId="359728AC" w:rsidR="00F4698E" w:rsidRPr="00F4698E" w:rsidRDefault="00F4698E" w:rsidP="0050702F">
            <w:pPr>
              <w:spacing w:before="0" w:after="40"/>
              <w:contextualSpacing/>
              <w:cnfStyle w:val="000000010000" w:firstRow="0" w:lastRow="0" w:firstColumn="0" w:lastColumn="0" w:oddVBand="0" w:evenVBand="0" w:oddHBand="0" w:evenHBand="1" w:firstRowFirstColumn="0" w:firstRowLastColumn="0" w:lastRowFirstColumn="0" w:lastRowLastColumn="0"/>
            </w:pPr>
            <w:r w:rsidRPr="00F4698E">
              <w:t>CMC-163</w:t>
            </w:r>
          </w:p>
        </w:tc>
        <w:tc>
          <w:tcPr>
            <w:tcW w:w="1673" w:type="dxa"/>
            <w:hideMark/>
          </w:tcPr>
          <w:p w14:paraId="1463944E" w14:textId="77777777" w:rsidR="00F4698E" w:rsidRPr="00F4698E" w:rsidRDefault="00F4698E" w:rsidP="0050702F">
            <w:pPr>
              <w:spacing w:before="0" w:after="40"/>
              <w:cnfStyle w:val="000000010000" w:firstRow="0" w:lastRow="0" w:firstColumn="0" w:lastColumn="0" w:oddVBand="0" w:evenVBand="0" w:oddHBand="0" w:evenHBand="1" w:firstRowFirstColumn="0" w:firstRowLastColumn="0" w:lastRowFirstColumn="0" w:lastRowLastColumn="0"/>
            </w:pPr>
            <w:r w:rsidRPr="00F4698E">
              <w:t>CEO-04</w:t>
            </w:r>
          </w:p>
        </w:tc>
      </w:tr>
      <w:tr w:rsidR="00F4698E" w:rsidRPr="00F4698E" w14:paraId="733E5501" w14:textId="77777777" w:rsidTr="009571DC">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1491" w:type="dxa"/>
            <w:hideMark/>
          </w:tcPr>
          <w:p w14:paraId="04DF6038" w14:textId="77777777" w:rsidR="00F4698E" w:rsidRPr="00F4698E" w:rsidRDefault="00F4698E" w:rsidP="0050702F">
            <w:pPr>
              <w:spacing w:before="0" w:after="40"/>
            </w:pPr>
            <w:r w:rsidRPr="00F4698E">
              <w:t>CRS-L1.03</w:t>
            </w:r>
          </w:p>
        </w:tc>
        <w:tc>
          <w:tcPr>
            <w:tcW w:w="4309" w:type="dxa"/>
            <w:hideMark/>
          </w:tcPr>
          <w:p w14:paraId="087B0469" w14:textId="77777777" w:rsidR="00F4698E" w:rsidRPr="00F4698E" w:rsidRDefault="00F4698E" w:rsidP="0050702F">
            <w:pPr>
              <w:spacing w:before="0" w:after="40"/>
              <w:cnfStyle w:val="000000100000" w:firstRow="0" w:lastRow="0" w:firstColumn="0" w:lastColumn="0" w:oddVBand="0" w:evenVBand="0" w:oddHBand="1" w:evenHBand="0" w:firstRowFirstColumn="0" w:firstRowLastColumn="0" w:lastRowFirstColumn="0" w:lastRowLastColumn="0"/>
            </w:pPr>
            <w:r w:rsidRPr="00F4698E">
              <w:t>Import of dry materials used in site preparation results in introduction of weeds.</w:t>
            </w:r>
          </w:p>
        </w:tc>
        <w:tc>
          <w:tcPr>
            <w:tcW w:w="5727" w:type="dxa"/>
            <w:hideMark/>
          </w:tcPr>
          <w:p w14:paraId="7264EF3B" w14:textId="72B95FCB" w:rsidR="00F4698E" w:rsidRPr="00F4698E" w:rsidRDefault="00F4698E" w:rsidP="0050702F">
            <w:pPr>
              <w:spacing w:before="0" w:after="40"/>
              <w:cnfStyle w:val="000000100000" w:firstRow="0" w:lastRow="0" w:firstColumn="0" w:lastColumn="0" w:oddVBand="0" w:evenVBand="0" w:oddHBand="1" w:evenHBand="0" w:firstRowFirstColumn="0" w:firstRowLastColumn="0" w:lastRowFirstColumn="0" w:lastRowLastColumn="0"/>
            </w:pPr>
            <w:r w:rsidRPr="00F4698E">
              <w:t xml:space="preserve">Terrestrial environmental quality, Terrestrial ecosystems, </w:t>
            </w:r>
            <w:r w:rsidR="002664AE">
              <w:t>Aquatic</w:t>
            </w:r>
            <w:r w:rsidRPr="00F4698E">
              <w:t xml:space="preserve"> ecosystems, Inland water environmental quality, Marine environmental quality, Marine ecosystems, Community and economy</w:t>
            </w:r>
          </w:p>
        </w:tc>
        <w:tc>
          <w:tcPr>
            <w:tcW w:w="2041" w:type="dxa"/>
            <w:hideMark/>
          </w:tcPr>
          <w:p w14:paraId="583D3D2A" w14:textId="77777777" w:rsidR="006D0FB7" w:rsidRDefault="00F4698E" w:rsidP="0050702F">
            <w:pPr>
              <w:spacing w:before="0" w:after="40"/>
              <w:contextualSpacing/>
              <w:cnfStyle w:val="000000100000" w:firstRow="0" w:lastRow="0" w:firstColumn="0" w:lastColumn="0" w:oddVBand="0" w:evenVBand="0" w:oddHBand="1" w:evenHBand="0" w:firstRowFirstColumn="0" w:firstRowLastColumn="0" w:lastRowFirstColumn="0" w:lastRowLastColumn="0"/>
            </w:pPr>
            <w:r w:rsidRPr="00F4698E">
              <w:t xml:space="preserve">CMC-001, </w:t>
            </w:r>
          </w:p>
          <w:p w14:paraId="253AA864" w14:textId="4E6D7563" w:rsidR="00F4698E" w:rsidRPr="00F4698E" w:rsidRDefault="00F4698E" w:rsidP="0050702F">
            <w:pPr>
              <w:spacing w:before="0" w:after="40"/>
              <w:contextualSpacing/>
              <w:cnfStyle w:val="000000100000" w:firstRow="0" w:lastRow="0" w:firstColumn="0" w:lastColumn="0" w:oddVBand="0" w:evenVBand="0" w:oddHBand="1" w:evenHBand="0" w:firstRowFirstColumn="0" w:firstRowLastColumn="0" w:lastRowFirstColumn="0" w:lastRowLastColumn="0"/>
            </w:pPr>
            <w:r w:rsidRPr="00F4698E">
              <w:t>CMC-002</w:t>
            </w:r>
          </w:p>
        </w:tc>
        <w:tc>
          <w:tcPr>
            <w:tcW w:w="1673" w:type="dxa"/>
            <w:hideMark/>
          </w:tcPr>
          <w:p w14:paraId="565AC4D7" w14:textId="77777777" w:rsidR="00F4698E" w:rsidRPr="00F4698E" w:rsidRDefault="00F4698E" w:rsidP="0050702F">
            <w:pPr>
              <w:spacing w:before="0" w:after="40"/>
              <w:cnfStyle w:val="000000100000" w:firstRow="0" w:lastRow="0" w:firstColumn="0" w:lastColumn="0" w:oddVBand="0" w:evenVBand="0" w:oddHBand="1" w:evenHBand="0" w:firstRowFirstColumn="0" w:firstRowLastColumn="0" w:lastRowFirstColumn="0" w:lastRowLastColumn="0"/>
            </w:pPr>
            <w:r w:rsidRPr="00F4698E">
              <w:t>CEO-01</w:t>
            </w:r>
          </w:p>
        </w:tc>
      </w:tr>
      <w:tr w:rsidR="00F4698E" w:rsidRPr="00F4698E" w14:paraId="5E62334B" w14:textId="77777777" w:rsidTr="009571DC">
        <w:trPr>
          <w:cnfStyle w:val="000000010000" w:firstRow="0" w:lastRow="0" w:firstColumn="0" w:lastColumn="0" w:oddVBand="0" w:evenVBand="0" w:oddHBand="0" w:evenHBand="1"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1491" w:type="dxa"/>
            <w:hideMark/>
          </w:tcPr>
          <w:p w14:paraId="394FEC98" w14:textId="77777777" w:rsidR="00F4698E" w:rsidRPr="00F4698E" w:rsidRDefault="00F4698E" w:rsidP="0050702F">
            <w:pPr>
              <w:spacing w:before="0" w:after="40"/>
            </w:pPr>
            <w:r w:rsidRPr="00F4698E">
              <w:t>CRS-L1.04</w:t>
            </w:r>
          </w:p>
        </w:tc>
        <w:tc>
          <w:tcPr>
            <w:tcW w:w="4309" w:type="dxa"/>
            <w:hideMark/>
          </w:tcPr>
          <w:p w14:paraId="4A3445FB" w14:textId="77777777" w:rsidR="00F4698E" w:rsidRPr="00F4698E" w:rsidRDefault="00F4698E" w:rsidP="0050702F">
            <w:pPr>
              <w:spacing w:before="0" w:after="40"/>
              <w:cnfStyle w:val="000000010000" w:firstRow="0" w:lastRow="0" w:firstColumn="0" w:lastColumn="0" w:oddVBand="0" w:evenVBand="0" w:oddHBand="0" w:evenHBand="1" w:firstRowFirstColumn="0" w:firstRowLastColumn="0" w:lastRowFirstColumn="0" w:lastRowLastColumn="0"/>
            </w:pPr>
            <w:r w:rsidRPr="00F4698E">
              <w:t>Stockpiling of topsoil creates opportunity for the establishment of weeds.</w:t>
            </w:r>
          </w:p>
        </w:tc>
        <w:tc>
          <w:tcPr>
            <w:tcW w:w="5727" w:type="dxa"/>
            <w:hideMark/>
          </w:tcPr>
          <w:p w14:paraId="526D81F4" w14:textId="39D2C5AF" w:rsidR="00F4698E" w:rsidRPr="00F4698E" w:rsidRDefault="00F4698E" w:rsidP="0050702F">
            <w:pPr>
              <w:spacing w:before="0" w:after="40"/>
              <w:cnfStyle w:val="000000010000" w:firstRow="0" w:lastRow="0" w:firstColumn="0" w:lastColumn="0" w:oddVBand="0" w:evenVBand="0" w:oddHBand="0" w:evenHBand="1" w:firstRowFirstColumn="0" w:firstRowLastColumn="0" w:lastRowFirstColumn="0" w:lastRowLastColumn="0"/>
            </w:pPr>
            <w:r w:rsidRPr="00F4698E">
              <w:t xml:space="preserve">Terrestrial environmental quality, Terrestrial ecosystems, </w:t>
            </w:r>
            <w:r w:rsidR="002664AE">
              <w:t>Aquatic</w:t>
            </w:r>
            <w:r w:rsidRPr="00F4698E">
              <w:t xml:space="preserve"> ecosystems, Inland water environmental quality, Marine environmental quality, Marine ecosystems, Community and economy</w:t>
            </w:r>
          </w:p>
        </w:tc>
        <w:tc>
          <w:tcPr>
            <w:tcW w:w="2041" w:type="dxa"/>
            <w:hideMark/>
          </w:tcPr>
          <w:p w14:paraId="0302FB24" w14:textId="77777777" w:rsidR="006D0FB7" w:rsidRDefault="00F4698E" w:rsidP="0050702F">
            <w:pPr>
              <w:spacing w:before="0" w:after="40"/>
              <w:contextualSpacing/>
              <w:cnfStyle w:val="000000010000" w:firstRow="0" w:lastRow="0" w:firstColumn="0" w:lastColumn="0" w:oddVBand="0" w:evenVBand="0" w:oddHBand="0" w:evenHBand="1" w:firstRowFirstColumn="0" w:firstRowLastColumn="0" w:lastRowFirstColumn="0" w:lastRowLastColumn="0"/>
            </w:pPr>
            <w:r w:rsidRPr="00F4698E">
              <w:t xml:space="preserve">CMC-001, </w:t>
            </w:r>
          </w:p>
          <w:p w14:paraId="4E1F4A54" w14:textId="5E627A84" w:rsidR="00F4698E" w:rsidRPr="00F4698E" w:rsidRDefault="00F4698E" w:rsidP="0050702F">
            <w:pPr>
              <w:spacing w:before="0" w:after="40"/>
              <w:contextualSpacing/>
              <w:cnfStyle w:val="000000010000" w:firstRow="0" w:lastRow="0" w:firstColumn="0" w:lastColumn="0" w:oddVBand="0" w:evenVBand="0" w:oddHBand="0" w:evenHBand="1" w:firstRowFirstColumn="0" w:firstRowLastColumn="0" w:lastRowFirstColumn="0" w:lastRowLastColumn="0"/>
            </w:pPr>
            <w:r w:rsidRPr="00F4698E">
              <w:t>CMC-002</w:t>
            </w:r>
          </w:p>
        </w:tc>
        <w:tc>
          <w:tcPr>
            <w:tcW w:w="1673" w:type="dxa"/>
            <w:hideMark/>
          </w:tcPr>
          <w:p w14:paraId="21734671" w14:textId="77777777" w:rsidR="00F4698E" w:rsidRPr="00F4698E" w:rsidRDefault="00F4698E" w:rsidP="0050702F">
            <w:pPr>
              <w:spacing w:before="0" w:after="40"/>
              <w:cnfStyle w:val="000000010000" w:firstRow="0" w:lastRow="0" w:firstColumn="0" w:lastColumn="0" w:oddVBand="0" w:evenVBand="0" w:oddHBand="0" w:evenHBand="1" w:firstRowFirstColumn="0" w:firstRowLastColumn="0" w:lastRowFirstColumn="0" w:lastRowLastColumn="0"/>
            </w:pPr>
            <w:r w:rsidRPr="00F4698E">
              <w:t>CEO-01</w:t>
            </w:r>
          </w:p>
        </w:tc>
      </w:tr>
      <w:tr w:rsidR="00F4698E" w:rsidRPr="00F4698E" w14:paraId="53DFED4D" w14:textId="77777777" w:rsidTr="009571DC">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1491" w:type="dxa"/>
            <w:hideMark/>
          </w:tcPr>
          <w:p w14:paraId="7856A0B4" w14:textId="77777777" w:rsidR="00F4698E" w:rsidRPr="00F4698E" w:rsidRDefault="00F4698E" w:rsidP="0050702F">
            <w:pPr>
              <w:spacing w:before="0" w:after="40"/>
            </w:pPr>
            <w:r w:rsidRPr="00F4698E">
              <w:t>CRS-L1.05</w:t>
            </w:r>
          </w:p>
        </w:tc>
        <w:tc>
          <w:tcPr>
            <w:tcW w:w="4309" w:type="dxa"/>
            <w:hideMark/>
          </w:tcPr>
          <w:p w14:paraId="2E601F24" w14:textId="77777777" w:rsidR="00F4698E" w:rsidRPr="00F4698E" w:rsidRDefault="00F4698E" w:rsidP="0050702F">
            <w:pPr>
              <w:spacing w:before="0" w:after="40"/>
              <w:cnfStyle w:val="000000100000" w:firstRow="0" w:lastRow="0" w:firstColumn="0" w:lastColumn="0" w:oddVBand="0" w:evenVBand="0" w:oddHBand="1" w:evenHBand="0" w:firstRowFirstColumn="0" w:firstRowLastColumn="0" w:lastRowFirstColumn="0" w:lastRowLastColumn="0"/>
            </w:pPr>
            <w:r w:rsidRPr="00F4698E">
              <w:t>Cleared or disturbed land for discrete sites creates opportunity for establishment of weeds.</w:t>
            </w:r>
          </w:p>
        </w:tc>
        <w:tc>
          <w:tcPr>
            <w:tcW w:w="5727" w:type="dxa"/>
            <w:hideMark/>
          </w:tcPr>
          <w:p w14:paraId="38976465" w14:textId="3F2B896B" w:rsidR="00F4698E" w:rsidRPr="00F4698E" w:rsidRDefault="00F4698E" w:rsidP="0050702F">
            <w:pPr>
              <w:spacing w:before="0" w:after="40"/>
              <w:cnfStyle w:val="000000100000" w:firstRow="0" w:lastRow="0" w:firstColumn="0" w:lastColumn="0" w:oddVBand="0" w:evenVBand="0" w:oddHBand="1" w:evenHBand="0" w:firstRowFirstColumn="0" w:firstRowLastColumn="0" w:lastRowFirstColumn="0" w:lastRowLastColumn="0"/>
            </w:pPr>
            <w:r w:rsidRPr="00F4698E">
              <w:t xml:space="preserve">Terrestrial environmental quality, Terrestrial ecosystems, </w:t>
            </w:r>
            <w:r w:rsidR="002664AE">
              <w:t>Aquatic</w:t>
            </w:r>
            <w:r w:rsidRPr="00F4698E">
              <w:t xml:space="preserve"> ecosystems, Inland water environmental quality, Marine environmental quality, Marine ecosystems, Community and economy</w:t>
            </w:r>
          </w:p>
        </w:tc>
        <w:tc>
          <w:tcPr>
            <w:tcW w:w="2041" w:type="dxa"/>
            <w:hideMark/>
          </w:tcPr>
          <w:p w14:paraId="213E0801" w14:textId="77777777" w:rsidR="006D0FB7" w:rsidRDefault="00F4698E" w:rsidP="0050702F">
            <w:pPr>
              <w:spacing w:before="0" w:after="40"/>
              <w:contextualSpacing/>
              <w:cnfStyle w:val="000000100000" w:firstRow="0" w:lastRow="0" w:firstColumn="0" w:lastColumn="0" w:oddVBand="0" w:evenVBand="0" w:oddHBand="1" w:evenHBand="0" w:firstRowFirstColumn="0" w:firstRowLastColumn="0" w:lastRowFirstColumn="0" w:lastRowLastColumn="0"/>
            </w:pPr>
            <w:r w:rsidRPr="00F4698E">
              <w:t xml:space="preserve">CMC-001, </w:t>
            </w:r>
          </w:p>
          <w:p w14:paraId="22F35900" w14:textId="2517E878" w:rsidR="00F4698E" w:rsidRPr="00F4698E" w:rsidRDefault="00F4698E" w:rsidP="0050702F">
            <w:pPr>
              <w:spacing w:before="0" w:after="40"/>
              <w:contextualSpacing/>
              <w:cnfStyle w:val="000000100000" w:firstRow="0" w:lastRow="0" w:firstColumn="0" w:lastColumn="0" w:oddVBand="0" w:evenVBand="0" w:oddHBand="1" w:evenHBand="0" w:firstRowFirstColumn="0" w:firstRowLastColumn="0" w:lastRowFirstColumn="0" w:lastRowLastColumn="0"/>
            </w:pPr>
            <w:r w:rsidRPr="00F4698E">
              <w:t>CMC-002</w:t>
            </w:r>
          </w:p>
        </w:tc>
        <w:tc>
          <w:tcPr>
            <w:tcW w:w="1673" w:type="dxa"/>
            <w:hideMark/>
          </w:tcPr>
          <w:p w14:paraId="6CAA1476" w14:textId="77777777" w:rsidR="00F4698E" w:rsidRPr="00F4698E" w:rsidRDefault="00F4698E" w:rsidP="0050702F">
            <w:pPr>
              <w:spacing w:before="0" w:after="40"/>
              <w:cnfStyle w:val="000000100000" w:firstRow="0" w:lastRow="0" w:firstColumn="0" w:lastColumn="0" w:oddVBand="0" w:evenVBand="0" w:oddHBand="1" w:evenHBand="0" w:firstRowFirstColumn="0" w:firstRowLastColumn="0" w:lastRowFirstColumn="0" w:lastRowLastColumn="0"/>
            </w:pPr>
            <w:r w:rsidRPr="00F4698E">
              <w:t>CEO-01</w:t>
            </w:r>
          </w:p>
        </w:tc>
      </w:tr>
      <w:tr w:rsidR="00F4698E" w:rsidRPr="00F4698E" w14:paraId="7E191EEB" w14:textId="77777777" w:rsidTr="009571DC">
        <w:trPr>
          <w:cnfStyle w:val="000000010000" w:firstRow="0" w:lastRow="0" w:firstColumn="0" w:lastColumn="0" w:oddVBand="0" w:evenVBand="0" w:oddHBand="0" w:evenHBand="1"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491" w:type="dxa"/>
            <w:hideMark/>
          </w:tcPr>
          <w:p w14:paraId="509F7551" w14:textId="77777777" w:rsidR="00F4698E" w:rsidRPr="00F4698E" w:rsidRDefault="00F4698E" w:rsidP="0050702F">
            <w:pPr>
              <w:spacing w:before="0" w:after="40"/>
            </w:pPr>
            <w:r w:rsidRPr="00F4698E">
              <w:t>CRS-L1.06</w:t>
            </w:r>
          </w:p>
        </w:tc>
        <w:tc>
          <w:tcPr>
            <w:tcW w:w="4309" w:type="dxa"/>
            <w:hideMark/>
          </w:tcPr>
          <w:p w14:paraId="1064962C" w14:textId="6129A993" w:rsidR="00F4698E" w:rsidRPr="00F4698E" w:rsidRDefault="00F4698E" w:rsidP="0050702F">
            <w:pPr>
              <w:spacing w:before="0" w:after="40"/>
              <w:cnfStyle w:val="000000010000" w:firstRow="0" w:lastRow="0" w:firstColumn="0" w:lastColumn="0" w:oddVBand="0" w:evenVBand="0" w:oddHBand="0" w:evenHBand="1" w:firstRowFirstColumn="0" w:firstRowLastColumn="0" w:lastRowFirstColumn="0" w:lastRowLastColumn="0"/>
            </w:pPr>
            <w:r w:rsidRPr="00F4698E">
              <w:t xml:space="preserve">Preparation of sites for </w:t>
            </w:r>
            <w:r w:rsidRPr="00384F6A">
              <w:t>regulated activities</w:t>
            </w:r>
            <w:r w:rsidRPr="00F4698E">
              <w:t xml:space="preserve"> causes disturbance of </w:t>
            </w:r>
            <w:r w:rsidR="00105DD4">
              <w:t>places or objects of heritage significance or sacred sites</w:t>
            </w:r>
            <w:r w:rsidR="006C0D4A">
              <w:t>.</w:t>
            </w:r>
          </w:p>
        </w:tc>
        <w:tc>
          <w:tcPr>
            <w:tcW w:w="5727" w:type="dxa"/>
            <w:hideMark/>
          </w:tcPr>
          <w:p w14:paraId="7DE1BF1E" w14:textId="77777777" w:rsidR="00F4698E" w:rsidRPr="00F4698E" w:rsidRDefault="00F4698E" w:rsidP="0050702F">
            <w:pPr>
              <w:spacing w:before="0" w:after="40"/>
              <w:cnfStyle w:val="000000010000" w:firstRow="0" w:lastRow="0" w:firstColumn="0" w:lastColumn="0" w:oddVBand="0" w:evenVBand="0" w:oddHBand="0" w:evenHBand="1" w:firstRowFirstColumn="0" w:firstRowLastColumn="0" w:lastRowFirstColumn="0" w:lastRowLastColumn="0"/>
            </w:pPr>
            <w:r w:rsidRPr="00F4698E">
              <w:t>Culture and heritage</w:t>
            </w:r>
          </w:p>
        </w:tc>
        <w:tc>
          <w:tcPr>
            <w:tcW w:w="2041" w:type="dxa"/>
            <w:hideMark/>
          </w:tcPr>
          <w:p w14:paraId="525C31DC" w14:textId="77777777" w:rsidR="006D0FB7" w:rsidRDefault="00F4698E" w:rsidP="0050702F">
            <w:pPr>
              <w:spacing w:before="0" w:after="40"/>
              <w:contextualSpacing/>
              <w:cnfStyle w:val="000000010000" w:firstRow="0" w:lastRow="0" w:firstColumn="0" w:lastColumn="0" w:oddVBand="0" w:evenVBand="0" w:oddHBand="0" w:evenHBand="1" w:firstRowFirstColumn="0" w:firstRowLastColumn="0" w:lastRowFirstColumn="0" w:lastRowLastColumn="0"/>
            </w:pPr>
            <w:r w:rsidRPr="00F4698E">
              <w:t xml:space="preserve">CMC-100, </w:t>
            </w:r>
          </w:p>
          <w:p w14:paraId="2DA56FC9" w14:textId="6A6E5EA3" w:rsidR="006D0FB7" w:rsidRDefault="00F4698E" w:rsidP="0050702F">
            <w:pPr>
              <w:spacing w:before="0" w:after="40"/>
              <w:contextualSpacing/>
              <w:cnfStyle w:val="000000010000" w:firstRow="0" w:lastRow="0" w:firstColumn="0" w:lastColumn="0" w:oddVBand="0" w:evenVBand="0" w:oddHBand="0" w:evenHBand="1" w:firstRowFirstColumn="0" w:firstRowLastColumn="0" w:lastRowFirstColumn="0" w:lastRowLastColumn="0"/>
            </w:pPr>
            <w:r w:rsidRPr="00F4698E">
              <w:t>CMC-10</w:t>
            </w:r>
            <w:r w:rsidR="00F24F56">
              <w:t>1</w:t>
            </w:r>
            <w:r w:rsidRPr="00F4698E">
              <w:t xml:space="preserve">, </w:t>
            </w:r>
          </w:p>
          <w:p w14:paraId="586DD763" w14:textId="2731772C" w:rsidR="00F4698E" w:rsidRPr="00F4698E" w:rsidRDefault="00F4698E" w:rsidP="0050702F">
            <w:pPr>
              <w:spacing w:before="0" w:after="40"/>
              <w:contextualSpacing/>
              <w:cnfStyle w:val="000000010000" w:firstRow="0" w:lastRow="0" w:firstColumn="0" w:lastColumn="0" w:oddVBand="0" w:evenVBand="0" w:oddHBand="0" w:evenHBand="1" w:firstRowFirstColumn="0" w:firstRowLastColumn="0" w:lastRowFirstColumn="0" w:lastRowLastColumn="0"/>
            </w:pPr>
            <w:r w:rsidRPr="00F4698E">
              <w:t>CMC-10</w:t>
            </w:r>
            <w:r w:rsidR="008848C2">
              <w:t>2</w:t>
            </w:r>
          </w:p>
        </w:tc>
        <w:tc>
          <w:tcPr>
            <w:tcW w:w="1673" w:type="dxa"/>
            <w:hideMark/>
          </w:tcPr>
          <w:p w14:paraId="08ECC39D" w14:textId="77777777" w:rsidR="00F4698E" w:rsidRPr="00F4698E" w:rsidRDefault="00F4698E" w:rsidP="0050702F">
            <w:pPr>
              <w:spacing w:before="0" w:after="40"/>
              <w:cnfStyle w:val="000000010000" w:firstRow="0" w:lastRow="0" w:firstColumn="0" w:lastColumn="0" w:oddVBand="0" w:evenVBand="0" w:oddHBand="0" w:evenHBand="1" w:firstRowFirstColumn="0" w:firstRowLastColumn="0" w:lastRowFirstColumn="0" w:lastRowLastColumn="0"/>
            </w:pPr>
            <w:r w:rsidRPr="00F4698E">
              <w:t>CEO-06</w:t>
            </w:r>
          </w:p>
        </w:tc>
      </w:tr>
      <w:tr w:rsidR="00F4698E" w:rsidRPr="00F4698E" w14:paraId="6DB26134" w14:textId="77777777" w:rsidTr="009571DC">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1491" w:type="dxa"/>
            <w:hideMark/>
          </w:tcPr>
          <w:p w14:paraId="24C4291D" w14:textId="77777777" w:rsidR="00F4698E" w:rsidRPr="00F4698E" w:rsidRDefault="00F4698E" w:rsidP="0050702F">
            <w:pPr>
              <w:spacing w:before="0" w:after="40"/>
            </w:pPr>
            <w:r w:rsidRPr="00F4698E">
              <w:t>CRS-L1.07</w:t>
            </w:r>
          </w:p>
        </w:tc>
        <w:tc>
          <w:tcPr>
            <w:tcW w:w="4309" w:type="dxa"/>
            <w:hideMark/>
          </w:tcPr>
          <w:p w14:paraId="146A0E3C" w14:textId="77777777" w:rsidR="00F4698E" w:rsidRPr="00F4698E" w:rsidRDefault="00F4698E" w:rsidP="0050702F">
            <w:pPr>
              <w:spacing w:before="0" w:after="40"/>
              <w:cnfStyle w:val="000000100000" w:firstRow="0" w:lastRow="0" w:firstColumn="0" w:lastColumn="0" w:oddVBand="0" w:evenVBand="0" w:oddHBand="1" w:evenHBand="0" w:firstRowFirstColumn="0" w:firstRowLastColumn="0" w:lastRowFirstColumn="0" w:lastRowLastColumn="0"/>
            </w:pPr>
            <w:r w:rsidRPr="00F4698E">
              <w:t xml:space="preserve">Preparation of discrete sites for </w:t>
            </w:r>
            <w:r w:rsidRPr="00384F6A">
              <w:t>regulated activities</w:t>
            </w:r>
            <w:r w:rsidRPr="00F4698E">
              <w:t xml:space="preserve"> causes erosion and/or sedimentation through stockpiling of material, </w:t>
            </w:r>
            <w:r w:rsidR="003E7A53" w:rsidRPr="00384F6A">
              <w:t>stormwater</w:t>
            </w:r>
            <w:r w:rsidRPr="00F4698E">
              <w:t xml:space="preserve"> flows, changes to grade and/or changes to vegetation cover.</w:t>
            </w:r>
          </w:p>
        </w:tc>
        <w:tc>
          <w:tcPr>
            <w:tcW w:w="5727" w:type="dxa"/>
            <w:hideMark/>
          </w:tcPr>
          <w:p w14:paraId="43B0DF53" w14:textId="3032BD90" w:rsidR="00F4698E" w:rsidRPr="00F4698E" w:rsidRDefault="00F4698E" w:rsidP="0050702F">
            <w:pPr>
              <w:spacing w:before="0" w:after="40"/>
              <w:cnfStyle w:val="000000100000" w:firstRow="0" w:lastRow="0" w:firstColumn="0" w:lastColumn="0" w:oddVBand="0" w:evenVBand="0" w:oddHBand="1" w:evenHBand="0" w:firstRowFirstColumn="0" w:firstRowLastColumn="0" w:lastRowFirstColumn="0" w:lastRowLastColumn="0"/>
            </w:pPr>
            <w:r w:rsidRPr="00F4698E">
              <w:t xml:space="preserve">Terrestrial environmental quality, </w:t>
            </w:r>
            <w:r w:rsidR="002664AE">
              <w:t>Aquatic</w:t>
            </w:r>
            <w:r w:rsidRPr="00F4698E">
              <w:t xml:space="preserve"> ecosystems, Inland water environmental quality, Marine environmental quality, Marine ecosystems</w:t>
            </w:r>
          </w:p>
        </w:tc>
        <w:tc>
          <w:tcPr>
            <w:tcW w:w="2041" w:type="dxa"/>
            <w:hideMark/>
          </w:tcPr>
          <w:p w14:paraId="5C13319A" w14:textId="77777777" w:rsidR="006D0FB7" w:rsidRDefault="00F4698E" w:rsidP="0050702F">
            <w:pPr>
              <w:spacing w:before="0" w:after="40"/>
              <w:contextualSpacing/>
              <w:cnfStyle w:val="000000100000" w:firstRow="0" w:lastRow="0" w:firstColumn="0" w:lastColumn="0" w:oddVBand="0" w:evenVBand="0" w:oddHBand="1" w:evenHBand="0" w:firstRowFirstColumn="0" w:firstRowLastColumn="0" w:lastRowFirstColumn="0" w:lastRowLastColumn="0"/>
            </w:pPr>
            <w:r w:rsidRPr="00F4698E">
              <w:t xml:space="preserve">CMC-171, </w:t>
            </w:r>
          </w:p>
          <w:p w14:paraId="73745096" w14:textId="5789C9E5" w:rsidR="00F4698E" w:rsidRPr="00F4698E" w:rsidRDefault="00F4698E" w:rsidP="0050702F">
            <w:pPr>
              <w:spacing w:before="0" w:after="40"/>
              <w:contextualSpacing/>
              <w:cnfStyle w:val="000000100000" w:firstRow="0" w:lastRow="0" w:firstColumn="0" w:lastColumn="0" w:oddVBand="0" w:evenVBand="0" w:oddHBand="1" w:evenHBand="0" w:firstRowFirstColumn="0" w:firstRowLastColumn="0" w:lastRowFirstColumn="0" w:lastRowLastColumn="0"/>
            </w:pPr>
            <w:r w:rsidRPr="00F4698E">
              <w:t>CMC-172</w:t>
            </w:r>
          </w:p>
        </w:tc>
        <w:tc>
          <w:tcPr>
            <w:tcW w:w="1673" w:type="dxa"/>
            <w:hideMark/>
          </w:tcPr>
          <w:p w14:paraId="504477BD" w14:textId="77777777" w:rsidR="00F4698E" w:rsidRPr="00F4698E" w:rsidRDefault="00F4698E" w:rsidP="0050702F">
            <w:pPr>
              <w:spacing w:before="0" w:after="40"/>
              <w:cnfStyle w:val="000000100000" w:firstRow="0" w:lastRow="0" w:firstColumn="0" w:lastColumn="0" w:oddVBand="0" w:evenVBand="0" w:oddHBand="1" w:evenHBand="0" w:firstRowFirstColumn="0" w:firstRowLastColumn="0" w:lastRowFirstColumn="0" w:lastRowLastColumn="0"/>
            </w:pPr>
            <w:r w:rsidRPr="00F4698E">
              <w:t>CEO-07</w:t>
            </w:r>
          </w:p>
        </w:tc>
      </w:tr>
      <w:tr w:rsidR="00F4698E" w:rsidRPr="00F4698E" w14:paraId="499615B6" w14:textId="77777777" w:rsidTr="009571DC">
        <w:trPr>
          <w:cnfStyle w:val="000000010000" w:firstRow="0" w:lastRow="0" w:firstColumn="0" w:lastColumn="0" w:oddVBand="0" w:evenVBand="0" w:oddHBand="0" w:evenHBand="1"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491" w:type="dxa"/>
            <w:hideMark/>
          </w:tcPr>
          <w:p w14:paraId="6F47F608" w14:textId="77777777" w:rsidR="00F4698E" w:rsidRPr="00F4698E" w:rsidRDefault="00F4698E" w:rsidP="0050702F">
            <w:pPr>
              <w:spacing w:before="0" w:after="40"/>
            </w:pPr>
            <w:r w:rsidRPr="00F4698E">
              <w:t>CRS-L1.08</w:t>
            </w:r>
          </w:p>
        </w:tc>
        <w:tc>
          <w:tcPr>
            <w:tcW w:w="4309" w:type="dxa"/>
            <w:hideMark/>
          </w:tcPr>
          <w:p w14:paraId="36B691B5" w14:textId="77777777" w:rsidR="00F4698E" w:rsidRPr="00F4698E" w:rsidRDefault="00F4698E" w:rsidP="0050702F">
            <w:pPr>
              <w:spacing w:before="0" w:after="40"/>
              <w:cnfStyle w:val="000000010000" w:firstRow="0" w:lastRow="0" w:firstColumn="0" w:lastColumn="0" w:oddVBand="0" w:evenVBand="0" w:oddHBand="0" w:evenHBand="1" w:firstRowFirstColumn="0" w:firstRowLastColumn="0" w:lastRowFirstColumn="0" w:lastRowLastColumn="0"/>
            </w:pPr>
            <w:r w:rsidRPr="00F4698E">
              <w:t xml:space="preserve">Preparation of discrete sites for </w:t>
            </w:r>
            <w:r w:rsidRPr="00384F6A">
              <w:t>regulated activities</w:t>
            </w:r>
            <w:r w:rsidRPr="00F4698E">
              <w:t xml:space="preserve"> causes disturbance to overland flow.</w:t>
            </w:r>
          </w:p>
        </w:tc>
        <w:tc>
          <w:tcPr>
            <w:tcW w:w="5727" w:type="dxa"/>
            <w:hideMark/>
          </w:tcPr>
          <w:p w14:paraId="1500AFE3" w14:textId="5ED2D82E" w:rsidR="00F4698E" w:rsidRPr="00F4698E" w:rsidRDefault="002664AE" w:rsidP="0050702F">
            <w:pPr>
              <w:spacing w:before="0" w:after="40"/>
              <w:cnfStyle w:val="000000010000" w:firstRow="0" w:lastRow="0" w:firstColumn="0" w:lastColumn="0" w:oddVBand="0" w:evenVBand="0" w:oddHBand="0" w:evenHBand="1" w:firstRowFirstColumn="0" w:firstRowLastColumn="0" w:lastRowFirstColumn="0" w:lastRowLastColumn="0"/>
            </w:pPr>
            <w:r>
              <w:t>Aquatic</w:t>
            </w:r>
            <w:r w:rsidR="00F4698E" w:rsidRPr="00F4698E">
              <w:t xml:space="preserve"> ecosystems, Inland water environmental quality, Marine environmental quality, Marine ecosystems</w:t>
            </w:r>
          </w:p>
        </w:tc>
        <w:tc>
          <w:tcPr>
            <w:tcW w:w="2041" w:type="dxa"/>
            <w:hideMark/>
          </w:tcPr>
          <w:p w14:paraId="4BFAC0F2" w14:textId="77777777" w:rsidR="006D0FB7" w:rsidRDefault="00F4698E" w:rsidP="0050702F">
            <w:pPr>
              <w:spacing w:before="0" w:after="40"/>
              <w:contextualSpacing/>
              <w:cnfStyle w:val="000000010000" w:firstRow="0" w:lastRow="0" w:firstColumn="0" w:lastColumn="0" w:oddVBand="0" w:evenVBand="0" w:oddHBand="0" w:evenHBand="1" w:firstRowFirstColumn="0" w:firstRowLastColumn="0" w:lastRowFirstColumn="0" w:lastRowLastColumn="0"/>
            </w:pPr>
            <w:r w:rsidRPr="00F4698E">
              <w:t xml:space="preserve">CMC-150, </w:t>
            </w:r>
          </w:p>
          <w:p w14:paraId="566856DA" w14:textId="531AF375" w:rsidR="00F4698E" w:rsidRPr="00F4698E" w:rsidRDefault="00F4698E" w:rsidP="0050702F">
            <w:pPr>
              <w:spacing w:before="0" w:after="40"/>
              <w:contextualSpacing/>
              <w:cnfStyle w:val="000000010000" w:firstRow="0" w:lastRow="0" w:firstColumn="0" w:lastColumn="0" w:oddVBand="0" w:evenVBand="0" w:oddHBand="0" w:evenHBand="1" w:firstRowFirstColumn="0" w:firstRowLastColumn="0" w:lastRowFirstColumn="0" w:lastRowLastColumn="0"/>
            </w:pPr>
            <w:r w:rsidRPr="00F4698E">
              <w:t>CMC-152</w:t>
            </w:r>
          </w:p>
        </w:tc>
        <w:tc>
          <w:tcPr>
            <w:tcW w:w="1673" w:type="dxa"/>
            <w:hideMark/>
          </w:tcPr>
          <w:p w14:paraId="7BD8DCA8" w14:textId="77777777" w:rsidR="00F4698E" w:rsidRPr="00F4698E" w:rsidRDefault="00F4698E" w:rsidP="0050702F">
            <w:pPr>
              <w:spacing w:before="0" w:after="40"/>
              <w:cnfStyle w:val="000000010000" w:firstRow="0" w:lastRow="0" w:firstColumn="0" w:lastColumn="0" w:oddVBand="0" w:evenVBand="0" w:oddHBand="0" w:evenHBand="1" w:firstRowFirstColumn="0" w:firstRowLastColumn="0" w:lastRowFirstColumn="0" w:lastRowLastColumn="0"/>
            </w:pPr>
            <w:r w:rsidRPr="00F4698E">
              <w:t>CEO-07</w:t>
            </w:r>
          </w:p>
        </w:tc>
      </w:tr>
      <w:tr w:rsidR="00F4698E" w:rsidRPr="00F4698E" w14:paraId="2358F7D9" w14:textId="77777777" w:rsidTr="009571DC">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491" w:type="dxa"/>
            <w:hideMark/>
          </w:tcPr>
          <w:p w14:paraId="1DCBCA8D" w14:textId="77777777" w:rsidR="00F4698E" w:rsidRPr="00F4698E" w:rsidRDefault="00F4698E" w:rsidP="0050702F">
            <w:pPr>
              <w:spacing w:before="0" w:after="40"/>
            </w:pPr>
            <w:r w:rsidRPr="00F4698E">
              <w:t>CRS-L2.01</w:t>
            </w:r>
          </w:p>
        </w:tc>
        <w:tc>
          <w:tcPr>
            <w:tcW w:w="4309" w:type="dxa"/>
            <w:hideMark/>
          </w:tcPr>
          <w:p w14:paraId="2E263820" w14:textId="77777777" w:rsidR="00F4698E" w:rsidRPr="00F4698E" w:rsidRDefault="00F4698E" w:rsidP="0050702F">
            <w:pPr>
              <w:spacing w:before="0" w:after="40"/>
              <w:cnfStyle w:val="000000100000" w:firstRow="0" w:lastRow="0" w:firstColumn="0" w:lastColumn="0" w:oddVBand="0" w:evenVBand="0" w:oddHBand="1" w:evenHBand="0" w:firstRowFirstColumn="0" w:firstRowLastColumn="0" w:lastRowFirstColumn="0" w:lastRowLastColumn="0"/>
            </w:pPr>
            <w:r w:rsidRPr="00F4698E">
              <w:t xml:space="preserve">Location of discrete sites for </w:t>
            </w:r>
            <w:r w:rsidRPr="00384F6A">
              <w:t>regulated activities</w:t>
            </w:r>
            <w:r w:rsidRPr="00F4698E">
              <w:t xml:space="preserve"> causes a loss in amenity.</w:t>
            </w:r>
          </w:p>
        </w:tc>
        <w:tc>
          <w:tcPr>
            <w:tcW w:w="5727" w:type="dxa"/>
            <w:hideMark/>
          </w:tcPr>
          <w:p w14:paraId="0B43E03F" w14:textId="77777777" w:rsidR="00F4698E" w:rsidRPr="00F4698E" w:rsidRDefault="00F4698E" w:rsidP="0050702F">
            <w:pPr>
              <w:spacing w:before="0" w:after="40"/>
              <w:cnfStyle w:val="000000100000" w:firstRow="0" w:lastRow="0" w:firstColumn="0" w:lastColumn="0" w:oddVBand="0" w:evenVBand="0" w:oddHBand="1" w:evenHBand="0" w:firstRowFirstColumn="0" w:firstRowLastColumn="0" w:lastRowFirstColumn="0" w:lastRowLastColumn="0"/>
            </w:pPr>
            <w:r w:rsidRPr="00F4698E">
              <w:t>Community and economy, Culture and heritage</w:t>
            </w:r>
          </w:p>
        </w:tc>
        <w:tc>
          <w:tcPr>
            <w:tcW w:w="2041" w:type="dxa"/>
            <w:hideMark/>
          </w:tcPr>
          <w:p w14:paraId="45FE8257" w14:textId="77777777" w:rsidR="00F4698E" w:rsidRPr="00F4698E" w:rsidRDefault="00F4698E" w:rsidP="0050702F">
            <w:pPr>
              <w:spacing w:before="0" w:after="40"/>
              <w:contextualSpacing/>
              <w:cnfStyle w:val="000000100000" w:firstRow="0" w:lastRow="0" w:firstColumn="0" w:lastColumn="0" w:oddVBand="0" w:evenVBand="0" w:oddHBand="1" w:evenHBand="0" w:firstRowFirstColumn="0" w:firstRowLastColumn="0" w:lastRowFirstColumn="0" w:lastRowLastColumn="0"/>
            </w:pPr>
            <w:r w:rsidRPr="00F4698E">
              <w:t>CMC-150</w:t>
            </w:r>
          </w:p>
        </w:tc>
        <w:tc>
          <w:tcPr>
            <w:tcW w:w="1673" w:type="dxa"/>
            <w:hideMark/>
          </w:tcPr>
          <w:p w14:paraId="4FDB18F3" w14:textId="141BEC82" w:rsidR="00F4698E" w:rsidRPr="00F4698E" w:rsidRDefault="00F4698E" w:rsidP="0050702F">
            <w:pPr>
              <w:spacing w:before="0" w:after="40"/>
              <w:cnfStyle w:val="000000100000" w:firstRow="0" w:lastRow="0" w:firstColumn="0" w:lastColumn="0" w:oddVBand="0" w:evenVBand="0" w:oddHBand="1" w:evenHBand="0" w:firstRowFirstColumn="0" w:firstRowLastColumn="0" w:lastRowFirstColumn="0" w:lastRowLastColumn="0"/>
            </w:pPr>
            <w:r w:rsidRPr="00F4698E">
              <w:t>CEO-</w:t>
            </w:r>
            <w:r w:rsidR="00C52D84">
              <w:t>15</w:t>
            </w:r>
          </w:p>
        </w:tc>
      </w:tr>
      <w:tr w:rsidR="00F4698E" w:rsidRPr="00F4698E" w14:paraId="5699A843" w14:textId="77777777" w:rsidTr="009571DC">
        <w:trPr>
          <w:cnfStyle w:val="000000010000" w:firstRow="0" w:lastRow="0" w:firstColumn="0" w:lastColumn="0" w:oddVBand="0" w:evenVBand="0" w:oddHBand="0" w:evenHBand="1"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491" w:type="dxa"/>
            <w:hideMark/>
          </w:tcPr>
          <w:p w14:paraId="272903F2" w14:textId="77777777" w:rsidR="00F4698E" w:rsidRPr="00F4698E" w:rsidRDefault="00F4698E" w:rsidP="0050702F">
            <w:pPr>
              <w:spacing w:before="0" w:after="40"/>
            </w:pPr>
            <w:r w:rsidRPr="00F4698E">
              <w:t>CRS-L2.02</w:t>
            </w:r>
          </w:p>
        </w:tc>
        <w:tc>
          <w:tcPr>
            <w:tcW w:w="4309" w:type="dxa"/>
            <w:hideMark/>
          </w:tcPr>
          <w:p w14:paraId="6B8912A9" w14:textId="2C56197E" w:rsidR="00F4698E" w:rsidRPr="00F4698E" w:rsidRDefault="00F4698E" w:rsidP="0050702F">
            <w:pPr>
              <w:spacing w:before="0" w:after="40"/>
              <w:cnfStyle w:val="000000010000" w:firstRow="0" w:lastRow="0" w:firstColumn="0" w:lastColumn="0" w:oddVBand="0" w:evenVBand="0" w:oddHBand="0" w:evenHBand="1" w:firstRowFirstColumn="0" w:firstRowLastColumn="0" w:lastRowFirstColumn="0" w:lastRowLastColumn="0"/>
            </w:pPr>
            <w:r w:rsidRPr="00F4698E">
              <w:t>Proximity of discrete sites to humans impacts on health</w:t>
            </w:r>
            <w:r w:rsidR="00E520DA">
              <w:t xml:space="preserve"> </w:t>
            </w:r>
            <w:r w:rsidR="00D51CF9">
              <w:t xml:space="preserve">and </w:t>
            </w:r>
            <w:r w:rsidRPr="00F4698E">
              <w:t>cause</w:t>
            </w:r>
            <w:r w:rsidR="00694BDB">
              <w:t>s</w:t>
            </w:r>
            <w:r w:rsidRPr="00F4698E">
              <w:t xml:space="preserve"> harm to </w:t>
            </w:r>
            <w:r w:rsidR="008971F0" w:rsidRPr="00384F6A">
              <w:t>sensitive receptors</w:t>
            </w:r>
            <w:r w:rsidR="002A4367">
              <w:t>.</w:t>
            </w:r>
          </w:p>
        </w:tc>
        <w:tc>
          <w:tcPr>
            <w:tcW w:w="5727" w:type="dxa"/>
            <w:hideMark/>
          </w:tcPr>
          <w:p w14:paraId="049DBCA2" w14:textId="66ED6C82" w:rsidR="00F4698E" w:rsidRPr="00F4698E" w:rsidRDefault="004F1E25" w:rsidP="0050702F">
            <w:pPr>
              <w:spacing w:before="0" w:after="40"/>
              <w:cnfStyle w:val="000000010000" w:firstRow="0" w:lastRow="0" w:firstColumn="0" w:lastColumn="0" w:oddVBand="0" w:evenVBand="0" w:oddHBand="0" w:evenHBand="1" w:firstRowFirstColumn="0" w:firstRowLastColumn="0" w:lastRowFirstColumn="0" w:lastRowLastColumn="0"/>
            </w:pPr>
            <w:r>
              <w:t xml:space="preserve">Community and economy, </w:t>
            </w:r>
            <w:r w:rsidR="00F4698E" w:rsidRPr="00F4698E">
              <w:t>Human health</w:t>
            </w:r>
          </w:p>
        </w:tc>
        <w:tc>
          <w:tcPr>
            <w:tcW w:w="2041" w:type="dxa"/>
            <w:hideMark/>
          </w:tcPr>
          <w:p w14:paraId="325A413C" w14:textId="77777777" w:rsidR="00F4698E" w:rsidRPr="00F4698E" w:rsidRDefault="00F4698E" w:rsidP="0050702F">
            <w:pPr>
              <w:spacing w:before="0" w:after="40"/>
              <w:contextualSpacing/>
              <w:cnfStyle w:val="000000010000" w:firstRow="0" w:lastRow="0" w:firstColumn="0" w:lastColumn="0" w:oddVBand="0" w:evenVBand="0" w:oddHBand="0" w:evenHBand="1" w:firstRowFirstColumn="0" w:firstRowLastColumn="0" w:lastRowFirstColumn="0" w:lastRowLastColumn="0"/>
            </w:pPr>
            <w:r w:rsidRPr="00F4698E">
              <w:t>CMC-150</w:t>
            </w:r>
          </w:p>
        </w:tc>
        <w:tc>
          <w:tcPr>
            <w:tcW w:w="1673" w:type="dxa"/>
            <w:hideMark/>
          </w:tcPr>
          <w:p w14:paraId="4B855EFB" w14:textId="3D7A97D8" w:rsidR="00F4698E" w:rsidRPr="00F4698E" w:rsidRDefault="00F4698E" w:rsidP="0050702F">
            <w:pPr>
              <w:spacing w:before="0" w:after="40"/>
              <w:cnfStyle w:val="000000010000" w:firstRow="0" w:lastRow="0" w:firstColumn="0" w:lastColumn="0" w:oddVBand="0" w:evenVBand="0" w:oddHBand="0" w:evenHBand="1" w:firstRowFirstColumn="0" w:firstRowLastColumn="0" w:lastRowFirstColumn="0" w:lastRowLastColumn="0"/>
            </w:pPr>
            <w:r w:rsidRPr="00F4698E">
              <w:t>CEO-</w:t>
            </w:r>
            <w:r w:rsidR="00016605">
              <w:t>12</w:t>
            </w:r>
          </w:p>
        </w:tc>
      </w:tr>
      <w:tr w:rsidR="00F4698E" w:rsidRPr="00F4698E" w14:paraId="6AAED4FF" w14:textId="77777777" w:rsidTr="009571DC">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1491" w:type="dxa"/>
            <w:hideMark/>
          </w:tcPr>
          <w:p w14:paraId="5FD8ED73" w14:textId="77777777" w:rsidR="00F4698E" w:rsidRPr="00F4698E" w:rsidRDefault="00F4698E" w:rsidP="0050702F">
            <w:pPr>
              <w:spacing w:before="0" w:after="40"/>
            </w:pPr>
            <w:r w:rsidRPr="00F4698E">
              <w:t>CRS-L3.01</w:t>
            </w:r>
          </w:p>
        </w:tc>
        <w:tc>
          <w:tcPr>
            <w:tcW w:w="4309" w:type="dxa"/>
            <w:hideMark/>
          </w:tcPr>
          <w:p w14:paraId="201A5030" w14:textId="505E0EA6" w:rsidR="00F4698E" w:rsidRPr="00F4698E" w:rsidRDefault="00F4698E" w:rsidP="0050702F">
            <w:pPr>
              <w:spacing w:before="0" w:after="40"/>
              <w:cnfStyle w:val="000000100000" w:firstRow="0" w:lastRow="0" w:firstColumn="0" w:lastColumn="0" w:oddVBand="0" w:evenVBand="0" w:oddHBand="1" w:evenHBand="0" w:firstRowFirstColumn="0" w:firstRowLastColumn="0" w:lastRowFirstColumn="0" w:lastRowLastColumn="0"/>
            </w:pPr>
            <w:r w:rsidRPr="00384F6A">
              <w:t>Land clearing</w:t>
            </w:r>
            <w:r w:rsidRPr="00F4698E">
              <w:t xml:space="preserve"> for linear sites causes degradation, fragmentation and loss of ecological communities.</w:t>
            </w:r>
          </w:p>
        </w:tc>
        <w:tc>
          <w:tcPr>
            <w:tcW w:w="5727" w:type="dxa"/>
            <w:hideMark/>
          </w:tcPr>
          <w:p w14:paraId="2C82FB22" w14:textId="282BC6DE" w:rsidR="00F4698E" w:rsidRPr="00F4698E" w:rsidRDefault="00F4698E" w:rsidP="0050702F">
            <w:pPr>
              <w:spacing w:before="0" w:after="40"/>
              <w:cnfStyle w:val="000000100000" w:firstRow="0" w:lastRow="0" w:firstColumn="0" w:lastColumn="0" w:oddVBand="0" w:evenVBand="0" w:oddHBand="1" w:evenHBand="0" w:firstRowFirstColumn="0" w:firstRowLastColumn="0" w:lastRowFirstColumn="0" w:lastRowLastColumn="0"/>
            </w:pPr>
            <w:r w:rsidRPr="00F4698E">
              <w:t xml:space="preserve">Terrestrial environmental quality, Terrestrial ecosystems, </w:t>
            </w:r>
            <w:r w:rsidR="002664AE">
              <w:t>Aquatic</w:t>
            </w:r>
            <w:r w:rsidRPr="00F4698E">
              <w:t xml:space="preserve"> ecosystems, Inland water environmental quality, Marine environmental quality, Marine ecosystems, Community and economy</w:t>
            </w:r>
          </w:p>
        </w:tc>
        <w:tc>
          <w:tcPr>
            <w:tcW w:w="2041" w:type="dxa"/>
            <w:hideMark/>
          </w:tcPr>
          <w:p w14:paraId="37E91BF2" w14:textId="77777777" w:rsidR="00F4698E" w:rsidRPr="00F4698E" w:rsidRDefault="00F4698E" w:rsidP="0050702F">
            <w:pPr>
              <w:spacing w:before="0" w:after="40"/>
              <w:contextualSpacing/>
              <w:cnfStyle w:val="000000100000" w:firstRow="0" w:lastRow="0" w:firstColumn="0" w:lastColumn="0" w:oddVBand="0" w:evenVBand="0" w:oddHBand="1" w:evenHBand="0" w:firstRowFirstColumn="0" w:firstRowLastColumn="0" w:lastRowFirstColumn="0" w:lastRowLastColumn="0"/>
            </w:pPr>
            <w:r w:rsidRPr="00F4698E">
              <w:t>CMC-150</w:t>
            </w:r>
          </w:p>
        </w:tc>
        <w:tc>
          <w:tcPr>
            <w:tcW w:w="1673" w:type="dxa"/>
            <w:hideMark/>
          </w:tcPr>
          <w:p w14:paraId="04E1EF88" w14:textId="77777777" w:rsidR="00F4698E" w:rsidRPr="00F4698E" w:rsidRDefault="00F4698E" w:rsidP="0050702F">
            <w:pPr>
              <w:spacing w:before="0" w:after="40"/>
              <w:cnfStyle w:val="000000100000" w:firstRow="0" w:lastRow="0" w:firstColumn="0" w:lastColumn="0" w:oddVBand="0" w:evenVBand="0" w:oddHBand="1" w:evenHBand="0" w:firstRowFirstColumn="0" w:firstRowLastColumn="0" w:lastRowFirstColumn="0" w:lastRowLastColumn="0"/>
            </w:pPr>
            <w:r w:rsidRPr="00F4698E">
              <w:t>CEO-05</w:t>
            </w:r>
          </w:p>
        </w:tc>
      </w:tr>
      <w:tr w:rsidR="00F4698E" w:rsidRPr="00F4698E" w14:paraId="1B4C2665" w14:textId="77777777" w:rsidTr="009571DC">
        <w:trPr>
          <w:cnfStyle w:val="000000010000" w:firstRow="0" w:lastRow="0" w:firstColumn="0" w:lastColumn="0" w:oddVBand="0" w:evenVBand="0" w:oddHBand="0" w:evenHBand="1"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1491" w:type="dxa"/>
            <w:hideMark/>
          </w:tcPr>
          <w:p w14:paraId="502E3B5D" w14:textId="77777777" w:rsidR="00F4698E" w:rsidRPr="00F4698E" w:rsidRDefault="00F4698E" w:rsidP="0050702F">
            <w:pPr>
              <w:spacing w:before="0" w:after="40"/>
            </w:pPr>
            <w:r w:rsidRPr="00F4698E">
              <w:t>CRS-L3.02</w:t>
            </w:r>
          </w:p>
        </w:tc>
        <w:tc>
          <w:tcPr>
            <w:tcW w:w="4309" w:type="dxa"/>
            <w:hideMark/>
          </w:tcPr>
          <w:p w14:paraId="18A83AE0" w14:textId="16AA5E39" w:rsidR="00F4698E" w:rsidRPr="00F4698E" w:rsidRDefault="00F4698E" w:rsidP="0050702F">
            <w:pPr>
              <w:spacing w:before="0" w:after="40"/>
              <w:cnfStyle w:val="000000010000" w:firstRow="0" w:lastRow="0" w:firstColumn="0" w:lastColumn="0" w:oddVBand="0" w:evenVBand="0" w:oddHBand="0" w:evenHBand="1" w:firstRowFirstColumn="0" w:firstRowLastColumn="0" w:lastRowFirstColumn="0" w:lastRowLastColumn="0"/>
            </w:pPr>
            <w:r w:rsidRPr="00384F6A">
              <w:t>Land clearing</w:t>
            </w:r>
            <w:r w:rsidRPr="00F4698E">
              <w:t xml:space="preserve"> for linear sites </w:t>
            </w:r>
            <w:r w:rsidR="00694BDB">
              <w:t>damages or disturbs</w:t>
            </w:r>
            <w:r w:rsidRPr="00F4698E">
              <w:t xml:space="preserve"> </w:t>
            </w:r>
            <w:r w:rsidR="008971F0" w:rsidRPr="00384F6A">
              <w:t>significant species of flora</w:t>
            </w:r>
            <w:r w:rsidRPr="00F4698E">
              <w:t xml:space="preserve"> </w:t>
            </w:r>
            <w:r w:rsidR="00894C5C">
              <w:t>and/or</w:t>
            </w:r>
            <w:r w:rsidRPr="00F4698E">
              <w:t xml:space="preserve"> fauna.</w:t>
            </w:r>
          </w:p>
        </w:tc>
        <w:tc>
          <w:tcPr>
            <w:tcW w:w="5727" w:type="dxa"/>
            <w:hideMark/>
          </w:tcPr>
          <w:p w14:paraId="08E75FEC" w14:textId="5B98F6B2" w:rsidR="00F4698E" w:rsidRPr="00F4698E" w:rsidRDefault="00F4698E" w:rsidP="0050702F">
            <w:pPr>
              <w:spacing w:before="0" w:after="40"/>
              <w:cnfStyle w:val="000000010000" w:firstRow="0" w:lastRow="0" w:firstColumn="0" w:lastColumn="0" w:oddVBand="0" w:evenVBand="0" w:oddHBand="0" w:evenHBand="1" w:firstRowFirstColumn="0" w:firstRowLastColumn="0" w:lastRowFirstColumn="0" w:lastRowLastColumn="0"/>
            </w:pPr>
            <w:r w:rsidRPr="00F4698E">
              <w:t xml:space="preserve">Terrestrial environmental quality, Terrestrial ecosystems, </w:t>
            </w:r>
            <w:r w:rsidR="002664AE">
              <w:t>Aquatic</w:t>
            </w:r>
            <w:r w:rsidRPr="00F4698E">
              <w:t xml:space="preserve"> ecosystems, Inland water environmental quality, Marine environmental quality, Marine ecosystems, Community and economy</w:t>
            </w:r>
          </w:p>
        </w:tc>
        <w:tc>
          <w:tcPr>
            <w:tcW w:w="2041" w:type="dxa"/>
            <w:hideMark/>
          </w:tcPr>
          <w:p w14:paraId="50E221F1" w14:textId="77777777" w:rsidR="0067376A" w:rsidRDefault="0067376A" w:rsidP="0050702F">
            <w:pPr>
              <w:spacing w:before="0" w:after="40"/>
              <w:contextualSpacing/>
              <w:cnfStyle w:val="000000010000" w:firstRow="0" w:lastRow="0" w:firstColumn="0" w:lastColumn="0" w:oddVBand="0" w:evenVBand="0" w:oddHBand="0" w:evenHBand="1" w:firstRowFirstColumn="0" w:firstRowLastColumn="0" w:lastRowFirstColumn="0" w:lastRowLastColumn="0"/>
            </w:pPr>
            <w:r w:rsidRPr="00F4698E">
              <w:t>CMC-150</w:t>
            </w:r>
            <w:r>
              <w:t>,</w:t>
            </w:r>
          </w:p>
          <w:p w14:paraId="78C049EB" w14:textId="77777777" w:rsidR="006D0FB7" w:rsidRDefault="00F4698E" w:rsidP="0050702F">
            <w:pPr>
              <w:spacing w:before="0" w:after="40"/>
              <w:contextualSpacing/>
              <w:cnfStyle w:val="000000010000" w:firstRow="0" w:lastRow="0" w:firstColumn="0" w:lastColumn="0" w:oddVBand="0" w:evenVBand="0" w:oddHBand="0" w:evenHBand="1" w:firstRowFirstColumn="0" w:firstRowLastColumn="0" w:lastRowFirstColumn="0" w:lastRowLastColumn="0"/>
            </w:pPr>
            <w:r w:rsidRPr="00F4698E">
              <w:t xml:space="preserve">CMC-161, </w:t>
            </w:r>
          </w:p>
          <w:p w14:paraId="2C9846EB" w14:textId="77777777" w:rsidR="006D0FB7" w:rsidRDefault="00F4698E" w:rsidP="0050702F">
            <w:pPr>
              <w:spacing w:before="0" w:after="40"/>
              <w:contextualSpacing/>
              <w:cnfStyle w:val="000000010000" w:firstRow="0" w:lastRow="0" w:firstColumn="0" w:lastColumn="0" w:oddVBand="0" w:evenVBand="0" w:oddHBand="0" w:evenHBand="1" w:firstRowFirstColumn="0" w:firstRowLastColumn="0" w:lastRowFirstColumn="0" w:lastRowLastColumn="0"/>
            </w:pPr>
            <w:r w:rsidRPr="00F4698E">
              <w:t xml:space="preserve">CMC-162, </w:t>
            </w:r>
          </w:p>
          <w:p w14:paraId="2F578B38" w14:textId="3388BED6" w:rsidR="00F4698E" w:rsidRPr="00F4698E" w:rsidRDefault="00F4698E" w:rsidP="0050702F">
            <w:pPr>
              <w:spacing w:before="0" w:after="40"/>
              <w:contextualSpacing/>
              <w:cnfStyle w:val="000000010000" w:firstRow="0" w:lastRow="0" w:firstColumn="0" w:lastColumn="0" w:oddVBand="0" w:evenVBand="0" w:oddHBand="0" w:evenHBand="1" w:firstRowFirstColumn="0" w:firstRowLastColumn="0" w:lastRowFirstColumn="0" w:lastRowLastColumn="0"/>
            </w:pPr>
            <w:r w:rsidRPr="00F4698E">
              <w:t>CMC-163</w:t>
            </w:r>
          </w:p>
        </w:tc>
        <w:tc>
          <w:tcPr>
            <w:tcW w:w="1673" w:type="dxa"/>
            <w:hideMark/>
          </w:tcPr>
          <w:p w14:paraId="4C84BCCF" w14:textId="77777777" w:rsidR="00F4698E" w:rsidRPr="00F4698E" w:rsidRDefault="00F4698E" w:rsidP="0050702F">
            <w:pPr>
              <w:spacing w:before="0" w:after="40"/>
              <w:cnfStyle w:val="000000010000" w:firstRow="0" w:lastRow="0" w:firstColumn="0" w:lastColumn="0" w:oddVBand="0" w:evenVBand="0" w:oddHBand="0" w:evenHBand="1" w:firstRowFirstColumn="0" w:firstRowLastColumn="0" w:lastRowFirstColumn="0" w:lastRowLastColumn="0"/>
            </w:pPr>
            <w:r w:rsidRPr="00F4698E">
              <w:t>CEO-04</w:t>
            </w:r>
          </w:p>
        </w:tc>
      </w:tr>
      <w:tr w:rsidR="00F4698E" w:rsidRPr="00F4698E" w14:paraId="3E66D2A5" w14:textId="77777777" w:rsidTr="009571DC">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491" w:type="dxa"/>
            <w:hideMark/>
          </w:tcPr>
          <w:p w14:paraId="5369B852" w14:textId="77777777" w:rsidR="00F4698E" w:rsidRPr="00F4698E" w:rsidRDefault="00F4698E" w:rsidP="0050702F">
            <w:pPr>
              <w:spacing w:before="0" w:after="40"/>
            </w:pPr>
            <w:r w:rsidRPr="00F4698E">
              <w:t>CRS-L3.03</w:t>
            </w:r>
          </w:p>
        </w:tc>
        <w:tc>
          <w:tcPr>
            <w:tcW w:w="4309" w:type="dxa"/>
            <w:hideMark/>
          </w:tcPr>
          <w:p w14:paraId="19D11482" w14:textId="4DF0CFB0" w:rsidR="00F4698E" w:rsidRPr="00F4698E" w:rsidRDefault="00F4698E" w:rsidP="0050702F">
            <w:pPr>
              <w:spacing w:before="0" w:after="40"/>
              <w:cnfStyle w:val="000000100000" w:firstRow="0" w:lastRow="0" w:firstColumn="0" w:lastColumn="0" w:oddVBand="0" w:evenVBand="0" w:oddHBand="1" w:evenHBand="0" w:firstRowFirstColumn="0" w:firstRowLastColumn="0" w:lastRowFirstColumn="0" w:lastRowLastColumn="0"/>
            </w:pPr>
            <w:r w:rsidRPr="00F4698E">
              <w:t xml:space="preserve">Preparation of linear sites for </w:t>
            </w:r>
            <w:r w:rsidRPr="00384F6A">
              <w:t>regulated activities</w:t>
            </w:r>
            <w:r w:rsidRPr="00F4698E">
              <w:t xml:space="preserve"> causes disturbance to waterways at waterway crossings</w:t>
            </w:r>
            <w:r w:rsidR="003C6AF4">
              <w:t>.</w:t>
            </w:r>
          </w:p>
        </w:tc>
        <w:tc>
          <w:tcPr>
            <w:tcW w:w="5727" w:type="dxa"/>
            <w:hideMark/>
          </w:tcPr>
          <w:p w14:paraId="050C763A" w14:textId="7352F221" w:rsidR="00F4698E" w:rsidRPr="00F4698E" w:rsidRDefault="002664AE" w:rsidP="0050702F">
            <w:pPr>
              <w:spacing w:before="0" w:after="40"/>
              <w:cnfStyle w:val="000000100000" w:firstRow="0" w:lastRow="0" w:firstColumn="0" w:lastColumn="0" w:oddVBand="0" w:evenVBand="0" w:oddHBand="1" w:evenHBand="0" w:firstRowFirstColumn="0" w:firstRowLastColumn="0" w:lastRowFirstColumn="0" w:lastRowLastColumn="0"/>
            </w:pPr>
            <w:r>
              <w:t>Aquatic</w:t>
            </w:r>
            <w:r w:rsidR="00F4698E" w:rsidRPr="00F4698E">
              <w:t xml:space="preserve"> ecosystems, Inland water environmental quality, Marine environmental quality, Marine ecosystems</w:t>
            </w:r>
          </w:p>
        </w:tc>
        <w:tc>
          <w:tcPr>
            <w:tcW w:w="2041" w:type="dxa"/>
            <w:hideMark/>
          </w:tcPr>
          <w:p w14:paraId="17A34D16" w14:textId="77777777" w:rsidR="006D0FB7" w:rsidRDefault="00F4698E" w:rsidP="0050702F">
            <w:pPr>
              <w:spacing w:before="0" w:after="40"/>
              <w:contextualSpacing/>
              <w:cnfStyle w:val="000000100000" w:firstRow="0" w:lastRow="0" w:firstColumn="0" w:lastColumn="0" w:oddVBand="0" w:evenVBand="0" w:oddHBand="1" w:evenHBand="0" w:firstRowFirstColumn="0" w:firstRowLastColumn="0" w:lastRowFirstColumn="0" w:lastRowLastColumn="0"/>
            </w:pPr>
            <w:r w:rsidRPr="00F4698E">
              <w:t xml:space="preserve">CMC-150, </w:t>
            </w:r>
          </w:p>
          <w:p w14:paraId="4A204EFC" w14:textId="4B159FE1" w:rsidR="00F4698E" w:rsidRPr="00F4698E" w:rsidRDefault="00F4698E" w:rsidP="0050702F">
            <w:pPr>
              <w:spacing w:before="0" w:after="40"/>
              <w:contextualSpacing/>
              <w:cnfStyle w:val="000000100000" w:firstRow="0" w:lastRow="0" w:firstColumn="0" w:lastColumn="0" w:oddVBand="0" w:evenVBand="0" w:oddHBand="1" w:evenHBand="0" w:firstRowFirstColumn="0" w:firstRowLastColumn="0" w:lastRowFirstColumn="0" w:lastRowLastColumn="0"/>
            </w:pPr>
            <w:r w:rsidRPr="00F4698E">
              <w:t>CMC-151</w:t>
            </w:r>
          </w:p>
        </w:tc>
        <w:tc>
          <w:tcPr>
            <w:tcW w:w="1673" w:type="dxa"/>
            <w:hideMark/>
          </w:tcPr>
          <w:p w14:paraId="5482F110" w14:textId="77777777" w:rsidR="00F4698E" w:rsidRPr="00F4698E" w:rsidRDefault="00F4698E" w:rsidP="0050702F">
            <w:pPr>
              <w:spacing w:before="0" w:after="40"/>
              <w:cnfStyle w:val="000000100000" w:firstRow="0" w:lastRow="0" w:firstColumn="0" w:lastColumn="0" w:oddVBand="0" w:evenVBand="0" w:oddHBand="1" w:evenHBand="0" w:firstRowFirstColumn="0" w:firstRowLastColumn="0" w:lastRowFirstColumn="0" w:lastRowLastColumn="0"/>
            </w:pPr>
            <w:r w:rsidRPr="00F4698E">
              <w:t>CEO-07</w:t>
            </w:r>
          </w:p>
        </w:tc>
      </w:tr>
      <w:tr w:rsidR="00F4698E" w:rsidRPr="00F4698E" w14:paraId="2763C0EA" w14:textId="77777777" w:rsidTr="009571DC">
        <w:trPr>
          <w:cnfStyle w:val="000000010000" w:firstRow="0" w:lastRow="0" w:firstColumn="0" w:lastColumn="0" w:oddVBand="0" w:evenVBand="0" w:oddHBand="0" w:evenHBand="1"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491" w:type="dxa"/>
            <w:hideMark/>
          </w:tcPr>
          <w:p w14:paraId="09ABE9FF" w14:textId="77777777" w:rsidR="00F4698E" w:rsidRPr="00F4698E" w:rsidRDefault="00F4698E" w:rsidP="0050702F">
            <w:pPr>
              <w:spacing w:before="0" w:after="40"/>
            </w:pPr>
            <w:r w:rsidRPr="00F4698E">
              <w:t>CRS-L3.04</w:t>
            </w:r>
          </w:p>
        </w:tc>
        <w:tc>
          <w:tcPr>
            <w:tcW w:w="4309" w:type="dxa"/>
            <w:hideMark/>
          </w:tcPr>
          <w:p w14:paraId="233C9E40" w14:textId="77777777" w:rsidR="00F4698E" w:rsidRPr="00F4698E" w:rsidRDefault="00F4698E" w:rsidP="0050702F">
            <w:pPr>
              <w:spacing w:before="0" w:after="40"/>
              <w:cnfStyle w:val="000000010000" w:firstRow="0" w:lastRow="0" w:firstColumn="0" w:lastColumn="0" w:oddVBand="0" w:evenVBand="0" w:oddHBand="0" w:evenHBand="1" w:firstRowFirstColumn="0" w:firstRowLastColumn="0" w:lastRowFirstColumn="0" w:lastRowLastColumn="0"/>
            </w:pPr>
            <w:r w:rsidRPr="00F4698E">
              <w:t xml:space="preserve">Preparation of linear sites for </w:t>
            </w:r>
            <w:r w:rsidRPr="00384F6A">
              <w:t>regulated activities</w:t>
            </w:r>
            <w:r w:rsidRPr="00F4698E">
              <w:t xml:space="preserve"> causes disturbance to overland flow.</w:t>
            </w:r>
          </w:p>
        </w:tc>
        <w:tc>
          <w:tcPr>
            <w:tcW w:w="5727" w:type="dxa"/>
            <w:hideMark/>
          </w:tcPr>
          <w:p w14:paraId="678FC315" w14:textId="719CB221" w:rsidR="00F4698E" w:rsidRPr="00F4698E" w:rsidRDefault="002664AE" w:rsidP="0050702F">
            <w:pPr>
              <w:spacing w:before="0" w:after="40"/>
              <w:cnfStyle w:val="000000010000" w:firstRow="0" w:lastRow="0" w:firstColumn="0" w:lastColumn="0" w:oddVBand="0" w:evenVBand="0" w:oddHBand="0" w:evenHBand="1" w:firstRowFirstColumn="0" w:firstRowLastColumn="0" w:lastRowFirstColumn="0" w:lastRowLastColumn="0"/>
            </w:pPr>
            <w:r>
              <w:t>Aquatic</w:t>
            </w:r>
            <w:r w:rsidR="00F4698E" w:rsidRPr="00F4698E">
              <w:t xml:space="preserve"> ecosystems, Inland water environmental quality, Marine environmental quality, Marine ecosystems</w:t>
            </w:r>
          </w:p>
        </w:tc>
        <w:tc>
          <w:tcPr>
            <w:tcW w:w="2041" w:type="dxa"/>
            <w:hideMark/>
          </w:tcPr>
          <w:p w14:paraId="05CB4646" w14:textId="77777777" w:rsidR="006D0FB7" w:rsidRDefault="00F4698E" w:rsidP="0050702F">
            <w:pPr>
              <w:spacing w:before="0" w:after="40"/>
              <w:contextualSpacing/>
              <w:cnfStyle w:val="000000010000" w:firstRow="0" w:lastRow="0" w:firstColumn="0" w:lastColumn="0" w:oddVBand="0" w:evenVBand="0" w:oddHBand="0" w:evenHBand="1" w:firstRowFirstColumn="0" w:firstRowLastColumn="0" w:lastRowFirstColumn="0" w:lastRowLastColumn="0"/>
            </w:pPr>
            <w:r w:rsidRPr="00F4698E">
              <w:t xml:space="preserve">CMC-150, </w:t>
            </w:r>
          </w:p>
          <w:p w14:paraId="113BE18F" w14:textId="43288D8E" w:rsidR="00F4698E" w:rsidRPr="00F4698E" w:rsidRDefault="00F4698E" w:rsidP="0050702F">
            <w:pPr>
              <w:spacing w:before="0" w:after="40"/>
              <w:contextualSpacing/>
              <w:cnfStyle w:val="000000010000" w:firstRow="0" w:lastRow="0" w:firstColumn="0" w:lastColumn="0" w:oddVBand="0" w:evenVBand="0" w:oddHBand="0" w:evenHBand="1" w:firstRowFirstColumn="0" w:firstRowLastColumn="0" w:lastRowFirstColumn="0" w:lastRowLastColumn="0"/>
            </w:pPr>
            <w:r w:rsidRPr="00F4698E">
              <w:t>CMC-152</w:t>
            </w:r>
          </w:p>
        </w:tc>
        <w:tc>
          <w:tcPr>
            <w:tcW w:w="1673" w:type="dxa"/>
            <w:hideMark/>
          </w:tcPr>
          <w:p w14:paraId="4148F820" w14:textId="77777777" w:rsidR="00F4698E" w:rsidRPr="00F4698E" w:rsidRDefault="00F4698E" w:rsidP="0050702F">
            <w:pPr>
              <w:spacing w:before="0" w:after="40"/>
              <w:cnfStyle w:val="000000010000" w:firstRow="0" w:lastRow="0" w:firstColumn="0" w:lastColumn="0" w:oddVBand="0" w:evenVBand="0" w:oddHBand="0" w:evenHBand="1" w:firstRowFirstColumn="0" w:firstRowLastColumn="0" w:lastRowFirstColumn="0" w:lastRowLastColumn="0"/>
            </w:pPr>
            <w:r w:rsidRPr="00F4698E">
              <w:t>CEO-07</w:t>
            </w:r>
          </w:p>
        </w:tc>
      </w:tr>
      <w:tr w:rsidR="00F4698E" w:rsidRPr="00F4698E" w14:paraId="6F0EBFF8" w14:textId="77777777" w:rsidTr="009571DC">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1491" w:type="dxa"/>
            <w:hideMark/>
          </w:tcPr>
          <w:p w14:paraId="38EC89F4" w14:textId="77777777" w:rsidR="00F4698E" w:rsidRPr="00F4698E" w:rsidRDefault="00F4698E" w:rsidP="0050702F">
            <w:pPr>
              <w:spacing w:before="0" w:after="40"/>
            </w:pPr>
            <w:r w:rsidRPr="00F4698E">
              <w:t>CRS-L3.05</w:t>
            </w:r>
          </w:p>
        </w:tc>
        <w:tc>
          <w:tcPr>
            <w:tcW w:w="4309" w:type="dxa"/>
            <w:hideMark/>
          </w:tcPr>
          <w:p w14:paraId="65753147" w14:textId="77777777" w:rsidR="00F4698E" w:rsidRPr="00F4698E" w:rsidRDefault="00F4698E" w:rsidP="0050702F">
            <w:pPr>
              <w:spacing w:before="0" w:after="40"/>
              <w:cnfStyle w:val="000000100000" w:firstRow="0" w:lastRow="0" w:firstColumn="0" w:lastColumn="0" w:oddVBand="0" w:evenVBand="0" w:oddHBand="1" w:evenHBand="0" w:firstRowFirstColumn="0" w:firstRowLastColumn="0" w:lastRowFirstColumn="0" w:lastRowLastColumn="0"/>
            </w:pPr>
            <w:r w:rsidRPr="00F4698E">
              <w:t xml:space="preserve">Preparation of linear sites for </w:t>
            </w:r>
            <w:r w:rsidRPr="00384F6A">
              <w:t>regulated activities</w:t>
            </w:r>
            <w:r w:rsidRPr="00F4698E">
              <w:t xml:space="preserve"> causes erosion and/or sedimentation through stockpiling of material, </w:t>
            </w:r>
            <w:r w:rsidR="003E7A53" w:rsidRPr="00384F6A">
              <w:t>stormwater</w:t>
            </w:r>
            <w:r w:rsidRPr="00F4698E">
              <w:t xml:space="preserve"> flows, changes to grade and/or changes to vegetation cover.</w:t>
            </w:r>
          </w:p>
        </w:tc>
        <w:tc>
          <w:tcPr>
            <w:tcW w:w="5727" w:type="dxa"/>
            <w:hideMark/>
          </w:tcPr>
          <w:p w14:paraId="5BF05040" w14:textId="48CF19F6" w:rsidR="00F4698E" w:rsidRPr="00F4698E" w:rsidRDefault="00F4698E" w:rsidP="0050702F">
            <w:pPr>
              <w:spacing w:before="0" w:after="40"/>
              <w:cnfStyle w:val="000000100000" w:firstRow="0" w:lastRow="0" w:firstColumn="0" w:lastColumn="0" w:oddVBand="0" w:evenVBand="0" w:oddHBand="1" w:evenHBand="0" w:firstRowFirstColumn="0" w:firstRowLastColumn="0" w:lastRowFirstColumn="0" w:lastRowLastColumn="0"/>
            </w:pPr>
            <w:r w:rsidRPr="00F4698E">
              <w:t xml:space="preserve">Terrestrial environmental quality, </w:t>
            </w:r>
            <w:r w:rsidR="002664AE">
              <w:t>Aquatic</w:t>
            </w:r>
            <w:r w:rsidRPr="00F4698E">
              <w:t xml:space="preserve"> ecosystems, Inland water environmental quality, Marine environmental quality, Marine ecosystems</w:t>
            </w:r>
          </w:p>
        </w:tc>
        <w:tc>
          <w:tcPr>
            <w:tcW w:w="2041" w:type="dxa"/>
            <w:hideMark/>
          </w:tcPr>
          <w:p w14:paraId="74350AB4" w14:textId="77777777" w:rsidR="006D0FB7" w:rsidRDefault="00F4698E" w:rsidP="0050702F">
            <w:pPr>
              <w:spacing w:before="0" w:after="40"/>
              <w:contextualSpacing/>
              <w:cnfStyle w:val="000000100000" w:firstRow="0" w:lastRow="0" w:firstColumn="0" w:lastColumn="0" w:oddVBand="0" w:evenVBand="0" w:oddHBand="1" w:evenHBand="0" w:firstRowFirstColumn="0" w:firstRowLastColumn="0" w:lastRowFirstColumn="0" w:lastRowLastColumn="0"/>
            </w:pPr>
            <w:r w:rsidRPr="00F4698E">
              <w:t xml:space="preserve">CMC-171, </w:t>
            </w:r>
          </w:p>
          <w:p w14:paraId="2D4390D3" w14:textId="78A53026" w:rsidR="00F4698E" w:rsidRPr="00F4698E" w:rsidRDefault="00F4698E" w:rsidP="0050702F">
            <w:pPr>
              <w:spacing w:before="0" w:after="40"/>
              <w:contextualSpacing/>
              <w:cnfStyle w:val="000000100000" w:firstRow="0" w:lastRow="0" w:firstColumn="0" w:lastColumn="0" w:oddVBand="0" w:evenVBand="0" w:oddHBand="1" w:evenHBand="0" w:firstRowFirstColumn="0" w:firstRowLastColumn="0" w:lastRowFirstColumn="0" w:lastRowLastColumn="0"/>
            </w:pPr>
            <w:r w:rsidRPr="00F4698E">
              <w:t>CMC-172</w:t>
            </w:r>
          </w:p>
        </w:tc>
        <w:tc>
          <w:tcPr>
            <w:tcW w:w="1673" w:type="dxa"/>
            <w:hideMark/>
          </w:tcPr>
          <w:p w14:paraId="1417C5DF" w14:textId="77777777" w:rsidR="00F4698E" w:rsidRPr="00F4698E" w:rsidRDefault="00F4698E" w:rsidP="0050702F">
            <w:pPr>
              <w:spacing w:before="0" w:after="40"/>
              <w:cnfStyle w:val="000000100000" w:firstRow="0" w:lastRow="0" w:firstColumn="0" w:lastColumn="0" w:oddVBand="0" w:evenVBand="0" w:oddHBand="1" w:evenHBand="0" w:firstRowFirstColumn="0" w:firstRowLastColumn="0" w:lastRowFirstColumn="0" w:lastRowLastColumn="0"/>
            </w:pPr>
            <w:r w:rsidRPr="00F4698E">
              <w:t>CEO-07</w:t>
            </w:r>
          </w:p>
        </w:tc>
      </w:tr>
      <w:tr w:rsidR="00F4698E" w:rsidRPr="00F4698E" w14:paraId="0DDF8C2D" w14:textId="77777777" w:rsidTr="009571DC">
        <w:trPr>
          <w:cnfStyle w:val="000000010000" w:firstRow="0" w:lastRow="0" w:firstColumn="0" w:lastColumn="0" w:oddVBand="0" w:evenVBand="0" w:oddHBand="0" w:evenHBand="1"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1491" w:type="dxa"/>
            <w:hideMark/>
          </w:tcPr>
          <w:p w14:paraId="23E783A2" w14:textId="77777777" w:rsidR="00F4698E" w:rsidRPr="00F4698E" w:rsidRDefault="00F4698E" w:rsidP="0050702F">
            <w:pPr>
              <w:spacing w:before="0" w:after="40"/>
            </w:pPr>
            <w:r w:rsidRPr="00F4698E">
              <w:t>CRS-L3.06</w:t>
            </w:r>
          </w:p>
        </w:tc>
        <w:tc>
          <w:tcPr>
            <w:tcW w:w="4309" w:type="dxa"/>
            <w:hideMark/>
          </w:tcPr>
          <w:p w14:paraId="03B19F1E" w14:textId="77777777" w:rsidR="00F4698E" w:rsidRPr="00F4698E" w:rsidRDefault="00F4698E" w:rsidP="0050702F">
            <w:pPr>
              <w:spacing w:before="0" w:after="40"/>
              <w:cnfStyle w:val="000000010000" w:firstRow="0" w:lastRow="0" w:firstColumn="0" w:lastColumn="0" w:oddVBand="0" w:evenVBand="0" w:oddHBand="0" w:evenHBand="1" w:firstRowFirstColumn="0" w:firstRowLastColumn="0" w:lastRowFirstColumn="0" w:lastRowLastColumn="0"/>
            </w:pPr>
            <w:r w:rsidRPr="00F4698E">
              <w:t>Cleared or disturbed land for linear sites creates opportunity for establishment of weeds.</w:t>
            </w:r>
          </w:p>
        </w:tc>
        <w:tc>
          <w:tcPr>
            <w:tcW w:w="5727" w:type="dxa"/>
            <w:hideMark/>
          </w:tcPr>
          <w:p w14:paraId="5031FD64" w14:textId="17745B5D" w:rsidR="00F4698E" w:rsidRPr="00F4698E" w:rsidRDefault="00F4698E" w:rsidP="0050702F">
            <w:pPr>
              <w:spacing w:before="0" w:after="40"/>
              <w:cnfStyle w:val="000000010000" w:firstRow="0" w:lastRow="0" w:firstColumn="0" w:lastColumn="0" w:oddVBand="0" w:evenVBand="0" w:oddHBand="0" w:evenHBand="1" w:firstRowFirstColumn="0" w:firstRowLastColumn="0" w:lastRowFirstColumn="0" w:lastRowLastColumn="0"/>
            </w:pPr>
            <w:r w:rsidRPr="00F4698E">
              <w:t xml:space="preserve">Terrestrial environmental quality, Terrestrial ecosystems, </w:t>
            </w:r>
            <w:r w:rsidR="002664AE">
              <w:t>Aquatic</w:t>
            </w:r>
            <w:r w:rsidRPr="00F4698E">
              <w:t xml:space="preserve"> ecosystems, Inland water environmental quality, Marine environmental quality, Marine ecosystems, Community and economy</w:t>
            </w:r>
          </w:p>
        </w:tc>
        <w:tc>
          <w:tcPr>
            <w:tcW w:w="2041" w:type="dxa"/>
            <w:hideMark/>
          </w:tcPr>
          <w:p w14:paraId="12370752" w14:textId="77777777" w:rsidR="006D0FB7" w:rsidRDefault="00F4698E" w:rsidP="0050702F">
            <w:pPr>
              <w:spacing w:before="0" w:after="40"/>
              <w:contextualSpacing/>
              <w:cnfStyle w:val="000000010000" w:firstRow="0" w:lastRow="0" w:firstColumn="0" w:lastColumn="0" w:oddVBand="0" w:evenVBand="0" w:oddHBand="0" w:evenHBand="1" w:firstRowFirstColumn="0" w:firstRowLastColumn="0" w:lastRowFirstColumn="0" w:lastRowLastColumn="0"/>
            </w:pPr>
            <w:r w:rsidRPr="00F4698E">
              <w:t xml:space="preserve">CMC-001, </w:t>
            </w:r>
          </w:p>
          <w:p w14:paraId="28D2C7B6" w14:textId="3C90987F" w:rsidR="00F4698E" w:rsidRPr="00F4698E" w:rsidRDefault="00F4698E" w:rsidP="0050702F">
            <w:pPr>
              <w:spacing w:before="0" w:after="40"/>
              <w:contextualSpacing/>
              <w:cnfStyle w:val="000000010000" w:firstRow="0" w:lastRow="0" w:firstColumn="0" w:lastColumn="0" w:oddVBand="0" w:evenVBand="0" w:oddHBand="0" w:evenHBand="1" w:firstRowFirstColumn="0" w:firstRowLastColumn="0" w:lastRowFirstColumn="0" w:lastRowLastColumn="0"/>
            </w:pPr>
            <w:r w:rsidRPr="00F4698E">
              <w:t>CMC-002</w:t>
            </w:r>
          </w:p>
        </w:tc>
        <w:tc>
          <w:tcPr>
            <w:tcW w:w="1673" w:type="dxa"/>
            <w:hideMark/>
          </w:tcPr>
          <w:p w14:paraId="3944578D" w14:textId="77777777" w:rsidR="00F4698E" w:rsidRPr="00F4698E" w:rsidRDefault="00F4698E" w:rsidP="0050702F">
            <w:pPr>
              <w:spacing w:before="0" w:after="40"/>
              <w:cnfStyle w:val="000000010000" w:firstRow="0" w:lastRow="0" w:firstColumn="0" w:lastColumn="0" w:oddVBand="0" w:evenVBand="0" w:oddHBand="0" w:evenHBand="1" w:firstRowFirstColumn="0" w:firstRowLastColumn="0" w:lastRowFirstColumn="0" w:lastRowLastColumn="0"/>
            </w:pPr>
            <w:r w:rsidRPr="00F4698E">
              <w:t>CEO-01</w:t>
            </w:r>
          </w:p>
        </w:tc>
      </w:tr>
      <w:tr w:rsidR="00F4698E" w:rsidRPr="00F4698E" w14:paraId="70329B6B" w14:textId="77777777" w:rsidTr="009571DC">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1491" w:type="dxa"/>
            <w:hideMark/>
          </w:tcPr>
          <w:p w14:paraId="5411468E" w14:textId="2A20F04C" w:rsidR="00F4698E" w:rsidRPr="00F4698E" w:rsidRDefault="00F4698E" w:rsidP="0050702F">
            <w:pPr>
              <w:spacing w:before="0" w:after="40"/>
            </w:pPr>
            <w:r w:rsidRPr="00F4698E">
              <w:t>CRS-L</w:t>
            </w:r>
            <w:r w:rsidR="004B5EDE" w:rsidRPr="00F4698E">
              <w:t>3</w:t>
            </w:r>
            <w:r w:rsidR="004B5EDE">
              <w:t>.</w:t>
            </w:r>
            <w:r w:rsidRPr="00F4698E">
              <w:t>07</w:t>
            </w:r>
          </w:p>
        </w:tc>
        <w:tc>
          <w:tcPr>
            <w:tcW w:w="4309" w:type="dxa"/>
            <w:hideMark/>
          </w:tcPr>
          <w:p w14:paraId="35CC95DF" w14:textId="694818AC" w:rsidR="00F4698E" w:rsidRPr="00F4698E" w:rsidRDefault="00F4698E" w:rsidP="0050702F">
            <w:pPr>
              <w:spacing w:before="0" w:after="40"/>
              <w:cnfStyle w:val="000000100000" w:firstRow="0" w:lastRow="0" w:firstColumn="0" w:lastColumn="0" w:oddVBand="0" w:evenVBand="0" w:oddHBand="1" w:evenHBand="0" w:firstRowFirstColumn="0" w:firstRowLastColumn="0" w:lastRowFirstColumn="0" w:lastRowLastColumn="0"/>
            </w:pPr>
            <w:r w:rsidRPr="00F4698E">
              <w:t xml:space="preserve">Linear sites or corridors result in opportunity for </w:t>
            </w:r>
            <w:r w:rsidR="00BC2326">
              <w:t>pest</w:t>
            </w:r>
            <w:r w:rsidR="00BC2326" w:rsidRPr="00F4698E">
              <w:t xml:space="preserve"> </w:t>
            </w:r>
            <w:r w:rsidRPr="00F4698E">
              <w:t>fauna species</w:t>
            </w:r>
            <w:r w:rsidR="00B24AC0">
              <w:t xml:space="preserve"> to establish themselves</w:t>
            </w:r>
            <w:r w:rsidRPr="00F4698E">
              <w:t>.</w:t>
            </w:r>
          </w:p>
        </w:tc>
        <w:tc>
          <w:tcPr>
            <w:tcW w:w="5727" w:type="dxa"/>
            <w:hideMark/>
          </w:tcPr>
          <w:p w14:paraId="049E4F27" w14:textId="2112C866" w:rsidR="00F4698E" w:rsidRPr="00F4698E" w:rsidRDefault="00F4698E" w:rsidP="0050702F">
            <w:pPr>
              <w:spacing w:before="0" w:after="40"/>
              <w:cnfStyle w:val="000000100000" w:firstRow="0" w:lastRow="0" w:firstColumn="0" w:lastColumn="0" w:oddVBand="0" w:evenVBand="0" w:oddHBand="1" w:evenHBand="0" w:firstRowFirstColumn="0" w:firstRowLastColumn="0" w:lastRowFirstColumn="0" w:lastRowLastColumn="0"/>
            </w:pPr>
            <w:r w:rsidRPr="00F4698E">
              <w:t xml:space="preserve">Terrestrial environmental quality, Terrestrial ecosystems, </w:t>
            </w:r>
            <w:r w:rsidR="002664AE">
              <w:t>Aquatic</w:t>
            </w:r>
            <w:r w:rsidRPr="00F4698E">
              <w:t xml:space="preserve"> ecosystems, Inland water environmental quality, Marine environmental quality, Marine ecosystems, Culture and heritage</w:t>
            </w:r>
          </w:p>
        </w:tc>
        <w:tc>
          <w:tcPr>
            <w:tcW w:w="2041" w:type="dxa"/>
            <w:hideMark/>
          </w:tcPr>
          <w:p w14:paraId="484F350D" w14:textId="77777777" w:rsidR="00F4698E" w:rsidRPr="00F4698E" w:rsidRDefault="00F4698E" w:rsidP="0050702F">
            <w:pPr>
              <w:spacing w:before="0" w:after="40"/>
              <w:contextualSpacing/>
              <w:cnfStyle w:val="000000100000" w:firstRow="0" w:lastRow="0" w:firstColumn="0" w:lastColumn="0" w:oddVBand="0" w:evenVBand="0" w:oddHBand="1" w:evenHBand="0" w:firstRowFirstColumn="0" w:firstRowLastColumn="0" w:lastRowFirstColumn="0" w:lastRowLastColumn="0"/>
            </w:pPr>
            <w:r w:rsidRPr="00F4698E">
              <w:t>CMC-004</w:t>
            </w:r>
          </w:p>
        </w:tc>
        <w:tc>
          <w:tcPr>
            <w:tcW w:w="1673" w:type="dxa"/>
            <w:hideMark/>
          </w:tcPr>
          <w:p w14:paraId="21B3222B" w14:textId="77777777" w:rsidR="00F4698E" w:rsidRPr="00F4698E" w:rsidRDefault="00F4698E" w:rsidP="0050702F">
            <w:pPr>
              <w:spacing w:before="0" w:after="40"/>
              <w:cnfStyle w:val="000000100000" w:firstRow="0" w:lastRow="0" w:firstColumn="0" w:lastColumn="0" w:oddVBand="0" w:evenVBand="0" w:oddHBand="1" w:evenHBand="0" w:firstRowFirstColumn="0" w:firstRowLastColumn="0" w:lastRowFirstColumn="0" w:lastRowLastColumn="0"/>
            </w:pPr>
            <w:r w:rsidRPr="00F4698E">
              <w:t>CEO-02</w:t>
            </w:r>
          </w:p>
        </w:tc>
      </w:tr>
      <w:tr w:rsidR="00F4698E" w:rsidRPr="00F4698E" w14:paraId="58A67C12" w14:textId="77777777" w:rsidTr="009571DC">
        <w:trPr>
          <w:cnfStyle w:val="000000010000" w:firstRow="0" w:lastRow="0" w:firstColumn="0" w:lastColumn="0" w:oddVBand="0" w:evenVBand="0" w:oddHBand="0" w:evenHBand="1"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491" w:type="dxa"/>
            <w:hideMark/>
          </w:tcPr>
          <w:p w14:paraId="608142DE" w14:textId="77777777" w:rsidR="00F4698E" w:rsidRPr="00F4698E" w:rsidRDefault="00F4698E" w:rsidP="0050702F">
            <w:pPr>
              <w:spacing w:before="0" w:after="40"/>
            </w:pPr>
            <w:r w:rsidRPr="00F4698E">
              <w:t>CRS-L4.01</w:t>
            </w:r>
          </w:p>
        </w:tc>
        <w:tc>
          <w:tcPr>
            <w:tcW w:w="4309" w:type="dxa"/>
            <w:hideMark/>
          </w:tcPr>
          <w:p w14:paraId="59EF272C" w14:textId="77777777" w:rsidR="00F4698E" w:rsidRPr="00F4698E" w:rsidRDefault="00F4698E" w:rsidP="0050702F">
            <w:pPr>
              <w:spacing w:before="0" w:after="40"/>
              <w:cnfStyle w:val="000000010000" w:firstRow="0" w:lastRow="0" w:firstColumn="0" w:lastColumn="0" w:oddVBand="0" w:evenVBand="0" w:oddHBand="0" w:evenHBand="1" w:firstRowFirstColumn="0" w:firstRowLastColumn="0" w:lastRowFirstColumn="0" w:lastRowLastColumn="0"/>
            </w:pPr>
            <w:r w:rsidRPr="00F4698E">
              <w:t xml:space="preserve">Linear sites or corridors for </w:t>
            </w:r>
            <w:r w:rsidRPr="00384F6A">
              <w:t>regulated activities</w:t>
            </w:r>
            <w:r w:rsidRPr="00F4698E">
              <w:t xml:space="preserve"> result in modified fire regime.</w:t>
            </w:r>
          </w:p>
        </w:tc>
        <w:tc>
          <w:tcPr>
            <w:tcW w:w="5727" w:type="dxa"/>
            <w:hideMark/>
          </w:tcPr>
          <w:p w14:paraId="46BEABBC" w14:textId="2B56CD58" w:rsidR="00F4698E" w:rsidRPr="00F4698E" w:rsidRDefault="00F4698E" w:rsidP="0050702F">
            <w:pPr>
              <w:spacing w:before="0" w:after="40"/>
              <w:cnfStyle w:val="000000010000" w:firstRow="0" w:lastRow="0" w:firstColumn="0" w:lastColumn="0" w:oddVBand="0" w:evenVBand="0" w:oddHBand="0" w:evenHBand="1" w:firstRowFirstColumn="0" w:firstRowLastColumn="0" w:lastRowFirstColumn="0" w:lastRowLastColumn="0"/>
            </w:pPr>
            <w:r w:rsidRPr="00F4698E">
              <w:t xml:space="preserve">Terrestrial environmental quality, Terrestrial ecosystems, </w:t>
            </w:r>
            <w:r w:rsidR="002664AE">
              <w:t>Aquatic</w:t>
            </w:r>
            <w:r w:rsidRPr="00F4698E">
              <w:t xml:space="preserve"> ecosystems, Inland water environmental quality, Community and economy</w:t>
            </w:r>
          </w:p>
        </w:tc>
        <w:tc>
          <w:tcPr>
            <w:tcW w:w="2041" w:type="dxa"/>
            <w:hideMark/>
          </w:tcPr>
          <w:p w14:paraId="1BCF2297" w14:textId="77777777" w:rsidR="00F4698E" w:rsidRPr="00F4698E" w:rsidRDefault="00F4698E" w:rsidP="0050702F">
            <w:pPr>
              <w:spacing w:before="0" w:after="40"/>
              <w:contextualSpacing/>
              <w:cnfStyle w:val="000000010000" w:firstRow="0" w:lastRow="0" w:firstColumn="0" w:lastColumn="0" w:oddVBand="0" w:evenVBand="0" w:oddHBand="0" w:evenHBand="1" w:firstRowFirstColumn="0" w:firstRowLastColumn="0" w:lastRowFirstColumn="0" w:lastRowLastColumn="0"/>
            </w:pPr>
            <w:r w:rsidRPr="00F4698E">
              <w:t>CMC-003</w:t>
            </w:r>
          </w:p>
        </w:tc>
        <w:tc>
          <w:tcPr>
            <w:tcW w:w="1673" w:type="dxa"/>
            <w:hideMark/>
          </w:tcPr>
          <w:p w14:paraId="746EC5C8" w14:textId="77777777" w:rsidR="00F4698E" w:rsidRPr="00F4698E" w:rsidRDefault="00F4698E" w:rsidP="0050702F">
            <w:pPr>
              <w:spacing w:before="0" w:after="40"/>
              <w:cnfStyle w:val="000000010000" w:firstRow="0" w:lastRow="0" w:firstColumn="0" w:lastColumn="0" w:oddVBand="0" w:evenVBand="0" w:oddHBand="0" w:evenHBand="1" w:firstRowFirstColumn="0" w:firstRowLastColumn="0" w:lastRowFirstColumn="0" w:lastRowLastColumn="0"/>
            </w:pPr>
            <w:r w:rsidRPr="00F4698E">
              <w:t>CEO-03</w:t>
            </w:r>
          </w:p>
        </w:tc>
      </w:tr>
      <w:tr w:rsidR="00F4698E" w:rsidRPr="00F4698E" w14:paraId="64E16537" w14:textId="77777777" w:rsidTr="009571DC">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491" w:type="dxa"/>
            <w:hideMark/>
          </w:tcPr>
          <w:p w14:paraId="05F2A678" w14:textId="77777777" w:rsidR="00F4698E" w:rsidRPr="00F4698E" w:rsidRDefault="00F4698E" w:rsidP="0050702F">
            <w:pPr>
              <w:spacing w:before="0" w:after="40"/>
            </w:pPr>
            <w:r w:rsidRPr="00F4698E">
              <w:t>CRS-L4.02</w:t>
            </w:r>
          </w:p>
        </w:tc>
        <w:tc>
          <w:tcPr>
            <w:tcW w:w="4309" w:type="dxa"/>
            <w:hideMark/>
          </w:tcPr>
          <w:p w14:paraId="48E8FA99" w14:textId="77777777" w:rsidR="00F4698E" w:rsidRPr="00F4698E" w:rsidRDefault="00F4698E" w:rsidP="0050702F">
            <w:pPr>
              <w:spacing w:before="0" w:after="40"/>
              <w:cnfStyle w:val="000000100000" w:firstRow="0" w:lastRow="0" w:firstColumn="0" w:lastColumn="0" w:oddVBand="0" w:evenVBand="0" w:oddHBand="1" w:evenHBand="0" w:firstRowFirstColumn="0" w:firstRowLastColumn="0" w:lastRowFirstColumn="0" w:lastRowLastColumn="0"/>
            </w:pPr>
            <w:r w:rsidRPr="00F4698E">
              <w:t xml:space="preserve">Location of linear sites for </w:t>
            </w:r>
            <w:r w:rsidRPr="00384F6A">
              <w:t>regulated activities</w:t>
            </w:r>
            <w:r w:rsidRPr="00F4698E">
              <w:t xml:space="preserve"> causes a loss in amenity.</w:t>
            </w:r>
          </w:p>
        </w:tc>
        <w:tc>
          <w:tcPr>
            <w:tcW w:w="5727" w:type="dxa"/>
            <w:hideMark/>
          </w:tcPr>
          <w:p w14:paraId="2CE2917B" w14:textId="77777777" w:rsidR="00F4698E" w:rsidRPr="00F4698E" w:rsidRDefault="00F4698E" w:rsidP="0050702F">
            <w:pPr>
              <w:spacing w:before="0" w:after="40"/>
              <w:cnfStyle w:val="000000100000" w:firstRow="0" w:lastRow="0" w:firstColumn="0" w:lastColumn="0" w:oddVBand="0" w:evenVBand="0" w:oddHBand="1" w:evenHBand="0" w:firstRowFirstColumn="0" w:firstRowLastColumn="0" w:lastRowFirstColumn="0" w:lastRowLastColumn="0"/>
            </w:pPr>
            <w:r w:rsidRPr="00F4698E">
              <w:t>Community and economy, Culture and heritage</w:t>
            </w:r>
          </w:p>
        </w:tc>
        <w:tc>
          <w:tcPr>
            <w:tcW w:w="2041" w:type="dxa"/>
            <w:hideMark/>
          </w:tcPr>
          <w:p w14:paraId="0AF3E39E" w14:textId="77777777" w:rsidR="00F4698E" w:rsidRPr="00F4698E" w:rsidRDefault="00F4698E" w:rsidP="0050702F">
            <w:pPr>
              <w:spacing w:before="0" w:after="40"/>
              <w:contextualSpacing/>
              <w:cnfStyle w:val="000000100000" w:firstRow="0" w:lastRow="0" w:firstColumn="0" w:lastColumn="0" w:oddVBand="0" w:evenVBand="0" w:oddHBand="1" w:evenHBand="0" w:firstRowFirstColumn="0" w:firstRowLastColumn="0" w:lastRowFirstColumn="0" w:lastRowLastColumn="0"/>
            </w:pPr>
            <w:r w:rsidRPr="00F4698E">
              <w:t>CMC-150</w:t>
            </w:r>
          </w:p>
        </w:tc>
        <w:tc>
          <w:tcPr>
            <w:tcW w:w="1673" w:type="dxa"/>
            <w:hideMark/>
          </w:tcPr>
          <w:p w14:paraId="496FE643" w14:textId="6B103E9B" w:rsidR="00F4698E" w:rsidRPr="00F4698E" w:rsidRDefault="00F4698E" w:rsidP="0050702F">
            <w:pPr>
              <w:spacing w:before="0" w:after="40"/>
              <w:cnfStyle w:val="000000100000" w:firstRow="0" w:lastRow="0" w:firstColumn="0" w:lastColumn="0" w:oddVBand="0" w:evenVBand="0" w:oddHBand="1" w:evenHBand="0" w:firstRowFirstColumn="0" w:firstRowLastColumn="0" w:lastRowFirstColumn="0" w:lastRowLastColumn="0"/>
            </w:pPr>
            <w:r w:rsidRPr="00F4698E">
              <w:t>CEO-</w:t>
            </w:r>
            <w:r w:rsidR="008852A6">
              <w:t>15</w:t>
            </w:r>
          </w:p>
        </w:tc>
      </w:tr>
      <w:tr w:rsidR="00F4698E" w:rsidRPr="00F4698E" w14:paraId="7F8273C1" w14:textId="77777777" w:rsidTr="009571DC">
        <w:trPr>
          <w:cnfStyle w:val="000000010000" w:firstRow="0" w:lastRow="0" w:firstColumn="0" w:lastColumn="0" w:oddVBand="0" w:evenVBand="0" w:oddHBand="0" w:evenHBand="1"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491" w:type="dxa"/>
            <w:hideMark/>
          </w:tcPr>
          <w:p w14:paraId="35F4D6C2" w14:textId="77777777" w:rsidR="00F4698E" w:rsidRPr="00F4698E" w:rsidRDefault="00F4698E" w:rsidP="0050702F">
            <w:pPr>
              <w:spacing w:before="0" w:after="40"/>
            </w:pPr>
            <w:r w:rsidRPr="00F4698E">
              <w:t>CRS-L4.03</w:t>
            </w:r>
          </w:p>
        </w:tc>
        <w:tc>
          <w:tcPr>
            <w:tcW w:w="4309" w:type="dxa"/>
            <w:hideMark/>
          </w:tcPr>
          <w:p w14:paraId="0CDF99E9" w14:textId="3D2A9558" w:rsidR="00F4698E" w:rsidRPr="00F4698E" w:rsidRDefault="00F4698E" w:rsidP="0050702F">
            <w:pPr>
              <w:spacing w:before="0" w:after="40"/>
              <w:cnfStyle w:val="000000010000" w:firstRow="0" w:lastRow="0" w:firstColumn="0" w:lastColumn="0" w:oddVBand="0" w:evenVBand="0" w:oddHBand="0" w:evenHBand="1" w:firstRowFirstColumn="0" w:firstRowLastColumn="0" w:lastRowFirstColumn="0" w:lastRowLastColumn="0"/>
            </w:pPr>
            <w:r w:rsidRPr="00F4698E">
              <w:t>Proximity of linear sites to humans cause</w:t>
            </w:r>
            <w:r w:rsidR="0015222A">
              <w:t>s</w:t>
            </w:r>
            <w:r w:rsidRPr="00F4698E">
              <w:t xml:space="preserve"> harm to </w:t>
            </w:r>
            <w:r w:rsidR="008971F0" w:rsidRPr="00384F6A">
              <w:t>sensitive receptors</w:t>
            </w:r>
            <w:r w:rsidR="0076745E">
              <w:rPr>
                <w:b/>
                <w:bCs/>
              </w:rPr>
              <w:t>.</w:t>
            </w:r>
          </w:p>
        </w:tc>
        <w:tc>
          <w:tcPr>
            <w:tcW w:w="5727" w:type="dxa"/>
            <w:hideMark/>
          </w:tcPr>
          <w:p w14:paraId="7920336B" w14:textId="5D2D1DB6" w:rsidR="00F4698E" w:rsidRPr="00F4698E" w:rsidRDefault="004F1E25" w:rsidP="0050702F">
            <w:pPr>
              <w:spacing w:before="0" w:after="40"/>
              <w:cnfStyle w:val="000000010000" w:firstRow="0" w:lastRow="0" w:firstColumn="0" w:lastColumn="0" w:oddVBand="0" w:evenVBand="0" w:oddHBand="0" w:evenHBand="1" w:firstRowFirstColumn="0" w:firstRowLastColumn="0" w:lastRowFirstColumn="0" w:lastRowLastColumn="0"/>
            </w:pPr>
            <w:r>
              <w:t xml:space="preserve">Community and economy, </w:t>
            </w:r>
            <w:r w:rsidR="00F4698E" w:rsidRPr="00F4698E">
              <w:t>Human health</w:t>
            </w:r>
          </w:p>
        </w:tc>
        <w:tc>
          <w:tcPr>
            <w:tcW w:w="2041" w:type="dxa"/>
            <w:hideMark/>
          </w:tcPr>
          <w:p w14:paraId="63617D6A" w14:textId="77777777" w:rsidR="00F4698E" w:rsidRPr="00F4698E" w:rsidRDefault="00F4698E" w:rsidP="0050702F">
            <w:pPr>
              <w:spacing w:before="0" w:after="40"/>
              <w:contextualSpacing/>
              <w:cnfStyle w:val="000000010000" w:firstRow="0" w:lastRow="0" w:firstColumn="0" w:lastColumn="0" w:oddVBand="0" w:evenVBand="0" w:oddHBand="0" w:evenHBand="1" w:firstRowFirstColumn="0" w:firstRowLastColumn="0" w:lastRowFirstColumn="0" w:lastRowLastColumn="0"/>
            </w:pPr>
            <w:r w:rsidRPr="00F4698E">
              <w:t>CMC-150</w:t>
            </w:r>
          </w:p>
        </w:tc>
        <w:tc>
          <w:tcPr>
            <w:tcW w:w="1673" w:type="dxa"/>
            <w:hideMark/>
          </w:tcPr>
          <w:p w14:paraId="2E153AED" w14:textId="4CE31656" w:rsidR="00F4698E" w:rsidRPr="00F4698E" w:rsidRDefault="00F4698E" w:rsidP="0050702F">
            <w:pPr>
              <w:spacing w:before="0" w:after="40"/>
              <w:cnfStyle w:val="000000010000" w:firstRow="0" w:lastRow="0" w:firstColumn="0" w:lastColumn="0" w:oddVBand="0" w:evenVBand="0" w:oddHBand="0" w:evenHBand="1" w:firstRowFirstColumn="0" w:firstRowLastColumn="0" w:lastRowFirstColumn="0" w:lastRowLastColumn="0"/>
            </w:pPr>
            <w:r w:rsidRPr="00F4698E">
              <w:t>CEO-</w:t>
            </w:r>
            <w:r w:rsidR="008757E9">
              <w:t>12</w:t>
            </w:r>
          </w:p>
        </w:tc>
      </w:tr>
      <w:tr w:rsidR="00F4698E" w:rsidRPr="00F4698E" w14:paraId="0DF61615" w14:textId="77777777" w:rsidTr="009571DC">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1491" w:type="dxa"/>
            <w:hideMark/>
          </w:tcPr>
          <w:p w14:paraId="4A9FB543" w14:textId="77777777" w:rsidR="00F4698E" w:rsidRPr="00F4698E" w:rsidRDefault="00F4698E" w:rsidP="0050702F">
            <w:pPr>
              <w:spacing w:before="0" w:after="40"/>
            </w:pPr>
            <w:r w:rsidRPr="00F4698E">
              <w:t>CRS-L5.01</w:t>
            </w:r>
          </w:p>
        </w:tc>
        <w:tc>
          <w:tcPr>
            <w:tcW w:w="4309" w:type="dxa"/>
            <w:hideMark/>
          </w:tcPr>
          <w:p w14:paraId="6BF9B8CF" w14:textId="07E9D107" w:rsidR="00F4698E" w:rsidRPr="00F4698E" w:rsidRDefault="00F4698E" w:rsidP="0050702F">
            <w:pPr>
              <w:spacing w:before="0" w:after="40"/>
              <w:cnfStyle w:val="000000100000" w:firstRow="0" w:lastRow="0" w:firstColumn="0" w:lastColumn="0" w:oddVBand="0" w:evenVBand="0" w:oddHBand="1" w:evenHBand="0" w:firstRowFirstColumn="0" w:firstRowLastColumn="0" w:lastRowFirstColumn="0" w:lastRowLastColumn="0"/>
            </w:pPr>
            <w:r w:rsidRPr="00F4698E">
              <w:t xml:space="preserve">Source of water </w:t>
            </w:r>
            <w:r w:rsidR="0076745E" w:rsidRPr="00F4698E">
              <w:t>result</w:t>
            </w:r>
            <w:r w:rsidR="0076745E">
              <w:t>s</w:t>
            </w:r>
            <w:r w:rsidR="0076745E" w:rsidRPr="00F4698E">
              <w:t xml:space="preserve"> in opportunity for</w:t>
            </w:r>
            <w:r w:rsidR="0076745E">
              <w:t xml:space="preserve"> pest</w:t>
            </w:r>
            <w:r w:rsidR="0076745E" w:rsidRPr="00F4698E">
              <w:t xml:space="preserve"> fauna species</w:t>
            </w:r>
            <w:r w:rsidR="0076745E">
              <w:t xml:space="preserve"> to establish themselves</w:t>
            </w:r>
            <w:r w:rsidR="0076745E" w:rsidRPr="00F4698E">
              <w:t>.</w:t>
            </w:r>
          </w:p>
        </w:tc>
        <w:tc>
          <w:tcPr>
            <w:tcW w:w="5727" w:type="dxa"/>
            <w:hideMark/>
          </w:tcPr>
          <w:p w14:paraId="6633C57F" w14:textId="5E3B0A9B" w:rsidR="00F4698E" w:rsidRPr="00F4698E" w:rsidRDefault="00F4698E" w:rsidP="0050702F">
            <w:pPr>
              <w:spacing w:before="0" w:after="40"/>
              <w:cnfStyle w:val="000000100000" w:firstRow="0" w:lastRow="0" w:firstColumn="0" w:lastColumn="0" w:oddVBand="0" w:evenVBand="0" w:oddHBand="1" w:evenHBand="0" w:firstRowFirstColumn="0" w:firstRowLastColumn="0" w:lastRowFirstColumn="0" w:lastRowLastColumn="0"/>
            </w:pPr>
            <w:r w:rsidRPr="00F4698E">
              <w:t xml:space="preserve">Terrestrial environmental quality, Terrestrial ecosystems, </w:t>
            </w:r>
            <w:r w:rsidR="002664AE">
              <w:t>Aquatic</w:t>
            </w:r>
            <w:r w:rsidRPr="00F4698E">
              <w:t xml:space="preserve"> ecosystems, Inland water environmental quality, Marine environmental quality, Marine ecosystems, Culture and heritage</w:t>
            </w:r>
          </w:p>
        </w:tc>
        <w:tc>
          <w:tcPr>
            <w:tcW w:w="2041" w:type="dxa"/>
            <w:hideMark/>
          </w:tcPr>
          <w:p w14:paraId="6B2C9358" w14:textId="77777777" w:rsidR="00F4698E" w:rsidRPr="00F4698E" w:rsidRDefault="00F4698E" w:rsidP="0050702F">
            <w:pPr>
              <w:spacing w:before="0" w:after="40"/>
              <w:contextualSpacing/>
              <w:cnfStyle w:val="000000100000" w:firstRow="0" w:lastRow="0" w:firstColumn="0" w:lastColumn="0" w:oddVBand="0" w:evenVBand="0" w:oddHBand="1" w:evenHBand="0" w:firstRowFirstColumn="0" w:firstRowLastColumn="0" w:lastRowFirstColumn="0" w:lastRowLastColumn="0"/>
            </w:pPr>
            <w:r w:rsidRPr="00F4698E">
              <w:t>CMC-004</w:t>
            </w:r>
          </w:p>
        </w:tc>
        <w:tc>
          <w:tcPr>
            <w:tcW w:w="1673" w:type="dxa"/>
            <w:hideMark/>
          </w:tcPr>
          <w:p w14:paraId="281D7AA0" w14:textId="77777777" w:rsidR="00F4698E" w:rsidRPr="00F4698E" w:rsidRDefault="00F4698E" w:rsidP="0050702F">
            <w:pPr>
              <w:spacing w:before="0" w:after="40"/>
              <w:cnfStyle w:val="000000100000" w:firstRow="0" w:lastRow="0" w:firstColumn="0" w:lastColumn="0" w:oddVBand="0" w:evenVBand="0" w:oddHBand="1" w:evenHBand="0" w:firstRowFirstColumn="0" w:firstRowLastColumn="0" w:lastRowFirstColumn="0" w:lastRowLastColumn="0"/>
            </w:pPr>
            <w:r w:rsidRPr="00F4698E">
              <w:t>CEO-02</w:t>
            </w:r>
          </w:p>
        </w:tc>
      </w:tr>
    </w:tbl>
    <w:p w14:paraId="48F57848" w14:textId="64303B89" w:rsidR="00E7552D" w:rsidRDefault="00E7552D" w:rsidP="009246C1">
      <w:pPr>
        <w:rPr>
          <w:lang w:eastAsia="en-AU"/>
        </w:rPr>
      </w:pPr>
      <w:r>
        <w:rPr>
          <w:lang w:eastAsia="en-AU"/>
        </w:rPr>
        <w:br w:type="page"/>
      </w:r>
    </w:p>
    <w:p w14:paraId="69382EB5" w14:textId="7A6DD4B0" w:rsidR="00FC509B" w:rsidRDefault="00FC509B" w:rsidP="00FC509B">
      <w:pPr>
        <w:pStyle w:val="Heading3"/>
        <w:rPr>
          <w:kern w:val="2"/>
          <w14:ligatures w14:val="standardContextual"/>
        </w:rPr>
      </w:pPr>
      <w:bookmarkStart w:id="128" w:name="Toc233223852"/>
      <w:bookmarkStart w:id="129" w:name="Toc233303518"/>
      <w:bookmarkStart w:id="130" w:name="_Toc234303724"/>
      <w:bookmarkEnd w:id="128"/>
      <w:r>
        <w:t>Water bores</w:t>
      </w:r>
      <w:bookmarkEnd w:id="129"/>
      <w:bookmarkEnd w:id="130"/>
    </w:p>
    <w:tbl>
      <w:tblPr>
        <w:tblStyle w:val="NTGtable2"/>
        <w:tblW w:w="15239" w:type="dxa"/>
        <w:tblLayout w:type="fixed"/>
        <w:tblLook w:val="04A0" w:firstRow="1" w:lastRow="0" w:firstColumn="1" w:lastColumn="0" w:noHBand="0" w:noVBand="1"/>
      </w:tblPr>
      <w:tblGrid>
        <w:gridCol w:w="1491"/>
        <w:gridCol w:w="4309"/>
        <w:gridCol w:w="5726"/>
        <w:gridCol w:w="2041"/>
        <w:gridCol w:w="1672"/>
      </w:tblGrid>
      <w:tr w:rsidR="00C44F98" w:rsidRPr="002D302E" w14:paraId="2021E8D2" w14:textId="77777777" w:rsidTr="0050702F">
        <w:trPr>
          <w:cnfStyle w:val="100000000000" w:firstRow="1" w:lastRow="0" w:firstColumn="0" w:lastColumn="0" w:oddVBand="0" w:evenVBand="0" w:oddHBand="0" w:evenHBand="0" w:firstRowFirstColumn="0" w:firstRowLastColumn="0" w:lastRowFirstColumn="0" w:lastRowLastColumn="0"/>
          <w:trHeight w:val="346"/>
        </w:trPr>
        <w:tc>
          <w:tcPr>
            <w:cnfStyle w:val="001000000100" w:firstRow="0" w:lastRow="0" w:firstColumn="1" w:lastColumn="0" w:oddVBand="0" w:evenVBand="0" w:oddHBand="0" w:evenHBand="0" w:firstRowFirstColumn="1" w:firstRowLastColumn="0" w:lastRowFirstColumn="0" w:lastRowLastColumn="0"/>
            <w:tcW w:w="1491" w:type="dxa"/>
            <w:hideMark/>
          </w:tcPr>
          <w:p w14:paraId="1E3FBF1D" w14:textId="7EF78EFA" w:rsidR="00C44F98" w:rsidRPr="002D302E" w:rsidRDefault="00C44F98" w:rsidP="00C44F98">
            <w:pPr>
              <w:spacing w:before="0" w:after="40"/>
            </w:pPr>
            <w:r w:rsidRPr="00D555BC">
              <w:rPr>
                <w:szCs w:val="22"/>
              </w:rPr>
              <w:t xml:space="preserve">Source </w:t>
            </w:r>
            <w:r w:rsidRPr="003E43D6">
              <w:t>Code</w:t>
            </w:r>
          </w:p>
        </w:tc>
        <w:tc>
          <w:tcPr>
            <w:tcW w:w="4309" w:type="dxa"/>
            <w:hideMark/>
          </w:tcPr>
          <w:p w14:paraId="0E937AEE" w14:textId="74FC5314" w:rsidR="00C44F98" w:rsidRPr="002D302E" w:rsidRDefault="00C44F98" w:rsidP="00C44F98">
            <w:pPr>
              <w:spacing w:before="0" w:after="40"/>
              <w:cnfStyle w:val="100000000000" w:firstRow="1" w:lastRow="0" w:firstColumn="0" w:lastColumn="0" w:oddVBand="0" w:evenVBand="0" w:oddHBand="0" w:evenHBand="0" w:firstRowFirstColumn="0" w:firstRowLastColumn="0" w:lastRowFirstColumn="0" w:lastRowLastColumn="0"/>
            </w:pPr>
            <w:r>
              <w:rPr>
                <w:sz w:val="22"/>
                <w:szCs w:val="22"/>
              </w:rPr>
              <w:t>Environmental Risk Source and Environmental Risk</w:t>
            </w:r>
          </w:p>
        </w:tc>
        <w:tc>
          <w:tcPr>
            <w:tcW w:w="5726" w:type="dxa"/>
            <w:hideMark/>
          </w:tcPr>
          <w:p w14:paraId="4ADFA333" w14:textId="5BF3CBF7" w:rsidR="00C44F98" w:rsidRPr="002D302E" w:rsidRDefault="00C44F98" w:rsidP="00C44F98">
            <w:pPr>
              <w:spacing w:before="0" w:after="40"/>
              <w:cnfStyle w:val="100000000000" w:firstRow="1" w:lastRow="0" w:firstColumn="0" w:lastColumn="0" w:oddVBand="0" w:evenVBand="0" w:oddHBand="0" w:evenHBand="0" w:firstRowFirstColumn="0" w:firstRowLastColumn="0" w:lastRowFirstColumn="0" w:lastRowLastColumn="0"/>
            </w:pPr>
            <w:r>
              <w:rPr>
                <w:sz w:val="22"/>
                <w:szCs w:val="22"/>
              </w:rPr>
              <w:t xml:space="preserve">NT EPA </w:t>
            </w:r>
            <w:r w:rsidRPr="007450CF">
              <w:rPr>
                <w:sz w:val="22"/>
                <w:szCs w:val="22"/>
              </w:rPr>
              <w:t xml:space="preserve">Environmental </w:t>
            </w:r>
            <w:r>
              <w:rPr>
                <w:sz w:val="22"/>
                <w:szCs w:val="22"/>
              </w:rPr>
              <w:t xml:space="preserve">Factors </w:t>
            </w:r>
          </w:p>
        </w:tc>
        <w:tc>
          <w:tcPr>
            <w:tcW w:w="2041" w:type="dxa"/>
            <w:hideMark/>
          </w:tcPr>
          <w:p w14:paraId="0084B1D9" w14:textId="0A905999" w:rsidR="00C44F98" w:rsidRPr="006C0D4A" w:rsidRDefault="00C44F98" w:rsidP="00C44F98">
            <w:pPr>
              <w:spacing w:before="0" w:after="40"/>
              <w:cnfStyle w:val="100000000000" w:firstRow="1" w:lastRow="0" w:firstColumn="0" w:lastColumn="0" w:oddVBand="0" w:evenVBand="0" w:oddHBand="0" w:evenHBand="0" w:firstRowFirstColumn="0" w:firstRowLastColumn="0" w:lastRowFirstColumn="0" w:lastRowLastColumn="0"/>
              <w:rPr>
                <w:sz w:val="22"/>
                <w:szCs w:val="22"/>
              </w:rPr>
            </w:pPr>
            <w:r w:rsidRPr="007450CF">
              <w:rPr>
                <w:sz w:val="22"/>
                <w:szCs w:val="22"/>
              </w:rPr>
              <w:t xml:space="preserve">Mandatory </w:t>
            </w:r>
            <w:r>
              <w:rPr>
                <w:bCs/>
                <w:sz w:val="22"/>
                <w:szCs w:val="22"/>
              </w:rPr>
              <w:t>C</w:t>
            </w:r>
            <w:r w:rsidRPr="00416EDA">
              <w:rPr>
                <w:bCs/>
                <w:sz w:val="22"/>
                <w:szCs w:val="22"/>
              </w:rPr>
              <w:t xml:space="preserve">ontrol </w:t>
            </w:r>
            <w:r>
              <w:rPr>
                <w:bCs/>
                <w:sz w:val="22"/>
                <w:szCs w:val="22"/>
              </w:rPr>
              <w:t>M</w:t>
            </w:r>
            <w:r w:rsidRPr="00416EDA">
              <w:rPr>
                <w:bCs/>
                <w:sz w:val="22"/>
                <w:szCs w:val="22"/>
              </w:rPr>
              <w:t>easures</w:t>
            </w:r>
          </w:p>
        </w:tc>
        <w:tc>
          <w:tcPr>
            <w:tcW w:w="1672" w:type="dxa"/>
            <w:hideMark/>
          </w:tcPr>
          <w:p w14:paraId="7DA78EE5" w14:textId="05DA44A6" w:rsidR="00C44F98" w:rsidRPr="006C0D4A" w:rsidRDefault="00C44F98" w:rsidP="00C44F98">
            <w:pPr>
              <w:spacing w:before="0" w:after="40"/>
              <w:cnfStyle w:val="100000000000" w:firstRow="1" w:lastRow="0" w:firstColumn="0" w:lastColumn="0" w:oddVBand="0" w:evenVBand="0" w:oddHBand="0" w:evenHBand="0" w:firstRowFirstColumn="0" w:firstRowLastColumn="0" w:lastRowFirstColumn="0" w:lastRowLastColumn="0"/>
              <w:rPr>
                <w:sz w:val="22"/>
                <w:szCs w:val="22"/>
              </w:rPr>
            </w:pPr>
            <w:r w:rsidRPr="007450CF">
              <w:rPr>
                <w:sz w:val="22"/>
                <w:szCs w:val="22"/>
              </w:rPr>
              <w:t xml:space="preserve">Environmental </w:t>
            </w:r>
            <w:r>
              <w:rPr>
                <w:sz w:val="22"/>
                <w:szCs w:val="22"/>
              </w:rPr>
              <w:t>O</w:t>
            </w:r>
            <w:r w:rsidRPr="007450CF">
              <w:rPr>
                <w:sz w:val="22"/>
                <w:szCs w:val="22"/>
              </w:rPr>
              <w:t>utcomes</w:t>
            </w:r>
          </w:p>
        </w:tc>
      </w:tr>
      <w:tr w:rsidR="002D302E" w:rsidRPr="002D302E" w14:paraId="3EAC33A3" w14:textId="77777777" w:rsidTr="009571DC">
        <w:trPr>
          <w:cnfStyle w:val="000000100000" w:firstRow="0" w:lastRow="0" w:firstColumn="0" w:lastColumn="0" w:oddVBand="0" w:evenVBand="0" w:oddHBand="1" w:evenHBand="0" w:firstRowFirstColumn="0" w:firstRowLastColumn="0" w:lastRowFirstColumn="0" w:lastRowLastColumn="0"/>
          <w:cantSplit w:val="0"/>
          <w:trHeight w:val="570"/>
        </w:trPr>
        <w:tc>
          <w:tcPr>
            <w:cnfStyle w:val="001000000000" w:firstRow="0" w:lastRow="0" w:firstColumn="1" w:lastColumn="0" w:oddVBand="0" w:evenVBand="0" w:oddHBand="0" w:evenHBand="0" w:firstRowFirstColumn="0" w:firstRowLastColumn="0" w:lastRowFirstColumn="0" w:lastRowLastColumn="0"/>
            <w:tcW w:w="1491" w:type="dxa"/>
            <w:hideMark/>
          </w:tcPr>
          <w:p w14:paraId="4FED8872" w14:textId="77777777" w:rsidR="002D302E" w:rsidRPr="002D302E" w:rsidRDefault="002D302E" w:rsidP="0050702F">
            <w:pPr>
              <w:spacing w:before="0" w:after="40"/>
            </w:pPr>
            <w:r w:rsidRPr="002D302E">
              <w:t>CRS-B1.01</w:t>
            </w:r>
          </w:p>
        </w:tc>
        <w:tc>
          <w:tcPr>
            <w:tcW w:w="4309" w:type="dxa"/>
            <w:hideMark/>
          </w:tcPr>
          <w:p w14:paraId="6698542E" w14:textId="0A970D1D" w:rsidR="002D302E" w:rsidRPr="002D302E" w:rsidRDefault="00FC509B" w:rsidP="0050702F">
            <w:pPr>
              <w:spacing w:before="0" w:after="40"/>
              <w:cnfStyle w:val="000000100000" w:firstRow="0" w:lastRow="0" w:firstColumn="0" w:lastColumn="0" w:oddVBand="0" w:evenVBand="0" w:oddHBand="1" w:evenHBand="0" w:firstRowFirstColumn="0" w:firstRowLastColumn="0" w:lastRowFirstColumn="0" w:lastRowLastColumn="0"/>
            </w:pPr>
            <w:r>
              <w:rPr>
                <w:rFonts w:eastAsia="Times New Roman"/>
              </w:rPr>
              <w:t>Water bore construction, operation, monitoring, maintenance and decommissioning results in spills of fuel or other chemicals during use, handling and storage.</w:t>
            </w:r>
          </w:p>
        </w:tc>
        <w:tc>
          <w:tcPr>
            <w:tcW w:w="5726" w:type="dxa"/>
            <w:hideMark/>
          </w:tcPr>
          <w:p w14:paraId="7CE24F96" w14:textId="5CFC294B" w:rsidR="002D302E" w:rsidRPr="002D302E" w:rsidRDefault="002D302E" w:rsidP="0050702F">
            <w:pPr>
              <w:spacing w:before="0" w:after="40"/>
              <w:cnfStyle w:val="000000100000" w:firstRow="0" w:lastRow="0" w:firstColumn="0" w:lastColumn="0" w:oddVBand="0" w:evenVBand="0" w:oddHBand="1" w:evenHBand="0" w:firstRowFirstColumn="0" w:firstRowLastColumn="0" w:lastRowFirstColumn="0" w:lastRowLastColumn="0"/>
            </w:pPr>
            <w:r w:rsidRPr="002D302E">
              <w:t xml:space="preserve">Terrestrial environmental quality, Terrestrial ecosystems, </w:t>
            </w:r>
            <w:r w:rsidR="002664AE">
              <w:t>Aquatic</w:t>
            </w:r>
            <w:r w:rsidRPr="002D302E">
              <w:t xml:space="preserve"> ecosystems, Inland water environmental quality, Marine environmental quality, Marine ecosystems, Human health</w:t>
            </w:r>
          </w:p>
        </w:tc>
        <w:tc>
          <w:tcPr>
            <w:tcW w:w="2041" w:type="dxa"/>
            <w:hideMark/>
          </w:tcPr>
          <w:p w14:paraId="4057A269" w14:textId="77777777" w:rsidR="006D0FB7" w:rsidRDefault="002D302E" w:rsidP="0050702F">
            <w:pPr>
              <w:spacing w:before="0" w:after="40"/>
              <w:contextualSpacing/>
              <w:cnfStyle w:val="000000100000" w:firstRow="0" w:lastRow="0" w:firstColumn="0" w:lastColumn="0" w:oddVBand="0" w:evenVBand="0" w:oddHBand="1" w:evenHBand="0" w:firstRowFirstColumn="0" w:firstRowLastColumn="0" w:lastRowFirstColumn="0" w:lastRowLastColumn="0"/>
            </w:pPr>
            <w:r w:rsidRPr="002D302E">
              <w:t xml:space="preserve">CMC-401, </w:t>
            </w:r>
          </w:p>
          <w:p w14:paraId="11141665" w14:textId="179EC0D0" w:rsidR="002D302E" w:rsidRPr="002D302E" w:rsidRDefault="002D302E" w:rsidP="0050702F">
            <w:pPr>
              <w:spacing w:before="0" w:after="40"/>
              <w:contextualSpacing/>
              <w:cnfStyle w:val="000000100000" w:firstRow="0" w:lastRow="0" w:firstColumn="0" w:lastColumn="0" w:oddVBand="0" w:evenVBand="0" w:oddHBand="1" w:evenHBand="0" w:firstRowFirstColumn="0" w:firstRowLastColumn="0" w:lastRowFirstColumn="0" w:lastRowLastColumn="0"/>
            </w:pPr>
            <w:r w:rsidRPr="002D302E">
              <w:t>CMC-402</w:t>
            </w:r>
          </w:p>
        </w:tc>
        <w:tc>
          <w:tcPr>
            <w:tcW w:w="1672" w:type="dxa"/>
            <w:hideMark/>
          </w:tcPr>
          <w:p w14:paraId="4AABDF8E" w14:textId="4E64BC18" w:rsidR="002D302E" w:rsidRPr="002D302E" w:rsidRDefault="002D302E" w:rsidP="0050702F">
            <w:pPr>
              <w:spacing w:before="0" w:after="40"/>
              <w:cnfStyle w:val="000000100000" w:firstRow="0" w:lastRow="0" w:firstColumn="0" w:lastColumn="0" w:oddVBand="0" w:evenVBand="0" w:oddHBand="1" w:evenHBand="0" w:firstRowFirstColumn="0" w:firstRowLastColumn="0" w:lastRowFirstColumn="0" w:lastRowLastColumn="0"/>
            </w:pPr>
            <w:r w:rsidRPr="002D302E">
              <w:t>CEO-</w:t>
            </w:r>
            <w:r w:rsidR="000C1534">
              <w:t>12</w:t>
            </w:r>
          </w:p>
        </w:tc>
      </w:tr>
      <w:tr w:rsidR="002D302E" w:rsidRPr="002D302E" w14:paraId="0A508640" w14:textId="77777777" w:rsidTr="009571DC">
        <w:trPr>
          <w:cnfStyle w:val="000000010000" w:firstRow="0" w:lastRow="0" w:firstColumn="0" w:lastColumn="0" w:oddVBand="0" w:evenVBand="0" w:oddHBand="0" w:evenHBand="1" w:firstRowFirstColumn="0" w:firstRowLastColumn="0" w:lastRowFirstColumn="0" w:lastRowLastColumn="0"/>
          <w:cantSplit w:val="0"/>
          <w:trHeight w:val="285"/>
        </w:trPr>
        <w:tc>
          <w:tcPr>
            <w:cnfStyle w:val="001000000000" w:firstRow="0" w:lastRow="0" w:firstColumn="1" w:lastColumn="0" w:oddVBand="0" w:evenVBand="0" w:oddHBand="0" w:evenHBand="0" w:firstRowFirstColumn="0" w:firstRowLastColumn="0" w:lastRowFirstColumn="0" w:lastRowLastColumn="0"/>
            <w:tcW w:w="1491" w:type="dxa"/>
            <w:hideMark/>
          </w:tcPr>
          <w:p w14:paraId="6F45C104" w14:textId="77777777" w:rsidR="002D302E" w:rsidRPr="002D302E" w:rsidRDefault="002D302E" w:rsidP="0050702F">
            <w:pPr>
              <w:spacing w:before="0" w:after="40"/>
            </w:pPr>
            <w:r w:rsidRPr="002D302E">
              <w:t>CRS-B2.01</w:t>
            </w:r>
          </w:p>
        </w:tc>
        <w:tc>
          <w:tcPr>
            <w:tcW w:w="4309" w:type="dxa"/>
            <w:hideMark/>
          </w:tcPr>
          <w:p w14:paraId="620A9742" w14:textId="7D6238B0" w:rsidR="002D302E" w:rsidRPr="002D302E" w:rsidRDefault="002D302E" w:rsidP="0050702F">
            <w:pPr>
              <w:spacing w:before="0" w:after="40"/>
              <w:cnfStyle w:val="000000010000" w:firstRow="0" w:lastRow="0" w:firstColumn="0" w:lastColumn="0" w:oddVBand="0" w:evenVBand="0" w:oddHBand="0" w:evenHBand="1" w:firstRowFirstColumn="0" w:firstRowLastColumn="0" w:lastRowFirstColumn="0" w:lastRowLastColumn="0"/>
            </w:pPr>
            <w:r>
              <w:rPr>
                <w:rFonts w:eastAsia="Times New Roman"/>
              </w:rPr>
              <w:t>Extraction of groundwater causes excessive drawdown of groundwater levels</w:t>
            </w:r>
            <w:r w:rsidR="00C2744C">
              <w:rPr>
                <w:rFonts w:eastAsia="Times New Roman"/>
              </w:rPr>
              <w:t xml:space="preserve"> </w:t>
            </w:r>
            <w:r w:rsidR="00843FA3">
              <w:rPr>
                <w:rFonts w:eastAsia="Times New Roman"/>
              </w:rPr>
              <w:t>or</w:t>
            </w:r>
            <w:r w:rsidR="00C2744C">
              <w:rPr>
                <w:rFonts w:eastAsia="Times New Roman"/>
              </w:rPr>
              <w:t xml:space="preserve"> declines in pressure levels</w:t>
            </w:r>
            <w:r w:rsidR="0030233E">
              <w:rPr>
                <w:rFonts w:eastAsia="Times New Roman"/>
              </w:rPr>
              <w:t>.</w:t>
            </w:r>
          </w:p>
        </w:tc>
        <w:tc>
          <w:tcPr>
            <w:tcW w:w="5726" w:type="dxa"/>
            <w:hideMark/>
          </w:tcPr>
          <w:p w14:paraId="4B59B2E4" w14:textId="72C1FC6F" w:rsidR="002D302E" w:rsidRPr="002D302E" w:rsidRDefault="002E3000" w:rsidP="0050702F">
            <w:pPr>
              <w:spacing w:before="0" w:after="40"/>
              <w:cnfStyle w:val="000000010000" w:firstRow="0" w:lastRow="0" w:firstColumn="0" w:lastColumn="0" w:oddVBand="0" w:evenVBand="0" w:oddHBand="0" w:evenHBand="1" w:firstRowFirstColumn="0" w:firstRowLastColumn="0" w:lastRowFirstColumn="0" w:lastRowLastColumn="0"/>
            </w:pPr>
            <w:r>
              <w:t xml:space="preserve">Terrestrial ecosystems, </w:t>
            </w:r>
            <w:r w:rsidR="002664AE">
              <w:t>Aquatic</w:t>
            </w:r>
            <w:r w:rsidR="002D302E" w:rsidRPr="002D302E">
              <w:t xml:space="preserve"> ecosystems, Inland water environmental quality, </w:t>
            </w:r>
            <w:r w:rsidR="005049C1">
              <w:t xml:space="preserve">Marine environmental quality, </w:t>
            </w:r>
            <w:r w:rsidR="002D302E" w:rsidRPr="002D302E">
              <w:t>Community and economy</w:t>
            </w:r>
            <w:r w:rsidR="00037DC5">
              <w:t>, Culture and heritage</w:t>
            </w:r>
          </w:p>
        </w:tc>
        <w:tc>
          <w:tcPr>
            <w:tcW w:w="2041" w:type="dxa"/>
            <w:hideMark/>
          </w:tcPr>
          <w:p w14:paraId="4B30AE98" w14:textId="77777777" w:rsidR="002D302E" w:rsidRPr="002D302E" w:rsidRDefault="002D302E" w:rsidP="0050702F">
            <w:pPr>
              <w:spacing w:before="0" w:after="40"/>
              <w:contextualSpacing/>
              <w:cnfStyle w:val="000000010000" w:firstRow="0" w:lastRow="0" w:firstColumn="0" w:lastColumn="0" w:oddVBand="0" w:evenVBand="0" w:oddHBand="0" w:evenHBand="1" w:firstRowFirstColumn="0" w:firstRowLastColumn="0" w:lastRowFirstColumn="0" w:lastRowLastColumn="0"/>
            </w:pPr>
            <w:r w:rsidRPr="002D302E">
              <w:t>CMC-900</w:t>
            </w:r>
          </w:p>
        </w:tc>
        <w:tc>
          <w:tcPr>
            <w:tcW w:w="1672" w:type="dxa"/>
            <w:hideMark/>
          </w:tcPr>
          <w:p w14:paraId="25A6C7ED" w14:textId="083488CE" w:rsidR="002D302E" w:rsidRPr="002D302E" w:rsidRDefault="002D302E" w:rsidP="0050702F">
            <w:pPr>
              <w:spacing w:before="0" w:after="40"/>
              <w:cnfStyle w:val="000000010000" w:firstRow="0" w:lastRow="0" w:firstColumn="0" w:lastColumn="0" w:oddVBand="0" w:evenVBand="0" w:oddHBand="0" w:evenHBand="1" w:firstRowFirstColumn="0" w:firstRowLastColumn="0" w:lastRowFirstColumn="0" w:lastRowLastColumn="0"/>
            </w:pPr>
            <w:r w:rsidRPr="002D302E">
              <w:t>CEO-08</w:t>
            </w:r>
          </w:p>
        </w:tc>
      </w:tr>
    </w:tbl>
    <w:p w14:paraId="5228919D" w14:textId="70AE79CE" w:rsidR="00E7552D" w:rsidRDefault="00E7552D" w:rsidP="00911D9A">
      <w:pPr>
        <w:spacing w:after="0"/>
        <w:rPr>
          <w:lang w:eastAsia="en-AU"/>
        </w:rPr>
      </w:pPr>
      <w:r>
        <w:rPr>
          <w:lang w:eastAsia="en-AU"/>
        </w:rPr>
        <w:br w:type="page"/>
      </w:r>
    </w:p>
    <w:p w14:paraId="79672300" w14:textId="77777777" w:rsidR="00E7552D" w:rsidRDefault="00E7552D" w:rsidP="00357E3A">
      <w:pPr>
        <w:pStyle w:val="Heading3"/>
      </w:pPr>
      <w:bookmarkStart w:id="131" w:name="_Toc233223853"/>
      <w:bookmarkStart w:id="132" w:name="_Toc234303725"/>
      <w:r>
        <w:t>Petroleum wells</w:t>
      </w:r>
      <w:bookmarkEnd w:id="131"/>
      <w:bookmarkEnd w:id="132"/>
    </w:p>
    <w:tbl>
      <w:tblPr>
        <w:tblStyle w:val="NTGtable2"/>
        <w:tblpPr w:leftFromText="180" w:rightFromText="180" w:vertAnchor="text" w:tblpY="1"/>
        <w:tblOverlap w:val="never"/>
        <w:tblW w:w="15239" w:type="dxa"/>
        <w:tblLayout w:type="fixed"/>
        <w:tblLook w:val="04A0" w:firstRow="1" w:lastRow="0" w:firstColumn="1" w:lastColumn="0" w:noHBand="0" w:noVBand="1"/>
      </w:tblPr>
      <w:tblGrid>
        <w:gridCol w:w="1491"/>
        <w:gridCol w:w="4309"/>
        <w:gridCol w:w="5726"/>
        <w:gridCol w:w="2041"/>
        <w:gridCol w:w="1672"/>
      </w:tblGrid>
      <w:tr w:rsidR="00C44F98" w:rsidRPr="0016355B" w14:paraId="7DE5E737" w14:textId="77777777" w:rsidTr="008711CB">
        <w:trPr>
          <w:cnfStyle w:val="100000000000" w:firstRow="1" w:lastRow="0" w:firstColumn="0" w:lastColumn="0" w:oddVBand="0" w:evenVBand="0" w:oddHBand="0" w:evenHBand="0" w:firstRowFirstColumn="0" w:firstRowLastColumn="0" w:lastRowFirstColumn="0" w:lastRowLastColumn="0"/>
          <w:trHeight w:val="565"/>
          <w:tblHeader/>
        </w:trPr>
        <w:tc>
          <w:tcPr>
            <w:cnfStyle w:val="001000000100" w:firstRow="0" w:lastRow="0" w:firstColumn="1" w:lastColumn="0" w:oddVBand="0" w:evenVBand="0" w:oddHBand="0" w:evenHBand="0" w:firstRowFirstColumn="1" w:firstRowLastColumn="0" w:lastRowFirstColumn="0" w:lastRowLastColumn="0"/>
            <w:tcW w:w="1491" w:type="dxa"/>
            <w:hideMark/>
          </w:tcPr>
          <w:p w14:paraId="7BF14CCD" w14:textId="60649157" w:rsidR="00C44F98" w:rsidRPr="0016355B" w:rsidRDefault="00C44F98" w:rsidP="00C44F98">
            <w:pPr>
              <w:spacing w:before="0" w:after="40" w:line="259" w:lineRule="auto"/>
            </w:pPr>
            <w:r w:rsidRPr="00D555BC">
              <w:rPr>
                <w:szCs w:val="22"/>
              </w:rPr>
              <w:t xml:space="preserve">Source </w:t>
            </w:r>
            <w:r w:rsidRPr="003E43D6">
              <w:t>Code</w:t>
            </w:r>
          </w:p>
        </w:tc>
        <w:tc>
          <w:tcPr>
            <w:tcW w:w="4309" w:type="dxa"/>
            <w:hideMark/>
          </w:tcPr>
          <w:p w14:paraId="731C43C7" w14:textId="49C01004" w:rsidR="00C44F98" w:rsidRPr="00615896" w:rsidRDefault="00C44F98" w:rsidP="00C44F98">
            <w:pPr>
              <w:spacing w:before="0" w:after="40" w:line="259" w:lineRule="auto"/>
              <w:cnfStyle w:val="100000000000" w:firstRow="1" w:lastRow="0" w:firstColumn="0" w:lastColumn="0" w:oddVBand="0" w:evenVBand="0" w:oddHBand="0" w:evenHBand="0" w:firstRowFirstColumn="0" w:firstRowLastColumn="0" w:lastRowFirstColumn="0" w:lastRowLastColumn="0"/>
              <w:rPr>
                <w:b w:val="0"/>
                <w:sz w:val="22"/>
                <w:szCs w:val="22"/>
              </w:rPr>
            </w:pPr>
            <w:r>
              <w:rPr>
                <w:sz w:val="22"/>
                <w:szCs w:val="22"/>
              </w:rPr>
              <w:t>Environmental Risk Source and Environmental Risk</w:t>
            </w:r>
          </w:p>
        </w:tc>
        <w:tc>
          <w:tcPr>
            <w:tcW w:w="5726" w:type="dxa"/>
            <w:hideMark/>
          </w:tcPr>
          <w:p w14:paraId="1E610FB9" w14:textId="11E00377" w:rsidR="00C44F98" w:rsidRPr="006C0D4A" w:rsidRDefault="00C44F98" w:rsidP="00C44F98">
            <w:pPr>
              <w:spacing w:before="0" w:after="40" w:line="259" w:lineRule="auto"/>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NT EPA </w:t>
            </w:r>
            <w:r w:rsidRPr="007450CF">
              <w:rPr>
                <w:sz w:val="22"/>
                <w:szCs w:val="22"/>
              </w:rPr>
              <w:t xml:space="preserve">Environmental </w:t>
            </w:r>
            <w:r>
              <w:rPr>
                <w:sz w:val="22"/>
                <w:szCs w:val="22"/>
              </w:rPr>
              <w:t xml:space="preserve">Factors </w:t>
            </w:r>
          </w:p>
        </w:tc>
        <w:tc>
          <w:tcPr>
            <w:tcW w:w="2041" w:type="dxa"/>
            <w:hideMark/>
          </w:tcPr>
          <w:p w14:paraId="0CA4EB60" w14:textId="253B17EB" w:rsidR="00C44F98" w:rsidRPr="006C0D4A" w:rsidRDefault="00C44F98" w:rsidP="00C44F98">
            <w:pPr>
              <w:spacing w:before="0" w:after="40" w:line="259" w:lineRule="auto"/>
              <w:cnfStyle w:val="100000000000" w:firstRow="1" w:lastRow="0" w:firstColumn="0" w:lastColumn="0" w:oddVBand="0" w:evenVBand="0" w:oddHBand="0" w:evenHBand="0" w:firstRowFirstColumn="0" w:firstRowLastColumn="0" w:lastRowFirstColumn="0" w:lastRowLastColumn="0"/>
              <w:rPr>
                <w:sz w:val="22"/>
                <w:szCs w:val="22"/>
              </w:rPr>
            </w:pPr>
            <w:r w:rsidRPr="007450CF">
              <w:rPr>
                <w:sz w:val="22"/>
                <w:szCs w:val="22"/>
              </w:rPr>
              <w:t xml:space="preserve">Mandatory </w:t>
            </w:r>
            <w:r>
              <w:rPr>
                <w:bCs/>
                <w:sz w:val="22"/>
                <w:szCs w:val="22"/>
              </w:rPr>
              <w:t>C</w:t>
            </w:r>
            <w:r w:rsidRPr="00416EDA">
              <w:rPr>
                <w:bCs/>
                <w:sz w:val="22"/>
                <w:szCs w:val="22"/>
              </w:rPr>
              <w:t xml:space="preserve">ontrol </w:t>
            </w:r>
            <w:r>
              <w:rPr>
                <w:bCs/>
                <w:sz w:val="22"/>
                <w:szCs w:val="22"/>
              </w:rPr>
              <w:t>M</w:t>
            </w:r>
            <w:r w:rsidRPr="00416EDA">
              <w:rPr>
                <w:bCs/>
                <w:sz w:val="22"/>
                <w:szCs w:val="22"/>
              </w:rPr>
              <w:t>easures</w:t>
            </w:r>
          </w:p>
        </w:tc>
        <w:tc>
          <w:tcPr>
            <w:tcW w:w="1672" w:type="dxa"/>
            <w:hideMark/>
          </w:tcPr>
          <w:p w14:paraId="2DE67A13" w14:textId="21CD4CAA" w:rsidR="00C44F98" w:rsidRPr="006C0D4A" w:rsidRDefault="00C44F98" w:rsidP="00C44F98">
            <w:pPr>
              <w:spacing w:before="0" w:after="40" w:line="259" w:lineRule="auto"/>
              <w:cnfStyle w:val="100000000000" w:firstRow="1" w:lastRow="0" w:firstColumn="0" w:lastColumn="0" w:oddVBand="0" w:evenVBand="0" w:oddHBand="0" w:evenHBand="0" w:firstRowFirstColumn="0" w:firstRowLastColumn="0" w:lastRowFirstColumn="0" w:lastRowLastColumn="0"/>
              <w:rPr>
                <w:sz w:val="22"/>
                <w:szCs w:val="22"/>
              </w:rPr>
            </w:pPr>
            <w:r w:rsidRPr="007450CF">
              <w:rPr>
                <w:sz w:val="22"/>
                <w:szCs w:val="22"/>
              </w:rPr>
              <w:t xml:space="preserve">Environmental </w:t>
            </w:r>
            <w:r>
              <w:rPr>
                <w:sz w:val="22"/>
                <w:szCs w:val="22"/>
              </w:rPr>
              <w:t>O</w:t>
            </w:r>
            <w:r w:rsidRPr="007450CF">
              <w:rPr>
                <w:sz w:val="22"/>
                <w:szCs w:val="22"/>
              </w:rPr>
              <w:t>utcomes</w:t>
            </w:r>
          </w:p>
        </w:tc>
      </w:tr>
      <w:tr w:rsidR="0016355B" w:rsidRPr="0016355B" w14:paraId="4F367225" w14:textId="77777777" w:rsidTr="009571DC">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491" w:type="dxa"/>
            <w:hideMark/>
          </w:tcPr>
          <w:p w14:paraId="77E431A6" w14:textId="77777777" w:rsidR="0016355B" w:rsidRPr="0016355B" w:rsidRDefault="0016355B" w:rsidP="0050702F">
            <w:pPr>
              <w:spacing w:before="0" w:after="40" w:line="259" w:lineRule="auto"/>
            </w:pPr>
            <w:r w:rsidRPr="0016355B">
              <w:t>CRS-D1.01</w:t>
            </w:r>
          </w:p>
        </w:tc>
        <w:tc>
          <w:tcPr>
            <w:tcW w:w="4309" w:type="dxa"/>
            <w:hideMark/>
          </w:tcPr>
          <w:p w14:paraId="08519323" w14:textId="2B5BC318" w:rsidR="0016355B" w:rsidRPr="0016355B" w:rsidRDefault="00AC7F6D" w:rsidP="0050702F">
            <w:pPr>
              <w:spacing w:before="0" w:after="40" w:line="259" w:lineRule="auto"/>
              <w:cnfStyle w:val="000000100000" w:firstRow="0" w:lastRow="0" w:firstColumn="0" w:lastColumn="0" w:oddVBand="0" w:evenVBand="0" w:oddHBand="1" w:evenHBand="0" w:firstRowFirstColumn="0" w:firstRowLastColumn="0" w:lastRowFirstColumn="0" w:lastRowLastColumn="0"/>
            </w:pPr>
            <w:r>
              <w:t>Petroleum w</w:t>
            </w:r>
            <w:r w:rsidR="0016355B" w:rsidRPr="0016355B">
              <w:t xml:space="preserve">ell </w:t>
            </w:r>
            <w:r w:rsidR="00760488">
              <w:t xml:space="preserve">activities </w:t>
            </w:r>
            <w:r w:rsidR="005D4ABB">
              <w:t xml:space="preserve">(drilling, </w:t>
            </w:r>
            <w:r w:rsidR="00A97C68">
              <w:t>construction</w:t>
            </w:r>
            <w:r w:rsidR="006E11D2">
              <w:t>, maintenance</w:t>
            </w:r>
            <w:r w:rsidR="005043BC">
              <w:t xml:space="preserve">, </w:t>
            </w:r>
            <w:r w:rsidR="006E11D2">
              <w:t>operation</w:t>
            </w:r>
            <w:r w:rsidR="005043BC">
              <w:t xml:space="preserve"> and decommissioning</w:t>
            </w:r>
            <w:r w:rsidR="006E11D2">
              <w:t xml:space="preserve">) leading to well </w:t>
            </w:r>
            <w:r w:rsidR="0016355B" w:rsidRPr="0016355B">
              <w:t xml:space="preserve">integrity failure </w:t>
            </w:r>
            <w:r w:rsidR="006E11D2">
              <w:t>and</w:t>
            </w:r>
            <w:r w:rsidR="0016355B" w:rsidRPr="0016355B">
              <w:t xml:space="preserve"> contamination of </w:t>
            </w:r>
            <w:r w:rsidR="00BE31A6" w:rsidRPr="00384F6A">
              <w:t>a</w:t>
            </w:r>
            <w:r w:rsidR="00046608" w:rsidRPr="00384F6A">
              <w:t>quifer</w:t>
            </w:r>
            <w:r w:rsidR="0016355B" w:rsidRPr="00384F6A">
              <w:t>s</w:t>
            </w:r>
            <w:r w:rsidR="0016355B" w:rsidRPr="004C5295">
              <w:rPr>
                <w:bCs/>
              </w:rPr>
              <w:t>.</w:t>
            </w:r>
          </w:p>
        </w:tc>
        <w:tc>
          <w:tcPr>
            <w:tcW w:w="5726" w:type="dxa"/>
            <w:hideMark/>
          </w:tcPr>
          <w:p w14:paraId="3C86537F" w14:textId="14F95DB1" w:rsidR="0016355B" w:rsidRPr="0016355B" w:rsidRDefault="002664AE" w:rsidP="0050702F">
            <w:pPr>
              <w:spacing w:before="0" w:after="40" w:line="259" w:lineRule="auto"/>
              <w:cnfStyle w:val="000000100000" w:firstRow="0" w:lastRow="0" w:firstColumn="0" w:lastColumn="0" w:oddVBand="0" w:evenVBand="0" w:oddHBand="1" w:evenHBand="0" w:firstRowFirstColumn="0" w:firstRowLastColumn="0" w:lastRowFirstColumn="0" w:lastRowLastColumn="0"/>
            </w:pPr>
            <w:r>
              <w:t>Aquatic</w:t>
            </w:r>
            <w:r w:rsidR="0016355B" w:rsidRPr="0016355B">
              <w:t xml:space="preserve"> ecosystems, Inland water environmental quality, Human health</w:t>
            </w:r>
          </w:p>
        </w:tc>
        <w:tc>
          <w:tcPr>
            <w:tcW w:w="2041" w:type="dxa"/>
            <w:hideMark/>
          </w:tcPr>
          <w:p w14:paraId="569D7217" w14:textId="77777777" w:rsidR="0067376A" w:rsidRDefault="0067376A" w:rsidP="0050702F">
            <w:pPr>
              <w:spacing w:before="0" w:after="40" w:line="259" w:lineRule="auto"/>
              <w:contextualSpacing/>
              <w:cnfStyle w:val="000000100000" w:firstRow="0" w:lastRow="0" w:firstColumn="0" w:lastColumn="0" w:oddVBand="0" w:evenVBand="0" w:oddHBand="1" w:evenHBand="0" w:firstRowFirstColumn="0" w:firstRowLastColumn="0" w:lastRowFirstColumn="0" w:lastRowLastColumn="0"/>
            </w:pPr>
            <w:r w:rsidRPr="0016355B">
              <w:t>CMC-203</w:t>
            </w:r>
            <w:r>
              <w:t>,</w:t>
            </w:r>
          </w:p>
          <w:p w14:paraId="63FCF781" w14:textId="77777777" w:rsidR="006D0FB7" w:rsidRDefault="0016355B" w:rsidP="0050702F">
            <w:pPr>
              <w:spacing w:before="0" w:after="40" w:line="259" w:lineRule="auto"/>
              <w:contextualSpacing/>
              <w:cnfStyle w:val="000000100000" w:firstRow="0" w:lastRow="0" w:firstColumn="0" w:lastColumn="0" w:oddVBand="0" w:evenVBand="0" w:oddHBand="1" w:evenHBand="0" w:firstRowFirstColumn="0" w:firstRowLastColumn="0" w:lastRowFirstColumn="0" w:lastRowLastColumn="0"/>
            </w:pPr>
            <w:r w:rsidRPr="0016355B">
              <w:t xml:space="preserve">CMC-350, </w:t>
            </w:r>
          </w:p>
          <w:p w14:paraId="083E084E" w14:textId="45801ED9" w:rsidR="0016355B" w:rsidRPr="0016355B" w:rsidRDefault="0016355B" w:rsidP="0050702F">
            <w:pPr>
              <w:spacing w:before="0" w:after="40" w:line="259" w:lineRule="auto"/>
              <w:contextualSpacing/>
              <w:cnfStyle w:val="000000100000" w:firstRow="0" w:lastRow="0" w:firstColumn="0" w:lastColumn="0" w:oddVBand="0" w:evenVBand="0" w:oddHBand="1" w:evenHBand="0" w:firstRowFirstColumn="0" w:firstRowLastColumn="0" w:lastRowFirstColumn="0" w:lastRowLastColumn="0"/>
            </w:pPr>
            <w:r w:rsidRPr="0016355B">
              <w:t>CMC-351</w:t>
            </w:r>
          </w:p>
        </w:tc>
        <w:tc>
          <w:tcPr>
            <w:tcW w:w="1672" w:type="dxa"/>
            <w:hideMark/>
          </w:tcPr>
          <w:p w14:paraId="4ED151A8" w14:textId="7B04C37F" w:rsidR="0016355B" w:rsidRPr="0016355B" w:rsidRDefault="0016355B" w:rsidP="0050702F">
            <w:pPr>
              <w:spacing w:before="0" w:after="40" w:line="259" w:lineRule="auto"/>
              <w:cnfStyle w:val="000000100000" w:firstRow="0" w:lastRow="0" w:firstColumn="0" w:lastColumn="0" w:oddVBand="0" w:evenVBand="0" w:oddHBand="1" w:evenHBand="0" w:firstRowFirstColumn="0" w:firstRowLastColumn="0" w:lastRowFirstColumn="0" w:lastRowLastColumn="0"/>
            </w:pPr>
            <w:r w:rsidRPr="0016355B">
              <w:t>CEO-08</w:t>
            </w:r>
          </w:p>
        </w:tc>
      </w:tr>
      <w:tr w:rsidR="0016355B" w:rsidRPr="0016355B" w14:paraId="04DFE5F4" w14:textId="77777777" w:rsidTr="009571DC">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491" w:type="dxa"/>
            <w:hideMark/>
          </w:tcPr>
          <w:p w14:paraId="76C5E6A8" w14:textId="77777777" w:rsidR="0016355B" w:rsidRPr="0016355B" w:rsidRDefault="0016355B" w:rsidP="0050702F">
            <w:pPr>
              <w:spacing w:before="0" w:after="40" w:line="259" w:lineRule="auto"/>
            </w:pPr>
            <w:r w:rsidRPr="0016355B">
              <w:t>CRS-D1.02</w:t>
            </w:r>
          </w:p>
        </w:tc>
        <w:tc>
          <w:tcPr>
            <w:tcW w:w="4309" w:type="dxa"/>
            <w:hideMark/>
          </w:tcPr>
          <w:p w14:paraId="212EA67B" w14:textId="0798AF73" w:rsidR="0016355B" w:rsidRPr="0016355B" w:rsidRDefault="007E1F2B" w:rsidP="0050702F">
            <w:pPr>
              <w:spacing w:before="0" w:after="40" w:line="259" w:lineRule="auto"/>
              <w:cnfStyle w:val="000000010000" w:firstRow="0" w:lastRow="0" w:firstColumn="0" w:lastColumn="0" w:oddVBand="0" w:evenVBand="0" w:oddHBand="0" w:evenHBand="1" w:firstRowFirstColumn="0" w:firstRowLastColumn="0" w:lastRowFirstColumn="0" w:lastRowLastColumn="0"/>
            </w:pPr>
            <w:r w:rsidRPr="007E1F2B">
              <w:t>Petroleum well activities (drilling, construction, maintenance</w:t>
            </w:r>
            <w:r w:rsidR="003255FD">
              <w:t xml:space="preserve">, </w:t>
            </w:r>
            <w:r w:rsidRPr="007E1F2B">
              <w:t>operation</w:t>
            </w:r>
            <w:r w:rsidR="003255FD">
              <w:t xml:space="preserve"> and decommissioning</w:t>
            </w:r>
            <w:r w:rsidRPr="007E1F2B">
              <w:t>) leading to well</w:t>
            </w:r>
            <w:r w:rsidR="0016355B" w:rsidRPr="0016355B">
              <w:t xml:space="preserve"> integrity failure </w:t>
            </w:r>
            <w:r w:rsidRPr="007E1F2B">
              <w:t xml:space="preserve">and </w:t>
            </w:r>
            <w:r w:rsidR="0016355B" w:rsidRPr="0016355B">
              <w:t xml:space="preserve">release of fluids to the </w:t>
            </w:r>
            <w:r w:rsidR="0016355B" w:rsidRPr="00384F6A">
              <w:t>environment</w:t>
            </w:r>
            <w:r w:rsidR="0016355B" w:rsidRPr="0016355B">
              <w:t xml:space="preserve"> at surface</w:t>
            </w:r>
            <w:r w:rsidRPr="007E1F2B">
              <w:t>, causing</w:t>
            </w:r>
            <w:r w:rsidR="0016355B" w:rsidRPr="0016355B">
              <w:t xml:space="preserve"> contamination of soi</w:t>
            </w:r>
            <w:r w:rsidR="0043026A">
              <w:t>l</w:t>
            </w:r>
            <w:r w:rsidR="0016355B" w:rsidRPr="0016355B">
              <w:t xml:space="preserve"> or surface water.</w:t>
            </w:r>
          </w:p>
        </w:tc>
        <w:tc>
          <w:tcPr>
            <w:tcW w:w="5726" w:type="dxa"/>
            <w:hideMark/>
          </w:tcPr>
          <w:p w14:paraId="15B58272" w14:textId="41222925" w:rsidR="0016355B" w:rsidRPr="0016355B" w:rsidRDefault="0016355B" w:rsidP="0050702F">
            <w:pPr>
              <w:spacing w:before="0" w:after="40" w:line="259" w:lineRule="auto"/>
              <w:cnfStyle w:val="000000010000" w:firstRow="0" w:lastRow="0" w:firstColumn="0" w:lastColumn="0" w:oddVBand="0" w:evenVBand="0" w:oddHBand="0" w:evenHBand="1" w:firstRowFirstColumn="0" w:firstRowLastColumn="0" w:lastRowFirstColumn="0" w:lastRowLastColumn="0"/>
            </w:pPr>
            <w:r w:rsidRPr="0016355B">
              <w:t xml:space="preserve">Terrestrial environmental quality, Terrestrial ecosystems, </w:t>
            </w:r>
            <w:r w:rsidR="002664AE">
              <w:t>Aquatic</w:t>
            </w:r>
            <w:r w:rsidRPr="0016355B">
              <w:t xml:space="preserve"> ecosystems, Inland water environmental quality, Marine environmental quality, Marine ecosystems, Human health</w:t>
            </w:r>
          </w:p>
        </w:tc>
        <w:tc>
          <w:tcPr>
            <w:tcW w:w="2041" w:type="dxa"/>
            <w:hideMark/>
          </w:tcPr>
          <w:p w14:paraId="6D1B2C48" w14:textId="77777777" w:rsidR="006D0FB7" w:rsidRDefault="0016355B" w:rsidP="0050702F">
            <w:pPr>
              <w:spacing w:before="0" w:after="40" w:line="259" w:lineRule="auto"/>
              <w:contextualSpacing/>
              <w:cnfStyle w:val="000000010000" w:firstRow="0" w:lastRow="0" w:firstColumn="0" w:lastColumn="0" w:oddVBand="0" w:evenVBand="0" w:oddHBand="0" w:evenHBand="1" w:firstRowFirstColumn="0" w:firstRowLastColumn="0" w:lastRowFirstColumn="0" w:lastRowLastColumn="0"/>
            </w:pPr>
            <w:r w:rsidRPr="0016355B">
              <w:t xml:space="preserve">CMC-350, </w:t>
            </w:r>
          </w:p>
          <w:p w14:paraId="4264D4C0" w14:textId="77777777" w:rsidR="006D0FB7" w:rsidRDefault="0016355B" w:rsidP="0050702F">
            <w:pPr>
              <w:spacing w:before="0" w:after="40" w:line="259" w:lineRule="auto"/>
              <w:contextualSpacing/>
              <w:cnfStyle w:val="000000010000" w:firstRow="0" w:lastRow="0" w:firstColumn="0" w:lastColumn="0" w:oddVBand="0" w:evenVBand="0" w:oddHBand="0" w:evenHBand="1" w:firstRowFirstColumn="0" w:firstRowLastColumn="0" w:lastRowFirstColumn="0" w:lastRowLastColumn="0"/>
            </w:pPr>
            <w:r w:rsidRPr="0016355B">
              <w:t xml:space="preserve">CMC-351, </w:t>
            </w:r>
          </w:p>
          <w:p w14:paraId="012411E5" w14:textId="77777777" w:rsidR="006D0FB7" w:rsidRDefault="0016355B" w:rsidP="0050702F">
            <w:pPr>
              <w:spacing w:before="0" w:after="40" w:line="259" w:lineRule="auto"/>
              <w:contextualSpacing/>
              <w:cnfStyle w:val="000000010000" w:firstRow="0" w:lastRow="0" w:firstColumn="0" w:lastColumn="0" w:oddVBand="0" w:evenVBand="0" w:oddHBand="0" w:evenHBand="1" w:firstRowFirstColumn="0" w:firstRowLastColumn="0" w:lastRowFirstColumn="0" w:lastRowLastColumn="0"/>
            </w:pPr>
            <w:r w:rsidRPr="0016355B">
              <w:t xml:space="preserve">CMC-403, </w:t>
            </w:r>
          </w:p>
          <w:p w14:paraId="6F5A0702" w14:textId="20A1FAED" w:rsidR="0016355B" w:rsidRPr="0016355B" w:rsidRDefault="0016355B" w:rsidP="0050702F">
            <w:pPr>
              <w:spacing w:before="0" w:after="40" w:line="259" w:lineRule="auto"/>
              <w:contextualSpacing/>
              <w:cnfStyle w:val="000000010000" w:firstRow="0" w:lastRow="0" w:firstColumn="0" w:lastColumn="0" w:oddVBand="0" w:evenVBand="0" w:oddHBand="0" w:evenHBand="1" w:firstRowFirstColumn="0" w:firstRowLastColumn="0" w:lastRowFirstColumn="0" w:lastRowLastColumn="0"/>
            </w:pPr>
            <w:r w:rsidRPr="0016355B">
              <w:t>CMC-404</w:t>
            </w:r>
          </w:p>
        </w:tc>
        <w:tc>
          <w:tcPr>
            <w:tcW w:w="1672" w:type="dxa"/>
            <w:hideMark/>
          </w:tcPr>
          <w:p w14:paraId="6BCBCF62" w14:textId="77777777" w:rsidR="0016355B" w:rsidRPr="0016355B" w:rsidRDefault="0016355B" w:rsidP="0050702F">
            <w:pPr>
              <w:spacing w:before="0" w:after="40" w:line="259" w:lineRule="auto"/>
              <w:cnfStyle w:val="000000010000" w:firstRow="0" w:lastRow="0" w:firstColumn="0" w:lastColumn="0" w:oddVBand="0" w:evenVBand="0" w:oddHBand="0" w:evenHBand="1" w:firstRowFirstColumn="0" w:firstRowLastColumn="0" w:lastRowFirstColumn="0" w:lastRowLastColumn="0"/>
            </w:pPr>
            <w:r w:rsidRPr="0016355B">
              <w:t>CEO-08</w:t>
            </w:r>
          </w:p>
        </w:tc>
      </w:tr>
      <w:tr w:rsidR="0016355B" w:rsidRPr="0016355B" w14:paraId="04CB57C3" w14:textId="77777777" w:rsidTr="009571DC">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491" w:type="dxa"/>
            <w:hideMark/>
          </w:tcPr>
          <w:p w14:paraId="1C858527" w14:textId="77777777" w:rsidR="0016355B" w:rsidRPr="0016355B" w:rsidRDefault="0016355B" w:rsidP="0050702F">
            <w:pPr>
              <w:spacing w:before="0" w:after="40" w:line="259" w:lineRule="auto"/>
            </w:pPr>
            <w:r w:rsidRPr="0016355B">
              <w:t>CRS-D1.03</w:t>
            </w:r>
          </w:p>
        </w:tc>
        <w:tc>
          <w:tcPr>
            <w:tcW w:w="4309" w:type="dxa"/>
            <w:hideMark/>
          </w:tcPr>
          <w:p w14:paraId="4951F5E5" w14:textId="0CA71F53" w:rsidR="0016355B" w:rsidRPr="0016355B" w:rsidRDefault="00FF2333" w:rsidP="0050702F">
            <w:pPr>
              <w:spacing w:before="0" w:after="40" w:line="259" w:lineRule="auto"/>
              <w:cnfStyle w:val="000000100000" w:firstRow="0" w:lastRow="0" w:firstColumn="0" w:lastColumn="0" w:oddVBand="0" w:evenVBand="0" w:oddHBand="1" w:evenHBand="0" w:firstRowFirstColumn="0" w:firstRowLastColumn="0" w:lastRowFirstColumn="0" w:lastRowLastColumn="0"/>
            </w:pPr>
            <w:r>
              <w:t>Flaring gas</w:t>
            </w:r>
            <w:r w:rsidR="0016355B" w:rsidRPr="0016355B">
              <w:t xml:space="preserve"> during petroleum well activities</w:t>
            </w:r>
            <w:r>
              <w:t>, including production testing,</w:t>
            </w:r>
            <w:r w:rsidR="0016355B" w:rsidRPr="0016355B">
              <w:t xml:space="preserve"> </w:t>
            </w:r>
            <w:r w:rsidR="00702773">
              <w:t xml:space="preserve">resulting in ignition of a </w:t>
            </w:r>
            <w:r w:rsidR="0016355B" w:rsidRPr="0016355B">
              <w:t>bushfire.</w:t>
            </w:r>
          </w:p>
        </w:tc>
        <w:tc>
          <w:tcPr>
            <w:tcW w:w="5726" w:type="dxa"/>
            <w:hideMark/>
          </w:tcPr>
          <w:p w14:paraId="68532C07" w14:textId="1D183222" w:rsidR="0016355B" w:rsidRPr="0016355B" w:rsidRDefault="0016355B" w:rsidP="0050702F">
            <w:pPr>
              <w:spacing w:before="0" w:after="40" w:line="259" w:lineRule="auto"/>
              <w:cnfStyle w:val="000000100000" w:firstRow="0" w:lastRow="0" w:firstColumn="0" w:lastColumn="0" w:oddVBand="0" w:evenVBand="0" w:oddHBand="1" w:evenHBand="0" w:firstRowFirstColumn="0" w:firstRowLastColumn="0" w:lastRowFirstColumn="0" w:lastRowLastColumn="0"/>
            </w:pPr>
            <w:r w:rsidRPr="0016355B">
              <w:t xml:space="preserve">Terrestrial environmental quality, Terrestrial ecosystems, </w:t>
            </w:r>
            <w:r w:rsidR="002664AE">
              <w:t>Aquatic</w:t>
            </w:r>
            <w:r w:rsidRPr="0016355B">
              <w:t xml:space="preserve"> ecosystems, Inland water environmental quality, Community and economy</w:t>
            </w:r>
          </w:p>
        </w:tc>
        <w:tc>
          <w:tcPr>
            <w:tcW w:w="2041" w:type="dxa"/>
            <w:hideMark/>
          </w:tcPr>
          <w:p w14:paraId="59CD0094" w14:textId="77777777" w:rsidR="0016355B" w:rsidRPr="0016355B" w:rsidRDefault="0016355B" w:rsidP="0050702F">
            <w:pPr>
              <w:spacing w:before="0" w:after="40" w:line="259" w:lineRule="auto"/>
              <w:contextualSpacing/>
              <w:cnfStyle w:val="000000100000" w:firstRow="0" w:lastRow="0" w:firstColumn="0" w:lastColumn="0" w:oddVBand="0" w:evenVBand="0" w:oddHBand="1" w:evenHBand="0" w:firstRowFirstColumn="0" w:firstRowLastColumn="0" w:lastRowFirstColumn="0" w:lastRowLastColumn="0"/>
            </w:pPr>
            <w:r w:rsidRPr="0016355B">
              <w:t>CMC-003</w:t>
            </w:r>
          </w:p>
        </w:tc>
        <w:tc>
          <w:tcPr>
            <w:tcW w:w="1672" w:type="dxa"/>
            <w:hideMark/>
          </w:tcPr>
          <w:p w14:paraId="289C0728" w14:textId="77777777" w:rsidR="0016355B" w:rsidRPr="0016355B" w:rsidRDefault="0016355B" w:rsidP="0050702F">
            <w:pPr>
              <w:spacing w:before="0" w:after="40" w:line="259" w:lineRule="auto"/>
              <w:cnfStyle w:val="000000100000" w:firstRow="0" w:lastRow="0" w:firstColumn="0" w:lastColumn="0" w:oddVBand="0" w:evenVBand="0" w:oddHBand="1" w:evenHBand="0" w:firstRowFirstColumn="0" w:firstRowLastColumn="0" w:lastRowFirstColumn="0" w:lastRowLastColumn="0"/>
            </w:pPr>
            <w:r w:rsidRPr="0016355B">
              <w:t>CEO-03</w:t>
            </w:r>
          </w:p>
        </w:tc>
      </w:tr>
      <w:tr w:rsidR="0016355B" w:rsidRPr="0016355B" w14:paraId="217DFE7A" w14:textId="77777777" w:rsidTr="009571DC">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491" w:type="dxa"/>
            <w:hideMark/>
          </w:tcPr>
          <w:p w14:paraId="07F2793C" w14:textId="77777777" w:rsidR="0016355B" w:rsidRPr="0016355B" w:rsidRDefault="0016355B" w:rsidP="0050702F">
            <w:pPr>
              <w:spacing w:before="0" w:after="40" w:line="259" w:lineRule="auto"/>
            </w:pPr>
            <w:r w:rsidRPr="0016355B">
              <w:t>CRS-D1.04</w:t>
            </w:r>
          </w:p>
        </w:tc>
        <w:tc>
          <w:tcPr>
            <w:tcW w:w="4309" w:type="dxa"/>
            <w:hideMark/>
          </w:tcPr>
          <w:p w14:paraId="7C219868" w14:textId="5798FBC1" w:rsidR="0016355B" w:rsidRPr="0016355B" w:rsidRDefault="00702773" w:rsidP="0050702F">
            <w:pPr>
              <w:spacing w:before="0" w:after="40" w:line="259" w:lineRule="auto"/>
              <w:cnfStyle w:val="000000010000" w:firstRow="0" w:lastRow="0" w:firstColumn="0" w:lastColumn="0" w:oddVBand="0" w:evenVBand="0" w:oddHBand="0" w:evenHBand="1" w:firstRowFirstColumn="0" w:firstRowLastColumn="0" w:lastRowFirstColumn="0" w:lastRowLastColumn="0"/>
            </w:pPr>
            <w:r w:rsidRPr="00702773">
              <w:t>Petroleum well activities (drilling, construction, maintenance</w:t>
            </w:r>
            <w:r w:rsidR="00331B31">
              <w:t xml:space="preserve">, </w:t>
            </w:r>
            <w:r w:rsidRPr="00702773">
              <w:t>operation</w:t>
            </w:r>
            <w:r w:rsidR="00331B31">
              <w:t xml:space="preserve"> and decommissioning</w:t>
            </w:r>
            <w:r w:rsidRPr="00702773">
              <w:t>)</w:t>
            </w:r>
            <w:r w:rsidR="00331B31">
              <w:t xml:space="preserve"> </w:t>
            </w:r>
            <w:r w:rsidR="0016355B" w:rsidRPr="0016355B">
              <w:t>caus</w:t>
            </w:r>
            <w:r w:rsidR="00F943F7">
              <w:t>ing</w:t>
            </w:r>
            <w:r w:rsidR="0016355B" w:rsidRPr="0016355B">
              <w:t xml:space="preserve"> a loss of amenity through prominent infrastructure, noise and light emissions.</w:t>
            </w:r>
            <w:r w:rsidR="00CD3CF8">
              <w:t xml:space="preserve"> </w:t>
            </w:r>
          </w:p>
        </w:tc>
        <w:tc>
          <w:tcPr>
            <w:tcW w:w="5726" w:type="dxa"/>
            <w:hideMark/>
          </w:tcPr>
          <w:p w14:paraId="2FE0D507" w14:textId="77777777" w:rsidR="0016355B" w:rsidRPr="0016355B" w:rsidRDefault="0016355B" w:rsidP="0050702F">
            <w:pPr>
              <w:spacing w:before="0" w:after="40" w:line="259" w:lineRule="auto"/>
              <w:cnfStyle w:val="000000010000" w:firstRow="0" w:lastRow="0" w:firstColumn="0" w:lastColumn="0" w:oddVBand="0" w:evenVBand="0" w:oddHBand="0" w:evenHBand="1" w:firstRowFirstColumn="0" w:firstRowLastColumn="0" w:lastRowFirstColumn="0" w:lastRowLastColumn="0"/>
            </w:pPr>
            <w:r w:rsidRPr="0016355B">
              <w:t>Community and economy, Culture and heritage</w:t>
            </w:r>
          </w:p>
        </w:tc>
        <w:tc>
          <w:tcPr>
            <w:tcW w:w="2041" w:type="dxa"/>
            <w:hideMark/>
          </w:tcPr>
          <w:p w14:paraId="4CD99B83" w14:textId="77777777" w:rsidR="006D0FB7" w:rsidRDefault="0016355B" w:rsidP="0050702F">
            <w:pPr>
              <w:spacing w:before="0" w:after="40" w:line="259" w:lineRule="auto"/>
              <w:contextualSpacing/>
              <w:cnfStyle w:val="000000010000" w:firstRow="0" w:lastRow="0" w:firstColumn="0" w:lastColumn="0" w:oddVBand="0" w:evenVBand="0" w:oddHBand="0" w:evenHBand="1" w:firstRowFirstColumn="0" w:firstRowLastColumn="0" w:lastRowFirstColumn="0" w:lastRowLastColumn="0"/>
            </w:pPr>
            <w:r w:rsidRPr="0016355B">
              <w:t>CMC-150</w:t>
            </w:r>
            <w:r w:rsidR="00A5351E">
              <w:t xml:space="preserve">, </w:t>
            </w:r>
          </w:p>
          <w:p w14:paraId="5F594223" w14:textId="2FB5924D" w:rsidR="0016355B" w:rsidRPr="0016355B" w:rsidRDefault="00A5351E" w:rsidP="0050702F">
            <w:pPr>
              <w:spacing w:before="0" w:after="40" w:line="259" w:lineRule="auto"/>
              <w:contextualSpacing/>
              <w:cnfStyle w:val="000000010000" w:firstRow="0" w:lastRow="0" w:firstColumn="0" w:lastColumn="0" w:oddVBand="0" w:evenVBand="0" w:oddHBand="0" w:evenHBand="1" w:firstRowFirstColumn="0" w:firstRowLastColumn="0" w:lastRowFirstColumn="0" w:lastRowLastColumn="0"/>
            </w:pPr>
            <w:r>
              <w:t>CMC-15</w:t>
            </w:r>
            <w:r w:rsidR="009C2F83">
              <w:t>3</w:t>
            </w:r>
          </w:p>
        </w:tc>
        <w:tc>
          <w:tcPr>
            <w:tcW w:w="1672" w:type="dxa"/>
            <w:hideMark/>
          </w:tcPr>
          <w:p w14:paraId="7E4B1553" w14:textId="01BA9BC4" w:rsidR="0016355B" w:rsidRPr="0016355B" w:rsidRDefault="0016355B" w:rsidP="0050702F">
            <w:pPr>
              <w:spacing w:before="0" w:after="40" w:line="259" w:lineRule="auto"/>
              <w:cnfStyle w:val="000000010000" w:firstRow="0" w:lastRow="0" w:firstColumn="0" w:lastColumn="0" w:oddVBand="0" w:evenVBand="0" w:oddHBand="0" w:evenHBand="1" w:firstRowFirstColumn="0" w:firstRowLastColumn="0" w:lastRowFirstColumn="0" w:lastRowLastColumn="0"/>
            </w:pPr>
            <w:r w:rsidRPr="0016355B">
              <w:t>CEO-</w:t>
            </w:r>
            <w:r w:rsidR="006F28F6">
              <w:t>15</w:t>
            </w:r>
          </w:p>
        </w:tc>
      </w:tr>
      <w:tr w:rsidR="007F3518" w:rsidRPr="0016355B" w14:paraId="6C4688D4" w14:textId="77777777" w:rsidTr="009571DC">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491" w:type="dxa"/>
          </w:tcPr>
          <w:p w14:paraId="0140281E" w14:textId="7F1F983E" w:rsidR="007F3518" w:rsidRPr="0016355B" w:rsidRDefault="007F3518" w:rsidP="0050702F">
            <w:pPr>
              <w:spacing w:before="0" w:after="40" w:line="259" w:lineRule="auto"/>
            </w:pPr>
            <w:r>
              <w:t>CRS-D</w:t>
            </w:r>
            <w:r w:rsidR="00CE436F">
              <w:t>2</w:t>
            </w:r>
            <w:r>
              <w:t>.0</w:t>
            </w:r>
            <w:r w:rsidR="00CE436F">
              <w:t>1</w:t>
            </w:r>
          </w:p>
        </w:tc>
        <w:tc>
          <w:tcPr>
            <w:tcW w:w="4309" w:type="dxa"/>
          </w:tcPr>
          <w:p w14:paraId="154FB535" w14:textId="7421317D" w:rsidR="007F3518" w:rsidRPr="0016355B" w:rsidRDefault="00833016" w:rsidP="0050702F">
            <w:pPr>
              <w:spacing w:before="0" w:after="40" w:line="259" w:lineRule="auto"/>
              <w:cnfStyle w:val="000000100000" w:firstRow="0" w:lastRow="0" w:firstColumn="0" w:lastColumn="0" w:oddVBand="0" w:evenVBand="0" w:oddHBand="1" w:evenHBand="0" w:firstRowFirstColumn="0" w:firstRowLastColumn="0" w:lastRowFirstColumn="0" w:lastRowLastColumn="0"/>
            </w:pPr>
            <w:r w:rsidRPr="00833016">
              <w:t xml:space="preserve">Drilling a petroleum well using non-aqueous drilling fluids </w:t>
            </w:r>
            <w:r w:rsidR="0028297D" w:rsidRPr="0028297D">
              <w:t>before aquifers are isolated by verified physical well barriers,</w:t>
            </w:r>
            <w:r w:rsidR="006D3DEC">
              <w:t xml:space="preserve"> </w:t>
            </w:r>
            <w:r w:rsidRPr="00833016">
              <w:t>leading to losses of those fluids to aquifers.</w:t>
            </w:r>
            <w:r>
              <w:t xml:space="preserve"> </w:t>
            </w:r>
          </w:p>
        </w:tc>
        <w:tc>
          <w:tcPr>
            <w:tcW w:w="5726" w:type="dxa"/>
          </w:tcPr>
          <w:p w14:paraId="2DE76F79" w14:textId="4C7D400A" w:rsidR="007F3518" w:rsidRPr="0016355B" w:rsidRDefault="007F3518" w:rsidP="0050702F">
            <w:pPr>
              <w:spacing w:before="0" w:after="40" w:line="259" w:lineRule="auto"/>
              <w:cnfStyle w:val="000000100000" w:firstRow="0" w:lastRow="0" w:firstColumn="0" w:lastColumn="0" w:oddVBand="0" w:evenVBand="0" w:oddHBand="1" w:evenHBand="0" w:firstRowFirstColumn="0" w:firstRowLastColumn="0" w:lastRowFirstColumn="0" w:lastRowLastColumn="0"/>
            </w:pPr>
            <w:r>
              <w:t>Aquatic ecos</w:t>
            </w:r>
            <w:r w:rsidR="000B5D39">
              <w:t>yst</w:t>
            </w:r>
            <w:r>
              <w:t>ems, Inland water environmental quality</w:t>
            </w:r>
          </w:p>
        </w:tc>
        <w:tc>
          <w:tcPr>
            <w:tcW w:w="2041" w:type="dxa"/>
          </w:tcPr>
          <w:p w14:paraId="4C66A73A" w14:textId="77777777" w:rsidR="006D0FB7" w:rsidRDefault="00032671" w:rsidP="0050702F">
            <w:pPr>
              <w:spacing w:before="0" w:after="40" w:line="259" w:lineRule="auto"/>
              <w:contextualSpacing/>
              <w:cnfStyle w:val="000000100000" w:firstRow="0" w:lastRow="0" w:firstColumn="0" w:lastColumn="0" w:oddVBand="0" w:evenVBand="0" w:oddHBand="1" w:evenHBand="0" w:firstRowFirstColumn="0" w:firstRowLastColumn="0" w:lastRowFirstColumn="0" w:lastRowLastColumn="0"/>
            </w:pPr>
            <w:r w:rsidRPr="00494904">
              <w:t xml:space="preserve">CMC-203, </w:t>
            </w:r>
          </w:p>
          <w:p w14:paraId="22AC434C" w14:textId="7FF9DF3A" w:rsidR="007F3518" w:rsidRPr="0016355B" w:rsidRDefault="00032671" w:rsidP="0050702F">
            <w:pPr>
              <w:spacing w:before="0" w:after="40" w:line="259" w:lineRule="auto"/>
              <w:contextualSpacing/>
              <w:cnfStyle w:val="000000100000" w:firstRow="0" w:lastRow="0" w:firstColumn="0" w:lastColumn="0" w:oddVBand="0" w:evenVBand="0" w:oddHBand="1" w:evenHBand="0" w:firstRowFirstColumn="0" w:firstRowLastColumn="0" w:lastRowFirstColumn="0" w:lastRowLastColumn="0"/>
            </w:pPr>
            <w:r w:rsidRPr="00494904">
              <w:t>CMC-401</w:t>
            </w:r>
          </w:p>
        </w:tc>
        <w:tc>
          <w:tcPr>
            <w:tcW w:w="1672" w:type="dxa"/>
          </w:tcPr>
          <w:p w14:paraId="459E7DA2" w14:textId="3A04AF78" w:rsidR="007F3518" w:rsidRPr="0016355B" w:rsidRDefault="00032671" w:rsidP="0050702F">
            <w:pPr>
              <w:spacing w:before="0" w:after="40" w:line="259" w:lineRule="auto"/>
              <w:cnfStyle w:val="000000100000" w:firstRow="0" w:lastRow="0" w:firstColumn="0" w:lastColumn="0" w:oddVBand="0" w:evenVBand="0" w:oddHBand="1" w:evenHBand="0" w:firstRowFirstColumn="0" w:firstRowLastColumn="0" w:lastRowFirstColumn="0" w:lastRowLastColumn="0"/>
            </w:pPr>
            <w:r>
              <w:t>CEO-09</w:t>
            </w:r>
          </w:p>
        </w:tc>
      </w:tr>
      <w:tr w:rsidR="001B7AE4" w:rsidRPr="0016355B" w14:paraId="0E156686" w14:textId="77777777" w:rsidTr="009571DC">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491" w:type="dxa"/>
            <w:hideMark/>
          </w:tcPr>
          <w:p w14:paraId="79984264" w14:textId="7A208BF0" w:rsidR="0016355B" w:rsidRPr="0016355B" w:rsidRDefault="0016355B" w:rsidP="0050702F">
            <w:pPr>
              <w:spacing w:before="0" w:after="40" w:line="259" w:lineRule="auto"/>
            </w:pPr>
            <w:r w:rsidRPr="0016355B">
              <w:t>CRS-D2.0</w:t>
            </w:r>
            <w:r w:rsidR="00CE436F">
              <w:t>2</w:t>
            </w:r>
          </w:p>
        </w:tc>
        <w:tc>
          <w:tcPr>
            <w:tcW w:w="4309" w:type="dxa"/>
            <w:hideMark/>
          </w:tcPr>
          <w:p w14:paraId="6137FFBF" w14:textId="01D100A3" w:rsidR="0016355B" w:rsidRPr="0016355B" w:rsidRDefault="00C73112" w:rsidP="0050702F">
            <w:pPr>
              <w:spacing w:before="0" w:after="40" w:line="259" w:lineRule="auto"/>
              <w:cnfStyle w:val="000000010000" w:firstRow="0" w:lastRow="0" w:firstColumn="0" w:lastColumn="0" w:oddVBand="0" w:evenVBand="0" w:oddHBand="0" w:evenHBand="1" w:firstRowFirstColumn="0" w:firstRowLastColumn="0" w:lastRowFirstColumn="0" w:lastRowLastColumn="0"/>
            </w:pPr>
            <w:r w:rsidRPr="00C73112">
              <w:t>Drilling a petroleum well</w:t>
            </w:r>
            <w:r w:rsidR="0016355B" w:rsidRPr="0016355B">
              <w:t xml:space="preserve"> through </w:t>
            </w:r>
            <w:r w:rsidR="0016355B" w:rsidRPr="00384F6A">
              <w:t>aquifers</w:t>
            </w:r>
            <w:r w:rsidR="0016355B" w:rsidRPr="0016355B">
              <w:t xml:space="preserve"> before </w:t>
            </w:r>
            <w:r w:rsidR="0016355B" w:rsidRPr="00384F6A">
              <w:t>aquifers</w:t>
            </w:r>
            <w:r w:rsidR="0016355B" w:rsidRPr="0016355B">
              <w:t xml:space="preserve"> are isolated from the wellbore by verified physical </w:t>
            </w:r>
            <w:r w:rsidR="003E7A53" w:rsidRPr="00384F6A">
              <w:t xml:space="preserve">well </w:t>
            </w:r>
            <w:r w:rsidR="000E2EEE" w:rsidRPr="00C73112">
              <w:t>barrier</w:t>
            </w:r>
            <w:r w:rsidR="000E2EEE">
              <w:t>s</w:t>
            </w:r>
            <w:r w:rsidRPr="00C73112">
              <w:t>, leading to contamination of aquifers by drilling fluids and/or cement slurries</w:t>
            </w:r>
            <w:r w:rsidR="0016355B" w:rsidRPr="004C5295">
              <w:t>.</w:t>
            </w:r>
          </w:p>
        </w:tc>
        <w:tc>
          <w:tcPr>
            <w:tcW w:w="5726" w:type="dxa"/>
            <w:hideMark/>
          </w:tcPr>
          <w:p w14:paraId="3C5B2152" w14:textId="6D3F264C" w:rsidR="0016355B" w:rsidRPr="0016355B" w:rsidRDefault="0016355B" w:rsidP="0050702F">
            <w:pPr>
              <w:spacing w:before="0" w:after="40" w:line="259" w:lineRule="auto"/>
              <w:cnfStyle w:val="000000010000" w:firstRow="0" w:lastRow="0" w:firstColumn="0" w:lastColumn="0" w:oddVBand="0" w:evenVBand="0" w:oddHBand="0" w:evenHBand="1" w:firstRowFirstColumn="0" w:firstRowLastColumn="0" w:lastRowFirstColumn="0" w:lastRowLastColumn="0"/>
            </w:pPr>
            <w:r w:rsidRPr="0016355B">
              <w:t>Inland water environmental quality, Human health</w:t>
            </w:r>
            <w:r w:rsidR="00E8329D">
              <w:t xml:space="preserve">, </w:t>
            </w:r>
            <w:r w:rsidR="00E8329D" w:rsidRPr="007450CF">
              <w:t>Culture and heritage</w:t>
            </w:r>
          </w:p>
        </w:tc>
        <w:tc>
          <w:tcPr>
            <w:tcW w:w="2041" w:type="dxa"/>
            <w:hideMark/>
          </w:tcPr>
          <w:p w14:paraId="5B79787A" w14:textId="77777777" w:rsidR="006D0FB7" w:rsidRDefault="0016355B" w:rsidP="0050702F">
            <w:pPr>
              <w:spacing w:before="0" w:after="40" w:line="259" w:lineRule="auto"/>
              <w:contextualSpacing/>
              <w:cnfStyle w:val="000000010000" w:firstRow="0" w:lastRow="0" w:firstColumn="0" w:lastColumn="0" w:oddVBand="0" w:evenVBand="0" w:oddHBand="0" w:evenHBand="1" w:firstRowFirstColumn="0" w:firstRowLastColumn="0" w:lastRowFirstColumn="0" w:lastRowLastColumn="0"/>
            </w:pPr>
            <w:r w:rsidRPr="0016355B">
              <w:t xml:space="preserve">CMC-201, </w:t>
            </w:r>
          </w:p>
          <w:p w14:paraId="0F1A25F4" w14:textId="0768D329" w:rsidR="0016355B" w:rsidRPr="0016355B" w:rsidRDefault="0016355B" w:rsidP="0050702F">
            <w:pPr>
              <w:spacing w:before="0" w:after="40" w:line="259" w:lineRule="auto"/>
              <w:contextualSpacing/>
              <w:cnfStyle w:val="000000010000" w:firstRow="0" w:lastRow="0" w:firstColumn="0" w:lastColumn="0" w:oddVBand="0" w:evenVBand="0" w:oddHBand="0" w:evenHBand="1" w:firstRowFirstColumn="0" w:firstRowLastColumn="0" w:lastRowFirstColumn="0" w:lastRowLastColumn="0"/>
            </w:pPr>
            <w:r w:rsidRPr="0016355B">
              <w:t>CMC-202</w:t>
            </w:r>
          </w:p>
        </w:tc>
        <w:tc>
          <w:tcPr>
            <w:tcW w:w="1672" w:type="dxa"/>
            <w:hideMark/>
          </w:tcPr>
          <w:p w14:paraId="792EA8FA" w14:textId="77777777" w:rsidR="0016355B" w:rsidRPr="0016355B" w:rsidRDefault="0016355B" w:rsidP="0050702F">
            <w:pPr>
              <w:spacing w:before="0" w:after="40" w:line="259" w:lineRule="auto"/>
              <w:cnfStyle w:val="000000010000" w:firstRow="0" w:lastRow="0" w:firstColumn="0" w:lastColumn="0" w:oddVBand="0" w:evenVBand="0" w:oddHBand="0" w:evenHBand="1" w:firstRowFirstColumn="0" w:firstRowLastColumn="0" w:lastRowFirstColumn="0" w:lastRowLastColumn="0"/>
            </w:pPr>
            <w:r w:rsidRPr="0016355B">
              <w:t>CEO-08</w:t>
            </w:r>
          </w:p>
        </w:tc>
      </w:tr>
      <w:tr w:rsidR="001B7AE4" w:rsidRPr="0016355B" w14:paraId="11BDDD54" w14:textId="77777777" w:rsidTr="009571DC">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491" w:type="dxa"/>
            <w:hideMark/>
          </w:tcPr>
          <w:p w14:paraId="660AE524" w14:textId="77777777" w:rsidR="0016355B" w:rsidRPr="0016355B" w:rsidRDefault="0016355B" w:rsidP="0050702F">
            <w:pPr>
              <w:spacing w:before="0" w:after="40" w:line="259" w:lineRule="auto"/>
            </w:pPr>
            <w:r w:rsidRPr="0016355B">
              <w:t>CRS-D3.01</w:t>
            </w:r>
          </w:p>
        </w:tc>
        <w:tc>
          <w:tcPr>
            <w:tcW w:w="4309" w:type="dxa"/>
            <w:hideMark/>
          </w:tcPr>
          <w:p w14:paraId="4B057456" w14:textId="68D79CF4" w:rsidR="0016355B" w:rsidRPr="0016355B" w:rsidRDefault="0038219D" w:rsidP="0050702F">
            <w:pPr>
              <w:spacing w:before="0" w:after="40" w:line="259" w:lineRule="auto"/>
              <w:cnfStyle w:val="000000100000" w:firstRow="0" w:lastRow="0" w:firstColumn="0" w:lastColumn="0" w:oddVBand="0" w:evenVBand="0" w:oddHBand="1" w:evenHBand="0" w:firstRowFirstColumn="0" w:firstRowLastColumn="0" w:lastRowFirstColumn="0" w:lastRowLastColumn="0"/>
            </w:pPr>
            <w:r w:rsidRPr="0038219D">
              <w:t xml:space="preserve">Transport, transfer, storage </w:t>
            </w:r>
            <w:r w:rsidR="00605FE4">
              <w:t>or</w:t>
            </w:r>
            <w:r w:rsidRPr="0038219D">
              <w:t xml:space="preserve"> handling of drilling additives and chemicals for petroleum well activities leading to accidental release to the environment</w:t>
            </w:r>
            <w:r w:rsidR="002E4FB4">
              <w:t xml:space="preserve"> </w:t>
            </w:r>
            <w:r w:rsidR="002E4FB4" w:rsidRPr="002E4FB4">
              <w:t>and contamination of soil, surface water or groundwater</w:t>
            </w:r>
            <w:r w:rsidRPr="0038219D">
              <w:t>.</w:t>
            </w:r>
            <w:r w:rsidR="00CD3CF8">
              <w:t xml:space="preserve"> </w:t>
            </w:r>
          </w:p>
        </w:tc>
        <w:tc>
          <w:tcPr>
            <w:tcW w:w="5726" w:type="dxa"/>
            <w:hideMark/>
          </w:tcPr>
          <w:p w14:paraId="2B4CF46A" w14:textId="2BE2B19A" w:rsidR="0016355B" w:rsidRPr="0016355B" w:rsidRDefault="0016355B" w:rsidP="0050702F">
            <w:pPr>
              <w:spacing w:before="0" w:after="40" w:line="259" w:lineRule="auto"/>
              <w:cnfStyle w:val="000000100000" w:firstRow="0" w:lastRow="0" w:firstColumn="0" w:lastColumn="0" w:oddVBand="0" w:evenVBand="0" w:oddHBand="1" w:evenHBand="0" w:firstRowFirstColumn="0" w:firstRowLastColumn="0" w:lastRowFirstColumn="0" w:lastRowLastColumn="0"/>
            </w:pPr>
            <w:r w:rsidRPr="0016355B">
              <w:t xml:space="preserve">Terrestrial environmental quality, Terrestrial ecosystems, </w:t>
            </w:r>
            <w:r w:rsidR="002664AE">
              <w:t>Aquatic</w:t>
            </w:r>
            <w:r w:rsidRPr="0016355B">
              <w:t xml:space="preserve"> ecosystems, Inland water environmental quality, Marine environmental quality, Marine ecosystems, Human health</w:t>
            </w:r>
            <w:r w:rsidR="006B78B6">
              <w:t xml:space="preserve">, </w:t>
            </w:r>
            <w:r w:rsidR="006B78B6" w:rsidRPr="007450CF">
              <w:t>Culture and heritage</w:t>
            </w:r>
          </w:p>
        </w:tc>
        <w:tc>
          <w:tcPr>
            <w:tcW w:w="2041" w:type="dxa"/>
            <w:hideMark/>
          </w:tcPr>
          <w:p w14:paraId="76229FBE" w14:textId="77777777" w:rsidR="006D0FB7" w:rsidRDefault="0016355B" w:rsidP="0050702F">
            <w:pPr>
              <w:spacing w:before="0" w:after="40" w:line="259" w:lineRule="auto"/>
              <w:contextualSpacing/>
              <w:cnfStyle w:val="000000100000" w:firstRow="0" w:lastRow="0" w:firstColumn="0" w:lastColumn="0" w:oddVBand="0" w:evenVBand="0" w:oddHBand="1" w:evenHBand="0" w:firstRowFirstColumn="0" w:firstRowLastColumn="0" w:lastRowFirstColumn="0" w:lastRowLastColumn="0"/>
            </w:pPr>
            <w:r w:rsidRPr="0016355B">
              <w:t xml:space="preserve">CMC-401, </w:t>
            </w:r>
          </w:p>
          <w:p w14:paraId="59E83C9E" w14:textId="77777777" w:rsidR="006D0FB7" w:rsidRDefault="0016355B" w:rsidP="0050702F">
            <w:pPr>
              <w:spacing w:before="0" w:after="40" w:line="259" w:lineRule="auto"/>
              <w:contextualSpacing/>
              <w:cnfStyle w:val="000000100000" w:firstRow="0" w:lastRow="0" w:firstColumn="0" w:lastColumn="0" w:oddVBand="0" w:evenVBand="0" w:oddHBand="1" w:evenHBand="0" w:firstRowFirstColumn="0" w:firstRowLastColumn="0" w:lastRowFirstColumn="0" w:lastRowLastColumn="0"/>
            </w:pPr>
            <w:r w:rsidRPr="0016355B">
              <w:t xml:space="preserve">CMC-402, </w:t>
            </w:r>
          </w:p>
          <w:p w14:paraId="24088E27" w14:textId="77777777" w:rsidR="006D0FB7" w:rsidRDefault="0016355B" w:rsidP="0050702F">
            <w:pPr>
              <w:spacing w:before="0" w:after="40" w:line="259" w:lineRule="auto"/>
              <w:contextualSpacing/>
              <w:cnfStyle w:val="000000100000" w:firstRow="0" w:lastRow="0" w:firstColumn="0" w:lastColumn="0" w:oddVBand="0" w:evenVBand="0" w:oddHBand="1" w:evenHBand="0" w:firstRowFirstColumn="0" w:firstRowLastColumn="0" w:lastRowFirstColumn="0" w:lastRowLastColumn="0"/>
            </w:pPr>
            <w:r w:rsidRPr="0016355B">
              <w:t xml:space="preserve">CMC-403, </w:t>
            </w:r>
          </w:p>
          <w:p w14:paraId="19F109B8" w14:textId="77777777" w:rsidR="006D0FB7" w:rsidRDefault="0016355B" w:rsidP="0050702F">
            <w:pPr>
              <w:spacing w:before="0" w:after="40" w:line="259" w:lineRule="auto"/>
              <w:contextualSpacing/>
              <w:cnfStyle w:val="000000100000" w:firstRow="0" w:lastRow="0" w:firstColumn="0" w:lastColumn="0" w:oddVBand="0" w:evenVBand="0" w:oddHBand="1" w:evenHBand="0" w:firstRowFirstColumn="0" w:firstRowLastColumn="0" w:lastRowFirstColumn="0" w:lastRowLastColumn="0"/>
            </w:pPr>
            <w:r w:rsidRPr="0016355B">
              <w:t xml:space="preserve">CMC-404, </w:t>
            </w:r>
          </w:p>
          <w:p w14:paraId="424952EF" w14:textId="4DA57B7C" w:rsidR="0016355B" w:rsidRPr="0016355B" w:rsidRDefault="0016355B" w:rsidP="0050702F">
            <w:pPr>
              <w:spacing w:before="0" w:after="40" w:line="259" w:lineRule="auto"/>
              <w:contextualSpacing/>
              <w:cnfStyle w:val="000000100000" w:firstRow="0" w:lastRow="0" w:firstColumn="0" w:lastColumn="0" w:oddVBand="0" w:evenVBand="0" w:oddHBand="1" w:evenHBand="0" w:firstRowFirstColumn="0" w:firstRowLastColumn="0" w:lastRowFirstColumn="0" w:lastRowLastColumn="0"/>
            </w:pPr>
            <w:r w:rsidRPr="0016355B">
              <w:t>CMC-40</w:t>
            </w:r>
            <w:r w:rsidR="00B53EAA">
              <w:t>5</w:t>
            </w:r>
          </w:p>
        </w:tc>
        <w:tc>
          <w:tcPr>
            <w:tcW w:w="1672" w:type="dxa"/>
            <w:hideMark/>
          </w:tcPr>
          <w:p w14:paraId="11FF7F28" w14:textId="1BA18565" w:rsidR="0016355B" w:rsidRPr="0016355B" w:rsidRDefault="0016355B" w:rsidP="0050702F">
            <w:pPr>
              <w:spacing w:before="0" w:after="40" w:line="259" w:lineRule="auto"/>
              <w:cnfStyle w:val="000000100000" w:firstRow="0" w:lastRow="0" w:firstColumn="0" w:lastColumn="0" w:oddVBand="0" w:evenVBand="0" w:oddHBand="1" w:evenHBand="0" w:firstRowFirstColumn="0" w:firstRowLastColumn="0" w:lastRowFirstColumn="0" w:lastRowLastColumn="0"/>
            </w:pPr>
            <w:r w:rsidRPr="0016355B">
              <w:t>CEO-</w:t>
            </w:r>
            <w:r w:rsidR="00F92406">
              <w:t>12</w:t>
            </w:r>
          </w:p>
        </w:tc>
      </w:tr>
      <w:tr w:rsidR="001B7AE4" w:rsidRPr="0016355B" w14:paraId="4477C696" w14:textId="77777777" w:rsidTr="009571DC">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491" w:type="dxa"/>
            <w:hideMark/>
          </w:tcPr>
          <w:p w14:paraId="3BE0910B" w14:textId="77777777" w:rsidR="0016355B" w:rsidRPr="0016355B" w:rsidRDefault="0016355B" w:rsidP="0050702F">
            <w:pPr>
              <w:spacing w:before="0" w:after="40" w:line="259" w:lineRule="auto"/>
            </w:pPr>
            <w:r w:rsidRPr="0016355B">
              <w:t>CRS-D3.02</w:t>
            </w:r>
          </w:p>
        </w:tc>
        <w:tc>
          <w:tcPr>
            <w:tcW w:w="4309" w:type="dxa"/>
            <w:hideMark/>
          </w:tcPr>
          <w:p w14:paraId="31292F4F" w14:textId="1618BDE4" w:rsidR="0016355B" w:rsidRPr="0016355B" w:rsidRDefault="00507956" w:rsidP="0050702F">
            <w:pPr>
              <w:spacing w:before="0" w:after="40" w:line="259" w:lineRule="auto"/>
              <w:cnfStyle w:val="000000010000" w:firstRow="0" w:lastRow="0" w:firstColumn="0" w:lastColumn="0" w:oddVBand="0" w:evenVBand="0" w:oddHBand="0" w:evenHBand="1" w:firstRowFirstColumn="0" w:firstRowLastColumn="0" w:lastRowFirstColumn="0" w:lastRowLastColumn="0"/>
            </w:pPr>
            <w:r w:rsidRPr="00507956">
              <w:t>Operation of drilling fluid handling systems, drill sumps or tanks during petroleum well activities leading to accidental release of drilling fluid to the environment</w:t>
            </w:r>
            <w:r w:rsidR="00531122">
              <w:t xml:space="preserve"> </w:t>
            </w:r>
            <w:r w:rsidR="00531122" w:rsidRPr="00531122">
              <w:t>and contamination of soil, surface water or groundwater.</w:t>
            </w:r>
          </w:p>
        </w:tc>
        <w:tc>
          <w:tcPr>
            <w:tcW w:w="5726" w:type="dxa"/>
            <w:hideMark/>
          </w:tcPr>
          <w:p w14:paraId="1408BB26" w14:textId="626D1B22" w:rsidR="0016355B" w:rsidRPr="0016355B" w:rsidRDefault="0016355B" w:rsidP="0050702F">
            <w:pPr>
              <w:spacing w:before="0" w:after="40" w:line="259" w:lineRule="auto"/>
              <w:cnfStyle w:val="000000010000" w:firstRow="0" w:lastRow="0" w:firstColumn="0" w:lastColumn="0" w:oddVBand="0" w:evenVBand="0" w:oddHBand="0" w:evenHBand="1" w:firstRowFirstColumn="0" w:firstRowLastColumn="0" w:lastRowFirstColumn="0" w:lastRowLastColumn="0"/>
            </w:pPr>
            <w:r w:rsidRPr="0016355B">
              <w:t xml:space="preserve">Terrestrial environmental quality, Terrestrial ecosystems, </w:t>
            </w:r>
            <w:r w:rsidR="002664AE">
              <w:t>Aquatic</w:t>
            </w:r>
            <w:r w:rsidRPr="0016355B">
              <w:t xml:space="preserve"> ecosystems, Inland water environmental quality, Marine environmental quality, Marine ecosystems, Human health</w:t>
            </w:r>
            <w:r w:rsidR="006B78B6">
              <w:t xml:space="preserve">, </w:t>
            </w:r>
            <w:r w:rsidR="006B78B6" w:rsidRPr="007450CF">
              <w:t>Culture and heritage</w:t>
            </w:r>
          </w:p>
        </w:tc>
        <w:tc>
          <w:tcPr>
            <w:tcW w:w="2041" w:type="dxa"/>
            <w:hideMark/>
          </w:tcPr>
          <w:p w14:paraId="70FC8D22" w14:textId="77777777" w:rsidR="006D0FB7" w:rsidRDefault="0016355B" w:rsidP="0050702F">
            <w:pPr>
              <w:spacing w:before="0" w:after="40" w:line="259" w:lineRule="auto"/>
              <w:contextualSpacing/>
              <w:cnfStyle w:val="000000010000" w:firstRow="0" w:lastRow="0" w:firstColumn="0" w:lastColumn="0" w:oddVBand="0" w:evenVBand="0" w:oddHBand="0" w:evenHBand="1" w:firstRowFirstColumn="0" w:firstRowLastColumn="0" w:lastRowFirstColumn="0" w:lastRowLastColumn="0"/>
            </w:pPr>
            <w:r w:rsidRPr="0016355B">
              <w:t xml:space="preserve">CMC-301, </w:t>
            </w:r>
          </w:p>
          <w:p w14:paraId="65E6C03C" w14:textId="0A281486" w:rsidR="006D0FB7" w:rsidRDefault="0016355B" w:rsidP="0050702F">
            <w:pPr>
              <w:spacing w:before="0" w:after="40" w:line="259" w:lineRule="auto"/>
              <w:contextualSpacing/>
              <w:cnfStyle w:val="000000010000" w:firstRow="0" w:lastRow="0" w:firstColumn="0" w:lastColumn="0" w:oddVBand="0" w:evenVBand="0" w:oddHBand="0" w:evenHBand="1" w:firstRowFirstColumn="0" w:firstRowLastColumn="0" w:lastRowFirstColumn="0" w:lastRowLastColumn="0"/>
            </w:pPr>
            <w:r w:rsidRPr="0016355B">
              <w:t>CMC-</w:t>
            </w:r>
            <w:r w:rsidR="0073586E" w:rsidRPr="0016355B">
              <w:t>403</w:t>
            </w:r>
            <w:r w:rsidRPr="0016355B">
              <w:t xml:space="preserve">, </w:t>
            </w:r>
          </w:p>
          <w:p w14:paraId="2E00654A" w14:textId="07881206" w:rsidR="0016355B" w:rsidRPr="0016355B" w:rsidRDefault="0016355B" w:rsidP="0050702F">
            <w:pPr>
              <w:spacing w:before="0" w:after="40" w:line="259" w:lineRule="auto"/>
              <w:contextualSpacing/>
              <w:cnfStyle w:val="000000010000" w:firstRow="0" w:lastRow="0" w:firstColumn="0" w:lastColumn="0" w:oddVBand="0" w:evenVBand="0" w:oddHBand="0" w:evenHBand="1" w:firstRowFirstColumn="0" w:firstRowLastColumn="0" w:lastRowFirstColumn="0" w:lastRowLastColumn="0"/>
            </w:pPr>
            <w:r w:rsidRPr="0016355B">
              <w:t>CMC-</w:t>
            </w:r>
            <w:r w:rsidR="0073586E" w:rsidRPr="0016355B">
              <w:t>40</w:t>
            </w:r>
            <w:r w:rsidR="0073586E">
              <w:t>5</w:t>
            </w:r>
          </w:p>
        </w:tc>
        <w:tc>
          <w:tcPr>
            <w:tcW w:w="1672" w:type="dxa"/>
            <w:hideMark/>
          </w:tcPr>
          <w:p w14:paraId="603AA278" w14:textId="06E42E43" w:rsidR="0016355B" w:rsidRPr="0016355B" w:rsidRDefault="0016355B" w:rsidP="0050702F">
            <w:pPr>
              <w:spacing w:before="0" w:after="40" w:line="259" w:lineRule="auto"/>
              <w:cnfStyle w:val="000000010000" w:firstRow="0" w:lastRow="0" w:firstColumn="0" w:lastColumn="0" w:oddVBand="0" w:evenVBand="0" w:oddHBand="0" w:evenHBand="1" w:firstRowFirstColumn="0" w:firstRowLastColumn="0" w:lastRowFirstColumn="0" w:lastRowLastColumn="0"/>
            </w:pPr>
            <w:r w:rsidRPr="0016355B">
              <w:t>CEO-</w:t>
            </w:r>
            <w:r w:rsidR="00C808F8">
              <w:t>11</w:t>
            </w:r>
          </w:p>
        </w:tc>
      </w:tr>
      <w:tr w:rsidR="001B7AE4" w:rsidRPr="0016355B" w14:paraId="42C449D0" w14:textId="77777777" w:rsidTr="009571DC">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491" w:type="dxa"/>
            <w:hideMark/>
          </w:tcPr>
          <w:p w14:paraId="420A3F09" w14:textId="77777777" w:rsidR="0016355B" w:rsidRPr="0016355B" w:rsidRDefault="0016355B" w:rsidP="0050702F">
            <w:pPr>
              <w:spacing w:before="0" w:after="40" w:line="259" w:lineRule="auto"/>
            </w:pPr>
            <w:r w:rsidRPr="0016355B">
              <w:t>CRS-D3.03</w:t>
            </w:r>
          </w:p>
        </w:tc>
        <w:tc>
          <w:tcPr>
            <w:tcW w:w="4309" w:type="dxa"/>
            <w:hideMark/>
          </w:tcPr>
          <w:p w14:paraId="1E210E3E" w14:textId="15585EE8" w:rsidR="0016355B" w:rsidRPr="0016355B" w:rsidRDefault="0000217B" w:rsidP="0050702F">
            <w:pPr>
              <w:spacing w:before="0" w:after="40" w:line="259" w:lineRule="auto"/>
              <w:cnfStyle w:val="000000100000" w:firstRow="0" w:lastRow="0" w:firstColumn="0" w:lastColumn="0" w:oddVBand="0" w:evenVBand="0" w:oddHBand="1" w:evenHBand="0" w:firstRowFirstColumn="0" w:firstRowLastColumn="0" w:lastRowFirstColumn="0" w:lastRowLastColumn="0"/>
            </w:pPr>
            <w:r w:rsidRPr="0000217B">
              <w:t xml:space="preserve">Storage </w:t>
            </w:r>
            <w:r w:rsidR="00857923">
              <w:t xml:space="preserve">and </w:t>
            </w:r>
            <w:r w:rsidR="00531122">
              <w:t>handling</w:t>
            </w:r>
            <w:r w:rsidR="00857923">
              <w:t xml:space="preserve"> </w:t>
            </w:r>
            <w:r w:rsidRPr="0000217B">
              <w:t xml:space="preserve">of drilling fluids </w:t>
            </w:r>
            <w:r w:rsidR="00753EEB" w:rsidRPr="00753EEB">
              <w:t>in sumps or tanks during</w:t>
            </w:r>
            <w:r w:rsidRPr="0000217B">
              <w:t xml:space="preserve"> petroleum well activities leading to </w:t>
            </w:r>
            <w:r w:rsidR="00753EEB" w:rsidRPr="00753EEB">
              <w:t xml:space="preserve">seepage, leakage or </w:t>
            </w:r>
            <w:r w:rsidRPr="0000217B">
              <w:t>infiltration into soil or groundwater.</w:t>
            </w:r>
          </w:p>
        </w:tc>
        <w:tc>
          <w:tcPr>
            <w:tcW w:w="5726" w:type="dxa"/>
            <w:hideMark/>
          </w:tcPr>
          <w:p w14:paraId="752C2F6C" w14:textId="0706E1D7" w:rsidR="0016355B" w:rsidRPr="0016355B" w:rsidRDefault="0016355B" w:rsidP="0050702F">
            <w:pPr>
              <w:spacing w:before="0" w:after="40" w:line="259" w:lineRule="auto"/>
              <w:cnfStyle w:val="000000100000" w:firstRow="0" w:lastRow="0" w:firstColumn="0" w:lastColumn="0" w:oddVBand="0" w:evenVBand="0" w:oddHBand="1" w:evenHBand="0" w:firstRowFirstColumn="0" w:firstRowLastColumn="0" w:lastRowFirstColumn="0" w:lastRowLastColumn="0"/>
            </w:pPr>
            <w:r w:rsidRPr="0016355B">
              <w:t xml:space="preserve">Terrestrial environmental quality, Terrestrial ecosystems, </w:t>
            </w:r>
            <w:r w:rsidR="002664AE">
              <w:t>Aquatic</w:t>
            </w:r>
            <w:r w:rsidRPr="0016355B">
              <w:t xml:space="preserve"> ecosystems, Inland water environmental quality, Marine environmental quality, Marine ecosystems, Human health</w:t>
            </w:r>
            <w:r w:rsidR="006B78B6">
              <w:t xml:space="preserve">, </w:t>
            </w:r>
            <w:r w:rsidR="006B78B6" w:rsidRPr="007450CF">
              <w:t>Culture and heritage</w:t>
            </w:r>
          </w:p>
        </w:tc>
        <w:tc>
          <w:tcPr>
            <w:tcW w:w="2041" w:type="dxa"/>
            <w:hideMark/>
          </w:tcPr>
          <w:p w14:paraId="3B242657" w14:textId="77777777" w:rsidR="0016355B" w:rsidRPr="0016355B" w:rsidRDefault="0016355B" w:rsidP="0050702F">
            <w:pPr>
              <w:spacing w:before="0" w:after="40" w:line="259" w:lineRule="auto"/>
              <w:contextualSpacing/>
              <w:cnfStyle w:val="000000100000" w:firstRow="0" w:lastRow="0" w:firstColumn="0" w:lastColumn="0" w:oddVBand="0" w:evenVBand="0" w:oddHBand="1" w:evenHBand="0" w:firstRowFirstColumn="0" w:firstRowLastColumn="0" w:lastRowFirstColumn="0" w:lastRowLastColumn="0"/>
            </w:pPr>
            <w:r w:rsidRPr="0016355B">
              <w:t>CMC-301</w:t>
            </w:r>
          </w:p>
        </w:tc>
        <w:tc>
          <w:tcPr>
            <w:tcW w:w="1672" w:type="dxa"/>
            <w:hideMark/>
          </w:tcPr>
          <w:p w14:paraId="74DFA4DB" w14:textId="244B9BCA" w:rsidR="0016355B" w:rsidRPr="0016355B" w:rsidRDefault="0016355B" w:rsidP="0050702F">
            <w:pPr>
              <w:spacing w:before="0" w:after="40" w:line="259" w:lineRule="auto"/>
              <w:cnfStyle w:val="000000100000" w:firstRow="0" w:lastRow="0" w:firstColumn="0" w:lastColumn="0" w:oddVBand="0" w:evenVBand="0" w:oddHBand="1" w:evenHBand="0" w:firstRowFirstColumn="0" w:firstRowLastColumn="0" w:lastRowFirstColumn="0" w:lastRowLastColumn="0"/>
            </w:pPr>
            <w:r w:rsidRPr="0016355B">
              <w:t>CEO-</w:t>
            </w:r>
            <w:r w:rsidR="00C808F8">
              <w:t>11</w:t>
            </w:r>
          </w:p>
        </w:tc>
      </w:tr>
      <w:tr w:rsidR="001B7AE4" w:rsidRPr="0016355B" w14:paraId="482794E5" w14:textId="77777777" w:rsidTr="009571DC">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491" w:type="dxa"/>
            <w:hideMark/>
          </w:tcPr>
          <w:p w14:paraId="7F508BE6" w14:textId="77777777" w:rsidR="0016355B" w:rsidRPr="0016355B" w:rsidRDefault="0016355B" w:rsidP="0050702F">
            <w:pPr>
              <w:spacing w:before="0" w:after="40" w:line="259" w:lineRule="auto"/>
            </w:pPr>
            <w:r w:rsidRPr="0016355B">
              <w:t>CRS-D3.04</w:t>
            </w:r>
          </w:p>
        </w:tc>
        <w:tc>
          <w:tcPr>
            <w:tcW w:w="4309" w:type="dxa"/>
            <w:hideMark/>
          </w:tcPr>
          <w:p w14:paraId="5013E081" w14:textId="0685F4BB" w:rsidR="0016355B" w:rsidRPr="0016355B" w:rsidRDefault="000636B3" w:rsidP="0050702F">
            <w:pPr>
              <w:spacing w:before="0" w:after="40" w:line="259" w:lineRule="auto"/>
              <w:cnfStyle w:val="000000010000" w:firstRow="0" w:lastRow="0" w:firstColumn="0" w:lastColumn="0" w:oddVBand="0" w:evenVBand="0" w:oddHBand="0" w:evenHBand="1" w:firstRowFirstColumn="0" w:firstRowLastColumn="0" w:lastRowFirstColumn="0" w:lastRowLastColumn="0"/>
            </w:pPr>
            <w:r w:rsidRPr="000636B3">
              <w:t>Storage</w:t>
            </w:r>
            <w:r w:rsidR="0016355B" w:rsidRPr="0016355B">
              <w:t xml:space="preserve"> of drilling </w:t>
            </w:r>
            <w:r w:rsidRPr="000636B3">
              <w:t>fluids in</w:t>
            </w:r>
            <w:r w:rsidR="0016355B" w:rsidRPr="0016355B">
              <w:t xml:space="preserve"> </w:t>
            </w:r>
            <w:r w:rsidR="003E7A53" w:rsidRPr="00384F6A">
              <w:t>sumps</w:t>
            </w:r>
            <w:r w:rsidR="0016355B" w:rsidRPr="0016355B">
              <w:t xml:space="preserve"> or tanks during </w:t>
            </w:r>
            <w:r w:rsidRPr="000636B3">
              <w:t xml:space="preserve">petroleum well activities </w:t>
            </w:r>
            <w:r w:rsidR="00A23003" w:rsidRPr="00A23003">
              <w:t>leading to</w:t>
            </w:r>
            <w:r w:rsidRPr="000636B3">
              <w:t xml:space="preserve"> overtopping during </w:t>
            </w:r>
            <w:r w:rsidR="0016355B" w:rsidRPr="0016355B">
              <w:t>significant rainfall events</w:t>
            </w:r>
            <w:r w:rsidR="00A23003" w:rsidRPr="00A23003">
              <w:t xml:space="preserve"> and release to the environment</w:t>
            </w:r>
            <w:r w:rsidR="0016355B" w:rsidRPr="0016355B">
              <w:t>.</w:t>
            </w:r>
          </w:p>
        </w:tc>
        <w:tc>
          <w:tcPr>
            <w:tcW w:w="5726" w:type="dxa"/>
            <w:hideMark/>
          </w:tcPr>
          <w:p w14:paraId="259888B6" w14:textId="2875F358" w:rsidR="0016355B" w:rsidRPr="0016355B" w:rsidRDefault="0016355B" w:rsidP="0050702F">
            <w:pPr>
              <w:spacing w:before="0" w:after="40" w:line="259" w:lineRule="auto"/>
              <w:cnfStyle w:val="000000010000" w:firstRow="0" w:lastRow="0" w:firstColumn="0" w:lastColumn="0" w:oddVBand="0" w:evenVBand="0" w:oddHBand="0" w:evenHBand="1" w:firstRowFirstColumn="0" w:firstRowLastColumn="0" w:lastRowFirstColumn="0" w:lastRowLastColumn="0"/>
            </w:pPr>
            <w:r w:rsidRPr="0016355B">
              <w:t xml:space="preserve">Terrestrial environmental quality, Terrestrial ecosystems, </w:t>
            </w:r>
            <w:r w:rsidR="002664AE">
              <w:t>Aquatic</w:t>
            </w:r>
            <w:r w:rsidRPr="0016355B">
              <w:t xml:space="preserve"> ecosystems, Inland water environmental quality, Marine environmental quality, Marine ecosystems, Human health</w:t>
            </w:r>
          </w:p>
        </w:tc>
        <w:tc>
          <w:tcPr>
            <w:tcW w:w="2041" w:type="dxa"/>
            <w:hideMark/>
          </w:tcPr>
          <w:p w14:paraId="67C16B68" w14:textId="2A2373D8" w:rsidR="0016355B" w:rsidRPr="0016355B" w:rsidRDefault="0016355B" w:rsidP="0050702F">
            <w:pPr>
              <w:spacing w:before="0" w:after="40" w:line="259" w:lineRule="auto"/>
              <w:contextualSpacing/>
              <w:cnfStyle w:val="000000010000" w:firstRow="0" w:lastRow="0" w:firstColumn="0" w:lastColumn="0" w:oddVBand="0" w:evenVBand="0" w:oddHBand="0" w:evenHBand="1" w:firstRowFirstColumn="0" w:firstRowLastColumn="0" w:lastRowFirstColumn="0" w:lastRowLastColumn="0"/>
            </w:pPr>
            <w:r w:rsidRPr="0016355B">
              <w:t>CMC-</w:t>
            </w:r>
            <w:r w:rsidR="004B3559">
              <w:t>5</w:t>
            </w:r>
            <w:r w:rsidRPr="0016355B">
              <w:t>04</w:t>
            </w:r>
          </w:p>
        </w:tc>
        <w:tc>
          <w:tcPr>
            <w:tcW w:w="1672" w:type="dxa"/>
            <w:hideMark/>
          </w:tcPr>
          <w:p w14:paraId="024264F4" w14:textId="54C443A1" w:rsidR="0016355B" w:rsidRPr="0016355B" w:rsidRDefault="0016355B" w:rsidP="0050702F">
            <w:pPr>
              <w:spacing w:before="0" w:after="40" w:line="259" w:lineRule="auto"/>
              <w:cnfStyle w:val="000000010000" w:firstRow="0" w:lastRow="0" w:firstColumn="0" w:lastColumn="0" w:oddVBand="0" w:evenVBand="0" w:oddHBand="0" w:evenHBand="1" w:firstRowFirstColumn="0" w:firstRowLastColumn="0" w:lastRowFirstColumn="0" w:lastRowLastColumn="0"/>
            </w:pPr>
            <w:r w:rsidRPr="0016355B">
              <w:t>CEO-</w:t>
            </w:r>
            <w:r w:rsidR="00C808F8">
              <w:t>11</w:t>
            </w:r>
          </w:p>
        </w:tc>
      </w:tr>
      <w:tr w:rsidR="001B7AE4" w:rsidRPr="0016355B" w14:paraId="194822C3" w14:textId="77777777" w:rsidTr="009571DC">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491" w:type="dxa"/>
            <w:hideMark/>
          </w:tcPr>
          <w:p w14:paraId="3187EE23" w14:textId="77777777" w:rsidR="0016355B" w:rsidRPr="0016355B" w:rsidRDefault="0016355B" w:rsidP="0050702F">
            <w:pPr>
              <w:spacing w:before="0" w:after="40" w:line="259" w:lineRule="auto"/>
            </w:pPr>
            <w:r w:rsidRPr="0016355B">
              <w:t>CRS-D4.01</w:t>
            </w:r>
          </w:p>
        </w:tc>
        <w:tc>
          <w:tcPr>
            <w:tcW w:w="4309" w:type="dxa"/>
            <w:hideMark/>
          </w:tcPr>
          <w:p w14:paraId="46C77022" w14:textId="2AFFF8FD" w:rsidR="0016355B" w:rsidRPr="0016355B" w:rsidRDefault="00FD52EC" w:rsidP="0050702F">
            <w:pPr>
              <w:spacing w:before="0" w:after="40" w:line="259" w:lineRule="auto"/>
              <w:cnfStyle w:val="000000100000" w:firstRow="0" w:lastRow="0" w:firstColumn="0" w:lastColumn="0" w:oddVBand="0" w:evenVBand="0" w:oddHBand="1" w:evenHBand="0" w:firstRowFirstColumn="0" w:firstRowLastColumn="0" w:lastRowFirstColumn="0" w:lastRowLastColumn="0"/>
            </w:pPr>
            <w:r w:rsidRPr="00FD52EC">
              <w:t>Disposal</w:t>
            </w:r>
            <w:r w:rsidR="0016355B" w:rsidRPr="0016355B">
              <w:t xml:space="preserve"> of </w:t>
            </w:r>
            <w:r w:rsidR="00257568" w:rsidRPr="00257568">
              <w:t>residual</w:t>
            </w:r>
            <w:r w:rsidR="0016355B" w:rsidRPr="0016355B">
              <w:t xml:space="preserve"> drilling </w:t>
            </w:r>
            <w:r w:rsidR="00257568" w:rsidRPr="00257568">
              <w:t>material</w:t>
            </w:r>
            <w:r w:rsidRPr="00FD52EC">
              <w:t xml:space="preserve">, including </w:t>
            </w:r>
            <w:r w:rsidR="0016355B" w:rsidRPr="0016355B">
              <w:t xml:space="preserve">drill </w:t>
            </w:r>
            <w:r w:rsidR="0016355B" w:rsidRPr="00384F6A">
              <w:t>cuttings</w:t>
            </w:r>
            <w:r w:rsidR="0016355B" w:rsidRPr="0016355B">
              <w:t xml:space="preserve"> and </w:t>
            </w:r>
            <w:r w:rsidR="00257568" w:rsidRPr="00257568">
              <w:t>associated solids</w:t>
            </w:r>
            <w:r w:rsidRPr="00FD52EC">
              <w:t>, causing</w:t>
            </w:r>
            <w:r w:rsidR="0016355B" w:rsidRPr="0016355B">
              <w:t xml:space="preserve"> contamination </w:t>
            </w:r>
            <w:r w:rsidRPr="00FD52EC">
              <w:t>of</w:t>
            </w:r>
            <w:r w:rsidR="0016355B" w:rsidRPr="0016355B">
              <w:t xml:space="preserve"> soil, surface </w:t>
            </w:r>
            <w:r w:rsidRPr="00FD52EC">
              <w:t xml:space="preserve">water </w:t>
            </w:r>
            <w:r w:rsidR="0016355B" w:rsidRPr="0016355B">
              <w:t>or groundwater.</w:t>
            </w:r>
            <w:r w:rsidR="00257568">
              <w:t xml:space="preserve"> </w:t>
            </w:r>
          </w:p>
        </w:tc>
        <w:tc>
          <w:tcPr>
            <w:tcW w:w="5726" w:type="dxa"/>
            <w:hideMark/>
          </w:tcPr>
          <w:p w14:paraId="6C25A3C3" w14:textId="58B7F092" w:rsidR="0016355B" w:rsidRPr="0016355B" w:rsidRDefault="0016355B" w:rsidP="0050702F">
            <w:pPr>
              <w:spacing w:before="0" w:after="40" w:line="259" w:lineRule="auto"/>
              <w:cnfStyle w:val="000000100000" w:firstRow="0" w:lastRow="0" w:firstColumn="0" w:lastColumn="0" w:oddVBand="0" w:evenVBand="0" w:oddHBand="1" w:evenHBand="0" w:firstRowFirstColumn="0" w:firstRowLastColumn="0" w:lastRowFirstColumn="0" w:lastRowLastColumn="0"/>
            </w:pPr>
            <w:r w:rsidRPr="0016355B">
              <w:t xml:space="preserve">Terrestrial environmental quality, Terrestrial ecosystems, </w:t>
            </w:r>
            <w:r w:rsidR="002664AE">
              <w:t>Aquatic</w:t>
            </w:r>
            <w:r w:rsidRPr="0016355B">
              <w:t xml:space="preserve"> ecosystems, Inland water environmental quality, Marine environmental quality, Marine ecosystems, Human health</w:t>
            </w:r>
            <w:r w:rsidR="006B78B6">
              <w:t xml:space="preserve">, </w:t>
            </w:r>
            <w:r w:rsidR="006B78B6" w:rsidRPr="007450CF">
              <w:t>Culture and heritage</w:t>
            </w:r>
          </w:p>
        </w:tc>
        <w:tc>
          <w:tcPr>
            <w:tcW w:w="2041" w:type="dxa"/>
            <w:hideMark/>
          </w:tcPr>
          <w:p w14:paraId="6865813C" w14:textId="77777777" w:rsidR="006D0FB7" w:rsidRDefault="0016355B" w:rsidP="0050702F">
            <w:pPr>
              <w:spacing w:before="0" w:after="40" w:line="259" w:lineRule="auto"/>
              <w:contextualSpacing/>
              <w:cnfStyle w:val="000000100000" w:firstRow="0" w:lastRow="0" w:firstColumn="0" w:lastColumn="0" w:oddVBand="0" w:evenVBand="0" w:oddHBand="1" w:evenHBand="0" w:firstRowFirstColumn="0" w:firstRowLastColumn="0" w:lastRowFirstColumn="0" w:lastRowLastColumn="0"/>
            </w:pPr>
            <w:r w:rsidRPr="0016355B">
              <w:t xml:space="preserve">CMC-302, </w:t>
            </w:r>
          </w:p>
          <w:p w14:paraId="7B0860C1" w14:textId="65E39F5C" w:rsidR="0016355B" w:rsidRPr="0016355B" w:rsidRDefault="0016355B" w:rsidP="0050702F">
            <w:pPr>
              <w:spacing w:before="0" w:after="40" w:line="259" w:lineRule="auto"/>
              <w:contextualSpacing/>
              <w:cnfStyle w:val="000000100000" w:firstRow="0" w:lastRow="0" w:firstColumn="0" w:lastColumn="0" w:oddVBand="0" w:evenVBand="0" w:oddHBand="1" w:evenHBand="0" w:firstRowFirstColumn="0" w:firstRowLastColumn="0" w:lastRowFirstColumn="0" w:lastRowLastColumn="0"/>
            </w:pPr>
            <w:r w:rsidRPr="0016355B">
              <w:t>CMC-303</w:t>
            </w:r>
          </w:p>
        </w:tc>
        <w:tc>
          <w:tcPr>
            <w:tcW w:w="1672" w:type="dxa"/>
            <w:hideMark/>
          </w:tcPr>
          <w:p w14:paraId="0B74C221" w14:textId="21557829" w:rsidR="0016355B" w:rsidRPr="0016355B" w:rsidRDefault="0016355B" w:rsidP="0050702F">
            <w:pPr>
              <w:spacing w:before="0" w:after="40" w:line="259" w:lineRule="auto"/>
              <w:cnfStyle w:val="000000100000" w:firstRow="0" w:lastRow="0" w:firstColumn="0" w:lastColumn="0" w:oddVBand="0" w:evenVBand="0" w:oddHBand="1" w:evenHBand="0" w:firstRowFirstColumn="0" w:firstRowLastColumn="0" w:lastRowFirstColumn="0" w:lastRowLastColumn="0"/>
            </w:pPr>
            <w:r w:rsidRPr="0016355B">
              <w:t>CEO-</w:t>
            </w:r>
            <w:r w:rsidR="00C808F8" w:rsidDel="0049675C">
              <w:t>16</w:t>
            </w:r>
          </w:p>
        </w:tc>
      </w:tr>
      <w:tr w:rsidR="001B7AE4" w:rsidRPr="0016355B" w14:paraId="151F21DE" w14:textId="77777777" w:rsidTr="009571DC">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491" w:type="dxa"/>
            <w:hideMark/>
          </w:tcPr>
          <w:p w14:paraId="7F6A6435" w14:textId="77777777" w:rsidR="0016355B" w:rsidRPr="0016355B" w:rsidRDefault="0016355B" w:rsidP="0050702F">
            <w:pPr>
              <w:spacing w:before="0" w:after="40" w:line="259" w:lineRule="auto"/>
            </w:pPr>
            <w:r w:rsidRPr="0016355B">
              <w:t>CRS-D4.02</w:t>
            </w:r>
          </w:p>
        </w:tc>
        <w:tc>
          <w:tcPr>
            <w:tcW w:w="4309" w:type="dxa"/>
            <w:hideMark/>
          </w:tcPr>
          <w:p w14:paraId="2F934F7F" w14:textId="0F3B3B8B" w:rsidR="0016355B" w:rsidRPr="0016355B" w:rsidRDefault="00C463A1" w:rsidP="0050702F">
            <w:pPr>
              <w:spacing w:before="0" w:after="40" w:line="259" w:lineRule="auto"/>
              <w:cnfStyle w:val="000000010000" w:firstRow="0" w:lastRow="0" w:firstColumn="0" w:lastColumn="0" w:oddVBand="0" w:evenVBand="0" w:oddHBand="0" w:evenHBand="1" w:firstRowFirstColumn="0" w:firstRowLastColumn="0" w:lastRowFirstColumn="0" w:lastRowLastColumn="0"/>
            </w:pPr>
            <w:r w:rsidRPr="00C463A1">
              <w:t>Disposal of waste drilling fluids from petroleum well activities causing contamination of soil, surface water or groundwater.</w:t>
            </w:r>
          </w:p>
        </w:tc>
        <w:tc>
          <w:tcPr>
            <w:tcW w:w="5726" w:type="dxa"/>
            <w:hideMark/>
          </w:tcPr>
          <w:p w14:paraId="415D99EC" w14:textId="2C7E1644" w:rsidR="0016355B" w:rsidRPr="0016355B" w:rsidRDefault="0016355B" w:rsidP="0050702F">
            <w:pPr>
              <w:spacing w:before="0" w:after="40" w:line="259" w:lineRule="auto"/>
              <w:cnfStyle w:val="000000010000" w:firstRow="0" w:lastRow="0" w:firstColumn="0" w:lastColumn="0" w:oddVBand="0" w:evenVBand="0" w:oddHBand="0" w:evenHBand="1" w:firstRowFirstColumn="0" w:firstRowLastColumn="0" w:lastRowFirstColumn="0" w:lastRowLastColumn="0"/>
            </w:pPr>
            <w:r w:rsidRPr="0016355B">
              <w:t xml:space="preserve">Terrestrial environmental quality, Terrestrial ecosystems, </w:t>
            </w:r>
            <w:r w:rsidR="002664AE">
              <w:t>Aquatic</w:t>
            </w:r>
            <w:r w:rsidRPr="0016355B">
              <w:t xml:space="preserve"> ecosystems, Inland water environmental quality, Marine environmental quality, Marine ecosystems, Human health</w:t>
            </w:r>
            <w:r w:rsidR="006B78B6">
              <w:t xml:space="preserve">, </w:t>
            </w:r>
            <w:r w:rsidR="006B78B6" w:rsidRPr="007450CF">
              <w:t>Culture and heritage</w:t>
            </w:r>
          </w:p>
        </w:tc>
        <w:tc>
          <w:tcPr>
            <w:tcW w:w="2041" w:type="dxa"/>
            <w:hideMark/>
          </w:tcPr>
          <w:p w14:paraId="3EE6C3F5" w14:textId="47B81E39" w:rsidR="0016355B" w:rsidRPr="0016355B" w:rsidRDefault="002D478D" w:rsidP="0050702F">
            <w:pPr>
              <w:spacing w:before="0" w:after="40" w:line="259" w:lineRule="auto"/>
              <w:contextualSpacing/>
              <w:cnfStyle w:val="000000010000" w:firstRow="0" w:lastRow="0" w:firstColumn="0" w:lastColumn="0" w:oddVBand="0" w:evenVBand="0" w:oddHBand="0" w:evenHBand="1" w:firstRowFirstColumn="0" w:firstRowLastColumn="0" w:lastRowFirstColumn="0" w:lastRowLastColumn="0"/>
            </w:pPr>
            <w:r>
              <w:t>CMC-50</w:t>
            </w:r>
            <w:r w:rsidR="009F568F">
              <w:t>3</w:t>
            </w:r>
          </w:p>
        </w:tc>
        <w:tc>
          <w:tcPr>
            <w:tcW w:w="1672" w:type="dxa"/>
            <w:hideMark/>
          </w:tcPr>
          <w:p w14:paraId="35F863F3" w14:textId="48654D6F" w:rsidR="0016355B" w:rsidRPr="0016355B" w:rsidRDefault="0016355B" w:rsidP="0050702F">
            <w:pPr>
              <w:spacing w:before="0" w:after="40" w:line="259" w:lineRule="auto"/>
              <w:cnfStyle w:val="000000010000" w:firstRow="0" w:lastRow="0" w:firstColumn="0" w:lastColumn="0" w:oddVBand="0" w:evenVBand="0" w:oddHBand="0" w:evenHBand="1" w:firstRowFirstColumn="0" w:firstRowLastColumn="0" w:lastRowFirstColumn="0" w:lastRowLastColumn="0"/>
            </w:pPr>
            <w:r w:rsidRPr="0016355B">
              <w:t>CEO-</w:t>
            </w:r>
            <w:r w:rsidR="00C808F8" w:rsidDel="0049675C">
              <w:t>16</w:t>
            </w:r>
          </w:p>
        </w:tc>
      </w:tr>
      <w:tr w:rsidR="001B7AE4" w:rsidRPr="0016355B" w14:paraId="35E7E648" w14:textId="77777777" w:rsidTr="009571DC">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491" w:type="dxa"/>
            <w:hideMark/>
          </w:tcPr>
          <w:p w14:paraId="66630B27" w14:textId="77777777" w:rsidR="0016355B" w:rsidRPr="0016355B" w:rsidRDefault="0016355B" w:rsidP="0050702F">
            <w:pPr>
              <w:spacing w:before="0" w:after="40" w:line="259" w:lineRule="auto"/>
            </w:pPr>
            <w:r w:rsidRPr="0016355B">
              <w:t>CRS-D5.01</w:t>
            </w:r>
          </w:p>
        </w:tc>
        <w:tc>
          <w:tcPr>
            <w:tcW w:w="4309" w:type="dxa"/>
            <w:hideMark/>
          </w:tcPr>
          <w:p w14:paraId="00AFB847" w14:textId="2582767F" w:rsidR="0016355B" w:rsidRPr="0016355B" w:rsidRDefault="0014683C" w:rsidP="0050702F">
            <w:pPr>
              <w:spacing w:before="0" w:after="40" w:line="259" w:lineRule="auto"/>
              <w:cnfStyle w:val="000000100000" w:firstRow="0" w:lastRow="0" w:firstColumn="0" w:lastColumn="0" w:oddVBand="0" w:evenVBand="0" w:oddHBand="1" w:evenHBand="0" w:firstRowFirstColumn="0" w:firstRowLastColumn="0" w:lastRowFirstColumn="0" w:lastRowLastColumn="0"/>
            </w:pPr>
            <w:r w:rsidRPr="0014683C">
              <w:t>Decommissioning</w:t>
            </w:r>
            <w:r w:rsidR="0016355B" w:rsidRPr="0016355B">
              <w:t xml:space="preserve"> of </w:t>
            </w:r>
            <w:r w:rsidRPr="0014683C">
              <w:t xml:space="preserve">drill </w:t>
            </w:r>
            <w:r w:rsidR="003E7A53" w:rsidRPr="00384F6A">
              <w:t>sumps</w:t>
            </w:r>
            <w:r w:rsidR="0016355B" w:rsidRPr="0016355B">
              <w:t xml:space="preserve"> </w:t>
            </w:r>
            <w:r w:rsidRPr="0014683C">
              <w:t>or</w:t>
            </w:r>
            <w:r w:rsidR="0016355B" w:rsidRPr="0016355B">
              <w:t xml:space="preserve"> tanks </w:t>
            </w:r>
            <w:r w:rsidRPr="0014683C">
              <w:t>following petroleum well activities causing</w:t>
            </w:r>
            <w:r w:rsidR="0016355B" w:rsidRPr="0016355B">
              <w:t xml:space="preserve"> contamination </w:t>
            </w:r>
            <w:r w:rsidRPr="0014683C">
              <w:t>of</w:t>
            </w:r>
            <w:r w:rsidR="0016355B" w:rsidRPr="0016355B">
              <w:t xml:space="preserve"> soil, surface </w:t>
            </w:r>
            <w:r w:rsidRPr="0014683C">
              <w:t xml:space="preserve">water </w:t>
            </w:r>
            <w:r w:rsidR="0016355B" w:rsidRPr="0016355B">
              <w:t>or groundwater.</w:t>
            </w:r>
          </w:p>
        </w:tc>
        <w:tc>
          <w:tcPr>
            <w:tcW w:w="5726" w:type="dxa"/>
            <w:hideMark/>
          </w:tcPr>
          <w:p w14:paraId="703D3EDA" w14:textId="637C8FC1" w:rsidR="0016355B" w:rsidRPr="0016355B" w:rsidRDefault="0016355B" w:rsidP="0050702F">
            <w:pPr>
              <w:spacing w:before="0" w:after="40" w:line="259" w:lineRule="auto"/>
              <w:cnfStyle w:val="000000100000" w:firstRow="0" w:lastRow="0" w:firstColumn="0" w:lastColumn="0" w:oddVBand="0" w:evenVBand="0" w:oddHBand="1" w:evenHBand="0" w:firstRowFirstColumn="0" w:firstRowLastColumn="0" w:lastRowFirstColumn="0" w:lastRowLastColumn="0"/>
            </w:pPr>
            <w:r w:rsidRPr="0016355B">
              <w:t xml:space="preserve">Terrestrial environmental quality, Terrestrial ecosystems, </w:t>
            </w:r>
            <w:r w:rsidR="002664AE">
              <w:t>Aquatic</w:t>
            </w:r>
            <w:r w:rsidRPr="0016355B">
              <w:t xml:space="preserve"> ecosystems, Inland water environmental quality, Marine environmental quality, Marine ecosystems, Human health</w:t>
            </w:r>
            <w:r w:rsidR="00EF76E7">
              <w:t xml:space="preserve">, </w:t>
            </w:r>
            <w:r w:rsidR="00EF76E7" w:rsidRPr="00F4698E">
              <w:t>Culture and heritage</w:t>
            </w:r>
          </w:p>
        </w:tc>
        <w:tc>
          <w:tcPr>
            <w:tcW w:w="2041" w:type="dxa"/>
            <w:hideMark/>
          </w:tcPr>
          <w:p w14:paraId="385439B1" w14:textId="77777777" w:rsidR="006D0FB7" w:rsidRDefault="00B743EF" w:rsidP="0050702F">
            <w:pPr>
              <w:spacing w:before="0" w:after="40" w:line="259" w:lineRule="auto"/>
              <w:contextualSpacing/>
              <w:cnfStyle w:val="000000100000" w:firstRow="0" w:lastRow="0" w:firstColumn="0" w:lastColumn="0" w:oddVBand="0" w:evenVBand="0" w:oddHBand="1" w:evenHBand="0" w:firstRowFirstColumn="0" w:firstRowLastColumn="0" w:lastRowFirstColumn="0" w:lastRowLastColumn="0"/>
            </w:pPr>
            <w:r w:rsidRPr="00C84206">
              <w:t xml:space="preserve">CMC-303, </w:t>
            </w:r>
          </w:p>
          <w:p w14:paraId="78A120D6" w14:textId="4ED76540" w:rsidR="0016355B" w:rsidRPr="0016355B" w:rsidRDefault="00B743EF" w:rsidP="0050702F">
            <w:pPr>
              <w:spacing w:before="0" w:after="40" w:line="259" w:lineRule="auto"/>
              <w:contextualSpacing/>
              <w:cnfStyle w:val="000000100000" w:firstRow="0" w:lastRow="0" w:firstColumn="0" w:lastColumn="0" w:oddVBand="0" w:evenVBand="0" w:oddHBand="1" w:evenHBand="0" w:firstRowFirstColumn="0" w:firstRowLastColumn="0" w:lastRowFirstColumn="0" w:lastRowLastColumn="0"/>
            </w:pPr>
            <w:r w:rsidRPr="00C84206">
              <w:t>CMC-800</w:t>
            </w:r>
          </w:p>
        </w:tc>
        <w:tc>
          <w:tcPr>
            <w:tcW w:w="1672" w:type="dxa"/>
            <w:hideMark/>
          </w:tcPr>
          <w:p w14:paraId="5875AFD8" w14:textId="4FB6E9C7" w:rsidR="0016355B" w:rsidRPr="0016355B" w:rsidRDefault="0016355B" w:rsidP="0050702F">
            <w:pPr>
              <w:spacing w:before="0" w:after="40" w:line="259" w:lineRule="auto"/>
              <w:cnfStyle w:val="000000100000" w:firstRow="0" w:lastRow="0" w:firstColumn="0" w:lastColumn="0" w:oddVBand="0" w:evenVBand="0" w:oddHBand="1" w:evenHBand="0" w:firstRowFirstColumn="0" w:firstRowLastColumn="0" w:lastRowFirstColumn="0" w:lastRowLastColumn="0"/>
            </w:pPr>
            <w:r w:rsidRPr="0016355B">
              <w:t>CEO-</w:t>
            </w:r>
            <w:r w:rsidR="00C808F8" w:rsidDel="0049675C">
              <w:t>16</w:t>
            </w:r>
          </w:p>
        </w:tc>
      </w:tr>
      <w:tr w:rsidR="001B7AE4" w:rsidRPr="0016355B" w14:paraId="150448A3" w14:textId="77777777" w:rsidTr="009571DC">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491" w:type="dxa"/>
            <w:hideMark/>
          </w:tcPr>
          <w:p w14:paraId="7D31678E" w14:textId="77777777" w:rsidR="0016355B" w:rsidRPr="0016355B" w:rsidRDefault="0016355B" w:rsidP="0050702F">
            <w:pPr>
              <w:spacing w:before="0" w:after="40" w:line="259" w:lineRule="auto"/>
            </w:pPr>
            <w:r w:rsidRPr="0016355B">
              <w:t>CRS-D7.01</w:t>
            </w:r>
          </w:p>
        </w:tc>
        <w:tc>
          <w:tcPr>
            <w:tcW w:w="4309" w:type="dxa"/>
            <w:hideMark/>
          </w:tcPr>
          <w:p w14:paraId="6B5EB183" w14:textId="4969CE41" w:rsidR="0016355B" w:rsidRPr="0016355B" w:rsidRDefault="005C20BB" w:rsidP="0050702F">
            <w:pPr>
              <w:spacing w:before="0" w:after="40" w:line="259" w:lineRule="auto"/>
              <w:cnfStyle w:val="000000010000" w:firstRow="0" w:lastRow="0" w:firstColumn="0" w:lastColumn="0" w:oddVBand="0" w:evenVBand="0" w:oddHBand="0" w:evenHBand="1" w:firstRowFirstColumn="0" w:firstRowLastColumn="0" w:lastRowFirstColumn="0" w:lastRowLastColumn="0"/>
            </w:pPr>
            <w:r w:rsidRPr="005C20BB">
              <w:t>Air-drilling a petroleum well resulting in inadequate containment of gases and ignition of a bushfire.</w:t>
            </w:r>
          </w:p>
        </w:tc>
        <w:tc>
          <w:tcPr>
            <w:tcW w:w="5726" w:type="dxa"/>
            <w:hideMark/>
          </w:tcPr>
          <w:p w14:paraId="2ACCE368" w14:textId="0AB8E9AC" w:rsidR="0016355B" w:rsidRPr="0016355B" w:rsidRDefault="0016355B" w:rsidP="0050702F">
            <w:pPr>
              <w:spacing w:before="0" w:after="40" w:line="259" w:lineRule="auto"/>
              <w:cnfStyle w:val="000000010000" w:firstRow="0" w:lastRow="0" w:firstColumn="0" w:lastColumn="0" w:oddVBand="0" w:evenVBand="0" w:oddHBand="0" w:evenHBand="1" w:firstRowFirstColumn="0" w:firstRowLastColumn="0" w:lastRowFirstColumn="0" w:lastRowLastColumn="0"/>
            </w:pPr>
            <w:r w:rsidRPr="0016355B">
              <w:t xml:space="preserve">Terrestrial environmental quality, Terrestrial ecosystems, </w:t>
            </w:r>
            <w:r w:rsidR="002664AE">
              <w:t>Aquatic</w:t>
            </w:r>
            <w:r w:rsidRPr="0016355B">
              <w:t xml:space="preserve"> ecosystems, Inland water environmental quality, Community and economy</w:t>
            </w:r>
          </w:p>
        </w:tc>
        <w:tc>
          <w:tcPr>
            <w:tcW w:w="2041" w:type="dxa"/>
          </w:tcPr>
          <w:p w14:paraId="113CC727" w14:textId="03F80367" w:rsidR="0016355B" w:rsidRPr="0016355B" w:rsidRDefault="00FE7800" w:rsidP="0050702F">
            <w:pPr>
              <w:spacing w:before="0" w:after="40" w:line="259" w:lineRule="auto"/>
              <w:contextualSpacing/>
              <w:cnfStyle w:val="000000010000" w:firstRow="0" w:lastRow="0" w:firstColumn="0" w:lastColumn="0" w:oddVBand="0" w:evenVBand="0" w:oddHBand="0" w:evenHBand="1" w:firstRowFirstColumn="0" w:firstRowLastColumn="0" w:lastRowFirstColumn="0" w:lastRowLastColumn="0"/>
            </w:pPr>
            <w:r w:rsidRPr="002057E4">
              <w:t>CMC-003</w:t>
            </w:r>
          </w:p>
        </w:tc>
        <w:tc>
          <w:tcPr>
            <w:tcW w:w="1672" w:type="dxa"/>
            <w:hideMark/>
          </w:tcPr>
          <w:p w14:paraId="63B0E9C0" w14:textId="77777777" w:rsidR="0016355B" w:rsidRPr="0016355B" w:rsidRDefault="0016355B" w:rsidP="0050702F">
            <w:pPr>
              <w:spacing w:before="0" w:after="40" w:line="259" w:lineRule="auto"/>
              <w:cnfStyle w:val="000000010000" w:firstRow="0" w:lastRow="0" w:firstColumn="0" w:lastColumn="0" w:oddVBand="0" w:evenVBand="0" w:oddHBand="0" w:evenHBand="1" w:firstRowFirstColumn="0" w:firstRowLastColumn="0" w:lastRowFirstColumn="0" w:lastRowLastColumn="0"/>
            </w:pPr>
            <w:r w:rsidRPr="0016355B">
              <w:t>CEO-03</w:t>
            </w:r>
          </w:p>
        </w:tc>
      </w:tr>
      <w:tr w:rsidR="001B7AE4" w:rsidRPr="0016355B" w14:paraId="1DCBF356" w14:textId="77777777" w:rsidTr="009571DC">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491" w:type="dxa"/>
            <w:hideMark/>
          </w:tcPr>
          <w:p w14:paraId="60635F8B" w14:textId="77777777" w:rsidR="0016355B" w:rsidRPr="0016355B" w:rsidRDefault="0016355B" w:rsidP="0050702F">
            <w:pPr>
              <w:spacing w:before="0" w:after="40" w:line="259" w:lineRule="auto"/>
            </w:pPr>
            <w:r w:rsidRPr="0016355B">
              <w:t>CRS-D7.02</w:t>
            </w:r>
          </w:p>
        </w:tc>
        <w:tc>
          <w:tcPr>
            <w:tcW w:w="4309" w:type="dxa"/>
            <w:hideMark/>
          </w:tcPr>
          <w:p w14:paraId="5F553887" w14:textId="2D3D46E2" w:rsidR="0016355B" w:rsidRPr="0016355B" w:rsidRDefault="00921F40" w:rsidP="0050702F">
            <w:pPr>
              <w:spacing w:before="0" w:after="40" w:line="259" w:lineRule="auto"/>
              <w:cnfStyle w:val="000000100000" w:firstRow="0" w:lastRow="0" w:firstColumn="0" w:lastColumn="0" w:oddVBand="0" w:evenVBand="0" w:oddHBand="1" w:evenHBand="0" w:firstRowFirstColumn="0" w:firstRowLastColumn="0" w:lastRowFirstColumn="0" w:lastRowLastColumn="0"/>
            </w:pPr>
            <w:r w:rsidRPr="00921F40">
              <w:t>Air-drilling a petroleum well resulting in inadequate</w:t>
            </w:r>
            <w:r w:rsidR="0016355B" w:rsidRPr="0016355B">
              <w:t xml:space="preserve"> containment of fluids and </w:t>
            </w:r>
            <w:r w:rsidR="0016355B" w:rsidRPr="00384F6A">
              <w:t>cuttings</w:t>
            </w:r>
            <w:r w:rsidRPr="00921F40">
              <w:t xml:space="preserve">, causing </w:t>
            </w:r>
            <w:r w:rsidR="0016355B" w:rsidRPr="0016355B">
              <w:t>contamination of soil, surface water or groundwater.</w:t>
            </w:r>
          </w:p>
        </w:tc>
        <w:tc>
          <w:tcPr>
            <w:tcW w:w="5726" w:type="dxa"/>
            <w:hideMark/>
          </w:tcPr>
          <w:p w14:paraId="6366757F" w14:textId="17E61730" w:rsidR="0016355B" w:rsidRPr="0016355B" w:rsidRDefault="0016355B" w:rsidP="0050702F">
            <w:pPr>
              <w:spacing w:before="0" w:after="40" w:line="259" w:lineRule="auto"/>
              <w:cnfStyle w:val="000000100000" w:firstRow="0" w:lastRow="0" w:firstColumn="0" w:lastColumn="0" w:oddVBand="0" w:evenVBand="0" w:oddHBand="1" w:evenHBand="0" w:firstRowFirstColumn="0" w:firstRowLastColumn="0" w:lastRowFirstColumn="0" w:lastRowLastColumn="0"/>
            </w:pPr>
            <w:r w:rsidRPr="0016355B">
              <w:t xml:space="preserve">Terrestrial environmental quality, Terrestrial ecosystems, </w:t>
            </w:r>
            <w:r w:rsidR="002664AE">
              <w:t>Aquatic</w:t>
            </w:r>
            <w:r w:rsidRPr="0016355B">
              <w:t xml:space="preserve"> ecosystems, Inland water environmental quality, Marine environmental quality, Marine ecosystems, Human health</w:t>
            </w:r>
            <w:r w:rsidR="00EF76E7">
              <w:t xml:space="preserve">, </w:t>
            </w:r>
            <w:r w:rsidR="00EF76E7" w:rsidRPr="00F4698E">
              <w:t>Culture and heritage</w:t>
            </w:r>
          </w:p>
        </w:tc>
        <w:tc>
          <w:tcPr>
            <w:tcW w:w="2041" w:type="dxa"/>
          </w:tcPr>
          <w:p w14:paraId="6CB67CE6" w14:textId="087955D4" w:rsidR="0016355B" w:rsidRPr="0016355B" w:rsidRDefault="00FE7800" w:rsidP="0050702F">
            <w:pPr>
              <w:spacing w:before="0" w:after="40" w:line="259" w:lineRule="auto"/>
              <w:contextualSpacing/>
              <w:cnfStyle w:val="000000100000" w:firstRow="0" w:lastRow="0" w:firstColumn="0" w:lastColumn="0" w:oddVBand="0" w:evenVBand="0" w:oddHBand="1" w:evenHBand="0" w:firstRowFirstColumn="0" w:firstRowLastColumn="0" w:lastRowFirstColumn="0" w:lastRowLastColumn="0"/>
            </w:pPr>
            <w:r w:rsidRPr="002057E4">
              <w:t>CMC-30</w:t>
            </w:r>
            <w:r w:rsidR="00AF70E1">
              <w:t>4</w:t>
            </w:r>
          </w:p>
        </w:tc>
        <w:tc>
          <w:tcPr>
            <w:tcW w:w="1672" w:type="dxa"/>
            <w:hideMark/>
          </w:tcPr>
          <w:p w14:paraId="13D40AA4" w14:textId="01A5C44A" w:rsidR="0016355B" w:rsidRDefault="00A44CC7" w:rsidP="0050702F">
            <w:pPr>
              <w:spacing w:before="0" w:after="40" w:line="259" w:lineRule="auto"/>
              <w:cnfStyle w:val="000000100000" w:firstRow="0" w:lastRow="0" w:firstColumn="0" w:lastColumn="0" w:oddVBand="0" w:evenVBand="0" w:oddHBand="1" w:evenHBand="0" w:firstRowFirstColumn="0" w:firstRowLastColumn="0" w:lastRowFirstColumn="0" w:lastRowLastColumn="0"/>
            </w:pPr>
            <w:r>
              <w:t>CEO-</w:t>
            </w:r>
            <w:r w:rsidR="003677E6" w:rsidDel="0049675C">
              <w:t>11</w:t>
            </w:r>
          </w:p>
          <w:p w14:paraId="2FE275BF" w14:textId="4C8D0E02" w:rsidR="0016355B" w:rsidRPr="0016355B" w:rsidRDefault="0016355B" w:rsidP="0050702F">
            <w:pPr>
              <w:spacing w:before="0" w:after="40" w:line="259" w:lineRule="auto"/>
              <w:cnfStyle w:val="000000100000" w:firstRow="0" w:lastRow="0" w:firstColumn="0" w:lastColumn="0" w:oddVBand="0" w:evenVBand="0" w:oddHBand="1" w:evenHBand="0" w:firstRowFirstColumn="0" w:firstRowLastColumn="0" w:lastRowFirstColumn="0" w:lastRowLastColumn="0"/>
            </w:pPr>
          </w:p>
        </w:tc>
      </w:tr>
    </w:tbl>
    <w:p w14:paraId="2F7FF7A1" w14:textId="6AE5E47D" w:rsidR="00F978E6" w:rsidRDefault="00E7552D" w:rsidP="007A32ED">
      <w:pPr>
        <w:spacing w:after="0" w:line="259" w:lineRule="auto"/>
        <w:contextualSpacing/>
      </w:pPr>
      <w:r>
        <w:br w:type="page"/>
      </w:r>
    </w:p>
    <w:p w14:paraId="4001C083" w14:textId="1A00E5E3" w:rsidR="00E7552D" w:rsidRDefault="00E7552D" w:rsidP="00357E3A">
      <w:pPr>
        <w:pStyle w:val="Heading3"/>
      </w:pPr>
      <w:bookmarkStart w:id="133" w:name="_Toc233223854"/>
      <w:bookmarkStart w:id="134" w:name="_Toc234303726"/>
      <w:r>
        <w:t>Hydraulic fracturing</w:t>
      </w:r>
      <w:bookmarkEnd w:id="133"/>
      <w:bookmarkEnd w:id="134"/>
    </w:p>
    <w:tbl>
      <w:tblPr>
        <w:tblStyle w:val="NTGtable2"/>
        <w:tblW w:w="15240" w:type="dxa"/>
        <w:tblLayout w:type="fixed"/>
        <w:tblLook w:val="04A0" w:firstRow="1" w:lastRow="0" w:firstColumn="1" w:lastColumn="0" w:noHBand="0" w:noVBand="1"/>
      </w:tblPr>
      <w:tblGrid>
        <w:gridCol w:w="1491"/>
        <w:gridCol w:w="4309"/>
        <w:gridCol w:w="5727"/>
        <w:gridCol w:w="2041"/>
        <w:gridCol w:w="1672"/>
      </w:tblGrid>
      <w:tr w:rsidR="00C44F98" w:rsidRPr="002D302E" w14:paraId="55E98725" w14:textId="77777777" w:rsidTr="006C6D72">
        <w:trPr>
          <w:cnfStyle w:val="100000000000" w:firstRow="1" w:lastRow="0" w:firstColumn="0" w:lastColumn="0" w:oddVBand="0" w:evenVBand="0" w:oddHBand="0" w:evenHBand="0" w:firstRowFirstColumn="0" w:firstRowLastColumn="0" w:lastRowFirstColumn="0" w:lastRowLastColumn="0"/>
          <w:trHeight w:val="285"/>
          <w:tblHeader/>
        </w:trPr>
        <w:tc>
          <w:tcPr>
            <w:cnfStyle w:val="001000000100" w:firstRow="0" w:lastRow="0" w:firstColumn="1" w:lastColumn="0" w:oddVBand="0" w:evenVBand="0" w:oddHBand="0" w:evenHBand="0" w:firstRowFirstColumn="1" w:firstRowLastColumn="0" w:lastRowFirstColumn="0" w:lastRowLastColumn="0"/>
            <w:tcW w:w="1491" w:type="dxa"/>
            <w:hideMark/>
          </w:tcPr>
          <w:p w14:paraId="2B39EC9F" w14:textId="77777777" w:rsidR="00C44F98" w:rsidRPr="004B04BF" w:rsidRDefault="00C44F98" w:rsidP="00C44F98">
            <w:pPr>
              <w:spacing w:before="0" w:after="40"/>
              <w:rPr>
                <w:rFonts w:asciiTheme="minorHAnsi" w:hAnsiTheme="minorHAnsi"/>
                <w:szCs w:val="22"/>
              </w:rPr>
            </w:pPr>
            <w:r w:rsidRPr="004B04BF">
              <w:rPr>
                <w:rFonts w:asciiTheme="minorHAnsi" w:hAnsiTheme="minorHAnsi"/>
                <w:szCs w:val="22"/>
              </w:rPr>
              <w:t>Source Code</w:t>
            </w:r>
          </w:p>
        </w:tc>
        <w:tc>
          <w:tcPr>
            <w:tcW w:w="4309" w:type="dxa"/>
            <w:hideMark/>
          </w:tcPr>
          <w:p w14:paraId="6837609B" w14:textId="2D6E5692" w:rsidR="00C44F98" w:rsidRPr="004B04BF" w:rsidRDefault="00C44F98" w:rsidP="00C44F98">
            <w:pPr>
              <w:spacing w:before="0" w:after="40"/>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sz w:val="22"/>
                <w:szCs w:val="22"/>
              </w:rPr>
              <w:t>Environmental Risk Source and Environmental Risk</w:t>
            </w:r>
          </w:p>
        </w:tc>
        <w:tc>
          <w:tcPr>
            <w:tcW w:w="5727" w:type="dxa"/>
            <w:hideMark/>
          </w:tcPr>
          <w:p w14:paraId="2F821A23" w14:textId="6515549F" w:rsidR="00C44F98" w:rsidRPr="004B04BF" w:rsidRDefault="00C44F98" w:rsidP="00C44F98">
            <w:pPr>
              <w:spacing w:before="0" w:after="40"/>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sz w:val="22"/>
                <w:szCs w:val="22"/>
              </w:rPr>
              <w:t xml:space="preserve">NT EPA </w:t>
            </w:r>
            <w:r w:rsidRPr="007450CF">
              <w:rPr>
                <w:sz w:val="22"/>
                <w:szCs w:val="22"/>
              </w:rPr>
              <w:t xml:space="preserve">Environmental </w:t>
            </w:r>
            <w:r>
              <w:rPr>
                <w:sz w:val="22"/>
                <w:szCs w:val="22"/>
              </w:rPr>
              <w:t xml:space="preserve">Factors </w:t>
            </w:r>
          </w:p>
        </w:tc>
        <w:tc>
          <w:tcPr>
            <w:tcW w:w="2041" w:type="dxa"/>
            <w:hideMark/>
          </w:tcPr>
          <w:p w14:paraId="2D3185E9" w14:textId="34F58F71" w:rsidR="00C44F98" w:rsidRPr="004B04BF" w:rsidRDefault="00C44F98" w:rsidP="00C44F98">
            <w:pPr>
              <w:spacing w:before="0" w:after="40"/>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7450CF">
              <w:rPr>
                <w:sz w:val="22"/>
                <w:szCs w:val="22"/>
              </w:rPr>
              <w:t xml:space="preserve">Mandatory </w:t>
            </w:r>
            <w:r>
              <w:rPr>
                <w:bCs/>
                <w:sz w:val="22"/>
                <w:szCs w:val="22"/>
              </w:rPr>
              <w:t>C</w:t>
            </w:r>
            <w:r w:rsidRPr="00416EDA">
              <w:rPr>
                <w:bCs/>
                <w:sz w:val="22"/>
                <w:szCs w:val="22"/>
              </w:rPr>
              <w:t xml:space="preserve">ontrol </w:t>
            </w:r>
            <w:r>
              <w:rPr>
                <w:bCs/>
                <w:sz w:val="22"/>
                <w:szCs w:val="22"/>
              </w:rPr>
              <w:t>M</w:t>
            </w:r>
            <w:r w:rsidRPr="00416EDA">
              <w:rPr>
                <w:bCs/>
                <w:sz w:val="22"/>
                <w:szCs w:val="22"/>
              </w:rPr>
              <w:t>easures</w:t>
            </w:r>
          </w:p>
        </w:tc>
        <w:tc>
          <w:tcPr>
            <w:tcW w:w="1672" w:type="dxa"/>
            <w:hideMark/>
          </w:tcPr>
          <w:p w14:paraId="5FEB0346" w14:textId="6FC37A80" w:rsidR="00C44F98" w:rsidRPr="004B04BF" w:rsidRDefault="00C44F98" w:rsidP="00C44F98">
            <w:pPr>
              <w:spacing w:before="0" w:after="40"/>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7450CF">
              <w:rPr>
                <w:sz w:val="22"/>
                <w:szCs w:val="22"/>
              </w:rPr>
              <w:t xml:space="preserve">Environmental </w:t>
            </w:r>
            <w:r>
              <w:rPr>
                <w:sz w:val="22"/>
                <w:szCs w:val="22"/>
              </w:rPr>
              <w:t>O</w:t>
            </w:r>
            <w:r w:rsidRPr="007450CF">
              <w:rPr>
                <w:sz w:val="22"/>
                <w:szCs w:val="22"/>
              </w:rPr>
              <w:t>utcomes</w:t>
            </w:r>
          </w:p>
        </w:tc>
      </w:tr>
      <w:tr w:rsidR="001A672C" w:rsidRPr="002D302E" w14:paraId="21456078" w14:textId="77777777" w:rsidTr="006C6D72">
        <w:trPr>
          <w:cnfStyle w:val="000000100000" w:firstRow="0" w:lastRow="0" w:firstColumn="0" w:lastColumn="0" w:oddVBand="0" w:evenVBand="0" w:oddHBand="1" w:evenHBand="0" w:firstRowFirstColumn="0" w:firstRowLastColumn="0" w:lastRowFirstColumn="0" w:lastRowLastColumn="0"/>
          <w:cantSplit w:val="0"/>
          <w:trHeight w:val="570"/>
        </w:trPr>
        <w:tc>
          <w:tcPr>
            <w:cnfStyle w:val="001000000000" w:firstRow="0" w:lastRow="0" w:firstColumn="1" w:lastColumn="0" w:oddVBand="0" w:evenVBand="0" w:oddHBand="0" w:evenHBand="0" w:firstRowFirstColumn="0" w:firstRowLastColumn="0" w:lastRowFirstColumn="0" w:lastRowLastColumn="0"/>
            <w:tcW w:w="1491" w:type="dxa"/>
            <w:hideMark/>
          </w:tcPr>
          <w:p w14:paraId="7AF273CC" w14:textId="4AA880D4" w:rsidR="001A672C" w:rsidRPr="004B04BF" w:rsidRDefault="001A672C" w:rsidP="006C6D72">
            <w:pPr>
              <w:spacing w:before="0" w:after="40"/>
              <w:rPr>
                <w:rFonts w:asciiTheme="minorHAnsi" w:hAnsiTheme="minorHAnsi"/>
                <w:szCs w:val="22"/>
              </w:rPr>
            </w:pPr>
            <w:r w:rsidRPr="004B04BF">
              <w:rPr>
                <w:rFonts w:asciiTheme="minorHAnsi" w:hAnsiTheme="minorHAnsi"/>
                <w:color w:val="000000"/>
                <w:szCs w:val="22"/>
              </w:rPr>
              <w:t>CRS-H1.01</w:t>
            </w:r>
          </w:p>
        </w:tc>
        <w:tc>
          <w:tcPr>
            <w:tcW w:w="4309" w:type="dxa"/>
            <w:hideMark/>
          </w:tcPr>
          <w:p w14:paraId="425165C0" w14:textId="34B5A7B6" w:rsidR="001A672C" w:rsidRPr="00F01FDF" w:rsidRDefault="00F01FDF" w:rsidP="006C6D72">
            <w:pPr>
              <w:spacing w:before="0"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Cs w:val="22"/>
              </w:rPr>
            </w:pPr>
            <w:r w:rsidRPr="00F01FDF">
              <w:rPr>
                <w:rFonts w:asciiTheme="minorHAnsi" w:hAnsiTheme="minorHAnsi"/>
                <w:color w:val="000000"/>
                <w:szCs w:val="22"/>
              </w:rPr>
              <w:t>Hydraulic</w:t>
            </w:r>
            <w:r w:rsidR="001A672C" w:rsidRPr="00F01FDF">
              <w:rPr>
                <w:rFonts w:asciiTheme="minorHAnsi" w:hAnsiTheme="minorHAnsi"/>
                <w:color w:val="000000"/>
                <w:szCs w:val="22"/>
              </w:rPr>
              <w:t xml:space="preserve"> fracturing</w:t>
            </w:r>
            <w:r w:rsidR="001A672C" w:rsidRPr="004B04BF">
              <w:rPr>
                <w:rFonts w:asciiTheme="minorHAnsi" w:hAnsiTheme="minorHAnsi"/>
                <w:color w:val="000000"/>
                <w:szCs w:val="22"/>
              </w:rPr>
              <w:t xml:space="preserve"> activities </w:t>
            </w:r>
            <w:r w:rsidRPr="00F01FDF">
              <w:rPr>
                <w:rFonts w:asciiTheme="minorHAnsi" w:hAnsiTheme="minorHAnsi"/>
                <w:color w:val="000000"/>
                <w:szCs w:val="22"/>
              </w:rPr>
              <w:t>cause well integrity failure, resulting in</w:t>
            </w:r>
            <w:r w:rsidR="001A672C" w:rsidRPr="004B04BF">
              <w:rPr>
                <w:rFonts w:asciiTheme="minorHAnsi" w:hAnsiTheme="minorHAnsi"/>
                <w:color w:val="000000"/>
                <w:szCs w:val="22"/>
              </w:rPr>
              <w:t xml:space="preserve"> contamination of </w:t>
            </w:r>
            <w:r w:rsidR="001A672C" w:rsidRPr="00F01FDF">
              <w:rPr>
                <w:rFonts w:asciiTheme="minorHAnsi" w:hAnsiTheme="minorHAnsi"/>
                <w:color w:val="000000"/>
                <w:szCs w:val="22"/>
              </w:rPr>
              <w:t>aquifers</w:t>
            </w:r>
            <w:r w:rsidR="001A672C" w:rsidRPr="004B04BF">
              <w:rPr>
                <w:rFonts w:asciiTheme="minorHAnsi" w:hAnsiTheme="minorHAnsi"/>
                <w:color w:val="000000"/>
                <w:szCs w:val="22"/>
              </w:rPr>
              <w:t>.</w:t>
            </w:r>
          </w:p>
        </w:tc>
        <w:tc>
          <w:tcPr>
            <w:tcW w:w="5727" w:type="dxa"/>
            <w:hideMark/>
          </w:tcPr>
          <w:p w14:paraId="47B94E57" w14:textId="14454C32" w:rsidR="001A672C" w:rsidRPr="004B04BF" w:rsidRDefault="002664AE" w:rsidP="006C6D72">
            <w:pPr>
              <w:spacing w:before="0"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4B04BF">
              <w:rPr>
                <w:rFonts w:asciiTheme="minorHAnsi" w:hAnsiTheme="minorHAnsi"/>
                <w:color w:val="000000"/>
                <w:szCs w:val="22"/>
              </w:rPr>
              <w:t>Aquatic</w:t>
            </w:r>
            <w:r w:rsidR="001A672C" w:rsidRPr="004B04BF">
              <w:rPr>
                <w:rFonts w:asciiTheme="minorHAnsi" w:hAnsiTheme="minorHAnsi"/>
                <w:color w:val="000000"/>
                <w:szCs w:val="22"/>
              </w:rPr>
              <w:t xml:space="preserve"> ecosystems, Inland water environmental quality, Human health</w:t>
            </w:r>
          </w:p>
        </w:tc>
        <w:tc>
          <w:tcPr>
            <w:tcW w:w="2041" w:type="dxa"/>
            <w:hideMark/>
          </w:tcPr>
          <w:p w14:paraId="4AF375AE" w14:textId="77777777" w:rsidR="00167CBD" w:rsidRDefault="001A672C" w:rsidP="006C6D72">
            <w:pPr>
              <w:spacing w:before="0" w:after="4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Cs w:val="22"/>
              </w:rPr>
            </w:pPr>
            <w:r w:rsidRPr="004B04BF">
              <w:rPr>
                <w:rFonts w:asciiTheme="minorHAnsi" w:hAnsiTheme="minorHAnsi"/>
                <w:color w:val="000000"/>
                <w:szCs w:val="22"/>
              </w:rPr>
              <w:t xml:space="preserve">CMC-350, </w:t>
            </w:r>
          </w:p>
          <w:p w14:paraId="2AFF4669" w14:textId="6A75F98D" w:rsidR="001A672C" w:rsidRPr="004B04BF" w:rsidRDefault="001A672C" w:rsidP="006C6D72">
            <w:pPr>
              <w:spacing w:before="0" w:after="4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4B04BF">
              <w:rPr>
                <w:rFonts w:asciiTheme="minorHAnsi" w:hAnsiTheme="minorHAnsi"/>
                <w:color w:val="000000"/>
                <w:szCs w:val="22"/>
              </w:rPr>
              <w:t>CMC-351</w:t>
            </w:r>
          </w:p>
        </w:tc>
        <w:tc>
          <w:tcPr>
            <w:tcW w:w="1672" w:type="dxa"/>
            <w:hideMark/>
          </w:tcPr>
          <w:p w14:paraId="1E3CE5B7" w14:textId="102211D6" w:rsidR="001A672C" w:rsidRPr="004B04BF" w:rsidRDefault="001A672C" w:rsidP="006C6D72">
            <w:pPr>
              <w:spacing w:before="0"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4B04BF">
              <w:rPr>
                <w:rFonts w:asciiTheme="minorHAnsi" w:hAnsiTheme="minorHAnsi"/>
                <w:color w:val="000000"/>
                <w:szCs w:val="22"/>
              </w:rPr>
              <w:t>CEO-08</w:t>
            </w:r>
          </w:p>
        </w:tc>
      </w:tr>
      <w:tr w:rsidR="001A672C" w:rsidRPr="002D302E" w14:paraId="7CB5CA08" w14:textId="77777777" w:rsidTr="006C6D72">
        <w:trPr>
          <w:cnfStyle w:val="000000010000" w:firstRow="0" w:lastRow="0" w:firstColumn="0" w:lastColumn="0" w:oddVBand="0" w:evenVBand="0" w:oddHBand="0" w:evenHBand="1" w:firstRowFirstColumn="0" w:firstRowLastColumn="0" w:lastRowFirstColumn="0" w:lastRowLastColumn="0"/>
          <w:cantSplit w:val="0"/>
          <w:trHeight w:val="285"/>
        </w:trPr>
        <w:tc>
          <w:tcPr>
            <w:cnfStyle w:val="001000000000" w:firstRow="0" w:lastRow="0" w:firstColumn="1" w:lastColumn="0" w:oddVBand="0" w:evenVBand="0" w:oddHBand="0" w:evenHBand="0" w:firstRowFirstColumn="0" w:firstRowLastColumn="0" w:lastRowFirstColumn="0" w:lastRowLastColumn="0"/>
            <w:tcW w:w="1491" w:type="dxa"/>
            <w:hideMark/>
          </w:tcPr>
          <w:p w14:paraId="7D929DE7" w14:textId="2394D578" w:rsidR="001A672C" w:rsidRPr="004B04BF" w:rsidRDefault="001A672C" w:rsidP="006C6D72">
            <w:pPr>
              <w:spacing w:before="0" w:after="40"/>
              <w:rPr>
                <w:rFonts w:asciiTheme="minorHAnsi" w:hAnsiTheme="minorHAnsi"/>
                <w:szCs w:val="22"/>
              </w:rPr>
            </w:pPr>
            <w:r w:rsidRPr="004B04BF">
              <w:rPr>
                <w:rFonts w:asciiTheme="minorHAnsi" w:hAnsiTheme="minorHAnsi"/>
                <w:color w:val="000000"/>
                <w:szCs w:val="22"/>
              </w:rPr>
              <w:t>CRS-H1.02</w:t>
            </w:r>
          </w:p>
        </w:tc>
        <w:tc>
          <w:tcPr>
            <w:tcW w:w="4309" w:type="dxa"/>
            <w:hideMark/>
          </w:tcPr>
          <w:p w14:paraId="7CC09D9A" w14:textId="5D3F7B88" w:rsidR="001A672C" w:rsidRPr="0024568B" w:rsidRDefault="0024568B" w:rsidP="006C6D72">
            <w:pPr>
              <w:spacing w:before="0"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24568B">
              <w:rPr>
                <w:rFonts w:asciiTheme="minorHAnsi" w:hAnsiTheme="minorHAnsi"/>
                <w:color w:val="000000"/>
              </w:rPr>
              <w:t>Hydraulic</w:t>
            </w:r>
            <w:r w:rsidR="001A672C" w:rsidRPr="00384F6A">
              <w:rPr>
                <w:rFonts w:asciiTheme="minorHAnsi" w:hAnsiTheme="minorHAnsi"/>
                <w:color w:val="000000"/>
              </w:rPr>
              <w:t xml:space="preserve"> fracturing</w:t>
            </w:r>
            <w:r w:rsidR="001A672C" w:rsidRPr="004B04BF">
              <w:rPr>
                <w:rFonts w:asciiTheme="minorHAnsi" w:hAnsiTheme="minorHAnsi"/>
                <w:color w:val="000000"/>
                <w:szCs w:val="22"/>
              </w:rPr>
              <w:t xml:space="preserve"> activities </w:t>
            </w:r>
            <w:r w:rsidRPr="0024568B">
              <w:rPr>
                <w:rFonts w:asciiTheme="minorHAnsi" w:hAnsiTheme="minorHAnsi"/>
                <w:color w:val="000000"/>
              </w:rPr>
              <w:t>cause well integrity failure and release</w:t>
            </w:r>
            <w:r w:rsidRPr="0024568B">
              <w:rPr>
                <w:rFonts w:asciiTheme="minorHAnsi" w:hAnsiTheme="minorHAnsi"/>
                <w:color w:val="000000"/>
                <w:szCs w:val="22"/>
              </w:rPr>
              <w:t xml:space="preserve"> </w:t>
            </w:r>
            <w:r w:rsidR="00D77DF6">
              <w:rPr>
                <w:rFonts w:asciiTheme="minorHAnsi" w:hAnsiTheme="minorHAnsi"/>
                <w:color w:val="000000"/>
                <w:szCs w:val="22"/>
              </w:rPr>
              <w:t xml:space="preserve">of </w:t>
            </w:r>
            <w:r w:rsidR="001A672C" w:rsidRPr="004B04BF">
              <w:rPr>
                <w:rFonts w:asciiTheme="minorHAnsi" w:hAnsiTheme="minorHAnsi"/>
                <w:color w:val="000000"/>
                <w:szCs w:val="22"/>
              </w:rPr>
              <w:t xml:space="preserve">fluids to the </w:t>
            </w:r>
            <w:r w:rsidR="001A672C" w:rsidRPr="00384F6A">
              <w:rPr>
                <w:rFonts w:asciiTheme="minorHAnsi" w:hAnsiTheme="minorHAnsi"/>
                <w:color w:val="000000"/>
              </w:rPr>
              <w:t>environment</w:t>
            </w:r>
            <w:r w:rsidR="001A672C" w:rsidRPr="004B04BF">
              <w:rPr>
                <w:rFonts w:asciiTheme="minorHAnsi" w:hAnsiTheme="minorHAnsi"/>
                <w:color w:val="000000"/>
                <w:szCs w:val="22"/>
              </w:rPr>
              <w:t xml:space="preserve"> at surface</w:t>
            </w:r>
            <w:r w:rsidRPr="0024568B">
              <w:rPr>
                <w:rFonts w:asciiTheme="minorHAnsi" w:hAnsiTheme="minorHAnsi"/>
                <w:color w:val="000000"/>
              </w:rPr>
              <w:t>, resulting in</w:t>
            </w:r>
            <w:r w:rsidR="001A672C" w:rsidRPr="004B04BF">
              <w:rPr>
                <w:rFonts w:asciiTheme="minorHAnsi" w:hAnsiTheme="minorHAnsi"/>
                <w:color w:val="000000"/>
                <w:szCs w:val="22"/>
              </w:rPr>
              <w:t xml:space="preserve"> contamination of soi</w:t>
            </w:r>
            <w:r w:rsidR="00501E4F">
              <w:rPr>
                <w:rFonts w:asciiTheme="minorHAnsi" w:hAnsiTheme="minorHAnsi"/>
                <w:color w:val="000000"/>
                <w:szCs w:val="22"/>
              </w:rPr>
              <w:t>l</w:t>
            </w:r>
            <w:r w:rsidR="001A672C" w:rsidRPr="004B04BF">
              <w:rPr>
                <w:rFonts w:asciiTheme="minorHAnsi" w:hAnsiTheme="minorHAnsi"/>
                <w:color w:val="000000"/>
                <w:szCs w:val="22"/>
              </w:rPr>
              <w:t xml:space="preserve"> or surface water.</w:t>
            </w:r>
          </w:p>
        </w:tc>
        <w:tc>
          <w:tcPr>
            <w:tcW w:w="5727" w:type="dxa"/>
            <w:hideMark/>
          </w:tcPr>
          <w:p w14:paraId="046B125D" w14:textId="58B6D2BF" w:rsidR="001A672C" w:rsidRPr="004B04BF" w:rsidRDefault="001A672C" w:rsidP="006C6D72">
            <w:pPr>
              <w:spacing w:before="0"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4B04BF">
              <w:rPr>
                <w:rFonts w:asciiTheme="minorHAnsi" w:hAnsiTheme="minorHAnsi"/>
                <w:color w:val="000000"/>
                <w:szCs w:val="22"/>
              </w:rPr>
              <w:t xml:space="preserve">Terrestrial environmental quality, Terrestrial ecosystems, </w:t>
            </w:r>
            <w:r w:rsidR="002664AE" w:rsidRPr="004B04BF">
              <w:rPr>
                <w:rFonts w:asciiTheme="minorHAnsi" w:hAnsiTheme="minorHAnsi"/>
                <w:color w:val="000000"/>
                <w:szCs w:val="22"/>
              </w:rPr>
              <w:t>Aquatic</w:t>
            </w:r>
            <w:r w:rsidRPr="004B04BF">
              <w:rPr>
                <w:rFonts w:asciiTheme="minorHAnsi" w:hAnsiTheme="minorHAnsi"/>
                <w:color w:val="000000"/>
                <w:szCs w:val="22"/>
              </w:rPr>
              <w:t xml:space="preserve"> ecosystems, Inland water environmental quality, Marine environmental quality, Marine ecosystems, Human health</w:t>
            </w:r>
            <w:r w:rsidR="00DB7DA2">
              <w:rPr>
                <w:rFonts w:asciiTheme="minorHAnsi" w:hAnsiTheme="minorHAnsi"/>
                <w:color w:val="000000"/>
                <w:szCs w:val="22"/>
              </w:rPr>
              <w:t xml:space="preserve">, </w:t>
            </w:r>
            <w:r w:rsidR="00DB7DA2" w:rsidRPr="007450CF">
              <w:t>Culture and heritage</w:t>
            </w:r>
          </w:p>
        </w:tc>
        <w:tc>
          <w:tcPr>
            <w:tcW w:w="2041" w:type="dxa"/>
            <w:hideMark/>
          </w:tcPr>
          <w:p w14:paraId="7AAC61FD" w14:textId="77777777" w:rsidR="00167CBD" w:rsidRDefault="001A672C" w:rsidP="006C6D72">
            <w:pPr>
              <w:spacing w:before="0" w:after="40"/>
              <w:contextualSpacing/>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Cs w:val="22"/>
              </w:rPr>
            </w:pPr>
            <w:r w:rsidRPr="004B04BF">
              <w:rPr>
                <w:rFonts w:asciiTheme="minorHAnsi" w:hAnsiTheme="minorHAnsi"/>
                <w:color w:val="000000"/>
                <w:szCs w:val="22"/>
              </w:rPr>
              <w:t xml:space="preserve">CMC-350, </w:t>
            </w:r>
          </w:p>
          <w:p w14:paraId="7930C958" w14:textId="77777777" w:rsidR="00167CBD" w:rsidRDefault="001A672C" w:rsidP="006C6D72">
            <w:pPr>
              <w:spacing w:before="0" w:after="40"/>
              <w:contextualSpacing/>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Cs w:val="22"/>
              </w:rPr>
            </w:pPr>
            <w:r w:rsidRPr="004B04BF">
              <w:rPr>
                <w:rFonts w:asciiTheme="minorHAnsi" w:hAnsiTheme="minorHAnsi"/>
                <w:color w:val="000000"/>
                <w:szCs w:val="22"/>
              </w:rPr>
              <w:t xml:space="preserve">CMC-351, </w:t>
            </w:r>
          </w:p>
          <w:p w14:paraId="09C53A2A" w14:textId="77777777" w:rsidR="00167CBD" w:rsidRDefault="001A672C" w:rsidP="006C6D72">
            <w:pPr>
              <w:spacing w:before="0" w:after="40"/>
              <w:contextualSpacing/>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Cs w:val="22"/>
              </w:rPr>
            </w:pPr>
            <w:r w:rsidRPr="004B04BF">
              <w:rPr>
                <w:rFonts w:asciiTheme="minorHAnsi" w:hAnsiTheme="minorHAnsi"/>
                <w:color w:val="000000"/>
                <w:szCs w:val="22"/>
              </w:rPr>
              <w:t xml:space="preserve">CMC-403, </w:t>
            </w:r>
          </w:p>
          <w:p w14:paraId="1AAC1F2D" w14:textId="6929F5BD" w:rsidR="001A672C" w:rsidRPr="004B04BF" w:rsidRDefault="001A672C" w:rsidP="006C6D72">
            <w:pPr>
              <w:spacing w:before="0" w:after="40"/>
              <w:contextualSpacing/>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4B04BF">
              <w:rPr>
                <w:rFonts w:asciiTheme="minorHAnsi" w:hAnsiTheme="minorHAnsi"/>
                <w:color w:val="000000"/>
                <w:szCs w:val="22"/>
              </w:rPr>
              <w:t>CMC-404</w:t>
            </w:r>
          </w:p>
        </w:tc>
        <w:tc>
          <w:tcPr>
            <w:tcW w:w="1672" w:type="dxa"/>
            <w:hideMark/>
          </w:tcPr>
          <w:p w14:paraId="5834CD53" w14:textId="0511A26F" w:rsidR="001A672C" w:rsidRPr="004B04BF" w:rsidRDefault="001A672C" w:rsidP="006C6D72">
            <w:pPr>
              <w:spacing w:before="0"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4B04BF">
              <w:rPr>
                <w:rFonts w:asciiTheme="minorHAnsi" w:hAnsiTheme="minorHAnsi"/>
                <w:color w:val="000000"/>
                <w:szCs w:val="22"/>
              </w:rPr>
              <w:t>CEO-08</w:t>
            </w:r>
          </w:p>
        </w:tc>
      </w:tr>
      <w:tr w:rsidR="00142624" w:rsidRPr="002D302E" w14:paraId="5BA748AE" w14:textId="77777777" w:rsidTr="006C6D72">
        <w:trPr>
          <w:cnfStyle w:val="000000100000" w:firstRow="0" w:lastRow="0" w:firstColumn="0" w:lastColumn="0" w:oddVBand="0" w:evenVBand="0" w:oddHBand="1" w:evenHBand="0" w:firstRowFirstColumn="0" w:firstRowLastColumn="0" w:lastRowFirstColumn="0" w:lastRowLastColumn="0"/>
          <w:cantSplit w:val="0"/>
          <w:trHeight w:val="285"/>
        </w:trPr>
        <w:tc>
          <w:tcPr>
            <w:cnfStyle w:val="001000000000" w:firstRow="0" w:lastRow="0" w:firstColumn="1" w:lastColumn="0" w:oddVBand="0" w:evenVBand="0" w:oddHBand="0" w:evenHBand="0" w:firstRowFirstColumn="0" w:firstRowLastColumn="0" w:lastRowFirstColumn="0" w:lastRowLastColumn="0"/>
            <w:tcW w:w="1491" w:type="dxa"/>
          </w:tcPr>
          <w:p w14:paraId="1193130E" w14:textId="685AA982" w:rsidR="00142624" w:rsidRPr="004B04BF" w:rsidRDefault="00142624" w:rsidP="006C6D72">
            <w:pPr>
              <w:spacing w:before="0" w:after="40"/>
              <w:rPr>
                <w:rFonts w:asciiTheme="minorHAnsi" w:hAnsiTheme="minorHAnsi"/>
                <w:color w:val="000000"/>
                <w:szCs w:val="22"/>
              </w:rPr>
            </w:pPr>
            <w:r w:rsidRPr="004B04BF">
              <w:rPr>
                <w:rFonts w:asciiTheme="minorHAnsi" w:hAnsiTheme="minorHAnsi"/>
                <w:color w:val="000000"/>
                <w:szCs w:val="22"/>
              </w:rPr>
              <w:t>CRS-H1.03</w:t>
            </w:r>
          </w:p>
        </w:tc>
        <w:tc>
          <w:tcPr>
            <w:tcW w:w="4309" w:type="dxa"/>
          </w:tcPr>
          <w:p w14:paraId="524EACBE" w14:textId="45A4775D" w:rsidR="00142624" w:rsidRPr="004B04BF" w:rsidRDefault="007C0B91" w:rsidP="006C6D72">
            <w:pPr>
              <w:spacing w:before="0"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Cs w:val="22"/>
              </w:rPr>
            </w:pPr>
            <w:r w:rsidRPr="007C0B91">
              <w:rPr>
                <w:rFonts w:asciiTheme="minorHAnsi" w:hAnsiTheme="minorHAnsi"/>
                <w:color w:val="000000"/>
              </w:rPr>
              <w:t>Hydraulic fracturing activities cause excessive</w:t>
            </w:r>
            <w:r w:rsidR="00142624" w:rsidRPr="004B04BF">
              <w:rPr>
                <w:rFonts w:asciiTheme="minorHAnsi" w:hAnsiTheme="minorHAnsi"/>
                <w:color w:val="000000"/>
                <w:szCs w:val="22"/>
              </w:rPr>
              <w:t xml:space="preserve"> fracture growth</w:t>
            </w:r>
            <w:r w:rsidRPr="007C0B91">
              <w:rPr>
                <w:rFonts w:asciiTheme="minorHAnsi" w:hAnsiTheme="minorHAnsi"/>
                <w:color w:val="000000"/>
              </w:rPr>
              <w:t>, creating</w:t>
            </w:r>
            <w:r w:rsidR="00142624" w:rsidRPr="004B04BF">
              <w:rPr>
                <w:rFonts w:asciiTheme="minorHAnsi" w:hAnsiTheme="minorHAnsi"/>
                <w:color w:val="000000"/>
                <w:szCs w:val="22"/>
              </w:rPr>
              <w:t xml:space="preserve"> or </w:t>
            </w:r>
            <w:r w:rsidRPr="007C0B91">
              <w:rPr>
                <w:rFonts w:asciiTheme="minorHAnsi" w:hAnsiTheme="minorHAnsi"/>
                <w:color w:val="000000"/>
              </w:rPr>
              <w:t>enhancing</w:t>
            </w:r>
            <w:r w:rsidR="00142624" w:rsidRPr="004B04BF">
              <w:rPr>
                <w:rFonts w:asciiTheme="minorHAnsi" w:hAnsiTheme="minorHAnsi"/>
                <w:color w:val="000000"/>
                <w:szCs w:val="22"/>
              </w:rPr>
              <w:t xml:space="preserve"> connectivity between </w:t>
            </w:r>
            <w:r w:rsidR="00142624" w:rsidRPr="007C0B91">
              <w:rPr>
                <w:rFonts w:asciiTheme="minorHAnsi" w:hAnsiTheme="minorHAnsi"/>
                <w:color w:val="000000"/>
              </w:rPr>
              <w:t>subsurface</w:t>
            </w:r>
            <w:r w:rsidRPr="007C0B91">
              <w:rPr>
                <w:rFonts w:asciiTheme="minorHAnsi" w:hAnsiTheme="minorHAnsi"/>
                <w:color w:val="000000"/>
              </w:rPr>
              <w:t xml:space="preserve"> </w:t>
            </w:r>
            <w:r w:rsidRPr="007C0B91">
              <w:rPr>
                <w:rFonts w:asciiTheme="minorHAnsi" w:hAnsiTheme="minorHAnsi"/>
                <w:color w:val="000000"/>
                <w:szCs w:val="22"/>
              </w:rPr>
              <w:t>formations</w:t>
            </w:r>
            <w:r w:rsidR="00142624" w:rsidRPr="004B04BF">
              <w:rPr>
                <w:rFonts w:asciiTheme="minorHAnsi" w:hAnsiTheme="minorHAnsi"/>
                <w:color w:val="000000"/>
                <w:szCs w:val="22"/>
              </w:rPr>
              <w:t>.</w:t>
            </w:r>
          </w:p>
        </w:tc>
        <w:tc>
          <w:tcPr>
            <w:tcW w:w="5727" w:type="dxa"/>
          </w:tcPr>
          <w:p w14:paraId="2F45D8C1" w14:textId="17B6E1E4" w:rsidR="00142624" w:rsidRPr="004B04BF" w:rsidRDefault="00142624" w:rsidP="006C6D72">
            <w:pPr>
              <w:spacing w:before="0"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Cs w:val="22"/>
              </w:rPr>
            </w:pPr>
            <w:r w:rsidRPr="004B04BF">
              <w:rPr>
                <w:rFonts w:asciiTheme="minorHAnsi" w:hAnsiTheme="minorHAnsi"/>
                <w:color w:val="000000"/>
                <w:szCs w:val="22"/>
              </w:rPr>
              <w:t>Aquatic ecosystems, Inland water environmental quality, Human health</w:t>
            </w:r>
          </w:p>
        </w:tc>
        <w:tc>
          <w:tcPr>
            <w:tcW w:w="2041" w:type="dxa"/>
          </w:tcPr>
          <w:p w14:paraId="109C5449" w14:textId="77777777" w:rsidR="00167CBD" w:rsidRDefault="00CE01C5" w:rsidP="006C6D72">
            <w:pPr>
              <w:spacing w:before="0" w:after="4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Cs w:val="22"/>
              </w:rPr>
            </w:pPr>
            <w:r>
              <w:rPr>
                <w:rFonts w:asciiTheme="minorHAnsi" w:hAnsiTheme="minorHAnsi"/>
                <w:color w:val="000000"/>
                <w:szCs w:val="22"/>
              </w:rPr>
              <w:t>CMC</w:t>
            </w:r>
            <w:r w:rsidR="00CE1AC3">
              <w:rPr>
                <w:rFonts w:asciiTheme="minorHAnsi" w:hAnsiTheme="minorHAnsi"/>
                <w:color w:val="000000"/>
                <w:szCs w:val="22"/>
              </w:rPr>
              <w:t xml:space="preserve">-350, </w:t>
            </w:r>
          </w:p>
          <w:p w14:paraId="259934E3" w14:textId="43D9ABB0" w:rsidR="00142624" w:rsidRPr="004B04BF" w:rsidRDefault="00CE1AC3" w:rsidP="006C6D72">
            <w:pPr>
              <w:spacing w:before="0" w:after="4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Cs w:val="22"/>
              </w:rPr>
            </w:pPr>
            <w:r>
              <w:rPr>
                <w:rFonts w:asciiTheme="minorHAnsi" w:hAnsiTheme="minorHAnsi"/>
                <w:color w:val="000000"/>
                <w:szCs w:val="22"/>
              </w:rPr>
              <w:t>CMC-351</w:t>
            </w:r>
          </w:p>
        </w:tc>
        <w:tc>
          <w:tcPr>
            <w:tcW w:w="1672" w:type="dxa"/>
          </w:tcPr>
          <w:p w14:paraId="018EBAF7" w14:textId="21C59281" w:rsidR="00142624" w:rsidRPr="004B04BF" w:rsidRDefault="00142624" w:rsidP="006C6D72">
            <w:pPr>
              <w:spacing w:before="0"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Cs w:val="22"/>
              </w:rPr>
            </w:pPr>
            <w:r w:rsidRPr="004B04BF">
              <w:rPr>
                <w:rFonts w:asciiTheme="minorHAnsi" w:hAnsiTheme="minorHAnsi"/>
                <w:color w:val="000000"/>
                <w:szCs w:val="22"/>
              </w:rPr>
              <w:t>CEO-08</w:t>
            </w:r>
          </w:p>
        </w:tc>
      </w:tr>
      <w:tr w:rsidR="00142624" w:rsidRPr="002D302E" w14:paraId="723E8495" w14:textId="77777777" w:rsidTr="006C6D72">
        <w:trPr>
          <w:cnfStyle w:val="000000010000" w:firstRow="0" w:lastRow="0" w:firstColumn="0" w:lastColumn="0" w:oddVBand="0" w:evenVBand="0" w:oddHBand="0" w:evenHBand="1" w:firstRowFirstColumn="0" w:firstRowLastColumn="0" w:lastRowFirstColumn="0" w:lastRowLastColumn="0"/>
          <w:cantSplit w:val="0"/>
          <w:trHeight w:val="285"/>
        </w:trPr>
        <w:tc>
          <w:tcPr>
            <w:cnfStyle w:val="001000000000" w:firstRow="0" w:lastRow="0" w:firstColumn="1" w:lastColumn="0" w:oddVBand="0" w:evenVBand="0" w:oddHBand="0" w:evenHBand="0" w:firstRowFirstColumn="0" w:firstRowLastColumn="0" w:lastRowFirstColumn="0" w:lastRowLastColumn="0"/>
            <w:tcW w:w="1491" w:type="dxa"/>
          </w:tcPr>
          <w:p w14:paraId="6E1E7C7A" w14:textId="33923675" w:rsidR="00142624" w:rsidRPr="004B04BF" w:rsidRDefault="00142624" w:rsidP="006C6D72">
            <w:pPr>
              <w:spacing w:before="0" w:after="40"/>
              <w:rPr>
                <w:rFonts w:asciiTheme="minorHAnsi" w:hAnsiTheme="minorHAnsi"/>
                <w:color w:val="000000"/>
                <w:szCs w:val="22"/>
              </w:rPr>
            </w:pPr>
            <w:r w:rsidRPr="004B04BF">
              <w:rPr>
                <w:rFonts w:asciiTheme="minorHAnsi" w:hAnsiTheme="minorHAnsi"/>
                <w:color w:val="000000"/>
                <w:szCs w:val="22"/>
              </w:rPr>
              <w:t>CRS-H1.04</w:t>
            </w:r>
          </w:p>
        </w:tc>
        <w:tc>
          <w:tcPr>
            <w:tcW w:w="4309" w:type="dxa"/>
          </w:tcPr>
          <w:p w14:paraId="229A34E8" w14:textId="42FD1FD2" w:rsidR="00142624" w:rsidRPr="004B04BF" w:rsidRDefault="00142624" w:rsidP="006C6D72">
            <w:pPr>
              <w:spacing w:before="0"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Cs w:val="22"/>
              </w:rPr>
            </w:pPr>
            <w:r w:rsidRPr="004B04BF">
              <w:rPr>
                <w:rFonts w:asciiTheme="minorHAnsi" w:hAnsiTheme="minorHAnsi"/>
                <w:color w:val="000000"/>
                <w:szCs w:val="22"/>
              </w:rPr>
              <w:t xml:space="preserve">Import of dry materials used in </w:t>
            </w:r>
            <w:r w:rsidRPr="00384F6A">
              <w:rPr>
                <w:rFonts w:asciiTheme="minorHAnsi" w:hAnsiTheme="minorHAnsi"/>
                <w:color w:val="000000"/>
              </w:rPr>
              <w:t>hydraulic fracturing</w:t>
            </w:r>
            <w:r w:rsidRPr="004B04BF">
              <w:rPr>
                <w:rFonts w:asciiTheme="minorHAnsi" w:hAnsiTheme="minorHAnsi"/>
                <w:color w:val="000000"/>
                <w:szCs w:val="22"/>
              </w:rPr>
              <w:t xml:space="preserve"> activities result</w:t>
            </w:r>
            <w:r w:rsidR="00E50047">
              <w:rPr>
                <w:rFonts w:asciiTheme="minorHAnsi" w:hAnsiTheme="minorHAnsi"/>
                <w:color w:val="000000"/>
                <w:szCs w:val="22"/>
              </w:rPr>
              <w:t>ing</w:t>
            </w:r>
            <w:r w:rsidRPr="004B04BF">
              <w:rPr>
                <w:rFonts w:asciiTheme="minorHAnsi" w:hAnsiTheme="minorHAnsi"/>
                <w:color w:val="000000"/>
                <w:szCs w:val="22"/>
              </w:rPr>
              <w:t xml:space="preserve"> in introduction of weeds.</w:t>
            </w:r>
          </w:p>
        </w:tc>
        <w:tc>
          <w:tcPr>
            <w:tcW w:w="5727" w:type="dxa"/>
          </w:tcPr>
          <w:p w14:paraId="10EC6101" w14:textId="12D35358" w:rsidR="00142624" w:rsidRPr="004B04BF" w:rsidRDefault="00142624" w:rsidP="006C6D72">
            <w:pPr>
              <w:spacing w:before="0"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Cs w:val="22"/>
              </w:rPr>
            </w:pPr>
            <w:r w:rsidRPr="004B04BF">
              <w:rPr>
                <w:rFonts w:asciiTheme="minorHAnsi" w:hAnsiTheme="minorHAnsi"/>
                <w:color w:val="000000"/>
                <w:szCs w:val="22"/>
              </w:rPr>
              <w:t xml:space="preserve">Terrestrial environmental quality, Terrestrial ecosystems, </w:t>
            </w:r>
            <w:r w:rsidR="002664AE" w:rsidRPr="004B04BF">
              <w:rPr>
                <w:rFonts w:asciiTheme="minorHAnsi" w:hAnsiTheme="minorHAnsi"/>
                <w:color w:val="000000"/>
                <w:szCs w:val="22"/>
              </w:rPr>
              <w:t>Aquatic</w:t>
            </w:r>
            <w:r w:rsidRPr="004B04BF">
              <w:rPr>
                <w:rFonts w:asciiTheme="minorHAnsi" w:hAnsiTheme="minorHAnsi"/>
                <w:color w:val="000000"/>
                <w:szCs w:val="22"/>
              </w:rPr>
              <w:t xml:space="preserve"> ecosystems, Inland water environmental quality, Marine environmental quality, Marine ecosystems, Community and economy</w:t>
            </w:r>
          </w:p>
        </w:tc>
        <w:tc>
          <w:tcPr>
            <w:tcW w:w="2041" w:type="dxa"/>
          </w:tcPr>
          <w:p w14:paraId="04EC1E9D" w14:textId="77777777" w:rsidR="00167CBD" w:rsidRDefault="00142624" w:rsidP="006C6D72">
            <w:pPr>
              <w:spacing w:before="0" w:after="40"/>
              <w:contextualSpacing/>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Cs w:val="22"/>
              </w:rPr>
            </w:pPr>
            <w:r w:rsidRPr="004B04BF">
              <w:rPr>
                <w:rFonts w:asciiTheme="minorHAnsi" w:hAnsiTheme="minorHAnsi"/>
                <w:color w:val="000000"/>
                <w:szCs w:val="22"/>
              </w:rPr>
              <w:t xml:space="preserve">CMC-001, </w:t>
            </w:r>
          </w:p>
          <w:p w14:paraId="57522A18" w14:textId="7A50B2E6" w:rsidR="00142624" w:rsidRPr="004B04BF" w:rsidRDefault="00142624" w:rsidP="006C6D72">
            <w:pPr>
              <w:spacing w:before="0" w:after="40"/>
              <w:contextualSpacing/>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Cs w:val="22"/>
              </w:rPr>
            </w:pPr>
            <w:r w:rsidRPr="004B04BF">
              <w:rPr>
                <w:rFonts w:asciiTheme="minorHAnsi" w:hAnsiTheme="minorHAnsi"/>
                <w:color w:val="000000"/>
                <w:szCs w:val="22"/>
              </w:rPr>
              <w:t>CMC-002</w:t>
            </w:r>
          </w:p>
        </w:tc>
        <w:tc>
          <w:tcPr>
            <w:tcW w:w="1672" w:type="dxa"/>
          </w:tcPr>
          <w:p w14:paraId="0625C68B" w14:textId="192BC895" w:rsidR="00142624" w:rsidRPr="004B04BF" w:rsidRDefault="00142624" w:rsidP="006C6D72">
            <w:pPr>
              <w:spacing w:before="0"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Cs w:val="22"/>
              </w:rPr>
            </w:pPr>
            <w:r w:rsidRPr="004B04BF">
              <w:rPr>
                <w:rFonts w:asciiTheme="minorHAnsi" w:hAnsiTheme="minorHAnsi"/>
                <w:color w:val="000000"/>
                <w:szCs w:val="22"/>
              </w:rPr>
              <w:t>CEO-01</w:t>
            </w:r>
          </w:p>
        </w:tc>
      </w:tr>
      <w:tr w:rsidR="00142624" w:rsidRPr="002D302E" w14:paraId="0B025CFC" w14:textId="77777777" w:rsidTr="006C6D72">
        <w:trPr>
          <w:cnfStyle w:val="000000100000" w:firstRow="0" w:lastRow="0" w:firstColumn="0" w:lastColumn="0" w:oddVBand="0" w:evenVBand="0" w:oddHBand="1" w:evenHBand="0" w:firstRowFirstColumn="0" w:firstRowLastColumn="0" w:lastRowFirstColumn="0" w:lastRowLastColumn="0"/>
          <w:cantSplit w:val="0"/>
          <w:trHeight w:val="285"/>
        </w:trPr>
        <w:tc>
          <w:tcPr>
            <w:cnfStyle w:val="001000000000" w:firstRow="0" w:lastRow="0" w:firstColumn="1" w:lastColumn="0" w:oddVBand="0" w:evenVBand="0" w:oddHBand="0" w:evenHBand="0" w:firstRowFirstColumn="0" w:firstRowLastColumn="0" w:lastRowFirstColumn="0" w:lastRowLastColumn="0"/>
            <w:tcW w:w="1491" w:type="dxa"/>
          </w:tcPr>
          <w:p w14:paraId="59B2822F" w14:textId="0188705B" w:rsidR="00142624" w:rsidRPr="004B04BF" w:rsidRDefault="00142624" w:rsidP="006C6D72">
            <w:pPr>
              <w:spacing w:before="0" w:after="40"/>
              <w:rPr>
                <w:rFonts w:asciiTheme="minorHAnsi" w:hAnsiTheme="minorHAnsi"/>
                <w:color w:val="000000"/>
                <w:szCs w:val="22"/>
              </w:rPr>
            </w:pPr>
            <w:r w:rsidRPr="004B04BF">
              <w:rPr>
                <w:rFonts w:asciiTheme="minorHAnsi" w:hAnsiTheme="minorHAnsi"/>
                <w:color w:val="000000"/>
                <w:szCs w:val="22"/>
              </w:rPr>
              <w:t>CRS</w:t>
            </w:r>
            <w:r w:rsidR="00C22504">
              <w:rPr>
                <w:rFonts w:asciiTheme="minorHAnsi" w:hAnsiTheme="minorHAnsi"/>
                <w:color w:val="000000"/>
                <w:szCs w:val="22"/>
              </w:rPr>
              <w:t>-</w:t>
            </w:r>
            <w:r w:rsidRPr="004B04BF">
              <w:rPr>
                <w:rFonts w:asciiTheme="minorHAnsi" w:hAnsiTheme="minorHAnsi"/>
                <w:color w:val="000000"/>
                <w:szCs w:val="22"/>
              </w:rPr>
              <w:t>H1.05</w:t>
            </w:r>
          </w:p>
        </w:tc>
        <w:tc>
          <w:tcPr>
            <w:tcW w:w="4309" w:type="dxa"/>
          </w:tcPr>
          <w:p w14:paraId="303929EE" w14:textId="7C424D30" w:rsidR="00142624" w:rsidRPr="004B04BF" w:rsidRDefault="00142624" w:rsidP="006C6D72">
            <w:pPr>
              <w:spacing w:before="0"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Cs w:val="22"/>
              </w:rPr>
            </w:pPr>
            <w:r w:rsidRPr="004B04BF">
              <w:rPr>
                <w:rFonts w:asciiTheme="minorHAnsi" w:hAnsiTheme="minorHAnsi"/>
                <w:color w:val="000000"/>
                <w:szCs w:val="22"/>
              </w:rPr>
              <w:t xml:space="preserve">Operation of flares during </w:t>
            </w:r>
            <w:r w:rsidRPr="00384F6A">
              <w:rPr>
                <w:rFonts w:asciiTheme="minorHAnsi" w:hAnsiTheme="minorHAnsi"/>
                <w:color w:val="000000"/>
              </w:rPr>
              <w:t>hydraulic fracturing</w:t>
            </w:r>
            <w:r w:rsidRPr="004B04BF">
              <w:rPr>
                <w:rFonts w:asciiTheme="minorHAnsi" w:hAnsiTheme="minorHAnsi"/>
                <w:color w:val="000000"/>
                <w:szCs w:val="22"/>
              </w:rPr>
              <w:t xml:space="preserve"> activities causes a bushfire.</w:t>
            </w:r>
          </w:p>
        </w:tc>
        <w:tc>
          <w:tcPr>
            <w:tcW w:w="5727" w:type="dxa"/>
          </w:tcPr>
          <w:p w14:paraId="1C0A55AC" w14:textId="05AF5A7A" w:rsidR="00142624" w:rsidRPr="004B04BF" w:rsidRDefault="00142624" w:rsidP="006C6D72">
            <w:pPr>
              <w:spacing w:before="0"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Cs w:val="22"/>
              </w:rPr>
            </w:pPr>
            <w:r w:rsidRPr="004B04BF">
              <w:rPr>
                <w:rFonts w:asciiTheme="minorHAnsi" w:hAnsiTheme="minorHAnsi"/>
                <w:color w:val="000000"/>
                <w:szCs w:val="22"/>
              </w:rPr>
              <w:t xml:space="preserve">Terrestrial environmental quality, Terrestrial ecosystems, </w:t>
            </w:r>
            <w:r w:rsidR="002664AE" w:rsidRPr="004B04BF">
              <w:rPr>
                <w:rFonts w:asciiTheme="minorHAnsi" w:hAnsiTheme="minorHAnsi"/>
                <w:color w:val="000000"/>
                <w:szCs w:val="22"/>
              </w:rPr>
              <w:t>Aquatic</w:t>
            </w:r>
            <w:r w:rsidRPr="004B04BF">
              <w:rPr>
                <w:rFonts w:asciiTheme="minorHAnsi" w:hAnsiTheme="minorHAnsi"/>
                <w:color w:val="000000"/>
                <w:szCs w:val="22"/>
              </w:rPr>
              <w:t xml:space="preserve"> ecosystems, Inland water environmental quality, Community and economy</w:t>
            </w:r>
          </w:p>
        </w:tc>
        <w:tc>
          <w:tcPr>
            <w:tcW w:w="2041" w:type="dxa"/>
          </w:tcPr>
          <w:p w14:paraId="53856287" w14:textId="64895FD7" w:rsidR="00142624" w:rsidRPr="004B04BF" w:rsidRDefault="00142624" w:rsidP="006C6D72">
            <w:pPr>
              <w:spacing w:before="0" w:after="4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Cs w:val="22"/>
              </w:rPr>
            </w:pPr>
            <w:r w:rsidRPr="004B04BF">
              <w:rPr>
                <w:rFonts w:asciiTheme="minorHAnsi" w:hAnsiTheme="minorHAnsi"/>
                <w:color w:val="000000"/>
                <w:szCs w:val="22"/>
              </w:rPr>
              <w:t>CMC-003</w:t>
            </w:r>
          </w:p>
        </w:tc>
        <w:tc>
          <w:tcPr>
            <w:tcW w:w="1672" w:type="dxa"/>
          </w:tcPr>
          <w:p w14:paraId="3F21B3FA" w14:textId="052EAE0D" w:rsidR="00142624" w:rsidRPr="004B04BF" w:rsidRDefault="00142624" w:rsidP="006C6D72">
            <w:pPr>
              <w:spacing w:before="0"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Cs w:val="22"/>
              </w:rPr>
            </w:pPr>
            <w:r w:rsidRPr="004B04BF">
              <w:rPr>
                <w:rFonts w:asciiTheme="minorHAnsi" w:hAnsiTheme="minorHAnsi"/>
                <w:color w:val="000000"/>
                <w:szCs w:val="22"/>
              </w:rPr>
              <w:t>CEO-03</w:t>
            </w:r>
          </w:p>
        </w:tc>
      </w:tr>
      <w:tr w:rsidR="00142624" w:rsidRPr="002D302E" w14:paraId="3DEAA1A7" w14:textId="77777777" w:rsidTr="006C6D72">
        <w:trPr>
          <w:cnfStyle w:val="000000010000" w:firstRow="0" w:lastRow="0" w:firstColumn="0" w:lastColumn="0" w:oddVBand="0" w:evenVBand="0" w:oddHBand="0" w:evenHBand="1" w:firstRowFirstColumn="0" w:firstRowLastColumn="0" w:lastRowFirstColumn="0" w:lastRowLastColumn="0"/>
          <w:cantSplit w:val="0"/>
          <w:trHeight w:val="285"/>
        </w:trPr>
        <w:tc>
          <w:tcPr>
            <w:cnfStyle w:val="001000000000" w:firstRow="0" w:lastRow="0" w:firstColumn="1" w:lastColumn="0" w:oddVBand="0" w:evenVBand="0" w:oddHBand="0" w:evenHBand="0" w:firstRowFirstColumn="0" w:firstRowLastColumn="0" w:lastRowFirstColumn="0" w:lastRowLastColumn="0"/>
            <w:tcW w:w="1491" w:type="dxa"/>
          </w:tcPr>
          <w:p w14:paraId="311553E4" w14:textId="6AD7CE42" w:rsidR="00142624" w:rsidRPr="004B04BF" w:rsidRDefault="00142624" w:rsidP="006C6D72">
            <w:pPr>
              <w:spacing w:before="0" w:after="40"/>
              <w:rPr>
                <w:rFonts w:asciiTheme="minorHAnsi" w:hAnsiTheme="minorHAnsi"/>
                <w:color w:val="000000"/>
                <w:szCs w:val="22"/>
              </w:rPr>
            </w:pPr>
            <w:r w:rsidRPr="004B04BF">
              <w:rPr>
                <w:rFonts w:asciiTheme="minorHAnsi" w:hAnsiTheme="minorHAnsi"/>
                <w:color w:val="000000"/>
                <w:szCs w:val="22"/>
              </w:rPr>
              <w:t>CRS-H1.06</w:t>
            </w:r>
          </w:p>
        </w:tc>
        <w:tc>
          <w:tcPr>
            <w:tcW w:w="4309" w:type="dxa"/>
          </w:tcPr>
          <w:p w14:paraId="1A4028E6" w14:textId="583AE860" w:rsidR="00142624" w:rsidRPr="004B04BF" w:rsidRDefault="00142624" w:rsidP="006C6D72">
            <w:pPr>
              <w:spacing w:before="0"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Cs w:val="22"/>
              </w:rPr>
            </w:pPr>
            <w:r w:rsidRPr="00384F6A">
              <w:rPr>
                <w:rFonts w:asciiTheme="minorHAnsi" w:hAnsiTheme="minorHAnsi"/>
                <w:color w:val="000000"/>
              </w:rPr>
              <w:t>Hydraulic fracturing</w:t>
            </w:r>
            <w:r w:rsidRPr="004B04BF">
              <w:rPr>
                <w:rFonts w:asciiTheme="minorHAnsi" w:hAnsiTheme="minorHAnsi"/>
                <w:color w:val="000000"/>
                <w:szCs w:val="22"/>
              </w:rPr>
              <w:t xml:space="preserve"> operations cause a loss of amenity through prominent infrastructure, noise and light emissions.</w:t>
            </w:r>
            <w:r w:rsidR="00CD3CF8">
              <w:rPr>
                <w:rFonts w:asciiTheme="minorHAnsi" w:hAnsiTheme="minorHAnsi"/>
                <w:color w:val="000000"/>
                <w:szCs w:val="22"/>
              </w:rPr>
              <w:t xml:space="preserve"> </w:t>
            </w:r>
          </w:p>
        </w:tc>
        <w:tc>
          <w:tcPr>
            <w:tcW w:w="5727" w:type="dxa"/>
          </w:tcPr>
          <w:p w14:paraId="2A6DB594" w14:textId="40C62841" w:rsidR="00142624" w:rsidRPr="004B04BF" w:rsidRDefault="00142624" w:rsidP="006C6D72">
            <w:pPr>
              <w:spacing w:before="0"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Cs w:val="22"/>
              </w:rPr>
            </w:pPr>
            <w:r w:rsidRPr="004B04BF">
              <w:rPr>
                <w:rFonts w:asciiTheme="minorHAnsi" w:hAnsiTheme="minorHAnsi"/>
                <w:color w:val="000000"/>
                <w:szCs w:val="22"/>
              </w:rPr>
              <w:t>Community and economy, Culture and heritage</w:t>
            </w:r>
          </w:p>
        </w:tc>
        <w:tc>
          <w:tcPr>
            <w:tcW w:w="2041" w:type="dxa"/>
          </w:tcPr>
          <w:p w14:paraId="7A5C30D7" w14:textId="77777777" w:rsidR="00167CBD" w:rsidRDefault="00142624" w:rsidP="006C6D72">
            <w:pPr>
              <w:spacing w:before="0" w:after="40"/>
              <w:contextualSpacing/>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Cs w:val="22"/>
              </w:rPr>
            </w:pPr>
            <w:r w:rsidRPr="004B04BF">
              <w:rPr>
                <w:rFonts w:asciiTheme="minorHAnsi" w:hAnsiTheme="minorHAnsi"/>
                <w:color w:val="000000"/>
                <w:szCs w:val="22"/>
              </w:rPr>
              <w:t>CMC-150</w:t>
            </w:r>
            <w:r w:rsidR="00A5351E">
              <w:rPr>
                <w:rFonts w:asciiTheme="minorHAnsi" w:hAnsiTheme="minorHAnsi"/>
                <w:color w:val="000000"/>
                <w:szCs w:val="22"/>
              </w:rPr>
              <w:t xml:space="preserve">, </w:t>
            </w:r>
          </w:p>
          <w:p w14:paraId="4DDBC72E" w14:textId="51D56D20" w:rsidR="00142624" w:rsidRPr="004B04BF" w:rsidRDefault="00A5351E" w:rsidP="006C6D72">
            <w:pPr>
              <w:spacing w:before="0" w:after="40"/>
              <w:contextualSpacing/>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Cs w:val="22"/>
              </w:rPr>
            </w:pPr>
            <w:r>
              <w:rPr>
                <w:rFonts w:asciiTheme="minorHAnsi" w:hAnsiTheme="minorHAnsi"/>
                <w:color w:val="000000"/>
                <w:szCs w:val="22"/>
              </w:rPr>
              <w:t>CMC-15</w:t>
            </w:r>
            <w:r w:rsidR="009C2F83">
              <w:rPr>
                <w:rFonts w:asciiTheme="minorHAnsi" w:hAnsiTheme="minorHAnsi"/>
                <w:color w:val="000000"/>
                <w:szCs w:val="22"/>
              </w:rPr>
              <w:t>3</w:t>
            </w:r>
          </w:p>
        </w:tc>
        <w:tc>
          <w:tcPr>
            <w:tcW w:w="1672" w:type="dxa"/>
          </w:tcPr>
          <w:p w14:paraId="03751671" w14:textId="15C802FF" w:rsidR="00142624" w:rsidRPr="004B04BF" w:rsidRDefault="00142624" w:rsidP="006C6D72">
            <w:pPr>
              <w:spacing w:before="0"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Cs w:val="22"/>
              </w:rPr>
            </w:pPr>
            <w:r w:rsidRPr="004B04BF">
              <w:rPr>
                <w:rFonts w:asciiTheme="minorHAnsi" w:hAnsiTheme="minorHAnsi"/>
                <w:color w:val="000000"/>
                <w:szCs w:val="22"/>
              </w:rPr>
              <w:t>CEO-</w:t>
            </w:r>
            <w:r w:rsidR="000D0D68" w:rsidDel="0049675C">
              <w:rPr>
                <w:rFonts w:asciiTheme="minorHAnsi" w:hAnsiTheme="minorHAnsi"/>
                <w:color w:val="000000"/>
                <w:szCs w:val="22"/>
              </w:rPr>
              <w:t>15</w:t>
            </w:r>
          </w:p>
        </w:tc>
      </w:tr>
      <w:tr w:rsidR="00142624" w:rsidRPr="002D302E" w14:paraId="1DE9CCF8" w14:textId="77777777" w:rsidTr="006C6D72">
        <w:trPr>
          <w:cnfStyle w:val="000000100000" w:firstRow="0" w:lastRow="0" w:firstColumn="0" w:lastColumn="0" w:oddVBand="0" w:evenVBand="0" w:oddHBand="1" w:evenHBand="0" w:firstRowFirstColumn="0" w:firstRowLastColumn="0" w:lastRowFirstColumn="0" w:lastRowLastColumn="0"/>
          <w:cantSplit w:val="0"/>
          <w:trHeight w:val="285"/>
        </w:trPr>
        <w:tc>
          <w:tcPr>
            <w:cnfStyle w:val="001000000000" w:firstRow="0" w:lastRow="0" w:firstColumn="1" w:lastColumn="0" w:oddVBand="0" w:evenVBand="0" w:oddHBand="0" w:evenHBand="0" w:firstRowFirstColumn="0" w:firstRowLastColumn="0" w:lastRowFirstColumn="0" w:lastRowLastColumn="0"/>
            <w:tcW w:w="1491" w:type="dxa"/>
          </w:tcPr>
          <w:p w14:paraId="6E26E3FE" w14:textId="3E8C1183" w:rsidR="00142624" w:rsidRPr="004B04BF" w:rsidRDefault="00142624" w:rsidP="006C6D72">
            <w:pPr>
              <w:spacing w:before="0" w:after="40"/>
              <w:rPr>
                <w:rFonts w:asciiTheme="minorHAnsi" w:hAnsiTheme="minorHAnsi"/>
                <w:color w:val="000000"/>
                <w:szCs w:val="22"/>
              </w:rPr>
            </w:pPr>
            <w:r w:rsidRPr="004B04BF">
              <w:rPr>
                <w:rFonts w:asciiTheme="minorHAnsi" w:hAnsiTheme="minorHAnsi"/>
                <w:color w:val="000000"/>
                <w:szCs w:val="22"/>
              </w:rPr>
              <w:t>CRS-H2.01</w:t>
            </w:r>
          </w:p>
        </w:tc>
        <w:tc>
          <w:tcPr>
            <w:tcW w:w="4309" w:type="dxa"/>
          </w:tcPr>
          <w:p w14:paraId="65057C62" w14:textId="6CC0B880" w:rsidR="00142624" w:rsidRPr="005C2310" w:rsidRDefault="005C2310" w:rsidP="006C6D72">
            <w:pPr>
              <w:spacing w:before="0"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Pr>
                <w:rFonts w:asciiTheme="minorHAnsi" w:hAnsiTheme="minorHAnsi"/>
                <w:color w:val="000000"/>
              </w:rPr>
              <w:t>T</w:t>
            </w:r>
            <w:r w:rsidRPr="005C2310">
              <w:rPr>
                <w:rFonts w:asciiTheme="minorHAnsi" w:hAnsiTheme="minorHAnsi"/>
                <w:color w:val="000000"/>
              </w:rPr>
              <w:t xml:space="preserve">ransport, transfer, storage or handling of </w:t>
            </w:r>
            <w:r w:rsidR="00142624" w:rsidRPr="005C2310">
              <w:rPr>
                <w:rFonts w:asciiTheme="minorHAnsi" w:hAnsiTheme="minorHAnsi"/>
                <w:color w:val="000000"/>
              </w:rPr>
              <w:t>additives and chemicals</w:t>
            </w:r>
            <w:r w:rsidR="00142624">
              <w:rPr>
                <w:rFonts w:asciiTheme="minorHAnsi" w:hAnsiTheme="minorHAnsi"/>
                <w:color w:val="000000"/>
              </w:rPr>
              <w:t xml:space="preserve"> </w:t>
            </w:r>
            <w:r>
              <w:rPr>
                <w:rFonts w:asciiTheme="minorHAnsi" w:hAnsiTheme="minorHAnsi"/>
                <w:color w:val="000000"/>
              </w:rPr>
              <w:t xml:space="preserve">for hydraulic fracturing </w:t>
            </w:r>
            <w:r w:rsidRPr="0038219D">
              <w:t xml:space="preserve">activities leading to accidental release </w:t>
            </w:r>
            <w:r w:rsidR="00142624" w:rsidRPr="0038219D">
              <w:t>to the environment</w:t>
            </w:r>
            <w:r w:rsidR="00142624">
              <w:t xml:space="preserve"> </w:t>
            </w:r>
            <w:r w:rsidR="00142624" w:rsidRPr="002E4FB4">
              <w:t>and contamination of soil, surface water or groundwater.</w:t>
            </w:r>
          </w:p>
        </w:tc>
        <w:tc>
          <w:tcPr>
            <w:tcW w:w="5727" w:type="dxa"/>
          </w:tcPr>
          <w:p w14:paraId="1E81B836" w14:textId="1CD56A4D" w:rsidR="00142624" w:rsidRPr="004B04BF" w:rsidRDefault="00142624" w:rsidP="006C6D72">
            <w:pPr>
              <w:spacing w:before="0"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Cs w:val="22"/>
              </w:rPr>
            </w:pPr>
            <w:r w:rsidRPr="004B04BF">
              <w:rPr>
                <w:rFonts w:asciiTheme="minorHAnsi" w:hAnsiTheme="minorHAnsi"/>
                <w:color w:val="000000"/>
                <w:szCs w:val="22"/>
              </w:rPr>
              <w:t xml:space="preserve">Terrestrial environmental quality, Terrestrial ecosystems, </w:t>
            </w:r>
            <w:r w:rsidR="002664AE" w:rsidRPr="004B04BF">
              <w:rPr>
                <w:rFonts w:asciiTheme="minorHAnsi" w:hAnsiTheme="minorHAnsi"/>
                <w:color w:val="000000"/>
                <w:szCs w:val="22"/>
              </w:rPr>
              <w:t>Aquatic</w:t>
            </w:r>
            <w:r w:rsidRPr="004B04BF">
              <w:rPr>
                <w:rFonts w:asciiTheme="minorHAnsi" w:hAnsiTheme="minorHAnsi"/>
                <w:color w:val="000000"/>
                <w:szCs w:val="22"/>
              </w:rPr>
              <w:t xml:space="preserve"> ecosystems, Inland water environmental quality, Marine environmental quality, Marine ecosystems, Human health</w:t>
            </w:r>
            <w:r w:rsidR="00FE06CE">
              <w:rPr>
                <w:rFonts w:asciiTheme="minorHAnsi" w:hAnsiTheme="minorHAnsi"/>
                <w:color w:val="000000"/>
                <w:szCs w:val="22"/>
              </w:rPr>
              <w:t xml:space="preserve">, </w:t>
            </w:r>
            <w:r w:rsidR="00FE06CE" w:rsidRPr="007450CF">
              <w:t>Culture and heritage</w:t>
            </w:r>
          </w:p>
        </w:tc>
        <w:tc>
          <w:tcPr>
            <w:tcW w:w="2041" w:type="dxa"/>
          </w:tcPr>
          <w:p w14:paraId="14FF690B" w14:textId="77777777" w:rsidR="00167CBD" w:rsidRDefault="00142624" w:rsidP="006C6D72">
            <w:pPr>
              <w:spacing w:before="0" w:after="4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Cs w:val="22"/>
              </w:rPr>
            </w:pPr>
            <w:r w:rsidRPr="004B04BF">
              <w:rPr>
                <w:rFonts w:asciiTheme="minorHAnsi" w:hAnsiTheme="minorHAnsi"/>
                <w:color w:val="000000"/>
                <w:szCs w:val="22"/>
              </w:rPr>
              <w:t xml:space="preserve">CMC-401, </w:t>
            </w:r>
          </w:p>
          <w:p w14:paraId="62FCB29C" w14:textId="77777777" w:rsidR="00167CBD" w:rsidRDefault="00142624" w:rsidP="006C6D72">
            <w:pPr>
              <w:spacing w:before="0" w:after="4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Cs w:val="22"/>
              </w:rPr>
            </w:pPr>
            <w:r w:rsidRPr="004B04BF">
              <w:rPr>
                <w:rFonts w:asciiTheme="minorHAnsi" w:hAnsiTheme="minorHAnsi"/>
                <w:color w:val="000000"/>
                <w:szCs w:val="22"/>
              </w:rPr>
              <w:t xml:space="preserve">CMC-402, </w:t>
            </w:r>
          </w:p>
          <w:p w14:paraId="4D150A29" w14:textId="77777777" w:rsidR="00167CBD" w:rsidRDefault="00142624" w:rsidP="006C6D72">
            <w:pPr>
              <w:spacing w:before="0" w:after="4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Cs w:val="22"/>
              </w:rPr>
            </w:pPr>
            <w:r w:rsidRPr="004B04BF">
              <w:rPr>
                <w:rFonts w:asciiTheme="minorHAnsi" w:hAnsiTheme="minorHAnsi"/>
                <w:color w:val="000000"/>
                <w:szCs w:val="22"/>
              </w:rPr>
              <w:t xml:space="preserve">CMC-403, </w:t>
            </w:r>
          </w:p>
          <w:p w14:paraId="67ED5B83" w14:textId="77777777" w:rsidR="00167CBD" w:rsidRDefault="00142624" w:rsidP="006C6D72">
            <w:pPr>
              <w:spacing w:before="0" w:after="4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Cs w:val="22"/>
              </w:rPr>
            </w:pPr>
            <w:r w:rsidRPr="004B04BF">
              <w:rPr>
                <w:rFonts w:asciiTheme="minorHAnsi" w:hAnsiTheme="minorHAnsi"/>
                <w:color w:val="000000"/>
                <w:szCs w:val="22"/>
              </w:rPr>
              <w:t xml:space="preserve">CMC-404, </w:t>
            </w:r>
          </w:p>
          <w:p w14:paraId="7184A5B6" w14:textId="2BF1B425" w:rsidR="00142624" w:rsidRPr="004B04BF" w:rsidRDefault="00142624" w:rsidP="006C6D72">
            <w:pPr>
              <w:spacing w:before="0" w:after="4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Cs w:val="22"/>
              </w:rPr>
            </w:pPr>
            <w:r w:rsidRPr="004B04BF">
              <w:rPr>
                <w:rFonts w:asciiTheme="minorHAnsi" w:hAnsiTheme="minorHAnsi"/>
                <w:color w:val="000000"/>
                <w:szCs w:val="22"/>
              </w:rPr>
              <w:t>CMC-40</w:t>
            </w:r>
            <w:r w:rsidR="00B53EAA">
              <w:rPr>
                <w:rFonts w:asciiTheme="minorHAnsi" w:hAnsiTheme="minorHAnsi"/>
                <w:color w:val="000000"/>
                <w:szCs w:val="22"/>
              </w:rPr>
              <w:t>5</w:t>
            </w:r>
          </w:p>
        </w:tc>
        <w:tc>
          <w:tcPr>
            <w:tcW w:w="1672" w:type="dxa"/>
          </w:tcPr>
          <w:p w14:paraId="08D63CDE" w14:textId="5959054A" w:rsidR="00142624" w:rsidRPr="004B04BF" w:rsidRDefault="00142624" w:rsidP="006C6D72">
            <w:pPr>
              <w:spacing w:before="0"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Cs w:val="22"/>
              </w:rPr>
            </w:pPr>
            <w:r w:rsidRPr="004B04BF">
              <w:rPr>
                <w:rFonts w:asciiTheme="minorHAnsi" w:hAnsiTheme="minorHAnsi"/>
                <w:color w:val="000000"/>
                <w:szCs w:val="22"/>
              </w:rPr>
              <w:t>CEO-</w:t>
            </w:r>
            <w:r w:rsidR="00551403" w:rsidDel="0049675C">
              <w:rPr>
                <w:rFonts w:asciiTheme="minorHAnsi" w:hAnsiTheme="minorHAnsi"/>
                <w:color w:val="000000"/>
                <w:szCs w:val="22"/>
              </w:rPr>
              <w:t>12</w:t>
            </w:r>
          </w:p>
        </w:tc>
      </w:tr>
    </w:tbl>
    <w:p w14:paraId="6F912114" w14:textId="5C690AA7" w:rsidR="00E7552D" w:rsidRDefault="00E7552D" w:rsidP="00357E3A">
      <w:pPr>
        <w:pStyle w:val="Heading3"/>
      </w:pPr>
      <w:bookmarkStart w:id="135" w:name="_Toc233223855"/>
      <w:bookmarkStart w:id="136" w:name="_Toc234303727"/>
      <w:r>
        <w:t>Management of process-affected water and wastewater produced by regulated activities</w:t>
      </w:r>
      <w:bookmarkEnd w:id="135"/>
      <w:bookmarkEnd w:id="136"/>
    </w:p>
    <w:tbl>
      <w:tblPr>
        <w:tblStyle w:val="NTGtable2"/>
        <w:tblW w:w="15239" w:type="dxa"/>
        <w:tblLayout w:type="fixed"/>
        <w:tblLook w:val="04A0" w:firstRow="1" w:lastRow="0" w:firstColumn="1" w:lastColumn="0" w:noHBand="0" w:noVBand="1"/>
      </w:tblPr>
      <w:tblGrid>
        <w:gridCol w:w="1491"/>
        <w:gridCol w:w="4309"/>
        <w:gridCol w:w="5726"/>
        <w:gridCol w:w="2041"/>
        <w:gridCol w:w="1672"/>
      </w:tblGrid>
      <w:tr w:rsidR="00C44F98" w:rsidRPr="002D302E" w14:paraId="47245F7C" w14:textId="77777777" w:rsidTr="008711CB">
        <w:trPr>
          <w:cnfStyle w:val="100000000000" w:firstRow="1" w:lastRow="0" w:firstColumn="0" w:lastColumn="0" w:oddVBand="0" w:evenVBand="0" w:oddHBand="0" w:evenHBand="0" w:firstRowFirstColumn="0" w:firstRowLastColumn="0" w:lastRowFirstColumn="0" w:lastRowLastColumn="0"/>
          <w:trHeight w:val="285"/>
        </w:trPr>
        <w:tc>
          <w:tcPr>
            <w:cnfStyle w:val="001000000100" w:firstRow="0" w:lastRow="0" w:firstColumn="1" w:lastColumn="0" w:oddVBand="0" w:evenVBand="0" w:oddHBand="0" w:evenHBand="0" w:firstRowFirstColumn="1" w:firstRowLastColumn="0" w:lastRowFirstColumn="0" w:lastRowLastColumn="0"/>
            <w:tcW w:w="1491" w:type="dxa"/>
            <w:hideMark/>
          </w:tcPr>
          <w:p w14:paraId="3C1065A1" w14:textId="35DCCCD5" w:rsidR="00C44F98" w:rsidRPr="001B7AE4" w:rsidRDefault="00C44F98" w:rsidP="00C44F98">
            <w:pPr>
              <w:spacing w:before="0" w:after="40"/>
              <w:rPr>
                <w:rFonts w:asciiTheme="minorHAnsi" w:hAnsiTheme="minorHAnsi"/>
              </w:rPr>
            </w:pPr>
            <w:r w:rsidRPr="001B7AE4">
              <w:rPr>
                <w:rFonts w:asciiTheme="minorHAnsi" w:hAnsiTheme="minorHAnsi"/>
              </w:rPr>
              <w:t>Source Code</w:t>
            </w:r>
          </w:p>
        </w:tc>
        <w:tc>
          <w:tcPr>
            <w:tcW w:w="4309" w:type="dxa"/>
            <w:hideMark/>
          </w:tcPr>
          <w:p w14:paraId="5C17A40F" w14:textId="0FAE88A9" w:rsidR="00C44F98" w:rsidRPr="001B7AE4" w:rsidRDefault="00C44F98" w:rsidP="00C44F98">
            <w:pPr>
              <w:spacing w:before="0" w:after="40"/>
              <w:cnfStyle w:val="100000000000" w:firstRow="1" w:lastRow="0" w:firstColumn="0" w:lastColumn="0" w:oddVBand="0" w:evenVBand="0" w:oddHBand="0" w:evenHBand="0" w:firstRowFirstColumn="0" w:firstRowLastColumn="0" w:lastRowFirstColumn="0" w:lastRowLastColumn="0"/>
              <w:rPr>
                <w:rFonts w:asciiTheme="minorHAnsi" w:hAnsiTheme="minorHAnsi"/>
                <w:sz w:val="22"/>
              </w:rPr>
            </w:pPr>
            <w:r>
              <w:rPr>
                <w:sz w:val="22"/>
                <w:szCs w:val="22"/>
              </w:rPr>
              <w:t>Environmental Risk Source and Environmental Risk</w:t>
            </w:r>
          </w:p>
        </w:tc>
        <w:tc>
          <w:tcPr>
            <w:tcW w:w="5726" w:type="dxa"/>
            <w:hideMark/>
          </w:tcPr>
          <w:p w14:paraId="11FDB3BC" w14:textId="42E269B0" w:rsidR="00C44F98" w:rsidRPr="001B7AE4" w:rsidRDefault="00C44F98" w:rsidP="00C44F98">
            <w:pPr>
              <w:spacing w:before="0" w:after="40"/>
              <w:cnfStyle w:val="100000000000" w:firstRow="1" w:lastRow="0" w:firstColumn="0" w:lastColumn="0" w:oddVBand="0" w:evenVBand="0" w:oddHBand="0" w:evenHBand="0" w:firstRowFirstColumn="0" w:firstRowLastColumn="0" w:lastRowFirstColumn="0" w:lastRowLastColumn="0"/>
              <w:rPr>
                <w:rFonts w:asciiTheme="minorHAnsi" w:hAnsiTheme="minorHAnsi"/>
                <w:sz w:val="22"/>
              </w:rPr>
            </w:pPr>
            <w:r>
              <w:rPr>
                <w:sz w:val="22"/>
                <w:szCs w:val="22"/>
              </w:rPr>
              <w:t xml:space="preserve">NT EPA </w:t>
            </w:r>
            <w:r w:rsidRPr="007450CF">
              <w:rPr>
                <w:sz w:val="22"/>
                <w:szCs w:val="22"/>
              </w:rPr>
              <w:t xml:space="preserve">Environmental </w:t>
            </w:r>
            <w:r>
              <w:rPr>
                <w:sz w:val="22"/>
                <w:szCs w:val="22"/>
              </w:rPr>
              <w:t xml:space="preserve">Factors </w:t>
            </w:r>
          </w:p>
        </w:tc>
        <w:tc>
          <w:tcPr>
            <w:tcW w:w="2041" w:type="dxa"/>
            <w:hideMark/>
          </w:tcPr>
          <w:p w14:paraId="4CE4F66F" w14:textId="4CCAEE3B" w:rsidR="00C44F98" w:rsidRPr="001B7AE4" w:rsidRDefault="00C44F98" w:rsidP="00C44F98">
            <w:pPr>
              <w:spacing w:before="0" w:after="40"/>
              <w:cnfStyle w:val="100000000000" w:firstRow="1" w:lastRow="0" w:firstColumn="0" w:lastColumn="0" w:oddVBand="0" w:evenVBand="0" w:oddHBand="0" w:evenHBand="0" w:firstRowFirstColumn="0" w:firstRowLastColumn="0" w:lastRowFirstColumn="0" w:lastRowLastColumn="0"/>
              <w:rPr>
                <w:rFonts w:asciiTheme="minorHAnsi" w:hAnsiTheme="minorHAnsi"/>
                <w:sz w:val="22"/>
              </w:rPr>
            </w:pPr>
            <w:r w:rsidRPr="007450CF">
              <w:rPr>
                <w:sz w:val="22"/>
                <w:szCs w:val="22"/>
              </w:rPr>
              <w:t xml:space="preserve">Mandatory </w:t>
            </w:r>
            <w:r>
              <w:rPr>
                <w:bCs/>
                <w:sz w:val="22"/>
                <w:szCs w:val="22"/>
              </w:rPr>
              <w:t>C</w:t>
            </w:r>
            <w:r w:rsidRPr="00416EDA">
              <w:rPr>
                <w:bCs/>
                <w:sz w:val="22"/>
                <w:szCs w:val="22"/>
              </w:rPr>
              <w:t xml:space="preserve">ontrol </w:t>
            </w:r>
            <w:r>
              <w:rPr>
                <w:bCs/>
                <w:sz w:val="22"/>
                <w:szCs w:val="22"/>
              </w:rPr>
              <w:t>M</w:t>
            </w:r>
            <w:r w:rsidRPr="00416EDA">
              <w:rPr>
                <w:bCs/>
                <w:sz w:val="22"/>
                <w:szCs w:val="22"/>
              </w:rPr>
              <w:t>easures</w:t>
            </w:r>
          </w:p>
        </w:tc>
        <w:tc>
          <w:tcPr>
            <w:tcW w:w="1672" w:type="dxa"/>
            <w:hideMark/>
          </w:tcPr>
          <w:p w14:paraId="06CED094" w14:textId="5C5A4DCC" w:rsidR="00C44F98" w:rsidRPr="001B7AE4" w:rsidRDefault="00C44F98" w:rsidP="00C44F98">
            <w:pPr>
              <w:spacing w:before="0" w:after="40"/>
              <w:cnfStyle w:val="100000000000" w:firstRow="1" w:lastRow="0" w:firstColumn="0" w:lastColumn="0" w:oddVBand="0" w:evenVBand="0" w:oddHBand="0" w:evenHBand="0" w:firstRowFirstColumn="0" w:firstRowLastColumn="0" w:lastRowFirstColumn="0" w:lastRowLastColumn="0"/>
              <w:rPr>
                <w:rFonts w:asciiTheme="minorHAnsi" w:hAnsiTheme="minorHAnsi"/>
                <w:sz w:val="22"/>
              </w:rPr>
            </w:pPr>
            <w:r w:rsidRPr="007450CF">
              <w:rPr>
                <w:sz w:val="22"/>
                <w:szCs w:val="22"/>
              </w:rPr>
              <w:t xml:space="preserve">Environmental </w:t>
            </w:r>
            <w:r>
              <w:rPr>
                <w:sz w:val="22"/>
                <w:szCs w:val="22"/>
              </w:rPr>
              <w:t>O</w:t>
            </w:r>
            <w:r w:rsidRPr="007450CF">
              <w:rPr>
                <w:sz w:val="22"/>
                <w:szCs w:val="22"/>
              </w:rPr>
              <w:t>utcomes</w:t>
            </w:r>
          </w:p>
        </w:tc>
      </w:tr>
      <w:tr w:rsidR="007F0553" w:rsidRPr="0001537C" w14:paraId="056492B3" w14:textId="77777777" w:rsidTr="008711CB">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491" w:type="dxa"/>
          </w:tcPr>
          <w:p w14:paraId="596FE7D8" w14:textId="3062EC8E" w:rsidR="007F0553" w:rsidRPr="007F0553" w:rsidRDefault="007F0553" w:rsidP="008711CB">
            <w:pPr>
              <w:spacing w:before="0" w:after="40"/>
              <w:rPr>
                <w:rFonts w:asciiTheme="minorHAnsi" w:hAnsiTheme="minorHAnsi"/>
              </w:rPr>
            </w:pPr>
            <w:r w:rsidRPr="007F0553">
              <w:rPr>
                <w:rFonts w:asciiTheme="minorHAnsi" w:hAnsiTheme="minorHAnsi"/>
                <w:color w:val="000000"/>
                <w:szCs w:val="22"/>
              </w:rPr>
              <w:t>CRS-W1.01</w:t>
            </w:r>
          </w:p>
        </w:tc>
        <w:tc>
          <w:tcPr>
            <w:tcW w:w="4309" w:type="dxa"/>
          </w:tcPr>
          <w:p w14:paraId="351E3478" w14:textId="398F64D3" w:rsidR="007F0553" w:rsidRPr="008F7B0E" w:rsidRDefault="002C45B8" w:rsidP="008711CB">
            <w:pPr>
              <w:spacing w:before="0"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C45B8">
              <w:rPr>
                <w:rFonts w:asciiTheme="minorHAnsi" w:hAnsiTheme="minorHAnsi"/>
                <w:color w:val="000000"/>
              </w:rPr>
              <w:t xml:space="preserve">Storage of process-affected water or wastewater in above ground tanks </w:t>
            </w:r>
            <w:r w:rsidR="00971A57">
              <w:rPr>
                <w:rFonts w:asciiTheme="minorHAnsi" w:hAnsiTheme="minorHAnsi"/>
                <w:color w:val="000000"/>
              </w:rPr>
              <w:t>leading to an</w:t>
            </w:r>
            <w:r w:rsidRPr="002C45B8">
              <w:rPr>
                <w:rFonts w:asciiTheme="minorHAnsi" w:hAnsiTheme="minorHAnsi"/>
                <w:color w:val="000000"/>
              </w:rPr>
              <w:t xml:space="preserve"> accidental release to the environment and contamination of soil, surface water or groundwater.</w:t>
            </w:r>
          </w:p>
        </w:tc>
        <w:tc>
          <w:tcPr>
            <w:tcW w:w="5726" w:type="dxa"/>
          </w:tcPr>
          <w:p w14:paraId="62CFA1C1" w14:textId="6BFF6688" w:rsidR="007F0553" w:rsidRPr="007F0553" w:rsidRDefault="007F0553" w:rsidP="008711CB">
            <w:pPr>
              <w:spacing w:before="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0553">
              <w:rPr>
                <w:rFonts w:asciiTheme="minorHAnsi" w:hAnsiTheme="minorHAnsi"/>
                <w:color w:val="000000"/>
                <w:szCs w:val="22"/>
              </w:rPr>
              <w:t>Terrestrial environmental quality, Terrestrial ecosystems, Aquatic ecosystems, Inland water environmental quality, Marine environmental quality, Marine ecosystems, Human health</w:t>
            </w:r>
            <w:r w:rsidR="00FE06CE">
              <w:rPr>
                <w:rFonts w:asciiTheme="minorHAnsi" w:hAnsiTheme="minorHAnsi"/>
                <w:color w:val="000000"/>
                <w:szCs w:val="22"/>
              </w:rPr>
              <w:t xml:space="preserve">, </w:t>
            </w:r>
            <w:r w:rsidR="00FE06CE" w:rsidRPr="007450CF">
              <w:t>Culture and heritage</w:t>
            </w:r>
          </w:p>
        </w:tc>
        <w:tc>
          <w:tcPr>
            <w:tcW w:w="2041" w:type="dxa"/>
          </w:tcPr>
          <w:p w14:paraId="784BE6B5" w14:textId="77777777" w:rsidR="00167CBD" w:rsidRDefault="007F0553" w:rsidP="008711CB">
            <w:pPr>
              <w:spacing w:before="0" w:after="4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Cs w:val="22"/>
              </w:rPr>
            </w:pPr>
            <w:r w:rsidRPr="007F0553">
              <w:rPr>
                <w:rFonts w:asciiTheme="minorHAnsi" w:hAnsiTheme="minorHAnsi"/>
                <w:color w:val="000000"/>
                <w:szCs w:val="22"/>
              </w:rPr>
              <w:t xml:space="preserve">CMC-501, </w:t>
            </w:r>
          </w:p>
          <w:p w14:paraId="4B38D07F" w14:textId="77777777" w:rsidR="005600FC" w:rsidRDefault="007F0553" w:rsidP="008711CB">
            <w:pPr>
              <w:spacing w:before="0" w:after="4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Cs w:val="22"/>
              </w:rPr>
            </w:pPr>
            <w:r w:rsidRPr="007F0553">
              <w:rPr>
                <w:rFonts w:asciiTheme="minorHAnsi" w:hAnsiTheme="minorHAnsi"/>
                <w:color w:val="000000"/>
                <w:szCs w:val="22"/>
              </w:rPr>
              <w:t>CMC-502,</w:t>
            </w:r>
          </w:p>
          <w:p w14:paraId="14DD45DC" w14:textId="3564C30D" w:rsidR="00167CBD" w:rsidRDefault="005600FC" w:rsidP="008711CB">
            <w:pPr>
              <w:spacing w:before="0" w:after="4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Cs w:val="22"/>
              </w:rPr>
            </w:pPr>
            <w:r>
              <w:rPr>
                <w:rFonts w:asciiTheme="minorHAnsi" w:hAnsiTheme="minorHAnsi"/>
                <w:color w:val="000000"/>
                <w:szCs w:val="22"/>
              </w:rPr>
              <w:t>CMC-503</w:t>
            </w:r>
            <w:r w:rsidR="00822067">
              <w:rPr>
                <w:rFonts w:asciiTheme="minorHAnsi" w:hAnsiTheme="minorHAnsi"/>
                <w:color w:val="000000"/>
                <w:szCs w:val="22"/>
              </w:rPr>
              <w:t>,</w:t>
            </w:r>
            <w:r w:rsidR="007F0553" w:rsidRPr="007F0553">
              <w:rPr>
                <w:rFonts w:asciiTheme="minorHAnsi" w:hAnsiTheme="minorHAnsi"/>
                <w:color w:val="000000"/>
                <w:szCs w:val="22"/>
              </w:rPr>
              <w:t xml:space="preserve"> </w:t>
            </w:r>
          </w:p>
          <w:p w14:paraId="5D02960B" w14:textId="77777777" w:rsidR="00167CBD" w:rsidRDefault="007F0553" w:rsidP="008711CB">
            <w:pPr>
              <w:spacing w:before="0" w:after="4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Cs w:val="22"/>
              </w:rPr>
            </w:pPr>
            <w:r w:rsidRPr="007F0553">
              <w:rPr>
                <w:rFonts w:asciiTheme="minorHAnsi" w:hAnsiTheme="minorHAnsi"/>
                <w:color w:val="000000"/>
                <w:szCs w:val="22"/>
              </w:rPr>
              <w:t xml:space="preserve">CMC-504, </w:t>
            </w:r>
          </w:p>
          <w:p w14:paraId="527D51DD" w14:textId="42A8B3B2" w:rsidR="007F0553" w:rsidRPr="007F0553" w:rsidRDefault="007F0553" w:rsidP="008711CB">
            <w:pPr>
              <w:spacing w:before="0" w:after="4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0553">
              <w:rPr>
                <w:rFonts w:asciiTheme="minorHAnsi" w:hAnsiTheme="minorHAnsi"/>
                <w:color w:val="000000"/>
                <w:szCs w:val="22"/>
              </w:rPr>
              <w:t>CMC-506</w:t>
            </w:r>
          </w:p>
        </w:tc>
        <w:tc>
          <w:tcPr>
            <w:tcW w:w="1672" w:type="dxa"/>
          </w:tcPr>
          <w:p w14:paraId="2CBA6294" w14:textId="62969727" w:rsidR="007F0553" w:rsidRPr="007F0553" w:rsidRDefault="007F0553" w:rsidP="008711CB">
            <w:pPr>
              <w:spacing w:before="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F0553">
              <w:rPr>
                <w:rFonts w:asciiTheme="minorHAnsi" w:hAnsiTheme="minorHAnsi"/>
                <w:color w:val="000000"/>
                <w:szCs w:val="22"/>
              </w:rPr>
              <w:t>CEO-</w:t>
            </w:r>
            <w:r w:rsidR="008F05CA" w:rsidDel="005576B8">
              <w:rPr>
                <w:rFonts w:asciiTheme="minorHAnsi" w:hAnsiTheme="minorHAnsi"/>
                <w:color w:val="000000"/>
                <w:szCs w:val="22"/>
              </w:rPr>
              <w:t>11</w:t>
            </w:r>
          </w:p>
        </w:tc>
      </w:tr>
      <w:tr w:rsidR="007F0553" w:rsidRPr="0001537C" w14:paraId="48F8C1CB" w14:textId="77777777" w:rsidTr="008711CB">
        <w:trPr>
          <w:cnfStyle w:val="000000010000" w:firstRow="0" w:lastRow="0" w:firstColumn="0" w:lastColumn="0" w:oddVBand="0" w:evenVBand="0" w:oddHBand="0" w:evenHBand="1"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491" w:type="dxa"/>
          </w:tcPr>
          <w:p w14:paraId="7E5C82B6" w14:textId="3FFD7053" w:rsidR="007F0553" w:rsidRPr="001B7AE4" w:rsidRDefault="007F0553" w:rsidP="008711CB">
            <w:pPr>
              <w:spacing w:before="0" w:after="40"/>
              <w:rPr>
                <w:rFonts w:asciiTheme="minorHAnsi" w:hAnsiTheme="minorHAnsi"/>
                <w:color w:val="000000"/>
              </w:rPr>
            </w:pPr>
            <w:r w:rsidRPr="007F0553">
              <w:rPr>
                <w:rFonts w:asciiTheme="minorHAnsi" w:hAnsiTheme="minorHAnsi"/>
                <w:color w:val="000000"/>
                <w:szCs w:val="22"/>
              </w:rPr>
              <w:t>CRS-W1.02</w:t>
            </w:r>
          </w:p>
        </w:tc>
        <w:tc>
          <w:tcPr>
            <w:tcW w:w="4309" w:type="dxa"/>
          </w:tcPr>
          <w:p w14:paraId="3E0F8E55" w14:textId="48FB7D93" w:rsidR="007F0553" w:rsidRPr="001B7AE4" w:rsidRDefault="00971A57" w:rsidP="008711CB">
            <w:pPr>
              <w:spacing w:before="0"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71A57">
              <w:rPr>
                <w:rFonts w:asciiTheme="minorHAnsi" w:hAnsiTheme="minorHAnsi"/>
                <w:color w:val="000000"/>
              </w:rPr>
              <w:t>Storage</w:t>
            </w:r>
            <w:r w:rsidR="007F0553" w:rsidRPr="00971A57">
              <w:rPr>
                <w:rFonts w:asciiTheme="minorHAnsi" w:hAnsiTheme="minorHAnsi"/>
                <w:color w:val="000000"/>
              </w:rPr>
              <w:t xml:space="preserve"> of process-affected water or wastewater </w:t>
            </w:r>
            <w:r w:rsidRPr="00971A57">
              <w:rPr>
                <w:rFonts w:asciiTheme="minorHAnsi" w:hAnsiTheme="minorHAnsi"/>
                <w:color w:val="000000"/>
              </w:rPr>
              <w:t>in above ground</w:t>
            </w:r>
            <w:r w:rsidR="007F0553" w:rsidRPr="00971A57">
              <w:rPr>
                <w:rFonts w:asciiTheme="minorHAnsi" w:hAnsiTheme="minorHAnsi"/>
                <w:color w:val="000000"/>
              </w:rPr>
              <w:t xml:space="preserve"> tanks </w:t>
            </w:r>
            <w:r>
              <w:rPr>
                <w:rFonts w:asciiTheme="minorHAnsi" w:hAnsiTheme="minorHAnsi"/>
                <w:color w:val="000000"/>
              </w:rPr>
              <w:t>leading to</w:t>
            </w:r>
            <w:r w:rsidRPr="00971A57">
              <w:rPr>
                <w:rFonts w:asciiTheme="minorHAnsi" w:hAnsiTheme="minorHAnsi"/>
                <w:color w:val="000000"/>
              </w:rPr>
              <w:t xml:space="preserve"> overtopping </w:t>
            </w:r>
            <w:r w:rsidR="007F0553" w:rsidRPr="00971A57">
              <w:rPr>
                <w:rFonts w:asciiTheme="minorHAnsi" w:hAnsiTheme="minorHAnsi"/>
                <w:color w:val="000000"/>
              </w:rPr>
              <w:t>due to overfilling or rainwater ingress</w:t>
            </w:r>
            <w:r w:rsidRPr="00971A57">
              <w:rPr>
                <w:rFonts w:asciiTheme="minorHAnsi" w:hAnsiTheme="minorHAnsi"/>
                <w:color w:val="000000"/>
              </w:rPr>
              <w:t>, resulting in</w:t>
            </w:r>
            <w:r w:rsidR="007F0553" w:rsidRPr="00971A57">
              <w:rPr>
                <w:rFonts w:asciiTheme="minorHAnsi" w:hAnsiTheme="minorHAnsi"/>
                <w:color w:val="000000"/>
              </w:rPr>
              <w:t xml:space="preserve"> contamination of soil, surface water or groundwater.</w:t>
            </w:r>
          </w:p>
        </w:tc>
        <w:tc>
          <w:tcPr>
            <w:tcW w:w="5726" w:type="dxa"/>
          </w:tcPr>
          <w:p w14:paraId="75D4236D" w14:textId="0CAA4E7E" w:rsidR="007F0553" w:rsidRPr="001B7AE4" w:rsidRDefault="007F0553" w:rsidP="008711CB">
            <w:pPr>
              <w:spacing w:before="0"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7F0553">
              <w:rPr>
                <w:rFonts w:asciiTheme="minorHAnsi" w:hAnsiTheme="minorHAnsi"/>
                <w:color w:val="000000"/>
                <w:szCs w:val="22"/>
              </w:rPr>
              <w:t>Terrestrial environmental quality, Terrestrial ecosystems, Aquatic ecosystems, Inland water environmental quality, Marine environmental quality, Marine ecosystems, Human health</w:t>
            </w:r>
            <w:r w:rsidR="00FE06CE">
              <w:rPr>
                <w:rFonts w:asciiTheme="minorHAnsi" w:hAnsiTheme="minorHAnsi"/>
                <w:color w:val="000000"/>
                <w:szCs w:val="22"/>
              </w:rPr>
              <w:t xml:space="preserve">, </w:t>
            </w:r>
            <w:r w:rsidR="00FE06CE" w:rsidRPr="007450CF">
              <w:t>Culture and heritage</w:t>
            </w:r>
          </w:p>
        </w:tc>
        <w:tc>
          <w:tcPr>
            <w:tcW w:w="2041" w:type="dxa"/>
          </w:tcPr>
          <w:p w14:paraId="661DE38D" w14:textId="77777777" w:rsidR="00167CBD" w:rsidRDefault="007F0553" w:rsidP="008711CB">
            <w:pPr>
              <w:spacing w:before="0" w:after="40"/>
              <w:contextualSpacing/>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Cs w:val="22"/>
              </w:rPr>
            </w:pPr>
            <w:r w:rsidRPr="007F0553">
              <w:rPr>
                <w:rFonts w:asciiTheme="minorHAnsi" w:hAnsiTheme="minorHAnsi"/>
                <w:color w:val="000000"/>
                <w:szCs w:val="22"/>
              </w:rPr>
              <w:t xml:space="preserve">CMC-502, </w:t>
            </w:r>
          </w:p>
          <w:p w14:paraId="665FF08D" w14:textId="76BDB035" w:rsidR="007F0553" w:rsidRPr="001B7AE4" w:rsidRDefault="007F0553" w:rsidP="008711CB">
            <w:pPr>
              <w:spacing w:before="0" w:after="40"/>
              <w:contextualSpacing/>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7F0553">
              <w:rPr>
                <w:rFonts w:asciiTheme="minorHAnsi" w:hAnsiTheme="minorHAnsi"/>
                <w:color w:val="000000"/>
                <w:szCs w:val="22"/>
              </w:rPr>
              <w:t>CMC-504</w:t>
            </w:r>
          </w:p>
        </w:tc>
        <w:tc>
          <w:tcPr>
            <w:tcW w:w="1672" w:type="dxa"/>
          </w:tcPr>
          <w:p w14:paraId="099C370E" w14:textId="5C61344B" w:rsidR="007F0553" w:rsidRPr="001B7AE4" w:rsidRDefault="007F0553" w:rsidP="008711CB">
            <w:pPr>
              <w:spacing w:before="0"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7F0553">
              <w:rPr>
                <w:rFonts w:asciiTheme="minorHAnsi" w:hAnsiTheme="minorHAnsi"/>
                <w:color w:val="000000"/>
                <w:szCs w:val="22"/>
              </w:rPr>
              <w:t>CEO-</w:t>
            </w:r>
            <w:r w:rsidR="006C1239" w:rsidDel="00E53E43">
              <w:rPr>
                <w:rFonts w:asciiTheme="minorHAnsi" w:hAnsiTheme="minorHAnsi"/>
                <w:color w:val="000000"/>
                <w:szCs w:val="22"/>
              </w:rPr>
              <w:t>11</w:t>
            </w:r>
          </w:p>
        </w:tc>
      </w:tr>
      <w:tr w:rsidR="007F0553" w:rsidRPr="0001537C" w14:paraId="03C1F2F5" w14:textId="77777777" w:rsidTr="008711CB">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491" w:type="dxa"/>
          </w:tcPr>
          <w:p w14:paraId="297CBAB3" w14:textId="67453B8A" w:rsidR="007F0553" w:rsidRPr="001B7AE4" w:rsidRDefault="007F0553" w:rsidP="008711CB">
            <w:pPr>
              <w:spacing w:before="0" w:after="40"/>
              <w:rPr>
                <w:rFonts w:asciiTheme="minorHAnsi" w:hAnsiTheme="minorHAnsi"/>
                <w:color w:val="000000"/>
              </w:rPr>
            </w:pPr>
            <w:r w:rsidRPr="007F0553">
              <w:rPr>
                <w:rFonts w:asciiTheme="minorHAnsi" w:hAnsiTheme="minorHAnsi"/>
                <w:color w:val="000000"/>
                <w:szCs w:val="22"/>
              </w:rPr>
              <w:t>CRS-W1.03</w:t>
            </w:r>
          </w:p>
        </w:tc>
        <w:tc>
          <w:tcPr>
            <w:tcW w:w="4309" w:type="dxa"/>
          </w:tcPr>
          <w:p w14:paraId="31132BFC" w14:textId="29C687B6" w:rsidR="007F0553" w:rsidRPr="001B7AE4" w:rsidRDefault="00BC3872" w:rsidP="008711CB">
            <w:pPr>
              <w:spacing w:before="0"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BC3872">
              <w:rPr>
                <w:rFonts w:asciiTheme="minorHAnsi" w:hAnsiTheme="minorHAnsi"/>
                <w:color w:val="000000"/>
              </w:rPr>
              <w:t xml:space="preserve">Storage of </w:t>
            </w:r>
            <w:r w:rsidR="007F0553" w:rsidRPr="00BC3872">
              <w:rPr>
                <w:rFonts w:asciiTheme="minorHAnsi" w:hAnsiTheme="minorHAnsi"/>
                <w:color w:val="000000"/>
              </w:rPr>
              <w:t xml:space="preserve">process-affected water or wastewater </w:t>
            </w:r>
            <w:r w:rsidRPr="00BC3872">
              <w:rPr>
                <w:rFonts w:asciiTheme="minorHAnsi" w:hAnsiTheme="minorHAnsi"/>
                <w:color w:val="000000"/>
              </w:rPr>
              <w:t>in above ground</w:t>
            </w:r>
            <w:r w:rsidR="007F0553" w:rsidRPr="00BC3872">
              <w:rPr>
                <w:rFonts w:asciiTheme="minorHAnsi" w:hAnsiTheme="minorHAnsi"/>
                <w:color w:val="000000"/>
              </w:rPr>
              <w:t xml:space="preserve"> tanks</w:t>
            </w:r>
            <w:r w:rsidRPr="00BC3872">
              <w:rPr>
                <w:rFonts w:asciiTheme="minorHAnsi" w:hAnsiTheme="minorHAnsi"/>
                <w:color w:val="000000"/>
              </w:rPr>
              <w:t xml:space="preserve"> causes entrapment of wildlife or stock</w:t>
            </w:r>
            <w:r w:rsidR="007F0553" w:rsidRPr="00BC3872">
              <w:rPr>
                <w:rFonts w:asciiTheme="minorHAnsi" w:hAnsiTheme="minorHAnsi"/>
                <w:color w:val="000000"/>
              </w:rPr>
              <w:t>.</w:t>
            </w:r>
          </w:p>
        </w:tc>
        <w:tc>
          <w:tcPr>
            <w:tcW w:w="5726" w:type="dxa"/>
          </w:tcPr>
          <w:p w14:paraId="478B3CE9" w14:textId="09F80EEB" w:rsidR="007F0553" w:rsidRPr="001B7AE4" w:rsidRDefault="007F0553" w:rsidP="008711CB">
            <w:pPr>
              <w:spacing w:before="0"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7F0553">
              <w:rPr>
                <w:rFonts w:asciiTheme="minorHAnsi" w:hAnsiTheme="minorHAnsi"/>
                <w:color w:val="000000"/>
                <w:szCs w:val="22"/>
              </w:rPr>
              <w:t>Terrestrial ecosystems</w:t>
            </w:r>
          </w:p>
        </w:tc>
        <w:tc>
          <w:tcPr>
            <w:tcW w:w="2041" w:type="dxa"/>
          </w:tcPr>
          <w:p w14:paraId="43AC92BB" w14:textId="476B5112" w:rsidR="007F0553" w:rsidRPr="001B7AE4" w:rsidRDefault="007F0553" w:rsidP="008711CB">
            <w:pPr>
              <w:spacing w:before="0" w:after="4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7F0553">
              <w:rPr>
                <w:rFonts w:asciiTheme="minorHAnsi" w:hAnsiTheme="minorHAnsi"/>
                <w:color w:val="000000"/>
                <w:szCs w:val="22"/>
              </w:rPr>
              <w:t>CMC-505</w:t>
            </w:r>
          </w:p>
        </w:tc>
        <w:tc>
          <w:tcPr>
            <w:tcW w:w="1672" w:type="dxa"/>
          </w:tcPr>
          <w:p w14:paraId="4E85F2D7" w14:textId="62B4DBB3" w:rsidR="007F0553" w:rsidRPr="001B7AE4" w:rsidRDefault="007F0553" w:rsidP="008711CB">
            <w:pPr>
              <w:spacing w:before="0"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7F0553">
              <w:rPr>
                <w:rFonts w:asciiTheme="minorHAnsi" w:hAnsiTheme="minorHAnsi"/>
                <w:color w:val="000000"/>
                <w:szCs w:val="22"/>
              </w:rPr>
              <w:t>CEO-</w:t>
            </w:r>
            <w:r w:rsidR="00140F1A" w:rsidDel="00E53E43">
              <w:rPr>
                <w:rFonts w:asciiTheme="minorHAnsi" w:hAnsiTheme="minorHAnsi"/>
                <w:color w:val="000000"/>
                <w:szCs w:val="22"/>
              </w:rPr>
              <w:t>11</w:t>
            </w:r>
          </w:p>
        </w:tc>
      </w:tr>
      <w:tr w:rsidR="007F0553" w:rsidRPr="0001537C" w14:paraId="7C790481" w14:textId="77777777" w:rsidTr="008711CB">
        <w:trPr>
          <w:cnfStyle w:val="000000010000" w:firstRow="0" w:lastRow="0" w:firstColumn="0" w:lastColumn="0" w:oddVBand="0" w:evenVBand="0" w:oddHBand="0" w:evenHBand="1"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491" w:type="dxa"/>
          </w:tcPr>
          <w:p w14:paraId="63A69641" w14:textId="7A066203" w:rsidR="007F0553" w:rsidRPr="001B7AE4" w:rsidRDefault="007F0553" w:rsidP="008711CB">
            <w:pPr>
              <w:spacing w:before="0" w:after="40"/>
              <w:rPr>
                <w:rFonts w:asciiTheme="minorHAnsi" w:hAnsiTheme="minorHAnsi"/>
                <w:color w:val="000000"/>
              </w:rPr>
            </w:pPr>
            <w:r w:rsidRPr="007F0553">
              <w:rPr>
                <w:rFonts w:asciiTheme="minorHAnsi" w:hAnsiTheme="minorHAnsi"/>
                <w:color w:val="000000"/>
                <w:szCs w:val="22"/>
              </w:rPr>
              <w:t>CRS-W1.04</w:t>
            </w:r>
          </w:p>
        </w:tc>
        <w:tc>
          <w:tcPr>
            <w:tcW w:w="4309" w:type="dxa"/>
          </w:tcPr>
          <w:p w14:paraId="08DF15AE" w14:textId="55ED33F5" w:rsidR="007F0553" w:rsidRPr="001B7AE4" w:rsidRDefault="00DE3AFA" w:rsidP="008711CB">
            <w:pPr>
              <w:spacing w:before="0"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DE3AFA">
              <w:rPr>
                <w:rFonts w:asciiTheme="minorHAnsi" w:hAnsiTheme="minorHAnsi"/>
                <w:color w:val="000000"/>
              </w:rPr>
              <w:t>Storage</w:t>
            </w:r>
            <w:r w:rsidR="007F0553" w:rsidRPr="007F0553">
              <w:rPr>
                <w:rFonts w:asciiTheme="minorHAnsi" w:hAnsiTheme="minorHAnsi"/>
                <w:color w:val="000000"/>
                <w:szCs w:val="22"/>
              </w:rPr>
              <w:t xml:space="preserve"> of </w:t>
            </w:r>
            <w:r w:rsidRPr="00DE3AFA">
              <w:rPr>
                <w:rFonts w:asciiTheme="minorHAnsi" w:hAnsiTheme="minorHAnsi"/>
                <w:color w:val="000000"/>
              </w:rPr>
              <w:t xml:space="preserve">process-affected water or wastewater in above ground tanks allows </w:t>
            </w:r>
            <w:r w:rsidR="007F0553" w:rsidRPr="007F0553">
              <w:rPr>
                <w:rFonts w:asciiTheme="minorHAnsi" w:hAnsiTheme="minorHAnsi"/>
                <w:color w:val="000000"/>
                <w:szCs w:val="22"/>
              </w:rPr>
              <w:t xml:space="preserve">wildlife or stock </w:t>
            </w:r>
            <w:r w:rsidRPr="00DE3AFA">
              <w:rPr>
                <w:rFonts w:asciiTheme="minorHAnsi" w:hAnsiTheme="minorHAnsi"/>
                <w:color w:val="000000"/>
              </w:rPr>
              <w:t>to</w:t>
            </w:r>
            <w:r w:rsidR="007F0553" w:rsidRPr="007F0553">
              <w:rPr>
                <w:rFonts w:asciiTheme="minorHAnsi" w:hAnsiTheme="minorHAnsi"/>
                <w:color w:val="000000"/>
                <w:szCs w:val="22"/>
              </w:rPr>
              <w:t xml:space="preserve"> access process-affected water or wastewater</w:t>
            </w:r>
            <w:r w:rsidRPr="00DE3AFA">
              <w:rPr>
                <w:rFonts w:asciiTheme="minorHAnsi" w:hAnsiTheme="minorHAnsi"/>
                <w:color w:val="000000"/>
              </w:rPr>
              <w:t>, causing poisoning</w:t>
            </w:r>
            <w:r w:rsidR="007F0553" w:rsidRPr="007F0553">
              <w:rPr>
                <w:rFonts w:asciiTheme="minorHAnsi" w:hAnsiTheme="minorHAnsi"/>
                <w:color w:val="000000"/>
                <w:szCs w:val="22"/>
              </w:rPr>
              <w:t>.</w:t>
            </w:r>
          </w:p>
        </w:tc>
        <w:tc>
          <w:tcPr>
            <w:tcW w:w="5726" w:type="dxa"/>
          </w:tcPr>
          <w:p w14:paraId="714F746C" w14:textId="3C51DA84" w:rsidR="007F0553" w:rsidRPr="001B7AE4" w:rsidRDefault="007F0553" w:rsidP="008711CB">
            <w:pPr>
              <w:spacing w:before="0"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7F0553">
              <w:rPr>
                <w:rFonts w:asciiTheme="minorHAnsi" w:hAnsiTheme="minorHAnsi"/>
                <w:color w:val="000000"/>
                <w:szCs w:val="22"/>
              </w:rPr>
              <w:t>Terrestrial ecosystems</w:t>
            </w:r>
          </w:p>
        </w:tc>
        <w:tc>
          <w:tcPr>
            <w:tcW w:w="2041" w:type="dxa"/>
          </w:tcPr>
          <w:p w14:paraId="103246A1" w14:textId="0690D9E3" w:rsidR="007F0553" w:rsidRPr="001B7AE4" w:rsidRDefault="007F0553" w:rsidP="008711CB">
            <w:pPr>
              <w:spacing w:before="0" w:after="40"/>
              <w:contextualSpacing/>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7F0553">
              <w:rPr>
                <w:rFonts w:asciiTheme="minorHAnsi" w:hAnsiTheme="minorHAnsi"/>
                <w:color w:val="000000"/>
                <w:szCs w:val="22"/>
              </w:rPr>
              <w:t>CMC-505</w:t>
            </w:r>
          </w:p>
        </w:tc>
        <w:tc>
          <w:tcPr>
            <w:tcW w:w="1672" w:type="dxa"/>
          </w:tcPr>
          <w:p w14:paraId="73CC3779" w14:textId="40536E93" w:rsidR="007F0553" w:rsidRPr="001B7AE4" w:rsidRDefault="007F0553" w:rsidP="008711CB">
            <w:pPr>
              <w:spacing w:before="0"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7F0553">
              <w:rPr>
                <w:rFonts w:asciiTheme="minorHAnsi" w:hAnsiTheme="minorHAnsi"/>
                <w:color w:val="000000"/>
                <w:szCs w:val="22"/>
              </w:rPr>
              <w:t>CEO-</w:t>
            </w:r>
            <w:r w:rsidR="00140F1A" w:rsidDel="00E53E43">
              <w:rPr>
                <w:rFonts w:asciiTheme="minorHAnsi" w:hAnsiTheme="minorHAnsi"/>
                <w:color w:val="000000"/>
                <w:szCs w:val="22"/>
              </w:rPr>
              <w:t>11</w:t>
            </w:r>
          </w:p>
        </w:tc>
      </w:tr>
      <w:tr w:rsidR="007F0553" w:rsidRPr="0001537C" w14:paraId="45CFAF61" w14:textId="77777777" w:rsidTr="008711CB">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491" w:type="dxa"/>
          </w:tcPr>
          <w:p w14:paraId="3EC29A3D" w14:textId="67CD1C08" w:rsidR="007F0553" w:rsidRPr="001B7AE4" w:rsidRDefault="007F0553" w:rsidP="008711CB">
            <w:pPr>
              <w:spacing w:before="0" w:after="40"/>
              <w:rPr>
                <w:rFonts w:asciiTheme="minorHAnsi" w:hAnsiTheme="minorHAnsi"/>
                <w:color w:val="000000"/>
              </w:rPr>
            </w:pPr>
            <w:r w:rsidRPr="007F0553">
              <w:rPr>
                <w:rFonts w:asciiTheme="minorHAnsi" w:hAnsiTheme="minorHAnsi"/>
                <w:color w:val="000000"/>
                <w:szCs w:val="22"/>
              </w:rPr>
              <w:t>CRS-W1.05</w:t>
            </w:r>
          </w:p>
        </w:tc>
        <w:tc>
          <w:tcPr>
            <w:tcW w:w="4309" w:type="dxa"/>
          </w:tcPr>
          <w:p w14:paraId="4AA3DB05" w14:textId="218C6CFA" w:rsidR="007F0553" w:rsidRPr="001B7AE4" w:rsidRDefault="00EA31C1" w:rsidP="008711CB">
            <w:pPr>
              <w:spacing w:before="0"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EA31C1">
              <w:rPr>
                <w:rFonts w:asciiTheme="minorHAnsi" w:hAnsiTheme="minorHAnsi"/>
                <w:color w:val="000000"/>
              </w:rPr>
              <w:t>Storage of process-affected water or wastewater in enclosed tanks causes development of an explosive atmosphere, resulting in fire or explosion.</w:t>
            </w:r>
          </w:p>
        </w:tc>
        <w:tc>
          <w:tcPr>
            <w:tcW w:w="5726" w:type="dxa"/>
          </w:tcPr>
          <w:p w14:paraId="0B1625E3" w14:textId="5C3D89F2" w:rsidR="007F0553" w:rsidRPr="001B7AE4" w:rsidRDefault="007F0553" w:rsidP="008711CB">
            <w:pPr>
              <w:spacing w:before="0"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7F0553">
              <w:rPr>
                <w:rFonts w:asciiTheme="minorHAnsi" w:hAnsiTheme="minorHAnsi"/>
                <w:color w:val="000000"/>
                <w:szCs w:val="22"/>
              </w:rPr>
              <w:t>Terrestrial environmental quality, Terrestrial ecosystems, Aquatic ecosystems, Inland water environmental quality, Marine environmental quality, Marine ecosystems, Human health</w:t>
            </w:r>
          </w:p>
        </w:tc>
        <w:tc>
          <w:tcPr>
            <w:tcW w:w="2041" w:type="dxa"/>
          </w:tcPr>
          <w:p w14:paraId="6BB82B7C" w14:textId="3FE1F87C" w:rsidR="007F0553" w:rsidRPr="001B7AE4" w:rsidRDefault="007F0553" w:rsidP="008711CB">
            <w:pPr>
              <w:spacing w:before="0" w:after="4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7F0553">
              <w:rPr>
                <w:rFonts w:asciiTheme="minorHAnsi" w:hAnsiTheme="minorHAnsi"/>
                <w:color w:val="000000"/>
                <w:szCs w:val="22"/>
              </w:rPr>
              <w:t>CMC-502</w:t>
            </w:r>
          </w:p>
        </w:tc>
        <w:tc>
          <w:tcPr>
            <w:tcW w:w="1672" w:type="dxa"/>
          </w:tcPr>
          <w:p w14:paraId="136932D4" w14:textId="5B067247" w:rsidR="007F0553" w:rsidRPr="001B7AE4" w:rsidRDefault="007F0553" w:rsidP="008711CB">
            <w:pPr>
              <w:spacing w:before="0"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7F0553">
              <w:rPr>
                <w:rFonts w:asciiTheme="minorHAnsi" w:hAnsiTheme="minorHAnsi"/>
                <w:color w:val="000000"/>
                <w:szCs w:val="22"/>
              </w:rPr>
              <w:t>CEO-03</w:t>
            </w:r>
          </w:p>
        </w:tc>
      </w:tr>
      <w:tr w:rsidR="007F0553" w:rsidRPr="0001537C" w14:paraId="62B75166" w14:textId="77777777" w:rsidTr="008711CB">
        <w:trPr>
          <w:cnfStyle w:val="000000010000" w:firstRow="0" w:lastRow="0" w:firstColumn="0" w:lastColumn="0" w:oddVBand="0" w:evenVBand="0" w:oddHBand="0" w:evenHBand="1"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491" w:type="dxa"/>
          </w:tcPr>
          <w:p w14:paraId="2B826705" w14:textId="0280A640" w:rsidR="007F0553" w:rsidRPr="001B7AE4" w:rsidRDefault="007F0553" w:rsidP="008711CB">
            <w:pPr>
              <w:spacing w:before="0" w:after="40"/>
              <w:rPr>
                <w:rFonts w:asciiTheme="minorHAnsi" w:hAnsiTheme="minorHAnsi"/>
                <w:color w:val="000000"/>
              </w:rPr>
            </w:pPr>
            <w:r w:rsidRPr="007F0553">
              <w:rPr>
                <w:rFonts w:asciiTheme="minorHAnsi" w:hAnsiTheme="minorHAnsi"/>
                <w:color w:val="000000"/>
                <w:szCs w:val="22"/>
              </w:rPr>
              <w:t>CRS-W</w:t>
            </w:r>
            <w:r w:rsidR="00564396">
              <w:rPr>
                <w:rFonts w:asciiTheme="minorHAnsi" w:hAnsiTheme="minorHAnsi"/>
                <w:color w:val="000000"/>
                <w:szCs w:val="22"/>
              </w:rPr>
              <w:t>2</w:t>
            </w:r>
            <w:r w:rsidRPr="007F0553">
              <w:rPr>
                <w:rFonts w:asciiTheme="minorHAnsi" w:hAnsiTheme="minorHAnsi"/>
                <w:color w:val="000000"/>
                <w:szCs w:val="22"/>
              </w:rPr>
              <w:t>.01</w:t>
            </w:r>
          </w:p>
        </w:tc>
        <w:tc>
          <w:tcPr>
            <w:tcW w:w="4309" w:type="dxa"/>
          </w:tcPr>
          <w:p w14:paraId="44B6F2E6" w14:textId="5E0A811A" w:rsidR="007F0553" w:rsidRPr="001B7AE4" w:rsidRDefault="00AA00B6" w:rsidP="008711CB">
            <w:pPr>
              <w:spacing w:before="0"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AA00B6">
              <w:rPr>
                <w:rFonts w:asciiTheme="minorHAnsi" w:hAnsiTheme="minorHAnsi"/>
                <w:color w:val="000000"/>
              </w:rPr>
              <w:t xml:space="preserve">Transfer or use </w:t>
            </w:r>
            <w:r w:rsidR="007F0553" w:rsidRPr="007F0553">
              <w:rPr>
                <w:rFonts w:asciiTheme="minorHAnsi" w:hAnsiTheme="minorHAnsi"/>
                <w:color w:val="000000"/>
                <w:szCs w:val="22"/>
              </w:rPr>
              <w:t xml:space="preserve">of process-affected water and wastewater </w:t>
            </w:r>
            <w:r w:rsidRPr="00AA00B6">
              <w:rPr>
                <w:rFonts w:asciiTheme="minorHAnsi" w:hAnsiTheme="minorHAnsi"/>
                <w:color w:val="000000"/>
              </w:rPr>
              <w:t xml:space="preserve">causes accidental release </w:t>
            </w:r>
            <w:r w:rsidR="007F0553" w:rsidRPr="007F0553">
              <w:rPr>
                <w:rFonts w:asciiTheme="minorHAnsi" w:hAnsiTheme="minorHAnsi"/>
                <w:color w:val="000000"/>
                <w:szCs w:val="22"/>
              </w:rPr>
              <w:t>to the environment.</w:t>
            </w:r>
          </w:p>
        </w:tc>
        <w:tc>
          <w:tcPr>
            <w:tcW w:w="5726" w:type="dxa"/>
          </w:tcPr>
          <w:p w14:paraId="3991315B" w14:textId="10A6214D" w:rsidR="007F0553" w:rsidRPr="00463E45" w:rsidRDefault="007F0553" w:rsidP="008711CB">
            <w:pPr>
              <w:spacing w:before="0"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463E45">
              <w:rPr>
                <w:rFonts w:asciiTheme="minorHAnsi" w:hAnsiTheme="minorHAnsi"/>
                <w:color w:val="000000"/>
                <w:szCs w:val="22"/>
              </w:rPr>
              <w:t>Terrestrial environmental quality, Terrestrial ecosystems, Aquatic ecosystems, Inland water environmental quality, Marine environmental quality, Marine ecosystems, Human health</w:t>
            </w:r>
            <w:r w:rsidR="00FE06CE" w:rsidRPr="00463E45">
              <w:rPr>
                <w:rFonts w:asciiTheme="minorHAnsi" w:hAnsiTheme="minorHAnsi"/>
                <w:color w:val="000000"/>
                <w:szCs w:val="22"/>
              </w:rPr>
              <w:t xml:space="preserve">, </w:t>
            </w:r>
            <w:r w:rsidR="00FE06CE" w:rsidRPr="00463E45">
              <w:t>Culture and heritage</w:t>
            </w:r>
          </w:p>
        </w:tc>
        <w:tc>
          <w:tcPr>
            <w:tcW w:w="2041" w:type="dxa"/>
          </w:tcPr>
          <w:p w14:paraId="207EFA85" w14:textId="712ED330" w:rsidR="007F0553" w:rsidRPr="0070147C" w:rsidRDefault="007F0553" w:rsidP="008711CB">
            <w:pPr>
              <w:spacing w:before="0" w:after="40"/>
              <w:contextualSpacing/>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Cs w:val="22"/>
              </w:rPr>
            </w:pPr>
            <w:r w:rsidRPr="0070147C">
              <w:rPr>
                <w:rFonts w:asciiTheme="minorHAnsi" w:hAnsiTheme="minorHAnsi"/>
                <w:color w:val="000000"/>
                <w:szCs w:val="22"/>
              </w:rPr>
              <w:t>CMC-507</w:t>
            </w:r>
            <w:r w:rsidR="0067376A">
              <w:rPr>
                <w:rFonts w:asciiTheme="minorHAnsi" w:hAnsiTheme="minorHAnsi"/>
                <w:color w:val="000000"/>
                <w:szCs w:val="22"/>
              </w:rPr>
              <w:t>,</w:t>
            </w:r>
          </w:p>
          <w:p w14:paraId="121F34B2" w14:textId="02466575" w:rsidR="00C876F2" w:rsidRPr="00463E45" w:rsidRDefault="009B28CF" w:rsidP="008711CB">
            <w:pPr>
              <w:spacing w:before="0" w:after="40"/>
              <w:contextualSpacing/>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70147C">
              <w:rPr>
                <w:rFonts w:asciiTheme="minorHAnsi" w:hAnsiTheme="minorHAnsi"/>
                <w:color w:val="000000"/>
                <w:szCs w:val="22"/>
              </w:rPr>
              <w:t>CMC-560</w:t>
            </w:r>
          </w:p>
        </w:tc>
        <w:tc>
          <w:tcPr>
            <w:tcW w:w="1672" w:type="dxa"/>
          </w:tcPr>
          <w:p w14:paraId="523552D3" w14:textId="7B2E11B5" w:rsidR="007F0553" w:rsidRPr="001B7AE4" w:rsidRDefault="007F0553" w:rsidP="008711CB">
            <w:pPr>
              <w:spacing w:before="0"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7F0553">
              <w:rPr>
                <w:rFonts w:asciiTheme="minorHAnsi" w:hAnsiTheme="minorHAnsi"/>
                <w:color w:val="000000"/>
                <w:szCs w:val="22"/>
              </w:rPr>
              <w:t>CEO-</w:t>
            </w:r>
            <w:r w:rsidR="002F4658" w:rsidDel="00CF2968">
              <w:rPr>
                <w:rFonts w:asciiTheme="minorHAnsi" w:hAnsiTheme="minorHAnsi"/>
                <w:color w:val="000000"/>
                <w:szCs w:val="22"/>
              </w:rPr>
              <w:t>11</w:t>
            </w:r>
          </w:p>
        </w:tc>
      </w:tr>
      <w:tr w:rsidR="007F7269" w:rsidRPr="0001537C" w14:paraId="28514417" w14:textId="77777777" w:rsidTr="008711CB">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491" w:type="dxa"/>
          </w:tcPr>
          <w:p w14:paraId="172E8F07" w14:textId="3EF502F9" w:rsidR="007F7269" w:rsidRPr="007F0553" w:rsidRDefault="001A6C38" w:rsidP="008711CB">
            <w:pPr>
              <w:spacing w:before="0" w:after="40"/>
              <w:rPr>
                <w:rFonts w:asciiTheme="minorHAnsi" w:hAnsiTheme="minorHAnsi"/>
                <w:color w:val="000000"/>
              </w:rPr>
            </w:pPr>
            <w:r w:rsidRPr="00326796">
              <w:rPr>
                <w:rFonts w:asciiTheme="minorHAnsi" w:hAnsiTheme="minorHAnsi"/>
                <w:color w:val="000000"/>
              </w:rPr>
              <w:t>CRS-W</w:t>
            </w:r>
            <w:r w:rsidR="00564396">
              <w:rPr>
                <w:rFonts w:asciiTheme="minorHAnsi" w:hAnsiTheme="minorHAnsi"/>
                <w:color w:val="000000"/>
              </w:rPr>
              <w:t>3</w:t>
            </w:r>
            <w:r w:rsidRPr="00326796">
              <w:rPr>
                <w:rFonts w:asciiTheme="minorHAnsi" w:hAnsiTheme="minorHAnsi"/>
                <w:color w:val="000000"/>
              </w:rPr>
              <w:t>.01</w:t>
            </w:r>
          </w:p>
        </w:tc>
        <w:tc>
          <w:tcPr>
            <w:tcW w:w="4309" w:type="dxa"/>
          </w:tcPr>
          <w:p w14:paraId="7031AC6C" w14:textId="7BD62FC1" w:rsidR="007F7269" w:rsidRPr="007F0553" w:rsidRDefault="0098301F" w:rsidP="008711CB">
            <w:pPr>
              <w:spacing w:before="0"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8301F">
              <w:rPr>
                <w:rFonts w:asciiTheme="minorHAnsi" w:hAnsiTheme="minorHAnsi"/>
                <w:color w:val="000000"/>
              </w:rPr>
              <w:t xml:space="preserve">Transfer </w:t>
            </w:r>
            <w:r w:rsidR="001A6C38" w:rsidRPr="00326796">
              <w:rPr>
                <w:rFonts w:asciiTheme="minorHAnsi" w:hAnsiTheme="minorHAnsi"/>
                <w:color w:val="000000"/>
              </w:rPr>
              <w:t xml:space="preserve">of process-affected water and wastewater through </w:t>
            </w:r>
            <w:r w:rsidR="00A87C67">
              <w:rPr>
                <w:rFonts w:asciiTheme="minorHAnsi" w:hAnsiTheme="minorHAnsi"/>
                <w:color w:val="000000"/>
              </w:rPr>
              <w:t xml:space="preserve">temporary transfer water flow lines </w:t>
            </w:r>
            <w:r w:rsidR="0009292C">
              <w:rPr>
                <w:rFonts w:asciiTheme="minorHAnsi" w:hAnsiTheme="minorHAnsi"/>
                <w:color w:val="000000"/>
              </w:rPr>
              <w:t xml:space="preserve">and associated infrastructure </w:t>
            </w:r>
            <w:r w:rsidRPr="0098301F">
              <w:rPr>
                <w:rFonts w:asciiTheme="minorHAnsi" w:hAnsiTheme="minorHAnsi"/>
                <w:color w:val="000000"/>
              </w:rPr>
              <w:t>causes accidental release to the environment</w:t>
            </w:r>
            <w:r w:rsidR="001A6C38" w:rsidRPr="00326796">
              <w:rPr>
                <w:rFonts w:asciiTheme="minorHAnsi" w:hAnsiTheme="minorHAnsi"/>
                <w:color w:val="000000"/>
              </w:rPr>
              <w:t>.</w:t>
            </w:r>
          </w:p>
        </w:tc>
        <w:tc>
          <w:tcPr>
            <w:tcW w:w="5726" w:type="dxa"/>
          </w:tcPr>
          <w:p w14:paraId="3CB0A3DF" w14:textId="00A5BBB5" w:rsidR="007F7269" w:rsidRPr="007F0553" w:rsidRDefault="001A6C38" w:rsidP="008711CB">
            <w:pPr>
              <w:spacing w:before="0"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DD2B61">
              <w:rPr>
                <w:rFonts w:asciiTheme="minorHAnsi" w:hAnsiTheme="minorHAnsi"/>
                <w:color w:val="000000"/>
              </w:rPr>
              <w:t>Terrestrial environmental quality, Terrestrial ecosystems, Aquatic ecosystems, Inland water environmental quality, Marine environmental quality, Marine ecosystems, Human health</w:t>
            </w:r>
            <w:r w:rsidR="00FE06CE">
              <w:rPr>
                <w:rFonts w:asciiTheme="minorHAnsi" w:hAnsiTheme="minorHAnsi"/>
                <w:color w:val="000000"/>
              </w:rPr>
              <w:t xml:space="preserve">, </w:t>
            </w:r>
            <w:r w:rsidR="00FE06CE" w:rsidRPr="007450CF">
              <w:t>Culture and heritage</w:t>
            </w:r>
          </w:p>
        </w:tc>
        <w:tc>
          <w:tcPr>
            <w:tcW w:w="2041" w:type="dxa"/>
          </w:tcPr>
          <w:p w14:paraId="62B4EBB9" w14:textId="2C68DBCA" w:rsidR="000A672F" w:rsidRDefault="000A672F" w:rsidP="008711CB">
            <w:pPr>
              <w:spacing w:before="0" w:after="4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Pr>
                <w:rFonts w:asciiTheme="minorHAnsi" w:hAnsiTheme="minorHAnsi"/>
                <w:color w:val="000000"/>
              </w:rPr>
              <w:t>CMC-507</w:t>
            </w:r>
            <w:r w:rsidR="0067376A">
              <w:rPr>
                <w:rFonts w:asciiTheme="minorHAnsi" w:hAnsiTheme="minorHAnsi"/>
                <w:color w:val="000000"/>
              </w:rPr>
              <w:t>,</w:t>
            </w:r>
          </w:p>
          <w:p w14:paraId="5F8B6692" w14:textId="37EB8E0A" w:rsidR="000D3F1E" w:rsidRPr="007F0553" w:rsidRDefault="000D3F1E" w:rsidP="008711CB">
            <w:pPr>
              <w:spacing w:before="0" w:after="4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Pr>
                <w:rFonts w:asciiTheme="minorHAnsi" w:hAnsiTheme="minorHAnsi"/>
                <w:color w:val="000000"/>
              </w:rPr>
              <w:t>CMC-560</w:t>
            </w:r>
          </w:p>
        </w:tc>
        <w:tc>
          <w:tcPr>
            <w:tcW w:w="1672" w:type="dxa"/>
          </w:tcPr>
          <w:p w14:paraId="01EAD09A" w14:textId="1482DAA5" w:rsidR="007F7269" w:rsidRPr="007F0553" w:rsidRDefault="001A6C38" w:rsidP="008711CB">
            <w:pPr>
              <w:spacing w:before="0"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DD2B61">
              <w:rPr>
                <w:rFonts w:asciiTheme="minorHAnsi" w:hAnsiTheme="minorHAnsi"/>
                <w:color w:val="000000"/>
              </w:rPr>
              <w:t>CEO-</w:t>
            </w:r>
            <w:r w:rsidR="002F4658" w:rsidDel="00CF2968">
              <w:rPr>
                <w:rFonts w:asciiTheme="minorHAnsi" w:hAnsiTheme="minorHAnsi"/>
                <w:color w:val="000000"/>
              </w:rPr>
              <w:t>11</w:t>
            </w:r>
          </w:p>
        </w:tc>
      </w:tr>
      <w:tr w:rsidR="004F4AFA" w:rsidRPr="0001537C" w14:paraId="0B5662E3" w14:textId="77777777" w:rsidTr="008711CB">
        <w:trPr>
          <w:cnfStyle w:val="000000010000" w:firstRow="0" w:lastRow="0" w:firstColumn="0" w:lastColumn="0" w:oddVBand="0" w:evenVBand="0" w:oddHBand="0" w:evenHBand="1"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491" w:type="dxa"/>
          </w:tcPr>
          <w:p w14:paraId="74627036" w14:textId="0B6728BC" w:rsidR="004F4AFA" w:rsidRPr="007F0553" w:rsidRDefault="004F4AFA" w:rsidP="008711CB">
            <w:pPr>
              <w:spacing w:before="0" w:after="40"/>
              <w:rPr>
                <w:rFonts w:asciiTheme="minorHAnsi" w:hAnsiTheme="minorHAnsi"/>
                <w:color w:val="000000"/>
              </w:rPr>
            </w:pPr>
            <w:r w:rsidRPr="00384F6A">
              <w:rPr>
                <w:rFonts w:asciiTheme="minorHAnsi" w:hAnsiTheme="minorHAnsi"/>
                <w:color w:val="000000"/>
              </w:rPr>
              <w:t>CRS-W</w:t>
            </w:r>
            <w:r w:rsidR="00564396">
              <w:rPr>
                <w:rFonts w:asciiTheme="minorHAnsi" w:hAnsiTheme="minorHAnsi"/>
                <w:color w:val="000000"/>
              </w:rPr>
              <w:t>4</w:t>
            </w:r>
            <w:r w:rsidRPr="00384F6A">
              <w:rPr>
                <w:rFonts w:asciiTheme="minorHAnsi" w:hAnsiTheme="minorHAnsi"/>
                <w:color w:val="000000"/>
              </w:rPr>
              <w:t>.01</w:t>
            </w:r>
          </w:p>
        </w:tc>
        <w:tc>
          <w:tcPr>
            <w:tcW w:w="4309" w:type="dxa"/>
          </w:tcPr>
          <w:p w14:paraId="7F77C3D8" w14:textId="0D01D6F5" w:rsidR="004F4AFA" w:rsidRPr="007F0553" w:rsidRDefault="000B1050" w:rsidP="008711CB">
            <w:pPr>
              <w:spacing w:before="0"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0B1050">
              <w:rPr>
                <w:rFonts w:asciiTheme="minorHAnsi" w:hAnsiTheme="minorHAnsi"/>
                <w:color w:val="000000"/>
              </w:rPr>
              <w:t xml:space="preserve">Treatment </w:t>
            </w:r>
            <w:r w:rsidR="004F4AFA" w:rsidRPr="00384F6A">
              <w:rPr>
                <w:rFonts w:asciiTheme="minorHAnsi" w:hAnsiTheme="minorHAnsi"/>
                <w:color w:val="000000"/>
              </w:rPr>
              <w:t xml:space="preserve">of process-affected water and wastewater </w:t>
            </w:r>
            <w:r w:rsidRPr="000B1050">
              <w:rPr>
                <w:rFonts w:asciiTheme="minorHAnsi" w:hAnsiTheme="minorHAnsi"/>
                <w:color w:val="000000"/>
              </w:rPr>
              <w:t xml:space="preserve">causes accidental release </w:t>
            </w:r>
            <w:r w:rsidR="004F4AFA" w:rsidRPr="00384F6A">
              <w:rPr>
                <w:rFonts w:asciiTheme="minorHAnsi" w:hAnsiTheme="minorHAnsi"/>
                <w:color w:val="000000"/>
              </w:rPr>
              <w:t>to the environment.</w:t>
            </w:r>
          </w:p>
        </w:tc>
        <w:tc>
          <w:tcPr>
            <w:tcW w:w="5726" w:type="dxa"/>
          </w:tcPr>
          <w:p w14:paraId="30A13BF7" w14:textId="09FA6A96" w:rsidR="004F4AFA" w:rsidRPr="007F0553" w:rsidRDefault="004F4AFA" w:rsidP="008711CB">
            <w:pPr>
              <w:spacing w:before="0"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384F6A">
              <w:rPr>
                <w:rFonts w:asciiTheme="minorHAnsi" w:hAnsiTheme="minorHAnsi"/>
                <w:color w:val="000000"/>
              </w:rPr>
              <w:t>Terrestrial environmental quality, Terrestrial ecosystems, Aquatic ecosystems, Inland water environmental quality, Marine environmental quality, Marine ecosystems, Human health</w:t>
            </w:r>
            <w:r w:rsidR="000B14F4">
              <w:rPr>
                <w:rFonts w:asciiTheme="minorHAnsi" w:hAnsiTheme="minorHAnsi"/>
                <w:color w:val="000000"/>
              </w:rPr>
              <w:t xml:space="preserve">, </w:t>
            </w:r>
            <w:r w:rsidR="000B14F4" w:rsidRPr="00F4698E">
              <w:t>Culture and heritage</w:t>
            </w:r>
          </w:p>
        </w:tc>
        <w:tc>
          <w:tcPr>
            <w:tcW w:w="2041" w:type="dxa"/>
          </w:tcPr>
          <w:p w14:paraId="76A54D4B" w14:textId="4DC497E5" w:rsidR="006D0FB7" w:rsidRDefault="004F4AFA" w:rsidP="008711CB">
            <w:pPr>
              <w:spacing w:before="0" w:after="40"/>
              <w:contextualSpacing/>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384F6A">
              <w:rPr>
                <w:rFonts w:asciiTheme="minorHAnsi" w:hAnsiTheme="minorHAnsi"/>
                <w:color w:val="000000"/>
              </w:rPr>
              <w:t>CMC-501</w:t>
            </w:r>
            <w:r w:rsidR="0067376A">
              <w:rPr>
                <w:rFonts w:asciiTheme="minorHAnsi" w:hAnsiTheme="minorHAnsi"/>
                <w:color w:val="000000"/>
              </w:rPr>
              <w:t>,</w:t>
            </w:r>
          </w:p>
          <w:p w14:paraId="43527EAE" w14:textId="0A03F8EC" w:rsidR="006D0FB7" w:rsidRDefault="004F4AFA" w:rsidP="008711CB">
            <w:pPr>
              <w:spacing w:before="0" w:after="40"/>
              <w:contextualSpacing/>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384F6A">
              <w:rPr>
                <w:rFonts w:asciiTheme="minorHAnsi" w:hAnsiTheme="minorHAnsi"/>
                <w:color w:val="000000"/>
              </w:rPr>
              <w:t>CMC-504</w:t>
            </w:r>
            <w:r w:rsidR="0067376A">
              <w:rPr>
                <w:rFonts w:asciiTheme="minorHAnsi" w:hAnsiTheme="minorHAnsi"/>
                <w:color w:val="000000"/>
              </w:rPr>
              <w:t>,</w:t>
            </w:r>
          </w:p>
          <w:p w14:paraId="2BB5332C" w14:textId="55712936" w:rsidR="006D0FB7" w:rsidRPr="008A30B9" w:rsidRDefault="004F4AFA" w:rsidP="008711CB">
            <w:pPr>
              <w:spacing w:before="0" w:after="40"/>
              <w:contextualSpacing/>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8A30B9">
              <w:rPr>
                <w:rFonts w:asciiTheme="minorHAnsi" w:hAnsiTheme="minorHAnsi"/>
                <w:color w:val="000000"/>
              </w:rPr>
              <w:t>CMC-506</w:t>
            </w:r>
            <w:r w:rsidR="0067376A">
              <w:rPr>
                <w:rFonts w:asciiTheme="minorHAnsi" w:hAnsiTheme="minorHAnsi"/>
                <w:color w:val="000000"/>
              </w:rPr>
              <w:t>,</w:t>
            </w:r>
          </w:p>
          <w:p w14:paraId="34864E5E" w14:textId="27C42B13" w:rsidR="004F4AFA" w:rsidRPr="007F0553" w:rsidRDefault="004F4AFA" w:rsidP="008711CB">
            <w:pPr>
              <w:spacing w:before="0" w:after="40"/>
              <w:contextualSpacing/>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8A30B9">
              <w:rPr>
                <w:rFonts w:asciiTheme="minorHAnsi" w:hAnsiTheme="minorHAnsi"/>
                <w:color w:val="000000"/>
              </w:rPr>
              <w:t>CMC-507</w:t>
            </w:r>
          </w:p>
        </w:tc>
        <w:tc>
          <w:tcPr>
            <w:tcW w:w="1672" w:type="dxa"/>
          </w:tcPr>
          <w:p w14:paraId="1F794B9C" w14:textId="6FC6B3B1" w:rsidR="004F4AFA" w:rsidRPr="007F0553" w:rsidRDefault="004F4AFA" w:rsidP="008711CB">
            <w:pPr>
              <w:spacing w:before="0"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384F6A">
              <w:rPr>
                <w:rFonts w:asciiTheme="minorHAnsi" w:hAnsiTheme="minorHAnsi"/>
                <w:color w:val="000000"/>
              </w:rPr>
              <w:t>CEO-</w:t>
            </w:r>
            <w:r w:rsidR="002F4658" w:rsidDel="00CF2968">
              <w:rPr>
                <w:rFonts w:asciiTheme="minorHAnsi" w:hAnsiTheme="minorHAnsi"/>
                <w:color w:val="000000"/>
                <w:szCs w:val="22"/>
              </w:rPr>
              <w:t>11</w:t>
            </w:r>
          </w:p>
        </w:tc>
      </w:tr>
      <w:tr w:rsidR="001A6C38" w:rsidRPr="0001537C" w14:paraId="4D843375" w14:textId="77777777" w:rsidTr="008711CB">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491" w:type="dxa"/>
          </w:tcPr>
          <w:p w14:paraId="056822F1" w14:textId="4F01D861" w:rsidR="001A6C38" w:rsidRPr="001A6C38" w:rsidRDefault="006B035D" w:rsidP="008711CB">
            <w:pPr>
              <w:spacing w:before="0" w:after="40"/>
              <w:rPr>
                <w:rFonts w:asciiTheme="minorHAnsi" w:hAnsiTheme="minorHAnsi"/>
                <w:color w:val="000000"/>
              </w:rPr>
            </w:pPr>
            <w:r w:rsidRPr="00173C3B">
              <w:rPr>
                <w:rFonts w:asciiTheme="minorHAnsi" w:hAnsiTheme="minorHAnsi"/>
                <w:color w:val="000000"/>
                <w:szCs w:val="22"/>
              </w:rPr>
              <w:t>CRS-</w:t>
            </w:r>
            <w:r w:rsidR="0010732A" w:rsidRPr="00173C3B">
              <w:rPr>
                <w:rFonts w:asciiTheme="minorHAnsi" w:hAnsiTheme="minorHAnsi"/>
                <w:color w:val="000000"/>
                <w:szCs w:val="22"/>
              </w:rPr>
              <w:t>W</w:t>
            </w:r>
            <w:r w:rsidR="0010732A">
              <w:rPr>
                <w:rFonts w:asciiTheme="minorHAnsi" w:hAnsiTheme="minorHAnsi"/>
                <w:color w:val="000000"/>
                <w:szCs w:val="22"/>
              </w:rPr>
              <w:t>6</w:t>
            </w:r>
            <w:r w:rsidR="0010732A" w:rsidRPr="00173C3B">
              <w:rPr>
                <w:rFonts w:asciiTheme="minorHAnsi" w:hAnsiTheme="minorHAnsi"/>
                <w:color w:val="000000"/>
                <w:szCs w:val="22"/>
              </w:rPr>
              <w:t>.0</w:t>
            </w:r>
            <w:r w:rsidR="0010732A">
              <w:rPr>
                <w:rFonts w:asciiTheme="minorHAnsi" w:hAnsiTheme="minorHAnsi"/>
                <w:color w:val="000000"/>
                <w:szCs w:val="22"/>
              </w:rPr>
              <w:t>1</w:t>
            </w:r>
          </w:p>
        </w:tc>
        <w:tc>
          <w:tcPr>
            <w:tcW w:w="4309" w:type="dxa"/>
          </w:tcPr>
          <w:p w14:paraId="07111C6B" w14:textId="7B81743B" w:rsidR="001A6C38" w:rsidRPr="001A6C38" w:rsidRDefault="006B035D" w:rsidP="008711CB">
            <w:pPr>
              <w:spacing w:before="0"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173C3B">
              <w:rPr>
                <w:rFonts w:asciiTheme="minorHAnsi" w:hAnsiTheme="minorHAnsi"/>
                <w:color w:val="000000"/>
                <w:szCs w:val="22"/>
              </w:rPr>
              <w:t xml:space="preserve">Stormwater, rainfall </w:t>
            </w:r>
            <w:r w:rsidR="00DE0594" w:rsidRPr="00DE0594">
              <w:rPr>
                <w:rFonts w:asciiTheme="minorHAnsi" w:hAnsiTheme="minorHAnsi"/>
                <w:color w:val="000000"/>
              </w:rPr>
              <w:t>runoff</w:t>
            </w:r>
            <w:r w:rsidRPr="00173C3B">
              <w:rPr>
                <w:rFonts w:asciiTheme="minorHAnsi" w:hAnsiTheme="minorHAnsi"/>
                <w:color w:val="000000"/>
                <w:szCs w:val="22"/>
              </w:rPr>
              <w:t xml:space="preserve"> and accumulated rainfall </w:t>
            </w:r>
            <w:r w:rsidR="00DE0594" w:rsidRPr="00DE0594">
              <w:rPr>
                <w:rFonts w:asciiTheme="minorHAnsi" w:hAnsiTheme="minorHAnsi"/>
                <w:color w:val="000000"/>
              </w:rPr>
              <w:t>on</w:t>
            </w:r>
            <w:r w:rsidRPr="00173C3B">
              <w:rPr>
                <w:rFonts w:asciiTheme="minorHAnsi" w:hAnsiTheme="minorHAnsi"/>
                <w:color w:val="000000"/>
                <w:szCs w:val="22"/>
              </w:rPr>
              <w:t xml:space="preserve"> discrete sites </w:t>
            </w:r>
            <w:r w:rsidR="00DE0594" w:rsidRPr="00DE0594">
              <w:rPr>
                <w:rFonts w:asciiTheme="minorHAnsi" w:hAnsiTheme="minorHAnsi"/>
                <w:color w:val="000000"/>
              </w:rPr>
              <w:t>interacts</w:t>
            </w:r>
            <w:r w:rsidRPr="00173C3B">
              <w:rPr>
                <w:rFonts w:asciiTheme="minorHAnsi" w:hAnsiTheme="minorHAnsi"/>
                <w:color w:val="000000"/>
                <w:szCs w:val="22"/>
              </w:rPr>
              <w:t xml:space="preserve"> with petroleum </w:t>
            </w:r>
            <w:r w:rsidR="00A76E9B">
              <w:rPr>
                <w:rFonts w:asciiTheme="minorHAnsi" w:hAnsiTheme="minorHAnsi"/>
                <w:color w:val="000000"/>
                <w:szCs w:val="22"/>
              </w:rPr>
              <w:t xml:space="preserve">regulated </w:t>
            </w:r>
            <w:r w:rsidRPr="00173C3B">
              <w:rPr>
                <w:rFonts w:asciiTheme="minorHAnsi" w:hAnsiTheme="minorHAnsi"/>
                <w:color w:val="000000"/>
                <w:szCs w:val="22"/>
              </w:rPr>
              <w:t>activities</w:t>
            </w:r>
            <w:r w:rsidR="00DE0594" w:rsidRPr="00DE0594">
              <w:rPr>
                <w:rFonts w:asciiTheme="minorHAnsi" w:hAnsiTheme="minorHAnsi"/>
                <w:color w:val="000000"/>
              </w:rPr>
              <w:t>, causing contamination</w:t>
            </w:r>
            <w:r w:rsidRPr="00173C3B">
              <w:rPr>
                <w:rFonts w:asciiTheme="minorHAnsi" w:hAnsiTheme="minorHAnsi"/>
                <w:color w:val="000000"/>
                <w:szCs w:val="22"/>
              </w:rPr>
              <w:t>.</w:t>
            </w:r>
          </w:p>
        </w:tc>
        <w:tc>
          <w:tcPr>
            <w:tcW w:w="5726" w:type="dxa"/>
          </w:tcPr>
          <w:p w14:paraId="367BF66F" w14:textId="2F4A1427" w:rsidR="001A6C38" w:rsidRPr="001A6C38" w:rsidRDefault="006B035D" w:rsidP="008711CB">
            <w:pPr>
              <w:spacing w:before="0"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173C3B">
              <w:rPr>
                <w:rFonts w:asciiTheme="minorHAnsi" w:hAnsiTheme="minorHAnsi"/>
                <w:color w:val="000000"/>
                <w:szCs w:val="22"/>
              </w:rPr>
              <w:t>Terrestrial environmental quality, Terrestrial ecosystems, Aquatic ecosystems, Inland water environmental quality, Marine environmental quality, Marine ecosystems, Human health</w:t>
            </w:r>
          </w:p>
        </w:tc>
        <w:tc>
          <w:tcPr>
            <w:tcW w:w="2041" w:type="dxa"/>
          </w:tcPr>
          <w:p w14:paraId="4CA9D7B1" w14:textId="118BDE67" w:rsidR="001A6C38" w:rsidRPr="001A6C38" w:rsidRDefault="006B035D" w:rsidP="008711CB">
            <w:pPr>
              <w:spacing w:before="0" w:after="4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173C3B">
              <w:rPr>
                <w:rFonts w:asciiTheme="minorHAnsi" w:hAnsiTheme="minorHAnsi"/>
                <w:color w:val="000000"/>
                <w:szCs w:val="22"/>
              </w:rPr>
              <w:t>CMC-</w:t>
            </w:r>
            <w:r w:rsidR="00B41856">
              <w:rPr>
                <w:rFonts w:asciiTheme="minorHAnsi" w:hAnsiTheme="minorHAnsi"/>
                <w:color w:val="000000"/>
                <w:szCs w:val="22"/>
              </w:rPr>
              <w:t>503</w:t>
            </w:r>
          </w:p>
        </w:tc>
        <w:tc>
          <w:tcPr>
            <w:tcW w:w="1672" w:type="dxa"/>
          </w:tcPr>
          <w:p w14:paraId="2AC47333" w14:textId="10E93992" w:rsidR="001A6C38" w:rsidRPr="00173C3B" w:rsidRDefault="006B035D" w:rsidP="008711CB">
            <w:pPr>
              <w:spacing w:before="0"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173C3B">
              <w:rPr>
                <w:rFonts w:asciiTheme="minorHAnsi" w:hAnsiTheme="minorHAnsi"/>
                <w:color w:val="000000"/>
                <w:szCs w:val="22"/>
              </w:rPr>
              <w:t>CEO-</w:t>
            </w:r>
            <w:r w:rsidR="002F4658" w:rsidDel="00CF2968">
              <w:rPr>
                <w:rFonts w:asciiTheme="minorHAnsi" w:hAnsiTheme="minorHAnsi"/>
                <w:color w:val="000000"/>
                <w:szCs w:val="22"/>
              </w:rPr>
              <w:t>11</w:t>
            </w:r>
          </w:p>
        </w:tc>
      </w:tr>
    </w:tbl>
    <w:p w14:paraId="16B904C9" w14:textId="0A1C6886" w:rsidR="00E7552D" w:rsidRDefault="00E7552D" w:rsidP="00E7552D">
      <w:pPr>
        <w:rPr>
          <w:lang w:eastAsia="en-AU"/>
        </w:rPr>
      </w:pPr>
      <w:r>
        <w:rPr>
          <w:lang w:eastAsia="en-AU"/>
        </w:rPr>
        <w:br w:type="page"/>
      </w:r>
    </w:p>
    <w:p w14:paraId="52F946DE" w14:textId="77777777" w:rsidR="00E7552D" w:rsidRDefault="00E7552D" w:rsidP="00623543">
      <w:pPr>
        <w:pStyle w:val="Heading3"/>
      </w:pPr>
      <w:bookmarkStart w:id="137" w:name="_Toc233223856"/>
      <w:bookmarkStart w:id="138" w:name="_Toc234303728"/>
      <w:r>
        <w:t>Operating petroleum facilities</w:t>
      </w:r>
      <w:bookmarkEnd w:id="137"/>
      <w:bookmarkEnd w:id="138"/>
    </w:p>
    <w:tbl>
      <w:tblPr>
        <w:tblStyle w:val="NTGtable2"/>
        <w:tblW w:w="15239" w:type="dxa"/>
        <w:tblLayout w:type="fixed"/>
        <w:tblLook w:val="04A0" w:firstRow="1" w:lastRow="0" w:firstColumn="1" w:lastColumn="0" w:noHBand="0" w:noVBand="1"/>
      </w:tblPr>
      <w:tblGrid>
        <w:gridCol w:w="1491"/>
        <w:gridCol w:w="4309"/>
        <w:gridCol w:w="5726"/>
        <w:gridCol w:w="2041"/>
        <w:gridCol w:w="1672"/>
      </w:tblGrid>
      <w:tr w:rsidR="00C44F98" w:rsidRPr="002D302E" w14:paraId="494B9359" w14:textId="77777777" w:rsidTr="008711CB">
        <w:trPr>
          <w:cnfStyle w:val="100000000000" w:firstRow="1" w:lastRow="0" w:firstColumn="0" w:lastColumn="0" w:oddVBand="0" w:evenVBand="0" w:oddHBand="0" w:evenHBand="0" w:firstRowFirstColumn="0" w:firstRowLastColumn="0" w:lastRowFirstColumn="0" w:lastRowLastColumn="0"/>
          <w:trHeight w:val="285"/>
          <w:tblHeader/>
        </w:trPr>
        <w:tc>
          <w:tcPr>
            <w:cnfStyle w:val="001000000100" w:firstRow="0" w:lastRow="0" w:firstColumn="1" w:lastColumn="0" w:oddVBand="0" w:evenVBand="0" w:oddHBand="0" w:evenHBand="0" w:firstRowFirstColumn="1" w:firstRowLastColumn="0" w:lastRowFirstColumn="0" w:lastRowLastColumn="0"/>
            <w:tcW w:w="1491" w:type="dxa"/>
            <w:hideMark/>
          </w:tcPr>
          <w:p w14:paraId="0455F7CB" w14:textId="77777777" w:rsidR="00C44F98" w:rsidRPr="00643537" w:rsidRDefault="00C44F98" w:rsidP="00C44F98">
            <w:pPr>
              <w:spacing w:before="0" w:after="40"/>
              <w:rPr>
                <w:rFonts w:asciiTheme="minorHAnsi" w:hAnsiTheme="minorHAnsi"/>
              </w:rPr>
            </w:pPr>
            <w:r w:rsidRPr="00643537">
              <w:rPr>
                <w:rFonts w:asciiTheme="minorHAnsi" w:hAnsiTheme="minorHAnsi"/>
              </w:rPr>
              <w:t>Source Code</w:t>
            </w:r>
          </w:p>
        </w:tc>
        <w:tc>
          <w:tcPr>
            <w:tcW w:w="4309" w:type="dxa"/>
            <w:hideMark/>
          </w:tcPr>
          <w:p w14:paraId="710FE229" w14:textId="348731EB" w:rsidR="00C44F98" w:rsidRPr="00643537" w:rsidRDefault="00C44F98" w:rsidP="00C44F98">
            <w:pPr>
              <w:spacing w:before="0" w:after="40"/>
              <w:cnfStyle w:val="100000000000" w:firstRow="1" w:lastRow="0" w:firstColumn="0" w:lastColumn="0" w:oddVBand="0" w:evenVBand="0" w:oddHBand="0" w:evenHBand="0" w:firstRowFirstColumn="0" w:firstRowLastColumn="0" w:lastRowFirstColumn="0" w:lastRowLastColumn="0"/>
              <w:rPr>
                <w:rFonts w:asciiTheme="minorHAnsi" w:hAnsiTheme="minorHAnsi"/>
                <w:sz w:val="22"/>
              </w:rPr>
            </w:pPr>
            <w:r>
              <w:rPr>
                <w:sz w:val="22"/>
                <w:szCs w:val="22"/>
              </w:rPr>
              <w:t>Environmental Risk Source and Environmental Risk</w:t>
            </w:r>
          </w:p>
        </w:tc>
        <w:tc>
          <w:tcPr>
            <w:tcW w:w="5726" w:type="dxa"/>
            <w:hideMark/>
          </w:tcPr>
          <w:p w14:paraId="096440AD" w14:textId="3BA2A0EF" w:rsidR="00C44F98" w:rsidRPr="00643537" w:rsidRDefault="00C44F98" w:rsidP="00C44F98">
            <w:pPr>
              <w:spacing w:before="0" w:after="40"/>
              <w:cnfStyle w:val="100000000000" w:firstRow="1" w:lastRow="0" w:firstColumn="0" w:lastColumn="0" w:oddVBand="0" w:evenVBand="0" w:oddHBand="0" w:evenHBand="0" w:firstRowFirstColumn="0" w:firstRowLastColumn="0" w:lastRowFirstColumn="0" w:lastRowLastColumn="0"/>
              <w:rPr>
                <w:rFonts w:asciiTheme="minorHAnsi" w:hAnsiTheme="minorHAnsi"/>
                <w:sz w:val="22"/>
              </w:rPr>
            </w:pPr>
            <w:r>
              <w:rPr>
                <w:sz w:val="22"/>
                <w:szCs w:val="22"/>
              </w:rPr>
              <w:t xml:space="preserve">NT EPA </w:t>
            </w:r>
            <w:r w:rsidRPr="007450CF">
              <w:rPr>
                <w:sz w:val="22"/>
                <w:szCs w:val="22"/>
              </w:rPr>
              <w:t xml:space="preserve">Environmental </w:t>
            </w:r>
            <w:r>
              <w:rPr>
                <w:sz w:val="22"/>
                <w:szCs w:val="22"/>
              </w:rPr>
              <w:t xml:space="preserve">Factors </w:t>
            </w:r>
          </w:p>
        </w:tc>
        <w:tc>
          <w:tcPr>
            <w:tcW w:w="2041" w:type="dxa"/>
            <w:hideMark/>
          </w:tcPr>
          <w:p w14:paraId="6611D109" w14:textId="783E8929" w:rsidR="00C44F98" w:rsidRPr="00643537" w:rsidRDefault="00C44F98" w:rsidP="00C44F98">
            <w:pPr>
              <w:spacing w:before="0" w:after="40"/>
              <w:cnfStyle w:val="100000000000" w:firstRow="1" w:lastRow="0" w:firstColumn="0" w:lastColumn="0" w:oddVBand="0" w:evenVBand="0" w:oddHBand="0" w:evenHBand="0" w:firstRowFirstColumn="0" w:firstRowLastColumn="0" w:lastRowFirstColumn="0" w:lastRowLastColumn="0"/>
              <w:rPr>
                <w:rFonts w:asciiTheme="minorHAnsi" w:hAnsiTheme="minorHAnsi"/>
                <w:sz w:val="22"/>
              </w:rPr>
            </w:pPr>
            <w:r w:rsidRPr="007450CF">
              <w:rPr>
                <w:sz w:val="22"/>
                <w:szCs w:val="22"/>
              </w:rPr>
              <w:t xml:space="preserve">Mandatory </w:t>
            </w:r>
            <w:r>
              <w:rPr>
                <w:bCs/>
                <w:sz w:val="22"/>
                <w:szCs w:val="22"/>
              </w:rPr>
              <w:t>C</w:t>
            </w:r>
            <w:r w:rsidRPr="00416EDA">
              <w:rPr>
                <w:bCs/>
                <w:sz w:val="22"/>
                <w:szCs w:val="22"/>
              </w:rPr>
              <w:t xml:space="preserve">ontrol </w:t>
            </w:r>
            <w:r>
              <w:rPr>
                <w:bCs/>
                <w:sz w:val="22"/>
                <w:szCs w:val="22"/>
              </w:rPr>
              <w:t>M</w:t>
            </w:r>
            <w:r w:rsidRPr="00416EDA">
              <w:rPr>
                <w:bCs/>
                <w:sz w:val="22"/>
                <w:szCs w:val="22"/>
              </w:rPr>
              <w:t>easures</w:t>
            </w:r>
          </w:p>
        </w:tc>
        <w:tc>
          <w:tcPr>
            <w:tcW w:w="1672" w:type="dxa"/>
            <w:hideMark/>
          </w:tcPr>
          <w:p w14:paraId="548D3C35" w14:textId="108E57C4" w:rsidR="00C44F98" w:rsidRPr="00643537" w:rsidRDefault="00C44F98" w:rsidP="00C44F98">
            <w:pPr>
              <w:spacing w:before="0" w:after="40"/>
              <w:cnfStyle w:val="100000000000" w:firstRow="1" w:lastRow="0" w:firstColumn="0" w:lastColumn="0" w:oddVBand="0" w:evenVBand="0" w:oddHBand="0" w:evenHBand="0" w:firstRowFirstColumn="0" w:firstRowLastColumn="0" w:lastRowFirstColumn="0" w:lastRowLastColumn="0"/>
              <w:rPr>
                <w:rFonts w:asciiTheme="minorHAnsi" w:hAnsiTheme="minorHAnsi"/>
                <w:sz w:val="22"/>
              </w:rPr>
            </w:pPr>
            <w:r w:rsidRPr="007450CF">
              <w:rPr>
                <w:sz w:val="22"/>
                <w:szCs w:val="22"/>
              </w:rPr>
              <w:t xml:space="preserve">Environmental </w:t>
            </w:r>
            <w:r>
              <w:rPr>
                <w:sz w:val="22"/>
                <w:szCs w:val="22"/>
              </w:rPr>
              <w:t>O</w:t>
            </w:r>
            <w:r w:rsidRPr="007450CF">
              <w:rPr>
                <w:sz w:val="22"/>
                <w:szCs w:val="22"/>
              </w:rPr>
              <w:t>utcomes</w:t>
            </w:r>
          </w:p>
        </w:tc>
      </w:tr>
      <w:tr w:rsidR="0001537C" w:rsidRPr="0001537C" w14:paraId="4740699D" w14:textId="77777777" w:rsidTr="008711CB">
        <w:trPr>
          <w:cnfStyle w:val="000000100000" w:firstRow="0" w:lastRow="0" w:firstColumn="0" w:lastColumn="0" w:oddVBand="0" w:evenVBand="0" w:oddHBand="1" w:evenHBand="0" w:firstRowFirstColumn="0" w:firstRowLastColumn="0" w:lastRowFirstColumn="0" w:lastRowLastColumn="0"/>
          <w:cantSplit w:val="0"/>
          <w:trHeight w:val="570"/>
        </w:trPr>
        <w:tc>
          <w:tcPr>
            <w:cnfStyle w:val="001000000000" w:firstRow="0" w:lastRow="0" w:firstColumn="1" w:lastColumn="0" w:oddVBand="0" w:evenVBand="0" w:oddHBand="0" w:evenHBand="0" w:firstRowFirstColumn="0" w:firstRowLastColumn="0" w:lastRowFirstColumn="0" w:lastRowLastColumn="0"/>
            <w:tcW w:w="1491" w:type="dxa"/>
          </w:tcPr>
          <w:p w14:paraId="3075F0A6" w14:textId="0ACF076F" w:rsidR="0001537C" w:rsidRPr="0001537C" w:rsidRDefault="0061095C" w:rsidP="008711CB">
            <w:pPr>
              <w:spacing w:before="0" w:after="40"/>
            </w:pPr>
            <w:r w:rsidRPr="0001537C">
              <w:t>C</w:t>
            </w:r>
            <w:r>
              <w:t>RS</w:t>
            </w:r>
            <w:r w:rsidR="0001537C" w:rsidRPr="0001537C">
              <w:t>-F</w:t>
            </w:r>
            <w:r w:rsidR="00A46BE7">
              <w:t>1</w:t>
            </w:r>
            <w:r w:rsidR="0001537C" w:rsidRPr="0001537C">
              <w:t>.0</w:t>
            </w:r>
            <w:r w:rsidR="003975C4">
              <w:t>1</w:t>
            </w:r>
          </w:p>
        </w:tc>
        <w:tc>
          <w:tcPr>
            <w:tcW w:w="4309" w:type="dxa"/>
          </w:tcPr>
          <w:p w14:paraId="379DDFBB" w14:textId="515D2339" w:rsidR="0001537C" w:rsidRPr="0001537C" w:rsidRDefault="004B2E15" w:rsidP="008711CB">
            <w:pPr>
              <w:spacing w:before="0" w:after="40"/>
              <w:cnfStyle w:val="000000100000" w:firstRow="0" w:lastRow="0" w:firstColumn="0" w:lastColumn="0" w:oddVBand="0" w:evenVBand="0" w:oddHBand="1" w:evenHBand="0" w:firstRowFirstColumn="0" w:firstRowLastColumn="0" w:lastRowFirstColumn="0" w:lastRowLastColumn="0"/>
            </w:pPr>
            <w:r w:rsidRPr="004B2E15">
              <w:t>Operation of petroleum facilities causes a loss of amenity through prominent infrastructure, noise and light emissions.</w:t>
            </w:r>
            <w:r w:rsidR="00CD3CF8">
              <w:t xml:space="preserve"> </w:t>
            </w:r>
          </w:p>
        </w:tc>
        <w:tc>
          <w:tcPr>
            <w:tcW w:w="5726" w:type="dxa"/>
          </w:tcPr>
          <w:p w14:paraId="3E9CD117" w14:textId="77777777" w:rsidR="0001537C" w:rsidRPr="0001537C" w:rsidRDefault="0001537C" w:rsidP="008711CB">
            <w:pPr>
              <w:spacing w:before="0" w:after="40"/>
              <w:cnfStyle w:val="000000100000" w:firstRow="0" w:lastRow="0" w:firstColumn="0" w:lastColumn="0" w:oddVBand="0" w:evenVBand="0" w:oddHBand="1" w:evenHBand="0" w:firstRowFirstColumn="0" w:firstRowLastColumn="0" w:lastRowFirstColumn="0" w:lastRowLastColumn="0"/>
            </w:pPr>
            <w:r w:rsidRPr="0001537C">
              <w:t>Community and economy, Culture and heritage</w:t>
            </w:r>
          </w:p>
        </w:tc>
        <w:tc>
          <w:tcPr>
            <w:tcW w:w="2041" w:type="dxa"/>
          </w:tcPr>
          <w:p w14:paraId="210E3620" w14:textId="77777777" w:rsidR="0001537C" w:rsidRPr="00643537" w:rsidRDefault="0001537C" w:rsidP="008711CB">
            <w:pPr>
              <w:spacing w:before="0" w:after="4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01537C">
              <w:t>CMC-150</w:t>
            </w:r>
          </w:p>
        </w:tc>
        <w:tc>
          <w:tcPr>
            <w:tcW w:w="1672" w:type="dxa"/>
          </w:tcPr>
          <w:p w14:paraId="393F2A24" w14:textId="5C9AB6CD" w:rsidR="0001537C" w:rsidRPr="0001537C" w:rsidRDefault="0001537C" w:rsidP="008711CB">
            <w:pPr>
              <w:spacing w:before="0" w:after="40"/>
              <w:cnfStyle w:val="000000100000" w:firstRow="0" w:lastRow="0" w:firstColumn="0" w:lastColumn="0" w:oddVBand="0" w:evenVBand="0" w:oddHBand="1" w:evenHBand="0" w:firstRowFirstColumn="0" w:firstRowLastColumn="0" w:lastRowFirstColumn="0" w:lastRowLastColumn="0"/>
            </w:pPr>
            <w:r w:rsidRPr="0001537C">
              <w:t>CEO-</w:t>
            </w:r>
            <w:r w:rsidR="00DE3692">
              <w:t>15</w:t>
            </w:r>
          </w:p>
        </w:tc>
      </w:tr>
      <w:tr w:rsidR="0001537C" w:rsidRPr="0001537C" w14:paraId="617A7062" w14:textId="77777777" w:rsidTr="008711CB">
        <w:trPr>
          <w:cnfStyle w:val="000000010000" w:firstRow="0" w:lastRow="0" w:firstColumn="0" w:lastColumn="0" w:oddVBand="0" w:evenVBand="0" w:oddHBand="0" w:evenHBand="1" w:firstRowFirstColumn="0" w:firstRowLastColumn="0" w:lastRowFirstColumn="0" w:lastRowLastColumn="0"/>
          <w:cantSplit w:val="0"/>
          <w:trHeight w:val="570"/>
        </w:trPr>
        <w:tc>
          <w:tcPr>
            <w:cnfStyle w:val="001000000000" w:firstRow="0" w:lastRow="0" w:firstColumn="1" w:lastColumn="0" w:oddVBand="0" w:evenVBand="0" w:oddHBand="0" w:evenHBand="0" w:firstRowFirstColumn="0" w:firstRowLastColumn="0" w:lastRowFirstColumn="0" w:lastRowLastColumn="0"/>
            <w:tcW w:w="1491" w:type="dxa"/>
          </w:tcPr>
          <w:p w14:paraId="6BCAC2A7" w14:textId="1D2C6322" w:rsidR="0001537C" w:rsidRPr="0001537C" w:rsidRDefault="0061095C" w:rsidP="008711CB">
            <w:pPr>
              <w:spacing w:before="0" w:after="40"/>
            </w:pPr>
            <w:r w:rsidRPr="0001537C">
              <w:t>C</w:t>
            </w:r>
            <w:r>
              <w:t>RS</w:t>
            </w:r>
            <w:r w:rsidR="0001537C" w:rsidRPr="0001537C">
              <w:t>-F</w:t>
            </w:r>
            <w:r w:rsidR="00A46BE7">
              <w:t>2</w:t>
            </w:r>
            <w:r w:rsidR="0001537C" w:rsidRPr="0001537C">
              <w:t>.</w:t>
            </w:r>
            <w:r w:rsidR="009727F2">
              <w:t>01</w:t>
            </w:r>
          </w:p>
        </w:tc>
        <w:tc>
          <w:tcPr>
            <w:tcW w:w="4309" w:type="dxa"/>
          </w:tcPr>
          <w:p w14:paraId="5C9A69CA" w14:textId="24B0BF7A" w:rsidR="0001537C" w:rsidRPr="0001537C" w:rsidRDefault="00814D7C" w:rsidP="008711CB">
            <w:pPr>
              <w:spacing w:before="0" w:after="40"/>
              <w:cnfStyle w:val="000000010000" w:firstRow="0" w:lastRow="0" w:firstColumn="0" w:lastColumn="0" w:oddVBand="0" w:evenVBand="0" w:oddHBand="0" w:evenHBand="1" w:firstRowFirstColumn="0" w:firstRowLastColumn="0" w:lastRowFirstColumn="0" w:lastRowLastColumn="0"/>
            </w:pPr>
            <w:r w:rsidRPr="00D3435A">
              <w:t>Operation of gathering lines</w:t>
            </w:r>
            <w:r w:rsidR="004B03BA">
              <w:t xml:space="preserve"> and associated infrastructure</w:t>
            </w:r>
            <w:r w:rsidRPr="00D3435A">
              <w:t xml:space="preserve"> for </w:t>
            </w:r>
            <w:r w:rsidR="00E154B3" w:rsidRPr="00326796">
              <w:rPr>
                <w:rFonts w:asciiTheme="minorHAnsi" w:hAnsiTheme="minorHAnsi"/>
                <w:color w:val="000000"/>
              </w:rPr>
              <w:t>process-affected water and wastewater</w:t>
            </w:r>
            <w:r w:rsidRPr="00D3435A">
              <w:t xml:space="preserve"> causes accidental</w:t>
            </w:r>
            <w:r w:rsidR="0001537C" w:rsidRPr="00D3435A">
              <w:t xml:space="preserve"> release to the environment </w:t>
            </w:r>
            <w:r w:rsidRPr="00D3435A">
              <w:t xml:space="preserve">and </w:t>
            </w:r>
            <w:r w:rsidR="0001537C" w:rsidRPr="00D3435A">
              <w:t>contamination of soil, surface water or groundwater.</w:t>
            </w:r>
          </w:p>
        </w:tc>
        <w:tc>
          <w:tcPr>
            <w:tcW w:w="5726" w:type="dxa"/>
          </w:tcPr>
          <w:p w14:paraId="2AD96498" w14:textId="29D0F198" w:rsidR="0001537C" w:rsidRPr="0001537C" w:rsidRDefault="0001537C" w:rsidP="008711CB">
            <w:pPr>
              <w:spacing w:before="0" w:after="40"/>
              <w:cnfStyle w:val="000000010000" w:firstRow="0" w:lastRow="0" w:firstColumn="0" w:lastColumn="0" w:oddVBand="0" w:evenVBand="0" w:oddHBand="0" w:evenHBand="1" w:firstRowFirstColumn="0" w:firstRowLastColumn="0" w:lastRowFirstColumn="0" w:lastRowLastColumn="0"/>
            </w:pPr>
            <w:r w:rsidRPr="0001537C">
              <w:t>Terrestrial environmental quality, Terrestrial ecosystems, Aquatic ecosystems, Inland water environmental quality, Marine environmental quality, Marine ecosystems, Human health</w:t>
            </w:r>
            <w:r w:rsidR="00C85D1B">
              <w:t xml:space="preserve">, </w:t>
            </w:r>
            <w:r w:rsidR="00C85D1B" w:rsidRPr="007450CF">
              <w:t>Culture and heritage</w:t>
            </w:r>
          </w:p>
        </w:tc>
        <w:tc>
          <w:tcPr>
            <w:tcW w:w="2041" w:type="dxa"/>
          </w:tcPr>
          <w:p w14:paraId="3B48D5BB" w14:textId="7146CE49" w:rsidR="00B351D8" w:rsidRDefault="00B351D8" w:rsidP="008711CB">
            <w:pPr>
              <w:spacing w:before="0" w:after="40"/>
              <w:contextualSpacing/>
              <w:cnfStyle w:val="000000010000" w:firstRow="0" w:lastRow="0" w:firstColumn="0" w:lastColumn="0" w:oddVBand="0" w:evenVBand="0" w:oddHBand="0" w:evenHBand="1" w:firstRowFirstColumn="0" w:firstRowLastColumn="0" w:lastRowFirstColumn="0" w:lastRowLastColumn="0"/>
            </w:pPr>
            <w:r>
              <w:t>CMC-403</w:t>
            </w:r>
            <w:r w:rsidR="0067376A">
              <w:t>,</w:t>
            </w:r>
          </w:p>
          <w:p w14:paraId="31E1330E" w14:textId="5ADF2BF9" w:rsidR="00EC361F" w:rsidRDefault="00EC361F" w:rsidP="008711CB">
            <w:pPr>
              <w:spacing w:before="0" w:after="40"/>
              <w:contextualSpacing/>
              <w:cnfStyle w:val="000000010000" w:firstRow="0" w:lastRow="0" w:firstColumn="0" w:lastColumn="0" w:oddVBand="0" w:evenVBand="0" w:oddHBand="0" w:evenHBand="1" w:firstRowFirstColumn="0" w:firstRowLastColumn="0" w:lastRowFirstColumn="0" w:lastRowLastColumn="0"/>
            </w:pPr>
            <w:r>
              <w:t>CMC-</w:t>
            </w:r>
            <w:r w:rsidR="009D67F8">
              <w:t>503</w:t>
            </w:r>
          </w:p>
          <w:p w14:paraId="291CA802" w14:textId="4464C646" w:rsidR="00E758D3" w:rsidRDefault="00B351D8" w:rsidP="008711CB">
            <w:pPr>
              <w:spacing w:before="0" w:after="40"/>
              <w:contextualSpacing/>
              <w:cnfStyle w:val="000000010000" w:firstRow="0" w:lastRow="0" w:firstColumn="0" w:lastColumn="0" w:oddVBand="0" w:evenVBand="0" w:oddHBand="0" w:evenHBand="1" w:firstRowFirstColumn="0" w:firstRowLastColumn="0" w:lastRowFirstColumn="0" w:lastRowLastColumn="0"/>
            </w:pPr>
            <w:r>
              <w:t>CMC-507</w:t>
            </w:r>
            <w:r w:rsidR="0067376A">
              <w:t>,</w:t>
            </w:r>
          </w:p>
          <w:p w14:paraId="2050CEA0" w14:textId="691739BA" w:rsidR="006D0FB7" w:rsidRDefault="000D37C2" w:rsidP="008711CB">
            <w:pPr>
              <w:spacing w:before="0" w:after="40"/>
              <w:contextualSpacing/>
              <w:cnfStyle w:val="000000010000" w:firstRow="0" w:lastRow="0" w:firstColumn="0" w:lastColumn="0" w:oddVBand="0" w:evenVBand="0" w:oddHBand="0" w:evenHBand="1" w:firstRowFirstColumn="0" w:firstRowLastColumn="0" w:lastRowFirstColumn="0" w:lastRowLastColumn="0"/>
            </w:pPr>
            <w:r>
              <w:t>CMC-552</w:t>
            </w:r>
            <w:r w:rsidR="0067376A">
              <w:t>,</w:t>
            </w:r>
          </w:p>
          <w:p w14:paraId="70F4D882" w14:textId="1D890658" w:rsidR="0001537C" w:rsidRPr="0001537C" w:rsidRDefault="000D37C2" w:rsidP="008711CB">
            <w:pPr>
              <w:spacing w:before="0" w:after="40"/>
              <w:contextualSpacing/>
              <w:cnfStyle w:val="000000010000" w:firstRow="0" w:lastRow="0" w:firstColumn="0" w:lastColumn="0" w:oddVBand="0" w:evenVBand="0" w:oddHBand="0" w:evenHBand="1" w:firstRowFirstColumn="0" w:firstRowLastColumn="0" w:lastRowFirstColumn="0" w:lastRowLastColumn="0"/>
            </w:pPr>
            <w:r>
              <w:t>CMC-553</w:t>
            </w:r>
          </w:p>
        </w:tc>
        <w:tc>
          <w:tcPr>
            <w:tcW w:w="1672" w:type="dxa"/>
          </w:tcPr>
          <w:p w14:paraId="7C22E364" w14:textId="450E1B7E" w:rsidR="0001537C" w:rsidRPr="0001537C" w:rsidRDefault="0001537C" w:rsidP="008711CB">
            <w:pPr>
              <w:spacing w:before="0" w:after="40"/>
              <w:cnfStyle w:val="000000010000" w:firstRow="0" w:lastRow="0" w:firstColumn="0" w:lastColumn="0" w:oddVBand="0" w:evenVBand="0" w:oddHBand="0" w:evenHBand="1" w:firstRowFirstColumn="0" w:firstRowLastColumn="0" w:lastRowFirstColumn="0" w:lastRowLastColumn="0"/>
            </w:pPr>
            <w:r w:rsidRPr="0001537C">
              <w:t>CEO-</w:t>
            </w:r>
            <w:r w:rsidR="00D87222">
              <w:t>11</w:t>
            </w:r>
          </w:p>
        </w:tc>
      </w:tr>
      <w:tr w:rsidR="0001537C" w:rsidRPr="0001537C" w14:paraId="2B4D8CF3" w14:textId="77777777" w:rsidTr="008711CB">
        <w:trPr>
          <w:cnfStyle w:val="000000100000" w:firstRow="0" w:lastRow="0" w:firstColumn="0" w:lastColumn="0" w:oddVBand="0" w:evenVBand="0" w:oddHBand="1" w:evenHBand="0" w:firstRowFirstColumn="0" w:firstRowLastColumn="0" w:lastRowFirstColumn="0" w:lastRowLastColumn="0"/>
          <w:cantSplit w:val="0"/>
          <w:trHeight w:val="570"/>
        </w:trPr>
        <w:tc>
          <w:tcPr>
            <w:cnfStyle w:val="001000000000" w:firstRow="0" w:lastRow="0" w:firstColumn="1" w:lastColumn="0" w:oddVBand="0" w:evenVBand="0" w:oddHBand="0" w:evenHBand="0" w:firstRowFirstColumn="0" w:firstRowLastColumn="0" w:lastRowFirstColumn="0" w:lastRowLastColumn="0"/>
            <w:tcW w:w="1491" w:type="dxa"/>
          </w:tcPr>
          <w:p w14:paraId="31363F96" w14:textId="34544E1C" w:rsidR="0001537C" w:rsidRPr="0001537C" w:rsidRDefault="0001537C" w:rsidP="008711CB">
            <w:pPr>
              <w:spacing w:before="0" w:after="40"/>
            </w:pPr>
            <w:r w:rsidRPr="0001537C">
              <w:t>C</w:t>
            </w:r>
            <w:r w:rsidR="0061095C">
              <w:t>RS</w:t>
            </w:r>
            <w:r w:rsidRPr="0001537C">
              <w:t>-F</w:t>
            </w:r>
            <w:r w:rsidR="00A46BE7">
              <w:t>2</w:t>
            </w:r>
            <w:r w:rsidRPr="0001537C">
              <w:t>.</w:t>
            </w:r>
            <w:r w:rsidR="009727F2">
              <w:t>02</w:t>
            </w:r>
          </w:p>
        </w:tc>
        <w:tc>
          <w:tcPr>
            <w:tcW w:w="4309" w:type="dxa"/>
          </w:tcPr>
          <w:p w14:paraId="09322B1F" w14:textId="1D19C7CA" w:rsidR="0001537C" w:rsidRPr="0001537C" w:rsidRDefault="00EC3168" w:rsidP="008711CB">
            <w:pPr>
              <w:spacing w:before="0" w:after="40"/>
              <w:cnfStyle w:val="000000100000" w:firstRow="0" w:lastRow="0" w:firstColumn="0" w:lastColumn="0" w:oddVBand="0" w:evenVBand="0" w:oddHBand="1" w:evenHBand="0" w:firstRowFirstColumn="0" w:firstRowLastColumn="0" w:lastRowFirstColumn="0" w:lastRowLastColumn="0"/>
            </w:pPr>
            <w:r w:rsidRPr="00EC3168">
              <w:t>Operation of gathering lines</w:t>
            </w:r>
            <w:r w:rsidR="004B03BA">
              <w:t xml:space="preserve"> and associated infrastructure</w:t>
            </w:r>
            <w:r w:rsidRPr="00EC3168">
              <w:t xml:space="preserve"> for </w:t>
            </w:r>
            <w:r w:rsidR="0001537C" w:rsidRPr="0001537C">
              <w:t xml:space="preserve">hydrocarbons </w:t>
            </w:r>
            <w:r w:rsidRPr="00EC3168">
              <w:t xml:space="preserve">causes accidental release </w:t>
            </w:r>
            <w:r w:rsidR="0001537C" w:rsidRPr="0001537C">
              <w:t xml:space="preserve">to the </w:t>
            </w:r>
            <w:r w:rsidR="0001537C" w:rsidRPr="00384F6A">
              <w:t>environment</w:t>
            </w:r>
            <w:r w:rsidR="0001537C" w:rsidRPr="0001537C">
              <w:t xml:space="preserve"> </w:t>
            </w:r>
            <w:r w:rsidRPr="00EC3168">
              <w:t xml:space="preserve">and </w:t>
            </w:r>
            <w:r w:rsidR="0001537C" w:rsidRPr="0001537C">
              <w:t>contamination of soil, surface water or groundwater.</w:t>
            </w:r>
          </w:p>
        </w:tc>
        <w:tc>
          <w:tcPr>
            <w:tcW w:w="5726" w:type="dxa"/>
          </w:tcPr>
          <w:p w14:paraId="64ACFEA1" w14:textId="77777777" w:rsidR="0001537C" w:rsidRPr="0001537C" w:rsidRDefault="0001537C" w:rsidP="008711CB">
            <w:pPr>
              <w:spacing w:before="0" w:after="40"/>
              <w:cnfStyle w:val="000000100000" w:firstRow="0" w:lastRow="0" w:firstColumn="0" w:lastColumn="0" w:oddVBand="0" w:evenVBand="0" w:oddHBand="1" w:evenHBand="0" w:firstRowFirstColumn="0" w:firstRowLastColumn="0" w:lastRowFirstColumn="0" w:lastRowLastColumn="0"/>
            </w:pPr>
            <w:r w:rsidRPr="0001537C">
              <w:t>Terrestrial environmental quality, Terrestrial ecosystems, Aquatic ecosystems, Inland water environmental quality, Marine environmental quality, Marine ecosystems, Human health</w:t>
            </w:r>
          </w:p>
        </w:tc>
        <w:tc>
          <w:tcPr>
            <w:tcW w:w="2041" w:type="dxa"/>
          </w:tcPr>
          <w:p w14:paraId="6B5FB8E0" w14:textId="3B0E8DA8" w:rsidR="00FF661F" w:rsidRDefault="00FF661F" w:rsidP="008711CB">
            <w:pPr>
              <w:spacing w:before="0" w:after="40"/>
              <w:contextualSpacing/>
              <w:cnfStyle w:val="000000100000" w:firstRow="0" w:lastRow="0" w:firstColumn="0" w:lastColumn="0" w:oddVBand="0" w:evenVBand="0" w:oddHBand="1" w:evenHBand="0" w:firstRowFirstColumn="0" w:firstRowLastColumn="0" w:lastRowFirstColumn="0" w:lastRowLastColumn="0"/>
            </w:pPr>
            <w:r>
              <w:t>CMC-403</w:t>
            </w:r>
            <w:r w:rsidR="0067376A">
              <w:t>,</w:t>
            </w:r>
          </w:p>
          <w:p w14:paraId="71C9977A" w14:textId="385D2DE3" w:rsidR="005C2405" w:rsidRDefault="00FF661F" w:rsidP="008711CB">
            <w:pPr>
              <w:spacing w:before="0" w:after="40"/>
              <w:contextualSpacing/>
              <w:cnfStyle w:val="000000100000" w:firstRow="0" w:lastRow="0" w:firstColumn="0" w:lastColumn="0" w:oddVBand="0" w:evenVBand="0" w:oddHBand="1" w:evenHBand="0" w:firstRowFirstColumn="0" w:firstRowLastColumn="0" w:lastRowFirstColumn="0" w:lastRowLastColumn="0"/>
            </w:pPr>
            <w:r>
              <w:t>CMC</w:t>
            </w:r>
            <w:r w:rsidR="005C2405">
              <w:t>-507</w:t>
            </w:r>
            <w:r w:rsidR="0067376A">
              <w:t>,</w:t>
            </w:r>
          </w:p>
          <w:p w14:paraId="00F2BB0B" w14:textId="69B63EB8" w:rsidR="006D0FB7" w:rsidRDefault="0040566E" w:rsidP="008711CB">
            <w:pPr>
              <w:spacing w:before="0" w:after="40"/>
              <w:contextualSpacing/>
              <w:cnfStyle w:val="000000100000" w:firstRow="0" w:lastRow="0" w:firstColumn="0" w:lastColumn="0" w:oddVBand="0" w:evenVBand="0" w:oddHBand="1" w:evenHBand="0" w:firstRowFirstColumn="0" w:firstRowLastColumn="0" w:lastRowFirstColumn="0" w:lastRowLastColumn="0"/>
            </w:pPr>
            <w:r>
              <w:t>CMC-552</w:t>
            </w:r>
            <w:r w:rsidR="0067376A">
              <w:t>,</w:t>
            </w:r>
          </w:p>
          <w:p w14:paraId="5ABF6E88" w14:textId="2DDF2A0C" w:rsidR="006D0FB7" w:rsidRDefault="0040566E" w:rsidP="008711CB">
            <w:pPr>
              <w:spacing w:before="0" w:after="40"/>
              <w:contextualSpacing/>
              <w:cnfStyle w:val="000000100000" w:firstRow="0" w:lastRow="0" w:firstColumn="0" w:lastColumn="0" w:oddVBand="0" w:evenVBand="0" w:oddHBand="1" w:evenHBand="0" w:firstRowFirstColumn="0" w:firstRowLastColumn="0" w:lastRowFirstColumn="0" w:lastRowLastColumn="0"/>
            </w:pPr>
            <w:r>
              <w:t>CMC-553</w:t>
            </w:r>
          </w:p>
          <w:p w14:paraId="5BB1536F" w14:textId="5DC5192E" w:rsidR="0001537C" w:rsidRPr="0001537C" w:rsidRDefault="0001537C" w:rsidP="008711CB">
            <w:pPr>
              <w:spacing w:before="0" w:after="40"/>
              <w:contextualSpacing/>
              <w:cnfStyle w:val="000000100000" w:firstRow="0" w:lastRow="0" w:firstColumn="0" w:lastColumn="0" w:oddVBand="0" w:evenVBand="0" w:oddHBand="1" w:evenHBand="0" w:firstRowFirstColumn="0" w:firstRowLastColumn="0" w:lastRowFirstColumn="0" w:lastRowLastColumn="0"/>
            </w:pPr>
          </w:p>
        </w:tc>
        <w:tc>
          <w:tcPr>
            <w:tcW w:w="1672" w:type="dxa"/>
          </w:tcPr>
          <w:p w14:paraId="3CDAA736" w14:textId="3F8E2678" w:rsidR="0001537C" w:rsidRPr="0001537C" w:rsidRDefault="004F6756" w:rsidP="008711CB">
            <w:pPr>
              <w:spacing w:before="0" w:after="40"/>
              <w:cnfStyle w:val="000000100000" w:firstRow="0" w:lastRow="0" w:firstColumn="0" w:lastColumn="0" w:oddVBand="0" w:evenVBand="0" w:oddHBand="1" w:evenHBand="0" w:firstRowFirstColumn="0" w:firstRowLastColumn="0" w:lastRowFirstColumn="0" w:lastRowLastColumn="0"/>
            </w:pPr>
            <w:r>
              <w:t>CEO</w:t>
            </w:r>
            <w:r w:rsidR="002B1BFF">
              <w:t>-</w:t>
            </w:r>
            <w:r w:rsidR="00AA133E">
              <w:t>11</w:t>
            </w:r>
          </w:p>
        </w:tc>
      </w:tr>
    </w:tbl>
    <w:p w14:paraId="29317333" w14:textId="77777777" w:rsidR="006F320E" w:rsidRDefault="005B4059" w:rsidP="006F320E">
      <w:pPr>
        <w:rPr>
          <w:lang w:eastAsia="en-AU"/>
        </w:rPr>
      </w:pPr>
      <w:r>
        <w:rPr>
          <w:lang w:eastAsia="en-AU"/>
        </w:rPr>
        <w:br w:type="page"/>
      </w:r>
    </w:p>
    <w:p w14:paraId="4FEAB552" w14:textId="294337BD" w:rsidR="000A3BC5" w:rsidRDefault="000A3BC5" w:rsidP="006F320E">
      <w:pPr>
        <w:pStyle w:val="Heading3"/>
      </w:pPr>
      <w:bookmarkStart w:id="139" w:name="_Toc233223857"/>
      <w:bookmarkStart w:id="140" w:name="_Toc234303729"/>
      <w:r>
        <w:t>Ancillary activities</w:t>
      </w:r>
      <w:bookmarkEnd w:id="139"/>
      <w:bookmarkEnd w:id="140"/>
    </w:p>
    <w:tbl>
      <w:tblPr>
        <w:tblStyle w:val="NTGtable2"/>
        <w:tblW w:w="15239" w:type="dxa"/>
        <w:tblLayout w:type="fixed"/>
        <w:tblLook w:val="04A0" w:firstRow="1" w:lastRow="0" w:firstColumn="1" w:lastColumn="0" w:noHBand="0" w:noVBand="1"/>
      </w:tblPr>
      <w:tblGrid>
        <w:gridCol w:w="1491"/>
        <w:gridCol w:w="4309"/>
        <w:gridCol w:w="5726"/>
        <w:gridCol w:w="2041"/>
        <w:gridCol w:w="1672"/>
      </w:tblGrid>
      <w:tr w:rsidR="00C44F98" w:rsidRPr="002D302E" w14:paraId="4C4B912B" w14:textId="77777777" w:rsidTr="008711CB">
        <w:trPr>
          <w:cnfStyle w:val="100000000000" w:firstRow="1" w:lastRow="0" w:firstColumn="0" w:lastColumn="0" w:oddVBand="0" w:evenVBand="0" w:oddHBand="0" w:evenHBand="0" w:firstRowFirstColumn="0" w:firstRowLastColumn="0" w:lastRowFirstColumn="0" w:lastRowLastColumn="0"/>
          <w:trHeight w:val="285"/>
          <w:tblHeader/>
        </w:trPr>
        <w:tc>
          <w:tcPr>
            <w:cnfStyle w:val="001000000100" w:firstRow="0" w:lastRow="0" w:firstColumn="1" w:lastColumn="0" w:oddVBand="0" w:evenVBand="0" w:oddHBand="0" w:evenHBand="0" w:firstRowFirstColumn="1" w:firstRowLastColumn="0" w:lastRowFirstColumn="0" w:lastRowLastColumn="0"/>
            <w:tcW w:w="1491" w:type="dxa"/>
            <w:hideMark/>
          </w:tcPr>
          <w:p w14:paraId="04DCDFC1" w14:textId="77777777" w:rsidR="00C44F98" w:rsidRPr="002D302E" w:rsidRDefault="00C44F98" w:rsidP="00C44F98">
            <w:pPr>
              <w:spacing w:before="0" w:after="40"/>
            </w:pPr>
            <w:r w:rsidRPr="00D555BC">
              <w:rPr>
                <w:szCs w:val="22"/>
              </w:rPr>
              <w:t xml:space="preserve">Source </w:t>
            </w:r>
            <w:r w:rsidRPr="003E43D6">
              <w:t>Code</w:t>
            </w:r>
          </w:p>
        </w:tc>
        <w:tc>
          <w:tcPr>
            <w:tcW w:w="4309" w:type="dxa"/>
            <w:hideMark/>
          </w:tcPr>
          <w:p w14:paraId="2880B147" w14:textId="7B1CC63C" w:rsidR="00C44F98" w:rsidRPr="002D302E" w:rsidRDefault="00C44F98" w:rsidP="00C44F98">
            <w:pPr>
              <w:spacing w:before="0" w:after="40"/>
              <w:cnfStyle w:val="100000000000" w:firstRow="1" w:lastRow="0" w:firstColumn="0" w:lastColumn="0" w:oddVBand="0" w:evenVBand="0" w:oddHBand="0" w:evenHBand="0" w:firstRowFirstColumn="0" w:firstRowLastColumn="0" w:lastRowFirstColumn="0" w:lastRowLastColumn="0"/>
            </w:pPr>
            <w:r>
              <w:rPr>
                <w:sz w:val="22"/>
                <w:szCs w:val="22"/>
              </w:rPr>
              <w:t>Environmental Risk Source and Environmental Risk</w:t>
            </w:r>
          </w:p>
        </w:tc>
        <w:tc>
          <w:tcPr>
            <w:tcW w:w="5726" w:type="dxa"/>
            <w:hideMark/>
          </w:tcPr>
          <w:p w14:paraId="6C1DB32D" w14:textId="5430B407" w:rsidR="00C44F98" w:rsidRPr="002D302E" w:rsidRDefault="00C44F98" w:rsidP="00C44F98">
            <w:pPr>
              <w:spacing w:before="0" w:after="40"/>
              <w:cnfStyle w:val="100000000000" w:firstRow="1" w:lastRow="0" w:firstColumn="0" w:lastColumn="0" w:oddVBand="0" w:evenVBand="0" w:oddHBand="0" w:evenHBand="0" w:firstRowFirstColumn="0" w:firstRowLastColumn="0" w:lastRowFirstColumn="0" w:lastRowLastColumn="0"/>
            </w:pPr>
            <w:r>
              <w:rPr>
                <w:sz w:val="22"/>
                <w:szCs w:val="22"/>
              </w:rPr>
              <w:t xml:space="preserve">NT EPA </w:t>
            </w:r>
            <w:r w:rsidRPr="007450CF">
              <w:rPr>
                <w:sz w:val="22"/>
                <w:szCs w:val="22"/>
              </w:rPr>
              <w:t xml:space="preserve">Environmental </w:t>
            </w:r>
            <w:r>
              <w:rPr>
                <w:sz w:val="22"/>
                <w:szCs w:val="22"/>
              </w:rPr>
              <w:t xml:space="preserve">Factors </w:t>
            </w:r>
          </w:p>
        </w:tc>
        <w:tc>
          <w:tcPr>
            <w:tcW w:w="2041" w:type="dxa"/>
            <w:hideMark/>
          </w:tcPr>
          <w:p w14:paraId="4A6FC301" w14:textId="5A3C8578" w:rsidR="00C44F98" w:rsidRPr="00076A05" w:rsidRDefault="00C44F98" w:rsidP="00C44F98">
            <w:pPr>
              <w:spacing w:before="0" w:after="40"/>
              <w:cnfStyle w:val="100000000000" w:firstRow="1" w:lastRow="0" w:firstColumn="0" w:lastColumn="0" w:oddVBand="0" w:evenVBand="0" w:oddHBand="0" w:evenHBand="0" w:firstRowFirstColumn="0" w:firstRowLastColumn="0" w:lastRowFirstColumn="0" w:lastRowLastColumn="0"/>
              <w:rPr>
                <w:sz w:val="22"/>
                <w:szCs w:val="22"/>
              </w:rPr>
            </w:pPr>
            <w:r w:rsidRPr="007450CF">
              <w:rPr>
                <w:sz w:val="22"/>
                <w:szCs w:val="22"/>
              </w:rPr>
              <w:t xml:space="preserve">Mandatory </w:t>
            </w:r>
            <w:r>
              <w:rPr>
                <w:bCs/>
                <w:sz w:val="22"/>
                <w:szCs w:val="22"/>
              </w:rPr>
              <w:t>C</w:t>
            </w:r>
            <w:r w:rsidRPr="00416EDA">
              <w:rPr>
                <w:bCs/>
                <w:sz w:val="22"/>
                <w:szCs w:val="22"/>
              </w:rPr>
              <w:t xml:space="preserve">ontrol </w:t>
            </w:r>
            <w:r>
              <w:rPr>
                <w:bCs/>
                <w:sz w:val="22"/>
                <w:szCs w:val="22"/>
              </w:rPr>
              <w:t>M</w:t>
            </w:r>
            <w:r w:rsidRPr="00416EDA">
              <w:rPr>
                <w:bCs/>
                <w:sz w:val="22"/>
                <w:szCs w:val="22"/>
              </w:rPr>
              <w:t>easures</w:t>
            </w:r>
          </w:p>
        </w:tc>
        <w:tc>
          <w:tcPr>
            <w:tcW w:w="1672" w:type="dxa"/>
            <w:hideMark/>
          </w:tcPr>
          <w:p w14:paraId="3C98C85E" w14:textId="5055CBF0" w:rsidR="00C44F98" w:rsidRPr="00076A05" w:rsidRDefault="00C44F98" w:rsidP="00C44F98">
            <w:pPr>
              <w:spacing w:before="0" w:after="40"/>
              <w:cnfStyle w:val="100000000000" w:firstRow="1" w:lastRow="0" w:firstColumn="0" w:lastColumn="0" w:oddVBand="0" w:evenVBand="0" w:oddHBand="0" w:evenHBand="0" w:firstRowFirstColumn="0" w:firstRowLastColumn="0" w:lastRowFirstColumn="0" w:lastRowLastColumn="0"/>
              <w:rPr>
                <w:sz w:val="22"/>
                <w:szCs w:val="22"/>
              </w:rPr>
            </w:pPr>
            <w:r w:rsidRPr="007450CF">
              <w:rPr>
                <w:sz w:val="22"/>
                <w:szCs w:val="22"/>
              </w:rPr>
              <w:t xml:space="preserve">Environmental </w:t>
            </w:r>
            <w:r>
              <w:rPr>
                <w:sz w:val="22"/>
                <w:szCs w:val="22"/>
              </w:rPr>
              <w:t>O</w:t>
            </w:r>
            <w:r w:rsidRPr="007450CF">
              <w:rPr>
                <w:sz w:val="22"/>
                <w:szCs w:val="22"/>
              </w:rPr>
              <w:t>utcomes</w:t>
            </w:r>
          </w:p>
        </w:tc>
      </w:tr>
      <w:tr w:rsidR="00A92FE1" w:rsidRPr="00A92FE1" w14:paraId="46359F4E" w14:textId="77777777" w:rsidTr="008711CB">
        <w:trPr>
          <w:cnfStyle w:val="000000100000" w:firstRow="0" w:lastRow="0" w:firstColumn="0" w:lastColumn="0" w:oddVBand="0" w:evenVBand="0" w:oddHBand="1" w:evenHBand="0" w:firstRowFirstColumn="0" w:firstRowLastColumn="0" w:lastRowFirstColumn="0" w:lastRowLastColumn="0"/>
          <w:cantSplit w:val="0"/>
          <w:trHeight w:val="855"/>
        </w:trPr>
        <w:tc>
          <w:tcPr>
            <w:cnfStyle w:val="001000000000" w:firstRow="0" w:lastRow="0" w:firstColumn="1" w:lastColumn="0" w:oddVBand="0" w:evenVBand="0" w:oddHBand="0" w:evenHBand="0" w:firstRowFirstColumn="0" w:firstRowLastColumn="0" w:lastRowFirstColumn="0" w:lastRowLastColumn="0"/>
            <w:tcW w:w="1491" w:type="dxa"/>
            <w:hideMark/>
          </w:tcPr>
          <w:p w14:paraId="0717384D" w14:textId="77777777" w:rsidR="00A92FE1" w:rsidRPr="00A92FE1" w:rsidRDefault="00A92FE1" w:rsidP="008711CB">
            <w:pPr>
              <w:spacing w:before="0" w:after="40"/>
            </w:pPr>
            <w:r w:rsidRPr="00A92FE1">
              <w:t>CRS-Y1.01</w:t>
            </w:r>
          </w:p>
        </w:tc>
        <w:tc>
          <w:tcPr>
            <w:tcW w:w="4309" w:type="dxa"/>
            <w:hideMark/>
          </w:tcPr>
          <w:p w14:paraId="20D7A0C4" w14:textId="6D35D475" w:rsidR="00A92FE1" w:rsidRPr="00A92FE1" w:rsidRDefault="00A92FE1" w:rsidP="008711CB">
            <w:pPr>
              <w:spacing w:before="0" w:after="40"/>
              <w:cnfStyle w:val="000000100000" w:firstRow="0" w:lastRow="0" w:firstColumn="0" w:lastColumn="0" w:oddVBand="0" w:evenVBand="0" w:oddHBand="1" w:evenHBand="0" w:firstRowFirstColumn="0" w:firstRowLastColumn="0" w:lastRowFirstColumn="0" w:lastRowLastColumn="0"/>
            </w:pPr>
            <w:r w:rsidRPr="00A92FE1">
              <w:t xml:space="preserve">Power generation and distribution </w:t>
            </w:r>
            <w:r w:rsidR="0034689E" w:rsidRPr="0034689E">
              <w:t>activities create</w:t>
            </w:r>
            <w:r w:rsidRPr="00A92FE1">
              <w:t xml:space="preserve"> ignition </w:t>
            </w:r>
            <w:r w:rsidR="0034689E" w:rsidRPr="0034689E">
              <w:t>sources</w:t>
            </w:r>
            <w:r w:rsidRPr="00A92FE1">
              <w:t xml:space="preserve"> </w:t>
            </w:r>
            <w:r w:rsidR="00682666">
              <w:t>causing</w:t>
            </w:r>
            <w:r w:rsidRPr="00A92FE1">
              <w:t xml:space="preserve"> fires.</w:t>
            </w:r>
          </w:p>
        </w:tc>
        <w:tc>
          <w:tcPr>
            <w:tcW w:w="5726" w:type="dxa"/>
            <w:hideMark/>
          </w:tcPr>
          <w:p w14:paraId="0B3F3AED" w14:textId="77777777" w:rsidR="00A92FE1" w:rsidRPr="00A92FE1" w:rsidRDefault="00A92FE1" w:rsidP="008711CB">
            <w:pPr>
              <w:spacing w:before="0" w:after="40"/>
              <w:cnfStyle w:val="000000100000" w:firstRow="0" w:lastRow="0" w:firstColumn="0" w:lastColumn="0" w:oddVBand="0" w:evenVBand="0" w:oddHBand="1" w:evenHBand="0" w:firstRowFirstColumn="0" w:firstRowLastColumn="0" w:lastRowFirstColumn="0" w:lastRowLastColumn="0"/>
            </w:pPr>
            <w:r w:rsidRPr="00A92FE1">
              <w:t>Terrestrial environmental quality, Terrestrial ecosystems, Aquatic ecosystems, Inland water environmental quality, Marine environmental quality, Marine ecosystems, Human health</w:t>
            </w:r>
          </w:p>
        </w:tc>
        <w:tc>
          <w:tcPr>
            <w:tcW w:w="2041" w:type="dxa"/>
            <w:hideMark/>
          </w:tcPr>
          <w:p w14:paraId="13C440A9" w14:textId="77777777" w:rsidR="00A92FE1" w:rsidRPr="00A92FE1" w:rsidRDefault="00A92FE1" w:rsidP="008711CB">
            <w:pPr>
              <w:spacing w:before="0" w:after="40"/>
              <w:contextualSpacing/>
              <w:cnfStyle w:val="000000100000" w:firstRow="0" w:lastRow="0" w:firstColumn="0" w:lastColumn="0" w:oddVBand="0" w:evenVBand="0" w:oddHBand="1" w:evenHBand="0" w:firstRowFirstColumn="0" w:firstRowLastColumn="0" w:lastRowFirstColumn="0" w:lastRowLastColumn="0"/>
            </w:pPr>
            <w:r w:rsidRPr="00A92FE1">
              <w:t>CMC-003</w:t>
            </w:r>
          </w:p>
        </w:tc>
        <w:tc>
          <w:tcPr>
            <w:tcW w:w="1672" w:type="dxa"/>
            <w:hideMark/>
          </w:tcPr>
          <w:p w14:paraId="6AF14D76" w14:textId="77777777" w:rsidR="00A92FE1" w:rsidRPr="00A92FE1" w:rsidRDefault="00A92FE1" w:rsidP="008711CB">
            <w:pPr>
              <w:spacing w:before="0" w:after="40"/>
              <w:cnfStyle w:val="000000100000" w:firstRow="0" w:lastRow="0" w:firstColumn="0" w:lastColumn="0" w:oddVBand="0" w:evenVBand="0" w:oddHBand="1" w:evenHBand="0" w:firstRowFirstColumn="0" w:firstRowLastColumn="0" w:lastRowFirstColumn="0" w:lastRowLastColumn="0"/>
            </w:pPr>
            <w:r w:rsidRPr="00A92FE1">
              <w:t>CEO-03</w:t>
            </w:r>
          </w:p>
        </w:tc>
      </w:tr>
      <w:tr w:rsidR="00A92FE1" w:rsidRPr="00A92FE1" w14:paraId="07902FA4" w14:textId="77777777" w:rsidTr="008711CB">
        <w:trPr>
          <w:cnfStyle w:val="000000010000" w:firstRow="0" w:lastRow="0" w:firstColumn="0" w:lastColumn="0" w:oddVBand="0" w:evenVBand="0" w:oddHBand="0" w:evenHBand="1" w:firstRowFirstColumn="0" w:firstRowLastColumn="0" w:lastRowFirstColumn="0" w:lastRowLastColumn="0"/>
          <w:cantSplit w:val="0"/>
          <w:trHeight w:val="855"/>
        </w:trPr>
        <w:tc>
          <w:tcPr>
            <w:cnfStyle w:val="001000000000" w:firstRow="0" w:lastRow="0" w:firstColumn="1" w:lastColumn="0" w:oddVBand="0" w:evenVBand="0" w:oddHBand="0" w:evenHBand="0" w:firstRowFirstColumn="0" w:firstRowLastColumn="0" w:lastRowFirstColumn="0" w:lastRowLastColumn="0"/>
            <w:tcW w:w="1491" w:type="dxa"/>
            <w:hideMark/>
          </w:tcPr>
          <w:p w14:paraId="122D3B7F" w14:textId="77777777" w:rsidR="00A92FE1" w:rsidRPr="00A92FE1" w:rsidRDefault="00A92FE1" w:rsidP="008711CB">
            <w:pPr>
              <w:spacing w:before="0" w:after="40"/>
            </w:pPr>
            <w:r w:rsidRPr="00A92FE1">
              <w:t>CRS-Y2.01</w:t>
            </w:r>
          </w:p>
        </w:tc>
        <w:tc>
          <w:tcPr>
            <w:tcW w:w="4309" w:type="dxa"/>
            <w:hideMark/>
          </w:tcPr>
          <w:p w14:paraId="6C50278A" w14:textId="66304AA6" w:rsidR="00A92FE1" w:rsidRPr="00A92FE1" w:rsidRDefault="00D0097C" w:rsidP="008711CB">
            <w:pPr>
              <w:spacing w:before="0" w:after="40"/>
              <w:cnfStyle w:val="000000010000" w:firstRow="0" w:lastRow="0" w:firstColumn="0" w:lastColumn="0" w:oddVBand="0" w:evenVBand="0" w:oddHBand="0" w:evenHBand="1" w:firstRowFirstColumn="0" w:firstRowLastColumn="0" w:lastRowFirstColumn="0" w:lastRowLastColumn="0"/>
            </w:pPr>
            <w:r w:rsidRPr="00D0097C">
              <w:t>Transport</w:t>
            </w:r>
            <w:r w:rsidR="00A92FE1" w:rsidRPr="00A92FE1">
              <w:t xml:space="preserve">, storage and handling </w:t>
            </w:r>
            <w:r w:rsidRPr="00D0097C">
              <w:t xml:space="preserve">of hazardous chemicals causes accidental release </w:t>
            </w:r>
            <w:r w:rsidR="00A92FE1" w:rsidRPr="00A92FE1">
              <w:t xml:space="preserve">to the </w:t>
            </w:r>
            <w:r w:rsidR="00A92FE1" w:rsidRPr="00384F6A">
              <w:t>environment</w:t>
            </w:r>
            <w:r w:rsidR="00A92FE1" w:rsidRPr="00A92FE1">
              <w:t xml:space="preserve"> </w:t>
            </w:r>
            <w:r w:rsidRPr="00D0097C">
              <w:t xml:space="preserve">and </w:t>
            </w:r>
            <w:r w:rsidR="00A92FE1" w:rsidRPr="00A92FE1">
              <w:t>contamination of soil, surface water or groundwater.</w:t>
            </w:r>
          </w:p>
        </w:tc>
        <w:tc>
          <w:tcPr>
            <w:tcW w:w="5726" w:type="dxa"/>
            <w:hideMark/>
          </w:tcPr>
          <w:p w14:paraId="5A09C002" w14:textId="77777777" w:rsidR="00A92FE1" w:rsidRPr="00A92FE1" w:rsidRDefault="00A92FE1" w:rsidP="008711CB">
            <w:pPr>
              <w:spacing w:before="0" w:after="40"/>
              <w:cnfStyle w:val="000000010000" w:firstRow="0" w:lastRow="0" w:firstColumn="0" w:lastColumn="0" w:oddVBand="0" w:evenVBand="0" w:oddHBand="0" w:evenHBand="1" w:firstRowFirstColumn="0" w:firstRowLastColumn="0" w:lastRowFirstColumn="0" w:lastRowLastColumn="0"/>
            </w:pPr>
            <w:r w:rsidRPr="00A92FE1">
              <w:t>Terrestrial environmental quality, Terrestrial ecosystems, Aquatic ecosystems, Inland water environmental quality, Marine environmental quality, Marine ecosystems, Human health</w:t>
            </w:r>
          </w:p>
        </w:tc>
        <w:tc>
          <w:tcPr>
            <w:tcW w:w="2041" w:type="dxa"/>
            <w:hideMark/>
          </w:tcPr>
          <w:p w14:paraId="21CE4316" w14:textId="77777777" w:rsidR="00934ADD" w:rsidRDefault="00A92FE1" w:rsidP="008711CB">
            <w:pPr>
              <w:spacing w:before="0" w:after="40"/>
              <w:contextualSpacing/>
              <w:cnfStyle w:val="000000010000" w:firstRow="0" w:lastRow="0" w:firstColumn="0" w:lastColumn="0" w:oddVBand="0" w:evenVBand="0" w:oddHBand="0" w:evenHBand="1" w:firstRowFirstColumn="0" w:firstRowLastColumn="0" w:lastRowFirstColumn="0" w:lastRowLastColumn="0"/>
            </w:pPr>
            <w:r w:rsidRPr="00A92FE1">
              <w:t xml:space="preserve">CMC-401, </w:t>
            </w:r>
          </w:p>
          <w:p w14:paraId="64F52861" w14:textId="77777777" w:rsidR="00934ADD" w:rsidRDefault="00A92FE1" w:rsidP="008711CB">
            <w:pPr>
              <w:spacing w:before="0" w:after="40"/>
              <w:contextualSpacing/>
              <w:cnfStyle w:val="000000010000" w:firstRow="0" w:lastRow="0" w:firstColumn="0" w:lastColumn="0" w:oddVBand="0" w:evenVBand="0" w:oddHBand="0" w:evenHBand="1" w:firstRowFirstColumn="0" w:firstRowLastColumn="0" w:lastRowFirstColumn="0" w:lastRowLastColumn="0"/>
            </w:pPr>
            <w:r w:rsidRPr="00A92FE1">
              <w:t xml:space="preserve">CMC-402, </w:t>
            </w:r>
          </w:p>
          <w:p w14:paraId="1CEC22F7" w14:textId="77777777" w:rsidR="00934ADD" w:rsidRDefault="00A92FE1" w:rsidP="008711CB">
            <w:pPr>
              <w:spacing w:before="0" w:after="40"/>
              <w:contextualSpacing/>
              <w:cnfStyle w:val="000000010000" w:firstRow="0" w:lastRow="0" w:firstColumn="0" w:lastColumn="0" w:oddVBand="0" w:evenVBand="0" w:oddHBand="0" w:evenHBand="1" w:firstRowFirstColumn="0" w:firstRowLastColumn="0" w:lastRowFirstColumn="0" w:lastRowLastColumn="0"/>
            </w:pPr>
            <w:r w:rsidRPr="00A92FE1">
              <w:t xml:space="preserve">CMC-403, </w:t>
            </w:r>
          </w:p>
          <w:p w14:paraId="4317F5B4" w14:textId="6A42BA26" w:rsidR="00A92FE1" w:rsidRPr="00A92FE1" w:rsidRDefault="00A92FE1" w:rsidP="008711CB">
            <w:pPr>
              <w:spacing w:before="0" w:after="40"/>
              <w:contextualSpacing/>
              <w:cnfStyle w:val="000000010000" w:firstRow="0" w:lastRow="0" w:firstColumn="0" w:lastColumn="0" w:oddVBand="0" w:evenVBand="0" w:oddHBand="0" w:evenHBand="1" w:firstRowFirstColumn="0" w:firstRowLastColumn="0" w:lastRowFirstColumn="0" w:lastRowLastColumn="0"/>
            </w:pPr>
            <w:r w:rsidRPr="00A92FE1">
              <w:t>CMC-404</w:t>
            </w:r>
          </w:p>
        </w:tc>
        <w:tc>
          <w:tcPr>
            <w:tcW w:w="1672" w:type="dxa"/>
            <w:hideMark/>
          </w:tcPr>
          <w:p w14:paraId="0939C03A" w14:textId="07620E0F" w:rsidR="00A92FE1" w:rsidRPr="00A92FE1" w:rsidRDefault="00A92FE1" w:rsidP="008711CB">
            <w:pPr>
              <w:spacing w:before="0" w:after="40"/>
              <w:cnfStyle w:val="000000010000" w:firstRow="0" w:lastRow="0" w:firstColumn="0" w:lastColumn="0" w:oddVBand="0" w:evenVBand="0" w:oddHBand="0" w:evenHBand="1" w:firstRowFirstColumn="0" w:firstRowLastColumn="0" w:lastRowFirstColumn="0" w:lastRowLastColumn="0"/>
            </w:pPr>
            <w:r w:rsidRPr="00A92FE1">
              <w:t>CEO-</w:t>
            </w:r>
            <w:r w:rsidR="00AA133E" w:rsidRPr="00A92FE1">
              <w:t>1</w:t>
            </w:r>
            <w:r w:rsidR="00AA133E">
              <w:t>2</w:t>
            </w:r>
          </w:p>
        </w:tc>
      </w:tr>
      <w:tr w:rsidR="00A92FE1" w:rsidRPr="00A92FE1" w14:paraId="3B5370C7" w14:textId="77777777" w:rsidTr="008711CB">
        <w:trPr>
          <w:cnfStyle w:val="000000100000" w:firstRow="0" w:lastRow="0" w:firstColumn="0" w:lastColumn="0" w:oddVBand="0" w:evenVBand="0" w:oddHBand="1" w:evenHBand="0" w:firstRowFirstColumn="0" w:firstRowLastColumn="0" w:lastRowFirstColumn="0" w:lastRowLastColumn="0"/>
          <w:cantSplit w:val="0"/>
          <w:trHeight w:val="855"/>
        </w:trPr>
        <w:tc>
          <w:tcPr>
            <w:cnfStyle w:val="001000000000" w:firstRow="0" w:lastRow="0" w:firstColumn="1" w:lastColumn="0" w:oddVBand="0" w:evenVBand="0" w:oddHBand="0" w:evenHBand="0" w:firstRowFirstColumn="0" w:firstRowLastColumn="0" w:lastRowFirstColumn="0" w:lastRowLastColumn="0"/>
            <w:tcW w:w="1491" w:type="dxa"/>
            <w:hideMark/>
          </w:tcPr>
          <w:p w14:paraId="41804D64" w14:textId="77777777" w:rsidR="00A92FE1" w:rsidRPr="00A92FE1" w:rsidRDefault="00A92FE1" w:rsidP="008711CB">
            <w:pPr>
              <w:spacing w:before="0" w:after="40"/>
            </w:pPr>
            <w:r w:rsidRPr="00A92FE1">
              <w:t>CRS-Y3.01</w:t>
            </w:r>
          </w:p>
        </w:tc>
        <w:tc>
          <w:tcPr>
            <w:tcW w:w="4309" w:type="dxa"/>
            <w:hideMark/>
          </w:tcPr>
          <w:p w14:paraId="7225D29C" w14:textId="2D095128" w:rsidR="00A92FE1" w:rsidRPr="00A92FE1" w:rsidRDefault="009D474B" w:rsidP="008711CB">
            <w:pPr>
              <w:spacing w:before="0" w:after="40"/>
              <w:cnfStyle w:val="000000100000" w:firstRow="0" w:lastRow="0" w:firstColumn="0" w:lastColumn="0" w:oddVBand="0" w:evenVBand="0" w:oddHBand="1" w:evenHBand="0" w:firstRowFirstColumn="0" w:firstRowLastColumn="0" w:lastRowFirstColumn="0" w:lastRowLastColumn="0"/>
            </w:pPr>
            <w:r w:rsidRPr="00A92FE1">
              <w:t xml:space="preserve">General waste management </w:t>
            </w:r>
            <w:r>
              <w:t>provides food source that</w:t>
            </w:r>
            <w:r w:rsidRPr="0054177C">
              <w:t xml:space="preserve"> results in opportunity for invasive pest fauna species to establish themselves.</w:t>
            </w:r>
          </w:p>
        </w:tc>
        <w:tc>
          <w:tcPr>
            <w:tcW w:w="5726" w:type="dxa"/>
            <w:hideMark/>
          </w:tcPr>
          <w:p w14:paraId="300DB058" w14:textId="77777777" w:rsidR="00A92FE1" w:rsidRPr="00A92FE1" w:rsidRDefault="00A92FE1" w:rsidP="008711CB">
            <w:pPr>
              <w:spacing w:before="0" w:after="40"/>
              <w:cnfStyle w:val="000000100000" w:firstRow="0" w:lastRow="0" w:firstColumn="0" w:lastColumn="0" w:oddVBand="0" w:evenVBand="0" w:oddHBand="1" w:evenHBand="0" w:firstRowFirstColumn="0" w:firstRowLastColumn="0" w:lastRowFirstColumn="0" w:lastRowLastColumn="0"/>
            </w:pPr>
            <w:r w:rsidRPr="00A92FE1">
              <w:t>Terrestrial environmental quality, Terrestrial ecosystems, Aquatic ecosystems, Inland water environmental quality, Marine environmental quality, Marine ecosystems, Culture and heritage</w:t>
            </w:r>
          </w:p>
        </w:tc>
        <w:tc>
          <w:tcPr>
            <w:tcW w:w="2041" w:type="dxa"/>
            <w:hideMark/>
          </w:tcPr>
          <w:p w14:paraId="1832FB9C" w14:textId="77777777" w:rsidR="00A92FE1" w:rsidRPr="00A92FE1" w:rsidRDefault="00A92FE1" w:rsidP="008711CB">
            <w:pPr>
              <w:spacing w:before="0" w:after="40"/>
              <w:contextualSpacing/>
              <w:cnfStyle w:val="000000100000" w:firstRow="0" w:lastRow="0" w:firstColumn="0" w:lastColumn="0" w:oddVBand="0" w:evenVBand="0" w:oddHBand="1" w:evenHBand="0" w:firstRowFirstColumn="0" w:firstRowLastColumn="0" w:lastRowFirstColumn="0" w:lastRowLastColumn="0"/>
            </w:pPr>
            <w:r w:rsidRPr="00A92FE1">
              <w:t>CMC-004</w:t>
            </w:r>
          </w:p>
        </w:tc>
        <w:tc>
          <w:tcPr>
            <w:tcW w:w="1672" w:type="dxa"/>
            <w:hideMark/>
          </w:tcPr>
          <w:p w14:paraId="76EB48C4" w14:textId="77777777" w:rsidR="00A92FE1" w:rsidRPr="00A92FE1" w:rsidRDefault="00A92FE1" w:rsidP="008711CB">
            <w:pPr>
              <w:spacing w:before="0" w:after="40"/>
              <w:cnfStyle w:val="000000100000" w:firstRow="0" w:lastRow="0" w:firstColumn="0" w:lastColumn="0" w:oddVBand="0" w:evenVBand="0" w:oddHBand="1" w:evenHBand="0" w:firstRowFirstColumn="0" w:firstRowLastColumn="0" w:lastRowFirstColumn="0" w:lastRowLastColumn="0"/>
            </w:pPr>
            <w:r w:rsidRPr="00A92FE1">
              <w:t>CEO-02</w:t>
            </w:r>
          </w:p>
        </w:tc>
      </w:tr>
    </w:tbl>
    <w:p w14:paraId="6688016C" w14:textId="77777777" w:rsidR="009712DD" w:rsidRDefault="009712DD">
      <w:pPr>
        <w:rPr>
          <w:lang w:eastAsia="en-AU"/>
        </w:rPr>
      </w:pPr>
      <w:r>
        <w:rPr>
          <w:lang w:eastAsia="en-AU"/>
        </w:rPr>
        <w:br w:type="page"/>
      </w:r>
    </w:p>
    <w:p w14:paraId="75E69086" w14:textId="2F92DED5" w:rsidR="00E7552D" w:rsidRPr="00AE3310" w:rsidRDefault="00493AE4" w:rsidP="00623543">
      <w:pPr>
        <w:pStyle w:val="Heading3"/>
      </w:pPr>
      <w:bookmarkStart w:id="141" w:name="_Toc233223858"/>
      <w:bookmarkStart w:id="142" w:name="_Toc234303730"/>
      <w:r>
        <w:t>All</w:t>
      </w:r>
      <w:r w:rsidR="00600741">
        <w:t xml:space="preserve"> regulated activities that </w:t>
      </w:r>
      <w:r w:rsidR="006937DF">
        <w:t xml:space="preserve">generate </w:t>
      </w:r>
      <w:r w:rsidR="00600741">
        <w:t>a</w:t>
      </w:r>
      <w:r w:rsidR="00E7552D" w:rsidRPr="00AE3310">
        <w:t>tmospheric emissions</w:t>
      </w:r>
      <w:bookmarkEnd w:id="141"/>
      <w:bookmarkEnd w:id="142"/>
    </w:p>
    <w:tbl>
      <w:tblPr>
        <w:tblStyle w:val="NTGtable2"/>
        <w:tblW w:w="15188" w:type="dxa"/>
        <w:tblLayout w:type="fixed"/>
        <w:tblLook w:val="04A0" w:firstRow="1" w:lastRow="0" w:firstColumn="1" w:lastColumn="0" w:noHBand="0" w:noVBand="1"/>
      </w:tblPr>
      <w:tblGrid>
        <w:gridCol w:w="1491"/>
        <w:gridCol w:w="4309"/>
        <w:gridCol w:w="5675"/>
        <w:gridCol w:w="2041"/>
        <w:gridCol w:w="1672"/>
      </w:tblGrid>
      <w:tr w:rsidR="00C44F98" w:rsidRPr="00D17466" w14:paraId="51C9B960" w14:textId="77777777" w:rsidTr="008711CB">
        <w:trPr>
          <w:cnfStyle w:val="100000000000" w:firstRow="1" w:lastRow="0" w:firstColumn="0" w:lastColumn="0" w:oddVBand="0" w:evenVBand="0" w:oddHBand="0" w:evenHBand="0" w:firstRowFirstColumn="0" w:firstRowLastColumn="0" w:lastRowFirstColumn="0" w:lastRowLastColumn="0"/>
          <w:trHeight w:val="285"/>
          <w:tblHeader/>
        </w:trPr>
        <w:tc>
          <w:tcPr>
            <w:cnfStyle w:val="001000000100" w:firstRow="0" w:lastRow="0" w:firstColumn="1" w:lastColumn="0" w:oddVBand="0" w:evenVBand="0" w:oddHBand="0" w:evenHBand="0" w:firstRowFirstColumn="1" w:firstRowLastColumn="0" w:lastRowFirstColumn="0" w:lastRowLastColumn="0"/>
            <w:tcW w:w="1491" w:type="dxa"/>
            <w:hideMark/>
          </w:tcPr>
          <w:p w14:paraId="2C979D1B" w14:textId="09A58909" w:rsidR="00C44F98" w:rsidRPr="00D17466" w:rsidRDefault="00C44F98" w:rsidP="00C44F98">
            <w:pPr>
              <w:spacing w:before="0" w:after="40"/>
            </w:pPr>
            <w:r w:rsidRPr="00D555BC">
              <w:rPr>
                <w:szCs w:val="22"/>
              </w:rPr>
              <w:t xml:space="preserve">Source </w:t>
            </w:r>
            <w:r w:rsidRPr="003E43D6">
              <w:t>Code</w:t>
            </w:r>
          </w:p>
        </w:tc>
        <w:tc>
          <w:tcPr>
            <w:tcW w:w="4309" w:type="dxa"/>
            <w:hideMark/>
          </w:tcPr>
          <w:p w14:paraId="4F72EE46" w14:textId="5046A64D" w:rsidR="00C44F98" w:rsidRPr="00D17466" w:rsidRDefault="00C44F98" w:rsidP="00C44F98">
            <w:pPr>
              <w:spacing w:before="0" w:after="40"/>
              <w:cnfStyle w:val="100000000000" w:firstRow="1" w:lastRow="0" w:firstColumn="0" w:lastColumn="0" w:oddVBand="0" w:evenVBand="0" w:oddHBand="0" w:evenHBand="0" w:firstRowFirstColumn="0" w:firstRowLastColumn="0" w:lastRowFirstColumn="0" w:lastRowLastColumn="0"/>
            </w:pPr>
            <w:r>
              <w:rPr>
                <w:sz w:val="22"/>
                <w:szCs w:val="22"/>
              </w:rPr>
              <w:t>Environmental Risk Source and Environmental Risk</w:t>
            </w:r>
          </w:p>
        </w:tc>
        <w:tc>
          <w:tcPr>
            <w:tcW w:w="5675" w:type="dxa"/>
            <w:hideMark/>
          </w:tcPr>
          <w:p w14:paraId="072BC8A0" w14:textId="1EABA89D" w:rsidR="00C44F98" w:rsidRPr="00D17466" w:rsidRDefault="00C44F98" w:rsidP="00C44F98">
            <w:pPr>
              <w:spacing w:before="0" w:after="40"/>
              <w:cnfStyle w:val="100000000000" w:firstRow="1" w:lastRow="0" w:firstColumn="0" w:lastColumn="0" w:oddVBand="0" w:evenVBand="0" w:oddHBand="0" w:evenHBand="0" w:firstRowFirstColumn="0" w:firstRowLastColumn="0" w:lastRowFirstColumn="0" w:lastRowLastColumn="0"/>
            </w:pPr>
            <w:r>
              <w:rPr>
                <w:sz w:val="22"/>
                <w:szCs w:val="22"/>
              </w:rPr>
              <w:t xml:space="preserve">NT EPA </w:t>
            </w:r>
            <w:r w:rsidRPr="007450CF">
              <w:rPr>
                <w:sz w:val="22"/>
                <w:szCs w:val="22"/>
              </w:rPr>
              <w:t xml:space="preserve">Environmental </w:t>
            </w:r>
            <w:r>
              <w:rPr>
                <w:sz w:val="22"/>
                <w:szCs w:val="22"/>
              </w:rPr>
              <w:t xml:space="preserve">Factors </w:t>
            </w:r>
          </w:p>
        </w:tc>
        <w:tc>
          <w:tcPr>
            <w:tcW w:w="2041" w:type="dxa"/>
            <w:hideMark/>
          </w:tcPr>
          <w:p w14:paraId="35BC69C2" w14:textId="000AA963" w:rsidR="00C44F98" w:rsidRPr="00C26951" w:rsidRDefault="00C44F98" w:rsidP="00C44F98">
            <w:pPr>
              <w:spacing w:before="0" w:after="40"/>
              <w:cnfStyle w:val="100000000000" w:firstRow="1" w:lastRow="0" w:firstColumn="0" w:lastColumn="0" w:oddVBand="0" w:evenVBand="0" w:oddHBand="0" w:evenHBand="0" w:firstRowFirstColumn="0" w:firstRowLastColumn="0" w:lastRowFirstColumn="0" w:lastRowLastColumn="0"/>
              <w:rPr>
                <w:sz w:val="22"/>
                <w:szCs w:val="22"/>
              </w:rPr>
            </w:pPr>
            <w:r w:rsidRPr="007450CF">
              <w:rPr>
                <w:sz w:val="22"/>
                <w:szCs w:val="22"/>
              </w:rPr>
              <w:t xml:space="preserve">Mandatory </w:t>
            </w:r>
            <w:r>
              <w:rPr>
                <w:bCs/>
                <w:sz w:val="22"/>
                <w:szCs w:val="22"/>
              </w:rPr>
              <w:t>C</w:t>
            </w:r>
            <w:r w:rsidRPr="00416EDA">
              <w:rPr>
                <w:bCs/>
                <w:sz w:val="22"/>
                <w:szCs w:val="22"/>
              </w:rPr>
              <w:t xml:space="preserve">ontrol </w:t>
            </w:r>
            <w:r>
              <w:rPr>
                <w:bCs/>
                <w:sz w:val="22"/>
                <w:szCs w:val="22"/>
              </w:rPr>
              <w:t>M</w:t>
            </w:r>
            <w:r w:rsidRPr="00416EDA">
              <w:rPr>
                <w:bCs/>
                <w:sz w:val="22"/>
                <w:szCs w:val="22"/>
              </w:rPr>
              <w:t>easures</w:t>
            </w:r>
          </w:p>
        </w:tc>
        <w:tc>
          <w:tcPr>
            <w:tcW w:w="1672" w:type="dxa"/>
            <w:hideMark/>
          </w:tcPr>
          <w:p w14:paraId="183203D5" w14:textId="073F463F" w:rsidR="00C44F98" w:rsidRPr="00C26951" w:rsidRDefault="00C44F98" w:rsidP="00C44F98">
            <w:pPr>
              <w:spacing w:before="0" w:after="40"/>
              <w:cnfStyle w:val="100000000000" w:firstRow="1" w:lastRow="0" w:firstColumn="0" w:lastColumn="0" w:oddVBand="0" w:evenVBand="0" w:oddHBand="0" w:evenHBand="0" w:firstRowFirstColumn="0" w:firstRowLastColumn="0" w:lastRowFirstColumn="0" w:lastRowLastColumn="0"/>
              <w:rPr>
                <w:sz w:val="22"/>
                <w:szCs w:val="22"/>
              </w:rPr>
            </w:pPr>
            <w:r w:rsidRPr="007450CF">
              <w:rPr>
                <w:sz w:val="22"/>
                <w:szCs w:val="22"/>
              </w:rPr>
              <w:t xml:space="preserve">Environmental </w:t>
            </w:r>
            <w:r>
              <w:rPr>
                <w:sz w:val="22"/>
                <w:szCs w:val="22"/>
              </w:rPr>
              <w:t>O</w:t>
            </w:r>
            <w:r w:rsidRPr="007450CF">
              <w:rPr>
                <w:sz w:val="22"/>
                <w:szCs w:val="22"/>
              </w:rPr>
              <w:t>utcomes</w:t>
            </w:r>
          </w:p>
        </w:tc>
      </w:tr>
      <w:tr w:rsidR="00D17466" w:rsidRPr="00D17466" w14:paraId="23DE01F8" w14:textId="77777777" w:rsidTr="008711CB">
        <w:trPr>
          <w:cnfStyle w:val="000000100000" w:firstRow="0" w:lastRow="0" w:firstColumn="0" w:lastColumn="0" w:oddVBand="0" w:evenVBand="0" w:oddHBand="1" w:evenHBand="0" w:firstRowFirstColumn="0" w:firstRowLastColumn="0" w:lastRowFirstColumn="0" w:lastRowLastColumn="0"/>
          <w:cantSplit w:val="0"/>
          <w:trHeight w:val="285"/>
        </w:trPr>
        <w:tc>
          <w:tcPr>
            <w:cnfStyle w:val="001000000000" w:firstRow="0" w:lastRow="0" w:firstColumn="1" w:lastColumn="0" w:oddVBand="0" w:evenVBand="0" w:oddHBand="0" w:evenHBand="0" w:firstRowFirstColumn="0" w:firstRowLastColumn="0" w:lastRowFirstColumn="0" w:lastRowLastColumn="0"/>
            <w:tcW w:w="1491" w:type="dxa"/>
            <w:hideMark/>
          </w:tcPr>
          <w:p w14:paraId="42D97E27" w14:textId="77777777" w:rsidR="00D17466" w:rsidRPr="00D17466" w:rsidRDefault="00D17466" w:rsidP="008711CB">
            <w:pPr>
              <w:spacing w:before="0" w:after="40"/>
            </w:pPr>
            <w:r w:rsidRPr="00D17466">
              <w:t>CRS-A1.01</w:t>
            </w:r>
          </w:p>
        </w:tc>
        <w:tc>
          <w:tcPr>
            <w:tcW w:w="4309" w:type="dxa"/>
            <w:hideMark/>
          </w:tcPr>
          <w:p w14:paraId="2CC975B0" w14:textId="3D25C8B2" w:rsidR="00D17466" w:rsidRPr="00D17466" w:rsidRDefault="00F2501C" w:rsidP="008711CB">
            <w:pPr>
              <w:spacing w:before="0" w:after="40"/>
              <w:cnfStyle w:val="000000100000" w:firstRow="0" w:lastRow="0" w:firstColumn="0" w:lastColumn="0" w:oddVBand="0" w:evenVBand="0" w:oddHBand="1" w:evenHBand="0" w:firstRowFirstColumn="0" w:firstRowLastColumn="0" w:lastRowFirstColumn="0" w:lastRowLastColumn="0"/>
            </w:pPr>
            <w:r w:rsidRPr="00F2501C">
              <w:t>Combustion of fuels from regulated activities causes atmospheric emissions that impact air quality.</w:t>
            </w:r>
            <w:r>
              <w:t xml:space="preserve"> </w:t>
            </w:r>
          </w:p>
        </w:tc>
        <w:tc>
          <w:tcPr>
            <w:tcW w:w="5675" w:type="dxa"/>
            <w:hideMark/>
          </w:tcPr>
          <w:p w14:paraId="47B49A68" w14:textId="77777777" w:rsidR="00D17466" w:rsidRPr="00D17466" w:rsidRDefault="00D17466" w:rsidP="008711CB">
            <w:pPr>
              <w:spacing w:before="0" w:after="40"/>
              <w:cnfStyle w:val="000000100000" w:firstRow="0" w:lastRow="0" w:firstColumn="0" w:lastColumn="0" w:oddVBand="0" w:evenVBand="0" w:oddHBand="1" w:evenHBand="0" w:firstRowFirstColumn="0" w:firstRowLastColumn="0" w:lastRowFirstColumn="0" w:lastRowLastColumn="0"/>
            </w:pPr>
            <w:r w:rsidRPr="00D17466">
              <w:t>Air quality</w:t>
            </w:r>
          </w:p>
        </w:tc>
        <w:tc>
          <w:tcPr>
            <w:tcW w:w="2041" w:type="dxa"/>
          </w:tcPr>
          <w:p w14:paraId="7888429F" w14:textId="77777777" w:rsidR="00934ADD" w:rsidRDefault="00CC581B" w:rsidP="008711CB">
            <w:pPr>
              <w:spacing w:before="0" w:after="40"/>
              <w:contextualSpacing/>
              <w:cnfStyle w:val="000000100000" w:firstRow="0" w:lastRow="0" w:firstColumn="0" w:lastColumn="0" w:oddVBand="0" w:evenVBand="0" w:oddHBand="1" w:evenHBand="0" w:firstRowFirstColumn="0" w:firstRowLastColumn="0" w:lastRowFirstColumn="0" w:lastRowLastColumn="0"/>
            </w:pPr>
            <w:r w:rsidRPr="00FE3033">
              <w:t xml:space="preserve">CMC-602, </w:t>
            </w:r>
          </w:p>
          <w:p w14:paraId="76946DD5" w14:textId="7B512186" w:rsidR="00BC6711" w:rsidRPr="00D17466" w:rsidRDefault="00CC581B" w:rsidP="008711CB">
            <w:pPr>
              <w:spacing w:before="0" w:after="40"/>
              <w:contextualSpacing/>
              <w:cnfStyle w:val="000000100000" w:firstRow="0" w:lastRow="0" w:firstColumn="0" w:lastColumn="0" w:oddVBand="0" w:evenVBand="0" w:oddHBand="1" w:evenHBand="0" w:firstRowFirstColumn="0" w:firstRowLastColumn="0" w:lastRowFirstColumn="0" w:lastRowLastColumn="0"/>
            </w:pPr>
            <w:r w:rsidRPr="00FE3033">
              <w:t>CMC-603</w:t>
            </w:r>
          </w:p>
        </w:tc>
        <w:tc>
          <w:tcPr>
            <w:tcW w:w="1672" w:type="dxa"/>
            <w:hideMark/>
          </w:tcPr>
          <w:p w14:paraId="37466D5B" w14:textId="2C424B3D" w:rsidR="00D17466" w:rsidRPr="00D17466" w:rsidRDefault="00D17466" w:rsidP="008711CB">
            <w:pPr>
              <w:spacing w:before="0" w:after="40"/>
              <w:cnfStyle w:val="000000100000" w:firstRow="0" w:lastRow="0" w:firstColumn="0" w:lastColumn="0" w:oddVBand="0" w:evenVBand="0" w:oddHBand="1" w:evenHBand="0" w:firstRowFirstColumn="0" w:firstRowLastColumn="0" w:lastRowFirstColumn="0" w:lastRowLastColumn="0"/>
            </w:pPr>
            <w:r w:rsidRPr="00D17466">
              <w:t>CEO-</w:t>
            </w:r>
            <w:r w:rsidR="00AA133E">
              <w:t>14</w:t>
            </w:r>
          </w:p>
        </w:tc>
      </w:tr>
      <w:tr w:rsidR="00BC6711" w:rsidRPr="00D17466" w14:paraId="6A127AD6" w14:textId="77777777" w:rsidTr="008711CB">
        <w:trPr>
          <w:cnfStyle w:val="000000010000" w:firstRow="0" w:lastRow="0" w:firstColumn="0" w:lastColumn="0" w:oddVBand="0" w:evenVBand="0" w:oddHBand="0" w:evenHBand="1" w:firstRowFirstColumn="0" w:firstRowLastColumn="0" w:lastRowFirstColumn="0" w:lastRowLastColumn="0"/>
          <w:cantSplit w:val="0"/>
          <w:trHeight w:val="285"/>
        </w:trPr>
        <w:tc>
          <w:tcPr>
            <w:cnfStyle w:val="001000000000" w:firstRow="0" w:lastRow="0" w:firstColumn="1" w:lastColumn="0" w:oddVBand="0" w:evenVBand="0" w:oddHBand="0" w:evenHBand="0" w:firstRowFirstColumn="0" w:firstRowLastColumn="0" w:lastRowFirstColumn="0" w:lastRowLastColumn="0"/>
            <w:tcW w:w="1491" w:type="dxa"/>
            <w:hideMark/>
          </w:tcPr>
          <w:p w14:paraId="0CE6AF9F" w14:textId="77777777" w:rsidR="00BC6711" w:rsidRPr="00D17466" w:rsidRDefault="00BC6711" w:rsidP="008711CB">
            <w:pPr>
              <w:spacing w:before="0" w:after="40"/>
            </w:pPr>
            <w:r w:rsidRPr="00D17466">
              <w:t>CRS-A2.01</w:t>
            </w:r>
          </w:p>
        </w:tc>
        <w:tc>
          <w:tcPr>
            <w:tcW w:w="4309" w:type="dxa"/>
            <w:hideMark/>
          </w:tcPr>
          <w:p w14:paraId="08EC240F" w14:textId="0491219D" w:rsidR="00BC6711" w:rsidRPr="00D17466" w:rsidRDefault="00C110FC" w:rsidP="008711CB">
            <w:pPr>
              <w:spacing w:before="0" w:after="40"/>
              <w:cnfStyle w:val="000000010000" w:firstRow="0" w:lastRow="0" w:firstColumn="0" w:lastColumn="0" w:oddVBand="0" w:evenVBand="0" w:oddHBand="0" w:evenHBand="1" w:firstRowFirstColumn="0" w:firstRowLastColumn="0" w:lastRowFirstColumn="0" w:lastRowLastColumn="0"/>
            </w:pPr>
            <w:r w:rsidRPr="00C110FC">
              <w:t>Venting of gas from regulated activities causes atmospheric emissions that impact air quality.</w:t>
            </w:r>
          </w:p>
        </w:tc>
        <w:tc>
          <w:tcPr>
            <w:tcW w:w="5675" w:type="dxa"/>
            <w:hideMark/>
          </w:tcPr>
          <w:p w14:paraId="662FF6E3" w14:textId="77777777" w:rsidR="00BC6711" w:rsidRPr="00D17466" w:rsidRDefault="00BC6711" w:rsidP="008711CB">
            <w:pPr>
              <w:spacing w:before="0" w:after="40"/>
              <w:cnfStyle w:val="000000010000" w:firstRow="0" w:lastRow="0" w:firstColumn="0" w:lastColumn="0" w:oddVBand="0" w:evenVBand="0" w:oddHBand="0" w:evenHBand="1" w:firstRowFirstColumn="0" w:firstRowLastColumn="0" w:lastRowFirstColumn="0" w:lastRowLastColumn="0"/>
            </w:pPr>
            <w:r w:rsidRPr="00D17466">
              <w:t>Air quality</w:t>
            </w:r>
          </w:p>
        </w:tc>
        <w:tc>
          <w:tcPr>
            <w:tcW w:w="2041" w:type="dxa"/>
          </w:tcPr>
          <w:p w14:paraId="591F5F72" w14:textId="24E9CEF4" w:rsidR="00BC6711" w:rsidRPr="00D17466" w:rsidRDefault="00757799" w:rsidP="008711CB">
            <w:pPr>
              <w:spacing w:before="0" w:after="40"/>
              <w:contextualSpacing/>
              <w:cnfStyle w:val="000000010000" w:firstRow="0" w:lastRow="0" w:firstColumn="0" w:lastColumn="0" w:oddVBand="0" w:evenVBand="0" w:oddHBand="0" w:evenHBand="1" w:firstRowFirstColumn="0" w:firstRowLastColumn="0" w:lastRowFirstColumn="0" w:lastRowLastColumn="0"/>
            </w:pPr>
            <w:r w:rsidRPr="00FE3033">
              <w:t>CMC-600</w:t>
            </w:r>
          </w:p>
        </w:tc>
        <w:tc>
          <w:tcPr>
            <w:tcW w:w="1672" w:type="dxa"/>
            <w:hideMark/>
          </w:tcPr>
          <w:p w14:paraId="239D715B" w14:textId="564526DF" w:rsidR="00BC6711" w:rsidRPr="00D17466" w:rsidRDefault="00BC6711" w:rsidP="008711CB">
            <w:pPr>
              <w:spacing w:before="0" w:after="40"/>
              <w:cnfStyle w:val="000000010000" w:firstRow="0" w:lastRow="0" w:firstColumn="0" w:lastColumn="0" w:oddVBand="0" w:evenVBand="0" w:oddHBand="0" w:evenHBand="1" w:firstRowFirstColumn="0" w:firstRowLastColumn="0" w:lastRowFirstColumn="0" w:lastRowLastColumn="0"/>
            </w:pPr>
            <w:r w:rsidRPr="00D17466">
              <w:t>CEO-</w:t>
            </w:r>
            <w:r w:rsidR="00AA133E">
              <w:t>14</w:t>
            </w:r>
          </w:p>
        </w:tc>
      </w:tr>
      <w:tr w:rsidR="00BC6711" w:rsidRPr="00D17466" w14:paraId="47DE7DD4" w14:textId="77777777" w:rsidTr="008711CB">
        <w:trPr>
          <w:cnfStyle w:val="000000100000" w:firstRow="0" w:lastRow="0" w:firstColumn="0" w:lastColumn="0" w:oddVBand="0" w:evenVBand="0" w:oddHBand="1" w:evenHBand="0" w:firstRowFirstColumn="0" w:firstRowLastColumn="0" w:lastRowFirstColumn="0" w:lastRowLastColumn="0"/>
          <w:cantSplit w:val="0"/>
          <w:trHeight w:val="285"/>
        </w:trPr>
        <w:tc>
          <w:tcPr>
            <w:cnfStyle w:val="001000000000" w:firstRow="0" w:lastRow="0" w:firstColumn="1" w:lastColumn="0" w:oddVBand="0" w:evenVBand="0" w:oddHBand="0" w:evenHBand="0" w:firstRowFirstColumn="0" w:firstRowLastColumn="0" w:lastRowFirstColumn="0" w:lastRowLastColumn="0"/>
            <w:tcW w:w="1491" w:type="dxa"/>
            <w:hideMark/>
          </w:tcPr>
          <w:p w14:paraId="1FB4B1BB" w14:textId="77777777" w:rsidR="00BC6711" w:rsidRPr="00D17466" w:rsidRDefault="00BC6711" w:rsidP="008711CB">
            <w:pPr>
              <w:spacing w:before="0" w:after="40"/>
            </w:pPr>
            <w:r w:rsidRPr="00D17466">
              <w:t>CRS-A3.01</w:t>
            </w:r>
          </w:p>
        </w:tc>
        <w:tc>
          <w:tcPr>
            <w:tcW w:w="4309" w:type="dxa"/>
            <w:hideMark/>
          </w:tcPr>
          <w:p w14:paraId="721320B5" w14:textId="4E7FB2FF" w:rsidR="00BC6711" w:rsidRPr="00D17466" w:rsidRDefault="0015270E" w:rsidP="008711CB">
            <w:pPr>
              <w:spacing w:before="0" w:after="40"/>
              <w:cnfStyle w:val="000000100000" w:firstRow="0" w:lastRow="0" w:firstColumn="0" w:lastColumn="0" w:oddVBand="0" w:evenVBand="0" w:oddHBand="1" w:evenHBand="0" w:firstRowFirstColumn="0" w:firstRowLastColumn="0" w:lastRowFirstColumn="0" w:lastRowLastColumn="0"/>
            </w:pPr>
            <w:r w:rsidRPr="0015270E">
              <w:t>Flaring of gas from regulated activities causes atmospheric emissions that impact air quality.</w:t>
            </w:r>
          </w:p>
        </w:tc>
        <w:tc>
          <w:tcPr>
            <w:tcW w:w="5675" w:type="dxa"/>
            <w:hideMark/>
          </w:tcPr>
          <w:p w14:paraId="62DAAE6C" w14:textId="77777777" w:rsidR="00BC6711" w:rsidRPr="00D17466" w:rsidRDefault="00BC6711" w:rsidP="008711CB">
            <w:pPr>
              <w:spacing w:before="0" w:after="40"/>
              <w:cnfStyle w:val="000000100000" w:firstRow="0" w:lastRow="0" w:firstColumn="0" w:lastColumn="0" w:oddVBand="0" w:evenVBand="0" w:oddHBand="1" w:evenHBand="0" w:firstRowFirstColumn="0" w:firstRowLastColumn="0" w:lastRowFirstColumn="0" w:lastRowLastColumn="0"/>
            </w:pPr>
            <w:r w:rsidRPr="00D17466">
              <w:t>Air quality</w:t>
            </w:r>
          </w:p>
        </w:tc>
        <w:tc>
          <w:tcPr>
            <w:tcW w:w="2041" w:type="dxa"/>
          </w:tcPr>
          <w:p w14:paraId="6FBAD235" w14:textId="77777777" w:rsidR="00934ADD" w:rsidRDefault="00757799" w:rsidP="008711CB">
            <w:pPr>
              <w:spacing w:before="0" w:after="40"/>
              <w:contextualSpacing/>
              <w:cnfStyle w:val="000000100000" w:firstRow="0" w:lastRow="0" w:firstColumn="0" w:lastColumn="0" w:oddVBand="0" w:evenVBand="0" w:oddHBand="1" w:evenHBand="0" w:firstRowFirstColumn="0" w:firstRowLastColumn="0" w:lastRowFirstColumn="0" w:lastRowLastColumn="0"/>
            </w:pPr>
            <w:r w:rsidRPr="00FE3033">
              <w:t xml:space="preserve">CMC-600, </w:t>
            </w:r>
          </w:p>
          <w:p w14:paraId="7A624A02" w14:textId="49D20BAB" w:rsidR="00BC6711" w:rsidRPr="00D17466" w:rsidRDefault="00757799" w:rsidP="008711CB">
            <w:pPr>
              <w:spacing w:before="0" w:after="40"/>
              <w:contextualSpacing/>
              <w:cnfStyle w:val="000000100000" w:firstRow="0" w:lastRow="0" w:firstColumn="0" w:lastColumn="0" w:oddVBand="0" w:evenVBand="0" w:oddHBand="1" w:evenHBand="0" w:firstRowFirstColumn="0" w:firstRowLastColumn="0" w:lastRowFirstColumn="0" w:lastRowLastColumn="0"/>
            </w:pPr>
            <w:r w:rsidRPr="00FE3033">
              <w:t>CMC-601</w:t>
            </w:r>
          </w:p>
        </w:tc>
        <w:tc>
          <w:tcPr>
            <w:tcW w:w="1672" w:type="dxa"/>
            <w:hideMark/>
          </w:tcPr>
          <w:p w14:paraId="27BE3AB2" w14:textId="574E4425" w:rsidR="00BC6711" w:rsidRPr="00D17466" w:rsidRDefault="00BC6711" w:rsidP="008711CB">
            <w:pPr>
              <w:spacing w:before="0" w:after="40"/>
              <w:cnfStyle w:val="000000100000" w:firstRow="0" w:lastRow="0" w:firstColumn="0" w:lastColumn="0" w:oddVBand="0" w:evenVBand="0" w:oddHBand="1" w:evenHBand="0" w:firstRowFirstColumn="0" w:firstRowLastColumn="0" w:lastRowFirstColumn="0" w:lastRowLastColumn="0"/>
            </w:pPr>
            <w:r w:rsidRPr="00D17466">
              <w:t>CEO-</w:t>
            </w:r>
            <w:r w:rsidR="00B77F97" w:rsidRPr="00D17466">
              <w:t>1</w:t>
            </w:r>
            <w:r w:rsidR="00B77F97">
              <w:t>4</w:t>
            </w:r>
          </w:p>
        </w:tc>
      </w:tr>
      <w:tr w:rsidR="00BC6711" w:rsidRPr="00D17466" w14:paraId="28BC7AFF" w14:textId="77777777" w:rsidTr="008711CB">
        <w:trPr>
          <w:cnfStyle w:val="000000010000" w:firstRow="0" w:lastRow="0" w:firstColumn="0" w:lastColumn="0" w:oddVBand="0" w:evenVBand="0" w:oddHBand="0" w:evenHBand="1" w:firstRowFirstColumn="0" w:firstRowLastColumn="0" w:lastRowFirstColumn="0" w:lastRowLastColumn="0"/>
          <w:cantSplit w:val="0"/>
          <w:trHeight w:val="570"/>
        </w:trPr>
        <w:tc>
          <w:tcPr>
            <w:cnfStyle w:val="001000000000" w:firstRow="0" w:lastRow="0" w:firstColumn="1" w:lastColumn="0" w:oddVBand="0" w:evenVBand="0" w:oddHBand="0" w:evenHBand="0" w:firstRowFirstColumn="0" w:firstRowLastColumn="0" w:lastRowFirstColumn="0" w:lastRowLastColumn="0"/>
            <w:tcW w:w="1491" w:type="dxa"/>
            <w:hideMark/>
          </w:tcPr>
          <w:p w14:paraId="1A52F19A" w14:textId="47C0DDBF" w:rsidR="00BC6711" w:rsidRPr="00D17466" w:rsidRDefault="00BC6711" w:rsidP="008711CB">
            <w:pPr>
              <w:spacing w:before="0" w:after="40"/>
            </w:pPr>
            <w:r w:rsidRPr="00D17466">
              <w:t>CRS-A</w:t>
            </w:r>
            <w:r w:rsidR="00380BD3">
              <w:t>4</w:t>
            </w:r>
            <w:r w:rsidRPr="00D17466">
              <w:t>.01</w:t>
            </w:r>
          </w:p>
        </w:tc>
        <w:tc>
          <w:tcPr>
            <w:tcW w:w="4309" w:type="dxa"/>
            <w:hideMark/>
          </w:tcPr>
          <w:p w14:paraId="7B0B5AC9" w14:textId="393E41E0" w:rsidR="00BC6711" w:rsidRPr="00D17466" w:rsidRDefault="00DE7A38" w:rsidP="008711CB">
            <w:pPr>
              <w:spacing w:before="0" w:after="40"/>
              <w:cnfStyle w:val="000000010000" w:firstRow="0" w:lastRow="0" w:firstColumn="0" w:lastColumn="0" w:oddVBand="0" w:evenVBand="0" w:oddHBand="0" w:evenHBand="1" w:firstRowFirstColumn="0" w:firstRowLastColumn="0" w:lastRowFirstColumn="0" w:lastRowLastColumn="0"/>
            </w:pPr>
            <w:r w:rsidRPr="00DE7A38">
              <w:t>Operation of gathering lines, including emissions from high point vents and low point drains, causes atmospheric emissions that impact air quality.</w:t>
            </w:r>
          </w:p>
        </w:tc>
        <w:tc>
          <w:tcPr>
            <w:tcW w:w="5675" w:type="dxa"/>
            <w:hideMark/>
          </w:tcPr>
          <w:p w14:paraId="7DA6D9E9" w14:textId="77777777" w:rsidR="00BC6711" w:rsidRPr="00D17466" w:rsidRDefault="00BC6711" w:rsidP="008711CB">
            <w:pPr>
              <w:spacing w:before="0" w:after="40"/>
              <w:cnfStyle w:val="000000010000" w:firstRow="0" w:lastRow="0" w:firstColumn="0" w:lastColumn="0" w:oddVBand="0" w:evenVBand="0" w:oddHBand="0" w:evenHBand="1" w:firstRowFirstColumn="0" w:firstRowLastColumn="0" w:lastRowFirstColumn="0" w:lastRowLastColumn="0"/>
            </w:pPr>
            <w:r w:rsidRPr="00D17466">
              <w:t>Air quality</w:t>
            </w:r>
          </w:p>
        </w:tc>
        <w:tc>
          <w:tcPr>
            <w:tcW w:w="2041" w:type="dxa"/>
          </w:tcPr>
          <w:p w14:paraId="0502BA75" w14:textId="68847325" w:rsidR="00BC6711" w:rsidRPr="00D17466" w:rsidRDefault="002E2925" w:rsidP="008711CB">
            <w:pPr>
              <w:spacing w:before="0" w:after="40"/>
              <w:contextualSpacing/>
              <w:cnfStyle w:val="000000010000" w:firstRow="0" w:lastRow="0" w:firstColumn="0" w:lastColumn="0" w:oddVBand="0" w:evenVBand="0" w:oddHBand="0" w:evenHBand="1" w:firstRowFirstColumn="0" w:firstRowLastColumn="0" w:lastRowFirstColumn="0" w:lastRowLastColumn="0"/>
            </w:pPr>
            <w:r w:rsidRPr="00FE3033">
              <w:t>CMC-653</w:t>
            </w:r>
          </w:p>
        </w:tc>
        <w:tc>
          <w:tcPr>
            <w:tcW w:w="1672" w:type="dxa"/>
            <w:hideMark/>
          </w:tcPr>
          <w:p w14:paraId="54B7C2E4" w14:textId="55FC8CF4" w:rsidR="00BC6711" w:rsidRPr="00D17466" w:rsidRDefault="00BC6711" w:rsidP="008711CB">
            <w:pPr>
              <w:spacing w:before="0" w:after="40"/>
              <w:cnfStyle w:val="000000010000" w:firstRow="0" w:lastRow="0" w:firstColumn="0" w:lastColumn="0" w:oddVBand="0" w:evenVBand="0" w:oddHBand="0" w:evenHBand="1" w:firstRowFirstColumn="0" w:firstRowLastColumn="0" w:lastRowFirstColumn="0" w:lastRowLastColumn="0"/>
            </w:pPr>
            <w:r w:rsidRPr="00D17466">
              <w:t>CEO-</w:t>
            </w:r>
            <w:r w:rsidR="00B77F97">
              <w:t>14</w:t>
            </w:r>
          </w:p>
        </w:tc>
      </w:tr>
      <w:tr w:rsidR="00BC6711" w:rsidRPr="00D17466" w14:paraId="021490A9" w14:textId="77777777" w:rsidTr="008711CB">
        <w:trPr>
          <w:cnfStyle w:val="000000100000" w:firstRow="0" w:lastRow="0" w:firstColumn="0" w:lastColumn="0" w:oddVBand="0" w:evenVBand="0" w:oddHBand="1" w:evenHBand="0" w:firstRowFirstColumn="0" w:firstRowLastColumn="0" w:lastRowFirstColumn="0" w:lastRowLastColumn="0"/>
          <w:cantSplit w:val="0"/>
          <w:trHeight w:val="855"/>
        </w:trPr>
        <w:tc>
          <w:tcPr>
            <w:cnfStyle w:val="001000000000" w:firstRow="0" w:lastRow="0" w:firstColumn="1" w:lastColumn="0" w:oddVBand="0" w:evenVBand="0" w:oddHBand="0" w:evenHBand="0" w:firstRowFirstColumn="0" w:firstRowLastColumn="0" w:lastRowFirstColumn="0" w:lastRowLastColumn="0"/>
            <w:tcW w:w="1491" w:type="dxa"/>
            <w:hideMark/>
          </w:tcPr>
          <w:p w14:paraId="36FD3D34" w14:textId="7E34D7BD" w:rsidR="00BC6711" w:rsidRPr="00D17466" w:rsidRDefault="00BC6711" w:rsidP="008711CB">
            <w:pPr>
              <w:spacing w:before="0" w:after="40"/>
            </w:pPr>
            <w:r w:rsidRPr="00D17466">
              <w:t>CRS-A</w:t>
            </w:r>
            <w:r w:rsidR="00C67C1D">
              <w:t>5</w:t>
            </w:r>
            <w:r w:rsidRPr="00D17466">
              <w:t>.01</w:t>
            </w:r>
          </w:p>
        </w:tc>
        <w:tc>
          <w:tcPr>
            <w:tcW w:w="4309" w:type="dxa"/>
            <w:hideMark/>
          </w:tcPr>
          <w:p w14:paraId="2C21B9E0" w14:textId="5758D879" w:rsidR="00BC6711" w:rsidRPr="00D17466" w:rsidRDefault="00F06837" w:rsidP="008711CB">
            <w:pPr>
              <w:spacing w:before="0" w:after="40"/>
              <w:cnfStyle w:val="000000100000" w:firstRow="0" w:lastRow="0" w:firstColumn="0" w:lastColumn="0" w:oddVBand="0" w:evenVBand="0" w:oddHBand="1" w:evenHBand="0" w:firstRowFirstColumn="0" w:firstRowLastColumn="0" w:lastRowFirstColumn="0" w:lastRowLastColumn="0"/>
            </w:pPr>
            <w:r>
              <w:t>Petroleum</w:t>
            </w:r>
            <w:r w:rsidR="00BC6711" w:rsidRPr="00D17466">
              <w:t xml:space="preserve"> well activities</w:t>
            </w:r>
            <w:r w:rsidRPr="00F06837">
              <w:t xml:space="preserve">, including </w:t>
            </w:r>
            <w:r w:rsidR="00BC6711" w:rsidRPr="00D17466">
              <w:t>air drilling, well drilling, completions, workovers</w:t>
            </w:r>
            <w:r w:rsidRPr="00F06837">
              <w:t xml:space="preserve">, </w:t>
            </w:r>
            <w:r w:rsidR="00BC6711" w:rsidRPr="00D17466">
              <w:t>decommissioning</w:t>
            </w:r>
            <w:r w:rsidRPr="00F06837">
              <w:t xml:space="preserve"> and </w:t>
            </w:r>
            <w:r w:rsidR="00BC6711" w:rsidRPr="00384F6A">
              <w:t>hydraulic fracturing</w:t>
            </w:r>
            <w:r w:rsidR="00BC6711" w:rsidRPr="00D17466">
              <w:t xml:space="preserve"> flowback</w:t>
            </w:r>
            <w:r w:rsidRPr="00F06837">
              <w:t>, cause atmospheric emissions that impact</w:t>
            </w:r>
            <w:r w:rsidR="00BC6711" w:rsidRPr="00D17466">
              <w:t xml:space="preserve"> air quality.</w:t>
            </w:r>
          </w:p>
        </w:tc>
        <w:tc>
          <w:tcPr>
            <w:tcW w:w="5675" w:type="dxa"/>
            <w:hideMark/>
          </w:tcPr>
          <w:p w14:paraId="24E492E1" w14:textId="77777777" w:rsidR="00BC6711" w:rsidRPr="00D17466" w:rsidRDefault="00BC6711" w:rsidP="008711CB">
            <w:pPr>
              <w:spacing w:before="0" w:after="40"/>
              <w:cnfStyle w:val="000000100000" w:firstRow="0" w:lastRow="0" w:firstColumn="0" w:lastColumn="0" w:oddVBand="0" w:evenVBand="0" w:oddHBand="1" w:evenHBand="0" w:firstRowFirstColumn="0" w:firstRowLastColumn="0" w:lastRowFirstColumn="0" w:lastRowLastColumn="0"/>
            </w:pPr>
            <w:r w:rsidRPr="00D17466">
              <w:t>Air quality</w:t>
            </w:r>
          </w:p>
        </w:tc>
        <w:tc>
          <w:tcPr>
            <w:tcW w:w="2041" w:type="dxa"/>
          </w:tcPr>
          <w:p w14:paraId="6CF0EB11" w14:textId="77777777" w:rsidR="00934ADD" w:rsidRDefault="002E2925" w:rsidP="008711CB">
            <w:pPr>
              <w:spacing w:before="0" w:after="40"/>
              <w:contextualSpacing/>
              <w:cnfStyle w:val="000000100000" w:firstRow="0" w:lastRow="0" w:firstColumn="0" w:lastColumn="0" w:oddVBand="0" w:evenVBand="0" w:oddHBand="1" w:evenHBand="0" w:firstRowFirstColumn="0" w:firstRowLastColumn="0" w:lastRowFirstColumn="0" w:lastRowLastColumn="0"/>
            </w:pPr>
            <w:r w:rsidRPr="00FE3033">
              <w:t xml:space="preserve">CMC-653, </w:t>
            </w:r>
          </w:p>
          <w:p w14:paraId="6FE386AB" w14:textId="63AB19E3" w:rsidR="00BC6711" w:rsidRPr="00D17466" w:rsidRDefault="002E2925" w:rsidP="008711CB">
            <w:pPr>
              <w:spacing w:before="0" w:after="40"/>
              <w:contextualSpacing/>
              <w:cnfStyle w:val="000000100000" w:firstRow="0" w:lastRow="0" w:firstColumn="0" w:lastColumn="0" w:oddVBand="0" w:evenVBand="0" w:oddHBand="1" w:evenHBand="0" w:firstRowFirstColumn="0" w:firstRowLastColumn="0" w:lastRowFirstColumn="0" w:lastRowLastColumn="0"/>
            </w:pPr>
            <w:r w:rsidRPr="00FE3033">
              <w:t>CMC-654</w:t>
            </w:r>
          </w:p>
        </w:tc>
        <w:tc>
          <w:tcPr>
            <w:tcW w:w="1672" w:type="dxa"/>
            <w:hideMark/>
          </w:tcPr>
          <w:p w14:paraId="06B25286" w14:textId="375392A4" w:rsidR="00BC6711" w:rsidRPr="00D17466" w:rsidRDefault="00BC6711" w:rsidP="008711CB">
            <w:pPr>
              <w:spacing w:before="0" w:after="40"/>
              <w:cnfStyle w:val="000000100000" w:firstRow="0" w:lastRow="0" w:firstColumn="0" w:lastColumn="0" w:oddVBand="0" w:evenVBand="0" w:oddHBand="1" w:evenHBand="0" w:firstRowFirstColumn="0" w:firstRowLastColumn="0" w:lastRowFirstColumn="0" w:lastRowLastColumn="0"/>
            </w:pPr>
            <w:r w:rsidRPr="00D17466">
              <w:t>CEO-</w:t>
            </w:r>
            <w:r w:rsidR="00B77F97">
              <w:t>14</w:t>
            </w:r>
          </w:p>
        </w:tc>
      </w:tr>
      <w:tr w:rsidR="00821F5D" w:rsidRPr="00D17466" w14:paraId="6C18FFBD" w14:textId="77777777" w:rsidTr="008711CB">
        <w:trPr>
          <w:cnfStyle w:val="000000010000" w:firstRow="0" w:lastRow="0" w:firstColumn="0" w:lastColumn="0" w:oddVBand="0" w:evenVBand="0" w:oddHBand="0" w:evenHBand="1" w:firstRowFirstColumn="0" w:firstRowLastColumn="0" w:lastRowFirstColumn="0" w:lastRowLastColumn="0"/>
          <w:cantSplit w:val="0"/>
          <w:trHeight w:val="855"/>
        </w:trPr>
        <w:tc>
          <w:tcPr>
            <w:cnfStyle w:val="001000000000" w:firstRow="0" w:lastRow="0" w:firstColumn="1" w:lastColumn="0" w:oddVBand="0" w:evenVBand="0" w:oddHBand="0" w:evenHBand="0" w:firstRowFirstColumn="0" w:firstRowLastColumn="0" w:lastRowFirstColumn="0" w:lastRowLastColumn="0"/>
            <w:tcW w:w="1491" w:type="dxa"/>
          </w:tcPr>
          <w:p w14:paraId="771A1AD7" w14:textId="3FDFCFF4" w:rsidR="00821F5D" w:rsidRPr="00384F6A" w:rsidRDefault="00821F5D" w:rsidP="008711CB">
            <w:pPr>
              <w:spacing w:before="0" w:after="40"/>
              <w:rPr>
                <w:rFonts w:asciiTheme="minorHAnsi" w:hAnsiTheme="minorHAnsi"/>
              </w:rPr>
            </w:pPr>
            <w:r w:rsidRPr="00384F6A">
              <w:rPr>
                <w:rFonts w:asciiTheme="minorHAnsi" w:hAnsiTheme="minorHAnsi"/>
                <w:color w:val="000000"/>
              </w:rPr>
              <w:t>CRS-</w:t>
            </w:r>
            <w:r w:rsidR="003C4470" w:rsidRPr="00384F6A">
              <w:rPr>
                <w:rFonts w:asciiTheme="minorHAnsi" w:hAnsiTheme="minorHAnsi"/>
                <w:color w:val="000000"/>
              </w:rPr>
              <w:t>A</w:t>
            </w:r>
            <w:r w:rsidR="003C4470">
              <w:rPr>
                <w:rFonts w:asciiTheme="minorHAnsi" w:hAnsiTheme="minorHAnsi"/>
                <w:color w:val="000000"/>
              </w:rPr>
              <w:t>6</w:t>
            </w:r>
            <w:r w:rsidRPr="00384F6A">
              <w:rPr>
                <w:rFonts w:asciiTheme="minorHAnsi" w:hAnsiTheme="minorHAnsi"/>
                <w:color w:val="000000"/>
              </w:rPr>
              <w:t>.01</w:t>
            </w:r>
          </w:p>
        </w:tc>
        <w:tc>
          <w:tcPr>
            <w:tcW w:w="4309" w:type="dxa"/>
          </w:tcPr>
          <w:p w14:paraId="3F849986" w14:textId="68B11856" w:rsidR="00821F5D" w:rsidRPr="00384F6A" w:rsidRDefault="00821F5D" w:rsidP="008711CB">
            <w:pPr>
              <w:spacing w:before="0"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384F6A">
              <w:rPr>
                <w:rFonts w:asciiTheme="minorHAnsi" w:hAnsiTheme="minorHAnsi"/>
                <w:color w:val="000000"/>
              </w:rPr>
              <w:t>G</w:t>
            </w:r>
            <w:r w:rsidR="00CB317E">
              <w:rPr>
                <w:rFonts w:asciiTheme="minorHAnsi" w:hAnsiTheme="minorHAnsi"/>
                <w:color w:val="000000"/>
              </w:rPr>
              <w:t>HG</w:t>
            </w:r>
            <w:r w:rsidR="009E7FB9">
              <w:rPr>
                <w:rFonts w:asciiTheme="minorHAnsi" w:hAnsiTheme="minorHAnsi"/>
                <w:color w:val="000000"/>
              </w:rPr>
              <w:t xml:space="preserve"> </w:t>
            </w:r>
            <w:r w:rsidRPr="00384F6A">
              <w:rPr>
                <w:rFonts w:asciiTheme="minorHAnsi" w:hAnsiTheme="minorHAnsi"/>
                <w:color w:val="000000"/>
              </w:rPr>
              <w:t xml:space="preserve">emissions </w:t>
            </w:r>
            <w:r w:rsidR="00766225">
              <w:rPr>
                <w:rFonts w:asciiTheme="minorHAnsi" w:hAnsiTheme="minorHAnsi"/>
                <w:color w:val="000000"/>
              </w:rPr>
              <w:t xml:space="preserve">from regulated activities </w:t>
            </w:r>
            <w:r w:rsidRPr="00384F6A">
              <w:rPr>
                <w:rFonts w:asciiTheme="minorHAnsi" w:hAnsiTheme="minorHAnsi"/>
                <w:color w:val="000000"/>
              </w:rPr>
              <w:t>contribute to climate change.</w:t>
            </w:r>
          </w:p>
        </w:tc>
        <w:tc>
          <w:tcPr>
            <w:tcW w:w="5675" w:type="dxa"/>
          </w:tcPr>
          <w:p w14:paraId="5D02876A" w14:textId="0F2AF6FC" w:rsidR="00821F5D" w:rsidRPr="00384F6A" w:rsidRDefault="00821F5D" w:rsidP="008711CB">
            <w:pPr>
              <w:spacing w:before="0"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384F6A">
              <w:t>Atmospheric processes</w:t>
            </w:r>
          </w:p>
        </w:tc>
        <w:tc>
          <w:tcPr>
            <w:tcW w:w="2041" w:type="dxa"/>
          </w:tcPr>
          <w:p w14:paraId="2999846B" w14:textId="77777777" w:rsidR="00934ADD" w:rsidRDefault="00821F5D" w:rsidP="008711CB">
            <w:pPr>
              <w:spacing w:before="0" w:after="40"/>
              <w:contextualSpacing/>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384F6A">
              <w:rPr>
                <w:rFonts w:asciiTheme="minorHAnsi" w:hAnsiTheme="minorHAnsi"/>
                <w:color w:val="000000"/>
              </w:rPr>
              <w:t xml:space="preserve">CMC-650, </w:t>
            </w:r>
          </w:p>
          <w:p w14:paraId="200171BC" w14:textId="77777777" w:rsidR="00934ADD" w:rsidRDefault="00821F5D" w:rsidP="008711CB">
            <w:pPr>
              <w:spacing w:before="0" w:after="40"/>
              <w:contextualSpacing/>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384F6A">
              <w:rPr>
                <w:rFonts w:asciiTheme="minorHAnsi" w:hAnsiTheme="minorHAnsi"/>
                <w:color w:val="000000"/>
              </w:rPr>
              <w:t xml:space="preserve">CMC-651, </w:t>
            </w:r>
          </w:p>
          <w:p w14:paraId="5C652EAC" w14:textId="77777777" w:rsidR="00934ADD" w:rsidRDefault="00821F5D" w:rsidP="008711CB">
            <w:pPr>
              <w:spacing w:before="0" w:after="40"/>
              <w:contextualSpacing/>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384F6A">
              <w:rPr>
                <w:rFonts w:asciiTheme="minorHAnsi" w:hAnsiTheme="minorHAnsi"/>
                <w:color w:val="000000"/>
              </w:rPr>
              <w:t xml:space="preserve">CMC-652, </w:t>
            </w:r>
          </w:p>
          <w:p w14:paraId="4511D043" w14:textId="12BC49BA" w:rsidR="00821F5D" w:rsidRPr="00384F6A" w:rsidRDefault="00821F5D" w:rsidP="008711CB">
            <w:pPr>
              <w:spacing w:before="0" w:after="40"/>
              <w:contextualSpacing/>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384F6A">
              <w:rPr>
                <w:rFonts w:asciiTheme="minorHAnsi" w:hAnsiTheme="minorHAnsi"/>
                <w:color w:val="000000"/>
              </w:rPr>
              <w:t>CMC-653</w:t>
            </w:r>
          </w:p>
        </w:tc>
        <w:tc>
          <w:tcPr>
            <w:tcW w:w="1672" w:type="dxa"/>
          </w:tcPr>
          <w:p w14:paraId="576F839D" w14:textId="3A164A35" w:rsidR="00821F5D" w:rsidRPr="00384F6A" w:rsidRDefault="00821F5D" w:rsidP="008711CB">
            <w:pPr>
              <w:spacing w:before="0"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384F6A">
              <w:rPr>
                <w:rFonts w:asciiTheme="minorHAnsi" w:hAnsiTheme="minorHAnsi"/>
                <w:color w:val="000000"/>
              </w:rPr>
              <w:t>CEO-</w:t>
            </w:r>
            <w:r w:rsidR="00B77F97" w:rsidRPr="00D6107B">
              <w:rPr>
                <w:rFonts w:asciiTheme="minorHAnsi" w:hAnsiTheme="minorHAnsi"/>
                <w:color w:val="000000"/>
              </w:rPr>
              <w:t>1</w:t>
            </w:r>
            <w:r w:rsidR="00B77F97">
              <w:rPr>
                <w:rFonts w:asciiTheme="minorHAnsi" w:hAnsiTheme="minorHAnsi"/>
                <w:color w:val="000000"/>
              </w:rPr>
              <w:t>3</w:t>
            </w:r>
          </w:p>
        </w:tc>
      </w:tr>
    </w:tbl>
    <w:p w14:paraId="45FFC43B" w14:textId="77777777" w:rsidR="002B36E8" w:rsidRDefault="002B36E8">
      <w:r>
        <w:br w:type="page"/>
      </w:r>
    </w:p>
    <w:p w14:paraId="519C3B45" w14:textId="77777777" w:rsidR="00E7552D" w:rsidRDefault="00E7552D" w:rsidP="00623543">
      <w:pPr>
        <w:pStyle w:val="Heading3"/>
      </w:pPr>
      <w:bookmarkStart w:id="143" w:name="_Ref233017574"/>
      <w:bookmarkStart w:id="144" w:name="_Ref233017812"/>
      <w:bookmarkStart w:id="145" w:name="_Ref233021291"/>
      <w:bookmarkStart w:id="146" w:name="_Ref233022030"/>
      <w:bookmarkStart w:id="147" w:name="_Ref233022460"/>
      <w:bookmarkStart w:id="148" w:name="_Ref232930707"/>
      <w:bookmarkStart w:id="149" w:name="_Toc233223859"/>
      <w:bookmarkStart w:id="150" w:name="_Toc234303731"/>
      <w:r>
        <w:t>Rehabilitation</w:t>
      </w:r>
      <w:bookmarkEnd w:id="143"/>
      <w:bookmarkEnd w:id="144"/>
      <w:bookmarkEnd w:id="145"/>
      <w:bookmarkEnd w:id="146"/>
      <w:bookmarkEnd w:id="147"/>
      <w:bookmarkEnd w:id="148"/>
      <w:bookmarkEnd w:id="149"/>
      <w:bookmarkEnd w:id="150"/>
    </w:p>
    <w:tbl>
      <w:tblPr>
        <w:tblStyle w:val="NTGtable2"/>
        <w:tblW w:w="15239" w:type="dxa"/>
        <w:tblLayout w:type="fixed"/>
        <w:tblLook w:val="04A0" w:firstRow="1" w:lastRow="0" w:firstColumn="1" w:lastColumn="0" w:noHBand="0" w:noVBand="1"/>
      </w:tblPr>
      <w:tblGrid>
        <w:gridCol w:w="1491"/>
        <w:gridCol w:w="4309"/>
        <w:gridCol w:w="5726"/>
        <w:gridCol w:w="2041"/>
        <w:gridCol w:w="1672"/>
      </w:tblGrid>
      <w:tr w:rsidR="00C44F98" w:rsidRPr="002D302E" w14:paraId="42EDAFCD" w14:textId="77777777" w:rsidTr="009C489F">
        <w:trPr>
          <w:cnfStyle w:val="100000000000" w:firstRow="1" w:lastRow="0" w:firstColumn="0" w:lastColumn="0" w:oddVBand="0" w:evenVBand="0" w:oddHBand="0" w:evenHBand="0" w:firstRowFirstColumn="0" w:firstRowLastColumn="0" w:lastRowFirstColumn="0" w:lastRowLastColumn="0"/>
          <w:trHeight w:val="285"/>
          <w:tblHeader/>
        </w:trPr>
        <w:tc>
          <w:tcPr>
            <w:cnfStyle w:val="001000000100" w:firstRow="0" w:lastRow="0" w:firstColumn="1" w:lastColumn="0" w:oddVBand="0" w:evenVBand="0" w:oddHBand="0" w:evenHBand="0" w:firstRowFirstColumn="1" w:firstRowLastColumn="0" w:lastRowFirstColumn="0" w:lastRowLastColumn="0"/>
            <w:tcW w:w="1491" w:type="dxa"/>
            <w:hideMark/>
          </w:tcPr>
          <w:p w14:paraId="7F415808" w14:textId="77777777" w:rsidR="00C44F98" w:rsidRPr="002D302E" w:rsidRDefault="00C44F98" w:rsidP="00C44F98">
            <w:pPr>
              <w:spacing w:before="0" w:after="20"/>
            </w:pPr>
            <w:r w:rsidRPr="00D555BC">
              <w:rPr>
                <w:szCs w:val="22"/>
              </w:rPr>
              <w:t xml:space="preserve">Source </w:t>
            </w:r>
            <w:r w:rsidRPr="003E43D6">
              <w:t>Code</w:t>
            </w:r>
          </w:p>
        </w:tc>
        <w:tc>
          <w:tcPr>
            <w:tcW w:w="4309" w:type="dxa"/>
            <w:hideMark/>
          </w:tcPr>
          <w:p w14:paraId="08DB371A" w14:textId="1029783E" w:rsidR="00C44F98" w:rsidRPr="002D302E" w:rsidRDefault="00C44F98" w:rsidP="00C44F98">
            <w:pPr>
              <w:spacing w:before="0" w:after="20"/>
              <w:cnfStyle w:val="100000000000" w:firstRow="1" w:lastRow="0" w:firstColumn="0" w:lastColumn="0" w:oddVBand="0" w:evenVBand="0" w:oddHBand="0" w:evenHBand="0" w:firstRowFirstColumn="0" w:firstRowLastColumn="0" w:lastRowFirstColumn="0" w:lastRowLastColumn="0"/>
            </w:pPr>
            <w:r>
              <w:rPr>
                <w:sz w:val="22"/>
                <w:szCs w:val="22"/>
              </w:rPr>
              <w:t>Environmental Risk Source and Environmental Risk</w:t>
            </w:r>
          </w:p>
        </w:tc>
        <w:tc>
          <w:tcPr>
            <w:tcW w:w="5726" w:type="dxa"/>
            <w:hideMark/>
          </w:tcPr>
          <w:p w14:paraId="5CDD8E3A" w14:textId="0CFC2321" w:rsidR="00C44F98" w:rsidRPr="002D302E" w:rsidRDefault="00C44F98" w:rsidP="00C44F98">
            <w:pPr>
              <w:spacing w:before="0" w:after="20"/>
              <w:cnfStyle w:val="100000000000" w:firstRow="1" w:lastRow="0" w:firstColumn="0" w:lastColumn="0" w:oddVBand="0" w:evenVBand="0" w:oddHBand="0" w:evenHBand="0" w:firstRowFirstColumn="0" w:firstRowLastColumn="0" w:lastRowFirstColumn="0" w:lastRowLastColumn="0"/>
            </w:pPr>
            <w:r>
              <w:rPr>
                <w:sz w:val="22"/>
                <w:szCs w:val="22"/>
              </w:rPr>
              <w:t xml:space="preserve">NT EPA </w:t>
            </w:r>
            <w:r w:rsidRPr="007450CF">
              <w:rPr>
                <w:sz w:val="22"/>
                <w:szCs w:val="22"/>
              </w:rPr>
              <w:t xml:space="preserve">Environmental </w:t>
            </w:r>
            <w:r>
              <w:rPr>
                <w:sz w:val="22"/>
                <w:szCs w:val="22"/>
              </w:rPr>
              <w:t xml:space="preserve">Factors </w:t>
            </w:r>
          </w:p>
        </w:tc>
        <w:tc>
          <w:tcPr>
            <w:tcW w:w="2041" w:type="dxa"/>
            <w:hideMark/>
          </w:tcPr>
          <w:p w14:paraId="3AA6203C" w14:textId="07188D46" w:rsidR="00C44F98" w:rsidRPr="00C26951" w:rsidRDefault="00C44F98" w:rsidP="00C44F98">
            <w:pPr>
              <w:spacing w:before="0" w:after="20"/>
              <w:cnfStyle w:val="100000000000" w:firstRow="1" w:lastRow="0" w:firstColumn="0" w:lastColumn="0" w:oddVBand="0" w:evenVBand="0" w:oddHBand="0" w:evenHBand="0" w:firstRowFirstColumn="0" w:firstRowLastColumn="0" w:lastRowFirstColumn="0" w:lastRowLastColumn="0"/>
              <w:rPr>
                <w:sz w:val="22"/>
                <w:szCs w:val="22"/>
              </w:rPr>
            </w:pPr>
            <w:r w:rsidRPr="007450CF">
              <w:rPr>
                <w:sz w:val="22"/>
                <w:szCs w:val="22"/>
              </w:rPr>
              <w:t xml:space="preserve">Mandatory </w:t>
            </w:r>
            <w:r>
              <w:rPr>
                <w:bCs/>
                <w:sz w:val="22"/>
                <w:szCs w:val="22"/>
              </w:rPr>
              <w:t>C</w:t>
            </w:r>
            <w:r w:rsidRPr="00416EDA">
              <w:rPr>
                <w:bCs/>
                <w:sz w:val="22"/>
                <w:szCs w:val="22"/>
              </w:rPr>
              <w:t xml:space="preserve">ontrol </w:t>
            </w:r>
            <w:r>
              <w:rPr>
                <w:bCs/>
                <w:sz w:val="22"/>
                <w:szCs w:val="22"/>
              </w:rPr>
              <w:t>M</w:t>
            </w:r>
            <w:r w:rsidRPr="00416EDA">
              <w:rPr>
                <w:bCs/>
                <w:sz w:val="22"/>
                <w:szCs w:val="22"/>
              </w:rPr>
              <w:t>easures</w:t>
            </w:r>
          </w:p>
        </w:tc>
        <w:tc>
          <w:tcPr>
            <w:tcW w:w="1672" w:type="dxa"/>
            <w:hideMark/>
          </w:tcPr>
          <w:p w14:paraId="122F7D7C" w14:textId="478C2CEE" w:rsidR="00C44F98" w:rsidRPr="00C26951" w:rsidRDefault="00C44F98" w:rsidP="00C44F98">
            <w:pPr>
              <w:spacing w:before="0" w:after="20"/>
              <w:cnfStyle w:val="100000000000" w:firstRow="1" w:lastRow="0" w:firstColumn="0" w:lastColumn="0" w:oddVBand="0" w:evenVBand="0" w:oddHBand="0" w:evenHBand="0" w:firstRowFirstColumn="0" w:firstRowLastColumn="0" w:lastRowFirstColumn="0" w:lastRowLastColumn="0"/>
              <w:rPr>
                <w:sz w:val="22"/>
                <w:szCs w:val="22"/>
              </w:rPr>
            </w:pPr>
            <w:r w:rsidRPr="007450CF">
              <w:rPr>
                <w:sz w:val="22"/>
                <w:szCs w:val="22"/>
              </w:rPr>
              <w:t xml:space="preserve">Environmental </w:t>
            </w:r>
            <w:r>
              <w:rPr>
                <w:sz w:val="22"/>
                <w:szCs w:val="22"/>
              </w:rPr>
              <w:t>O</w:t>
            </w:r>
            <w:r w:rsidRPr="007450CF">
              <w:rPr>
                <w:sz w:val="22"/>
                <w:szCs w:val="22"/>
              </w:rPr>
              <w:t>utcomes</w:t>
            </w:r>
          </w:p>
        </w:tc>
      </w:tr>
      <w:tr w:rsidR="00137E65" w:rsidRPr="0085746A" w14:paraId="4906FAC7" w14:textId="77777777" w:rsidTr="008711CB">
        <w:trPr>
          <w:cnfStyle w:val="000000100000" w:firstRow="0" w:lastRow="0" w:firstColumn="0" w:lastColumn="0" w:oddVBand="0" w:evenVBand="0" w:oddHBand="1" w:evenHBand="0" w:firstRowFirstColumn="0" w:firstRowLastColumn="0" w:lastRowFirstColumn="0" w:lastRowLastColumn="0"/>
          <w:cantSplit w:val="0"/>
          <w:trHeight w:val="570"/>
        </w:trPr>
        <w:tc>
          <w:tcPr>
            <w:cnfStyle w:val="001000000000" w:firstRow="0" w:lastRow="0" w:firstColumn="1" w:lastColumn="0" w:oddVBand="0" w:evenVBand="0" w:oddHBand="0" w:evenHBand="0" w:firstRowFirstColumn="0" w:firstRowLastColumn="0" w:lastRowFirstColumn="0" w:lastRowLastColumn="0"/>
            <w:tcW w:w="1491" w:type="dxa"/>
          </w:tcPr>
          <w:p w14:paraId="337E1654" w14:textId="12370B92" w:rsidR="00137E65" w:rsidRPr="0085746A" w:rsidRDefault="00137E65" w:rsidP="004C1D89">
            <w:pPr>
              <w:spacing w:before="0" w:after="20"/>
            </w:pPr>
            <w:r w:rsidRPr="002A7013">
              <w:t>CRS-R1.01</w:t>
            </w:r>
          </w:p>
        </w:tc>
        <w:tc>
          <w:tcPr>
            <w:tcW w:w="4309" w:type="dxa"/>
          </w:tcPr>
          <w:p w14:paraId="072B599A" w14:textId="0F9380F4" w:rsidR="00137E65" w:rsidRPr="0085746A" w:rsidRDefault="00137E65" w:rsidP="004C1D89">
            <w:pPr>
              <w:spacing w:before="0" w:after="20"/>
              <w:cnfStyle w:val="000000100000" w:firstRow="0" w:lastRow="0" w:firstColumn="0" w:lastColumn="0" w:oddVBand="0" w:evenVBand="0" w:oddHBand="1" w:evenHBand="0" w:firstRowFirstColumn="0" w:firstRowLastColumn="0" w:lastRowFirstColumn="0" w:lastRowLastColumn="0"/>
            </w:pPr>
            <w:r w:rsidRPr="002A7013">
              <w:t xml:space="preserve">Delayed or </w:t>
            </w:r>
            <w:r w:rsidR="00C3141B">
              <w:t xml:space="preserve">inadequate </w:t>
            </w:r>
            <w:r w:rsidRPr="002A7013">
              <w:t xml:space="preserve">rehabilitation </w:t>
            </w:r>
            <w:r w:rsidR="00512E04">
              <w:t>of disturbed areas</w:t>
            </w:r>
            <w:r w:rsidRPr="002A7013">
              <w:t xml:space="preserve"> causes a loss of amenity.</w:t>
            </w:r>
          </w:p>
        </w:tc>
        <w:tc>
          <w:tcPr>
            <w:tcW w:w="5726" w:type="dxa"/>
          </w:tcPr>
          <w:p w14:paraId="25192E8E" w14:textId="3FF04A40" w:rsidR="00137E65" w:rsidRPr="0085746A" w:rsidRDefault="00137E65" w:rsidP="004C1D89">
            <w:pPr>
              <w:spacing w:before="0" w:after="20"/>
              <w:cnfStyle w:val="000000100000" w:firstRow="0" w:lastRow="0" w:firstColumn="0" w:lastColumn="0" w:oddVBand="0" w:evenVBand="0" w:oddHBand="1" w:evenHBand="0" w:firstRowFirstColumn="0" w:firstRowLastColumn="0" w:lastRowFirstColumn="0" w:lastRowLastColumn="0"/>
            </w:pPr>
            <w:r w:rsidRPr="002A7013">
              <w:t>Community and economy, Culture and heritage</w:t>
            </w:r>
          </w:p>
        </w:tc>
        <w:tc>
          <w:tcPr>
            <w:tcW w:w="2041" w:type="dxa"/>
          </w:tcPr>
          <w:p w14:paraId="521BCD9C" w14:textId="005D629A" w:rsidR="00137E65" w:rsidRPr="0085746A" w:rsidRDefault="00137E65" w:rsidP="004C1D89">
            <w:pPr>
              <w:spacing w:before="0" w:after="20"/>
              <w:contextualSpacing/>
              <w:cnfStyle w:val="000000100000" w:firstRow="0" w:lastRow="0" w:firstColumn="0" w:lastColumn="0" w:oddVBand="0" w:evenVBand="0" w:oddHBand="1" w:evenHBand="0" w:firstRowFirstColumn="0" w:firstRowLastColumn="0" w:lastRowFirstColumn="0" w:lastRowLastColumn="0"/>
            </w:pPr>
            <w:r w:rsidRPr="002A7013">
              <w:t>CMC-800</w:t>
            </w:r>
          </w:p>
        </w:tc>
        <w:tc>
          <w:tcPr>
            <w:tcW w:w="1672" w:type="dxa"/>
          </w:tcPr>
          <w:p w14:paraId="0FABB337" w14:textId="630DDDA6" w:rsidR="00137E65" w:rsidRPr="0085746A" w:rsidRDefault="00137E65" w:rsidP="004C1D89">
            <w:pPr>
              <w:spacing w:before="0" w:after="20"/>
              <w:cnfStyle w:val="000000100000" w:firstRow="0" w:lastRow="0" w:firstColumn="0" w:lastColumn="0" w:oddVBand="0" w:evenVBand="0" w:oddHBand="1" w:evenHBand="0" w:firstRowFirstColumn="0" w:firstRowLastColumn="0" w:lastRowFirstColumn="0" w:lastRowLastColumn="0"/>
            </w:pPr>
            <w:r>
              <w:t>CEO-</w:t>
            </w:r>
            <w:r w:rsidR="006310BF">
              <w:t>17</w:t>
            </w:r>
          </w:p>
        </w:tc>
      </w:tr>
      <w:tr w:rsidR="00137E65" w:rsidRPr="0085746A" w14:paraId="1A8CBEFC" w14:textId="77777777" w:rsidTr="008711CB">
        <w:trPr>
          <w:cnfStyle w:val="000000010000" w:firstRow="0" w:lastRow="0" w:firstColumn="0" w:lastColumn="0" w:oddVBand="0" w:evenVBand="0" w:oddHBand="0" w:evenHBand="1" w:firstRowFirstColumn="0" w:firstRowLastColumn="0" w:lastRowFirstColumn="0" w:lastRowLastColumn="0"/>
          <w:cantSplit w:val="0"/>
          <w:trHeight w:val="570"/>
        </w:trPr>
        <w:tc>
          <w:tcPr>
            <w:cnfStyle w:val="001000000000" w:firstRow="0" w:lastRow="0" w:firstColumn="1" w:lastColumn="0" w:oddVBand="0" w:evenVBand="0" w:oddHBand="0" w:evenHBand="0" w:firstRowFirstColumn="0" w:firstRowLastColumn="0" w:lastRowFirstColumn="0" w:lastRowLastColumn="0"/>
            <w:tcW w:w="1491" w:type="dxa"/>
          </w:tcPr>
          <w:p w14:paraId="5103342D" w14:textId="218B644E" w:rsidR="00137E65" w:rsidRPr="0085746A" w:rsidRDefault="00137E65" w:rsidP="004C1D89">
            <w:pPr>
              <w:spacing w:before="0" w:after="20"/>
            </w:pPr>
            <w:r w:rsidRPr="002A7013">
              <w:t>CRS-R1.02</w:t>
            </w:r>
          </w:p>
        </w:tc>
        <w:tc>
          <w:tcPr>
            <w:tcW w:w="4309" w:type="dxa"/>
          </w:tcPr>
          <w:p w14:paraId="02F576DF" w14:textId="28C6C3AB" w:rsidR="00137E65" w:rsidRPr="0085746A" w:rsidRDefault="00137E65" w:rsidP="004C1D89">
            <w:pPr>
              <w:spacing w:before="0" w:after="20"/>
              <w:cnfStyle w:val="000000010000" w:firstRow="0" w:lastRow="0" w:firstColumn="0" w:lastColumn="0" w:oddVBand="0" w:evenVBand="0" w:oddHBand="0" w:evenHBand="1" w:firstRowFirstColumn="0" w:firstRowLastColumn="0" w:lastRowFirstColumn="0" w:lastRowLastColumn="0"/>
            </w:pPr>
            <w:r w:rsidRPr="002A7013">
              <w:t xml:space="preserve">Delayed or </w:t>
            </w:r>
            <w:r w:rsidR="00C3141B">
              <w:t>inadequate</w:t>
            </w:r>
            <w:r w:rsidR="00C3141B" w:rsidRPr="002A7013">
              <w:t xml:space="preserve"> </w:t>
            </w:r>
            <w:r w:rsidRPr="002A7013">
              <w:t xml:space="preserve">rehabilitation </w:t>
            </w:r>
            <w:r w:rsidR="00512E04">
              <w:t>of disturbed areas</w:t>
            </w:r>
            <w:r w:rsidRPr="002A7013">
              <w:t xml:space="preserve"> causes degradation of environmental values.</w:t>
            </w:r>
          </w:p>
        </w:tc>
        <w:tc>
          <w:tcPr>
            <w:tcW w:w="5726" w:type="dxa"/>
          </w:tcPr>
          <w:p w14:paraId="1DDDF84B" w14:textId="6D88BA13" w:rsidR="00137E65" w:rsidRPr="0085746A" w:rsidRDefault="00137E65" w:rsidP="004C1D89">
            <w:pPr>
              <w:spacing w:before="0" w:after="20"/>
              <w:cnfStyle w:val="000000010000" w:firstRow="0" w:lastRow="0" w:firstColumn="0" w:lastColumn="0" w:oddVBand="0" w:evenVBand="0" w:oddHBand="0" w:evenHBand="1" w:firstRowFirstColumn="0" w:firstRowLastColumn="0" w:lastRowFirstColumn="0" w:lastRowLastColumn="0"/>
            </w:pPr>
            <w:r w:rsidRPr="002A7013">
              <w:t>Terrestrial environmental quality, Terrestrial ecosystems, Aquatic ecosystems, Inland water environmental quality, Marine environmental quality, Marine ecosystems</w:t>
            </w:r>
          </w:p>
        </w:tc>
        <w:tc>
          <w:tcPr>
            <w:tcW w:w="2041" w:type="dxa"/>
          </w:tcPr>
          <w:p w14:paraId="678B2053" w14:textId="31576782" w:rsidR="00137E65" w:rsidRPr="0085746A" w:rsidRDefault="00137E65" w:rsidP="004C1D89">
            <w:pPr>
              <w:spacing w:before="0" w:after="20"/>
              <w:contextualSpacing/>
              <w:cnfStyle w:val="000000010000" w:firstRow="0" w:lastRow="0" w:firstColumn="0" w:lastColumn="0" w:oddVBand="0" w:evenVBand="0" w:oddHBand="0" w:evenHBand="1" w:firstRowFirstColumn="0" w:firstRowLastColumn="0" w:lastRowFirstColumn="0" w:lastRowLastColumn="0"/>
            </w:pPr>
            <w:r w:rsidRPr="002A7013">
              <w:t>CMC-800</w:t>
            </w:r>
          </w:p>
        </w:tc>
        <w:tc>
          <w:tcPr>
            <w:tcW w:w="1672" w:type="dxa"/>
          </w:tcPr>
          <w:p w14:paraId="5F640125" w14:textId="160A9AFA" w:rsidR="00137E65" w:rsidRPr="0085746A" w:rsidRDefault="00137E65" w:rsidP="004C1D89">
            <w:pPr>
              <w:spacing w:before="0" w:after="20"/>
              <w:cnfStyle w:val="000000010000" w:firstRow="0" w:lastRow="0" w:firstColumn="0" w:lastColumn="0" w:oddVBand="0" w:evenVBand="0" w:oddHBand="0" w:evenHBand="1" w:firstRowFirstColumn="0" w:firstRowLastColumn="0" w:lastRowFirstColumn="0" w:lastRowLastColumn="0"/>
            </w:pPr>
            <w:r w:rsidRPr="00802CC6">
              <w:t>CEO-</w:t>
            </w:r>
            <w:r w:rsidR="006310BF">
              <w:t>17</w:t>
            </w:r>
          </w:p>
        </w:tc>
      </w:tr>
      <w:tr w:rsidR="00137E65" w:rsidRPr="0085746A" w14:paraId="52CBB077" w14:textId="77777777" w:rsidTr="008711CB">
        <w:trPr>
          <w:cnfStyle w:val="000000100000" w:firstRow="0" w:lastRow="0" w:firstColumn="0" w:lastColumn="0" w:oddVBand="0" w:evenVBand="0" w:oddHBand="1" w:evenHBand="0" w:firstRowFirstColumn="0" w:firstRowLastColumn="0" w:lastRowFirstColumn="0" w:lastRowLastColumn="0"/>
          <w:cantSplit w:val="0"/>
          <w:trHeight w:val="570"/>
        </w:trPr>
        <w:tc>
          <w:tcPr>
            <w:cnfStyle w:val="001000000000" w:firstRow="0" w:lastRow="0" w:firstColumn="1" w:lastColumn="0" w:oddVBand="0" w:evenVBand="0" w:oddHBand="0" w:evenHBand="0" w:firstRowFirstColumn="0" w:firstRowLastColumn="0" w:lastRowFirstColumn="0" w:lastRowLastColumn="0"/>
            <w:tcW w:w="1491" w:type="dxa"/>
          </w:tcPr>
          <w:p w14:paraId="726FD26B" w14:textId="607E9931" w:rsidR="00137E65" w:rsidRPr="0085746A" w:rsidRDefault="00137E65" w:rsidP="004C1D89">
            <w:pPr>
              <w:spacing w:before="0" w:after="20"/>
            </w:pPr>
            <w:r w:rsidRPr="002A7013">
              <w:t>CRS-R1.03</w:t>
            </w:r>
          </w:p>
        </w:tc>
        <w:tc>
          <w:tcPr>
            <w:tcW w:w="4309" w:type="dxa"/>
          </w:tcPr>
          <w:p w14:paraId="46E84C2E" w14:textId="7BA6EADA" w:rsidR="00137E65" w:rsidRPr="00372024" w:rsidRDefault="00D71F50" w:rsidP="004C1D89">
            <w:pPr>
              <w:spacing w:before="0" w:after="20"/>
              <w:cnfStyle w:val="000000100000" w:firstRow="0" w:lastRow="0" w:firstColumn="0" w:lastColumn="0" w:oddVBand="0" w:evenVBand="0" w:oddHBand="1" w:evenHBand="0" w:firstRowFirstColumn="0" w:firstRowLastColumn="0" w:lastRowFirstColumn="0" w:lastRowLastColumn="0"/>
            </w:pPr>
            <w:r w:rsidRPr="00C22811">
              <w:t>Rehabilitation of areas affected by residual contaminants from petroleum activities</w:t>
            </w:r>
            <w:r w:rsidR="00495DF1" w:rsidRPr="00C22811">
              <w:t xml:space="preserve">, </w:t>
            </w:r>
            <w:r w:rsidR="00991732">
              <w:t>causes</w:t>
            </w:r>
            <w:r w:rsidR="00495DF1" w:rsidRPr="00C22811">
              <w:t xml:space="preserve"> residual contamination in soil, surface water or groundwater after rehabilitation activities are completed.</w:t>
            </w:r>
          </w:p>
        </w:tc>
        <w:tc>
          <w:tcPr>
            <w:tcW w:w="5726" w:type="dxa"/>
          </w:tcPr>
          <w:p w14:paraId="58BF5D8C" w14:textId="52CE96B2" w:rsidR="00137E65" w:rsidRPr="0085746A" w:rsidRDefault="00137E65" w:rsidP="004C1D89">
            <w:pPr>
              <w:spacing w:before="0" w:after="20"/>
              <w:cnfStyle w:val="000000100000" w:firstRow="0" w:lastRow="0" w:firstColumn="0" w:lastColumn="0" w:oddVBand="0" w:evenVBand="0" w:oddHBand="1" w:evenHBand="0" w:firstRowFirstColumn="0" w:firstRowLastColumn="0" w:lastRowFirstColumn="0" w:lastRowLastColumn="0"/>
            </w:pPr>
            <w:r w:rsidRPr="002A7013">
              <w:t>Terrestrial environmental quality, Terrestrial ecosystems, Aquatic ecosystems, Inland water environmental quality, Marine environmental quality, Marine ecosystems, Human health</w:t>
            </w:r>
          </w:p>
        </w:tc>
        <w:tc>
          <w:tcPr>
            <w:tcW w:w="2041" w:type="dxa"/>
          </w:tcPr>
          <w:p w14:paraId="40749FB9" w14:textId="5A780926" w:rsidR="00137E65" w:rsidRPr="0085746A" w:rsidRDefault="00137E65" w:rsidP="004C1D89">
            <w:pPr>
              <w:spacing w:before="0" w:after="20"/>
              <w:contextualSpacing/>
              <w:cnfStyle w:val="000000100000" w:firstRow="0" w:lastRow="0" w:firstColumn="0" w:lastColumn="0" w:oddVBand="0" w:evenVBand="0" w:oddHBand="1" w:evenHBand="0" w:firstRowFirstColumn="0" w:firstRowLastColumn="0" w:lastRowFirstColumn="0" w:lastRowLastColumn="0"/>
            </w:pPr>
            <w:r w:rsidRPr="002A7013">
              <w:t>CMC-800</w:t>
            </w:r>
          </w:p>
        </w:tc>
        <w:tc>
          <w:tcPr>
            <w:tcW w:w="1672" w:type="dxa"/>
          </w:tcPr>
          <w:p w14:paraId="55204A35" w14:textId="2C00ED4A" w:rsidR="00137E65" w:rsidRPr="0085746A" w:rsidRDefault="00137E65" w:rsidP="004C1D89">
            <w:pPr>
              <w:spacing w:before="0" w:after="20"/>
              <w:cnfStyle w:val="000000100000" w:firstRow="0" w:lastRow="0" w:firstColumn="0" w:lastColumn="0" w:oddVBand="0" w:evenVBand="0" w:oddHBand="1" w:evenHBand="0" w:firstRowFirstColumn="0" w:firstRowLastColumn="0" w:lastRowFirstColumn="0" w:lastRowLastColumn="0"/>
            </w:pPr>
            <w:r w:rsidRPr="00802CC6">
              <w:t>CEO-</w:t>
            </w:r>
            <w:r w:rsidR="006310BF">
              <w:t>17</w:t>
            </w:r>
          </w:p>
        </w:tc>
      </w:tr>
      <w:tr w:rsidR="00137E65" w:rsidRPr="0085746A" w14:paraId="07F5C2B3" w14:textId="77777777" w:rsidTr="008711CB">
        <w:trPr>
          <w:cnfStyle w:val="000000010000" w:firstRow="0" w:lastRow="0" w:firstColumn="0" w:lastColumn="0" w:oddVBand="0" w:evenVBand="0" w:oddHBand="0" w:evenHBand="1" w:firstRowFirstColumn="0" w:firstRowLastColumn="0" w:lastRowFirstColumn="0" w:lastRowLastColumn="0"/>
          <w:cantSplit w:val="0"/>
          <w:trHeight w:val="570"/>
        </w:trPr>
        <w:tc>
          <w:tcPr>
            <w:cnfStyle w:val="001000000000" w:firstRow="0" w:lastRow="0" w:firstColumn="1" w:lastColumn="0" w:oddVBand="0" w:evenVBand="0" w:oddHBand="0" w:evenHBand="0" w:firstRowFirstColumn="0" w:firstRowLastColumn="0" w:lastRowFirstColumn="0" w:lastRowLastColumn="0"/>
            <w:tcW w:w="1491" w:type="dxa"/>
          </w:tcPr>
          <w:p w14:paraId="16B909D2" w14:textId="0FAFF862" w:rsidR="00137E65" w:rsidRPr="0085746A" w:rsidRDefault="00137E65" w:rsidP="004C1D89">
            <w:pPr>
              <w:spacing w:before="0" w:after="20"/>
            </w:pPr>
            <w:r w:rsidRPr="002A7013">
              <w:t>CRS-R1.04</w:t>
            </w:r>
          </w:p>
        </w:tc>
        <w:tc>
          <w:tcPr>
            <w:tcW w:w="4309" w:type="dxa"/>
          </w:tcPr>
          <w:p w14:paraId="53BA7736" w14:textId="5F69ADD6" w:rsidR="00137E65" w:rsidRPr="0085746A" w:rsidRDefault="004D32F0" w:rsidP="004C1D89">
            <w:pPr>
              <w:spacing w:before="0" w:after="20"/>
              <w:cnfStyle w:val="000000010000" w:firstRow="0" w:lastRow="0" w:firstColumn="0" w:lastColumn="0" w:oddVBand="0" w:evenVBand="0" w:oddHBand="0" w:evenHBand="1" w:firstRowFirstColumn="0" w:firstRowLastColumn="0" w:lastRowFirstColumn="0" w:lastRowLastColumn="0"/>
            </w:pPr>
            <w:r>
              <w:t>Inadequate r</w:t>
            </w:r>
            <w:r w:rsidR="00C84A6D" w:rsidRPr="00C84A6D">
              <w:t xml:space="preserve">ehabilitation </w:t>
            </w:r>
            <w:r w:rsidR="00137E65" w:rsidRPr="002A7013">
              <w:t>of discrete sites results in erosion after rehabilitation activities are completed.</w:t>
            </w:r>
          </w:p>
        </w:tc>
        <w:tc>
          <w:tcPr>
            <w:tcW w:w="5726" w:type="dxa"/>
          </w:tcPr>
          <w:p w14:paraId="337C2CC2" w14:textId="49B40BE4" w:rsidR="00137E65" w:rsidRPr="0085746A" w:rsidRDefault="00137E65" w:rsidP="004C1D89">
            <w:pPr>
              <w:spacing w:before="0" w:after="20"/>
              <w:cnfStyle w:val="000000010000" w:firstRow="0" w:lastRow="0" w:firstColumn="0" w:lastColumn="0" w:oddVBand="0" w:evenVBand="0" w:oddHBand="0" w:evenHBand="1" w:firstRowFirstColumn="0" w:firstRowLastColumn="0" w:lastRowFirstColumn="0" w:lastRowLastColumn="0"/>
            </w:pPr>
            <w:r w:rsidRPr="002A7013">
              <w:t>Terrestrial environmental quality, Terrestrial ecosystems, Aquatic ecosystems, Inland water environmental quality, Marine environmental quality, Marine ecosystems</w:t>
            </w:r>
          </w:p>
        </w:tc>
        <w:tc>
          <w:tcPr>
            <w:tcW w:w="2041" w:type="dxa"/>
          </w:tcPr>
          <w:p w14:paraId="3DCDD5A9" w14:textId="1B3910B5" w:rsidR="00137E65" w:rsidRPr="0085746A" w:rsidRDefault="00137E65" w:rsidP="004C1D89">
            <w:pPr>
              <w:spacing w:before="0" w:after="20"/>
              <w:contextualSpacing/>
              <w:cnfStyle w:val="000000010000" w:firstRow="0" w:lastRow="0" w:firstColumn="0" w:lastColumn="0" w:oddVBand="0" w:evenVBand="0" w:oddHBand="0" w:evenHBand="1" w:firstRowFirstColumn="0" w:firstRowLastColumn="0" w:lastRowFirstColumn="0" w:lastRowLastColumn="0"/>
            </w:pPr>
            <w:r w:rsidRPr="002A7013">
              <w:t>CMC-800</w:t>
            </w:r>
          </w:p>
        </w:tc>
        <w:tc>
          <w:tcPr>
            <w:tcW w:w="1672" w:type="dxa"/>
          </w:tcPr>
          <w:p w14:paraId="1C8A7D4D" w14:textId="0C3B4FCA" w:rsidR="00137E65" w:rsidRPr="0085746A" w:rsidRDefault="00137E65" w:rsidP="004C1D89">
            <w:pPr>
              <w:spacing w:before="0" w:after="20"/>
              <w:cnfStyle w:val="000000010000" w:firstRow="0" w:lastRow="0" w:firstColumn="0" w:lastColumn="0" w:oddVBand="0" w:evenVBand="0" w:oddHBand="0" w:evenHBand="1" w:firstRowFirstColumn="0" w:firstRowLastColumn="0" w:lastRowFirstColumn="0" w:lastRowLastColumn="0"/>
            </w:pPr>
            <w:r w:rsidRPr="00802CC6">
              <w:t>CEO-</w:t>
            </w:r>
            <w:r w:rsidR="006310BF">
              <w:t>17</w:t>
            </w:r>
          </w:p>
        </w:tc>
      </w:tr>
      <w:tr w:rsidR="00137E65" w:rsidRPr="0085746A" w14:paraId="15BCBAF3" w14:textId="77777777" w:rsidTr="008711CB">
        <w:trPr>
          <w:cnfStyle w:val="000000100000" w:firstRow="0" w:lastRow="0" w:firstColumn="0" w:lastColumn="0" w:oddVBand="0" w:evenVBand="0" w:oddHBand="1" w:evenHBand="0" w:firstRowFirstColumn="0" w:firstRowLastColumn="0" w:lastRowFirstColumn="0" w:lastRowLastColumn="0"/>
          <w:cantSplit w:val="0"/>
          <w:trHeight w:val="570"/>
        </w:trPr>
        <w:tc>
          <w:tcPr>
            <w:cnfStyle w:val="001000000000" w:firstRow="0" w:lastRow="0" w:firstColumn="1" w:lastColumn="0" w:oddVBand="0" w:evenVBand="0" w:oddHBand="0" w:evenHBand="0" w:firstRowFirstColumn="0" w:firstRowLastColumn="0" w:lastRowFirstColumn="0" w:lastRowLastColumn="0"/>
            <w:tcW w:w="1491" w:type="dxa"/>
          </w:tcPr>
          <w:p w14:paraId="71902B85" w14:textId="54BEA61C" w:rsidR="00137E65" w:rsidRPr="0085746A" w:rsidRDefault="00137E65" w:rsidP="004C1D89">
            <w:pPr>
              <w:spacing w:before="0" w:after="20"/>
            </w:pPr>
            <w:r w:rsidRPr="002A7013">
              <w:t>CRS-R1.05</w:t>
            </w:r>
          </w:p>
        </w:tc>
        <w:tc>
          <w:tcPr>
            <w:tcW w:w="4309" w:type="dxa"/>
          </w:tcPr>
          <w:p w14:paraId="42E27E62" w14:textId="7974525A" w:rsidR="00137E65" w:rsidRPr="0085746A" w:rsidRDefault="004D32F0" w:rsidP="004C1D89">
            <w:pPr>
              <w:spacing w:before="0" w:after="20"/>
              <w:cnfStyle w:val="000000100000" w:firstRow="0" w:lastRow="0" w:firstColumn="0" w:lastColumn="0" w:oddVBand="0" w:evenVBand="0" w:oddHBand="1" w:evenHBand="0" w:firstRowFirstColumn="0" w:firstRowLastColumn="0" w:lastRowFirstColumn="0" w:lastRowLastColumn="0"/>
            </w:pPr>
            <w:r>
              <w:t>Inadequate r</w:t>
            </w:r>
            <w:r w:rsidR="005F6ECF" w:rsidRPr="005F6ECF">
              <w:t xml:space="preserve">ehabilitation </w:t>
            </w:r>
            <w:r w:rsidR="00137E65" w:rsidRPr="002A7013">
              <w:t>of discrete sites results in disturbance to overland</w:t>
            </w:r>
            <w:r w:rsidR="006D752F">
              <w:t xml:space="preserve"> water</w:t>
            </w:r>
            <w:r w:rsidR="00137E65" w:rsidRPr="002A7013">
              <w:t xml:space="preserve"> flow after rehabilitation activities are completed.</w:t>
            </w:r>
          </w:p>
        </w:tc>
        <w:tc>
          <w:tcPr>
            <w:tcW w:w="5726" w:type="dxa"/>
          </w:tcPr>
          <w:p w14:paraId="06175331" w14:textId="1E8F5C62" w:rsidR="00137E65" w:rsidRPr="0085746A" w:rsidRDefault="00137E65" w:rsidP="004C1D89">
            <w:pPr>
              <w:spacing w:before="0" w:after="20"/>
              <w:cnfStyle w:val="000000100000" w:firstRow="0" w:lastRow="0" w:firstColumn="0" w:lastColumn="0" w:oddVBand="0" w:evenVBand="0" w:oddHBand="1" w:evenHBand="0" w:firstRowFirstColumn="0" w:firstRowLastColumn="0" w:lastRowFirstColumn="0" w:lastRowLastColumn="0"/>
            </w:pPr>
            <w:r w:rsidRPr="002A7013">
              <w:t>Aquatic ecosystems, Inland water environmental quality, Marine environmental quality, Marine ecosystems</w:t>
            </w:r>
          </w:p>
        </w:tc>
        <w:tc>
          <w:tcPr>
            <w:tcW w:w="2041" w:type="dxa"/>
          </w:tcPr>
          <w:p w14:paraId="47DF2D42" w14:textId="7CD7D1EC" w:rsidR="00137E65" w:rsidRPr="0085746A" w:rsidRDefault="00137E65" w:rsidP="004C1D89">
            <w:pPr>
              <w:spacing w:before="0" w:after="20"/>
              <w:contextualSpacing/>
              <w:cnfStyle w:val="000000100000" w:firstRow="0" w:lastRow="0" w:firstColumn="0" w:lastColumn="0" w:oddVBand="0" w:evenVBand="0" w:oddHBand="1" w:evenHBand="0" w:firstRowFirstColumn="0" w:firstRowLastColumn="0" w:lastRowFirstColumn="0" w:lastRowLastColumn="0"/>
            </w:pPr>
            <w:r w:rsidRPr="002A7013">
              <w:t>CMC-800</w:t>
            </w:r>
          </w:p>
        </w:tc>
        <w:tc>
          <w:tcPr>
            <w:tcW w:w="1672" w:type="dxa"/>
          </w:tcPr>
          <w:p w14:paraId="57D80821" w14:textId="7807C1B9" w:rsidR="00137E65" w:rsidRPr="0085746A" w:rsidRDefault="00137E65" w:rsidP="004C1D89">
            <w:pPr>
              <w:spacing w:before="0" w:after="20"/>
              <w:cnfStyle w:val="000000100000" w:firstRow="0" w:lastRow="0" w:firstColumn="0" w:lastColumn="0" w:oddVBand="0" w:evenVBand="0" w:oddHBand="1" w:evenHBand="0" w:firstRowFirstColumn="0" w:firstRowLastColumn="0" w:lastRowFirstColumn="0" w:lastRowLastColumn="0"/>
            </w:pPr>
            <w:r w:rsidRPr="00802CC6">
              <w:t>CEO-</w:t>
            </w:r>
            <w:r w:rsidR="006310BF">
              <w:t>17</w:t>
            </w:r>
          </w:p>
        </w:tc>
      </w:tr>
      <w:tr w:rsidR="00137E65" w:rsidRPr="0085746A" w14:paraId="64E93738" w14:textId="77777777" w:rsidTr="008711CB">
        <w:trPr>
          <w:cnfStyle w:val="000000010000" w:firstRow="0" w:lastRow="0" w:firstColumn="0" w:lastColumn="0" w:oddVBand="0" w:evenVBand="0" w:oddHBand="0" w:evenHBand="1" w:firstRowFirstColumn="0" w:firstRowLastColumn="0" w:lastRowFirstColumn="0" w:lastRowLastColumn="0"/>
          <w:cantSplit w:val="0"/>
          <w:trHeight w:val="570"/>
        </w:trPr>
        <w:tc>
          <w:tcPr>
            <w:cnfStyle w:val="001000000000" w:firstRow="0" w:lastRow="0" w:firstColumn="1" w:lastColumn="0" w:oddVBand="0" w:evenVBand="0" w:oddHBand="0" w:evenHBand="0" w:firstRowFirstColumn="0" w:firstRowLastColumn="0" w:lastRowFirstColumn="0" w:lastRowLastColumn="0"/>
            <w:tcW w:w="1491" w:type="dxa"/>
          </w:tcPr>
          <w:p w14:paraId="673EA5EC" w14:textId="71879F6B" w:rsidR="00137E65" w:rsidRPr="0085746A" w:rsidRDefault="00137E65" w:rsidP="004C1D89">
            <w:pPr>
              <w:spacing w:before="0" w:after="20"/>
            </w:pPr>
            <w:r w:rsidRPr="002A7013">
              <w:t>CRS-R1.06</w:t>
            </w:r>
          </w:p>
        </w:tc>
        <w:tc>
          <w:tcPr>
            <w:tcW w:w="4309" w:type="dxa"/>
          </w:tcPr>
          <w:p w14:paraId="69703B27" w14:textId="25CD0552" w:rsidR="00137E65" w:rsidRPr="0085746A" w:rsidRDefault="00F847E7" w:rsidP="004C1D89">
            <w:pPr>
              <w:spacing w:before="0" w:after="20"/>
              <w:cnfStyle w:val="000000010000" w:firstRow="0" w:lastRow="0" w:firstColumn="0" w:lastColumn="0" w:oddVBand="0" w:evenVBand="0" w:oddHBand="0" w:evenHBand="1" w:firstRowFirstColumn="0" w:firstRowLastColumn="0" w:lastRowFirstColumn="0" w:lastRowLastColumn="0"/>
            </w:pPr>
            <w:r>
              <w:t xml:space="preserve">Inadequate </w:t>
            </w:r>
            <w:r w:rsidR="00106AF5">
              <w:t>r</w:t>
            </w:r>
            <w:r w:rsidR="00D713F9" w:rsidRPr="00D713F9">
              <w:t xml:space="preserve">ehabilitation of </w:t>
            </w:r>
            <w:r w:rsidR="006A3650" w:rsidRPr="002A7013">
              <w:t>linear corridors</w:t>
            </w:r>
            <w:r w:rsidR="00D713F9" w:rsidRPr="00D713F9">
              <w:t xml:space="preserve"> creates opportunities for weeds to establish after rehabilitation activities are completed</w:t>
            </w:r>
            <w:r w:rsidR="004D32F0">
              <w:t>.</w:t>
            </w:r>
          </w:p>
        </w:tc>
        <w:tc>
          <w:tcPr>
            <w:tcW w:w="5726" w:type="dxa"/>
          </w:tcPr>
          <w:p w14:paraId="119A4101" w14:textId="293841FF" w:rsidR="00137E65" w:rsidRPr="0085746A" w:rsidRDefault="00137E65" w:rsidP="004C1D89">
            <w:pPr>
              <w:spacing w:before="0" w:after="20"/>
              <w:cnfStyle w:val="000000010000" w:firstRow="0" w:lastRow="0" w:firstColumn="0" w:lastColumn="0" w:oddVBand="0" w:evenVBand="0" w:oddHBand="0" w:evenHBand="1" w:firstRowFirstColumn="0" w:firstRowLastColumn="0" w:lastRowFirstColumn="0" w:lastRowLastColumn="0"/>
            </w:pPr>
            <w:r w:rsidRPr="002A7013">
              <w:t>Terrestrial environmental quality, Terrestrial ecosystems, Aquatic ecosystems, Inland water environmental quality, Marine environmental quality, Marine ecosystems, Community and economy</w:t>
            </w:r>
          </w:p>
        </w:tc>
        <w:tc>
          <w:tcPr>
            <w:tcW w:w="2041" w:type="dxa"/>
          </w:tcPr>
          <w:p w14:paraId="65BC842D" w14:textId="6E4892CC" w:rsidR="00137E65" w:rsidRPr="0085746A" w:rsidRDefault="00137E65" w:rsidP="004C1D89">
            <w:pPr>
              <w:spacing w:before="0" w:after="20"/>
              <w:contextualSpacing/>
              <w:cnfStyle w:val="000000010000" w:firstRow="0" w:lastRow="0" w:firstColumn="0" w:lastColumn="0" w:oddVBand="0" w:evenVBand="0" w:oddHBand="0" w:evenHBand="1" w:firstRowFirstColumn="0" w:firstRowLastColumn="0" w:lastRowFirstColumn="0" w:lastRowLastColumn="0"/>
            </w:pPr>
            <w:r w:rsidRPr="002A7013">
              <w:t>CMC-800</w:t>
            </w:r>
          </w:p>
        </w:tc>
        <w:tc>
          <w:tcPr>
            <w:tcW w:w="1672" w:type="dxa"/>
          </w:tcPr>
          <w:p w14:paraId="0C2790C3" w14:textId="005E135B" w:rsidR="00137E65" w:rsidRPr="0085746A" w:rsidRDefault="00137E65" w:rsidP="004C1D89">
            <w:pPr>
              <w:spacing w:before="0" w:after="20"/>
              <w:cnfStyle w:val="000000010000" w:firstRow="0" w:lastRow="0" w:firstColumn="0" w:lastColumn="0" w:oddVBand="0" w:evenVBand="0" w:oddHBand="0" w:evenHBand="1" w:firstRowFirstColumn="0" w:firstRowLastColumn="0" w:lastRowFirstColumn="0" w:lastRowLastColumn="0"/>
            </w:pPr>
            <w:r w:rsidRPr="00802CC6">
              <w:t>CEO-</w:t>
            </w:r>
            <w:r w:rsidR="006310BF">
              <w:t>17</w:t>
            </w:r>
          </w:p>
        </w:tc>
      </w:tr>
      <w:tr w:rsidR="00137E65" w:rsidRPr="0085746A" w14:paraId="1577832C" w14:textId="77777777" w:rsidTr="008711CB">
        <w:trPr>
          <w:cnfStyle w:val="000000100000" w:firstRow="0" w:lastRow="0" w:firstColumn="0" w:lastColumn="0" w:oddVBand="0" w:evenVBand="0" w:oddHBand="1" w:evenHBand="0" w:firstRowFirstColumn="0" w:firstRowLastColumn="0" w:lastRowFirstColumn="0" w:lastRowLastColumn="0"/>
          <w:cantSplit w:val="0"/>
          <w:trHeight w:val="570"/>
        </w:trPr>
        <w:tc>
          <w:tcPr>
            <w:cnfStyle w:val="001000000000" w:firstRow="0" w:lastRow="0" w:firstColumn="1" w:lastColumn="0" w:oddVBand="0" w:evenVBand="0" w:oddHBand="0" w:evenHBand="0" w:firstRowFirstColumn="0" w:firstRowLastColumn="0" w:lastRowFirstColumn="0" w:lastRowLastColumn="0"/>
            <w:tcW w:w="1491" w:type="dxa"/>
          </w:tcPr>
          <w:p w14:paraId="5A570409" w14:textId="0B1292BD" w:rsidR="00137E65" w:rsidRPr="0085746A" w:rsidRDefault="00137E65" w:rsidP="004C1D89">
            <w:pPr>
              <w:spacing w:before="0" w:after="20"/>
            </w:pPr>
            <w:r w:rsidRPr="002A7013">
              <w:t>CRS-R2.01</w:t>
            </w:r>
          </w:p>
        </w:tc>
        <w:tc>
          <w:tcPr>
            <w:tcW w:w="4309" w:type="dxa"/>
          </w:tcPr>
          <w:p w14:paraId="5742B232" w14:textId="479A0945" w:rsidR="00137E65" w:rsidRPr="0085746A" w:rsidRDefault="004D32F0" w:rsidP="004C1D89">
            <w:pPr>
              <w:spacing w:before="0" w:after="20"/>
              <w:cnfStyle w:val="000000100000" w:firstRow="0" w:lastRow="0" w:firstColumn="0" w:lastColumn="0" w:oddVBand="0" w:evenVBand="0" w:oddHBand="1" w:evenHBand="0" w:firstRowFirstColumn="0" w:firstRowLastColumn="0" w:lastRowFirstColumn="0" w:lastRowLastColumn="0"/>
            </w:pPr>
            <w:r>
              <w:t>Inadequate r</w:t>
            </w:r>
            <w:r w:rsidR="005A3F69" w:rsidRPr="005A3F69">
              <w:t>ehabilitation of linear corridors provides opportunities for pest fauna species to establish after rehabilitation activities are completed.</w:t>
            </w:r>
          </w:p>
        </w:tc>
        <w:tc>
          <w:tcPr>
            <w:tcW w:w="5726" w:type="dxa"/>
          </w:tcPr>
          <w:p w14:paraId="34BB1BB4" w14:textId="689A3996" w:rsidR="00137E65" w:rsidRPr="0085746A" w:rsidRDefault="00137E65" w:rsidP="004C1D89">
            <w:pPr>
              <w:spacing w:before="0" w:after="20"/>
              <w:cnfStyle w:val="000000100000" w:firstRow="0" w:lastRow="0" w:firstColumn="0" w:lastColumn="0" w:oddVBand="0" w:evenVBand="0" w:oddHBand="1" w:evenHBand="0" w:firstRowFirstColumn="0" w:firstRowLastColumn="0" w:lastRowFirstColumn="0" w:lastRowLastColumn="0"/>
            </w:pPr>
            <w:r w:rsidRPr="002A7013">
              <w:t>Terrestrial environmental quality, Terrestrial ecosystems, Aquatic ecosystems, Inland water environmental quality, Marine environmental quality, Marine ecosystems, Culture and heritage</w:t>
            </w:r>
          </w:p>
        </w:tc>
        <w:tc>
          <w:tcPr>
            <w:tcW w:w="2041" w:type="dxa"/>
          </w:tcPr>
          <w:p w14:paraId="0922A5AE" w14:textId="7FA0268D" w:rsidR="00137E65" w:rsidRPr="0085746A" w:rsidRDefault="00137E65" w:rsidP="004C1D89">
            <w:pPr>
              <w:spacing w:before="0" w:after="20"/>
              <w:contextualSpacing/>
              <w:cnfStyle w:val="000000100000" w:firstRow="0" w:lastRow="0" w:firstColumn="0" w:lastColumn="0" w:oddVBand="0" w:evenVBand="0" w:oddHBand="1" w:evenHBand="0" w:firstRowFirstColumn="0" w:firstRowLastColumn="0" w:lastRowFirstColumn="0" w:lastRowLastColumn="0"/>
            </w:pPr>
            <w:r w:rsidRPr="002A7013">
              <w:t>CMC-800</w:t>
            </w:r>
          </w:p>
        </w:tc>
        <w:tc>
          <w:tcPr>
            <w:tcW w:w="1672" w:type="dxa"/>
          </w:tcPr>
          <w:p w14:paraId="113ABD29" w14:textId="7590CC34" w:rsidR="00137E65" w:rsidRPr="0085746A" w:rsidRDefault="00137E65" w:rsidP="004C1D89">
            <w:pPr>
              <w:spacing w:before="0" w:after="20"/>
              <w:cnfStyle w:val="000000100000" w:firstRow="0" w:lastRow="0" w:firstColumn="0" w:lastColumn="0" w:oddVBand="0" w:evenVBand="0" w:oddHBand="1" w:evenHBand="0" w:firstRowFirstColumn="0" w:firstRowLastColumn="0" w:lastRowFirstColumn="0" w:lastRowLastColumn="0"/>
            </w:pPr>
            <w:r w:rsidRPr="00802CC6">
              <w:t>CEO-</w:t>
            </w:r>
            <w:r w:rsidR="006310BF">
              <w:t>17</w:t>
            </w:r>
          </w:p>
        </w:tc>
      </w:tr>
      <w:tr w:rsidR="00137E65" w:rsidRPr="0085746A" w14:paraId="752B9F98" w14:textId="77777777" w:rsidTr="008711CB">
        <w:trPr>
          <w:cnfStyle w:val="000000010000" w:firstRow="0" w:lastRow="0" w:firstColumn="0" w:lastColumn="0" w:oddVBand="0" w:evenVBand="0" w:oddHBand="0" w:evenHBand="1" w:firstRowFirstColumn="0" w:firstRowLastColumn="0" w:lastRowFirstColumn="0" w:lastRowLastColumn="0"/>
          <w:cantSplit w:val="0"/>
          <w:trHeight w:val="570"/>
        </w:trPr>
        <w:tc>
          <w:tcPr>
            <w:cnfStyle w:val="001000000000" w:firstRow="0" w:lastRow="0" w:firstColumn="1" w:lastColumn="0" w:oddVBand="0" w:evenVBand="0" w:oddHBand="0" w:evenHBand="0" w:firstRowFirstColumn="0" w:firstRowLastColumn="0" w:lastRowFirstColumn="0" w:lastRowLastColumn="0"/>
            <w:tcW w:w="1491" w:type="dxa"/>
          </w:tcPr>
          <w:p w14:paraId="5F2B6D7C" w14:textId="500FF2F8" w:rsidR="00137E65" w:rsidRPr="0085746A" w:rsidRDefault="00137E65" w:rsidP="004C1D89">
            <w:pPr>
              <w:spacing w:before="0" w:after="20"/>
            </w:pPr>
            <w:r w:rsidRPr="002A7013">
              <w:t>CRS-R2.02</w:t>
            </w:r>
          </w:p>
        </w:tc>
        <w:tc>
          <w:tcPr>
            <w:tcW w:w="4309" w:type="dxa"/>
          </w:tcPr>
          <w:p w14:paraId="20142303" w14:textId="09AB9256" w:rsidR="00137E65" w:rsidRPr="0085746A" w:rsidRDefault="004D32F0" w:rsidP="004C1D89">
            <w:pPr>
              <w:spacing w:before="0" w:after="20"/>
              <w:cnfStyle w:val="000000010000" w:firstRow="0" w:lastRow="0" w:firstColumn="0" w:lastColumn="0" w:oddVBand="0" w:evenVBand="0" w:oddHBand="0" w:evenHBand="1" w:firstRowFirstColumn="0" w:firstRowLastColumn="0" w:lastRowFirstColumn="0" w:lastRowLastColumn="0"/>
            </w:pPr>
            <w:r>
              <w:t>Inadequate r</w:t>
            </w:r>
            <w:r w:rsidR="004E5305" w:rsidRPr="004E5305">
              <w:t xml:space="preserve">ehabilitation </w:t>
            </w:r>
            <w:r w:rsidR="00137E65" w:rsidRPr="002A7013">
              <w:t>of linear corridors causes obstruction to waterways after rehabilitation activities are completed.</w:t>
            </w:r>
          </w:p>
        </w:tc>
        <w:tc>
          <w:tcPr>
            <w:tcW w:w="5726" w:type="dxa"/>
          </w:tcPr>
          <w:p w14:paraId="3F8FF252" w14:textId="1BE53A01" w:rsidR="00137E65" w:rsidRPr="0085746A" w:rsidRDefault="00137E65" w:rsidP="004C1D89">
            <w:pPr>
              <w:spacing w:before="0" w:after="20"/>
              <w:cnfStyle w:val="000000010000" w:firstRow="0" w:lastRow="0" w:firstColumn="0" w:lastColumn="0" w:oddVBand="0" w:evenVBand="0" w:oddHBand="0" w:evenHBand="1" w:firstRowFirstColumn="0" w:firstRowLastColumn="0" w:lastRowFirstColumn="0" w:lastRowLastColumn="0"/>
            </w:pPr>
            <w:r w:rsidRPr="002A7013">
              <w:t>Aquatic ecosystems, Inland water environmental quality, Marine environmental quality, Marine ecosystems</w:t>
            </w:r>
          </w:p>
        </w:tc>
        <w:tc>
          <w:tcPr>
            <w:tcW w:w="2041" w:type="dxa"/>
          </w:tcPr>
          <w:p w14:paraId="10501187" w14:textId="43EEF235" w:rsidR="00137E65" w:rsidRPr="0085746A" w:rsidRDefault="00137E65" w:rsidP="004C1D89">
            <w:pPr>
              <w:spacing w:before="0" w:after="20"/>
              <w:contextualSpacing/>
              <w:cnfStyle w:val="000000010000" w:firstRow="0" w:lastRow="0" w:firstColumn="0" w:lastColumn="0" w:oddVBand="0" w:evenVBand="0" w:oddHBand="0" w:evenHBand="1" w:firstRowFirstColumn="0" w:firstRowLastColumn="0" w:lastRowFirstColumn="0" w:lastRowLastColumn="0"/>
            </w:pPr>
            <w:r w:rsidRPr="002A7013">
              <w:t>CMC-800</w:t>
            </w:r>
          </w:p>
        </w:tc>
        <w:tc>
          <w:tcPr>
            <w:tcW w:w="1672" w:type="dxa"/>
          </w:tcPr>
          <w:p w14:paraId="6ABD246F" w14:textId="16918D1F" w:rsidR="00137E65" w:rsidRPr="0085746A" w:rsidRDefault="00137E65" w:rsidP="004C1D89">
            <w:pPr>
              <w:spacing w:before="0" w:after="20"/>
              <w:cnfStyle w:val="000000010000" w:firstRow="0" w:lastRow="0" w:firstColumn="0" w:lastColumn="0" w:oddVBand="0" w:evenVBand="0" w:oddHBand="0" w:evenHBand="1" w:firstRowFirstColumn="0" w:firstRowLastColumn="0" w:lastRowFirstColumn="0" w:lastRowLastColumn="0"/>
            </w:pPr>
            <w:r w:rsidRPr="00802CC6">
              <w:t>CEO-</w:t>
            </w:r>
            <w:r w:rsidR="006310BF">
              <w:t>17</w:t>
            </w:r>
          </w:p>
        </w:tc>
      </w:tr>
      <w:tr w:rsidR="00137E65" w:rsidRPr="0085746A" w14:paraId="4BBCF1FE" w14:textId="77777777" w:rsidTr="008711CB">
        <w:trPr>
          <w:cnfStyle w:val="000000100000" w:firstRow="0" w:lastRow="0" w:firstColumn="0" w:lastColumn="0" w:oddVBand="0" w:evenVBand="0" w:oddHBand="1" w:evenHBand="0" w:firstRowFirstColumn="0" w:firstRowLastColumn="0" w:lastRowFirstColumn="0" w:lastRowLastColumn="0"/>
          <w:cantSplit w:val="0"/>
          <w:trHeight w:val="570"/>
        </w:trPr>
        <w:tc>
          <w:tcPr>
            <w:cnfStyle w:val="001000000000" w:firstRow="0" w:lastRow="0" w:firstColumn="1" w:lastColumn="0" w:oddVBand="0" w:evenVBand="0" w:oddHBand="0" w:evenHBand="0" w:firstRowFirstColumn="0" w:firstRowLastColumn="0" w:lastRowFirstColumn="0" w:lastRowLastColumn="0"/>
            <w:tcW w:w="1491" w:type="dxa"/>
          </w:tcPr>
          <w:p w14:paraId="21563F7A" w14:textId="56539C63" w:rsidR="00137E65" w:rsidRPr="0085746A" w:rsidRDefault="00137E65" w:rsidP="004C1D89">
            <w:pPr>
              <w:spacing w:before="0" w:after="20"/>
            </w:pPr>
            <w:r w:rsidRPr="002A7013">
              <w:t>CRS-R2.03</w:t>
            </w:r>
          </w:p>
        </w:tc>
        <w:tc>
          <w:tcPr>
            <w:tcW w:w="4309" w:type="dxa"/>
          </w:tcPr>
          <w:p w14:paraId="04CDE060" w14:textId="4125970F" w:rsidR="00137E65" w:rsidRPr="0085746A" w:rsidRDefault="004D32F0" w:rsidP="004C1D89">
            <w:pPr>
              <w:spacing w:before="0" w:after="20"/>
              <w:cnfStyle w:val="000000100000" w:firstRow="0" w:lastRow="0" w:firstColumn="0" w:lastColumn="0" w:oddVBand="0" w:evenVBand="0" w:oddHBand="1" w:evenHBand="0" w:firstRowFirstColumn="0" w:firstRowLastColumn="0" w:lastRowFirstColumn="0" w:lastRowLastColumn="0"/>
            </w:pPr>
            <w:r>
              <w:t>Inadequate r</w:t>
            </w:r>
            <w:r w:rsidR="009E2F1E" w:rsidRPr="009E2F1E">
              <w:t xml:space="preserve">ehabilitation </w:t>
            </w:r>
            <w:r w:rsidR="00137E65" w:rsidRPr="002A7013">
              <w:t>of linear corridors results in disturbance to overland</w:t>
            </w:r>
            <w:r w:rsidR="00587A40">
              <w:t xml:space="preserve"> water</w:t>
            </w:r>
            <w:r w:rsidR="00137E65" w:rsidRPr="002A7013">
              <w:t xml:space="preserve"> flow after rehabilitation activities are completed.</w:t>
            </w:r>
          </w:p>
        </w:tc>
        <w:tc>
          <w:tcPr>
            <w:tcW w:w="5726" w:type="dxa"/>
          </w:tcPr>
          <w:p w14:paraId="69256710" w14:textId="790DDC96" w:rsidR="00137E65" w:rsidRPr="0085746A" w:rsidRDefault="00137E65" w:rsidP="004C1D89">
            <w:pPr>
              <w:spacing w:before="0" w:after="20"/>
              <w:cnfStyle w:val="000000100000" w:firstRow="0" w:lastRow="0" w:firstColumn="0" w:lastColumn="0" w:oddVBand="0" w:evenVBand="0" w:oddHBand="1" w:evenHBand="0" w:firstRowFirstColumn="0" w:firstRowLastColumn="0" w:lastRowFirstColumn="0" w:lastRowLastColumn="0"/>
            </w:pPr>
            <w:r w:rsidRPr="002A7013">
              <w:t>Aquatic ecosystems, Inland water environmental quality, Marine environmental quality, Marine ecosystems</w:t>
            </w:r>
          </w:p>
        </w:tc>
        <w:tc>
          <w:tcPr>
            <w:tcW w:w="2041" w:type="dxa"/>
          </w:tcPr>
          <w:p w14:paraId="5AEFC6C0" w14:textId="23D46619" w:rsidR="00137E65" w:rsidRPr="0085746A" w:rsidRDefault="00137E65" w:rsidP="004C1D89">
            <w:pPr>
              <w:spacing w:before="0" w:after="20"/>
              <w:contextualSpacing/>
              <w:cnfStyle w:val="000000100000" w:firstRow="0" w:lastRow="0" w:firstColumn="0" w:lastColumn="0" w:oddVBand="0" w:evenVBand="0" w:oddHBand="1" w:evenHBand="0" w:firstRowFirstColumn="0" w:firstRowLastColumn="0" w:lastRowFirstColumn="0" w:lastRowLastColumn="0"/>
            </w:pPr>
            <w:r w:rsidRPr="002A7013">
              <w:t>CMC-800</w:t>
            </w:r>
          </w:p>
        </w:tc>
        <w:tc>
          <w:tcPr>
            <w:tcW w:w="1672" w:type="dxa"/>
          </w:tcPr>
          <w:p w14:paraId="3BA889D8" w14:textId="79921B4A" w:rsidR="00137E65" w:rsidRPr="0085746A" w:rsidRDefault="00137E65" w:rsidP="004C1D89">
            <w:pPr>
              <w:spacing w:before="0" w:after="20"/>
              <w:cnfStyle w:val="000000100000" w:firstRow="0" w:lastRow="0" w:firstColumn="0" w:lastColumn="0" w:oddVBand="0" w:evenVBand="0" w:oddHBand="1" w:evenHBand="0" w:firstRowFirstColumn="0" w:firstRowLastColumn="0" w:lastRowFirstColumn="0" w:lastRowLastColumn="0"/>
            </w:pPr>
            <w:r w:rsidRPr="00802CC6">
              <w:t>CEO-</w:t>
            </w:r>
            <w:r w:rsidR="006310BF">
              <w:t>17</w:t>
            </w:r>
          </w:p>
        </w:tc>
      </w:tr>
      <w:tr w:rsidR="00137E65" w:rsidRPr="0085746A" w14:paraId="604622E3" w14:textId="77777777" w:rsidTr="008711CB">
        <w:trPr>
          <w:cnfStyle w:val="000000010000" w:firstRow="0" w:lastRow="0" w:firstColumn="0" w:lastColumn="0" w:oddVBand="0" w:evenVBand="0" w:oddHBand="0" w:evenHBand="1" w:firstRowFirstColumn="0" w:firstRowLastColumn="0" w:lastRowFirstColumn="0" w:lastRowLastColumn="0"/>
          <w:cantSplit w:val="0"/>
          <w:trHeight w:val="570"/>
        </w:trPr>
        <w:tc>
          <w:tcPr>
            <w:cnfStyle w:val="001000000000" w:firstRow="0" w:lastRow="0" w:firstColumn="1" w:lastColumn="0" w:oddVBand="0" w:evenVBand="0" w:oddHBand="0" w:evenHBand="0" w:firstRowFirstColumn="0" w:firstRowLastColumn="0" w:lastRowFirstColumn="0" w:lastRowLastColumn="0"/>
            <w:tcW w:w="1491" w:type="dxa"/>
          </w:tcPr>
          <w:p w14:paraId="3FE70145" w14:textId="6E082960" w:rsidR="00137E65" w:rsidRPr="0085746A" w:rsidRDefault="00137E65" w:rsidP="004C1D89">
            <w:pPr>
              <w:spacing w:before="0" w:after="20"/>
            </w:pPr>
            <w:r w:rsidRPr="002A7013">
              <w:t>CRS-R2.04</w:t>
            </w:r>
          </w:p>
        </w:tc>
        <w:tc>
          <w:tcPr>
            <w:tcW w:w="4309" w:type="dxa"/>
          </w:tcPr>
          <w:p w14:paraId="1C287F72" w14:textId="5F7AA16D" w:rsidR="00137E65" w:rsidRPr="0085746A" w:rsidRDefault="004D32F0" w:rsidP="004C1D89">
            <w:pPr>
              <w:spacing w:before="0" w:after="20"/>
              <w:cnfStyle w:val="000000010000" w:firstRow="0" w:lastRow="0" w:firstColumn="0" w:lastColumn="0" w:oddVBand="0" w:evenVBand="0" w:oddHBand="0" w:evenHBand="1" w:firstRowFirstColumn="0" w:firstRowLastColumn="0" w:lastRowFirstColumn="0" w:lastRowLastColumn="0"/>
            </w:pPr>
            <w:r>
              <w:t>Inadequate r</w:t>
            </w:r>
            <w:r w:rsidR="00BB7D4B" w:rsidRPr="00BB7D4B">
              <w:t xml:space="preserve">ehabilitation </w:t>
            </w:r>
            <w:r w:rsidR="00137E65" w:rsidRPr="002A7013">
              <w:t>of linear corridors</w:t>
            </w:r>
            <w:r w:rsidR="00BB7D4B" w:rsidRPr="00BB7D4B">
              <w:t xml:space="preserve"> creates opportunities</w:t>
            </w:r>
            <w:r w:rsidR="00137E65" w:rsidRPr="002A7013">
              <w:t xml:space="preserve"> for weeds </w:t>
            </w:r>
            <w:r w:rsidR="00BB7D4B" w:rsidRPr="00BB7D4B">
              <w:t xml:space="preserve">to establish </w:t>
            </w:r>
            <w:r w:rsidR="00137E65" w:rsidRPr="002A7013">
              <w:t>after rehabilitation activities are completed.</w:t>
            </w:r>
          </w:p>
        </w:tc>
        <w:tc>
          <w:tcPr>
            <w:tcW w:w="5726" w:type="dxa"/>
          </w:tcPr>
          <w:p w14:paraId="58AE07E9" w14:textId="03935959" w:rsidR="00137E65" w:rsidRPr="0085746A" w:rsidRDefault="00137E65" w:rsidP="004C1D89">
            <w:pPr>
              <w:spacing w:before="0" w:after="20"/>
              <w:cnfStyle w:val="000000010000" w:firstRow="0" w:lastRow="0" w:firstColumn="0" w:lastColumn="0" w:oddVBand="0" w:evenVBand="0" w:oddHBand="0" w:evenHBand="1" w:firstRowFirstColumn="0" w:firstRowLastColumn="0" w:lastRowFirstColumn="0" w:lastRowLastColumn="0"/>
            </w:pPr>
            <w:r w:rsidRPr="002A7013">
              <w:t>Terrestrial environmental quality, Terrestrial ecosystems, Aquatic ecosystems, Inland water environmental quality, Marine environmental quality, Marine ecosystems, Community and economy</w:t>
            </w:r>
          </w:p>
        </w:tc>
        <w:tc>
          <w:tcPr>
            <w:tcW w:w="2041" w:type="dxa"/>
          </w:tcPr>
          <w:p w14:paraId="27726B22" w14:textId="46D75FC8" w:rsidR="00137E65" w:rsidRPr="0085746A" w:rsidRDefault="00137E65" w:rsidP="004C1D89">
            <w:pPr>
              <w:spacing w:before="0" w:after="20"/>
              <w:contextualSpacing/>
              <w:cnfStyle w:val="000000010000" w:firstRow="0" w:lastRow="0" w:firstColumn="0" w:lastColumn="0" w:oddVBand="0" w:evenVBand="0" w:oddHBand="0" w:evenHBand="1" w:firstRowFirstColumn="0" w:firstRowLastColumn="0" w:lastRowFirstColumn="0" w:lastRowLastColumn="0"/>
            </w:pPr>
            <w:r w:rsidRPr="002A7013">
              <w:t>CMC-800</w:t>
            </w:r>
          </w:p>
        </w:tc>
        <w:tc>
          <w:tcPr>
            <w:tcW w:w="1672" w:type="dxa"/>
          </w:tcPr>
          <w:p w14:paraId="6B84C9FF" w14:textId="47497B70" w:rsidR="00137E65" w:rsidRPr="0085746A" w:rsidRDefault="00137E65" w:rsidP="004C1D89">
            <w:pPr>
              <w:spacing w:before="0" w:after="20"/>
              <w:cnfStyle w:val="000000010000" w:firstRow="0" w:lastRow="0" w:firstColumn="0" w:lastColumn="0" w:oddVBand="0" w:evenVBand="0" w:oddHBand="0" w:evenHBand="1" w:firstRowFirstColumn="0" w:firstRowLastColumn="0" w:lastRowFirstColumn="0" w:lastRowLastColumn="0"/>
            </w:pPr>
            <w:r w:rsidRPr="00802CC6">
              <w:t>CEO-</w:t>
            </w:r>
            <w:r w:rsidR="006310BF">
              <w:t>17</w:t>
            </w:r>
          </w:p>
        </w:tc>
      </w:tr>
      <w:tr w:rsidR="00137E65" w:rsidRPr="0085746A" w14:paraId="272B29C1" w14:textId="77777777" w:rsidTr="008711CB">
        <w:trPr>
          <w:cnfStyle w:val="000000100000" w:firstRow="0" w:lastRow="0" w:firstColumn="0" w:lastColumn="0" w:oddVBand="0" w:evenVBand="0" w:oddHBand="1" w:evenHBand="0" w:firstRowFirstColumn="0" w:firstRowLastColumn="0" w:lastRowFirstColumn="0" w:lastRowLastColumn="0"/>
          <w:cantSplit w:val="0"/>
          <w:trHeight w:val="570"/>
        </w:trPr>
        <w:tc>
          <w:tcPr>
            <w:cnfStyle w:val="001000000000" w:firstRow="0" w:lastRow="0" w:firstColumn="1" w:lastColumn="0" w:oddVBand="0" w:evenVBand="0" w:oddHBand="0" w:evenHBand="0" w:firstRowFirstColumn="0" w:firstRowLastColumn="0" w:lastRowFirstColumn="0" w:lastRowLastColumn="0"/>
            <w:tcW w:w="1491" w:type="dxa"/>
          </w:tcPr>
          <w:p w14:paraId="57B97137" w14:textId="56F130FB" w:rsidR="00137E65" w:rsidRPr="0085746A" w:rsidRDefault="00137E65" w:rsidP="004C1D89">
            <w:pPr>
              <w:spacing w:before="0" w:after="20"/>
            </w:pPr>
            <w:r w:rsidRPr="002A7013">
              <w:t>CRS-R2.05</w:t>
            </w:r>
          </w:p>
        </w:tc>
        <w:tc>
          <w:tcPr>
            <w:tcW w:w="4309" w:type="dxa"/>
          </w:tcPr>
          <w:p w14:paraId="00393528" w14:textId="3D42ED9C" w:rsidR="00137E65" w:rsidRPr="0085746A" w:rsidRDefault="004D32F0" w:rsidP="004C1D89">
            <w:pPr>
              <w:spacing w:before="0" w:after="20"/>
              <w:cnfStyle w:val="000000100000" w:firstRow="0" w:lastRow="0" w:firstColumn="0" w:lastColumn="0" w:oddVBand="0" w:evenVBand="0" w:oddHBand="1" w:evenHBand="0" w:firstRowFirstColumn="0" w:firstRowLastColumn="0" w:lastRowFirstColumn="0" w:lastRowLastColumn="0"/>
            </w:pPr>
            <w:r>
              <w:t>Inadequate r</w:t>
            </w:r>
            <w:r w:rsidR="00DF460C" w:rsidRPr="00DF460C">
              <w:t xml:space="preserve">ehabilitation </w:t>
            </w:r>
            <w:r w:rsidR="00137E65" w:rsidRPr="002A7013">
              <w:t>of linear corridors results in erosion after rehabilitation activities are completed.</w:t>
            </w:r>
          </w:p>
        </w:tc>
        <w:tc>
          <w:tcPr>
            <w:tcW w:w="5726" w:type="dxa"/>
          </w:tcPr>
          <w:p w14:paraId="2DB901C5" w14:textId="1CD8EE7E" w:rsidR="00137E65" w:rsidRPr="0085746A" w:rsidRDefault="00137E65" w:rsidP="004C1D89">
            <w:pPr>
              <w:spacing w:before="0" w:after="20"/>
              <w:cnfStyle w:val="000000100000" w:firstRow="0" w:lastRow="0" w:firstColumn="0" w:lastColumn="0" w:oddVBand="0" w:evenVBand="0" w:oddHBand="1" w:evenHBand="0" w:firstRowFirstColumn="0" w:firstRowLastColumn="0" w:lastRowFirstColumn="0" w:lastRowLastColumn="0"/>
            </w:pPr>
            <w:r w:rsidRPr="002A7013">
              <w:t>Terrestrial environmental quality, Aquatic ecosystems, Inland water environmental quality, Marine environmental quality, Marine ecosystems</w:t>
            </w:r>
          </w:p>
        </w:tc>
        <w:tc>
          <w:tcPr>
            <w:tcW w:w="2041" w:type="dxa"/>
          </w:tcPr>
          <w:p w14:paraId="2D85ABED" w14:textId="4942246D" w:rsidR="00137E65" w:rsidRPr="0085746A" w:rsidRDefault="00137E65" w:rsidP="004C1D89">
            <w:pPr>
              <w:spacing w:before="0" w:after="20"/>
              <w:contextualSpacing/>
              <w:cnfStyle w:val="000000100000" w:firstRow="0" w:lastRow="0" w:firstColumn="0" w:lastColumn="0" w:oddVBand="0" w:evenVBand="0" w:oddHBand="1" w:evenHBand="0" w:firstRowFirstColumn="0" w:firstRowLastColumn="0" w:lastRowFirstColumn="0" w:lastRowLastColumn="0"/>
            </w:pPr>
            <w:r w:rsidRPr="002A7013">
              <w:t>CMC-800</w:t>
            </w:r>
          </w:p>
        </w:tc>
        <w:tc>
          <w:tcPr>
            <w:tcW w:w="1672" w:type="dxa"/>
          </w:tcPr>
          <w:p w14:paraId="7C215E4A" w14:textId="3D8F8834" w:rsidR="00137E65" w:rsidRPr="0085746A" w:rsidRDefault="00137E65" w:rsidP="004C1D89">
            <w:pPr>
              <w:spacing w:before="0" w:after="20"/>
              <w:cnfStyle w:val="000000100000" w:firstRow="0" w:lastRow="0" w:firstColumn="0" w:lastColumn="0" w:oddVBand="0" w:evenVBand="0" w:oddHBand="1" w:evenHBand="0" w:firstRowFirstColumn="0" w:firstRowLastColumn="0" w:lastRowFirstColumn="0" w:lastRowLastColumn="0"/>
            </w:pPr>
            <w:r w:rsidRPr="00802CC6">
              <w:t>CEO-</w:t>
            </w:r>
            <w:r w:rsidR="006310BF">
              <w:t>17</w:t>
            </w:r>
          </w:p>
        </w:tc>
      </w:tr>
      <w:tr w:rsidR="00137E65" w:rsidRPr="0085746A" w14:paraId="74615395" w14:textId="77777777" w:rsidTr="008711CB">
        <w:trPr>
          <w:cnfStyle w:val="000000010000" w:firstRow="0" w:lastRow="0" w:firstColumn="0" w:lastColumn="0" w:oddVBand="0" w:evenVBand="0" w:oddHBand="0" w:evenHBand="1" w:firstRowFirstColumn="0" w:firstRowLastColumn="0" w:lastRowFirstColumn="0" w:lastRowLastColumn="0"/>
          <w:cantSplit w:val="0"/>
          <w:trHeight w:val="570"/>
        </w:trPr>
        <w:tc>
          <w:tcPr>
            <w:cnfStyle w:val="001000000000" w:firstRow="0" w:lastRow="0" w:firstColumn="1" w:lastColumn="0" w:oddVBand="0" w:evenVBand="0" w:oddHBand="0" w:evenHBand="0" w:firstRowFirstColumn="0" w:firstRowLastColumn="0" w:lastRowFirstColumn="0" w:lastRowLastColumn="0"/>
            <w:tcW w:w="1491" w:type="dxa"/>
          </w:tcPr>
          <w:p w14:paraId="360579C9" w14:textId="7E289D62" w:rsidR="00137E65" w:rsidRPr="0085746A" w:rsidRDefault="00137E65" w:rsidP="004C1D89">
            <w:pPr>
              <w:spacing w:before="0" w:after="20"/>
            </w:pPr>
            <w:r w:rsidRPr="002A7013">
              <w:t>CRS-R3.01</w:t>
            </w:r>
          </w:p>
        </w:tc>
        <w:tc>
          <w:tcPr>
            <w:tcW w:w="4309" w:type="dxa"/>
          </w:tcPr>
          <w:p w14:paraId="0B1DDAD5" w14:textId="745853A0" w:rsidR="00137E65" w:rsidRPr="0085746A" w:rsidRDefault="00C3141B" w:rsidP="004C1D89">
            <w:pPr>
              <w:spacing w:before="0" w:after="20"/>
              <w:cnfStyle w:val="000000010000" w:firstRow="0" w:lastRow="0" w:firstColumn="0" w:lastColumn="0" w:oddVBand="0" w:evenVBand="0" w:oddHBand="0" w:evenHBand="1" w:firstRowFirstColumn="0" w:firstRowLastColumn="0" w:lastRowFirstColumn="0" w:lastRowLastColumn="0"/>
            </w:pPr>
            <w:r>
              <w:t>Inadequate r</w:t>
            </w:r>
            <w:r w:rsidR="00DF133D" w:rsidRPr="00DF133D">
              <w:t xml:space="preserve">ehabilitation </w:t>
            </w:r>
            <w:r w:rsidR="00137E65" w:rsidRPr="002A7013">
              <w:t>of borrow pits results in artificial water sources after rehabilitation activities are completed.</w:t>
            </w:r>
          </w:p>
        </w:tc>
        <w:tc>
          <w:tcPr>
            <w:tcW w:w="5726" w:type="dxa"/>
          </w:tcPr>
          <w:p w14:paraId="1360C372" w14:textId="3CE0E9EE" w:rsidR="00137E65" w:rsidRPr="0085746A" w:rsidRDefault="00137E65" w:rsidP="004C1D89">
            <w:pPr>
              <w:spacing w:before="0" w:after="20"/>
              <w:cnfStyle w:val="000000010000" w:firstRow="0" w:lastRow="0" w:firstColumn="0" w:lastColumn="0" w:oddVBand="0" w:evenVBand="0" w:oddHBand="0" w:evenHBand="1" w:firstRowFirstColumn="0" w:firstRowLastColumn="0" w:lastRowFirstColumn="0" w:lastRowLastColumn="0"/>
            </w:pPr>
            <w:r w:rsidRPr="002A7013">
              <w:t>Terrestrial environmental quality, Terrestrial ecosystems, Aquatic ecosystems, Inland water environmental quality, Marine environmental quality, Marine ecosystems</w:t>
            </w:r>
          </w:p>
        </w:tc>
        <w:tc>
          <w:tcPr>
            <w:tcW w:w="2041" w:type="dxa"/>
          </w:tcPr>
          <w:p w14:paraId="0236AA62" w14:textId="1B7B2FE5" w:rsidR="00137E65" w:rsidRPr="0085746A" w:rsidRDefault="00137E65" w:rsidP="004C1D89">
            <w:pPr>
              <w:spacing w:before="0" w:after="20"/>
              <w:contextualSpacing/>
              <w:cnfStyle w:val="000000010000" w:firstRow="0" w:lastRow="0" w:firstColumn="0" w:lastColumn="0" w:oddVBand="0" w:evenVBand="0" w:oddHBand="0" w:evenHBand="1" w:firstRowFirstColumn="0" w:firstRowLastColumn="0" w:lastRowFirstColumn="0" w:lastRowLastColumn="0"/>
            </w:pPr>
            <w:r w:rsidRPr="002A7013">
              <w:t>CMC-800</w:t>
            </w:r>
          </w:p>
        </w:tc>
        <w:tc>
          <w:tcPr>
            <w:tcW w:w="1672" w:type="dxa"/>
          </w:tcPr>
          <w:p w14:paraId="06332D66" w14:textId="1089DA65" w:rsidR="00137E65" w:rsidRPr="0085746A" w:rsidRDefault="00137E65" w:rsidP="004C1D89">
            <w:pPr>
              <w:spacing w:before="0" w:after="20"/>
              <w:cnfStyle w:val="000000010000" w:firstRow="0" w:lastRow="0" w:firstColumn="0" w:lastColumn="0" w:oddVBand="0" w:evenVBand="0" w:oddHBand="0" w:evenHBand="1" w:firstRowFirstColumn="0" w:firstRowLastColumn="0" w:lastRowFirstColumn="0" w:lastRowLastColumn="0"/>
            </w:pPr>
            <w:r w:rsidRPr="00802CC6">
              <w:t>CEO-</w:t>
            </w:r>
            <w:r w:rsidR="006310BF">
              <w:t>17</w:t>
            </w:r>
          </w:p>
        </w:tc>
      </w:tr>
      <w:tr w:rsidR="00137E65" w:rsidRPr="0085746A" w14:paraId="083E2397" w14:textId="77777777" w:rsidTr="008711CB">
        <w:trPr>
          <w:cnfStyle w:val="000000100000" w:firstRow="0" w:lastRow="0" w:firstColumn="0" w:lastColumn="0" w:oddVBand="0" w:evenVBand="0" w:oddHBand="1" w:evenHBand="0" w:firstRowFirstColumn="0" w:firstRowLastColumn="0" w:lastRowFirstColumn="0" w:lastRowLastColumn="0"/>
          <w:cantSplit w:val="0"/>
          <w:trHeight w:val="570"/>
        </w:trPr>
        <w:tc>
          <w:tcPr>
            <w:cnfStyle w:val="001000000000" w:firstRow="0" w:lastRow="0" w:firstColumn="1" w:lastColumn="0" w:oddVBand="0" w:evenVBand="0" w:oddHBand="0" w:evenHBand="0" w:firstRowFirstColumn="0" w:firstRowLastColumn="0" w:lastRowFirstColumn="0" w:lastRowLastColumn="0"/>
            <w:tcW w:w="1491" w:type="dxa"/>
          </w:tcPr>
          <w:p w14:paraId="4037680C" w14:textId="10AD39B6" w:rsidR="00137E65" w:rsidRPr="0085746A" w:rsidRDefault="00137E65" w:rsidP="004C1D89">
            <w:pPr>
              <w:spacing w:before="0" w:after="20"/>
            </w:pPr>
            <w:r w:rsidRPr="002A7013">
              <w:t>CRS-R3.02</w:t>
            </w:r>
          </w:p>
        </w:tc>
        <w:tc>
          <w:tcPr>
            <w:tcW w:w="4309" w:type="dxa"/>
          </w:tcPr>
          <w:p w14:paraId="289F5852" w14:textId="2C398F23" w:rsidR="00137E65" w:rsidRPr="0085746A" w:rsidRDefault="00C3141B" w:rsidP="004C1D89">
            <w:pPr>
              <w:spacing w:before="0" w:after="20"/>
              <w:cnfStyle w:val="000000100000" w:firstRow="0" w:lastRow="0" w:firstColumn="0" w:lastColumn="0" w:oddVBand="0" w:evenVBand="0" w:oddHBand="1" w:evenHBand="0" w:firstRowFirstColumn="0" w:firstRowLastColumn="0" w:lastRowFirstColumn="0" w:lastRowLastColumn="0"/>
            </w:pPr>
            <w:r>
              <w:t>Inadequate r</w:t>
            </w:r>
            <w:r w:rsidR="00443F95" w:rsidRPr="00443F95">
              <w:t xml:space="preserve">ehabilitation </w:t>
            </w:r>
            <w:r w:rsidR="00137E65" w:rsidRPr="002A7013">
              <w:t xml:space="preserve">of borrow pits results in disturbance to overland </w:t>
            </w:r>
            <w:r w:rsidR="00D21723">
              <w:t xml:space="preserve">water </w:t>
            </w:r>
            <w:r w:rsidR="00137E65" w:rsidRPr="002A7013">
              <w:t>flow after rehabilitation activities are completed.</w:t>
            </w:r>
          </w:p>
        </w:tc>
        <w:tc>
          <w:tcPr>
            <w:tcW w:w="5726" w:type="dxa"/>
          </w:tcPr>
          <w:p w14:paraId="040C11F7" w14:textId="6CE90A08" w:rsidR="00137E65" w:rsidRPr="0085746A" w:rsidRDefault="00137E65" w:rsidP="004C1D89">
            <w:pPr>
              <w:spacing w:before="0" w:after="20"/>
              <w:cnfStyle w:val="000000100000" w:firstRow="0" w:lastRow="0" w:firstColumn="0" w:lastColumn="0" w:oddVBand="0" w:evenVBand="0" w:oddHBand="1" w:evenHBand="0" w:firstRowFirstColumn="0" w:firstRowLastColumn="0" w:lastRowFirstColumn="0" w:lastRowLastColumn="0"/>
            </w:pPr>
            <w:r w:rsidRPr="002A7013">
              <w:t>Aquatic ecosystems, Inland water environmental quality, Marine environmental quality, Marine ecosystems</w:t>
            </w:r>
          </w:p>
        </w:tc>
        <w:tc>
          <w:tcPr>
            <w:tcW w:w="2041" w:type="dxa"/>
          </w:tcPr>
          <w:p w14:paraId="5E19F1D7" w14:textId="4332BD0F" w:rsidR="00137E65" w:rsidRPr="0085746A" w:rsidRDefault="00137E65" w:rsidP="004C1D89">
            <w:pPr>
              <w:spacing w:before="0" w:after="20"/>
              <w:contextualSpacing/>
              <w:cnfStyle w:val="000000100000" w:firstRow="0" w:lastRow="0" w:firstColumn="0" w:lastColumn="0" w:oddVBand="0" w:evenVBand="0" w:oddHBand="1" w:evenHBand="0" w:firstRowFirstColumn="0" w:firstRowLastColumn="0" w:lastRowFirstColumn="0" w:lastRowLastColumn="0"/>
            </w:pPr>
            <w:r w:rsidRPr="002A7013">
              <w:t>CMC-800</w:t>
            </w:r>
          </w:p>
        </w:tc>
        <w:tc>
          <w:tcPr>
            <w:tcW w:w="1672" w:type="dxa"/>
          </w:tcPr>
          <w:p w14:paraId="245FBF64" w14:textId="1E0826C0" w:rsidR="00137E65" w:rsidRPr="0085746A" w:rsidRDefault="00137E65" w:rsidP="004C1D89">
            <w:pPr>
              <w:spacing w:before="0" w:after="20"/>
              <w:cnfStyle w:val="000000100000" w:firstRow="0" w:lastRow="0" w:firstColumn="0" w:lastColumn="0" w:oddVBand="0" w:evenVBand="0" w:oddHBand="1" w:evenHBand="0" w:firstRowFirstColumn="0" w:firstRowLastColumn="0" w:lastRowFirstColumn="0" w:lastRowLastColumn="0"/>
            </w:pPr>
            <w:r w:rsidRPr="00802CC6">
              <w:t>CEO-</w:t>
            </w:r>
            <w:r w:rsidR="006310BF">
              <w:t>17</w:t>
            </w:r>
          </w:p>
        </w:tc>
      </w:tr>
      <w:tr w:rsidR="00137E65" w:rsidRPr="0085746A" w14:paraId="5B977538" w14:textId="77777777" w:rsidTr="008711CB">
        <w:trPr>
          <w:cnfStyle w:val="000000010000" w:firstRow="0" w:lastRow="0" w:firstColumn="0" w:lastColumn="0" w:oddVBand="0" w:evenVBand="0" w:oddHBand="0" w:evenHBand="1" w:firstRowFirstColumn="0" w:firstRowLastColumn="0" w:lastRowFirstColumn="0" w:lastRowLastColumn="0"/>
          <w:cantSplit w:val="0"/>
          <w:trHeight w:val="570"/>
        </w:trPr>
        <w:tc>
          <w:tcPr>
            <w:cnfStyle w:val="001000000000" w:firstRow="0" w:lastRow="0" w:firstColumn="1" w:lastColumn="0" w:oddVBand="0" w:evenVBand="0" w:oddHBand="0" w:evenHBand="0" w:firstRowFirstColumn="0" w:firstRowLastColumn="0" w:lastRowFirstColumn="0" w:lastRowLastColumn="0"/>
            <w:tcW w:w="1491" w:type="dxa"/>
          </w:tcPr>
          <w:p w14:paraId="1C81C4F2" w14:textId="65B284B2" w:rsidR="00137E65" w:rsidRPr="0085746A" w:rsidRDefault="00137E65" w:rsidP="004C1D89">
            <w:pPr>
              <w:spacing w:before="0" w:after="20"/>
            </w:pPr>
            <w:r w:rsidRPr="002A7013">
              <w:t>CRS-R3.03</w:t>
            </w:r>
          </w:p>
        </w:tc>
        <w:tc>
          <w:tcPr>
            <w:tcW w:w="4309" w:type="dxa"/>
          </w:tcPr>
          <w:p w14:paraId="396D29BE" w14:textId="59C73514" w:rsidR="00137E65" w:rsidRPr="0085746A" w:rsidRDefault="00C3141B" w:rsidP="004C1D89">
            <w:pPr>
              <w:spacing w:before="0" w:after="20"/>
              <w:cnfStyle w:val="000000010000" w:firstRow="0" w:lastRow="0" w:firstColumn="0" w:lastColumn="0" w:oddVBand="0" w:evenVBand="0" w:oddHBand="0" w:evenHBand="1" w:firstRowFirstColumn="0" w:firstRowLastColumn="0" w:lastRowFirstColumn="0" w:lastRowLastColumn="0"/>
            </w:pPr>
            <w:r>
              <w:t>Inadequate r</w:t>
            </w:r>
            <w:r w:rsidR="00662B50" w:rsidRPr="00662B50">
              <w:t xml:space="preserve">ehabilitation </w:t>
            </w:r>
            <w:r w:rsidR="00137E65" w:rsidRPr="002A7013">
              <w:t>of borrow pits results in erosion after rehabilitation activities are completed.</w:t>
            </w:r>
          </w:p>
        </w:tc>
        <w:tc>
          <w:tcPr>
            <w:tcW w:w="5726" w:type="dxa"/>
          </w:tcPr>
          <w:p w14:paraId="2BE72FD9" w14:textId="78FD2183" w:rsidR="00137E65" w:rsidRPr="0085746A" w:rsidRDefault="00137E65" w:rsidP="004C1D89">
            <w:pPr>
              <w:spacing w:before="0" w:after="20"/>
              <w:cnfStyle w:val="000000010000" w:firstRow="0" w:lastRow="0" w:firstColumn="0" w:lastColumn="0" w:oddVBand="0" w:evenVBand="0" w:oddHBand="0" w:evenHBand="1" w:firstRowFirstColumn="0" w:firstRowLastColumn="0" w:lastRowFirstColumn="0" w:lastRowLastColumn="0"/>
            </w:pPr>
            <w:r w:rsidRPr="002A7013">
              <w:t>Terrestrial environmental quality, Terrestrial ecosystems, Aquatic ecosystems, Inland water environmental quality, Marine environmental quality, Marine ecosystems</w:t>
            </w:r>
          </w:p>
        </w:tc>
        <w:tc>
          <w:tcPr>
            <w:tcW w:w="2041" w:type="dxa"/>
          </w:tcPr>
          <w:p w14:paraId="5F2358CB" w14:textId="21FB99B3" w:rsidR="00137E65" w:rsidRPr="0085746A" w:rsidRDefault="00137E65" w:rsidP="004C1D89">
            <w:pPr>
              <w:spacing w:before="0" w:after="20"/>
              <w:contextualSpacing/>
              <w:cnfStyle w:val="000000010000" w:firstRow="0" w:lastRow="0" w:firstColumn="0" w:lastColumn="0" w:oddVBand="0" w:evenVBand="0" w:oddHBand="0" w:evenHBand="1" w:firstRowFirstColumn="0" w:firstRowLastColumn="0" w:lastRowFirstColumn="0" w:lastRowLastColumn="0"/>
            </w:pPr>
            <w:r w:rsidRPr="002A7013">
              <w:t>CMC-800</w:t>
            </w:r>
          </w:p>
        </w:tc>
        <w:tc>
          <w:tcPr>
            <w:tcW w:w="1672" w:type="dxa"/>
          </w:tcPr>
          <w:p w14:paraId="6A125017" w14:textId="65384F42" w:rsidR="00137E65" w:rsidRPr="0085746A" w:rsidRDefault="00137E65" w:rsidP="004C1D89">
            <w:pPr>
              <w:spacing w:before="0" w:after="20"/>
              <w:cnfStyle w:val="000000010000" w:firstRow="0" w:lastRow="0" w:firstColumn="0" w:lastColumn="0" w:oddVBand="0" w:evenVBand="0" w:oddHBand="0" w:evenHBand="1" w:firstRowFirstColumn="0" w:firstRowLastColumn="0" w:lastRowFirstColumn="0" w:lastRowLastColumn="0"/>
            </w:pPr>
            <w:r w:rsidRPr="00802CC6">
              <w:t>CEO-</w:t>
            </w:r>
            <w:r w:rsidR="006310BF">
              <w:t>17</w:t>
            </w:r>
          </w:p>
        </w:tc>
      </w:tr>
      <w:tr w:rsidR="00137E65" w:rsidRPr="0085746A" w14:paraId="09BD35E6" w14:textId="77777777" w:rsidTr="008711CB">
        <w:trPr>
          <w:cnfStyle w:val="000000100000" w:firstRow="0" w:lastRow="0" w:firstColumn="0" w:lastColumn="0" w:oddVBand="0" w:evenVBand="0" w:oddHBand="1" w:evenHBand="0" w:firstRowFirstColumn="0" w:firstRowLastColumn="0" w:lastRowFirstColumn="0" w:lastRowLastColumn="0"/>
          <w:cantSplit w:val="0"/>
          <w:trHeight w:val="570"/>
        </w:trPr>
        <w:tc>
          <w:tcPr>
            <w:cnfStyle w:val="001000000000" w:firstRow="0" w:lastRow="0" w:firstColumn="1" w:lastColumn="0" w:oddVBand="0" w:evenVBand="0" w:oddHBand="0" w:evenHBand="0" w:firstRowFirstColumn="0" w:firstRowLastColumn="0" w:lastRowFirstColumn="0" w:lastRowLastColumn="0"/>
            <w:tcW w:w="1491" w:type="dxa"/>
          </w:tcPr>
          <w:p w14:paraId="79EE3485" w14:textId="6E63D890" w:rsidR="00137E65" w:rsidRPr="0085746A" w:rsidRDefault="00137E65" w:rsidP="004C1D89">
            <w:pPr>
              <w:spacing w:before="0" w:after="20"/>
            </w:pPr>
            <w:r w:rsidRPr="002A7013">
              <w:t>CRS-R3.04</w:t>
            </w:r>
          </w:p>
        </w:tc>
        <w:tc>
          <w:tcPr>
            <w:tcW w:w="4309" w:type="dxa"/>
          </w:tcPr>
          <w:p w14:paraId="4261C94D" w14:textId="5B6D3A7F" w:rsidR="00137E65" w:rsidRPr="0085746A" w:rsidRDefault="00C3141B" w:rsidP="004C1D89">
            <w:pPr>
              <w:spacing w:before="0" w:after="20"/>
              <w:cnfStyle w:val="000000100000" w:firstRow="0" w:lastRow="0" w:firstColumn="0" w:lastColumn="0" w:oddVBand="0" w:evenVBand="0" w:oddHBand="1" w:evenHBand="0" w:firstRowFirstColumn="0" w:firstRowLastColumn="0" w:lastRowFirstColumn="0" w:lastRowLastColumn="0"/>
            </w:pPr>
            <w:r>
              <w:t>Inadequate r</w:t>
            </w:r>
            <w:r w:rsidR="00381509" w:rsidRPr="00381509">
              <w:t xml:space="preserve">ehabilitation </w:t>
            </w:r>
            <w:r w:rsidR="00137E65" w:rsidRPr="002A7013">
              <w:t>of borrow pits</w:t>
            </w:r>
            <w:r w:rsidR="00381509" w:rsidRPr="00381509">
              <w:t xml:space="preserve"> creates opportunities</w:t>
            </w:r>
            <w:r w:rsidR="00137E65" w:rsidRPr="002A7013">
              <w:t xml:space="preserve"> for weeds </w:t>
            </w:r>
            <w:r w:rsidR="00381509" w:rsidRPr="00381509">
              <w:t xml:space="preserve">to establish </w:t>
            </w:r>
            <w:r w:rsidR="00137E65" w:rsidRPr="002A7013">
              <w:t>after rehabilitation activities are completed.</w:t>
            </w:r>
          </w:p>
        </w:tc>
        <w:tc>
          <w:tcPr>
            <w:tcW w:w="5726" w:type="dxa"/>
          </w:tcPr>
          <w:p w14:paraId="3C7479E5" w14:textId="2317BA9E" w:rsidR="00137E65" w:rsidRPr="0085746A" w:rsidRDefault="00137E65" w:rsidP="004C1D89">
            <w:pPr>
              <w:spacing w:before="0" w:after="20"/>
              <w:cnfStyle w:val="000000100000" w:firstRow="0" w:lastRow="0" w:firstColumn="0" w:lastColumn="0" w:oddVBand="0" w:evenVBand="0" w:oddHBand="1" w:evenHBand="0" w:firstRowFirstColumn="0" w:firstRowLastColumn="0" w:lastRowFirstColumn="0" w:lastRowLastColumn="0"/>
            </w:pPr>
            <w:r w:rsidRPr="002A7013">
              <w:t>Terrestrial environmental quality, Terrestrial ecosystems, Aquatic ecosystems, Inland water environmental quality, Marine environmental quality, Marine ecosystems, Community and economy</w:t>
            </w:r>
          </w:p>
        </w:tc>
        <w:tc>
          <w:tcPr>
            <w:tcW w:w="2041" w:type="dxa"/>
          </w:tcPr>
          <w:p w14:paraId="5B7527BF" w14:textId="605EFC8A" w:rsidR="00137E65" w:rsidRPr="0085746A" w:rsidRDefault="00137E65" w:rsidP="004C1D89">
            <w:pPr>
              <w:spacing w:before="0" w:after="20"/>
              <w:contextualSpacing/>
              <w:cnfStyle w:val="000000100000" w:firstRow="0" w:lastRow="0" w:firstColumn="0" w:lastColumn="0" w:oddVBand="0" w:evenVBand="0" w:oddHBand="1" w:evenHBand="0" w:firstRowFirstColumn="0" w:firstRowLastColumn="0" w:lastRowFirstColumn="0" w:lastRowLastColumn="0"/>
            </w:pPr>
            <w:r w:rsidRPr="002A7013">
              <w:t>CMC-800</w:t>
            </w:r>
          </w:p>
        </w:tc>
        <w:tc>
          <w:tcPr>
            <w:tcW w:w="1672" w:type="dxa"/>
          </w:tcPr>
          <w:p w14:paraId="3882B742" w14:textId="25FE3887" w:rsidR="00137E65" w:rsidRPr="0085746A" w:rsidRDefault="00137E65" w:rsidP="004C1D89">
            <w:pPr>
              <w:spacing w:before="0" w:after="20"/>
              <w:cnfStyle w:val="000000100000" w:firstRow="0" w:lastRow="0" w:firstColumn="0" w:lastColumn="0" w:oddVBand="0" w:evenVBand="0" w:oddHBand="1" w:evenHBand="0" w:firstRowFirstColumn="0" w:firstRowLastColumn="0" w:lastRowFirstColumn="0" w:lastRowLastColumn="0"/>
            </w:pPr>
            <w:bookmarkStart w:id="151" w:name="_Ref233028510"/>
            <w:r w:rsidRPr="00802CC6">
              <w:t>CEO-</w:t>
            </w:r>
            <w:r w:rsidR="006310BF">
              <w:t>17</w:t>
            </w:r>
            <w:bookmarkEnd w:id="151"/>
          </w:p>
        </w:tc>
      </w:tr>
    </w:tbl>
    <w:p w14:paraId="52419197" w14:textId="77777777" w:rsidR="00411945" w:rsidRDefault="00411945">
      <w:pPr>
        <w:spacing w:after="200"/>
        <w:rPr>
          <w:lang w:eastAsia="en-AU"/>
        </w:rPr>
      </w:pPr>
      <w:r>
        <w:rPr>
          <w:lang w:eastAsia="en-AU"/>
        </w:rPr>
        <w:br w:type="page"/>
      </w:r>
    </w:p>
    <w:p w14:paraId="065C9517" w14:textId="7093C398" w:rsidR="00505809" w:rsidRDefault="00D45640" w:rsidP="00505809">
      <w:pPr>
        <w:pStyle w:val="Heading2"/>
      </w:pPr>
      <w:bookmarkStart w:id="152" w:name="_Ref228138320"/>
      <w:bookmarkStart w:id="153" w:name="_Ref233017784"/>
      <w:bookmarkStart w:id="154" w:name="_Ref233019443"/>
      <w:bookmarkStart w:id="155" w:name="_Ref233019452"/>
      <w:bookmarkStart w:id="156" w:name="_Ref233021171"/>
      <w:bookmarkStart w:id="157" w:name="_Ref233021863"/>
      <w:bookmarkStart w:id="158" w:name="_Ref233021958"/>
      <w:bookmarkStart w:id="159" w:name="_Ref233022301"/>
      <w:bookmarkStart w:id="160" w:name="_Ref233022408"/>
      <w:bookmarkStart w:id="161" w:name="_Ref233105290"/>
      <w:bookmarkStart w:id="162" w:name="_Toc233223860"/>
      <w:bookmarkStart w:id="163" w:name="_Toc234303732"/>
      <w:r>
        <w:t xml:space="preserve">Mandatory </w:t>
      </w:r>
      <w:r w:rsidR="00416EDA" w:rsidRPr="00416EDA">
        <w:t>control measures</w:t>
      </w:r>
      <w:bookmarkEnd w:id="152"/>
      <w:bookmarkEnd w:id="153"/>
      <w:bookmarkEnd w:id="154"/>
      <w:bookmarkEnd w:id="155"/>
      <w:bookmarkEnd w:id="156"/>
      <w:bookmarkEnd w:id="157"/>
      <w:bookmarkEnd w:id="158"/>
      <w:bookmarkEnd w:id="159"/>
      <w:bookmarkEnd w:id="160"/>
      <w:bookmarkEnd w:id="161"/>
      <w:bookmarkEnd w:id="162"/>
      <w:bookmarkEnd w:id="163"/>
    </w:p>
    <w:p w14:paraId="0D350FA2" w14:textId="17FA1339" w:rsidR="00B02F48" w:rsidRPr="001A279D" w:rsidRDefault="00F53F46" w:rsidP="00B02F48">
      <w:pPr>
        <w:rPr>
          <w:lang w:eastAsia="en-AU"/>
        </w:rPr>
      </w:pPr>
      <w:r>
        <w:rPr>
          <w:lang w:eastAsia="en-AU"/>
        </w:rPr>
        <w:t xml:space="preserve">This section of the </w:t>
      </w:r>
      <w:r w:rsidR="00FA2A04">
        <w:rPr>
          <w:lang w:eastAsia="en-AU"/>
        </w:rPr>
        <w:t>Code</w:t>
      </w:r>
      <w:r>
        <w:rPr>
          <w:lang w:eastAsia="en-AU"/>
        </w:rPr>
        <w:t xml:space="preserve"> outlines the mandatory control measures</w:t>
      </w:r>
      <w:r w:rsidR="00894A47">
        <w:rPr>
          <w:lang w:eastAsia="en-AU"/>
        </w:rPr>
        <w:t xml:space="preserve"> and the </w:t>
      </w:r>
      <w:r>
        <w:rPr>
          <w:lang w:eastAsia="en-AU"/>
        </w:rPr>
        <w:t>applicable environmental performance standard</w:t>
      </w:r>
      <w:r w:rsidR="00894A47">
        <w:rPr>
          <w:lang w:eastAsia="en-AU"/>
        </w:rPr>
        <w:t xml:space="preserve"> that demonstrates the control is in place. </w:t>
      </w:r>
      <w:r w:rsidR="00AC11F5">
        <w:rPr>
          <w:lang w:eastAsia="en-AU"/>
        </w:rPr>
        <w:fldChar w:fldCharType="begin"/>
      </w:r>
      <w:r w:rsidR="00AC11F5">
        <w:rPr>
          <w:lang w:eastAsia="en-AU"/>
        </w:rPr>
        <w:instrText xml:space="preserve"> REF _Ref233019399 \h </w:instrText>
      </w:r>
      <w:r w:rsidR="00AC11F5">
        <w:rPr>
          <w:lang w:eastAsia="en-AU"/>
        </w:rPr>
      </w:r>
      <w:r w:rsidR="00AC11F5">
        <w:rPr>
          <w:lang w:eastAsia="en-AU"/>
        </w:rPr>
        <w:fldChar w:fldCharType="separate"/>
      </w:r>
      <w:r w:rsidR="00F06F52">
        <w:t xml:space="preserve">Table </w:t>
      </w:r>
      <w:r w:rsidR="00F06F52">
        <w:rPr>
          <w:noProof/>
        </w:rPr>
        <w:t>4</w:t>
      </w:r>
      <w:r w:rsidR="00AC11F5">
        <w:rPr>
          <w:lang w:eastAsia="en-AU"/>
        </w:rPr>
        <w:fldChar w:fldCharType="end"/>
      </w:r>
      <w:r w:rsidR="00E6779C">
        <w:rPr>
          <w:lang w:eastAsia="en-AU"/>
        </w:rPr>
        <w:t xml:space="preserve"> lists each mandatory control measure,</w:t>
      </w:r>
      <w:r w:rsidR="00F3545D">
        <w:rPr>
          <w:lang w:eastAsia="en-AU"/>
        </w:rPr>
        <w:t xml:space="preserve"> the </w:t>
      </w:r>
      <w:r w:rsidR="00CA13D9">
        <w:rPr>
          <w:lang w:eastAsia="en-AU"/>
        </w:rPr>
        <w:t xml:space="preserve">relevant </w:t>
      </w:r>
      <w:r w:rsidR="001A6462">
        <w:rPr>
          <w:lang w:eastAsia="en-AU"/>
        </w:rPr>
        <w:t xml:space="preserve">environmental performance standard and </w:t>
      </w:r>
      <w:r w:rsidR="0038225D">
        <w:rPr>
          <w:lang w:eastAsia="en-AU"/>
        </w:rPr>
        <w:t xml:space="preserve">the </w:t>
      </w:r>
      <w:r w:rsidR="00F3545D">
        <w:rPr>
          <w:lang w:eastAsia="en-AU"/>
        </w:rPr>
        <w:t xml:space="preserve">regulated </w:t>
      </w:r>
      <w:r w:rsidR="00CA13D9">
        <w:rPr>
          <w:lang w:eastAsia="en-AU"/>
        </w:rPr>
        <w:t>activit</w:t>
      </w:r>
      <w:r w:rsidR="006C01E5">
        <w:rPr>
          <w:lang w:eastAsia="en-AU"/>
        </w:rPr>
        <w:t>ies</w:t>
      </w:r>
      <w:r w:rsidR="00F3545D">
        <w:rPr>
          <w:lang w:eastAsia="en-AU"/>
        </w:rPr>
        <w:t xml:space="preserve"> covered in sections </w:t>
      </w:r>
      <w:r w:rsidR="002E5BB1">
        <w:rPr>
          <w:lang w:eastAsia="en-AU"/>
        </w:rPr>
        <w:fldChar w:fldCharType="begin"/>
      </w:r>
      <w:r w:rsidR="002E5BB1">
        <w:rPr>
          <w:lang w:eastAsia="en-AU"/>
        </w:rPr>
        <w:instrText xml:space="preserve"> REF _Ref233017560 \r \h </w:instrText>
      </w:r>
      <w:r w:rsidR="002E5BB1">
        <w:rPr>
          <w:lang w:eastAsia="en-AU"/>
        </w:rPr>
      </w:r>
      <w:r w:rsidR="002E5BB1">
        <w:rPr>
          <w:lang w:eastAsia="en-AU"/>
        </w:rPr>
        <w:fldChar w:fldCharType="separate"/>
      </w:r>
      <w:r w:rsidR="00F06F52">
        <w:rPr>
          <w:lang w:eastAsia="en-AU"/>
        </w:rPr>
        <w:t>6.1.1</w:t>
      </w:r>
      <w:r w:rsidR="002E5BB1">
        <w:rPr>
          <w:lang w:eastAsia="en-AU"/>
        </w:rPr>
        <w:fldChar w:fldCharType="end"/>
      </w:r>
      <w:r w:rsidR="00DB323E">
        <w:rPr>
          <w:lang w:eastAsia="en-AU"/>
        </w:rPr>
        <w:t xml:space="preserve"> </w:t>
      </w:r>
      <w:r w:rsidR="002E5BB1">
        <w:rPr>
          <w:lang w:eastAsia="en-AU"/>
        </w:rPr>
        <w:t xml:space="preserve">to </w:t>
      </w:r>
      <w:r w:rsidR="002E5BB1">
        <w:rPr>
          <w:lang w:eastAsia="en-AU"/>
        </w:rPr>
        <w:fldChar w:fldCharType="begin"/>
      </w:r>
      <w:r w:rsidR="002E5BB1">
        <w:rPr>
          <w:lang w:eastAsia="en-AU"/>
        </w:rPr>
        <w:instrText xml:space="preserve"> REF _Ref233017574 \r \h </w:instrText>
      </w:r>
      <w:r w:rsidR="002E5BB1">
        <w:rPr>
          <w:lang w:eastAsia="en-AU"/>
        </w:rPr>
      </w:r>
      <w:r w:rsidR="002E5BB1">
        <w:rPr>
          <w:lang w:eastAsia="en-AU"/>
        </w:rPr>
        <w:fldChar w:fldCharType="separate"/>
      </w:r>
      <w:r w:rsidR="00F06F52">
        <w:rPr>
          <w:lang w:eastAsia="en-AU"/>
        </w:rPr>
        <w:t>6.1.11</w:t>
      </w:r>
      <w:r w:rsidR="002E5BB1">
        <w:rPr>
          <w:lang w:eastAsia="en-AU"/>
        </w:rPr>
        <w:fldChar w:fldCharType="end"/>
      </w:r>
      <w:r w:rsidR="00321656">
        <w:rPr>
          <w:lang w:eastAsia="en-AU"/>
        </w:rPr>
        <w:t>.</w:t>
      </w:r>
      <w:r w:rsidR="00F3545D">
        <w:rPr>
          <w:lang w:eastAsia="en-AU"/>
        </w:rPr>
        <w:t xml:space="preserve"> </w:t>
      </w:r>
      <w:r w:rsidR="00B55364">
        <w:rPr>
          <w:lang w:eastAsia="en-AU"/>
        </w:rPr>
        <w:t xml:space="preserve">The applicable mandatory control measures and environmental performance standards must be </w:t>
      </w:r>
      <w:r w:rsidR="004E18A9">
        <w:rPr>
          <w:lang w:eastAsia="en-AU"/>
        </w:rPr>
        <w:t xml:space="preserve">implemented and </w:t>
      </w:r>
      <w:r w:rsidR="00B55364">
        <w:rPr>
          <w:lang w:eastAsia="en-AU"/>
        </w:rPr>
        <w:t>included in the EMP</w:t>
      </w:r>
      <w:r w:rsidR="007127D2">
        <w:rPr>
          <w:lang w:eastAsia="en-AU"/>
        </w:rPr>
        <w:t xml:space="preserve">. </w:t>
      </w:r>
      <w:r w:rsidR="003C0B2D">
        <w:rPr>
          <w:lang w:eastAsia="en-AU"/>
        </w:rPr>
        <w:t xml:space="preserve">For example, if an interest holder is conducting </w:t>
      </w:r>
      <w:r w:rsidR="002D0895">
        <w:rPr>
          <w:lang w:eastAsia="en-AU"/>
        </w:rPr>
        <w:t xml:space="preserve">seismic activities, </w:t>
      </w:r>
      <w:r w:rsidR="00CA0858">
        <w:rPr>
          <w:lang w:eastAsia="en-AU"/>
        </w:rPr>
        <w:t>go to section</w:t>
      </w:r>
      <w:r w:rsidR="007105C2">
        <w:rPr>
          <w:lang w:eastAsia="en-AU"/>
        </w:rPr>
        <w:t> </w:t>
      </w:r>
      <w:r w:rsidR="00B27D1E">
        <w:rPr>
          <w:lang w:eastAsia="en-AU"/>
        </w:rPr>
        <w:fldChar w:fldCharType="begin"/>
      </w:r>
      <w:r w:rsidR="00B27D1E">
        <w:rPr>
          <w:lang w:eastAsia="en-AU"/>
        </w:rPr>
        <w:instrText xml:space="preserve"> REF _Ref233302964 \r \h </w:instrText>
      </w:r>
      <w:r w:rsidR="00B27D1E">
        <w:rPr>
          <w:lang w:eastAsia="en-AU"/>
        </w:rPr>
      </w:r>
      <w:r w:rsidR="00B27D1E">
        <w:rPr>
          <w:lang w:eastAsia="en-AU"/>
        </w:rPr>
        <w:fldChar w:fldCharType="separate"/>
      </w:r>
      <w:r w:rsidR="00F06F52">
        <w:rPr>
          <w:lang w:eastAsia="en-AU"/>
        </w:rPr>
        <w:t>6.1.2</w:t>
      </w:r>
      <w:r w:rsidR="00B27D1E">
        <w:rPr>
          <w:lang w:eastAsia="en-AU"/>
        </w:rPr>
        <w:fldChar w:fldCharType="end"/>
      </w:r>
      <w:r w:rsidR="00CA0858">
        <w:rPr>
          <w:lang w:eastAsia="en-AU"/>
        </w:rPr>
        <w:t xml:space="preserve"> to ensure </w:t>
      </w:r>
      <w:r w:rsidR="002D0895">
        <w:rPr>
          <w:lang w:eastAsia="en-AU"/>
        </w:rPr>
        <w:t xml:space="preserve">all relevant </w:t>
      </w:r>
      <w:r w:rsidR="00862A70">
        <w:rPr>
          <w:lang w:eastAsia="en-AU"/>
        </w:rPr>
        <w:t>mandatory control</w:t>
      </w:r>
      <w:r w:rsidR="00DA3F0D">
        <w:rPr>
          <w:lang w:eastAsia="en-AU"/>
        </w:rPr>
        <w:t xml:space="preserve"> measures</w:t>
      </w:r>
      <w:r w:rsidR="00D0699B">
        <w:rPr>
          <w:lang w:eastAsia="en-AU"/>
        </w:rPr>
        <w:t xml:space="preserve">, </w:t>
      </w:r>
      <w:r w:rsidR="00DA3F0D">
        <w:rPr>
          <w:lang w:eastAsia="en-AU"/>
        </w:rPr>
        <w:t>environmental</w:t>
      </w:r>
      <w:r w:rsidR="00D0699B">
        <w:rPr>
          <w:lang w:eastAsia="en-AU"/>
        </w:rPr>
        <w:t xml:space="preserve"> </w:t>
      </w:r>
      <w:r w:rsidR="00862A70">
        <w:rPr>
          <w:lang w:eastAsia="en-AU"/>
        </w:rPr>
        <w:t xml:space="preserve">performance standards </w:t>
      </w:r>
      <w:r w:rsidR="00D0699B">
        <w:rPr>
          <w:lang w:eastAsia="en-AU"/>
        </w:rPr>
        <w:t xml:space="preserve">and </w:t>
      </w:r>
      <w:r w:rsidR="00DA3F0D">
        <w:rPr>
          <w:lang w:eastAsia="en-AU"/>
        </w:rPr>
        <w:t xml:space="preserve">environmental </w:t>
      </w:r>
      <w:r w:rsidR="00D0699B">
        <w:rPr>
          <w:lang w:eastAsia="en-AU"/>
        </w:rPr>
        <w:t>outcomes are</w:t>
      </w:r>
      <w:r w:rsidR="00892685">
        <w:rPr>
          <w:lang w:eastAsia="en-AU"/>
        </w:rPr>
        <w:t xml:space="preserve"> in</w:t>
      </w:r>
      <w:r w:rsidR="00D0699B">
        <w:rPr>
          <w:lang w:eastAsia="en-AU"/>
        </w:rPr>
        <w:t>cluded</w:t>
      </w:r>
      <w:r w:rsidR="00892685">
        <w:rPr>
          <w:lang w:eastAsia="en-AU"/>
        </w:rPr>
        <w:t xml:space="preserve"> in the EMP. </w:t>
      </w:r>
    </w:p>
    <w:p w14:paraId="53F53014" w14:textId="5E99E93B" w:rsidR="006F7560" w:rsidRDefault="006F7560" w:rsidP="00FB4472">
      <w:pPr>
        <w:pStyle w:val="Caption"/>
        <w:keepNext/>
      </w:pPr>
      <w:bookmarkStart w:id="164" w:name="_Ref233019399"/>
      <w:r>
        <w:t xml:space="preserve">Table </w:t>
      </w:r>
      <w:fldSimple w:instr=" SEQ Table \* ARABIC ">
        <w:r w:rsidR="00F06F52">
          <w:rPr>
            <w:noProof/>
          </w:rPr>
          <w:t>4</w:t>
        </w:r>
      </w:fldSimple>
      <w:bookmarkEnd w:id="164"/>
      <w:r>
        <w:t>: Mandatory control measures and environmental performance standards</w:t>
      </w:r>
    </w:p>
    <w:tbl>
      <w:tblPr>
        <w:tblStyle w:val="NTGtable2"/>
        <w:tblW w:w="15239" w:type="dxa"/>
        <w:tblLayout w:type="fixed"/>
        <w:tblLook w:val="04A0" w:firstRow="1" w:lastRow="0" w:firstColumn="1" w:lastColumn="0" w:noHBand="0" w:noVBand="1"/>
      </w:tblPr>
      <w:tblGrid>
        <w:gridCol w:w="1196"/>
        <w:gridCol w:w="2625"/>
        <w:gridCol w:w="1531"/>
        <w:gridCol w:w="6888"/>
        <w:gridCol w:w="2999"/>
      </w:tblGrid>
      <w:tr w:rsidR="004711F9" w:rsidRPr="00762320" w14:paraId="22DC6C54" w14:textId="77777777" w:rsidTr="00643537">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100" w:firstRow="0" w:lastRow="0" w:firstColumn="1" w:lastColumn="0" w:oddVBand="0" w:evenVBand="0" w:oddHBand="0" w:evenHBand="0" w:firstRowFirstColumn="1" w:firstRowLastColumn="0" w:lastRowFirstColumn="0" w:lastRowLastColumn="0"/>
            <w:tcW w:w="1196" w:type="dxa"/>
            <w:noWrap/>
            <w:hideMark/>
          </w:tcPr>
          <w:p w14:paraId="7FD3C75A" w14:textId="77777777" w:rsidR="004711F9" w:rsidRPr="00762320" w:rsidRDefault="004711F9" w:rsidP="00963DFC">
            <w:pPr>
              <w:spacing w:before="40" w:after="40"/>
              <w:rPr>
                <w:rFonts w:asciiTheme="minorHAnsi" w:hAnsiTheme="minorHAnsi"/>
                <w:szCs w:val="22"/>
              </w:rPr>
            </w:pPr>
            <w:r w:rsidRPr="00762320">
              <w:rPr>
                <w:rFonts w:asciiTheme="minorHAnsi" w:hAnsiTheme="minorHAnsi"/>
                <w:szCs w:val="22"/>
              </w:rPr>
              <w:t>Control</w:t>
            </w:r>
          </w:p>
        </w:tc>
        <w:tc>
          <w:tcPr>
            <w:tcW w:w="2625" w:type="dxa"/>
            <w:noWrap/>
            <w:hideMark/>
          </w:tcPr>
          <w:p w14:paraId="7A93CAE4" w14:textId="12A38C1E" w:rsidR="004711F9" w:rsidRPr="00762320" w:rsidRDefault="004711F9" w:rsidP="00963DFC">
            <w:pPr>
              <w:spacing w:before="40" w:after="40"/>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Mandatory C</w:t>
            </w:r>
            <w:r w:rsidRPr="00762320">
              <w:rPr>
                <w:rFonts w:asciiTheme="minorHAnsi" w:hAnsiTheme="minorHAnsi"/>
                <w:sz w:val="22"/>
                <w:szCs w:val="22"/>
              </w:rPr>
              <w:t xml:space="preserve">ontrol Measure </w:t>
            </w:r>
          </w:p>
        </w:tc>
        <w:tc>
          <w:tcPr>
            <w:tcW w:w="1531" w:type="dxa"/>
            <w:noWrap/>
            <w:hideMark/>
          </w:tcPr>
          <w:p w14:paraId="12DB8F22" w14:textId="77777777" w:rsidR="004711F9" w:rsidRPr="00762320" w:rsidRDefault="004711F9" w:rsidP="00963DFC">
            <w:pPr>
              <w:spacing w:before="40" w:after="40"/>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762320">
              <w:rPr>
                <w:rFonts w:asciiTheme="minorHAnsi" w:hAnsiTheme="minorHAnsi"/>
                <w:sz w:val="22"/>
                <w:szCs w:val="22"/>
              </w:rPr>
              <w:t>EPS Code</w:t>
            </w:r>
          </w:p>
        </w:tc>
        <w:tc>
          <w:tcPr>
            <w:tcW w:w="6888" w:type="dxa"/>
            <w:noWrap/>
            <w:hideMark/>
          </w:tcPr>
          <w:p w14:paraId="0C0EBA09" w14:textId="3747FD1B" w:rsidR="004711F9" w:rsidRPr="00762320" w:rsidRDefault="00027235" w:rsidP="00963DFC">
            <w:pPr>
              <w:spacing w:before="40" w:after="40"/>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E</w:t>
            </w:r>
            <w:r w:rsidR="004711F9" w:rsidRPr="00762320">
              <w:rPr>
                <w:rFonts w:asciiTheme="minorHAnsi" w:hAnsiTheme="minorHAnsi"/>
                <w:sz w:val="22"/>
                <w:szCs w:val="22"/>
              </w:rPr>
              <w:t>nvironment</w:t>
            </w:r>
            <w:r w:rsidR="004711F9">
              <w:rPr>
                <w:rFonts w:asciiTheme="minorHAnsi" w:hAnsiTheme="minorHAnsi"/>
                <w:sz w:val="22"/>
                <w:szCs w:val="22"/>
              </w:rPr>
              <w:t>al</w:t>
            </w:r>
            <w:r w:rsidR="004711F9" w:rsidRPr="00762320">
              <w:rPr>
                <w:rFonts w:asciiTheme="minorHAnsi" w:hAnsiTheme="minorHAnsi"/>
                <w:sz w:val="22"/>
                <w:szCs w:val="22"/>
              </w:rPr>
              <w:t xml:space="preserve"> </w:t>
            </w:r>
            <w:r w:rsidR="00CA6EDB">
              <w:rPr>
                <w:rFonts w:asciiTheme="minorHAnsi" w:hAnsiTheme="minorHAnsi"/>
                <w:sz w:val="22"/>
                <w:szCs w:val="22"/>
              </w:rPr>
              <w:t>P</w:t>
            </w:r>
            <w:r w:rsidR="004711F9" w:rsidRPr="00762320">
              <w:rPr>
                <w:rFonts w:asciiTheme="minorHAnsi" w:hAnsiTheme="minorHAnsi"/>
                <w:sz w:val="22"/>
                <w:szCs w:val="22"/>
              </w:rPr>
              <w:t xml:space="preserve">erformance </w:t>
            </w:r>
            <w:r w:rsidR="00CA6EDB">
              <w:rPr>
                <w:rFonts w:asciiTheme="minorHAnsi" w:hAnsiTheme="minorHAnsi"/>
                <w:sz w:val="22"/>
                <w:szCs w:val="22"/>
              </w:rPr>
              <w:t>S</w:t>
            </w:r>
            <w:r w:rsidR="004711F9" w:rsidRPr="00762320">
              <w:rPr>
                <w:rFonts w:asciiTheme="minorHAnsi" w:hAnsiTheme="minorHAnsi"/>
                <w:sz w:val="22"/>
                <w:szCs w:val="22"/>
              </w:rPr>
              <w:t xml:space="preserve">tandard </w:t>
            </w:r>
          </w:p>
        </w:tc>
        <w:tc>
          <w:tcPr>
            <w:tcW w:w="2999" w:type="dxa"/>
            <w:noWrap/>
            <w:hideMark/>
          </w:tcPr>
          <w:p w14:paraId="2C03A4F7" w14:textId="77777777" w:rsidR="004711F9" w:rsidRPr="00762320" w:rsidRDefault="004711F9" w:rsidP="00963DFC">
            <w:pPr>
              <w:spacing w:before="40" w:after="40"/>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Regulated Activities</w:t>
            </w:r>
          </w:p>
        </w:tc>
      </w:tr>
      <w:tr w:rsidR="004711F9" w:rsidRPr="00762320" w14:paraId="641A84E4" w14:textId="77777777" w:rsidTr="00643537">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tcPr>
          <w:p w14:paraId="7D3488C3" w14:textId="663F6879" w:rsidR="004711F9" w:rsidRPr="00762320" w:rsidRDefault="005F408D" w:rsidP="00963DFC">
            <w:pPr>
              <w:spacing w:after="40"/>
              <w:rPr>
                <w:rFonts w:asciiTheme="minorHAnsi" w:hAnsiTheme="minorHAnsi"/>
                <w:szCs w:val="22"/>
              </w:rPr>
            </w:pPr>
            <w:r w:rsidRPr="00762320">
              <w:rPr>
                <w:rFonts w:asciiTheme="minorHAnsi" w:hAnsiTheme="minorHAnsi"/>
                <w:szCs w:val="22"/>
              </w:rPr>
              <w:t>CMC-001</w:t>
            </w:r>
          </w:p>
        </w:tc>
        <w:tc>
          <w:tcPr>
            <w:tcW w:w="2625" w:type="dxa"/>
          </w:tcPr>
          <w:p w14:paraId="636F8E29" w14:textId="4B1935C6" w:rsidR="004711F9" w:rsidRPr="00762320" w:rsidRDefault="006A129A"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Theme="minorHAnsi" w:hAnsiTheme="minorHAnsi"/>
                <w:szCs w:val="22"/>
              </w:rPr>
              <w:t>A</w:t>
            </w:r>
            <w:r w:rsidR="005F408D" w:rsidRPr="00762320">
              <w:rPr>
                <w:rFonts w:asciiTheme="minorHAnsi" w:hAnsiTheme="minorHAnsi"/>
                <w:szCs w:val="22"/>
              </w:rPr>
              <w:t xml:space="preserve"> </w:t>
            </w:r>
            <w:r w:rsidR="005F408D">
              <w:rPr>
                <w:rFonts w:asciiTheme="minorHAnsi" w:hAnsiTheme="minorHAnsi"/>
                <w:szCs w:val="22"/>
              </w:rPr>
              <w:t>W</w:t>
            </w:r>
            <w:r w:rsidR="005F408D" w:rsidRPr="00762320">
              <w:rPr>
                <w:rFonts w:asciiTheme="minorHAnsi" w:hAnsiTheme="minorHAnsi"/>
                <w:szCs w:val="22"/>
              </w:rPr>
              <w:t xml:space="preserve">eed </w:t>
            </w:r>
            <w:r w:rsidR="005F408D">
              <w:rPr>
                <w:rFonts w:asciiTheme="minorHAnsi" w:hAnsiTheme="minorHAnsi"/>
                <w:szCs w:val="22"/>
              </w:rPr>
              <w:t>M</w:t>
            </w:r>
            <w:r w:rsidR="005F408D" w:rsidRPr="00762320">
              <w:rPr>
                <w:rFonts w:asciiTheme="minorHAnsi" w:hAnsiTheme="minorHAnsi"/>
                <w:szCs w:val="22"/>
              </w:rPr>
              <w:t xml:space="preserve">anagement </w:t>
            </w:r>
            <w:r w:rsidR="005F408D">
              <w:rPr>
                <w:rFonts w:asciiTheme="minorHAnsi" w:hAnsiTheme="minorHAnsi"/>
                <w:szCs w:val="22"/>
              </w:rPr>
              <w:t>P</w:t>
            </w:r>
            <w:r w:rsidR="005F408D" w:rsidRPr="00762320">
              <w:rPr>
                <w:rFonts w:asciiTheme="minorHAnsi" w:hAnsiTheme="minorHAnsi"/>
                <w:szCs w:val="22"/>
              </w:rPr>
              <w:t>lan</w:t>
            </w:r>
            <w:r>
              <w:rPr>
                <w:rFonts w:asciiTheme="minorHAnsi" w:hAnsiTheme="minorHAnsi"/>
                <w:szCs w:val="22"/>
              </w:rPr>
              <w:t xml:space="preserve"> is implemented</w:t>
            </w:r>
            <w:r w:rsidR="005F408D" w:rsidRPr="00762320">
              <w:rPr>
                <w:rFonts w:asciiTheme="minorHAnsi" w:hAnsiTheme="minorHAnsi"/>
                <w:szCs w:val="22"/>
              </w:rPr>
              <w:t>.</w:t>
            </w:r>
          </w:p>
        </w:tc>
        <w:tc>
          <w:tcPr>
            <w:tcW w:w="1531" w:type="dxa"/>
          </w:tcPr>
          <w:p w14:paraId="49AD9555" w14:textId="3E507A01" w:rsidR="004711F9" w:rsidRPr="00762320" w:rsidRDefault="005F408D"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762320">
              <w:rPr>
                <w:rFonts w:asciiTheme="minorHAnsi" w:hAnsiTheme="minorHAnsi"/>
                <w:szCs w:val="22"/>
              </w:rPr>
              <w:t>CMC-001.01</w:t>
            </w:r>
          </w:p>
        </w:tc>
        <w:tc>
          <w:tcPr>
            <w:tcW w:w="6888" w:type="dxa"/>
          </w:tcPr>
          <w:p w14:paraId="2346C0F0" w14:textId="30655F64" w:rsidR="004711F9" w:rsidRPr="00762320" w:rsidRDefault="005F408D"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762320">
              <w:rPr>
                <w:rFonts w:asciiTheme="minorHAnsi" w:hAnsiTheme="minorHAnsi"/>
                <w:szCs w:val="22"/>
              </w:rPr>
              <w:t xml:space="preserve">The potential for the introduction and spread of weeds is managed in accordance with the </w:t>
            </w:r>
            <w:r w:rsidRPr="00384F6A">
              <w:rPr>
                <w:rFonts w:asciiTheme="minorHAnsi" w:hAnsiTheme="minorHAnsi"/>
              </w:rPr>
              <w:t>interest holder’s</w:t>
            </w:r>
            <w:r w:rsidRPr="00762320">
              <w:rPr>
                <w:rFonts w:asciiTheme="minorHAnsi" w:hAnsiTheme="minorHAnsi"/>
                <w:szCs w:val="22"/>
              </w:rPr>
              <w:t xml:space="preserve"> Weed Management Plan.</w:t>
            </w:r>
          </w:p>
        </w:tc>
        <w:tc>
          <w:tcPr>
            <w:tcW w:w="2999" w:type="dxa"/>
          </w:tcPr>
          <w:p w14:paraId="6C646F9B" w14:textId="3C094FCD" w:rsidR="004711F9" w:rsidRPr="00762320" w:rsidRDefault="005F408D"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Theme="minorHAnsi" w:hAnsiTheme="minorHAnsi"/>
                <w:szCs w:val="22"/>
              </w:rPr>
              <w:t>Generic activities, seismic surveys, all regulated activities that require land clearing, hydraulic fracturing</w:t>
            </w:r>
          </w:p>
        </w:tc>
      </w:tr>
      <w:tr w:rsidR="005F408D" w:rsidRPr="00762320" w14:paraId="48E59AEC" w14:textId="77777777" w:rsidTr="00FE0795">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hideMark/>
          </w:tcPr>
          <w:p w14:paraId="7C2FE1E8" w14:textId="77777777" w:rsidR="005F408D" w:rsidRPr="00762320" w:rsidRDefault="005F408D" w:rsidP="00963DFC">
            <w:pPr>
              <w:spacing w:after="40"/>
              <w:rPr>
                <w:rFonts w:asciiTheme="minorHAnsi" w:hAnsiTheme="minorHAnsi"/>
                <w:szCs w:val="22"/>
              </w:rPr>
            </w:pPr>
            <w:r w:rsidRPr="00762320">
              <w:rPr>
                <w:rFonts w:asciiTheme="minorHAnsi" w:hAnsiTheme="minorHAnsi"/>
                <w:szCs w:val="22"/>
              </w:rPr>
              <w:t>CMC-002</w:t>
            </w:r>
          </w:p>
        </w:tc>
        <w:tc>
          <w:tcPr>
            <w:tcW w:w="2625" w:type="dxa"/>
            <w:hideMark/>
          </w:tcPr>
          <w:p w14:paraId="53FA8514" w14:textId="1F09CF52" w:rsidR="005F408D" w:rsidRPr="00762320" w:rsidRDefault="005F408D"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762320">
              <w:rPr>
                <w:rFonts w:asciiTheme="minorHAnsi" w:hAnsiTheme="minorHAnsi"/>
                <w:szCs w:val="22"/>
              </w:rPr>
              <w:t xml:space="preserve">Appointment of </w:t>
            </w:r>
            <w:r w:rsidR="003A0F4B">
              <w:rPr>
                <w:rFonts w:asciiTheme="minorHAnsi" w:hAnsiTheme="minorHAnsi"/>
                <w:szCs w:val="22"/>
              </w:rPr>
              <w:t>w</w:t>
            </w:r>
            <w:r w:rsidRPr="00762320">
              <w:rPr>
                <w:rFonts w:asciiTheme="minorHAnsi" w:hAnsiTheme="minorHAnsi"/>
                <w:szCs w:val="22"/>
              </w:rPr>
              <w:t>eed management officer(s)</w:t>
            </w:r>
          </w:p>
        </w:tc>
        <w:tc>
          <w:tcPr>
            <w:tcW w:w="1531" w:type="dxa"/>
            <w:hideMark/>
          </w:tcPr>
          <w:p w14:paraId="4CD03D96" w14:textId="77777777" w:rsidR="005F408D" w:rsidRPr="00762320" w:rsidRDefault="005F408D"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762320">
              <w:rPr>
                <w:rFonts w:asciiTheme="minorHAnsi" w:hAnsiTheme="minorHAnsi"/>
                <w:szCs w:val="22"/>
              </w:rPr>
              <w:t>CMC-002.01</w:t>
            </w:r>
          </w:p>
        </w:tc>
        <w:tc>
          <w:tcPr>
            <w:tcW w:w="6888" w:type="dxa"/>
            <w:hideMark/>
          </w:tcPr>
          <w:p w14:paraId="6BD77DDA" w14:textId="153ECB6E" w:rsidR="005F408D" w:rsidRPr="007A09D5" w:rsidRDefault="005F408D"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b/>
                <w:szCs w:val="22"/>
              </w:rPr>
            </w:pPr>
            <w:r w:rsidRPr="00762320">
              <w:rPr>
                <w:rFonts w:asciiTheme="minorHAnsi" w:hAnsiTheme="minorHAnsi"/>
                <w:szCs w:val="22"/>
              </w:rPr>
              <w:t xml:space="preserve">The </w:t>
            </w:r>
            <w:r w:rsidRPr="00175422">
              <w:rPr>
                <w:rFonts w:asciiTheme="minorHAnsi" w:hAnsiTheme="minorHAnsi"/>
              </w:rPr>
              <w:t>interest holder</w:t>
            </w:r>
            <w:r w:rsidRPr="00762320">
              <w:rPr>
                <w:rFonts w:asciiTheme="minorHAnsi" w:hAnsiTheme="minorHAnsi"/>
                <w:szCs w:val="22"/>
              </w:rPr>
              <w:t xml:space="preserve"> has a dedicated weed officer as required by section</w:t>
            </w:r>
            <w:r>
              <w:rPr>
                <w:rFonts w:asciiTheme="minorHAnsi" w:hAnsiTheme="minorHAnsi"/>
                <w:szCs w:val="22"/>
              </w:rPr>
              <w:t> </w:t>
            </w:r>
            <w:r>
              <w:rPr>
                <w:rFonts w:asciiTheme="minorHAnsi" w:hAnsiTheme="minorHAnsi"/>
              </w:rPr>
              <w:fldChar w:fldCharType="begin"/>
            </w:r>
            <w:r>
              <w:rPr>
                <w:rFonts w:asciiTheme="minorHAnsi" w:hAnsiTheme="minorHAnsi"/>
                <w:szCs w:val="22"/>
              </w:rPr>
              <w:instrText xml:space="preserve"> REF _Ref233201276 \n \h </w:instrText>
            </w:r>
            <w:r>
              <w:rPr>
                <w:rFonts w:asciiTheme="minorHAnsi" w:hAnsiTheme="minorHAnsi"/>
              </w:rPr>
            </w:r>
            <w:r>
              <w:rPr>
                <w:rFonts w:asciiTheme="minorHAnsi" w:hAnsiTheme="minorHAnsi"/>
              </w:rPr>
              <w:fldChar w:fldCharType="separate"/>
            </w:r>
            <w:r w:rsidR="00F06F52">
              <w:rPr>
                <w:rFonts w:asciiTheme="minorHAnsi" w:hAnsiTheme="minorHAnsi"/>
                <w:szCs w:val="22"/>
              </w:rPr>
              <w:t>6.2.1.1</w:t>
            </w:r>
            <w:r>
              <w:rPr>
                <w:rFonts w:asciiTheme="minorHAnsi" w:hAnsiTheme="minorHAnsi"/>
              </w:rPr>
              <w:fldChar w:fldCharType="end"/>
            </w:r>
            <w:r w:rsidRPr="00762320">
              <w:rPr>
                <w:rFonts w:asciiTheme="minorHAnsi" w:hAnsiTheme="minorHAnsi"/>
                <w:szCs w:val="22"/>
              </w:rPr>
              <w:t xml:space="preserve"> of this Code.</w:t>
            </w:r>
          </w:p>
        </w:tc>
        <w:tc>
          <w:tcPr>
            <w:tcW w:w="2999" w:type="dxa"/>
            <w:hideMark/>
          </w:tcPr>
          <w:p w14:paraId="450416A5" w14:textId="77777777" w:rsidR="005F408D" w:rsidRPr="00762320" w:rsidRDefault="005F408D"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Pr>
                <w:rFonts w:asciiTheme="minorHAnsi" w:hAnsiTheme="minorHAnsi"/>
                <w:szCs w:val="22"/>
              </w:rPr>
              <w:t>Generic activities, seismic surveys, all regulated activities that require land clearing, hydraulic fracturing</w:t>
            </w:r>
          </w:p>
        </w:tc>
      </w:tr>
      <w:tr w:rsidR="005F408D" w:rsidRPr="00762320" w14:paraId="79C0F596" w14:textId="77777777" w:rsidTr="00FE0795">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hideMark/>
          </w:tcPr>
          <w:p w14:paraId="52B91681" w14:textId="77777777" w:rsidR="005F408D" w:rsidRPr="00762320" w:rsidRDefault="005F408D" w:rsidP="00963DFC">
            <w:pPr>
              <w:spacing w:after="40"/>
              <w:rPr>
                <w:rFonts w:asciiTheme="minorHAnsi" w:hAnsiTheme="minorHAnsi"/>
                <w:szCs w:val="22"/>
              </w:rPr>
            </w:pPr>
            <w:r w:rsidRPr="00762320">
              <w:rPr>
                <w:rFonts w:asciiTheme="minorHAnsi" w:hAnsiTheme="minorHAnsi"/>
                <w:szCs w:val="22"/>
              </w:rPr>
              <w:t>CMC-003</w:t>
            </w:r>
          </w:p>
        </w:tc>
        <w:tc>
          <w:tcPr>
            <w:tcW w:w="2625" w:type="dxa"/>
            <w:hideMark/>
          </w:tcPr>
          <w:p w14:paraId="21A14030" w14:textId="528E3467" w:rsidR="005F408D" w:rsidRPr="00762320" w:rsidRDefault="006A129A"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Theme="minorHAnsi" w:hAnsiTheme="minorHAnsi"/>
                <w:szCs w:val="22"/>
              </w:rPr>
              <w:t xml:space="preserve">A </w:t>
            </w:r>
            <w:r w:rsidR="005F408D">
              <w:rPr>
                <w:rFonts w:asciiTheme="minorHAnsi" w:hAnsiTheme="minorHAnsi"/>
                <w:szCs w:val="22"/>
              </w:rPr>
              <w:t>Bushf</w:t>
            </w:r>
            <w:r w:rsidR="005F408D" w:rsidRPr="00762320">
              <w:rPr>
                <w:rFonts w:asciiTheme="minorHAnsi" w:hAnsiTheme="minorHAnsi"/>
                <w:szCs w:val="22"/>
              </w:rPr>
              <w:t xml:space="preserve">ire </w:t>
            </w:r>
            <w:r w:rsidR="005F408D">
              <w:rPr>
                <w:rFonts w:asciiTheme="minorHAnsi" w:hAnsiTheme="minorHAnsi"/>
                <w:szCs w:val="22"/>
              </w:rPr>
              <w:t>M</w:t>
            </w:r>
            <w:r w:rsidR="005F408D" w:rsidRPr="00762320">
              <w:rPr>
                <w:rFonts w:asciiTheme="minorHAnsi" w:hAnsiTheme="minorHAnsi"/>
                <w:szCs w:val="22"/>
              </w:rPr>
              <w:t xml:space="preserve">anagement </w:t>
            </w:r>
            <w:r w:rsidR="005F408D">
              <w:rPr>
                <w:rFonts w:asciiTheme="minorHAnsi" w:hAnsiTheme="minorHAnsi"/>
                <w:szCs w:val="22"/>
              </w:rPr>
              <w:t>P</w:t>
            </w:r>
            <w:r w:rsidR="005F408D" w:rsidRPr="00762320">
              <w:rPr>
                <w:rFonts w:asciiTheme="minorHAnsi" w:hAnsiTheme="minorHAnsi"/>
                <w:szCs w:val="22"/>
              </w:rPr>
              <w:t>lan</w:t>
            </w:r>
            <w:r>
              <w:rPr>
                <w:rFonts w:asciiTheme="minorHAnsi" w:hAnsiTheme="minorHAnsi"/>
                <w:szCs w:val="22"/>
              </w:rPr>
              <w:t xml:space="preserve"> is implemented</w:t>
            </w:r>
            <w:r w:rsidR="005F408D" w:rsidRPr="00762320">
              <w:rPr>
                <w:rFonts w:asciiTheme="minorHAnsi" w:hAnsiTheme="minorHAnsi"/>
                <w:szCs w:val="22"/>
              </w:rPr>
              <w:t>.</w:t>
            </w:r>
          </w:p>
        </w:tc>
        <w:tc>
          <w:tcPr>
            <w:tcW w:w="1531" w:type="dxa"/>
            <w:hideMark/>
          </w:tcPr>
          <w:p w14:paraId="42282570" w14:textId="77777777" w:rsidR="005F408D" w:rsidRPr="00762320" w:rsidRDefault="005F408D"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762320">
              <w:rPr>
                <w:rFonts w:asciiTheme="minorHAnsi" w:hAnsiTheme="minorHAnsi"/>
                <w:szCs w:val="22"/>
              </w:rPr>
              <w:t>CMC-003.01</w:t>
            </w:r>
          </w:p>
        </w:tc>
        <w:tc>
          <w:tcPr>
            <w:tcW w:w="6888" w:type="dxa"/>
            <w:hideMark/>
          </w:tcPr>
          <w:p w14:paraId="193115C7" w14:textId="16600E98" w:rsidR="005F408D" w:rsidRPr="00AC75E9" w:rsidRDefault="005F408D"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AC75E9">
              <w:rPr>
                <w:rFonts w:asciiTheme="minorHAnsi" w:hAnsiTheme="minorHAnsi"/>
                <w:szCs w:val="22"/>
              </w:rPr>
              <w:t>The potential for the ignition</w:t>
            </w:r>
            <w:r>
              <w:rPr>
                <w:rFonts w:asciiTheme="minorHAnsi" w:hAnsiTheme="minorHAnsi"/>
                <w:szCs w:val="22"/>
              </w:rPr>
              <w:t>,</w:t>
            </w:r>
            <w:r w:rsidRPr="00AC75E9">
              <w:rPr>
                <w:rFonts w:asciiTheme="minorHAnsi" w:hAnsiTheme="minorHAnsi"/>
                <w:szCs w:val="22"/>
              </w:rPr>
              <w:t xml:space="preserve"> spread of fire </w:t>
            </w:r>
            <w:r>
              <w:rPr>
                <w:rFonts w:asciiTheme="minorHAnsi" w:hAnsiTheme="minorHAnsi"/>
                <w:szCs w:val="22"/>
              </w:rPr>
              <w:t>and the modification of fire regime</w:t>
            </w:r>
            <w:r w:rsidRPr="00AC75E9">
              <w:rPr>
                <w:rFonts w:asciiTheme="minorHAnsi" w:hAnsiTheme="minorHAnsi"/>
                <w:szCs w:val="22"/>
              </w:rPr>
              <w:t xml:space="preserve"> is managed in accordance with the </w:t>
            </w:r>
            <w:r w:rsidRPr="00175422">
              <w:rPr>
                <w:rFonts w:asciiTheme="minorHAnsi" w:hAnsiTheme="minorHAnsi"/>
              </w:rPr>
              <w:t>interest holder’s</w:t>
            </w:r>
            <w:r w:rsidRPr="00AC75E9">
              <w:rPr>
                <w:rFonts w:asciiTheme="minorHAnsi" w:hAnsiTheme="minorHAnsi"/>
                <w:szCs w:val="22"/>
              </w:rPr>
              <w:t xml:space="preserve"> Bushfire Management Plan.</w:t>
            </w:r>
          </w:p>
        </w:tc>
        <w:tc>
          <w:tcPr>
            <w:tcW w:w="2999" w:type="dxa"/>
            <w:hideMark/>
          </w:tcPr>
          <w:p w14:paraId="0B1D2FD7" w14:textId="77777777" w:rsidR="005F408D" w:rsidRPr="00762320" w:rsidRDefault="005F408D"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Theme="minorHAnsi" w:hAnsiTheme="minorHAnsi"/>
                <w:szCs w:val="22"/>
              </w:rPr>
              <w:t>Generic activities, seismic surveys, all regulated activities that require land clearing, petroleum wells, hydraulic fracturing, ancillary activities</w:t>
            </w:r>
          </w:p>
        </w:tc>
      </w:tr>
      <w:tr w:rsidR="005F408D" w:rsidRPr="00762320" w14:paraId="6A5B62CA" w14:textId="77777777" w:rsidTr="00FE0795">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tcPr>
          <w:p w14:paraId="7A9A7B51" w14:textId="77777777" w:rsidR="005F408D" w:rsidRPr="00762320" w:rsidRDefault="005F408D" w:rsidP="00963DFC">
            <w:pPr>
              <w:spacing w:after="40"/>
              <w:rPr>
                <w:rFonts w:asciiTheme="minorHAnsi" w:hAnsiTheme="minorHAnsi"/>
              </w:rPr>
            </w:pPr>
            <w:r>
              <w:rPr>
                <w:rFonts w:asciiTheme="minorHAnsi" w:hAnsiTheme="minorHAnsi"/>
              </w:rPr>
              <w:t>CMC-004</w:t>
            </w:r>
          </w:p>
        </w:tc>
        <w:tc>
          <w:tcPr>
            <w:tcW w:w="2625" w:type="dxa"/>
          </w:tcPr>
          <w:p w14:paraId="1379CE23" w14:textId="32DA2333" w:rsidR="005F408D" w:rsidRPr="00762320" w:rsidRDefault="005F408D"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5B31AB">
              <w:rPr>
                <w:rFonts w:asciiTheme="minorHAnsi" w:hAnsiTheme="minorHAnsi"/>
              </w:rPr>
              <w:t xml:space="preserve">Pest species management protocols are in place where </w:t>
            </w:r>
            <w:r w:rsidR="001B2A40" w:rsidRPr="001B2A40">
              <w:rPr>
                <w:rFonts w:asciiTheme="minorHAnsi" w:hAnsiTheme="minorHAnsi"/>
                <w:bCs/>
                <w:iCs/>
              </w:rPr>
              <w:t>regulated activit</w:t>
            </w:r>
            <w:r w:rsidR="002C14A8">
              <w:rPr>
                <w:rFonts w:asciiTheme="minorHAnsi" w:hAnsiTheme="minorHAnsi"/>
                <w:bCs/>
                <w:iCs/>
              </w:rPr>
              <w:t xml:space="preserve">ies </w:t>
            </w:r>
            <w:r w:rsidRPr="005B31AB">
              <w:rPr>
                <w:rFonts w:asciiTheme="minorHAnsi" w:hAnsiTheme="minorHAnsi"/>
              </w:rPr>
              <w:t>are conducted on a production licence</w:t>
            </w:r>
            <w:r>
              <w:rPr>
                <w:rFonts w:asciiTheme="minorHAnsi" w:hAnsiTheme="minorHAnsi"/>
              </w:rPr>
              <w:t>.</w:t>
            </w:r>
          </w:p>
        </w:tc>
        <w:tc>
          <w:tcPr>
            <w:tcW w:w="1531" w:type="dxa"/>
          </w:tcPr>
          <w:p w14:paraId="42E5C3FF" w14:textId="77777777" w:rsidR="005F408D" w:rsidRPr="00762320" w:rsidRDefault="005F408D"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Pr>
                <w:rFonts w:asciiTheme="minorHAnsi" w:hAnsiTheme="minorHAnsi"/>
              </w:rPr>
              <w:t>CMC-004.01</w:t>
            </w:r>
          </w:p>
        </w:tc>
        <w:tc>
          <w:tcPr>
            <w:tcW w:w="6888" w:type="dxa"/>
          </w:tcPr>
          <w:p w14:paraId="039CD8B8" w14:textId="418795E4" w:rsidR="005F408D" w:rsidRPr="00322C41" w:rsidRDefault="005F408D"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322C41">
              <w:rPr>
                <w:rFonts w:asciiTheme="minorHAnsi" w:hAnsiTheme="minorHAnsi"/>
              </w:rPr>
              <w:t>The interest holder has</w:t>
            </w:r>
            <w:r w:rsidR="004432A1">
              <w:rPr>
                <w:rFonts w:asciiTheme="minorHAnsi" w:hAnsiTheme="minorHAnsi"/>
              </w:rPr>
              <w:t xml:space="preserve"> a</w:t>
            </w:r>
            <w:r w:rsidRPr="00322C41">
              <w:rPr>
                <w:rFonts w:asciiTheme="minorHAnsi" w:hAnsiTheme="minorHAnsi"/>
              </w:rPr>
              <w:t xml:space="preserve"> protocol for the management of pest species that:</w:t>
            </w:r>
          </w:p>
          <w:p w14:paraId="3332BE78" w14:textId="15BE67B0" w:rsidR="005F408D" w:rsidRPr="00622314" w:rsidRDefault="005F408D">
            <w:pPr>
              <w:pStyle w:val="ListParagraph"/>
              <w:numPr>
                <w:ilvl w:val="0"/>
                <w:numId w:val="107"/>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b w:val="0"/>
                <w:bCs w:val="0"/>
                <w:i w:val="0"/>
                <w:iCs/>
              </w:rPr>
            </w:pPr>
            <w:r w:rsidRPr="00D6107B">
              <w:rPr>
                <w:rFonts w:asciiTheme="minorHAnsi" w:hAnsiTheme="minorHAnsi"/>
                <w:b w:val="0"/>
                <w:i w:val="0"/>
              </w:rPr>
              <w:t>meets the requirements of any guidelines published by the Department</w:t>
            </w:r>
            <w:r w:rsidR="009A78D7">
              <w:rPr>
                <w:rFonts w:asciiTheme="minorHAnsi" w:hAnsiTheme="minorHAnsi"/>
                <w:b w:val="0"/>
                <w:i w:val="0"/>
              </w:rPr>
              <w:t>,</w:t>
            </w:r>
          </w:p>
          <w:p w14:paraId="3CC1E134" w14:textId="60A39EEA" w:rsidR="005F408D" w:rsidRPr="00622314" w:rsidRDefault="005F408D">
            <w:pPr>
              <w:pStyle w:val="ListParagraph"/>
              <w:numPr>
                <w:ilvl w:val="0"/>
                <w:numId w:val="107"/>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b w:val="0"/>
                <w:bCs w:val="0"/>
                <w:i w:val="0"/>
                <w:iCs/>
              </w:rPr>
            </w:pPr>
            <w:r w:rsidRPr="00D6107B">
              <w:rPr>
                <w:rFonts w:asciiTheme="minorHAnsi" w:hAnsiTheme="minorHAnsi"/>
                <w:b w:val="0"/>
                <w:i w:val="0"/>
              </w:rPr>
              <w:t>adopts an adaptive approach, acknowledging that the understanding of complex and dynamic systems and the impact and management of pests is incomplete</w:t>
            </w:r>
            <w:r w:rsidR="009A78D7">
              <w:rPr>
                <w:rFonts w:asciiTheme="minorHAnsi" w:hAnsiTheme="minorHAnsi"/>
                <w:b w:val="0"/>
                <w:i w:val="0"/>
              </w:rPr>
              <w:t>,</w:t>
            </w:r>
          </w:p>
          <w:p w14:paraId="74E95909" w14:textId="1633DB9E" w:rsidR="005F408D" w:rsidRPr="00622314" w:rsidRDefault="005F408D">
            <w:pPr>
              <w:pStyle w:val="ListParagraph"/>
              <w:numPr>
                <w:ilvl w:val="0"/>
                <w:numId w:val="107"/>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b w:val="0"/>
                <w:bCs w:val="0"/>
                <w:i w:val="0"/>
                <w:iCs/>
              </w:rPr>
            </w:pPr>
            <w:r w:rsidRPr="00D6107B">
              <w:rPr>
                <w:rFonts w:asciiTheme="minorHAnsi" w:hAnsiTheme="minorHAnsi"/>
                <w:b w:val="0"/>
                <w:i w:val="0"/>
              </w:rPr>
              <w:t xml:space="preserve">identifies pest species that are known to occur in the </w:t>
            </w:r>
            <w:r>
              <w:rPr>
                <w:rFonts w:asciiTheme="minorHAnsi" w:hAnsiTheme="minorHAnsi"/>
                <w:b w:val="0"/>
                <w:i w:val="0"/>
              </w:rPr>
              <w:t>regulated activity area</w:t>
            </w:r>
            <w:r w:rsidR="009A78D7">
              <w:rPr>
                <w:rFonts w:asciiTheme="minorHAnsi" w:hAnsiTheme="minorHAnsi"/>
                <w:b w:val="0"/>
                <w:i w:val="0"/>
              </w:rPr>
              <w:t>,</w:t>
            </w:r>
          </w:p>
          <w:p w14:paraId="07D65C89" w14:textId="0743AE03" w:rsidR="005F408D" w:rsidRPr="00622314" w:rsidRDefault="005F408D">
            <w:pPr>
              <w:pStyle w:val="ListParagraph"/>
              <w:numPr>
                <w:ilvl w:val="0"/>
                <w:numId w:val="107"/>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b w:val="0"/>
                <w:bCs w:val="0"/>
                <w:i w:val="0"/>
                <w:iCs/>
              </w:rPr>
            </w:pPr>
            <w:r w:rsidRPr="00D6107B">
              <w:rPr>
                <w:rFonts w:asciiTheme="minorHAnsi" w:hAnsiTheme="minorHAnsi"/>
                <w:b w:val="0"/>
                <w:i w:val="0"/>
              </w:rPr>
              <w:t>identifies stakeholders who might be affected by or need to be involved in pest management activities</w:t>
            </w:r>
            <w:r w:rsidR="009A78D7">
              <w:rPr>
                <w:rFonts w:asciiTheme="minorHAnsi" w:hAnsiTheme="minorHAnsi"/>
                <w:b w:val="0"/>
                <w:i w:val="0"/>
              </w:rPr>
              <w:t>,</w:t>
            </w:r>
            <w:r w:rsidRPr="00D6107B">
              <w:rPr>
                <w:rFonts w:asciiTheme="minorHAnsi" w:hAnsiTheme="minorHAnsi"/>
                <w:b w:val="0"/>
                <w:i w:val="0"/>
              </w:rPr>
              <w:t xml:space="preserve"> </w:t>
            </w:r>
          </w:p>
          <w:p w14:paraId="45A8A479" w14:textId="29A9C5B1" w:rsidR="005F408D" w:rsidRPr="00622314" w:rsidRDefault="005F408D">
            <w:pPr>
              <w:pStyle w:val="ListParagraph"/>
              <w:numPr>
                <w:ilvl w:val="0"/>
                <w:numId w:val="107"/>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b w:val="0"/>
                <w:bCs w:val="0"/>
                <w:i w:val="0"/>
                <w:iCs/>
              </w:rPr>
            </w:pPr>
            <w:r w:rsidRPr="00D6107B">
              <w:rPr>
                <w:rFonts w:asciiTheme="minorHAnsi" w:hAnsiTheme="minorHAnsi"/>
                <w:b w:val="0"/>
                <w:i w:val="0"/>
              </w:rPr>
              <w:t xml:space="preserve"> implements pest management actions so that population densities of pest fauna are managed</w:t>
            </w:r>
            <w:r w:rsidR="009A78D7">
              <w:rPr>
                <w:rFonts w:asciiTheme="minorHAnsi" w:hAnsiTheme="minorHAnsi"/>
                <w:b w:val="0"/>
                <w:i w:val="0"/>
              </w:rPr>
              <w:t>,</w:t>
            </w:r>
          </w:p>
          <w:p w14:paraId="71BA9257" w14:textId="1526CB05" w:rsidR="005F408D" w:rsidRPr="00622314" w:rsidRDefault="005F408D">
            <w:pPr>
              <w:pStyle w:val="ListParagraph"/>
              <w:numPr>
                <w:ilvl w:val="0"/>
                <w:numId w:val="107"/>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b w:val="0"/>
                <w:bCs w:val="0"/>
                <w:i w:val="0"/>
                <w:iCs/>
              </w:rPr>
            </w:pPr>
            <w:r w:rsidRPr="00D6107B">
              <w:rPr>
                <w:rFonts w:asciiTheme="minorHAnsi" w:hAnsiTheme="minorHAnsi"/>
                <w:b w:val="0"/>
                <w:i w:val="0"/>
              </w:rPr>
              <w:t xml:space="preserve">implements pest management actions that minimise the risk of new pests entering or establishing in the </w:t>
            </w:r>
            <w:r>
              <w:rPr>
                <w:rFonts w:asciiTheme="minorHAnsi" w:hAnsiTheme="minorHAnsi"/>
                <w:b w:val="0"/>
                <w:i w:val="0"/>
              </w:rPr>
              <w:t>regulated activity area</w:t>
            </w:r>
            <w:r w:rsidR="009A78D7">
              <w:rPr>
                <w:rFonts w:asciiTheme="minorHAnsi" w:hAnsiTheme="minorHAnsi"/>
                <w:b w:val="0"/>
                <w:i w:val="0"/>
              </w:rPr>
              <w:t>, and</w:t>
            </w:r>
          </w:p>
          <w:p w14:paraId="48072054" w14:textId="09E074B2" w:rsidR="005F408D" w:rsidRPr="00762320" w:rsidRDefault="005F408D" w:rsidP="004651AB">
            <w:pPr>
              <w:pStyle w:val="ListParagraph"/>
              <w:numPr>
                <w:ilvl w:val="0"/>
                <w:numId w:val="107"/>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D6107B">
              <w:rPr>
                <w:rFonts w:asciiTheme="minorHAnsi" w:hAnsiTheme="minorHAnsi"/>
                <w:b w:val="0"/>
                <w:i w:val="0"/>
              </w:rPr>
              <w:t xml:space="preserve">monitors </w:t>
            </w:r>
            <w:r>
              <w:rPr>
                <w:rFonts w:asciiTheme="minorHAnsi" w:hAnsiTheme="minorHAnsi"/>
                <w:b w:val="0"/>
                <w:i w:val="0"/>
              </w:rPr>
              <w:t xml:space="preserve">and evaluates </w:t>
            </w:r>
            <w:r w:rsidRPr="00D6107B">
              <w:rPr>
                <w:rFonts w:asciiTheme="minorHAnsi" w:hAnsiTheme="minorHAnsi"/>
                <w:b w:val="0"/>
                <w:i w:val="0"/>
              </w:rPr>
              <w:t xml:space="preserve">the effects of pest fauna management actions and </w:t>
            </w:r>
            <w:r>
              <w:rPr>
                <w:rFonts w:asciiTheme="minorHAnsi" w:hAnsiTheme="minorHAnsi"/>
                <w:b w:val="0"/>
                <w:i w:val="0"/>
              </w:rPr>
              <w:t xml:space="preserve">implements corrective actions to </w:t>
            </w:r>
            <w:r w:rsidRPr="00D6107B">
              <w:rPr>
                <w:rFonts w:asciiTheme="minorHAnsi" w:hAnsiTheme="minorHAnsi"/>
                <w:b w:val="0"/>
                <w:i w:val="0"/>
              </w:rPr>
              <w:t>produc</w:t>
            </w:r>
            <w:r>
              <w:rPr>
                <w:rFonts w:asciiTheme="minorHAnsi" w:hAnsiTheme="minorHAnsi"/>
                <w:b w:val="0"/>
                <w:i w:val="0"/>
              </w:rPr>
              <w:t>e</w:t>
            </w:r>
            <w:r w:rsidRPr="00D6107B">
              <w:rPr>
                <w:rFonts w:asciiTheme="minorHAnsi" w:hAnsiTheme="minorHAnsi"/>
                <w:b w:val="0"/>
                <w:i w:val="0"/>
              </w:rPr>
              <w:t xml:space="preserve"> the desired outcomes.</w:t>
            </w:r>
          </w:p>
        </w:tc>
        <w:tc>
          <w:tcPr>
            <w:tcW w:w="2999" w:type="dxa"/>
          </w:tcPr>
          <w:p w14:paraId="5470117A" w14:textId="480DE8A0" w:rsidR="005F408D" w:rsidRPr="00762320" w:rsidRDefault="005F408D"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Pr>
                <w:rFonts w:asciiTheme="minorHAnsi" w:hAnsiTheme="minorHAnsi"/>
                <w:szCs w:val="22"/>
              </w:rPr>
              <w:t>Generic activities, seismic surveys, all regulated activities that require land clearing, ancillary activities</w:t>
            </w:r>
            <w:r w:rsidR="005743FA">
              <w:rPr>
                <w:rFonts w:asciiTheme="minorHAnsi" w:hAnsiTheme="minorHAnsi"/>
                <w:szCs w:val="22"/>
              </w:rPr>
              <w:t xml:space="preserve"> </w:t>
            </w:r>
          </w:p>
        </w:tc>
      </w:tr>
      <w:tr w:rsidR="005F408D" w:rsidRPr="00762320" w14:paraId="665716B3" w14:textId="77777777" w:rsidTr="00FE0795">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hideMark/>
          </w:tcPr>
          <w:p w14:paraId="15D0BDEF" w14:textId="77777777" w:rsidR="005F408D" w:rsidRPr="00762320" w:rsidRDefault="005F408D" w:rsidP="00963DFC">
            <w:pPr>
              <w:spacing w:after="40"/>
              <w:rPr>
                <w:rFonts w:asciiTheme="minorHAnsi" w:hAnsiTheme="minorHAnsi"/>
                <w:szCs w:val="22"/>
              </w:rPr>
            </w:pPr>
            <w:r w:rsidRPr="00762320">
              <w:rPr>
                <w:rFonts w:asciiTheme="minorHAnsi" w:hAnsiTheme="minorHAnsi"/>
                <w:szCs w:val="22"/>
              </w:rPr>
              <w:t>CMC-100</w:t>
            </w:r>
          </w:p>
        </w:tc>
        <w:tc>
          <w:tcPr>
            <w:tcW w:w="2625" w:type="dxa"/>
            <w:hideMark/>
          </w:tcPr>
          <w:p w14:paraId="041324B0" w14:textId="279AB5DC" w:rsidR="005F408D" w:rsidRPr="00762320" w:rsidRDefault="006A129A"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Theme="minorHAnsi" w:hAnsiTheme="minorHAnsi"/>
                <w:szCs w:val="22"/>
              </w:rPr>
              <w:t xml:space="preserve">A </w:t>
            </w:r>
            <w:r w:rsidR="005F408D">
              <w:rPr>
                <w:rFonts w:asciiTheme="minorHAnsi" w:hAnsiTheme="minorHAnsi"/>
                <w:szCs w:val="22"/>
              </w:rPr>
              <w:t>Cultural Heritage Management Plan</w:t>
            </w:r>
            <w:r w:rsidR="005F408D" w:rsidRPr="00762320">
              <w:rPr>
                <w:rFonts w:asciiTheme="minorHAnsi" w:hAnsiTheme="minorHAnsi"/>
                <w:szCs w:val="22"/>
              </w:rPr>
              <w:t xml:space="preserve"> </w:t>
            </w:r>
            <w:r>
              <w:rPr>
                <w:rFonts w:asciiTheme="minorHAnsi" w:hAnsiTheme="minorHAnsi"/>
                <w:szCs w:val="22"/>
              </w:rPr>
              <w:t xml:space="preserve">is implemented </w:t>
            </w:r>
            <w:r w:rsidR="005F408D" w:rsidRPr="00762320">
              <w:rPr>
                <w:rFonts w:asciiTheme="minorHAnsi" w:hAnsiTheme="minorHAnsi"/>
                <w:szCs w:val="22"/>
              </w:rPr>
              <w:t xml:space="preserve">where </w:t>
            </w:r>
            <w:r w:rsidR="006A70DB" w:rsidRPr="006A70DB">
              <w:rPr>
                <w:rFonts w:asciiTheme="minorHAnsi" w:hAnsiTheme="minorHAnsi"/>
              </w:rPr>
              <w:t xml:space="preserve">the regulated activities of </w:t>
            </w:r>
            <w:r w:rsidR="00DA4D97" w:rsidRPr="00DA4D97">
              <w:rPr>
                <w:rFonts w:asciiTheme="minorHAnsi" w:hAnsiTheme="minorHAnsi"/>
              </w:rPr>
              <w:t>an</w:t>
            </w:r>
            <w:r w:rsidR="006A70DB" w:rsidRPr="006A70DB">
              <w:rPr>
                <w:rFonts w:asciiTheme="minorHAnsi" w:hAnsiTheme="minorHAnsi"/>
              </w:rPr>
              <w:t xml:space="preserve"> EMP </w:t>
            </w:r>
            <w:r w:rsidR="005F408D" w:rsidRPr="00762320">
              <w:rPr>
                <w:rFonts w:asciiTheme="minorHAnsi" w:hAnsiTheme="minorHAnsi"/>
                <w:szCs w:val="22"/>
              </w:rPr>
              <w:t>are conducted on a production licence.</w:t>
            </w:r>
            <w:r w:rsidR="005F408D" w:rsidRPr="00762320">
              <w:rPr>
                <w:rFonts w:asciiTheme="minorHAnsi" w:hAnsiTheme="minorHAnsi"/>
                <w:szCs w:val="22"/>
              </w:rPr>
              <w:br/>
              <w:t xml:space="preserve">An </w:t>
            </w:r>
            <w:r w:rsidR="005F408D" w:rsidRPr="00175422">
              <w:rPr>
                <w:rFonts w:asciiTheme="minorHAnsi" w:hAnsiTheme="minorHAnsi"/>
              </w:rPr>
              <w:t>interest holder</w:t>
            </w:r>
            <w:r w:rsidR="005F408D" w:rsidRPr="00762320">
              <w:rPr>
                <w:rFonts w:asciiTheme="minorHAnsi" w:hAnsiTheme="minorHAnsi"/>
                <w:szCs w:val="22"/>
              </w:rPr>
              <w:t xml:space="preserve"> may implement a </w:t>
            </w:r>
            <w:r w:rsidR="005F408D">
              <w:rPr>
                <w:rFonts w:asciiTheme="minorHAnsi" w:hAnsiTheme="minorHAnsi"/>
                <w:szCs w:val="22"/>
              </w:rPr>
              <w:t>Cultural Heritage Management Plan</w:t>
            </w:r>
            <w:r w:rsidR="005F408D" w:rsidRPr="00762320">
              <w:rPr>
                <w:rFonts w:asciiTheme="minorHAnsi" w:hAnsiTheme="minorHAnsi"/>
                <w:szCs w:val="22"/>
              </w:rPr>
              <w:t xml:space="preserve"> for any </w:t>
            </w:r>
            <w:r w:rsidR="005F408D" w:rsidRPr="00175422">
              <w:rPr>
                <w:rFonts w:asciiTheme="minorHAnsi" w:hAnsiTheme="minorHAnsi"/>
              </w:rPr>
              <w:t>regulated activities</w:t>
            </w:r>
            <w:r w:rsidR="005F408D" w:rsidRPr="00762320">
              <w:rPr>
                <w:rFonts w:asciiTheme="minorHAnsi" w:hAnsiTheme="minorHAnsi"/>
                <w:szCs w:val="22"/>
              </w:rPr>
              <w:t xml:space="preserve"> on a petroleum interest other than a </w:t>
            </w:r>
            <w:r w:rsidR="00C22225">
              <w:rPr>
                <w:rFonts w:asciiTheme="minorHAnsi" w:hAnsiTheme="minorHAnsi"/>
                <w:szCs w:val="22"/>
              </w:rPr>
              <w:t>p</w:t>
            </w:r>
            <w:r w:rsidR="001041D4">
              <w:rPr>
                <w:rFonts w:asciiTheme="minorHAnsi" w:hAnsiTheme="minorHAnsi"/>
                <w:szCs w:val="22"/>
              </w:rPr>
              <w:t>roduction</w:t>
            </w:r>
            <w:r w:rsidR="005F408D" w:rsidRPr="00762320">
              <w:rPr>
                <w:rFonts w:asciiTheme="minorHAnsi" w:hAnsiTheme="minorHAnsi"/>
                <w:szCs w:val="22"/>
              </w:rPr>
              <w:t xml:space="preserve"> </w:t>
            </w:r>
            <w:r w:rsidR="00C22225">
              <w:rPr>
                <w:rFonts w:asciiTheme="minorHAnsi" w:hAnsiTheme="minorHAnsi"/>
                <w:szCs w:val="22"/>
              </w:rPr>
              <w:t>l</w:t>
            </w:r>
            <w:r w:rsidR="005F408D" w:rsidRPr="00762320">
              <w:rPr>
                <w:rFonts w:asciiTheme="minorHAnsi" w:hAnsiTheme="minorHAnsi"/>
                <w:szCs w:val="22"/>
              </w:rPr>
              <w:t>icence</w:t>
            </w:r>
            <w:r w:rsidR="005F408D">
              <w:rPr>
                <w:rFonts w:asciiTheme="minorHAnsi" w:hAnsiTheme="minorHAnsi"/>
              </w:rPr>
              <w:t xml:space="preserve"> or</w:t>
            </w:r>
            <w:r w:rsidR="005F408D" w:rsidRPr="00762320">
              <w:rPr>
                <w:rFonts w:asciiTheme="minorHAnsi" w:hAnsiTheme="minorHAnsi"/>
                <w:szCs w:val="22"/>
              </w:rPr>
              <w:t xml:space="preserve"> implement CMC-10</w:t>
            </w:r>
            <w:r w:rsidR="00F24F56">
              <w:rPr>
                <w:rFonts w:asciiTheme="minorHAnsi" w:hAnsiTheme="minorHAnsi"/>
                <w:szCs w:val="22"/>
              </w:rPr>
              <w:t>1</w:t>
            </w:r>
            <w:r w:rsidR="005F408D" w:rsidRPr="00762320">
              <w:rPr>
                <w:rFonts w:asciiTheme="minorHAnsi" w:hAnsiTheme="minorHAnsi"/>
                <w:szCs w:val="22"/>
              </w:rPr>
              <w:t xml:space="preserve"> and CMC-10</w:t>
            </w:r>
            <w:r w:rsidR="008848C2">
              <w:rPr>
                <w:rFonts w:asciiTheme="minorHAnsi" w:hAnsiTheme="minorHAnsi"/>
                <w:szCs w:val="22"/>
              </w:rPr>
              <w:t>2</w:t>
            </w:r>
            <w:r w:rsidR="005F408D" w:rsidRPr="00762320">
              <w:rPr>
                <w:rFonts w:asciiTheme="minorHAnsi" w:hAnsiTheme="minorHAnsi"/>
                <w:szCs w:val="22"/>
              </w:rPr>
              <w:t>.</w:t>
            </w:r>
          </w:p>
        </w:tc>
        <w:tc>
          <w:tcPr>
            <w:tcW w:w="1531" w:type="dxa"/>
            <w:hideMark/>
          </w:tcPr>
          <w:p w14:paraId="6D732384" w14:textId="77777777" w:rsidR="005F408D" w:rsidRPr="00762320" w:rsidRDefault="005F408D"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762320">
              <w:rPr>
                <w:rFonts w:asciiTheme="minorHAnsi" w:hAnsiTheme="minorHAnsi"/>
                <w:szCs w:val="22"/>
              </w:rPr>
              <w:t>CMC-100.01</w:t>
            </w:r>
          </w:p>
        </w:tc>
        <w:tc>
          <w:tcPr>
            <w:tcW w:w="6888" w:type="dxa"/>
            <w:hideMark/>
          </w:tcPr>
          <w:p w14:paraId="5D203EEF" w14:textId="1566DEB6" w:rsidR="005F408D" w:rsidRPr="00762320" w:rsidRDefault="005F408D"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eastAsia="Times New Roman"/>
              </w:rPr>
              <w:t xml:space="preserve">The potential for impacts on </w:t>
            </w:r>
            <w:r w:rsidR="00B37888">
              <w:rPr>
                <w:rFonts w:eastAsia="Times New Roman"/>
              </w:rPr>
              <w:t>sacred sites</w:t>
            </w:r>
            <w:r>
              <w:rPr>
                <w:rFonts w:eastAsia="Times New Roman"/>
              </w:rPr>
              <w:t xml:space="preserve"> and</w:t>
            </w:r>
            <w:r>
              <w:rPr>
                <w:b/>
              </w:rPr>
              <w:t xml:space="preserve"> </w:t>
            </w:r>
            <w:r w:rsidR="00B37888" w:rsidRPr="00B37888">
              <w:rPr>
                <w:bCs/>
              </w:rPr>
              <w:t xml:space="preserve">places or objects of </w:t>
            </w:r>
            <w:r>
              <w:rPr>
                <w:rFonts w:eastAsia="Times New Roman"/>
              </w:rPr>
              <w:t xml:space="preserve">heritage </w:t>
            </w:r>
            <w:r w:rsidR="00B37888" w:rsidRPr="00B37888">
              <w:rPr>
                <w:bCs/>
              </w:rPr>
              <w:t>significance</w:t>
            </w:r>
            <w:r>
              <w:rPr>
                <w:rFonts w:eastAsia="Times New Roman"/>
              </w:rPr>
              <w:t xml:space="preserve"> is managed in accordance with the </w:t>
            </w:r>
            <w:r w:rsidRPr="0017444C">
              <w:rPr>
                <w:rFonts w:eastAsia="Times New Roman"/>
              </w:rPr>
              <w:t>interest holder’s</w:t>
            </w:r>
            <w:r>
              <w:rPr>
                <w:rFonts w:eastAsia="Times New Roman"/>
              </w:rPr>
              <w:t xml:space="preserve"> Cultural Heritage Management Plan.</w:t>
            </w:r>
          </w:p>
        </w:tc>
        <w:tc>
          <w:tcPr>
            <w:tcW w:w="2999" w:type="dxa"/>
            <w:hideMark/>
          </w:tcPr>
          <w:p w14:paraId="391B45F2" w14:textId="77777777" w:rsidR="005F408D" w:rsidRPr="00762320" w:rsidRDefault="005F408D"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9F7A9F">
              <w:rPr>
                <w:rFonts w:asciiTheme="minorHAnsi" w:hAnsiTheme="minorHAnsi"/>
                <w:szCs w:val="22"/>
              </w:rPr>
              <w:t xml:space="preserve">Seismic surveys, </w:t>
            </w:r>
            <w:r>
              <w:rPr>
                <w:rFonts w:asciiTheme="minorHAnsi" w:hAnsiTheme="minorHAnsi"/>
                <w:szCs w:val="22"/>
              </w:rPr>
              <w:t>a</w:t>
            </w:r>
            <w:r w:rsidRPr="009F7A9F">
              <w:rPr>
                <w:rFonts w:asciiTheme="minorHAnsi" w:hAnsiTheme="minorHAnsi"/>
                <w:szCs w:val="22"/>
              </w:rPr>
              <w:t>ll regulated activities that require land clearing</w:t>
            </w:r>
          </w:p>
        </w:tc>
      </w:tr>
      <w:tr w:rsidR="005F408D" w:rsidRPr="00762320" w14:paraId="748FB611" w14:textId="77777777" w:rsidTr="00FE0795">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val="restart"/>
            <w:hideMark/>
          </w:tcPr>
          <w:p w14:paraId="6E80F881" w14:textId="373BFA5F" w:rsidR="005F408D" w:rsidRPr="00762320" w:rsidRDefault="005F408D" w:rsidP="00DE2744">
            <w:pPr>
              <w:spacing w:after="40"/>
              <w:rPr>
                <w:rFonts w:asciiTheme="minorHAnsi" w:hAnsiTheme="minorHAnsi"/>
                <w:szCs w:val="22"/>
              </w:rPr>
            </w:pPr>
            <w:r w:rsidRPr="00762320">
              <w:rPr>
                <w:rFonts w:asciiTheme="minorHAnsi" w:hAnsiTheme="minorHAnsi"/>
                <w:szCs w:val="22"/>
              </w:rPr>
              <w:t>CMC-10</w:t>
            </w:r>
            <w:r w:rsidR="002D2909">
              <w:rPr>
                <w:rFonts w:asciiTheme="minorHAnsi" w:hAnsiTheme="minorHAnsi"/>
                <w:szCs w:val="22"/>
              </w:rPr>
              <w:t>1</w:t>
            </w:r>
          </w:p>
        </w:tc>
        <w:tc>
          <w:tcPr>
            <w:tcW w:w="2625" w:type="dxa"/>
            <w:vMerge w:val="restart"/>
            <w:hideMark/>
          </w:tcPr>
          <w:p w14:paraId="424313E4" w14:textId="602D4428" w:rsidR="005F408D" w:rsidRPr="00762320" w:rsidRDefault="006A129A" w:rsidP="002214DA">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Pr>
                <w:rFonts w:asciiTheme="minorHAnsi" w:hAnsiTheme="minorHAnsi"/>
                <w:szCs w:val="22"/>
              </w:rPr>
              <w:t>P</w:t>
            </w:r>
            <w:r w:rsidR="005F408D" w:rsidRPr="00762320">
              <w:rPr>
                <w:rFonts w:asciiTheme="minorHAnsi" w:hAnsiTheme="minorHAnsi"/>
                <w:szCs w:val="22"/>
              </w:rPr>
              <w:t xml:space="preserve">re-clearing surveys </w:t>
            </w:r>
            <w:r>
              <w:rPr>
                <w:rFonts w:asciiTheme="minorHAnsi" w:hAnsiTheme="minorHAnsi"/>
                <w:szCs w:val="22"/>
              </w:rPr>
              <w:t xml:space="preserve">are conducted </w:t>
            </w:r>
            <w:r w:rsidR="005F408D" w:rsidRPr="00762320">
              <w:rPr>
                <w:rFonts w:asciiTheme="minorHAnsi" w:hAnsiTheme="minorHAnsi"/>
                <w:szCs w:val="22"/>
              </w:rPr>
              <w:t xml:space="preserve">prior to clearing of land for </w:t>
            </w:r>
            <w:r w:rsidR="008D4F63" w:rsidRPr="008D4F63">
              <w:rPr>
                <w:rFonts w:asciiTheme="minorHAnsi" w:hAnsiTheme="minorHAnsi"/>
              </w:rPr>
              <w:t xml:space="preserve">the regulated activities of an EMP </w:t>
            </w:r>
            <w:r w:rsidR="005F408D">
              <w:rPr>
                <w:rFonts w:asciiTheme="minorHAnsi" w:hAnsiTheme="minorHAnsi"/>
                <w:szCs w:val="22"/>
              </w:rPr>
              <w:t xml:space="preserve">to identify </w:t>
            </w:r>
            <w:r w:rsidR="005F408D">
              <w:t>places or objects of heritage significance or sacred sites (cultural heritage pre-clearing survey).</w:t>
            </w:r>
          </w:p>
        </w:tc>
        <w:tc>
          <w:tcPr>
            <w:tcW w:w="1531" w:type="dxa"/>
            <w:hideMark/>
          </w:tcPr>
          <w:p w14:paraId="225EF496" w14:textId="285FE8D4" w:rsidR="005F408D" w:rsidRPr="00762320" w:rsidRDefault="005F408D"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762320">
              <w:rPr>
                <w:rFonts w:asciiTheme="minorHAnsi" w:hAnsiTheme="minorHAnsi"/>
                <w:szCs w:val="22"/>
              </w:rPr>
              <w:t>CMC-10</w:t>
            </w:r>
            <w:r w:rsidR="00F24F56">
              <w:rPr>
                <w:rFonts w:asciiTheme="minorHAnsi" w:hAnsiTheme="minorHAnsi"/>
                <w:szCs w:val="22"/>
              </w:rPr>
              <w:t>1</w:t>
            </w:r>
            <w:r w:rsidRPr="00762320">
              <w:rPr>
                <w:rFonts w:asciiTheme="minorHAnsi" w:hAnsiTheme="minorHAnsi"/>
                <w:szCs w:val="22"/>
              </w:rPr>
              <w:t>.01</w:t>
            </w:r>
          </w:p>
        </w:tc>
        <w:tc>
          <w:tcPr>
            <w:tcW w:w="6888" w:type="dxa"/>
            <w:hideMark/>
          </w:tcPr>
          <w:p w14:paraId="2FD9E168" w14:textId="3A2307EB" w:rsidR="005F408D" w:rsidRPr="00762320" w:rsidRDefault="005F408D"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762320">
              <w:rPr>
                <w:rFonts w:asciiTheme="minorHAnsi" w:hAnsiTheme="minorHAnsi"/>
                <w:szCs w:val="22"/>
              </w:rPr>
              <w:t>A pre-clearing</w:t>
            </w:r>
            <w:r>
              <w:rPr>
                <w:rFonts w:asciiTheme="minorHAnsi" w:hAnsiTheme="minorHAnsi"/>
                <w:szCs w:val="22"/>
              </w:rPr>
              <w:t xml:space="preserve"> cultural heritage</w:t>
            </w:r>
            <w:r w:rsidRPr="00762320">
              <w:rPr>
                <w:rFonts w:asciiTheme="minorHAnsi" w:hAnsiTheme="minorHAnsi"/>
                <w:szCs w:val="22"/>
              </w:rPr>
              <w:t xml:space="preserve"> survey is completed at least </w:t>
            </w:r>
            <w:r>
              <w:rPr>
                <w:rFonts w:asciiTheme="minorHAnsi" w:hAnsiTheme="minorHAnsi"/>
                <w:szCs w:val="22"/>
              </w:rPr>
              <w:t>1</w:t>
            </w:r>
            <w:r w:rsidRPr="00762320">
              <w:rPr>
                <w:rFonts w:asciiTheme="minorHAnsi" w:hAnsiTheme="minorHAnsi"/>
                <w:szCs w:val="22"/>
              </w:rPr>
              <w:t xml:space="preserve"> week prior to any clearing of land for </w:t>
            </w:r>
            <w:r w:rsidR="008D4F63" w:rsidRPr="008D4F63">
              <w:rPr>
                <w:rFonts w:asciiTheme="minorHAnsi" w:hAnsiTheme="minorHAnsi"/>
              </w:rPr>
              <w:t>the regulated</w:t>
            </w:r>
            <w:r w:rsidRPr="0017444C">
              <w:rPr>
                <w:rFonts w:asciiTheme="minorHAnsi" w:hAnsiTheme="minorHAnsi"/>
              </w:rPr>
              <w:t xml:space="preserve"> activities</w:t>
            </w:r>
            <w:r w:rsidR="008D4F63" w:rsidRPr="008D4F63">
              <w:rPr>
                <w:rFonts w:asciiTheme="minorHAnsi" w:hAnsiTheme="minorHAnsi"/>
              </w:rPr>
              <w:t xml:space="preserve"> of an EMP</w:t>
            </w:r>
            <w:r w:rsidRPr="00762320">
              <w:rPr>
                <w:rFonts w:asciiTheme="minorHAnsi" w:hAnsiTheme="minorHAnsi"/>
                <w:szCs w:val="22"/>
              </w:rPr>
              <w:t>.</w:t>
            </w:r>
            <w:r>
              <w:rPr>
                <w:rFonts w:asciiTheme="minorHAnsi" w:hAnsiTheme="minorHAnsi"/>
                <w:szCs w:val="22"/>
              </w:rPr>
              <w:t xml:space="preserve"> Noting, a cultural heritage survey may require an </w:t>
            </w:r>
            <w:r w:rsidR="00594A6A">
              <w:rPr>
                <w:rFonts w:asciiTheme="minorHAnsi" w:hAnsiTheme="minorHAnsi"/>
                <w:szCs w:val="22"/>
              </w:rPr>
              <w:t>A</w:t>
            </w:r>
            <w:r>
              <w:rPr>
                <w:rFonts w:asciiTheme="minorHAnsi" w:hAnsiTheme="minorHAnsi"/>
                <w:szCs w:val="22"/>
              </w:rPr>
              <w:t xml:space="preserve">uthority </w:t>
            </w:r>
            <w:r w:rsidR="00594A6A">
              <w:rPr>
                <w:rFonts w:asciiTheme="minorHAnsi" w:hAnsiTheme="minorHAnsi"/>
                <w:szCs w:val="22"/>
              </w:rPr>
              <w:t>C</w:t>
            </w:r>
            <w:r>
              <w:rPr>
                <w:rFonts w:asciiTheme="minorHAnsi" w:hAnsiTheme="minorHAnsi"/>
                <w:szCs w:val="22"/>
              </w:rPr>
              <w:t xml:space="preserve">ertificate from </w:t>
            </w:r>
            <w:r w:rsidR="00E172AA">
              <w:rPr>
                <w:rFonts w:asciiTheme="minorHAnsi" w:hAnsiTheme="minorHAnsi"/>
                <w:szCs w:val="22"/>
              </w:rPr>
              <w:t xml:space="preserve">the </w:t>
            </w:r>
            <w:r>
              <w:t>Aboriginal Areas Protection Authority</w:t>
            </w:r>
            <w:r>
              <w:rPr>
                <w:rFonts w:asciiTheme="minorHAnsi" w:hAnsiTheme="minorHAnsi"/>
                <w:szCs w:val="22"/>
              </w:rPr>
              <w:t>,</w:t>
            </w:r>
            <w:r>
              <w:rPr>
                <w:rStyle w:val="FootnoteReference"/>
                <w:rFonts w:asciiTheme="minorHAnsi" w:hAnsiTheme="minorHAnsi"/>
                <w:szCs w:val="22"/>
              </w:rPr>
              <w:footnoteReference w:id="30"/>
            </w:r>
            <w:r>
              <w:rPr>
                <w:rFonts w:asciiTheme="minorHAnsi" w:hAnsiTheme="minorHAnsi"/>
                <w:szCs w:val="22"/>
              </w:rPr>
              <w:t xml:space="preserve"> consultation </w:t>
            </w:r>
            <w:r w:rsidR="00D126E7">
              <w:rPr>
                <w:rFonts w:asciiTheme="minorHAnsi" w:hAnsiTheme="minorHAnsi"/>
                <w:szCs w:val="22"/>
              </w:rPr>
              <w:t xml:space="preserve">or agreement </w:t>
            </w:r>
            <w:r>
              <w:rPr>
                <w:rFonts w:asciiTheme="minorHAnsi" w:hAnsiTheme="minorHAnsi"/>
                <w:szCs w:val="22"/>
              </w:rPr>
              <w:t xml:space="preserve">with native title holders, traditional Aboriginal owners and/or Aboriginal Land Councils, and/or a report from an </w:t>
            </w:r>
            <w:r w:rsidRPr="006D21B1">
              <w:rPr>
                <w:rFonts w:asciiTheme="minorHAnsi" w:hAnsiTheme="minorHAnsi"/>
                <w:szCs w:val="22"/>
              </w:rPr>
              <w:t>archaeologist and anthropologist</w:t>
            </w:r>
            <w:r>
              <w:rPr>
                <w:rFonts w:asciiTheme="minorHAnsi" w:hAnsiTheme="minorHAnsi"/>
                <w:szCs w:val="22"/>
              </w:rPr>
              <w:t>.</w:t>
            </w:r>
          </w:p>
        </w:tc>
        <w:tc>
          <w:tcPr>
            <w:tcW w:w="2999" w:type="dxa"/>
            <w:hideMark/>
          </w:tcPr>
          <w:p w14:paraId="54A90E20" w14:textId="77777777" w:rsidR="005F408D" w:rsidRPr="00762320" w:rsidRDefault="005F408D"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9F7A9F">
              <w:rPr>
                <w:rFonts w:asciiTheme="minorHAnsi" w:hAnsiTheme="minorHAnsi"/>
                <w:szCs w:val="22"/>
              </w:rPr>
              <w:t xml:space="preserve">Seismic surveys, </w:t>
            </w:r>
            <w:r>
              <w:rPr>
                <w:rFonts w:asciiTheme="minorHAnsi" w:hAnsiTheme="minorHAnsi"/>
                <w:szCs w:val="22"/>
              </w:rPr>
              <w:t>a</w:t>
            </w:r>
            <w:r w:rsidRPr="009F7A9F">
              <w:rPr>
                <w:rFonts w:asciiTheme="minorHAnsi" w:hAnsiTheme="minorHAnsi"/>
                <w:szCs w:val="22"/>
              </w:rPr>
              <w:t>ll regulated activities that require land clearing</w:t>
            </w:r>
          </w:p>
        </w:tc>
      </w:tr>
      <w:tr w:rsidR="009F4A3D" w:rsidRPr="00762320" w14:paraId="549A3DC0" w14:textId="77777777" w:rsidTr="00FE0795">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tcPr>
          <w:p w14:paraId="746C01BD" w14:textId="77777777" w:rsidR="009F4A3D" w:rsidRPr="00762320" w:rsidRDefault="009F4A3D" w:rsidP="00963DFC">
            <w:pPr>
              <w:spacing w:after="40"/>
              <w:rPr>
                <w:rFonts w:asciiTheme="minorHAnsi" w:hAnsiTheme="minorHAnsi"/>
              </w:rPr>
            </w:pPr>
          </w:p>
        </w:tc>
        <w:tc>
          <w:tcPr>
            <w:tcW w:w="2625" w:type="dxa"/>
            <w:vMerge/>
          </w:tcPr>
          <w:p w14:paraId="6E8BB627" w14:textId="77777777" w:rsidR="009F4A3D" w:rsidRPr="00762320" w:rsidRDefault="009F4A3D"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tcW w:w="1531" w:type="dxa"/>
          </w:tcPr>
          <w:p w14:paraId="00D7F82C" w14:textId="7CECB4E1" w:rsidR="009F4A3D" w:rsidRPr="00762320" w:rsidRDefault="009F4A3D"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62320">
              <w:rPr>
                <w:rFonts w:asciiTheme="minorHAnsi" w:hAnsiTheme="minorHAnsi"/>
                <w:szCs w:val="22"/>
              </w:rPr>
              <w:t>CMC-10</w:t>
            </w:r>
            <w:r w:rsidR="00F24F56">
              <w:rPr>
                <w:rFonts w:asciiTheme="minorHAnsi" w:hAnsiTheme="minorHAnsi"/>
                <w:szCs w:val="22"/>
              </w:rPr>
              <w:t>1</w:t>
            </w:r>
            <w:r w:rsidRPr="00762320">
              <w:rPr>
                <w:rFonts w:asciiTheme="minorHAnsi" w:hAnsiTheme="minorHAnsi"/>
                <w:szCs w:val="22"/>
              </w:rPr>
              <w:t>.02</w:t>
            </w:r>
          </w:p>
        </w:tc>
        <w:tc>
          <w:tcPr>
            <w:tcW w:w="6888" w:type="dxa"/>
          </w:tcPr>
          <w:p w14:paraId="78586927" w14:textId="15E8C311" w:rsidR="009F4A3D" w:rsidRPr="00762320" w:rsidRDefault="009F4A3D"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62320">
              <w:rPr>
                <w:rFonts w:asciiTheme="minorHAnsi" w:hAnsiTheme="minorHAnsi"/>
                <w:szCs w:val="22"/>
              </w:rPr>
              <w:t>The scope and resolution of</w:t>
            </w:r>
            <w:r>
              <w:rPr>
                <w:rFonts w:asciiTheme="minorHAnsi" w:hAnsiTheme="minorHAnsi"/>
                <w:szCs w:val="22"/>
              </w:rPr>
              <w:t xml:space="preserve"> a cultural heritage</w:t>
            </w:r>
            <w:r w:rsidRPr="00762320">
              <w:rPr>
                <w:rFonts w:asciiTheme="minorHAnsi" w:hAnsiTheme="minorHAnsi"/>
                <w:szCs w:val="22"/>
              </w:rPr>
              <w:t xml:space="preserve"> pre-clearing survey is commensurate </w:t>
            </w:r>
            <w:r w:rsidRPr="00762320" w:rsidDel="00CC5639">
              <w:rPr>
                <w:rFonts w:asciiTheme="minorHAnsi" w:hAnsiTheme="minorHAnsi"/>
                <w:szCs w:val="22"/>
              </w:rPr>
              <w:t xml:space="preserve">with </w:t>
            </w:r>
            <w:r w:rsidRPr="00762320">
              <w:rPr>
                <w:rFonts w:asciiTheme="minorHAnsi" w:hAnsiTheme="minorHAnsi"/>
                <w:szCs w:val="22"/>
              </w:rPr>
              <w:t xml:space="preserve">the extent and locations of the </w:t>
            </w:r>
            <w:r w:rsidR="00CB5F83">
              <w:rPr>
                <w:rFonts w:asciiTheme="minorHAnsi" w:hAnsiTheme="minorHAnsi"/>
              </w:rPr>
              <w:t>regulated activity site</w:t>
            </w:r>
            <w:r>
              <w:rPr>
                <w:rFonts w:asciiTheme="minorHAnsi" w:hAnsiTheme="minorHAnsi"/>
              </w:rPr>
              <w:t>.</w:t>
            </w:r>
          </w:p>
        </w:tc>
        <w:tc>
          <w:tcPr>
            <w:tcW w:w="2999" w:type="dxa"/>
          </w:tcPr>
          <w:p w14:paraId="72C6EDB5" w14:textId="30B649F5" w:rsidR="009F4A3D" w:rsidRPr="009F7A9F" w:rsidRDefault="009F4A3D"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7A9F">
              <w:rPr>
                <w:rFonts w:asciiTheme="minorHAnsi" w:hAnsiTheme="minorHAnsi"/>
                <w:szCs w:val="22"/>
              </w:rPr>
              <w:t xml:space="preserve">Seismic surveys, </w:t>
            </w:r>
            <w:r>
              <w:rPr>
                <w:rFonts w:asciiTheme="minorHAnsi" w:hAnsiTheme="minorHAnsi"/>
                <w:szCs w:val="22"/>
              </w:rPr>
              <w:t>a</w:t>
            </w:r>
            <w:r w:rsidRPr="009F7A9F">
              <w:rPr>
                <w:rFonts w:asciiTheme="minorHAnsi" w:hAnsiTheme="minorHAnsi"/>
                <w:szCs w:val="22"/>
              </w:rPr>
              <w:t>ll regulated activities that require land clearing</w:t>
            </w:r>
          </w:p>
        </w:tc>
      </w:tr>
      <w:tr w:rsidR="009F4A3D" w:rsidRPr="00762320" w14:paraId="5248552A" w14:textId="77777777" w:rsidTr="00FE0795">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tcPr>
          <w:p w14:paraId="5C5D90FF" w14:textId="77777777" w:rsidR="009F4A3D" w:rsidRPr="00762320" w:rsidRDefault="009F4A3D" w:rsidP="00963DFC">
            <w:pPr>
              <w:spacing w:after="40"/>
              <w:rPr>
                <w:rFonts w:asciiTheme="minorHAnsi" w:hAnsiTheme="minorHAnsi"/>
              </w:rPr>
            </w:pPr>
          </w:p>
        </w:tc>
        <w:tc>
          <w:tcPr>
            <w:tcW w:w="2625" w:type="dxa"/>
            <w:vMerge/>
          </w:tcPr>
          <w:p w14:paraId="0C9063B3" w14:textId="77777777" w:rsidR="009F4A3D" w:rsidRPr="00762320" w:rsidRDefault="009F4A3D"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c>
          <w:tcPr>
            <w:tcW w:w="1531" w:type="dxa"/>
          </w:tcPr>
          <w:p w14:paraId="1A4D946F" w14:textId="4758C485" w:rsidR="009F4A3D" w:rsidRPr="00762320" w:rsidRDefault="009F4A3D"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62320">
              <w:rPr>
                <w:rFonts w:asciiTheme="minorHAnsi" w:hAnsiTheme="minorHAnsi"/>
                <w:szCs w:val="22"/>
              </w:rPr>
              <w:t>CMC-10</w:t>
            </w:r>
            <w:r w:rsidR="00F24F56">
              <w:rPr>
                <w:rFonts w:asciiTheme="minorHAnsi" w:hAnsiTheme="minorHAnsi"/>
                <w:szCs w:val="22"/>
              </w:rPr>
              <w:t>1</w:t>
            </w:r>
            <w:r w:rsidRPr="00762320">
              <w:rPr>
                <w:rFonts w:asciiTheme="minorHAnsi" w:hAnsiTheme="minorHAnsi"/>
                <w:szCs w:val="22"/>
              </w:rPr>
              <w:t>.03</w:t>
            </w:r>
          </w:p>
        </w:tc>
        <w:tc>
          <w:tcPr>
            <w:tcW w:w="6888" w:type="dxa"/>
          </w:tcPr>
          <w:p w14:paraId="2D4427F6" w14:textId="69136A70" w:rsidR="009F4A3D" w:rsidRPr="00762320" w:rsidRDefault="009F4A3D"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62320">
              <w:rPr>
                <w:rFonts w:asciiTheme="minorHAnsi" w:hAnsiTheme="minorHAnsi"/>
                <w:szCs w:val="22"/>
              </w:rPr>
              <w:t xml:space="preserve">The </w:t>
            </w:r>
            <w:r>
              <w:rPr>
                <w:rFonts w:asciiTheme="minorHAnsi" w:hAnsiTheme="minorHAnsi"/>
                <w:szCs w:val="22"/>
              </w:rPr>
              <w:t>cultural heritage</w:t>
            </w:r>
            <w:r w:rsidRPr="00762320">
              <w:rPr>
                <w:rFonts w:asciiTheme="minorHAnsi" w:hAnsiTheme="minorHAnsi"/>
                <w:szCs w:val="22"/>
              </w:rPr>
              <w:t xml:space="preserve"> pre-clearing survey is conducted by a </w:t>
            </w:r>
            <w:r w:rsidR="00C80314">
              <w:rPr>
                <w:rFonts w:asciiTheme="minorHAnsi" w:hAnsiTheme="minorHAnsi"/>
              </w:rPr>
              <w:t>s</w:t>
            </w:r>
            <w:r w:rsidRPr="0017444C">
              <w:rPr>
                <w:rFonts w:asciiTheme="minorHAnsi" w:hAnsiTheme="minorHAnsi"/>
              </w:rPr>
              <w:t xml:space="preserve">uitably </w:t>
            </w:r>
            <w:r w:rsidR="00C80314">
              <w:rPr>
                <w:rFonts w:asciiTheme="minorHAnsi" w:hAnsiTheme="minorHAnsi"/>
              </w:rPr>
              <w:t>q</w:t>
            </w:r>
            <w:r w:rsidRPr="0017444C">
              <w:rPr>
                <w:rFonts w:asciiTheme="minorHAnsi" w:hAnsiTheme="minorHAnsi"/>
              </w:rPr>
              <w:t xml:space="preserve">ualified </w:t>
            </w:r>
            <w:r w:rsidR="00C80314">
              <w:rPr>
                <w:rFonts w:asciiTheme="minorHAnsi" w:hAnsiTheme="minorHAnsi"/>
              </w:rPr>
              <w:t>p</w:t>
            </w:r>
            <w:r w:rsidRPr="0017444C">
              <w:rPr>
                <w:rFonts w:asciiTheme="minorHAnsi" w:hAnsiTheme="minorHAnsi"/>
              </w:rPr>
              <w:t>erson</w:t>
            </w:r>
            <w:r w:rsidRPr="00762320">
              <w:rPr>
                <w:rFonts w:asciiTheme="minorHAnsi" w:hAnsiTheme="minorHAnsi"/>
                <w:szCs w:val="22"/>
              </w:rPr>
              <w:t>.</w:t>
            </w:r>
          </w:p>
        </w:tc>
        <w:tc>
          <w:tcPr>
            <w:tcW w:w="2999" w:type="dxa"/>
          </w:tcPr>
          <w:p w14:paraId="2ABDE6B4" w14:textId="522FC91B" w:rsidR="009F4A3D" w:rsidRPr="009F7A9F" w:rsidRDefault="009F4A3D"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7A9F">
              <w:rPr>
                <w:rFonts w:asciiTheme="minorHAnsi" w:hAnsiTheme="minorHAnsi"/>
                <w:szCs w:val="22"/>
              </w:rPr>
              <w:t xml:space="preserve">Seismic surveys, </w:t>
            </w:r>
            <w:r>
              <w:rPr>
                <w:rFonts w:asciiTheme="minorHAnsi" w:hAnsiTheme="minorHAnsi"/>
                <w:szCs w:val="22"/>
              </w:rPr>
              <w:t>a</w:t>
            </w:r>
            <w:r w:rsidRPr="009F7A9F">
              <w:rPr>
                <w:rFonts w:asciiTheme="minorHAnsi" w:hAnsiTheme="minorHAnsi"/>
                <w:szCs w:val="22"/>
              </w:rPr>
              <w:t>ll regulated activities that require land clearing</w:t>
            </w:r>
          </w:p>
        </w:tc>
      </w:tr>
      <w:tr w:rsidR="009F4A3D" w:rsidRPr="00762320" w14:paraId="6884B106" w14:textId="77777777" w:rsidTr="00FE0795">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val="restart"/>
          </w:tcPr>
          <w:p w14:paraId="02D2FB35" w14:textId="0DCB6157" w:rsidR="009F4A3D" w:rsidRPr="00762320" w:rsidRDefault="009F4A3D" w:rsidP="00963DFC">
            <w:pPr>
              <w:spacing w:after="40"/>
              <w:rPr>
                <w:rFonts w:asciiTheme="minorHAnsi" w:hAnsiTheme="minorHAnsi"/>
              </w:rPr>
            </w:pPr>
            <w:r w:rsidRPr="00762320">
              <w:rPr>
                <w:rFonts w:asciiTheme="minorHAnsi" w:hAnsiTheme="minorHAnsi"/>
                <w:szCs w:val="22"/>
              </w:rPr>
              <w:t>CMC-10</w:t>
            </w:r>
            <w:r w:rsidR="008848C2">
              <w:rPr>
                <w:rFonts w:asciiTheme="minorHAnsi" w:hAnsiTheme="minorHAnsi"/>
                <w:szCs w:val="22"/>
              </w:rPr>
              <w:t>2</w:t>
            </w:r>
          </w:p>
        </w:tc>
        <w:tc>
          <w:tcPr>
            <w:tcW w:w="2625" w:type="dxa"/>
            <w:vMerge w:val="restart"/>
          </w:tcPr>
          <w:p w14:paraId="72FBCF88" w14:textId="4A631EDC" w:rsidR="009F4A3D" w:rsidRPr="00762320" w:rsidRDefault="001952CC" w:rsidP="00454E04">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szCs w:val="22"/>
              </w:rPr>
              <w:t>A</w:t>
            </w:r>
            <w:r w:rsidR="009F4A3D" w:rsidRPr="00762320">
              <w:rPr>
                <w:rFonts w:asciiTheme="minorHAnsi" w:hAnsiTheme="minorHAnsi"/>
                <w:szCs w:val="22"/>
              </w:rPr>
              <w:t xml:space="preserve">n unexpected finds protocol </w:t>
            </w:r>
            <w:r>
              <w:rPr>
                <w:rFonts w:asciiTheme="minorHAnsi" w:hAnsiTheme="minorHAnsi"/>
                <w:szCs w:val="22"/>
              </w:rPr>
              <w:t xml:space="preserve">is implemented </w:t>
            </w:r>
            <w:r w:rsidR="009F4A3D" w:rsidRPr="00762320">
              <w:rPr>
                <w:rFonts w:asciiTheme="minorHAnsi" w:hAnsiTheme="minorHAnsi"/>
                <w:szCs w:val="22"/>
              </w:rPr>
              <w:t xml:space="preserve">for </w:t>
            </w:r>
            <w:r w:rsidR="009F4A3D">
              <w:rPr>
                <w:rFonts w:asciiTheme="minorHAnsi" w:hAnsiTheme="minorHAnsi"/>
                <w:szCs w:val="22"/>
              </w:rPr>
              <w:t xml:space="preserve">cultural heritage </w:t>
            </w:r>
            <w:r w:rsidR="009F4A3D" w:rsidRPr="00762320">
              <w:rPr>
                <w:rFonts w:asciiTheme="minorHAnsi" w:hAnsiTheme="minorHAnsi"/>
                <w:szCs w:val="22"/>
              </w:rPr>
              <w:t>pre-clearing surveys and during clearing activities.</w:t>
            </w:r>
          </w:p>
        </w:tc>
        <w:tc>
          <w:tcPr>
            <w:tcW w:w="1531" w:type="dxa"/>
          </w:tcPr>
          <w:p w14:paraId="415585DA" w14:textId="7E696A05" w:rsidR="009F4A3D" w:rsidRPr="00762320" w:rsidRDefault="009F4A3D"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62320">
              <w:rPr>
                <w:rFonts w:asciiTheme="minorHAnsi" w:hAnsiTheme="minorHAnsi"/>
                <w:szCs w:val="22"/>
              </w:rPr>
              <w:t>CMC-10</w:t>
            </w:r>
            <w:r w:rsidR="008848C2">
              <w:rPr>
                <w:rFonts w:asciiTheme="minorHAnsi" w:hAnsiTheme="minorHAnsi"/>
                <w:szCs w:val="22"/>
              </w:rPr>
              <w:t>2</w:t>
            </w:r>
            <w:r w:rsidRPr="00762320">
              <w:rPr>
                <w:rFonts w:asciiTheme="minorHAnsi" w:hAnsiTheme="minorHAnsi"/>
                <w:szCs w:val="22"/>
              </w:rPr>
              <w:t>.01</w:t>
            </w:r>
          </w:p>
        </w:tc>
        <w:tc>
          <w:tcPr>
            <w:tcW w:w="6888" w:type="dxa"/>
          </w:tcPr>
          <w:p w14:paraId="2037D23D" w14:textId="77777777" w:rsidR="009F4A3D" w:rsidRDefault="009F4A3D"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762320">
              <w:rPr>
                <w:rFonts w:asciiTheme="minorHAnsi" w:hAnsiTheme="minorHAnsi"/>
                <w:szCs w:val="22"/>
              </w:rPr>
              <w:t xml:space="preserve">An unexpected finds protocol is in place that defines: </w:t>
            </w:r>
          </w:p>
          <w:p w14:paraId="18893246" w14:textId="3EF7B5D0" w:rsidR="009F4A3D" w:rsidRPr="00DF75E2" w:rsidRDefault="009F4A3D" w:rsidP="009F4A3D">
            <w:pPr>
              <w:pStyle w:val="ListParagraph"/>
              <w:numPr>
                <w:ilvl w:val="0"/>
                <w:numId w:val="286"/>
              </w:numPr>
              <w:spacing w:before="40" w:after="40"/>
              <w:cnfStyle w:val="000000100000" w:firstRow="0" w:lastRow="0" w:firstColumn="0" w:lastColumn="0" w:oddVBand="0" w:evenVBand="0" w:oddHBand="1" w:evenHBand="0" w:firstRowFirstColumn="0" w:firstRowLastColumn="0" w:lastRowFirstColumn="0" w:lastRowLastColumn="0"/>
              <w:rPr>
                <w:rStyle w:val="NumberedlistcodeChar"/>
                <w:rFonts w:eastAsia="Calibri"/>
                <w:b w:val="0"/>
                <w:bCs w:val="0"/>
                <w:i w:val="0"/>
                <w:iCs w:val="0"/>
                <w:szCs w:val="22"/>
              </w:rPr>
            </w:pPr>
            <w:r>
              <w:rPr>
                <w:rStyle w:val="NumberedlistcodeChar"/>
                <w:rFonts w:eastAsia="Calibri"/>
                <w:b w:val="0"/>
                <w:bCs w:val="0"/>
                <w:i w:val="0"/>
                <w:iCs w:val="0"/>
              </w:rPr>
              <w:t>h</w:t>
            </w:r>
            <w:r w:rsidRPr="00DF75E2">
              <w:rPr>
                <w:rStyle w:val="NumberedlistcodeChar"/>
                <w:rFonts w:eastAsia="Calibri"/>
                <w:b w:val="0"/>
                <w:bCs w:val="0"/>
                <w:i w:val="0"/>
                <w:iCs w:val="0"/>
              </w:rPr>
              <w:t>ow an unexpected find will be characterised to determine its significance</w:t>
            </w:r>
            <w:r w:rsidR="0025761C">
              <w:rPr>
                <w:rStyle w:val="NumberedlistcodeChar"/>
                <w:rFonts w:eastAsia="Calibri"/>
                <w:b w:val="0"/>
                <w:bCs w:val="0"/>
                <w:i w:val="0"/>
                <w:iCs w:val="0"/>
              </w:rPr>
              <w:t>,</w:t>
            </w:r>
          </w:p>
          <w:p w14:paraId="625A5F2D" w14:textId="073F54BF" w:rsidR="009F4A3D" w:rsidRPr="00DF75E2" w:rsidRDefault="009F4A3D" w:rsidP="009F4A3D">
            <w:pPr>
              <w:pStyle w:val="ListParagraph"/>
              <w:numPr>
                <w:ilvl w:val="0"/>
                <w:numId w:val="286"/>
              </w:numPr>
              <w:spacing w:before="40" w:after="40"/>
              <w:cnfStyle w:val="000000100000" w:firstRow="0" w:lastRow="0" w:firstColumn="0" w:lastColumn="0" w:oddVBand="0" w:evenVBand="0" w:oddHBand="1" w:evenHBand="0" w:firstRowFirstColumn="0" w:firstRowLastColumn="0" w:lastRowFirstColumn="0" w:lastRowLastColumn="0"/>
              <w:rPr>
                <w:rStyle w:val="NumberedlistcodeChar"/>
                <w:rFonts w:eastAsia="Calibri"/>
                <w:b w:val="0"/>
                <w:bCs w:val="0"/>
                <w:i w:val="0"/>
                <w:iCs w:val="0"/>
                <w:szCs w:val="22"/>
              </w:rPr>
            </w:pPr>
            <w:r>
              <w:rPr>
                <w:rStyle w:val="NumberedlistcodeChar"/>
                <w:rFonts w:eastAsia="Calibri"/>
                <w:b w:val="0"/>
                <w:bCs w:val="0"/>
                <w:i w:val="0"/>
                <w:iCs w:val="0"/>
              </w:rPr>
              <w:t>a</w:t>
            </w:r>
            <w:r w:rsidRPr="00DF75E2">
              <w:rPr>
                <w:rStyle w:val="NumberedlistcodeChar"/>
                <w:rFonts w:eastAsia="Calibri"/>
                <w:b w:val="0"/>
                <w:bCs w:val="0"/>
                <w:i w:val="0"/>
                <w:iCs w:val="0"/>
              </w:rPr>
              <w:t>ctions to be taken in the event of an unexpected find in accordance with the significance of the unexpected find</w:t>
            </w:r>
            <w:r w:rsidR="0025761C">
              <w:rPr>
                <w:rStyle w:val="NumberedlistcodeChar"/>
                <w:rFonts w:eastAsia="Calibri"/>
                <w:b w:val="0"/>
                <w:bCs w:val="0"/>
                <w:i w:val="0"/>
                <w:iCs w:val="0"/>
              </w:rPr>
              <w:t>,</w:t>
            </w:r>
          </w:p>
          <w:p w14:paraId="40022095" w14:textId="286BC65D" w:rsidR="009F4A3D" w:rsidRPr="00DF75E2" w:rsidRDefault="009F4A3D" w:rsidP="009F4A3D">
            <w:pPr>
              <w:pStyle w:val="ListParagraph"/>
              <w:numPr>
                <w:ilvl w:val="0"/>
                <w:numId w:val="286"/>
              </w:numPr>
              <w:spacing w:before="40" w:after="40"/>
              <w:cnfStyle w:val="000000100000" w:firstRow="0" w:lastRow="0" w:firstColumn="0" w:lastColumn="0" w:oddVBand="0" w:evenVBand="0" w:oddHBand="1" w:evenHBand="0" w:firstRowFirstColumn="0" w:firstRowLastColumn="0" w:lastRowFirstColumn="0" w:lastRowLastColumn="0"/>
              <w:rPr>
                <w:rStyle w:val="NumberedlistcodeChar"/>
                <w:rFonts w:eastAsia="Calibri"/>
                <w:b w:val="0"/>
                <w:bCs w:val="0"/>
                <w:i w:val="0"/>
                <w:iCs w:val="0"/>
                <w:szCs w:val="22"/>
              </w:rPr>
            </w:pPr>
            <w:r>
              <w:rPr>
                <w:rStyle w:val="NumberedlistcodeChar"/>
                <w:rFonts w:eastAsia="Calibri"/>
                <w:b w:val="0"/>
                <w:bCs w:val="0"/>
                <w:i w:val="0"/>
                <w:iCs w:val="0"/>
              </w:rPr>
              <w:t>t</w:t>
            </w:r>
            <w:r w:rsidRPr="00DF75E2">
              <w:rPr>
                <w:rStyle w:val="NumberedlistcodeChar"/>
                <w:rFonts w:eastAsia="Calibri"/>
                <w:b w:val="0"/>
                <w:bCs w:val="0"/>
                <w:i w:val="0"/>
                <w:iCs w:val="0"/>
              </w:rPr>
              <w:t>he delegate with authority to decide on actions</w:t>
            </w:r>
            <w:r w:rsidR="0025761C">
              <w:rPr>
                <w:rStyle w:val="NumberedlistcodeChar"/>
                <w:rFonts w:eastAsia="Calibri"/>
                <w:b w:val="0"/>
                <w:bCs w:val="0"/>
                <w:i w:val="0"/>
                <w:iCs w:val="0"/>
              </w:rPr>
              <w:t>,</w:t>
            </w:r>
            <w:r w:rsidR="00453E1C">
              <w:rPr>
                <w:rStyle w:val="NumberedlistcodeChar"/>
                <w:rFonts w:eastAsia="Calibri"/>
                <w:b w:val="0"/>
                <w:bCs w:val="0"/>
                <w:i w:val="0"/>
                <w:iCs w:val="0"/>
              </w:rPr>
              <w:t xml:space="preserve"> and</w:t>
            </w:r>
          </w:p>
          <w:p w14:paraId="2CA8C8CD" w14:textId="11162A2C" w:rsidR="009F4A3D" w:rsidRPr="00DF75E2" w:rsidRDefault="009F4A3D" w:rsidP="009F4A3D">
            <w:pPr>
              <w:pStyle w:val="ListParagraph"/>
              <w:numPr>
                <w:ilvl w:val="0"/>
                <w:numId w:val="286"/>
              </w:numPr>
              <w:spacing w:before="40" w:after="40"/>
              <w:cnfStyle w:val="000000100000" w:firstRow="0" w:lastRow="0" w:firstColumn="0" w:lastColumn="0" w:oddVBand="0" w:evenVBand="0" w:oddHBand="1" w:evenHBand="0" w:firstRowFirstColumn="0" w:firstRowLastColumn="0" w:lastRowFirstColumn="0" w:lastRowLastColumn="0"/>
              <w:rPr>
                <w:rStyle w:val="NumberedlistcodeChar"/>
                <w:rFonts w:eastAsia="Calibri"/>
                <w:b w:val="0"/>
                <w:bCs w:val="0"/>
                <w:i w:val="0"/>
                <w:iCs w:val="0"/>
                <w:szCs w:val="22"/>
              </w:rPr>
            </w:pPr>
            <w:r>
              <w:rPr>
                <w:rStyle w:val="NumberedlistcodeChar"/>
                <w:rFonts w:eastAsia="Calibri"/>
                <w:b w:val="0"/>
                <w:bCs w:val="0"/>
                <w:i w:val="0"/>
                <w:iCs w:val="0"/>
              </w:rPr>
              <w:t>n</w:t>
            </w:r>
            <w:r w:rsidRPr="00DF75E2">
              <w:rPr>
                <w:rStyle w:val="NumberedlistcodeChar"/>
                <w:rFonts w:eastAsia="Calibri"/>
                <w:b w:val="0"/>
                <w:bCs w:val="0"/>
                <w:i w:val="0"/>
                <w:iCs w:val="0"/>
              </w:rPr>
              <w:t>otification and reporting requirements in the event of an unexpected find</w:t>
            </w:r>
            <w:r w:rsidR="00453E1C">
              <w:rPr>
                <w:rStyle w:val="NumberedlistcodeChar"/>
                <w:rFonts w:eastAsia="Calibri"/>
                <w:b w:val="0"/>
                <w:bCs w:val="0"/>
                <w:i w:val="0"/>
                <w:iCs w:val="0"/>
              </w:rPr>
              <w:t>:</w:t>
            </w:r>
          </w:p>
          <w:p w14:paraId="7B988A33" w14:textId="56C90454" w:rsidR="009F4A3D" w:rsidRPr="009F4A3D" w:rsidRDefault="009F4A3D" w:rsidP="009F4A3D">
            <w:pPr>
              <w:pStyle w:val="ListParagraph"/>
              <w:numPr>
                <w:ilvl w:val="1"/>
                <w:numId w:val="286"/>
              </w:numPr>
              <w:spacing w:before="40" w:after="40"/>
              <w:cnfStyle w:val="000000100000" w:firstRow="0" w:lastRow="0" w:firstColumn="0" w:lastColumn="0" w:oddVBand="0" w:evenVBand="0" w:oddHBand="1" w:evenHBand="0" w:firstRowFirstColumn="0" w:firstRowLastColumn="0" w:lastRowFirstColumn="0" w:lastRowLastColumn="0"/>
              <w:rPr>
                <w:rStyle w:val="NumberedlistcodeChar"/>
                <w:rFonts w:eastAsia="Calibri"/>
                <w:b w:val="0"/>
                <w:bCs w:val="0"/>
                <w:i w:val="0"/>
                <w:iCs w:val="0"/>
                <w:szCs w:val="22"/>
              </w:rPr>
            </w:pPr>
            <w:r w:rsidRPr="00DF75E2">
              <w:rPr>
                <w:rStyle w:val="NumberedlistcodeChar"/>
                <w:rFonts w:eastAsia="Calibri"/>
                <w:b w:val="0"/>
                <w:bCs w:val="0"/>
                <w:i w:val="0"/>
                <w:iCs w:val="0"/>
              </w:rPr>
              <w:t>that has not resulted in disturbance or damage</w:t>
            </w:r>
            <w:r w:rsidR="00BE6514">
              <w:rPr>
                <w:rStyle w:val="NumberedlistcodeChar"/>
                <w:rFonts w:eastAsia="Calibri"/>
                <w:b w:val="0"/>
                <w:bCs w:val="0"/>
                <w:i w:val="0"/>
                <w:iCs w:val="0"/>
              </w:rPr>
              <w:t xml:space="preserve">, </w:t>
            </w:r>
            <w:r w:rsidR="002B38A3">
              <w:rPr>
                <w:rStyle w:val="NumberedlistcodeChar"/>
                <w:rFonts w:eastAsia="Calibri"/>
                <w:b w:val="0"/>
                <w:bCs w:val="0"/>
                <w:i w:val="0"/>
                <w:iCs w:val="0"/>
              </w:rPr>
              <w:t>or</w:t>
            </w:r>
          </w:p>
          <w:p w14:paraId="08FCC6E7" w14:textId="5F41D516" w:rsidR="009F4A3D" w:rsidRPr="009F4A3D" w:rsidRDefault="009F4A3D" w:rsidP="009F4A3D">
            <w:pPr>
              <w:pStyle w:val="ListParagraph"/>
              <w:numPr>
                <w:ilvl w:val="1"/>
                <w:numId w:val="286"/>
              </w:numPr>
              <w:spacing w:before="40" w:after="40"/>
              <w:cnfStyle w:val="000000100000" w:firstRow="0" w:lastRow="0" w:firstColumn="0" w:lastColumn="0" w:oddVBand="0" w:evenVBand="0" w:oddHBand="1" w:evenHBand="0" w:firstRowFirstColumn="0" w:firstRowLastColumn="0" w:lastRowFirstColumn="0" w:lastRowLastColumn="0"/>
              <w:rPr>
                <w:rFonts w:eastAsia="Calibri"/>
                <w:b w:val="0"/>
                <w:bCs w:val="0"/>
                <w:i w:val="0"/>
                <w:szCs w:val="22"/>
              </w:rPr>
            </w:pPr>
            <w:r w:rsidRPr="009F4A3D">
              <w:rPr>
                <w:rStyle w:val="NumberedlistcodeChar"/>
                <w:rFonts w:eastAsia="Calibri"/>
                <w:b w:val="0"/>
                <w:bCs w:val="0"/>
                <w:i w:val="0"/>
                <w:iCs w:val="0"/>
              </w:rPr>
              <w:t>that has resulted in disturbance or damage.</w:t>
            </w:r>
          </w:p>
        </w:tc>
        <w:tc>
          <w:tcPr>
            <w:tcW w:w="2999" w:type="dxa"/>
          </w:tcPr>
          <w:p w14:paraId="64674310" w14:textId="16396375" w:rsidR="009F4A3D" w:rsidRPr="009F7A9F" w:rsidRDefault="009F4A3D"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7A9F">
              <w:rPr>
                <w:rFonts w:asciiTheme="minorHAnsi" w:hAnsiTheme="minorHAnsi"/>
                <w:szCs w:val="22"/>
              </w:rPr>
              <w:t xml:space="preserve">Seismic surveys, </w:t>
            </w:r>
            <w:r>
              <w:rPr>
                <w:rFonts w:asciiTheme="minorHAnsi" w:hAnsiTheme="minorHAnsi"/>
                <w:szCs w:val="22"/>
              </w:rPr>
              <w:t>a</w:t>
            </w:r>
            <w:r w:rsidRPr="009F7A9F">
              <w:rPr>
                <w:rFonts w:asciiTheme="minorHAnsi" w:hAnsiTheme="minorHAnsi"/>
                <w:szCs w:val="22"/>
              </w:rPr>
              <w:t>ll regulated activities that require land clearing</w:t>
            </w:r>
          </w:p>
        </w:tc>
      </w:tr>
      <w:tr w:rsidR="009F4A3D" w:rsidRPr="00762320" w14:paraId="1605E811" w14:textId="77777777" w:rsidTr="00FE0795">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tcPr>
          <w:p w14:paraId="2B473216" w14:textId="77777777" w:rsidR="009F4A3D" w:rsidRPr="00762320" w:rsidRDefault="009F4A3D" w:rsidP="00963DFC">
            <w:pPr>
              <w:spacing w:after="40"/>
              <w:rPr>
                <w:rFonts w:asciiTheme="minorHAnsi" w:hAnsiTheme="minorHAnsi"/>
              </w:rPr>
            </w:pPr>
          </w:p>
        </w:tc>
        <w:tc>
          <w:tcPr>
            <w:tcW w:w="2625" w:type="dxa"/>
            <w:vMerge/>
          </w:tcPr>
          <w:p w14:paraId="6559341B" w14:textId="77777777" w:rsidR="009F4A3D" w:rsidRPr="00762320" w:rsidRDefault="009F4A3D"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c>
          <w:tcPr>
            <w:tcW w:w="1531" w:type="dxa"/>
          </w:tcPr>
          <w:p w14:paraId="2A30DFE7" w14:textId="343E0241" w:rsidR="009F4A3D" w:rsidRPr="00762320" w:rsidRDefault="00EA318D"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Pr>
                <w:rFonts w:asciiTheme="minorHAnsi" w:hAnsiTheme="minorHAnsi"/>
                <w:szCs w:val="22"/>
              </w:rPr>
              <w:t>C</w:t>
            </w:r>
            <w:r w:rsidR="00643537">
              <w:rPr>
                <w:rFonts w:asciiTheme="minorHAnsi" w:hAnsiTheme="minorHAnsi"/>
                <w:szCs w:val="22"/>
              </w:rPr>
              <w:t>MC-10</w:t>
            </w:r>
            <w:r w:rsidR="008848C2">
              <w:rPr>
                <w:rFonts w:asciiTheme="minorHAnsi" w:hAnsiTheme="minorHAnsi"/>
                <w:szCs w:val="22"/>
              </w:rPr>
              <w:t>2</w:t>
            </w:r>
            <w:r w:rsidR="009F4A3D" w:rsidRPr="00762320">
              <w:rPr>
                <w:rFonts w:asciiTheme="minorHAnsi" w:hAnsiTheme="minorHAnsi"/>
                <w:szCs w:val="22"/>
              </w:rPr>
              <w:t>.02</w:t>
            </w:r>
          </w:p>
        </w:tc>
        <w:tc>
          <w:tcPr>
            <w:tcW w:w="6888" w:type="dxa"/>
          </w:tcPr>
          <w:p w14:paraId="300A7091" w14:textId="0F340CDC" w:rsidR="009F4A3D" w:rsidRPr="00762320" w:rsidRDefault="009F4A3D"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62320">
              <w:rPr>
                <w:rFonts w:asciiTheme="minorHAnsi" w:hAnsiTheme="minorHAnsi"/>
                <w:szCs w:val="22"/>
              </w:rPr>
              <w:t>Unexpected finds are managed in accordance with the unexpected finds protocol</w:t>
            </w:r>
            <w:r>
              <w:rPr>
                <w:rFonts w:asciiTheme="minorHAnsi" w:hAnsiTheme="minorHAnsi"/>
                <w:szCs w:val="22"/>
              </w:rPr>
              <w:t>.</w:t>
            </w:r>
          </w:p>
        </w:tc>
        <w:tc>
          <w:tcPr>
            <w:tcW w:w="2999" w:type="dxa"/>
          </w:tcPr>
          <w:p w14:paraId="1B8D47BD" w14:textId="5ADE2033" w:rsidR="009F4A3D" w:rsidRPr="009F7A9F" w:rsidRDefault="009F4A3D"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7A9F">
              <w:rPr>
                <w:rFonts w:asciiTheme="minorHAnsi" w:hAnsiTheme="minorHAnsi"/>
                <w:szCs w:val="22"/>
              </w:rPr>
              <w:t xml:space="preserve">Seismic surveys, </w:t>
            </w:r>
            <w:r>
              <w:rPr>
                <w:rFonts w:asciiTheme="minorHAnsi" w:hAnsiTheme="minorHAnsi"/>
                <w:szCs w:val="22"/>
              </w:rPr>
              <w:t>a</w:t>
            </w:r>
            <w:r w:rsidRPr="009F7A9F">
              <w:rPr>
                <w:rFonts w:asciiTheme="minorHAnsi" w:hAnsiTheme="minorHAnsi"/>
                <w:szCs w:val="22"/>
              </w:rPr>
              <w:t>ll regulated activities that require land clearing</w:t>
            </w:r>
          </w:p>
        </w:tc>
      </w:tr>
      <w:tr w:rsidR="009F4A3D" w:rsidRPr="00762320" w14:paraId="17F17F4B" w14:textId="77777777" w:rsidTr="00FE0795">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val="restart"/>
          </w:tcPr>
          <w:p w14:paraId="5621210A" w14:textId="009CBD4D" w:rsidR="009F4A3D" w:rsidRPr="00762320" w:rsidRDefault="009F4A3D" w:rsidP="004F3FC2">
            <w:pPr>
              <w:spacing w:after="40"/>
              <w:rPr>
                <w:rFonts w:asciiTheme="minorHAnsi" w:hAnsiTheme="minorHAnsi"/>
              </w:rPr>
            </w:pPr>
            <w:r w:rsidRPr="00762320">
              <w:rPr>
                <w:rFonts w:asciiTheme="minorHAnsi" w:hAnsiTheme="minorHAnsi"/>
                <w:szCs w:val="22"/>
              </w:rPr>
              <w:t>CMC-150</w:t>
            </w:r>
          </w:p>
        </w:tc>
        <w:tc>
          <w:tcPr>
            <w:tcW w:w="2625" w:type="dxa"/>
            <w:vMerge w:val="restart"/>
          </w:tcPr>
          <w:p w14:paraId="4FFD6D2D" w14:textId="4606879E" w:rsidR="009F4A3D" w:rsidRPr="00762320" w:rsidRDefault="009F4A3D" w:rsidP="004F3FC2">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E45B5">
              <w:rPr>
                <w:rFonts w:asciiTheme="minorHAnsi" w:hAnsiTheme="minorHAnsi"/>
              </w:rPr>
              <w:t xml:space="preserve">Sites for </w:t>
            </w:r>
            <w:r>
              <w:rPr>
                <w:rFonts w:asciiTheme="minorHAnsi" w:hAnsiTheme="minorHAnsi"/>
                <w:bCs/>
                <w:szCs w:val="22"/>
              </w:rPr>
              <w:t>r</w:t>
            </w:r>
            <w:r w:rsidRPr="00554688">
              <w:rPr>
                <w:rFonts w:asciiTheme="minorHAnsi" w:hAnsiTheme="minorHAnsi"/>
              </w:rPr>
              <w:t>egulated activities</w:t>
            </w:r>
            <w:r w:rsidRPr="00762320">
              <w:rPr>
                <w:rFonts w:asciiTheme="minorHAnsi" w:hAnsiTheme="minorHAnsi"/>
                <w:szCs w:val="22"/>
              </w:rPr>
              <w:t xml:space="preserve"> are selected in accordance with site selection criteria.</w:t>
            </w:r>
          </w:p>
        </w:tc>
        <w:tc>
          <w:tcPr>
            <w:tcW w:w="1531" w:type="dxa"/>
          </w:tcPr>
          <w:p w14:paraId="48522A71" w14:textId="2AA7DB9B" w:rsidR="009F4A3D" w:rsidRPr="00762320" w:rsidRDefault="009F4A3D"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62320">
              <w:rPr>
                <w:rFonts w:asciiTheme="minorHAnsi" w:hAnsiTheme="minorHAnsi"/>
                <w:szCs w:val="22"/>
              </w:rPr>
              <w:t>CMC-150.01</w:t>
            </w:r>
          </w:p>
        </w:tc>
        <w:tc>
          <w:tcPr>
            <w:tcW w:w="6888" w:type="dxa"/>
          </w:tcPr>
          <w:p w14:paraId="13331BC0" w14:textId="4ACC7A1D" w:rsidR="009F4A3D" w:rsidRPr="00762320" w:rsidRDefault="009F4A3D"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62320">
              <w:rPr>
                <w:rFonts w:asciiTheme="minorHAnsi" w:hAnsiTheme="minorHAnsi"/>
                <w:szCs w:val="22"/>
              </w:rPr>
              <w:t xml:space="preserve">Site selection criteria for </w:t>
            </w:r>
            <w:r w:rsidR="002B008F">
              <w:rPr>
                <w:rFonts w:asciiTheme="minorHAnsi" w:hAnsiTheme="minorHAnsi"/>
              </w:rPr>
              <w:t>regulated activity site</w:t>
            </w:r>
            <w:r w:rsidR="00E04175">
              <w:rPr>
                <w:rFonts w:asciiTheme="minorHAnsi" w:hAnsiTheme="minorHAnsi"/>
              </w:rPr>
              <w:t>s</w:t>
            </w:r>
            <w:r>
              <w:rPr>
                <w:rFonts w:asciiTheme="minorHAnsi" w:hAnsiTheme="minorHAnsi"/>
              </w:rPr>
              <w:t xml:space="preserve"> </w:t>
            </w:r>
            <w:r>
              <w:rPr>
                <w:rFonts w:asciiTheme="minorHAnsi" w:hAnsiTheme="minorHAnsi"/>
                <w:szCs w:val="22"/>
              </w:rPr>
              <w:t xml:space="preserve">are </w:t>
            </w:r>
            <w:r w:rsidRPr="00762320">
              <w:rPr>
                <w:rFonts w:asciiTheme="minorHAnsi" w:hAnsiTheme="minorHAnsi"/>
                <w:szCs w:val="22"/>
              </w:rPr>
              <w:t xml:space="preserve">established in the EMP that meet the requirements of </w:t>
            </w:r>
            <w:r>
              <w:rPr>
                <w:rFonts w:asciiTheme="minorHAnsi" w:hAnsiTheme="minorHAnsi"/>
              </w:rPr>
              <w:fldChar w:fldCharType="begin"/>
            </w:r>
            <w:r>
              <w:rPr>
                <w:rFonts w:asciiTheme="minorHAnsi" w:hAnsiTheme="minorHAnsi"/>
              </w:rPr>
              <w:instrText xml:space="preserve"> </w:instrText>
            </w:r>
            <w:r>
              <w:rPr>
                <w:rFonts w:asciiTheme="minorHAnsi" w:hAnsiTheme="minorHAnsi"/>
                <w:szCs w:val="22"/>
              </w:rPr>
              <w:instrText xml:space="preserve">REF </w:instrText>
            </w:r>
            <w:r>
              <w:rPr>
                <w:rFonts w:asciiTheme="minorHAnsi" w:hAnsiTheme="minorHAnsi"/>
              </w:rPr>
              <w:instrText xml:space="preserve">_Ref227839958 \r \h </w:instrText>
            </w:r>
            <w:r>
              <w:rPr>
                <w:rFonts w:asciiTheme="minorHAnsi" w:hAnsiTheme="minorHAnsi"/>
              </w:rPr>
            </w:r>
            <w:r>
              <w:rPr>
                <w:rFonts w:asciiTheme="minorHAnsi" w:hAnsiTheme="minorHAnsi"/>
              </w:rPr>
              <w:fldChar w:fldCharType="separate"/>
            </w:r>
            <w:r w:rsidR="00F06F52">
              <w:rPr>
                <w:rFonts w:asciiTheme="minorHAnsi" w:hAnsiTheme="minorHAnsi"/>
                <w:szCs w:val="22"/>
              </w:rPr>
              <w:t>Annex A</w:t>
            </w:r>
            <w:r>
              <w:rPr>
                <w:rFonts w:asciiTheme="minorHAnsi" w:hAnsiTheme="minorHAnsi"/>
              </w:rPr>
              <w:fldChar w:fldCharType="end"/>
            </w:r>
            <w:r>
              <w:rPr>
                <w:rFonts w:asciiTheme="minorHAnsi" w:hAnsiTheme="minorHAnsi"/>
                <w:szCs w:val="22"/>
              </w:rPr>
              <w:t xml:space="preserve"> </w:t>
            </w:r>
            <w:r w:rsidRPr="00762320">
              <w:rPr>
                <w:rFonts w:asciiTheme="minorHAnsi" w:hAnsiTheme="minorHAnsi"/>
                <w:szCs w:val="22"/>
              </w:rPr>
              <w:t xml:space="preserve">of this </w:t>
            </w:r>
            <w:r w:rsidR="00587C2D">
              <w:rPr>
                <w:rFonts w:asciiTheme="minorHAnsi" w:hAnsiTheme="minorHAnsi"/>
                <w:szCs w:val="22"/>
              </w:rPr>
              <w:t>C</w:t>
            </w:r>
            <w:r w:rsidRPr="00762320">
              <w:rPr>
                <w:rFonts w:asciiTheme="minorHAnsi" w:hAnsiTheme="minorHAnsi"/>
                <w:szCs w:val="22"/>
              </w:rPr>
              <w:t>ode.</w:t>
            </w:r>
          </w:p>
        </w:tc>
        <w:tc>
          <w:tcPr>
            <w:tcW w:w="2999" w:type="dxa"/>
          </w:tcPr>
          <w:p w14:paraId="2ABC6167" w14:textId="1CFF6FC3" w:rsidR="009F4A3D" w:rsidRPr="009F7A9F" w:rsidRDefault="009F4A3D"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4A7EFF">
              <w:rPr>
                <w:rFonts w:asciiTheme="minorHAnsi" w:hAnsiTheme="minorHAnsi"/>
                <w:szCs w:val="22"/>
              </w:rPr>
              <w:t xml:space="preserve">Seismic surveys, </w:t>
            </w:r>
            <w:r>
              <w:rPr>
                <w:rFonts w:asciiTheme="minorHAnsi" w:hAnsiTheme="minorHAnsi"/>
                <w:szCs w:val="22"/>
              </w:rPr>
              <w:t>a</w:t>
            </w:r>
            <w:r w:rsidRPr="004A7EFF">
              <w:rPr>
                <w:rFonts w:asciiTheme="minorHAnsi" w:hAnsiTheme="minorHAnsi"/>
                <w:szCs w:val="22"/>
              </w:rPr>
              <w:t xml:space="preserve">ll regulated activities that require land clearing, </w:t>
            </w:r>
            <w:r>
              <w:rPr>
                <w:rFonts w:asciiTheme="minorHAnsi" w:hAnsiTheme="minorHAnsi"/>
                <w:szCs w:val="22"/>
              </w:rPr>
              <w:t>p</w:t>
            </w:r>
            <w:r w:rsidRPr="004A7EFF">
              <w:rPr>
                <w:rFonts w:asciiTheme="minorHAnsi" w:hAnsiTheme="minorHAnsi"/>
                <w:szCs w:val="22"/>
              </w:rPr>
              <w:t xml:space="preserve">etroleum wells, </w:t>
            </w:r>
            <w:r>
              <w:rPr>
                <w:rFonts w:asciiTheme="minorHAnsi" w:hAnsiTheme="minorHAnsi"/>
                <w:szCs w:val="22"/>
              </w:rPr>
              <w:t>h</w:t>
            </w:r>
            <w:r w:rsidRPr="004A7EFF">
              <w:rPr>
                <w:rFonts w:asciiTheme="minorHAnsi" w:hAnsiTheme="minorHAnsi"/>
                <w:szCs w:val="22"/>
              </w:rPr>
              <w:t xml:space="preserve">ydraulic fracturing, </w:t>
            </w:r>
            <w:r>
              <w:rPr>
                <w:rFonts w:asciiTheme="minorHAnsi" w:hAnsiTheme="minorHAnsi"/>
                <w:szCs w:val="22"/>
              </w:rPr>
              <w:t>o</w:t>
            </w:r>
            <w:r w:rsidRPr="004A7EFF">
              <w:rPr>
                <w:rFonts w:asciiTheme="minorHAnsi" w:hAnsiTheme="minorHAnsi"/>
                <w:szCs w:val="22"/>
              </w:rPr>
              <w:t>perating petroleum facilities</w:t>
            </w:r>
          </w:p>
        </w:tc>
      </w:tr>
      <w:tr w:rsidR="009F4A3D" w:rsidRPr="00762320" w14:paraId="4C2107F2" w14:textId="77777777" w:rsidTr="00FE0795">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tcPr>
          <w:p w14:paraId="68B8C31F" w14:textId="77777777" w:rsidR="009F4A3D" w:rsidRPr="00762320" w:rsidRDefault="009F4A3D" w:rsidP="00963DFC">
            <w:pPr>
              <w:spacing w:after="40"/>
              <w:rPr>
                <w:rFonts w:asciiTheme="minorHAnsi" w:hAnsiTheme="minorHAnsi"/>
              </w:rPr>
            </w:pPr>
          </w:p>
        </w:tc>
        <w:tc>
          <w:tcPr>
            <w:tcW w:w="2625" w:type="dxa"/>
            <w:vMerge/>
          </w:tcPr>
          <w:p w14:paraId="132258F3" w14:textId="77777777" w:rsidR="009F4A3D" w:rsidRPr="008E45B5" w:rsidRDefault="009F4A3D"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c>
          <w:tcPr>
            <w:tcW w:w="1531" w:type="dxa"/>
          </w:tcPr>
          <w:p w14:paraId="27BB3034" w14:textId="378A2339" w:rsidR="009F4A3D" w:rsidRPr="00762320" w:rsidRDefault="009F4A3D"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62320">
              <w:rPr>
                <w:rFonts w:asciiTheme="minorHAnsi" w:hAnsiTheme="minorHAnsi"/>
                <w:szCs w:val="22"/>
              </w:rPr>
              <w:t>CMC-150.02</w:t>
            </w:r>
          </w:p>
        </w:tc>
        <w:tc>
          <w:tcPr>
            <w:tcW w:w="6888" w:type="dxa"/>
          </w:tcPr>
          <w:p w14:paraId="53351122" w14:textId="375546AA" w:rsidR="009F4A3D" w:rsidRPr="00762320" w:rsidRDefault="009F4A3D"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62320">
              <w:rPr>
                <w:rFonts w:asciiTheme="minorHAnsi" w:hAnsiTheme="minorHAnsi"/>
                <w:szCs w:val="22"/>
              </w:rPr>
              <w:t xml:space="preserve">Sites for </w:t>
            </w:r>
            <w:r w:rsidR="002B008F">
              <w:rPr>
                <w:rFonts w:asciiTheme="minorHAnsi" w:hAnsiTheme="minorHAnsi"/>
              </w:rPr>
              <w:t>regulated activit</w:t>
            </w:r>
            <w:r w:rsidR="00E04175">
              <w:rPr>
                <w:rFonts w:asciiTheme="minorHAnsi" w:hAnsiTheme="minorHAnsi"/>
              </w:rPr>
              <w:t>ies</w:t>
            </w:r>
            <w:r>
              <w:rPr>
                <w:rFonts w:asciiTheme="minorHAnsi" w:hAnsiTheme="minorHAnsi"/>
              </w:rPr>
              <w:t xml:space="preserve"> </w:t>
            </w:r>
            <w:r w:rsidRPr="00762320">
              <w:rPr>
                <w:rFonts w:asciiTheme="minorHAnsi" w:hAnsiTheme="minorHAnsi"/>
                <w:szCs w:val="22"/>
              </w:rPr>
              <w:t xml:space="preserve">are selected in accordance with the site selection criteria in </w:t>
            </w:r>
            <w:r>
              <w:rPr>
                <w:rFonts w:asciiTheme="minorHAnsi" w:hAnsiTheme="minorHAnsi"/>
              </w:rPr>
              <w:fldChar w:fldCharType="begin"/>
            </w:r>
            <w:r>
              <w:rPr>
                <w:rFonts w:asciiTheme="minorHAnsi" w:hAnsiTheme="minorHAnsi"/>
              </w:rPr>
              <w:instrText xml:space="preserve"> </w:instrText>
            </w:r>
            <w:r>
              <w:rPr>
                <w:rFonts w:asciiTheme="minorHAnsi" w:hAnsiTheme="minorHAnsi"/>
                <w:szCs w:val="22"/>
              </w:rPr>
              <w:instrText xml:space="preserve">REF </w:instrText>
            </w:r>
            <w:r>
              <w:rPr>
                <w:rFonts w:asciiTheme="minorHAnsi" w:hAnsiTheme="minorHAnsi"/>
              </w:rPr>
              <w:instrText xml:space="preserve">_Ref227839958 \r \h </w:instrText>
            </w:r>
            <w:r>
              <w:rPr>
                <w:rFonts w:asciiTheme="minorHAnsi" w:hAnsiTheme="minorHAnsi"/>
              </w:rPr>
            </w:r>
            <w:r>
              <w:rPr>
                <w:rFonts w:asciiTheme="minorHAnsi" w:hAnsiTheme="minorHAnsi"/>
              </w:rPr>
              <w:fldChar w:fldCharType="separate"/>
            </w:r>
            <w:r w:rsidR="00F06F52">
              <w:rPr>
                <w:rFonts w:asciiTheme="minorHAnsi" w:hAnsiTheme="minorHAnsi"/>
                <w:szCs w:val="22"/>
              </w:rPr>
              <w:t>Annex A</w:t>
            </w:r>
            <w:r>
              <w:rPr>
                <w:rFonts w:asciiTheme="minorHAnsi" w:hAnsiTheme="minorHAnsi"/>
              </w:rPr>
              <w:fldChar w:fldCharType="end"/>
            </w:r>
            <w:r w:rsidRPr="00762320">
              <w:rPr>
                <w:rFonts w:asciiTheme="minorHAnsi" w:hAnsiTheme="minorHAnsi"/>
                <w:szCs w:val="22"/>
              </w:rPr>
              <w:t xml:space="preserve"> of this </w:t>
            </w:r>
            <w:r w:rsidR="00587C2D">
              <w:rPr>
                <w:rFonts w:asciiTheme="minorHAnsi" w:hAnsiTheme="minorHAnsi"/>
                <w:szCs w:val="22"/>
              </w:rPr>
              <w:t>C</w:t>
            </w:r>
            <w:r w:rsidRPr="00762320">
              <w:rPr>
                <w:rFonts w:asciiTheme="minorHAnsi" w:hAnsiTheme="minorHAnsi"/>
                <w:szCs w:val="22"/>
              </w:rPr>
              <w:t>ode.</w:t>
            </w:r>
          </w:p>
        </w:tc>
        <w:tc>
          <w:tcPr>
            <w:tcW w:w="2999" w:type="dxa"/>
          </w:tcPr>
          <w:p w14:paraId="35DF21D0" w14:textId="4F0969B3" w:rsidR="009F4A3D" w:rsidRPr="004A7EFF" w:rsidRDefault="009F4A3D"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4A7EFF">
              <w:rPr>
                <w:rFonts w:asciiTheme="minorHAnsi" w:hAnsiTheme="minorHAnsi"/>
                <w:szCs w:val="22"/>
              </w:rPr>
              <w:t xml:space="preserve">Seismic surveys, </w:t>
            </w:r>
            <w:r>
              <w:rPr>
                <w:rFonts w:asciiTheme="minorHAnsi" w:hAnsiTheme="minorHAnsi"/>
                <w:szCs w:val="22"/>
              </w:rPr>
              <w:t>a</w:t>
            </w:r>
            <w:r w:rsidRPr="004A7EFF">
              <w:rPr>
                <w:rFonts w:asciiTheme="minorHAnsi" w:hAnsiTheme="minorHAnsi"/>
                <w:szCs w:val="22"/>
              </w:rPr>
              <w:t xml:space="preserve">ll regulated activities that require land clearing, </w:t>
            </w:r>
            <w:r>
              <w:rPr>
                <w:rFonts w:asciiTheme="minorHAnsi" w:hAnsiTheme="minorHAnsi"/>
                <w:szCs w:val="22"/>
              </w:rPr>
              <w:t>p</w:t>
            </w:r>
            <w:r w:rsidRPr="004A7EFF">
              <w:rPr>
                <w:rFonts w:asciiTheme="minorHAnsi" w:hAnsiTheme="minorHAnsi"/>
                <w:szCs w:val="22"/>
              </w:rPr>
              <w:t xml:space="preserve">etroleum wells, </w:t>
            </w:r>
            <w:r>
              <w:rPr>
                <w:rFonts w:asciiTheme="minorHAnsi" w:hAnsiTheme="minorHAnsi"/>
                <w:szCs w:val="22"/>
              </w:rPr>
              <w:t>h</w:t>
            </w:r>
            <w:r w:rsidRPr="004A7EFF">
              <w:rPr>
                <w:rFonts w:asciiTheme="minorHAnsi" w:hAnsiTheme="minorHAnsi"/>
                <w:szCs w:val="22"/>
              </w:rPr>
              <w:t xml:space="preserve">ydraulic fracturing, </w:t>
            </w:r>
            <w:r>
              <w:rPr>
                <w:rFonts w:asciiTheme="minorHAnsi" w:hAnsiTheme="minorHAnsi"/>
                <w:szCs w:val="22"/>
              </w:rPr>
              <w:t>o</w:t>
            </w:r>
            <w:r w:rsidRPr="004A7EFF">
              <w:rPr>
                <w:rFonts w:asciiTheme="minorHAnsi" w:hAnsiTheme="minorHAnsi"/>
                <w:szCs w:val="22"/>
              </w:rPr>
              <w:t>perating petroleum facilities</w:t>
            </w:r>
          </w:p>
        </w:tc>
      </w:tr>
      <w:tr w:rsidR="009F4A3D" w:rsidRPr="00762320" w14:paraId="089D23F0" w14:textId="77777777" w:rsidTr="00FE0795">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tcPr>
          <w:p w14:paraId="01CA099E" w14:textId="77777777" w:rsidR="009F4A3D" w:rsidRPr="00762320" w:rsidRDefault="009F4A3D" w:rsidP="00963DFC">
            <w:pPr>
              <w:spacing w:after="40"/>
              <w:rPr>
                <w:rFonts w:asciiTheme="minorHAnsi" w:hAnsiTheme="minorHAnsi"/>
              </w:rPr>
            </w:pPr>
          </w:p>
        </w:tc>
        <w:tc>
          <w:tcPr>
            <w:tcW w:w="2625" w:type="dxa"/>
            <w:vMerge/>
          </w:tcPr>
          <w:p w14:paraId="3EDF9DB5" w14:textId="77777777" w:rsidR="009F4A3D" w:rsidRPr="008E45B5" w:rsidRDefault="009F4A3D"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tcW w:w="1531" w:type="dxa"/>
          </w:tcPr>
          <w:p w14:paraId="23B20226" w14:textId="3728DED4" w:rsidR="009F4A3D" w:rsidRPr="00762320" w:rsidRDefault="009F4A3D"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62320">
              <w:rPr>
                <w:rFonts w:asciiTheme="minorHAnsi" w:hAnsiTheme="minorHAnsi"/>
                <w:szCs w:val="22"/>
              </w:rPr>
              <w:t>CMC-150.03</w:t>
            </w:r>
          </w:p>
        </w:tc>
        <w:tc>
          <w:tcPr>
            <w:tcW w:w="6888" w:type="dxa"/>
          </w:tcPr>
          <w:p w14:paraId="7F092AAA" w14:textId="481DE69A" w:rsidR="009F4A3D" w:rsidRPr="00762320" w:rsidRDefault="009F4A3D"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62320">
              <w:rPr>
                <w:rFonts w:asciiTheme="minorHAnsi" w:hAnsiTheme="minorHAnsi"/>
                <w:szCs w:val="22"/>
              </w:rPr>
              <w:t>As</w:t>
            </w:r>
            <w:r>
              <w:rPr>
                <w:rFonts w:asciiTheme="minorHAnsi" w:hAnsiTheme="minorHAnsi"/>
                <w:szCs w:val="22"/>
              </w:rPr>
              <w:t>-</w:t>
            </w:r>
            <w:r w:rsidRPr="00762320">
              <w:rPr>
                <w:rFonts w:asciiTheme="minorHAnsi" w:hAnsiTheme="minorHAnsi"/>
                <w:szCs w:val="22"/>
              </w:rPr>
              <w:t xml:space="preserve">constructed sites for </w:t>
            </w:r>
            <w:r w:rsidR="002B008F">
              <w:rPr>
                <w:rFonts w:asciiTheme="minorHAnsi" w:hAnsiTheme="minorHAnsi"/>
              </w:rPr>
              <w:t>regulated activity site</w:t>
            </w:r>
            <w:r w:rsidR="0092347A">
              <w:rPr>
                <w:rFonts w:asciiTheme="minorHAnsi" w:hAnsiTheme="minorHAnsi"/>
              </w:rPr>
              <w:t>s</w:t>
            </w:r>
            <w:r>
              <w:rPr>
                <w:rFonts w:asciiTheme="minorHAnsi" w:hAnsiTheme="minorHAnsi"/>
              </w:rPr>
              <w:t xml:space="preserve"> </w:t>
            </w:r>
            <w:r w:rsidRPr="00762320">
              <w:rPr>
                <w:rFonts w:asciiTheme="minorHAnsi" w:hAnsiTheme="minorHAnsi"/>
                <w:szCs w:val="22"/>
              </w:rPr>
              <w:t xml:space="preserve">are in accordance with the site selection criteria </w:t>
            </w:r>
            <w:r>
              <w:rPr>
                <w:rFonts w:asciiTheme="minorHAnsi" w:hAnsiTheme="minorHAnsi"/>
                <w:szCs w:val="22"/>
              </w:rPr>
              <w:t xml:space="preserve">in </w:t>
            </w:r>
            <w:r>
              <w:rPr>
                <w:rFonts w:asciiTheme="minorHAnsi" w:hAnsiTheme="minorHAnsi"/>
              </w:rPr>
              <w:fldChar w:fldCharType="begin"/>
            </w:r>
            <w:r>
              <w:rPr>
                <w:rFonts w:asciiTheme="minorHAnsi" w:hAnsiTheme="minorHAnsi"/>
              </w:rPr>
              <w:instrText xml:space="preserve"> </w:instrText>
            </w:r>
            <w:r>
              <w:rPr>
                <w:rFonts w:asciiTheme="minorHAnsi" w:hAnsiTheme="minorHAnsi"/>
                <w:szCs w:val="22"/>
              </w:rPr>
              <w:instrText xml:space="preserve">REF </w:instrText>
            </w:r>
            <w:r>
              <w:rPr>
                <w:rFonts w:asciiTheme="minorHAnsi" w:hAnsiTheme="minorHAnsi"/>
              </w:rPr>
              <w:instrText xml:space="preserve">_Ref227839958 \r \h </w:instrText>
            </w:r>
            <w:r>
              <w:rPr>
                <w:rFonts w:asciiTheme="minorHAnsi" w:hAnsiTheme="minorHAnsi"/>
              </w:rPr>
            </w:r>
            <w:r>
              <w:rPr>
                <w:rFonts w:asciiTheme="minorHAnsi" w:hAnsiTheme="minorHAnsi"/>
              </w:rPr>
              <w:fldChar w:fldCharType="separate"/>
            </w:r>
            <w:r w:rsidR="00F06F52">
              <w:rPr>
                <w:rFonts w:asciiTheme="minorHAnsi" w:hAnsiTheme="minorHAnsi"/>
                <w:szCs w:val="22"/>
              </w:rPr>
              <w:t>Annex A</w:t>
            </w:r>
            <w:r>
              <w:rPr>
                <w:rFonts w:asciiTheme="minorHAnsi" w:hAnsiTheme="minorHAnsi"/>
              </w:rPr>
              <w:fldChar w:fldCharType="end"/>
            </w:r>
            <w:r w:rsidRPr="00762320">
              <w:rPr>
                <w:rFonts w:asciiTheme="minorHAnsi" w:hAnsiTheme="minorHAnsi"/>
                <w:szCs w:val="22"/>
              </w:rPr>
              <w:t xml:space="preserve"> of this </w:t>
            </w:r>
            <w:r w:rsidR="00587C2D">
              <w:rPr>
                <w:rFonts w:asciiTheme="minorHAnsi" w:hAnsiTheme="minorHAnsi"/>
                <w:szCs w:val="22"/>
              </w:rPr>
              <w:t>C</w:t>
            </w:r>
            <w:r w:rsidRPr="00762320">
              <w:rPr>
                <w:rFonts w:asciiTheme="minorHAnsi" w:hAnsiTheme="minorHAnsi"/>
                <w:szCs w:val="22"/>
              </w:rPr>
              <w:t>ode.</w:t>
            </w:r>
          </w:p>
        </w:tc>
        <w:tc>
          <w:tcPr>
            <w:tcW w:w="2999" w:type="dxa"/>
          </w:tcPr>
          <w:p w14:paraId="1DB6CB2C" w14:textId="3809C944" w:rsidR="009F4A3D" w:rsidRPr="004A7EFF" w:rsidRDefault="009F4A3D"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4A7EFF">
              <w:rPr>
                <w:rFonts w:asciiTheme="minorHAnsi" w:hAnsiTheme="minorHAnsi"/>
                <w:szCs w:val="22"/>
              </w:rPr>
              <w:t xml:space="preserve">Seismic surveys, </w:t>
            </w:r>
            <w:r>
              <w:rPr>
                <w:rFonts w:asciiTheme="minorHAnsi" w:hAnsiTheme="minorHAnsi"/>
                <w:szCs w:val="22"/>
              </w:rPr>
              <w:t>a</w:t>
            </w:r>
            <w:r w:rsidRPr="004A7EFF">
              <w:rPr>
                <w:rFonts w:asciiTheme="minorHAnsi" w:hAnsiTheme="minorHAnsi"/>
                <w:szCs w:val="22"/>
              </w:rPr>
              <w:t xml:space="preserve">ll regulated activities that require land clearing, </w:t>
            </w:r>
            <w:r>
              <w:rPr>
                <w:rFonts w:asciiTheme="minorHAnsi" w:hAnsiTheme="minorHAnsi"/>
                <w:szCs w:val="22"/>
              </w:rPr>
              <w:t>p</w:t>
            </w:r>
            <w:r w:rsidRPr="004A7EFF">
              <w:rPr>
                <w:rFonts w:asciiTheme="minorHAnsi" w:hAnsiTheme="minorHAnsi"/>
                <w:szCs w:val="22"/>
              </w:rPr>
              <w:t xml:space="preserve">etroleum wells, </w:t>
            </w:r>
            <w:r>
              <w:rPr>
                <w:rFonts w:asciiTheme="minorHAnsi" w:hAnsiTheme="minorHAnsi"/>
                <w:szCs w:val="22"/>
              </w:rPr>
              <w:t>h</w:t>
            </w:r>
            <w:r w:rsidRPr="004A7EFF">
              <w:rPr>
                <w:rFonts w:asciiTheme="minorHAnsi" w:hAnsiTheme="minorHAnsi"/>
                <w:szCs w:val="22"/>
              </w:rPr>
              <w:t xml:space="preserve">ydraulic fracturing, </w:t>
            </w:r>
            <w:r>
              <w:rPr>
                <w:rFonts w:asciiTheme="minorHAnsi" w:hAnsiTheme="minorHAnsi"/>
                <w:szCs w:val="22"/>
              </w:rPr>
              <w:t>o</w:t>
            </w:r>
            <w:r w:rsidRPr="004A7EFF">
              <w:rPr>
                <w:rFonts w:asciiTheme="minorHAnsi" w:hAnsiTheme="minorHAnsi"/>
                <w:szCs w:val="22"/>
              </w:rPr>
              <w:t>perating petroleum facilities</w:t>
            </w:r>
          </w:p>
        </w:tc>
      </w:tr>
      <w:tr w:rsidR="00977471" w:rsidRPr="00762320" w14:paraId="2963FC32" w14:textId="77777777" w:rsidTr="00FE0795">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tcPr>
          <w:p w14:paraId="35C024B7" w14:textId="6FF3BA0A" w:rsidR="00977471" w:rsidRPr="00762320" w:rsidRDefault="00977471" w:rsidP="00963DFC">
            <w:pPr>
              <w:spacing w:after="40"/>
              <w:rPr>
                <w:rFonts w:asciiTheme="minorHAnsi" w:hAnsiTheme="minorHAnsi"/>
              </w:rPr>
            </w:pPr>
            <w:r w:rsidRPr="00762320">
              <w:rPr>
                <w:rFonts w:asciiTheme="minorHAnsi" w:hAnsiTheme="minorHAnsi"/>
                <w:szCs w:val="22"/>
              </w:rPr>
              <w:t>CMC-151</w:t>
            </w:r>
          </w:p>
        </w:tc>
        <w:tc>
          <w:tcPr>
            <w:tcW w:w="2625" w:type="dxa"/>
          </w:tcPr>
          <w:p w14:paraId="274D4245" w14:textId="3092EC2A" w:rsidR="00977471" w:rsidRPr="008E45B5" w:rsidRDefault="00977471"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62320">
              <w:rPr>
                <w:rFonts w:asciiTheme="minorHAnsi" w:hAnsiTheme="minorHAnsi"/>
                <w:szCs w:val="22"/>
              </w:rPr>
              <w:t xml:space="preserve">Waterway crossings </w:t>
            </w:r>
            <w:r>
              <w:rPr>
                <w:rFonts w:asciiTheme="minorHAnsi" w:hAnsiTheme="minorHAnsi"/>
                <w:szCs w:val="22"/>
              </w:rPr>
              <w:t>are located,</w:t>
            </w:r>
            <w:r w:rsidRPr="00762320">
              <w:rPr>
                <w:rFonts w:asciiTheme="minorHAnsi" w:hAnsiTheme="minorHAnsi"/>
                <w:szCs w:val="22"/>
              </w:rPr>
              <w:t xml:space="preserve"> designed and constructed so that the waterway is not obstructed and there is no</w:t>
            </w:r>
            <w:r w:rsidRPr="00554688">
              <w:rPr>
                <w:rFonts w:asciiTheme="minorHAnsi" w:hAnsiTheme="minorHAnsi"/>
                <w:b/>
              </w:rPr>
              <w:t xml:space="preserve"> </w:t>
            </w:r>
            <w:r w:rsidRPr="00246B34">
              <w:rPr>
                <w:rFonts w:asciiTheme="minorHAnsi" w:hAnsiTheme="minorHAnsi"/>
                <w:bCs/>
              </w:rPr>
              <w:t>material</w:t>
            </w:r>
            <w:r>
              <w:rPr>
                <w:rFonts w:asciiTheme="minorHAnsi" w:hAnsiTheme="minorHAnsi"/>
                <w:b/>
              </w:rPr>
              <w:t xml:space="preserve"> </w:t>
            </w:r>
            <w:r w:rsidRPr="0070633C">
              <w:rPr>
                <w:rFonts w:asciiTheme="minorHAnsi" w:hAnsiTheme="minorHAnsi"/>
                <w:bCs/>
              </w:rPr>
              <w:t>change</w:t>
            </w:r>
            <w:r w:rsidRPr="00762320">
              <w:rPr>
                <w:rFonts w:asciiTheme="minorHAnsi" w:hAnsiTheme="minorHAnsi"/>
                <w:szCs w:val="22"/>
              </w:rPr>
              <w:t xml:space="preserve"> to water flow in the waterway.  </w:t>
            </w:r>
          </w:p>
        </w:tc>
        <w:tc>
          <w:tcPr>
            <w:tcW w:w="1531" w:type="dxa"/>
          </w:tcPr>
          <w:p w14:paraId="59F416F9" w14:textId="79060325" w:rsidR="00977471" w:rsidRPr="00762320" w:rsidRDefault="00977471"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62320">
              <w:rPr>
                <w:rFonts w:asciiTheme="minorHAnsi" w:hAnsiTheme="minorHAnsi"/>
                <w:szCs w:val="22"/>
              </w:rPr>
              <w:t>CMC-151.01</w:t>
            </w:r>
          </w:p>
        </w:tc>
        <w:tc>
          <w:tcPr>
            <w:tcW w:w="6888" w:type="dxa"/>
          </w:tcPr>
          <w:p w14:paraId="76B3A989" w14:textId="4BAABC5B" w:rsidR="00977471" w:rsidRDefault="00977471"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762320">
              <w:rPr>
                <w:rFonts w:asciiTheme="minorHAnsi" w:hAnsiTheme="minorHAnsi"/>
                <w:szCs w:val="22"/>
              </w:rPr>
              <w:t xml:space="preserve">Waterway crossings are </w:t>
            </w:r>
            <w:r>
              <w:rPr>
                <w:rFonts w:asciiTheme="minorHAnsi" w:hAnsiTheme="minorHAnsi"/>
                <w:szCs w:val="22"/>
              </w:rPr>
              <w:t xml:space="preserve">located, </w:t>
            </w:r>
            <w:r w:rsidRPr="00762320">
              <w:rPr>
                <w:rFonts w:asciiTheme="minorHAnsi" w:hAnsiTheme="minorHAnsi"/>
                <w:szCs w:val="22"/>
              </w:rPr>
              <w:t>designed and constructed</w:t>
            </w:r>
            <w:r>
              <w:rPr>
                <w:rFonts w:asciiTheme="minorHAnsi" w:hAnsiTheme="minorHAnsi"/>
                <w:szCs w:val="22"/>
              </w:rPr>
              <w:t xml:space="preserve"> so as to</w:t>
            </w:r>
            <w:r w:rsidRPr="00762320">
              <w:rPr>
                <w:rFonts w:asciiTheme="minorHAnsi" w:hAnsiTheme="minorHAnsi"/>
                <w:szCs w:val="22"/>
              </w:rPr>
              <w:t>:</w:t>
            </w:r>
          </w:p>
          <w:p w14:paraId="5B5EFF4F" w14:textId="6215E93B" w:rsidR="00977471" w:rsidRPr="00762E0C" w:rsidRDefault="00977471" w:rsidP="00977471">
            <w:pPr>
              <w:pStyle w:val="ListParagraph"/>
              <w:numPr>
                <w:ilvl w:val="0"/>
                <w:numId w:val="108"/>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b w:val="0"/>
                <w:bCs w:val="0"/>
                <w:i w:val="0"/>
                <w:iCs/>
              </w:rPr>
            </w:pPr>
            <w:r w:rsidRPr="00762E0C">
              <w:rPr>
                <w:rFonts w:asciiTheme="minorHAnsi" w:hAnsiTheme="minorHAnsi"/>
                <w:b w:val="0"/>
                <w:bCs w:val="0"/>
                <w:i w:val="0"/>
                <w:iCs/>
              </w:rPr>
              <w:t xml:space="preserve">minimise the number of waterway crossing points for all </w:t>
            </w:r>
            <w:r w:rsidRPr="00D6107B">
              <w:rPr>
                <w:rFonts w:asciiTheme="minorHAnsi" w:hAnsiTheme="minorHAnsi"/>
                <w:b w:val="0"/>
                <w:i w:val="0"/>
              </w:rPr>
              <w:t>regulated activities</w:t>
            </w:r>
            <w:r w:rsidR="008C41D6">
              <w:rPr>
                <w:rFonts w:asciiTheme="minorHAnsi" w:hAnsiTheme="minorHAnsi"/>
                <w:b w:val="0"/>
                <w:i w:val="0"/>
              </w:rPr>
              <w:t>,</w:t>
            </w:r>
          </w:p>
          <w:p w14:paraId="66756D3D" w14:textId="2E848B69" w:rsidR="00977471" w:rsidRPr="00762E0C" w:rsidRDefault="00977471" w:rsidP="00977471">
            <w:pPr>
              <w:pStyle w:val="ListParagraph"/>
              <w:numPr>
                <w:ilvl w:val="0"/>
                <w:numId w:val="108"/>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b w:val="0"/>
                <w:bCs w:val="0"/>
                <w:i w:val="0"/>
                <w:iCs/>
              </w:rPr>
            </w:pPr>
            <w:r w:rsidRPr="00762E0C">
              <w:rPr>
                <w:rFonts w:asciiTheme="minorHAnsi" w:hAnsiTheme="minorHAnsi"/>
                <w:b w:val="0"/>
                <w:bCs w:val="0"/>
                <w:i w:val="0"/>
                <w:iCs/>
              </w:rPr>
              <w:t xml:space="preserve">cross waterways as close as </w:t>
            </w:r>
            <w:r>
              <w:rPr>
                <w:rFonts w:asciiTheme="minorHAnsi" w:hAnsiTheme="minorHAnsi"/>
                <w:b w:val="0"/>
                <w:bCs w:val="0"/>
                <w:i w:val="0"/>
                <w:iCs/>
              </w:rPr>
              <w:t>reasonably</w:t>
            </w:r>
            <w:r w:rsidRPr="00762E0C">
              <w:rPr>
                <w:rFonts w:asciiTheme="minorHAnsi" w:hAnsiTheme="minorHAnsi"/>
                <w:b w:val="0"/>
                <w:bCs w:val="0"/>
                <w:i w:val="0"/>
                <w:iCs/>
              </w:rPr>
              <w:t xml:space="preserve"> practicable to right angles to the waterway</w:t>
            </w:r>
            <w:r w:rsidR="008C41D6">
              <w:rPr>
                <w:rFonts w:asciiTheme="minorHAnsi" w:hAnsiTheme="minorHAnsi"/>
                <w:b w:val="0"/>
                <w:bCs w:val="0"/>
                <w:i w:val="0"/>
                <w:iCs/>
              </w:rPr>
              <w:t>,</w:t>
            </w:r>
          </w:p>
          <w:p w14:paraId="73ACC3F2" w14:textId="53017DC7" w:rsidR="00C94B7F" w:rsidRDefault="00977471" w:rsidP="00C94B7F">
            <w:pPr>
              <w:pStyle w:val="ListParagraph"/>
              <w:numPr>
                <w:ilvl w:val="0"/>
                <w:numId w:val="108"/>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b w:val="0"/>
                <w:bCs w:val="0"/>
                <w:i w:val="0"/>
                <w:iCs/>
              </w:rPr>
            </w:pPr>
            <w:r>
              <w:rPr>
                <w:rFonts w:asciiTheme="minorHAnsi" w:hAnsiTheme="minorHAnsi"/>
                <w:b w:val="0"/>
                <w:bCs w:val="0"/>
                <w:i w:val="0"/>
                <w:iCs/>
              </w:rPr>
              <w:t xml:space="preserve">avoid obstruction of </w:t>
            </w:r>
            <w:r w:rsidRPr="00762E0C">
              <w:rPr>
                <w:rFonts w:asciiTheme="minorHAnsi" w:hAnsiTheme="minorHAnsi"/>
                <w:b w:val="0"/>
                <w:bCs w:val="0"/>
                <w:i w:val="0"/>
                <w:iCs/>
              </w:rPr>
              <w:t xml:space="preserve">the waterway </w:t>
            </w:r>
            <w:r>
              <w:rPr>
                <w:rFonts w:asciiTheme="minorHAnsi" w:hAnsiTheme="minorHAnsi"/>
                <w:b w:val="0"/>
                <w:bCs w:val="0"/>
                <w:i w:val="0"/>
                <w:iCs/>
              </w:rPr>
              <w:t>by</w:t>
            </w:r>
            <w:r w:rsidRPr="00762E0C">
              <w:rPr>
                <w:rFonts w:asciiTheme="minorHAnsi" w:hAnsiTheme="minorHAnsi"/>
                <w:b w:val="0"/>
                <w:bCs w:val="0"/>
                <w:i w:val="0"/>
                <w:iCs/>
              </w:rPr>
              <w:t xml:space="preserve"> preventing</w:t>
            </w:r>
            <w:r w:rsidR="00C94B7F" w:rsidRPr="00762E0C">
              <w:rPr>
                <w:rFonts w:asciiTheme="minorHAnsi" w:hAnsiTheme="minorHAnsi"/>
                <w:b w:val="0"/>
                <w:bCs w:val="0"/>
                <w:i w:val="0"/>
                <w:iCs/>
              </w:rPr>
              <w:t>:</w:t>
            </w:r>
          </w:p>
          <w:p w14:paraId="45E60516" w14:textId="01E1F2C3" w:rsidR="00C94B7F" w:rsidRPr="00760B07" w:rsidRDefault="00C94B7F" w:rsidP="00C94B7F">
            <w:pPr>
              <w:pStyle w:val="ListParagraph"/>
              <w:numPr>
                <w:ilvl w:val="1"/>
                <w:numId w:val="108"/>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b w:val="0"/>
                <w:bCs w:val="0"/>
                <w:i w:val="0"/>
              </w:rPr>
            </w:pPr>
            <w:r w:rsidRPr="0070633C">
              <w:rPr>
                <w:rFonts w:asciiTheme="minorHAnsi" w:hAnsiTheme="minorHAnsi"/>
                <w:b w:val="0"/>
                <w:bCs w:val="0"/>
                <w:i w:val="0"/>
              </w:rPr>
              <w:t>material changes</w:t>
            </w:r>
            <w:r w:rsidRPr="00760B07">
              <w:rPr>
                <w:rFonts w:asciiTheme="minorHAnsi" w:hAnsiTheme="minorHAnsi"/>
                <w:b w:val="0"/>
                <w:bCs w:val="0"/>
                <w:i w:val="0"/>
              </w:rPr>
              <w:t xml:space="preserve"> in the volume, speed or direction of surface water flow or likely flow of surface water in the </w:t>
            </w:r>
            <w:r>
              <w:rPr>
                <w:rFonts w:asciiTheme="minorHAnsi" w:hAnsiTheme="minorHAnsi"/>
                <w:b w:val="0"/>
                <w:bCs w:val="0"/>
                <w:i w:val="0"/>
              </w:rPr>
              <w:t>w</w:t>
            </w:r>
            <w:r w:rsidRPr="00760B07">
              <w:rPr>
                <w:rFonts w:asciiTheme="minorHAnsi" w:hAnsiTheme="minorHAnsi"/>
                <w:b w:val="0"/>
                <w:bCs w:val="0"/>
                <w:i w:val="0"/>
              </w:rPr>
              <w:t>aterway</w:t>
            </w:r>
            <w:r w:rsidR="00ED001E">
              <w:rPr>
                <w:rFonts w:asciiTheme="minorHAnsi" w:hAnsiTheme="minorHAnsi"/>
                <w:b w:val="0"/>
                <w:bCs w:val="0"/>
                <w:i w:val="0"/>
              </w:rPr>
              <w:t>,</w:t>
            </w:r>
          </w:p>
          <w:p w14:paraId="245E05AB" w14:textId="1C7086EB" w:rsidR="00C94B7F" w:rsidRPr="00762E0C" w:rsidRDefault="00977471" w:rsidP="00C94B7F">
            <w:pPr>
              <w:pStyle w:val="ListParagraph"/>
              <w:numPr>
                <w:ilvl w:val="1"/>
                <w:numId w:val="108"/>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b w:val="0"/>
                <w:bCs w:val="0"/>
                <w:i w:val="0"/>
                <w:iCs/>
              </w:rPr>
            </w:pPr>
            <w:r w:rsidRPr="00762E0C">
              <w:rPr>
                <w:rFonts w:asciiTheme="minorHAnsi" w:hAnsiTheme="minorHAnsi"/>
                <w:b w:val="0"/>
                <w:bCs w:val="0"/>
                <w:i w:val="0"/>
                <w:iCs/>
              </w:rPr>
              <w:t>obstructions to fauna passage</w:t>
            </w:r>
            <w:r w:rsidR="00ED001E">
              <w:rPr>
                <w:rFonts w:asciiTheme="minorHAnsi" w:hAnsiTheme="minorHAnsi"/>
                <w:b w:val="0"/>
                <w:bCs w:val="0"/>
                <w:i w:val="0"/>
                <w:iCs/>
              </w:rPr>
              <w:t>,</w:t>
            </w:r>
            <w:r w:rsidR="008C41D6">
              <w:rPr>
                <w:rFonts w:asciiTheme="minorHAnsi" w:hAnsiTheme="minorHAnsi"/>
                <w:b w:val="0"/>
                <w:bCs w:val="0"/>
                <w:i w:val="0"/>
                <w:iCs/>
              </w:rPr>
              <w:t xml:space="preserve"> and</w:t>
            </w:r>
          </w:p>
          <w:p w14:paraId="3DB922D8" w14:textId="2DE8407C" w:rsidR="00977471" w:rsidRPr="00762E0C" w:rsidRDefault="00C94B7F" w:rsidP="007F1F5C">
            <w:pPr>
              <w:pStyle w:val="ListParagraph"/>
              <w:numPr>
                <w:ilvl w:val="1"/>
                <w:numId w:val="108"/>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b w:val="0"/>
                <w:bCs w:val="0"/>
                <w:i w:val="0"/>
                <w:iCs/>
              </w:rPr>
            </w:pPr>
            <w:r>
              <w:rPr>
                <w:rFonts w:asciiTheme="minorHAnsi" w:hAnsiTheme="minorHAnsi"/>
                <w:b w:val="0"/>
                <w:bCs w:val="0"/>
                <w:i w:val="0"/>
                <w:iCs/>
              </w:rPr>
              <w:t xml:space="preserve">material </w:t>
            </w:r>
            <w:r w:rsidRPr="00762E0C">
              <w:rPr>
                <w:rFonts w:asciiTheme="minorHAnsi" w:hAnsiTheme="minorHAnsi"/>
                <w:b w:val="0"/>
                <w:bCs w:val="0"/>
                <w:i w:val="0"/>
                <w:iCs/>
              </w:rPr>
              <w:t>alteration to the stability of the bed or banks of the waterway (including as a result of vegetation removal)</w:t>
            </w:r>
            <w:r w:rsidR="00EC6E9E">
              <w:rPr>
                <w:rFonts w:asciiTheme="minorHAnsi" w:hAnsiTheme="minorHAnsi"/>
                <w:b w:val="0"/>
                <w:bCs w:val="0"/>
                <w:i w:val="0"/>
                <w:iCs/>
              </w:rPr>
              <w:t>,</w:t>
            </w:r>
            <w:r w:rsidR="007F1F5C">
              <w:rPr>
                <w:rFonts w:asciiTheme="minorHAnsi" w:hAnsiTheme="minorHAnsi"/>
                <w:b w:val="0"/>
                <w:bCs w:val="0"/>
                <w:i w:val="0"/>
                <w:iCs/>
              </w:rPr>
              <w:t xml:space="preserve"> </w:t>
            </w:r>
            <w:r w:rsidR="008C41D6" w:rsidRPr="007F1F5C">
              <w:rPr>
                <w:rFonts w:asciiTheme="minorHAnsi" w:hAnsiTheme="minorHAnsi"/>
                <w:b w:val="0"/>
                <w:bCs w:val="0"/>
                <w:i w:val="0"/>
              </w:rPr>
              <w:t>and</w:t>
            </w:r>
          </w:p>
          <w:p w14:paraId="1C17CC7B" w14:textId="77777777" w:rsidR="00883780" w:rsidRPr="00883780" w:rsidRDefault="00977471" w:rsidP="00D17399">
            <w:pPr>
              <w:pStyle w:val="ListParagraph"/>
              <w:numPr>
                <w:ilvl w:val="0"/>
                <w:numId w:val="108"/>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Pr>
                <w:rFonts w:asciiTheme="minorHAnsi" w:hAnsiTheme="minorHAnsi"/>
                <w:b w:val="0"/>
                <w:bCs w:val="0"/>
                <w:i w:val="0"/>
                <w:iCs/>
              </w:rPr>
              <w:t>ensure the</w:t>
            </w:r>
            <w:r w:rsidRPr="00762E0C">
              <w:rPr>
                <w:rFonts w:asciiTheme="minorHAnsi" w:hAnsiTheme="minorHAnsi"/>
                <w:b w:val="0"/>
                <w:bCs w:val="0"/>
                <w:i w:val="0"/>
                <w:iCs/>
              </w:rPr>
              <w:t xml:space="preserve"> timing and staging of works minimise disturbance of waterway flows as far as </w:t>
            </w:r>
            <w:r>
              <w:rPr>
                <w:rFonts w:asciiTheme="minorHAnsi" w:hAnsiTheme="minorHAnsi"/>
                <w:b w:val="0"/>
                <w:bCs w:val="0"/>
                <w:i w:val="0"/>
                <w:iCs/>
              </w:rPr>
              <w:t>reasonably</w:t>
            </w:r>
            <w:r w:rsidRPr="00762E0C">
              <w:rPr>
                <w:rFonts w:asciiTheme="minorHAnsi" w:hAnsiTheme="minorHAnsi"/>
                <w:b w:val="0"/>
                <w:bCs w:val="0"/>
                <w:i w:val="0"/>
                <w:iCs/>
              </w:rPr>
              <w:t xml:space="preserve"> practicable.</w:t>
            </w:r>
          </w:p>
          <w:p w14:paraId="04223A5C" w14:textId="55C747B4" w:rsidR="00977471" w:rsidRPr="00762320" w:rsidRDefault="0004380B"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Pr>
                <w:rFonts w:asciiTheme="minorHAnsi" w:hAnsiTheme="minorHAnsi"/>
                <w:iCs/>
              </w:rPr>
              <w:t xml:space="preserve">If </w:t>
            </w:r>
            <w:r w:rsidRPr="00EE1B80">
              <w:rPr>
                <w:rFonts w:asciiTheme="minorHAnsi" w:hAnsiTheme="minorHAnsi"/>
                <w:iCs/>
              </w:rPr>
              <w:t>required</w:t>
            </w:r>
            <w:r w:rsidR="00362EC8" w:rsidRPr="00EE1B80">
              <w:rPr>
                <w:rFonts w:asciiTheme="minorHAnsi" w:hAnsiTheme="minorHAnsi"/>
                <w:iCs/>
              </w:rPr>
              <w:t xml:space="preserve"> under the </w:t>
            </w:r>
            <w:r w:rsidR="00362EC8" w:rsidRPr="00EE1B80">
              <w:rPr>
                <w:rFonts w:asciiTheme="minorHAnsi" w:hAnsiTheme="minorHAnsi"/>
                <w:i/>
                <w:iCs/>
              </w:rPr>
              <w:t>Water Act 1992</w:t>
            </w:r>
            <w:r w:rsidR="004544C8">
              <w:rPr>
                <w:rFonts w:asciiTheme="minorHAnsi" w:hAnsiTheme="minorHAnsi"/>
                <w:i/>
                <w:iCs/>
              </w:rPr>
              <w:t xml:space="preserve"> </w:t>
            </w:r>
            <w:r w:rsidR="004544C8" w:rsidRPr="00564154">
              <w:rPr>
                <w:rFonts w:asciiTheme="minorHAnsi" w:hAnsiTheme="minorHAnsi"/>
              </w:rPr>
              <w:t>(NT)</w:t>
            </w:r>
            <w:r>
              <w:rPr>
                <w:rFonts w:asciiTheme="minorHAnsi" w:hAnsiTheme="minorHAnsi"/>
                <w:iCs/>
              </w:rPr>
              <w:t>,</w:t>
            </w:r>
            <w:r w:rsidRPr="00EE1B80">
              <w:rPr>
                <w:rFonts w:asciiTheme="minorHAnsi" w:hAnsiTheme="minorHAnsi"/>
                <w:iCs/>
              </w:rPr>
              <w:t xml:space="preserve"> </w:t>
            </w:r>
            <w:r>
              <w:rPr>
                <w:rFonts w:asciiTheme="minorHAnsi" w:hAnsiTheme="minorHAnsi"/>
                <w:iCs/>
              </w:rPr>
              <w:t>o</w:t>
            </w:r>
            <w:r w:rsidR="00B62093">
              <w:rPr>
                <w:rFonts w:asciiTheme="minorHAnsi" w:hAnsiTheme="minorHAnsi"/>
                <w:iCs/>
              </w:rPr>
              <w:t>btain</w:t>
            </w:r>
            <w:r w:rsidR="00EE1B80" w:rsidRPr="00EE1B80">
              <w:rPr>
                <w:rFonts w:asciiTheme="minorHAnsi" w:hAnsiTheme="minorHAnsi"/>
                <w:iCs/>
              </w:rPr>
              <w:t xml:space="preserve"> a permit or other authorisation for interference with a waterway</w:t>
            </w:r>
            <w:r w:rsidR="005A6E00">
              <w:rPr>
                <w:rFonts w:asciiTheme="minorHAnsi" w:hAnsiTheme="minorHAnsi"/>
                <w:iCs/>
              </w:rPr>
              <w:t xml:space="preserve"> </w:t>
            </w:r>
            <w:r w:rsidR="001E2ADE">
              <w:rPr>
                <w:rFonts w:asciiTheme="minorHAnsi" w:hAnsiTheme="minorHAnsi"/>
                <w:iCs/>
              </w:rPr>
              <w:t xml:space="preserve">before construction of </w:t>
            </w:r>
            <w:r w:rsidR="00015F65">
              <w:rPr>
                <w:rFonts w:asciiTheme="minorHAnsi" w:hAnsiTheme="minorHAnsi"/>
                <w:iCs/>
              </w:rPr>
              <w:t>waterway crossings commences</w:t>
            </w:r>
            <w:r w:rsidR="001E4383">
              <w:rPr>
                <w:rFonts w:asciiTheme="minorHAnsi" w:hAnsiTheme="minorHAnsi"/>
                <w:iCs/>
              </w:rPr>
              <w:t>.</w:t>
            </w:r>
          </w:p>
        </w:tc>
        <w:tc>
          <w:tcPr>
            <w:tcW w:w="2999" w:type="dxa"/>
          </w:tcPr>
          <w:p w14:paraId="30257E1D" w14:textId="03ECB647" w:rsidR="00977471" w:rsidRPr="004A7EFF" w:rsidRDefault="00977471"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4A7EFF">
              <w:rPr>
                <w:rFonts w:asciiTheme="minorHAnsi" w:hAnsiTheme="minorHAnsi"/>
              </w:rPr>
              <w:t xml:space="preserve">Seismic surveys, </w:t>
            </w:r>
            <w:r>
              <w:rPr>
                <w:rFonts w:asciiTheme="minorHAnsi" w:hAnsiTheme="minorHAnsi"/>
              </w:rPr>
              <w:t>a</w:t>
            </w:r>
            <w:r w:rsidRPr="004A7EFF">
              <w:rPr>
                <w:rFonts w:asciiTheme="minorHAnsi" w:hAnsiTheme="minorHAnsi"/>
              </w:rPr>
              <w:t>ll regulated activities that require land clearing</w:t>
            </w:r>
          </w:p>
        </w:tc>
      </w:tr>
      <w:tr w:rsidR="00977471" w:rsidRPr="00762320" w14:paraId="4C038C32" w14:textId="77777777" w:rsidTr="00FE0795">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hideMark/>
          </w:tcPr>
          <w:p w14:paraId="09F5F2C8" w14:textId="77777777" w:rsidR="00977471" w:rsidRPr="00762320" w:rsidRDefault="00977471" w:rsidP="00963DFC">
            <w:pPr>
              <w:spacing w:after="40"/>
              <w:rPr>
                <w:rFonts w:asciiTheme="minorHAnsi" w:hAnsiTheme="minorHAnsi"/>
                <w:szCs w:val="22"/>
              </w:rPr>
            </w:pPr>
            <w:r w:rsidRPr="00762320">
              <w:rPr>
                <w:rFonts w:asciiTheme="minorHAnsi" w:hAnsiTheme="minorHAnsi"/>
                <w:szCs w:val="22"/>
              </w:rPr>
              <w:t>CMC-152</w:t>
            </w:r>
          </w:p>
        </w:tc>
        <w:tc>
          <w:tcPr>
            <w:tcW w:w="2625" w:type="dxa"/>
            <w:hideMark/>
          </w:tcPr>
          <w:p w14:paraId="3B6F9815" w14:textId="51C9EFE7" w:rsidR="00977471" w:rsidRPr="00762320" w:rsidRDefault="00977471"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762320">
              <w:rPr>
                <w:rFonts w:asciiTheme="minorHAnsi" w:hAnsiTheme="minorHAnsi"/>
                <w:szCs w:val="22"/>
              </w:rPr>
              <w:t xml:space="preserve">Sites for </w:t>
            </w:r>
            <w:r w:rsidRPr="00554688">
              <w:rPr>
                <w:rFonts w:asciiTheme="minorHAnsi" w:hAnsiTheme="minorHAnsi"/>
              </w:rPr>
              <w:t>regulated activities</w:t>
            </w:r>
            <w:r w:rsidRPr="00762320">
              <w:rPr>
                <w:rFonts w:asciiTheme="minorHAnsi" w:hAnsiTheme="minorHAnsi"/>
                <w:szCs w:val="22"/>
              </w:rPr>
              <w:t xml:space="preserve"> are </w:t>
            </w:r>
            <w:r>
              <w:rPr>
                <w:rFonts w:asciiTheme="minorHAnsi" w:hAnsiTheme="minorHAnsi"/>
                <w:szCs w:val="22"/>
              </w:rPr>
              <w:t xml:space="preserve">located, </w:t>
            </w:r>
            <w:r w:rsidRPr="00762320">
              <w:rPr>
                <w:rFonts w:asciiTheme="minorHAnsi" w:hAnsiTheme="minorHAnsi"/>
                <w:szCs w:val="22"/>
              </w:rPr>
              <w:t xml:space="preserve">designed and constructed so that </w:t>
            </w:r>
            <w:r w:rsidR="002B51B5">
              <w:rPr>
                <w:rFonts w:asciiTheme="minorHAnsi" w:hAnsiTheme="minorHAnsi"/>
                <w:szCs w:val="22"/>
              </w:rPr>
              <w:t xml:space="preserve">natural </w:t>
            </w:r>
            <w:r w:rsidRPr="00762320">
              <w:rPr>
                <w:rFonts w:asciiTheme="minorHAnsi" w:hAnsiTheme="minorHAnsi"/>
                <w:szCs w:val="22"/>
              </w:rPr>
              <w:t xml:space="preserve">overland flow is not </w:t>
            </w:r>
            <w:r>
              <w:rPr>
                <w:rFonts w:asciiTheme="minorHAnsi" w:hAnsiTheme="minorHAnsi"/>
                <w:szCs w:val="22"/>
              </w:rPr>
              <w:t>materially</w:t>
            </w:r>
            <w:r w:rsidRPr="00762320">
              <w:rPr>
                <w:rFonts w:asciiTheme="minorHAnsi" w:hAnsiTheme="minorHAnsi"/>
                <w:szCs w:val="22"/>
              </w:rPr>
              <w:t xml:space="preserve"> </w:t>
            </w:r>
            <w:r w:rsidRPr="00762320" w:rsidDel="00DD3A98">
              <w:rPr>
                <w:rFonts w:asciiTheme="minorHAnsi" w:hAnsiTheme="minorHAnsi"/>
              </w:rPr>
              <w:t>altered</w:t>
            </w:r>
            <w:r w:rsidRPr="00762320">
              <w:rPr>
                <w:rFonts w:asciiTheme="minorHAnsi" w:hAnsiTheme="minorHAnsi"/>
                <w:szCs w:val="22"/>
              </w:rPr>
              <w:t>.</w:t>
            </w:r>
          </w:p>
        </w:tc>
        <w:tc>
          <w:tcPr>
            <w:tcW w:w="1531" w:type="dxa"/>
            <w:hideMark/>
          </w:tcPr>
          <w:p w14:paraId="432A24A9" w14:textId="77777777" w:rsidR="00977471" w:rsidRPr="00762320" w:rsidRDefault="00977471"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762320">
              <w:rPr>
                <w:rFonts w:asciiTheme="minorHAnsi" w:hAnsiTheme="minorHAnsi"/>
                <w:szCs w:val="22"/>
              </w:rPr>
              <w:t>CMC-152.01</w:t>
            </w:r>
          </w:p>
        </w:tc>
        <w:tc>
          <w:tcPr>
            <w:tcW w:w="6888" w:type="dxa"/>
            <w:hideMark/>
          </w:tcPr>
          <w:p w14:paraId="42CD48BA" w14:textId="79CD2A4D" w:rsidR="00977471" w:rsidRDefault="00977471"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762320">
              <w:rPr>
                <w:rFonts w:asciiTheme="minorHAnsi" w:hAnsiTheme="minorHAnsi"/>
                <w:szCs w:val="22"/>
              </w:rPr>
              <w:t xml:space="preserve">Sites for </w:t>
            </w:r>
            <w:r w:rsidR="008D4F63" w:rsidRPr="008D4F63">
              <w:rPr>
                <w:rFonts w:asciiTheme="minorHAnsi" w:hAnsiTheme="minorHAnsi"/>
              </w:rPr>
              <w:t>the regulated activities of an EMP</w:t>
            </w:r>
            <w:r w:rsidRPr="00762320">
              <w:rPr>
                <w:rFonts w:asciiTheme="minorHAnsi" w:hAnsiTheme="minorHAnsi"/>
                <w:szCs w:val="22"/>
              </w:rPr>
              <w:t xml:space="preserve"> are </w:t>
            </w:r>
            <w:r>
              <w:rPr>
                <w:rFonts w:asciiTheme="minorHAnsi" w:hAnsiTheme="minorHAnsi"/>
                <w:szCs w:val="22"/>
              </w:rPr>
              <w:t xml:space="preserve">located, </w:t>
            </w:r>
            <w:r w:rsidRPr="00762320">
              <w:rPr>
                <w:rFonts w:asciiTheme="minorHAnsi" w:hAnsiTheme="minorHAnsi"/>
                <w:szCs w:val="22"/>
              </w:rPr>
              <w:t>designed and constructed:</w:t>
            </w:r>
          </w:p>
          <w:p w14:paraId="586BDF89" w14:textId="285FE0E2" w:rsidR="00977471" w:rsidRDefault="00E300AF">
            <w:pPr>
              <w:pStyle w:val="ListParagraph"/>
              <w:numPr>
                <w:ilvl w:val="0"/>
                <w:numId w:val="109"/>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i w:val="0"/>
                <w:iCs/>
              </w:rPr>
            </w:pPr>
            <w:r>
              <w:rPr>
                <w:rFonts w:asciiTheme="minorHAnsi" w:hAnsiTheme="minorHAnsi"/>
                <w:b w:val="0"/>
                <w:bCs w:val="0"/>
                <w:i w:val="0"/>
              </w:rPr>
              <w:t xml:space="preserve">in a manner </w:t>
            </w:r>
            <w:r w:rsidR="00977471">
              <w:rPr>
                <w:rFonts w:asciiTheme="minorHAnsi" w:hAnsiTheme="minorHAnsi"/>
                <w:b w:val="0"/>
                <w:bCs w:val="0"/>
                <w:i w:val="0"/>
              </w:rPr>
              <w:t xml:space="preserve">that prevents </w:t>
            </w:r>
            <w:r w:rsidR="00977471" w:rsidRPr="002323F2">
              <w:rPr>
                <w:rFonts w:asciiTheme="minorHAnsi" w:hAnsiTheme="minorHAnsi"/>
                <w:b w:val="0"/>
                <w:i w:val="0"/>
              </w:rPr>
              <w:t>material changes</w:t>
            </w:r>
            <w:r w:rsidR="00977471" w:rsidRPr="004C6F45">
              <w:rPr>
                <w:rFonts w:asciiTheme="minorHAnsi" w:hAnsiTheme="minorHAnsi"/>
                <w:b w:val="0"/>
                <w:bCs w:val="0"/>
                <w:i w:val="0"/>
                <w:iCs/>
              </w:rPr>
              <w:t xml:space="preserve"> in the volume</w:t>
            </w:r>
            <w:r w:rsidR="00977471">
              <w:rPr>
                <w:rFonts w:asciiTheme="minorHAnsi" w:hAnsiTheme="minorHAnsi"/>
                <w:b w:val="0"/>
                <w:bCs w:val="0"/>
                <w:i w:val="0"/>
                <w:iCs/>
              </w:rPr>
              <w:t xml:space="preserve"> or</w:t>
            </w:r>
            <w:r w:rsidR="00977471" w:rsidRPr="004C6F45">
              <w:rPr>
                <w:rFonts w:asciiTheme="minorHAnsi" w:hAnsiTheme="minorHAnsi"/>
                <w:b w:val="0"/>
                <w:bCs w:val="0"/>
                <w:i w:val="0"/>
                <w:iCs/>
              </w:rPr>
              <w:t xml:space="preserve"> speed</w:t>
            </w:r>
            <w:r w:rsidR="00977471">
              <w:rPr>
                <w:rFonts w:asciiTheme="minorHAnsi" w:hAnsiTheme="minorHAnsi"/>
                <w:b w:val="0"/>
                <w:bCs w:val="0"/>
                <w:i w:val="0"/>
                <w:iCs/>
              </w:rPr>
              <w:t xml:space="preserve"> of overland flow to waterways, wetlands, floodplains or groundwater recharge areas</w:t>
            </w:r>
            <w:r w:rsidR="00C13B4A">
              <w:rPr>
                <w:rFonts w:asciiTheme="minorHAnsi" w:hAnsiTheme="minorHAnsi"/>
                <w:b w:val="0"/>
                <w:bCs w:val="0"/>
                <w:i w:val="0"/>
                <w:iCs/>
              </w:rPr>
              <w:t>, and</w:t>
            </w:r>
            <w:r w:rsidR="00977471" w:rsidRPr="004C6F45">
              <w:rPr>
                <w:rFonts w:asciiTheme="minorHAnsi" w:hAnsiTheme="minorHAnsi"/>
                <w:b w:val="0"/>
                <w:bCs w:val="0"/>
                <w:i w:val="0"/>
                <w:iCs/>
              </w:rPr>
              <w:t xml:space="preserve"> </w:t>
            </w:r>
          </w:p>
          <w:p w14:paraId="3D6B6E0D" w14:textId="3469C474" w:rsidR="00977471" w:rsidRPr="004C6F45" w:rsidRDefault="00977471">
            <w:pPr>
              <w:pStyle w:val="ListParagraph"/>
              <w:numPr>
                <w:ilvl w:val="0"/>
                <w:numId w:val="109"/>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4C6F45">
              <w:rPr>
                <w:rFonts w:asciiTheme="minorHAnsi" w:hAnsiTheme="minorHAnsi"/>
                <w:b w:val="0"/>
                <w:bCs w:val="0"/>
                <w:i w:val="0"/>
                <w:iCs/>
              </w:rPr>
              <w:t xml:space="preserve">so that the timing and staging of works </w:t>
            </w:r>
            <w:r>
              <w:rPr>
                <w:rFonts w:asciiTheme="minorHAnsi" w:hAnsiTheme="minorHAnsi"/>
                <w:b w:val="0"/>
                <w:bCs w:val="0"/>
                <w:i w:val="0"/>
                <w:iCs/>
              </w:rPr>
              <w:t>does not result in material change to the overland flow</w:t>
            </w:r>
            <w:r w:rsidRPr="004C6F45">
              <w:rPr>
                <w:rFonts w:asciiTheme="minorHAnsi" w:hAnsiTheme="minorHAnsi"/>
                <w:b w:val="0"/>
                <w:bCs w:val="0"/>
                <w:i w:val="0"/>
                <w:iCs/>
              </w:rPr>
              <w:t>.</w:t>
            </w:r>
          </w:p>
        </w:tc>
        <w:tc>
          <w:tcPr>
            <w:tcW w:w="2999" w:type="dxa"/>
            <w:hideMark/>
          </w:tcPr>
          <w:p w14:paraId="3B79D595" w14:textId="66591FCA" w:rsidR="00977471" w:rsidRPr="00762320" w:rsidRDefault="00977471"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513D0E">
              <w:rPr>
                <w:rFonts w:asciiTheme="minorHAnsi" w:hAnsiTheme="minorHAnsi"/>
              </w:rPr>
              <w:t>All regulated activities that require land clearing</w:t>
            </w:r>
          </w:p>
        </w:tc>
      </w:tr>
      <w:tr w:rsidR="00977471" w:rsidRPr="00762320" w14:paraId="1A7B69A2" w14:textId="77777777" w:rsidTr="00FE0795">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hideMark/>
          </w:tcPr>
          <w:p w14:paraId="2CB90557" w14:textId="01CC8658" w:rsidR="00977471" w:rsidRPr="00762320" w:rsidRDefault="00977471" w:rsidP="00963DFC">
            <w:pPr>
              <w:spacing w:after="40"/>
              <w:rPr>
                <w:rFonts w:asciiTheme="minorHAnsi" w:hAnsiTheme="minorHAnsi"/>
                <w:szCs w:val="22"/>
              </w:rPr>
            </w:pPr>
            <w:r w:rsidRPr="00762320">
              <w:rPr>
                <w:rFonts w:asciiTheme="minorHAnsi" w:hAnsiTheme="minorHAnsi"/>
                <w:szCs w:val="22"/>
              </w:rPr>
              <w:t>CMC-15</w:t>
            </w:r>
            <w:r w:rsidR="00375B81">
              <w:rPr>
                <w:rFonts w:asciiTheme="minorHAnsi" w:hAnsiTheme="minorHAnsi"/>
                <w:szCs w:val="22"/>
              </w:rPr>
              <w:t>3</w:t>
            </w:r>
          </w:p>
        </w:tc>
        <w:tc>
          <w:tcPr>
            <w:tcW w:w="2625" w:type="dxa"/>
            <w:hideMark/>
          </w:tcPr>
          <w:p w14:paraId="510EA529" w14:textId="712118D3" w:rsidR="00977471" w:rsidRPr="00762320" w:rsidRDefault="00977471"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762320">
              <w:rPr>
                <w:rFonts w:asciiTheme="minorHAnsi" w:hAnsiTheme="minorHAnsi"/>
                <w:szCs w:val="22"/>
              </w:rPr>
              <w:t xml:space="preserve">The spatial density of well </w:t>
            </w:r>
            <w:r w:rsidR="001E6F04">
              <w:rPr>
                <w:rFonts w:asciiTheme="minorHAnsi" w:hAnsiTheme="minorHAnsi"/>
                <w:szCs w:val="22"/>
              </w:rPr>
              <w:t>pad</w:t>
            </w:r>
            <w:r w:rsidRPr="00762320">
              <w:rPr>
                <w:rFonts w:asciiTheme="minorHAnsi" w:hAnsiTheme="minorHAnsi"/>
                <w:szCs w:val="22"/>
              </w:rPr>
              <w:t xml:space="preserve">s for production of </w:t>
            </w:r>
            <w:r w:rsidRPr="00554688">
              <w:rPr>
                <w:rFonts w:asciiTheme="minorHAnsi" w:hAnsiTheme="minorHAnsi"/>
              </w:rPr>
              <w:t>unconventional resource</w:t>
            </w:r>
            <w:r w:rsidRPr="003D268B">
              <w:rPr>
                <w:rFonts w:asciiTheme="minorHAnsi" w:hAnsiTheme="minorHAnsi"/>
                <w:szCs w:val="22"/>
              </w:rPr>
              <w:t>s</w:t>
            </w:r>
            <w:r w:rsidRPr="00762320">
              <w:rPr>
                <w:rFonts w:asciiTheme="minorHAnsi" w:hAnsiTheme="minorHAnsi"/>
                <w:szCs w:val="22"/>
              </w:rPr>
              <w:t xml:space="preserve"> do</w:t>
            </w:r>
            <w:r>
              <w:rPr>
                <w:rFonts w:asciiTheme="minorHAnsi" w:hAnsiTheme="minorHAnsi"/>
                <w:szCs w:val="22"/>
              </w:rPr>
              <w:t>es</w:t>
            </w:r>
            <w:r w:rsidRPr="00762320">
              <w:rPr>
                <w:rFonts w:asciiTheme="minorHAnsi" w:hAnsiTheme="minorHAnsi"/>
                <w:szCs w:val="22"/>
              </w:rPr>
              <w:t xml:space="preserve"> not exceed a maximum density threshold. </w:t>
            </w:r>
          </w:p>
        </w:tc>
        <w:tc>
          <w:tcPr>
            <w:tcW w:w="1531" w:type="dxa"/>
            <w:hideMark/>
          </w:tcPr>
          <w:p w14:paraId="39E2E578" w14:textId="4693A0FE" w:rsidR="00977471" w:rsidRPr="00762320" w:rsidRDefault="00977471"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762320">
              <w:rPr>
                <w:rFonts w:asciiTheme="minorHAnsi" w:hAnsiTheme="minorHAnsi"/>
                <w:szCs w:val="22"/>
              </w:rPr>
              <w:t>CMC-15</w:t>
            </w:r>
            <w:r w:rsidR="009C2F83">
              <w:rPr>
                <w:rFonts w:asciiTheme="minorHAnsi" w:hAnsiTheme="minorHAnsi"/>
                <w:szCs w:val="22"/>
              </w:rPr>
              <w:t>3</w:t>
            </w:r>
            <w:r w:rsidRPr="00762320">
              <w:rPr>
                <w:rFonts w:asciiTheme="minorHAnsi" w:hAnsiTheme="minorHAnsi"/>
                <w:szCs w:val="22"/>
              </w:rPr>
              <w:t>.01</w:t>
            </w:r>
          </w:p>
        </w:tc>
        <w:tc>
          <w:tcPr>
            <w:tcW w:w="6888" w:type="dxa"/>
            <w:hideMark/>
          </w:tcPr>
          <w:p w14:paraId="508A02B0" w14:textId="314E3C27" w:rsidR="00977471" w:rsidRDefault="00977471"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762320">
              <w:rPr>
                <w:rFonts w:asciiTheme="minorHAnsi" w:hAnsiTheme="minorHAnsi"/>
                <w:szCs w:val="22"/>
              </w:rPr>
              <w:t xml:space="preserve">The maximum spatial density of well </w:t>
            </w:r>
            <w:r w:rsidR="001E6F04">
              <w:rPr>
                <w:rFonts w:asciiTheme="minorHAnsi" w:hAnsiTheme="minorHAnsi"/>
                <w:szCs w:val="22"/>
              </w:rPr>
              <w:t>pad</w:t>
            </w:r>
            <w:r w:rsidRPr="00762320">
              <w:rPr>
                <w:rFonts w:asciiTheme="minorHAnsi" w:hAnsiTheme="minorHAnsi"/>
                <w:szCs w:val="22"/>
              </w:rPr>
              <w:t xml:space="preserve">s does not exceed one well </w:t>
            </w:r>
            <w:r w:rsidR="001E6F04">
              <w:rPr>
                <w:rFonts w:asciiTheme="minorHAnsi" w:hAnsiTheme="minorHAnsi"/>
                <w:szCs w:val="22"/>
              </w:rPr>
              <w:t>pad</w:t>
            </w:r>
            <w:r w:rsidRPr="00762320">
              <w:rPr>
                <w:rFonts w:asciiTheme="minorHAnsi" w:hAnsiTheme="minorHAnsi"/>
                <w:szCs w:val="22"/>
              </w:rPr>
              <w:t xml:space="preserve"> per four square kilometres within a well field.</w:t>
            </w:r>
          </w:p>
          <w:p w14:paraId="5995E876" w14:textId="11B60C9A" w:rsidR="00977471" w:rsidRPr="00762320" w:rsidRDefault="00977471"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762320">
              <w:rPr>
                <w:rFonts w:asciiTheme="minorHAnsi" w:hAnsiTheme="minorHAnsi"/>
                <w:szCs w:val="22"/>
              </w:rPr>
              <w:t xml:space="preserve">A well field is defined as the smallest contiguous area that fully contains all proposed well </w:t>
            </w:r>
            <w:r w:rsidR="001E6F04">
              <w:rPr>
                <w:rFonts w:asciiTheme="minorHAnsi" w:hAnsiTheme="minorHAnsi"/>
                <w:szCs w:val="22"/>
              </w:rPr>
              <w:t>pad</w:t>
            </w:r>
            <w:r w:rsidRPr="00762320">
              <w:rPr>
                <w:rFonts w:asciiTheme="minorHAnsi" w:hAnsiTheme="minorHAnsi"/>
                <w:szCs w:val="22"/>
              </w:rPr>
              <w:t>s with a 1</w:t>
            </w:r>
            <w:r w:rsidRPr="00762320">
              <w:rPr>
                <w:rFonts w:asciiTheme="minorHAnsi" w:hAnsiTheme="minorHAnsi"/>
                <w:szCs w:val="22"/>
              </w:rPr>
              <w:noBreakHyphen/>
              <w:t xml:space="preserve">kilometre buffer around it. The </w:t>
            </w:r>
            <w:r w:rsidRPr="00554688">
              <w:rPr>
                <w:rFonts w:asciiTheme="minorHAnsi" w:hAnsiTheme="minorHAnsi"/>
              </w:rPr>
              <w:t>interest holder</w:t>
            </w:r>
            <w:r w:rsidRPr="00762320">
              <w:rPr>
                <w:rFonts w:asciiTheme="minorHAnsi" w:hAnsiTheme="minorHAnsi"/>
                <w:szCs w:val="22"/>
              </w:rPr>
              <w:t xml:space="preserve"> must not nominate a larger development footprint for the purpose of altering the disturbance density calculation.</w:t>
            </w:r>
          </w:p>
        </w:tc>
        <w:tc>
          <w:tcPr>
            <w:tcW w:w="2999" w:type="dxa"/>
            <w:hideMark/>
          </w:tcPr>
          <w:p w14:paraId="6703DE7E" w14:textId="77777777" w:rsidR="00977471" w:rsidRPr="00762320" w:rsidRDefault="00977471"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Pr>
                <w:rFonts w:asciiTheme="minorHAnsi" w:hAnsiTheme="minorHAnsi"/>
              </w:rPr>
              <w:t>Petroleum wells, hydraulic fracturing</w:t>
            </w:r>
          </w:p>
        </w:tc>
      </w:tr>
      <w:tr w:rsidR="00977471" w:rsidRPr="00676A29" w14:paraId="17C4C9EC" w14:textId="77777777" w:rsidTr="00FE0795">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hideMark/>
          </w:tcPr>
          <w:p w14:paraId="168A9C23" w14:textId="77777777" w:rsidR="00977471" w:rsidRPr="00762320" w:rsidRDefault="00977471" w:rsidP="00963DFC">
            <w:pPr>
              <w:spacing w:after="40"/>
              <w:rPr>
                <w:rFonts w:asciiTheme="minorHAnsi" w:hAnsiTheme="minorHAnsi"/>
                <w:szCs w:val="22"/>
              </w:rPr>
            </w:pPr>
            <w:r w:rsidRPr="00762320">
              <w:rPr>
                <w:rFonts w:asciiTheme="minorHAnsi" w:hAnsiTheme="minorHAnsi"/>
                <w:szCs w:val="22"/>
              </w:rPr>
              <w:t>CMC-161</w:t>
            </w:r>
          </w:p>
        </w:tc>
        <w:tc>
          <w:tcPr>
            <w:tcW w:w="2625" w:type="dxa"/>
            <w:hideMark/>
          </w:tcPr>
          <w:p w14:paraId="5E94A5C2" w14:textId="58CED503" w:rsidR="00977471" w:rsidRPr="00762320" w:rsidRDefault="00977471"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554688">
              <w:rPr>
                <w:rFonts w:asciiTheme="minorHAnsi" w:hAnsiTheme="minorHAnsi"/>
              </w:rPr>
              <w:t>Significant species of fauna</w:t>
            </w:r>
            <w:r w:rsidRPr="00762320">
              <w:rPr>
                <w:rFonts w:asciiTheme="minorHAnsi" w:hAnsiTheme="minorHAnsi"/>
                <w:szCs w:val="22"/>
              </w:rPr>
              <w:t xml:space="preserve"> and </w:t>
            </w:r>
            <w:r w:rsidRPr="00554688">
              <w:rPr>
                <w:rFonts w:asciiTheme="minorHAnsi" w:hAnsiTheme="minorHAnsi"/>
              </w:rPr>
              <w:t>flora</w:t>
            </w:r>
            <w:r w:rsidRPr="00762320">
              <w:rPr>
                <w:rFonts w:asciiTheme="minorHAnsi" w:hAnsiTheme="minorHAnsi"/>
                <w:szCs w:val="22"/>
              </w:rPr>
              <w:t xml:space="preserve"> that potentially occur in the </w:t>
            </w:r>
            <w:r w:rsidR="00FB7E9E">
              <w:rPr>
                <w:rFonts w:asciiTheme="minorHAnsi" w:hAnsiTheme="minorHAnsi"/>
                <w:szCs w:val="22"/>
              </w:rPr>
              <w:t>regulated activity site</w:t>
            </w:r>
            <w:r w:rsidRPr="00762320">
              <w:rPr>
                <w:rFonts w:asciiTheme="minorHAnsi" w:hAnsiTheme="minorHAnsi"/>
                <w:szCs w:val="22"/>
              </w:rPr>
              <w:t xml:space="preserve"> are identified in the EMP.</w:t>
            </w:r>
          </w:p>
        </w:tc>
        <w:tc>
          <w:tcPr>
            <w:tcW w:w="1531" w:type="dxa"/>
            <w:hideMark/>
          </w:tcPr>
          <w:p w14:paraId="07A7E26A" w14:textId="77777777" w:rsidR="00977471" w:rsidRPr="00762320" w:rsidRDefault="00977471"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762320">
              <w:rPr>
                <w:rFonts w:asciiTheme="minorHAnsi" w:hAnsiTheme="minorHAnsi"/>
                <w:szCs w:val="22"/>
              </w:rPr>
              <w:t>CMC-161.01</w:t>
            </w:r>
          </w:p>
        </w:tc>
        <w:tc>
          <w:tcPr>
            <w:tcW w:w="6888" w:type="dxa"/>
            <w:hideMark/>
          </w:tcPr>
          <w:p w14:paraId="4EA5B54E" w14:textId="16467B5F" w:rsidR="00977471" w:rsidRPr="00762320" w:rsidRDefault="00977471"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554688">
              <w:rPr>
                <w:rFonts w:asciiTheme="minorHAnsi" w:hAnsiTheme="minorHAnsi"/>
              </w:rPr>
              <w:t>Significant species of fauna</w:t>
            </w:r>
            <w:r w:rsidRPr="00762320">
              <w:rPr>
                <w:rFonts w:asciiTheme="minorHAnsi" w:hAnsiTheme="minorHAnsi"/>
                <w:szCs w:val="22"/>
              </w:rPr>
              <w:t xml:space="preserve"> and </w:t>
            </w:r>
            <w:r w:rsidRPr="00384F6A">
              <w:rPr>
                <w:rFonts w:asciiTheme="minorHAnsi" w:hAnsiTheme="minorHAnsi"/>
              </w:rPr>
              <w:t>significant species of flora</w:t>
            </w:r>
            <w:r w:rsidRPr="00762320">
              <w:rPr>
                <w:rFonts w:asciiTheme="minorHAnsi" w:hAnsiTheme="minorHAnsi"/>
                <w:szCs w:val="22"/>
              </w:rPr>
              <w:t xml:space="preserve"> that </w:t>
            </w:r>
            <w:r>
              <w:rPr>
                <w:rFonts w:asciiTheme="minorHAnsi" w:hAnsiTheme="minorHAnsi"/>
                <w:szCs w:val="22"/>
              </w:rPr>
              <w:t xml:space="preserve">are confirmed, likely or have </w:t>
            </w:r>
            <w:r w:rsidRPr="00762320">
              <w:rPr>
                <w:rFonts w:asciiTheme="minorHAnsi" w:hAnsiTheme="minorHAnsi"/>
                <w:szCs w:val="22"/>
              </w:rPr>
              <w:t xml:space="preserve">potential </w:t>
            </w:r>
            <w:r>
              <w:rPr>
                <w:rFonts w:asciiTheme="minorHAnsi" w:hAnsiTheme="minorHAnsi"/>
                <w:szCs w:val="22"/>
              </w:rPr>
              <w:t xml:space="preserve">to </w:t>
            </w:r>
            <w:r w:rsidRPr="00762320">
              <w:rPr>
                <w:rFonts w:asciiTheme="minorHAnsi" w:hAnsiTheme="minorHAnsi"/>
                <w:szCs w:val="22"/>
              </w:rPr>
              <w:t xml:space="preserve">occur in the </w:t>
            </w:r>
            <w:r>
              <w:rPr>
                <w:rFonts w:asciiTheme="minorHAnsi" w:hAnsiTheme="minorHAnsi"/>
                <w:szCs w:val="22"/>
              </w:rPr>
              <w:t>regulated activity site</w:t>
            </w:r>
            <w:r w:rsidRPr="00762320">
              <w:rPr>
                <w:rFonts w:asciiTheme="minorHAnsi" w:hAnsiTheme="minorHAnsi"/>
                <w:szCs w:val="22"/>
              </w:rPr>
              <w:t xml:space="preserve"> are identified in the EMP</w:t>
            </w:r>
            <w:r>
              <w:rPr>
                <w:rFonts w:asciiTheme="minorHAnsi" w:hAnsiTheme="minorHAnsi"/>
                <w:szCs w:val="22"/>
              </w:rPr>
              <w:t xml:space="preserve"> in accordance with </w:t>
            </w:r>
            <w:r w:rsidR="004B3486">
              <w:rPr>
                <w:rFonts w:asciiTheme="minorHAnsi" w:hAnsiTheme="minorHAnsi"/>
              </w:rPr>
              <w:fldChar w:fldCharType="begin"/>
            </w:r>
            <w:r w:rsidR="004B3486">
              <w:rPr>
                <w:rFonts w:asciiTheme="minorHAnsi" w:hAnsiTheme="minorHAnsi"/>
                <w:szCs w:val="22"/>
              </w:rPr>
              <w:instrText xml:space="preserve"> REF _Ref227888165 \r \h </w:instrText>
            </w:r>
            <w:r w:rsidR="004B3486">
              <w:rPr>
                <w:rFonts w:asciiTheme="minorHAnsi" w:hAnsiTheme="minorHAnsi"/>
              </w:rPr>
            </w:r>
            <w:r w:rsidR="004B3486">
              <w:rPr>
                <w:rFonts w:asciiTheme="minorHAnsi" w:hAnsiTheme="minorHAnsi"/>
              </w:rPr>
              <w:fldChar w:fldCharType="separate"/>
            </w:r>
            <w:r w:rsidR="00F06F52">
              <w:rPr>
                <w:rFonts w:asciiTheme="minorHAnsi" w:hAnsiTheme="minorHAnsi"/>
                <w:szCs w:val="22"/>
              </w:rPr>
              <w:t>Annex B</w:t>
            </w:r>
            <w:r w:rsidR="004B3486">
              <w:rPr>
                <w:rFonts w:asciiTheme="minorHAnsi" w:hAnsiTheme="minorHAnsi"/>
              </w:rPr>
              <w:fldChar w:fldCharType="end"/>
            </w:r>
            <w:r w:rsidR="004B3486">
              <w:rPr>
                <w:rFonts w:asciiTheme="minorHAnsi" w:hAnsiTheme="minorHAnsi"/>
                <w:szCs w:val="22"/>
              </w:rPr>
              <w:t xml:space="preserve"> of this </w:t>
            </w:r>
            <w:r w:rsidR="005D4A85">
              <w:rPr>
                <w:rFonts w:asciiTheme="minorHAnsi" w:hAnsiTheme="minorHAnsi"/>
                <w:szCs w:val="22"/>
              </w:rPr>
              <w:t>C</w:t>
            </w:r>
            <w:r w:rsidR="004B3486">
              <w:rPr>
                <w:rFonts w:asciiTheme="minorHAnsi" w:hAnsiTheme="minorHAnsi"/>
                <w:szCs w:val="22"/>
              </w:rPr>
              <w:t>ode</w:t>
            </w:r>
            <w:r>
              <w:rPr>
                <w:rFonts w:asciiTheme="minorHAnsi" w:hAnsiTheme="minorHAnsi"/>
                <w:szCs w:val="22"/>
              </w:rPr>
              <w:t>.</w:t>
            </w:r>
          </w:p>
        </w:tc>
        <w:tc>
          <w:tcPr>
            <w:tcW w:w="2999" w:type="dxa"/>
            <w:hideMark/>
          </w:tcPr>
          <w:p w14:paraId="376423F9" w14:textId="641150C3" w:rsidR="00977471" w:rsidRPr="00676A29" w:rsidRDefault="00977471"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76A29">
              <w:rPr>
                <w:rFonts w:asciiTheme="minorHAnsi" w:hAnsiTheme="minorHAnsi"/>
              </w:rPr>
              <w:t xml:space="preserve">Seismic surveys, </w:t>
            </w:r>
            <w:r>
              <w:rPr>
                <w:rFonts w:asciiTheme="minorHAnsi" w:hAnsiTheme="minorHAnsi"/>
              </w:rPr>
              <w:t>a</w:t>
            </w:r>
            <w:r w:rsidRPr="00676A29">
              <w:rPr>
                <w:rFonts w:asciiTheme="minorHAnsi" w:hAnsiTheme="minorHAnsi"/>
              </w:rPr>
              <w:t>ll regulated activities that require land clearing</w:t>
            </w:r>
          </w:p>
        </w:tc>
      </w:tr>
      <w:tr w:rsidR="00977471" w:rsidRPr="00762320" w14:paraId="63BA4C64" w14:textId="77777777" w:rsidTr="00677AA0">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val="restart"/>
            <w:hideMark/>
          </w:tcPr>
          <w:p w14:paraId="02141052" w14:textId="518632D2" w:rsidR="00977471" w:rsidRPr="00762320" w:rsidRDefault="00977471" w:rsidP="00963DFC">
            <w:pPr>
              <w:spacing w:after="40"/>
              <w:rPr>
                <w:rFonts w:asciiTheme="minorHAnsi" w:hAnsiTheme="minorHAnsi"/>
                <w:szCs w:val="22"/>
              </w:rPr>
            </w:pPr>
            <w:r w:rsidRPr="00762320">
              <w:rPr>
                <w:rFonts w:asciiTheme="minorHAnsi" w:hAnsiTheme="minorHAnsi"/>
                <w:szCs w:val="22"/>
              </w:rPr>
              <w:t>CMC-162</w:t>
            </w:r>
          </w:p>
        </w:tc>
        <w:tc>
          <w:tcPr>
            <w:tcW w:w="2625" w:type="dxa"/>
            <w:vMerge w:val="restart"/>
            <w:hideMark/>
          </w:tcPr>
          <w:p w14:paraId="094C86C3" w14:textId="1DA8F387" w:rsidR="00977471" w:rsidRPr="002D24B5" w:rsidRDefault="00977471"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Pr>
                <w:rFonts w:asciiTheme="minorHAnsi" w:hAnsiTheme="minorHAnsi"/>
                <w:szCs w:val="22"/>
              </w:rPr>
              <w:t>Significant</w:t>
            </w:r>
            <w:r w:rsidRPr="002D24B5">
              <w:rPr>
                <w:rFonts w:asciiTheme="minorHAnsi" w:hAnsiTheme="minorHAnsi"/>
                <w:szCs w:val="22"/>
              </w:rPr>
              <w:t xml:space="preserve"> species management protocols are in place for each </w:t>
            </w:r>
            <w:r>
              <w:rPr>
                <w:rFonts w:asciiTheme="minorHAnsi" w:hAnsiTheme="minorHAnsi"/>
                <w:szCs w:val="22"/>
              </w:rPr>
              <w:t>significant</w:t>
            </w:r>
            <w:r w:rsidRPr="00892039">
              <w:rPr>
                <w:rFonts w:asciiTheme="minorHAnsi" w:hAnsiTheme="minorHAnsi"/>
                <w:szCs w:val="22"/>
              </w:rPr>
              <w:t xml:space="preserve"> </w:t>
            </w:r>
            <w:r w:rsidRPr="002D24B5">
              <w:rPr>
                <w:rFonts w:asciiTheme="minorHAnsi" w:hAnsiTheme="minorHAnsi"/>
                <w:szCs w:val="22"/>
              </w:rPr>
              <w:t>species</w:t>
            </w:r>
            <w:r>
              <w:rPr>
                <w:rFonts w:asciiTheme="minorHAnsi" w:hAnsiTheme="minorHAnsi"/>
                <w:szCs w:val="22"/>
              </w:rPr>
              <w:t xml:space="preserve"> of flora and fauna</w:t>
            </w:r>
            <w:r w:rsidRPr="00892039">
              <w:rPr>
                <w:rFonts w:asciiTheme="minorHAnsi" w:hAnsiTheme="minorHAnsi"/>
                <w:szCs w:val="22"/>
              </w:rPr>
              <w:t xml:space="preserve">, where required, to prevent environmental harm to </w:t>
            </w:r>
            <w:r w:rsidRPr="00FB4472">
              <w:rPr>
                <w:rFonts w:asciiTheme="minorHAnsi" w:hAnsiTheme="minorHAnsi"/>
                <w:szCs w:val="22"/>
              </w:rPr>
              <w:t>the species or associated habitat.</w:t>
            </w:r>
          </w:p>
        </w:tc>
        <w:tc>
          <w:tcPr>
            <w:tcW w:w="1531" w:type="dxa"/>
            <w:hideMark/>
          </w:tcPr>
          <w:p w14:paraId="57DA9BE3" w14:textId="77777777" w:rsidR="00977471" w:rsidRPr="002D24B5" w:rsidRDefault="00977471"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2D24B5">
              <w:rPr>
                <w:rFonts w:asciiTheme="minorHAnsi" w:hAnsiTheme="minorHAnsi"/>
                <w:szCs w:val="22"/>
              </w:rPr>
              <w:t>CMC-162.01</w:t>
            </w:r>
          </w:p>
        </w:tc>
        <w:tc>
          <w:tcPr>
            <w:tcW w:w="6888" w:type="dxa"/>
            <w:hideMark/>
          </w:tcPr>
          <w:p w14:paraId="789B4461" w14:textId="4ECBAA21" w:rsidR="00977471" w:rsidRPr="00D6107B" w:rsidRDefault="00977471"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Pr>
                <w:rFonts w:asciiTheme="minorHAnsi" w:hAnsiTheme="minorHAnsi"/>
                <w:szCs w:val="22"/>
              </w:rPr>
              <w:t>Significant</w:t>
            </w:r>
            <w:r w:rsidRPr="00892039">
              <w:rPr>
                <w:rFonts w:asciiTheme="minorHAnsi" w:hAnsiTheme="minorHAnsi"/>
                <w:szCs w:val="22"/>
              </w:rPr>
              <w:t xml:space="preserve"> </w:t>
            </w:r>
            <w:r w:rsidRPr="003B2758">
              <w:rPr>
                <w:rFonts w:asciiTheme="minorHAnsi" w:hAnsiTheme="minorHAnsi"/>
                <w:szCs w:val="22"/>
              </w:rPr>
              <w:t>species</w:t>
            </w:r>
            <w:r>
              <w:rPr>
                <w:rFonts w:asciiTheme="minorHAnsi" w:hAnsiTheme="minorHAnsi"/>
                <w:szCs w:val="22"/>
              </w:rPr>
              <w:t xml:space="preserve"> of fauna and significant species of flora</w:t>
            </w:r>
            <w:r w:rsidRPr="003B2758">
              <w:rPr>
                <w:rFonts w:asciiTheme="minorHAnsi" w:hAnsiTheme="minorHAnsi"/>
                <w:szCs w:val="22"/>
              </w:rPr>
              <w:t xml:space="preserve"> protocols are in place </w:t>
            </w:r>
            <w:r w:rsidRPr="00892039">
              <w:rPr>
                <w:rFonts w:asciiTheme="minorHAnsi" w:hAnsiTheme="minorHAnsi"/>
                <w:szCs w:val="22"/>
              </w:rPr>
              <w:t>for the species or associated habitats</w:t>
            </w:r>
            <w:r>
              <w:rPr>
                <w:rFonts w:asciiTheme="minorHAnsi" w:hAnsiTheme="minorHAnsi"/>
                <w:szCs w:val="22"/>
              </w:rPr>
              <w:t xml:space="preserve"> </w:t>
            </w:r>
            <w:r>
              <w:rPr>
                <w:rFonts w:asciiTheme="minorHAnsi" w:hAnsiTheme="minorHAnsi"/>
                <w:iCs/>
              </w:rPr>
              <w:t xml:space="preserve">confirmed or likely to be present </w:t>
            </w:r>
            <w:r w:rsidRPr="003B2758">
              <w:rPr>
                <w:rFonts w:asciiTheme="minorHAnsi" w:hAnsiTheme="minorHAnsi"/>
              </w:rPr>
              <w:t xml:space="preserve">in the </w:t>
            </w:r>
            <w:r>
              <w:rPr>
                <w:rFonts w:asciiTheme="minorHAnsi" w:hAnsiTheme="minorHAnsi"/>
              </w:rPr>
              <w:t>regulated activity site</w:t>
            </w:r>
            <w:r>
              <w:rPr>
                <w:rFonts w:asciiTheme="minorHAnsi" w:hAnsiTheme="minorHAnsi"/>
                <w:iCs/>
              </w:rPr>
              <w:t xml:space="preserve">, </w:t>
            </w:r>
            <w:r w:rsidRPr="003B2758">
              <w:rPr>
                <w:rFonts w:asciiTheme="minorHAnsi" w:hAnsiTheme="minorHAnsi"/>
              </w:rPr>
              <w:t>and presented in the EMP</w:t>
            </w:r>
            <w:r>
              <w:rPr>
                <w:rFonts w:asciiTheme="minorHAnsi" w:hAnsiTheme="minorHAnsi"/>
              </w:rPr>
              <w:t>.</w:t>
            </w:r>
          </w:p>
        </w:tc>
        <w:tc>
          <w:tcPr>
            <w:tcW w:w="2999" w:type="dxa"/>
            <w:hideMark/>
          </w:tcPr>
          <w:p w14:paraId="18071B98" w14:textId="09A67B1D" w:rsidR="00977471" w:rsidRPr="00762320" w:rsidRDefault="00977471"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676A29">
              <w:rPr>
                <w:rFonts w:asciiTheme="minorHAnsi" w:hAnsiTheme="minorHAnsi"/>
              </w:rPr>
              <w:t xml:space="preserve">Seismic surveys, </w:t>
            </w:r>
            <w:r>
              <w:rPr>
                <w:rFonts w:asciiTheme="minorHAnsi" w:hAnsiTheme="minorHAnsi"/>
              </w:rPr>
              <w:t>a</w:t>
            </w:r>
            <w:r w:rsidRPr="00676A29">
              <w:rPr>
                <w:rFonts w:asciiTheme="minorHAnsi" w:hAnsiTheme="minorHAnsi"/>
              </w:rPr>
              <w:t>ll regulated activities that require land clearing</w:t>
            </w:r>
          </w:p>
        </w:tc>
      </w:tr>
      <w:tr w:rsidR="00977471" w:rsidRPr="00762320" w14:paraId="2317513C" w14:textId="77777777" w:rsidTr="00677AA0">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tcPr>
          <w:p w14:paraId="0A6D1036" w14:textId="77777777" w:rsidR="00977471" w:rsidRPr="00762320" w:rsidRDefault="00977471" w:rsidP="00963DFC">
            <w:pPr>
              <w:spacing w:after="40"/>
              <w:rPr>
                <w:rFonts w:asciiTheme="minorHAnsi" w:hAnsiTheme="minorHAnsi"/>
              </w:rPr>
            </w:pPr>
          </w:p>
        </w:tc>
        <w:tc>
          <w:tcPr>
            <w:tcW w:w="2625" w:type="dxa"/>
            <w:vMerge/>
          </w:tcPr>
          <w:p w14:paraId="1513AE94" w14:textId="77777777" w:rsidR="00977471" w:rsidRDefault="00977471"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tcW w:w="1531" w:type="dxa"/>
          </w:tcPr>
          <w:p w14:paraId="2F1D17C4" w14:textId="0F3717BD" w:rsidR="00977471" w:rsidRPr="002D24B5" w:rsidRDefault="00977471"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D24B5">
              <w:rPr>
                <w:rFonts w:asciiTheme="minorHAnsi" w:hAnsiTheme="minorHAnsi"/>
                <w:szCs w:val="22"/>
              </w:rPr>
              <w:t>CMC-162.02</w:t>
            </w:r>
          </w:p>
        </w:tc>
        <w:tc>
          <w:tcPr>
            <w:tcW w:w="6888" w:type="dxa"/>
          </w:tcPr>
          <w:p w14:paraId="0A25964B" w14:textId="3E78A322" w:rsidR="00977471" w:rsidRDefault="00977471"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CA000A">
              <w:rPr>
                <w:rFonts w:asciiTheme="minorHAnsi" w:hAnsiTheme="minorHAnsi"/>
                <w:szCs w:val="22"/>
              </w:rPr>
              <w:t xml:space="preserve">The significant species protocol meets the requirements of </w:t>
            </w:r>
            <w:r w:rsidRPr="00D6107B">
              <w:rPr>
                <w:rFonts w:asciiTheme="minorHAnsi" w:hAnsiTheme="minorHAnsi"/>
              </w:rPr>
              <w:fldChar w:fldCharType="begin"/>
            </w:r>
            <w:r w:rsidRPr="00384F6A">
              <w:rPr>
                <w:rFonts w:asciiTheme="minorHAnsi" w:hAnsiTheme="minorHAnsi"/>
              </w:rPr>
              <w:instrText xml:space="preserve"> REF _Ref227888165 \r \h </w:instrText>
            </w:r>
            <w:r w:rsidRPr="00D6107B">
              <w:rPr>
                <w:rFonts w:asciiTheme="minorHAnsi" w:hAnsiTheme="minorHAnsi"/>
              </w:rPr>
              <w:instrText xml:space="preserve"> \* MERGEFORMAT </w:instrText>
            </w:r>
            <w:r w:rsidRPr="00D6107B">
              <w:rPr>
                <w:rFonts w:asciiTheme="minorHAnsi" w:hAnsiTheme="minorHAnsi"/>
              </w:rPr>
            </w:r>
            <w:r w:rsidRPr="00D6107B">
              <w:rPr>
                <w:rFonts w:asciiTheme="minorHAnsi" w:hAnsiTheme="minorHAnsi"/>
              </w:rPr>
              <w:fldChar w:fldCharType="separate"/>
            </w:r>
            <w:r w:rsidR="00F06F52">
              <w:rPr>
                <w:rFonts w:asciiTheme="minorHAnsi" w:hAnsiTheme="minorHAnsi"/>
              </w:rPr>
              <w:t>Annex B</w:t>
            </w:r>
            <w:r w:rsidRPr="00D6107B">
              <w:rPr>
                <w:rFonts w:asciiTheme="minorHAnsi" w:hAnsiTheme="minorHAnsi"/>
              </w:rPr>
              <w:fldChar w:fldCharType="end"/>
            </w:r>
            <w:r w:rsidRPr="00384F6A">
              <w:rPr>
                <w:rFonts w:asciiTheme="minorHAnsi" w:hAnsiTheme="minorHAnsi"/>
              </w:rPr>
              <w:t xml:space="preserve"> of</w:t>
            </w:r>
            <w:r w:rsidRPr="00CA000A">
              <w:rPr>
                <w:rFonts w:asciiTheme="minorHAnsi" w:hAnsiTheme="minorHAnsi"/>
                <w:szCs w:val="22"/>
              </w:rPr>
              <w:t xml:space="preserve"> this Code.</w:t>
            </w:r>
          </w:p>
        </w:tc>
        <w:tc>
          <w:tcPr>
            <w:tcW w:w="2999" w:type="dxa"/>
          </w:tcPr>
          <w:p w14:paraId="5F0377C9" w14:textId="56A6528F" w:rsidR="00977471" w:rsidRPr="00676A29" w:rsidRDefault="00977471"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76A29">
              <w:rPr>
                <w:rFonts w:asciiTheme="minorHAnsi" w:hAnsiTheme="minorHAnsi"/>
              </w:rPr>
              <w:t xml:space="preserve">Seismic surveys, </w:t>
            </w:r>
            <w:r>
              <w:rPr>
                <w:rFonts w:asciiTheme="minorHAnsi" w:hAnsiTheme="minorHAnsi"/>
              </w:rPr>
              <w:t>a</w:t>
            </w:r>
            <w:r w:rsidRPr="00676A29">
              <w:rPr>
                <w:rFonts w:asciiTheme="minorHAnsi" w:hAnsiTheme="minorHAnsi"/>
              </w:rPr>
              <w:t>ll regulated activities that require land clearing</w:t>
            </w:r>
          </w:p>
        </w:tc>
      </w:tr>
      <w:tr w:rsidR="00AC7DA8" w:rsidRPr="00762320" w14:paraId="0A527AA9" w14:textId="77777777" w:rsidTr="00FE0795">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val="restart"/>
            <w:hideMark/>
          </w:tcPr>
          <w:p w14:paraId="51B94B46" w14:textId="550BFF49" w:rsidR="00AC7DA8" w:rsidRPr="00762320" w:rsidRDefault="00AC7DA8" w:rsidP="00963DFC">
            <w:pPr>
              <w:spacing w:after="40"/>
              <w:rPr>
                <w:rFonts w:asciiTheme="minorHAnsi" w:hAnsiTheme="minorHAnsi"/>
                <w:szCs w:val="22"/>
              </w:rPr>
            </w:pPr>
            <w:r w:rsidRPr="00762320">
              <w:rPr>
                <w:rFonts w:asciiTheme="minorHAnsi" w:hAnsiTheme="minorHAnsi"/>
                <w:szCs w:val="22"/>
              </w:rPr>
              <w:t>CMC-163</w:t>
            </w:r>
          </w:p>
        </w:tc>
        <w:tc>
          <w:tcPr>
            <w:tcW w:w="2625" w:type="dxa"/>
            <w:vMerge w:val="restart"/>
            <w:hideMark/>
          </w:tcPr>
          <w:p w14:paraId="589E00F9" w14:textId="72F1EA06" w:rsidR="00AC7DA8" w:rsidRPr="00762320" w:rsidRDefault="001952CC"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Pr>
                <w:rFonts w:asciiTheme="minorHAnsi" w:hAnsiTheme="minorHAnsi"/>
                <w:szCs w:val="22"/>
              </w:rPr>
              <w:t>A</w:t>
            </w:r>
            <w:r w:rsidR="00AC7DA8" w:rsidRPr="00762320">
              <w:rPr>
                <w:rFonts w:asciiTheme="minorHAnsi" w:hAnsiTheme="minorHAnsi"/>
                <w:szCs w:val="22"/>
              </w:rPr>
              <w:t xml:space="preserve">n unexpected significant species finds protocol </w:t>
            </w:r>
            <w:r>
              <w:rPr>
                <w:rFonts w:asciiTheme="minorHAnsi" w:hAnsiTheme="minorHAnsi"/>
                <w:szCs w:val="22"/>
              </w:rPr>
              <w:t xml:space="preserve">is implemented </w:t>
            </w:r>
            <w:r w:rsidR="00AC7DA8" w:rsidRPr="00762320">
              <w:rPr>
                <w:rFonts w:asciiTheme="minorHAnsi" w:hAnsiTheme="minorHAnsi"/>
                <w:szCs w:val="22"/>
              </w:rPr>
              <w:t>for pre-clearing surveys and during clearing activities.</w:t>
            </w:r>
          </w:p>
        </w:tc>
        <w:tc>
          <w:tcPr>
            <w:tcW w:w="1531" w:type="dxa"/>
            <w:hideMark/>
          </w:tcPr>
          <w:p w14:paraId="40984220" w14:textId="77777777" w:rsidR="00AC7DA8" w:rsidRPr="00762320" w:rsidRDefault="00AC7DA8"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762320">
              <w:rPr>
                <w:rFonts w:asciiTheme="minorHAnsi" w:hAnsiTheme="minorHAnsi"/>
                <w:szCs w:val="22"/>
              </w:rPr>
              <w:t>CMC-163.01</w:t>
            </w:r>
          </w:p>
        </w:tc>
        <w:tc>
          <w:tcPr>
            <w:tcW w:w="6888" w:type="dxa"/>
            <w:hideMark/>
          </w:tcPr>
          <w:p w14:paraId="2C2D8E28" w14:textId="2CAB2A49" w:rsidR="00AC7DA8" w:rsidRDefault="00AC7DA8"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762320">
              <w:rPr>
                <w:rFonts w:asciiTheme="minorHAnsi" w:hAnsiTheme="minorHAnsi"/>
                <w:szCs w:val="22"/>
              </w:rPr>
              <w:t xml:space="preserve">An unexpected significant species finds protocol is in place for species not expected to occur in the </w:t>
            </w:r>
            <w:r w:rsidR="00F41255" w:rsidRPr="00F41255">
              <w:rPr>
                <w:rFonts w:asciiTheme="minorHAnsi" w:hAnsiTheme="minorHAnsi"/>
                <w:szCs w:val="22"/>
              </w:rPr>
              <w:t>regulated activity site</w:t>
            </w:r>
            <w:r w:rsidR="00056CF1">
              <w:rPr>
                <w:rFonts w:asciiTheme="minorHAnsi" w:hAnsiTheme="minorHAnsi"/>
                <w:szCs w:val="22"/>
              </w:rPr>
              <w:t xml:space="preserve"> </w:t>
            </w:r>
            <w:r w:rsidRPr="00762320">
              <w:rPr>
                <w:rFonts w:asciiTheme="minorHAnsi" w:hAnsiTheme="minorHAnsi"/>
                <w:szCs w:val="22"/>
              </w:rPr>
              <w:t>that defines</w:t>
            </w:r>
            <w:r>
              <w:rPr>
                <w:rFonts w:asciiTheme="minorHAnsi" w:hAnsiTheme="minorHAnsi"/>
                <w:szCs w:val="22"/>
              </w:rPr>
              <w:t>:</w:t>
            </w:r>
          </w:p>
          <w:p w14:paraId="6AB367C6" w14:textId="3DE5913D" w:rsidR="00AC7DA8" w:rsidRPr="00E750A3" w:rsidRDefault="00AC7DA8">
            <w:pPr>
              <w:pStyle w:val="ListParagraph"/>
              <w:numPr>
                <w:ilvl w:val="0"/>
                <w:numId w:val="111"/>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b w:val="0"/>
                <w:bCs w:val="0"/>
                <w:i w:val="0"/>
                <w:iCs/>
              </w:rPr>
            </w:pPr>
            <w:r w:rsidRPr="00E750A3">
              <w:rPr>
                <w:rFonts w:asciiTheme="minorHAnsi" w:hAnsiTheme="minorHAnsi"/>
                <w:b w:val="0"/>
                <w:bCs w:val="0"/>
                <w:i w:val="0"/>
                <w:iCs/>
              </w:rPr>
              <w:t>how an unexpected find will be characterised to determine its significance</w:t>
            </w:r>
            <w:r w:rsidR="00056CF1">
              <w:rPr>
                <w:rFonts w:asciiTheme="minorHAnsi" w:hAnsiTheme="minorHAnsi"/>
                <w:b w:val="0"/>
                <w:bCs w:val="0"/>
                <w:i w:val="0"/>
                <w:iCs/>
              </w:rPr>
              <w:t>, and</w:t>
            </w:r>
          </w:p>
          <w:p w14:paraId="7FA10F90" w14:textId="77777777" w:rsidR="00AC7DA8" w:rsidRPr="007E1849" w:rsidRDefault="00AC7DA8">
            <w:pPr>
              <w:pStyle w:val="ListParagraph"/>
              <w:numPr>
                <w:ilvl w:val="0"/>
                <w:numId w:val="111"/>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E750A3">
              <w:rPr>
                <w:rFonts w:asciiTheme="minorHAnsi" w:hAnsiTheme="minorHAnsi"/>
                <w:b w:val="0"/>
                <w:bCs w:val="0"/>
                <w:i w:val="0"/>
                <w:iCs/>
              </w:rPr>
              <w:t>actions to be taken in the event of an unexpected find in accordance with the significance of the unexpected find.</w:t>
            </w:r>
          </w:p>
        </w:tc>
        <w:tc>
          <w:tcPr>
            <w:tcW w:w="2999" w:type="dxa"/>
            <w:hideMark/>
          </w:tcPr>
          <w:p w14:paraId="63FA09AF" w14:textId="4110203A" w:rsidR="00AC7DA8" w:rsidRPr="00762320" w:rsidRDefault="00AC7DA8"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A5351E">
              <w:rPr>
                <w:rFonts w:asciiTheme="minorHAnsi" w:hAnsiTheme="minorHAnsi"/>
              </w:rPr>
              <w:t xml:space="preserve">Seismic surveys, </w:t>
            </w:r>
            <w:r>
              <w:rPr>
                <w:rFonts w:asciiTheme="minorHAnsi" w:hAnsiTheme="minorHAnsi"/>
              </w:rPr>
              <w:t>a</w:t>
            </w:r>
            <w:r w:rsidRPr="00A5351E">
              <w:rPr>
                <w:rFonts w:asciiTheme="minorHAnsi" w:hAnsiTheme="minorHAnsi"/>
              </w:rPr>
              <w:t>ll regulated activities that require land clearing</w:t>
            </w:r>
          </w:p>
        </w:tc>
      </w:tr>
      <w:tr w:rsidR="00AC7DA8" w:rsidRPr="00762320" w14:paraId="7991B0F4" w14:textId="77777777" w:rsidTr="00FE0795">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tcPr>
          <w:p w14:paraId="00C690A8" w14:textId="77777777" w:rsidR="00AC7DA8" w:rsidRPr="00762320" w:rsidRDefault="00AC7DA8" w:rsidP="00963DFC">
            <w:pPr>
              <w:spacing w:after="40"/>
              <w:rPr>
                <w:rFonts w:asciiTheme="minorHAnsi" w:hAnsiTheme="minorHAnsi"/>
              </w:rPr>
            </w:pPr>
          </w:p>
        </w:tc>
        <w:tc>
          <w:tcPr>
            <w:tcW w:w="2625" w:type="dxa"/>
            <w:vMerge/>
          </w:tcPr>
          <w:p w14:paraId="5CA8324E" w14:textId="77777777" w:rsidR="00AC7DA8" w:rsidRPr="00762320" w:rsidRDefault="00AC7DA8"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tcW w:w="1531" w:type="dxa"/>
          </w:tcPr>
          <w:p w14:paraId="3B9EB9CC" w14:textId="1425AFCE" w:rsidR="00AC7DA8" w:rsidRPr="00762320" w:rsidRDefault="00AC7DA8"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62320">
              <w:rPr>
                <w:rFonts w:asciiTheme="minorHAnsi" w:hAnsiTheme="minorHAnsi"/>
                <w:szCs w:val="22"/>
              </w:rPr>
              <w:t>CMC-163.02</w:t>
            </w:r>
          </w:p>
        </w:tc>
        <w:tc>
          <w:tcPr>
            <w:tcW w:w="6888" w:type="dxa"/>
          </w:tcPr>
          <w:p w14:paraId="534A95C9" w14:textId="618033D2" w:rsidR="00AC7DA8" w:rsidRPr="00762320" w:rsidRDefault="00AC7DA8"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62320">
              <w:rPr>
                <w:rFonts w:asciiTheme="minorHAnsi" w:hAnsiTheme="minorHAnsi"/>
                <w:szCs w:val="22"/>
              </w:rPr>
              <w:t xml:space="preserve">Unexpected significant species finds are managed in accordance with the unexpected </w:t>
            </w:r>
            <w:r w:rsidR="0074653D">
              <w:rPr>
                <w:rFonts w:asciiTheme="minorHAnsi" w:hAnsiTheme="minorHAnsi"/>
                <w:szCs w:val="22"/>
              </w:rPr>
              <w:t xml:space="preserve">significant </w:t>
            </w:r>
            <w:r w:rsidRPr="00762320">
              <w:rPr>
                <w:rFonts w:asciiTheme="minorHAnsi" w:hAnsiTheme="minorHAnsi"/>
                <w:szCs w:val="22"/>
              </w:rPr>
              <w:t>species finds protocol</w:t>
            </w:r>
            <w:r>
              <w:rPr>
                <w:rFonts w:asciiTheme="minorHAnsi" w:hAnsiTheme="minorHAnsi"/>
                <w:szCs w:val="22"/>
              </w:rPr>
              <w:t>.</w:t>
            </w:r>
            <w:r w:rsidRPr="00762320">
              <w:rPr>
                <w:rFonts w:asciiTheme="minorHAnsi" w:hAnsiTheme="minorHAnsi"/>
                <w:szCs w:val="22"/>
              </w:rPr>
              <w:t xml:space="preserve"> </w:t>
            </w:r>
          </w:p>
        </w:tc>
        <w:tc>
          <w:tcPr>
            <w:tcW w:w="2999" w:type="dxa"/>
          </w:tcPr>
          <w:p w14:paraId="6F610F37" w14:textId="2853895D" w:rsidR="00AC7DA8" w:rsidRPr="00A5351E" w:rsidRDefault="00AC7DA8"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A5351E">
              <w:rPr>
                <w:rFonts w:asciiTheme="minorHAnsi" w:hAnsiTheme="minorHAnsi"/>
              </w:rPr>
              <w:t xml:space="preserve">Seismic surveys, </w:t>
            </w:r>
            <w:r>
              <w:rPr>
                <w:rFonts w:asciiTheme="minorHAnsi" w:hAnsiTheme="minorHAnsi"/>
              </w:rPr>
              <w:t>a</w:t>
            </w:r>
            <w:r w:rsidRPr="00A5351E">
              <w:rPr>
                <w:rFonts w:asciiTheme="minorHAnsi" w:hAnsiTheme="minorHAnsi"/>
              </w:rPr>
              <w:t>ll regulated activities that require land clearing</w:t>
            </w:r>
          </w:p>
        </w:tc>
      </w:tr>
      <w:tr w:rsidR="00AC7DA8" w:rsidRPr="00762320" w14:paraId="674FC6EF" w14:textId="77777777" w:rsidTr="00677AA0">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val="restart"/>
            <w:hideMark/>
          </w:tcPr>
          <w:p w14:paraId="702A882F" w14:textId="22B8A2F8" w:rsidR="00AC7DA8" w:rsidRPr="00762320" w:rsidRDefault="00AC7DA8" w:rsidP="00963DFC">
            <w:pPr>
              <w:spacing w:after="40"/>
              <w:rPr>
                <w:rFonts w:asciiTheme="minorHAnsi" w:hAnsiTheme="minorHAnsi"/>
                <w:szCs w:val="22"/>
              </w:rPr>
            </w:pPr>
            <w:r w:rsidRPr="00762320">
              <w:rPr>
                <w:rFonts w:asciiTheme="minorHAnsi" w:hAnsiTheme="minorHAnsi"/>
                <w:szCs w:val="22"/>
              </w:rPr>
              <w:t>CMC-171</w:t>
            </w:r>
          </w:p>
        </w:tc>
        <w:tc>
          <w:tcPr>
            <w:tcW w:w="2625" w:type="dxa"/>
            <w:vMerge w:val="restart"/>
            <w:hideMark/>
          </w:tcPr>
          <w:p w14:paraId="5B2478A9" w14:textId="09AD7AF2" w:rsidR="00AC7DA8" w:rsidRPr="00762320" w:rsidRDefault="001952CC"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Pr>
                <w:rFonts w:asciiTheme="minorHAnsi" w:hAnsiTheme="minorHAnsi"/>
                <w:szCs w:val="22"/>
              </w:rPr>
              <w:t>A</w:t>
            </w:r>
            <w:r w:rsidR="00AC7DA8" w:rsidRPr="00762320">
              <w:rPr>
                <w:rFonts w:asciiTheme="minorHAnsi" w:hAnsiTheme="minorHAnsi"/>
                <w:szCs w:val="22"/>
              </w:rPr>
              <w:t xml:space="preserve">n Erosion and Sediment Control Plan </w:t>
            </w:r>
            <w:r>
              <w:rPr>
                <w:rFonts w:asciiTheme="minorHAnsi" w:hAnsiTheme="minorHAnsi"/>
                <w:szCs w:val="22"/>
              </w:rPr>
              <w:t xml:space="preserve">is implemented </w:t>
            </w:r>
            <w:r w:rsidR="00AC7DA8" w:rsidRPr="00762320">
              <w:rPr>
                <w:rFonts w:asciiTheme="minorHAnsi" w:hAnsiTheme="minorHAnsi"/>
                <w:szCs w:val="22"/>
              </w:rPr>
              <w:t xml:space="preserve">prior to the commencement of a </w:t>
            </w:r>
            <w:r w:rsidR="00AC7DA8" w:rsidRPr="00554688">
              <w:rPr>
                <w:rFonts w:asciiTheme="minorHAnsi" w:hAnsiTheme="minorHAnsi"/>
              </w:rPr>
              <w:t>regulated activity</w:t>
            </w:r>
            <w:r w:rsidR="00AC7DA8" w:rsidRPr="00762320">
              <w:rPr>
                <w:rFonts w:asciiTheme="minorHAnsi" w:hAnsiTheme="minorHAnsi"/>
                <w:szCs w:val="22"/>
              </w:rPr>
              <w:t xml:space="preserve"> involving </w:t>
            </w:r>
            <w:r w:rsidR="00AC7DA8" w:rsidRPr="00554688">
              <w:rPr>
                <w:rFonts w:asciiTheme="minorHAnsi" w:hAnsiTheme="minorHAnsi"/>
              </w:rPr>
              <w:t>land clearing</w:t>
            </w:r>
            <w:r w:rsidR="00AC7DA8" w:rsidRPr="00762320">
              <w:rPr>
                <w:rFonts w:asciiTheme="minorHAnsi" w:hAnsiTheme="minorHAnsi"/>
                <w:szCs w:val="22"/>
              </w:rPr>
              <w:t xml:space="preserve">, surface disturbance or changes to grade in an area greater than 0.25 ha. </w:t>
            </w:r>
          </w:p>
        </w:tc>
        <w:tc>
          <w:tcPr>
            <w:tcW w:w="1531" w:type="dxa"/>
            <w:hideMark/>
          </w:tcPr>
          <w:p w14:paraId="2135C336" w14:textId="77777777" w:rsidR="00AC7DA8" w:rsidRPr="00762320" w:rsidRDefault="00AC7DA8"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762320">
              <w:rPr>
                <w:rFonts w:asciiTheme="minorHAnsi" w:hAnsiTheme="minorHAnsi"/>
                <w:szCs w:val="22"/>
              </w:rPr>
              <w:t>CMC-171.01</w:t>
            </w:r>
          </w:p>
        </w:tc>
        <w:tc>
          <w:tcPr>
            <w:tcW w:w="6888" w:type="dxa"/>
            <w:hideMark/>
          </w:tcPr>
          <w:p w14:paraId="268EC3F6" w14:textId="77777777" w:rsidR="00AC7DA8" w:rsidRDefault="00AC7DA8"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762320">
              <w:rPr>
                <w:rFonts w:asciiTheme="minorHAnsi" w:hAnsiTheme="minorHAnsi"/>
                <w:szCs w:val="22"/>
              </w:rPr>
              <w:t xml:space="preserve">An Erosion and Sediment Control Plan is in place: </w:t>
            </w:r>
          </w:p>
          <w:p w14:paraId="4E0089EF" w14:textId="3928E581" w:rsidR="00AC7DA8" w:rsidRPr="00F33E73" w:rsidRDefault="00AC7DA8">
            <w:pPr>
              <w:pStyle w:val="ListParagraph"/>
              <w:numPr>
                <w:ilvl w:val="0"/>
                <w:numId w:val="112"/>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b w:val="0"/>
                <w:bCs w:val="0"/>
                <w:i w:val="0"/>
                <w:iCs/>
              </w:rPr>
            </w:pPr>
            <w:r w:rsidRPr="00F33E73">
              <w:rPr>
                <w:rFonts w:asciiTheme="minorHAnsi" w:hAnsiTheme="minorHAnsi"/>
                <w:b w:val="0"/>
                <w:bCs w:val="0"/>
                <w:i w:val="0"/>
                <w:iCs/>
              </w:rPr>
              <w:t xml:space="preserve">prior to the commencement of any activities that </w:t>
            </w:r>
            <w:r w:rsidRPr="00F05D19">
              <w:rPr>
                <w:rFonts w:asciiTheme="minorHAnsi" w:hAnsiTheme="minorHAnsi"/>
                <w:b w:val="0"/>
                <w:bCs w:val="0"/>
                <w:i w:val="0"/>
                <w:iCs/>
              </w:rPr>
              <w:t xml:space="preserve">involve </w:t>
            </w:r>
            <w:r w:rsidRPr="00554688">
              <w:rPr>
                <w:rFonts w:asciiTheme="minorHAnsi" w:hAnsiTheme="minorHAnsi"/>
                <w:b w:val="0"/>
                <w:i w:val="0"/>
              </w:rPr>
              <w:t>land clearing</w:t>
            </w:r>
            <w:r w:rsidRPr="00F33E73">
              <w:rPr>
                <w:rFonts w:asciiTheme="minorHAnsi" w:hAnsiTheme="minorHAnsi"/>
                <w:b w:val="0"/>
                <w:bCs w:val="0"/>
                <w:i w:val="0"/>
                <w:iCs/>
              </w:rPr>
              <w:t xml:space="preserve"> or surface disturbance at a site</w:t>
            </w:r>
            <w:r w:rsidR="00101C1B">
              <w:rPr>
                <w:rFonts w:asciiTheme="minorHAnsi" w:hAnsiTheme="minorHAnsi"/>
                <w:b w:val="0"/>
                <w:bCs w:val="0"/>
                <w:i w:val="0"/>
                <w:iCs/>
              </w:rPr>
              <w:t>, and</w:t>
            </w:r>
          </w:p>
          <w:p w14:paraId="05B8804D" w14:textId="17888213" w:rsidR="00AC7DA8" w:rsidRPr="00F33E73" w:rsidRDefault="00AC7DA8">
            <w:pPr>
              <w:pStyle w:val="ListParagraph"/>
              <w:numPr>
                <w:ilvl w:val="0"/>
                <w:numId w:val="112"/>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F33E73">
              <w:rPr>
                <w:rFonts w:asciiTheme="minorHAnsi" w:hAnsiTheme="minorHAnsi"/>
                <w:b w:val="0"/>
                <w:bCs w:val="0"/>
                <w:i w:val="0"/>
                <w:iCs/>
              </w:rPr>
              <w:t xml:space="preserve">for the duration of any activities that involve </w:t>
            </w:r>
            <w:r w:rsidRPr="00554688">
              <w:rPr>
                <w:rFonts w:asciiTheme="minorHAnsi" w:hAnsiTheme="minorHAnsi"/>
                <w:b w:val="0"/>
                <w:i w:val="0"/>
              </w:rPr>
              <w:t>land clearing</w:t>
            </w:r>
            <w:r w:rsidRPr="00F33E73">
              <w:rPr>
                <w:rFonts w:asciiTheme="minorHAnsi" w:hAnsiTheme="minorHAnsi"/>
                <w:b w:val="0"/>
                <w:bCs w:val="0"/>
                <w:i w:val="0"/>
                <w:iCs/>
              </w:rPr>
              <w:t xml:space="preserve"> or surface disturbance at a site until the site is rehabilitated or permanent erosion and sediment controls are established</w:t>
            </w:r>
            <w:r>
              <w:rPr>
                <w:rFonts w:asciiTheme="minorHAnsi" w:hAnsiTheme="minorHAnsi"/>
                <w:b w:val="0"/>
                <w:bCs w:val="0"/>
                <w:i w:val="0"/>
                <w:iCs/>
              </w:rPr>
              <w:t xml:space="preserve"> and demonstrated to be effective</w:t>
            </w:r>
            <w:r w:rsidRPr="00F33E73">
              <w:rPr>
                <w:rFonts w:asciiTheme="minorHAnsi" w:hAnsiTheme="minorHAnsi"/>
                <w:b w:val="0"/>
                <w:bCs w:val="0"/>
                <w:i w:val="0"/>
                <w:iCs/>
              </w:rPr>
              <w:t>.</w:t>
            </w:r>
          </w:p>
        </w:tc>
        <w:tc>
          <w:tcPr>
            <w:tcW w:w="2999" w:type="dxa"/>
            <w:hideMark/>
          </w:tcPr>
          <w:p w14:paraId="40FA8F14" w14:textId="33618DC0" w:rsidR="00AC7DA8" w:rsidRPr="00762320" w:rsidRDefault="00AC7DA8"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4334D2">
              <w:rPr>
                <w:rFonts w:asciiTheme="minorHAnsi" w:hAnsiTheme="minorHAnsi"/>
              </w:rPr>
              <w:t>All regulated activities that require land clearing</w:t>
            </w:r>
          </w:p>
        </w:tc>
      </w:tr>
      <w:tr w:rsidR="00AC7DA8" w:rsidRPr="00762320" w14:paraId="38AB2A61" w14:textId="77777777" w:rsidTr="00677AA0">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tcPr>
          <w:p w14:paraId="420634C0" w14:textId="77777777" w:rsidR="00AC7DA8" w:rsidRPr="00762320" w:rsidRDefault="00AC7DA8" w:rsidP="00963DFC">
            <w:pPr>
              <w:spacing w:after="40"/>
              <w:rPr>
                <w:rFonts w:asciiTheme="minorHAnsi" w:hAnsiTheme="minorHAnsi"/>
              </w:rPr>
            </w:pPr>
          </w:p>
        </w:tc>
        <w:tc>
          <w:tcPr>
            <w:tcW w:w="2625" w:type="dxa"/>
            <w:vMerge/>
          </w:tcPr>
          <w:p w14:paraId="032275CE" w14:textId="77777777" w:rsidR="00AC7DA8" w:rsidRPr="00762320" w:rsidRDefault="00AC7DA8"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tcW w:w="1531" w:type="dxa"/>
          </w:tcPr>
          <w:p w14:paraId="5C0E2152" w14:textId="27FF5B03" w:rsidR="00AC7DA8" w:rsidRPr="00762320" w:rsidRDefault="00AC7DA8"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62320">
              <w:rPr>
                <w:rFonts w:asciiTheme="minorHAnsi" w:hAnsiTheme="minorHAnsi"/>
                <w:szCs w:val="22"/>
              </w:rPr>
              <w:t>CMC-171.02</w:t>
            </w:r>
          </w:p>
        </w:tc>
        <w:tc>
          <w:tcPr>
            <w:tcW w:w="6888" w:type="dxa"/>
          </w:tcPr>
          <w:p w14:paraId="35EA2576" w14:textId="6697C7CE" w:rsidR="00AC7DA8" w:rsidRDefault="00AC7DA8"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762320">
              <w:rPr>
                <w:rFonts w:asciiTheme="minorHAnsi" w:hAnsiTheme="minorHAnsi"/>
                <w:szCs w:val="22"/>
              </w:rPr>
              <w:t xml:space="preserve">The Erosion and Sediment Control Plan must be prepared by a </w:t>
            </w:r>
            <w:r w:rsidR="00C80314">
              <w:rPr>
                <w:rFonts w:asciiTheme="minorHAnsi" w:hAnsiTheme="minorHAnsi"/>
              </w:rPr>
              <w:t>s</w:t>
            </w:r>
            <w:r w:rsidRPr="00554688">
              <w:rPr>
                <w:rFonts w:asciiTheme="minorHAnsi" w:hAnsiTheme="minorHAnsi"/>
              </w:rPr>
              <w:t xml:space="preserve">uitably </w:t>
            </w:r>
            <w:r w:rsidR="00C80314">
              <w:rPr>
                <w:rFonts w:asciiTheme="minorHAnsi" w:hAnsiTheme="minorHAnsi"/>
              </w:rPr>
              <w:t>q</w:t>
            </w:r>
            <w:r w:rsidRPr="00554688">
              <w:rPr>
                <w:rFonts w:asciiTheme="minorHAnsi" w:hAnsiTheme="minorHAnsi"/>
              </w:rPr>
              <w:t xml:space="preserve">ualified </w:t>
            </w:r>
            <w:r w:rsidR="00C80314">
              <w:rPr>
                <w:rFonts w:asciiTheme="minorHAnsi" w:hAnsiTheme="minorHAnsi"/>
              </w:rPr>
              <w:t>p</w:t>
            </w:r>
            <w:r w:rsidRPr="00554688">
              <w:rPr>
                <w:rFonts w:asciiTheme="minorHAnsi" w:hAnsiTheme="minorHAnsi"/>
              </w:rPr>
              <w:t>erson</w:t>
            </w:r>
            <w:r w:rsidRPr="00762320">
              <w:rPr>
                <w:rFonts w:asciiTheme="minorHAnsi" w:hAnsiTheme="minorHAnsi"/>
                <w:szCs w:val="22"/>
              </w:rPr>
              <w:t xml:space="preserve"> or be endorsed by a </w:t>
            </w:r>
            <w:r>
              <w:rPr>
                <w:rFonts w:asciiTheme="minorHAnsi" w:hAnsiTheme="minorHAnsi"/>
                <w:szCs w:val="22"/>
              </w:rPr>
              <w:t>C</w:t>
            </w:r>
            <w:r w:rsidRPr="00762320">
              <w:rPr>
                <w:rFonts w:asciiTheme="minorHAnsi" w:hAnsiTheme="minorHAnsi"/>
                <w:szCs w:val="22"/>
              </w:rPr>
              <w:t xml:space="preserve">ertified </w:t>
            </w:r>
            <w:r>
              <w:rPr>
                <w:rFonts w:asciiTheme="minorHAnsi" w:hAnsiTheme="minorHAnsi"/>
                <w:szCs w:val="22"/>
              </w:rPr>
              <w:t>P</w:t>
            </w:r>
            <w:r w:rsidRPr="00762320">
              <w:rPr>
                <w:rFonts w:asciiTheme="minorHAnsi" w:hAnsiTheme="minorHAnsi"/>
                <w:szCs w:val="22"/>
              </w:rPr>
              <w:t xml:space="preserve">rofessional in </w:t>
            </w:r>
            <w:r>
              <w:rPr>
                <w:rFonts w:asciiTheme="minorHAnsi" w:hAnsiTheme="minorHAnsi"/>
                <w:szCs w:val="22"/>
              </w:rPr>
              <w:t>E</w:t>
            </w:r>
            <w:r w:rsidRPr="00762320">
              <w:rPr>
                <w:rFonts w:asciiTheme="minorHAnsi" w:hAnsiTheme="minorHAnsi"/>
                <w:szCs w:val="22"/>
              </w:rPr>
              <w:t xml:space="preserve">rosion and </w:t>
            </w:r>
            <w:r>
              <w:rPr>
                <w:rFonts w:asciiTheme="minorHAnsi" w:hAnsiTheme="minorHAnsi"/>
                <w:szCs w:val="22"/>
              </w:rPr>
              <w:t>S</w:t>
            </w:r>
            <w:r w:rsidRPr="00762320">
              <w:rPr>
                <w:rFonts w:asciiTheme="minorHAnsi" w:hAnsiTheme="minorHAnsi"/>
                <w:szCs w:val="22"/>
              </w:rPr>
              <w:t xml:space="preserve">ediment </w:t>
            </w:r>
            <w:r>
              <w:rPr>
                <w:rFonts w:asciiTheme="minorHAnsi" w:hAnsiTheme="minorHAnsi"/>
                <w:szCs w:val="22"/>
              </w:rPr>
              <w:t>C</w:t>
            </w:r>
            <w:r w:rsidRPr="00762320">
              <w:rPr>
                <w:rFonts w:asciiTheme="minorHAnsi" w:hAnsiTheme="minorHAnsi"/>
                <w:szCs w:val="22"/>
              </w:rPr>
              <w:t>ontrol and adhere to the requirements of:</w:t>
            </w:r>
          </w:p>
          <w:p w14:paraId="72ABE40D" w14:textId="143DA6A2" w:rsidR="00AC7DA8" w:rsidRPr="005F6B1B" w:rsidRDefault="00AC7DA8" w:rsidP="00AC7DA8">
            <w:pPr>
              <w:pStyle w:val="ListParagraph"/>
              <w:numPr>
                <w:ilvl w:val="0"/>
                <w:numId w:val="113"/>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i w:val="0"/>
                <w:iCs/>
              </w:rPr>
            </w:pPr>
            <w:r w:rsidRPr="005F6B1B">
              <w:rPr>
                <w:rFonts w:asciiTheme="minorHAnsi" w:hAnsiTheme="minorHAnsi"/>
                <w:b w:val="0"/>
                <w:bCs w:val="0"/>
                <w:i w:val="0"/>
                <w:iCs/>
              </w:rPr>
              <w:t>the International Erosion Control Association's Best Practice Erosion &amp; Sediment Control - for building and construction sites</w:t>
            </w:r>
            <w:r w:rsidR="00101C1B">
              <w:rPr>
                <w:rFonts w:asciiTheme="minorHAnsi" w:hAnsiTheme="minorHAnsi"/>
                <w:b w:val="0"/>
                <w:bCs w:val="0"/>
                <w:i w:val="0"/>
                <w:iCs/>
              </w:rPr>
              <w:t>,</w:t>
            </w:r>
            <w:r>
              <w:rPr>
                <w:rFonts w:asciiTheme="minorHAnsi" w:hAnsiTheme="minorHAnsi"/>
                <w:b w:val="0"/>
                <w:bCs w:val="0"/>
                <w:i w:val="0"/>
                <w:iCs/>
              </w:rPr>
              <w:t xml:space="preserve"> and</w:t>
            </w:r>
          </w:p>
          <w:p w14:paraId="25213D8E" w14:textId="4758ABCD" w:rsidR="00AC7DA8" w:rsidRPr="00762320" w:rsidRDefault="00AC7DA8" w:rsidP="00AC7DA8">
            <w:pPr>
              <w:pStyle w:val="ListParagraph"/>
              <w:numPr>
                <w:ilvl w:val="0"/>
                <w:numId w:val="113"/>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5F6B1B">
              <w:rPr>
                <w:rFonts w:asciiTheme="minorHAnsi" w:hAnsiTheme="minorHAnsi"/>
                <w:b w:val="0"/>
                <w:bCs w:val="0"/>
                <w:i w:val="0"/>
                <w:iCs/>
              </w:rPr>
              <w:t>the Australian Pipelines and Gas Association's Code of Environmental Practice Onshore Pipelines.</w:t>
            </w:r>
          </w:p>
        </w:tc>
        <w:tc>
          <w:tcPr>
            <w:tcW w:w="2999" w:type="dxa"/>
          </w:tcPr>
          <w:p w14:paraId="0743373F" w14:textId="69D7BCA8" w:rsidR="00AC7DA8" w:rsidRPr="004334D2" w:rsidRDefault="00AC7DA8"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4334D2">
              <w:rPr>
                <w:rFonts w:asciiTheme="minorHAnsi" w:hAnsiTheme="minorHAnsi"/>
              </w:rPr>
              <w:t>All regulated activities that require land clearing</w:t>
            </w:r>
          </w:p>
        </w:tc>
      </w:tr>
      <w:tr w:rsidR="00AC7DA8" w:rsidRPr="00762320" w14:paraId="047852BF" w14:textId="77777777" w:rsidTr="00677AA0">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tcPr>
          <w:p w14:paraId="78CDCE8B" w14:textId="77777777" w:rsidR="00AC7DA8" w:rsidRPr="00762320" w:rsidRDefault="00AC7DA8" w:rsidP="00963DFC">
            <w:pPr>
              <w:spacing w:after="40"/>
              <w:rPr>
                <w:rFonts w:asciiTheme="minorHAnsi" w:hAnsiTheme="minorHAnsi"/>
              </w:rPr>
            </w:pPr>
          </w:p>
        </w:tc>
        <w:tc>
          <w:tcPr>
            <w:tcW w:w="2625" w:type="dxa"/>
            <w:vMerge/>
          </w:tcPr>
          <w:p w14:paraId="0A79A1C9" w14:textId="77777777" w:rsidR="00AC7DA8" w:rsidRPr="00762320" w:rsidRDefault="00AC7DA8"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c>
          <w:tcPr>
            <w:tcW w:w="1531" w:type="dxa"/>
          </w:tcPr>
          <w:p w14:paraId="77405616" w14:textId="170B0A82" w:rsidR="00AC7DA8" w:rsidRPr="00762320" w:rsidRDefault="00AC7DA8"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62320">
              <w:rPr>
                <w:rFonts w:asciiTheme="minorHAnsi" w:hAnsiTheme="minorHAnsi"/>
                <w:szCs w:val="22"/>
              </w:rPr>
              <w:t>CMC-171.03</w:t>
            </w:r>
          </w:p>
        </w:tc>
        <w:tc>
          <w:tcPr>
            <w:tcW w:w="6888" w:type="dxa"/>
          </w:tcPr>
          <w:p w14:paraId="7A33816D" w14:textId="1D9EDBA5" w:rsidR="00AC7DA8" w:rsidRPr="00762320" w:rsidRDefault="00AC7DA8"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62320">
              <w:rPr>
                <w:rFonts w:asciiTheme="minorHAnsi" w:hAnsiTheme="minorHAnsi"/>
                <w:szCs w:val="22"/>
              </w:rPr>
              <w:t xml:space="preserve">The </w:t>
            </w:r>
            <w:r w:rsidRPr="00554688">
              <w:rPr>
                <w:rFonts w:asciiTheme="minorHAnsi" w:hAnsiTheme="minorHAnsi"/>
              </w:rPr>
              <w:t>interest holder</w:t>
            </w:r>
            <w:r w:rsidRPr="00762320">
              <w:rPr>
                <w:rFonts w:asciiTheme="minorHAnsi" w:hAnsiTheme="minorHAnsi"/>
                <w:szCs w:val="22"/>
              </w:rPr>
              <w:t xml:space="preserve"> must comply with the Erosion and Sediment Control Plan at all times during any activities that involve </w:t>
            </w:r>
            <w:r w:rsidRPr="00554688">
              <w:rPr>
                <w:rFonts w:asciiTheme="minorHAnsi" w:hAnsiTheme="minorHAnsi"/>
              </w:rPr>
              <w:t>land clearing</w:t>
            </w:r>
            <w:r w:rsidRPr="00762320">
              <w:rPr>
                <w:rFonts w:asciiTheme="minorHAnsi" w:hAnsiTheme="minorHAnsi"/>
                <w:szCs w:val="22"/>
              </w:rPr>
              <w:t xml:space="preserve"> or surface disturbance at a site.</w:t>
            </w:r>
          </w:p>
        </w:tc>
        <w:tc>
          <w:tcPr>
            <w:tcW w:w="2999" w:type="dxa"/>
          </w:tcPr>
          <w:p w14:paraId="24F9211E" w14:textId="092AB0D8" w:rsidR="00AC7DA8" w:rsidRPr="004334D2" w:rsidRDefault="00AC7DA8"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4334D2">
              <w:rPr>
                <w:rFonts w:asciiTheme="minorHAnsi" w:hAnsiTheme="minorHAnsi"/>
              </w:rPr>
              <w:t>All regulated activities that require land clearing</w:t>
            </w:r>
          </w:p>
        </w:tc>
      </w:tr>
      <w:tr w:rsidR="00AC7DA8" w:rsidRPr="00762320" w14:paraId="23786FCE" w14:textId="77777777" w:rsidTr="00FE0795">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hideMark/>
          </w:tcPr>
          <w:p w14:paraId="34738AC1" w14:textId="77777777" w:rsidR="00AC7DA8" w:rsidRPr="00762320" w:rsidRDefault="00AC7DA8" w:rsidP="00963DFC">
            <w:pPr>
              <w:spacing w:after="40"/>
              <w:rPr>
                <w:rFonts w:asciiTheme="minorHAnsi" w:hAnsiTheme="minorHAnsi"/>
                <w:szCs w:val="22"/>
              </w:rPr>
            </w:pPr>
            <w:r w:rsidRPr="00762320">
              <w:rPr>
                <w:rFonts w:asciiTheme="minorHAnsi" w:hAnsiTheme="minorHAnsi"/>
                <w:szCs w:val="22"/>
              </w:rPr>
              <w:t>CMC-172</w:t>
            </w:r>
          </w:p>
        </w:tc>
        <w:tc>
          <w:tcPr>
            <w:tcW w:w="2625" w:type="dxa"/>
            <w:hideMark/>
          </w:tcPr>
          <w:p w14:paraId="4F9EE1BC" w14:textId="624F86A1" w:rsidR="00AC7DA8" w:rsidRPr="00762320" w:rsidRDefault="0032568B"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Theme="minorHAnsi" w:hAnsiTheme="minorHAnsi"/>
                <w:szCs w:val="22"/>
              </w:rPr>
              <w:t>E</w:t>
            </w:r>
            <w:r w:rsidR="00AC7DA8" w:rsidRPr="00762320">
              <w:rPr>
                <w:rFonts w:asciiTheme="minorHAnsi" w:hAnsiTheme="minorHAnsi"/>
                <w:szCs w:val="22"/>
              </w:rPr>
              <w:t xml:space="preserve">rosion and sediment controls </w:t>
            </w:r>
            <w:r>
              <w:rPr>
                <w:rFonts w:asciiTheme="minorHAnsi" w:hAnsiTheme="minorHAnsi"/>
                <w:szCs w:val="22"/>
              </w:rPr>
              <w:t xml:space="preserve">are implemented </w:t>
            </w:r>
            <w:r w:rsidR="00AC7DA8" w:rsidRPr="00762320">
              <w:rPr>
                <w:rFonts w:asciiTheme="minorHAnsi" w:hAnsiTheme="minorHAnsi"/>
                <w:szCs w:val="22"/>
              </w:rPr>
              <w:t xml:space="preserve">prior to the commencement of a </w:t>
            </w:r>
            <w:r w:rsidR="00AC7DA8" w:rsidRPr="00554688">
              <w:rPr>
                <w:rFonts w:asciiTheme="minorHAnsi" w:hAnsiTheme="minorHAnsi"/>
              </w:rPr>
              <w:t>regulated activity</w:t>
            </w:r>
            <w:r w:rsidR="00AC7DA8" w:rsidRPr="00762320">
              <w:rPr>
                <w:rFonts w:asciiTheme="minorHAnsi" w:hAnsiTheme="minorHAnsi"/>
                <w:szCs w:val="22"/>
              </w:rPr>
              <w:t xml:space="preserve"> involving </w:t>
            </w:r>
            <w:r w:rsidR="00AC7DA8" w:rsidRPr="00554688">
              <w:rPr>
                <w:rFonts w:asciiTheme="minorHAnsi" w:hAnsiTheme="minorHAnsi"/>
              </w:rPr>
              <w:t>land clearing</w:t>
            </w:r>
            <w:r w:rsidR="00AC7DA8" w:rsidRPr="00762320">
              <w:rPr>
                <w:rFonts w:asciiTheme="minorHAnsi" w:hAnsiTheme="minorHAnsi"/>
                <w:szCs w:val="22"/>
              </w:rPr>
              <w:t>, surface disturbance or changes to grade in an area less than 0.25 ha</w:t>
            </w:r>
            <w:r w:rsidR="00AC7DA8">
              <w:rPr>
                <w:rFonts w:asciiTheme="minorHAnsi" w:hAnsiTheme="minorHAnsi"/>
                <w:szCs w:val="22"/>
              </w:rPr>
              <w:t xml:space="preserve"> or seismic lines and access tracks</w:t>
            </w:r>
            <w:r w:rsidR="00AC7DA8" w:rsidRPr="00762320">
              <w:rPr>
                <w:rFonts w:asciiTheme="minorHAnsi" w:hAnsiTheme="minorHAnsi"/>
                <w:szCs w:val="22"/>
              </w:rPr>
              <w:t xml:space="preserve">. </w:t>
            </w:r>
          </w:p>
        </w:tc>
        <w:tc>
          <w:tcPr>
            <w:tcW w:w="1531" w:type="dxa"/>
            <w:hideMark/>
          </w:tcPr>
          <w:p w14:paraId="1D46B80D" w14:textId="77777777" w:rsidR="00AC7DA8" w:rsidRPr="00762320" w:rsidRDefault="00AC7DA8"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762320">
              <w:rPr>
                <w:rFonts w:asciiTheme="minorHAnsi" w:hAnsiTheme="minorHAnsi"/>
                <w:szCs w:val="22"/>
              </w:rPr>
              <w:t>CMC-172.01</w:t>
            </w:r>
          </w:p>
        </w:tc>
        <w:tc>
          <w:tcPr>
            <w:tcW w:w="6888" w:type="dxa"/>
            <w:hideMark/>
          </w:tcPr>
          <w:p w14:paraId="3D0F7A87" w14:textId="77777777" w:rsidR="00AC7DA8" w:rsidRDefault="00AC7DA8"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762320">
              <w:rPr>
                <w:rFonts w:asciiTheme="minorHAnsi" w:hAnsiTheme="minorHAnsi"/>
                <w:szCs w:val="22"/>
              </w:rPr>
              <w:t>Erosion and sediment controls that prevent sediment run off from the site are in place:</w:t>
            </w:r>
          </w:p>
          <w:p w14:paraId="15DC628A" w14:textId="63F948B9" w:rsidR="00AC7DA8" w:rsidRPr="00A5585C" w:rsidRDefault="00AC7DA8">
            <w:pPr>
              <w:pStyle w:val="ListParagraph"/>
              <w:numPr>
                <w:ilvl w:val="0"/>
                <w:numId w:val="114"/>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i w:val="0"/>
                <w:iCs/>
              </w:rPr>
            </w:pPr>
            <w:r w:rsidRPr="00A5585C">
              <w:rPr>
                <w:rFonts w:asciiTheme="minorHAnsi" w:hAnsiTheme="minorHAnsi"/>
                <w:b w:val="0"/>
                <w:bCs w:val="0"/>
                <w:i w:val="0"/>
                <w:iCs/>
              </w:rPr>
              <w:t>that are consistent with the requirements of the International Erosion Control Association's Best Practice Erosion &amp; Sediment Control - for building and construction sites</w:t>
            </w:r>
            <w:r w:rsidR="005B77BC">
              <w:rPr>
                <w:rFonts w:asciiTheme="minorHAnsi" w:hAnsiTheme="minorHAnsi"/>
                <w:b w:val="0"/>
                <w:bCs w:val="0"/>
                <w:i w:val="0"/>
                <w:iCs/>
              </w:rPr>
              <w:t>,</w:t>
            </w:r>
            <w:r w:rsidR="00C40FE7">
              <w:rPr>
                <w:rFonts w:asciiTheme="minorHAnsi" w:hAnsiTheme="minorHAnsi"/>
                <w:b w:val="0"/>
                <w:bCs w:val="0"/>
                <w:i w:val="0"/>
                <w:iCs/>
              </w:rPr>
              <w:t xml:space="preserve"> and</w:t>
            </w:r>
          </w:p>
          <w:p w14:paraId="42BD0546" w14:textId="1C2E5E49" w:rsidR="00AC7DA8" w:rsidRPr="00A5585C" w:rsidRDefault="00AC7DA8">
            <w:pPr>
              <w:pStyle w:val="ListParagraph"/>
              <w:numPr>
                <w:ilvl w:val="0"/>
                <w:numId w:val="114"/>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A5585C">
              <w:rPr>
                <w:rFonts w:asciiTheme="minorHAnsi" w:hAnsiTheme="minorHAnsi"/>
                <w:b w:val="0"/>
                <w:bCs w:val="0"/>
                <w:i w:val="0"/>
                <w:iCs/>
              </w:rPr>
              <w:t xml:space="preserve">for the duration of any activities that involve </w:t>
            </w:r>
            <w:r w:rsidRPr="00554688">
              <w:rPr>
                <w:rFonts w:asciiTheme="minorHAnsi" w:hAnsiTheme="minorHAnsi"/>
                <w:b w:val="0"/>
                <w:i w:val="0"/>
              </w:rPr>
              <w:t>land clearing</w:t>
            </w:r>
            <w:r w:rsidRPr="00A5585C">
              <w:rPr>
                <w:rFonts w:asciiTheme="minorHAnsi" w:hAnsiTheme="minorHAnsi"/>
                <w:b w:val="0"/>
                <w:bCs w:val="0"/>
                <w:i w:val="0"/>
                <w:iCs/>
              </w:rPr>
              <w:t xml:space="preserve"> or surface disturbance at a site until the site is rehabilitated or permanent er</w:t>
            </w:r>
            <w:r>
              <w:rPr>
                <w:rFonts w:asciiTheme="minorHAnsi" w:hAnsiTheme="minorHAnsi"/>
                <w:b w:val="0"/>
                <w:bCs w:val="0"/>
                <w:i w:val="0"/>
                <w:iCs/>
              </w:rPr>
              <w:t>o</w:t>
            </w:r>
            <w:r w:rsidRPr="00A5585C">
              <w:rPr>
                <w:rFonts w:asciiTheme="minorHAnsi" w:hAnsiTheme="minorHAnsi"/>
                <w:b w:val="0"/>
                <w:bCs w:val="0"/>
                <w:i w:val="0"/>
                <w:iCs/>
              </w:rPr>
              <w:t>sion and sediment controls are established.</w:t>
            </w:r>
          </w:p>
        </w:tc>
        <w:tc>
          <w:tcPr>
            <w:tcW w:w="2999" w:type="dxa"/>
            <w:hideMark/>
          </w:tcPr>
          <w:p w14:paraId="18D7A242" w14:textId="2C5CB148" w:rsidR="00AC7DA8" w:rsidRPr="00762320" w:rsidRDefault="00AC7DA8"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207C1B">
              <w:rPr>
                <w:rFonts w:asciiTheme="minorHAnsi" w:hAnsiTheme="minorHAnsi"/>
              </w:rPr>
              <w:t>All regulated activities that require land clearing</w:t>
            </w:r>
          </w:p>
        </w:tc>
      </w:tr>
      <w:tr w:rsidR="000C3711" w:rsidRPr="00762320" w14:paraId="47B643C4" w14:textId="77777777">
        <w:trPr>
          <w:cnfStyle w:val="000000010000" w:firstRow="0" w:lastRow="0" w:firstColumn="0" w:lastColumn="0" w:oddVBand="0" w:evenVBand="0" w:oddHBand="0" w:evenHBand="1" w:firstRowFirstColumn="0" w:firstRowLastColumn="0" w:lastRowFirstColumn="0" w:lastRowLastColumn="0"/>
          <w:cantSplit w:val="0"/>
          <w:trHeight w:val="2576"/>
        </w:trPr>
        <w:tc>
          <w:tcPr>
            <w:cnfStyle w:val="001000000000" w:firstRow="0" w:lastRow="0" w:firstColumn="1" w:lastColumn="0" w:oddVBand="0" w:evenVBand="0" w:oddHBand="0" w:evenHBand="0" w:firstRowFirstColumn="0" w:firstRowLastColumn="0" w:lastRowFirstColumn="0" w:lastRowLastColumn="0"/>
            <w:tcW w:w="1196" w:type="dxa"/>
            <w:vMerge w:val="restart"/>
            <w:hideMark/>
          </w:tcPr>
          <w:p w14:paraId="14DBE20B" w14:textId="7B8056DE" w:rsidR="000C3711" w:rsidRPr="00762320" w:rsidRDefault="000C3711" w:rsidP="00724929">
            <w:pPr>
              <w:spacing w:after="40"/>
              <w:rPr>
                <w:rFonts w:asciiTheme="minorHAnsi" w:hAnsiTheme="minorHAnsi"/>
                <w:szCs w:val="22"/>
              </w:rPr>
            </w:pPr>
            <w:r w:rsidRPr="00762320">
              <w:rPr>
                <w:rFonts w:asciiTheme="minorHAnsi" w:hAnsiTheme="minorHAnsi"/>
                <w:szCs w:val="22"/>
              </w:rPr>
              <w:t>CMC-201</w:t>
            </w:r>
          </w:p>
        </w:tc>
        <w:tc>
          <w:tcPr>
            <w:tcW w:w="2625" w:type="dxa"/>
            <w:vMerge w:val="restart"/>
            <w:hideMark/>
          </w:tcPr>
          <w:p w14:paraId="6496BFCD" w14:textId="6C0D3100" w:rsidR="000C3711" w:rsidRPr="00762320" w:rsidRDefault="000C3711"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762320">
              <w:rPr>
                <w:rFonts w:asciiTheme="minorHAnsi" w:hAnsiTheme="minorHAnsi"/>
                <w:szCs w:val="22"/>
              </w:rPr>
              <w:t xml:space="preserve">Fluids used in drilling and cementing used when drilling through </w:t>
            </w:r>
            <w:r w:rsidRPr="00256C52">
              <w:rPr>
                <w:rFonts w:asciiTheme="minorHAnsi" w:hAnsiTheme="minorHAnsi"/>
                <w:szCs w:val="22"/>
              </w:rPr>
              <w:t>aquifers</w:t>
            </w:r>
            <w:r w:rsidRPr="00762320">
              <w:rPr>
                <w:rFonts w:asciiTheme="minorHAnsi" w:hAnsiTheme="minorHAnsi"/>
                <w:szCs w:val="22"/>
              </w:rPr>
              <w:t xml:space="preserve"> and before those </w:t>
            </w:r>
            <w:r w:rsidRPr="00256C52">
              <w:rPr>
                <w:rFonts w:asciiTheme="minorHAnsi" w:hAnsiTheme="minorHAnsi"/>
                <w:szCs w:val="22"/>
              </w:rPr>
              <w:t>aquifers</w:t>
            </w:r>
            <w:r w:rsidRPr="00762320">
              <w:rPr>
                <w:rFonts w:asciiTheme="minorHAnsi" w:hAnsiTheme="minorHAnsi"/>
                <w:szCs w:val="22"/>
              </w:rPr>
              <w:t xml:space="preserve"> are isolated from the wellbore by a verified </w:t>
            </w:r>
            <w:r w:rsidRPr="00256C52">
              <w:rPr>
                <w:rFonts w:asciiTheme="minorHAnsi" w:hAnsiTheme="minorHAnsi"/>
                <w:szCs w:val="22"/>
              </w:rPr>
              <w:t>well barrier</w:t>
            </w:r>
            <w:r w:rsidRPr="00762320">
              <w:rPr>
                <w:rFonts w:asciiTheme="minorHAnsi" w:hAnsiTheme="minorHAnsi"/>
                <w:szCs w:val="22"/>
              </w:rPr>
              <w:t xml:space="preserve"> </w:t>
            </w:r>
            <w:r w:rsidRPr="005C2AFF">
              <w:rPr>
                <w:rFonts w:asciiTheme="minorHAnsi" w:hAnsiTheme="minorHAnsi"/>
              </w:rPr>
              <w:t>do not contain chemicals or other substances that could leave a residual toxicity in the aquifer.</w:t>
            </w:r>
          </w:p>
        </w:tc>
        <w:tc>
          <w:tcPr>
            <w:tcW w:w="1531" w:type="dxa"/>
            <w:hideMark/>
          </w:tcPr>
          <w:p w14:paraId="06490041" w14:textId="77777777" w:rsidR="000C3711" w:rsidRPr="00762320" w:rsidRDefault="000C3711"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762320">
              <w:rPr>
                <w:rFonts w:asciiTheme="minorHAnsi" w:hAnsiTheme="minorHAnsi"/>
                <w:szCs w:val="22"/>
              </w:rPr>
              <w:t>CMC-201.0</w:t>
            </w:r>
            <w:r>
              <w:rPr>
                <w:rFonts w:asciiTheme="minorHAnsi" w:hAnsiTheme="minorHAnsi"/>
                <w:szCs w:val="22"/>
              </w:rPr>
              <w:t>1</w:t>
            </w:r>
          </w:p>
        </w:tc>
        <w:tc>
          <w:tcPr>
            <w:tcW w:w="6888" w:type="dxa"/>
            <w:hideMark/>
          </w:tcPr>
          <w:p w14:paraId="64991B6D" w14:textId="5EA685C9" w:rsidR="000C3711" w:rsidRDefault="000C3711"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iCs/>
              </w:rPr>
            </w:pPr>
            <w:r w:rsidRPr="00762320">
              <w:rPr>
                <w:rFonts w:asciiTheme="minorHAnsi" w:hAnsiTheme="minorHAnsi"/>
                <w:szCs w:val="22"/>
              </w:rPr>
              <w:t xml:space="preserve">Drilling fluids used when drilling through </w:t>
            </w:r>
            <w:r w:rsidRPr="00554688">
              <w:rPr>
                <w:rFonts w:asciiTheme="minorHAnsi" w:hAnsiTheme="minorHAnsi"/>
              </w:rPr>
              <w:t>aquifers</w:t>
            </w:r>
            <w:r w:rsidRPr="00762320">
              <w:rPr>
                <w:rFonts w:asciiTheme="minorHAnsi" w:hAnsiTheme="minorHAnsi"/>
                <w:szCs w:val="22"/>
              </w:rPr>
              <w:t xml:space="preserve"> and before those </w:t>
            </w:r>
            <w:r w:rsidRPr="00554688">
              <w:rPr>
                <w:rFonts w:asciiTheme="minorHAnsi" w:hAnsiTheme="minorHAnsi"/>
              </w:rPr>
              <w:t>aquifers</w:t>
            </w:r>
            <w:r w:rsidRPr="00762320">
              <w:rPr>
                <w:rFonts w:asciiTheme="minorHAnsi" w:hAnsiTheme="minorHAnsi"/>
                <w:szCs w:val="22"/>
              </w:rPr>
              <w:t xml:space="preserve"> are isolated from the wellbore by a verified </w:t>
            </w:r>
            <w:r w:rsidRPr="0010598F">
              <w:rPr>
                <w:rFonts w:asciiTheme="minorHAnsi" w:hAnsiTheme="minorHAnsi"/>
              </w:rPr>
              <w:t>well barrier</w:t>
            </w:r>
            <w:r>
              <w:rPr>
                <w:rFonts w:asciiTheme="minorHAnsi" w:hAnsiTheme="minorHAnsi"/>
              </w:rPr>
              <w:t xml:space="preserve">, and cement additives used </w:t>
            </w:r>
            <w:r w:rsidR="00B74B45" w:rsidRPr="00B74B45">
              <w:rPr>
                <w:rFonts w:asciiTheme="minorHAnsi" w:hAnsiTheme="minorHAnsi"/>
              </w:rPr>
              <w:t xml:space="preserve">in cementing the outer annulus of well sections </w:t>
            </w:r>
            <w:r>
              <w:rPr>
                <w:rFonts w:asciiTheme="minorHAnsi" w:hAnsiTheme="minorHAnsi"/>
              </w:rPr>
              <w:t xml:space="preserve">that cross aquifers, must not contain </w:t>
            </w:r>
            <w:r w:rsidR="006466AE">
              <w:rPr>
                <w:rFonts w:asciiTheme="minorHAnsi" w:hAnsiTheme="minorHAnsi"/>
              </w:rPr>
              <w:t>chemicals</w:t>
            </w:r>
            <w:r w:rsidR="006466AE" w:rsidRPr="0035114E">
              <w:rPr>
                <w:rFonts w:asciiTheme="minorHAnsi" w:hAnsiTheme="minorHAnsi"/>
              </w:rPr>
              <w:t xml:space="preserve"> </w:t>
            </w:r>
            <w:r w:rsidRPr="0035114E">
              <w:rPr>
                <w:rFonts w:asciiTheme="minorHAnsi" w:hAnsiTheme="minorHAnsi"/>
              </w:rPr>
              <w:t>or other substances that could adversely affect aquifer</w:t>
            </w:r>
            <w:r w:rsidRPr="00762320">
              <w:rPr>
                <w:rFonts w:asciiTheme="minorHAnsi" w:hAnsiTheme="minorHAnsi"/>
                <w:szCs w:val="22"/>
              </w:rPr>
              <w:t xml:space="preserve"> water </w:t>
            </w:r>
            <w:r w:rsidRPr="0035114E">
              <w:rPr>
                <w:rFonts w:asciiTheme="minorHAnsi" w:hAnsiTheme="minorHAnsi"/>
              </w:rPr>
              <w:t>quality and leave residual toxicity in the aquifer</w:t>
            </w:r>
            <w:r>
              <w:rPr>
                <w:rFonts w:asciiTheme="minorHAnsi" w:hAnsiTheme="minorHAnsi"/>
              </w:rPr>
              <w:t>, including</w:t>
            </w:r>
            <w:r>
              <w:rPr>
                <w:rFonts w:asciiTheme="minorHAnsi" w:hAnsiTheme="minorHAnsi"/>
                <w:iCs/>
              </w:rPr>
              <w:t>:</w:t>
            </w:r>
          </w:p>
          <w:p w14:paraId="60BE10F1" w14:textId="521120FB" w:rsidR="000C3711" w:rsidRPr="00DA43A3" w:rsidRDefault="000C3711" w:rsidP="000D59C5">
            <w:pPr>
              <w:pStyle w:val="ListParagraph"/>
              <w:numPr>
                <w:ilvl w:val="0"/>
                <w:numId w:val="350"/>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Pr>
                <w:rFonts w:asciiTheme="minorHAnsi" w:hAnsiTheme="minorHAnsi"/>
                <w:b w:val="0"/>
                <w:bCs w:val="0"/>
                <w:i w:val="0"/>
                <w:iCs/>
              </w:rPr>
              <w:t xml:space="preserve">chemicals listed in </w:t>
            </w:r>
            <w:r w:rsidRPr="000D59C5">
              <w:rPr>
                <w:rFonts w:asciiTheme="minorHAnsi" w:hAnsiTheme="minorHAnsi"/>
                <w:b w:val="0"/>
                <w:i w:val="0"/>
              </w:rPr>
              <w:t>Schedule 7 of the Industrial Chemicals Environmental Management Standard</w:t>
            </w:r>
            <w:r w:rsidRPr="00F14494">
              <w:rPr>
                <w:rFonts w:asciiTheme="minorHAnsi" w:hAnsiTheme="minorHAnsi"/>
                <w:b w:val="0"/>
                <w:i w:val="0"/>
              </w:rPr>
              <w:t xml:space="preserve"> </w:t>
            </w:r>
            <w:r w:rsidRPr="000D59C5">
              <w:rPr>
                <w:rFonts w:asciiTheme="minorHAnsi" w:hAnsiTheme="minorHAnsi"/>
                <w:b w:val="0"/>
                <w:i w:val="0"/>
              </w:rPr>
              <w:t>(IChEMS</w:t>
            </w:r>
            <w:r w:rsidRPr="000D59C5">
              <w:rPr>
                <w:rFonts w:asciiTheme="minorHAnsi" w:hAnsiTheme="minorHAnsi"/>
                <w:b w:val="0"/>
                <w:bCs w:val="0"/>
                <w:i w:val="0"/>
                <w:iCs/>
              </w:rPr>
              <w:t>)</w:t>
            </w:r>
            <w:r>
              <w:rPr>
                <w:rFonts w:asciiTheme="minorHAnsi" w:hAnsiTheme="minorHAnsi"/>
                <w:b w:val="0"/>
                <w:bCs w:val="0"/>
                <w:i w:val="0"/>
                <w:iCs/>
              </w:rPr>
              <w:t>,</w:t>
            </w:r>
            <w:r w:rsidR="00AD194D">
              <w:rPr>
                <w:rStyle w:val="FootnoteReference"/>
                <w:rFonts w:asciiTheme="minorHAnsi" w:hAnsiTheme="minorHAnsi"/>
                <w:b w:val="0"/>
                <w:i w:val="0"/>
              </w:rPr>
              <w:footnoteReference w:id="31"/>
            </w:r>
          </w:p>
          <w:p w14:paraId="769CE06A" w14:textId="6465D8FA" w:rsidR="000C3711" w:rsidRPr="000D59C5" w:rsidRDefault="000C3711" w:rsidP="000D59C5">
            <w:pPr>
              <w:pStyle w:val="ListParagraph"/>
              <w:numPr>
                <w:ilvl w:val="0"/>
                <w:numId w:val="350"/>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0D59C5">
              <w:rPr>
                <w:rFonts w:asciiTheme="minorHAnsi" w:hAnsiTheme="minorHAnsi"/>
                <w:b w:val="0"/>
                <w:i w:val="0"/>
              </w:rPr>
              <w:t>chemicals listed under the Rotterdam Convention</w:t>
            </w:r>
            <w:r w:rsidR="00122278">
              <w:rPr>
                <w:rFonts w:asciiTheme="minorHAnsi" w:hAnsiTheme="minorHAnsi"/>
                <w:b w:val="0"/>
                <w:i w:val="0"/>
              </w:rPr>
              <w:t>,</w:t>
            </w:r>
            <w:r>
              <w:rPr>
                <w:rStyle w:val="FootnoteReference"/>
                <w:rFonts w:asciiTheme="minorHAnsi" w:hAnsiTheme="minorHAnsi"/>
                <w:b w:val="0"/>
                <w:i w:val="0"/>
              </w:rPr>
              <w:footnoteReference w:id="32"/>
            </w:r>
            <w:r>
              <w:rPr>
                <w:rFonts w:asciiTheme="minorHAnsi" w:hAnsiTheme="minorHAnsi"/>
                <w:b w:val="0"/>
                <w:i w:val="0"/>
              </w:rPr>
              <w:t xml:space="preserve"> or</w:t>
            </w:r>
          </w:p>
          <w:p w14:paraId="399B7CDA" w14:textId="7B5A2DCD" w:rsidR="000C3711" w:rsidRPr="00762320" w:rsidRDefault="000C3711" w:rsidP="000D59C5">
            <w:pPr>
              <w:pStyle w:val="ListParagraph"/>
              <w:numPr>
                <w:ilvl w:val="0"/>
                <w:numId w:val="350"/>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0D59C5">
              <w:rPr>
                <w:rFonts w:asciiTheme="minorHAnsi" w:hAnsiTheme="minorHAnsi"/>
                <w:b w:val="0"/>
                <w:i w:val="0"/>
              </w:rPr>
              <w:t>chemicals restricted for use in the N</w:t>
            </w:r>
            <w:r>
              <w:rPr>
                <w:rFonts w:asciiTheme="minorHAnsi" w:hAnsiTheme="minorHAnsi"/>
                <w:b w:val="0"/>
                <w:i w:val="0"/>
              </w:rPr>
              <w:t>T</w:t>
            </w:r>
            <w:r w:rsidRPr="000D59C5">
              <w:rPr>
                <w:rFonts w:asciiTheme="minorHAnsi" w:hAnsiTheme="minorHAnsi"/>
                <w:b w:val="0"/>
                <w:i w:val="0"/>
              </w:rPr>
              <w:t>.</w:t>
            </w:r>
            <w:r w:rsidRPr="000D59C5">
              <w:rPr>
                <w:rFonts w:asciiTheme="minorHAnsi" w:hAnsiTheme="minorHAnsi"/>
              </w:rPr>
              <w:t xml:space="preserve"> </w:t>
            </w:r>
          </w:p>
        </w:tc>
        <w:tc>
          <w:tcPr>
            <w:tcW w:w="2999" w:type="dxa"/>
            <w:hideMark/>
          </w:tcPr>
          <w:p w14:paraId="1D119CBA" w14:textId="77777777" w:rsidR="000C3711" w:rsidRPr="00762320" w:rsidRDefault="000C3711"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Pr>
                <w:rFonts w:asciiTheme="minorHAnsi" w:hAnsiTheme="minorHAnsi"/>
                <w:szCs w:val="22"/>
              </w:rPr>
              <w:t>Petroleum wells</w:t>
            </w:r>
          </w:p>
        </w:tc>
      </w:tr>
      <w:tr w:rsidR="000C3711" w:rsidRPr="00762320" w14:paraId="078F35D0" w14:textId="77777777">
        <w:trPr>
          <w:cnfStyle w:val="000000100000" w:firstRow="0" w:lastRow="0" w:firstColumn="0" w:lastColumn="0" w:oddVBand="0" w:evenVBand="0" w:oddHBand="1" w:evenHBand="0" w:firstRowFirstColumn="0" w:firstRowLastColumn="0" w:lastRowFirstColumn="0" w:lastRowLastColumn="0"/>
          <w:cantSplit w:val="0"/>
          <w:trHeight w:val="1144"/>
        </w:trPr>
        <w:tc>
          <w:tcPr>
            <w:cnfStyle w:val="001000000000" w:firstRow="0" w:lastRow="0" w:firstColumn="1" w:lastColumn="0" w:oddVBand="0" w:evenVBand="0" w:oddHBand="0" w:evenHBand="0" w:firstRowFirstColumn="0" w:firstRowLastColumn="0" w:lastRowFirstColumn="0" w:lastRowLastColumn="0"/>
            <w:tcW w:w="1196" w:type="dxa"/>
            <w:vMerge/>
          </w:tcPr>
          <w:p w14:paraId="146E1CE3" w14:textId="77777777" w:rsidR="000C3711" w:rsidRPr="00762320" w:rsidRDefault="000C3711" w:rsidP="00963DFC">
            <w:pPr>
              <w:spacing w:after="40"/>
              <w:rPr>
                <w:rFonts w:asciiTheme="minorHAnsi" w:hAnsiTheme="minorHAnsi"/>
              </w:rPr>
            </w:pPr>
          </w:p>
        </w:tc>
        <w:tc>
          <w:tcPr>
            <w:tcW w:w="2625" w:type="dxa"/>
            <w:vMerge/>
          </w:tcPr>
          <w:p w14:paraId="5F56F6E5" w14:textId="77777777" w:rsidR="000C3711" w:rsidRPr="00762320" w:rsidRDefault="000C3711"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tcW w:w="1531" w:type="dxa"/>
          </w:tcPr>
          <w:p w14:paraId="264AA581" w14:textId="2533F4AC" w:rsidR="000C3711" w:rsidRPr="00762320" w:rsidRDefault="000C3711"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62320">
              <w:rPr>
                <w:rFonts w:asciiTheme="minorHAnsi" w:hAnsiTheme="minorHAnsi"/>
                <w:szCs w:val="22"/>
              </w:rPr>
              <w:t>CMC-201.0</w:t>
            </w:r>
            <w:r>
              <w:rPr>
                <w:rFonts w:asciiTheme="minorHAnsi" w:hAnsiTheme="minorHAnsi"/>
                <w:szCs w:val="22"/>
              </w:rPr>
              <w:t>2</w:t>
            </w:r>
          </w:p>
        </w:tc>
        <w:tc>
          <w:tcPr>
            <w:tcW w:w="6888" w:type="dxa"/>
          </w:tcPr>
          <w:p w14:paraId="18BC1870" w14:textId="025338EE" w:rsidR="000C3711" w:rsidRPr="00762320" w:rsidRDefault="000C3711"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szCs w:val="22"/>
              </w:rPr>
              <w:t>M</w:t>
            </w:r>
            <w:r w:rsidRPr="00762320">
              <w:rPr>
                <w:rFonts w:asciiTheme="minorHAnsi" w:hAnsiTheme="minorHAnsi"/>
                <w:szCs w:val="22"/>
              </w:rPr>
              <w:t xml:space="preserve">ake-up water used in cementing the outer annulus of well sections that cross </w:t>
            </w:r>
            <w:r w:rsidRPr="0010598F">
              <w:rPr>
                <w:rFonts w:asciiTheme="minorHAnsi" w:hAnsiTheme="minorHAnsi"/>
              </w:rPr>
              <w:t>aquifers</w:t>
            </w:r>
            <w:r w:rsidRPr="00762320">
              <w:rPr>
                <w:rFonts w:asciiTheme="minorHAnsi" w:hAnsiTheme="minorHAnsi"/>
                <w:szCs w:val="22"/>
              </w:rPr>
              <w:t xml:space="preserve"> </w:t>
            </w:r>
            <w:r>
              <w:rPr>
                <w:rFonts w:asciiTheme="minorHAnsi" w:hAnsiTheme="minorHAnsi"/>
              </w:rPr>
              <w:t xml:space="preserve">must not contain contaminants or other substances that could adversely affect aquifer water quality and </w:t>
            </w:r>
            <w:r w:rsidRPr="00762320">
              <w:rPr>
                <w:rFonts w:asciiTheme="minorHAnsi" w:hAnsiTheme="minorHAnsi"/>
                <w:szCs w:val="22"/>
              </w:rPr>
              <w:t xml:space="preserve">leave residual toxicity in the </w:t>
            </w:r>
            <w:r w:rsidRPr="0010598F">
              <w:rPr>
                <w:rFonts w:asciiTheme="minorHAnsi" w:hAnsiTheme="minorHAnsi"/>
              </w:rPr>
              <w:t>aquifer</w:t>
            </w:r>
            <w:r w:rsidRPr="00BC0BD1">
              <w:rPr>
                <w:rFonts w:asciiTheme="minorHAnsi" w:hAnsiTheme="minorHAnsi"/>
                <w:bCs/>
                <w:szCs w:val="22"/>
              </w:rPr>
              <w:t>.</w:t>
            </w:r>
          </w:p>
        </w:tc>
        <w:tc>
          <w:tcPr>
            <w:tcW w:w="2999" w:type="dxa"/>
          </w:tcPr>
          <w:p w14:paraId="03023A9C" w14:textId="3FD8410B" w:rsidR="000C3711" w:rsidRDefault="000C3711"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szCs w:val="22"/>
              </w:rPr>
              <w:t>Petroleum wells</w:t>
            </w:r>
          </w:p>
        </w:tc>
      </w:tr>
      <w:tr w:rsidR="00AC7DA8" w:rsidRPr="00762320" w14:paraId="6EC5DCE9" w14:textId="77777777" w:rsidTr="00FE0795">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tcPr>
          <w:p w14:paraId="75F9797B" w14:textId="2D86DA6E" w:rsidR="00AC7DA8" w:rsidRPr="00762320" w:rsidRDefault="00AC7DA8" w:rsidP="00963DFC">
            <w:pPr>
              <w:spacing w:after="40"/>
              <w:rPr>
                <w:rFonts w:asciiTheme="minorHAnsi" w:hAnsiTheme="minorHAnsi"/>
              </w:rPr>
            </w:pPr>
            <w:r w:rsidRPr="00762320" w:rsidDel="00D5352C">
              <w:rPr>
                <w:rFonts w:asciiTheme="minorHAnsi" w:hAnsiTheme="minorHAnsi"/>
                <w:szCs w:val="22"/>
              </w:rPr>
              <w:t>CMC-202</w:t>
            </w:r>
          </w:p>
        </w:tc>
        <w:tc>
          <w:tcPr>
            <w:tcW w:w="2625" w:type="dxa"/>
          </w:tcPr>
          <w:p w14:paraId="7EB6508D" w14:textId="7D6160C8" w:rsidR="00AC7DA8" w:rsidRPr="001A4B6C" w:rsidRDefault="00AC7DA8"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762320" w:rsidDel="00D5352C">
              <w:rPr>
                <w:rFonts w:asciiTheme="minorHAnsi" w:hAnsiTheme="minorHAnsi"/>
                <w:szCs w:val="22"/>
              </w:rPr>
              <w:t xml:space="preserve">Drilling </w:t>
            </w:r>
            <w:r w:rsidRPr="00762320">
              <w:rPr>
                <w:rFonts w:asciiTheme="minorHAnsi" w:hAnsiTheme="minorHAnsi"/>
                <w:szCs w:val="22"/>
              </w:rPr>
              <w:t xml:space="preserve">and cementing </w:t>
            </w:r>
            <w:r w:rsidRPr="00762320" w:rsidDel="00D5352C">
              <w:rPr>
                <w:rFonts w:asciiTheme="minorHAnsi" w:hAnsiTheme="minorHAnsi"/>
                <w:szCs w:val="22"/>
              </w:rPr>
              <w:t xml:space="preserve">activities when drilling through </w:t>
            </w:r>
            <w:r w:rsidRPr="00D86AA2" w:rsidDel="00D5352C">
              <w:rPr>
                <w:rFonts w:asciiTheme="minorHAnsi" w:hAnsiTheme="minorHAnsi"/>
                <w:bCs/>
                <w:szCs w:val="22"/>
              </w:rPr>
              <w:t xml:space="preserve">aquifers </w:t>
            </w:r>
            <w:r w:rsidRPr="00762320" w:rsidDel="00D5352C">
              <w:rPr>
                <w:rFonts w:asciiTheme="minorHAnsi" w:hAnsiTheme="minorHAnsi"/>
                <w:szCs w:val="22"/>
              </w:rPr>
              <w:t xml:space="preserve">and before those </w:t>
            </w:r>
            <w:r w:rsidRPr="00D86AA2" w:rsidDel="00D5352C">
              <w:rPr>
                <w:rFonts w:asciiTheme="minorHAnsi" w:hAnsiTheme="minorHAnsi"/>
                <w:bCs/>
                <w:szCs w:val="22"/>
              </w:rPr>
              <w:t xml:space="preserve">aquifers </w:t>
            </w:r>
            <w:r w:rsidRPr="00762320" w:rsidDel="00D5352C">
              <w:rPr>
                <w:rFonts w:asciiTheme="minorHAnsi" w:hAnsiTheme="minorHAnsi"/>
                <w:szCs w:val="22"/>
              </w:rPr>
              <w:t xml:space="preserve">are isolated from the wellbore by a verified </w:t>
            </w:r>
            <w:r w:rsidRPr="00D86AA2" w:rsidDel="00D5352C">
              <w:rPr>
                <w:rFonts w:asciiTheme="minorHAnsi" w:hAnsiTheme="minorHAnsi"/>
                <w:szCs w:val="22"/>
              </w:rPr>
              <w:t>well barrier</w:t>
            </w:r>
            <w:r w:rsidRPr="00762320" w:rsidDel="00D5352C">
              <w:rPr>
                <w:rFonts w:asciiTheme="minorHAnsi" w:hAnsiTheme="minorHAnsi"/>
                <w:szCs w:val="22"/>
              </w:rPr>
              <w:t xml:space="preserve"> are managed to </w:t>
            </w:r>
            <w:r>
              <w:rPr>
                <w:rFonts w:asciiTheme="minorHAnsi" w:hAnsiTheme="minorHAnsi"/>
                <w:szCs w:val="22"/>
              </w:rPr>
              <w:t xml:space="preserve">prevent or </w:t>
            </w:r>
            <w:r w:rsidRPr="00762320">
              <w:rPr>
                <w:rFonts w:asciiTheme="minorHAnsi" w:hAnsiTheme="minorHAnsi"/>
                <w:szCs w:val="22"/>
              </w:rPr>
              <w:t>minimise</w:t>
            </w:r>
            <w:r w:rsidRPr="00762320" w:rsidDel="00D5352C">
              <w:rPr>
                <w:rFonts w:asciiTheme="minorHAnsi" w:hAnsiTheme="minorHAnsi"/>
                <w:szCs w:val="22"/>
              </w:rPr>
              <w:t xml:space="preserve"> losses to formation.</w:t>
            </w:r>
          </w:p>
        </w:tc>
        <w:tc>
          <w:tcPr>
            <w:tcW w:w="1531" w:type="dxa"/>
          </w:tcPr>
          <w:p w14:paraId="333D2E94" w14:textId="430B17BB" w:rsidR="00AC7DA8" w:rsidRPr="00762320" w:rsidRDefault="00AC7DA8"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62320" w:rsidDel="00D5352C">
              <w:rPr>
                <w:rFonts w:asciiTheme="minorHAnsi" w:hAnsiTheme="minorHAnsi"/>
                <w:szCs w:val="22"/>
              </w:rPr>
              <w:t>CMC-202.</w:t>
            </w:r>
            <w:r w:rsidRPr="00762320">
              <w:rPr>
                <w:rFonts w:asciiTheme="minorHAnsi" w:hAnsiTheme="minorHAnsi"/>
                <w:szCs w:val="22"/>
              </w:rPr>
              <w:t>0</w:t>
            </w:r>
            <w:r>
              <w:rPr>
                <w:rFonts w:asciiTheme="minorHAnsi" w:hAnsiTheme="minorHAnsi"/>
                <w:szCs w:val="22"/>
              </w:rPr>
              <w:t>1</w:t>
            </w:r>
          </w:p>
        </w:tc>
        <w:tc>
          <w:tcPr>
            <w:tcW w:w="6888" w:type="dxa"/>
          </w:tcPr>
          <w:p w14:paraId="4D30B942" w14:textId="1B9A4005" w:rsidR="00AC7DA8" w:rsidRPr="00762320" w:rsidRDefault="00AC7DA8"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62320" w:rsidDel="00D5352C">
              <w:rPr>
                <w:rFonts w:asciiTheme="minorHAnsi" w:hAnsiTheme="minorHAnsi"/>
                <w:szCs w:val="22"/>
              </w:rPr>
              <w:t>Volumes and composition of drilling fluid or cement lost to formation are monitored and recorded</w:t>
            </w:r>
            <w:r>
              <w:rPr>
                <w:rFonts w:asciiTheme="minorHAnsi" w:hAnsiTheme="minorHAnsi"/>
                <w:szCs w:val="22"/>
              </w:rPr>
              <w:t xml:space="preserve"> for each drilling and cementing interval</w:t>
            </w:r>
            <w:r w:rsidRPr="00762320" w:rsidDel="00D5352C">
              <w:rPr>
                <w:rFonts w:asciiTheme="minorHAnsi" w:hAnsiTheme="minorHAnsi"/>
                <w:szCs w:val="22"/>
              </w:rPr>
              <w:t>.</w:t>
            </w:r>
          </w:p>
        </w:tc>
        <w:tc>
          <w:tcPr>
            <w:tcW w:w="2999" w:type="dxa"/>
          </w:tcPr>
          <w:p w14:paraId="613FFC7B" w14:textId="0796C68D" w:rsidR="00AC7DA8" w:rsidRDefault="00AC7DA8"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Pr>
                <w:rFonts w:asciiTheme="minorHAnsi" w:hAnsiTheme="minorHAnsi"/>
                <w:szCs w:val="22"/>
              </w:rPr>
              <w:t>Petroleum wells</w:t>
            </w:r>
          </w:p>
        </w:tc>
      </w:tr>
      <w:tr w:rsidR="00AC7DA8" w:rsidRPr="00762320" w14:paraId="6985E448" w14:textId="77777777" w:rsidTr="00FE0795">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tcPr>
          <w:p w14:paraId="2DF3E57D" w14:textId="6FC27778" w:rsidR="00AC7DA8" w:rsidRPr="00C346E4" w:rsidDel="00D5352C" w:rsidRDefault="00AC7DA8" w:rsidP="00963DFC">
            <w:pPr>
              <w:spacing w:after="40"/>
              <w:rPr>
                <w:rFonts w:asciiTheme="minorHAnsi" w:hAnsiTheme="minorHAnsi"/>
              </w:rPr>
            </w:pPr>
            <w:r w:rsidRPr="00C346E4">
              <w:rPr>
                <w:rFonts w:asciiTheme="minorHAnsi" w:hAnsiTheme="minorHAnsi"/>
                <w:szCs w:val="22"/>
              </w:rPr>
              <w:t>CMC-203</w:t>
            </w:r>
          </w:p>
        </w:tc>
        <w:tc>
          <w:tcPr>
            <w:tcW w:w="2625" w:type="dxa"/>
          </w:tcPr>
          <w:p w14:paraId="00B7CA26" w14:textId="79A02DEE" w:rsidR="00AC7DA8" w:rsidRPr="00C346E4" w:rsidDel="00D5352C" w:rsidRDefault="00AC7DA8"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C346E4">
              <w:rPr>
                <w:rFonts w:asciiTheme="minorHAnsi" w:hAnsiTheme="minorHAnsi"/>
              </w:rPr>
              <w:t>Aquifers are isolated from the wellbore when using non-aqueous drilling fluids.</w:t>
            </w:r>
          </w:p>
        </w:tc>
        <w:tc>
          <w:tcPr>
            <w:tcW w:w="1531" w:type="dxa"/>
          </w:tcPr>
          <w:p w14:paraId="25D2D033" w14:textId="2883E9EE" w:rsidR="00AC7DA8" w:rsidRPr="00C346E4" w:rsidDel="00D5352C" w:rsidRDefault="00AC7DA8"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C346E4">
              <w:rPr>
                <w:rFonts w:asciiTheme="minorHAnsi" w:hAnsiTheme="minorHAnsi"/>
                <w:szCs w:val="22"/>
              </w:rPr>
              <w:t>CMC-203.01</w:t>
            </w:r>
          </w:p>
        </w:tc>
        <w:tc>
          <w:tcPr>
            <w:tcW w:w="6888" w:type="dxa"/>
          </w:tcPr>
          <w:p w14:paraId="2389F771" w14:textId="7C1F59DA" w:rsidR="00AC7DA8" w:rsidRPr="00C346E4" w:rsidDel="00D5352C" w:rsidRDefault="00AC7DA8"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C346E4">
              <w:rPr>
                <w:rFonts w:asciiTheme="minorHAnsi" w:hAnsiTheme="minorHAnsi"/>
                <w:szCs w:val="22"/>
              </w:rPr>
              <w:t xml:space="preserve">Aquifers are isolated by </w:t>
            </w:r>
            <w:r w:rsidR="00165C02">
              <w:rPr>
                <w:rFonts w:asciiTheme="minorHAnsi" w:hAnsiTheme="minorHAnsi"/>
                <w:szCs w:val="22"/>
              </w:rPr>
              <w:t>a</w:t>
            </w:r>
            <w:r w:rsidRPr="00C346E4">
              <w:rPr>
                <w:rFonts w:asciiTheme="minorHAnsi" w:hAnsiTheme="minorHAnsi"/>
                <w:szCs w:val="22"/>
              </w:rPr>
              <w:t xml:space="preserve"> verified physical well-barrier before non</w:t>
            </w:r>
            <w:r w:rsidR="005D2C0B">
              <w:rPr>
                <w:rFonts w:asciiTheme="minorHAnsi" w:hAnsiTheme="minorHAnsi"/>
                <w:szCs w:val="22"/>
              </w:rPr>
              <w:noBreakHyphen/>
            </w:r>
            <w:r w:rsidRPr="00C346E4">
              <w:rPr>
                <w:rFonts w:asciiTheme="minorHAnsi" w:hAnsiTheme="minorHAnsi"/>
                <w:szCs w:val="22"/>
              </w:rPr>
              <w:t xml:space="preserve">aqueous drilling fluids are circulated or used in any well section. </w:t>
            </w:r>
          </w:p>
        </w:tc>
        <w:tc>
          <w:tcPr>
            <w:tcW w:w="2999" w:type="dxa"/>
          </w:tcPr>
          <w:p w14:paraId="7EE670E4" w14:textId="172008C3" w:rsidR="00AC7DA8" w:rsidRPr="00C346E4" w:rsidRDefault="00AC7DA8"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C346E4">
              <w:rPr>
                <w:rFonts w:asciiTheme="minorHAnsi" w:hAnsiTheme="minorHAnsi"/>
                <w:szCs w:val="22"/>
              </w:rPr>
              <w:t>Petroleum wells</w:t>
            </w:r>
          </w:p>
        </w:tc>
      </w:tr>
      <w:tr w:rsidR="00AC7DA8" w:rsidRPr="00762320" w14:paraId="12D48CBC" w14:textId="77777777" w:rsidTr="00677AA0">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val="restart"/>
            <w:hideMark/>
          </w:tcPr>
          <w:p w14:paraId="6F19DBB2" w14:textId="3CBF0F7A" w:rsidR="00AC7DA8" w:rsidRPr="00762320" w:rsidRDefault="00AC7DA8" w:rsidP="00CA61E0">
            <w:pPr>
              <w:spacing w:after="40"/>
              <w:rPr>
                <w:rFonts w:asciiTheme="minorHAnsi" w:hAnsiTheme="minorHAnsi"/>
                <w:szCs w:val="22"/>
              </w:rPr>
            </w:pPr>
            <w:r w:rsidRPr="00762320">
              <w:rPr>
                <w:rFonts w:asciiTheme="minorHAnsi" w:hAnsiTheme="minorHAnsi"/>
                <w:szCs w:val="22"/>
              </w:rPr>
              <w:t>CMC-301</w:t>
            </w:r>
          </w:p>
        </w:tc>
        <w:tc>
          <w:tcPr>
            <w:tcW w:w="2625" w:type="dxa"/>
            <w:vMerge w:val="restart"/>
            <w:hideMark/>
          </w:tcPr>
          <w:p w14:paraId="12E7C7BA" w14:textId="6A16E9BA" w:rsidR="00AC7DA8" w:rsidRPr="00762320" w:rsidRDefault="00AC7DA8"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762320">
              <w:rPr>
                <w:rFonts w:asciiTheme="minorHAnsi" w:hAnsiTheme="minorHAnsi"/>
                <w:szCs w:val="22"/>
              </w:rPr>
              <w:t xml:space="preserve">Drilling fluids and </w:t>
            </w:r>
            <w:r w:rsidRPr="00D86AA2">
              <w:rPr>
                <w:rFonts w:asciiTheme="minorHAnsi" w:hAnsiTheme="minorHAnsi"/>
                <w:bCs/>
                <w:szCs w:val="22"/>
              </w:rPr>
              <w:t xml:space="preserve">cuttings </w:t>
            </w:r>
            <w:r w:rsidR="00454582">
              <w:rPr>
                <w:rFonts w:asciiTheme="minorHAnsi" w:hAnsiTheme="minorHAnsi"/>
                <w:bCs/>
                <w:szCs w:val="22"/>
              </w:rPr>
              <w:t xml:space="preserve">are </w:t>
            </w:r>
            <w:r w:rsidRPr="00762320">
              <w:rPr>
                <w:rFonts w:asciiTheme="minorHAnsi" w:hAnsiTheme="minorHAnsi"/>
                <w:szCs w:val="22"/>
              </w:rPr>
              <w:t xml:space="preserve">stored within appropriate containment during use and </w:t>
            </w:r>
            <w:r w:rsidRPr="00D86AA2">
              <w:rPr>
                <w:rFonts w:asciiTheme="minorHAnsi" w:hAnsiTheme="minorHAnsi"/>
                <w:szCs w:val="22"/>
              </w:rPr>
              <w:t>residual drilling materials</w:t>
            </w:r>
            <w:r w:rsidRPr="00762320">
              <w:rPr>
                <w:rFonts w:asciiTheme="minorHAnsi" w:hAnsiTheme="minorHAnsi"/>
                <w:szCs w:val="22"/>
              </w:rPr>
              <w:t xml:space="preserve"> disposed of in a timely manner at the end of well activities.</w:t>
            </w:r>
          </w:p>
        </w:tc>
        <w:tc>
          <w:tcPr>
            <w:tcW w:w="1531" w:type="dxa"/>
            <w:hideMark/>
          </w:tcPr>
          <w:p w14:paraId="60E5E204" w14:textId="77777777" w:rsidR="00AC7DA8" w:rsidRPr="00762320" w:rsidRDefault="00AC7DA8"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762320">
              <w:rPr>
                <w:rFonts w:asciiTheme="minorHAnsi" w:hAnsiTheme="minorHAnsi"/>
                <w:szCs w:val="22"/>
              </w:rPr>
              <w:t>CMC-301.01</w:t>
            </w:r>
          </w:p>
        </w:tc>
        <w:tc>
          <w:tcPr>
            <w:tcW w:w="6888" w:type="dxa"/>
            <w:hideMark/>
          </w:tcPr>
          <w:p w14:paraId="6E1C9D2D" w14:textId="3B07E95F" w:rsidR="00AC7DA8" w:rsidRPr="00762320" w:rsidRDefault="00AC7DA8"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762320">
              <w:rPr>
                <w:rFonts w:asciiTheme="minorHAnsi" w:hAnsiTheme="minorHAnsi"/>
                <w:szCs w:val="22"/>
              </w:rPr>
              <w:t>All water</w:t>
            </w:r>
            <w:r w:rsidR="00B4795A">
              <w:rPr>
                <w:rFonts w:asciiTheme="minorHAnsi" w:hAnsiTheme="minorHAnsi"/>
                <w:szCs w:val="22"/>
              </w:rPr>
              <w:t>-</w:t>
            </w:r>
            <w:r w:rsidRPr="00762320">
              <w:rPr>
                <w:rFonts w:asciiTheme="minorHAnsi" w:hAnsiTheme="minorHAnsi"/>
                <w:szCs w:val="22"/>
              </w:rPr>
              <w:t xml:space="preserve">based drilling </w:t>
            </w:r>
            <w:r w:rsidR="005820DA">
              <w:rPr>
                <w:rFonts w:asciiTheme="minorHAnsi" w:hAnsiTheme="minorHAnsi"/>
                <w:szCs w:val="22"/>
              </w:rPr>
              <w:t>fluids</w:t>
            </w:r>
            <w:r>
              <w:rPr>
                <w:rFonts w:asciiTheme="minorHAnsi" w:hAnsiTheme="minorHAnsi"/>
                <w:szCs w:val="22"/>
              </w:rPr>
              <w:t>, cuttings</w:t>
            </w:r>
            <w:r w:rsidRPr="00762320">
              <w:rPr>
                <w:rFonts w:asciiTheme="minorHAnsi" w:hAnsiTheme="minorHAnsi"/>
                <w:szCs w:val="22"/>
              </w:rPr>
              <w:t xml:space="preserve"> </w:t>
            </w:r>
            <w:r w:rsidRPr="00D86AA2">
              <w:rPr>
                <w:rFonts w:asciiTheme="minorHAnsi" w:hAnsiTheme="minorHAnsi"/>
                <w:szCs w:val="22"/>
              </w:rPr>
              <w:t>and residual drilling material</w:t>
            </w:r>
            <w:r w:rsidRPr="00762320">
              <w:rPr>
                <w:rFonts w:asciiTheme="minorHAnsi" w:hAnsiTheme="minorHAnsi"/>
                <w:szCs w:val="22"/>
              </w:rPr>
              <w:t xml:space="preserve"> stored on site are contained in </w:t>
            </w:r>
            <w:r w:rsidRPr="00D86AA2">
              <w:rPr>
                <w:rFonts w:asciiTheme="minorHAnsi" w:hAnsiTheme="minorHAnsi"/>
                <w:szCs w:val="22"/>
              </w:rPr>
              <w:t>sumps</w:t>
            </w:r>
            <w:r w:rsidRPr="00762320">
              <w:rPr>
                <w:rFonts w:asciiTheme="minorHAnsi" w:hAnsiTheme="minorHAnsi"/>
                <w:szCs w:val="22"/>
              </w:rPr>
              <w:t xml:space="preserve"> and/or above ground tanks</w:t>
            </w:r>
            <w:r w:rsidRPr="007F4467">
              <w:rPr>
                <w:rFonts w:asciiTheme="minorHAnsi" w:hAnsiTheme="minorHAnsi"/>
              </w:rPr>
              <w:t xml:space="preserve">, unless they are being managed in accordance with an approved Residual </w:t>
            </w:r>
            <w:r>
              <w:rPr>
                <w:rFonts w:asciiTheme="minorHAnsi" w:hAnsiTheme="minorHAnsi"/>
              </w:rPr>
              <w:t>D</w:t>
            </w:r>
            <w:r w:rsidRPr="007F4467">
              <w:rPr>
                <w:rFonts w:asciiTheme="minorHAnsi" w:hAnsiTheme="minorHAnsi"/>
              </w:rPr>
              <w:t>rilling</w:t>
            </w:r>
            <w:r w:rsidRPr="007F4467" w:rsidDel="00977ADA">
              <w:rPr>
                <w:rFonts w:asciiTheme="minorHAnsi" w:hAnsiTheme="minorHAnsi"/>
              </w:rPr>
              <w:t xml:space="preserve"> </w:t>
            </w:r>
            <w:r>
              <w:rPr>
                <w:rFonts w:asciiTheme="minorHAnsi" w:hAnsiTheme="minorHAnsi"/>
              </w:rPr>
              <w:t>M</w:t>
            </w:r>
            <w:r w:rsidRPr="007F4467">
              <w:rPr>
                <w:rFonts w:asciiTheme="minorHAnsi" w:hAnsiTheme="minorHAnsi"/>
              </w:rPr>
              <w:t xml:space="preserve">aterial </w:t>
            </w:r>
            <w:r>
              <w:rPr>
                <w:rFonts w:asciiTheme="minorHAnsi" w:hAnsiTheme="minorHAnsi"/>
              </w:rPr>
              <w:t>D</w:t>
            </w:r>
            <w:r w:rsidRPr="007F4467">
              <w:rPr>
                <w:rFonts w:asciiTheme="minorHAnsi" w:hAnsiTheme="minorHAnsi"/>
              </w:rPr>
              <w:t xml:space="preserve">isposal </w:t>
            </w:r>
            <w:r>
              <w:rPr>
                <w:rFonts w:asciiTheme="minorHAnsi" w:hAnsiTheme="minorHAnsi"/>
              </w:rPr>
              <w:t>P</w:t>
            </w:r>
            <w:r w:rsidRPr="007F4467">
              <w:rPr>
                <w:rFonts w:asciiTheme="minorHAnsi" w:hAnsiTheme="minorHAnsi"/>
              </w:rPr>
              <w:t>lan</w:t>
            </w:r>
            <w:r w:rsidR="008202D0">
              <w:rPr>
                <w:rFonts w:asciiTheme="minorHAnsi" w:hAnsiTheme="minorHAnsi"/>
              </w:rPr>
              <w:t xml:space="preserve"> (RDMDP)</w:t>
            </w:r>
            <w:r w:rsidRPr="00386D0D">
              <w:rPr>
                <w:rFonts w:asciiTheme="minorHAnsi" w:hAnsiTheme="minorHAnsi"/>
              </w:rPr>
              <w:t>.</w:t>
            </w:r>
          </w:p>
        </w:tc>
        <w:tc>
          <w:tcPr>
            <w:tcW w:w="2999" w:type="dxa"/>
            <w:hideMark/>
          </w:tcPr>
          <w:p w14:paraId="5AC6AC80" w14:textId="77777777" w:rsidR="00AC7DA8" w:rsidRPr="00762320" w:rsidRDefault="00AC7DA8"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Pr>
                <w:rFonts w:asciiTheme="minorHAnsi" w:hAnsiTheme="minorHAnsi"/>
                <w:szCs w:val="22"/>
              </w:rPr>
              <w:t>Petroleum wells</w:t>
            </w:r>
          </w:p>
        </w:tc>
      </w:tr>
      <w:tr w:rsidR="00AC7DA8" w:rsidRPr="00762320" w14:paraId="6E1AFDCD" w14:textId="77777777" w:rsidTr="00677AA0">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tcPr>
          <w:p w14:paraId="05E58F60" w14:textId="77777777" w:rsidR="00AC7DA8" w:rsidRPr="00762320" w:rsidRDefault="00AC7DA8" w:rsidP="00963DFC">
            <w:pPr>
              <w:spacing w:after="40"/>
              <w:rPr>
                <w:rFonts w:asciiTheme="minorHAnsi" w:hAnsiTheme="minorHAnsi"/>
              </w:rPr>
            </w:pPr>
          </w:p>
        </w:tc>
        <w:tc>
          <w:tcPr>
            <w:tcW w:w="2625" w:type="dxa"/>
            <w:vMerge/>
          </w:tcPr>
          <w:p w14:paraId="52B9FB43" w14:textId="77777777" w:rsidR="00AC7DA8" w:rsidRPr="00762320" w:rsidRDefault="00AC7DA8"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tcW w:w="1531" w:type="dxa"/>
          </w:tcPr>
          <w:p w14:paraId="43E92BAE" w14:textId="64F61B37" w:rsidR="00AC7DA8" w:rsidRPr="00762320" w:rsidRDefault="00AC7DA8"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62320">
              <w:rPr>
                <w:rFonts w:asciiTheme="minorHAnsi" w:hAnsiTheme="minorHAnsi"/>
                <w:szCs w:val="22"/>
              </w:rPr>
              <w:t>CMC-301</w:t>
            </w:r>
            <w:r>
              <w:rPr>
                <w:rFonts w:asciiTheme="minorHAnsi" w:hAnsiTheme="minorHAnsi"/>
                <w:szCs w:val="22"/>
              </w:rPr>
              <w:t>.</w:t>
            </w:r>
            <w:r w:rsidRPr="00762320">
              <w:rPr>
                <w:rFonts w:asciiTheme="minorHAnsi" w:hAnsiTheme="minorHAnsi"/>
                <w:szCs w:val="22"/>
              </w:rPr>
              <w:t>02</w:t>
            </w:r>
          </w:p>
        </w:tc>
        <w:tc>
          <w:tcPr>
            <w:tcW w:w="6888" w:type="dxa"/>
          </w:tcPr>
          <w:p w14:paraId="633D9317" w14:textId="7E6E700D" w:rsidR="00AC7DA8" w:rsidRPr="00762320" w:rsidRDefault="00AC7DA8"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AD3843">
              <w:rPr>
                <w:rFonts w:asciiTheme="minorHAnsi" w:hAnsiTheme="minorHAnsi"/>
              </w:rPr>
              <w:t xml:space="preserve">All </w:t>
            </w:r>
            <w:r w:rsidRPr="007F4467">
              <w:rPr>
                <w:rFonts w:asciiTheme="minorHAnsi" w:hAnsiTheme="minorHAnsi"/>
              </w:rPr>
              <w:t>non-aqueous drilling fluids</w:t>
            </w:r>
            <w:r w:rsidRPr="00AD3843">
              <w:rPr>
                <w:rFonts w:asciiTheme="minorHAnsi" w:hAnsiTheme="minorHAnsi"/>
              </w:rPr>
              <w:t xml:space="preserve"> and </w:t>
            </w:r>
            <w:r w:rsidRPr="007F4467">
              <w:rPr>
                <w:rFonts w:asciiTheme="minorHAnsi" w:hAnsiTheme="minorHAnsi"/>
              </w:rPr>
              <w:t>residual drilling material</w:t>
            </w:r>
            <w:r w:rsidRPr="00AD3843">
              <w:rPr>
                <w:rFonts w:asciiTheme="minorHAnsi" w:hAnsiTheme="minorHAnsi"/>
              </w:rPr>
              <w:t xml:space="preserve"> stored on site are contained in above ground tanks</w:t>
            </w:r>
            <w:r w:rsidRPr="007F4467">
              <w:rPr>
                <w:rFonts w:asciiTheme="minorHAnsi" w:hAnsiTheme="minorHAnsi"/>
              </w:rPr>
              <w:t xml:space="preserve">, unless they are being managed in accordance with an approved </w:t>
            </w:r>
            <w:r w:rsidR="008202D0">
              <w:rPr>
                <w:rFonts w:asciiTheme="minorHAnsi" w:hAnsiTheme="minorHAnsi"/>
              </w:rPr>
              <w:t>RDMDP</w:t>
            </w:r>
            <w:r w:rsidRPr="00C14892">
              <w:rPr>
                <w:rFonts w:asciiTheme="minorHAnsi" w:hAnsiTheme="minorHAnsi"/>
              </w:rPr>
              <w:t>.</w:t>
            </w:r>
          </w:p>
        </w:tc>
        <w:tc>
          <w:tcPr>
            <w:tcW w:w="2999" w:type="dxa"/>
          </w:tcPr>
          <w:p w14:paraId="4C40D43D" w14:textId="34ED3877" w:rsidR="00AC7DA8" w:rsidRDefault="00AC7DA8"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szCs w:val="22"/>
              </w:rPr>
              <w:t>Petroleum wells</w:t>
            </w:r>
          </w:p>
        </w:tc>
      </w:tr>
      <w:tr w:rsidR="00AC7DA8" w:rsidRPr="00762320" w14:paraId="28753B43" w14:textId="77777777" w:rsidTr="00677AA0">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tcPr>
          <w:p w14:paraId="7C3167A7" w14:textId="77777777" w:rsidR="00AC7DA8" w:rsidRPr="00762320" w:rsidRDefault="00AC7DA8" w:rsidP="00963DFC">
            <w:pPr>
              <w:spacing w:after="40"/>
              <w:rPr>
                <w:rFonts w:asciiTheme="minorHAnsi" w:hAnsiTheme="minorHAnsi"/>
              </w:rPr>
            </w:pPr>
          </w:p>
        </w:tc>
        <w:tc>
          <w:tcPr>
            <w:tcW w:w="2625" w:type="dxa"/>
            <w:vMerge/>
          </w:tcPr>
          <w:p w14:paraId="0E627DB6" w14:textId="77777777" w:rsidR="00AC7DA8" w:rsidRPr="00762320" w:rsidRDefault="00AC7DA8"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c>
          <w:tcPr>
            <w:tcW w:w="1531" w:type="dxa"/>
          </w:tcPr>
          <w:p w14:paraId="737D7552" w14:textId="346F470B" w:rsidR="00AC7DA8" w:rsidRPr="00762320" w:rsidRDefault="00AC7DA8"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62320">
              <w:rPr>
                <w:rFonts w:asciiTheme="minorHAnsi" w:hAnsiTheme="minorHAnsi"/>
                <w:szCs w:val="22"/>
              </w:rPr>
              <w:t>CMC-301</w:t>
            </w:r>
            <w:r>
              <w:rPr>
                <w:rFonts w:asciiTheme="minorHAnsi" w:hAnsiTheme="minorHAnsi"/>
                <w:szCs w:val="22"/>
              </w:rPr>
              <w:t>.</w:t>
            </w:r>
            <w:r w:rsidRPr="00762320">
              <w:rPr>
                <w:rFonts w:asciiTheme="minorHAnsi" w:hAnsiTheme="minorHAnsi"/>
                <w:szCs w:val="22"/>
              </w:rPr>
              <w:t>03</w:t>
            </w:r>
          </w:p>
        </w:tc>
        <w:tc>
          <w:tcPr>
            <w:tcW w:w="6888" w:type="dxa"/>
          </w:tcPr>
          <w:p w14:paraId="5E68CFB4" w14:textId="79CAB40D" w:rsidR="00AC7DA8" w:rsidRDefault="00AC7DA8"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9A28A0">
              <w:rPr>
                <w:rFonts w:asciiTheme="minorHAnsi" w:hAnsiTheme="minorHAnsi"/>
                <w:szCs w:val="22"/>
              </w:rPr>
              <w:t>Sumps</w:t>
            </w:r>
            <w:r w:rsidRPr="00762320">
              <w:rPr>
                <w:rFonts w:asciiTheme="minorHAnsi" w:hAnsiTheme="minorHAnsi"/>
                <w:szCs w:val="22"/>
              </w:rPr>
              <w:t xml:space="preserve"> that are used to contain </w:t>
            </w:r>
            <w:r>
              <w:rPr>
                <w:rFonts w:asciiTheme="minorHAnsi" w:hAnsiTheme="minorHAnsi"/>
                <w:szCs w:val="22"/>
              </w:rPr>
              <w:t xml:space="preserve">water-based </w:t>
            </w:r>
            <w:r w:rsidRPr="00762320">
              <w:rPr>
                <w:rFonts w:asciiTheme="minorHAnsi" w:hAnsiTheme="minorHAnsi"/>
                <w:szCs w:val="22"/>
              </w:rPr>
              <w:t xml:space="preserve">drilling </w:t>
            </w:r>
            <w:r w:rsidR="005820DA">
              <w:rPr>
                <w:rFonts w:asciiTheme="minorHAnsi" w:hAnsiTheme="minorHAnsi"/>
                <w:szCs w:val="22"/>
              </w:rPr>
              <w:t>fluids</w:t>
            </w:r>
            <w:r w:rsidRPr="00762320">
              <w:rPr>
                <w:rFonts w:asciiTheme="minorHAnsi" w:hAnsiTheme="minorHAnsi"/>
                <w:szCs w:val="22"/>
              </w:rPr>
              <w:t xml:space="preserve"> and </w:t>
            </w:r>
            <w:r w:rsidRPr="001924C4">
              <w:rPr>
                <w:rFonts w:asciiTheme="minorHAnsi" w:hAnsiTheme="minorHAnsi"/>
                <w:szCs w:val="22"/>
              </w:rPr>
              <w:t>residual drilling material</w:t>
            </w:r>
            <w:r w:rsidRPr="00762320">
              <w:rPr>
                <w:rFonts w:asciiTheme="minorHAnsi" w:hAnsiTheme="minorHAnsi"/>
                <w:szCs w:val="22"/>
              </w:rPr>
              <w:t xml:space="preserve"> must:</w:t>
            </w:r>
          </w:p>
          <w:p w14:paraId="75F50AA6" w14:textId="0F5BC0A5" w:rsidR="00AC7DA8" w:rsidRPr="001841BF" w:rsidRDefault="00AC7DA8" w:rsidP="00AC7DA8">
            <w:pPr>
              <w:pStyle w:val="ListParagraph"/>
              <w:numPr>
                <w:ilvl w:val="0"/>
                <w:numId w:val="116"/>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b w:val="0"/>
                <w:bCs w:val="0"/>
                <w:i w:val="0"/>
                <w:iCs/>
              </w:rPr>
            </w:pPr>
            <w:r w:rsidRPr="001841BF">
              <w:rPr>
                <w:rFonts w:asciiTheme="minorHAnsi" w:hAnsiTheme="minorHAnsi"/>
                <w:b w:val="0"/>
                <w:bCs w:val="0"/>
                <w:i w:val="0"/>
                <w:iCs/>
              </w:rPr>
              <w:t xml:space="preserve">be designed and certified by a </w:t>
            </w:r>
            <w:r w:rsidR="00C80314">
              <w:rPr>
                <w:rFonts w:asciiTheme="minorHAnsi" w:hAnsiTheme="minorHAnsi"/>
                <w:b w:val="0"/>
                <w:bCs w:val="0"/>
                <w:i w:val="0"/>
                <w:iCs/>
              </w:rPr>
              <w:t>s</w:t>
            </w:r>
            <w:r w:rsidRPr="001924C4">
              <w:rPr>
                <w:rFonts w:asciiTheme="minorHAnsi" w:hAnsiTheme="minorHAnsi"/>
                <w:b w:val="0"/>
                <w:bCs w:val="0"/>
                <w:i w:val="0"/>
                <w:iCs/>
              </w:rPr>
              <w:t xml:space="preserve">uitably </w:t>
            </w:r>
            <w:r w:rsidR="00C80314">
              <w:rPr>
                <w:rFonts w:asciiTheme="minorHAnsi" w:hAnsiTheme="minorHAnsi"/>
                <w:b w:val="0"/>
                <w:bCs w:val="0"/>
                <w:i w:val="0"/>
                <w:iCs/>
              </w:rPr>
              <w:t>q</w:t>
            </w:r>
            <w:r w:rsidRPr="001924C4">
              <w:rPr>
                <w:rFonts w:asciiTheme="minorHAnsi" w:hAnsiTheme="minorHAnsi"/>
                <w:b w:val="0"/>
                <w:bCs w:val="0"/>
                <w:i w:val="0"/>
                <w:iCs/>
              </w:rPr>
              <w:t xml:space="preserve">ualified </w:t>
            </w:r>
            <w:r w:rsidR="00C80314">
              <w:rPr>
                <w:rFonts w:asciiTheme="minorHAnsi" w:hAnsiTheme="minorHAnsi"/>
                <w:b w:val="0"/>
                <w:bCs w:val="0"/>
                <w:i w:val="0"/>
                <w:iCs/>
              </w:rPr>
              <w:t>p</w:t>
            </w:r>
            <w:r w:rsidRPr="001924C4">
              <w:rPr>
                <w:rFonts w:asciiTheme="minorHAnsi" w:hAnsiTheme="minorHAnsi"/>
                <w:b w:val="0"/>
                <w:bCs w:val="0"/>
                <w:i w:val="0"/>
                <w:iCs/>
              </w:rPr>
              <w:t>erson</w:t>
            </w:r>
            <w:r w:rsidR="0086680D">
              <w:rPr>
                <w:rFonts w:asciiTheme="minorHAnsi" w:hAnsiTheme="minorHAnsi"/>
                <w:b w:val="0"/>
                <w:bCs w:val="0"/>
                <w:i w:val="0"/>
                <w:iCs/>
              </w:rPr>
              <w:t>,</w:t>
            </w:r>
          </w:p>
          <w:p w14:paraId="54A66F79" w14:textId="77777777" w:rsidR="00AC7DA8" w:rsidRPr="001841BF" w:rsidRDefault="00AC7DA8" w:rsidP="00AC7DA8">
            <w:pPr>
              <w:pStyle w:val="ListParagraph"/>
              <w:numPr>
                <w:ilvl w:val="0"/>
                <w:numId w:val="116"/>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b w:val="0"/>
                <w:bCs w:val="0"/>
                <w:i w:val="0"/>
                <w:iCs/>
              </w:rPr>
            </w:pPr>
            <w:r w:rsidRPr="001841BF">
              <w:rPr>
                <w:rFonts w:asciiTheme="minorHAnsi" w:hAnsiTheme="minorHAnsi"/>
                <w:b w:val="0"/>
                <w:bCs w:val="0"/>
                <w:i w:val="0"/>
                <w:iCs/>
              </w:rPr>
              <w:t xml:space="preserve">be constructed with a </w:t>
            </w:r>
            <w:r w:rsidRPr="001924C4">
              <w:rPr>
                <w:rFonts w:asciiTheme="minorHAnsi" w:hAnsiTheme="minorHAnsi"/>
                <w:b w:val="0"/>
                <w:bCs w:val="0"/>
                <w:i w:val="0"/>
              </w:rPr>
              <w:t>geomembrane</w:t>
            </w:r>
            <w:r w:rsidRPr="001841BF">
              <w:rPr>
                <w:rFonts w:asciiTheme="minorHAnsi" w:hAnsiTheme="minorHAnsi"/>
                <w:b w:val="0"/>
                <w:bCs w:val="0"/>
                <w:i w:val="0"/>
                <w:iCs/>
              </w:rPr>
              <w:t xml:space="preserve"> liner that:</w:t>
            </w:r>
          </w:p>
          <w:p w14:paraId="100F67D3" w14:textId="7B96F4BA" w:rsidR="00AC7DA8" w:rsidRPr="001841BF" w:rsidRDefault="00AC7DA8" w:rsidP="00AC7DA8">
            <w:pPr>
              <w:pStyle w:val="ListParagraph"/>
              <w:numPr>
                <w:ilvl w:val="0"/>
                <w:numId w:val="290"/>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b w:val="0"/>
                <w:bCs w:val="0"/>
                <w:i w:val="0"/>
                <w:iCs/>
              </w:rPr>
            </w:pPr>
            <w:r w:rsidRPr="001841BF">
              <w:rPr>
                <w:rFonts w:asciiTheme="minorHAnsi" w:hAnsiTheme="minorHAnsi"/>
                <w:b w:val="0"/>
                <w:bCs w:val="0"/>
                <w:i w:val="0"/>
                <w:iCs/>
              </w:rPr>
              <w:t>forms a barrier between groundwater, soil and substrata, and the drilling fluids</w:t>
            </w:r>
            <w:r>
              <w:rPr>
                <w:rFonts w:asciiTheme="minorHAnsi" w:hAnsiTheme="minorHAnsi"/>
                <w:b w:val="0"/>
                <w:bCs w:val="0"/>
                <w:i w:val="0"/>
                <w:iCs/>
              </w:rPr>
              <w:t>, cuttings</w:t>
            </w:r>
            <w:r w:rsidRPr="001841BF">
              <w:rPr>
                <w:rFonts w:asciiTheme="minorHAnsi" w:hAnsiTheme="minorHAnsi"/>
                <w:b w:val="0"/>
                <w:bCs w:val="0"/>
                <w:i w:val="0"/>
                <w:iCs/>
              </w:rPr>
              <w:t xml:space="preserve"> and </w:t>
            </w:r>
            <w:r w:rsidRPr="001924C4">
              <w:rPr>
                <w:rFonts w:asciiTheme="minorHAnsi" w:hAnsiTheme="minorHAnsi"/>
                <w:b w:val="0"/>
                <w:bCs w:val="0"/>
                <w:i w:val="0"/>
                <w:iCs/>
              </w:rPr>
              <w:t>residual drilling material</w:t>
            </w:r>
            <w:r w:rsidRPr="001841BF">
              <w:rPr>
                <w:rFonts w:asciiTheme="minorHAnsi" w:hAnsiTheme="minorHAnsi"/>
                <w:b w:val="0"/>
                <w:bCs w:val="0"/>
                <w:i w:val="0"/>
                <w:iCs/>
              </w:rPr>
              <w:t xml:space="preserve"> stored in the </w:t>
            </w:r>
            <w:r w:rsidRPr="001924C4">
              <w:rPr>
                <w:rFonts w:asciiTheme="minorHAnsi" w:hAnsiTheme="minorHAnsi"/>
                <w:b w:val="0"/>
                <w:bCs w:val="0"/>
                <w:i w:val="0"/>
                <w:iCs/>
              </w:rPr>
              <w:t>sump</w:t>
            </w:r>
            <w:r w:rsidRPr="001841BF">
              <w:rPr>
                <w:rFonts w:asciiTheme="minorHAnsi" w:hAnsiTheme="minorHAnsi"/>
                <w:b w:val="0"/>
                <w:bCs w:val="0"/>
                <w:i w:val="0"/>
                <w:iCs/>
              </w:rPr>
              <w:t>,</w:t>
            </w:r>
            <w:r w:rsidR="0086680D">
              <w:rPr>
                <w:rFonts w:asciiTheme="minorHAnsi" w:hAnsiTheme="minorHAnsi"/>
                <w:b w:val="0"/>
                <w:bCs w:val="0"/>
                <w:i w:val="0"/>
                <w:iCs/>
              </w:rPr>
              <w:t xml:space="preserve"> and</w:t>
            </w:r>
          </w:p>
          <w:p w14:paraId="3A0ECE96" w14:textId="3AA4D9B5" w:rsidR="00AC7DA8" w:rsidRPr="001841BF" w:rsidRDefault="00AC7DA8" w:rsidP="00AC7DA8">
            <w:pPr>
              <w:pStyle w:val="ListParagraph"/>
              <w:numPr>
                <w:ilvl w:val="0"/>
                <w:numId w:val="290"/>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b w:val="0"/>
                <w:bCs w:val="0"/>
                <w:i w:val="0"/>
                <w:iCs/>
              </w:rPr>
            </w:pPr>
            <w:r w:rsidRPr="001841BF">
              <w:rPr>
                <w:rFonts w:asciiTheme="minorHAnsi" w:hAnsiTheme="minorHAnsi"/>
                <w:b w:val="0"/>
                <w:bCs w:val="0"/>
                <w:i w:val="0"/>
                <w:iCs/>
              </w:rPr>
              <w:t xml:space="preserve">has appropriate specifications for the application that considers permeability, durability, puncture resistance, tensile strength, </w:t>
            </w:r>
            <w:r>
              <w:rPr>
                <w:rFonts w:asciiTheme="minorHAnsi" w:hAnsiTheme="minorHAnsi"/>
                <w:b w:val="0"/>
                <w:bCs w:val="0"/>
                <w:i w:val="0"/>
                <w:iCs/>
              </w:rPr>
              <w:t xml:space="preserve">protection against </w:t>
            </w:r>
            <w:r w:rsidRPr="001841BF">
              <w:rPr>
                <w:rFonts w:asciiTheme="minorHAnsi" w:hAnsiTheme="minorHAnsi"/>
                <w:b w:val="0"/>
                <w:bCs w:val="0"/>
                <w:i w:val="0"/>
                <w:iCs/>
              </w:rPr>
              <w:t>damage during installation</w:t>
            </w:r>
            <w:r>
              <w:rPr>
                <w:rFonts w:asciiTheme="minorHAnsi" w:hAnsiTheme="minorHAnsi"/>
                <w:b w:val="0"/>
                <w:bCs w:val="0"/>
                <w:i w:val="0"/>
                <w:iCs/>
              </w:rPr>
              <w:t xml:space="preserve"> and operation</w:t>
            </w:r>
            <w:r w:rsidRPr="001841BF">
              <w:rPr>
                <w:rFonts w:asciiTheme="minorHAnsi" w:hAnsiTheme="minorHAnsi"/>
                <w:b w:val="0"/>
                <w:bCs w:val="0"/>
                <w:i w:val="0"/>
                <w:iCs/>
              </w:rPr>
              <w:t>, chemical resistance and resistance to weathering</w:t>
            </w:r>
            <w:r w:rsidR="00694A97">
              <w:rPr>
                <w:rFonts w:asciiTheme="minorHAnsi" w:hAnsiTheme="minorHAnsi"/>
                <w:b w:val="0"/>
                <w:bCs w:val="0"/>
                <w:i w:val="0"/>
                <w:iCs/>
              </w:rPr>
              <w:t>,</w:t>
            </w:r>
          </w:p>
          <w:p w14:paraId="65182E86" w14:textId="2E35AA7F" w:rsidR="00AC7DA8" w:rsidRPr="006A14C7" w:rsidRDefault="00AC7DA8" w:rsidP="00AC7DA8">
            <w:pPr>
              <w:pStyle w:val="ListParagraph"/>
              <w:numPr>
                <w:ilvl w:val="0"/>
                <w:numId w:val="116"/>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i w:val="0"/>
              </w:rPr>
            </w:pPr>
            <w:r w:rsidRPr="001841BF">
              <w:rPr>
                <w:rFonts w:asciiTheme="minorHAnsi" w:hAnsiTheme="minorHAnsi"/>
                <w:b w:val="0"/>
                <w:bCs w:val="0"/>
                <w:i w:val="0"/>
                <w:iCs/>
              </w:rPr>
              <w:t xml:space="preserve">be constructed in accordance with a Construction Quality Assurance </w:t>
            </w:r>
            <w:r>
              <w:rPr>
                <w:rFonts w:asciiTheme="minorHAnsi" w:hAnsiTheme="minorHAnsi"/>
                <w:b w:val="0"/>
                <w:bCs w:val="0"/>
                <w:i w:val="0"/>
                <w:iCs/>
              </w:rPr>
              <w:t>(CQA)</w:t>
            </w:r>
            <w:r w:rsidRPr="001841BF">
              <w:rPr>
                <w:rFonts w:asciiTheme="minorHAnsi" w:hAnsiTheme="minorHAnsi"/>
                <w:b w:val="0"/>
                <w:bCs w:val="0"/>
                <w:i w:val="0"/>
                <w:iCs/>
              </w:rPr>
              <w:t xml:space="preserve"> plan. The CQA plan must be able to verify</w:t>
            </w:r>
            <w:r>
              <w:rPr>
                <w:rFonts w:asciiTheme="minorHAnsi" w:hAnsiTheme="minorHAnsi"/>
                <w:b w:val="0"/>
                <w:bCs w:val="0"/>
                <w:i w:val="0"/>
                <w:iCs/>
              </w:rPr>
              <w:t xml:space="preserve"> </w:t>
            </w:r>
            <w:r w:rsidRPr="001841BF">
              <w:rPr>
                <w:rFonts w:asciiTheme="minorHAnsi" w:hAnsiTheme="minorHAnsi"/>
                <w:b w:val="0"/>
                <w:bCs w:val="0"/>
                <w:i w:val="0"/>
                <w:iCs/>
              </w:rPr>
              <w:t>materials used comply with specifications</w:t>
            </w:r>
            <w:r w:rsidR="0086680D">
              <w:rPr>
                <w:rFonts w:asciiTheme="minorHAnsi" w:hAnsiTheme="minorHAnsi"/>
                <w:b w:val="0"/>
                <w:bCs w:val="0"/>
                <w:i w:val="0"/>
                <w:iCs/>
              </w:rPr>
              <w:t>, and</w:t>
            </w:r>
          </w:p>
          <w:p w14:paraId="2F0AD28F" w14:textId="30568ED9" w:rsidR="00AC7DA8" w:rsidRPr="006A14C7" w:rsidRDefault="00E012E2" w:rsidP="006A14C7">
            <w:pPr>
              <w:pStyle w:val="ListParagraph"/>
              <w:numPr>
                <w:ilvl w:val="0"/>
                <w:numId w:val="116"/>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b w:val="0"/>
                <w:i w:val="0"/>
              </w:rPr>
            </w:pPr>
            <w:r>
              <w:rPr>
                <w:rFonts w:asciiTheme="minorHAnsi" w:hAnsiTheme="minorHAnsi"/>
                <w:b w:val="0"/>
                <w:i w:val="0"/>
              </w:rPr>
              <w:t xml:space="preserve">verify </w:t>
            </w:r>
            <w:r w:rsidR="00AC7DA8" w:rsidRPr="006A14C7">
              <w:rPr>
                <w:rFonts w:asciiTheme="minorHAnsi" w:hAnsiTheme="minorHAnsi"/>
                <w:b w:val="0"/>
                <w:i w:val="0"/>
              </w:rPr>
              <w:t>that the method of construction/installation is appropriate and, as a result, design requirements have been met.</w:t>
            </w:r>
          </w:p>
        </w:tc>
        <w:tc>
          <w:tcPr>
            <w:tcW w:w="2999" w:type="dxa"/>
          </w:tcPr>
          <w:p w14:paraId="4D3C96E2" w14:textId="497902B1" w:rsidR="00AC7DA8" w:rsidRDefault="00AC7DA8"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Pr>
                <w:rFonts w:asciiTheme="minorHAnsi" w:hAnsiTheme="minorHAnsi"/>
                <w:szCs w:val="22"/>
              </w:rPr>
              <w:t>Petroleum wells</w:t>
            </w:r>
          </w:p>
        </w:tc>
      </w:tr>
      <w:tr w:rsidR="00AC7DA8" w:rsidRPr="00762320" w14:paraId="3A624115" w14:textId="77777777" w:rsidTr="00677AA0">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tcPr>
          <w:p w14:paraId="7E0435DC" w14:textId="77777777" w:rsidR="00AC7DA8" w:rsidRPr="00762320" w:rsidRDefault="00AC7DA8" w:rsidP="00963DFC">
            <w:pPr>
              <w:spacing w:after="40"/>
              <w:rPr>
                <w:rFonts w:asciiTheme="minorHAnsi" w:hAnsiTheme="minorHAnsi"/>
              </w:rPr>
            </w:pPr>
          </w:p>
        </w:tc>
        <w:tc>
          <w:tcPr>
            <w:tcW w:w="2625" w:type="dxa"/>
            <w:vMerge/>
          </w:tcPr>
          <w:p w14:paraId="02933C20" w14:textId="77777777" w:rsidR="00AC7DA8" w:rsidRPr="00762320" w:rsidRDefault="00AC7DA8"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tcW w:w="1531" w:type="dxa"/>
          </w:tcPr>
          <w:p w14:paraId="65764D32" w14:textId="66679FC3" w:rsidR="00AC7DA8" w:rsidRPr="00762320" w:rsidRDefault="00AC7DA8"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40D396A5">
              <w:rPr>
                <w:rFonts w:asciiTheme="minorHAnsi" w:hAnsiTheme="minorHAnsi"/>
              </w:rPr>
              <w:t>CMC-301.04</w:t>
            </w:r>
          </w:p>
        </w:tc>
        <w:tc>
          <w:tcPr>
            <w:tcW w:w="6888" w:type="dxa"/>
          </w:tcPr>
          <w:p w14:paraId="3068F394" w14:textId="77777777" w:rsidR="00AC7DA8" w:rsidRDefault="00AC7DA8"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40D396A5">
              <w:rPr>
                <w:rFonts w:asciiTheme="minorHAnsi" w:hAnsiTheme="minorHAnsi"/>
              </w:rPr>
              <w:t>Above ground tanks that are used to contain drilling fluids, cuttings and residual drilling material must:</w:t>
            </w:r>
          </w:p>
          <w:p w14:paraId="45553248" w14:textId="5C05998E" w:rsidR="00AC7DA8" w:rsidRPr="005F408D" w:rsidRDefault="00AC7DA8" w:rsidP="00AC7DA8">
            <w:pPr>
              <w:pStyle w:val="ListParagraph"/>
              <w:numPr>
                <w:ilvl w:val="0"/>
                <w:numId w:val="289"/>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i w:val="0"/>
              </w:rPr>
            </w:pPr>
            <w:r w:rsidRPr="0005065C">
              <w:rPr>
                <w:rFonts w:asciiTheme="minorHAnsi" w:hAnsiTheme="minorHAnsi"/>
                <w:b w:val="0"/>
                <w:bCs w:val="0"/>
                <w:i w:val="0"/>
                <w:iCs/>
              </w:rPr>
              <w:t>be designed and constructed to withstand the loads they will encounter during operation</w:t>
            </w:r>
            <w:r w:rsidR="007B3D0D">
              <w:rPr>
                <w:rFonts w:asciiTheme="minorHAnsi" w:hAnsiTheme="minorHAnsi"/>
                <w:b w:val="0"/>
                <w:bCs w:val="0"/>
                <w:i w:val="0"/>
                <w:iCs/>
              </w:rPr>
              <w:t>,</w:t>
            </w:r>
          </w:p>
          <w:p w14:paraId="7076D2DD" w14:textId="4D3CCFF8" w:rsidR="00AC7DA8" w:rsidRPr="00DE61ED" w:rsidRDefault="00AC7DA8" w:rsidP="00AC7DA8">
            <w:pPr>
              <w:pStyle w:val="ListParagraph"/>
              <w:numPr>
                <w:ilvl w:val="0"/>
                <w:numId w:val="289"/>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i w:val="0"/>
              </w:rPr>
            </w:pPr>
            <w:r w:rsidRPr="00DE528B">
              <w:rPr>
                <w:rFonts w:asciiTheme="minorHAnsi" w:hAnsiTheme="minorHAnsi"/>
                <w:b w:val="0"/>
                <w:bCs w:val="0"/>
                <w:i w:val="0"/>
              </w:rPr>
              <w:t>be chemically compatible with the stored material</w:t>
            </w:r>
            <w:r w:rsidR="007B3D0D">
              <w:rPr>
                <w:rFonts w:asciiTheme="minorHAnsi" w:hAnsiTheme="minorHAnsi"/>
                <w:b w:val="0"/>
                <w:bCs w:val="0"/>
                <w:i w:val="0"/>
              </w:rPr>
              <w:t>, and</w:t>
            </w:r>
          </w:p>
          <w:p w14:paraId="067C7281" w14:textId="198458E8" w:rsidR="00AC7DA8" w:rsidRPr="00DE61ED" w:rsidRDefault="00AC7DA8" w:rsidP="00DE61ED">
            <w:pPr>
              <w:pStyle w:val="ListParagraph"/>
              <w:numPr>
                <w:ilvl w:val="0"/>
                <w:numId w:val="289"/>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b w:val="0"/>
                <w:i w:val="0"/>
              </w:rPr>
            </w:pPr>
            <w:r w:rsidRPr="00DE61ED">
              <w:rPr>
                <w:rFonts w:asciiTheme="minorHAnsi" w:hAnsiTheme="minorHAnsi"/>
                <w:b w:val="0"/>
                <w:i w:val="0"/>
              </w:rPr>
              <w:t>be located within an area with secondary containment that meets the requirements of CMC-402.</w:t>
            </w:r>
          </w:p>
        </w:tc>
        <w:tc>
          <w:tcPr>
            <w:tcW w:w="2999" w:type="dxa"/>
          </w:tcPr>
          <w:p w14:paraId="6F41623A" w14:textId="6CFEB6A1" w:rsidR="00AC7DA8" w:rsidRDefault="00AC7DA8"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szCs w:val="22"/>
              </w:rPr>
              <w:t>Petroleum wells</w:t>
            </w:r>
          </w:p>
        </w:tc>
      </w:tr>
      <w:tr w:rsidR="00AC7DA8" w:rsidRPr="00762320" w14:paraId="058FED20" w14:textId="77777777" w:rsidTr="00677AA0">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tcPr>
          <w:p w14:paraId="6D95BDD0" w14:textId="77777777" w:rsidR="00AC7DA8" w:rsidRPr="00762320" w:rsidRDefault="00AC7DA8" w:rsidP="00963DFC">
            <w:pPr>
              <w:spacing w:after="40"/>
              <w:rPr>
                <w:rFonts w:asciiTheme="minorHAnsi" w:hAnsiTheme="minorHAnsi"/>
              </w:rPr>
            </w:pPr>
          </w:p>
        </w:tc>
        <w:tc>
          <w:tcPr>
            <w:tcW w:w="2625" w:type="dxa"/>
            <w:vMerge/>
          </w:tcPr>
          <w:p w14:paraId="249FC5C8" w14:textId="77777777" w:rsidR="00AC7DA8" w:rsidRPr="00762320" w:rsidRDefault="00AC7DA8"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c>
          <w:tcPr>
            <w:tcW w:w="1531" w:type="dxa"/>
          </w:tcPr>
          <w:p w14:paraId="20734ED1" w14:textId="7D88878A" w:rsidR="00AC7DA8" w:rsidRPr="00762320" w:rsidRDefault="00AC7DA8"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62320">
              <w:rPr>
                <w:rFonts w:asciiTheme="minorHAnsi" w:hAnsiTheme="minorHAnsi"/>
                <w:szCs w:val="22"/>
              </w:rPr>
              <w:t>CMC-301</w:t>
            </w:r>
            <w:r>
              <w:rPr>
                <w:rFonts w:asciiTheme="minorHAnsi" w:hAnsiTheme="minorHAnsi"/>
                <w:szCs w:val="22"/>
              </w:rPr>
              <w:t>.</w:t>
            </w:r>
            <w:r w:rsidRPr="00762320">
              <w:rPr>
                <w:rFonts w:asciiTheme="minorHAnsi" w:hAnsiTheme="minorHAnsi"/>
                <w:szCs w:val="22"/>
              </w:rPr>
              <w:t>05</w:t>
            </w:r>
          </w:p>
        </w:tc>
        <w:tc>
          <w:tcPr>
            <w:tcW w:w="6888" w:type="dxa"/>
          </w:tcPr>
          <w:p w14:paraId="02A37482" w14:textId="499508EF" w:rsidR="00AC7DA8" w:rsidRPr="00762320" w:rsidRDefault="00AC7DA8"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EE16C0">
              <w:rPr>
                <w:rFonts w:asciiTheme="minorHAnsi" w:hAnsiTheme="minorHAnsi"/>
                <w:szCs w:val="22"/>
              </w:rPr>
              <w:t>Residual drilling materials</w:t>
            </w:r>
            <w:r w:rsidRPr="00762320">
              <w:rPr>
                <w:rFonts w:asciiTheme="minorHAnsi" w:hAnsiTheme="minorHAnsi"/>
                <w:szCs w:val="22"/>
              </w:rPr>
              <w:t xml:space="preserve"> held in </w:t>
            </w:r>
            <w:r w:rsidRPr="00EE16C0">
              <w:rPr>
                <w:rFonts w:asciiTheme="minorHAnsi" w:hAnsiTheme="minorHAnsi"/>
                <w:szCs w:val="22"/>
              </w:rPr>
              <w:t>sumps</w:t>
            </w:r>
            <w:r w:rsidRPr="00762320">
              <w:rPr>
                <w:rFonts w:asciiTheme="minorHAnsi" w:hAnsiTheme="minorHAnsi"/>
                <w:szCs w:val="22"/>
              </w:rPr>
              <w:t xml:space="preserve"> are </w:t>
            </w:r>
            <w:r>
              <w:rPr>
                <w:rFonts w:asciiTheme="minorHAnsi" w:hAnsiTheme="minorHAnsi"/>
                <w:szCs w:val="22"/>
              </w:rPr>
              <w:t xml:space="preserve">managed, and </w:t>
            </w:r>
            <w:r w:rsidRPr="00762320">
              <w:rPr>
                <w:rFonts w:asciiTheme="minorHAnsi" w:hAnsiTheme="minorHAnsi"/>
                <w:szCs w:val="22"/>
              </w:rPr>
              <w:t>disposed of within 12 months of the completion of drilling activities</w:t>
            </w:r>
            <w:r w:rsidRPr="00762320" w:rsidDel="001C2356">
              <w:rPr>
                <w:rFonts w:asciiTheme="minorHAnsi" w:hAnsiTheme="minorHAnsi"/>
                <w:szCs w:val="22"/>
              </w:rPr>
              <w:t xml:space="preserve"> </w:t>
            </w:r>
            <w:r>
              <w:rPr>
                <w:rFonts w:asciiTheme="minorHAnsi" w:hAnsiTheme="minorHAnsi"/>
                <w:szCs w:val="22"/>
              </w:rPr>
              <w:t>on the well pad.</w:t>
            </w:r>
          </w:p>
        </w:tc>
        <w:tc>
          <w:tcPr>
            <w:tcW w:w="2999" w:type="dxa"/>
          </w:tcPr>
          <w:p w14:paraId="53B944C4" w14:textId="08FBC188" w:rsidR="00AC7DA8" w:rsidRDefault="00AC7DA8"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Pr>
                <w:rFonts w:asciiTheme="minorHAnsi" w:hAnsiTheme="minorHAnsi"/>
                <w:szCs w:val="22"/>
              </w:rPr>
              <w:t>Petroleum wells</w:t>
            </w:r>
          </w:p>
        </w:tc>
      </w:tr>
      <w:tr w:rsidR="00AC7DA8" w:rsidRPr="00762320" w14:paraId="789439DF" w14:textId="77777777" w:rsidTr="00677AA0">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val="restart"/>
          </w:tcPr>
          <w:p w14:paraId="3D8E5F43" w14:textId="3EBFB074" w:rsidR="00AC7DA8" w:rsidRPr="00762320" w:rsidRDefault="00940DEE" w:rsidP="00863F90">
            <w:pPr>
              <w:spacing w:after="40"/>
              <w:rPr>
                <w:rFonts w:asciiTheme="minorHAnsi" w:hAnsiTheme="minorHAnsi"/>
              </w:rPr>
            </w:pPr>
            <w:r w:rsidRPr="00762320">
              <w:rPr>
                <w:rFonts w:asciiTheme="minorHAnsi" w:hAnsiTheme="minorHAnsi"/>
                <w:szCs w:val="22"/>
              </w:rPr>
              <w:t>CMC-302</w:t>
            </w:r>
          </w:p>
        </w:tc>
        <w:tc>
          <w:tcPr>
            <w:tcW w:w="2625" w:type="dxa"/>
            <w:vMerge w:val="restart"/>
          </w:tcPr>
          <w:p w14:paraId="19E965AF" w14:textId="169AAC27" w:rsidR="00AC7DA8" w:rsidRPr="00762320" w:rsidRDefault="00940DEE"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62320">
              <w:rPr>
                <w:rFonts w:asciiTheme="minorHAnsi" w:hAnsiTheme="minorHAnsi"/>
                <w:szCs w:val="22"/>
              </w:rPr>
              <w:t xml:space="preserve">A </w:t>
            </w:r>
            <w:r w:rsidR="008202D0">
              <w:rPr>
                <w:rFonts w:asciiTheme="minorHAnsi" w:hAnsiTheme="minorHAnsi"/>
              </w:rPr>
              <w:t>RDMDP</w:t>
            </w:r>
            <w:r w:rsidRPr="00762320">
              <w:rPr>
                <w:rFonts w:asciiTheme="minorHAnsi" w:hAnsiTheme="minorHAnsi"/>
                <w:szCs w:val="22"/>
              </w:rPr>
              <w:t xml:space="preserve"> is in place to manage the disposal of </w:t>
            </w:r>
            <w:r w:rsidRPr="00E72D28">
              <w:rPr>
                <w:rFonts w:asciiTheme="minorHAnsi" w:hAnsiTheme="minorHAnsi"/>
                <w:szCs w:val="22"/>
              </w:rPr>
              <w:t>residual drilling material</w:t>
            </w:r>
            <w:r w:rsidRPr="00762320">
              <w:rPr>
                <w:rFonts w:asciiTheme="minorHAnsi" w:hAnsiTheme="minorHAnsi"/>
                <w:szCs w:val="22"/>
              </w:rPr>
              <w:t xml:space="preserve">. </w:t>
            </w:r>
          </w:p>
        </w:tc>
        <w:tc>
          <w:tcPr>
            <w:tcW w:w="1531" w:type="dxa"/>
          </w:tcPr>
          <w:p w14:paraId="29EEA3F9" w14:textId="13196310" w:rsidR="00AC7DA8" w:rsidRPr="00762320" w:rsidRDefault="00940DEE"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62320">
              <w:rPr>
                <w:rFonts w:asciiTheme="minorHAnsi" w:hAnsiTheme="minorHAnsi"/>
                <w:szCs w:val="22"/>
              </w:rPr>
              <w:t>CMC-302.01</w:t>
            </w:r>
          </w:p>
        </w:tc>
        <w:tc>
          <w:tcPr>
            <w:tcW w:w="6888" w:type="dxa"/>
          </w:tcPr>
          <w:p w14:paraId="4315402E" w14:textId="562C3C1B" w:rsidR="00AC7DA8" w:rsidRPr="00EE16C0" w:rsidRDefault="00940DEE"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62320">
              <w:rPr>
                <w:rFonts w:asciiTheme="minorHAnsi" w:hAnsiTheme="minorHAnsi"/>
                <w:szCs w:val="22"/>
              </w:rPr>
              <w:t xml:space="preserve">A </w:t>
            </w:r>
            <w:r w:rsidR="008202D0">
              <w:rPr>
                <w:rFonts w:asciiTheme="minorHAnsi" w:hAnsiTheme="minorHAnsi"/>
              </w:rPr>
              <w:t>RDMDP</w:t>
            </w:r>
            <w:r w:rsidRPr="00762320">
              <w:rPr>
                <w:rFonts w:asciiTheme="minorHAnsi" w:hAnsiTheme="minorHAnsi"/>
                <w:szCs w:val="22"/>
              </w:rPr>
              <w:t xml:space="preserve"> that complies with the requirements of section</w:t>
            </w:r>
            <w:r>
              <w:rPr>
                <w:rFonts w:asciiTheme="minorHAnsi" w:hAnsiTheme="minorHAnsi"/>
                <w:szCs w:val="22"/>
              </w:rPr>
              <w:t> </w:t>
            </w:r>
            <w:r>
              <w:rPr>
                <w:rFonts w:asciiTheme="minorHAnsi" w:hAnsiTheme="minorHAnsi"/>
              </w:rPr>
              <w:fldChar w:fldCharType="begin"/>
            </w:r>
            <w:r>
              <w:rPr>
                <w:rFonts w:asciiTheme="minorHAnsi" w:hAnsiTheme="minorHAnsi"/>
              </w:rPr>
              <w:instrText xml:space="preserve"> </w:instrText>
            </w:r>
            <w:r>
              <w:rPr>
                <w:rFonts w:asciiTheme="minorHAnsi" w:hAnsiTheme="minorHAnsi"/>
                <w:szCs w:val="22"/>
              </w:rPr>
              <w:instrText xml:space="preserve">REF </w:instrText>
            </w:r>
            <w:r>
              <w:rPr>
                <w:rFonts w:asciiTheme="minorHAnsi" w:hAnsiTheme="minorHAnsi"/>
              </w:rPr>
              <w:instrText xml:space="preserve">_Ref228140365 \r \h </w:instrText>
            </w:r>
            <w:r>
              <w:rPr>
                <w:rFonts w:asciiTheme="minorHAnsi" w:hAnsiTheme="minorHAnsi"/>
              </w:rPr>
            </w:r>
            <w:r>
              <w:rPr>
                <w:rFonts w:asciiTheme="minorHAnsi" w:hAnsiTheme="minorHAnsi"/>
              </w:rPr>
              <w:fldChar w:fldCharType="separate"/>
            </w:r>
            <w:r w:rsidR="00F06F52">
              <w:rPr>
                <w:rFonts w:asciiTheme="minorHAnsi" w:hAnsiTheme="minorHAnsi"/>
                <w:szCs w:val="22"/>
              </w:rPr>
              <w:t>8.6</w:t>
            </w:r>
            <w:r>
              <w:rPr>
                <w:rFonts w:asciiTheme="minorHAnsi" w:hAnsiTheme="minorHAnsi"/>
              </w:rPr>
              <w:fldChar w:fldCharType="end"/>
            </w:r>
            <w:r w:rsidRPr="00762320">
              <w:rPr>
                <w:rFonts w:asciiTheme="minorHAnsi" w:hAnsiTheme="minorHAnsi"/>
                <w:szCs w:val="22"/>
              </w:rPr>
              <w:t xml:space="preserve"> of this </w:t>
            </w:r>
            <w:r w:rsidR="00587C2D">
              <w:rPr>
                <w:rFonts w:asciiTheme="minorHAnsi" w:hAnsiTheme="minorHAnsi"/>
                <w:szCs w:val="22"/>
              </w:rPr>
              <w:t>C</w:t>
            </w:r>
            <w:r w:rsidRPr="00762320">
              <w:rPr>
                <w:rFonts w:asciiTheme="minorHAnsi" w:hAnsiTheme="minorHAnsi"/>
                <w:szCs w:val="22"/>
              </w:rPr>
              <w:t xml:space="preserve">ode is </w:t>
            </w:r>
            <w:r>
              <w:rPr>
                <w:rFonts w:asciiTheme="minorHAnsi" w:hAnsiTheme="minorHAnsi"/>
                <w:szCs w:val="22"/>
              </w:rPr>
              <w:t xml:space="preserve">approved and </w:t>
            </w:r>
            <w:r w:rsidRPr="00762320">
              <w:rPr>
                <w:rFonts w:asciiTheme="minorHAnsi" w:hAnsiTheme="minorHAnsi"/>
                <w:szCs w:val="22"/>
              </w:rPr>
              <w:t>in place.</w:t>
            </w:r>
          </w:p>
        </w:tc>
        <w:tc>
          <w:tcPr>
            <w:tcW w:w="2999" w:type="dxa"/>
          </w:tcPr>
          <w:p w14:paraId="214BEB72" w14:textId="4A5215E5" w:rsidR="00AC7DA8" w:rsidRDefault="00940DEE"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szCs w:val="22"/>
              </w:rPr>
              <w:t>Petroleum wells</w:t>
            </w:r>
          </w:p>
        </w:tc>
      </w:tr>
      <w:tr w:rsidR="00C835CD" w:rsidRPr="00762320" w14:paraId="6C9B55F3" w14:textId="77777777" w:rsidTr="00677AA0">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tcPr>
          <w:p w14:paraId="5EC0636C" w14:textId="77777777" w:rsidR="00C835CD" w:rsidRPr="00762320" w:rsidRDefault="00C835CD" w:rsidP="00963DFC">
            <w:pPr>
              <w:spacing w:after="40"/>
              <w:rPr>
                <w:rFonts w:asciiTheme="minorHAnsi" w:hAnsiTheme="minorHAnsi"/>
              </w:rPr>
            </w:pPr>
          </w:p>
        </w:tc>
        <w:tc>
          <w:tcPr>
            <w:tcW w:w="2625" w:type="dxa"/>
            <w:vMerge/>
          </w:tcPr>
          <w:p w14:paraId="15B31C40" w14:textId="77777777" w:rsidR="00C835CD" w:rsidRPr="00762320" w:rsidRDefault="00C835CD"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c>
          <w:tcPr>
            <w:tcW w:w="1531" w:type="dxa"/>
          </w:tcPr>
          <w:p w14:paraId="134F79F3" w14:textId="5EF383ED" w:rsidR="00C835CD" w:rsidRPr="00762320" w:rsidRDefault="00DD18F9"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62320">
              <w:rPr>
                <w:rFonts w:asciiTheme="minorHAnsi" w:hAnsiTheme="minorHAnsi"/>
                <w:szCs w:val="22"/>
              </w:rPr>
              <w:t>CMC-302.02</w:t>
            </w:r>
          </w:p>
        </w:tc>
        <w:tc>
          <w:tcPr>
            <w:tcW w:w="6888" w:type="dxa"/>
          </w:tcPr>
          <w:p w14:paraId="6B0629AE" w14:textId="584DEBEC" w:rsidR="00C835CD" w:rsidRPr="00EE16C0" w:rsidRDefault="00DD18F9"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62320">
              <w:rPr>
                <w:rFonts w:asciiTheme="minorHAnsi" w:hAnsiTheme="minorHAnsi"/>
                <w:szCs w:val="22"/>
              </w:rPr>
              <w:t xml:space="preserve">Disposal of </w:t>
            </w:r>
            <w:r w:rsidRPr="00A04594">
              <w:rPr>
                <w:rFonts w:asciiTheme="minorHAnsi" w:hAnsiTheme="minorHAnsi"/>
                <w:szCs w:val="22"/>
              </w:rPr>
              <w:t>residual drilling materials</w:t>
            </w:r>
            <w:r w:rsidRPr="00762320">
              <w:rPr>
                <w:rFonts w:asciiTheme="minorHAnsi" w:hAnsiTheme="minorHAnsi"/>
                <w:szCs w:val="22"/>
              </w:rPr>
              <w:t xml:space="preserve"> is in accordance with the </w:t>
            </w:r>
            <w:r>
              <w:rPr>
                <w:rFonts w:asciiTheme="minorHAnsi" w:hAnsiTheme="minorHAnsi"/>
                <w:szCs w:val="22"/>
              </w:rPr>
              <w:t>approved</w:t>
            </w:r>
            <w:r w:rsidRPr="00762320">
              <w:rPr>
                <w:rFonts w:asciiTheme="minorHAnsi" w:hAnsiTheme="minorHAnsi"/>
                <w:szCs w:val="22"/>
              </w:rPr>
              <w:t xml:space="preserve"> </w:t>
            </w:r>
            <w:r w:rsidR="005A3BDD">
              <w:rPr>
                <w:rFonts w:asciiTheme="minorHAnsi" w:hAnsiTheme="minorHAnsi"/>
              </w:rPr>
              <w:t>RDMDP</w:t>
            </w:r>
            <w:r w:rsidRPr="00762320">
              <w:rPr>
                <w:rFonts w:asciiTheme="minorHAnsi" w:hAnsiTheme="minorHAnsi"/>
                <w:szCs w:val="22"/>
              </w:rPr>
              <w:t>.</w:t>
            </w:r>
          </w:p>
        </w:tc>
        <w:tc>
          <w:tcPr>
            <w:tcW w:w="2999" w:type="dxa"/>
          </w:tcPr>
          <w:p w14:paraId="6679E036" w14:textId="3C1D457D" w:rsidR="00C835CD" w:rsidRDefault="00DD18F9"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Pr>
                <w:rFonts w:asciiTheme="minorHAnsi" w:hAnsiTheme="minorHAnsi"/>
                <w:szCs w:val="22"/>
              </w:rPr>
              <w:t>Petroleum wells</w:t>
            </w:r>
          </w:p>
        </w:tc>
      </w:tr>
      <w:tr w:rsidR="00940DEE" w:rsidRPr="00762320" w14:paraId="2E4522A6" w14:textId="77777777" w:rsidTr="00677AA0">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val="restart"/>
          </w:tcPr>
          <w:p w14:paraId="5C233C72" w14:textId="4047E950" w:rsidR="00940DEE" w:rsidRPr="00762320" w:rsidRDefault="00940DEE" w:rsidP="00863F90">
            <w:pPr>
              <w:spacing w:after="40"/>
              <w:rPr>
                <w:rFonts w:asciiTheme="minorHAnsi" w:hAnsiTheme="minorHAnsi"/>
              </w:rPr>
            </w:pPr>
            <w:r w:rsidRPr="00762320">
              <w:rPr>
                <w:rFonts w:asciiTheme="minorHAnsi" w:hAnsiTheme="minorHAnsi"/>
                <w:szCs w:val="22"/>
              </w:rPr>
              <w:t>CMC-303</w:t>
            </w:r>
          </w:p>
        </w:tc>
        <w:tc>
          <w:tcPr>
            <w:tcW w:w="2625" w:type="dxa"/>
            <w:vMerge w:val="restart"/>
          </w:tcPr>
          <w:p w14:paraId="4ED2DBEC" w14:textId="241122C1" w:rsidR="00940DEE" w:rsidRPr="00762320" w:rsidRDefault="00940DEE"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62320">
              <w:rPr>
                <w:rFonts w:asciiTheme="minorHAnsi" w:hAnsiTheme="minorHAnsi"/>
                <w:szCs w:val="22"/>
              </w:rPr>
              <w:t xml:space="preserve">Disposal of </w:t>
            </w:r>
            <w:r w:rsidRPr="00A04594">
              <w:rPr>
                <w:rFonts w:asciiTheme="minorHAnsi" w:hAnsiTheme="minorHAnsi"/>
                <w:szCs w:val="22"/>
              </w:rPr>
              <w:t>residual drilling material</w:t>
            </w:r>
            <w:r w:rsidRPr="00762320">
              <w:rPr>
                <w:rFonts w:asciiTheme="minorHAnsi" w:hAnsiTheme="minorHAnsi"/>
                <w:szCs w:val="22"/>
              </w:rPr>
              <w:t xml:space="preserve"> is conducted in accordance with a certified residual drilling disposal method.</w:t>
            </w:r>
          </w:p>
        </w:tc>
        <w:tc>
          <w:tcPr>
            <w:tcW w:w="1531" w:type="dxa"/>
          </w:tcPr>
          <w:p w14:paraId="0A4BC5E7" w14:textId="6B55057C" w:rsidR="00940DEE" w:rsidRPr="00762320" w:rsidRDefault="00940DEE"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26F5E8E7">
              <w:rPr>
                <w:rFonts w:asciiTheme="minorHAnsi" w:hAnsiTheme="minorHAnsi"/>
              </w:rPr>
              <w:t>CMC-303.01</w:t>
            </w:r>
          </w:p>
        </w:tc>
        <w:tc>
          <w:tcPr>
            <w:tcW w:w="6888" w:type="dxa"/>
          </w:tcPr>
          <w:p w14:paraId="1FD1C5EC" w14:textId="187C5848" w:rsidR="00940DEE" w:rsidRDefault="00940DEE"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26F5E8E7">
              <w:rPr>
                <w:rFonts w:asciiTheme="minorHAnsi" w:hAnsiTheme="minorHAnsi"/>
              </w:rPr>
              <w:t>A residual drilling disposal method is in place prior to:</w:t>
            </w:r>
          </w:p>
          <w:p w14:paraId="79CCA51E" w14:textId="3B737182" w:rsidR="00940DEE" w:rsidRPr="00940DEE" w:rsidRDefault="00940DEE" w:rsidP="00940DEE">
            <w:pPr>
              <w:pStyle w:val="ListParagraph"/>
              <w:numPr>
                <w:ilvl w:val="0"/>
                <w:numId w:val="117"/>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i w:val="0"/>
              </w:rPr>
            </w:pPr>
            <w:r w:rsidRPr="0072795C">
              <w:rPr>
                <w:rFonts w:asciiTheme="minorHAnsi" w:hAnsiTheme="minorHAnsi"/>
                <w:b w:val="0"/>
                <w:bCs w:val="0"/>
                <w:i w:val="0"/>
                <w:iCs/>
              </w:rPr>
              <w:t xml:space="preserve">disposing of any </w:t>
            </w:r>
            <w:r w:rsidRPr="00A04594">
              <w:rPr>
                <w:rFonts w:asciiTheme="minorHAnsi" w:hAnsiTheme="minorHAnsi"/>
                <w:b w:val="0"/>
                <w:bCs w:val="0"/>
                <w:i w:val="0"/>
                <w:iCs/>
              </w:rPr>
              <w:t>residual drilling material</w:t>
            </w:r>
            <w:r w:rsidRPr="0072795C">
              <w:rPr>
                <w:rFonts w:asciiTheme="minorHAnsi" w:hAnsiTheme="minorHAnsi"/>
                <w:b w:val="0"/>
                <w:bCs w:val="0"/>
                <w:i w:val="0"/>
                <w:iCs/>
              </w:rPr>
              <w:t xml:space="preserve"> on the land on which the </w:t>
            </w:r>
            <w:r w:rsidR="00E42276" w:rsidRPr="00E42276">
              <w:rPr>
                <w:rFonts w:asciiTheme="minorHAnsi" w:hAnsiTheme="minorHAnsi"/>
                <w:b w:val="0"/>
                <w:bCs w:val="0"/>
                <w:i w:val="0"/>
                <w:iCs/>
              </w:rPr>
              <w:t xml:space="preserve">regulated activities of an EMP </w:t>
            </w:r>
            <w:r w:rsidRPr="0072795C">
              <w:rPr>
                <w:rFonts w:asciiTheme="minorHAnsi" w:hAnsiTheme="minorHAnsi"/>
                <w:b w:val="0"/>
                <w:bCs w:val="0"/>
                <w:i w:val="0"/>
                <w:iCs/>
              </w:rPr>
              <w:t>are being carried out</w:t>
            </w:r>
            <w:r w:rsidR="00B37F79">
              <w:rPr>
                <w:rFonts w:asciiTheme="minorHAnsi" w:hAnsiTheme="minorHAnsi"/>
                <w:b w:val="0"/>
                <w:bCs w:val="0"/>
                <w:i w:val="0"/>
                <w:iCs/>
              </w:rPr>
              <w:t xml:space="preserve">, </w:t>
            </w:r>
            <w:r w:rsidR="000B73CF">
              <w:rPr>
                <w:rFonts w:asciiTheme="minorHAnsi" w:hAnsiTheme="minorHAnsi"/>
                <w:b w:val="0"/>
                <w:bCs w:val="0"/>
                <w:i w:val="0"/>
                <w:iCs/>
              </w:rPr>
              <w:t>and</w:t>
            </w:r>
          </w:p>
          <w:p w14:paraId="17F3E83E" w14:textId="0F1EC491" w:rsidR="00940DEE" w:rsidRPr="00EE16C0" w:rsidRDefault="00940DEE" w:rsidP="00940DEE">
            <w:pPr>
              <w:pStyle w:val="ListParagraph"/>
              <w:numPr>
                <w:ilvl w:val="0"/>
                <w:numId w:val="117"/>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i w:val="0"/>
              </w:rPr>
            </w:pPr>
            <w:r w:rsidRPr="0072795C">
              <w:rPr>
                <w:rFonts w:asciiTheme="minorHAnsi" w:hAnsiTheme="minorHAnsi"/>
                <w:b w:val="0"/>
                <w:bCs w:val="0"/>
                <w:i w:val="0"/>
                <w:iCs/>
              </w:rPr>
              <w:t xml:space="preserve">re-using </w:t>
            </w:r>
            <w:r w:rsidRPr="00A04594">
              <w:rPr>
                <w:rFonts w:asciiTheme="minorHAnsi" w:hAnsiTheme="minorHAnsi"/>
                <w:b w:val="0"/>
                <w:bCs w:val="0"/>
                <w:i w:val="0"/>
                <w:iCs/>
              </w:rPr>
              <w:t>residual drilling materials</w:t>
            </w:r>
            <w:r w:rsidRPr="0072795C">
              <w:rPr>
                <w:rFonts w:asciiTheme="minorHAnsi" w:hAnsiTheme="minorHAnsi"/>
                <w:b w:val="0"/>
                <w:bCs w:val="0"/>
                <w:i w:val="0"/>
                <w:iCs/>
              </w:rPr>
              <w:t xml:space="preserve"> as part of a </w:t>
            </w:r>
            <w:r w:rsidRPr="00A04594">
              <w:rPr>
                <w:rFonts w:asciiTheme="minorHAnsi" w:hAnsiTheme="minorHAnsi"/>
                <w:b w:val="0"/>
                <w:bCs w:val="0"/>
                <w:i w:val="0"/>
              </w:rPr>
              <w:t>regulated activity</w:t>
            </w:r>
            <w:r w:rsidRPr="0072795C">
              <w:rPr>
                <w:rFonts w:asciiTheme="minorHAnsi" w:hAnsiTheme="minorHAnsi"/>
                <w:b w:val="0"/>
                <w:bCs w:val="0"/>
                <w:i w:val="0"/>
                <w:iCs/>
              </w:rPr>
              <w:t>.</w:t>
            </w:r>
          </w:p>
        </w:tc>
        <w:tc>
          <w:tcPr>
            <w:tcW w:w="2999" w:type="dxa"/>
          </w:tcPr>
          <w:p w14:paraId="03214448" w14:textId="4A5DEB3E" w:rsidR="00940DEE" w:rsidRDefault="00940DEE"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szCs w:val="22"/>
              </w:rPr>
              <w:t>Petroleum wells</w:t>
            </w:r>
          </w:p>
        </w:tc>
      </w:tr>
      <w:tr w:rsidR="00940DEE" w:rsidRPr="00762320" w14:paraId="483CCA60" w14:textId="77777777" w:rsidTr="00677AA0">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tcPr>
          <w:p w14:paraId="5D882430" w14:textId="77777777" w:rsidR="00940DEE" w:rsidRPr="00762320" w:rsidRDefault="00940DEE" w:rsidP="00963DFC">
            <w:pPr>
              <w:spacing w:after="40"/>
              <w:rPr>
                <w:rFonts w:asciiTheme="minorHAnsi" w:hAnsiTheme="minorHAnsi"/>
              </w:rPr>
            </w:pPr>
          </w:p>
        </w:tc>
        <w:tc>
          <w:tcPr>
            <w:tcW w:w="2625" w:type="dxa"/>
            <w:vMerge/>
          </w:tcPr>
          <w:p w14:paraId="4AE122DF" w14:textId="77777777" w:rsidR="00940DEE" w:rsidRPr="00762320" w:rsidRDefault="00940DEE"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c>
          <w:tcPr>
            <w:tcW w:w="1531" w:type="dxa"/>
          </w:tcPr>
          <w:p w14:paraId="3A03B242" w14:textId="51612A49" w:rsidR="00940DEE" w:rsidRPr="00762320" w:rsidRDefault="00940DEE"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62320">
              <w:rPr>
                <w:rFonts w:asciiTheme="minorHAnsi" w:hAnsiTheme="minorHAnsi"/>
                <w:szCs w:val="22"/>
              </w:rPr>
              <w:t>CMC-303.02</w:t>
            </w:r>
          </w:p>
        </w:tc>
        <w:tc>
          <w:tcPr>
            <w:tcW w:w="6888" w:type="dxa"/>
          </w:tcPr>
          <w:p w14:paraId="17A0265D" w14:textId="0B86CE5B" w:rsidR="00940DEE" w:rsidRDefault="00940DEE"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762320">
              <w:rPr>
                <w:rFonts w:asciiTheme="minorHAnsi" w:hAnsiTheme="minorHAnsi"/>
                <w:szCs w:val="22"/>
              </w:rPr>
              <w:t>The residual drilling disposal method must be certified by a</w:t>
            </w:r>
            <w:r w:rsidRPr="00762320">
              <w:rPr>
                <w:rFonts w:asciiTheme="minorHAnsi" w:hAnsiTheme="minorHAnsi"/>
                <w:b/>
                <w:bCs/>
                <w:szCs w:val="22"/>
              </w:rPr>
              <w:t xml:space="preserve"> </w:t>
            </w:r>
            <w:r w:rsidRPr="005817C5">
              <w:rPr>
                <w:rFonts w:asciiTheme="minorHAnsi" w:hAnsiTheme="minorHAnsi"/>
                <w:szCs w:val="22"/>
              </w:rPr>
              <w:t>Contaminated Land Auditor</w:t>
            </w:r>
            <w:r w:rsidRPr="00762320">
              <w:rPr>
                <w:rFonts w:asciiTheme="minorHAnsi" w:hAnsiTheme="minorHAnsi"/>
                <w:b/>
                <w:bCs/>
                <w:szCs w:val="22"/>
              </w:rPr>
              <w:t xml:space="preserve">. </w:t>
            </w:r>
            <w:r w:rsidRPr="00762320">
              <w:rPr>
                <w:rFonts w:asciiTheme="minorHAnsi" w:hAnsiTheme="minorHAnsi"/>
                <w:szCs w:val="22"/>
              </w:rPr>
              <w:t>This certification m</w:t>
            </w:r>
            <w:r>
              <w:rPr>
                <w:rFonts w:asciiTheme="minorHAnsi" w:hAnsiTheme="minorHAnsi"/>
                <w:szCs w:val="22"/>
              </w:rPr>
              <w:t>u</w:t>
            </w:r>
            <w:r w:rsidRPr="00762320">
              <w:rPr>
                <w:rFonts w:asciiTheme="minorHAnsi" w:hAnsiTheme="minorHAnsi"/>
                <w:szCs w:val="22"/>
              </w:rPr>
              <w:t xml:space="preserve">st state that the residual drilling disposal method satisfies the </w:t>
            </w:r>
            <w:r w:rsidR="005A3BDD">
              <w:rPr>
                <w:rFonts w:asciiTheme="minorHAnsi" w:hAnsiTheme="minorHAnsi"/>
              </w:rPr>
              <w:t>RDMDP</w:t>
            </w:r>
            <w:r>
              <w:rPr>
                <w:rFonts w:asciiTheme="minorHAnsi" w:hAnsiTheme="minorHAnsi"/>
                <w:bCs/>
                <w:szCs w:val="22"/>
              </w:rPr>
              <w:t xml:space="preserve"> requirements</w:t>
            </w:r>
            <w:r w:rsidRPr="00762320">
              <w:rPr>
                <w:rFonts w:asciiTheme="minorHAnsi" w:hAnsiTheme="minorHAnsi"/>
                <w:szCs w:val="22"/>
              </w:rPr>
              <w:t xml:space="preserve"> in section</w:t>
            </w:r>
            <w:r>
              <w:rPr>
                <w:rFonts w:asciiTheme="minorHAnsi" w:hAnsiTheme="minorHAnsi"/>
                <w:szCs w:val="22"/>
              </w:rPr>
              <w:t> </w:t>
            </w:r>
            <w:r>
              <w:rPr>
                <w:rFonts w:asciiTheme="minorHAnsi" w:hAnsiTheme="minorHAnsi"/>
              </w:rPr>
              <w:fldChar w:fldCharType="begin"/>
            </w:r>
            <w:r>
              <w:rPr>
                <w:rFonts w:asciiTheme="minorHAnsi" w:hAnsiTheme="minorHAnsi"/>
              </w:rPr>
              <w:instrText xml:space="preserve"> </w:instrText>
            </w:r>
            <w:r>
              <w:rPr>
                <w:rFonts w:asciiTheme="minorHAnsi" w:hAnsiTheme="minorHAnsi"/>
                <w:szCs w:val="22"/>
              </w:rPr>
              <w:instrText xml:space="preserve">REF </w:instrText>
            </w:r>
            <w:r>
              <w:rPr>
                <w:rFonts w:asciiTheme="minorHAnsi" w:hAnsiTheme="minorHAnsi"/>
              </w:rPr>
              <w:instrText xml:space="preserve">_Ref228140423 \r \h </w:instrText>
            </w:r>
            <w:r>
              <w:rPr>
                <w:rFonts w:asciiTheme="minorHAnsi" w:hAnsiTheme="minorHAnsi"/>
              </w:rPr>
            </w:r>
            <w:r>
              <w:rPr>
                <w:rFonts w:asciiTheme="minorHAnsi" w:hAnsiTheme="minorHAnsi"/>
              </w:rPr>
              <w:fldChar w:fldCharType="separate"/>
            </w:r>
            <w:r w:rsidR="00F06F52">
              <w:rPr>
                <w:rFonts w:asciiTheme="minorHAnsi" w:hAnsiTheme="minorHAnsi"/>
                <w:szCs w:val="22"/>
              </w:rPr>
              <w:t>8.6.2</w:t>
            </w:r>
            <w:r>
              <w:rPr>
                <w:rFonts w:asciiTheme="minorHAnsi" w:hAnsiTheme="minorHAnsi"/>
              </w:rPr>
              <w:fldChar w:fldCharType="end"/>
            </w:r>
            <w:r w:rsidRPr="00762320">
              <w:rPr>
                <w:rFonts w:asciiTheme="minorHAnsi" w:hAnsiTheme="minorHAnsi"/>
                <w:szCs w:val="22"/>
              </w:rPr>
              <w:t xml:space="preserve"> of this Code.</w:t>
            </w:r>
          </w:p>
          <w:p w14:paraId="3ADA615F" w14:textId="6DFC0710" w:rsidR="00940DEE" w:rsidRPr="00762320" w:rsidRDefault="00940DEE"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Pr>
                <w:rFonts w:asciiTheme="minorHAnsi" w:hAnsiTheme="minorHAnsi"/>
                <w:szCs w:val="22"/>
              </w:rPr>
              <w:t xml:space="preserve">For the avoidance of doubt, the Contaminated Land Auditor must </w:t>
            </w:r>
            <w:r w:rsidRPr="00FD12F1">
              <w:rPr>
                <w:rFonts w:asciiTheme="minorHAnsi" w:hAnsiTheme="minorHAnsi"/>
                <w:szCs w:val="22"/>
              </w:rPr>
              <w:t xml:space="preserve">undertake an assessment of potential environmental harm following the protocols of, and to the standard of, their accrediting </w:t>
            </w:r>
            <w:r w:rsidR="005354F9">
              <w:rPr>
                <w:rFonts w:asciiTheme="minorHAnsi" w:hAnsiTheme="minorHAnsi"/>
                <w:szCs w:val="22"/>
              </w:rPr>
              <w:t>e</w:t>
            </w:r>
            <w:r w:rsidRPr="00FD12F1">
              <w:rPr>
                <w:rFonts w:asciiTheme="minorHAnsi" w:hAnsiTheme="minorHAnsi"/>
                <w:szCs w:val="22"/>
              </w:rPr>
              <w:t xml:space="preserve">nvironment </w:t>
            </w:r>
            <w:r w:rsidR="005354F9">
              <w:rPr>
                <w:rFonts w:asciiTheme="minorHAnsi" w:hAnsiTheme="minorHAnsi"/>
                <w:szCs w:val="22"/>
              </w:rPr>
              <w:t>p</w:t>
            </w:r>
            <w:r w:rsidRPr="00FD12F1">
              <w:rPr>
                <w:rFonts w:asciiTheme="minorHAnsi" w:hAnsiTheme="minorHAnsi"/>
                <w:szCs w:val="22"/>
              </w:rPr>
              <w:t xml:space="preserve">rotection </w:t>
            </w:r>
            <w:r w:rsidR="005354F9">
              <w:rPr>
                <w:rFonts w:asciiTheme="minorHAnsi" w:hAnsiTheme="minorHAnsi"/>
                <w:szCs w:val="22"/>
              </w:rPr>
              <w:t>a</w:t>
            </w:r>
            <w:r w:rsidRPr="00FD12F1">
              <w:rPr>
                <w:rFonts w:asciiTheme="minorHAnsi" w:hAnsiTheme="minorHAnsi"/>
                <w:szCs w:val="22"/>
              </w:rPr>
              <w:t xml:space="preserve">uthority or </w:t>
            </w:r>
            <w:r w:rsidR="005354F9">
              <w:rPr>
                <w:rFonts w:asciiTheme="minorHAnsi" w:hAnsiTheme="minorHAnsi"/>
                <w:szCs w:val="22"/>
              </w:rPr>
              <w:t>a</w:t>
            </w:r>
            <w:r w:rsidRPr="00FD12F1">
              <w:rPr>
                <w:rFonts w:asciiTheme="minorHAnsi" w:hAnsiTheme="minorHAnsi"/>
                <w:szCs w:val="22"/>
              </w:rPr>
              <w:t>gency.</w:t>
            </w:r>
          </w:p>
        </w:tc>
        <w:tc>
          <w:tcPr>
            <w:tcW w:w="2999" w:type="dxa"/>
          </w:tcPr>
          <w:p w14:paraId="66D659B8" w14:textId="53581C23" w:rsidR="00940DEE" w:rsidRDefault="00940DEE"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Pr>
                <w:rFonts w:asciiTheme="minorHAnsi" w:hAnsiTheme="minorHAnsi"/>
                <w:szCs w:val="22"/>
              </w:rPr>
              <w:t>Petroleum wells</w:t>
            </w:r>
          </w:p>
        </w:tc>
      </w:tr>
      <w:tr w:rsidR="00940DEE" w:rsidRPr="00762320" w14:paraId="4350B22E" w14:textId="77777777" w:rsidTr="00677AA0">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tcPr>
          <w:p w14:paraId="67A63BEB" w14:textId="77777777" w:rsidR="00940DEE" w:rsidRPr="00762320" w:rsidRDefault="00940DEE" w:rsidP="00963DFC">
            <w:pPr>
              <w:spacing w:after="40"/>
              <w:rPr>
                <w:rFonts w:asciiTheme="minorHAnsi" w:hAnsiTheme="minorHAnsi"/>
              </w:rPr>
            </w:pPr>
          </w:p>
        </w:tc>
        <w:tc>
          <w:tcPr>
            <w:tcW w:w="2625" w:type="dxa"/>
            <w:vMerge/>
          </w:tcPr>
          <w:p w14:paraId="6F55993C" w14:textId="77777777" w:rsidR="00940DEE" w:rsidRPr="00762320" w:rsidRDefault="00940DEE"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tcW w:w="1531" w:type="dxa"/>
          </w:tcPr>
          <w:p w14:paraId="41E47E18" w14:textId="45BC2C27" w:rsidR="00940DEE" w:rsidRPr="00762320" w:rsidRDefault="00940DEE"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62320">
              <w:rPr>
                <w:rFonts w:asciiTheme="minorHAnsi" w:hAnsiTheme="minorHAnsi"/>
                <w:szCs w:val="22"/>
              </w:rPr>
              <w:t>CMC-303.03</w:t>
            </w:r>
          </w:p>
        </w:tc>
        <w:tc>
          <w:tcPr>
            <w:tcW w:w="6888" w:type="dxa"/>
          </w:tcPr>
          <w:p w14:paraId="75C63CC0" w14:textId="5EF6B93F" w:rsidR="00940DEE" w:rsidRPr="00762320" w:rsidRDefault="00940DEE"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62320">
              <w:rPr>
                <w:rFonts w:asciiTheme="minorHAnsi" w:hAnsiTheme="minorHAnsi"/>
                <w:szCs w:val="22"/>
              </w:rPr>
              <w:t xml:space="preserve">Disposal of </w:t>
            </w:r>
            <w:r w:rsidRPr="005817C5">
              <w:rPr>
                <w:rFonts w:asciiTheme="minorHAnsi" w:hAnsiTheme="minorHAnsi"/>
                <w:szCs w:val="22"/>
              </w:rPr>
              <w:t>residual drilling material</w:t>
            </w:r>
            <w:r w:rsidRPr="00762320">
              <w:rPr>
                <w:rFonts w:asciiTheme="minorHAnsi" w:hAnsiTheme="minorHAnsi"/>
                <w:szCs w:val="22"/>
              </w:rPr>
              <w:t xml:space="preserve"> is conducted in accordance with the certified residual drilling disposal method.</w:t>
            </w:r>
          </w:p>
        </w:tc>
        <w:tc>
          <w:tcPr>
            <w:tcW w:w="2999" w:type="dxa"/>
          </w:tcPr>
          <w:p w14:paraId="51159061" w14:textId="3A2D8100" w:rsidR="00940DEE" w:rsidRDefault="00940DEE"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szCs w:val="22"/>
              </w:rPr>
              <w:t>Petroleum wells</w:t>
            </w:r>
          </w:p>
        </w:tc>
      </w:tr>
      <w:tr w:rsidR="00940DEE" w:rsidRPr="00762320" w14:paraId="5AD5DA74" w14:textId="77777777" w:rsidTr="00677AA0">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val="restart"/>
          </w:tcPr>
          <w:p w14:paraId="34715220" w14:textId="05C8EEA8" w:rsidR="00940DEE" w:rsidRPr="00762320" w:rsidRDefault="00940DEE" w:rsidP="00B77440">
            <w:pPr>
              <w:spacing w:after="40"/>
              <w:rPr>
                <w:rFonts w:asciiTheme="minorHAnsi" w:hAnsiTheme="minorHAnsi"/>
              </w:rPr>
            </w:pPr>
            <w:r w:rsidRPr="00DA7179">
              <w:rPr>
                <w:rFonts w:asciiTheme="minorHAnsi" w:hAnsiTheme="minorHAnsi"/>
                <w:color w:val="000000"/>
              </w:rPr>
              <w:t>CMC-30</w:t>
            </w:r>
            <w:r w:rsidR="00297D2B">
              <w:rPr>
                <w:rFonts w:asciiTheme="minorHAnsi" w:hAnsiTheme="minorHAnsi"/>
                <w:color w:val="000000"/>
              </w:rPr>
              <w:t>4</w:t>
            </w:r>
          </w:p>
        </w:tc>
        <w:tc>
          <w:tcPr>
            <w:tcW w:w="2625" w:type="dxa"/>
            <w:vMerge w:val="restart"/>
          </w:tcPr>
          <w:p w14:paraId="7A6866D8" w14:textId="13793E33" w:rsidR="00940DEE" w:rsidRPr="00762320" w:rsidRDefault="00940DEE"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DA7179">
              <w:rPr>
                <w:rFonts w:asciiTheme="minorHAnsi" w:hAnsiTheme="minorHAnsi"/>
                <w:color w:val="000000"/>
              </w:rPr>
              <w:t>Fluids and cuttings from air drilling are diverted to appropriate containment.</w:t>
            </w:r>
          </w:p>
        </w:tc>
        <w:tc>
          <w:tcPr>
            <w:tcW w:w="1531" w:type="dxa"/>
          </w:tcPr>
          <w:p w14:paraId="123E68C7" w14:textId="101C0BDD" w:rsidR="00940DEE" w:rsidRPr="00762320" w:rsidRDefault="00940DEE"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DA7179">
              <w:rPr>
                <w:rFonts w:asciiTheme="minorHAnsi" w:hAnsiTheme="minorHAnsi"/>
              </w:rPr>
              <w:t>CMC-30</w:t>
            </w:r>
            <w:r w:rsidR="00297D2B">
              <w:rPr>
                <w:rFonts w:asciiTheme="minorHAnsi" w:hAnsiTheme="minorHAnsi"/>
              </w:rPr>
              <w:t>4</w:t>
            </w:r>
            <w:r w:rsidRPr="00DA7179">
              <w:rPr>
                <w:rFonts w:asciiTheme="minorHAnsi" w:hAnsiTheme="minorHAnsi"/>
              </w:rPr>
              <w:t>.01</w:t>
            </w:r>
          </w:p>
        </w:tc>
        <w:tc>
          <w:tcPr>
            <w:tcW w:w="6888" w:type="dxa"/>
          </w:tcPr>
          <w:p w14:paraId="73AB6A69" w14:textId="4B86A42C" w:rsidR="00940DEE" w:rsidRPr="00DA7179" w:rsidRDefault="00940DEE"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DA7179">
              <w:rPr>
                <w:rFonts w:asciiTheme="minorHAnsi" w:hAnsiTheme="minorHAnsi"/>
              </w:rPr>
              <w:t xml:space="preserve">Fluids and cuttings from air-drilling of formations likely to contain material quantities of gases or hydrocarbons are diverted to one or more flare pits or flare </w:t>
            </w:r>
            <w:r w:rsidRPr="2422CB5E">
              <w:rPr>
                <w:rFonts w:asciiTheme="minorHAnsi" w:hAnsiTheme="minorHAnsi"/>
              </w:rPr>
              <w:t>tanks:</w:t>
            </w:r>
          </w:p>
          <w:p w14:paraId="488CDE34" w14:textId="5D2B66E1" w:rsidR="00940DEE" w:rsidRPr="00940DEE" w:rsidRDefault="00940DEE" w:rsidP="00940DEE">
            <w:pPr>
              <w:pStyle w:val="ListParagraph"/>
              <w:numPr>
                <w:ilvl w:val="0"/>
                <w:numId w:val="246"/>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i w:val="0"/>
              </w:rPr>
            </w:pPr>
            <w:r w:rsidRPr="00DA7179">
              <w:rPr>
                <w:rFonts w:asciiTheme="minorHAnsi" w:hAnsiTheme="minorHAnsi"/>
                <w:b w:val="0"/>
                <w:i w:val="0"/>
              </w:rPr>
              <w:t>t</w:t>
            </w:r>
            <w:r w:rsidRPr="2422CB5E">
              <w:rPr>
                <w:rFonts w:asciiTheme="minorHAnsi" w:hAnsiTheme="minorHAnsi"/>
                <w:b w:val="0"/>
                <w:i w:val="0"/>
              </w:rPr>
              <w:t>o combust any hydrocarbons produced during drilling</w:t>
            </w:r>
            <w:r w:rsidR="00B37F79" w:rsidRPr="2422CB5E">
              <w:rPr>
                <w:rFonts w:asciiTheme="minorHAnsi" w:hAnsiTheme="minorHAnsi"/>
                <w:b w:val="0"/>
                <w:i w:val="0"/>
              </w:rPr>
              <w:t xml:space="preserve">, </w:t>
            </w:r>
            <w:r w:rsidR="00DE5EFC" w:rsidRPr="2422CB5E">
              <w:rPr>
                <w:rFonts w:asciiTheme="minorHAnsi" w:hAnsiTheme="minorHAnsi"/>
                <w:b w:val="0"/>
                <w:i w:val="0"/>
              </w:rPr>
              <w:t>and</w:t>
            </w:r>
          </w:p>
          <w:p w14:paraId="7F465AF4" w14:textId="7C8DFD04" w:rsidR="00940DEE" w:rsidRPr="00762320" w:rsidRDefault="00940DEE" w:rsidP="00940DEE">
            <w:pPr>
              <w:pStyle w:val="ListParagraph"/>
              <w:numPr>
                <w:ilvl w:val="0"/>
                <w:numId w:val="246"/>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i w:val="0"/>
              </w:rPr>
            </w:pPr>
            <w:r>
              <w:rPr>
                <w:rFonts w:asciiTheme="minorHAnsi" w:hAnsiTheme="minorHAnsi"/>
                <w:b w:val="0"/>
                <w:i w:val="0"/>
              </w:rPr>
              <w:t xml:space="preserve">that </w:t>
            </w:r>
            <w:r w:rsidR="005968FE">
              <w:rPr>
                <w:rFonts w:asciiTheme="minorHAnsi" w:hAnsiTheme="minorHAnsi"/>
                <w:b w:val="0"/>
                <w:i w:val="0"/>
              </w:rPr>
              <w:t>are</w:t>
            </w:r>
            <w:r w:rsidRPr="00DE528B">
              <w:rPr>
                <w:rFonts w:asciiTheme="minorHAnsi" w:hAnsiTheme="minorHAnsi"/>
                <w:b w:val="0"/>
                <w:i w:val="0"/>
              </w:rPr>
              <w:t xml:space="preserve"> designed and constructed to contain</w:t>
            </w:r>
            <w:r w:rsidR="00D94D6B">
              <w:rPr>
                <w:rFonts w:asciiTheme="minorHAnsi" w:hAnsiTheme="minorHAnsi"/>
                <w:b w:val="0"/>
                <w:i w:val="0"/>
              </w:rPr>
              <w:t>, within the pit or tank,</w:t>
            </w:r>
            <w:r w:rsidRPr="00DE528B">
              <w:rPr>
                <w:rFonts w:asciiTheme="minorHAnsi" w:hAnsiTheme="minorHAnsi"/>
                <w:b w:val="0"/>
                <w:i w:val="0"/>
              </w:rPr>
              <w:t xml:space="preserve"> drill cuttings and fluids produced from the well during air drilling.</w:t>
            </w:r>
          </w:p>
        </w:tc>
        <w:tc>
          <w:tcPr>
            <w:tcW w:w="2999" w:type="dxa"/>
          </w:tcPr>
          <w:p w14:paraId="491C397A" w14:textId="0D298BE6" w:rsidR="00940DEE" w:rsidRDefault="00940DEE"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Pr>
                <w:rFonts w:asciiTheme="minorHAnsi" w:hAnsiTheme="minorHAnsi"/>
                <w:szCs w:val="22"/>
              </w:rPr>
              <w:t>Petroleum wells</w:t>
            </w:r>
          </w:p>
        </w:tc>
      </w:tr>
      <w:tr w:rsidR="00940DEE" w:rsidRPr="00762320" w14:paraId="78FB60A5" w14:textId="77777777" w:rsidTr="00677AA0">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tcPr>
          <w:p w14:paraId="18602214" w14:textId="77777777" w:rsidR="00940DEE" w:rsidRPr="00DA7179" w:rsidRDefault="00940DEE" w:rsidP="00963DFC">
            <w:pPr>
              <w:spacing w:after="40"/>
              <w:rPr>
                <w:rFonts w:asciiTheme="minorHAnsi" w:hAnsiTheme="minorHAnsi"/>
                <w:color w:val="000000"/>
              </w:rPr>
            </w:pPr>
          </w:p>
        </w:tc>
        <w:tc>
          <w:tcPr>
            <w:tcW w:w="2625" w:type="dxa"/>
            <w:vMerge/>
          </w:tcPr>
          <w:p w14:paraId="3B080BB1" w14:textId="77777777" w:rsidR="00940DEE" w:rsidRPr="00DA7179" w:rsidRDefault="00940DEE"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p>
        </w:tc>
        <w:tc>
          <w:tcPr>
            <w:tcW w:w="1531" w:type="dxa"/>
          </w:tcPr>
          <w:p w14:paraId="3EB56882" w14:textId="7606752D" w:rsidR="00940DEE" w:rsidRPr="00DA7179" w:rsidRDefault="00940DEE"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84F6A">
              <w:rPr>
                <w:rFonts w:asciiTheme="minorHAnsi" w:hAnsiTheme="minorHAnsi"/>
              </w:rPr>
              <w:t>CMC-30</w:t>
            </w:r>
            <w:r w:rsidR="00297D2B">
              <w:rPr>
                <w:rFonts w:asciiTheme="minorHAnsi" w:hAnsiTheme="minorHAnsi"/>
              </w:rPr>
              <w:t>4</w:t>
            </w:r>
            <w:r w:rsidRPr="00384F6A">
              <w:rPr>
                <w:rFonts w:asciiTheme="minorHAnsi" w:hAnsiTheme="minorHAnsi"/>
              </w:rPr>
              <w:t>.02</w:t>
            </w:r>
          </w:p>
        </w:tc>
        <w:tc>
          <w:tcPr>
            <w:tcW w:w="6888" w:type="dxa"/>
          </w:tcPr>
          <w:p w14:paraId="50770995" w14:textId="5FFAC38E" w:rsidR="00940DEE" w:rsidRPr="00DA7179" w:rsidRDefault="00940DEE"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84F6A">
              <w:rPr>
                <w:rFonts w:asciiTheme="minorHAnsi" w:hAnsiTheme="minorHAnsi"/>
              </w:rPr>
              <w:t xml:space="preserve">Dust suppression </w:t>
            </w:r>
            <w:r w:rsidR="005076D6">
              <w:rPr>
                <w:rFonts w:asciiTheme="minorHAnsi" w:hAnsiTheme="minorHAnsi"/>
              </w:rPr>
              <w:t xml:space="preserve">is </w:t>
            </w:r>
            <w:r w:rsidRPr="00384F6A">
              <w:rPr>
                <w:rFonts w:asciiTheme="minorHAnsi" w:hAnsiTheme="minorHAnsi"/>
              </w:rPr>
              <w:t>installed and operating to limit dust emissions from fluids and cutting returns produced during air-drilling.</w:t>
            </w:r>
          </w:p>
        </w:tc>
        <w:tc>
          <w:tcPr>
            <w:tcW w:w="2999" w:type="dxa"/>
          </w:tcPr>
          <w:p w14:paraId="01B7887A" w14:textId="7713B1FC" w:rsidR="00940DEE" w:rsidRDefault="00940DEE"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szCs w:val="22"/>
              </w:rPr>
              <w:t>Petroleum wells</w:t>
            </w:r>
          </w:p>
        </w:tc>
      </w:tr>
      <w:tr w:rsidR="00940DEE" w:rsidRPr="00762320" w14:paraId="6BB6E8F3" w14:textId="77777777" w:rsidTr="00FE0795">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tcPr>
          <w:p w14:paraId="1866444B" w14:textId="185217FE" w:rsidR="00940DEE" w:rsidRPr="00DA7179" w:rsidRDefault="00940DEE" w:rsidP="00963DFC">
            <w:pPr>
              <w:spacing w:after="40"/>
              <w:rPr>
                <w:rFonts w:asciiTheme="minorHAnsi" w:hAnsiTheme="minorHAnsi"/>
                <w:color w:val="000000"/>
              </w:rPr>
            </w:pPr>
            <w:r w:rsidRPr="00762320">
              <w:rPr>
                <w:rFonts w:asciiTheme="minorHAnsi" w:hAnsiTheme="minorHAnsi"/>
                <w:szCs w:val="22"/>
              </w:rPr>
              <w:t>CMC-350</w:t>
            </w:r>
          </w:p>
        </w:tc>
        <w:tc>
          <w:tcPr>
            <w:tcW w:w="2625" w:type="dxa"/>
          </w:tcPr>
          <w:p w14:paraId="2656C132" w14:textId="2050D405" w:rsidR="00940DEE" w:rsidRPr="00B65CED" w:rsidRDefault="00693BE8"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Pr>
                <w:rFonts w:asciiTheme="minorHAnsi" w:hAnsiTheme="minorHAnsi"/>
                <w:szCs w:val="22"/>
              </w:rPr>
              <w:t>Petr</w:t>
            </w:r>
            <w:r w:rsidR="00034D0C">
              <w:rPr>
                <w:rFonts w:asciiTheme="minorHAnsi" w:hAnsiTheme="minorHAnsi"/>
                <w:szCs w:val="22"/>
              </w:rPr>
              <w:t>oleum w</w:t>
            </w:r>
            <w:r w:rsidR="00600BB1" w:rsidRPr="00600BB1">
              <w:rPr>
                <w:rFonts w:asciiTheme="minorHAnsi" w:hAnsiTheme="minorHAnsi"/>
                <w:szCs w:val="22"/>
              </w:rPr>
              <w:t>ell</w:t>
            </w:r>
            <w:r w:rsidR="00DB783A">
              <w:rPr>
                <w:rFonts w:asciiTheme="minorHAnsi" w:hAnsiTheme="minorHAnsi"/>
                <w:szCs w:val="22"/>
              </w:rPr>
              <w:t xml:space="preserve"> </w:t>
            </w:r>
            <w:r w:rsidR="00045259">
              <w:rPr>
                <w:rFonts w:asciiTheme="minorHAnsi" w:hAnsiTheme="minorHAnsi"/>
                <w:szCs w:val="22"/>
              </w:rPr>
              <w:t xml:space="preserve">activities </w:t>
            </w:r>
            <w:r w:rsidR="00DB783A">
              <w:rPr>
                <w:rFonts w:asciiTheme="minorHAnsi" w:hAnsiTheme="minorHAnsi"/>
                <w:szCs w:val="22"/>
              </w:rPr>
              <w:t>are</w:t>
            </w:r>
            <w:r w:rsidR="00600BB1" w:rsidRPr="00600BB1">
              <w:rPr>
                <w:rFonts w:asciiTheme="minorHAnsi" w:hAnsiTheme="minorHAnsi"/>
                <w:szCs w:val="22"/>
              </w:rPr>
              <w:t xml:space="preserve"> covered by an approved WOMP.</w:t>
            </w:r>
            <w:r w:rsidR="00600BB1">
              <w:rPr>
                <w:rFonts w:asciiTheme="minorHAnsi" w:hAnsiTheme="minorHAnsi"/>
                <w:szCs w:val="22"/>
              </w:rPr>
              <w:t xml:space="preserve"> </w:t>
            </w:r>
          </w:p>
        </w:tc>
        <w:tc>
          <w:tcPr>
            <w:tcW w:w="1531" w:type="dxa"/>
          </w:tcPr>
          <w:p w14:paraId="693E6DBC" w14:textId="631AF07D" w:rsidR="00940DEE" w:rsidRPr="00384F6A" w:rsidRDefault="00940DEE"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62320">
              <w:rPr>
                <w:rFonts w:asciiTheme="minorHAnsi" w:hAnsiTheme="minorHAnsi"/>
                <w:szCs w:val="22"/>
              </w:rPr>
              <w:t>CMC-350.01</w:t>
            </w:r>
          </w:p>
        </w:tc>
        <w:tc>
          <w:tcPr>
            <w:tcW w:w="6888" w:type="dxa"/>
          </w:tcPr>
          <w:p w14:paraId="1B04A595" w14:textId="41C085C9" w:rsidR="00940DEE" w:rsidRPr="00384F6A" w:rsidRDefault="00D9263B" w:rsidP="00B77440">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Pr>
                <w:rFonts w:asciiTheme="minorHAnsi" w:hAnsiTheme="minorHAnsi"/>
              </w:rPr>
              <w:t>An</w:t>
            </w:r>
            <w:r w:rsidR="001F3B4B">
              <w:rPr>
                <w:rFonts w:asciiTheme="minorHAnsi" w:hAnsiTheme="minorHAnsi"/>
              </w:rPr>
              <w:t xml:space="preserve"> approved WOMP is in place</w:t>
            </w:r>
            <w:r w:rsidR="001831D8">
              <w:rPr>
                <w:rFonts w:asciiTheme="minorHAnsi" w:hAnsiTheme="minorHAnsi"/>
              </w:rPr>
              <w:t xml:space="preserve"> </w:t>
            </w:r>
            <w:r w:rsidR="00117DBE">
              <w:rPr>
                <w:rFonts w:asciiTheme="minorHAnsi" w:hAnsiTheme="minorHAnsi"/>
              </w:rPr>
              <w:t xml:space="preserve">under the Petroleum </w:t>
            </w:r>
            <w:r w:rsidR="00E6168B">
              <w:rPr>
                <w:rFonts w:asciiTheme="minorHAnsi" w:hAnsiTheme="minorHAnsi"/>
              </w:rPr>
              <w:t>Act</w:t>
            </w:r>
            <w:r w:rsidR="00E6168B">
              <w:rPr>
                <w:rFonts w:asciiTheme="minorHAnsi" w:hAnsiTheme="minorHAnsi"/>
                <w:i/>
                <w:iCs/>
              </w:rPr>
              <w:t xml:space="preserve"> </w:t>
            </w:r>
            <w:r w:rsidR="00865314">
              <w:rPr>
                <w:rFonts w:asciiTheme="minorHAnsi" w:hAnsiTheme="minorHAnsi"/>
              </w:rPr>
              <w:t>before</w:t>
            </w:r>
            <w:r w:rsidR="001831D8">
              <w:rPr>
                <w:rFonts w:asciiTheme="minorHAnsi" w:hAnsiTheme="minorHAnsi"/>
              </w:rPr>
              <w:t xml:space="preserve"> well</w:t>
            </w:r>
            <w:r w:rsidR="00D47E73">
              <w:rPr>
                <w:rFonts w:asciiTheme="minorHAnsi" w:hAnsiTheme="minorHAnsi"/>
              </w:rPr>
              <w:t xml:space="preserve"> activities</w:t>
            </w:r>
            <w:r w:rsidR="00865314">
              <w:rPr>
                <w:rFonts w:asciiTheme="minorHAnsi" w:hAnsiTheme="minorHAnsi"/>
              </w:rPr>
              <w:t xml:space="preserve"> commence</w:t>
            </w:r>
            <w:r w:rsidR="00117DBE">
              <w:rPr>
                <w:rFonts w:asciiTheme="minorHAnsi" w:hAnsiTheme="minorHAnsi"/>
              </w:rPr>
              <w:t xml:space="preserve">. </w:t>
            </w:r>
          </w:p>
        </w:tc>
        <w:tc>
          <w:tcPr>
            <w:tcW w:w="2999" w:type="dxa"/>
          </w:tcPr>
          <w:p w14:paraId="1C510844" w14:textId="6A6E29A0" w:rsidR="00940DEE" w:rsidRDefault="00940DEE"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E05465">
              <w:rPr>
                <w:rFonts w:asciiTheme="minorHAnsi" w:hAnsiTheme="minorHAnsi"/>
              </w:rPr>
              <w:t xml:space="preserve">Petroleum wells, </w:t>
            </w:r>
            <w:r>
              <w:rPr>
                <w:rFonts w:asciiTheme="minorHAnsi" w:hAnsiTheme="minorHAnsi"/>
              </w:rPr>
              <w:t>h</w:t>
            </w:r>
            <w:r w:rsidRPr="00E05465">
              <w:rPr>
                <w:rFonts w:asciiTheme="minorHAnsi" w:hAnsiTheme="minorHAnsi"/>
              </w:rPr>
              <w:t>ydraulic fracturing</w:t>
            </w:r>
          </w:p>
        </w:tc>
      </w:tr>
      <w:tr w:rsidR="00940DEE" w:rsidRPr="00762320" w14:paraId="24F46F5E" w14:textId="77777777" w:rsidTr="00FE0795">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tcPr>
          <w:p w14:paraId="4AD62F14" w14:textId="7677CF9A" w:rsidR="00940DEE" w:rsidRPr="00762320" w:rsidRDefault="00940DEE" w:rsidP="00963DFC">
            <w:pPr>
              <w:spacing w:after="40"/>
              <w:rPr>
                <w:rFonts w:asciiTheme="minorHAnsi" w:hAnsiTheme="minorHAnsi"/>
              </w:rPr>
            </w:pPr>
            <w:r w:rsidRPr="00762320">
              <w:rPr>
                <w:rFonts w:asciiTheme="minorHAnsi" w:hAnsiTheme="minorHAnsi"/>
                <w:szCs w:val="22"/>
              </w:rPr>
              <w:t>CMC-351</w:t>
            </w:r>
          </w:p>
        </w:tc>
        <w:tc>
          <w:tcPr>
            <w:tcW w:w="2625" w:type="dxa"/>
          </w:tcPr>
          <w:p w14:paraId="15D8E451" w14:textId="2D36C6FA" w:rsidR="00940DEE" w:rsidRPr="00762320" w:rsidRDefault="00940DEE"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62320">
              <w:rPr>
                <w:rFonts w:asciiTheme="minorHAnsi" w:hAnsiTheme="minorHAnsi"/>
                <w:szCs w:val="22"/>
              </w:rPr>
              <w:t xml:space="preserve">Well integrity </w:t>
            </w:r>
            <w:r>
              <w:rPr>
                <w:rFonts w:asciiTheme="minorHAnsi" w:hAnsiTheme="minorHAnsi"/>
                <w:szCs w:val="22"/>
              </w:rPr>
              <w:t>incidents</w:t>
            </w:r>
            <w:r w:rsidRPr="00762320">
              <w:rPr>
                <w:rFonts w:asciiTheme="minorHAnsi" w:hAnsiTheme="minorHAnsi"/>
                <w:szCs w:val="22"/>
              </w:rPr>
              <w:t xml:space="preserve"> </w:t>
            </w:r>
            <w:r w:rsidR="009F1DEB">
              <w:rPr>
                <w:rFonts w:asciiTheme="minorHAnsi" w:hAnsiTheme="minorHAnsi"/>
                <w:szCs w:val="22"/>
              </w:rPr>
              <w:t>are</w:t>
            </w:r>
            <w:r w:rsidRPr="00762320">
              <w:rPr>
                <w:rFonts w:asciiTheme="minorHAnsi" w:hAnsiTheme="minorHAnsi"/>
                <w:szCs w:val="22"/>
              </w:rPr>
              <w:t xml:space="preserve"> managed to minimise impacts to the </w:t>
            </w:r>
            <w:r w:rsidRPr="005A3981">
              <w:rPr>
                <w:rFonts w:asciiTheme="minorHAnsi" w:hAnsiTheme="minorHAnsi"/>
                <w:bCs/>
                <w:szCs w:val="22"/>
              </w:rPr>
              <w:t>environment</w:t>
            </w:r>
            <w:r w:rsidRPr="00762320">
              <w:rPr>
                <w:rFonts w:asciiTheme="minorHAnsi" w:hAnsiTheme="minorHAnsi"/>
                <w:szCs w:val="22"/>
              </w:rPr>
              <w:t>.</w:t>
            </w:r>
          </w:p>
        </w:tc>
        <w:tc>
          <w:tcPr>
            <w:tcW w:w="1531" w:type="dxa"/>
          </w:tcPr>
          <w:p w14:paraId="3CBBA6EE" w14:textId="393E633F" w:rsidR="00940DEE" w:rsidRPr="00762320" w:rsidRDefault="00940DEE"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62320">
              <w:rPr>
                <w:rFonts w:asciiTheme="minorHAnsi" w:hAnsiTheme="minorHAnsi"/>
                <w:szCs w:val="22"/>
              </w:rPr>
              <w:t>CMC-351.01</w:t>
            </w:r>
          </w:p>
        </w:tc>
        <w:tc>
          <w:tcPr>
            <w:tcW w:w="6888" w:type="dxa"/>
          </w:tcPr>
          <w:p w14:paraId="05FFD873" w14:textId="46DDD353" w:rsidR="00940DEE" w:rsidRPr="00762320" w:rsidRDefault="00940DEE"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62320">
              <w:rPr>
                <w:rFonts w:asciiTheme="minorHAnsi" w:hAnsiTheme="minorHAnsi"/>
                <w:szCs w:val="22"/>
              </w:rPr>
              <w:t xml:space="preserve">Well integrity incidents where well or formation fluids are lost to formation or at the surface are investigated </w:t>
            </w:r>
            <w:r w:rsidR="00114BC0" w:rsidRPr="00762320">
              <w:rPr>
                <w:rFonts w:asciiTheme="minorHAnsi" w:hAnsiTheme="minorHAnsi"/>
                <w:szCs w:val="22"/>
              </w:rPr>
              <w:t>to determine their</w:t>
            </w:r>
            <w:r w:rsidR="005646D9" w:rsidRPr="005646D9">
              <w:rPr>
                <w:rFonts w:asciiTheme="minorHAnsi" w:hAnsiTheme="minorHAnsi"/>
                <w:szCs w:val="22"/>
              </w:rPr>
              <w:t xml:space="preserve"> environmental impact</w:t>
            </w:r>
            <w:r w:rsidR="00114BC0">
              <w:rPr>
                <w:rFonts w:asciiTheme="minorHAnsi" w:hAnsiTheme="minorHAnsi"/>
                <w:szCs w:val="22"/>
              </w:rPr>
              <w:t>,</w:t>
            </w:r>
            <w:r w:rsidR="00114BC0" w:rsidRPr="00762320">
              <w:rPr>
                <w:rFonts w:asciiTheme="minorHAnsi" w:hAnsiTheme="minorHAnsi"/>
                <w:szCs w:val="22"/>
              </w:rPr>
              <w:t xml:space="preserve"> and a response plan</w:t>
            </w:r>
            <w:r w:rsidRPr="00762320">
              <w:rPr>
                <w:rFonts w:asciiTheme="minorHAnsi" w:hAnsiTheme="minorHAnsi"/>
                <w:szCs w:val="22"/>
              </w:rPr>
              <w:t xml:space="preserve"> developed</w:t>
            </w:r>
            <w:r>
              <w:rPr>
                <w:rFonts w:asciiTheme="minorHAnsi" w:hAnsiTheme="minorHAnsi"/>
                <w:szCs w:val="22"/>
              </w:rPr>
              <w:t xml:space="preserve"> and implemented</w:t>
            </w:r>
            <w:r w:rsidRPr="00762320">
              <w:rPr>
                <w:rFonts w:asciiTheme="minorHAnsi" w:hAnsiTheme="minorHAnsi"/>
                <w:szCs w:val="22"/>
              </w:rPr>
              <w:t xml:space="preserve"> as soon as reasonably </w:t>
            </w:r>
            <w:r w:rsidR="00114BC0" w:rsidRPr="00762320">
              <w:rPr>
                <w:rFonts w:asciiTheme="minorHAnsi" w:hAnsiTheme="minorHAnsi"/>
                <w:szCs w:val="22"/>
              </w:rPr>
              <w:t>practica</w:t>
            </w:r>
            <w:r w:rsidR="00106AAA">
              <w:rPr>
                <w:rFonts w:asciiTheme="minorHAnsi" w:hAnsiTheme="minorHAnsi"/>
                <w:szCs w:val="22"/>
              </w:rPr>
              <w:t>b</w:t>
            </w:r>
            <w:r w:rsidR="00114BC0" w:rsidRPr="00762320">
              <w:rPr>
                <w:rFonts w:asciiTheme="minorHAnsi" w:hAnsiTheme="minorHAnsi"/>
                <w:szCs w:val="22"/>
              </w:rPr>
              <w:t>l</w:t>
            </w:r>
            <w:r w:rsidR="00106AAA">
              <w:rPr>
                <w:rFonts w:asciiTheme="minorHAnsi" w:hAnsiTheme="minorHAnsi"/>
                <w:szCs w:val="22"/>
              </w:rPr>
              <w:t>e</w:t>
            </w:r>
            <w:r w:rsidRPr="00762320">
              <w:rPr>
                <w:rFonts w:asciiTheme="minorHAnsi" w:hAnsiTheme="minorHAnsi"/>
                <w:szCs w:val="22"/>
              </w:rPr>
              <w:t xml:space="preserve"> to mitigate </w:t>
            </w:r>
            <w:r w:rsidR="00114BC0" w:rsidRPr="00762320" w:rsidDel="0058200D">
              <w:rPr>
                <w:rFonts w:asciiTheme="minorHAnsi" w:hAnsiTheme="minorHAnsi"/>
                <w:szCs w:val="22"/>
              </w:rPr>
              <w:t xml:space="preserve">any </w:t>
            </w:r>
            <w:r>
              <w:rPr>
                <w:rFonts w:asciiTheme="minorHAnsi" w:hAnsiTheme="minorHAnsi"/>
                <w:szCs w:val="22"/>
              </w:rPr>
              <w:t xml:space="preserve">residual </w:t>
            </w:r>
            <w:r w:rsidRPr="005A3981">
              <w:rPr>
                <w:rFonts w:asciiTheme="minorHAnsi" w:hAnsiTheme="minorHAnsi"/>
                <w:bCs/>
              </w:rPr>
              <w:t>environmental impacts</w:t>
            </w:r>
            <w:r w:rsidR="005646D9" w:rsidRPr="005646D9">
              <w:rPr>
                <w:rFonts w:asciiTheme="minorHAnsi" w:hAnsiTheme="minorHAnsi"/>
                <w:szCs w:val="22"/>
              </w:rPr>
              <w:t>.</w:t>
            </w:r>
          </w:p>
        </w:tc>
        <w:tc>
          <w:tcPr>
            <w:tcW w:w="2999" w:type="dxa"/>
          </w:tcPr>
          <w:p w14:paraId="431F5B0A" w14:textId="04C1460D" w:rsidR="00940DEE" w:rsidRPr="00E05465" w:rsidRDefault="00940DEE"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E05465">
              <w:rPr>
                <w:rFonts w:asciiTheme="minorHAnsi" w:hAnsiTheme="minorHAnsi"/>
              </w:rPr>
              <w:t xml:space="preserve">Petroleum wells, </w:t>
            </w:r>
            <w:r>
              <w:rPr>
                <w:rFonts w:asciiTheme="minorHAnsi" w:hAnsiTheme="minorHAnsi"/>
              </w:rPr>
              <w:t>h</w:t>
            </w:r>
            <w:r w:rsidRPr="00E05465">
              <w:rPr>
                <w:rFonts w:asciiTheme="minorHAnsi" w:hAnsiTheme="minorHAnsi"/>
              </w:rPr>
              <w:t>ydraulic fracturing</w:t>
            </w:r>
          </w:p>
        </w:tc>
      </w:tr>
      <w:tr w:rsidR="00940DEE" w:rsidRPr="00762320" w14:paraId="2DB148AB" w14:textId="77777777" w:rsidTr="00677AA0">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val="restart"/>
            <w:hideMark/>
          </w:tcPr>
          <w:p w14:paraId="6FECDD20" w14:textId="5DC93977" w:rsidR="00940DEE" w:rsidRPr="00762320" w:rsidRDefault="00940DEE" w:rsidP="00B77440">
            <w:pPr>
              <w:spacing w:after="40"/>
              <w:rPr>
                <w:rFonts w:asciiTheme="minorHAnsi" w:hAnsiTheme="minorHAnsi"/>
                <w:szCs w:val="22"/>
              </w:rPr>
            </w:pPr>
            <w:r w:rsidRPr="00762320">
              <w:rPr>
                <w:rFonts w:asciiTheme="minorHAnsi" w:hAnsiTheme="minorHAnsi"/>
                <w:szCs w:val="22"/>
              </w:rPr>
              <w:t>CMC-401</w:t>
            </w:r>
          </w:p>
        </w:tc>
        <w:tc>
          <w:tcPr>
            <w:tcW w:w="2625" w:type="dxa"/>
            <w:vMerge w:val="restart"/>
            <w:hideMark/>
          </w:tcPr>
          <w:p w14:paraId="6CEC168C" w14:textId="70D82EED" w:rsidR="00940DEE" w:rsidRPr="00762320" w:rsidRDefault="00940DEE"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5A3981">
              <w:rPr>
                <w:rFonts w:asciiTheme="minorHAnsi" w:hAnsiTheme="minorHAnsi"/>
                <w:bCs/>
              </w:rPr>
              <w:t>Hazardous chemicals</w:t>
            </w:r>
            <w:r w:rsidRPr="005A3981">
              <w:rPr>
                <w:rFonts w:asciiTheme="minorHAnsi" w:hAnsiTheme="minorHAnsi"/>
                <w:bCs/>
                <w:szCs w:val="22"/>
              </w:rPr>
              <w:t>,</w:t>
            </w:r>
            <w:r w:rsidRPr="00762320">
              <w:rPr>
                <w:rFonts w:asciiTheme="minorHAnsi" w:hAnsiTheme="minorHAnsi"/>
                <w:szCs w:val="22"/>
              </w:rPr>
              <w:t xml:space="preserve"> or </w:t>
            </w:r>
            <w:r>
              <w:rPr>
                <w:rFonts w:asciiTheme="minorHAnsi" w:hAnsiTheme="minorHAnsi"/>
                <w:szCs w:val="22"/>
              </w:rPr>
              <w:t xml:space="preserve">chemicals </w:t>
            </w:r>
            <w:r w:rsidRPr="00762320">
              <w:rPr>
                <w:rFonts w:asciiTheme="minorHAnsi" w:hAnsiTheme="minorHAnsi"/>
                <w:szCs w:val="22"/>
              </w:rPr>
              <w:t xml:space="preserve">that may cause </w:t>
            </w:r>
            <w:r w:rsidRPr="005A3981">
              <w:rPr>
                <w:rFonts w:asciiTheme="minorHAnsi" w:hAnsiTheme="minorHAnsi"/>
                <w:bCs/>
                <w:szCs w:val="22"/>
              </w:rPr>
              <w:t>environmental harm,</w:t>
            </w:r>
            <w:r w:rsidRPr="00762320">
              <w:rPr>
                <w:rFonts w:asciiTheme="minorHAnsi" w:hAnsiTheme="minorHAnsi"/>
                <w:szCs w:val="22"/>
              </w:rPr>
              <w:t xml:space="preserve"> that are used in petroleum activities are identified and</w:t>
            </w:r>
            <w:r>
              <w:rPr>
                <w:rFonts w:asciiTheme="minorHAnsi" w:hAnsiTheme="minorHAnsi"/>
                <w:szCs w:val="22"/>
              </w:rPr>
              <w:t xml:space="preserve"> </w:t>
            </w:r>
            <w:r w:rsidRPr="00762320">
              <w:rPr>
                <w:rFonts w:asciiTheme="minorHAnsi" w:hAnsiTheme="minorHAnsi"/>
                <w:szCs w:val="22"/>
              </w:rPr>
              <w:t xml:space="preserve">their risks </w:t>
            </w:r>
            <w:r>
              <w:rPr>
                <w:rFonts w:asciiTheme="minorHAnsi" w:hAnsiTheme="minorHAnsi"/>
                <w:szCs w:val="22"/>
              </w:rPr>
              <w:t xml:space="preserve">are </w:t>
            </w:r>
            <w:r w:rsidRPr="00762320">
              <w:rPr>
                <w:rFonts w:asciiTheme="minorHAnsi" w:hAnsiTheme="minorHAnsi"/>
                <w:szCs w:val="22"/>
              </w:rPr>
              <w:t>known</w:t>
            </w:r>
            <w:r>
              <w:rPr>
                <w:rFonts w:asciiTheme="minorHAnsi" w:hAnsiTheme="minorHAnsi"/>
                <w:szCs w:val="22"/>
              </w:rPr>
              <w:t xml:space="preserve">. </w:t>
            </w:r>
            <w:r w:rsidR="00A2778B">
              <w:rPr>
                <w:rFonts w:asciiTheme="minorHAnsi" w:hAnsiTheme="minorHAnsi"/>
              </w:rPr>
              <w:t>C</w:t>
            </w:r>
            <w:r w:rsidRPr="000E24DA">
              <w:rPr>
                <w:rFonts w:asciiTheme="minorHAnsi" w:hAnsiTheme="minorHAnsi"/>
              </w:rPr>
              <w:t xml:space="preserve">hemicals that may cause </w:t>
            </w:r>
            <w:r w:rsidRPr="00342648">
              <w:t>material environmental harm</w:t>
            </w:r>
            <w:r w:rsidRPr="00360D7C">
              <w:t xml:space="preserve"> or </w:t>
            </w:r>
            <w:r w:rsidRPr="00342648">
              <w:t>significant environmental harm</w:t>
            </w:r>
            <w:r>
              <w:t xml:space="preserve"> </w:t>
            </w:r>
            <w:r w:rsidRPr="00D6107B">
              <w:t>are not used</w:t>
            </w:r>
            <w:r>
              <w:t xml:space="preserve"> in petroleum activities</w:t>
            </w:r>
            <w:r w:rsidRPr="00D6107B">
              <w:t>.</w:t>
            </w:r>
            <w:r w:rsidRPr="000E24DA">
              <w:rPr>
                <w:rFonts w:asciiTheme="minorHAnsi" w:hAnsiTheme="minorHAnsi"/>
              </w:rPr>
              <w:t xml:space="preserve"> </w:t>
            </w:r>
          </w:p>
        </w:tc>
        <w:tc>
          <w:tcPr>
            <w:tcW w:w="1531" w:type="dxa"/>
            <w:hideMark/>
          </w:tcPr>
          <w:p w14:paraId="3829F7DD" w14:textId="77777777" w:rsidR="00940DEE" w:rsidRPr="00762320" w:rsidRDefault="00940DEE"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2422CB5E">
              <w:rPr>
                <w:rFonts w:asciiTheme="minorHAnsi" w:hAnsiTheme="minorHAnsi"/>
              </w:rPr>
              <w:t>CMC-401.01</w:t>
            </w:r>
          </w:p>
        </w:tc>
        <w:tc>
          <w:tcPr>
            <w:tcW w:w="6888" w:type="dxa"/>
            <w:hideMark/>
          </w:tcPr>
          <w:p w14:paraId="3D16AEA1" w14:textId="308D2C97" w:rsidR="00940DEE" w:rsidRDefault="00940DEE"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2422CB5E">
              <w:rPr>
                <w:rFonts w:asciiTheme="minorHAnsi" w:hAnsiTheme="minorHAnsi"/>
              </w:rPr>
              <w:t xml:space="preserve">Chemicals that will be used in </w:t>
            </w:r>
            <w:r w:rsidR="00E42276" w:rsidRPr="2422CB5E">
              <w:rPr>
                <w:rFonts w:asciiTheme="minorHAnsi" w:hAnsiTheme="minorHAnsi"/>
              </w:rPr>
              <w:t>the regulated activities of an EMP</w:t>
            </w:r>
            <w:r w:rsidRPr="2422CB5E">
              <w:rPr>
                <w:rFonts w:asciiTheme="minorHAnsi" w:hAnsiTheme="minorHAnsi"/>
              </w:rPr>
              <w:t xml:space="preserve"> are identified and assessed, describing:</w:t>
            </w:r>
          </w:p>
          <w:p w14:paraId="2A362C0F" w14:textId="6C068214" w:rsidR="00940DEE" w:rsidRPr="009F4582" w:rsidRDefault="00940DEE" w:rsidP="00940DEE">
            <w:pPr>
              <w:pStyle w:val="ListParagraph"/>
              <w:numPr>
                <w:ilvl w:val="0"/>
                <w:numId w:val="118"/>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b w:val="0"/>
                <w:bCs w:val="0"/>
                <w:i w:val="0"/>
                <w:iCs/>
              </w:rPr>
            </w:pPr>
            <w:r w:rsidRPr="009F4582">
              <w:rPr>
                <w:rFonts w:asciiTheme="minorHAnsi" w:hAnsiTheme="minorHAnsi"/>
                <w:b w:val="0"/>
                <w:bCs w:val="0"/>
                <w:i w:val="0"/>
                <w:iCs/>
              </w:rPr>
              <w:t>the product that the chemical is in</w:t>
            </w:r>
            <w:r w:rsidR="00DE5EFC">
              <w:rPr>
                <w:rFonts w:asciiTheme="minorHAnsi" w:hAnsiTheme="minorHAnsi"/>
                <w:b w:val="0"/>
                <w:bCs w:val="0"/>
                <w:i w:val="0"/>
                <w:iCs/>
              </w:rPr>
              <w:t>,</w:t>
            </w:r>
          </w:p>
          <w:p w14:paraId="7B44FF8E" w14:textId="44AB4B78" w:rsidR="00940DEE" w:rsidRPr="009F4582" w:rsidRDefault="00940DEE" w:rsidP="00940DEE">
            <w:pPr>
              <w:pStyle w:val="ListParagraph"/>
              <w:numPr>
                <w:ilvl w:val="0"/>
                <w:numId w:val="118"/>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b w:val="0"/>
                <w:bCs w:val="0"/>
                <w:i w:val="0"/>
                <w:iCs/>
              </w:rPr>
            </w:pPr>
            <w:r w:rsidRPr="009F4582">
              <w:rPr>
                <w:rFonts w:asciiTheme="minorHAnsi" w:hAnsiTheme="minorHAnsi"/>
                <w:b w:val="0"/>
                <w:bCs w:val="0"/>
                <w:i w:val="0"/>
                <w:iCs/>
              </w:rPr>
              <w:t>the intended uses(s) of the product</w:t>
            </w:r>
            <w:r w:rsidR="00DE5EFC">
              <w:rPr>
                <w:rFonts w:asciiTheme="minorHAnsi" w:hAnsiTheme="minorHAnsi"/>
                <w:b w:val="0"/>
                <w:bCs w:val="0"/>
                <w:i w:val="0"/>
                <w:iCs/>
              </w:rPr>
              <w:t>,</w:t>
            </w:r>
          </w:p>
          <w:p w14:paraId="210CEF10" w14:textId="04513159" w:rsidR="00940DEE" w:rsidRPr="00D5642B" w:rsidRDefault="00940DEE" w:rsidP="00940DEE">
            <w:pPr>
              <w:pStyle w:val="ListParagraph"/>
              <w:numPr>
                <w:ilvl w:val="0"/>
                <w:numId w:val="118"/>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i w:val="0"/>
              </w:rPr>
            </w:pPr>
            <w:r w:rsidRPr="009F4582">
              <w:rPr>
                <w:rFonts w:asciiTheme="minorHAnsi" w:hAnsiTheme="minorHAnsi"/>
                <w:b w:val="0"/>
                <w:bCs w:val="0"/>
                <w:i w:val="0"/>
                <w:iCs/>
              </w:rPr>
              <w:t xml:space="preserve">the volume, physical state, and concentration </w:t>
            </w:r>
            <w:r>
              <w:rPr>
                <w:rFonts w:asciiTheme="minorHAnsi" w:hAnsiTheme="minorHAnsi"/>
                <w:b w:val="0"/>
                <w:bCs w:val="0"/>
                <w:i w:val="0"/>
                <w:iCs/>
              </w:rPr>
              <w:t xml:space="preserve">of </w:t>
            </w:r>
            <w:r w:rsidRPr="009F4582">
              <w:rPr>
                <w:rFonts w:asciiTheme="minorHAnsi" w:hAnsiTheme="minorHAnsi"/>
                <w:b w:val="0"/>
                <w:bCs w:val="0"/>
                <w:i w:val="0"/>
                <w:iCs/>
              </w:rPr>
              <w:t>the chemical in products</w:t>
            </w:r>
            <w:r w:rsidR="00DE5EFC">
              <w:rPr>
                <w:rFonts w:asciiTheme="minorHAnsi" w:hAnsiTheme="minorHAnsi"/>
                <w:b w:val="0"/>
                <w:bCs w:val="0"/>
                <w:i w:val="0"/>
                <w:iCs/>
              </w:rPr>
              <w:t>,</w:t>
            </w:r>
          </w:p>
          <w:p w14:paraId="083BF1B0" w14:textId="4B462726" w:rsidR="00940DEE" w:rsidRPr="00D5642B" w:rsidRDefault="00940DEE" w:rsidP="00940DEE">
            <w:pPr>
              <w:pStyle w:val="ListParagraph"/>
              <w:numPr>
                <w:ilvl w:val="0"/>
                <w:numId w:val="118"/>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i w:val="0"/>
              </w:rPr>
            </w:pPr>
            <w:r>
              <w:rPr>
                <w:rFonts w:asciiTheme="minorHAnsi" w:hAnsiTheme="minorHAnsi"/>
                <w:b w:val="0"/>
                <w:bCs w:val="0"/>
                <w:i w:val="0"/>
                <w:iCs/>
              </w:rPr>
              <w:t>the assessed chemical quantity and injection concentration</w:t>
            </w:r>
            <w:r w:rsidR="00DE5EFC">
              <w:rPr>
                <w:rFonts w:asciiTheme="minorHAnsi" w:hAnsiTheme="minorHAnsi"/>
                <w:b w:val="0"/>
                <w:bCs w:val="0"/>
                <w:i w:val="0"/>
                <w:iCs/>
              </w:rPr>
              <w:t>, and</w:t>
            </w:r>
          </w:p>
          <w:p w14:paraId="4B577D1A" w14:textId="1180CD14" w:rsidR="00940DEE" w:rsidRPr="00CF253D" w:rsidRDefault="00940DEE" w:rsidP="00D44331">
            <w:pPr>
              <w:pStyle w:val="ListParagraph"/>
              <w:numPr>
                <w:ilvl w:val="0"/>
                <w:numId w:val="118"/>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i w:val="0"/>
              </w:rPr>
            </w:pPr>
            <w:r>
              <w:rPr>
                <w:rFonts w:asciiTheme="minorHAnsi" w:hAnsiTheme="minorHAnsi"/>
                <w:b w:val="0"/>
                <w:bCs w:val="0"/>
                <w:i w:val="0"/>
                <w:iCs/>
              </w:rPr>
              <w:t>the risk classification (low or high).</w:t>
            </w:r>
          </w:p>
        </w:tc>
        <w:tc>
          <w:tcPr>
            <w:tcW w:w="2999" w:type="dxa"/>
            <w:hideMark/>
          </w:tcPr>
          <w:p w14:paraId="70D16F8C" w14:textId="0F3F34A9" w:rsidR="00940DEE" w:rsidRPr="00762320" w:rsidRDefault="00940DEE"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1331A3">
              <w:rPr>
                <w:rFonts w:asciiTheme="minorHAnsi" w:hAnsiTheme="minorHAnsi"/>
              </w:rPr>
              <w:t xml:space="preserve">Water bores, </w:t>
            </w:r>
            <w:r>
              <w:rPr>
                <w:rFonts w:asciiTheme="minorHAnsi" w:hAnsiTheme="minorHAnsi"/>
              </w:rPr>
              <w:t>p</w:t>
            </w:r>
            <w:r w:rsidRPr="001331A3">
              <w:rPr>
                <w:rFonts w:asciiTheme="minorHAnsi" w:hAnsiTheme="minorHAnsi"/>
              </w:rPr>
              <w:t xml:space="preserve">etroleum wells, </w:t>
            </w:r>
            <w:r>
              <w:rPr>
                <w:rFonts w:asciiTheme="minorHAnsi" w:hAnsiTheme="minorHAnsi"/>
              </w:rPr>
              <w:t>h</w:t>
            </w:r>
            <w:r w:rsidRPr="001331A3">
              <w:rPr>
                <w:rFonts w:asciiTheme="minorHAnsi" w:hAnsiTheme="minorHAnsi"/>
              </w:rPr>
              <w:t xml:space="preserve">ydraulic fracturing, </w:t>
            </w:r>
            <w:r>
              <w:rPr>
                <w:rFonts w:asciiTheme="minorHAnsi" w:hAnsiTheme="minorHAnsi"/>
              </w:rPr>
              <w:t>a</w:t>
            </w:r>
            <w:r w:rsidRPr="001331A3">
              <w:rPr>
                <w:rFonts w:asciiTheme="minorHAnsi" w:hAnsiTheme="minorHAnsi"/>
              </w:rPr>
              <w:t>ncillary activities</w:t>
            </w:r>
          </w:p>
        </w:tc>
      </w:tr>
      <w:tr w:rsidR="00940DEE" w:rsidRPr="00762320" w14:paraId="3244BF0E" w14:textId="77777777" w:rsidTr="00677AA0">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tcPr>
          <w:p w14:paraId="4C0A0DBB" w14:textId="77777777" w:rsidR="00940DEE" w:rsidRPr="00762320" w:rsidRDefault="00940DEE" w:rsidP="00963DFC">
            <w:pPr>
              <w:spacing w:after="40"/>
              <w:rPr>
                <w:rFonts w:asciiTheme="minorHAnsi" w:hAnsiTheme="minorHAnsi"/>
              </w:rPr>
            </w:pPr>
          </w:p>
        </w:tc>
        <w:tc>
          <w:tcPr>
            <w:tcW w:w="2625" w:type="dxa"/>
            <w:vMerge/>
          </w:tcPr>
          <w:p w14:paraId="38BDA2AA" w14:textId="77777777" w:rsidR="00940DEE" w:rsidRPr="005A3981" w:rsidRDefault="00940DEE"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bCs/>
              </w:rPr>
            </w:pPr>
          </w:p>
        </w:tc>
        <w:tc>
          <w:tcPr>
            <w:tcW w:w="1531" w:type="dxa"/>
          </w:tcPr>
          <w:p w14:paraId="5E162487" w14:textId="100107E5" w:rsidR="00940DEE" w:rsidRPr="000E24DA" w:rsidRDefault="00940DEE"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E24DA">
              <w:rPr>
                <w:rFonts w:asciiTheme="minorHAnsi" w:hAnsiTheme="minorHAnsi"/>
              </w:rPr>
              <w:t>CMC-401.02</w:t>
            </w:r>
          </w:p>
        </w:tc>
        <w:tc>
          <w:tcPr>
            <w:tcW w:w="6888" w:type="dxa"/>
          </w:tcPr>
          <w:p w14:paraId="128447E8" w14:textId="1F8D18C0" w:rsidR="00940DEE" w:rsidRPr="000E24DA" w:rsidRDefault="00940DEE"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E24DA">
              <w:rPr>
                <w:rFonts w:asciiTheme="minorHAnsi" w:hAnsiTheme="minorHAnsi"/>
              </w:rPr>
              <w:t>Chemicals listed in Schedule 7</w:t>
            </w:r>
            <w:r w:rsidRPr="000E24DA">
              <w:t xml:space="preserve"> </w:t>
            </w:r>
            <w:r w:rsidRPr="000E24DA">
              <w:rPr>
                <w:rFonts w:asciiTheme="minorHAnsi" w:hAnsiTheme="minorHAnsi"/>
              </w:rPr>
              <w:t>of the Industrial Chemicals Environmental Management Standard</w:t>
            </w:r>
            <w:r w:rsidRPr="000E24DA">
              <w:rPr>
                <w:rStyle w:val="FootnoteReference"/>
                <w:rFonts w:asciiTheme="minorHAnsi" w:hAnsiTheme="minorHAnsi"/>
              </w:rPr>
              <w:footnoteReference w:id="33"/>
            </w:r>
            <w:r w:rsidRPr="000E24DA">
              <w:rPr>
                <w:rFonts w:asciiTheme="minorHAnsi" w:hAnsiTheme="minorHAnsi"/>
              </w:rPr>
              <w:t xml:space="preserve"> (IChEMS), listed under the Rotterdam Convention</w:t>
            </w:r>
            <w:r w:rsidRPr="000E24DA">
              <w:rPr>
                <w:rStyle w:val="FootnoteReference"/>
                <w:rFonts w:asciiTheme="minorHAnsi" w:hAnsiTheme="minorHAnsi"/>
              </w:rPr>
              <w:footnoteReference w:id="34"/>
            </w:r>
            <w:r w:rsidRPr="000E24DA">
              <w:rPr>
                <w:rFonts w:asciiTheme="minorHAnsi" w:hAnsiTheme="minorHAnsi"/>
              </w:rPr>
              <w:t xml:space="preserve">, or restricted for use in the </w:t>
            </w:r>
            <w:r w:rsidR="00FD4CFA" w:rsidRPr="000E24DA">
              <w:rPr>
                <w:rFonts w:asciiTheme="minorHAnsi" w:hAnsiTheme="minorHAnsi"/>
              </w:rPr>
              <w:t>NT</w:t>
            </w:r>
            <w:r w:rsidRPr="000E24DA">
              <w:rPr>
                <w:rFonts w:asciiTheme="minorHAnsi" w:hAnsiTheme="minorHAnsi"/>
              </w:rPr>
              <w:t xml:space="preserve"> are not used in regulated activities. </w:t>
            </w:r>
          </w:p>
        </w:tc>
        <w:tc>
          <w:tcPr>
            <w:tcW w:w="2999" w:type="dxa"/>
          </w:tcPr>
          <w:p w14:paraId="77C7423B" w14:textId="0E735314" w:rsidR="00940DEE" w:rsidRPr="001331A3" w:rsidRDefault="00940DEE"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P</w:t>
            </w:r>
            <w:r w:rsidRPr="001331A3">
              <w:rPr>
                <w:rFonts w:asciiTheme="minorHAnsi" w:hAnsiTheme="minorHAnsi"/>
              </w:rPr>
              <w:t xml:space="preserve">etroleum wells, </w:t>
            </w:r>
            <w:r>
              <w:rPr>
                <w:rFonts w:asciiTheme="minorHAnsi" w:hAnsiTheme="minorHAnsi"/>
              </w:rPr>
              <w:t>h</w:t>
            </w:r>
            <w:r w:rsidRPr="001331A3">
              <w:rPr>
                <w:rFonts w:asciiTheme="minorHAnsi" w:hAnsiTheme="minorHAnsi"/>
              </w:rPr>
              <w:t xml:space="preserve">ydraulic fracturing, </w:t>
            </w:r>
            <w:r>
              <w:rPr>
                <w:rFonts w:asciiTheme="minorHAnsi" w:hAnsiTheme="minorHAnsi"/>
              </w:rPr>
              <w:t>a</w:t>
            </w:r>
            <w:r w:rsidRPr="001331A3">
              <w:rPr>
                <w:rFonts w:asciiTheme="minorHAnsi" w:hAnsiTheme="minorHAnsi"/>
              </w:rPr>
              <w:t>ncillary activities</w:t>
            </w:r>
          </w:p>
        </w:tc>
      </w:tr>
      <w:tr w:rsidR="00940DEE" w:rsidRPr="00762320" w14:paraId="61271E2E" w14:textId="77777777" w:rsidTr="00677AA0">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val="restart"/>
          </w:tcPr>
          <w:p w14:paraId="4C962E2B" w14:textId="71ED766F" w:rsidR="00940DEE" w:rsidRPr="00762320" w:rsidRDefault="00940DEE" w:rsidP="00963DFC">
            <w:pPr>
              <w:spacing w:after="40"/>
              <w:rPr>
                <w:rFonts w:asciiTheme="minorHAnsi" w:hAnsiTheme="minorHAnsi"/>
              </w:rPr>
            </w:pPr>
            <w:r w:rsidRPr="00762320">
              <w:rPr>
                <w:rFonts w:asciiTheme="minorHAnsi" w:hAnsiTheme="minorHAnsi"/>
                <w:szCs w:val="22"/>
              </w:rPr>
              <w:t>CMC-402</w:t>
            </w:r>
          </w:p>
        </w:tc>
        <w:tc>
          <w:tcPr>
            <w:tcW w:w="2625" w:type="dxa"/>
            <w:vMerge w:val="restart"/>
          </w:tcPr>
          <w:p w14:paraId="3875F95E" w14:textId="721AE0AF" w:rsidR="00940DEE" w:rsidRPr="005A3981" w:rsidRDefault="00940DEE"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bCs/>
              </w:rPr>
            </w:pPr>
            <w:r w:rsidRPr="00342648">
              <w:rPr>
                <w:rFonts w:asciiTheme="minorHAnsi" w:hAnsiTheme="minorHAnsi"/>
                <w:bCs/>
              </w:rPr>
              <w:t>Hazardous chemicals</w:t>
            </w:r>
            <w:r w:rsidRPr="00762320">
              <w:rPr>
                <w:rFonts w:asciiTheme="minorHAnsi" w:hAnsiTheme="minorHAnsi"/>
                <w:szCs w:val="22"/>
              </w:rPr>
              <w:t xml:space="preserve">, or those that may cause </w:t>
            </w:r>
            <w:r w:rsidRPr="00342648">
              <w:rPr>
                <w:rFonts w:asciiTheme="minorHAnsi" w:hAnsiTheme="minorHAnsi"/>
                <w:bCs/>
                <w:szCs w:val="22"/>
              </w:rPr>
              <w:t>environmental harm</w:t>
            </w:r>
            <w:r w:rsidRPr="00762320">
              <w:rPr>
                <w:rFonts w:asciiTheme="minorHAnsi" w:hAnsiTheme="minorHAnsi"/>
                <w:szCs w:val="22"/>
              </w:rPr>
              <w:t>, are stored and handled within secondary containment.</w:t>
            </w:r>
          </w:p>
        </w:tc>
        <w:tc>
          <w:tcPr>
            <w:tcW w:w="1531" w:type="dxa"/>
          </w:tcPr>
          <w:p w14:paraId="20EC6B82" w14:textId="553356F0" w:rsidR="00940DEE" w:rsidRPr="00762320" w:rsidRDefault="00940DEE"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2422CB5E">
              <w:rPr>
                <w:rFonts w:asciiTheme="minorHAnsi" w:hAnsiTheme="minorHAnsi"/>
              </w:rPr>
              <w:t>CMC-402.01</w:t>
            </w:r>
          </w:p>
        </w:tc>
        <w:tc>
          <w:tcPr>
            <w:tcW w:w="6888" w:type="dxa"/>
          </w:tcPr>
          <w:p w14:paraId="2D9B0D4E" w14:textId="77777777" w:rsidR="00940DEE" w:rsidRDefault="00940DEE"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2422CB5E">
              <w:rPr>
                <w:rFonts w:asciiTheme="minorHAnsi" w:hAnsiTheme="minorHAnsi"/>
              </w:rPr>
              <w:t xml:space="preserve">All </w:t>
            </w:r>
            <w:r w:rsidRPr="00342648">
              <w:rPr>
                <w:rFonts w:asciiTheme="minorHAnsi" w:hAnsiTheme="minorHAnsi"/>
                <w:bCs/>
              </w:rPr>
              <w:t>hazardous chemicals</w:t>
            </w:r>
            <w:r w:rsidRPr="2422CB5E">
              <w:rPr>
                <w:rFonts w:asciiTheme="minorHAnsi" w:hAnsiTheme="minorHAnsi"/>
              </w:rPr>
              <w:t xml:space="preserve"> used as part of regulated activities are stored within secondary containment that is designed, constructed and operated to meet the following criteria:</w:t>
            </w:r>
          </w:p>
          <w:p w14:paraId="305A3431" w14:textId="36367AD4" w:rsidR="00940DEE" w:rsidRPr="006363E8" w:rsidRDefault="00940DEE" w:rsidP="00940DEE">
            <w:pPr>
              <w:pStyle w:val="ListParagraph"/>
              <w:numPr>
                <w:ilvl w:val="0"/>
                <w:numId w:val="119"/>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b w:val="0"/>
                <w:bCs w:val="0"/>
                <w:i w:val="0"/>
                <w:iCs/>
              </w:rPr>
            </w:pPr>
            <w:r w:rsidRPr="006363E8">
              <w:rPr>
                <w:rFonts w:asciiTheme="minorHAnsi" w:hAnsiTheme="minorHAnsi"/>
                <w:b w:val="0"/>
                <w:bCs w:val="0"/>
                <w:i w:val="0"/>
                <w:iCs/>
              </w:rPr>
              <w:t>to have sufficient capacity to hold 100% of the volume of the largest container stored in the area plus 10%, unless the container is equipped with individual secondary containment</w:t>
            </w:r>
            <w:r w:rsidR="00DE5EFC">
              <w:rPr>
                <w:rFonts w:asciiTheme="minorHAnsi" w:hAnsiTheme="minorHAnsi"/>
                <w:b w:val="0"/>
                <w:bCs w:val="0"/>
                <w:i w:val="0"/>
                <w:iCs/>
              </w:rPr>
              <w:t>,</w:t>
            </w:r>
          </w:p>
          <w:p w14:paraId="0F9100E3" w14:textId="3A93F91D" w:rsidR="00940DEE" w:rsidRPr="006363E8" w:rsidRDefault="00940DEE" w:rsidP="00940DEE">
            <w:pPr>
              <w:pStyle w:val="ListParagraph"/>
              <w:numPr>
                <w:ilvl w:val="0"/>
                <w:numId w:val="119"/>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b w:val="0"/>
                <w:bCs w:val="0"/>
                <w:i w:val="0"/>
                <w:iCs/>
              </w:rPr>
            </w:pPr>
            <w:r w:rsidRPr="006363E8">
              <w:rPr>
                <w:rFonts w:asciiTheme="minorHAnsi" w:hAnsiTheme="minorHAnsi"/>
                <w:b w:val="0"/>
                <w:bCs w:val="0"/>
                <w:i w:val="0"/>
                <w:iCs/>
              </w:rPr>
              <w:t>have sufficiently low permeability such that it is able to contain the material until it can be removed or treated</w:t>
            </w:r>
            <w:r w:rsidR="00DE5EFC">
              <w:rPr>
                <w:rFonts w:asciiTheme="minorHAnsi" w:hAnsiTheme="minorHAnsi"/>
                <w:b w:val="0"/>
                <w:bCs w:val="0"/>
                <w:i w:val="0"/>
                <w:iCs/>
              </w:rPr>
              <w:t>,</w:t>
            </w:r>
          </w:p>
          <w:p w14:paraId="77D13239" w14:textId="5C7C1F8E" w:rsidR="00940DEE" w:rsidRPr="00940DEE" w:rsidRDefault="00940DEE" w:rsidP="00940DEE">
            <w:pPr>
              <w:pStyle w:val="ListParagraph"/>
              <w:numPr>
                <w:ilvl w:val="0"/>
                <w:numId w:val="119"/>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i w:val="0"/>
              </w:rPr>
            </w:pPr>
            <w:r w:rsidRPr="006363E8">
              <w:rPr>
                <w:rFonts w:asciiTheme="minorHAnsi" w:hAnsiTheme="minorHAnsi"/>
                <w:b w:val="0"/>
                <w:bCs w:val="0"/>
                <w:i w:val="0"/>
                <w:iCs/>
              </w:rPr>
              <w:t>be compatible with the material or waste stored or used within the containment</w:t>
            </w:r>
            <w:r w:rsidR="00DE5EFC">
              <w:rPr>
                <w:rFonts w:asciiTheme="minorHAnsi" w:hAnsiTheme="minorHAnsi"/>
                <w:b w:val="0"/>
                <w:bCs w:val="0"/>
                <w:i w:val="0"/>
                <w:iCs/>
              </w:rPr>
              <w:t>, and</w:t>
            </w:r>
          </w:p>
          <w:p w14:paraId="28E52455" w14:textId="07A248D8" w:rsidR="00940DEE" w:rsidRPr="008A6DAF" w:rsidRDefault="00940DEE" w:rsidP="00940DEE">
            <w:pPr>
              <w:pStyle w:val="ListParagraph"/>
              <w:numPr>
                <w:ilvl w:val="0"/>
                <w:numId w:val="119"/>
              </w:numPr>
              <w:spacing w:before="40" w:after="40"/>
              <w:cnfStyle w:val="000000010000" w:firstRow="0" w:lastRow="0" w:firstColumn="0" w:lastColumn="0" w:oddVBand="0" w:evenVBand="0" w:oddHBand="0" w:evenHBand="1" w:firstRowFirstColumn="0" w:firstRowLastColumn="0" w:lastRowFirstColumn="0" w:lastRowLastColumn="0"/>
              <w:rPr>
                <w:rStyle w:val="CommentReference"/>
                <w:rFonts w:asciiTheme="minorHAnsi" w:hAnsiTheme="minorHAnsi"/>
                <w:i w:val="0"/>
                <w:sz w:val="22"/>
                <w:szCs w:val="22"/>
              </w:rPr>
            </w:pPr>
            <w:r w:rsidRPr="006363E8">
              <w:rPr>
                <w:rFonts w:asciiTheme="minorHAnsi" w:hAnsiTheme="minorHAnsi"/>
                <w:b w:val="0"/>
                <w:bCs w:val="0"/>
                <w:i w:val="0"/>
                <w:iCs/>
              </w:rPr>
              <w:t>be appropriately resistant to physical, chemical and other failure during handling, installation and use.</w:t>
            </w:r>
          </w:p>
        </w:tc>
        <w:tc>
          <w:tcPr>
            <w:tcW w:w="2999" w:type="dxa"/>
          </w:tcPr>
          <w:p w14:paraId="79AF9D01" w14:textId="398D61B4" w:rsidR="00940DEE" w:rsidRDefault="00940DEE"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0B3D89">
              <w:rPr>
                <w:rFonts w:asciiTheme="minorHAnsi" w:hAnsiTheme="minorHAnsi"/>
              </w:rPr>
              <w:t xml:space="preserve">Water bores, </w:t>
            </w:r>
            <w:r>
              <w:rPr>
                <w:rFonts w:asciiTheme="minorHAnsi" w:hAnsiTheme="minorHAnsi"/>
              </w:rPr>
              <w:t>p</w:t>
            </w:r>
            <w:r w:rsidRPr="000B3D89">
              <w:rPr>
                <w:rFonts w:asciiTheme="minorHAnsi" w:hAnsiTheme="minorHAnsi"/>
              </w:rPr>
              <w:t xml:space="preserve">etroleum wells, </w:t>
            </w:r>
            <w:r>
              <w:rPr>
                <w:rFonts w:asciiTheme="minorHAnsi" w:hAnsiTheme="minorHAnsi"/>
              </w:rPr>
              <w:t>h</w:t>
            </w:r>
            <w:r w:rsidRPr="000B3D89">
              <w:rPr>
                <w:rFonts w:asciiTheme="minorHAnsi" w:hAnsiTheme="minorHAnsi"/>
              </w:rPr>
              <w:t xml:space="preserve">ydraulic fracturing, </w:t>
            </w:r>
            <w:r>
              <w:rPr>
                <w:rFonts w:asciiTheme="minorHAnsi" w:hAnsiTheme="minorHAnsi"/>
              </w:rPr>
              <w:t>a</w:t>
            </w:r>
            <w:r w:rsidRPr="000B3D89">
              <w:rPr>
                <w:rFonts w:asciiTheme="minorHAnsi" w:hAnsiTheme="minorHAnsi"/>
              </w:rPr>
              <w:t>ncillary activities</w:t>
            </w:r>
          </w:p>
        </w:tc>
      </w:tr>
      <w:tr w:rsidR="00940DEE" w:rsidRPr="00762320" w14:paraId="08B7D610" w14:textId="77777777" w:rsidTr="00677AA0">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tcPr>
          <w:p w14:paraId="7F8B1C67" w14:textId="77777777" w:rsidR="00940DEE" w:rsidRPr="00762320" w:rsidRDefault="00940DEE" w:rsidP="00963DFC">
            <w:pPr>
              <w:spacing w:after="40"/>
              <w:rPr>
                <w:rFonts w:asciiTheme="minorHAnsi" w:hAnsiTheme="minorHAnsi"/>
              </w:rPr>
            </w:pPr>
          </w:p>
        </w:tc>
        <w:tc>
          <w:tcPr>
            <w:tcW w:w="2625" w:type="dxa"/>
            <w:vMerge/>
          </w:tcPr>
          <w:p w14:paraId="16CDA6DD" w14:textId="77777777" w:rsidR="00940DEE" w:rsidRPr="00342648" w:rsidRDefault="00940DEE"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bCs/>
              </w:rPr>
            </w:pPr>
          </w:p>
        </w:tc>
        <w:tc>
          <w:tcPr>
            <w:tcW w:w="1531" w:type="dxa"/>
          </w:tcPr>
          <w:p w14:paraId="6A87211B" w14:textId="27AE384D" w:rsidR="00940DEE" w:rsidRPr="00762320" w:rsidRDefault="00940DEE"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2422CB5E">
              <w:rPr>
                <w:rFonts w:asciiTheme="minorHAnsi" w:hAnsiTheme="minorHAnsi"/>
              </w:rPr>
              <w:t>CMC-402.02</w:t>
            </w:r>
          </w:p>
        </w:tc>
        <w:tc>
          <w:tcPr>
            <w:tcW w:w="6888" w:type="dxa"/>
          </w:tcPr>
          <w:p w14:paraId="61B2AD59" w14:textId="55C5A7AF" w:rsidR="00940DEE" w:rsidRDefault="00527F46"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2422CB5E">
              <w:rPr>
                <w:rFonts w:asciiTheme="minorHAnsi" w:hAnsiTheme="minorHAnsi"/>
              </w:rPr>
              <w:t>S</w:t>
            </w:r>
            <w:r w:rsidR="00940DEE" w:rsidRPr="2422CB5E">
              <w:rPr>
                <w:rFonts w:asciiTheme="minorHAnsi" w:hAnsiTheme="minorHAnsi"/>
              </w:rPr>
              <w:t>econdary containment is inspected for the integrity of the containment system including any operable components, and the presence of any spills or leaks:</w:t>
            </w:r>
          </w:p>
          <w:p w14:paraId="1EB12532" w14:textId="31834977" w:rsidR="00940DEE" w:rsidRPr="00021122" w:rsidRDefault="00940DEE" w:rsidP="00940DEE">
            <w:pPr>
              <w:pStyle w:val="ListParagraph"/>
              <w:numPr>
                <w:ilvl w:val="0"/>
                <w:numId w:val="120"/>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b w:val="0"/>
                <w:i w:val="0"/>
              </w:rPr>
            </w:pPr>
            <w:r w:rsidRPr="006363E8">
              <w:rPr>
                <w:rFonts w:asciiTheme="minorHAnsi" w:hAnsiTheme="minorHAnsi"/>
                <w:b w:val="0"/>
                <w:bCs w:val="0"/>
                <w:i w:val="0"/>
                <w:iCs/>
              </w:rPr>
              <w:t>daily during active use</w:t>
            </w:r>
            <w:r w:rsidR="00DE5EFC">
              <w:rPr>
                <w:rFonts w:asciiTheme="minorHAnsi" w:hAnsiTheme="minorHAnsi"/>
                <w:b w:val="0"/>
                <w:bCs w:val="0"/>
                <w:i w:val="0"/>
                <w:iCs/>
              </w:rPr>
              <w:t>,</w:t>
            </w:r>
          </w:p>
          <w:p w14:paraId="31450412" w14:textId="3AA6DC33" w:rsidR="00940DEE" w:rsidRPr="00940DEE" w:rsidRDefault="00940DEE" w:rsidP="00940DEE">
            <w:pPr>
              <w:pStyle w:val="ListParagraph"/>
              <w:numPr>
                <w:ilvl w:val="0"/>
                <w:numId w:val="120"/>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i w:val="0"/>
              </w:rPr>
            </w:pPr>
            <w:r>
              <w:rPr>
                <w:rFonts w:asciiTheme="minorHAnsi" w:hAnsiTheme="minorHAnsi"/>
                <w:b w:val="0"/>
                <w:bCs w:val="0"/>
                <w:i w:val="0"/>
                <w:iCs/>
              </w:rPr>
              <w:t>weekly when not in active use and are stored temporarily or in outdoor conditions</w:t>
            </w:r>
            <w:r w:rsidR="00DE5EFC">
              <w:rPr>
                <w:rFonts w:asciiTheme="minorHAnsi" w:hAnsiTheme="minorHAnsi"/>
                <w:b w:val="0"/>
                <w:bCs w:val="0"/>
                <w:i w:val="0"/>
                <w:iCs/>
              </w:rPr>
              <w:t>, and</w:t>
            </w:r>
          </w:p>
          <w:p w14:paraId="5D0E0B2F" w14:textId="4305C4F3" w:rsidR="00940DEE" w:rsidRPr="00762320" w:rsidRDefault="00940DEE" w:rsidP="00940DEE">
            <w:pPr>
              <w:pStyle w:val="ListParagraph"/>
              <w:numPr>
                <w:ilvl w:val="0"/>
                <w:numId w:val="120"/>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i w:val="0"/>
              </w:rPr>
            </w:pPr>
            <w:r>
              <w:rPr>
                <w:rFonts w:asciiTheme="minorHAnsi" w:hAnsiTheme="minorHAnsi"/>
                <w:b w:val="0"/>
                <w:bCs w:val="0"/>
                <w:i w:val="0"/>
                <w:iCs/>
              </w:rPr>
              <w:t>monthly when not in active use and are stored in an enclosed storage facility (e.g. warehouse)</w:t>
            </w:r>
            <w:r w:rsidR="00F036E9">
              <w:rPr>
                <w:rFonts w:asciiTheme="minorHAnsi" w:hAnsiTheme="minorHAnsi"/>
                <w:b w:val="0"/>
                <w:bCs w:val="0"/>
                <w:i w:val="0"/>
                <w:iCs/>
              </w:rPr>
              <w:t>.</w:t>
            </w:r>
            <w:r>
              <w:rPr>
                <w:rFonts w:asciiTheme="minorHAnsi" w:hAnsiTheme="minorHAnsi"/>
                <w:b w:val="0"/>
                <w:bCs w:val="0"/>
                <w:i w:val="0"/>
                <w:iCs/>
              </w:rPr>
              <w:t xml:space="preserve"> </w:t>
            </w:r>
          </w:p>
        </w:tc>
        <w:tc>
          <w:tcPr>
            <w:tcW w:w="2999" w:type="dxa"/>
          </w:tcPr>
          <w:p w14:paraId="7ECFE602" w14:textId="7F7E8182" w:rsidR="00940DEE" w:rsidRPr="000B3D89" w:rsidRDefault="00940DEE"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B3D89">
              <w:rPr>
                <w:rFonts w:asciiTheme="minorHAnsi" w:hAnsiTheme="minorHAnsi"/>
              </w:rPr>
              <w:t xml:space="preserve">Water bores, </w:t>
            </w:r>
            <w:r>
              <w:rPr>
                <w:rFonts w:asciiTheme="minorHAnsi" w:hAnsiTheme="minorHAnsi"/>
              </w:rPr>
              <w:t>p</w:t>
            </w:r>
            <w:r w:rsidRPr="000B3D89">
              <w:rPr>
                <w:rFonts w:asciiTheme="minorHAnsi" w:hAnsiTheme="minorHAnsi"/>
              </w:rPr>
              <w:t xml:space="preserve">etroleum wells, </w:t>
            </w:r>
            <w:r>
              <w:rPr>
                <w:rFonts w:asciiTheme="minorHAnsi" w:hAnsiTheme="minorHAnsi"/>
              </w:rPr>
              <w:t>h</w:t>
            </w:r>
            <w:r w:rsidRPr="000B3D89">
              <w:rPr>
                <w:rFonts w:asciiTheme="minorHAnsi" w:hAnsiTheme="minorHAnsi"/>
              </w:rPr>
              <w:t xml:space="preserve">ydraulic fracturing, </w:t>
            </w:r>
            <w:r>
              <w:rPr>
                <w:rFonts w:asciiTheme="minorHAnsi" w:hAnsiTheme="minorHAnsi"/>
              </w:rPr>
              <w:t>a</w:t>
            </w:r>
            <w:r w:rsidRPr="000B3D89">
              <w:rPr>
                <w:rFonts w:asciiTheme="minorHAnsi" w:hAnsiTheme="minorHAnsi"/>
              </w:rPr>
              <w:t>ncillary activities</w:t>
            </w:r>
          </w:p>
        </w:tc>
      </w:tr>
      <w:tr w:rsidR="00940DEE" w:rsidRPr="00762320" w14:paraId="1DB4AF55" w14:textId="77777777" w:rsidTr="00677AA0">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tcPr>
          <w:p w14:paraId="49B888AB" w14:textId="77777777" w:rsidR="00940DEE" w:rsidRPr="00762320" w:rsidRDefault="00940DEE" w:rsidP="00963DFC">
            <w:pPr>
              <w:spacing w:after="40"/>
              <w:rPr>
                <w:rFonts w:asciiTheme="minorHAnsi" w:hAnsiTheme="minorHAnsi"/>
              </w:rPr>
            </w:pPr>
          </w:p>
        </w:tc>
        <w:tc>
          <w:tcPr>
            <w:tcW w:w="2625" w:type="dxa"/>
            <w:vMerge/>
          </w:tcPr>
          <w:p w14:paraId="475FF73D" w14:textId="77777777" w:rsidR="00940DEE" w:rsidRPr="00342648" w:rsidRDefault="00940DEE"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bCs/>
              </w:rPr>
            </w:pPr>
          </w:p>
        </w:tc>
        <w:tc>
          <w:tcPr>
            <w:tcW w:w="1531" w:type="dxa"/>
          </w:tcPr>
          <w:p w14:paraId="479CC74F" w14:textId="439C4A96" w:rsidR="00940DEE" w:rsidRPr="00762320" w:rsidRDefault="00940DEE"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62320">
              <w:rPr>
                <w:rFonts w:asciiTheme="minorHAnsi" w:hAnsiTheme="minorHAnsi"/>
                <w:szCs w:val="22"/>
              </w:rPr>
              <w:t>CMC-402.03</w:t>
            </w:r>
          </w:p>
        </w:tc>
        <w:tc>
          <w:tcPr>
            <w:tcW w:w="6888" w:type="dxa"/>
          </w:tcPr>
          <w:p w14:paraId="64970DF8" w14:textId="5DE63C06" w:rsidR="00940DEE" w:rsidRDefault="00940DEE"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62320">
              <w:rPr>
                <w:rFonts w:asciiTheme="minorHAnsi" w:hAnsiTheme="minorHAnsi"/>
                <w:szCs w:val="22"/>
              </w:rPr>
              <w:t>Remedial actions are available in the event that the integrity of secondary containment is damaged or compromised.</w:t>
            </w:r>
          </w:p>
        </w:tc>
        <w:tc>
          <w:tcPr>
            <w:tcW w:w="2999" w:type="dxa"/>
          </w:tcPr>
          <w:p w14:paraId="11FFCEFE" w14:textId="6499A2B8" w:rsidR="00940DEE" w:rsidRPr="000B3D89" w:rsidRDefault="00940DEE"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0B3D89">
              <w:rPr>
                <w:rFonts w:asciiTheme="minorHAnsi" w:hAnsiTheme="minorHAnsi"/>
              </w:rPr>
              <w:t xml:space="preserve">Water bores, </w:t>
            </w:r>
            <w:r>
              <w:rPr>
                <w:rFonts w:asciiTheme="minorHAnsi" w:hAnsiTheme="minorHAnsi"/>
              </w:rPr>
              <w:t>p</w:t>
            </w:r>
            <w:r w:rsidRPr="000B3D89">
              <w:rPr>
                <w:rFonts w:asciiTheme="minorHAnsi" w:hAnsiTheme="minorHAnsi"/>
              </w:rPr>
              <w:t xml:space="preserve">etroleum wells, </w:t>
            </w:r>
            <w:r>
              <w:rPr>
                <w:rFonts w:asciiTheme="minorHAnsi" w:hAnsiTheme="minorHAnsi"/>
              </w:rPr>
              <w:t>h</w:t>
            </w:r>
            <w:r w:rsidRPr="000B3D89">
              <w:rPr>
                <w:rFonts w:asciiTheme="minorHAnsi" w:hAnsiTheme="minorHAnsi"/>
              </w:rPr>
              <w:t xml:space="preserve">ydraulic fracturing, </w:t>
            </w:r>
            <w:r>
              <w:rPr>
                <w:rFonts w:asciiTheme="minorHAnsi" w:hAnsiTheme="minorHAnsi"/>
              </w:rPr>
              <w:t>a</w:t>
            </w:r>
            <w:r w:rsidRPr="000B3D89">
              <w:rPr>
                <w:rFonts w:asciiTheme="minorHAnsi" w:hAnsiTheme="minorHAnsi"/>
              </w:rPr>
              <w:t>ncillary activities</w:t>
            </w:r>
          </w:p>
        </w:tc>
      </w:tr>
      <w:tr w:rsidR="00940DEE" w:rsidRPr="00762320" w14:paraId="5C07F0E4" w14:textId="77777777" w:rsidTr="00677AA0">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tcPr>
          <w:p w14:paraId="60A974A4" w14:textId="77777777" w:rsidR="00940DEE" w:rsidRPr="00762320" w:rsidRDefault="00940DEE" w:rsidP="00963DFC">
            <w:pPr>
              <w:spacing w:after="40"/>
              <w:rPr>
                <w:rFonts w:asciiTheme="minorHAnsi" w:hAnsiTheme="minorHAnsi"/>
              </w:rPr>
            </w:pPr>
          </w:p>
        </w:tc>
        <w:tc>
          <w:tcPr>
            <w:tcW w:w="2625" w:type="dxa"/>
            <w:vMerge/>
          </w:tcPr>
          <w:p w14:paraId="5FECAC64" w14:textId="77777777" w:rsidR="00940DEE" w:rsidRPr="00342648" w:rsidRDefault="00940DEE"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bCs/>
              </w:rPr>
            </w:pPr>
          </w:p>
        </w:tc>
        <w:tc>
          <w:tcPr>
            <w:tcW w:w="1531" w:type="dxa"/>
          </w:tcPr>
          <w:p w14:paraId="159E58FD" w14:textId="4CF6D2E4" w:rsidR="00940DEE" w:rsidRPr="00762320" w:rsidRDefault="00940DEE"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62320">
              <w:rPr>
                <w:rFonts w:asciiTheme="minorHAnsi" w:hAnsiTheme="minorHAnsi"/>
                <w:szCs w:val="22"/>
              </w:rPr>
              <w:t>CMC-402.04</w:t>
            </w:r>
          </w:p>
        </w:tc>
        <w:tc>
          <w:tcPr>
            <w:tcW w:w="6888" w:type="dxa"/>
          </w:tcPr>
          <w:p w14:paraId="76C8A185" w14:textId="4F713677" w:rsidR="00940DEE" w:rsidRPr="00762320" w:rsidRDefault="00940DEE"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62320">
              <w:rPr>
                <w:rFonts w:asciiTheme="minorHAnsi" w:hAnsiTheme="minorHAnsi"/>
                <w:szCs w:val="22"/>
              </w:rPr>
              <w:t>Where the integrity of second</w:t>
            </w:r>
            <w:r w:rsidR="006E703E">
              <w:rPr>
                <w:rFonts w:asciiTheme="minorHAnsi" w:hAnsiTheme="minorHAnsi"/>
                <w:szCs w:val="22"/>
              </w:rPr>
              <w:t>ary</w:t>
            </w:r>
            <w:r w:rsidRPr="00762320">
              <w:rPr>
                <w:rFonts w:asciiTheme="minorHAnsi" w:hAnsiTheme="minorHAnsi"/>
                <w:szCs w:val="22"/>
              </w:rPr>
              <w:t xml:space="preserve"> containment is damaged or compromised, remedial actions are implemented as soon as reasonably practica</w:t>
            </w:r>
            <w:r w:rsidR="009F5513">
              <w:rPr>
                <w:rFonts w:asciiTheme="minorHAnsi" w:hAnsiTheme="minorHAnsi"/>
                <w:szCs w:val="22"/>
              </w:rPr>
              <w:t>b</w:t>
            </w:r>
            <w:r w:rsidRPr="00762320">
              <w:rPr>
                <w:rFonts w:asciiTheme="minorHAnsi" w:hAnsiTheme="minorHAnsi"/>
                <w:szCs w:val="22"/>
              </w:rPr>
              <w:t>l</w:t>
            </w:r>
            <w:r w:rsidR="009F5513">
              <w:rPr>
                <w:rFonts w:asciiTheme="minorHAnsi" w:hAnsiTheme="minorHAnsi"/>
                <w:szCs w:val="22"/>
              </w:rPr>
              <w:t>e</w:t>
            </w:r>
            <w:r w:rsidRPr="00762320">
              <w:rPr>
                <w:rFonts w:asciiTheme="minorHAnsi" w:hAnsiTheme="minorHAnsi"/>
                <w:szCs w:val="22"/>
              </w:rPr>
              <w:t>.</w:t>
            </w:r>
          </w:p>
        </w:tc>
        <w:tc>
          <w:tcPr>
            <w:tcW w:w="2999" w:type="dxa"/>
          </w:tcPr>
          <w:p w14:paraId="09E973B1" w14:textId="4996B414" w:rsidR="00940DEE" w:rsidRPr="000B3D89" w:rsidRDefault="00940DEE"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B3D89">
              <w:rPr>
                <w:rFonts w:asciiTheme="minorHAnsi" w:hAnsiTheme="minorHAnsi"/>
              </w:rPr>
              <w:t xml:space="preserve">Water bores, </w:t>
            </w:r>
            <w:r>
              <w:rPr>
                <w:rFonts w:asciiTheme="minorHAnsi" w:hAnsiTheme="minorHAnsi"/>
              </w:rPr>
              <w:t>p</w:t>
            </w:r>
            <w:r w:rsidRPr="000B3D89">
              <w:rPr>
                <w:rFonts w:asciiTheme="minorHAnsi" w:hAnsiTheme="minorHAnsi"/>
              </w:rPr>
              <w:t xml:space="preserve">etroleum wells, </w:t>
            </w:r>
            <w:r>
              <w:rPr>
                <w:rFonts w:asciiTheme="minorHAnsi" w:hAnsiTheme="minorHAnsi"/>
              </w:rPr>
              <w:t>h</w:t>
            </w:r>
            <w:r w:rsidRPr="000B3D89">
              <w:rPr>
                <w:rFonts w:asciiTheme="minorHAnsi" w:hAnsiTheme="minorHAnsi"/>
              </w:rPr>
              <w:t xml:space="preserve">ydraulic fracturing, </w:t>
            </w:r>
            <w:r>
              <w:rPr>
                <w:rFonts w:asciiTheme="minorHAnsi" w:hAnsiTheme="minorHAnsi"/>
              </w:rPr>
              <w:t>a</w:t>
            </w:r>
            <w:r w:rsidRPr="000B3D89">
              <w:rPr>
                <w:rFonts w:asciiTheme="minorHAnsi" w:hAnsiTheme="minorHAnsi"/>
              </w:rPr>
              <w:t>ncillary activities</w:t>
            </w:r>
          </w:p>
        </w:tc>
      </w:tr>
      <w:tr w:rsidR="00940DEE" w:rsidRPr="00762320" w14:paraId="5DC61E3B" w14:textId="77777777" w:rsidTr="00677AA0">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tcPr>
          <w:p w14:paraId="706D75C2" w14:textId="77777777" w:rsidR="00940DEE" w:rsidRPr="00762320" w:rsidRDefault="00940DEE" w:rsidP="00963DFC">
            <w:pPr>
              <w:spacing w:after="40"/>
              <w:rPr>
                <w:rFonts w:asciiTheme="minorHAnsi" w:hAnsiTheme="minorHAnsi"/>
              </w:rPr>
            </w:pPr>
          </w:p>
        </w:tc>
        <w:tc>
          <w:tcPr>
            <w:tcW w:w="2625" w:type="dxa"/>
            <w:vMerge/>
          </w:tcPr>
          <w:p w14:paraId="324B7FFA" w14:textId="77777777" w:rsidR="00940DEE" w:rsidRPr="00342648" w:rsidRDefault="00940DEE"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bCs/>
              </w:rPr>
            </w:pPr>
          </w:p>
        </w:tc>
        <w:tc>
          <w:tcPr>
            <w:tcW w:w="1531" w:type="dxa"/>
          </w:tcPr>
          <w:p w14:paraId="157964FA" w14:textId="2D0FC247" w:rsidR="00940DEE" w:rsidRPr="00762320" w:rsidRDefault="00940DEE"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62320">
              <w:rPr>
                <w:rFonts w:asciiTheme="minorHAnsi" w:hAnsiTheme="minorHAnsi"/>
                <w:szCs w:val="22"/>
              </w:rPr>
              <w:t>CMC-402.0</w:t>
            </w:r>
            <w:r>
              <w:rPr>
                <w:rFonts w:asciiTheme="minorHAnsi" w:hAnsiTheme="minorHAnsi"/>
                <w:szCs w:val="22"/>
              </w:rPr>
              <w:t>5</w:t>
            </w:r>
          </w:p>
        </w:tc>
        <w:tc>
          <w:tcPr>
            <w:tcW w:w="6888" w:type="dxa"/>
          </w:tcPr>
          <w:p w14:paraId="6D238569" w14:textId="1F19EFD4" w:rsidR="00940DEE" w:rsidRPr="00762320" w:rsidRDefault="00940DEE"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62320">
              <w:rPr>
                <w:rFonts w:asciiTheme="minorHAnsi" w:hAnsiTheme="minorHAnsi"/>
                <w:szCs w:val="22"/>
              </w:rPr>
              <w:t>All spills detected during inspection of secondary containment are recorded in the Spill Register as set out in section</w:t>
            </w:r>
            <w:r>
              <w:rPr>
                <w:rFonts w:asciiTheme="minorHAnsi" w:hAnsiTheme="minorHAnsi"/>
                <w:szCs w:val="22"/>
              </w:rPr>
              <w:t> </w:t>
            </w:r>
            <w:r>
              <w:rPr>
                <w:rFonts w:asciiTheme="minorHAnsi" w:hAnsiTheme="minorHAnsi"/>
              </w:rPr>
              <w:fldChar w:fldCharType="begin"/>
            </w:r>
            <w:r>
              <w:rPr>
                <w:rFonts w:asciiTheme="minorHAnsi" w:hAnsiTheme="minorHAnsi"/>
              </w:rPr>
              <w:instrText xml:space="preserve"> </w:instrText>
            </w:r>
            <w:r>
              <w:rPr>
                <w:rFonts w:asciiTheme="minorHAnsi" w:hAnsiTheme="minorHAnsi"/>
                <w:szCs w:val="22"/>
              </w:rPr>
              <w:instrText xml:space="preserve">REF </w:instrText>
            </w:r>
            <w:r>
              <w:rPr>
                <w:rFonts w:asciiTheme="minorHAnsi" w:hAnsiTheme="minorHAnsi"/>
              </w:rPr>
              <w:instrText xml:space="preserve">_Ref228140754 \r \h </w:instrText>
            </w:r>
            <w:r>
              <w:rPr>
                <w:rFonts w:asciiTheme="minorHAnsi" w:hAnsiTheme="minorHAnsi"/>
              </w:rPr>
            </w:r>
            <w:r>
              <w:rPr>
                <w:rFonts w:asciiTheme="minorHAnsi" w:hAnsiTheme="minorHAnsi"/>
              </w:rPr>
              <w:fldChar w:fldCharType="separate"/>
            </w:r>
            <w:r w:rsidR="00F06F52">
              <w:rPr>
                <w:rFonts w:asciiTheme="minorHAnsi" w:hAnsiTheme="minorHAnsi"/>
                <w:szCs w:val="22"/>
              </w:rPr>
              <w:t>8.2</w:t>
            </w:r>
            <w:r>
              <w:rPr>
                <w:rFonts w:asciiTheme="minorHAnsi" w:hAnsiTheme="minorHAnsi"/>
              </w:rPr>
              <w:fldChar w:fldCharType="end"/>
            </w:r>
            <w:r>
              <w:rPr>
                <w:rFonts w:asciiTheme="minorHAnsi" w:hAnsiTheme="minorHAnsi"/>
                <w:szCs w:val="22"/>
              </w:rPr>
              <w:t xml:space="preserve"> of this Code</w:t>
            </w:r>
            <w:r w:rsidRPr="00762320">
              <w:rPr>
                <w:rFonts w:asciiTheme="minorHAnsi" w:hAnsiTheme="minorHAnsi"/>
                <w:szCs w:val="22"/>
              </w:rPr>
              <w:t>.</w:t>
            </w:r>
          </w:p>
        </w:tc>
        <w:tc>
          <w:tcPr>
            <w:tcW w:w="2999" w:type="dxa"/>
          </w:tcPr>
          <w:p w14:paraId="06C20F00" w14:textId="30C9540B" w:rsidR="00940DEE" w:rsidRPr="000B3D89" w:rsidRDefault="00940DEE"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0B3D89">
              <w:rPr>
                <w:rFonts w:asciiTheme="minorHAnsi" w:hAnsiTheme="minorHAnsi"/>
              </w:rPr>
              <w:t xml:space="preserve">Water bores, </w:t>
            </w:r>
            <w:r>
              <w:rPr>
                <w:rFonts w:asciiTheme="minorHAnsi" w:hAnsiTheme="minorHAnsi"/>
              </w:rPr>
              <w:t>p</w:t>
            </w:r>
            <w:r w:rsidRPr="000B3D89">
              <w:rPr>
                <w:rFonts w:asciiTheme="minorHAnsi" w:hAnsiTheme="minorHAnsi"/>
              </w:rPr>
              <w:t xml:space="preserve">etroleum wells, </w:t>
            </w:r>
            <w:r>
              <w:rPr>
                <w:rFonts w:asciiTheme="minorHAnsi" w:hAnsiTheme="minorHAnsi"/>
              </w:rPr>
              <w:t>h</w:t>
            </w:r>
            <w:r w:rsidRPr="000B3D89">
              <w:rPr>
                <w:rFonts w:asciiTheme="minorHAnsi" w:hAnsiTheme="minorHAnsi"/>
              </w:rPr>
              <w:t xml:space="preserve">ydraulic fracturing, </w:t>
            </w:r>
            <w:r>
              <w:rPr>
                <w:rFonts w:asciiTheme="minorHAnsi" w:hAnsiTheme="minorHAnsi"/>
              </w:rPr>
              <w:t>a</w:t>
            </w:r>
            <w:r w:rsidRPr="000B3D89">
              <w:rPr>
                <w:rFonts w:asciiTheme="minorHAnsi" w:hAnsiTheme="minorHAnsi"/>
              </w:rPr>
              <w:t>ncillary activities</w:t>
            </w:r>
          </w:p>
        </w:tc>
      </w:tr>
      <w:tr w:rsidR="00940DEE" w:rsidRPr="00762320" w14:paraId="7DE5500A" w14:textId="77777777" w:rsidTr="00677AA0">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tcPr>
          <w:p w14:paraId="66BF14C6" w14:textId="77777777" w:rsidR="00940DEE" w:rsidRPr="00762320" w:rsidRDefault="00940DEE" w:rsidP="00963DFC">
            <w:pPr>
              <w:spacing w:after="40"/>
              <w:rPr>
                <w:rFonts w:asciiTheme="minorHAnsi" w:hAnsiTheme="minorHAnsi"/>
              </w:rPr>
            </w:pPr>
          </w:p>
        </w:tc>
        <w:tc>
          <w:tcPr>
            <w:tcW w:w="2625" w:type="dxa"/>
            <w:vMerge/>
          </w:tcPr>
          <w:p w14:paraId="4B8CCB1E" w14:textId="77777777" w:rsidR="00940DEE" w:rsidRPr="00342648" w:rsidRDefault="00940DEE"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bCs/>
              </w:rPr>
            </w:pPr>
          </w:p>
        </w:tc>
        <w:tc>
          <w:tcPr>
            <w:tcW w:w="1531" w:type="dxa"/>
          </w:tcPr>
          <w:p w14:paraId="735919E8" w14:textId="5B3646DA" w:rsidR="00940DEE" w:rsidRPr="00762320" w:rsidRDefault="00DD18F9"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62320">
              <w:rPr>
                <w:rFonts w:asciiTheme="minorHAnsi" w:hAnsiTheme="minorHAnsi"/>
                <w:szCs w:val="22"/>
              </w:rPr>
              <w:t>CMC-402.0</w:t>
            </w:r>
            <w:r>
              <w:rPr>
                <w:rFonts w:asciiTheme="minorHAnsi" w:hAnsiTheme="minorHAnsi"/>
                <w:szCs w:val="22"/>
              </w:rPr>
              <w:t>6</w:t>
            </w:r>
          </w:p>
        </w:tc>
        <w:tc>
          <w:tcPr>
            <w:tcW w:w="6888" w:type="dxa"/>
          </w:tcPr>
          <w:p w14:paraId="3C43DB95" w14:textId="7511011B" w:rsidR="00940DEE" w:rsidRPr="00762320" w:rsidRDefault="00DD18F9"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62320">
              <w:rPr>
                <w:rFonts w:asciiTheme="minorHAnsi" w:hAnsiTheme="minorHAnsi"/>
                <w:szCs w:val="22"/>
              </w:rPr>
              <w:t xml:space="preserve">Stormwater from within secondary containment is monitored to detect contamination before release to the </w:t>
            </w:r>
            <w:r w:rsidRPr="00342648">
              <w:rPr>
                <w:rFonts w:asciiTheme="minorHAnsi" w:hAnsiTheme="minorHAnsi"/>
                <w:bCs/>
                <w:szCs w:val="22"/>
              </w:rPr>
              <w:t>environment</w:t>
            </w:r>
            <w:r w:rsidRPr="00762320">
              <w:rPr>
                <w:rFonts w:asciiTheme="minorHAnsi" w:hAnsiTheme="minorHAnsi"/>
                <w:szCs w:val="22"/>
              </w:rPr>
              <w:t>.</w:t>
            </w:r>
          </w:p>
        </w:tc>
        <w:tc>
          <w:tcPr>
            <w:tcW w:w="2999" w:type="dxa"/>
          </w:tcPr>
          <w:p w14:paraId="124BB82D" w14:textId="274F9E8B" w:rsidR="00940DEE" w:rsidRPr="000B3D89" w:rsidRDefault="00DD18F9"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B3D89">
              <w:rPr>
                <w:rFonts w:asciiTheme="minorHAnsi" w:hAnsiTheme="minorHAnsi"/>
              </w:rPr>
              <w:t xml:space="preserve">Water bores, </w:t>
            </w:r>
            <w:r>
              <w:rPr>
                <w:rFonts w:asciiTheme="minorHAnsi" w:hAnsiTheme="minorHAnsi"/>
              </w:rPr>
              <w:t>p</w:t>
            </w:r>
            <w:r w:rsidRPr="000B3D89">
              <w:rPr>
                <w:rFonts w:asciiTheme="minorHAnsi" w:hAnsiTheme="minorHAnsi"/>
              </w:rPr>
              <w:t xml:space="preserve">etroleum wells, </w:t>
            </w:r>
            <w:r>
              <w:rPr>
                <w:rFonts w:asciiTheme="minorHAnsi" w:hAnsiTheme="minorHAnsi"/>
              </w:rPr>
              <w:t>h</w:t>
            </w:r>
            <w:r w:rsidRPr="000B3D89">
              <w:rPr>
                <w:rFonts w:asciiTheme="minorHAnsi" w:hAnsiTheme="minorHAnsi"/>
              </w:rPr>
              <w:t xml:space="preserve">ydraulic fracturing, </w:t>
            </w:r>
            <w:r>
              <w:rPr>
                <w:rFonts w:asciiTheme="minorHAnsi" w:hAnsiTheme="minorHAnsi"/>
              </w:rPr>
              <w:t>a</w:t>
            </w:r>
            <w:r w:rsidRPr="000B3D89">
              <w:rPr>
                <w:rFonts w:asciiTheme="minorHAnsi" w:hAnsiTheme="minorHAnsi"/>
              </w:rPr>
              <w:t>ncillary activities</w:t>
            </w:r>
          </w:p>
        </w:tc>
      </w:tr>
      <w:tr w:rsidR="00DD18F9" w:rsidRPr="00762320" w14:paraId="30263986" w14:textId="77777777" w:rsidTr="00FE0795">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val="restart"/>
            <w:hideMark/>
          </w:tcPr>
          <w:p w14:paraId="1DCBF393" w14:textId="320171BE" w:rsidR="00DD18F9" w:rsidRPr="00762320" w:rsidRDefault="00DD18F9" w:rsidP="007002D3">
            <w:pPr>
              <w:spacing w:after="40"/>
              <w:rPr>
                <w:rFonts w:asciiTheme="minorHAnsi" w:hAnsiTheme="minorHAnsi"/>
                <w:szCs w:val="22"/>
              </w:rPr>
            </w:pPr>
            <w:r w:rsidRPr="00762320">
              <w:rPr>
                <w:rFonts w:asciiTheme="minorHAnsi" w:hAnsiTheme="minorHAnsi"/>
                <w:szCs w:val="22"/>
              </w:rPr>
              <w:t>CMC-403</w:t>
            </w:r>
          </w:p>
        </w:tc>
        <w:tc>
          <w:tcPr>
            <w:tcW w:w="2625" w:type="dxa"/>
            <w:vMerge w:val="restart"/>
            <w:hideMark/>
          </w:tcPr>
          <w:p w14:paraId="64B711FA" w14:textId="67CA9153" w:rsidR="00DD18F9" w:rsidRPr="00762320" w:rsidRDefault="00DD18F9"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762320">
              <w:rPr>
                <w:rFonts w:asciiTheme="minorHAnsi" w:hAnsiTheme="minorHAnsi"/>
                <w:szCs w:val="22"/>
              </w:rPr>
              <w:t xml:space="preserve">A Spill Management Plan </w:t>
            </w:r>
            <w:r w:rsidR="001B612B">
              <w:rPr>
                <w:rFonts w:asciiTheme="minorHAnsi" w:hAnsiTheme="minorHAnsi"/>
                <w:szCs w:val="22"/>
              </w:rPr>
              <w:t>(SMP)</w:t>
            </w:r>
            <w:r w:rsidRPr="00762320">
              <w:rPr>
                <w:rFonts w:asciiTheme="minorHAnsi" w:hAnsiTheme="minorHAnsi"/>
                <w:szCs w:val="22"/>
              </w:rPr>
              <w:t xml:space="preserve"> is in place to manage spills from secondary containment or to the </w:t>
            </w:r>
            <w:r w:rsidRPr="007E639E">
              <w:rPr>
                <w:rFonts w:asciiTheme="minorHAnsi" w:hAnsiTheme="minorHAnsi"/>
                <w:bCs/>
                <w:szCs w:val="22"/>
              </w:rPr>
              <w:t>environment</w:t>
            </w:r>
            <w:r w:rsidRPr="00762320">
              <w:rPr>
                <w:rFonts w:asciiTheme="minorHAnsi" w:hAnsiTheme="minorHAnsi"/>
                <w:szCs w:val="22"/>
              </w:rPr>
              <w:t>.</w:t>
            </w:r>
          </w:p>
        </w:tc>
        <w:tc>
          <w:tcPr>
            <w:tcW w:w="1531" w:type="dxa"/>
            <w:hideMark/>
          </w:tcPr>
          <w:p w14:paraId="5E397E42" w14:textId="77777777" w:rsidR="00DD18F9" w:rsidRPr="00762320" w:rsidRDefault="00DD18F9"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762320">
              <w:rPr>
                <w:rFonts w:asciiTheme="minorHAnsi" w:hAnsiTheme="minorHAnsi"/>
                <w:szCs w:val="22"/>
              </w:rPr>
              <w:t>CMC-403.01</w:t>
            </w:r>
          </w:p>
        </w:tc>
        <w:tc>
          <w:tcPr>
            <w:tcW w:w="6888" w:type="dxa"/>
            <w:hideMark/>
          </w:tcPr>
          <w:p w14:paraId="5EAD8D08" w14:textId="755738E9" w:rsidR="00DD18F9" w:rsidRPr="00762320" w:rsidRDefault="00DD18F9"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762320">
              <w:rPr>
                <w:rFonts w:asciiTheme="minorHAnsi" w:hAnsiTheme="minorHAnsi"/>
                <w:szCs w:val="22"/>
              </w:rPr>
              <w:t>A S</w:t>
            </w:r>
            <w:r w:rsidR="0036388F">
              <w:rPr>
                <w:rFonts w:asciiTheme="minorHAnsi" w:hAnsiTheme="minorHAnsi"/>
                <w:szCs w:val="22"/>
              </w:rPr>
              <w:t>MP</w:t>
            </w:r>
            <w:r w:rsidRPr="00762320">
              <w:rPr>
                <w:rFonts w:asciiTheme="minorHAnsi" w:hAnsiTheme="minorHAnsi"/>
                <w:szCs w:val="22"/>
              </w:rPr>
              <w:t xml:space="preserve"> that complies with the requirements of section</w:t>
            </w:r>
            <w:r>
              <w:rPr>
                <w:rFonts w:asciiTheme="minorHAnsi" w:hAnsiTheme="minorHAnsi"/>
                <w:szCs w:val="22"/>
              </w:rPr>
              <w:t> </w:t>
            </w:r>
            <w:r>
              <w:rPr>
                <w:rFonts w:asciiTheme="minorHAnsi" w:hAnsiTheme="minorHAnsi"/>
              </w:rPr>
              <w:fldChar w:fldCharType="begin"/>
            </w:r>
            <w:r>
              <w:rPr>
                <w:rFonts w:asciiTheme="minorHAnsi" w:hAnsiTheme="minorHAnsi"/>
              </w:rPr>
              <w:instrText xml:space="preserve"> </w:instrText>
            </w:r>
            <w:r>
              <w:rPr>
                <w:rFonts w:asciiTheme="minorHAnsi" w:hAnsiTheme="minorHAnsi"/>
                <w:szCs w:val="22"/>
              </w:rPr>
              <w:instrText xml:space="preserve">REF </w:instrText>
            </w:r>
            <w:r>
              <w:rPr>
                <w:rFonts w:asciiTheme="minorHAnsi" w:hAnsiTheme="minorHAnsi"/>
              </w:rPr>
              <w:instrText xml:space="preserve">_Ref228140754 \r \h </w:instrText>
            </w:r>
            <w:r>
              <w:rPr>
                <w:rFonts w:asciiTheme="minorHAnsi" w:hAnsiTheme="minorHAnsi"/>
              </w:rPr>
            </w:r>
            <w:r>
              <w:rPr>
                <w:rFonts w:asciiTheme="minorHAnsi" w:hAnsiTheme="minorHAnsi"/>
              </w:rPr>
              <w:fldChar w:fldCharType="separate"/>
            </w:r>
            <w:r w:rsidR="00F06F52">
              <w:rPr>
                <w:rFonts w:asciiTheme="minorHAnsi" w:hAnsiTheme="minorHAnsi"/>
                <w:szCs w:val="22"/>
              </w:rPr>
              <w:t>8.2</w:t>
            </w:r>
            <w:r>
              <w:rPr>
                <w:rFonts w:asciiTheme="minorHAnsi" w:hAnsiTheme="minorHAnsi"/>
              </w:rPr>
              <w:fldChar w:fldCharType="end"/>
            </w:r>
            <w:r w:rsidRPr="00762320">
              <w:rPr>
                <w:rFonts w:asciiTheme="minorHAnsi" w:hAnsiTheme="minorHAnsi"/>
                <w:szCs w:val="22"/>
              </w:rPr>
              <w:t xml:space="preserve"> of this </w:t>
            </w:r>
            <w:r>
              <w:rPr>
                <w:rFonts w:asciiTheme="minorHAnsi" w:hAnsiTheme="minorHAnsi"/>
                <w:szCs w:val="22"/>
              </w:rPr>
              <w:t>C</w:t>
            </w:r>
            <w:r w:rsidRPr="00762320">
              <w:rPr>
                <w:rFonts w:asciiTheme="minorHAnsi" w:hAnsiTheme="minorHAnsi"/>
                <w:szCs w:val="22"/>
              </w:rPr>
              <w:t>ode is in place.</w:t>
            </w:r>
          </w:p>
        </w:tc>
        <w:tc>
          <w:tcPr>
            <w:tcW w:w="2999" w:type="dxa"/>
            <w:hideMark/>
          </w:tcPr>
          <w:p w14:paraId="43084AB1" w14:textId="77777777" w:rsidR="00DD18F9" w:rsidRPr="00762320" w:rsidRDefault="00DD18F9"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A854F6">
              <w:rPr>
                <w:rFonts w:asciiTheme="minorHAnsi" w:hAnsiTheme="minorHAnsi"/>
              </w:rPr>
              <w:t xml:space="preserve">Petroleum wells, </w:t>
            </w:r>
            <w:r>
              <w:rPr>
                <w:rFonts w:asciiTheme="minorHAnsi" w:hAnsiTheme="minorHAnsi"/>
              </w:rPr>
              <w:t>h</w:t>
            </w:r>
            <w:r w:rsidRPr="00A854F6">
              <w:rPr>
                <w:rFonts w:asciiTheme="minorHAnsi" w:hAnsiTheme="minorHAnsi"/>
              </w:rPr>
              <w:t xml:space="preserve">ydraulic fracturing, </w:t>
            </w:r>
            <w:r>
              <w:rPr>
                <w:rFonts w:asciiTheme="minorHAnsi" w:hAnsiTheme="minorHAnsi"/>
              </w:rPr>
              <w:t>a</w:t>
            </w:r>
            <w:r w:rsidRPr="00A854F6">
              <w:rPr>
                <w:rFonts w:asciiTheme="minorHAnsi" w:hAnsiTheme="minorHAnsi"/>
              </w:rPr>
              <w:t>ncillary activities</w:t>
            </w:r>
          </w:p>
        </w:tc>
      </w:tr>
      <w:tr w:rsidR="00DD18F9" w:rsidRPr="00762320" w14:paraId="7A4E7919" w14:textId="77777777" w:rsidTr="00FE0795">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tcPr>
          <w:p w14:paraId="1AAFE8EA" w14:textId="77777777" w:rsidR="00DD18F9" w:rsidRPr="00762320" w:rsidRDefault="00DD18F9" w:rsidP="00963DFC">
            <w:pPr>
              <w:spacing w:after="40"/>
              <w:rPr>
                <w:rFonts w:asciiTheme="minorHAnsi" w:hAnsiTheme="minorHAnsi"/>
              </w:rPr>
            </w:pPr>
          </w:p>
        </w:tc>
        <w:tc>
          <w:tcPr>
            <w:tcW w:w="2625" w:type="dxa"/>
            <w:vMerge/>
          </w:tcPr>
          <w:p w14:paraId="69872AAD" w14:textId="77777777" w:rsidR="00DD18F9" w:rsidRPr="00762320" w:rsidRDefault="00DD18F9"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tcW w:w="1531" w:type="dxa"/>
          </w:tcPr>
          <w:p w14:paraId="017D2E9B" w14:textId="5BF2C39C" w:rsidR="00DD18F9" w:rsidRPr="00762320" w:rsidRDefault="00DD18F9"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62320">
              <w:rPr>
                <w:rFonts w:asciiTheme="minorHAnsi" w:hAnsiTheme="minorHAnsi"/>
                <w:szCs w:val="22"/>
              </w:rPr>
              <w:t>CMC-403.0</w:t>
            </w:r>
            <w:r>
              <w:rPr>
                <w:rFonts w:asciiTheme="minorHAnsi" w:hAnsiTheme="minorHAnsi"/>
                <w:szCs w:val="22"/>
              </w:rPr>
              <w:t>2</w:t>
            </w:r>
          </w:p>
        </w:tc>
        <w:tc>
          <w:tcPr>
            <w:tcW w:w="6888" w:type="dxa"/>
          </w:tcPr>
          <w:p w14:paraId="3A71982C" w14:textId="27F8AE84" w:rsidR="00DD18F9" w:rsidRPr="00762320" w:rsidRDefault="00DD18F9"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62320">
              <w:rPr>
                <w:rFonts w:asciiTheme="minorHAnsi" w:hAnsiTheme="minorHAnsi"/>
                <w:szCs w:val="22"/>
              </w:rPr>
              <w:t xml:space="preserve">Any spills are managed in accordance with the </w:t>
            </w:r>
            <w:r w:rsidR="008D3E94">
              <w:rPr>
                <w:rFonts w:asciiTheme="minorHAnsi" w:hAnsiTheme="minorHAnsi"/>
                <w:szCs w:val="22"/>
              </w:rPr>
              <w:t xml:space="preserve">approved </w:t>
            </w:r>
            <w:r w:rsidRPr="00762320">
              <w:rPr>
                <w:rFonts w:asciiTheme="minorHAnsi" w:hAnsiTheme="minorHAnsi"/>
                <w:szCs w:val="22"/>
              </w:rPr>
              <w:t>S</w:t>
            </w:r>
            <w:r w:rsidR="0036388F">
              <w:rPr>
                <w:rFonts w:asciiTheme="minorHAnsi" w:hAnsiTheme="minorHAnsi"/>
                <w:szCs w:val="22"/>
              </w:rPr>
              <w:t>MP</w:t>
            </w:r>
            <w:r w:rsidRPr="00762320">
              <w:rPr>
                <w:rFonts w:asciiTheme="minorHAnsi" w:hAnsiTheme="minorHAnsi"/>
                <w:szCs w:val="22"/>
              </w:rPr>
              <w:t>.</w:t>
            </w:r>
          </w:p>
        </w:tc>
        <w:tc>
          <w:tcPr>
            <w:tcW w:w="2999" w:type="dxa"/>
          </w:tcPr>
          <w:p w14:paraId="32E79BBD" w14:textId="4240ABB3" w:rsidR="00DD18F9" w:rsidRPr="00A854F6" w:rsidRDefault="00DD18F9"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A854F6">
              <w:rPr>
                <w:rFonts w:asciiTheme="minorHAnsi" w:hAnsiTheme="minorHAnsi"/>
              </w:rPr>
              <w:t xml:space="preserve">Petroleum wells, </w:t>
            </w:r>
            <w:r>
              <w:rPr>
                <w:rFonts w:asciiTheme="minorHAnsi" w:hAnsiTheme="minorHAnsi"/>
              </w:rPr>
              <w:t>h</w:t>
            </w:r>
            <w:r w:rsidRPr="00A854F6">
              <w:rPr>
                <w:rFonts w:asciiTheme="minorHAnsi" w:hAnsiTheme="minorHAnsi"/>
              </w:rPr>
              <w:t xml:space="preserve">ydraulic fracturing, </w:t>
            </w:r>
            <w:r>
              <w:rPr>
                <w:rFonts w:asciiTheme="minorHAnsi" w:hAnsiTheme="minorHAnsi"/>
              </w:rPr>
              <w:t>a</w:t>
            </w:r>
            <w:r w:rsidRPr="00A854F6">
              <w:rPr>
                <w:rFonts w:asciiTheme="minorHAnsi" w:hAnsiTheme="minorHAnsi"/>
              </w:rPr>
              <w:t>ncillary activities</w:t>
            </w:r>
          </w:p>
        </w:tc>
      </w:tr>
      <w:tr w:rsidR="00DD18F9" w:rsidRPr="00762320" w14:paraId="145020DB" w14:textId="77777777" w:rsidTr="00FE0795">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hideMark/>
          </w:tcPr>
          <w:p w14:paraId="2BA243F4" w14:textId="77777777" w:rsidR="00DD18F9" w:rsidRPr="00762320" w:rsidRDefault="00DD18F9" w:rsidP="00963DFC">
            <w:pPr>
              <w:spacing w:after="40"/>
              <w:rPr>
                <w:rFonts w:asciiTheme="minorHAnsi" w:hAnsiTheme="minorHAnsi"/>
                <w:szCs w:val="22"/>
              </w:rPr>
            </w:pPr>
            <w:r w:rsidRPr="00762320">
              <w:rPr>
                <w:rFonts w:asciiTheme="minorHAnsi" w:hAnsiTheme="minorHAnsi"/>
                <w:szCs w:val="22"/>
              </w:rPr>
              <w:t>CMC-404</w:t>
            </w:r>
          </w:p>
        </w:tc>
        <w:tc>
          <w:tcPr>
            <w:tcW w:w="2625" w:type="dxa"/>
            <w:hideMark/>
          </w:tcPr>
          <w:p w14:paraId="0B159F51" w14:textId="0AB95590" w:rsidR="00DD18F9" w:rsidRPr="00762320" w:rsidRDefault="00DD18F9"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762320">
              <w:rPr>
                <w:rFonts w:asciiTheme="minorHAnsi" w:hAnsiTheme="minorHAnsi"/>
                <w:szCs w:val="22"/>
              </w:rPr>
              <w:t xml:space="preserve">An Emergency Contingency Plan </w:t>
            </w:r>
            <w:r w:rsidR="001B612B">
              <w:rPr>
                <w:rFonts w:asciiTheme="minorHAnsi" w:hAnsiTheme="minorHAnsi"/>
                <w:szCs w:val="22"/>
              </w:rPr>
              <w:t>(ECP)</w:t>
            </w:r>
            <w:r w:rsidRPr="00762320">
              <w:rPr>
                <w:rFonts w:asciiTheme="minorHAnsi" w:hAnsiTheme="minorHAnsi"/>
                <w:szCs w:val="22"/>
              </w:rPr>
              <w:t xml:space="preserve"> is in place to manage the impacts for any unplanned emergency or potential emergency event, as applicable to the scope of the </w:t>
            </w:r>
            <w:r w:rsidR="00E42276" w:rsidRPr="00E42276">
              <w:rPr>
                <w:rFonts w:asciiTheme="minorHAnsi" w:hAnsiTheme="minorHAnsi"/>
                <w:szCs w:val="22"/>
              </w:rPr>
              <w:t>regulated activities of an EMP</w:t>
            </w:r>
            <w:r w:rsidRPr="00762320">
              <w:rPr>
                <w:rFonts w:asciiTheme="minorHAnsi" w:hAnsiTheme="minorHAnsi"/>
                <w:szCs w:val="22"/>
              </w:rPr>
              <w:t xml:space="preserve">, that have potential to result in material or </w:t>
            </w:r>
            <w:r w:rsidRPr="007E639E">
              <w:rPr>
                <w:rFonts w:asciiTheme="minorHAnsi" w:hAnsiTheme="minorHAnsi"/>
                <w:bCs/>
              </w:rPr>
              <w:t xml:space="preserve">significant </w:t>
            </w:r>
            <w:r w:rsidRPr="007E639E">
              <w:rPr>
                <w:rFonts w:asciiTheme="minorHAnsi" w:hAnsiTheme="minorHAnsi"/>
                <w:bCs/>
                <w:szCs w:val="22"/>
              </w:rPr>
              <w:t>environmental harm</w:t>
            </w:r>
            <w:r w:rsidRPr="00762320">
              <w:rPr>
                <w:rFonts w:asciiTheme="minorHAnsi" w:hAnsiTheme="minorHAnsi"/>
                <w:szCs w:val="22"/>
              </w:rPr>
              <w:t>.</w:t>
            </w:r>
          </w:p>
        </w:tc>
        <w:tc>
          <w:tcPr>
            <w:tcW w:w="1531" w:type="dxa"/>
            <w:hideMark/>
          </w:tcPr>
          <w:p w14:paraId="578D9854" w14:textId="62CB843A" w:rsidR="00DD18F9" w:rsidRPr="00762320" w:rsidRDefault="00DD18F9"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762320">
              <w:rPr>
                <w:rFonts w:asciiTheme="minorHAnsi" w:hAnsiTheme="minorHAnsi"/>
                <w:szCs w:val="22"/>
              </w:rPr>
              <w:t>CMC-404.0</w:t>
            </w:r>
            <w:r w:rsidR="00055F9A">
              <w:rPr>
                <w:rFonts w:asciiTheme="minorHAnsi" w:hAnsiTheme="minorHAnsi"/>
                <w:szCs w:val="22"/>
              </w:rPr>
              <w:t>1</w:t>
            </w:r>
          </w:p>
        </w:tc>
        <w:tc>
          <w:tcPr>
            <w:tcW w:w="6888" w:type="dxa"/>
            <w:hideMark/>
          </w:tcPr>
          <w:p w14:paraId="6E19A74E" w14:textId="62757AFF" w:rsidR="00DD18F9" w:rsidRPr="00762320" w:rsidRDefault="00DD18F9"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3D8F3CB5">
              <w:rPr>
                <w:rFonts w:asciiTheme="minorHAnsi" w:hAnsiTheme="minorHAnsi"/>
              </w:rPr>
              <w:t>An E</w:t>
            </w:r>
            <w:r w:rsidR="0036388F" w:rsidRPr="3D8F3CB5">
              <w:rPr>
                <w:rFonts w:asciiTheme="minorHAnsi" w:hAnsiTheme="minorHAnsi"/>
              </w:rPr>
              <w:t>CP</w:t>
            </w:r>
            <w:r w:rsidRPr="3D8F3CB5">
              <w:rPr>
                <w:rFonts w:asciiTheme="minorHAnsi" w:hAnsiTheme="minorHAnsi"/>
              </w:rPr>
              <w:t xml:space="preserve"> that complies with the requirements of section </w:t>
            </w:r>
            <w:r w:rsidRPr="3D8F3CB5">
              <w:rPr>
                <w:rFonts w:asciiTheme="minorHAnsi" w:hAnsiTheme="minorHAnsi"/>
              </w:rPr>
              <w:fldChar w:fldCharType="begin"/>
            </w:r>
            <w:r w:rsidRPr="3D8F3CB5">
              <w:rPr>
                <w:rFonts w:asciiTheme="minorHAnsi" w:hAnsiTheme="minorHAnsi"/>
              </w:rPr>
              <w:instrText xml:space="preserve"> REF _Ref228140847 \r \h </w:instrText>
            </w:r>
            <w:r w:rsidRPr="3D8F3CB5">
              <w:rPr>
                <w:rFonts w:asciiTheme="minorHAnsi" w:hAnsiTheme="minorHAnsi"/>
              </w:rPr>
            </w:r>
            <w:r w:rsidRPr="3D8F3CB5">
              <w:rPr>
                <w:rFonts w:asciiTheme="minorHAnsi" w:hAnsiTheme="minorHAnsi"/>
              </w:rPr>
              <w:fldChar w:fldCharType="separate"/>
            </w:r>
            <w:r w:rsidR="00F06F52">
              <w:rPr>
                <w:rFonts w:asciiTheme="minorHAnsi" w:hAnsiTheme="minorHAnsi"/>
              </w:rPr>
              <w:t>0</w:t>
            </w:r>
            <w:r w:rsidRPr="3D8F3CB5">
              <w:rPr>
                <w:rFonts w:asciiTheme="minorHAnsi" w:hAnsiTheme="minorHAnsi"/>
              </w:rPr>
              <w:fldChar w:fldCharType="end"/>
            </w:r>
            <w:r w:rsidRPr="3D8F3CB5">
              <w:rPr>
                <w:rFonts w:asciiTheme="minorHAnsi" w:hAnsiTheme="minorHAnsi"/>
              </w:rPr>
              <w:t xml:space="preserve"> of this Code is in place.</w:t>
            </w:r>
          </w:p>
        </w:tc>
        <w:tc>
          <w:tcPr>
            <w:tcW w:w="2999" w:type="dxa"/>
            <w:hideMark/>
          </w:tcPr>
          <w:p w14:paraId="69343E8A" w14:textId="77777777" w:rsidR="00DD18F9" w:rsidRPr="00762320" w:rsidRDefault="00DD18F9"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A854F6">
              <w:rPr>
                <w:rFonts w:asciiTheme="minorHAnsi" w:hAnsiTheme="minorHAnsi"/>
              </w:rPr>
              <w:t xml:space="preserve">Petroleum wells, </w:t>
            </w:r>
            <w:r>
              <w:rPr>
                <w:rFonts w:asciiTheme="minorHAnsi" w:hAnsiTheme="minorHAnsi"/>
              </w:rPr>
              <w:t>h</w:t>
            </w:r>
            <w:r w:rsidRPr="00A854F6">
              <w:rPr>
                <w:rFonts w:asciiTheme="minorHAnsi" w:hAnsiTheme="minorHAnsi"/>
              </w:rPr>
              <w:t xml:space="preserve">ydraulic fracturing, </w:t>
            </w:r>
            <w:r>
              <w:rPr>
                <w:rFonts w:asciiTheme="minorHAnsi" w:hAnsiTheme="minorHAnsi"/>
              </w:rPr>
              <w:t>a</w:t>
            </w:r>
            <w:r w:rsidRPr="00A854F6">
              <w:rPr>
                <w:rFonts w:asciiTheme="minorHAnsi" w:hAnsiTheme="minorHAnsi"/>
              </w:rPr>
              <w:t>ncillary activities</w:t>
            </w:r>
          </w:p>
        </w:tc>
      </w:tr>
      <w:tr w:rsidR="00DD18F9" w:rsidRPr="00762320" w14:paraId="57A2FA83" w14:textId="77777777" w:rsidTr="00FE0795">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val="restart"/>
            <w:hideMark/>
          </w:tcPr>
          <w:p w14:paraId="54D2AF8A" w14:textId="78EA2352" w:rsidR="00DD18F9" w:rsidRPr="00762320" w:rsidRDefault="00DD18F9" w:rsidP="007002D3">
            <w:pPr>
              <w:spacing w:after="40"/>
              <w:rPr>
                <w:rFonts w:asciiTheme="minorHAnsi" w:hAnsiTheme="minorHAnsi"/>
                <w:szCs w:val="22"/>
              </w:rPr>
            </w:pPr>
            <w:r w:rsidRPr="00762320">
              <w:rPr>
                <w:rFonts w:asciiTheme="minorHAnsi" w:hAnsiTheme="minorHAnsi"/>
                <w:szCs w:val="22"/>
              </w:rPr>
              <w:t>CMC-40</w:t>
            </w:r>
            <w:r w:rsidR="00AF70E1">
              <w:rPr>
                <w:rFonts w:asciiTheme="minorHAnsi" w:hAnsiTheme="minorHAnsi"/>
                <w:szCs w:val="22"/>
              </w:rPr>
              <w:t>5</w:t>
            </w:r>
          </w:p>
        </w:tc>
        <w:tc>
          <w:tcPr>
            <w:tcW w:w="2625" w:type="dxa"/>
            <w:vMerge w:val="restart"/>
            <w:hideMark/>
          </w:tcPr>
          <w:p w14:paraId="2A050638" w14:textId="2E0A9021" w:rsidR="00DD18F9" w:rsidRPr="00762320" w:rsidRDefault="00DD18F9"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762320">
              <w:rPr>
                <w:rFonts w:asciiTheme="minorHAnsi" w:hAnsiTheme="minorHAnsi"/>
                <w:szCs w:val="22"/>
              </w:rPr>
              <w:t>Areas of a well</w:t>
            </w:r>
            <w:r w:rsidR="001E6F04">
              <w:rPr>
                <w:rFonts w:asciiTheme="minorHAnsi" w:hAnsiTheme="minorHAnsi"/>
                <w:szCs w:val="22"/>
              </w:rPr>
              <w:t xml:space="preserve"> pad</w:t>
            </w:r>
            <w:r w:rsidRPr="00762320">
              <w:rPr>
                <w:rFonts w:asciiTheme="minorHAnsi" w:hAnsiTheme="minorHAnsi"/>
                <w:szCs w:val="22"/>
              </w:rPr>
              <w:t xml:space="preserve"> or petroleum facility where any fluids are stored, handled or used are bunded and lined so that any spilled fluids are contained until they can be removed or treated.</w:t>
            </w:r>
          </w:p>
        </w:tc>
        <w:tc>
          <w:tcPr>
            <w:tcW w:w="1531" w:type="dxa"/>
            <w:hideMark/>
          </w:tcPr>
          <w:p w14:paraId="1DCC6691" w14:textId="51AA2447" w:rsidR="00DD18F9" w:rsidRPr="00762320" w:rsidRDefault="00DD18F9"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2422CB5E">
              <w:rPr>
                <w:rFonts w:asciiTheme="minorHAnsi" w:hAnsiTheme="minorHAnsi"/>
              </w:rPr>
              <w:t>CMC-40</w:t>
            </w:r>
            <w:r w:rsidR="00AF70E1" w:rsidRPr="2422CB5E">
              <w:rPr>
                <w:rFonts w:asciiTheme="minorHAnsi" w:hAnsiTheme="minorHAnsi"/>
              </w:rPr>
              <w:t>5</w:t>
            </w:r>
            <w:r w:rsidRPr="2422CB5E">
              <w:rPr>
                <w:rFonts w:asciiTheme="minorHAnsi" w:hAnsiTheme="minorHAnsi"/>
              </w:rPr>
              <w:t>.01</w:t>
            </w:r>
          </w:p>
        </w:tc>
        <w:tc>
          <w:tcPr>
            <w:tcW w:w="6888" w:type="dxa"/>
            <w:hideMark/>
          </w:tcPr>
          <w:p w14:paraId="45878272" w14:textId="7F2C639F" w:rsidR="00DD18F9" w:rsidRDefault="00DD18F9"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2422CB5E">
              <w:rPr>
                <w:rFonts w:asciiTheme="minorHAnsi" w:hAnsiTheme="minorHAnsi"/>
              </w:rPr>
              <w:t xml:space="preserve">Where containment is applied to an area of a well </w:t>
            </w:r>
            <w:r w:rsidR="001E6F04" w:rsidRPr="2422CB5E">
              <w:rPr>
                <w:rFonts w:asciiTheme="minorHAnsi" w:hAnsiTheme="minorHAnsi"/>
              </w:rPr>
              <w:t>pad</w:t>
            </w:r>
            <w:r w:rsidRPr="2422CB5E">
              <w:rPr>
                <w:rFonts w:asciiTheme="minorHAnsi" w:hAnsiTheme="minorHAnsi"/>
              </w:rPr>
              <w:t xml:space="preserve"> by a bund and liner:</w:t>
            </w:r>
          </w:p>
          <w:p w14:paraId="7AA42AF9" w14:textId="45499B79" w:rsidR="00DD18F9" w:rsidRPr="0004088A" w:rsidRDefault="00DD18F9">
            <w:pPr>
              <w:pStyle w:val="ListParagraph"/>
              <w:numPr>
                <w:ilvl w:val="0"/>
                <w:numId w:val="122"/>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i w:val="0"/>
                <w:iCs/>
              </w:rPr>
            </w:pPr>
            <w:r w:rsidRPr="0004088A">
              <w:rPr>
                <w:rFonts w:asciiTheme="minorHAnsi" w:hAnsiTheme="minorHAnsi"/>
                <w:b w:val="0"/>
                <w:bCs w:val="0"/>
                <w:i w:val="0"/>
                <w:iCs/>
              </w:rPr>
              <w:t>the liner is sufficiently impervious and able to contain spilled material or waste until it can be removed or treated</w:t>
            </w:r>
            <w:r w:rsidR="00C34CBA">
              <w:rPr>
                <w:rFonts w:asciiTheme="minorHAnsi" w:hAnsiTheme="minorHAnsi"/>
                <w:b w:val="0"/>
                <w:bCs w:val="0"/>
                <w:i w:val="0"/>
                <w:iCs/>
              </w:rPr>
              <w:t>,</w:t>
            </w:r>
          </w:p>
          <w:p w14:paraId="48007178" w14:textId="2817F1A6" w:rsidR="00DD18F9" w:rsidRPr="0004088A" w:rsidRDefault="00DD18F9">
            <w:pPr>
              <w:pStyle w:val="ListParagraph"/>
              <w:numPr>
                <w:ilvl w:val="0"/>
                <w:numId w:val="122"/>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i w:val="0"/>
                <w:iCs/>
              </w:rPr>
            </w:pPr>
            <w:r w:rsidRPr="0004088A">
              <w:rPr>
                <w:rFonts w:asciiTheme="minorHAnsi" w:hAnsiTheme="minorHAnsi"/>
                <w:b w:val="0"/>
                <w:bCs w:val="0"/>
                <w:i w:val="0"/>
                <w:iCs/>
              </w:rPr>
              <w:t xml:space="preserve">the bund and liner are designed and certified by a </w:t>
            </w:r>
            <w:r w:rsidR="00C80314">
              <w:rPr>
                <w:rFonts w:asciiTheme="minorHAnsi" w:hAnsiTheme="minorHAnsi"/>
                <w:b w:val="0"/>
                <w:bCs w:val="0"/>
                <w:i w:val="0"/>
                <w:iCs/>
              </w:rPr>
              <w:t>s</w:t>
            </w:r>
            <w:r w:rsidRPr="00AC6C29">
              <w:rPr>
                <w:rFonts w:asciiTheme="minorHAnsi" w:hAnsiTheme="minorHAnsi"/>
                <w:b w:val="0"/>
                <w:bCs w:val="0"/>
                <w:i w:val="0"/>
                <w:iCs/>
              </w:rPr>
              <w:t xml:space="preserve">uitably </w:t>
            </w:r>
            <w:r w:rsidR="00C80314">
              <w:rPr>
                <w:rFonts w:asciiTheme="minorHAnsi" w:hAnsiTheme="minorHAnsi"/>
                <w:b w:val="0"/>
                <w:bCs w:val="0"/>
                <w:i w:val="0"/>
                <w:iCs/>
              </w:rPr>
              <w:t>q</w:t>
            </w:r>
            <w:r w:rsidRPr="00AC6C29">
              <w:rPr>
                <w:rFonts w:asciiTheme="minorHAnsi" w:hAnsiTheme="minorHAnsi"/>
                <w:b w:val="0"/>
                <w:bCs w:val="0"/>
                <w:i w:val="0"/>
                <w:iCs/>
              </w:rPr>
              <w:t xml:space="preserve">ualified </w:t>
            </w:r>
            <w:r w:rsidR="00C80314">
              <w:rPr>
                <w:rFonts w:asciiTheme="minorHAnsi" w:hAnsiTheme="minorHAnsi"/>
                <w:b w:val="0"/>
                <w:bCs w:val="0"/>
                <w:i w:val="0"/>
                <w:iCs/>
              </w:rPr>
              <w:t>p</w:t>
            </w:r>
            <w:r w:rsidRPr="00AC6C29">
              <w:rPr>
                <w:rFonts w:asciiTheme="minorHAnsi" w:hAnsiTheme="minorHAnsi"/>
                <w:b w:val="0"/>
                <w:bCs w:val="0"/>
                <w:i w:val="0"/>
                <w:iCs/>
              </w:rPr>
              <w:t>erson</w:t>
            </w:r>
            <w:r w:rsidR="00C34CBA">
              <w:rPr>
                <w:rFonts w:asciiTheme="minorHAnsi" w:hAnsiTheme="minorHAnsi"/>
                <w:b w:val="0"/>
                <w:bCs w:val="0"/>
                <w:i w:val="0"/>
                <w:iCs/>
              </w:rPr>
              <w:t>,</w:t>
            </w:r>
          </w:p>
          <w:p w14:paraId="540DE667" w14:textId="2A2DBC3D" w:rsidR="00DD18F9" w:rsidRPr="0004088A" w:rsidRDefault="00F75B92">
            <w:pPr>
              <w:pStyle w:val="ListParagraph"/>
              <w:numPr>
                <w:ilvl w:val="0"/>
                <w:numId w:val="122"/>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i w:val="0"/>
                <w:iCs/>
              </w:rPr>
            </w:pPr>
            <w:r>
              <w:rPr>
                <w:rFonts w:asciiTheme="minorHAnsi" w:hAnsiTheme="minorHAnsi"/>
                <w:b w:val="0"/>
                <w:bCs w:val="0"/>
                <w:i w:val="0"/>
                <w:iCs/>
              </w:rPr>
              <w:t xml:space="preserve">the </w:t>
            </w:r>
            <w:r w:rsidR="001A499B">
              <w:rPr>
                <w:rFonts w:asciiTheme="minorHAnsi" w:hAnsiTheme="minorHAnsi"/>
                <w:b w:val="0"/>
                <w:bCs w:val="0"/>
                <w:i w:val="0"/>
                <w:iCs/>
              </w:rPr>
              <w:t>bund and liner</w:t>
            </w:r>
            <w:r>
              <w:rPr>
                <w:rFonts w:asciiTheme="minorHAnsi" w:hAnsiTheme="minorHAnsi"/>
                <w:b w:val="0"/>
                <w:bCs w:val="0"/>
                <w:i w:val="0"/>
                <w:iCs/>
              </w:rPr>
              <w:t xml:space="preserve"> </w:t>
            </w:r>
            <w:r w:rsidR="00BB70CD">
              <w:rPr>
                <w:rFonts w:asciiTheme="minorHAnsi" w:hAnsiTheme="minorHAnsi"/>
                <w:b w:val="0"/>
                <w:bCs w:val="0"/>
                <w:i w:val="0"/>
                <w:iCs/>
              </w:rPr>
              <w:t>are</w:t>
            </w:r>
            <w:r w:rsidR="00BB70CD" w:rsidRPr="0004088A">
              <w:rPr>
                <w:rFonts w:asciiTheme="minorHAnsi" w:hAnsiTheme="minorHAnsi"/>
                <w:b w:val="0"/>
                <w:bCs w:val="0"/>
                <w:i w:val="0"/>
                <w:iCs/>
              </w:rPr>
              <w:t xml:space="preserve"> </w:t>
            </w:r>
            <w:r w:rsidR="00DD18F9" w:rsidRPr="0004088A">
              <w:rPr>
                <w:rFonts w:asciiTheme="minorHAnsi" w:hAnsiTheme="minorHAnsi"/>
                <w:b w:val="0"/>
                <w:bCs w:val="0"/>
                <w:i w:val="0"/>
                <w:iCs/>
              </w:rPr>
              <w:t>constructed in accordance with a C</w:t>
            </w:r>
            <w:r w:rsidR="00FD0D8F">
              <w:rPr>
                <w:rFonts w:asciiTheme="minorHAnsi" w:hAnsiTheme="minorHAnsi"/>
                <w:b w:val="0"/>
                <w:bCs w:val="0"/>
                <w:i w:val="0"/>
                <w:iCs/>
              </w:rPr>
              <w:t>QA</w:t>
            </w:r>
            <w:r w:rsidR="00DD18F9" w:rsidRPr="0004088A">
              <w:rPr>
                <w:rFonts w:asciiTheme="minorHAnsi" w:hAnsiTheme="minorHAnsi"/>
                <w:b w:val="0"/>
                <w:bCs w:val="0"/>
                <w:i w:val="0"/>
                <w:iCs/>
              </w:rPr>
              <w:t xml:space="preserve"> plan. The CQA plan must be able to verify</w:t>
            </w:r>
            <w:r w:rsidR="00DD18F9">
              <w:rPr>
                <w:rFonts w:asciiTheme="minorHAnsi" w:hAnsiTheme="minorHAnsi"/>
                <w:b w:val="0"/>
                <w:bCs w:val="0"/>
                <w:i w:val="0"/>
                <w:iCs/>
              </w:rPr>
              <w:t xml:space="preserve"> </w:t>
            </w:r>
            <w:r w:rsidR="00DD18F9" w:rsidRPr="0004088A">
              <w:rPr>
                <w:rFonts w:asciiTheme="minorHAnsi" w:hAnsiTheme="minorHAnsi"/>
                <w:b w:val="0"/>
                <w:bCs w:val="0"/>
                <w:i w:val="0"/>
                <w:iCs/>
              </w:rPr>
              <w:t>materials used comply with specifications</w:t>
            </w:r>
            <w:r w:rsidR="00C34CBA">
              <w:rPr>
                <w:rFonts w:asciiTheme="minorHAnsi" w:hAnsiTheme="minorHAnsi"/>
                <w:b w:val="0"/>
                <w:bCs w:val="0"/>
                <w:i w:val="0"/>
                <w:iCs/>
              </w:rPr>
              <w:t>,</w:t>
            </w:r>
            <w:r w:rsidR="00483ED4">
              <w:rPr>
                <w:rFonts w:asciiTheme="minorHAnsi" w:hAnsiTheme="minorHAnsi"/>
                <w:b w:val="0"/>
                <w:bCs w:val="0"/>
                <w:i w:val="0"/>
                <w:iCs/>
              </w:rPr>
              <w:t xml:space="preserve"> and</w:t>
            </w:r>
          </w:p>
          <w:p w14:paraId="344CE725" w14:textId="6C6531FF" w:rsidR="00DD18F9" w:rsidRPr="0004088A" w:rsidRDefault="00DD18F9">
            <w:pPr>
              <w:pStyle w:val="ListParagraph"/>
              <w:numPr>
                <w:ilvl w:val="0"/>
                <w:numId w:val="122"/>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i w:val="0"/>
              </w:rPr>
            </w:pPr>
            <w:r w:rsidRPr="0004088A">
              <w:rPr>
                <w:rFonts w:asciiTheme="minorHAnsi" w:hAnsiTheme="minorHAnsi"/>
                <w:b w:val="0"/>
                <w:bCs w:val="0"/>
                <w:i w:val="0"/>
                <w:iCs/>
              </w:rPr>
              <w:t>the method of construction/installation is appropriate and, as a result, design requirements have been met.</w:t>
            </w:r>
          </w:p>
        </w:tc>
        <w:tc>
          <w:tcPr>
            <w:tcW w:w="2999" w:type="dxa"/>
            <w:hideMark/>
          </w:tcPr>
          <w:p w14:paraId="054C353C" w14:textId="77777777" w:rsidR="00DD18F9" w:rsidRPr="00762320" w:rsidRDefault="00DD18F9"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A854F6">
              <w:rPr>
                <w:rFonts w:asciiTheme="minorHAnsi" w:hAnsiTheme="minorHAnsi"/>
              </w:rPr>
              <w:t xml:space="preserve">Petroleum wells, </w:t>
            </w:r>
            <w:r>
              <w:rPr>
                <w:rFonts w:asciiTheme="minorHAnsi" w:hAnsiTheme="minorHAnsi"/>
              </w:rPr>
              <w:t>h</w:t>
            </w:r>
            <w:r w:rsidRPr="00A854F6">
              <w:rPr>
                <w:rFonts w:asciiTheme="minorHAnsi" w:hAnsiTheme="minorHAnsi"/>
              </w:rPr>
              <w:t>ydraulic fracturing</w:t>
            </w:r>
          </w:p>
        </w:tc>
      </w:tr>
      <w:tr w:rsidR="00DD18F9" w:rsidRPr="00762320" w14:paraId="5724DE1A" w14:textId="77777777" w:rsidTr="0022040B">
        <w:trPr>
          <w:cnfStyle w:val="000000010000" w:firstRow="0" w:lastRow="0" w:firstColumn="0" w:lastColumn="0" w:oddVBand="0" w:evenVBand="0" w:oddHBand="0" w:evenHBand="1" w:firstRowFirstColumn="0" w:firstRowLastColumn="0" w:lastRowFirstColumn="0" w:lastRowLastColumn="0"/>
          <w:cantSplit w:val="0"/>
          <w:trHeight w:val="113"/>
        </w:trPr>
        <w:tc>
          <w:tcPr>
            <w:cnfStyle w:val="001000000000" w:firstRow="0" w:lastRow="0" w:firstColumn="1" w:lastColumn="0" w:oddVBand="0" w:evenVBand="0" w:oddHBand="0" w:evenHBand="0" w:firstRowFirstColumn="0" w:firstRowLastColumn="0" w:lastRowFirstColumn="0" w:lastRowLastColumn="0"/>
            <w:tcW w:w="1196" w:type="dxa"/>
            <w:vMerge/>
          </w:tcPr>
          <w:p w14:paraId="056AF5DB" w14:textId="77777777" w:rsidR="00DD18F9" w:rsidRPr="00762320" w:rsidRDefault="00DD18F9" w:rsidP="00963DFC">
            <w:pPr>
              <w:spacing w:after="40"/>
              <w:rPr>
                <w:rFonts w:asciiTheme="minorHAnsi" w:hAnsiTheme="minorHAnsi"/>
              </w:rPr>
            </w:pPr>
          </w:p>
        </w:tc>
        <w:tc>
          <w:tcPr>
            <w:tcW w:w="2625" w:type="dxa"/>
            <w:vMerge/>
          </w:tcPr>
          <w:p w14:paraId="73669518" w14:textId="77777777" w:rsidR="00DD18F9" w:rsidRPr="00762320" w:rsidRDefault="00DD18F9"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c>
          <w:tcPr>
            <w:tcW w:w="1531" w:type="dxa"/>
          </w:tcPr>
          <w:p w14:paraId="41729EF2" w14:textId="5A8D4F3F" w:rsidR="00DD18F9" w:rsidRPr="00762320" w:rsidRDefault="00DD18F9"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2422CB5E">
              <w:rPr>
                <w:rFonts w:asciiTheme="minorHAnsi" w:hAnsiTheme="minorHAnsi"/>
              </w:rPr>
              <w:t>CMC-40</w:t>
            </w:r>
            <w:r w:rsidR="00AF70E1" w:rsidRPr="2422CB5E">
              <w:rPr>
                <w:rFonts w:asciiTheme="minorHAnsi" w:hAnsiTheme="minorHAnsi"/>
              </w:rPr>
              <w:t>5</w:t>
            </w:r>
            <w:r w:rsidRPr="2422CB5E">
              <w:rPr>
                <w:rFonts w:asciiTheme="minorHAnsi" w:hAnsiTheme="minorHAnsi"/>
              </w:rPr>
              <w:t>.02</w:t>
            </w:r>
          </w:p>
        </w:tc>
        <w:tc>
          <w:tcPr>
            <w:tcW w:w="6888" w:type="dxa"/>
          </w:tcPr>
          <w:p w14:paraId="37B0EE63" w14:textId="77777777" w:rsidR="00DD18F9" w:rsidRDefault="00DD18F9"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2422CB5E">
              <w:rPr>
                <w:rFonts w:asciiTheme="minorHAnsi" w:hAnsiTheme="minorHAnsi"/>
              </w:rPr>
              <w:t>The bunded area is inspected for integrity of the bund and liner and the presence of any spills:</w:t>
            </w:r>
          </w:p>
          <w:p w14:paraId="19B615C6" w14:textId="19952CCF" w:rsidR="00DD18F9" w:rsidRPr="00F04C84" w:rsidRDefault="00DD18F9" w:rsidP="00DD18F9">
            <w:pPr>
              <w:pStyle w:val="ListParagraph"/>
              <w:numPr>
                <w:ilvl w:val="0"/>
                <w:numId w:val="123"/>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i w:val="0"/>
              </w:rPr>
            </w:pPr>
            <w:r w:rsidRPr="00D37EB9">
              <w:rPr>
                <w:rFonts w:asciiTheme="minorHAnsi" w:hAnsiTheme="minorHAnsi"/>
                <w:b w:val="0"/>
                <w:bCs w:val="0"/>
                <w:i w:val="0"/>
                <w:iCs/>
              </w:rPr>
              <w:t>weekly during inactive periods if there are sources of fluids on site</w:t>
            </w:r>
            <w:r w:rsidR="00CB01CF">
              <w:rPr>
                <w:rFonts w:asciiTheme="minorHAnsi" w:hAnsiTheme="minorHAnsi"/>
                <w:b w:val="0"/>
                <w:bCs w:val="0"/>
                <w:i w:val="0"/>
                <w:iCs/>
              </w:rPr>
              <w:t>, and</w:t>
            </w:r>
          </w:p>
          <w:p w14:paraId="65489309" w14:textId="796DFD2E" w:rsidR="00DD18F9" w:rsidRPr="00762320" w:rsidRDefault="00DD18F9" w:rsidP="00F04C84">
            <w:pPr>
              <w:pStyle w:val="ListParagraph"/>
              <w:numPr>
                <w:ilvl w:val="0"/>
                <w:numId w:val="123"/>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i w:val="0"/>
              </w:rPr>
            </w:pPr>
            <w:r w:rsidRPr="00D37EB9">
              <w:rPr>
                <w:rFonts w:asciiTheme="minorHAnsi" w:hAnsiTheme="minorHAnsi"/>
                <w:b w:val="0"/>
                <w:i w:val="0"/>
              </w:rPr>
              <w:t>daily during active use.</w:t>
            </w:r>
          </w:p>
        </w:tc>
        <w:tc>
          <w:tcPr>
            <w:tcW w:w="2999" w:type="dxa"/>
          </w:tcPr>
          <w:p w14:paraId="2C3DBA67" w14:textId="0B96CD05" w:rsidR="00DD18F9" w:rsidRPr="00A854F6" w:rsidRDefault="00DD18F9"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A854F6">
              <w:rPr>
                <w:rFonts w:asciiTheme="minorHAnsi" w:hAnsiTheme="minorHAnsi"/>
              </w:rPr>
              <w:t xml:space="preserve">Petroleum wells, </w:t>
            </w:r>
            <w:r>
              <w:rPr>
                <w:rFonts w:asciiTheme="minorHAnsi" w:hAnsiTheme="minorHAnsi"/>
              </w:rPr>
              <w:t>h</w:t>
            </w:r>
            <w:r w:rsidRPr="00A854F6">
              <w:rPr>
                <w:rFonts w:asciiTheme="minorHAnsi" w:hAnsiTheme="minorHAnsi"/>
              </w:rPr>
              <w:t>ydraulic fracturing</w:t>
            </w:r>
          </w:p>
        </w:tc>
      </w:tr>
      <w:tr w:rsidR="00DD18F9" w:rsidRPr="00762320" w14:paraId="2634DD5F" w14:textId="77777777" w:rsidTr="00FE0795">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tcPr>
          <w:p w14:paraId="4ADA8526" w14:textId="77777777" w:rsidR="00DD18F9" w:rsidRPr="00762320" w:rsidRDefault="00DD18F9" w:rsidP="00963DFC">
            <w:pPr>
              <w:spacing w:after="40"/>
              <w:rPr>
                <w:rFonts w:asciiTheme="minorHAnsi" w:hAnsiTheme="minorHAnsi"/>
              </w:rPr>
            </w:pPr>
          </w:p>
        </w:tc>
        <w:tc>
          <w:tcPr>
            <w:tcW w:w="2625" w:type="dxa"/>
            <w:vMerge/>
          </w:tcPr>
          <w:p w14:paraId="3C32ECAE" w14:textId="77777777" w:rsidR="00DD18F9" w:rsidRPr="00762320" w:rsidRDefault="00DD18F9"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tcW w:w="1531" w:type="dxa"/>
          </w:tcPr>
          <w:p w14:paraId="08AE9BF1" w14:textId="03920F3A" w:rsidR="00DD18F9" w:rsidRPr="00762320" w:rsidRDefault="00DD18F9"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62320">
              <w:rPr>
                <w:rFonts w:asciiTheme="minorHAnsi" w:hAnsiTheme="minorHAnsi"/>
                <w:szCs w:val="22"/>
              </w:rPr>
              <w:t>CMC-40</w:t>
            </w:r>
            <w:r w:rsidR="00AF70E1">
              <w:rPr>
                <w:rFonts w:asciiTheme="minorHAnsi" w:hAnsiTheme="minorHAnsi"/>
                <w:szCs w:val="22"/>
              </w:rPr>
              <w:t>5</w:t>
            </w:r>
            <w:r w:rsidRPr="00762320">
              <w:rPr>
                <w:rFonts w:asciiTheme="minorHAnsi" w:hAnsiTheme="minorHAnsi"/>
                <w:szCs w:val="22"/>
              </w:rPr>
              <w:t>.03</w:t>
            </w:r>
          </w:p>
        </w:tc>
        <w:tc>
          <w:tcPr>
            <w:tcW w:w="6888" w:type="dxa"/>
          </w:tcPr>
          <w:p w14:paraId="2DA12007" w14:textId="466C7650" w:rsidR="00DD18F9" w:rsidRDefault="00DD18F9"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62320">
              <w:rPr>
                <w:rFonts w:asciiTheme="minorHAnsi" w:hAnsiTheme="minorHAnsi"/>
                <w:szCs w:val="22"/>
              </w:rPr>
              <w:t>Remedial actions are available in the event that the integrity of the bund or liner is damaged or compromised.</w:t>
            </w:r>
          </w:p>
        </w:tc>
        <w:tc>
          <w:tcPr>
            <w:tcW w:w="2999" w:type="dxa"/>
          </w:tcPr>
          <w:p w14:paraId="19567E38" w14:textId="7ACDBF7B" w:rsidR="00DD18F9" w:rsidRPr="00A854F6" w:rsidRDefault="00DD18F9"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A854F6">
              <w:rPr>
                <w:rFonts w:asciiTheme="minorHAnsi" w:hAnsiTheme="minorHAnsi"/>
              </w:rPr>
              <w:t xml:space="preserve">Petroleum wells, </w:t>
            </w:r>
            <w:r>
              <w:rPr>
                <w:rFonts w:asciiTheme="minorHAnsi" w:hAnsiTheme="minorHAnsi"/>
              </w:rPr>
              <w:t>h</w:t>
            </w:r>
            <w:r w:rsidRPr="00A854F6">
              <w:rPr>
                <w:rFonts w:asciiTheme="minorHAnsi" w:hAnsiTheme="minorHAnsi"/>
              </w:rPr>
              <w:t>ydraulic fracturing</w:t>
            </w:r>
          </w:p>
        </w:tc>
      </w:tr>
      <w:tr w:rsidR="00DD18F9" w:rsidRPr="00762320" w14:paraId="6E4154FE" w14:textId="77777777" w:rsidTr="00FE0795">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tcPr>
          <w:p w14:paraId="10A360BC" w14:textId="77777777" w:rsidR="00DD18F9" w:rsidRPr="00762320" w:rsidRDefault="00DD18F9" w:rsidP="00963DFC">
            <w:pPr>
              <w:spacing w:after="40"/>
              <w:rPr>
                <w:rFonts w:asciiTheme="minorHAnsi" w:hAnsiTheme="minorHAnsi"/>
              </w:rPr>
            </w:pPr>
          </w:p>
        </w:tc>
        <w:tc>
          <w:tcPr>
            <w:tcW w:w="2625" w:type="dxa"/>
            <w:vMerge/>
          </w:tcPr>
          <w:p w14:paraId="66C2C8D6" w14:textId="77777777" w:rsidR="00DD18F9" w:rsidRPr="00762320" w:rsidRDefault="00DD18F9"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c>
          <w:tcPr>
            <w:tcW w:w="1531" w:type="dxa"/>
          </w:tcPr>
          <w:p w14:paraId="599FB0F4" w14:textId="090D6936" w:rsidR="00DD18F9" w:rsidRPr="00762320" w:rsidRDefault="00DD18F9"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62320">
              <w:rPr>
                <w:rFonts w:asciiTheme="minorHAnsi" w:hAnsiTheme="minorHAnsi"/>
                <w:szCs w:val="22"/>
              </w:rPr>
              <w:t>CMC-40</w:t>
            </w:r>
            <w:r w:rsidR="00AF70E1">
              <w:rPr>
                <w:rFonts w:asciiTheme="minorHAnsi" w:hAnsiTheme="minorHAnsi"/>
                <w:szCs w:val="22"/>
              </w:rPr>
              <w:t>5</w:t>
            </w:r>
            <w:r w:rsidRPr="00762320">
              <w:rPr>
                <w:rFonts w:asciiTheme="minorHAnsi" w:hAnsiTheme="minorHAnsi"/>
                <w:szCs w:val="22"/>
              </w:rPr>
              <w:t>.04</w:t>
            </w:r>
          </w:p>
        </w:tc>
        <w:tc>
          <w:tcPr>
            <w:tcW w:w="6888" w:type="dxa"/>
          </w:tcPr>
          <w:p w14:paraId="5E545A1A" w14:textId="44D33BF9" w:rsidR="00DD18F9" w:rsidRPr="00762320" w:rsidRDefault="00DD18F9"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62320">
              <w:rPr>
                <w:rFonts w:asciiTheme="minorHAnsi" w:hAnsiTheme="minorHAnsi"/>
                <w:szCs w:val="22"/>
              </w:rPr>
              <w:t>Where the integrity of the bund or liner is damaged or compromised, remedial actions are implemented as soon as reasonably practica</w:t>
            </w:r>
            <w:r w:rsidR="009F5513">
              <w:rPr>
                <w:rFonts w:asciiTheme="minorHAnsi" w:hAnsiTheme="minorHAnsi"/>
                <w:szCs w:val="22"/>
              </w:rPr>
              <w:t>b</w:t>
            </w:r>
            <w:r w:rsidRPr="00762320">
              <w:rPr>
                <w:rFonts w:asciiTheme="minorHAnsi" w:hAnsiTheme="minorHAnsi"/>
                <w:szCs w:val="22"/>
              </w:rPr>
              <w:t>l</w:t>
            </w:r>
            <w:r w:rsidR="009F5513">
              <w:rPr>
                <w:rFonts w:asciiTheme="minorHAnsi" w:hAnsiTheme="minorHAnsi"/>
                <w:szCs w:val="22"/>
              </w:rPr>
              <w:t>e</w:t>
            </w:r>
            <w:r w:rsidRPr="00762320">
              <w:rPr>
                <w:rFonts w:asciiTheme="minorHAnsi" w:hAnsiTheme="minorHAnsi"/>
                <w:szCs w:val="22"/>
              </w:rPr>
              <w:t>.</w:t>
            </w:r>
          </w:p>
        </w:tc>
        <w:tc>
          <w:tcPr>
            <w:tcW w:w="2999" w:type="dxa"/>
          </w:tcPr>
          <w:p w14:paraId="65119300" w14:textId="74839E36" w:rsidR="00DD18F9" w:rsidRPr="00A854F6" w:rsidRDefault="00DD18F9"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A854F6">
              <w:rPr>
                <w:rFonts w:asciiTheme="minorHAnsi" w:hAnsiTheme="minorHAnsi"/>
              </w:rPr>
              <w:t xml:space="preserve">Petroleum wells, </w:t>
            </w:r>
            <w:r>
              <w:rPr>
                <w:rFonts w:asciiTheme="minorHAnsi" w:hAnsiTheme="minorHAnsi"/>
              </w:rPr>
              <w:t>h</w:t>
            </w:r>
            <w:r w:rsidRPr="00A854F6">
              <w:rPr>
                <w:rFonts w:asciiTheme="minorHAnsi" w:hAnsiTheme="minorHAnsi"/>
              </w:rPr>
              <w:t>ydraulic fracturing</w:t>
            </w:r>
          </w:p>
        </w:tc>
      </w:tr>
      <w:tr w:rsidR="00DD18F9" w:rsidRPr="00762320" w14:paraId="0376C540" w14:textId="77777777" w:rsidTr="00D00612">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val="restart"/>
            <w:hideMark/>
          </w:tcPr>
          <w:p w14:paraId="6A5BC9B9" w14:textId="4E8DF589" w:rsidR="00DD18F9" w:rsidRPr="00762320" w:rsidRDefault="00DD18F9" w:rsidP="0022040B">
            <w:pPr>
              <w:spacing w:after="40"/>
              <w:rPr>
                <w:rFonts w:asciiTheme="minorHAnsi" w:hAnsiTheme="minorHAnsi"/>
                <w:szCs w:val="22"/>
              </w:rPr>
            </w:pPr>
            <w:r w:rsidRPr="00762320">
              <w:rPr>
                <w:rFonts w:asciiTheme="minorHAnsi" w:hAnsiTheme="minorHAnsi"/>
                <w:szCs w:val="22"/>
              </w:rPr>
              <w:t>CMC-501</w:t>
            </w:r>
          </w:p>
        </w:tc>
        <w:tc>
          <w:tcPr>
            <w:tcW w:w="2625" w:type="dxa"/>
            <w:vMerge w:val="restart"/>
            <w:hideMark/>
          </w:tcPr>
          <w:p w14:paraId="008454B4" w14:textId="0BBE6FFD" w:rsidR="00DD18F9" w:rsidRPr="00762320" w:rsidRDefault="00DD18F9"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0F4A30">
              <w:rPr>
                <w:rFonts w:asciiTheme="minorHAnsi" w:hAnsiTheme="minorHAnsi"/>
              </w:rPr>
              <w:t>Design,</w:t>
            </w:r>
            <w:r>
              <w:rPr>
                <w:rFonts w:asciiTheme="minorHAnsi" w:hAnsiTheme="minorHAnsi"/>
              </w:rPr>
              <w:t xml:space="preserve"> </w:t>
            </w:r>
            <w:r w:rsidRPr="000F4A30">
              <w:rPr>
                <w:rFonts w:asciiTheme="minorHAnsi" w:hAnsiTheme="minorHAnsi"/>
              </w:rPr>
              <w:t>construction and operational standards for above ground open tanks are appropriately met.</w:t>
            </w:r>
            <w:r>
              <w:rPr>
                <w:rFonts w:asciiTheme="minorHAnsi" w:hAnsiTheme="minorHAnsi"/>
              </w:rPr>
              <w:t xml:space="preserve"> </w:t>
            </w:r>
            <w:r>
              <w:rPr>
                <w:rFonts w:asciiTheme="minorHAnsi" w:hAnsiTheme="minorHAnsi"/>
                <w:szCs w:val="22"/>
              </w:rPr>
              <w:t xml:space="preserve"> </w:t>
            </w:r>
          </w:p>
        </w:tc>
        <w:tc>
          <w:tcPr>
            <w:tcW w:w="1531" w:type="dxa"/>
            <w:hideMark/>
          </w:tcPr>
          <w:p w14:paraId="6FB21E6E" w14:textId="77777777" w:rsidR="00DD18F9" w:rsidRPr="00762320" w:rsidRDefault="00DD18F9"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2422CB5E">
              <w:rPr>
                <w:rFonts w:asciiTheme="minorHAnsi" w:hAnsiTheme="minorHAnsi"/>
              </w:rPr>
              <w:t>CMC-501.01</w:t>
            </w:r>
          </w:p>
        </w:tc>
        <w:tc>
          <w:tcPr>
            <w:tcW w:w="6888" w:type="dxa"/>
            <w:hideMark/>
          </w:tcPr>
          <w:p w14:paraId="1F466623" w14:textId="7FAF52F2" w:rsidR="00DD18F9" w:rsidRDefault="00DD18F9"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2422CB5E" w:rsidDel="00AC3D6D">
              <w:rPr>
                <w:rFonts w:asciiTheme="minorHAnsi" w:hAnsiTheme="minorHAnsi"/>
              </w:rPr>
              <w:t>A</w:t>
            </w:r>
            <w:r w:rsidRPr="2422CB5E">
              <w:rPr>
                <w:rFonts w:asciiTheme="minorHAnsi" w:hAnsiTheme="minorHAnsi"/>
              </w:rPr>
              <w:t>bove</w:t>
            </w:r>
            <w:r w:rsidR="00A31410" w:rsidRPr="2422CB5E">
              <w:rPr>
                <w:rFonts w:asciiTheme="minorHAnsi" w:hAnsiTheme="minorHAnsi"/>
              </w:rPr>
              <w:t xml:space="preserve"> </w:t>
            </w:r>
            <w:r w:rsidRPr="2422CB5E">
              <w:rPr>
                <w:rFonts w:asciiTheme="minorHAnsi" w:hAnsiTheme="minorHAnsi"/>
              </w:rPr>
              <w:t>ground open tanks are designed so that:</w:t>
            </w:r>
          </w:p>
          <w:p w14:paraId="6AC91B9D" w14:textId="77777777" w:rsidR="00DD18F9" w:rsidRPr="00F635E8" w:rsidRDefault="00DD18F9">
            <w:pPr>
              <w:pStyle w:val="ListParagraph"/>
              <w:numPr>
                <w:ilvl w:val="0"/>
                <w:numId w:val="124"/>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i w:val="0"/>
                <w:iCs/>
              </w:rPr>
            </w:pPr>
            <w:r w:rsidRPr="00F635E8">
              <w:rPr>
                <w:rFonts w:asciiTheme="minorHAnsi" w:hAnsiTheme="minorHAnsi"/>
                <w:b w:val="0"/>
                <w:bCs w:val="0"/>
                <w:i w:val="0"/>
                <w:iCs/>
              </w:rPr>
              <w:t>they incorporate a leak detection system:</w:t>
            </w:r>
          </w:p>
          <w:p w14:paraId="40353A24" w14:textId="60927CE9" w:rsidR="00DD18F9" w:rsidRPr="00F635E8" w:rsidRDefault="00DD18F9" w:rsidP="00054D5A">
            <w:pPr>
              <w:pStyle w:val="ListParagraph"/>
              <w:numPr>
                <w:ilvl w:val="1"/>
                <w:numId w:val="316"/>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i w:val="0"/>
                <w:iCs/>
              </w:rPr>
            </w:pPr>
            <w:r w:rsidRPr="00F635E8">
              <w:rPr>
                <w:rFonts w:asciiTheme="minorHAnsi" w:hAnsiTheme="minorHAnsi"/>
                <w:b w:val="0"/>
                <w:bCs w:val="0"/>
                <w:i w:val="0"/>
                <w:iCs/>
              </w:rPr>
              <w:t>between the liners within the tank where double lined tanks are used for storage or treatment infrastructure</w:t>
            </w:r>
            <w:r w:rsidR="00CB01CF">
              <w:rPr>
                <w:rFonts w:asciiTheme="minorHAnsi" w:hAnsiTheme="minorHAnsi"/>
                <w:b w:val="0"/>
                <w:bCs w:val="0"/>
                <w:i w:val="0"/>
                <w:iCs/>
              </w:rPr>
              <w:t>, and</w:t>
            </w:r>
          </w:p>
          <w:p w14:paraId="55044454" w14:textId="28E4A5A1" w:rsidR="00DD18F9" w:rsidRPr="00F635E8" w:rsidRDefault="00DD18F9" w:rsidP="00054D5A">
            <w:pPr>
              <w:pStyle w:val="ListParagraph"/>
              <w:numPr>
                <w:ilvl w:val="1"/>
                <w:numId w:val="316"/>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i w:val="0"/>
                <w:iCs/>
              </w:rPr>
            </w:pPr>
            <w:r w:rsidRPr="00F635E8">
              <w:rPr>
                <w:rFonts w:asciiTheme="minorHAnsi" w:hAnsiTheme="minorHAnsi"/>
                <w:b w:val="0"/>
                <w:bCs w:val="0"/>
                <w:i w:val="0"/>
                <w:iCs/>
              </w:rPr>
              <w:t>between the outer liner</w:t>
            </w:r>
            <w:r>
              <w:rPr>
                <w:rFonts w:asciiTheme="minorHAnsi" w:hAnsiTheme="minorHAnsi"/>
                <w:b w:val="0"/>
                <w:bCs w:val="0"/>
                <w:i w:val="0"/>
                <w:iCs/>
              </w:rPr>
              <w:t xml:space="preserve">, </w:t>
            </w:r>
            <w:r w:rsidRPr="00F635E8">
              <w:rPr>
                <w:rFonts w:asciiTheme="minorHAnsi" w:hAnsiTheme="minorHAnsi"/>
                <w:b w:val="0"/>
                <w:bCs w:val="0"/>
                <w:i w:val="0"/>
                <w:iCs/>
              </w:rPr>
              <w:t>tank wall</w:t>
            </w:r>
            <w:r>
              <w:rPr>
                <w:rFonts w:asciiTheme="minorHAnsi" w:hAnsiTheme="minorHAnsi"/>
                <w:b w:val="0"/>
                <w:bCs w:val="0"/>
                <w:i w:val="0"/>
                <w:iCs/>
              </w:rPr>
              <w:t xml:space="preserve"> and floor</w:t>
            </w:r>
            <w:r w:rsidR="00D477E7">
              <w:rPr>
                <w:rFonts w:asciiTheme="minorHAnsi" w:hAnsiTheme="minorHAnsi"/>
                <w:b w:val="0"/>
                <w:bCs w:val="0"/>
                <w:i w:val="0"/>
                <w:iCs/>
              </w:rPr>
              <w:t>,</w:t>
            </w:r>
          </w:p>
          <w:p w14:paraId="1FBE2EC6" w14:textId="00C83459" w:rsidR="00DD18F9" w:rsidRPr="00F635E8" w:rsidRDefault="00DD18F9">
            <w:pPr>
              <w:pStyle w:val="ListParagraph"/>
              <w:numPr>
                <w:ilvl w:val="0"/>
                <w:numId w:val="124"/>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i w:val="0"/>
                <w:iCs/>
              </w:rPr>
            </w:pPr>
            <w:r w:rsidRPr="00F635E8">
              <w:rPr>
                <w:rFonts w:asciiTheme="minorHAnsi" w:hAnsiTheme="minorHAnsi"/>
                <w:b w:val="0"/>
                <w:bCs w:val="0"/>
                <w:i w:val="0"/>
                <w:iCs/>
              </w:rPr>
              <w:t xml:space="preserve">the </w:t>
            </w:r>
            <w:r w:rsidR="00D2602C">
              <w:rPr>
                <w:rFonts w:asciiTheme="minorHAnsi" w:hAnsiTheme="minorHAnsi"/>
                <w:b w:val="0"/>
                <w:bCs w:val="0"/>
                <w:i w:val="0"/>
                <w:iCs/>
              </w:rPr>
              <w:t>liners</w:t>
            </w:r>
            <w:r w:rsidRPr="00F635E8">
              <w:rPr>
                <w:rFonts w:asciiTheme="minorHAnsi" w:hAnsiTheme="minorHAnsi"/>
                <w:b w:val="0"/>
                <w:bCs w:val="0"/>
                <w:i w:val="0"/>
                <w:iCs/>
              </w:rPr>
              <w:t xml:space="preserve"> used are designed to appropriate specifications for the application that considers permeability, durability, puncture resistance, tensile strength, damage during installation, chemical resistance and resistance to weathering</w:t>
            </w:r>
            <w:r w:rsidR="00D477E7">
              <w:rPr>
                <w:rFonts w:asciiTheme="minorHAnsi" w:hAnsiTheme="minorHAnsi"/>
                <w:b w:val="0"/>
                <w:bCs w:val="0"/>
                <w:i w:val="0"/>
                <w:iCs/>
              </w:rPr>
              <w:t>,</w:t>
            </w:r>
          </w:p>
          <w:p w14:paraId="5E1516C1" w14:textId="013BEE0A" w:rsidR="00DD18F9" w:rsidRPr="0022040B" w:rsidRDefault="00DD18F9">
            <w:pPr>
              <w:pStyle w:val="ListParagraph"/>
              <w:numPr>
                <w:ilvl w:val="0"/>
                <w:numId w:val="124"/>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b w:val="0"/>
                <w:i w:val="0"/>
              </w:rPr>
            </w:pPr>
            <w:r w:rsidRPr="00F635E8">
              <w:rPr>
                <w:rFonts w:asciiTheme="minorHAnsi" w:hAnsiTheme="minorHAnsi"/>
                <w:b w:val="0"/>
                <w:bCs w:val="0"/>
                <w:i w:val="0"/>
                <w:iCs/>
              </w:rPr>
              <w:t>the storage will not be compromised by external hazards including fire, flood, wind loading or collision by a vehicle</w:t>
            </w:r>
            <w:r w:rsidR="00D477E7">
              <w:rPr>
                <w:rFonts w:asciiTheme="minorHAnsi" w:hAnsiTheme="minorHAnsi"/>
                <w:b w:val="0"/>
                <w:bCs w:val="0"/>
                <w:i w:val="0"/>
                <w:iCs/>
              </w:rPr>
              <w:t>, and</w:t>
            </w:r>
          </w:p>
          <w:p w14:paraId="6A16C61F" w14:textId="0DA2E406" w:rsidR="00DD18F9" w:rsidRPr="00F635E8" w:rsidRDefault="003B6384">
            <w:pPr>
              <w:pStyle w:val="ListParagraph"/>
              <w:numPr>
                <w:ilvl w:val="0"/>
                <w:numId w:val="124"/>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i w:val="0"/>
              </w:rPr>
            </w:pPr>
            <w:r>
              <w:rPr>
                <w:b w:val="0"/>
                <w:bCs w:val="0"/>
                <w:i w:val="0"/>
                <w:iCs/>
              </w:rPr>
              <w:t xml:space="preserve">they are </w:t>
            </w:r>
            <w:r w:rsidR="00DD18F9" w:rsidRPr="00FA345B">
              <w:rPr>
                <w:b w:val="0"/>
                <w:bCs w:val="0"/>
                <w:i w:val="0"/>
                <w:iCs/>
              </w:rPr>
              <w:t>constructed in accordance with a C</w:t>
            </w:r>
            <w:r w:rsidR="00296D7B">
              <w:rPr>
                <w:b w:val="0"/>
                <w:bCs w:val="0"/>
                <w:i w:val="0"/>
                <w:iCs/>
              </w:rPr>
              <w:t>QA</w:t>
            </w:r>
            <w:r w:rsidR="00DD18F9" w:rsidRPr="00FA345B">
              <w:rPr>
                <w:b w:val="0"/>
                <w:bCs w:val="0"/>
                <w:i w:val="0"/>
                <w:iCs/>
              </w:rPr>
              <w:t xml:space="preserve"> plan. The CQA plan must be able to verify materials used comply with specifications, including the tank foundation</w:t>
            </w:r>
            <w:r w:rsidR="00DD18F9" w:rsidRPr="00AF0E1A">
              <w:rPr>
                <w:rFonts w:asciiTheme="minorHAnsi" w:hAnsiTheme="minorHAnsi"/>
                <w:b w:val="0"/>
                <w:bCs w:val="0"/>
                <w:i w:val="0"/>
                <w:iCs/>
              </w:rPr>
              <w:t>.</w:t>
            </w:r>
          </w:p>
        </w:tc>
        <w:tc>
          <w:tcPr>
            <w:tcW w:w="2999" w:type="dxa"/>
            <w:hideMark/>
          </w:tcPr>
          <w:p w14:paraId="65658A47" w14:textId="55A1B297" w:rsidR="00DD18F9" w:rsidRPr="00762320" w:rsidRDefault="00DD18F9"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1D5743">
              <w:rPr>
                <w:rFonts w:asciiTheme="minorHAnsi" w:hAnsiTheme="minorHAnsi"/>
              </w:rPr>
              <w:t>Management of process-affected water and wastewater produced by regulated activities</w:t>
            </w:r>
          </w:p>
        </w:tc>
      </w:tr>
      <w:tr w:rsidR="00F04C84" w:rsidRPr="00762320" w14:paraId="5F5230F6" w14:textId="77777777" w:rsidTr="00D00612">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tcPr>
          <w:p w14:paraId="3AF98486" w14:textId="77777777" w:rsidR="00F04C84" w:rsidRPr="00762320" w:rsidRDefault="00F04C84" w:rsidP="00963DFC">
            <w:pPr>
              <w:spacing w:after="40"/>
              <w:rPr>
                <w:rFonts w:asciiTheme="minorHAnsi" w:hAnsiTheme="minorHAnsi"/>
              </w:rPr>
            </w:pPr>
          </w:p>
        </w:tc>
        <w:tc>
          <w:tcPr>
            <w:tcW w:w="2625" w:type="dxa"/>
            <w:vMerge/>
          </w:tcPr>
          <w:p w14:paraId="115DCD8B" w14:textId="77777777" w:rsidR="00F04C84" w:rsidRPr="000F4A30" w:rsidRDefault="00F04C84"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c>
          <w:tcPr>
            <w:tcW w:w="1531" w:type="dxa"/>
          </w:tcPr>
          <w:p w14:paraId="56A2FE33" w14:textId="396AE373" w:rsidR="00F04C84" w:rsidRPr="00762320" w:rsidRDefault="00F04C84"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62320">
              <w:rPr>
                <w:rFonts w:asciiTheme="minorHAnsi" w:hAnsiTheme="minorHAnsi"/>
                <w:szCs w:val="22"/>
              </w:rPr>
              <w:t>CMC-501.02</w:t>
            </w:r>
          </w:p>
        </w:tc>
        <w:tc>
          <w:tcPr>
            <w:tcW w:w="6888" w:type="dxa"/>
          </w:tcPr>
          <w:p w14:paraId="45FEC6EA" w14:textId="72510E1F" w:rsidR="00F04C84" w:rsidRPr="00762320" w:rsidDel="00AC3D6D" w:rsidRDefault="00F04C84"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Pr>
                <w:rFonts w:asciiTheme="minorHAnsi" w:hAnsiTheme="minorHAnsi"/>
                <w:szCs w:val="22"/>
              </w:rPr>
              <w:t>A</w:t>
            </w:r>
            <w:r w:rsidRPr="00762320">
              <w:rPr>
                <w:rFonts w:asciiTheme="minorHAnsi" w:hAnsiTheme="minorHAnsi"/>
                <w:szCs w:val="22"/>
              </w:rPr>
              <w:t>bove</w:t>
            </w:r>
            <w:r w:rsidR="00A31410">
              <w:rPr>
                <w:rFonts w:asciiTheme="minorHAnsi" w:hAnsiTheme="minorHAnsi"/>
                <w:szCs w:val="22"/>
              </w:rPr>
              <w:t xml:space="preserve"> </w:t>
            </w:r>
            <w:r w:rsidRPr="00762320">
              <w:rPr>
                <w:rFonts w:asciiTheme="minorHAnsi" w:hAnsiTheme="minorHAnsi"/>
                <w:szCs w:val="22"/>
              </w:rPr>
              <w:t xml:space="preserve">ground </w:t>
            </w:r>
            <w:r>
              <w:rPr>
                <w:rFonts w:asciiTheme="minorHAnsi" w:hAnsiTheme="minorHAnsi"/>
                <w:szCs w:val="22"/>
              </w:rPr>
              <w:t>open</w:t>
            </w:r>
            <w:r w:rsidRPr="00762320">
              <w:rPr>
                <w:rFonts w:asciiTheme="minorHAnsi" w:hAnsiTheme="minorHAnsi"/>
                <w:szCs w:val="22"/>
              </w:rPr>
              <w:t xml:space="preserve"> tanks are constructed to meet the requirements of CMC-501.01</w:t>
            </w:r>
            <w:r w:rsidR="001C5D6D">
              <w:rPr>
                <w:rFonts w:asciiTheme="minorHAnsi" w:hAnsiTheme="minorHAnsi"/>
                <w:szCs w:val="22"/>
              </w:rPr>
              <w:t>.</w:t>
            </w:r>
            <w:r w:rsidRPr="00762320">
              <w:rPr>
                <w:rFonts w:asciiTheme="minorHAnsi" w:hAnsiTheme="minorHAnsi"/>
                <w:szCs w:val="22"/>
              </w:rPr>
              <w:t xml:space="preserve"> </w:t>
            </w:r>
          </w:p>
        </w:tc>
        <w:tc>
          <w:tcPr>
            <w:tcW w:w="2999" w:type="dxa"/>
          </w:tcPr>
          <w:p w14:paraId="5A21D76C" w14:textId="7C0B6DDA" w:rsidR="00F04C84" w:rsidRPr="001D5743" w:rsidRDefault="00F04C84"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1D5743">
              <w:rPr>
                <w:rFonts w:asciiTheme="minorHAnsi" w:hAnsiTheme="minorHAnsi"/>
              </w:rPr>
              <w:t>Management of process-affected water and wastewater produced by regulated activities</w:t>
            </w:r>
          </w:p>
        </w:tc>
      </w:tr>
      <w:tr w:rsidR="00F04C84" w:rsidRPr="00762320" w14:paraId="141A0692" w14:textId="77777777" w:rsidTr="00D00612">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val="restart"/>
          </w:tcPr>
          <w:p w14:paraId="514139FC" w14:textId="5A78F792" w:rsidR="00F04C84" w:rsidRPr="00762320" w:rsidRDefault="00F04C84" w:rsidP="0022040B">
            <w:pPr>
              <w:spacing w:after="40"/>
              <w:rPr>
                <w:rFonts w:asciiTheme="minorHAnsi" w:hAnsiTheme="minorHAnsi"/>
              </w:rPr>
            </w:pPr>
            <w:r w:rsidRPr="00762320">
              <w:rPr>
                <w:rFonts w:asciiTheme="minorHAnsi" w:hAnsiTheme="minorHAnsi"/>
                <w:szCs w:val="22"/>
              </w:rPr>
              <w:t>CMC-502</w:t>
            </w:r>
          </w:p>
        </w:tc>
        <w:tc>
          <w:tcPr>
            <w:tcW w:w="2625" w:type="dxa"/>
            <w:vMerge w:val="restart"/>
          </w:tcPr>
          <w:p w14:paraId="4E5A692A" w14:textId="17FC5E64" w:rsidR="00F04C84" w:rsidRPr="000F4A30" w:rsidRDefault="00F04C84" w:rsidP="0022040B">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B7758F">
              <w:rPr>
                <w:rFonts w:asciiTheme="minorHAnsi" w:hAnsiTheme="minorHAnsi"/>
              </w:rPr>
              <w:t>Additional design,</w:t>
            </w:r>
            <w:r>
              <w:rPr>
                <w:rFonts w:asciiTheme="minorHAnsi" w:hAnsiTheme="minorHAnsi"/>
              </w:rPr>
              <w:t xml:space="preserve"> </w:t>
            </w:r>
            <w:r w:rsidRPr="00B7758F">
              <w:rPr>
                <w:rFonts w:asciiTheme="minorHAnsi" w:hAnsiTheme="minorHAnsi"/>
              </w:rPr>
              <w:t>construction and operational requirements for above ground enclosed tanks are appropriately met.</w:t>
            </w:r>
          </w:p>
        </w:tc>
        <w:tc>
          <w:tcPr>
            <w:tcW w:w="1531" w:type="dxa"/>
          </w:tcPr>
          <w:p w14:paraId="7D814A51" w14:textId="65037D61" w:rsidR="00F04C84" w:rsidRPr="00762320" w:rsidRDefault="00F04C84"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3F9361C3">
              <w:rPr>
                <w:rFonts w:asciiTheme="minorHAnsi" w:hAnsiTheme="minorHAnsi"/>
              </w:rPr>
              <w:t>CMC-502.01</w:t>
            </w:r>
          </w:p>
        </w:tc>
        <w:tc>
          <w:tcPr>
            <w:tcW w:w="6888" w:type="dxa"/>
          </w:tcPr>
          <w:p w14:paraId="51EDE2C8" w14:textId="7FE540C2" w:rsidR="00F04C84" w:rsidRDefault="00F04C84"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3F9361C3">
              <w:rPr>
                <w:rFonts w:asciiTheme="minorHAnsi" w:hAnsiTheme="minorHAnsi"/>
              </w:rPr>
              <w:t>In addition to the requirements for above</w:t>
            </w:r>
            <w:r w:rsidR="00A31410" w:rsidRPr="3F9361C3">
              <w:rPr>
                <w:rFonts w:asciiTheme="minorHAnsi" w:hAnsiTheme="minorHAnsi"/>
              </w:rPr>
              <w:t xml:space="preserve"> </w:t>
            </w:r>
            <w:r w:rsidRPr="3F9361C3">
              <w:rPr>
                <w:rFonts w:asciiTheme="minorHAnsi" w:hAnsiTheme="minorHAnsi"/>
              </w:rPr>
              <w:t>ground open tanks, above</w:t>
            </w:r>
            <w:r w:rsidR="00A31410" w:rsidRPr="3F9361C3">
              <w:rPr>
                <w:rFonts w:asciiTheme="minorHAnsi" w:hAnsiTheme="minorHAnsi"/>
              </w:rPr>
              <w:t xml:space="preserve"> </w:t>
            </w:r>
            <w:r w:rsidRPr="3F9361C3">
              <w:rPr>
                <w:rFonts w:asciiTheme="minorHAnsi" w:hAnsiTheme="minorHAnsi"/>
              </w:rPr>
              <w:t>ground enclosed tanks must also meet the following performance standards.</w:t>
            </w:r>
          </w:p>
          <w:p w14:paraId="2E21E5C1" w14:textId="77777777" w:rsidR="00F04C84" w:rsidRDefault="00F04C84"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3F9361C3">
              <w:rPr>
                <w:rFonts w:asciiTheme="minorHAnsi" w:hAnsiTheme="minorHAnsi"/>
              </w:rPr>
              <w:t>Enclosed tanks must be designed so that:</w:t>
            </w:r>
          </w:p>
          <w:p w14:paraId="6577E172" w14:textId="4EEAE619" w:rsidR="00F04C84" w:rsidRPr="00AC3E3D" w:rsidRDefault="00F04C84" w:rsidP="00F04C84">
            <w:pPr>
              <w:pStyle w:val="ListParagraph"/>
              <w:numPr>
                <w:ilvl w:val="0"/>
                <w:numId w:val="125"/>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i w:val="0"/>
                <w:iCs/>
              </w:rPr>
            </w:pPr>
            <w:r w:rsidRPr="00AC3E3D">
              <w:rPr>
                <w:rFonts w:asciiTheme="minorHAnsi" w:hAnsiTheme="minorHAnsi"/>
                <w:b w:val="0"/>
                <w:bCs w:val="0"/>
                <w:i w:val="0"/>
                <w:iCs/>
              </w:rPr>
              <w:t>the ingress of rainwater into the enclosed tank is limited, otherwise CMC-503 will apply</w:t>
            </w:r>
            <w:r w:rsidR="00FC5AFC">
              <w:rPr>
                <w:rFonts w:asciiTheme="minorHAnsi" w:hAnsiTheme="minorHAnsi"/>
                <w:b w:val="0"/>
                <w:bCs w:val="0"/>
                <w:i w:val="0"/>
                <w:iCs/>
              </w:rPr>
              <w:t>,</w:t>
            </w:r>
          </w:p>
          <w:p w14:paraId="4310C56E" w14:textId="69A24474" w:rsidR="00F04C84" w:rsidRPr="00AC3E3D" w:rsidRDefault="00F04C84" w:rsidP="00F04C84">
            <w:pPr>
              <w:pStyle w:val="ListParagraph"/>
              <w:numPr>
                <w:ilvl w:val="0"/>
                <w:numId w:val="125"/>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i w:val="0"/>
                <w:iCs/>
              </w:rPr>
            </w:pPr>
            <w:r w:rsidRPr="00AC3E3D">
              <w:rPr>
                <w:rFonts w:asciiTheme="minorHAnsi" w:hAnsiTheme="minorHAnsi"/>
                <w:b w:val="0"/>
                <w:bCs w:val="0"/>
                <w:i w:val="0"/>
                <w:iCs/>
              </w:rPr>
              <w:t>the ingress of rainwater between liners is limited, to avoid false leak detection alerts</w:t>
            </w:r>
            <w:r w:rsidR="00FC5AFC">
              <w:rPr>
                <w:rFonts w:asciiTheme="minorHAnsi" w:hAnsiTheme="minorHAnsi"/>
                <w:b w:val="0"/>
                <w:bCs w:val="0"/>
                <w:i w:val="0"/>
                <w:iCs/>
              </w:rPr>
              <w:t>,</w:t>
            </w:r>
          </w:p>
          <w:p w14:paraId="03F85FAB" w14:textId="3088A5BB" w:rsidR="00F04C84" w:rsidRPr="0022040B" w:rsidRDefault="00F04C84" w:rsidP="00F04C84">
            <w:pPr>
              <w:pStyle w:val="ListParagraph"/>
              <w:numPr>
                <w:ilvl w:val="0"/>
                <w:numId w:val="125"/>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b w:val="0"/>
                <w:i w:val="0"/>
              </w:rPr>
            </w:pPr>
            <w:r w:rsidRPr="00AC3E3D">
              <w:rPr>
                <w:rFonts w:asciiTheme="minorHAnsi" w:hAnsiTheme="minorHAnsi"/>
                <w:b w:val="0"/>
                <w:bCs w:val="0"/>
                <w:i w:val="0"/>
                <w:iCs/>
              </w:rPr>
              <w:t xml:space="preserve">there is a system for the collection and diversion of rainwater to prevent overtopping or contamination with fluid stored in </w:t>
            </w:r>
            <w:r w:rsidRPr="3F9361C3">
              <w:rPr>
                <w:rFonts w:asciiTheme="minorHAnsi" w:hAnsiTheme="minorHAnsi"/>
                <w:b w:val="0"/>
                <w:i w:val="0"/>
              </w:rPr>
              <w:t>the tank</w:t>
            </w:r>
            <w:r w:rsidR="00FC5AFC" w:rsidRPr="3F9361C3">
              <w:rPr>
                <w:rFonts w:asciiTheme="minorHAnsi" w:hAnsiTheme="minorHAnsi"/>
                <w:b w:val="0"/>
                <w:i w:val="0"/>
              </w:rPr>
              <w:t>, and</w:t>
            </w:r>
          </w:p>
          <w:p w14:paraId="640D125D" w14:textId="172BDA9E" w:rsidR="00F04C84" w:rsidRDefault="00F04C84" w:rsidP="00F04C84">
            <w:pPr>
              <w:pStyle w:val="ListParagraph"/>
              <w:numPr>
                <w:ilvl w:val="0"/>
                <w:numId w:val="125"/>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i w:val="0"/>
              </w:rPr>
            </w:pPr>
            <w:r w:rsidRPr="3F9361C3">
              <w:rPr>
                <w:rFonts w:asciiTheme="minorHAnsi" w:hAnsiTheme="minorHAnsi"/>
                <w:b w:val="0"/>
                <w:i w:val="0"/>
              </w:rPr>
              <w:t>th</w:t>
            </w:r>
            <w:r w:rsidRPr="00AC3E3D">
              <w:rPr>
                <w:rFonts w:asciiTheme="minorHAnsi" w:hAnsiTheme="minorHAnsi"/>
                <w:b w:val="0"/>
                <w:bCs w:val="0"/>
                <w:i w:val="0"/>
                <w:iCs/>
              </w:rPr>
              <w:t>e build-up of explosive gases within the tank is avoided</w:t>
            </w:r>
            <w:r>
              <w:rPr>
                <w:rFonts w:asciiTheme="minorHAnsi" w:hAnsiTheme="minorHAnsi"/>
                <w:b w:val="0"/>
                <w:bCs w:val="0"/>
                <w:i w:val="0"/>
                <w:iCs/>
              </w:rPr>
              <w:t>.</w:t>
            </w:r>
          </w:p>
        </w:tc>
        <w:tc>
          <w:tcPr>
            <w:tcW w:w="2999" w:type="dxa"/>
          </w:tcPr>
          <w:p w14:paraId="64866D3F" w14:textId="2B5046FB" w:rsidR="00F04C84" w:rsidRPr="001D5743" w:rsidRDefault="00F04C84"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33162">
              <w:rPr>
                <w:rFonts w:asciiTheme="minorHAnsi" w:hAnsiTheme="minorHAnsi"/>
              </w:rPr>
              <w:t>Management of process-affected water and wastewater produced by regulated activities</w:t>
            </w:r>
          </w:p>
        </w:tc>
      </w:tr>
      <w:tr w:rsidR="00F04C84" w:rsidRPr="00762320" w14:paraId="5FB6BB24" w14:textId="77777777" w:rsidTr="00D00612">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tcPr>
          <w:p w14:paraId="1BD24BE6" w14:textId="77777777" w:rsidR="00F04C84" w:rsidRPr="00762320" w:rsidRDefault="00F04C84" w:rsidP="00963DFC">
            <w:pPr>
              <w:spacing w:after="40"/>
              <w:rPr>
                <w:rFonts w:asciiTheme="minorHAnsi" w:hAnsiTheme="minorHAnsi"/>
              </w:rPr>
            </w:pPr>
          </w:p>
        </w:tc>
        <w:tc>
          <w:tcPr>
            <w:tcW w:w="2625" w:type="dxa"/>
            <w:vMerge/>
          </w:tcPr>
          <w:p w14:paraId="6DB67B1D" w14:textId="77777777" w:rsidR="00F04C84" w:rsidRPr="00B7758F" w:rsidRDefault="00F04C84"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c>
          <w:tcPr>
            <w:tcW w:w="1531" w:type="dxa"/>
          </w:tcPr>
          <w:p w14:paraId="0C9DE918" w14:textId="3C73FA21" w:rsidR="00F04C84" w:rsidRPr="00762320" w:rsidRDefault="00F04C84"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62320">
              <w:rPr>
                <w:rFonts w:asciiTheme="minorHAnsi" w:hAnsiTheme="minorHAnsi"/>
                <w:szCs w:val="22"/>
              </w:rPr>
              <w:t>CMC-502.02</w:t>
            </w:r>
          </w:p>
        </w:tc>
        <w:tc>
          <w:tcPr>
            <w:tcW w:w="6888" w:type="dxa"/>
          </w:tcPr>
          <w:p w14:paraId="21040461" w14:textId="2068C171" w:rsidR="00F04C84" w:rsidRPr="00762320" w:rsidRDefault="00F04C84"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62320">
              <w:rPr>
                <w:rFonts w:asciiTheme="minorHAnsi" w:hAnsiTheme="minorHAnsi"/>
                <w:szCs w:val="22"/>
              </w:rPr>
              <w:t xml:space="preserve">Above ground </w:t>
            </w:r>
            <w:r w:rsidR="00225AEF">
              <w:rPr>
                <w:rFonts w:asciiTheme="minorHAnsi" w:hAnsiTheme="minorHAnsi"/>
                <w:szCs w:val="22"/>
              </w:rPr>
              <w:t xml:space="preserve">enclosed </w:t>
            </w:r>
            <w:r w:rsidRPr="00762320">
              <w:rPr>
                <w:rFonts w:asciiTheme="minorHAnsi" w:hAnsiTheme="minorHAnsi"/>
                <w:szCs w:val="22"/>
              </w:rPr>
              <w:t>tanks are constructed to meet the requirements of CMC-501.01 and CMC-502.1</w:t>
            </w:r>
          </w:p>
        </w:tc>
        <w:tc>
          <w:tcPr>
            <w:tcW w:w="2999" w:type="dxa"/>
          </w:tcPr>
          <w:p w14:paraId="3228BBBB" w14:textId="31556077" w:rsidR="00F04C84" w:rsidRPr="00633162" w:rsidRDefault="00F04C84"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633162">
              <w:rPr>
                <w:rFonts w:asciiTheme="minorHAnsi" w:hAnsiTheme="minorHAnsi"/>
              </w:rPr>
              <w:t>Management of process-affected water and wastewater produced by regulated activities</w:t>
            </w:r>
          </w:p>
        </w:tc>
      </w:tr>
      <w:tr w:rsidR="00F04C84" w:rsidRPr="00762320" w14:paraId="01C92DD0" w14:textId="77777777" w:rsidTr="00FE0795">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val="restart"/>
            <w:hideMark/>
          </w:tcPr>
          <w:p w14:paraId="53A1F8AE" w14:textId="48AA4D71" w:rsidR="00F04C84" w:rsidRPr="00762320" w:rsidRDefault="00F04C84" w:rsidP="0022040B">
            <w:pPr>
              <w:spacing w:after="40"/>
              <w:rPr>
                <w:rFonts w:asciiTheme="minorHAnsi" w:hAnsiTheme="minorHAnsi"/>
                <w:szCs w:val="22"/>
              </w:rPr>
            </w:pPr>
            <w:r w:rsidRPr="00762320">
              <w:rPr>
                <w:rFonts w:asciiTheme="minorHAnsi" w:hAnsiTheme="minorHAnsi"/>
                <w:szCs w:val="22"/>
              </w:rPr>
              <w:t>CMC-503</w:t>
            </w:r>
          </w:p>
        </w:tc>
        <w:tc>
          <w:tcPr>
            <w:tcW w:w="2625" w:type="dxa"/>
            <w:vMerge w:val="restart"/>
            <w:hideMark/>
          </w:tcPr>
          <w:p w14:paraId="06A18A05" w14:textId="4C1D6614" w:rsidR="00F04C84" w:rsidRPr="00762320" w:rsidRDefault="00F04C84"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762320">
              <w:rPr>
                <w:rFonts w:asciiTheme="minorHAnsi" w:hAnsiTheme="minorHAnsi"/>
                <w:szCs w:val="22"/>
              </w:rPr>
              <w:t xml:space="preserve">A </w:t>
            </w:r>
            <w:r w:rsidRPr="00816E6E">
              <w:rPr>
                <w:rFonts w:asciiTheme="minorHAnsi" w:hAnsiTheme="minorHAnsi"/>
                <w:szCs w:val="22"/>
              </w:rPr>
              <w:t>Process-Affected Water and Wastewater</w:t>
            </w:r>
            <w:r w:rsidRPr="00762320">
              <w:rPr>
                <w:rFonts w:asciiTheme="minorHAnsi" w:hAnsiTheme="minorHAnsi"/>
                <w:szCs w:val="22"/>
              </w:rPr>
              <w:t xml:space="preserve"> Management Plan </w:t>
            </w:r>
            <w:r w:rsidR="001B612B">
              <w:rPr>
                <w:rFonts w:asciiTheme="minorHAnsi" w:hAnsiTheme="minorHAnsi"/>
                <w:szCs w:val="22"/>
              </w:rPr>
              <w:t xml:space="preserve">(PAWWMP) </w:t>
            </w:r>
            <w:r w:rsidRPr="00762320">
              <w:rPr>
                <w:rFonts w:asciiTheme="minorHAnsi" w:hAnsiTheme="minorHAnsi"/>
                <w:szCs w:val="22"/>
              </w:rPr>
              <w:t xml:space="preserve">is in place that is applicable to the scope of the </w:t>
            </w:r>
            <w:r w:rsidR="00E42276" w:rsidRPr="00E42276">
              <w:rPr>
                <w:rFonts w:asciiTheme="minorHAnsi" w:hAnsiTheme="minorHAnsi"/>
                <w:szCs w:val="22"/>
              </w:rPr>
              <w:t>regulated activities of an EMP</w:t>
            </w:r>
            <w:r w:rsidRPr="00725822">
              <w:rPr>
                <w:rFonts w:asciiTheme="minorHAnsi" w:hAnsiTheme="minorHAnsi"/>
                <w:szCs w:val="22"/>
              </w:rPr>
              <w:t>.</w:t>
            </w:r>
          </w:p>
        </w:tc>
        <w:tc>
          <w:tcPr>
            <w:tcW w:w="1531" w:type="dxa"/>
            <w:hideMark/>
          </w:tcPr>
          <w:p w14:paraId="7E388375" w14:textId="77777777" w:rsidR="00F04C84" w:rsidRPr="00762320" w:rsidRDefault="00F04C84"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762320">
              <w:rPr>
                <w:rFonts w:asciiTheme="minorHAnsi" w:hAnsiTheme="minorHAnsi"/>
                <w:szCs w:val="22"/>
              </w:rPr>
              <w:t>CMC-503.01</w:t>
            </w:r>
          </w:p>
        </w:tc>
        <w:tc>
          <w:tcPr>
            <w:tcW w:w="6888" w:type="dxa"/>
            <w:hideMark/>
          </w:tcPr>
          <w:p w14:paraId="59180EB2" w14:textId="22ADB939" w:rsidR="00F04C84" w:rsidRPr="00762320" w:rsidRDefault="00F04C84"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762320">
              <w:rPr>
                <w:rFonts w:asciiTheme="minorHAnsi" w:hAnsiTheme="minorHAnsi"/>
                <w:szCs w:val="22"/>
              </w:rPr>
              <w:t xml:space="preserve">A </w:t>
            </w:r>
            <w:r w:rsidR="00494DD5">
              <w:rPr>
                <w:rFonts w:asciiTheme="minorHAnsi" w:hAnsiTheme="minorHAnsi"/>
                <w:szCs w:val="22"/>
              </w:rPr>
              <w:t>PAWWMP</w:t>
            </w:r>
            <w:r w:rsidRPr="00762320">
              <w:rPr>
                <w:rFonts w:asciiTheme="minorHAnsi" w:hAnsiTheme="minorHAnsi"/>
                <w:szCs w:val="22"/>
              </w:rPr>
              <w:t xml:space="preserve"> that complies with the requirements of section</w:t>
            </w:r>
            <w:r>
              <w:rPr>
                <w:rFonts w:asciiTheme="minorHAnsi" w:hAnsiTheme="minorHAnsi"/>
                <w:szCs w:val="22"/>
              </w:rPr>
              <w:t> </w:t>
            </w:r>
            <w:r>
              <w:rPr>
                <w:rFonts w:asciiTheme="minorHAnsi" w:hAnsiTheme="minorHAnsi"/>
              </w:rPr>
              <w:fldChar w:fldCharType="begin"/>
            </w:r>
            <w:r>
              <w:rPr>
                <w:rFonts w:asciiTheme="minorHAnsi" w:hAnsiTheme="minorHAnsi"/>
                <w:szCs w:val="22"/>
              </w:rPr>
              <w:instrText xml:space="preserve"> REF _Ref233201764 \n \h </w:instrText>
            </w:r>
            <w:r>
              <w:rPr>
                <w:rFonts w:asciiTheme="minorHAnsi" w:hAnsiTheme="minorHAnsi"/>
              </w:rPr>
            </w:r>
            <w:r>
              <w:rPr>
                <w:rFonts w:asciiTheme="minorHAnsi" w:hAnsiTheme="minorHAnsi"/>
              </w:rPr>
              <w:fldChar w:fldCharType="separate"/>
            </w:r>
            <w:r w:rsidR="00F06F52">
              <w:rPr>
                <w:rFonts w:asciiTheme="minorHAnsi" w:hAnsiTheme="minorHAnsi"/>
                <w:szCs w:val="22"/>
              </w:rPr>
              <w:t>8.1</w:t>
            </w:r>
            <w:r>
              <w:rPr>
                <w:rFonts w:asciiTheme="minorHAnsi" w:hAnsiTheme="minorHAnsi"/>
              </w:rPr>
              <w:fldChar w:fldCharType="end"/>
            </w:r>
            <w:r>
              <w:rPr>
                <w:rFonts w:asciiTheme="minorHAnsi" w:hAnsiTheme="minorHAnsi"/>
                <w:szCs w:val="22"/>
              </w:rPr>
              <w:t xml:space="preserve"> </w:t>
            </w:r>
            <w:r w:rsidRPr="00762320">
              <w:rPr>
                <w:rFonts w:asciiTheme="minorHAnsi" w:hAnsiTheme="minorHAnsi"/>
                <w:szCs w:val="22"/>
              </w:rPr>
              <w:t xml:space="preserve">of this </w:t>
            </w:r>
            <w:r w:rsidR="00587C2D">
              <w:rPr>
                <w:rFonts w:asciiTheme="minorHAnsi" w:hAnsiTheme="minorHAnsi"/>
                <w:szCs w:val="22"/>
              </w:rPr>
              <w:t>C</w:t>
            </w:r>
            <w:r w:rsidRPr="00762320">
              <w:rPr>
                <w:rFonts w:asciiTheme="minorHAnsi" w:hAnsiTheme="minorHAnsi"/>
                <w:szCs w:val="22"/>
              </w:rPr>
              <w:t>ode is in place.</w:t>
            </w:r>
            <w:r w:rsidR="00A05416">
              <w:rPr>
                <w:rFonts w:asciiTheme="minorHAnsi" w:hAnsiTheme="minorHAnsi"/>
                <w:szCs w:val="22"/>
              </w:rPr>
              <w:t xml:space="preserve"> </w:t>
            </w:r>
          </w:p>
        </w:tc>
        <w:tc>
          <w:tcPr>
            <w:tcW w:w="2999" w:type="dxa"/>
            <w:hideMark/>
          </w:tcPr>
          <w:p w14:paraId="0AF8B1C9" w14:textId="5F792557" w:rsidR="00F04C84" w:rsidRPr="00762320" w:rsidRDefault="00A05416"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633162">
              <w:rPr>
                <w:rFonts w:asciiTheme="minorHAnsi" w:hAnsiTheme="minorHAnsi"/>
              </w:rPr>
              <w:t>Management of process-affected water and wastewater produced by regulated activities</w:t>
            </w:r>
          </w:p>
        </w:tc>
      </w:tr>
      <w:tr w:rsidR="00F04C84" w:rsidRPr="00762320" w14:paraId="340F3716" w14:textId="77777777" w:rsidTr="00FE0795">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tcPr>
          <w:p w14:paraId="7895AB2D" w14:textId="77777777" w:rsidR="00F04C84" w:rsidRPr="00762320" w:rsidRDefault="00F04C84" w:rsidP="00963DFC">
            <w:pPr>
              <w:spacing w:after="40"/>
              <w:rPr>
                <w:rFonts w:asciiTheme="minorHAnsi" w:hAnsiTheme="minorHAnsi"/>
              </w:rPr>
            </w:pPr>
          </w:p>
        </w:tc>
        <w:tc>
          <w:tcPr>
            <w:tcW w:w="2625" w:type="dxa"/>
            <w:vMerge/>
          </w:tcPr>
          <w:p w14:paraId="20D4DED3" w14:textId="77777777" w:rsidR="00F04C84" w:rsidRPr="00762320" w:rsidRDefault="00F04C84"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c>
          <w:tcPr>
            <w:tcW w:w="1531" w:type="dxa"/>
          </w:tcPr>
          <w:p w14:paraId="217519B3" w14:textId="7DA233C7" w:rsidR="00F04C84" w:rsidRPr="00762320" w:rsidRDefault="00F04C84"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62320">
              <w:rPr>
                <w:rFonts w:asciiTheme="minorHAnsi" w:hAnsiTheme="minorHAnsi"/>
                <w:szCs w:val="22"/>
              </w:rPr>
              <w:t>CMC-503.02</w:t>
            </w:r>
          </w:p>
        </w:tc>
        <w:tc>
          <w:tcPr>
            <w:tcW w:w="6888" w:type="dxa"/>
          </w:tcPr>
          <w:p w14:paraId="2467A1B9" w14:textId="7B48C66D" w:rsidR="00F04C84" w:rsidRPr="00762320" w:rsidRDefault="00F04C84"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62320">
              <w:rPr>
                <w:rFonts w:asciiTheme="minorHAnsi" w:hAnsiTheme="minorHAnsi"/>
                <w:szCs w:val="22"/>
              </w:rPr>
              <w:t xml:space="preserve">All process-affected water and </w:t>
            </w:r>
            <w:r w:rsidRPr="000B5C8B">
              <w:rPr>
                <w:rFonts w:asciiTheme="minorHAnsi" w:hAnsiTheme="minorHAnsi"/>
                <w:szCs w:val="22"/>
              </w:rPr>
              <w:t>wastewater</w:t>
            </w:r>
            <w:r w:rsidRPr="00762320">
              <w:rPr>
                <w:rFonts w:asciiTheme="minorHAnsi" w:hAnsiTheme="minorHAnsi"/>
                <w:szCs w:val="22"/>
              </w:rPr>
              <w:t xml:space="preserve"> is managed in accordance with the </w:t>
            </w:r>
            <w:r w:rsidR="001856F5">
              <w:rPr>
                <w:rFonts w:asciiTheme="minorHAnsi" w:hAnsiTheme="minorHAnsi"/>
                <w:szCs w:val="22"/>
              </w:rPr>
              <w:t xml:space="preserve">approved </w:t>
            </w:r>
            <w:r w:rsidRPr="00762320">
              <w:rPr>
                <w:rFonts w:asciiTheme="minorHAnsi" w:hAnsiTheme="minorHAnsi"/>
                <w:szCs w:val="22"/>
              </w:rPr>
              <w:t>P</w:t>
            </w:r>
            <w:r w:rsidR="00494DD5">
              <w:rPr>
                <w:rFonts w:asciiTheme="minorHAnsi" w:hAnsiTheme="minorHAnsi"/>
                <w:szCs w:val="22"/>
              </w:rPr>
              <w:t>AWWMP</w:t>
            </w:r>
            <w:r w:rsidRPr="00762320">
              <w:rPr>
                <w:rFonts w:asciiTheme="minorHAnsi" w:hAnsiTheme="minorHAnsi"/>
                <w:szCs w:val="22"/>
              </w:rPr>
              <w:t>.</w:t>
            </w:r>
          </w:p>
        </w:tc>
        <w:tc>
          <w:tcPr>
            <w:tcW w:w="2999" w:type="dxa"/>
          </w:tcPr>
          <w:p w14:paraId="36B40ACD" w14:textId="51BF705F" w:rsidR="00F04C84" w:rsidRDefault="00A05416"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633162">
              <w:rPr>
                <w:rFonts w:asciiTheme="minorHAnsi" w:hAnsiTheme="minorHAnsi"/>
              </w:rPr>
              <w:t>Management of process-affected water and wastewater produced by regulated activities</w:t>
            </w:r>
          </w:p>
        </w:tc>
      </w:tr>
      <w:tr w:rsidR="00F04C84" w:rsidRPr="00762320" w14:paraId="6273C554" w14:textId="77777777" w:rsidTr="00FE0795">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val="restart"/>
            <w:hideMark/>
          </w:tcPr>
          <w:p w14:paraId="23DCB4FE" w14:textId="43E8C9D5" w:rsidR="00F04C84" w:rsidRPr="00762320" w:rsidRDefault="00F04C84" w:rsidP="0022040B">
            <w:pPr>
              <w:spacing w:after="40"/>
              <w:rPr>
                <w:rFonts w:asciiTheme="minorHAnsi" w:hAnsiTheme="minorHAnsi"/>
                <w:szCs w:val="22"/>
              </w:rPr>
            </w:pPr>
            <w:r w:rsidRPr="00762320">
              <w:rPr>
                <w:rFonts w:asciiTheme="minorHAnsi" w:hAnsiTheme="minorHAnsi"/>
                <w:szCs w:val="22"/>
              </w:rPr>
              <w:t>CMC-504</w:t>
            </w:r>
          </w:p>
        </w:tc>
        <w:tc>
          <w:tcPr>
            <w:tcW w:w="2625" w:type="dxa"/>
            <w:vMerge w:val="restart"/>
            <w:hideMark/>
          </w:tcPr>
          <w:p w14:paraId="6E62D842" w14:textId="3D56A444" w:rsidR="00F04C84" w:rsidRPr="00762320" w:rsidRDefault="00F04C84"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3C7644">
              <w:rPr>
                <w:rFonts w:asciiTheme="minorHAnsi" w:hAnsiTheme="minorHAnsi"/>
                <w:bCs/>
                <w:szCs w:val="22"/>
              </w:rPr>
              <w:t>Process-affected water</w:t>
            </w:r>
            <w:r w:rsidRPr="00762320">
              <w:rPr>
                <w:rFonts w:asciiTheme="minorHAnsi" w:hAnsiTheme="minorHAnsi"/>
                <w:szCs w:val="22"/>
              </w:rPr>
              <w:t xml:space="preserve"> and </w:t>
            </w:r>
            <w:r w:rsidRPr="003C7644">
              <w:rPr>
                <w:rFonts w:asciiTheme="minorHAnsi" w:hAnsiTheme="minorHAnsi"/>
                <w:szCs w:val="22"/>
              </w:rPr>
              <w:t xml:space="preserve">wastewater </w:t>
            </w:r>
            <w:r w:rsidRPr="00762320">
              <w:rPr>
                <w:rFonts w:asciiTheme="minorHAnsi" w:hAnsiTheme="minorHAnsi"/>
                <w:szCs w:val="22"/>
              </w:rPr>
              <w:t xml:space="preserve">storages, treatment storages and drill </w:t>
            </w:r>
            <w:r w:rsidRPr="003C7644">
              <w:rPr>
                <w:rFonts w:asciiTheme="minorHAnsi" w:hAnsiTheme="minorHAnsi"/>
                <w:szCs w:val="22"/>
              </w:rPr>
              <w:t xml:space="preserve">sumps </w:t>
            </w:r>
            <w:r w:rsidRPr="00762320">
              <w:rPr>
                <w:rFonts w:asciiTheme="minorHAnsi" w:hAnsiTheme="minorHAnsi"/>
                <w:szCs w:val="22"/>
              </w:rPr>
              <w:t xml:space="preserve">that are open to rainfall are operated with sufficient </w:t>
            </w:r>
            <w:r w:rsidR="00130AD8">
              <w:rPr>
                <w:rFonts w:asciiTheme="minorHAnsi" w:hAnsiTheme="minorHAnsi"/>
                <w:szCs w:val="22"/>
              </w:rPr>
              <w:t>Design Storage Allowance</w:t>
            </w:r>
            <w:r w:rsidRPr="00762320">
              <w:rPr>
                <w:rFonts w:asciiTheme="minorHAnsi" w:hAnsiTheme="minorHAnsi"/>
                <w:szCs w:val="22"/>
              </w:rPr>
              <w:t xml:space="preserve"> </w:t>
            </w:r>
            <w:r w:rsidR="00130AD8">
              <w:rPr>
                <w:rFonts w:asciiTheme="minorHAnsi" w:hAnsiTheme="minorHAnsi"/>
                <w:szCs w:val="22"/>
              </w:rPr>
              <w:t>(</w:t>
            </w:r>
            <w:r w:rsidRPr="003D54FC">
              <w:rPr>
                <w:rFonts w:asciiTheme="minorHAnsi" w:hAnsiTheme="minorHAnsi"/>
                <w:szCs w:val="22"/>
              </w:rPr>
              <w:t>DSA</w:t>
            </w:r>
            <w:r w:rsidR="00130AD8">
              <w:rPr>
                <w:rFonts w:asciiTheme="minorHAnsi" w:hAnsiTheme="minorHAnsi"/>
                <w:szCs w:val="22"/>
              </w:rPr>
              <w:t>)</w:t>
            </w:r>
            <w:r w:rsidRPr="00762320">
              <w:rPr>
                <w:rFonts w:asciiTheme="minorHAnsi" w:hAnsiTheme="minorHAnsi"/>
                <w:szCs w:val="22"/>
              </w:rPr>
              <w:t xml:space="preserve"> to accommodate seasonal rainfall and with </w:t>
            </w:r>
            <w:r w:rsidRPr="003D54FC">
              <w:rPr>
                <w:rFonts w:asciiTheme="minorHAnsi" w:hAnsiTheme="minorHAnsi"/>
                <w:bCs/>
                <w:szCs w:val="22"/>
              </w:rPr>
              <w:t>extreme storm storage</w:t>
            </w:r>
            <w:r w:rsidRPr="00762320">
              <w:rPr>
                <w:rFonts w:asciiTheme="minorHAnsi" w:hAnsiTheme="minorHAnsi"/>
                <w:szCs w:val="22"/>
              </w:rPr>
              <w:t>.</w:t>
            </w:r>
          </w:p>
        </w:tc>
        <w:tc>
          <w:tcPr>
            <w:tcW w:w="1531" w:type="dxa"/>
            <w:hideMark/>
          </w:tcPr>
          <w:p w14:paraId="610F5AFA" w14:textId="77777777" w:rsidR="00F04C84" w:rsidRPr="00762320" w:rsidRDefault="00F04C84"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762320">
              <w:rPr>
                <w:rFonts w:asciiTheme="minorHAnsi" w:hAnsiTheme="minorHAnsi"/>
                <w:szCs w:val="22"/>
              </w:rPr>
              <w:t>CMC-504.01</w:t>
            </w:r>
          </w:p>
        </w:tc>
        <w:tc>
          <w:tcPr>
            <w:tcW w:w="6888" w:type="dxa"/>
            <w:hideMark/>
          </w:tcPr>
          <w:p w14:paraId="25222487" w14:textId="77777777" w:rsidR="00F04C84" w:rsidRDefault="00F04C84"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762320">
              <w:rPr>
                <w:rFonts w:asciiTheme="minorHAnsi" w:hAnsiTheme="minorHAnsi"/>
                <w:szCs w:val="22"/>
              </w:rPr>
              <w:t xml:space="preserve">All </w:t>
            </w:r>
            <w:r w:rsidRPr="003D54FC">
              <w:rPr>
                <w:rFonts w:asciiTheme="minorHAnsi" w:hAnsiTheme="minorHAnsi"/>
                <w:bCs/>
                <w:szCs w:val="22"/>
              </w:rPr>
              <w:t>process-affected water</w:t>
            </w:r>
            <w:r w:rsidRPr="00762320">
              <w:rPr>
                <w:rFonts w:asciiTheme="minorHAnsi" w:hAnsiTheme="minorHAnsi"/>
                <w:szCs w:val="22"/>
              </w:rPr>
              <w:t xml:space="preserve"> and </w:t>
            </w:r>
            <w:r w:rsidRPr="003D54FC">
              <w:rPr>
                <w:rFonts w:asciiTheme="minorHAnsi" w:hAnsiTheme="minorHAnsi"/>
                <w:szCs w:val="22"/>
              </w:rPr>
              <w:t xml:space="preserve">wastewater </w:t>
            </w:r>
            <w:r w:rsidRPr="00762320">
              <w:rPr>
                <w:rFonts w:asciiTheme="minorHAnsi" w:hAnsiTheme="minorHAnsi"/>
                <w:szCs w:val="22"/>
              </w:rPr>
              <w:t xml:space="preserve">storages, treatment storages and drill </w:t>
            </w:r>
            <w:r w:rsidRPr="00355362">
              <w:rPr>
                <w:rFonts w:asciiTheme="minorHAnsi" w:hAnsiTheme="minorHAnsi"/>
                <w:szCs w:val="22"/>
              </w:rPr>
              <w:t>sumps</w:t>
            </w:r>
            <w:r w:rsidRPr="00762320">
              <w:rPr>
                <w:rFonts w:asciiTheme="minorHAnsi" w:hAnsiTheme="minorHAnsi"/>
                <w:szCs w:val="22"/>
              </w:rPr>
              <w:t xml:space="preserve"> open to rainfall are operated so that:</w:t>
            </w:r>
          </w:p>
          <w:p w14:paraId="29E0249D" w14:textId="204D51F5" w:rsidR="00F04C84" w:rsidRPr="00227C5C" w:rsidRDefault="00F04C84">
            <w:pPr>
              <w:pStyle w:val="ListParagraph"/>
              <w:numPr>
                <w:ilvl w:val="0"/>
                <w:numId w:val="126"/>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i w:val="0"/>
                <w:iCs/>
              </w:rPr>
            </w:pPr>
            <w:r w:rsidRPr="00227C5C">
              <w:rPr>
                <w:rFonts w:asciiTheme="minorHAnsi" w:hAnsiTheme="minorHAnsi"/>
                <w:b w:val="0"/>
                <w:bCs w:val="0"/>
                <w:i w:val="0"/>
                <w:iCs/>
              </w:rPr>
              <w:t xml:space="preserve">there is sufficient capacity within the storage on 1 October every year to meet the wet season </w:t>
            </w:r>
            <w:r w:rsidRPr="00E46248">
              <w:rPr>
                <w:rFonts w:asciiTheme="minorHAnsi" w:hAnsiTheme="minorHAnsi"/>
                <w:b w:val="0"/>
                <w:bCs w:val="0"/>
                <w:i w:val="0"/>
                <w:iCs/>
              </w:rPr>
              <w:t>DSA</w:t>
            </w:r>
            <w:r w:rsidRPr="00227C5C">
              <w:rPr>
                <w:rFonts w:asciiTheme="minorHAnsi" w:hAnsiTheme="minorHAnsi"/>
                <w:b w:val="0"/>
                <w:bCs w:val="0"/>
                <w:i w:val="0"/>
                <w:iCs/>
              </w:rPr>
              <w:t xml:space="preserve"> determined in accordance with </w:t>
            </w:r>
            <w:r>
              <w:rPr>
                <w:rFonts w:asciiTheme="minorHAnsi" w:hAnsiTheme="minorHAnsi"/>
                <w:b w:val="0"/>
                <w:bCs w:val="0"/>
                <w:i w:val="0"/>
                <w:iCs/>
              </w:rPr>
              <w:fldChar w:fldCharType="begin"/>
            </w:r>
            <w:r>
              <w:rPr>
                <w:rFonts w:asciiTheme="minorHAnsi" w:hAnsiTheme="minorHAnsi"/>
                <w:b w:val="0"/>
                <w:bCs w:val="0"/>
                <w:i w:val="0"/>
                <w:iCs/>
              </w:rPr>
              <w:instrText xml:space="preserve"> REF _Ref233274851 \r \h </w:instrText>
            </w:r>
            <w:r>
              <w:rPr>
                <w:rFonts w:asciiTheme="minorHAnsi" w:hAnsiTheme="minorHAnsi"/>
                <w:b w:val="0"/>
                <w:bCs w:val="0"/>
                <w:i w:val="0"/>
                <w:iCs/>
              </w:rPr>
            </w:r>
            <w:r>
              <w:rPr>
                <w:rFonts w:asciiTheme="minorHAnsi" w:hAnsiTheme="minorHAnsi"/>
                <w:b w:val="0"/>
                <w:bCs w:val="0"/>
                <w:i w:val="0"/>
                <w:iCs/>
              </w:rPr>
              <w:fldChar w:fldCharType="separate"/>
            </w:r>
            <w:r w:rsidR="00F06F52">
              <w:rPr>
                <w:rFonts w:asciiTheme="minorHAnsi" w:hAnsiTheme="minorHAnsi"/>
                <w:b w:val="0"/>
                <w:bCs w:val="0"/>
                <w:i w:val="0"/>
                <w:iCs/>
              </w:rPr>
              <w:t>Annex C</w:t>
            </w:r>
            <w:r>
              <w:rPr>
                <w:rFonts w:asciiTheme="minorHAnsi" w:hAnsiTheme="minorHAnsi"/>
                <w:b w:val="0"/>
                <w:bCs w:val="0"/>
                <w:i w:val="0"/>
                <w:iCs/>
              </w:rPr>
              <w:fldChar w:fldCharType="end"/>
            </w:r>
            <w:r w:rsidRPr="00227C5C">
              <w:rPr>
                <w:rFonts w:asciiTheme="minorHAnsi" w:hAnsiTheme="minorHAnsi"/>
                <w:b w:val="0"/>
                <w:bCs w:val="0"/>
                <w:i w:val="0"/>
                <w:iCs/>
              </w:rPr>
              <w:t xml:space="preserve"> of this </w:t>
            </w:r>
            <w:r w:rsidR="00587C2D">
              <w:rPr>
                <w:rFonts w:asciiTheme="minorHAnsi" w:hAnsiTheme="minorHAnsi"/>
                <w:b w:val="0"/>
                <w:bCs w:val="0"/>
                <w:i w:val="0"/>
                <w:iCs/>
              </w:rPr>
              <w:t>C</w:t>
            </w:r>
            <w:r w:rsidRPr="00227C5C">
              <w:rPr>
                <w:rFonts w:asciiTheme="minorHAnsi" w:hAnsiTheme="minorHAnsi"/>
                <w:b w:val="0"/>
                <w:bCs w:val="0"/>
                <w:i w:val="0"/>
                <w:iCs/>
              </w:rPr>
              <w:t>ode</w:t>
            </w:r>
            <w:r w:rsidR="00FC5AFC">
              <w:rPr>
                <w:rFonts w:asciiTheme="minorHAnsi" w:hAnsiTheme="minorHAnsi"/>
                <w:b w:val="0"/>
                <w:bCs w:val="0"/>
                <w:i w:val="0"/>
                <w:iCs/>
              </w:rPr>
              <w:t>,</w:t>
            </w:r>
          </w:p>
          <w:p w14:paraId="11F3EC8E" w14:textId="35F3B174" w:rsidR="00F04C84" w:rsidRPr="00227C5C" w:rsidRDefault="00F04C84">
            <w:pPr>
              <w:pStyle w:val="ListParagraph"/>
              <w:numPr>
                <w:ilvl w:val="0"/>
                <w:numId w:val="126"/>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i w:val="0"/>
                <w:iCs/>
              </w:rPr>
            </w:pPr>
            <w:r w:rsidRPr="00227C5C">
              <w:rPr>
                <w:rFonts w:asciiTheme="minorHAnsi" w:hAnsiTheme="minorHAnsi"/>
                <w:b w:val="0"/>
                <w:bCs w:val="0"/>
                <w:i w:val="0"/>
                <w:iCs/>
              </w:rPr>
              <w:t xml:space="preserve">the </w:t>
            </w:r>
            <w:r w:rsidRPr="00E46248">
              <w:rPr>
                <w:rFonts w:asciiTheme="minorHAnsi" w:hAnsiTheme="minorHAnsi"/>
                <w:b w:val="0"/>
                <w:bCs w:val="0"/>
                <w:i w:val="0"/>
              </w:rPr>
              <w:t>mandatory reporting level</w:t>
            </w:r>
            <w:r w:rsidRPr="00E46248">
              <w:rPr>
                <w:rFonts w:asciiTheme="minorHAnsi" w:hAnsiTheme="minorHAnsi"/>
                <w:b w:val="0"/>
                <w:bCs w:val="0"/>
                <w:i w:val="0"/>
                <w:iCs/>
              </w:rPr>
              <w:t xml:space="preserve"> (</w:t>
            </w:r>
            <w:r w:rsidRPr="00E46248">
              <w:rPr>
                <w:rFonts w:asciiTheme="minorHAnsi" w:hAnsiTheme="minorHAnsi"/>
                <w:b w:val="0"/>
                <w:bCs w:val="0"/>
                <w:i w:val="0"/>
              </w:rPr>
              <w:t>MRL</w:t>
            </w:r>
            <w:r w:rsidRPr="00E46248">
              <w:rPr>
                <w:rFonts w:asciiTheme="minorHAnsi" w:hAnsiTheme="minorHAnsi"/>
                <w:b w:val="0"/>
                <w:bCs w:val="0"/>
                <w:i w:val="0"/>
                <w:iCs/>
              </w:rPr>
              <w:t>),</w:t>
            </w:r>
            <w:r w:rsidRPr="00227C5C">
              <w:rPr>
                <w:rFonts w:asciiTheme="minorHAnsi" w:hAnsiTheme="minorHAnsi"/>
                <w:b w:val="0"/>
                <w:bCs w:val="0"/>
                <w:i w:val="0"/>
                <w:iCs/>
              </w:rPr>
              <w:t xml:space="preserve"> determined in accordance with </w:t>
            </w:r>
            <w:r>
              <w:rPr>
                <w:rFonts w:asciiTheme="minorHAnsi" w:hAnsiTheme="minorHAnsi"/>
                <w:b w:val="0"/>
                <w:bCs w:val="0"/>
                <w:i w:val="0"/>
                <w:iCs/>
              </w:rPr>
              <w:fldChar w:fldCharType="begin"/>
            </w:r>
            <w:r>
              <w:rPr>
                <w:rFonts w:asciiTheme="minorHAnsi" w:hAnsiTheme="minorHAnsi"/>
                <w:b w:val="0"/>
                <w:bCs w:val="0"/>
                <w:i w:val="0"/>
                <w:iCs/>
              </w:rPr>
              <w:instrText xml:space="preserve"> REF _Ref233274827 \r \h </w:instrText>
            </w:r>
            <w:r>
              <w:rPr>
                <w:rFonts w:asciiTheme="minorHAnsi" w:hAnsiTheme="minorHAnsi"/>
                <w:b w:val="0"/>
                <w:bCs w:val="0"/>
                <w:i w:val="0"/>
                <w:iCs/>
              </w:rPr>
            </w:r>
            <w:r>
              <w:rPr>
                <w:rFonts w:asciiTheme="minorHAnsi" w:hAnsiTheme="minorHAnsi"/>
                <w:b w:val="0"/>
                <w:bCs w:val="0"/>
                <w:i w:val="0"/>
                <w:iCs/>
              </w:rPr>
              <w:fldChar w:fldCharType="separate"/>
            </w:r>
            <w:r w:rsidR="00F06F52">
              <w:rPr>
                <w:rFonts w:asciiTheme="minorHAnsi" w:hAnsiTheme="minorHAnsi"/>
                <w:b w:val="0"/>
                <w:bCs w:val="0"/>
                <w:i w:val="0"/>
                <w:iCs/>
              </w:rPr>
              <w:t>Annex C</w:t>
            </w:r>
            <w:r>
              <w:rPr>
                <w:rFonts w:asciiTheme="minorHAnsi" w:hAnsiTheme="minorHAnsi"/>
                <w:b w:val="0"/>
                <w:bCs w:val="0"/>
                <w:i w:val="0"/>
                <w:iCs/>
              </w:rPr>
              <w:fldChar w:fldCharType="end"/>
            </w:r>
            <w:r>
              <w:rPr>
                <w:rFonts w:asciiTheme="minorHAnsi" w:hAnsiTheme="minorHAnsi"/>
                <w:b w:val="0"/>
                <w:bCs w:val="0"/>
                <w:i w:val="0"/>
                <w:iCs/>
              </w:rPr>
              <w:t xml:space="preserve"> </w:t>
            </w:r>
            <w:r w:rsidRPr="00227C5C">
              <w:rPr>
                <w:rFonts w:asciiTheme="minorHAnsi" w:hAnsiTheme="minorHAnsi"/>
                <w:b w:val="0"/>
                <w:bCs w:val="0"/>
                <w:i w:val="0"/>
                <w:iCs/>
              </w:rPr>
              <w:t xml:space="preserve">of this </w:t>
            </w:r>
            <w:r w:rsidR="00587C2D">
              <w:rPr>
                <w:rFonts w:asciiTheme="minorHAnsi" w:hAnsiTheme="minorHAnsi"/>
                <w:b w:val="0"/>
                <w:bCs w:val="0"/>
                <w:i w:val="0"/>
                <w:iCs/>
              </w:rPr>
              <w:t>C</w:t>
            </w:r>
            <w:r w:rsidRPr="00227C5C">
              <w:rPr>
                <w:rFonts w:asciiTheme="minorHAnsi" w:hAnsiTheme="minorHAnsi"/>
                <w:b w:val="0"/>
                <w:bCs w:val="0"/>
                <w:i w:val="0"/>
                <w:iCs/>
              </w:rPr>
              <w:t>ode, is marked on the storage in such a way that during routine inspections of that storage, it is clearly observable</w:t>
            </w:r>
            <w:r w:rsidR="00D57213">
              <w:rPr>
                <w:rFonts w:asciiTheme="minorHAnsi" w:hAnsiTheme="minorHAnsi"/>
                <w:b w:val="0"/>
                <w:bCs w:val="0"/>
                <w:i w:val="0"/>
                <w:iCs/>
              </w:rPr>
              <w:t>, and</w:t>
            </w:r>
          </w:p>
          <w:p w14:paraId="55C6BC75" w14:textId="77777777" w:rsidR="00F04C84" w:rsidRPr="00227C5C" w:rsidRDefault="00F04C84">
            <w:pPr>
              <w:pStyle w:val="ListParagraph"/>
              <w:numPr>
                <w:ilvl w:val="0"/>
                <w:numId w:val="126"/>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i w:val="0"/>
                <w:iCs/>
              </w:rPr>
            </w:pPr>
            <w:r w:rsidRPr="00227C5C">
              <w:rPr>
                <w:rFonts w:asciiTheme="minorHAnsi" w:hAnsiTheme="minorHAnsi"/>
                <w:b w:val="0"/>
                <w:bCs w:val="0"/>
                <w:i w:val="0"/>
                <w:iCs/>
              </w:rPr>
              <w:t xml:space="preserve">immediately on becoming aware that the </w:t>
            </w:r>
            <w:r w:rsidRPr="00E46248">
              <w:rPr>
                <w:rFonts w:asciiTheme="minorHAnsi" w:hAnsiTheme="minorHAnsi"/>
                <w:b w:val="0"/>
                <w:bCs w:val="0"/>
                <w:i w:val="0"/>
              </w:rPr>
              <w:t>MRL</w:t>
            </w:r>
            <w:r w:rsidRPr="00227C5C">
              <w:rPr>
                <w:rFonts w:asciiTheme="minorHAnsi" w:hAnsiTheme="minorHAnsi"/>
                <w:b w:val="0"/>
                <w:bCs w:val="0"/>
                <w:i w:val="0"/>
                <w:iCs/>
              </w:rPr>
              <w:t xml:space="preserve"> has been reached, the </w:t>
            </w:r>
            <w:r w:rsidRPr="00E46248">
              <w:rPr>
                <w:rFonts w:asciiTheme="minorHAnsi" w:hAnsiTheme="minorHAnsi"/>
                <w:b w:val="0"/>
                <w:bCs w:val="0"/>
                <w:i w:val="0"/>
              </w:rPr>
              <w:t>interest holder</w:t>
            </w:r>
            <w:r w:rsidRPr="00227C5C">
              <w:rPr>
                <w:rFonts w:asciiTheme="minorHAnsi" w:hAnsiTheme="minorHAnsi"/>
                <w:b w:val="0"/>
                <w:bCs w:val="0"/>
                <w:i w:val="0"/>
                <w:iCs/>
              </w:rPr>
              <w:t xml:space="preserve"> will:</w:t>
            </w:r>
          </w:p>
          <w:p w14:paraId="4438A92C" w14:textId="48010AB3" w:rsidR="00F04C84" w:rsidRPr="00227C5C" w:rsidRDefault="00F04C84">
            <w:pPr>
              <w:pStyle w:val="ListParagraph"/>
              <w:numPr>
                <w:ilvl w:val="1"/>
                <w:numId w:val="317"/>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i w:val="0"/>
                <w:iCs/>
              </w:rPr>
            </w:pPr>
            <w:r w:rsidRPr="00227C5C">
              <w:rPr>
                <w:rFonts w:asciiTheme="minorHAnsi" w:hAnsiTheme="minorHAnsi"/>
                <w:b w:val="0"/>
                <w:bCs w:val="0"/>
                <w:i w:val="0"/>
                <w:iCs/>
              </w:rPr>
              <w:t>meet the notification requirements in section</w:t>
            </w:r>
            <w:r>
              <w:rPr>
                <w:rFonts w:asciiTheme="minorHAnsi" w:hAnsiTheme="minorHAnsi"/>
                <w:b w:val="0"/>
                <w:bCs w:val="0"/>
                <w:i w:val="0"/>
                <w:iCs/>
              </w:rPr>
              <w:t> </w:t>
            </w:r>
            <w:r>
              <w:rPr>
                <w:rFonts w:asciiTheme="minorHAnsi" w:hAnsiTheme="minorHAnsi"/>
                <w:b w:val="0"/>
                <w:bCs w:val="0"/>
                <w:i w:val="0"/>
                <w:iCs/>
              </w:rPr>
              <w:fldChar w:fldCharType="begin"/>
            </w:r>
            <w:r>
              <w:rPr>
                <w:rFonts w:asciiTheme="minorHAnsi" w:hAnsiTheme="minorHAnsi"/>
                <w:b w:val="0"/>
                <w:bCs w:val="0"/>
                <w:i w:val="0"/>
                <w:iCs/>
              </w:rPr>
              <w:instrText xml:space="preserve"> REF _Ref228173584 \r \h </w:instrText>
            </w:r>
            <w:r>
              <w:rPr>
                <w:rFonts w:asciiTheme="minorHAnsi" w:hAnsiTheme="minorHAnsi"/>
                <w:b w:val="0"/>
                <w:bCs w:val="0"/>
                <w:i w:val="0"/>
                <w:iCs/>
              </w:rPr>
            </w:r>
            <w:r>
              <w:rPr>
                <w:rFonts w:asciiTheme="minorHAnsi" w:hAnsiTheme="minorHAnsi"/>
                <w:b w:val="0"/>
                <w:bCs w:val="0"/>
                <w:i w:val="0"/>
                <w:iCs/>
              </w:rPr>
              <w:fldChar w:fldCharType="separate"/>
            </w:r>
            <w:r w:rsidR="00F06F52">
              <w:rPr>
                <w:rFonts w:asciiTheme="minorHAnsi" w:hAnsiTheme="minorHAnsi"/>
                <w:b w:val="0"/>
                <w:bCs w:val="0"/>
                <w:i w:val="0"/>
                <w:iCs/>
              </w:rPr>
              <w:t>6.5</w:t>
            </w:r>
            <w:r>
              <w:rPr>
                <w:rFonts w:asciiTheme="minorHAnsi" w:hAnsiTheme="minorHAnsi"/>
                <w:b w:val="0"/>
                <w:bCs w:val="0"/>
                <w:i w:val="0"/>
                <w:iCs/>
              </w:rPr>
              <w:fldChar w:fldCharType="end"/>
            </w:r>
            <w:r>
              <w:rPr>
                <w:rFonts w:asciiTheme="minorHAnsi" w:hAnsiTheme="minorHAnsi"/>
                <w:b w:val="0"/>
                <w:bCs w:val="0"/>
                <w:i w:val="0"/>
                <w:iCs/>
              </w:rPr>
              <w:t xml:space="preserve"> </w:t>
            </w:r>
            <w:r w:rsidRPr="00227C5C">
              <w:rPr>
                <w:rFonts w:asciiTheme="minorHAnsi" w:hAnsiTheme="minorHAnsi"/>
                <w:b w:val="0"/>
                <w:bCs w:val="0"/>
                <w:i w:val="0"/>
                <w:iCs/>
              </w:rPr>
              <w:t>of this Code</w:t>
            </w:r>
            <w:r w:rsidR="00AD20BF">
              <w:rPr>
                <w:rFonts w:asciiTheme="minorHAnsi" w:hAnsiTheme="minorHAnsi"/>
                <w:b w:val="0"/>
                <w:bCs w:val="0"/>
                <w:i w:val="0"/>
                <w:iCs/>
              </w:rPr>
              <w:t>, and</w:t>
            </w:r>
          </w:p>
          <w:p w14:paraId="4CBEE090" w14:textId="77777777" w:rsidR="00F04C84" w:rsidRPr="007769D7" w:rsidRDefault="00F04C84" w:rsidP="00DE528B">
            <w:pPr>
              <w:pStyle w:val="ListParagraph"/>
              <w:numPr>
                <w:ilvl w:val="1"/>
                <w:numId w:val="317"/>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i w:val="0"/>
                <w:iCs/>
              </w:rPr>
            </w:pPr>
            <w:r w:rsidRPr="007769D7">
              <w:rPr>
                <w:rFonts w:asciiTheme="minorHAnsi" w:hAnsiTheme="minorHAnsi"/>
                <w:b w:val="0"/>
                <w:bCs w:val="0"/>
                <w:i w:val="0"/>
                <w:iCs/>
              </w:rPr>
              <w:t>act to prevent the occurrence of any unauthorised discharge from the storage.</w:t>
            </w:r>
          </w:p>
        </w:tc>
        <w:tc>
          <w:tcPr>
            <w:tcW w:w="2999" w:type="dxa"/>
            <w:hideMark/>
          </w:tcPr>
          <w:p w14:paraId="51B9DD83" w14:textId="77777777" w:rsidR="00F04C84" w:rsidRPr="00762320" w:rsidRDefault="00F04C84"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Theme="minorHAnsi" w:hAnsiTheme="minorHAnsi"/>
                <w:szCs w:val="22"/>
              </w:rPr>
              <w:t>Petroleum wells,</w:t>
            </w:r>
            <w:r w:rsidRPr="00633162">
              <w:rPr>
                <w:rFonts w:asciiTheme="minorHAnsi" w:hAnsiTheme="minorHAnsi"/>
              </w:rPr>
              <w:t xml:space="preserve"> Management of process-affected water and wastewater produced by regulated activities</w:t>
            </w:r>
          </w:p>
        </w:tc>
      </w:tr>
      <w:tr w:rsidR="00F04C84" w:rsidRPr="00762320" w14:paraId="09C0CCCC" w14:textId="77777777" w:rsidTr="00FE0795">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tcPr>
          <w:p w14:paraId="23BBB6F6" w14:textId="77777777" w:rsidR="00F04C84" w:rsidRPr="00762320" w:rsidRDefault="00F04C84" w:rsidP="00963DFC">
            <w:pPr>
              <w:spacing w:after="40"/>
              <w:rPr>
                <w:rFonts w:asciiTheme="minorHAnsi" w:hAnsiTheme="minorHAnsi"/>
              </w:rPr>
            </w:pPr>
          </w:p>
        </w:tc>
        <w:tc>
          <w:tcPr>
            <w:tcW w:w="2625" w:type="dxa"/>
            <w:vMerge/>
          </w:tcPr>
          <w:p w14:paraId="7366C47F" w14:textId="77777777" w:rsidR="00F04C84" w:rsidRPr="003C7644" w:rsidRDefault="00F04C84"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bCs/>
              </w:rPr>
            </w:pPr>
          </w:p>
        </w:tc>
        <w:tc>
          <w:tcPr>
            <w:tcW w:w="1531" w:type="dxa"/>
          </w:tcPr>
          <w:p w14:paraId="488D2C44" w14:textId="7A847A13" w:rsidR="00F04C84" w:rsidRPr="00762320" w:rsidRDefault="00F04C84"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62320">
              <w:rPr>
                <w:rFonts w:asciiTheme="minorHAnsi" w:hAnsiTheme="minorHAnsi"/>
                <w:szCs w:val="22"/>
              </w:rPr>
              <w:t>CMC-504.02</w:t>
            </w:r>
          </w:p>
        </w:tc>
        <w:tc>
          <w:tcPr>
            <w:tcW w:w="6888" w:type="dxa"/>
          </w:tcPr>
          <w:p w14:paraId="474C29D5" w14:textId="77777777" w:rsidR="00F04C84" w:rsidRDefault="00F04C84"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762320">
              <w:rPr>
                <w:rFonts w:asciiTheme="minorHAnsi" w:hAnsiTheme="minorHAnsi"/>
                <w:szCs w:val="22"/>
              </w:rPr>
              <w:t>Water levels, stored volumes and available storage capacitie</w:t>
            </w:r>
            <w:r w:rsidRPr="00762320">
              <w:rPr>
                <w:rFonts w:asciiTheme="minorHAnsi" w:hAnsiTheme="minorHAnsi"/>
              </w:rPr>
              <w:t>s</w:t>
            </w:r>
            <w:r w:rsidRPr="00762320">
              <w:rPr>
                <w:rFonts w:asciiTheme="minorHAnsi" w:hAnsiTheme="minorHAnsi"/>
                <w:szCs w:val="22"/>
              </w:rPr>
              <w:t xml:space="preserve"> in all </w:t>
            </w:r>
            <w:r w:rsidRPr="00840ADF">
              <w:rPr>
                <w:rFonts w:asciiTheme="minorHAnsi" w:hAnsiTheme="minorHAnsi"/>
                <w:bCs/>
                <w:szCs w:val="22"/>
              </w:rPr>
              <w:t>process-affected water</w:t>
            </w:r>
            <w:r w:rsidRPr="00762320">
              <w:rPr>
                <w:rFonts w:asciiTheme="minorHAnsi" w:hAnsiTheme="minorHAnsi"/>
                <w:szCs w:val="22"/>
              </w:rPr>
              <w:t xml:space="preserve"> and </w:t>
            </w:r>
            <w:r w:rsidRPr="00840ADF">
              <w:rPr>
                <w:rFonts w:asciiTheme="minorHAnsi" w:hAnsiTheme="minorHAnsi"/>
                <w:szCs w:val="22"/>
              </w:rPr>
              <w:t>wastewater</w:t>
            </w:r>
            <w:r w:rsidRPr="00762320">
              <w:rPr>
                <w:rFonts w:asciiTheme="minorHAnsi" w:hAnsiTheme="minorHAnsi"/>
                <w:szCs w:val="22"/>
              </w:rPr>
              <w:t xml:space="preserve"> storages</w:t>
            </w:r>
            <w:r>
              <w:rPr>
                <w:rFonts w:asciiTheme="minorHAnsi" w:hAnsiTheme="minorHAnsi"/>
                <w:szCs w:val="22"/>
              </w:rPr>
              <w:t xml:space="preserve"> and </w:t>
            </w:r>
            <w:r w:rsidRPr="00762320">
              <w:rPr>
                <w:rFonts w:asciiTheme="minorHAnsi" w:hAnsiTheme="minorHAnsi"/>
                <w:szCs w:val="22"/>
              </w:rPr>
              <w:t>treatment storages are monitored:</w:t>
            </w:r>
          </w:p>
          <w:p w14:paraId="4FED9ED4" w14:textId="44055080" w:rsidR="00F04C84" w:rsidRPr="007769D7" w:rsidRDefault="00F04C84" w:rsidP="00F04C84">
            <w:pPr>
              <w:pStyle w:val="ListParagraph"/>
              <w:numPr>
                <w:ilvl w:val="0"/>
                <w:numId w:val="127"/>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b w:val="0"/>
                <w:bCs w:val="0"/>
                <w:i w:val="0"/>
                <w:iCs/>
              </w:rPr>
            </w:pPr>
            <w:r w:rsidRPr="007769D7">
              <w:rPr>
                <w:rFonts w:asciiTheme="minorHAnsi" w:hAnsiTheme="minorHAnsi"/>
                <w:b w:val="0"/>
                <w:bCs w:val="0"/>
                <w:i w:val="0"/>
                <w:iCs/>
              </w:rPr>
              <w:t xml:space="preserve">on a continuous basis using a telemetered </w:t>
            </w:r>
            <w:r w:rsidRPr="00840ADF">
              <w:rPr>
                <w:rFonts w:asciiTheme="minorHAnsi" w:hAnsiTheme="minorHAnsi"/>
                <w:b w:val="0"/>
                <w:bCs w:val="0"/>
                <w:i w:val="0"/>
                <w:iCs/>
              </w:rPr>
              <w:t>wastewater</w:t>
            </w:r>
            <w:r w:rsidRPr="007769D7">
              <w:rPr>
                <w:rFonts w:asciiTheme="minorHAnsi" w:hAnsiTheme="minorHAnsi"/>
                <w:b w:val="0"/>
                <w:bCs w:val="0"/>
                <w:i w:val="0"/>
                <w:iCs/>
              </w:rPr>
              <w:t xml:space="preserve"> level monitoring system</w:t>
            </w:r>
            <w:r w:rsidR="00AD20BF">
              <w:rPr>
                <w:rFonts w:asciiTheme="minorHAnsi" w:hAnsiTheme="minorHAnsi"/>
                <w:b w:val="0"/>
                <w:bCs w:val="0"/>
                <w:i w:val="0"/>
                <w:iCs/>
              </w:rPr>
              <w:t>, and</w:t>
            </w:r>
          </w:p>
          <w:p w14:paraId="69F30BAC" w14:textId="01FF46AC" w:rsidR="00F04C84" w:rsidRPr="007769D7" w:rsidRDefault="00F04C84" w:rsidP="00F04C84">
            <w:pPr>
              <w:pStyle w:val="ListParagraph"/>
              <w:numPr>
                <w:ilvl w:val="0"/>
                <w:numId w:val="127"/>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b w:val="0"/>
                <w:bCs w:val="0"/>
                <w:i w:val="0"/>
                <w:iCs/>
              </w:rPr>
            </w:pPr>
            <w:r w:rsidRPr="007769D7">
              <w:rPr>
                <w:rFonts w:asciiTheme="minorHAnsi" w:hAnsiTheme="minorHAnsi"/>
                <w:b w:val="0"/>
                <w:bCs w:val="0"/>
                <w:i w:val="0"/>
                <w:iCs/>
              </w:rPr>
              <w:t>with a contingency method in place so that</w:t>
            </w:r>
            <w:r w:rsidRPr="2A00208B">
              <w:rPr>
                <w:rFonts w:asciiTheme="minorHAnsi" w:hAnsiTheme="minorHAnsi"/>
                <w:b w:val="0"/>
                <w:bCs w:val="0"/>
                <w:i w:val="0"/>
              </w:rPr>
              <w:t xml:space="preserve"> </w:t>
            </w:r>
            <w:r w:rsidRPr="007769D7">
              <w:rPr>
                <w:rFonts w:asciiTheme="minorHAnsi" w:hAnsiTheme="minorHAnsi"/>
                <w:b w:val="0"/>
                <w:bCs w:val="0"/>
                <w:i w:val="0"/>
                <w:iCs/>
              </w:rPr>
              <w:t xml:space="preserve">in the event that the telemetered </w:t>
            </w:r>
            <w:r w:rsidRPr="2A00208B">
              <w:rPr>
                <w:rFonts w:asciiTheme="minorHAnsi" w:hAnsiTheme="minorHAnsi"/>
                <w:b w:val="0"/>
                <w:bCs w:val="0"/>
                <w:i w:val="0"/>
              </w:rPr>
              <w:t xml:space="preserve">monitoring fails, monitoring of water levels occurs provided weather conditions allow safe access to the petroleum facility or </w:t>
            </w:r>
            <w:r w:rsidR="001E6F04">
              <w:rPr>
                <w:rFonts w:asciiTheme="minorHAnsi" w:hAnsiTheme="minorHAnsi"/>
                <w:b w:val="0"/>
                <w:bCs w:val="0"/>
                <w:i w:val="0"/>
              </w:rPr>
              <w:t>well pad</w:t>
            </w:r>
            <w:r w:rsidRPr="2A00208B">
              <w:rPr>
                <w:rFonts w:asciiTheme="minorHAnsi" w:hAnsiTheme="minorHAnsi"/>
                <w:b w:val="0"/>
                <w:bCs w:val="0"/>
                <w:i w:val="0"/>
              </w:rPr>
              <w:t>:</w:t>
            </w:r>
          </w:p>
          <w:p w14:paraId="2C13AB77" w14:textId="486AE34D" w:rsidR="00F04C84" w:rsidRPr="007769D7" w:rsidRDefault="00F04C84" w:rsidP="00F04C84">
            <w:pPr>
              <w:pStyle w:val="ListParagraph"/>
              <w:numPr>
                <w:ilvl w:val="1"/>
                <w:numId w:val="318"/>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b w:val="0"/>
                <w:bCs w:val="0"/>
                <w:i w:val="0"/>
                <w:iCs/>
              </w:rPr>
            </w:pPr>
            <w:r w:rsidRPr="007769D7">
              <w:rPr>
                <w:rFonts w:asciiTheme="minorHAnsi" w:hAnsiTheme="minorHAnsi"/>
                <w:b w:val="0"/>
                <w:bCs w:val="0"/>
                <w:i w:val="0"/>
                <w:iCs/>
              </w:rPr>
              <w:t>no less than daily betw</w:t>
            </w:r>
            <w:r>
              <w:rPr>
                <w:rFonts w:asciiTheme="minorHAnsi" w:hAnsiTheme="minorHAnsi"/>
                <w:b w:val="0"/>
                <w:bCs w:val="0"/>
                <w:i w:val="0"/>
                <w:iCs/>
              </w:rPr>
              <w:t>e</w:t>
            </w:r>
            <w:r w:rsidRPr="007769D7">
              <w:rPr>
                <w:rFonts w:asciiTheme="minorHAnsi" w:hAnsiTheme="minorHAnsi"/>
                <w:b w:val="0"/>
                <w:bCs w:val="0"/>
                <w:i w:val="0"/>
                <w:iCs/>
              </w:rPr>
              <w:t>en 1 October and 1 May of the following calendar year</w:t>
            </w:r>
            <w:r w:rsidR="00AD20BF">
              <w:rPr>
                <w:rFonts w:asciiTheme="minorHAnsi" w:hAnsiTheme="minorHAnsi"/>
                <w:b w:val="0"/>
                <w:bCs w:val="0"/>
                <w:i w:val="0"/>
                <w:iCs/>
              </w:rPr>
              <w:t>, and</w:t>
            </w:r>
          </w:p>
          <w:p w14:paraId="6AE81321" w14:textId="09A5AFE1" w:rsidR="00F04C84" w:rsidRPr="00971511" w:rsidRDefault="00F04C84" w:rsidP="00F04C84">
            <w:pPr>
              <w:pStyle w:val="ListParagraph"/>
              <w:numPr>
                <w:ilvl w:val="1"/>
                <w:numId w:val="318"/>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b w:val="0"/>
                <w:i w:val="0"/>
              </w:rPr>
            </w:pPr>
            <w:r w:rsidRPr="00971511">
              <w:rPr>
                <w:rFonts w:asciiTheme="minorHAnsi" w:hAnsiTheme="minorHAnsi"/>
                <w:b w:val="0"/>
                <w:i w:val="0"/>
              </w:rPr>
              <w:t>weekly between 1 May and 1 October.</w:t>
            </w:r>
          </w:p>
        </w:tc>
        <w:tc>
          <w:tcPr>
            <w:tcW w:w="2999" w:type="dxa"/>
          </w:tcPr>
          <w:p w14:paraId="6432BE70" w14:textId="3458EE55" w:rsidR="00F04C84" w:rsidRDefault="00F04C84"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Pr>
                <w:rFonts w:asciiTheme="minorHAnsi" w:hAnsiTheme="minorHAnsi"/>
                <w:szCs w:val="22"/>
              </w:rPr>
              <w:t>Petroleum wells,</w:t>
            </w:r>
            <w:r w:rsidRPr="00633162">
              <w:rPr>
                <w:rFonts w:asciiTheme="minorHAnsi" w:hAnsiTheme="minorHAnsi"/>
              </w:rPr>
              <w:t xml:space="preserve"> Management of process-affected water and wastewater produced by regulated activities</w:t>
            </w:r>
          </w:p>
        </w:tc>
      </w:tr>
      <w:tr w:rsidR="00F04C84" w:rsidRPr="00762320" w14:paraId="259725FD" w14:textId="77777777" w:rsidTr="00FE0795">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tcPr>
          <w:p w14:paraId="6872F024" w14:textId="77777777" w:rsidR="00F04C84" w:rsidRPr="00762320" w:rsidRDefault="00F04C84" w:rsidP="00963DFC">
            <w:pPr>
              <w:spacing w:after="40"/>
              <w:rPr>
                <w:rFonts w:asciiTheme="minorHAnsi" w:hAnsiTheme="minorHAnsi"/>
              </w:rPr>
            </w:pPr>
          </w:p>
        </w:tc>
        <w:tc>
          <w:tcPr>
            <w:tcW w:w="2625" w:type="dxa"/>
            <w:vMerge/>
          </w:tcPr>
          <w:p w14:paraId="1C738BD8" w14:textId="77777777" w:rsidR="00F04C84" w:rsidRPr="003C7644" w:rsidRDefault="00F04C84"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bCs/>
              </w:rPr>
            </w:pPr>
          </w:p>
        </w:tc>
        <w:tc>
          <w:tcPr>
            <w:tcW w:w="1531" w:type="dxa"/>
          </w:tcPr>
          <w:p w14:paraId="17C88D20" w14:textId="0CDA681A" w:rsidR="00F04C84" w:rsidRPr="00762320" w:rsidRDefault="00F04C84"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62320">
              <w:rPr>
                <w:rFonts w:asciiTheme="minorHAnsi" w:hAnsiTheme="minorHAnsi"/>
                <w:szCs w:val="22"/>
              </w:rPr>
              <w:t>CMC-504.03</w:t>
            </w:r>
          </w:p>
        </w:tc>
        <w:tc>
          <w:tcPr>
            <w:tcW w:w="6888" w:type="dxa"/>
          </w:tcPr>
          <w:p w14:paraId="564FE0CB" w14:textId="2873B558" w:rsidR="00F04C84" w:rsidRDefault="00F04C84"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602144EE">
              <w:rPr>
                <w:rFonts w:asciiTheme="minorHAnsi" w:hAnsiTheme="minorHAnsi"/>
              </w:rPr>
              <w:t>On-site weather stations must be installed at the petroleum facility. Weather stations must be:</w:t>
            </w:r>
          </w:p>
          <w:p w14:paraId="516F9FD1" w14:textId="0625AD6B" w:rsidR="00F04C84" w:rsidRPr="00970C84" w:rsidRDefault="00F04C84" w:rsidP="00F04C84">
            <w:pPr>
              <w:pStyle w:val="ListParagraph"/>
              <w:numPr>
                <w:ilvl w:val="0"/>
                <w:numId w:val="128"/>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b w:val="0"/>
                <w:i w:val="0"/>
              </w:rPr>
            </w:pPr>
            <w:r w:rsidRPr="602144EE">
              <w:rPr>
                <w:rFonts w:asciiTheme="minorHAnsi" w:hAnsiTheme="minorHAnsi"/>
                <w:b w:val="0"/>
                <w:i w:val="0"/>
              </w:rPr>
              <w:t>calibrated</w:t>
            </w:r>
            <w:r w:rsidR="00AD20BF" w:rsidRPr="602144EE">
              <w:rPr>
                <w:rFonts w:asciiTheme="minorHAnsi" w:hAnsiTheme="minorHAnsi"/>
                <w:b w:val="0"/>
                <w:i w:val="0"/>
              </w:rPr>
              <w:t>,</w:t>
            </w:r>
          </w:p>
          <w:p w14:paraId="4252E71F" w14:textId="36AE96D1" w:rsidR="00F04C84" w:rsidRPr="00971511" w:rsidRDefault="00F04C84" w:rsidP="00F04C84">
            <w:pPr>
              <w:pStyle w:val="ListParagraph"/>
              <w:numPr>
                <w:ilvl w:val="0"/>
                <w:numId w:val="128"/>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i w:val="0"/>
              </w:rPr>
            </w:pPr>
            <w:r w:rsidRPr="602144EE">
              <w:rPr>
                <w:rFonts w:asciiTheme="minorHAnsi" w:hAnsiTheme="minorHAnsi"/>
                <w:b w:val="0"/>
                <w:i w:val="0"/>
              </w:rPr>
              <w:t>capable of measuring temperature, humidity, rainfall, pressure, sunshine, wind and evaporation</w:t>
            </w:r>
            <w:r w:rsidR="00AD20BF" w:rsidRPr="602144EE">
              <w:rPr>
                <w:rFonts w:asciiTheme="minorHAnsi" w:hAnsiTheme="minorHAnsi"/>
                <w:b w:val="0"/>
                <w:i w:val="0"/>
              </w:rPr>
              <w:t>, and</w:t>
            </w:r>
          </w:p>
          <w:p w14:paraId="03DACC2F" w14:textId="01797412" w:rsidR="00F04C84" w:rsidRPr="00762320" w:rsidRDefault="00F04C84" w:rsidP="00971511">
            <w:pPr>
              <w:pStyle w:val="ListParagraph"/>
              <w:numPr>
                <w:ilvl w:val="0"/>
                <w:numId w:val="128"/>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i w:val="0"/>
              </w:rPr>
            </w:pPr>
            <w:r w:rsidRPr="602144EE">
              <w:rPr>
                <w:rFonts w:asciiTheme="minorHAnsi" w:hAnsiTheme="minorHAnsi"/>
                <w:b w:val="0"/>
                <w:i w:val="0"/>
              </w:rPr>
              <w:t>capable of being monitored in real time.</w:t>
            </w:r>
          </w:p>
        </w:tc>
        <w:tc>
          <w:tcPr>
            <w:tcW w:w="2999" w:type="dxa"/>
          </w:tcPr>
          <w:p w14:paraId="7BD7EC74" w14:textId="1A845494" w:rsidR="00F04C84" w:rsidRDefault="00F04C84"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szCs w:val="22"/>
              </w:rPr>
              <w:t>Petroleum wells,</w:t>
            </w:r>
            <w:r w:rsidRPr="00633162">
              <w:rPr>
                <w:rFonts w:asciiTheme="minorHAnsi" w:hAnsiTheme="minorHAnsi"/>
              </w:rPr>
              <w:t xml:space="preserve"> Management of process-affected water and wastewater produced by regulated activities</w:t>
            </w:r>
          </w:p>
        </w:tc>
      </w:tr>
      <w:tr w:rsidR="00F04C84" w:rsidRPr="00762320" w14:paraId="6794AF55" w14:textId="77777777" w:rsidTr="00FE0795">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val="restart"/>
          </w:tcPr>
          <w:p w14:paraId="280165F2" w14:textId="29D06048" w:rsidR="00F04C84" w:rsidRPr="00F04C84" w:rsidRDefault="00F04C84" w:rsidP="00963DFC">
            <w:pPr>
              <w:spacing w:after="40"/>
              <w:rPr>
                <w:rFonts w:asciiTheme="minorHAnsi" w:hAnsiTheme="minorHAnsi"/>
                <w:szCs w:val="22"/>
              </w:rPr>
            </w:pPr>
            <w:r w:rsidRPr="00762320">
              <w:rPr>
                <w:rFonts w:asciiTheme="minorHAnsi" w:hAnsiTheme="minorHAnsi"/>
                <w:szCs w:val="22"/>
              </w:rPr>
              <w:t>CMC-505</w:t>
            </w:r>
          </w:p>
        </w:tc>
        <w:tc>
          <w:tcPr>
            <w:tcW w:w="2625" w:type="dxa"/>
            <w:vMerge w:val="restart"/>
          </w:tcPr>
          <w:p w14:paraId="58B0AEAF" w14:textId="2763E8DB" w:rsidR="00F04C84" w:rsidRPr="003C7644" w:rsidRDefault="00F129C4"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bCs/>
              </w:rPr>
            </w:pPr>
            <w:r>
              <w:rPr>
                <w:rFonts w:asciiTheme="minorHAnsi" w:hAnsiTheme="minorHAnsi"/>
                <w:szCs w:val="22"/>
              </w:rPr>
              <w:t>A</w:t>
            </w:r>
            <w:r w:rsidR="00F04C84" w:rsidRPr="00762320">
              <w:rPr>
                <w:rFonts w:asciiTheme="minorHAnsi" w:hAnsiTheme="minorHAnsi"/>
                <w:szCs w:val="22"/>
              </w:rPr>
              <w:t>bove ground tanks</w:t>
            </w:r>
            <w:r>
              <w:rPr>
                <w:rFonts w:asciiTheme="minorHAnsi" w:hAnsiTheme="minorHAnsi"/>
                <w:szCs w:val="22"/>
              </w:rPr>
              <w:t xml:space="preserve"> are designed and constructed in a manner</w:t>
            </w:r>
            <w:r w:rsidR="00F04C84" w:rsidRPr="00762320">
              <w:rPr>
                <w:rFonts w:asciiTheme="minorHAnsi" w:hAnsiTheme="minorHAnsi"/>
                <w:szCs w:val="22"/>
              </w:rPr>
              <w:t xml:space="preserve"> that prevents access and/or entrapment of wildlife or stock animals.</w:t>
            </w:r>
          </w:p>
        </w:tc>
        <w:tc>
          <w:tcPr>
            <w:tcW w:w="1531" w:type="dxa"/>
          </w:tcPr>
          <w:p w14:paraId="0D2A4B24" w14:textId="4F22A74D" w:rsidR="00F04C84" w:rsidRPr="00762320" w:rsidRDefault="00F04C84"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602144EE">
              <w:rPr>
                <w:rFonts w:asciiTheme="minorHAnsi" w:hAnsiTheme="minorHAnsi"/>
                <w:color w:val="000000"/>
              </w:rPr>
              <w:t>CMC-505.01</w:t>
            </w:r>
          </w:p>
        </w:tc>
        <w:tc>
          <w:tcPr>
            <w:tcW w:w="6888" w:type="dxa"/>
          </w:tcPr>
          <w:p w14:paraId="7F790824" w14:textId="77777777" w:rsidR="00F04C84" w:rsidRDefault="00F04C84"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602144EE">
              <w:rPr>
                <w:rFonts w:asciiTheme="minorHAnsi" w:hAnsiTheme="minorHAnsi"/>
                <w:color w:val="000000"/>
              </w:rPr>
              <w:t>Above ground tanks are designed and constructed to reduce attraction of wildlife, ensuring:</w:t>
            </w:r>
          </w:p>
          <w:p w14:paraId="613A3EBE" w14:textId="43620BA5" w:rsidR="00F04C84" w:rsidRPr="00A06779" w:rsidRDefault="00F04C84" w:rsidP="00F04C84">
            <w:pPr>
              <w:pStyle w:val="ListParagraph"/>
              <w:numPr>
                <w:ilvl w:val="0"/>
                <w:numId w:val="158"/>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b w:val="0"/>
                <w:bCs w:val="0"/>
                <w:i w:val="0"/>
                <w:iCs/>
              </w:rPr>
            </w:pPr>
            <w:r w:rsidRPr="00A06779">
              <w:rPr>
                <w:rFonts w:asciiTheme="minorHAnsi" w:hAnsiTheme="minorHAnsi"/>
                <w:b w:val="0"/>
                <w:bCs w:val="0"/>
                <w:i w:val="0"/>
                <w:iCs/>
              </w:rPr>
              <w:t>opportunities for perching are minimised</w:t>
            </w:r>
            <w:r w:rsidR="00AD20BF">
              <w:rPr>
                <w:rFonts w:asciiTheme="minorHAnsi" w:hAnsiTheme="minorHAnsi"/>
                <w:b w:val="0"/>
                <w:bCs w:val="0"/>
                <w:i w:val="0"/>
                <w:iCs/>
              </w:rPr>
              <w:t>,</w:t>
            </w:r>
          </w:p>
          <w:p w14:paraId="1285EDFF" w14:textId="54D6DAF1" w:rsidR="00F04C84" w:rsidRPr="00971511" w:rsidRDefault="00F04C84" w:rsidP="00F04C84">
            <w:pPr>
              <w:pStyle w:val="ListParagraph"/>
              <w:numPr>
                <w:ilvl w:val="0"/>
                <w:numId w:val="158"/>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i w:val="0"/>
              </w:rPr>
            </w:pPr>
            <w:r w:rsidRPr="00A06779">
              <w:rPr>
                <w:rFonts w:asciiTheme="minorHAnsi" w:hAnsiTheme="minorHAnsi"/>
                <w:b w:val="0"/>
                <w:bCs w:val="0"/>
                <w:i w:val="0"/>
                <w:iCs/>
              </w:rPr>
              <w:t>wading areas are minimised</w:t>
            </w:r>
            <w:r w:rsidR="00AD20BF">
              <w:rPr>
                <w:rFonts w:asciiTheme="minorHAnsi" w:hAnsiTheme="minorHAnsi"/>
                <w:b w:val="0"/>
                <w:bCs w:val="0"/>
                <w:i w:val="0"/>
                <w:iCs/>
              </w:rPr>
              <w:t>, and</w:t>
            </w:r>
          </w:p>
          <w:p w14:paraId="2A915635" w14:textId="3708037D" w:rsidR="00F04C84" w:rsidRPr="00762320" w:rsidRDefault="00F04C84" w:rsidP="00971511">
            <w:pPr>
              <w:pStyle w:val="ListParagraph"/>
              <w:numPr>
                <w:ilvl w:val="0"/>
                <w:numId w:val="158"/>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i w:val="0"/>
              </w:rPr>
            </w:pPr>
            <w:r w:rsidRPr="00A06779">
              <w:rPr>
                <w:rFonts w:asciiTheme="minorHAnsi" w:hAnsiTheme="minorHAnsi"/>
                <w:b w:val="0"/>
                <w:i w:val="0"/>
              </w:rPr>
              <w:t>growth of vegetation, reeds, and insects are minimised.</w:t>
            </w:r>
          </w:p>
        </w:tc>
        <w:tc>
          <w:tcPr>
            <w:tcW w:w="2999" w:type="dxa"/>
          </w:tcPr>
          <w:p w14:paraId="24A4F696" w14:textId="497AA08F" w:rsidR="00F04C84" w:rsidRDefault="00F04C84"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633162">
              <w:rPr>
                <w:rFonts w:asciiTheme="minorHAnsi" w:hAnsiTheme="minorHAnsi"/>
              </w:rPr>
              <w:t>Management of process-affected water and wastewater produced by regulated activities</w:t>
            </w:r>
          </w:p>
        </w:tc>
      </w:tr>
      <w:tr w:rsidR="00F04C84" w:rsidRPr="00762320" w14:paraId="75DB43F7" w14:textId="77777777" w:rsidTr="00FE0795">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tcPr>
          <w:p w14:paraId="6B8DFF6B" w14:textId="77777777" w:rsidR="00F04C84" w:rsidRPr="00762320" w:rsidRDefault="00F04C84" w:rsidP="00963DFC">
            <w:pPr>
              <w:spacing w:after="40"/>
              <w:rPr>
                <w:rFonts w:asciiTheme="minorHAnsi" w:hAnsiTheme="minorHAnsi"/>
              </w:rPr>
            </w:pPr>
          </w:p>
        </w:tc>
        <w:tc>
          <w:tcPr>
            <w:tcW w:w="2625" w:type="dxa"/>
            <w:vMerge/>
          </w:tcPr>
          <w:p w14:paraId="418CA302" w14:textId="77777777" w:rsidR="00F04C84" w:rsidRPr="00762320" w:rsidRDefault="00F04C84"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tcW w:w="1531" w:type="dxa"/>
          </w:tcPr>
          <w:p w14:paraId="4B56565F" w14:textId="48F43116" w:rsidR="00F04C84" w:rsidRPr="00093F4B" w:rsidRDefault="00F04C84"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093F4B">
              <w:rPr>
                <w:rFonts w:asciiTheme="minorHAnsi" w:hAnsiTheme="minorHAnsi"/>
                <w:color w:val="000000"/>
                <w:szCs w:val="22"/>
              </w:rPr>
              <w:t>CMC-505.02</w:t>
            </w:r>
          </w:p>
        </w:tc>
        <w:tc>
          <w:tcPr>
            <w:tcW w:w="6888" w:type="dxa"/>
          </w:tcPr>
          <w:p w14:paraId="4A3C61C3" w14:textId="5B0BE6D7" w:rsidR="00F04C84" w:rsidRPr="00093F4B" w:rsidRDefault="00F04C84"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093F4B">
              <w:rPr>
                <w:rFonts w:asciiTheme="minorHAnsi" w:hAnsiTheme="minorHAnsi"/>
                <w:color w:val="000000"/>
                <w:szCs w:val="22"/>
              </w:rPr>
              <w:t>A systematic survey program must be implemented for above ground tanks to identify species of wildlife attempting to access above ground tanks.</w:t>
            </w:r>
          </w:p>
        </w:tc>
        <w:tc>
          <w:tcPr>
            <w:tcW w:w="2999" w:type="dxa"/>
          </w:tcPr>
          <w:p w14:paraId="097F5B39" w14:textId="72A3BBBD" w:rsidR="00F04C84" w:rsidRPr="00633162" w:rsidRDefault="00F04C84"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33162">
              <w:rPr>
                <w:rFonts w:asciiTheme="minorHAnsi" w:hAnsiTheme="minorHAnsi"/>
              </w:rPr>
              <w:t>Management of process-affected water and wastewater produced by regulated activities</w:t>
            </w:r>
          </w:p>
        </w:tc>
      </w:tr>
      <w:tr w:rsidR="00F04C84" w:rsidRPr="00762320" w14:paraId="573A2C82" w14:textId="77777777" w:rsidTr="00FE0795">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tcPr>
          <w:p w14:paraId="262F978E" w14:textId="77777777" w:rsidR="00F04C84" w:rsidRPr="00762320" w:rsidRDefault="00F04C84" w:rsidP="00963DFC">
            <w:pPr>
              <w:spacing w:after="40"/>
              <w:rPr>
                <w:rFonts w:asciiTheme="minorHAnsi" w:hAnsiTheme="minorHAnsi"/>
              </w:rPr>
            </w:pPr>
          </w:p>
        </w:tc>
        <w:tc>
          <w:tcPr>
            <w:tcW w:w="2625" w:type="dxa"/>
            <w:vMerge/>
          </w:tcPr>
          <w:p w14:paraId="0AD5D7A4" w14:textId="77777777" w:rsidR="00F04C84" w:rsidRPr="00762320" w:rsidRDefault="00F04C84"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c>
          <w:tcPr>
            <w:tcW w:w="1531" w:type="dxa"/>
          </w:tcPr>
          <w:p w14:paraId="48BE52C5" w14:textId="6DCA5EDA" w:rsidR="00F04C84" w:rsidRPr="00093F4B" w:rsidRDefault="00F04C84"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384F6A">
              <w:rPr>
                <w:rFonts w:asciiTheme="minorHAnsi" w:hAnsiTheme="minorHAnsi"/>
                <w:color w:val="000000"/>
              </w:rPr>
              <w:t>CMC-</w:t>
            </w:r>
            <w:r w:rsidRPr="00093F4B">
              <w:rPr>
                <w:rFonts w:asciiTheme="minorHAnsi" w:hAnsiTheme="minorHAnsi"/>
                <w:color w:val="000000"/>
                <w:szCs w:val="22"/>
              </w:rPr>
              <w:t>50</w:t>
            </w:r>
            <w:r>
              <w:rPr>
                <w:rFonts w:asciiTheme="minorHAnsi" w:hAnsiTheme="minorHAnsi"/>
                <w:color w:val="000000"/>
                <w:szCs w:val="22"/>
              </w:rPr>
              <w:t>5</w:t>
            </w:r>
            <w:r w:rsidRPr="00093F4B">
              <w:rPr>
                <w:rFonts w:asciiTheme="minorHAnsi" w:hAnsiTheme="minorHAnsi"/>
                <w:color w:val="000000"/>
                <w:szCs w:val="22"/>
              </w:rPr>
              <w:t>.03</w:t>
            </w:r>
          </w:p>
        </w:tc>
        <w:tc>
          <w:tcPr>
            <w:tcW w:w="6888" w:type="dxa"/>
          </w:tcPr>
          <w:p w14:paraId="487A1F24" w14:textId="07A5B30E" w:rsidR="00F04C84" w:rsidRPr="00093F4B" w:rsidRDefault="00F04C84"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093F4B">
              <w:rPr>
                <w:rFonts w:asciiTheme="minorHAnsi" w:hAnsiTheme="minorHAnsi"/>
                <w:color w:val="000000"/>
                <w:szCs w:val="22"/>
              </w:rPr>
              <w:t>Where the systematic survey program identifies frequent visitation of above ground tanks or entrapment of wildlife in above ground tanks th</w:t>
            </w:r>
            <w:r>
              <w:rPr>
                <w:rFonts w:asciiTheme="minorHAnsi" w:hAnsiTheme="minorHAnsi"/>
                <w:color w:val="000000"/>
                <w:szCs w:val="22"/>
              </w:rPr>
              <w:t>e</w:t>
            </w:r>
            <w:r w:rsidRPr="00093F4B">
              <w:rPr>
                <w:rFonts w:asciiTheme="minorHAnsi" w:hAnsiTheme="minorHAnsi"/>
                <w:color w:val="000000"/>
                <w:szCs w:val="22"/>
              </w:rPr>
              <w:t>n further management controls that are appropriate to the species of wildlife a</w:t>
            </w:r>
            <w:r>
              <w:rPr>
                <w:rFonts w:asciiTheme="minorHAnsi" w:hAnsiTheme="minorHAnsi"/>
                <w:color w:val="000000"/>
                <w:szCs w:val="22"/>
              </w:rPr>
              <w:t>c</w:t>
            </w:r>
            <w:r w:rsidRPr="00093F4B">
              <w:rPr>
                <w:rFonts w:asciiTheme="minorHAnsi" w:hAnsiTheme="minorHAnsi"/>
                <w:color w:val="000000"/>
                <w:szCs w:val="22"/>
              </w:rPr>
              <w:t>cessing the above ground tanks must be implemented.</w:t>
            </w:r>
          </w:p>
        </w:tc>
        <w:tc>
          <w:tcPr>
            <w:tcW w:w="2999" w:type="dxa"/>
          </w:tcPr>
          <w:p w14:paraId="10097E2D" w14:textId="7AD2DC40" w:rsidR="00F04C84" w:rsidRPr="00633162" w:rsidRDefault="00F04C84"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633162">
              <w:rPr>
                <w:rFonts w:asciiTheme="minorHAnsi" w:hAnsiTheme="minorHAnsi"/>
              </w:rPr>
              <w:t>Management of process-affected water and wastewater produced by regulated activities</w:t>
            </w:r>
          </w:p>
        </w:tc>
      </w:tr>
      <w:tr w:rsidR="00F04C84" w:rsidRPr="00762320" w14:paraId="170070B6" w14:textId="77777777" w:rsidTr="00FE0795">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val="restart"/>
          </w:tcPr>
          <w:p w14:paraId="3AC563D5" w14:textId="7BFA612B" w:rsidR="00F04C84" w:rsidRPr="00762320" w:rsidRDefault="00F04C84" w:rsidP="0022040B">
            <w:pPr>
              <w:spacing w:after="40"/>
              <w:rPr>
                <w:rFonts w:asciiTheme="minorHAnsi" w:hAnsiTheme="minorHAnsi"/>
              </w:rPr>
            </w:pPr>
            <w:r w:rsidRPr="00762320">
              <w:rPr>
                <w:rFonts w:asciiTheme="minorHAnsi" w:hAnsiTheme="minorHAnsi"/>
                <w:szCs w:val="22"/>
              </w:rPr>
              <w:t>CMC-506</w:t>
            </w:r>
          </w:p>
        </w:tc>
        <w:tc>
          <w:tcPr>
            <w:tcW w:w="2625" w:type="dxa"/>
            <w:vMerge w:val="restart"/>
          </w:tcPr>
          <w:p w14:paraId="4193C6A2" w14:textId="61BF0A46" w:rsidR="00F04C84" w:rsidRPr="00762320" w:rsidRDefault="00F04C84"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62320">
              <w:rPr>
                <w:rFonts w:asciiTheme="minorHAnsi" w:hAnsiTheme="minorHAnsi"/>
                <w:szCs w:val="22"/>
              </w:rPr>
              <w:t>Above</w:t>
            </w:r>
            <w:r w:rsidR="00A31410">
              <w:rPr>
                <w:rFonts w:asciiTheme="minorHAnsi" w:hAnsiTheme="minorHAnsi"/>
                <w:szCs w:val="22"/>
              </w:rPr>
              <w:t xml:space="preserve"> </w:t>
            </w:r>
            <w:r w:rsidRPr="00762320">
              <w:rPr>
                <w:rFonts w:asciiTheme="minorHAnsi" w:hAnsiTheme="minorHAnsi"/>
                <w:szCs w:val="22"/>
              </w:rPr>
              <w:t>ground tanks are operated to prevent failure.</w:t>
            </w:r>
          </w:p>
        </w:tc>
        <w:tc>
          <w:tcPr>
            <w:tcW w:w="1531" w:type="dxa"/>
          </w:tcPr>
          <w:p w14:paraId="5D38100A" w14:textId="7B2DACF6" w:rsidR="00F04C84" w:rsidRPr="00384F6A" w:rsidRDefault="00F04C84"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762320">
              <w:rPr>
                <w:rFonts w:asciiTheme="minorHAnsi" w:hAnsiTheme="minorHAnsi"/>
                <w:szCs w:val="22"/>
              </w:rPr>
              <w:t>CMC-506.01</w:t>
            </w:r>
          </w:p>
        </w:tc>
        <w:tc>
          <w:tcPr>
            <w:tcW w:w="6888" w:type="dxa"/>
          </w:tcPr>
          <w:p w14:paraId="4ACC2BA5" w14:textId="06C5F316" w:rsidR="00F04C84" w:rsidRPr="00093F4B" w:rsidRDefault="00F04C84"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762320">
              <w:rPr>
                <w:rFonts w:asciiTheme="minorHAnsi" w:hAnsiTheme="minorHAnsi"/>
                <w:szCs w:val="22"/>
              </w:rPr>
              <w:t>Above</w:t>
            </w:r>
            <w:r w:rsidR="00A31410">
              <w:rPr>
                <w:rFonts w:asciiTheme="minorHAnsi" w:hAnsiTheme="minorHAnsi"/>
                <w:szCs w:val="22"/>
              </w:rPr>
              <w:t xml:space="preserve"> </w:t>
            </w:r>
            <w:r w:rsidRPr="00762320">
              <w:rPr>
                <w:rFonts w:asciiTheme="minorHAnsi" w:hAnsiTheme="minorHAnsi"/>
                <w:szCs w:val="22"/>
              </w:rPr>
              <w:t>ground tanks are operated within their design limits at all times.</w:t>
            </w:r>
          </w:p>
        </w:tc>
        <w:tc>
          <w:tcPr>
            <w:tcW w:w="2999" w:type="dxa"/>
          </w:tcPr>
          <w:p w14:paraId="15B334E2" w14:textId="22D54B2B" w:rsidR="00F04C84" w:rsidRPr="00633162" w:rsidRDefault="00F04C84"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33162">
              <w:rPr>
                <w:rFonts w:asciiTheme="minorHAnsi" w:hAnsiTheme="minorHAnsi"/>
              </w:rPr>
              <w:t>Management of process-affected water and wastewater produced by regulated activities</w:t>
            </w:r>
          </w:p>
        </w:tc>
      </w:tr>
      <w:tr w:rsidR="00F04C84" w:rsidRPr="00762320" w14:paraId="2C779892" w14:textId="77777777" w:rsidTr="00FE0795">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tcPr>
          <w:p w14:paraId="75A861D8" w14:textId="77777777" w:rsidR="00F04C84" w:rsidRPr="00762320" w:rsidRDefault="00F04C84" w:rsidP="00963DFC">
            <w:pPr>
              <w:spacing w:after="40"/>
              <w:rPr>
                <w:rFonts w:asciiTheme="minorHAnsi" w:hAnsiTheme="minorHAnsi"/>
              </w:rPr>
            </w:pPr>
          </w:p>
        </w:tc>
        <w:tc>
          <w:tcPr>
            <w:tcW w:w="2625" w:type="dxa"/>
            <w:vMerge/>
          </w:tcPr>
          <w:p w14:paraId="57BE9261" w14:textId="77777777" w:rsidR="00F04C84" w:rsidRPr="00762320" w:rsidRDefault="00F04C84"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c>
          <w:tcPr>
            <w:tcW w:w="1531" w:type="dxa"/>
          </w:tcPr>
          <w:p w14:paraId="45027744" w14:textId="609CCFDA" w:rsidR="00F04C84" w:rsidRPr="00762320" w:rsidRDefault="00F04C84"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602144EE">
              <w:rPr>
                <w:rFonts w:asciiTheme="minorHAnsi" w:hAnsiTheme="minorHAnsi"/>
              </w:rPr>
              <w:t>CMC-506.02</w:t>
            </w:r>
          </w:p>
        </w:tc>
        <w:tc>
          <w:tcPr>
            <w:tcW w:w="6888" w:type="dxa"/>
          </w:tcPr>
          <w:p w14:paraId="512B0617" w14:textId="045DA494" w:rsidR="00F04C84" w:rsidRDefault="00F04C84"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602144EE">
              <w:rPr>
                <w:rFonts w:asciiTheme="minorHAnsi" w:hAnsiTheme="minorHAnsi"/>
              </w:rPr>
              <w:t>Sites of regulated activities that include above ground tanks have:</w:t>
            </w:r>
          </w:p>
          <w:p w14:paraId="14B47656" w14:textId="77777777" w:rsidR="00F04C84" w:rsidRPr="0022040B" w:rsidRDefault="00F04C84" w:rsidP="00F04C84">
            <w:pPr>
              <w:pStyle w:val="ListParagraph"/>
              <w:numPr>
                <w:ilvl w:val="0"/>
                <w:numId w:val="129"/>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b w:val="0"/>
                <w:i w:val="0"/>
              </w:rPr>
            </w:pPr>
            <w:r w:rsidRPr="009A0A96">
              <w:rPr>
                <w:rFonts w:asciiTheme="minorHAnsi" w:hAnsiTheme="minorHAnsi"/>
                <w:b w:val="0"/>
                <w:bCs w:val="0"/>
                <w:i w:val="0"/>
                <w:iCs/>
              </w:rPr>
              <w:t>physical barriers to prevent vehicle or mobile equipment from colliding with the tanks</w:t>
            </w:r>
            <w:r>
              <w:rPr>
                <w:rFonts w:asciiTheme="minorHAnsi" w:hAnsiTheme="minorHAnsi"/>
                <w:b w:val="0"/>
                <w:bCs w:val="0"/>
                <w:i w:val="0"/>
                <w:iCs/>
              </w:rPr>
              <w:t>,</w:t>
            </w:r>
            <w:r w:rsidRPr="009A0A96">
              <w:rPr>
                <w:rFonts w:asciiTheme="minorHAnsi" w:hAnsiTheme="minorHAnsi"/>
                <w:b w:val="0"/>
                <w:bCs w:val="0"/>
                <w:i w:val="0"/>
                <w:iCs/>
              </w:rPr>
              <w:t xml:space="preserve"> or</w:t>
            </w:r>
          </w:p>
          <w:p w14:paraId="0AA6585A" w14:textId="6D3067BB" w:rsidR="00F04C84" w:rsidRPr="00762320" w:rsidRDefault="00F04C84" w:rsidP="00F04C84">
            <w:pPr>
              <w:pStyle w:val="ListParagraph"/>
              <w:numPr>
                <w:ilvl w:val="0"/>
                <w:numId w:val="129"/>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i w:val="0"/>
              </w:rPr>
            </w:pPr>
            <w:r w:rsidRPr="009A0A96">
              <w:rPr>
                <w:rFonts w:asciiTheme="minorHAnsi" w:hAnsiTheme="minorHAnsi"/>
                <w:b w:val="0"/>
                <w:bCs w:val="0"/>
                <w:i w:val="0"/>
                <w:iCs/>
              </w:rPr>
              <w:t>operating procedures to mitigate the risk of vehicle collisions where physical barriers are not practica</w:t>
            </w:r>
            <w:r w:rsidR="00E72268">
              <w:rPr>
                <w:rFonts w:asciiTheme="minorHAnsi" w:hAnsiTheme="minorHAnsi"/>
                <w:b w:val="0"/>
                <w:bCs w:val="0"/>
                <w:i w:val="0"/>
                <w:iCs/>
              </w:rPr>
              <w:t>b</w:t>
            </w:r>
            <w:r w:rsidRPr="009A0A96">
              <w:rPr>
                <w:rFonts w:asciiTheme="minorHAnsi" w:hAnsiTheme="minorHAnsi"/>
                <w:b w:val="0"/>
                <w:bCs w:val="0"/>
                <w:i w:val="0"/>
                <w:iCs/>
              </w:rPr>
              <w:t>l</w:t>
            </w:r>
            <w:r w:rsidR="00E72268">
              <w:rPr>
                <w:rFonts w:asciiTheme="minorHAnsi" w:hAnsiTheme="minorHAnsi"/>
                <w:b w:val="0"/>
                <w:bCs w:val="0"/>
                <w:i w:val="0"/>
                <w:iCs/>
              </w:rPr>
              <w:t>e</w:t>
            </w:r>
            <w:r w:rsidRPr="009A0A96">
              <w:rPr>
                <w:rFonts w:asciiTheme="minorHAnsi" w:hAnsiTheme="minorHAnsi"/>
                <w:b w:val="0"/>
                <w:bCs w:val="0"/>
                <w:i w:val="0"/>
                <w:iCs/>
              </w:rPr>
              <w:t>.</w:t>
            </w:r>
          </w:p>
        </w:tc>
        <w:tc>
          <w:tcPr>
            <w:tcW w:w="2999" w:type="dxa"/>
          </w:tcPr>
          <w:p w14:paraId="2A9836B5" w14:textId="0D8874E2" w:rsidR="00F04C84" w:rsidRPr="00633162" w:rsidRDefault="00F04C84"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633162">
              <w:rPr>
                <w:rFonts w:asciiTheme="minorHAnsi" w:hAnsiTheme="minorHAnsi"/>
              </w:rPr>
              <w:t>Management of process-affected water and wastewater produced by regulated activities</w:t>
            </w:r>
          </w:p>
        </w:tc>
      </w:tr>
      <w:tr w:rsidR="00F04C84" w:rsidRPr="00762320" w14:paraId="5FF6D4D3" w14:textId="77777777" w:rsidTr="00FE0795">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val="restart"/>
          </w:tcPr>
          <w:p w14:paraId="2B4597AF" w14:textId="4EDE69AF" w:rsidR="00F04C84" w:rsidRPr="00775D98" w:rsidRDefault="00F04C84" w:rsidP="0022040B">
            <w:pPr>
              <w:spacing w:after="40"/>
              <w:rPr>
                <w:rFonts w:asciiTheme="minorHAnsi" w:hAnsiTheme="minorHAnsi"/>
              </w:rPr>
            </w:pPr>
            <w:r w:rsidRPr="00775D98">
              <w:rPr>
                <w:rFonts w:asciiTheme="minorHAnsi" w:hAnsiTheme="minorHAnsi"/>
                <w:szCs w:val="22"/>
              </w:rPr>
              <w:t>CMC-507</w:t>
            </w:r>
          </w:p>
        </w:tc>
        <w:tc>
          <w:tcPr>
            <w:tcW w:w="2625" w:type="dxa"/>
            <w:vMerge w:val="restart"/>
          </w:tcPr>
          <w:p w14:paraId="41239293" w14:textId="3A67C679" w:rsidR="00F04C84" w:rsidRPr="00775D98" w:rsidRDefault="00902439"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sidRPr="00613A31">
              <w:rPr>
                <w:rFonts w:asciiTheme="minorHAnsi" w:hAnsiTheme="minorHAnsi"/>
                <w:szCs w:val="22"/>
              </w:rPr>
              <w:t>Water t</w:t>
            </w:r>
            <w:r w:rsidR="00F04C84" w:rsidRPr="00613A31">
              <w:rPr>
                <w:rFonts w:asciiTheme="minorHAnsi" w:hAnsiTheme="minorHAnsi"/>
                <w:szCs w:val="22"/>
              </w:rPr>
              <w:t xml:space="preserve">ransfer systems </w:t>
            </w:r>
            <w:r w:rsidRPr="00613A31">
              <w:rPr>
                <w:rFonts w:asciiTheme="minorHAnsi" w:hAnsiTheme="minorHAnsi"/>
                <w:szCs w:val="22"/>
              </w:rPr>
              <w:t>and associated</w:t>
            </w:r>
            <w:r>
              <w:rPr>
                <w:rFonts w:asciiTheme="minorHAnsi" w:hAnsiTheme="minorHAnsi"/>
                <w:szCs w:val="22"/>
              </w:rPr>
              <w:t xml:space="preserve"> infrastructure</w:t>
            </w:r>
            <w:r w:rsidR="00F04C84" w:rsidRPr="00775D98">
              <w:rPr>
                <w:rFonts w:asciiTheme="minorHAnsi" w:hAnsiTheme="minorHAnsi"/>
                <w:szCs w:val="22"/>
              </w:rPr>
              <w:t xml:space="preserve"> are appropriately designed, maintained and operated.</w:t>
            </w:r>
          </w:p>
          <w:p w14:paraId="7AD6B012" w14:textId="77777777" w:rsidR="0075548F" w:rsidRPr="00775D98" w:rsidRDefault="0075548F"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p>
          <w:p w14:paraId="27D8D457" w14:textId="5132659F" w:rsidR="0075548F" w:rsidRPr="00775D98" w:rsidRDefault="0075548F" w:rsidP="00775D98">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p>
        </w:tc>
        <w:tc>
          <w:tcPr>
            <w:tcW w:w="1531" w:type="dxa"/>
          </w:tcPr>
          <w:p w14:paraId="4456D72F" w14:textId="2BF4F539" w:rsidR="00F04C84" w:rsidRPr="00775D98" w:rsidRDefault="00F04C84"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75D98">
              <w:rPr>
                <w:rFonts w:asciiTheme="minorHAnsi" w:hAnsiTheme="minorHAnsi"/>
              </w:rPr>
              <w:t>CMC-507.01</w:t>
            </w:r>
          </w:p>
        </w:tc>
        <w:tc>
          <w:tcPr>
            <w:tcW w:w="6888" w:type="dxa"/>
          </w:tcPr>
          <w:p w14:paraId="6F704FAA" w14:textId="01B13068" w:rsidR="00F04C84" w:rsidRPr="00775D98" w:rsidRDefault="00902439"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613A31">
              <w:rPr>
                <w:rFonts w:asciiTheme="minorHAnsi" w:hAnsiTheme="minorHAnsi"/>
              </w:rPr>
              <w:t>Water t</w:t>
            </w:r>
            <w:r w:rsidR="00F04C84" w:rsidRPr="00613A31">
              <w:rPr>
                <w:rFonts w:asciiTheme="minorHAnsi" w:hAnsiTheme="minorHAnsi"/>
              </w:rPr>
              <w:t xml:space="preserve">ransfer systems </w:t>
            </w:r>
            <w:r w:rsidR="000A5EDC" w:rsidRPr="00613A31">
              <w:rPr>
                <w:rFonts w:asciiTheme="minorHAnsi" w:hAnsiTheme="minorHAnsi"/>
              </w:rPr>
              <w:t>and associated</w:t>
            </w:r>
            <w:r w:rsidR="000A5EDC">
              <w:rPr>
                <w:rFonts w:asciiTheme="minorHAnsi" w:hAnsiTheme="minorHAnsi"/>
              </w:rPr>
              <w:t xml:space="preserve"> infrastructure</w:t>
            </w:r>
            <w:r w:rsidR="00F04C84" w:rsidRPr="00775D98">
              <w:rPr>
                <w:rFonts w:asciiTheme="minorHAnsi" w:hAnsiTheme="minorHAnsi"/>
              </w:rPr>
              <w:t xml:space="preserve"> used to move process</w:t>
            </w:r>
            <w:r w:rsidR="00AC21E5" w:rsidRPr="00775D98">
              <w:rPr>
                <w:rFonts w:asciiTheme="minorHAnsi" w:hAnsiTheme="minorHAnsi"/>
              </w:rPr>
              <w:t>-</w:t>
            </w:r>
            <w:r w:rsidR="00F04C84" w:rsidRPr="00775D98">
              <w:rPr>
                <w:rFonts w:asciiTheme="minorHAnsi" w:hAnsiTheme="minorHAnsi"/>
              </w:rPr>
              <w:t>affected water and wastewater are designed and operated to avoid release of fluids outside of containment, taking into account:</w:t>
            </w:r>
          </w:p>
          <w:p w14:paraId="42AD234B" w14:textId="4C27D275" w:rsidR="00F04C84" w:rsidRPr="00775D98" w:rsidRDefault="00F04C84" w:rsidP="00F04C84">
            <w:pPr>
              <w:pStyle w:val="ListParagraph"/>
              <w:numPr>
                <w:ilvl w:val="0"/>
                <w:numId w:val="130"/>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i w:val="0"/>
                <w:iCs/>
              </w:rPr>
            </w:pPr>
            <w:r w:rsidRPr="00775D98">
              <w:rPr>
                <w:rFonts w:asciiTheme="minorHAnsi" w:hAnsiTheme="minorHAnsi"/>
                <w:b w:val="0"/>
                <w:bCs w:val="0"/>
                <w:i w:val="0"/>
                <w:iCs/>
              </w:rPr>
              <w:t>the loads that will be encountered by the system</w:t>
            </w:r>
            <w:r w:rsidR="00D879A9" w:rsidRPr="00775D98">
              <w:rPr>
                <w:rFonts w:asciiTheme="minorHAnsi" w:hAnsiTheme="minorHAnsi"/>
                <w:b w:val="0"/>
                <w:bCs w:val="0"/>
                <w:i w:val="0"/>
                <w:iCs/>
              </w:rPr>
              <w:t>,</w:t>
            </w:r>
          </w:p>
          <w:p w14:paraId="072FDBE0" w14:textId="4AFFDFA5" w:rsidR="00F04C84" w:rsidRPr="00775D98" w:rsidRDefault="00F04C84" w:rsidP="00F04C84">
            <w:pPr>
              <w:pStyle w:val="ListParagraph"/>
              <w:numPr>
                <w:ilvl w:val="0"/>
                <w:numId w:val="130"/>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i w:val="0"/>
                <w:iCs/>
              </w:rPr>
            </w:pPr>
            <w:r w:rsidRPr="00775D98">
              <w:rPr>
                <w:rFonts w:asciiTheme="minorHAnsi" w:hAnsiTheme="minorHAnsi"/>
                <w:b w:val="0"/>
                <w:bCs w:val="0"/>
                <w:i w:val="0"/>
                <w:iCs/>
              </w:rPr>
              <w:t>the composition of the fluids that will be transferred</w:t>
            </w:r>
            <w:r w:rsidR="00D879A9" w:rsidRPr="00775D98">
              <w:rPr>
                <w:rFonts w:asciiTheme="minorHAnsi" w:hAnsiTheme="minorHAnsi"/>
                <w:b w:val="0"/>
                <w:bCs w:val="0"/>
                <w:i w:val="0"/>
                <w:iCs/>
              </w:rPr>
              <w:t>,</w:t>
            </w:r>
          </w:p>
          <w:p w14:paraId="5212DBDE" w14:textId="57F6373B" w:rsidR="00F04C84" w:rsidRPr="00775D98" w:rsidRDefault="00F04C84" w:rsidP="00F04C84">
            <w:pPr>
              <w:pStyle w:val="ListParagraph"/>
              <w:numPr>
                <w:ilvl w:val="0"/>
                <w:numId w:val="130"/>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i w:val="0"/>
                <w:iCs/>
              </w:rPr>
            </w:pPr>
            <w:r w:rsidRPr="00775D98">
              <w:rPr>
                <w:rFonts w:asciiTheme="minorHAnsi" w:hAnsiTheme="minorHAnsi"/>
                <w:b w:val="0"/>
                <w:bCs w:val="0"/>
                <w:i w:val="0"/>
                <w:iCs/>
              </w:rPr>
              <w:t>the operating conditions</w:t>
            </w:r>
            <w:r w:rsidR="00D879A9" w:rsidRPr="00775D98">
              <w:rPr>
                <w:rFonts w:asciiTheme="minorHAnsi" w:hAnsiTheme="minorHAnsi"/>
                <w:b w:val="0"/>
                <w:bCs w:val="0"/>
                <w:i w:val="0"/>
                <w:iCs/>
              </w:rPr>
              <w:t>,</w:t>
            </w:r>
          </w:p>
          <w:p w14:paraId="3889B608" w14:textId="28A3895A" w:rsidR="00F04C84" w:rsidRPr="00775D98" w:rsidRDefault="00F04C84" w:rsidP="00F04C84">
            <w:pPr>
              <w:pStyle w:val="ListParagraph"/>
              <w:numPr>
                <w:ilvl w:val="0"/>
                <w:numId w:val="130"/>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i w:val="0"/>
                <w:iCs/>
              </w:rPr>
            </w:pPr>
            <w:r w:rsidRPr="00775D98">
              <w:rPr>
                <w:rFonts w:asciiTheme="minorHAnsi" w:hAnsiTheme="minorHAnsi"/>
                <w:b w:val="0"/>
                <w:bCs w:val="0"/>
                <w:i w:val="0"/>
                <w:iCs/>
              </w:rPr>
              <w:t>failure modes</w:t>
            </w:r>
            <w:r w:rsidR="00D879A9" w:rsidRPr="00775D98">
              <w:rPr>
                <w:rFonts w:asciiTheme="minorHAnsi" w:hAnsiTheme="minorHAnsi"/>
                <w:b w:val="0"/>
                <w:bCs w:val="0"/>
                <w:i w:val="0"/>
                <w:iCs/>
              </w:rPr>
              <w:t>,</w:t>
            </w:r>
          </w:p>
          <w:p w14:paraId="16191757" w14:textId="4F5ACE6E" w:rsidR="00F04C84" w:rsidRPr="00775D98" w:rsidRDefault="00F04C84" w:rsidP="00F04C84">
            <w:pPr>
              <w:pStyle w:val="ListParagraph"/>
              <w:numPr>
                <w:ilvl w:val="0"/>
                <w:numId w:val="130"/>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i w:val="0"/>
                <w:iCs/>
              </w:rPr>
            </w:pPr>
            <w:r w:rsidRPr="00775D98">
              <w:rPr>
                <w:rFonts w:asciiTheme="minorHAnsi" w:hAnsiTheme="minorHAnsi"/>
                <w:b w:val="0"/>
                <w:bCs w:val="0"/>
                <w:i w:val="0"/>
                <w:iCs/>
              </w:rPr>
              <w:t>volumes that may be released in the event of a failure</w:t>
            </w:r>
            <w:r w:rsidR="00D879A9" w:rsidRPr="00775D98">
              <w:rPr>
                <w:rFonts w:asciiTheme="minorHAnsi" w:hAnsiTheme="minorHAnsi"/>
                <w:b w:val="0"/>
                <w:bCs w:val="0"/>
                <w:i w:val="0"/>
                <w:iCs/>
              </w:rPr>
              <w:t>,</w:t>
            </w:r>
          </w:p>
          <w:p w14:paraId="46E59D04" w14:textId="56DC8EE2" w:rsidR="00F04C84" w:rsidRPr="00775D98" w:rsidRDefault="00F04C84" w:rsidP="00F04C84">
            <w:pPr>
              <w:pStyle w:val="ListParagraph"/>
              <w:numPr>
                <w:ilvl w:val="0"/>
                <w:numId w:val="130"/>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b w:val="0"/>
                <w:i w:val="0"/>
              </w:rPr>
            </w:pPr>
            <w:r w:rsidRPr="00775D98">
              <w:rPr>
                <w:rFonts w:asciiTheme="minorHAnsi" w:hAnsiTheme="minorHAnsi"/>
                <w:b w:val="0"/>
                <w:bCs w:val="0"/>
                <w:i w:val="0"/>
                <w:iCs/>
              </w:rPr>
              <w:t>whether a release would be within containment</w:t>
            </w:r>
            <w:r w:rsidR="00D879A9" w:rsidRPr="00775D98">
              <w:rPr>
                <w:rFonts w:asciiTheme="minorHAnsi" w:hAnsiTheme="minorHAnsi"/>
                <w:b w:val="0"/>
                <w:bCs w:val="0"/>
                <w:i w:val="0"/>
                <w:iCs/>
              </w:rPr>
              <w:t>, and</w:t>
            </w:r>
          </w:p>
          <w:p w14:paraId="528A0E26" w14:textId="63F847C1" w:rsidR="00F04C84" w:rsidRPr="00775D98" w:rsidRDefault="00F04C84" w:rsidP="00F04C84">
            <w:pPr>
              <w:pStyle w:val="ListParagraph"/>
              <w:numPr>
                <w:ilvl w:val="0"/>
                <w:numId w:val="130"/>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i w:val="0"/>
              </w:rPr>
            </w:pPr>
            <w:r w:rsidRPr="00775D98">
              <w:rPr>
                <w:rFonts w:asciiTheme="minorHAnsi" w:hAnsiTheme="minorHAnsi"/>
                <w:b w:val="0"/>
                <w:bCs w:val="0"/>
                <w:i w:val="0"/>
                <w:iCs/>
              </w:rPr>
              <w:t>whether the transfer system is supervised, operated remotely, or operated automatically.</w:t>
            </w:r>
          </w:p>
        </w:tc>
        <w:tc>
          <w:tcPr>
            <w:tcW w:w="2999" w:type="dxa"/>
          </w:tcPr>
          <w:p w14:paraId="154DAD1C" w14:textId="474824D0" w:rsidR="00F04C84" w:rsidRPr="00775D98" w:rsidRDefault="00F04C84"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75D98">
              <w:rPr>
                <w:rFonts w:asciiTheme="minorHAnsi" w:hAnsiTheme="minorHAnsi"/>
              </w:rPr>
              <w:t>Management of process-affected water and wastewater produced by regulated activities</w:t>
            </w:r>
          </w:p>
        </w:tc>
      </w:tr>
      <w:tr w:rsidR="00F04C84" w:rsidRPr="00762320" w14:paraId="0298EFF2" w14:textId="77777777" w:rsidTr="00FE0795">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tcPr>
          <w:p w14:paraId="4B6DE959" w14:textId="77777777" w:rsidR="00F04C84" w:rsidRPr="00775D98" w:rsidRDefault="00F04C84" w:rsidP="00963DFC">
            <w:pPr>
              <w:spacing w:after="40"/>
              <w:rPr>
                <w:rFonts w:asciiTheme="minorHAnsi" w:hAnsiTheme="minorHAnsi"/>
              </w:rPr>
            </w:pPr>
          </w:p>
        </w:tc>
        <w:tc>
          <w:tcPr>
            <w:tcW w:w="2625" w:type="dxa"/>
            <w:vMerge/>
          </w:tcPr>
          <w:p w14:paraId="529DE3DB" w14:textId="77777777" w:rsidR="00F04C84" w:rsidRPr="00775D98" w:rsidRDefault="00F04C84"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c>
          <w:tcPr>
            <w:tcW w:w="1531" w:type="dxa"/>
          </w:tcPr>
          <w:p w14:paraId="0E3B3150" w14:textId="1733E731" w:rsidR="00F04C84" w:rsidRPr="00775D98" w:rsidRDefault="00F04C84"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75D98">
              <w:rPr>
                <w:rFonts w:asciiTheme="minorHAnsi" w:hAnsiTheme="minorHAnsi"/>
              </w:rPr>
              <w:t>CMC-507.02</w:t>
            </w:r>
          </w:p>
        </w:tc>
        <w:tc>
          <w:tcPr>
            <w:tcW w:w="6888" w:type="dxa"/>
          </w:tcPr>
          <w:p w14:paraId="0FDF7AFE" w14:textId="3F259C46" w:rsidR="00F04C84" w:rsidRPr="00775D98" w:rsidRDefault="00613A31"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613A31">
              <w:rPr>
                <w:rFonts w:asciiTheme="minorHAnsi" w:hAnsiTheme="minorHAnsi"/>
              </w:rPr>
              <w:t>Water t</w:t>
            </w:r>
            <w:r w:rsidR="00F04C84" w:rsidRPr="00613A31">
              <w:rPr>
                <w:rFonts w:asciiTheme="minorHAnsi" w:hAnsiTheme="minorHAnsi"/>
              </w:rPr>
              <w:t xml:space="preserve">ransfer systems </w:t>
            </w:r>
            <w:r w:rsidR="000A5EDC" w:rsidRPr="00613A31">
              <w:rPr>
                <w:rFonts w:asciiTheme="minorHAnsi" w:hAnsiTheme="minorHAnsi"/>
              </w:rPr>
              <w:t xml:space="preserve">and associated infrastructure </w:t>
            </w:r>
            <w:r w:rsidR="00F04C84" w:rsidRPr="00613A31">
              <w:rPr>
                <w:rFonts w:asciiTheme="minorHAnsi" w:hAnsiTheme="minorHAnsi"/>
              </w:rPr>
              <w:t>used to move process</w:t>
            </w:r>
            <w:r w:rsidR="00AC21E5" w:rsidRPr="00613A31">
              <w:rPr>
                <w:rFonts w:asciiTheme="minorHAnsi" w:hAnsiTheme="minorHAnsi"/>
              </w:rPr>
              <w:t>-</w:t>
            </w:r>
            <w:r w:rsidR="00F04C84" w:rsidRPr="00613A31">
              <w:rPr>
                <w:rFonts w:asciiTheme="minorHAnsi" w:hAnsiTheme="minorHAnsi"/>
              </w:rPr>
              <w:t>affected water and wastewater are operated and maintained in accordance with their design</w:t>
            </w:r>
            <w:r w:rsidR="00F04C84" w:rsidRPr="00775D98">
              <w:rPr>
                <w:rFonts w:asciiTheme="minorHAnsi" w:hAnsiTheme="minorHAnsi"/>
              </w:rPr>
              <w:t>.</w:t>
            </w:r>
          </w:p>
        </w:tc>
        <w:tc>
          <w:tcPr>
            <w:tcW w:w="2999" w:type="dxa"/>
          </w:tcPr>
          <w:p w14:paraId="0B7E2D35" w14:textId="4D1915CB" w:rsidR="00F04C84" w:rsidRPr="00775D98" w:rsidRDefault="00F04C84"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775D98">
              <w:rPr>
                <w:rFonts w:asciiTheme="minorHAnsi" w:hAnsiTheme="minorHAnsi"/>
              </w:rPr>
              <w:t>Management of process-affected water and wastewater produced by regulated activities</w:t>
            </w:r>
          </w:p>
        </w:tc>
      </w:tr>
      <w:tr w:rsidR="00F04C84" w:rsidRPr="00633162" w14:paraId="36812D8F" w14:textId="77777777" w:rsidTr="00FE0795">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tcPr>
          <w:p w14:paraId="7F833B3C" w14:textId="77777777" w:rsidR="00F04C84" w:rsidRPr="00B451E5" w:rsidRDefault="00F04C84" w:rsidP="00963DFC">
            <w:pPr>
              <w:spacing w:after="40"/>
              <w:rPr>
                <w:rFonts w:asciiTheme="minorHAnsi" w:hAnsiTheme="minorHAnsi"/>
              </w:rPr>
            </w:pPr>
            <w:r w:rsidRPr="00B451E5">
              <w:rPr>
                <w:rFonts w:asciiTheme="minorHAnsi" w:hAnsiTheme="minorHAnsi"/>
                <w:color w:val="000000"/>
              </w:rPr>
              <w:t>CMC-552</w:t>
            </w:r>
          </w:p>
        </w:tc>
        <w:tc>
          <w:tcPr>
            <w:tcW w:w="2625" w:type="dxa"/>
          </w:tcPr>
          <w:p w14:paraId="3BEE8661" w14:textId="77777777" w:rsidR="00FE1CA1" w:rsidRDefault="00F04C84"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B451E5">
              <w:rPr>
                <w:rFonts w:asciiTheme="minorHAnsi" w:hAnsiTheme="minorHAnsi"/>
                <w:color w:val="000000"/>
              </w:rPr>
              <w:t>Gathering</w:t>
            </w:r>
          </w:p>
          <w:p w14:paraId="68845F83" w14:textId="32D1F69C" w:rsidR="00F04C84" w:rsidRPr="00B451E5" w:rsidRDefault="00F04C84"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B451E5">
              <w:rPr>
                <w:rFonts w:asciiTheme="minorHAnsi" w:hAnsiTheme="minorHAnsi"/>
                <w:color w:val="000000"/>
              </w:rPr>
              <w:t xml:space="preserve"> lines are buried.</w:t>
            </w:r>
          </w:p>
        </w:tc>
        <w:tc>
          <w:tcPr>
            <w:tcW w:w="1531" w:type="dxa"/>
          </w:tcPr>
          <w:p w14:paraId="39510207" w14:textId="77777777" w:rsidR="00F04C84" w:rsidRPr="00B451E5" w:rsidRDefault="00F04C84"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B451E5">
              <w:rPr>
                <w:rFonts w:asciiTheme="minorHAnsi" w:hAnsiTheme="minorHAnsi"/>
                <w:color w:val="000000"/>
              </w:rPr>
              <w:t>CMC-552.01</w:t>
            </w:r>
          </w:p>
        </w:tc>
        <w:tc>
          <w:tcPr>
            <w:tcW w:w="6888" w:type="dxa"/>
          </w:tcPr>
          <w:p w14:paraId="73C78D6C" w14:textId="14482AD0" w:rsidR="00F04C84" w:rsidRPr="00B451E5" w:rsidRDefault="00F04C84"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25C47711">
              <w:rPr>
                <w:rFonts w:asciiTheme="minorHAnsi" w:hAnsiTheme="minorHAnsi"/>
                <w:color w:val="000000"/>
              </w:rPr>
              <w:t xml:space="preserve">Gathering lines between </w:t>
            </w:r>
            <w:r w:rsidR="00B451E5" w:rsidRPr="25C47711">
              <w:rPr>
                <w:rFonts w:asciiTheme="minorHAnsi" w:hAnsiTheme="minorHAnsi"/>
                <w:color w:val="000000"/>
              </w:rPr>
              <w:t>well pads</w:t>
            </w:r>
            <w:r w:rsidRPr="25C47711">
              <w:rPr>
                <w:rFonts w:asciiTheme="minorHAnsi" w:hAnsiTheme="minorHAnsi"/>
                <w:color w:val="000000"/>
              </w:rPr>
              <w:t xml:space="preserve"> </w:t>
            </w:r>
            <w:r w:rsidR="00F81281" w:rsidRPr="25C47711">
              <w:rPr>
                <w:rFonts w:asciiTheme="minorHAnsi" w:hAnsiTheme="minorHAnsi"/>
                <w:color w:val="000000"/>
              </w:rPr>
              <w:t xml:space="preserve">and </w:t>
            </w:r>
            <w:r w:rsidR="00F420CA" w:rsidRPr="25C47711">
              <w:rPr>
                <w:rFonts w:asciiTheme="minorHAnsi" w:hAnsiTheme="minorHAnsi"/>
                <w:color w:val="000000"/>
              </w:rPr>
              <w:t xml:space="preserve">connecting to </w:t>
            </w:r>
            <w:r w:rsidR="006277AF" w:rsidRPr="25C47711">
              <w:rPr>
                <w:rFonts w:asciiTheme="minorHAnsi" w:hAnsiTheme="minorHAnsi"/>
                <w:color w:val="000000"/>
              </w:rPr>
              <w:t xml:space="preserve">operating </w:t>
            </w:r>
            <w:r w:rsidR="00F81281" w:rsidRPr="25C47711">
              <w:rPr>
                <w:rFonts w:asciiTheme="minorHAnsi" w:hAnsiTheme="minorHAnsi"/>
                <w:color w:val="000000"/>
              </w:rPr>
              <w:t xml:space="preserve">petroleum facilities </w:t>
            </w:r>
            <w:r w:rsidRPr="25C47711">
              <w:rPr>
                <w:rFonts w:asciiTheme="minorHAnsi" w:hAnsiTheme="minorHAnsi"/>
                <w:color w:val="000000"/>
              </w:rPr>
              <w:t>are buried, except where it is necessary for inspection</w:t>
            </w:r>
            <w:r w:rsidR="00F00057" w:rsidRPr="25C47711">
              <w:rPr>
                <w:rFonts w:asciiTheme="minorHAnsi" w:hAnsiTheme="minorHAnsi"/>
                <w:color w:val="000000"/>
              </w:rPr>
              <w:t>,</w:t>
            </w:r>
            <w:r w:rsidR="007C333B" w:rsidRPr="25C47711">
              <w:rPr>
                <w:rFonts w:asciiTheme="minorHAnsi" w:hAnsiTheme="minorHAnsi"/>
                <w:color w:val="000000"/>
              </w:rPr>
              <w:t xml:space="preserve"> </w:t>
            </w:r>
            <w:r w:rsidRPr="25C47711">
              <w:rPr>
                <w:rFonts w:asciiTheme="minorHAnsi" w:hAnsiTheme="minorHAnsi"/>
                <w:color w:val="000000"/>
              </w:rPr>
              <w:t>in accordance with appropriate industry standards.</w:t>
            </w:r>
          </w:p>
        </w:tc>
        <w:tc>
          <w:tcPr>
            <w:tcW w:w="2999" w:type="dxa"/>
          </w:tcPr>
          <w:p w14:paraId="498961FE" w14:textId="77777777" w:rsidR="00F04C84" w:rsidRPr="00633162" w:rsidRDefault="00F04C84"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76F26">
              <w:rPr>
                <w:rFonts w:asciiTheme="minorHAnsi" w:hAnsiTheme="minorHAnsi"/>
                <w:szCs w:val="22"/>
              </w:rPr>
              <w:t xml:space="preserve">Operating </w:t>
            </w:r>
            <w:r>
              <w:rPr>
                <w:rFonts w:asciiTheme="minorHAnsi" w:hAnsiTheme="minorHAnsi"/>
                <w:szCs w:val="22"/>
              </w:rPr>
              <w:t>p</w:t>
            </w:r>
            <w:r w:rsidRPr="00876F26">
              <w:rPr>
                <w:rFonts w:asciiTheme="minorHAnsi" w:hAnsiTheme="minorHAnsi"/>
                <w:szCs w:val="22"/>
              </w:rPr>
              <w:t xml:space="preserve">etroleum </w:t>
            </w:r>
            <w:r>
              <w:rPr>
                <w:rFonts w:asciiTheme="minorHAnsi" w:hAnsiTheme="minorHAnsi"/>
                <w:szCs w:val="22"/>
              </w:rPr>
              <w:t>f</w:t>
            </w:r>
            <w:r w:rsidRPr="00876F26">
              <w:rPr>
                <w:rFonts w:asciiTheme="minorHAnsi" w:hAnsiTheme="minorHAnsi"/>
                <w:szCs w:val="22"/>
              </w:rPr>
              <w:t>acilities</w:t>
            </w:r>
          </w:p>
        </w:tc>
      </w:tr>
      <w:tr w:rsidR="0098462D" w:rsidRPr="00633162" w14:paraId="77DCF960" w14:textId="77777777">
        <w:trPr>
          <w:cnfStyle w:val="000000010000" w:firstRow="0" w:lastRow="0" w:firstColumn="0" w:lastColumn="0" w:oddVBand="0" w:evenVBand="0" w:oddHBand="0" w:evenHBand="1" w:firstRowFirstColumn="0" w:firstRowLastColumn="0" w:lastRowFirstColumn="0" w:lastRowLastColumn="0"/>
          <w:cantSplit w:val="0"/>
          <w:trHeight w:val="1400"/>
        </w:trPr>
        <w:tc>
          <w:tcPr>
            <w:cnfStyle w:val="001000000000" w:firstRow="0" w:lastRow="0" w:firstColumn="1" w:lastColumn="0" w:oddVBand="0" w:evenVBand="0" w:oddHBand="0" w:evenHBand="0" w:firstRowFirstColumn="0" w:firstRowLastColumn="0" w:lastRowFirstColumn="0" w:lastRowLastColumn="0"/>
            <w:tcW w:w="1196" w:type="dxa"/>
          </w:tcPr>
          <w:p w14:paraId="46673E3E" w14:textId="3DDD43F5" w:rsidR="0098462D" w:rsidRPr="0098462D" w:rsidRDefault="0098462D" w:rsidP="0022040B">
            <w:pPr>
              <w:spacing w:after="40"/>
              <w:rPr>
                <w:rFonts w:asciiTheme="minorHAnsi" w:hAnsiTheme="minorHAnsi"/>
              </w:rPr>
            </w:pPr>
            <w:r w:rsidRPr="0098462D">
              <w:rPr>
                <w:rFonts w:asciiTheme="minorHAnsi" w:hAnsiTheme="minorHAnsi"/>
                <w:color w:val="000000"/>
              </w:rPr>
              <w:t>CMC-553</w:t>
            </w:r>
          </w:p>
        </w:tc>
        <w:tc>
          <w:tcPr>
            <w:tcW w:w="2625" w:type="dxa"/>
          </w:tcPr>
          <w:p w14:paraId="7AAA421B" w14:textId="6EB698BF" w:rsidR="0098462D" w:rsidRPr="0098462D" w:rsidRDefault="0098462D"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8462D">
              <w:rPr>
                <w:rFonts w:asciiTheme="minorHAnsi" w:hAnsiTheme="minorHAnsi"/>
                <w:color w:val="000000"/>
                <w:szCs w:val="22"/>
              </w:rPr>
              <w:t>Gathering line integrity failures are managed to minimise impacts to the environment.</w:t>
            </w:r>
          </w:p>
        </w:tc>
        <w:tc>
          <w:tcPr>
            <w:tcW w:w="1531" w:type="dxa"/>
          </w:tcPr>
          <w:p w14:paraId="70B6F0CE" w14:textId="7F4A1302" w:rsidR="0098462D" w:rsidRPr="00762320" w:rsidRDefault="0098462D"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25C47711">
              <w:rPr>
                <w:rFonts w:asciiTheme="minorHAnsi" w:hAnsiTheme="minorHAnsi"/>
                <w:color w:val="000000"/>
              </w:rPr>
              <w:t>CMC-553.01</w:t>
            </w:r>
          </w:p>
        </w:tc>
        <w:tc>
          <w:tcPr>
            <w:tcW w:w="6888" w:type="dxa"/>
          </w:tcPr>
          <w:p w14:paraId="65543F10" w14:textId="1F4FD835" w:rsidR="0098462D" w:rsidRPr="0098462D" w:rsidRDefault="0098462D"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25C47711">
              <w:rPr>
                <w:rFonts w:asciiTheme="minorHAnsi" w:hAnsiTheme="minorHAnsi"/>
                <w:color w:val="000000"/>
              </w:rPr>
              <w:t xml:space="preserve">Gathering line integrity failures where a material volume of hydrocarbons or water are released to the environment are investigated to determine their </w:t>
            </w:r>
            <w:r w:rsidR="0083433E" w:rsidRPr="25C47711">
              <w:rPr>
                <w:rFonts w:asciiTheme="minorHAnsi" w:hAnsiTheme="minorHAnsi"/>
                <w:color w:val="000000"/>
              </w:rPr>
              <w:t xml:space="preserve">environmental </w:t>
            </w:r>
            <w:r w:rsidRPr="25C47711">
              <w:rPr>
                <w:rFonts w:asciiTheme="minorHAnsi" w:hAnsiTheme="minorHAnsi"/>
                <w:color w:val="000000"/>
              </w:rPr>
              <w:t>impact</w:t>
            </w:r>
            <w:r w:rsidR="009A7DFD" w:rsidRPr="25C47711">
              <w:rPr>
                <w:rFonts w:asciiTheme="minorHAnsi" w:hAnsiTheme="minorHAnsi"/>
                <w:color w:val="000000"/>
              </w:rPr>
              <w:t xml:space="preserve">, </w:t>
            </w:r>
            <w:r w:rsidRPr="25C47711">
              <w:rPr>
                <w:rFonts w:asciiTheme="minorHAnsi" w:hAnsiTheme="minorHAnsi"/>
                <w:color w:val="000000"/>
              </w:rPr>
              <w:t xml:space="preserve">and a response plan developed and implemented </w:t>
            </w:r>
            <w:r w:rsidR="00D2239E" w:rsidRPr="25C47711">
              <w:rPr>
                <w:rFonts w:asciiTheme="minorHAnsi" w:hAnsiTheme="minorHAnsi"/>
                <w:color w:val="000000"/>
              </w:rPr>
              <w:t xml:space="preserve">as soon as reasonably practicable </w:t>
            </w:r>
            <w:r w:rsidRPr="25C47711">
              <w:rPr>
                <w:rFonts w:asciiTheme="minorHAnsi" w:hAnsiTheme="minorHAnsi"/>
                <w:color w:val="000000"/>
              </w:rPr>
              <w:t xml:space="preserve">to mitigate any </w:t>
            </w:r>
            <w:r w:rsidR="00D2239E" w:rsidRPr="25C47711">
              <w:rPr>
                <w:rFonts w:asciiTheme="minorHAnsi" w:hAnsiTheme="minorHAnsi"/>
                <w:color w:val="000000"/>
              </w:rPr>
              <w:t xml:space="preserve">residual </w:t>
            </w:r>
            <w:r w:rsidR="004B2EA4" w:rsidRPr="25C47711">
              <w:rPr>
                <w:rFonts w:asciiTheme="minorHAnsi" w:hAnsiTheme="minorHAnsi"/>
                <w:color w:val="000000"/>
              </w:rPr>
              <w:t xml:space="preserve">environmental </w:t>
            </w:r>
            <w:r w:rsidRPr="25C47711">
              <w:rPr>
                <w:rFonts w:asciiTheme="minorHAnsi" w:hAnsiTheme="minorHAnsi"/>
                <w:color w:val="000000"/>
              </w:rPr>
              <w:t>impacts.</w:t>
            </w:r>
          </w:p>
        </w:tc>
        <w:tc>
          <w:tcPr>
            <w:tcW w:w="2999" w:type="dxa"/>
          </w:tcPr>
          <w:p w14:paraId="6C04311C" w14:textId="77777777" w:rsidR="0098462D" w:rsidRPr="00633162" w:rsidRDefault="0098462D"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876F26">
              <w:rPr>
                <w:rFonts w:asciiTheme="minorHAnsi" w:hAnsiTheme="minorHAnsi"/>
                <w:szCs w:val="22"/>
              </w:rPr>
              <w:t xml:space="preserve">Operating </w:t>
            </w:r>
            <w:r>
              <w:rPr>
                <w:rFonts w:asciiTheme="minorHAnsi" w:hAnsiTheme="minorHAnsi"/>
                <w:szCs w:val="22"/>
              </w:rPr>
              <w:t>p</w:t>
            </w:r>
            <w:r w:rsidRPr="00876F26">
              <w:rPr>
                <w:rFonts w:asciiTheme="minorHAnsi" w:hAnsiTheme="minorHAnsi"/>
                <w:szCs w:val="22"/>
              </w:rPr>
              <w:t xml:space="preserve">etroleum </w:t>
            </w:r>
            <w:r>
              <w:rPr>
                <w:rFonts w:asciiTheme="minorHAnsi" w:hAnsiTheme="minorHAnsi"/>
                <w:szCs w:val="22"/>
              </w:rPr>
              <w:t>f</w:t>
            </w:r>
            <w:r w:rsidRPr="00876F26">
              <w:rPr>
                <w:rFonts w:asciiTheme="minorHAnsi" w:hAnsiTheme="minorHAnsi"/>
                <w:szCs w:val="22"/>
              </w:rPr>
              <w:t>acilities</w:t>
            </w:r>
          </w:p>
        </w:tc>
      </w:tr>
      <w:tr w:rsidR="00F04C84" w:rsidRPr="00633162" w14:paraId="3DF76E0A" w14:textId="77777777" w:rsidTr="00D00612">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val="restart"/>
          </w:tcPr>
          <w:p w14:paraId="2EEEBFEE" w14:textId="550443E0" w:rsidR="00F04C84" w:rsidRPr="00762320" w:rsidRDefault="00F04C84" w:rsidP="0022040B">
            <w:pPr>
              <w:spacing w:after="40"/>
              <w:rPr>
                <w:rFonts w:asciiTheme="minorHAnsi" w:hAnsiTheme="minorHAnsi"/>
              </w:rPr>
            </w:pPr>
            <w:r w:rsidRPr="00384F6A">
              <w:rPr>
                <w:rFonts w:asciiTheme="minorHAnsi" w:hAnsiTheme="minorHAnsi"/>
                <w:color w:val="000000"/>
              </w:rPr>
              <w:t>CMC-560</w:t>
            </w:r>
          </w:p>
        </w:tc>
        <w:tc>
          <w:tcPr>
            <w:tcW w:w="2625" w:type="dxa"/>
            <w:vMerge w:val="restart"/>
          </w:tcPr>
          <w:p w14:paraId="1845DF6F" w14:textId="2B628CC2" w:rsidR="00F04C84" w:rsidRPr="00762320" w:rsidRDefault="00F04C84"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84F6A">
              <w:rPr>
                <w:rFonts w:asciiTheme="minorHAnsi" w:hAnsiTheme="minorHAnsi"/>
                <w:color w:val="000000"/>
              </w:rPr>
              <w:t>Temporary water</w:t>
            </w:r>
            <w:r w:rsidR="00AE4D5D">
              <w:rPr>
                <w:rFonts w:asciiTheme="minorHAnsi" w:hAnsiTheme="minorHAnsi"/>
                <w:color w:val="000000"/>
              </w:rPr>
              <w:t xml:space="preserve"> (including</w:t>
            </w:r>
            <w:r w:rsidRPr="00384F6A">
              <w:rPr>
                <w:rFonts w:asciiTheme="minorHAnsi" w:hAnsiTheme="minorHAnsi"/>
                <w:color w:val="000000"/>
              </w:rPr>
              <w:t xml:space="preserve"> </w:t>
            </w:r>
            <w:r w:rsidR="0013703F">
              <w:rPr>
                <w:rFonts w:asciiTheme="minorHAnsi" w:hAnsiTheme="minorHAnsi"/>
                <w:color w:val="000000"/>
              </w:rPr>
              <w:t>process-affected</w:t>
            </w:r>
            <w:r w:rsidR="00744A27">
              <w:rPr>
                <w:rFonts w:asciiTheme="minorHAnsi" w:hAnsiTheme="minorHAnsi"/>
                <w:color w:val="000000"/>
              </w:rPr>
              <w:t xml:space="preserve"> </w:t>
            </w:r>
            <w:r w:rsidR="00186F34">
              <w:rPr>
                <w:rFonts w:asciiTheme="minorHAnsi" w:hAnsiTheme="minorHAnsi"/>
                <w:color w:val="000000"/>
              </w:rPr>
              <w:t xml:space="preserve">water </w:t>
            </w:r>
            <w:r w:rsidR="00744A27">
              <w:rPr>
                <w:rFonts w:asciiTheme="minorHAnsi" w:hAnsiTheme="minorHAnsi"/>
                <w:color w:val="000000"/>
              </w:rPr>
              <w:t>and wastewater</w:t>
            </w:r>
            <w:r w:rsidR="00AE4D5D">
              <w:rPr>
                <w:rFonts w:asciiTheme="minorHAnsi" w:hAnsiTheme="minorHAnsi"/>
                <w:color w:val="000000"/>
              </w:rPr>
              <w:t>)</w:t>
            </w:r>
            <w:r w:rsidR="0013703F">
              <w:rPr>
                <w:rFonts w:asciiTheme="minorHAnsi" w:hAnsiTheme="minorHAnsi"/>
                <w:color w:val="000000"/>
              </w:rPr>
              <w:t xml:space="preserve"> </w:t>
            </w:r>
            <w:r w:rsidRPr="00384F6A">
              <w:rPr>
                <w:rFonts w:asciiTheme="minorHAnsi" w:hAnsiTheme="minorHAnsi"/>
                <w:color w:val="000000"/>
              </w:rPr>
              <w:t xml:space="preserve">transfer flow lines are </w:t>
            </w:r>
            <w:r w:rsidRPr="00AF7A5F">
              <w:rPr>
                <w:rFonts w:asciiTheme="minorHAnsi" w:hAnsiTheme="minorHAnsi"/>
                <w:color w:val="000000"/>
                <w:szCs w:val="22"/>
              </w:rPr>
              <w:t>operated</w:t>
            </w:r>
            <w:r>
              <w:rPr>
                <w:rFonts w:asciiTheme="minorHAnsi" w:hAnsiTheme="minorHAnsi"/>
                <w:color w:val="000000"/>
                <w:szCs w:val="22"/>
              </w:rPr>
              <w:t xml:space="preserve"> </w:t>
            </w:r>
            <w:r w:rsidRPr="00384F6A">
              <w:rPr>
                <w:rFonts w:asciiTheme="minorHAnsi" w:hAnsiTheme="minorHAnsi"/>
                <w:color w:val="000000"/>
              </w:rPr>
              <w:t xml:space="preserve">to ensure that </w:t>
            </w:r>
            <w:r w:rsidRPr="00AF7A5F">
              <w:rPr>
                <w:rFonts w:asciiTheme="minorHAnsi" w:hAnsiTheme="minorHAnsi"/>
                <w:color w:val="000000"/>
                <w:szCs w:val="22"/>
              </w:rPr>
              <w:t>their</w:t>
            </w:r>
            <w:r w:rsidRPr="00384F6A">
              <w:rPr>
                <w:rFonts w:asciiTheme="minorHAnsi" w:hAnsiTheme="minorHAnsi"/>
                <w:color w:val="000000"/>
              </w:rPr>
              <w:t xml:space="preserve"> integrity is maintained.</w:t>
            </w:r>
          </w:p>
        </w:tc>
        <w:tc>
          <w:tcPr>
            <w:tcW w:w="1531" w:type="dxa"/>
          </w:tcPr>
          <w:p w14:paraId="4B997439" w14:textId="77777777" w:rsidR="00F04C84" w:rsidRPr="00762320" w:rsidRDefault="00F04C84"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384F6A">
              <w:rPr>
                <w:rFonts w:asciiTheme="minorHAnsi" w:hAnsiTheme="minorHAnsi"/>
                <w:color w:val="000000"/>
              </w:rPr>
              <w:t>CMC-560.01</w:t>
            </w:r>
          </w:p>
        </w:tc>
        <w:tc>
          <w:tcPr>
            <w:tcW w:w="6888" w:type="dxa"/>
          </w:tcPr>
          <w:p w14:paraId="590C92CF" w14:textId="77777777" w:rsidR="00F04C84" w:rsidRPr="00384F6A" w:rsidRDefault="00F04C84"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384F6A">
              <w:rPr>
                <w:rFonts w:asciiTheme="minorHAnsi" w:hAnsiTheme="minorHAnsi"/>
                <w:color w:val="000000"/>
              </w:rPr>
              <w:t>Temporary water transfer flow line</w:t>
            </w:r>
            <w:r w:rsidRPr="25C47711">
              <w:rPr>
                <w:rFonts w:asciiTheme="minorHAnsi" w:hAnsiTheme="minorHAnsi"/>
                <w:color w:val="000000"/>
              </w:rPr>
              <w:t>s</w:t>
            </w:r>
            <w:r w:rsidRPr="00384F6A">
              <w:rPr>
                <w:rFonts w:asciiTheme="minorHAnsi" w:hAnsiTheme="minorHAnsi"/>
                <w:color w:val="000000"/>
              </w:rPr>
              <w:t xml:space="preserve"> are:</w:t>
            </w:r>
          </w:p>
          <w:p w14:paraId="526902D0" w14:textId="7826D2CB" w:rsidR="00F04C84" w:rsidRPr="00384F6A" w:rsidRDefault="00F04C84">
            <w:pPr>
              <w:pStyle w:val="ListParagraph"/>
              <w:numPr>
                <w:ilvl w:val="0"/>
                <w:numId w:val="249"/>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b w:val="0"/>
                <w:i w:val="0"/>
                <w:color w:val="000000"/>
              </w:rPr>
            </w:pPr>
            <w:r w:rsidRPr="25C47711">
              <w:rPr>
                <w:rFonts w:asciiTheme="minorHAnsi" w:hAnsiTheme="minorHAnsi"/>
                <w:b w:val="0"/>
                <w:i w:val="0"/>
                <w:color w:val="000000"/>
              </w:rPr>
              <w:t xml:space="preserve">in place for no longer than </w:t>
            </w:r>
            <w:r w:rsidR="00F90D10" w:rsidRPr="25C47711">
              <w:rPr>
                <w:rFonts w:asciiTheme="minorHAnsi" w:hAnsiTheme="minorHAnsi"/>
                <w:b w:val="0"/>
                <w:i w:val="0"/>
                <w:color w:val="000000"/>
              </w:rPr>
              <w:t xml:space="preserve">12 </w:t>
            </w:r>
            <w:r w:rsidRPr="25C47711">
              <w:rPr>
                <w:rFonts w:asciiTheme="minorHAnsi" w:hAnsiTheme="minorHAnsi"/>
                <w:b w:val="0"/>
                <w:i w:val="0"/>
                <w:color w:val="000000"/>
              </w:rPr>
              <w:t>months</w:t>
            </w:r>
            <w:r w:rsidR="00D879A9" w:rsidRPr="25C47711">
              <w:rPr>
                <w:rFonts w:asciiTheme="minorHAnsi" w:hAnsiTheme="minorHAnsi"/>
                <w:b w:val="0"/>
                <w:i w:val="0"/>
                <w:color w:val="000000"/>
              </w:rPr>
              <w:t>,</w:t>
            </w:r>
            <w:r w:rsidR="00F90D10" w:rsidRPr="25C47711">
              <w:rPr>
                <w:rFonts w:asciiTheme="minorHAnsi" w:hAnsiTheme="minorHAnsi"/>
                <w:b w:val="0"/>
                <w:i w:val="0"/>
                <w:color w:val="000000"/>
              </w:rPr>
              <w:t xml:space="preserve"> and</w:t>
            </w:r>
            <w:r w:rsidRPr="25C47711">
              <w:rPr>
                <w:rFonts w:asciiTheme="minorHAnsi" w:hAnsiTheme="minorHAnsi"/>
                <w:b w:val="0"/>
                <w:i w:val="0"/>
                <w:color w:val="000000"/>
              </w:rPr>
              <w:t xml:space="preserve"> </w:t>
            </w:r>
          </w:p>
          <w:p w14:paraId="637E1F5B" w14:textId="1DBC5A91" w:rsidR="00F04C84" w:rsidRPr="00906A8D" w:rsidRDefault="00F04C84" w:rsidP="004C09B2">
            <w:pPr>
              <w:pStyle w:val="ListParagraph"/>
              <w:numPr>
                <w:ilvl w:val="0"/>
                <w:numId w:val="249"/>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b w:val="0"/>
                <w:i w:val="0"/>
                <w:color w:val="000000"/>
              </w:rPr>
            </w:pPr>
            <w:r w:rsidRPr="25C47711">
              <w:rPr>
                <w:rFonts w:asciiTheme="minorHAnsi" w:hAnsiTheme="minorHAnsi"/>
                <w:b w:val="0"/>
                <w:i w:val="0"/>
                <w:color w:val="000000"/>
              </w:rPr>
              <w:t>designed to</w:t>
            </w:r>
            <w:r w:rsidR="00F90D10" w:rsidRPr="25C47711">
              <w:rPr>
                <w:rFonts w:asciiTheme="minorHAnsi" w:hAnsiTheme="minorHAnsi"/>
                <w:b w:val="0"/>
                <w:i w:val="0"/>
                <w:color w:val="000000"/>
              </w:rPr>
              <w:t xml:space="preserve"> </w:t>
            </w:r>
            <w:r w:rsidRPr="25C47711">
              <w:rPr>
                <w:rFonts w:asciiTheme="minorHAnsi" w:hAnsiTheme="minorHAnsi"/>
                <w:b w:val="0"/>
                <w:i w:val="0"/>
                <w:color w:val="000000"/>
              </w:rPr>
              <w:t>prevent interference with fauna, surface water flow and other land users</w:t>
            </w:r>
            <w:r w:rsidR="004C09B2" w:rsidRPr="25C47711">
              <w:rPr>
                <w:rFonts w:asciiTheme="minorHAnsi" w:hAnsiTheme="minorHAnsi"/>
                <w:b w:val="0"/>
                <w:i w:val="0"/>
                <w:color w:val="000000"/>
              </w:rPr>
              <w:t xml:space="preserve">. </w:t>
            </w:r>
          </w:p>
        </w:tc>
        <w:tc>
          <w:tcPr>
            <w:tcW w:w="2999" w:type="dxa"/>
          </w:tcPr>
          <w:p w14:paraId="7885BED8" w14:textId="732049AB" w:rsidR="00F04C84" w:rsidRPr="00633162" w:rsidRDefault="00F04C84"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76F26">
              <w:rPr>
                <w:rFonts w:asciiTheme="minorHAnsi" w:hAnsiTheme="minorHAnsi"/>
                <w:szCs w:val="22"/>
              </w:rPr>
              <w:t>Management of process-affected water and wastewater produced by regulated activities</w:t>
            </w:r>
          </w:p>
        </w:tc>
      </w:tr>
      <w:tr w:rsidR="00F04C84" w:rsidRPr="00633162" w14:paraId="0056C5F3" w14:textId="77777777" w:rsidTr="00D00612">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tcPr>
          <w:p w14:paraId="1F8EBA1D" w14:textId="77777777" w:rsidR="00F04C84" w:rsidRPr="00384F6A" w:rsidRDefault="00F04C84" w:rsidP="00963DFC">
            <w:pPr>
              <w:spacing w:after="40"/>
              <w:rPr>
                <w:rFonts w:asciiTheme="minorHAnsi" w:hAnsiTheme="minorHAnsi"/>
                <w:color w:val="000000"/>
              </w:rPr>
            </w:pPr>
          </w:p>
        </w:tc>
        <w:tc>
          <w:tcPr>
            <w:tcW w:w="2625" w:type="dxa"/>
            <w:vMerge/>
          </w:tcPr>
          <w:p w14:paraId="4186ACFF" w14:textId="77777777" w:rsidR="00F04C84" w:rsidRPr="00384F6A" w:rsidRDefault="00F04C84"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p>
        </w:tc>
        <w:tc>
          <w:tcPr>
            <w:tcW w:w="1531" w:type="dxa"/>
          </w:tcPr>
          <w:p w14:paraId="66A790E5" w14:textId="32A0BA04" w:rsidR="00F04C84" w:rsidRPr="00384F6A" w:rsidRDefault="00F04C84"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4C09B2">
              <w:rPr>
                <w:rFonts w:asciiTheme="minorHAnsi" w:hAnsiTheme="minorHAnsi"/>
                <w:color w:val="000000"/>
              </w:rPr>
              <w:t>CMC-560.02</w:t>
            </w:r>
          </w:p>
        </w:tc>
        <w:tc>
          <w:tcPr>
            <w:tcW w:w="6888" w:type="dxa"/>
          </w:tcPr>
          <w:p w14:paraId="5B0D0A9C" w14:textId="0650C2AE" w:rsidR="00F04C84" w:rsidRPr="00384F6A" w:rsidRDefault="00F04C84"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384F6A">
              <w:rPr>
                <w:rFonts w:asciiTheme="minorHAnsi" w:hAnsiTheme="minorHAnsi"/>
                <w:color w:val="000000"/>
              </w:rPr>
              <w:t xml:space="preserve">The monitoring system </w:t>
            </w:r>
            <w:r w:rsidR="00582F30" w:rsidRPr="00582F30">
              <w:rPr>
                <w:rFonts w:asciiTheme="minorHAnsi" w:hAnsiTheme="minorHAnsi"/>
                <w:color w:val="000000"/>
              </w:rPr>
              <w:t>for a temporary water transfer flow line must be capable of detecting</w:t>
            </w:r>
            <w:r w:rsidR="00E24AE0">
              <w:rPr>
                <w:rFonts w:asciiTheme="minorHAnsi" w:hAnsiTheme="minorHAnsi"/>
                <w:color w:val="000000"/>
              </w:rPr>
              <w:t>:</w:t>
            </w:r>
            <w:r w:rsidRPr="00384F6A">
              <w:rPr>
                <w:rFonts w:asciiTheme="minorHAnsi" w:hAnsiTheme="minorHAnsi"/>
                <w:color w:val="000000"/>
              </w:rPr>
              <w:t xml:space="preserve"> </w:t>
            </w:r>
          </w:p>
          <w:p w14:paraId="1E5CF6BD" w14:textId="39178848" w:rsidR="00F04C84" w:rsidRPr="00336C90" w:rsidRDefault="00F04C84" w:rsidP="00F04C84">
            <w:pPr>
              <w:pStyle w:val="ListParagraph"/>
              <w:numPr>
                <w:ilvl w:val="0"/>
                <w:numId w:val="250"/>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b w:val="0"/>
                <w:i w:val="0"/>
                <w:color w:val="000000"/>
              </w:rPr>
            </w:pPr>
            <w:r w:rsidRPr="25C47711">
              <w:rPr>
                <w:rFonts w:asciiTheme="minorHAnsi" w:hAnsiTheme="minorHAnsi"/>
                <w:b w:val="0"/>
                <w:i w:val="0"/>
                <w:color w:val="000000"/>
              </w:rPr>
              <w:t xml:space="preserve">a </w:t>
            </w:r>
            <w:r w:rsidR="00582F30" w:rsidRPr="25C47711">
              <w:rPr>
                <w:rFonts w:asciiTheme="minorHAnsi" w:hAnsiTheme="minorHAnsi"/>
                <w:b w:val="0"/>
                <w:i w:val="0"/>
                <w:color w:val="000000"/>
              </w:rPr>
              <w:t xml:space="preserve">material </w:t>
            </w:r>
            <w:r w:rsidRPr="25C47711">
              <w:rPr>
                <w:rFonts w:asciiTheme="minorHAnsi" w:hAnsiTheme="minorHAnsi"/>
                <w:b w:val="0"/>
                <w:i w:val="0"/>
                <w:color w:val="000000"/>
              </w:rPr>
              <w:t xml:space="preserve">release of </w:t>
            </w:r>
            <w:r w:rsidR="00582F30" w:rsidRPr="25C47711">
              <w:rPr>
                <w:rFonts w:asciiTheme="minorHAnsi" w:hAnsiTheme="minorHAnsi"/>
                <w:b w:val="0"/>
                <w:i w:val="0"/>
                <w:color w:val="000000"/>
              </w:rPr>
              <w:t>water to the environment</w:t>
            </w:r>
            <w:r w:rsidR="00A740E0" w:rsidRPr="25C47711">
              <w:rPr>
                <w:rFonts w:asciiTheme="minorHAnsi" w:hAnsiTheme="minorHAnsi"/>
                <w:b w:val="0"/>
                <w:i w:val="0"/>
                <w:color w:val="000000"/>
              </w:rPr>
              <w:t xml:space="preserve"> in a timely manner,</w:t>
            </w:r>
            <w:r w:rsidRPr="25C47711">
              <w:rPr>
                <w:rFonts w:asciiTheme="minorHAnsi" w:hAnsiTheme="minorHAnsi"/>
                <w:b w:val="0"/>
                <w:i w:val="0"/>
                <w:color w:val="000000"/>
              </w:rPr>
              <w:t xml:space="preserve"> considering:</w:t>
            </w:r>
          </w:p>
          <w:p w14:paraId="6F7271FF" w14:textId="257BAD79" w:rsidR="00F04C84" w:rsidRPr="00336C90" w:rsidRDefault="00F04C84" w:rsidP="00F04C84">
            <w:pPr>
              <w:pStyle w:val="ListParagraph"/>
              <w:numPr>
                <w:ilvl w:val="1"/>
                <w:numId w:val="250"/>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b w:val="0"/>
                <w:i w:val="0"/>
                <w:color w:val="000000"/>
              </w:rPr>
            </w:pPr>
            <w:r w:rsidRPr="25C47711">
              <w:rPr>
                <w:rFonts w:asciiTheme="minorHAnsi" w:hAnsiTheme="minorHAnsi"/>
                <w:b w:val="0"/>
                <w:i w:val="0"/>
                <w:color w:val="000000"/>
              </w:rPr>
              <w:t xml:space="preserve">the composition </w:t>
            </w:r>
            <w:r w:rsidR="00A740E0" w:rsidRPr="25C47711">
              <w:rPr>
                <w:rFonts w:asciiTheme="minorHAnsi" w:hAnsiTheme="minorHAnsi"/>
                <w:b w:val="0"/>
                <w:i w:val="0"/>
                <w:color w:val="000000"/>
              </w:rPr>
              <w:t xml:space="preserve">and environmental hazard </w:t>
            </w:r>
            <w:r w:rsidRPr="25C47711">
              <w:rPr>
                <w:rFonts w:asciiTheme="minorHAnsi" w:hAnsiTheme="minorHAnsi"/>
                <w:b w:val="0"/>
                <w:i w:val="0"/>
                <w:color w:val="000000"/>
              </w:rPr>
              <w:t xml:space="preserve">of the </w:t>
            </w:r>
            <w:r w:rsidR="00A740E0" w:rsidRPr="25C47711">
              <w:rPr>
                <w:rFonts w:asciiTheme="minorHAnsi" w:hAnsiTheme="minorHAnsi"/>
                <w:b w:val="0"/>
                <w:i w:val="0"/>
                <w:color w:val="000000"/>
              </w:rPr>
              <w:t xml:space="preserve">transferred </w:t>
            </w:r>
            <w:r w:rsidRPr="25C47711">
              <w:rPr>
                <w:rFonts w:asciiTheme="minorHAnsi" w:hAnsiTheme="minorHAnsi"/>
                <w:b w:val="0"/>
                <w:i w:val="0"/>
                <w:color w:val="000000"/>
              </w:rPr>
              <w:t>fluid</w:t>
            </w:r>
            <w:r w:rsidR="00E24AE0" w:rsidRPr="25C47711">
              <w:rPr>
                <w:rFonts w:asciiTheme="minorHAnsi" w:hAnsiTheme="minorHAnsi"/>
                <w:b w:val="0"/>
                <w:i w:val="0"/>
                <w:color w:val="000000"/>
              </w:rPr>
              <w:t>,</w:t>
            </w:r>
          </w:p>
          <w:p w14:paraId="148C2C77" w14:textId="53D8A76A" w:rsidR="00F04C84" w:rsidRPr="00336C90" w:rsidRDefault="00F04C84" w:rsidP="00F04C84">
            <w:pPr>
              <w:pStyle w:val="ListParagraph"/>
              <w:numPr>
                <w:ilvl w:val="1"/>
                <w:numId w:val="250"/>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b w:val="0"/>
                <w:i w:val="0"/>
                <w:color w:val="000000"/>
              </w:rPr>
            </w:pPr>
            <w:r w:rsidRPr="25C47711">
              <w:rPr>
                <w:rFonts w:asciiTheme="minorHAnsi" w:hAnsiTheme="minorHAnsi"/>
                <w:b w:val="0"/>
                <w:i w:val="0"/>
                <w:color w:val="000000"/>
              </w:rPr>
              <w:t>the sensitivity of the receiving environment</w:t>
            </w:r>
            <w:r w:rsidR="00A740E0" w:rsidRPr="25C47711">
              <w:rPr>
                <w:rFonts w:asciiTheme="minorHAnsi" w:hAnsiTheme="minorHAnsi"/>
                <w:b w:val="0"/>
                <w:i w:val="0"/>
                <w:color w:val="000000"/>
              </w:rPr>
              <w:t xml:space="preserve"> and proximity to sensitive receptors</w:t>
            </w:r>
            <w:r w:rsidR="00E24AE0" w:rsidRPr="25C47711">
              <w:rPr>
                <w:rFonts w:asciiTheme="minorHAnsi" w:hAnsiTheme="minorHAnsi"/>
                <w:b w:val="0"/>
                <w:i w:val="0"/>
                <w:color w:val="000000"/>
              </w:rPr>
              <w:t>, and</w:t>
            </w:r>
          </w:p>
          <w:p w14:paraId="60928933" w14:textId="5FBC1923" w:rsidR="00F04C84" w:rsidRPr="00336C90" w:rsidRDefault="00F04C84" w:rsidP="00F04C84">
            <w:pPr>
              <w:pStyle w:val="ListParagraph"/>
              <w:numPr>
                <w:ilvl w:val="1"/>
                <w:numId w:val="250"/>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b w:val="0"/>
                <w:i w:val="0"/>
                <w:color w:val="000000"/>
              </w:rPr>
            </w:pPr>
            <w:r w:rsidRPr="25C47711">
              <w:rPr>
                <w:rFonts w:asciiTheme="minorHAnsi" w:hAnsiTheme="minorHAnsi"/>
                <w:b w:val="0"/>
                <w:i w:val="0"/>
                <w:color w:val="000000"/>
              </w:rPr>
              <w:t xml:space="preserve">operating parameters for the </w:t>
            </w:r>
            <w:r w:rsidR="00646703">
              <w:rPr>
                <w:rFonts w:asciiTheme="minorHAnsi" w:hAnsiTheme="minorHAnsi"/>
                <w:b w:val="0"/>
                <w:i w:val="0"/>
                <w:color w:val="000000"/>
              </w:rPr>
              <w:t xml:space="preserve">temporary </w:t>
            </w:r>
            <w:r w:rsidR="00765B87">
              <w:rPr>
                <w:rFonts w:asciiTheme="minorHAnsi" w:hAnsiTheme="minorHAnsi"/>
                <w:b w:val="0"/>
                <w:i w:val="0"/>
                <w:color w:val="000000"/>
              </w:rPr>
              <w:t xml:space="preserve">water transfer flow line </w:t>
            </w:r>
            <w:r w:rsidRPr="25C47711">
              <w:rPr>
                <w:rFonts w:asciiTheme="minorHAnsi" w:hAnsiTheme="minorHAnsi"/>
                <w:b w:val="0"/>
                <w:i w:val="0"/>
                <w:color w:val="000000"/>
              </w:rPr>
              <w:t>(such as flow rates, pressures)</w:t>
            </w:r>
            <w:r w:rsidR="00E24AE0" w:rsidRPr="25C47711">
              <w:rPr>
                <w:rFonts w:asciiTheme="minorHAnsi" w:hAnsiTheme="minorHAnsi"/>
                <w:b w:val="0"/>
                <w:i w:val="0"/>
                <w:color w:val="000000"/>
              </w:rPr>
              <w:t>, and</w:t>
            </w:r>
          </w:p>
          <w:p w14:paraId="456E8E5D" w14:textId="70A65DAA" w:rsidR="00F04C84" w:rsidRPr="00384F6A" w:rsidRDefault="00F04C84" w:rsidP="00E7436C">
            <w:pPr>
              <w:pStyle w:val="ListParagraph"/>
              <w:numPr>
                <w:ilvl w:val="0"/>
                <w:numId w:val="250"/>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i w:val="0"/>
                <w:color w:val="000000"/>
              </w:rPr>
            </w:pPr>
            <w:r w:rsidRPr="25C47711">
              <w:rPr>
                <w:rFonts w:asciiTheme="minorHAnsi" w:hAnsiTheme="minorHAnsi"/>
                <w:b w:val="0"/>
                <w:i w:val="0"/>
                <w:color w:val="000000"/>
              </w:rPr>
              <w:t>interference</w:t>
            </w:r>
            <w:r w:rsidRPr="00DE528B">
              <w:rPr>
                <w:rFonts w:asciiTheme="minorHAnsi" w:hAnsiTheme="minorHAnsi"/>
                <w:b w:val="0"/>
                <w:i w:val="0"/>
                <w:color w:val="000000"/>
              </w:rPr>
              <w:t xml:space="preserve"> with fauna, surface water flow and other land users.</w:t>
            </w:r>
          </w:p>
        </w:tc>
        <w:tc>
          <w:tcPr>
            <w:tcW w:w="2999" w:type="dxa"/>
          </w:tcPr>
          <w:p w14:paraId="3D585236" w14:textId="3964316D" w:rsidR="00F04C84" w:rsidRPr="00876F26" w:rsidRDefault="00F04C84"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876F26">
              <w:rPr>
                <w:rFonts w:asciiTheme="minorHAnsi" w:hAnsiTheme="minorHAnsi"/>
                <w:szCs w:val="22"/>
              </w:rPr>
              <w:t>Management of process-affected water and wastewater produced by regulated activities</w:t>
            </w:r>
          </w:p>
        </w:tc>
      </w:tr>
      <w:tr w:rsidR="00F04C84" w:rsidRPr="00FE4EA6" w14:paraId="6B5F252C" w14:textId="77777777" w:rsidTr="00FE0795">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tcPr>
          <w:p w14:paraId="5141E509" w14:textId="77777777" w:rsidR="00F04C84" w:rsidRPr="00FE4EA6" w:rsidRDefault="00F04C84" w:rsidP="00963DFC">
            <w:pPr>
              <w:spacing w:after="40"/>
              <w:rPr>
                <w:rFonts w:asciiTheme="minorHAnsi" w:hAnsiTheme="minorHAnsi"/>
                <w:color w:val="000000"/>
              </w:rPr>
            </w:pPr>
            <w:r w:rsidRPr="00AD4F4C">
              <w:rPr>
                <w:rFonts w:asciiTheme="minorHAnsi" w:hAnsiTheme="minorHAnsi"/>
                <w:color w:val="000000"/>
              </w:rPr>
              <w:t>CMC-600</w:t>
            </w:r>
          </w:p>
        </w:tc>
        <w:tc>
          <w:tcPr>
            <w:tcW w:w="2625" w:type="dxa"/>
          </w:tcPr>
          <w:p w14:paraId="67FC68E7" w14:textId="6E838730" w:rsidR="00F04C84" w:rsidRPr="00FE4EA6" w:rsidRDefault="00F04C84"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AD4F4C">
              <w:rPr>
                <w:rFonts w:asciiTheme="minorHAnsi" w:hAnsiTheme="minorHAnsi"/>
                <w:color w:val="000000"/>
              </w:rPr>
              <w:t xml:space="preserve">Flaring and venting of gas as part of </w:t>
            </w:r>
            <w:r w:rsidR="00954FE1" w:rsidRPr="00954FE1">
              <w:rPr>
                <w:rFonts w:asciiTheme="minorHAnsi" w:hAnsiTheme="minorHAnsi"/>
                <w:color w:val="000000"/>
              </w:rPr>
              <w:t xml:space="preserve">the regulated activities of an EMP </w:t>
            </w:r>
            <w:r w:rsidRPr="00AD4F4C">
              <w:rPr>
                <w:rFonts w:asciiTheme="minorHAnsi" w:hAnsiTheme="minorHAnsi"/>
                <w:color w:val="000000"/>
              </w:rPr>
              <w:t>is limited</w:t>
            </w:r>
            <w:r>
              <w:rPr>
                <w:rFonts w:asciiTheme="minorHAnsi" w:hAnsiTheme="minorHAnsi"/>
                <w:color w:val="000000"/>
              </w:rPr>
              <w:t xml:space="preserve"> to </w:t>
            </w:r>
            <w:r w:rsidR="00C95C00">
              <w:rPr>
                <w:rFonts w:asciiTheme="minorHAnsi" w:hAnsiTheme="minorHAnsi"/>
                <w:color w:val="000000"/>
              </w:rPr>
              <w:t xml:space="preserve">be </w:t>
            </w:r>
            <w:r>
              <w:rPr>
                <w:rFonts w:asciiTheme="minorHAnsi" w:hAnsiTheme="minorHAnsi"/>
                <w:color w:val="000000"/>
              </w:rPr>
              <w:t>ALARP and acceptable</w:t>
            </w:r>
            <w:r w:rsidRPr="00AD4F4C">
              <w:rPr>
                <w:rFonts w:asciiTheme="minorHAnsi" w:hAnsiTheme="minorHAnsi"/>
                <w:color w:val="000000"/>
              </w:rPr>
              <w:t>.</w:t>
            </w:r>
          </w:p>
        </w:tc>
        <w:tc>
          <w:tcPr>
            <w:tcW w:w="1531" w:type="dxa"/>
          </w:tcPr>
          <w:p w14:paraId="59514F91" w14:textId="77777777" w:rsidR="00F04C84" w:rsidRPr="00FE4EA6" w:rsidRDefault="00F04C84"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AD4F4C">
              <w:rPr>
                <w:rFonts w:asciiTheme="minorHAnsi" w:hAnsiTheme="minorHAnsi"/>
                <w:color w:val="000000"/>
              </w:rPr>
              <w:t>CMC-600.01</w:t>
            </w:r>
          </w:p>
        </w:tc>
        <w:tc>
          <w:tcPr>
            <w:tcW w:w="6888" w:type="dxa"/>
          </w:tcPr>
          <w:p w14:paraId="1F664BDD" w14:textId="2D09D01E" w:rsidR="00F04C84" w:rsidRPr="00FE4EA6" w:rsidRDefault="00F04C84"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AD4F4C">
              <w:rPr>
                <w:rFonts w:asciiTheme="minorHAnsi" w:hAnsiTheme="minorHAnsi"/>
                <w:color w:val="000000"/>
              </w:rPr>
              <w:t>Flaring of gas is only conducted where it is not</w:t>
            </w:r>
            <w:r w:rsidR="008B1D36">
              <w:rPr>
                <w:rFonts w:asciiTheme="minorHAnsi" w:hAnsiTheme="minorHAnsi"/>
                <w:color w:val="000000"/>
              </w:rPr>
              <w:t xml:space="preserve"> </w:t>
            </w:r>
            <w:r w:rsidRPr="00AD4F4C">
              <w:rPr>
                <w:rFonts w:asciiTheme="minorHAnsi" w:hAnsiTheme="minorHAnsi"/>
                <w:color w:val="000000"/>
              </w:rPr>
              <w:t xml:space="preserve">commercially or technically </w:t>
            </w:r>
            <w:r w:rsidRPr="000D59C5">
              <w:rPr>
                <w:rFonts w:asciiTheme="minorHAnsi" w:hAnsiTheme="minorHAnsi"/>
              </w:rPr>
              <w:t>feasible</w:t>
            </w:r>
            <w:r w:rsidR="00E33EE7" w:rsidRPr="000D59C5">
              <w:rPr>
                <w:rFonts w:asciiTheme="minorHAnsi" w:hAnsiTheme="minorHAnsi"/>
              </w:rPr>
              <w:t>,</w:t>
            </w:r>
            <w:r w:rsidRPr="000D59C5">
              <w:rPr>
                <w:rFonts w:asciiTheme="minorHAnsi" w:hAnsiTheme="minorHAnsi"/>
              </w:rPr>
              <w:t xml:space="preserve"> </w:t>
            </w:r>
            <w:r w:rsidR="0035256A" w:rsidRPr="000D59C5">
              <w:rPr>
                <w:rFonts w:asciiTheme="minorHAnsi" w:hAnsiTheme="minorHAnsi"/>
              </w:rPr>
              <w:t>or lawful</w:t>
            </w:r>
            <w:r w:rsidR="00E33EE7" w:rsidRPr="000D59C5">
              <w:rPr>
                <w:rFonts w:asciiTheme="minorHAnsi" w:hAnsiTheme="minorHAnsi"/>
              </w:rPr>
              <w:t>,</w:t>
            </w:r>
            <w:r w:rsidR="0035256A" w:rsidRPr="000D59C5">
              <w:rPr>
                <w:rFonts w:asciiTheme="minorHAnsi" w:hAnsiTheme="minorHAnsi"/>
              </w:rPr>
              <w:t xml:space="preserve"> </w:t>
            </w:r>
            <w:r w:rsidRPr="000D59C5">
              <w:rPr>
                <w:rFonts w:asciiTheme="minorHAnsi" w:hAnsiTheme="minorHAnsi"/>
              </w:rPr>
              <w:t xml:space="preserve">to use it and venting of gas is only conducted where it is not safe or technically </w:t>
            </w:r>
            <w:r w:rsidRPr="00AD4F4C">
              <w:rPr>
                <w:rFonts w:asciiTheme="minorHAnsi" w:hAnsiTheme="minorHAnsi"/>
                <w:color w:val="000000"/>
              </w:rPr>
              <w:t>practicable to flare it.</w:t>
            </w:r>
          </w:p>
        </w:tc>
        <w:tc>
          <w:tcPr>
            <w:tcW w:w="2999" w:type="dxa"/>
          </w:tcPr>
          <w:p w14:paraId="32791D20" w14:textId="77777777" w:rsidR="00F04C84" w:rsidRPr="00FE4EA6" w:rsidRDefault="00F04C84"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Atmospheric emissions</w:t>
            </w:r>
          </w:p>
        </w:tc>
      </w:tr>
      <w:tr w:rsidR="00F04C84" w:rsidRPr="00FE4EA6" w14:paraId="33DF8BC9" w14:textId="77777777" w:rsidTr="00FE0795">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tcPr>
          <w:p w14:paraId="3C21ECF0" w14:textId="77777777" w:rsidR="00F04C84" w:rsidRPr="00FE4EA6" w:rsidRDefault="00F04C84" w:rsidP="00963DFC">
            <w:pPr>
              <w:spacing w:after="40"/>
              <w:rPr>
                <w:rFonts w:asciiTheme="minorHAnsi" w:hAnsiTheme="minorHAnsi"/>
                <w:color w:val="000000"/>
              </w:rPr>
            </w:pPr>
            <w:r w:rsidRPr="00950704">
              <w:rPr>
                <w:rFonts w:asciiTheme="minorHAnsi" w:hAnsiTheme="minorHAnsi"/>
                <w:color w:val="000000"/>
              </w:rPr>
              <w:t>CMC-601</w:t>
            </w:r>
          </w:p>
        </w:tc>
        <w:tc>
          <w:tcPr>
            <w:tcW w:w="2625" w:type="dxa"/>
          </w:tcPr>
          <w:p w14:paraId="7C8B9903" w14:textId="77777777" w:rsidR="00F04C84" w:rsidRPr="00FE4EA6" w:rsidRDefault="00F04C84"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AD4F4C">
              <w:rPr>
                <w:rFonts w:asciiTheme="minorHAnsi" w:hAnsiTheme="minorHAnsi"/>
                <w:color w:val="000000"/>
              </w:rPr>
              <w:t>Flares are operated to maximise combustion of gas and to avoid smoke.</w:t>
            </w:r>
          </w:p>
        </w:tc>
        <w:tc>
          <w:tcPr>
            <w:tcW w:w="1531" w:type="dxa"/>
          </w:tcPr>
          <w:p w14:paraId="127A0287" w14:textId="77777777" w:rsidR="00F04C84" w:rsidRPr="00FE4EA6" w:rsidRDefault="00F04C84"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3D361FA5">
              <w:rPr>
                <w:rFonts w:asciiTheme="minorHAnsi" w:hAnsiTheme="minorHAnsi"/>
                <w:color w:val="000000"/>
              </w:rPr>
              <w:t>CMC-601.01</w:t>
            </w:r>
          </w:p>
        </w:tc>
        <w:tc>
          <w:tcPr>
            <w:tcW w:w="6888" w:type="dxa"/>
          </w:tcPr>
          <w:p w14:paraId="6DBFA106" w14:textId="77777777" w:rsidR="00F04C84" w:rsidRDefault="00F04C84"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3D361FA5">
              <w:rPr>
                <w:rFonts w:asciiTheme="minorHAnsi" w:hAnsiTheme="minorHAnsi"/>
                <w:color w:val="000000"/>
              </w:rPr>
              <w:t>Where flares are used, they are designed and operated so that:</w:t>
            </w:r>
          </w:p>
          <w:p w14:paraId="6B9154EB" w14:textId="6D84080B" w:rsidR="00F04C84" w:rsidRPr="00AD4F4C" w:rsidRDefault="00F04C84">
            <w:pPr>
              <w:pStyle w:val="ListParagraph"/>
              <w:numPr>
                <w:ilvl w:val="0"/>
                <w:numId w:val="156"/>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b w:val="0"/>
                <w:i w:val="0"/>
              </w:rPr>
            </w:pPr>
            <w:r w:rsidRPr="3D361FA5">
              <w:rPr>
                <w:rFonts w:asciiTheme="minorHAnsi" w:hAnsiTheme="minorHAnsi"/>
                <w:b w:val="0"/>
                <w:i w:val="0"/>
              </w:rPr>
              <w:t>they operate at all times when gas may be vented to them</w:t>
            </w:r>
            <w:r w:rsidR="00E24AE0" w:rsidRPr="3D361FA5">
              <w:rPr>
                <w:rFonts w:asciiTheme="minorHAnsi" w:hAnsiTheme="minorHAnsi"/>
                <w:b w:val="0"/>
                <w:i w:val="0"/>
              </w:rPr>
              <w:t>,</w:t>
            </w:r>
          </w:p>
          <w:p w14:paraId="4173B162" w14:textId="34FE5FC1" w:rsidR="00F04C84" w:rsidRPr="00950704" w:rsidRDefault="00F04C84">
            <w:pPr>
              <w:pStyle w:val="ListParagraph"/>
              <w:numPr>
                <w:ilvl w:val="0"/>
                <w:numId w:val="156"/>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b w:val="0"/>
                <w:i w:val="0"/>
              </w:rPr>
            </w:pPr>
            <w:r w:rsidRPr="3D361FA5">
              <w:rPr>
                <w:rFonts w:asciiTheme="minorHAnsi" w:hAnsiTheme="minorHAnsi"/>
                <w:b w:val="0"/>
                <w:i w:val="0"/>
              </w:rPr>
              <w:t>a flame is visible at all times that gas is being flared, unless the flare is an enclosed flare</w:t>
            </w:r>
            <w:r w:rsidR="00E24AE0" w:rsidRPr="3D361FA5">
              <w:rPr>
                <w:rFonts w:asciiTheme="minorHAnsi" w:hAnsiTheme="minorHAnsi"/>
                <w:b w:val="0"/>
                <w:i w:val="0"/>
              </w:rPr>
              <w:t>, and</w:t>
            </w:r>
          </w:p>
          <w:p w14:paraId="0E68D9BE" w14:textId="21966EBC" w:rsidR="00F04C84" w:rsidRPr="00917CBA" w:rsidRDefault="00F04C84">
            <w:pPr>
              <w:pStyle w:val="ListParagraph"/>
              <w:numPr>
                <w:ilvl w:val="0"/>
                <w:numId w:val="156"/>
              </w:num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i w:val="0"/>
                <w:color w:val="000000"/>
              </w:rPr>
            </w:pPr>
            <w:r w:rsidRPr="3D361FA5">
              <w:rPr>
                <w:rFonts w:asciiTheme="minorHAnsi" w:hAnsiTheme="minorHAnsi"/>
                <w:b w:val="0"/>
                <w:i w:val="0"/>
              </w:rPr>
              <w:t>there are no visible emissions</w:t>
            </w:r>
            <w:r w:rsidR="00E3605C" w:rsidRPr="3D361FA5">
              <w:rPr>
                <w:rFonts w:asciiTheme="minorHAnsi" w:hAnsiTheme="minorHAnsi"/>
                <w:b w:val="0"/>
                <w:i w:val="0"/>
              </w:rPr>
              <w:t>,</w:t>
            </w:r>
            <w:r w:rsidRPr="3D361FA5">
              <w:rPr>
                <w:rFonts w:asciiTheme="minorHAnsi" w:hAnsiTheme="minorHAnsi"/>
                <w:b w:val="0"/>
                <w:i w:val="0"/>
              </w:rPr>
              <w:t xml:space="preserve"> except for periods not to exceed a total of 5 minutes during any 2 consecutive hours.</w:t>
            </w:r>
          </w:p>
        </w:tc>
        <w:tc>
          <w:tcPr>
            <w:tcW w:w="2999" w:type="dxa"/>
          </w:tcPr>
          <w:p w14:paraId="6775F908" w14:textId="77777777" w:rsidR="00F04C84" w:rsidRPr="00FE4EA6" w:rsidRDefault="00F04C84"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Pr>
                <w:rFonts w:asciiTheme="minorHAnsi" w:hAnsiTheme="minorHAnsi"/>
              </w:rPr>
              <w:t>Atmospheric emissions</w:t>
            </w:r>
          </w:p>
        </w:tc>
      </w:tr>
      <w:tr w:rsidR="00E7436C" w:rsidRPr="00FE4EA6" w14:paraId="1B22A05E" w14:textId="77777777" w:rsidTr="00FE0795">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val="restart"/>
          </w:tcPr>
          <w:p w14:paraId="0AF8384B" w14:textId="11511377" w:rsidR="00E7436C" w:rsidRPr="00FE4EA6" w:rsidRDefault="00E7436C" w:rsidP="0022040B">
            <w:pPr>
              <w:spacing w:after="40"/>
              <w:rPr>
                <w:rFonts w:asciiTheme="minorHAnsi" w:hAnsiTheme="minorHAnsi"/>
                <w:color w:val="000000"/>
              </w:rPr>
            </w:pPr>
            <w:r w:rsidRPr="00950704">
              <w:rPr>
                <w:rFonts w:asciiTheme="minorHAnsi" w:hAnsiTheme="minorHAnsi"/>
                <w:color w:val="000000"/>
              </w:rPr>
              <w:t>CMC-602</w:t>
            </w:r>
          </w:p>
        </w:tc>
        <w:tc>
          <w:tcPr>
            <w:tcW w:w="2625" w:type="dxa"/>
            <w:vMerge w:val="restart"/>
          </w:tcPr>
          <w:p w14:paraId="25A59F2B" w14:textId="5E98A8F4" w:rsidR="00E7436C" w:rsidRPr="00FE4EA6" w:rsidRDefault="00E7436C"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50704">
              <w:rPr>
                <w:rFonts w:asciiTheme="minorHAnsi" w:hAnsiTheme="minorHAnsi"/>
                <w:color w:val="000000"/>
              </w:rPr>
              <w:t>Fuel burning and combustion facilities</w:t>
            </w:r>
            <w:r w:rsidR="006B0D98">
              <w:rPr>
                <w:rFonts w:asciiTheme="minorHAnsi" w:hAnsiTheme="minorHAnsi"/>
                <w:color w:val="000000"/>
              </w:rPr>
              <w:t xml:space="preserve"> are</w:t>
            </w:r>
            <w:r w:rsidRPr="00950704">
              <w:rPr>
                <w:rFonts w:asciiTheme="minorHAnsi" w:hAnsiTheme="minorHAnsi"/>
                <w:color w:val="000000"/>
              </w:rPr>
              <w:t xml:space="preserve"> selected, maintained and operated to limit emissions of </w:t>
            </w:r>
            <w:r w:rsidR="00E3605C">
              <w:rPr>
                <w:rFonts w:asciiTheme="minorHAnsi" w:hAnsiTheme="minorHAnsi"/>
                <w:color w:val="000000"/>
              </w:rPr>
              <w:t xml:space="preserve">air </w:t>
            </w:r>
            <w:r w:rsidRPr="00950704">
              <w:rPr>
                <w:rFonts w:asciiTheme="minorHAnsi" w:hAnsiTheme="minorHAnsi"/>
                <w:color w:val="000000"/>
              </w:rPr>
              <w:t xml:space="preserve">pollutants and </w:t>
            </w:r>
            <w:r w:rsidR="00EF6F1F">
              <w:rPr>
                <w:rFonts w:asciiTheme="minorHAnsi" w:hAnsiTheme="minorHAnsi"/>
                <w:color w:val="000000"/>
              </w:rPr>
              <w:t>GHG</w:t>
            </w:r>
            <w:r w:rsidRPr="00950704">
              <w:rPr>
                <w:rFonts w:asciiTheme="minorHAnsi" w:hAnsiTheme="minorHAnsi"/>
                <w:color w:val="000000"/>
              </w:rPr>
              <w:t>.</w:t>
            </w:r>
          </w:p>
        </w:tc>
        <w:tc>
          <w:tcPr>
            <w:tcW w:w="1531" w:type="dxa"/>
          </w:tcPr>
          <w:p w14:paraId="5DD7EF97" w14:textId="77777777" w:rsidR="00E7436C" w:rsidRPr="00FE4EA6" w:rsidRDefault="00E7436C"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50704">
              <w:rPr>
                <w:rFonts w:asciiTheme="minorHAnsi" w:hAnsiTheme="minorHAnsi"/>
                <w:color w:val="000000"/>
              </w:rPr>
              <w:t>CMC-602.01</w:t>
            </w:r>
          </w:p>
        </w:tc>
        <w:tc>
          <w:tcPr>
            <w:tcW w:w="6888" w:type="dxa"/>
          </w:tcPr>
          <w:p w14:paraId="400F4BD2" w14:textId="28BDF799" w:rsidR="00E7436C" w:rsidRPr="00FE4EA6" w:rsidRDefault="00E7436C"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50704">
              <w:rPr>
                <w:rFonts w:asciiTheme="minorHAnsi" w:hAnsiTheme="minorHAnsi"/>
                <w:color w:val="000000"/>
              </w:rPr>
              <w:t xml:space="preserve">Selection criteria for fuel burning and combustion equipment </w:t>
            </w:r>
            <w:r w:rsidR="00133996" w:rsidRPr="00950704">
              <w:rPr>
                <w:rFonts w:asciiTheme="minorHAnsi" w:hAnsiTheme="minorHAnsi"/>
                <w:color w:val="000000"/>
              </w:rPr>
              <w:t xml:space="preserve">are established </w:t>
            </w:r>
            <w:r w:rsidR="00133996">
              <w:rPr>
                <w:rFonts w:asciiTheme="minorHAnsi" w:hAnsiTheme="minorHAnsi"/>
                <w:color w:val="000000"/>
              </w:rPr>
              <w:t xml:space="preserve">to </w:t>
            </w:r>
            <w:r w:rsidRPr="00950704">
              <w:rPr>
                <w:rFonts w:asciiTheme="minorHAnsi" w:hAnsiTheme="minorHAnsi"/>
                <w:color w:val="000000"/>
              </w:rPr>
              <w:t xml:space="preserve">demonstrate best practice in minimisation of emissions of air pollutants and </w:t>
            </w:r>
            <w:r w:rsidR="00EF6F1F">
              <w:rPr>
                <w:rFonts w:asciiTheme="minorHAnsi" w:hAnsiTheme="minorHAnsi"/>
                <w:color w:val="000000"/>
              </w:rPr>
              <w:t>GHG</w:t>
            </w:r>
            <w:r w:rsidRPr="00950704">
              <w:rPr>
                <w:rFonts w:asciiTheme="minorHAnsi" w:hAnsiTheme="minorHAnsi"/>
                <w:color w:val="000000"/>
              </w:rPr>
              <w:t>.</w:t>
            </w:r>
          </w:p>
        </w:tc>
        <w:tc>
          <w:tcPr>
            <w:tcW w:w="2999" w:type="dxa"/>
          </w:tcPr>
          <w:p w14:paraId="25DC9A92" w14:textId="77777777" w:rsidR="00E7436C" w:rsidRPr="00FE4EA6" w:rsidRDefault="00E7436C"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Atmospheric emissions</w:t>
            </w:r>
          </w:p>
        </w:tc>
      </w:tr>
      <w:tr w:rsidR="00E7436C" w:rsidRPr="00FE4EA6" w14:paraId="196CA6E4" w14:textId="77777777" w:rsidTr="00FE0795">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tcPr>
          <w:p w14:paraId="5108606C" w14:textId="77777777" w:rsidR="00E7436C" w:rsidRPr="00950704" w:rsidRDefault="00E7436C" w:rsidP="00963DFC">
            <w:pPr>
              <w:spacing w:after="40"/>
              <w:rPr>
                <w:rFonts w:asciiTheme="minorHAnsi" w:hAnsiTheme="minorHAnsi"/>
                <w:color w:val="000000"/>
              </w:rPr>
            </w:pPr>
          </w:p>
        </w:tc>
        <w:tc>
          <w:tcPr>
            <w:tcW w:w="2625" w:type="dxa"/>
            <w:vMerge/>
          </w:tcPr>
          <w:p w14:paraId="4967FCB4" w14:textId="77777777" w:rsidR="00E7436C" w:rsidRPr="00950704" w:rsidRDefault="00E7436C"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p>
        </w:tc>
        <w:tc>
          <w:tcPr>
            <w:tcW w:w="1531" w:type="dxa"/>
          </w:tcPr>
          <w:p w14:paraId="35566DB1" w14:textId="3A6A7268" w:rsidR="00E7436C" w:rsidRPr="00950704" w:rsidRDefault="00E7436C"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50704">
              <w:rPr>
                <w:rFonts w:asciiTheme="minorHAnsi" w:hAnsiTheme="minorHAnsi"/>
                <w:color w:val="000000"/>
              </w:rPr>
              <w:t>CMC-602.02</w:t>
            </w:r>
          </w:p>
        </w:tc>
        <w:tc>
          <w:tcPr>
            <w:tcW w:w="6888" w:type="dxa"/>
          </w:tcPr>
          <w:p w14:paraId="4FBAF325" w14:textId="17ACC070" w:rsidR="00E7436C" w:rsidRPr="00950704" w:rsidRDefault="00E7436C"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50704">
              <w:rPr>
                <w:rFonts w:asciiTheme="minorHAnsi" w:hAnsiTheme="minorHAnsi"/>
                <w:color w:val="000000"/>
              </w:rPr>
              <w:t xml:space="preserve">Operation and maintenance of fuel burning and combustion equipment demonstrate compliance with best practice procedures in minimisation of emissions of air pollutants and </w:t>
            </w:r>
            <w:r w:rsidR="00EF6F1F">
              <w:rPr>
                <w:rFonts w:asciiTheme="minorHAnsi" w:hAnsiTheme="minorHAnsi"/>
                <w:color w:val="000000"/>
              </w:rPr>
              <w:t>GHG</w:t>
            </w:r>
            <w:r w:rsidRPr="00950704">
              <w:rPr>
                <w:rFonts w:asciiTheme="minorHAnsi" w:hAnsiTheme="minorHAnsi"/>
                <w:color w:val="000000"/>
              </w:rPr>
              <w:t>.</w:t>
            </w:r>
          </w:p>
        </w:tc>
        <w:tc>
          <w:tcPr>
            <w:tcW w:w="2999" w:type="dxa"/>
          </w:tcPr>
          <w:p w14:paraId="520EB618" w14:textId="2BB99C94" w:rsidR="00E7436C" w:rsidRDefault="00E7436C"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Pr>
                <w:rFonts w:asciiTheme="minorHAnsi" w:hAnsiTheme="minorHAnsi"/>
              </w:rPr>
              <w:t>Atmospheric emissions</w:t>
            </w:r>
          </w:p>
        </w:tc>
      </w:tr>
      <w:tr w:rsidR="00E7436C" w:rsidRPr="00FE4EA6" w14:paraId="34FAB75C" w14:textId="77777777" w:rsidTr="00FE0795">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val="restart"/>
          </w:tcPr>
          <w:p w14:paraId="034F69EB" w14:textId="567AC354" w:rsidR="00E7436C" w:rsidRPr="00FE4EA6" w:rsidRDefault="00E7436C" w:rsidP="0022040B">
            <w:pPr>
              <w:spacing w:after="40"/>
              <w:rPr>
                <w:rFonts w:asciiTheme="minorHAnsi" w:hAnsiTheme="minorHAnsi"/>
                <w:color w:val="000000"/>
              </w:rPr>
            </w:pPr>
            <w:r w:rsidRPr="00950704">
              <w:rPr>
                <w:rFonts w:asciiTheme="minorHAnsi" w:hAnsiTheme="minorHAnsi"/>
                <w:color w:val="000000"/>
              </w:rPr>
              <w:t>CMC-603</w:t>
            </w:r>
          </w:p>
        </w:tc>
        <w:tc>
          <w:tcPr>
            <w:tcW w:w="2625" w:type="dxa"/>
            <w:vMerge w:val="restart"/>
          </w:tcPr>
          <w:p w14:paraId="26C2E571" w14:textId="2EF84789" w:rsidR="00E7436C" w:rsidRPr="00FE4EA6" w:rsidRDefault="00E7436C"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50704">
              <w:rPr>
                <w:rFonts w:asciiTheme="minorHAnsi" w:hAnsiTheme="minorHAnsi"/>
                <w:color w:val="000000"/>
              </w:rPr>
              <w:t xml:space="preserve">Potential air contaminants from </w:t>
            </w:r>
            <w:r w:rsidRPr="00122511">
              <w:rPr>
                <w:rFonts w:asciiTheme="minorHAnsi" w:hAnsiTheme="minorHAnsi"/>
                <w:color w:val="000000"/>
              </w:rPr>
              <w:t>stationary</w:t>
            </w:r>
            <w:r w:rsidRPr="00950704">
              <w:rPr>
                <w:rFonts w:asciiTheme="minorHAnsi" w:hAnsiTheme="minorHAnsi"/>
                <w:color w:val="000000"/>
              </w:rPr>
              <w:t xml:space="preserve"> fuel burning and combustion facilities are modelled</w:t>
            </w:r>
            <w:r>
              <w:rPr>
                <w:rFonts w:asciiTheme="minorHAnsi" w:hAnsiTheme="minorHAnsi"/>
                <w:color w:val="000000"/>
              </w:rPr>
              <w:t xml:space="preserve">, </w:t>
            </w:r>
            <w:r w:rsidRPr="00950704">
              <w:rPr>
                <w:rFonts w:asciiTheme="minorHAnsi" w:hAnsiTheme="minorHAnsi"/>
                <w:color w:val="000000"/>
              </w:rPr>
              <w:t xml:space="preserve">monitored </w:t>
            </w:r>
            <w:r>
              <w:rPr>
                <w:rFonts w:asciiTheme="minorHAnsi" w:hAnsiTheme="minorHAnsi"/>
                <w:color w:val="000000"/>
              </w:rPr>
              <w:t xml:space="preserve">and managed </w:t>
            </w:r>
            <w:r w:rsidRPr="00950704">
              <w:rPr>
                <w:rFonts w:asciiTheme="minorHAnsi" w:hAnsiTheme="minorHAnsi"/>
                <w:color w:val="000000"/>
              </w:rPr>
              <w:t>so that impacts on ambient air quality are avoided.</w:t>
            </w:r>
          </w:p>
        </w:tc>
        <w:tc>
          <w:tcPr>
            <w:tcW w:w="1531" w:type="dxa"/>
          </w:tcPr>
          <w:p w14:paraId="1DE8F1E0" w14:textId="77777777" w:rsidR="00E7436C" w:rsidRPr="00FE4EA6" w:rsidRDefault="00E7436C"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50704">
              <w:rPr>
                <w:rFonts w:asciiTheme="minorHAnsi" w:hAnsiTheme="minorHAnsi"/>
                <w:color w:val="000000"/>
              </w:rPr>
              <w:t>CMC-603.01</w:t>
            </w:r>
          </w:p>
        </w:tc>
        <w:tc>
          <w:tcPr>
            <w:tcW w:w="6888" w:type="dxa"/>
          </w:tcPr>
          <w:p w14:paraId="0C93DF57" w14:textId="1EB17391" w:rsidR="00E7436C" w:rsidRPr="00FE4EA6" w:rsidRDefault="00E7436C"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50704">
              <w:rPr>
                <w:rFonts w:asciiTheme="minorHAnsi" w:hAnsiTheme="minorHAnsi"/>
                <w:color w:val="000000"/>
              </w:rPr>
              <w:t xml:space="preserve">An EMP for </w:t>
            </w:r>
            <w:r w:rsidR="00B65D8A">
              <w:rPr>
                <w:rFonts w:asciiTheme="minorHAnsi" w:hAnsiTheme="minorHAnsi"/>
                <w:color w:val="000000"/>
              </w:rPr>
              <w:t>regulated</w:t>
            </w:r>
            <w:r w:rsidRPr="00950704">
              <w:rPr>
                <w:rFonts w:asciiTheme="minorHAnsi" w:hAnsiTheme="minorHAnsi"/>
                <w:color w:val="000000"/>
              </w:rPr>
              <w:t xml:space="preserve"> activities that includes</w:t>
            </w:r>
            <w:r w:rsidRPr="00950704" w:rsidDel="00AB2EA1">
              <w:rPr>
                <w:rFonts w:asciiTheme="minorHAnsi" w:hAnsiTheme="minorHAnsi"/>
                <w:color w:val="000000"/>
              </w:rPr>
              <w:t xml:space="preserve"> </w:t>
            </w:r>
            <w:r w:rsidRPr="00950704">
              <w:rPr>
                <w:rFonts w:asciiTheme="minorHAnsi" w:hAnsiTheme="minorHAnsi"/>
                <w:color w:val="000000"/>
              </w:rPr>
              <w:t xml:space="preserve">fuel burning and combustion facilities that in isolation, or in combined operation, is or are capable of burning more than 500 GJ/day of fuel must include a </w:t>
            </w:r>
            <w:r w:rsidR="007F434D">
              <w:rPr>
                <w:rFonts w:asciiTheme="minorHAnsi" w:hAnsiTheme="minorHAnsi"/>
                <w:color w:val="000000"/>
              </w:rPr>
              <w:t>F</w:t>
            </w:r>
            <w:r w:rsidRPr="00950704">
              <w:rPr>
                <w:rFonts w:asciiTheme="minorHAnsi" w:hAnsiTheme="minorHAnsi"/>
                <w:color w:val="000000"/>
              </w:rPr>
              <w:t xml:space="preserve">acilities </w:t>
            </w:r>
            <w:r w:rsidR="007F434D">
              <w:rPr>
                <w:rFonts w:asciiTheme="minorHAnsi" w:hAnsiTheme="minorHAnsi"/>
                <w:color w:val="000000"/>
              </w:rPr>
              <w:t>A</w:t>
            </w:r>
            <w:r w:rsidRPr="00950704">
              <w:rPr>
                <w:rFonts w:asciiTheme="minorHAnsi" w:hAnsiTheme="minorHAnsi"/>
                <w:color w:val="000000"/>
              </w:rPr>
              <w:t xml:space="preserve">ir </w:t>
            </w:r>
            <w:r w:rsidR="007F434D">
              <w:rPr>
                <w:rFonts w:asciiTheme="minorHAnsi" w:hAnsiTheme="minorHAnsi"/>
                <w:color w:val="000000"/>
              </w:rPr>
              <w:t>E</w:t>
            </w:r>
            <w:r w:rsidRPr="00950704">
              <w:rPr>
                <w:rFonts w:asciiTheme="minorHAnsi" w:hAnsiTheme="minorHAnsi"/>
                <w:color w:val="000000"/>
              </w:rPr>
              <w:t xml:space="preserve">missions </w:t>
            </w:r>
            <w:r w:rsidR="007F434D">
              <w:rPr>
                <w:rFonts w:asciiTheme="minorHAnsi" w:hAnsiTheme="minorHAnsi"/>
                <w:color w:val="000000"/>
              </w:rPr>
              <w:t>M</w:t>
            </w:r>
            <w:r w:rsidRPr="00950704">
              <w:rPr>
                <w:rFonts w:asciiTheme="minorHAnsi" w:hAnsiTheme="minorHAnsi"/>
                <w:color w:val="000000"/>
              </w:rPr>
              <w:t xml:space="preserve">onitoring </w:t>
            </w:r>
            <w:r w:rsidR="007F434D">
              <w:rPr>
                <w:rFonts w:asciiTheme="minorHAnsi" w:hAnsiTheme="minorHAnsi"/>
                <w:color w:val="000000"/>
              </w:rPr>
              <w:t>P</w:t>
            </w:r>
            <w:r w:rsidRPr="00950704">
              <w:rPr>
                <w:rFonts w:asciiTheme="minorHAnsi" w:hAnsiTheme="minorHAnsi"/>
                <w:color w:val="000000"/>
              </w:rPr>
              <w:t>lan</w:t>
            </w:r>
            <w:r w:rsidR="007F434D">
              <w:rPr>
                <w:rFonts w:asciiTheme="minorHAnsi" w:hAnsiTheme="minorHAnsi"/>
                <w:color w:val="000000"/>
              </w:rPr>
              <w:t xml:space="preserve"> (FAEMP)</w:t>
            </w:r>
            <w:r w:rsidRPr="00950704">
              <w:rPr>
                <w:rFonts w:asciiTheme="minorHAnsi" w:hAnsiTheme="minorHAnsi"/>
                <w:color w:val="000000"/>
              </w:rPr>
              <w:t xml:space="preserve"> that complies with section</w:t>
            </w:r>
            <w:r>
              <w:rPr>
                <w:rFonts w:asciiTheme="minorHAnsi" w:hAnsiTheme="minorHAnsi"/>
                <w:color w:val="000000"/>
              </w:rPr>
              <w:t> </w:t>
            </w:r>
            <w:r>
              <w:rPr>
                <w:rFonts w:asciiTheme="minorHAnsi" w:hAnsiTheme="minorHAnsi"/>
                <w:color w:val="000000"/>
              </w:rPr>
              <w:fldChar w:fldCharType="begin"/>
            </w:r>
            <w:r>
              <w:rPr>
                <w:rFonts w:asciiTheme="minorHAnsi" w:hAnsiTheme="minorHAnsi"/>
                <w:color w:val="000000"/>
              </w:rPr>
              <w:instrText xml:space="preserve"> REF _Ref233202281 \n \h </w:instrText>
            </w:r>
            <w:r>
              <w:rPr>
                <w:rFonts w:asciiTheme="minorHAnsi" w:hAnsiTheme="minorHAnsi"/>
                <w:color w:val="000000"/>
              </w:rPr>
            </w:r>
            <w:r>
              <w:rPr>
                <w:rFonts w:asciiTheme="minorHAnsi" w:hAnsiTheme="minorHAnsi"/>
                <w:color w:val="000000"/>
              </w:rPr>
              <w:fldChar w:fldCharType="separate"/>
            </w:r>
            <w:r w:rsidR="00F06F52">
              <w:rPr>
                <w:rFonts w:asciiTheme="minorHAnsi" w:hAnsiTheme="minorHAnsi"/>
                <w:color w:val="000000"/>
              </w:rPr>
              <w:t>8.7</w:t>
            </w:r>
            <w:r>
              <w:rPr>
                <w:rFonts w:asciiTheme="minorHAnsi" w:hAnsiTheme="minorHAnsi"/>
                <w:color w:val="000000"/>
              </w:rPr>
              <w:fldChar w:fldCharType="end"/>
            </w:r>
            <w:r>
              <w:rPr>
                <w:rFonts w:asciiTheme="minorHAnsi" w:hAnsiTheme="minorHAnsi"/>
                <w:color w:val="000000"/>
              </w:rPr>
              <w:t xml:space="preserve"> </w:t>
            </w:r>
            <w:r w:rsidRPr="00950704">
              <w:rPr>
                <w:rFonts w:asciiTheme="minorHAnsi" w:hAnsiTheme="minorHAnsi"/>
                <w:color w:val="000000"/>
              </w:rPr>
              <w:t xml:space="preserve">of </w:t>
            </w:r>
            <w:r w:rsidR="00587C2D">
              <w:rPr>
                <w:rFonts w:asciiTheme="minorHAnsi" w:hAnsiTheme="minorHAnsi"/>
                <w:color w:val="000000"/>
              </w:rPr>
              <w:t>this Code</w:t>
            </w:r>
            <w:r w:rsidRPr="00950704">
              <w:rPr>
                <w:rFonts w:asciiTheme="minorHAnsi" w:hAnsiTheme="minorHAnsi"/>
                <w:color w:val="000000"/>
              </w:rPr>
              <w:t>.</w:t>
            </w:r>
          </w:p>
        </w:tc>
        <w:tc>
          <w:tcPr>
            <w:tcW w:w="2999" w:type="dxa"/>
          </w:tcPr>
          <w:p w14:paraId="1FEBD297" w14:textId="77777777" w:rsidR="00E7436C" w:rsidRPr="00FE4EA6" w:rsidRDefault="00E7436C"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Atmospheric emissions</w:t>
            </w:r>
          </w:p>
        </w:tc>
      </w:tr>
      <w:tr w:rsidR="00E7436C" w:rsidRPr="00FE4EA6" w14:paraId="6F132A78" w14:textId="77777777" w:rsidTr="00FE0795">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tcPr>
          <w:p w14:paraId="50853B28" w14:textId="77777777" w:rsidR="00E7436C" w:rsidRPr="00950704" w:rsidRDefault="00E7436C" w:rsidP="00963DFC">
            <w:pPr>
              <w:spacing w:after="40"/>
              <w:rPr>
                <w:rFonts w:asciiTheme="minorHAnsi" w:hAnsiTheme="minorHAnsi"/>
                <w:color w:val="000000"/>
              </w:rPr>
            </w:pPr>
          </w:p>
        </w:tc>
        <w:tc>
          <w:tcPr>
            <w:tcW w:w="2625" w:type="dxa"/>
            <w:vMerge/>
          </w:tcPr>
          <w:p w14:paraId="223B55D5" w14:textId="77777777" w:rsidR="00E7436C" w:rsidRPr="00950704" w:rsidRDefault="00E7436C"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p>
        </w:tc>
        <w:tc>
          <w:tcPr>
            <w:tcW w:w="1531" w:type="dxa"/>
          </w:tcPr>
          <w:p w14:paraId="5958A039" w14:textId="2E03D14C" w:rsidR="00E7436C" w:rsidRPr="00950704" w:rsidRDefault="00E7436C"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50704">
              <w:rPr>
                <w:rFonts w:asciiTheme="minorHAnsi" w:hAnsiTheme="minorHAnsi"/>
                <w:color w:val="000000"/>
              </w:rPr>
              <w:t>CMC-603.02</w:t>
            </w:r>
          </w:p>
        </w:tc>
        <w:tc>
          <w:tcPr>
            <w:tcW w:w="6888" w:type="dxa"/>
          </w:tcPr>
          <w:p w14:paraId="38078E5D" w14:textId="196EFA83" w:rsidR="00E7436C" w:rsidRPr="00950704" w:rsidRDefault="00E7436C"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50704">
              <w:rPr>
                <w:rFonts w:asciiTheme="minorHAnsi" w:hAnsiTheme="minorHAnsi"/>
                <w:color w:val="000000"/>
              </w:rPr>
              <w:t>Air emissions from fuel burning and combustion facilities are monitored and managed in accordance with a</w:t>
            </w:r>
            <w:r w:rsidR="00133996">
              <w:rPr>
                <w:rFonts w:asciiTheme="minorHAnsi" w:hAnsiTheme="minorHAnsi"/>
                <w:color w:val="000000"/>
              </w:rPr>
              <w:t>n approved</w:t>
            </w:r>
            <w:r w:rsidRPr="00950704">
              <w:rPr>
                <w:rFonts w:asciiTheme="minorHAnsi" w:hAnsiTheme="minorHAnsi"/>
                <w:color w:val="000000"/>
              </w:rPr>
              <w:t xml:space="preserve"> </w:t>
            </w:r>
            <w:r w:rsidR="007F434D">
              <w:rPr>
                <w:rFonts w:asciiTheme="minorHAnsi" w:hAnsiTheme="minorHAnsi"/>
                <w:color w:val="000000"/>
              </w:rPr>
              <w:t>FAEMP</w:t>
            </w:r>
            <w:r>
              <w:rPr>
                <w:rFonts w:asciiTheme="minorHAnsi" w:hAnsiTheme="minorHAnsi"/>
                <w:color w:val="000000"/>
              </w:rPr>
              <w:t>.</w:t>
            </w:r>
          </w:p>
        </w:tc>
        <w:tc>
          <w:tcPr>
            <w:tcW w:w="2999" w:type="dxa"/>
          </w:tcPr>
          <w:p w14:paraId="14ED4F98" w14:textId="6D32305A" w:rsidR="00E7436C" w:rsidRDefault="00E7436C"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Pr>
                <w:rFonts w:asciiTheme="minorHAnsi" w:hAnsiTheme="minorHAnsi"/>
              </w:rPr>
              <w:t>Atmospheric emissions</w:t>
            </w:r>
          </w:p>
        </w:tc>
      </w:tr>
      <w:tr w:rsidR="00E7436C" w:rsidRPr="00FE4EA6" w14:paraId="51024C4B" w14:textId="77777777" w:rsidTr="00FE0795">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tcPr>
          <w:p w14:paraId="38BBE2C7" w14:textId="77777777" w:rsidR="00E7436C" w:rsidRPr="00950704" w:rsidRDefault="00E7436C" w:rsidP="00963DFC">
            <w:pPr>
              <w:spacing w:after="40"/>
              <w:rPr>
                <w:rFonts w:asciiTheme="minorHAnsi" w:hAnsiTheme="minorHAnsi"/>
                <w:color w:val="000000"/>
              </w:rPr>
            </w:pPr>
          </w:p>
        </w:tc>
        <w:tc>
          <w:tcPr>
            <w:tcW w:w="2625" w:type="dxa"/>
            <w:vMerge/>
          </w:tcPr>
          <w:p w14:paraId="1AF7BECB" w14:textId="77777777" w:rsidR="00E7436C" w:rsidRPr="00950704" w:rsidRDefault="00E7436C"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p>
        </w:tc>
        <w:tc>
          <w:tcPr>
            <w:tcW w:w="1531" w:type="dxa"/>
          </w:tcPr>
          <w:p w14:paraId="2D5F24B3" w14:textId="6709A453" w:rsidR="00E7436C" w:rsidRPr="00950704" w:rsidRDefault="00E7436C"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Pr>
                <w:rFonts w:asciiTheme="minorHAnsi" w:hAnsiTheme="minorHAnsi"/>
                <w:color w:val="000000"/>
              </w:rPr>
              <w:t>CMC-603.03</w:t>
            </w:r>
          </w:p>
        </w:tc>
        <w:tc>
          <w:tcPr>
            <w:tcW w:w="6888" w:type="dxa"/>
          </w:tcPr>
          <w:p w14:paraId="360FAE49" w14:textId="76309473" w:rsidR="00E7436C" w:rsidRPr="00950704" w:rsidRDefault="00E7436C"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Pr>
                <w:rFonts w:asciiTheme="minorHAnsi" w:hAnsiTheme="minorHAnsi"/>
                <w:color w:val="000000"/>
              </w:rPr>
              <w:t xml:space="preserve">The interest holder demonstrates that the final design, installation and operation of the facility does not preclude the future installation of additional air pollution emission controls.  </w:t>
            </w:r>
          </w:p>
        </w:tc>
        <w:tc>
          <w:tcPr>
            <w:tcW w:w="2999" w:type="dxa"/>
          </w:tcPr>
          <w:p w14:paraId="129DF665" w14:textId="4FDBEB8E" w:rsidR="00E7436C" w:rsidRDefault="00E7436C"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Atmospheric emissions</w:t>
            </w:r>
          </w:p>
        </w:tc>
      </w:tr>
      <w:tr w:rsidR="00E7436C" w:rsidRPr="00FE4EA6" w14:paraId="6F09C1EF" w14:textId="77777777" w:rsidTr="00FE0795">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tcPr>
          <w:p w14:paraId="739A0F09" w14:textId="75E55B8D" w:rsidR="00E7436C" w:rsidRPr="00950704" w:rsidRDefault="00E7436C" w:rsidP="00963DFC">
            <w:pPr>
              <w:spacing w:after="40"/>
              <w:rPr>
                <w:rFonts w:asciiTheme="minorHAnsi" w:hAnsiTheme="minorHAnsi"/>
                <w:color w:val="000000"/>
              </w:rPr>
            </w:pPr>
            <w:r w:rsidRPr="00FE4EA6">
              <w:rPr>
                <w:rFonts w:asciiTheme="minorHAnsi" w:hAnsiTheme="minorHAnsi"/>
                <w:color w:val="000000"/>
                <w:szCs w:val="22"/>
              </w:rPr>
              <w:t>CMC-650</w:t>
            </w:r>
          </w:p>
        </w:tc>
        <w:tc>
          <w:tcPr>
            <w:tcW w:w="2625" w:type="dxa"/>
          </w:tcPr>
          <w:p w14:paraId="783FCC18" w14:textId="1B249A77" w:rsidR="00E7436C" w:rsidRPr="00950704" w:rsidRDefault="00E7436C"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FE4EA6">
              <w:rPr>
                <w:rFonts w:asciiTheme="minorHAnsi" w:hAnsiTheme="minorHAnsi"/>
                <w:color w:val="000000"/>
                <w:szCs w:val="22"/>
              </w:rPr>
              <w:t>G</w:t>
            </w:r>
            <w:r w:rsidR="009E7FB9">
              <w:rPr>
                <w:rFonts w:asciiTheme="minorHAnsi" w:hAnsiTheme="minorHAnsi"/>
                <w:color w:val="000000"/>
                <w:szCs w:val="22"/>
              </w:rPr>
              <w:t>HG</w:t>
            </w:r>
            <w:r w:rsidRPr="00FE4EA6">
              <w:rPr>
                <w:rFonts w:asciiTheme="minorHAnsi" w:hAnsiTheme="minorHAnsi"/>
                <w:color w:val="000000"/>
                <w:szCs w:val="22"/>
              </w:rPr>
              <w:t xml:space="preserve"> emissions sources and their emissions intensities are identified.</w:t>
            </w:r>
          </w:p>
        </w:tc>
        <w:tc>
          <w:tcPr>
            <w:tcW w:w="1531" w:type="dxa"/>
          </w:tcPr>
          <w:p w14:paraId="4285B06D" w14:textId="50C9817C" w:rsidR="00E7436C" w:rsidRDefault="00E7436C"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FE4EA6">
              <w:rPr>
                <w:rFonts w:asciiTheme="minorHAnsi" w:hAnsiTheme="minorHAnsi"/>
                <w:color w:val="000000"/>
                <w:szCs w:val="22"/>
              </w:rPr>
              <w:t>CMC-650.01</w:t>
            </w:r>
          </w:p>
        </w:tc>
        <w:tc>
          <w:tcPr>
            <w:tcW w:w="6888" w:type="dxa"/>
          </w:tcPr>
          <w:p w14:paraId="1DCE1B3E" w14:textId="7B2E6A52" w:rsidR="00E7436C" w:rsidRDefault="00E7436C"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FE4EA6">
              <w:rPr>
                <w:rFonts w:asciiTheme="minorHAnsi" w:hAnsiTheme="minorHAnsi"/>
                <w:color w:val="000000"/>
                <w:szCs w:val="22"/>
              </w:rPr>
              <w:t xml:space="preserve">The interest holder maintains a </w:t>
            </w:r>
            <w:r w:rsidR="009E7FB9">
              <w:rPr>
                <w:rFonts w:asciiTheme="minorHAnsi" w:hAnsiTheme="minorHAnsi"/>
                <w:color w:val="000000"/>
                <w:szCs w:val="22"/>
              </w:rPr>
              <w:t>GHG</w:t>
            </w:r>
            <w:r w:rsidRPr="00FE4EA6">
              <w:rPr>
                <w:rFonts w:asciiTheme="minorHAnsi" w:hAnsiTheme="minorHAnsi"/>
                <w:color w:val="000000"/>
                <w:szCs w:val="22"/>
              </w:rPr>
              <w:t xml:space="preserve"> emissions source register that complies with section</w:t>
            </w:r>
            <w:r>
              <w:rPr>
                <w:rFonts w:asciiTheme="minorHAnsi" w:hAnsiTheme="minorHAnsi"/>
                <w:color w:val="000000"/>
                <w:szCs w:val="22"/>
              </w:rPr>
              <w:t> </w:t>
            </w:r>
            <w:r>
              <w:rPr>
                <w:rFonts w:asciiTheme="minorHAnsi" w:hAnsiTheme="minorHAnsi"/>
                <w:color w:val="000000"/>
              </w:rPr>
              <w:fldChar w:fldCharType="begin"/>
            </w:r>
            <w:r>
              <w:rPr>
                <w:rFonts w:asciiTheme="minorHAnsi" w:hAnsiTheme="minorHAnsi"/>
                <w:color w:val="000000"/>
                <w:szCs w:val="22"/>
              </w:rPr>
              <w:instrText xml:space="preserve"> REF _Ref233202228 \n \h </w:instrText>
            </w:r>
            <w:r>
              <w:rPr>
                <w:rFonts w:asciiTheme="minorHAnsi" w:hAnsiTheme="minorHAnsi"/>
                <w:color w:val="000000"/>
              </w:rPr>
            </w:r>
            <w:r>
              <w:rPr>
                <w:rFonts w:asciiTheme="minorHAnsi" w:hAnsiTheme="minorHAnsi"/>
                <w:color w:val="000000"/>
              </w:rPr>
              <w:fldChar w:fldCharType="separate"/>
            </w:r>
            <w:r w:rsidR="00F06F52">
              <w:rPr>
                <w:rFonts w:asciiTheme="minorHAnsi" w:hAnsiTheme="minorHAnsi"/>
                <w:color w:val="000000"/>
                <w:szCs w:val="22"/>
              </w:rPr>
              <w:t>6.3.3</w:t>
            </w:r>
            <w:r>
              <w:rPr>
                <w:rFonts w:asciiTheme="minorHAnsi" w:hAnsiTheme="minorHAnsi"/>
                <w:color w:val="000000"/>
              </w:rPr>
              <w:fldChar w:fldCharType="end"/>
            </w:r>
            <w:r w:rsidRPr="00FE4EA6">
              <w:rPr>
                <w:rFonts w:asciiTheme="minorHAnsi" w:hAnsiTheme="minorHAnsi"/>
                <w:color w:val="000000"/>
                <w:szCs w:val="22"/>
              </w:rPr>
              <w:t xml:space="preserve"> of this Code.</w:t>
            </w:r>
          </w:p>
        </w:tc>
        <w:tc>
          <w:tcPr>
            <w:tcW w:w="2999" w:type="dxa"/>
          </w:tcPr>
          <w:p w14:paraId="06F7E49B" w14:textId="141E7596" w:rsidR="00E7436C" w:rsidRDefault="00E7436C"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Pr>
                <w:rFonts w:asciiTheme="minorHAnsi" w:hAnsiTheme="minorHAnsi"/>
              </w:rPr>
              <w:t>Atmospheric emissions</w:t>
            </w:r>
          </w:p>
        </w:tc>
      </w:tr>
      <w:tr w:rsidR="00E7436C" w:rsidRPr="00FE4EA6" w14:paraId="1EDBD3DC" w14:textId="77777777" w:rsidTr="00FE0795">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tcPr>
          <w:p w14:paraId="4ABF4544" w14:textId="725B4F06" w:rsidR="00E7436C" w:rsidRPr="00FE4EA6" w:rsidRDefault="00E7436C" w:rsidP="00963DFC">
            <w:pPr>
              <w:spacing w:after="40"/>
              <w:rPr>
                <w:rFonts w:asciiTheme="minorHAnsi" w:hAnsiTheme="minorHAnsi"/>
                <w:color w:val="000000"/>
              </w:rPr>
            </w:pPr>
            <w:r w:rsidRPr="00FE4EA6">
              <w:rPr>
                <w:rFonts w:asciiTheme="minorHAnsi" w:hAnsiTheme="minorHAnsi"/>
                <w:color w:val="000000"/>
              </w:rPr>
              <w:t>CMC-651</w:t>
            </w:r>
          </w:p>
        </w:tc>
        <w:tc>
          <w:tcPr>
            <w:tcW w:w="2625" w:type="dxa"/>
          </w:tcPr>
          <w:p w14:paraId="26D10CDC" w14:textId="578A5038" w:rsidR="00E7436C" w:rsidRPr="00FE4EA6" w:rsidRDefault="00E7436C"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FE4EA6">
              <w:rPr>
                <w:rFonts w:asciiTheme="minorHAnsi" w:hAnsiTheme="minorHAnsi"/>
                <w:color w:val="000000"/>
                <w:szCs w:val="22"/>
              </w:rPr>
              <w:t>G</w:t>
            </w:r>
            <w:r w:rsidR="009E7FB9">
              <w:rPr>
                <w:rFonts w:asciiTheme="minorHAnsi" w:hAnsiTheme="minorHAnsi"/>
                <w:color w:val="000000"/>
                <w:szCs w:val="22"/>
              </w:rPr>
              <w:t>HG</w:t>
            </w:r>
            <w:r w:rsidRPr="00FE4EA6">
              <w:rPr>
                <w:rFonts w:asciiTheme="minorHAnsi" w:hAnsiTheme="minorHAnsi"/>
                <w:color w:val="000000"/>
                <w:szCs w:val="22"/>
              </w:rPr>
              <w:t xml:space="preserve"> emissions are estimated for the life of facilities that </w:t>
            </w:r>
            <w:r w:rsidR="00F55789" w:rsidRPr="00F55789">
              <w:rPr>
                <w:rFonts w:asciiTheme="minorHAnsi" w:hAnsiTheme="minorHAnsi"/>
                <w:color w:val="000000"/>
                <w:szCs w:val="22"/>
              </w:rPr>
              <w:t xml:space="preserve">the regulated activities of an EMP </w:t>
            </w:r>
            <w:r w:rsidRPr="00FE4EA6">
              <w:rPr>
                <w:rFonts w:asciiTheme="minorHAnsi" w:hAnsiTheme="minorHAnsi"/>
                <w:color w:val="000000"/>
                <w:szCs w:val="22"/>
              </w:rPr>
              <w:t>contribute to.</w:t>
            </w:r>
          </w:p>
        </w:tc>
        <w:tc>
          <w:tcPr>
            <w:tcW w:w="1531" w:type="dxa"/>
          </w:tcPr>
          <w:p w14:paraId="3CE70E84" w14:textId="2116EFF5" w:rsidR="00E7436C" w:rsidRPr="00FE4EA6" w:rsidRDefault="00E7436C"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FE4EA6">
              <w:rPr>
                <w:rFonts w:asciiTheme="minorHAnsi" w:hAnsiTheme="minorHAnsi"/>
                <w:color w:val="000000"/>
                <w:szCs w:val="22"/>
              </w:rPr>
              <w:t>CMC-651.01</w:t>
            </w:r>
          </w:p>
        </w:tc>
        <w:tc>
          <w:tcPr>
            <w:tcW w:w="6888" w:type="dxa"/>
          </w:tcPr>
          <w:p w14:paraId="0724B972" w14:textId="4361FE3F" w:rsidR="00E7436C" w:rsidRPr="00FE4EA6" w:rsidRDefault="00E7436C"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FE4EA6">
              <w:rPr>
                <w:rFonts w:asciiTheme="minorHAnsi" w:hAnsiTheme="minorHAnsi"/>
                <w:color w:val="000000"/>
                <w:szCs w:val="22"/>
              </w:rPr>
              <w:t xml:space="preserve">The interest holder maintains a </w:t>
            </w:r>
            <w:r w:rsidR="009E7FB9">
              <w:rPr>
                <w:rFonts w:asciiTheme="minorHAnsi" w:hAnsiTheme="minorHAnsi"/>
                <w:color w:val="000000"/>
                <w:szCs w:val="22"/>
              </w:rPr>
              <w:t>GHG</w:t>
            </w:r>
            <w:r w:rsidRPr="00FE4EA6">
              <w:rPr>
                <w:rFonts w:asciiTheme="minorHAnsi" w:hAnsiTheme="minorHAnsi"/>
                <w:color w:val="000000"/>
                <w:szCs w:val="22"/>
              </w:rPr>
              <w:t xml:space="preserve"> emissions source register that complies with section</w:t>
            </w:r>
            <w:r>
              <w:rPr>
                <w:rFonts w:asciiTheme="minorHAnsi" w:hAnsiTheme="minorHAnsi"/>
                <w:color w:val="000000"/>
                <w:szCs w:val="22"/>
              </w:rPr>
              <w:t> </w:t>
            </w:r>
            <w:r>
              <w:rPr>
                <w:rFonts w:asciiTheme="minorHAnsi" w:hAnsiTheme="minorHAnsi"/>
                <w:color w:val="000000"/>
              </w:rPr>
              <w:fldChar w:fldCharType="begin"/>
            </w:r>
            <w:r>
              <w:rPr>
                <w:rFonts w:asciiTheme="minorHAnsi" w:hAnsiTheme="minorHAnsi"/>
                <w:color w:val="000000"/>
                <w:szCs w:val="22"/>
              </w:rPr>
              <w:instrText xml:space="preserve"> REF _Ref233202243 \n \h </w:instrText>
            </w:r>
            <w:r>
              <w:rPr>
                <w:rFonts w:asciiTheme="minorHAnsi" w:hAnsiTheme="minorHAnsi"/>
                <w:color w:val="000000"/>
              </w:rPr>
            </w:r>
            <w:r>
              <w:rPr>
                <w:rFonts w:asciiTheme="minorHAnsi" w:hAnsiTheme="minorHAnsi"/>
                <w:color w:val="000000"/>
              </w:rPr>
              <w:fldChar w:fldCharType="separate"/>
            </w:r>
            <w:r w:rsidR="00F06F52">
              <w:rPr>
                <w:rFonts w:asciiTheme="minorHAnsi" w:hAnsiTheme="minorHAnsi"/>
                <w:color w:val="000000"/>
                <w:szCs w:val="22"/>
              </w:rPr>
              <w:t>6.3.3</w:t>
            </w:r>
            <w:r>
              <w:rPr>
                <w:rFonts w:asciiTheme="minorHAnsi" w:hAnsiTheme="minorHAnsi"/>
                <w:color w:val="000000"/>
              </w:rPr>
              <w:fldChar w:fldCharType="end"/>
            </w:r>
            <w:r w:rsidRPr="00FE4EA6">
              <w:rPr>
                <w:rFonts w:asciiTheme="minorHAnsi" w:hAnsiTheme="minorHAnsi"/>
                <w:color w:val="000000"/>
                <w:szCs w:val="22"/>
              </w:rPr>
              <w:t xml:space="preserve"> of this Code.</w:t>
            </w:r>
          </w:p>
        </w:tc>
        <w:tc>
          <w:tcPr>
            <w:tcW w:w="2999" w:type="dxa"/>
          </w:tcPr>
          <w:p w14:paraId="26EAF593" w14:textId="0ECA2C43" w:rsidR="00E7436C" w:rsidRDefault="00E7436C"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Atmospheric emissions</w:t>
            </w:r>
          </w:p>
        </w:tc>
      </w:tr>
      <w:tr w:rsidR="00E7436C" w:rsidRPr="00FE4EA6" w14:paraId="29091C76" w14:textId="77777777" w:rsidTr="00FE0795">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tcPr>
          <w:p w14:paraId="46C06FFF" w14:textId="2FA2932F" w:rsidR="00E7436C" w:rsidRPr="00FE4EA6" w:rsidRDefault="00E7436C" w:rsidP="00963DFC">
            <w:pPr>
              <w:spacing w:after="40"/>
              <w:rPr>
                <w:rFonts w:asciiTheme="minorHAnsi" w:hAnsiTheme="minorHAnsi"/>
                <w:color w:val="000000"/>
              </w:rPr>
            </w:pPr>
            <w:r w:rsidRPr="00FE4EA6">
              <w:rPr>
                <w:rFonts w:asciiTheme="minorHAnsi" w:hAnsiTheme="minorHAnsi"/>
                <w:color w:val="000000"/>
              </w:rPr>
              <w:t>CMC-652</w:t>
            </w:r>
          </w:p>
        </w:tc>
        <w:tc>
          <w:tcPr>
            <w:tcW w:w="2625" w:type="dxa"/>
          </w:tcPr>
          <w:p w14:paraId="5F955FF4" w14:textId="4C089397" w:rsidR="00E7436C" w:rsidRPr="00FE4EA6" w:rsidRDefault="00E7436C"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FE4EA6">
              <w:rPr>
                <w:rFonts w:asciiTheme="minorHAnsi" w:hAnsiTheme="minorHAnsi"/>
                <w:color w:val="000000"/>
                <w:szCs w:val="22"/>
              </w:rPr>
              <w:t xml:space="preserve">Annual </w:t>
            </w:r>
            <w:r w:rsidR="00F45A36">
              <w:rPr>
                <w:rFonts w:asciiTheme="minorHAnsi" w:hAnsiTheme="minorHAnsi"/>
                <w:color w:val="000000"/>
                <w:szCs w:val="22"/>
              </w:rPr>
              <w:t>GHG</w:t>
            </w:r>
            <w:r w:rsidRPr="00FE4EA6">
              <w:rPr>
                <w:rFonts w:asciiTheme="minorHAnsi" w:hAnsiTheme="minorHAnsi"/>
                <w:color w:val="000000"/>
                <w:szCs w:val="22"/>
              </w:rPr>
              <w:t xml:space="preserve"> emissions from facilities that </w:t>
            </w:r>
            <w:r w:rsidR="00A32681" w:rsidRPr="00A32681">
              <w:rPr>
                <w:rFonts w:asciiTheme="minorHAnsi" w:hAnsiTheme="minorHAnsi"/>
                <w:color w:val="000000"/>
                <w:szCs w:val="22"/>
              </w:rPr>
              <w:t xml:space="preserve">the regulated activities of an EMP </w:t>
            </w:r>
            <w:r w:rsidRPr="00FE4EA6">
              <w:rPr>
                <w:rFonts w:asciiTheme="minorHAnsi" w:hAnsiTheme="minorHAnsi"/>
                <w:color w:val="000000"/>
                <w:szCs w:val="22"/>
              </w:rPr>
              <w:t>contribute to are recorded.</w:t>
            </w:r>
          </w:p>
        </w:tc>
        <w:tc>
          <w:tcPr>
            <w:tcW w:w="1531" w:type="dxa"/>
          </w:tcPr>
          <w:p w14:paraId="008EF713" w14:textId="7EC4894E" w:rsidR="00E7436C" w:rsidRPr="00FE4EA6" w:rsidRDefault="00E7436C"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FE4EA6">
              <w:rPr>
                <w:rFonts w:asciiTheme="minorHAnsi" w:hAnsiTheme="minorHAnsi"/>
                <w:color w:val="000000"/>
                <w:szCs w:val="22"/>
              </w:rPr>
              <w:t>CMC-652.01</w:t>
            </w:r>
          </w:p>
        </w:tc>
        <w:tc>
          <w:tcPr>
            <w:tcW w:w="6888" w:type="dxa"/>
          </w:tcPr>
          <w:p w14:paraId="07A948CE" w14:textId="0012EF69" w:rsidR="00E7436C" w:rsidRPr="00FE4EA6" w:rsidRDefault="00E7436C"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FE4EA6">
              <w:rPr>
                <w:rFonts w:asciiTheme="minorHAnsi" w:hAnsiTheme="minorHAnsi"/>
                <w:color w:val="000000"/>
                <w:szCs w:val="22"/>
              </w:rPr>
              <w:t xml:space="preserve">The interest holder records emissions from facilities in a manner that is consistent with the measurement methods described in their </w:t>
            </w:r>
            <w:r w:rsidR="00F45A36">
              <w:rPr>
                <w:rFonts w:asciiTheme="minorHAnsi" w:hAnsiTheme="minorHAnsi"/>
                <w:color w:val="000000"/>
                <w:szCs w:val="22"/>
              </w:rPr>
              <w:t>GHG</w:t>
            </w:r>
            <w:r w:rsidRPr="00FE4EA6">
              <w:rPr>
                <w:rFonts w:asciiTheme="minorHAnsi" w:hAnsiTheme="minorHAnsi"/>
                <w:color w:val="000000"/>
                <w:szCs w:val="22"/>
              </w:rPr>
              <w:t xml:space="preserve"> emissions source register and </w:t>
            </w:r>
            <w:r w:rsidRPr="001225DF">
              <w:rPr>
                <w:rFonts w:asciiTheme="minorHAnsi" w:hAnsiTheme="minorHAnsi"/>
                <w:i/>
                <w:iCs/>
                <w:color w:val="000000"/>
              </w:rPr>
              <w:t>National Greenhouse and Energy Reporting Act 2007</w:t>
            </w:r>
            <w:r>
              <w:rPr>
                <w:rFonts w:asciiTheme="minorHAnsi" w:hAnsiTheme="minorHAnsi"/>
                <w:color w:val="000000"/>
                <w:szCs w:val="22"/>
              </w:rPr>
              <w:t xml:space="preserve"> (</w:t>
            </w:r>
            <w:r w:rsidRPr="00FE4EA6">
              <w:rPr>
                <w:rFonts w:asciiTheme="minorHAnsi" w:hAnsiTheme="minorHAnsi"/>
                <w:color w:val="000000"/>
                <w:szCs w:val="22"/>
              </w:rPr>
              <w:t>NGER legislation</w:t>
            </w:r>
            <w:r>
              <w:rPr>
                <w:rFonts w:asciiTheme="minorHAnsi" w:hAnsiTheme="minorHAnsi"/>
                <w:color w:val="000000"/>
                <w:szCs w:val="22"/>
              </w:rPr>
              <w:t>)</w:t>
            </w:r>
            <w:r w:rsidRPr="00FE4EA6">
              <w:rPr>
                <w:rFonts w:asciiTheme="minorHAnsi" w:hAnsiTheme="minorHAnsi"/>
                <w:color w:val="000000"/>
                <w:szCs w:val="22"/>
              </w:rPr>
              <w:t>.</w:t>
            </w:r>
          </w:p>
        </w:tc>
        <w:tc>
          <w:tcPr>
            <w:tcW w:w="2999" w:type="dxa"/>
          </w:tcPr>
          <w:p w14:paraId="045AC375" w14:textId="778E0B5B" w:rsidR="00E7436C" w:rsidRDefault="00E7436C"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Pr>
                <w:rFonts w:asciiTheme="minorHAnsi" w:hAnsiTheme="minorHAnsi"/>
              </w:rPr>
              <w:t>Atmospheric emissions</w:t>
            </w:r>
          </w:p>
        </w:tc>
      </w:tr>
      <w:tr w:rsidR="00E7436C" w:rsidRPr="00FE4EA6" w14:paraId="3BFB3F7D" w14:textId="77777777" w:rsidTr="00FE0795">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val="restart"/>
          </w:tcPr>
          <w:p w14:paraId="77F831AF" w14:textId="1DE0E4C3" w:rsidR="00E7436C" w:rsidRPr="00FE4EA6" w:rsidRDefault="00E7436C" w:rsidP="0022040B">
            <w:pPr>
              <w:spacing w:after="40"/>
              <w:rPr>
                <w:rFonts w:asciiTheme="minorHAnsi" w:hAnsiTheme="minorHAnsi"/>
              </w:rPr>
            </w:pPr>
            <w:r w:rsidRPr="00FE4EA6">
              <w:rPr>
                <w:rFonts w:asciiTheme="minorHAnsi" w:hAnsiTheme="minorHAnsi"/>
                <w:color w:val="000000"/>
              </w:rPr>
              <w:t>CMC-653</w:t>
            </w:r>
          </w:p>
        </w:tc>
        <w:tc>
          <w:tcPr>
            <w:tcW w:w="2625" w:type="dxa"/>
            <w:vMerge w:val="restart"/>
          </w:tcPr>
          <w:p w14:paraId="47EEB1D6" w14:textId="7E559D86" w:rsidR="00E7436C" w:rsidRPr="00FE4EA6" w:rsidRDefault="00E7436C"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E4EA6">
              <w:rPr>
                <w:rFonts w:asciiTheme="minorHAnsi" w:hAnsiTheme="minorHAnsi"/>
                <w:color w:val="000000"/>
                <w:szCs w:val="22"/>
              </w:rPr>
              <w:t xml:space="preserve">A leak detection and repair program is in place to manage </w:t>
            </w:r>
            <w:r w:rsidR="00F45A36">
              <w:rPr>
                <w:rFonts w:asciiTheme="minorHAnsi" w:hAnsiTheme="minorHAnsi"/>
                <w:color w:val="000000"/>
                <w:szCs w:val="22"/>
              </w:rPr>
              <w:t>GHG</w:t>
            </w:r>
            <w:r w:rsidRPr="00FE4EA6">
              <w:rPr>
                <w:rFonts w:asciiTheme="minorHAnsi" w:hAnsiTheme="minorHAnsi"/>
                <w:color w:val="000000"/>
                <w:szCs w:val="22"/>
              </w:rPr>
              <w:t xml:space="preserve"> and </w:t>
            </w:r>
            <w:r w:rsidR="0054509F">
              <w:rPr>
                <w:rFonts w:asciiTheme="minorHAnsi" w:hAnsiTheme="minorHAnsi"/>
                <w:color w:val="000000"/>
                <w:szCs w:val="22"/>
              </w:rPr>
              <w:t>v</w:t>
            </w:r>
            <w:r w:rsidR="00C349B2">
              <w:rPr>
                <w:rFonts w:asciiTheme="minorHAnsi" w:hAnsiTheme="minorHAnsi"/>
                <w:color w:val="000000"/>
                <w:szCs w:val="22"/>
              </w:rPr>
              <w:t xml:space="preserve">olatile </w:t>
            </w:r>
            <w:r w:rsidR="0054509F">
              <w:rPr>
                <w:rFonts w:asciiTheme="minorHAnsi" w:hAnsiTheme="minorHAnsi"/>
                <w:color w:val="000000"/>
                <w:szCs w:val="22"/>
              </w:rPr>
              <w:t>o</w:t>
            </w:r>
            <w:r w:rsidR="00C349B2">
              <w:rPr>
                <w:rFonts w:asciiTheme="minorHAnsi" w:hAnsiTheme="minorHAnsi"/>
                <w:color w:val="000000"/>
                <w:szCs w:val="22"/>
              </w:rPr>
              <w:t xml:space="preserve">rganic </w:t>
            </w:r>
            <w:r w:rsidR="0054509F">
              <w:rPr>
                <w:rFonts w:asciiTheme="minorHAnsi" w:hAnsiTheme="minorHAnsi"/>
                <w:color w:val="000000"/>
                <w:szCs w:val="22"/>
              </w:rPr>
              <w:t>c</w:t>
            </w:r>
            <w:r w:rsidR="00C349B2">
              <w:rPr>
                <w:rFonts w:asciiTheme="minorHAnsi" w:hAnsiTheme="minorHAnsi"/>
                <w:color w:val="000000"/>
                <w:szCs w:val="22"/>
              </w:rPr>
              <w:t xml:space="preserve">ompounds </w:t>
            </w:r>
            <w:r w:rsidRPr="00FE4EA6">
              <w:rPr>
                <w:rFonts w:asciiTheme="minorHAnsi" w:hAnsiTheme="minorHAnsi"/>
                <w:color w:val="000000"/>
                <w:szCs w:val="22"/>
              </w:rPr>
              <w:t>leaks from facilities.</w:t>
            </w:r>
          </w:p>
        </w:tc>
        <w:tc>
          <w:tcPr>
            <w:tcW w:w="1531" w:type="dxa"/>
          </w:tcPr>
          <w:p w14:paraId="2B293403" w14:textId="77777777" w:rsidR="00E7436C" w:rsidRPr="00FE4EA6" w:rsidRDefault="00E7436C"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E4EA6">
              <w:rPr>
                <w:rFonts w:asciiTheme="minorHAnsi" w:hAnsiTheme="minorHAnsi"/>
                <w:color w:val="000000"/>
                <w:szCs w:val="22"/>
              </w:rPr>
              <w:t>CMC-653.01</w:t>
            </w:r>
          </w:p>
        </w:tc>
        <w:tc>
          <w:tcPr>
            <w:tcW w:w="6888" w:type="dxa"/>
          </w:tcPr>
          <w:p w14:paraId="66BD25B0" w14:textId="7AF7D651" w:rsidR="00E7436C" w:rsidRPr="00FE4EA6" w:rsidRDefault="00E7436C"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Cs w:val="22"/>
              </w:rPr>
            </w:pPr>
            <w:r w:rsidRPr="00FE4EA6">
              <w:rPr>
                <w:rFonts w:asciiTheme="minorHAnsi" w:hAnsiTheme="minorHAnsi"/>
                <w:color w:val="000000"/>
                <w:szCs w:val="22"/>
              </w:rPr>
              <w:t>The interest holder implements a leak detection and repair program to detect and manage leaks from emission source</w:t>
            </w:r>
            <w:r w:rsidR="006F68BC">
              <w:rPr>
                <w:rFonts w:asciiTheme="minorHAnsi" w:hAnsiTheme="minorHAnsi"/>
                <w:color w:val="000000"/>
                <w:szCs w:val="22"/>
              </w:rPr>
              <w:t>s</w:t>
            </w:r>
            <w:r w:rsidRPr="00FE4EA6">
              <w:rPr>
                <w:rFonts w:asciiTheme="minorHAnsi" w:hAnsiTheme="minorHAnsi"/>
                <w:color w:val="000000"/>
                <w:szCs w:val="22"/>
              </w:rPr>
              <w:t xml:space="preserve"> that:</w:t>
            </w:r>
          </w:p>
          <w:p w14:paraId="015BBF89" w14:textId="10E5EB99" w:rsidR="00E7436C" w:rsidRPr="00FE4EA6" w:rsidRDefault="00E7436C" w:rsidP="001B17C0">
            <w:pPr>
              <w:pStyle w:val="ListParagraph"/>
              <w:numPr>
                <w:ilvl w:val="0"/>
                <w:numId w:val="151"/>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i w:val="0"/>
                <w:iCs/>
              </w:rPr>
            </w:pPr>
            <w:r w:rsidRPr="00FE4EA6">
              <w:rPr>
                <w:rFonts w:asciiTheme="minorHAnsi" w:hAnsiTheme="minorHAnsi"/>
                <w:b w:val="0"/>
                <w:bCs w:val="0"/>
                <w:i w:val="0"/>
                <w:iCs/>
              </w:rPr>
              <w:t xml:space="preserve">is consistent with the leak detection methods described in their </w:t>
            </w:r>
            <w:r w:rsidR="00D379E0">
              <w:rPr>
                <w:rFonts w:asciiTheme="minorHAnsi" w:hAnsiTheme="minorHAnsi"/>
                <w:b w:val="0"/>
                <w:bCs w:val="0"/>
                <w:i w:val="0"/>
                <w:iCs/>
              </w:rPr>
              <w:t>GHG</w:t>
            </w:r>
            <w:r w:rsidRPr="00FE4EA6">
              <w:rPr>
                <w:rFonts w:asciiTheme="minorHAnsi" w:hAnsiTheme="minorHAnsi"/>
                <w:b w:val="0"/>
                <w:bCs w:val="0"/>
                <w:i w:val="0"/>
                <w:iCs/>
              </w:rPr>
              <w:t xml:space="preserve"> emissions source register and NGER legislation</w:t>
            </w:r>
            <w:r w:rsidR="00E24AE0">
              <w:rPr>
                <w:rFonts w:asciiTheme="minorHAnsi" w:hAnsiTheme="minorHAnsi"/>
                <w:b w:val="0"/>
                <w:bCs w:val="0"/>
                <w:i w:val="0"/>
                <w:iCs/>
              </w:rPr>
              <w:t>,</w:t>
            </w:r>
          </w:p>
          <w:p w14:paraId="37CFA224" w14:textId="45173ADF" w:rsidR="00E7436C" w:rsidRPr="00FE4EA6" w:rsidRDefault="00E7436C" w:rsidP="001B17C0">
            <w:pPr>
              <w:pStyle w:val="ListParagraph"/>
              <w:numPr>
                <w:ilvl w:val="0"/>
                <w:numId w:val="151"/>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i w:val="0"/>
                <w:iCs/>
              </w:rPr>
            </w:pPr>
            <w:r w:rsidRPr="00FE4EA6">
              <w:rPr>
                <w:rFonts w:asciiTheme="minorHAnsi" w:hAnsiTheme="minorHAnsi"/>
                <w:b w:val="0"/>
                <w:bCs w:val="0"/>
                <w:i w:val="0"/>
                <w:iCs/>
              </w:rPr>
              <w:t>describes the actions that will be taken in when a leak is detected</w:t>
            </w:r>
            <w:r w:rsidR="00975529">
              <w:rPr>
                <w:rFonts w:asciiTheme="minorHAnsi" w:hAnsiTheme="minorHAnsi"/>
                <w:b w:val="0"/>
                <w:bCs w:val="0"/>
                <w:i w:val="0"/>
                <w:iCs/>
              </w:rPr>
              <w:t>,</w:t>
            </w:r>
            <w:r w:rsidRPr="00FE4EA6">
              <w:rPr>
                <w:rFonts w:asciiTheme="minorHAnsi" w:hAnsiTheme="minorHAnsi"/>
                <w:b w:val="0"/>
                <w:bCs w:val="0"/>
                <w:i w:val="0"/>
                <w:iCs/>
              </w:rPr>
              <w:t xml:space="preserve"> </w:t>
            </w:r>
          </w:p>
          <w:p w14:paraId="338C21D6" w14:textId="010ABACE" w:rsidR="00E7436C" w:rsidRPr="00FE4EA6" w:rsidRDefault="00E7436C" w:rsidP="001B17C0">
            <w:pPr>
              <w:pStyle w:val="ListParagraph"/>
              <w:numPr>
                <w:ilvl w:val="0"/>
                <w:numId w:val="151"/>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i w:val="0"/>
                <w:iCs/>
              </w:rPr>
            </w:pPr>
            <w:r w:rsidRPr="00FE4EA6">
              <w:rPr>
                <w:rFonts w:asciiTheme="minorHAnsi" w:hAnsiTheme="minorHAnsi"/>
                <w:b w:val="0"/>
                <w:bCs w:val="0"/>
                <w:i w:val="0"/>
                <w:iCs/>
              </w:rPr>
              <w:t>defines leak rate thresholds above which repair will be undertaken</w:t>
            </w:r>
            <w:r w:rsidR="00975529">
              <w:rPr>
                <w:rFonts w:asciiTheme="minorHAnsi" w:hAnsiTheme="minorHAnsi"/>
                <w:b w:val="0"/>
                <w:bCs w:val="0"/>
                <w:i w:val="0"/>
                <w:iCs/>
              </w:rPr>
              <w:t>,</w:t>
            </w:r>
            <w:r w:rsidRPr="00FE4EA6">
              <w:rPr>
                <w:rFonts w:asciiTheme="minorHAnsi" w:hAnsiTheme="minorHAnsi"/>
                <w:b w:val="0"/>
                <w:bCs w:val="0"/>
                <w:i w:val="0"/>
                <w:iCs/>
              </w:rPr>
              <w:t xml:space="preserve"> </w:t>
            </w:r>
            <w:r w:rsidR="003717DC">
              <w:rPr>
                <w:rFonts w:asciiTheme="minorHAnsi" w:hAnsiTheme="minorHAnsi"/>
                <w:b w:val="0"/>
                <w:bCs w:val="0"/>
                <w:i w:val="0"/>
                <w:iCs/>
              </w:rPr>
              <w:t>and</w:t>
            </w:r>
          </w:p>
          <w:p w14:paraId="3001A197" w14:textId="1900D8F0" w:rsidR="00E7436C" w:rsidRPr="0054509F" w:rsidRDefault="00E7436C" w:rsidP="0054509F">
            <w:pPr>
              <w:pStyle w:val="ListParagraph"/>
              <w:numPr>
                <w:ilvl w:val="0"/>
                <w:numId w:val="151"/>
              </w:num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i w:val="0"/>
                <w:iCs/>
              </w:rPr>
            </w:pPr>
            <w:r w:rsidRPr="00FE4EA6">
              <w:rPr>
                <w:rFonts w:asciiTheme="minorHAnsi" w:hAnsiTheme="minorHAnsi"/>
                <w:b w:val="0"/>
                <w:bCs w:val="0"/>
                <w:i w:val="0"/>
                <w:iCs/>
              </w:rPr>
              <w:t>defines timelines to implement repairs</w:t>
            </w:r>
            <w:r w:rsidR="003717DC">
              <w:rPr>
                <w:rFonts w:asciiTheme="minorHAnsi" w:hAnsiTheme="minorHAnsi"/>
                <w:b w:val="0"/>
                <w:bCs w:val="0"/>
                <w:i w:val="0"/>
                <w:iCs/>
              </w:rPr>
              <w:t>.</w:t>
            </w:r>
          </w:p>
        </w:tc>
        <w:tc>
          <w:tcPr>
            <w:tcW w:w="2999" w:type="dxa"/>
          </w:tcPr>
          <w:p w14:paraId="49A0E197" w14:textId="77777777" w:rsidR="00E7436C" w:rsidRPr="00FE4EA6" w:rsidRDefault="00E7436C"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Atmospheric emissions</w:t>
            </w:r>
          </w:p>
        </w:tc>
      </w:tr>
      <w:tr w:rsidR="00E7436C" w:rsidRPr="00FE4EA6" w14:paraId="7C3DBEE3" w14:textId="77777777" w:rsidTr="00FE0795">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tcPr>
          <w:p w14:paraId="6C8428B1" w14:textId="77777777" w:rsidR="00E7436C" w:rsidRPr="00FE4EA6" w:rsidRDefault="00E7436C" w:rsidP="00963DFC">
            <w:pPr>
              <w:spacing w:after="40"/>
              <w:rPr>
                <w:rFonts w:asciiTheme="minorHAnsi" w:hAnsiTheme="minorHAnsi"/>
                <w:color w:val="000000"/>
              </w:rPr>
            </w:pPr>
          </w:p>
        </w:tc>
        <w:tc>
          <w:tcPr>
            <w:tcW w:w="2625" w:type="dxa"/>
            <w:vMerge/>
          </w:tcPr>
          <w:p w14:paraId="2519ED03" w14:textId="77777777" w:rsidR="00E7436C" w:rsidRPr="00FE4EA6" w:rsidRDefault="00E7436C"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p>
        </w:tc>
        <w:tc>
          <w:tcPr>
            <w:tcW w:w="1531" w:type="dxa"/>
          </w:tcPr>
          <w:p w14:paraId="6EA65657" w14:textId="69B12CBD" w:rsidR="00E7436C" w:rsidRPr="00FE4EA6" w:rsidRDefault="00E7436C"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FE4EA6">
              <w:rPr>
                <w:rFonts w:asciiTheme="minorHAnsi" w:hAnsiTheme="minorHAnsi"/>
                <w:color w:val="000000"/>
                <w:szCs w:val="22"/>
              </w:rPr>
              <w:t>CMC-653.02</w:t>
            </w:r>
          </w:p>
        </w:tc>
        <w:tc>
          <w:tcPr>
            <w:tcW w:w="6888" w:type="dxa"/>
          </w:tcPr>
          <w:p w14:paraId="7E4B4807" w14:textId="4D0E4738" w:rsidR="00E7436C" w:rsidRPr="00FE4EA6" w:rsidRDefault="00E7436C"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FE4EA6">
              <w:rPr>
                <w:rFonts w:asciiTheme="minorHAnsi" w:hAnsiTheme="minorHAnsi"/>
                <w:color w:val="000000"/>
                <w:szCs w:val="22"/>
              </w:rPr>
              <w:t>The interest holder maintains a record of leak detection and repair activities.</w:t>
            </w:r>
          </w:p>
        </w:tc>
        <w:tc>
          <w:tcPr>
            <w:tcW w:w="2999" w:type="dxa"/>
          </w:tcPr>
          <w:p w14:paraId="291741A2" w14:textId="37CF1326" w:rsidR="00E7436C" w:rsidRDefault="00E7436C"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Pr>
                <w:rFonts w:asciiTheme="minorHAnsi" w:hAnsiTheme="minorHAnsi"/>
              </w:rPr>
              <w:t>Atmospheric emissions</w:t>
            </w:r>
          </w:p>
        </w:tc>
      </w:tr>
      <w:tr w:rsidR="00E7436C" w:rsidRPr="00FE4EA6" w14:paraId="7C04DE6C" w14:textId="77777777" w:rsidTr="00FE0795">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tcPr>
          <w:p w14:paraId="5DF4CD9B" w14:textId="6BFE9B08" w:rsidR="00E7436C" w:rsidRPr="00FE4EA6" w:rsidRDefault="00E7436C" w:rsidP="00963DFC">
            <w:pPr>
              <w:spacing w:after="40"/>
              <w:rPr>
                <w:rFonts w:asciiTheme="minorHAnsi" w:hAnsiTheme="minorHAnsi"/>
                <w:color w:val="000000"/>
              </w:rPr>
            </w:pPr>
            <w:r w:rsidRPr="00950704">
              <w:rPr>
                <w:rFonts w:asciiTheme="minorHAnsi" w:hAnsiTheme="minorHAnsi"/>
                <w:color w:val="000000"/>
              </w:rPr>
              <w:t>CMC-654</w:t>
            </w:r>
          </w:p>
        </w:tc>
        <w:tc>
          <w:tcPr>
            <w:tcW w:w="2625" w:type="dxa"/>
          </w:tcPr>
          <w:p w14:paraId="1380AB59" w14:textId="40DCFAB4" w:rsidR="00E7436C" w:rsidRPr="00FE4EA6" w:rsidRDefault="00E7436C"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50704">
              <w:rPr>
                <w:rFonts w:asciiTheme="minorHAnsi" w:hAnsiTheme="minorHAnsi"/>
                <w:color w:val="000000"/>
              </w:rPr>
              <w:t xml:space="preserve">Emissions </w:t>
            </w:r>
            <w:r w:rsidRPr="00950704" w:rsidDel="005F0A0F">
              <w:rPr>
                <w:rFonts w:asciiTheme="minorHAnsi" w:hAnsiTheme="minorHAnsi"/>
                <w:color w:val="000000"/>
              </w:rPr>
              <w:t xml:space="preserve">from </w:t>
            </w:r>
            <w:r w:rsidRPr="00950704">
              <w:rPr>
                <w:rFonts w:asciiTheme="minorHAnsi" w:hAnsiTheme="minorHAnsi"/>
                <w:color w:val="000000"/>
              </w:rPr>
              <w:t xml:space="preserve">well activities (air drilling, well drilling, completions, workovers and decommissioning, hydraulic fracturing flowback) </w:t>
            </w:r>
            <w:r w:rsidR="008D47F2">
              <w:rPr>
                <w:rFonts w:asciiTheme="minorHAnsi" w:hAnsiTheme="minorHAnsi"/>
                <w:color w:val="000000"/>
              </w:rPr>
              <w:t xml:space="preserve">are </w:t>
            </w:r>
            <w:r w:rsidRPr="00950704">
              <w:rPr>
                <w:rFonts w:asciiTheme="minorHAnsi" w:hAnsiTheme="minorHAnsi"/>
                <w:color w:val="000000"/>
              </w:rPr>
              <w:t>managed.</w:t>
            </w:r>
          </w:p>
        </w:tc>
        <w:tc>
          <w:tcPr>
            <w:tcW w:w="1531" w:type="dxa"/>
          </w:tcPr>
          <w:p w14:paraId="4A3A285C" w14:textId="7078FCA4" w:rsidR="00E7436C" w:rsidRPr="00FE4EA6" w:rsidRDefault="00E7436C"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50704">
              <w:rPr>
                <w:rFonts w:asciiTheme="minorHAnsi" w:hAnsiTheme="minorHAnsi"/>
                <w:color w:val="000000"/>
              </w:rPr>
              <w:t>CMC-654.01</w:t>
            </w:r>
          </w:p>
        </w:tc>
        <w:tc>
          <w:tcPr>
            <w:tcW w:w="6888" w:type="dxa"/>
          </w:tcPr>
          <w:p w14:paraId="342B1FA6" w14:textId="6906840B" w:rsidR="00E7436C" w:rsidRPr="00FE4EA6" w:rsidRDefault="00E7436C"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50704">
              <w:rPr>
                <w:rFonts w:asciiTheme="minorHAnsi" w:hAnsiTheme="minorHAnsi"/>
                <w:color w:val="000000"/>
              </w:rPr>
              <w:t>The interest holder implements methods for the conduct of well activities that minimise air emissions that are consistent with industry best practice.</w:t>
            </w:r>
          </w:p>
        </w:tc>
        <w:tc>
          <w:tcPr>
            <w:tcW w:w="2999" w:type="dxa"/>
          </w:tcPr>
          <w:p w14:paraId="7569EF0E" w14:textId="2F963A06" w:rsidR="00E7436C" w:rsidRDefault="00E7436C"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Atmospheric emissions</w:t>
            </w:r>
          </w:p>
        </w:tc>
      </w:tr>
      <w:tr w:rsidR="00E7436C" w14:paraId="33384AA6" w14:textId="77777777" w:rsidTr="00FE0795">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val="restart"/>
          </w:tcPr>
          <w:p w14:paraId="11656FEC" w14:textId="134659D2" w:rsidR="00E7436C" w:rsidRDefault="00E7436C" w:rsidP="00963DFC">
            <w:pPr>
              <w:spacing w:after="40"/>
              <w:rPr>
                <w:rFonts w:asciiTheme="minorHAnsi" w:hAnsiTheme="minorHAnsi"/>
              </w:rPr>
            </w:pPr>
            <w:r>
              <w:rPr>
                <w:rFonts w:asciiTheme="minorHAnsi" w:hAnsiTheme="minorHAnsi"/>
              </w:rPr>
              <w:t>CMC-800</w:t>
            </w:r>
          </w:p>
        </w:tc>
        <w:tc>
          <w:tcPr>
            <w:tcW w:w="2625" w:type="dxa"/>
            <w:vMerge w:val="restart"/>
          </w:tcPr>
          <w:p w14:paraId="7988CA38" w14:textId="47CE935D" w:rsidR="00E7436C" w:rsidRPr="00A45373" w:rsidRDefault="00E7436C"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A45373">
              <w:rPr>
                <w:rFonts w:asciiTheme="minorHAnsi" w:hAnsiTheme="minorHAnsi"/>
              </w:rPr>
              <w:t xml:space="preserve">A Rehabilitation Plan is in place that is applicable to the scope of the </w:t>
            </w:r>
            <w:r w:rsidR="00A32681" w:rsidRPr="00A32681">
              <w:rPr>
                <w:rFonts w:asciiTheme="minorHAnsi" w:hAnsiTheme="minorHAnsi"/>
              </w:rPr>
              <w:t>regulated activities of an EMP</w:t>
            </w:r>
            <w:r w:rsidRPr="00A45373">
              <w:rPr>
                <w:rFonts w:asciiTheme="minorHAnsi" w:hAnsiTheme="minorHAnsi"/>
              </w:rPr>
              <w:t>.</w:t>
            </w:r>
          </w:p>
        </w:tc>
        <w:tc>
          <w:tcPr>
            <w:tcW w:w="1531" w:type="dxa"/>
          </w:tcPr>
          <w:p w14:paraId="0FC2BC5C" w14:textId="77777777" w:rsidR="00E7436C" w:rsidRPr="00FE4EA6" w:rsidRDefault="00E7436C"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Pr>
                <w:rFonts w:asciiTheme="minorHAnsi" w:hAnsiTheme="minorHAnsi"/>
              </w:rPr>
              <w:t>CMC-800.01</w:t>
            </w:r>
          </w:p>
        </w:tc>
        <w:tc>
          <w:tcPr>
            <w:tcW w:w="6888" w:type="dxa"/>
          </w:tcPr>
          <w:p w14:paraId="3CC0CC32" w14:textId="064643A1" w:rsidR="00E7436C" w:rsidRPr="00D26DE0" w:rsidRDefault="00E7436C"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E236A7">
              <w:rPr>
                <w:rFonts w:asciiTheme="minorHAnsi" w:hAnsiTheme="minorHAnsi"/>
              </w:rPr>
              <w:t>A Rehabilitation Plan that complies with the requirements of section</w:t>
            </w:r>
            <w:r>
              <w:rPr>
                <w:rFonts w:asciiTheme="minorHAnsi" w:hAnsiTheme="minorHAnsi"/>
              </w:rPr>
              <w:t> </w:t>
            </w:r>
            <w:r>
              <w:rPr>
                <w:rFonts w:asciiTheme="minorHAnsi" w:hAnsiTheme="minorHAnsi"/>
                <w:highlight w:val="yellow"/>
              </w:rPr>
              <w:fldChar w:fldCharType="begin"/>
            </w:r>
            <w:r>
              <w:rPr>
                <w:rFonts w:asciiTheme="minorHAnsi" w:hAnsiTheme="minorHAnsi"/>
              </w:rPr>
              <w:instrText xml:space="preserve"> REF _Ref233202324 \n \h </w:instrText>
            </w:r>
            <w:r>
              <w:rPr>
                <w:rFonts w:asciiTheme="minorHAnsi" w:hAnsiTheme="minorHAnsi"/>
                <w:highlight w:val="yellow"/>
              </w:rPr>
            </w:r>
            <w:r>
              <w:rPr>
                <w:rFonts w:asciiTheme="minorHAnsi" w:hAnsiTheme="minorHAnsi"/>
                <w:highlight w:val="yellow"/>
              </w:rPr>
              <w:fldChar w:fldCharType="separate"/>
            </w:r>
            <w:r w:rsidR="00F06F52">
              <w:rPr>
                <w:rFonts w:asciiTheme="minorHAnsi" w:hAnsiTheme="minorHAnsi"/>
              </w:rPr>
              <w:t>8.5</w:t>
            </w:r>
            <w:r>
              <w:rPr>
                <w:rFonts w:asciiTheme="minorHAnsi" w:hAnsiTheme="minorHAnsi"/>
                <w:highlight w:val="yellow"/>
              </w:rPr>
              <w:fldChar w:fldCharType="end"/>
            </w:r>
            <w:r>
              <w:rPr>
                <w:rFonts w:asciiTheme="minorHAnsi" w:hAnsiTheme="minorHAnsi"/>
              </w:rPr>
              <w:t xml:space="preserve"> </w:t>
            </w:r>
            <w:r w:rsidRPr="00E236A7">
              <w:rPr>
                <w:rFonts w:asciiTheme="minorHAnsi" w:hAnsiTheme="minorHAnsi"/>
              </w:rPr>
              <w:t xml:space="preserve">of </w:t>
            </w:r>
            <w:r w:rsidR="00587C2D">
              <w:rPr>
                <w:rFonts w:asciiTheme="minorHAnsi" w:hAnsiTheme="minorHAnsi"/>
              </w:rPr>
              <w:t>this Code</w:t>
            </w:r>
            <w:r w:rsidRPr="00E236A7">
              <w:rPr>
                <w:rFonts w:asciiTheme="minorHAnsi" w:hAnsiTheme="minorHAnsi"/>
              </w:rPr>
              <w:t xml:space="preserve"> is in place.</w:t>
            </w:r>
          </w:p>
        </w:tc>
        <w:tc>
          <w:tcPr>
            <w:tcW w:w="2999" w:type="dxa"/>
          </w:tcPr>
          <w:p w14:paraId="4B666B89" w14:textId="77777777" w:rsidR="00E7436C" w:rsidRDefault="00E7436C"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rPr>
            </w:pPr>
            <w:r>
              <w:t>Rehabilitation</w:t>
            </w:r>
          </w:p>
        </w:tc>
      </w:tr>
      <w:tr w:rsidR="00E7436C" w14:paraId="5661852D" w14:textId="77777777" w:rsidTr="00FE0795">
        <w:trPr>
          <w:cnfStyle w:val="000000100000" w:firstRow="0" w:lastRow="0" w:firstColumn="0" w:lastColumn="0" w:oddVBand="0" w:evenVBand="0" w:oddHBand="1" w:evenHBand="0"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vMerge/>
          </w:tcPr>
          <w:p w14:paraId="53B388A0" w14:textId="77777777" w:rsidR="00E7436C" w:rsidRDefault="00E7436C" w:rsidP="00963DFC">
            <w:pPr>
              <w:spacing w:after="40"/>
              <w:rPr>
                <w:rFonts w:asciiTheme="minorHAnsi" w:hAnsiTheme="minorHAnsi"/>
              </w:rPr>
            </w:pPr>
          </w:p>
        </w:tc>
        <w:tc>
          <w:tcPr>
            <w:tcW w:w="2625" w:type="dxa"/>
            <w:vMerge/>
          </w:tcPr>
          <w:p w14:paraId="298D5584" w14:textId="77777777" w:rsidR="00E7436C" w:rsidRPr="00A45373" w:rsidRDefault="00E7436C"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tcW w:w="1531" w:type="dxa"/>
          </w:tcPr>
          <w:p w14:paraId="2E16784E" w14:textId="2C4EDFF8" w:rsidR="00E7436C" w:rsidRDefault="00E7436C"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CMC-800.02</w:t>
            </w:r>
          </w:p>
        </w:tc>
        <w:tc>
          <w:tcPr>
            <w:tcW w:w="6888" w:type="dxa"/>
          </w:tcPr>
          <w:p w14:paraId="2F120986" w14:textId="5261647F" w:rsidR="00E7436C" w:rsidRPr="00E236A7" w:rsidRDefault="00E7436C" w:rsidP="00963DFC">
            <w:pPr>
              <w:spacing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D26DE0">
              <w:rPr>
                <w:rFonts w:asciiTheme="minorHAnsi" w:hAnsiTheme="minorHAnsi"/>
              </w:rPr>
              <w:t xml:space="preserve">All rehabilitation activities are conducted in accordance with the </w:t>
            </w:r>
            <w:r w:rsidR="0054509F">
              <w:rPr>
                <w:rFonts w:asciiTheme="minorHAnsi" w:hAnsiTheme="minorHAnsi"/>
              </w:rPr>
              <w:t xml:space="preserve">approved </w:t>
            </w:r>
            <w:r w:rsidRPr="00D26DE0">
              <w:rPr>
                <w:rFonts w:asciiTheme="minorHAnsi" w:hAnsiTheme="minorHAnsi"/>
              </w:rPr>
              <w:t>Rehabilitation Plan.</w:t>
            </w:r>
          </w:p>
        </w:tc>
        <w:tc>
          <w:tcPr>
            <w:tcW w:w="2999" w:type="dxa"/>
          </w:tcPr>
          <w:p w14:paraId="62043491" w14:textId="150B812E" w:rsidR="00E7436C" w:rsidRDefault="00E7436C" w:rsidP="00963DFC">
            <w:pPr>
              <w:spacing w:after="40"/>
              <w:cnfStyle w:val="000000100000" w:firstRow="0" w:lastRow="0" w:firstColumn="0" w:lastColumn="0" w:oddVBand="0" w:evenVBand="0" w:oddHBand="1" w:evenHBand="0" w:firstRowFirstColumn="0" w:firstRowLastColumn="0" w:lastRowFirstColumn="0" w:lastRowLastColumn="0"/>
            </w:pPr>
            <w:r>
              <w:t>Rehabilitation</w:t>
            </w:r>
          </w:p>
        </w:tc>
      </w:tr>
      <w:tr w:rsidR="00E7436C" w:rsidRPr="00FE4EA6" w14:paraId="22BCDA44" w14:textId="77777777" w:rsidTr="00FE0795">
        <w:trPr>
          <w:cnfStyle w:val="000000010000" w:firstRow="0" w:lastRow="0" w:firstColumn="0" w:lastColumn="0" w:oddVBand="0" w:evenVBand="0" w:oddHBand="0" w:evenHBand="1" w:firstRowFirstColumn="0" w:firstRowLastColumn="0" w:lastRowFirstColumn="0" w:lastRowLastColumn="0"/>
          <w:cantSplit w:val="0"/>
          <w:trHeight w:val="567"/>
        </w:trPr>
        <w:tc>
          <w:tcPr>
            <w:cnfStyle w:val="001000000000" w:firstRow="0" w:lastRow="0" w:firstColumn="1" w:lastColumn="0" w:oddVBand="0" w:evenVBand="0" w:oddHBand="0" w:evenHBand="0" w:firstRowFirstColumn="0" w:firstRowLastColumn="0" w:lastRowFirstColumn="0" w:lastRowLastColumn="0"/>
            <w:tcW w:w="1196" w:type="dxa"/>
            <w:hideMark/>
          </w:tcPr>
          <w:p w14:paraId="6C002253" w14:textId="77777777" w:rsidR="00E7436C" w:rsidRPr="00FE4EA6" w:rsidRDefault="00E7436C" w:rsidP="00963DFC">
            <w:pPr>
              <w:spacing w:after="40"/>
              <w:rPr>
                <w:rFonts w:asciiTheme="minorHAnsi" w:hAnsiTheme="minorHAnsi"/>
                <w:szCs w:val="22"/>
              </w:rPr>
            </w:pPr>
            <w:r w:rsidRPr="00FE4EA6">
              <w:rPr>
                <w:rFonts w:asciiTheme="minorHAnsi" w:hAnsiTheme="minorHAnsi"/>
                <w:szCs w:val="22"/>
              </w:rPr>
              <w:t>CMC-900</w:t>
            </w:r>
          </w:p>
        </w:tc>
        <w:tc>
          <w:tcPr>
            <w:tcW w:w="2625" w:type="dxa"/>
            <w:hideMark/>
          </w:tcPr>
          <w:p w14:paraId="5C31AF74" w14:textId="55510F3D" w:rsidR="00E7436C" w:rsidRPr="00FE4EA6" w:rsidRDefault="00E53E88" w:rsidP="00F92173">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Pr>
                <w:rFonts w:asciiTheme="minorHAnsi" w:hAnsiTheme="minorHAnsi"/>
                <w:szCs w:val="22"/>
              </w:rPr>
              <w:t>Groundw</w:t>
            </w:r>
            <w:r w:rsidR="00E7436C" w:rsidRPr="00FE4EA6">
              <w:rPr>
                <w:rFonts w:asciiTheme="minorHAnsi" w:hAnsiTheme="minorHAnsi"/>
                <w:szCs w:val="22"/>
              </w:rPr>
              <w:t xml:space="preserve">ater extraction </w:t>
            </w:r>
            <w:r w:rsidR="00A80ED8">
              <w:rPr>
                <w:rFonts w:asciiTheme="minorHAnsi" w:hAnsiTheme="minorHAnsi"/>
                <w:szCs w:val="22"/>
              </w:rPr>
              <w:t>is</w:t>
            </w:r>
            <w:r w:rsidR="00E7436C" w:rsidRPr="00FE4EA6">
              <w:rPr>
                <w:rFonts w:asciiTheme="minorHAnsi" w:hAnsiTheme="minorHAnsi"/>
                <w:szCs w:val="22"/>
              </w:rPr>
              <w:t xml:space="preserve"> </w:t>
            </w:r>
            <w:r>
              <w:rPr>
                <w:rFonts w:asciiTheme="minorHAnsi" w:hAnsiTheme="minorHAnsi"/>
                <w:szCs w:val="22"/>
              </w:rPr>
              <w:t xml:space="preserve">authorised </w:t>
            </w:r>
            <w:r w:rsidR="001A15D5">
              <w:rPr>
                <w:rFonts w:asciiTheme="minorHAnsi" w:hAnsiTheme="minorHAnsi"/>
                <w:szCs w:val="22"/>
              </w:rPr>
              <w:t>under</w:t>
            </w:r>
            <w:r w:rsidR="00846AA0">
              <w:rPr>
                <w:rFonts w:asciiTheme="minorHAnsi" w:hAnsiTheme="minorHAnsi"/>
                <w:szCs w:val="22"/>
              </w:rPr>
              <w:t xml:space="preserve"> </w:t>
            </w:r>
            <w:r>
              <w:rPr>
                <w:rFonts w:asciiTheme="minorHAnsi" w:hAnsiTheme="minorHAnsi"/>
                <w:szCs w:val="22"/>
              </w:rPr>
              <w:t>applicable</w:t>
            </w:r>
            <w:r w:rsidR="00E7436C" w:rsidRPr="00FE4EA6">
              <w:rPr>
                <w:rFonts w:asciiTheme="minorHAnsi" w:hAnsiTheme="minorHAnsi"/>
                <w:szCs w:val="22"/>
              </w:rPr>
              <w:t xml:space="preserve"> </w:t>
            </w:r>
            <w:r w:rsidR="0071605D">
              <w:rPr>
                <w:rFonts w:asciiTheme="minorHAnsi" w:hAnsiTheme="minorHAnsi"/>
                <w:szCs w:val="22"/>
              </w:rPr>
              <w:t>approvals.</w:t>
            </w:r>
          </w:p>
        </w:tc>
        <w:tc>
          <w:tcPr>
            <w:tcW w:w="1531" w:type="dxa"/>
            <w:hideMark/>
          </w:tcPr>
          <w:p w14:paraId="7924E528" w14:textId="77777777" w:rsidR="00E7436C" w:rsidRPr="00FE4EA6" w:rsidRDefault="00E7436C"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sidRPr="00FE4EA6">
              <w:rPr>
                <w:rFonts w:asciiTheme="minorHAnsi" w:hAnsiTheme="minorHAnsi"/>
                <w:szCs w:val="22"/>
              </w:rPr>
              <w:t>CMC-900.01</w:t>
            </w:r>
          </w:p>
        </w:tc>
        <w:tc>
          <w:tcPr>
            <w:tcW w:w="6888" w:type="dxa"/>
            <w:hideMark/>
          </w:tcPr>
          <w:p w14:paraId="17781E94" w14:textId="2B81569F" w:rsidR="00E7436C" w:rsidRPr="00FE4EA6" w:rsidRDefault="00F30CA9" w:rsidP="00F92173">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Pr>
                <w:rFonts w:asciiTheme="minorHAnsi" w:hAnsiTheme="minorHAnsi"/>
              </w:rPr>
              <w:t>A</w:t>
            </w:r>
            <w:r w:rsidR="000B49DA">
              <w:rPr>
                <w:rFonts w:asciiTheme="minorHAnsi" w:hAnsiTheme="minorHAnsi"/>
              </w:rPr>
              <w:t xml:space="preserve"> water extraction licence </w:t>
            </w:r>
            <w:r w:rsidR="00000718">
              <w:rPr>
                <w:rFonts w:asciiTheme="minorHAnsi" w:hAnsiTheme="minorHAnsi"/>
              </w:rPr>
              <w:t xml:space="preserve">under the </w:t>
            </w:r>
            <w:r w:rsidR="00000718" w:rsidRPr="00000718">
              <w:rPr>
                <w:rFonts w:asciiTheme="minorHAnsi" w:hAnsiTheme="minorHAnsi"/>
                <w:i/>
                <w:iCs/>
              </w:rPr>
              <w:t>Water Act 1992</w:t>
            </w:r>
            <w:r w:rsidR="00000718">
              <w:rPr>
                <w:rFonts w:asciiTheme="minorHAnsi" w:hAnsiTheme="minorHAnsi"/>
              </w:rPr>
              <w:t xml:space="preserve"> (NT) </w:t>
            </w:r>
            <w:r w:rsidR="00B6459C">
              <w:rPr>
                <w:rFonts w:asciiTheme="minorHAnsi" w:hAnsiTheme="minorHAnsi"/>
              </w:rPr>
              <w:t xml:space="preserve">is in place </w:t>
            </w:r>
            <w:r w:rsidR="0075334E">
              <w:rPr>
                <w:rFonts w:asciiTheme="minorHAnsi" w:hAnsiTheme="minorHAnsi"/>
              </w:rPr>
              <w:t>before water extraction</w:t>
            </w:r>
            <w:r w:rsidR="006D0979">
              <w:rPr>
                <w:rFonts w:asciiTheme="minorHAnsi" w:hAnsiTheme="minorHAnsi"/>
              </w:rPr>
              <w:t xml:space="preserve"> commences</w:t>
            </w:r>
            <w:r w:rsidR="00510E6E">
              <w:rPr>
                <w:rFonts w:asciiTheme="minorHAnsi" w:hAnsiTheme="minorHAnsi"/>
              </w:rPr>
              <w:t xml:space="preserve">, </w:t>
            </w:r>
            <w:r w:rsidR="000B49DA">
              <w:rPr>
                <w:rFonts w:asciiTheme="minorHAnsi" w:hAnsiTheme="minorHAnsi"/>
              </w:rPr>
              <w:t xml:space="preserve">and </w:t>
            </w:r>
            <w:r w:rsidR="00C31917">
              <w:rPr>
                <w:rFonts w:asciiTheme="minorHAnsi" w:hAnsiTheme="minorHAnsi"/>
              </w:rPr>
              <w:t xml:space="preserve">any applicable EPBC Act </w:t>
            </w:r>
            <w:r w:rsidR="007619EB">
              <w:rPr>
                <w:rFonts w:asciiTheme="minorHAnsi" w:hAnsiTheme="minorHAnsi"/>
              </w:rPr>
              <w:t xml:space="preserve">trigger </w:t>
            </w:r>
            <w:r w:rsidR="00B6459C">
              <w:rPr>
                <w:rFonts w:asciiTheme="minorHAnsi" w:hAnsiTheme="minorHAnsi"/>
              </w:rPr>
              <w:t xml:space="preserve">requirement </w:t>
            </w:r>
            <w:r w:rsidR="003C02C3">
              <w:rPr>
                <w:rFonts w:asciiTheme="minorHAnsi" w:hAnsiTheme="minorHAnsi"/>
              </w:rPr>
              <w:t>is complied with</w:t>
            </w:r>
            <w:r w:rsidR="007619EB">
              <w:rPr>
                <w:rFonts w:asciiTheme="minorHAnsi" w:hAnsiTheme="minorHAnsi"/>
              </w:rPr>
              <w:t xml:space="preserve">. </w:t>
            </w:r>
          </w:p>
        </w:tc>
        <w:tc>
          <w:tcPr>
            <w:tcW w:w="2999" w:type="dxa"/>
            <w:hideMark/>
          </w:tcPr>
          <w:p w14:paraId="7639CEBB" w14:textId="19ED18D2" w:rsidR="00E7436C" w:rsidRPr="00FE4EA6" w:rsidRDefault="00640618" w:rsidP="00963DFC">
            <w:pPr>
              <w:spacing w:after="40"/>
              <w:cnfStyle w:val="000000010000" w:firstRow="0" w:lastRow="0" w:firstColumn="0" w:lastColumn="0" w:oddVBand="0" w:evenVBand="0" w:oddHBand="0" w:evenHBand="1" w:firstRowFirstColumn="0" w:firstRowLastColumn="0" w:lastRowFirstColumn="0" w:lastRowLastColumn="0"/>
              <w:rPr>
                <w:rFonts w:asciiTheme="minorHAnsi" w:hAnsiTheme="minorHAnsi"/>
                <w:szCs w:val="22"/>
              </w:rPr>
            </w:pPr>
            <w:r>
              <w:rPr>
                <w:rFonts w:asciiTheme="minorHAnsi" w:hAnsiTheme="minorHAnsi"/>
                <w:szCs w:val="22"/>
              </w:rPr>
              <w:t>Water bores</w:t>
            </w:r>
          </w:p>
        </w:tc>
      </w:tr>
    </w:tbl>
    <w:p w14:paraId="69EA8E7E" w14:textId="77777777" w:rsidR="00D45640" w:rsidRDefault="00D45640" w:rsidP="003E4A47">
      <w:pPr>
        <w:rPr>
          <w:lang w:eastAsia="en-AU"/>
        </w:rPr>
      </w:pPr>
    </w:p>
    <w:p w14:paraId="482DF2E9" w14:textId="77777777" w:rsidR="003E4A47" w:rsidRDefault="003E4A47" w:rsidP="003E4A47">
      <w:pPr>
        <w:rPr>
          <w:lang w:eastAsia="en-AU"/>
        </w:rPr>
        <w:sectPr w:rsidR="003E4A47" w:rsidSect="002D6725">
          <w:footerReference w:type="default" r:id="rId29"/>
          <w:pgSz w:w="16838" w:h="11906" w:orient="landscape" w:code="9"/>
          <w:pgMar w:top="794" w:right="794" w:bottom="794" w:left="794" w:header="709" w:footer="709" w:gutter="0"/>
          <w:cols w:space="708"/>
          <w:docGrid w:linePitch="360"/>
        </w:sectPr>
      </w:pPr>
    </w:p>
    <w:p w14:paraId="298BDE19" w14:textId="3CED9B61" w:rsidR="00321177" w:rsidRDefault="00321177" w:rsidP="00623543">
      <w:pPr>
        <w:pStyle w:val="Heading3"/>
      </w:pPr>
      <w:bookmarkStart w:id="165" w:name="_Ref233213484"/>
      <w:bookmarkStart w:id="166" w:name="_Toc233223861"/>
      <w:bookmarkStart w:id="167" w:name="_Toc234303733"/>
      <w:r>
        <w:t xml:space="preserve">Other mandatory </w:t>
      </w:r>
      <w:r w:rsidR="00416EDA" w:rsidRPr="00416EDA">
        <w:rPr>
          <w:bCs w:val="0"/>
        </w:rPr>
        <w:t>control measures</w:t>
      </w:r>
      <w:bookmarkEnd w:id="165"/>
      <w:bookmarkEnd w:id="166"/>
      <w:bookmarkEnd w:id="167"/>
    </w:p>
    <w:p w14:paraId="75D43939" w14:textId="3F4B45E0" w:rsidR="00321177" w:rsidRDefault="00321177" w:rsidP="00321177">
      <w:r>
        <w:t xml:space="preserve">The </w:t>
      </w:r>
      <w:r w:rsidR="00AC3443" w:rsidRPr="00A6386B">
        <w:t>mandatory control measure</w:t>
      </w:r>
      <w:r w:rsidR="00416EDA" w:rsidRPr="00A6386B">
        <w:t>s</w:t>
      </w:r>
      <w:r>
        <w:t xml:space="preserve"> in this section</w:t>
      </w:r>
      <w:r w:rsidR="002E5BB1">
        <w:t xml:space="preserve"> </w:t>
      </w:r>
      <w:r>
        <w:t xml:space="preserve">apply to the </w:t>
      </w:r>
      <w:r w:rsidRPr="00A6386B">
        <w:rPr>
          <w:bCs/>
        </w:rPr>
        <w:t>regulated activities</w:t>
      </w:r>
      <w:r>
        <w:t xml:space="preserve"> identified in</w:t>
      </w:r>
      <w:r w:rsidR="00F56B1D">
        <w:t xml:space="preserve"> </w:t>
      </w:r>
      <w:r w:rsidR="00B24F5D">
        <w:t>section</w:t>
      </w:r>
      <w:r w:rsidR="007105C2">
        <w:t> </w:t>
      </w:r>
      <w:r w:rsidR="005511AB">
        <w:fldChar w:fldCharType="begin"/>
      </w:r>
      <w:r w:rsidR="005511AB">
        <w:instrText xml:space="preserve"> REF _Ref227247023 \n \h </w:instrText>
      </w:r>
      <w:r w:rsidR="005511AB">
        <w:fldChar w:fldCharType="separate"/>
      </w:r>
      <w:r w:rsidR="00F06F52">
        <w:t>6.1</w:t>
      </w:r>
      <w:r w:rsidR="005511AB">
        <w:fldChar w:fldCharType="end"/>
      </w:r>
      <w:r w:rsidR="00F02ABC">
        <w:t xml:space="preserve"> </w:t>
      </w:r>
      <w:r w:rsidR="000A3A58">
        <w:t xml:space="preserve">but </w:t>
      </w:r>
      <w:r w:rsidR="002E5BB1">
        <w:t xml:space="preserve">are </w:t>
      </w:r>
      <w:r w:rsidR="000A3A58">
        <w:t>not related to a key risk</w:t>
      </w:r>
      <w:r w:rsidR="00FC6E02">
        <w:t>.</w:t>
      </w:r>
      <w:r w:rsidR="002E5BB1">
        <w:t xml:space="preserve"> </w:t>
      </w:r>
      <w:r w:rsidR="00FC6E02">
        <w:t>The inclusion</w:t>
      </w:r>
      <w:r w:rsidR="002E5BB1">
        <w:t xml:space="preserve"> of these measures</w:t>
      </w:r>
      <w:r w:rsidR="00FC6E02">
        <w:t xml:space="preserve"> provides clarity </w:t>
      </w:r>
      <w:r w:rsidR="005C6A03">
        <w:t xml:space="preserve">and </w:t>
      </w:r>
      <w:r w:rsidR="00D7659A">
        <w:t xml:space="preserve">consistency </w:t>
      </w:r>
      <w:r w:rsidR="00FB0F01">
        <w:t xml:space="preserve">in management across </w:t>
      </w:r>
      <w:r w:rsidR="00557E86">
        <w:t>EMPs.</w:t>
      </w:r>
    </w:p>
    <w:p w14:paraId="4A24968B" w14:textId="639F6B37" w:rsidR="00246002" w:rsidRPr="00A87C35" w:rsidRDefault="00816829" w:rsidP="00821FD3">
      <w:pPr>
        <w:pStyle w:val="Heading4"/>
        <w:rPr>
          <w:lang w:eastAsia="en-AU"/>
        </w:rPr>
      </w:pPr>
      <w:bookmarkStart w:id="168" w:name="_Ref233201276"/>
      <w:bookmarkStart w:id="169" w:name="_Toc233223862"/>
      <w:r>
        <w:rPr>
          <w:lang w:eastAsia="en-AU"/>
        </w:rPr>
        <w:t>Dedicated weed officer</w:t>
      </w:r>
      <w:bookmarkEnd w:id="168"/>
      <w:bookmarkEnd w:id="169"/>
    </w:p>
    <w:p w14:paraId="4B06803E" w14:textId="5415D459" w:rsidR="0040128F" w:rsidRPr="001B1E01" w:rsidRDefault="0040128F" w:rsidP="00F92173">
      <w:pPr>
        <w:spacing w:after="40"/>
        <w:rPr>
          <w:b/>
          <w:bCs/>
          <w:i/>
          <w:iCs/>
        </w:rPr>
      </w:pPr>
      <w:r>
        <w:rPr>
          <w:lang w:eastAsia="en-AU"/>
        </w:rPr>
        <w:t xml:space="preserve">An </w:t>
      </w:r>
      <w:r w:rsidRPr="00384F6A">
        <w:t>interest holder</w:t>
      </w:r>
      <w:r>
        <w:rPr>
          <w:lang w:eastAsia="en-AU"/>
        </w:rPr>
        <w:t xml:space="preserve"> must have a dedicated weed officer at all times while conducting </w:t>
      </w:r>
      <w:r w:rsidRPr="00384F6A">
        <w:t>regulated activities</w:t>
      </w:r>
      <w:r>
        <w:rPr>
          <w:lang w:eastAsia="en-AU"/>
        </w:rPr>
        <w:t xml:space="preserve"> on any petroleum interest. The weed officer must have demonstrated competency to manage weeds. </w:t>
      </w:r>
      <w:r>
        <w:rPr>
          <w:iCs/>
        </w:rPr>
        <w:t>Weed Management Plan</w:t>
      </w:r>
      <w:r w:rsidR="002E5BB1">
        <w:rPr>
          <w:iCs/>
        </w:rPr>
        <w:t>s must contain</w:t>
      </w:r>
      <w:r w:rsidRPr="001B1E01">
        <w:rPr>
          <w:iCs/>
        </w:rPr>
        <w:t xml:space="preserve"> the following details:</w:t>
      </w:r>
    </w:p>
    <w:p w14:paraId="53729719" w14:textId="7EFB1575" w:rsidR="0040128F" w:rsidRPr="001B1E01" w:rsidRDefault="00055FB7" w:rsidP="00F92173">
      <w:pPr>
        <w:pStyle w:val="ListParagraph"/>
        <w:numPr>
          <w:ilvl w:val="0"/>
          <w:numId w:val="6"/>
        </w:numPr>
        <w:spacing w:before="0" w:after="80" w:line="259" w:lineRule="auto"/>
        <w:ind w:left="641" w:hanging="357"/>
        <w:rPr>
          <w:b w:val="0"/>
          <w:bCs w:val="0"/>
          <w:i w:val="0"/>
          <w:iCs/>
        </w:rPr>
      </w:pPr>
      <w:r>
        <w:rPr>
          <w:b w:val="0"/>
          <w:bCs w:val="0"/>
          <w:i w:val="0"/>
          <w:iCs/>
        </w:rPr>
        <w:t>n</w:t>
      </w:r>
      <w:r w:rsidR="0040128F" w:rsidRPr="001B1E01">
        <w:rPr>
          <w:b w:val="0"/>
          <w:bCs w:val="0"/>
          <w:i w:val="0"/>
          <w:iCs/>
        </w:rPr>
        <w:t>ame(s)</w:t>
      </w:r>
      <w:r w:rsidR="002E5BB1">
        <w:rPr>
          <w:b w:val="0"/>
          <w:bCs w:val="0"/>
          <w:i w:val="0"/>
          <w:iCs/>
        </w:rPr>
        <w:t xml:space="preserve"> of</w:t>
      </w:r>
      <w:r w:rsidR="002E5BB1" w:rsidRPr="001B1E01">
        <w:rPr>
          <w:iCs/>
        </w:rPr>
        <w:t xml:space="preserve"> </w:t>
      </w:r>
      <w:r w:rsidR="002E5BB1" w:rsidRPr="00D6107B">
        <w:rPr>
          <w:b w:val="0"/>
          <w:bCs w:val="0"/>
          <w:i w:val="0"/>
        </w:rPr>
        <w:t>dedicated weed officer</w:t>
      </w:r>
      <w:r w:rsidR="00246F0D">
        <w:rPr>
          <w:b w:val="0"/>
          <w:bCs w:val="0"/>
          <w:i w:val="0"/>
        </w:rPr>
        <w:t>,</w:t>
      </w:r>
    </w:p>
    <w:p w14:paraId="6E1B8C58" w14:textId="01731F25" w:rsidR="0040128F" w:rsidRPr="001B1E01" w:rsidRDefault="00055FB7" w:rsidP="00F92173">
      <w:pPr>
        <w:pStyle w:val="ListParagraph"/>
        <w:numPr>
          <w:ilvl w:val="0"/>
          <w:numId w:val="6"/>
        </w:numPr>
        <w:spacing w:before="0" w:after="80" w:line="259" w:lineRule="auto"/>
        <w:ind w:left="641" w:hanging="357"/>
        <w:rPr>
          <w:b w:val="0"/>
          <w:bCs w:val="0"/>
          <w:i w:val="0"/>
          <w:iCs/>
        </w:rPr>
      </w:pPr>
      <w:r>
        <w:rPr>
          <w:b w:val="0"/>
          <w:bCs w:val="0"/>
          <w:i w:val="0"/>
          <w:iCs/>
        </w:rPr>
        <w:t>c</w:t>
      </w:r>
      <w:r w:rsidR="0040128F" w:rsidRPr="001B1E01">
        <w:rPr>
          <w:b w:val="0"/>
          <w:bCs w:val="0"/>
          <w:i w:val="0"/>
          <w:iCs/>
        </w:rPr>
        <w:t>ontact details</w:t>
      </w:r>
      <w:r w:rsidR="00246F0D">
        <w:rPr>
          <w:b w:val="0"/>
          <w:bCs w:val="0"/>
          <w:i w:val="0"/>
          <w:iCs/>
        </w:rPr>
        <w:t>,</w:t>
      </w:r>
      <w:r>
        <w:rPr>
          <w:b w:val="0"/>
          <w:bCs w:val="0"/>
          <w:i w:val="0"/>
          <w:iCs/>
        </w:rPr>
        <w:t xml:space="preserve"> and</w:t>
      </w:r>
    </w:p>
    <w:p w14:paraId="31E40C3F" w14:textId="387E88D0" w:rsidR="0040128F" w:rsidRDefault="00055FB7" w:rsidP="00CC2069">
      <w:pPr>
        <w:pStyle w:val="ListParagraph"/>
        <w:numPr>
          <w:ilvl w:val="0"/>
          <w:numId w:val="6"/>
        </w:numPr>
        <w:spacing w:before="0" w:after="0" w:line="259" w:lineRule="auto"/>
        <w:ind w:left="641" w:hanging="357"/>
        <w:contextualSpacing/>
        <w:rPr>
          <w:b w:val="0"/>
          <w:bCs w:val="0"/>
          <w:i w:val="0"/>
          <w:iCs/>
        </w:rPr>
      </w:pPr>
      <w:r>
        <w:rPr>
          <w:b w:val="0"/>
          <w:bCs w:val="0"/>
          <w:i w:val="0"/>
          <w:iCs/>
        </w:rPr>
        <w:t>e</w:t>
      </w:r>
      <w:r w:rsidR="0040128F" w:rsidRPr="001B1E01">
        <w:rPr>
          <w:b w:val="0"/>
          <w:bCs w:val="0"/>
          <w:i w:val="0"/>
          <w:iCs/>
        </w:rPr>
        <w:t>vidence of their competency to manage weeds</w:t>
      </w:r>
      <w:r w:rsidR="0040128F">
        <w:rPr>
          <w:b w:val="0"/>
          <w:bCs w:val="0"/>
          <w:i w:val="0"/>
          <w:iCs/>
        </w:rPr>
        <w:t>, including:</w:t>
      </w:r>
    </w:p>
    <w:p w14:paraId="14B6A588" w14:textId="1898CB3A" w:rsidR="0040128F" w:rsidRDefault="0040128F" w:rsidP="00C9163E">
      <w:pPr>
        <w:pStyle w:val="ListParagraph"/>
        <w:numPr>
          <w:ilvl w:val="1"/>
          <w:numId w:val="319"/>
        </w:numPr>
        <w:spacing w:before="0" w:after="160" w:line="259" w:lineRule="auto"/>
        <w:contextualSpacing/>
        <w:rPr>
          <w:b w:val="0"/>
          <w:bCs w:val="0"/>
          <w:i w:val="0"/>
          <w:iCs/>
        </w:rPr>
      </w:pPr>
      <w:r w:rsidRPr="00A15265">
        <w:rPr>
          <w:b w:val="0"/>
          <w:bCs w:val="0"/>
          <w:i w:val="0"/>
          <w:iCs/>
        </w:rPr>
        <w:t>knowledge of the biology</w:t>
      </w:r>
      <w:r w:rsidR="003A414A">
        <w:rPr>
          <w:b w:val="0"/>
          <w:bCs w:val="0"/>
          <w:i w:val="0"/>
          <w:iCs/>
        </w:rPr>
        <w:t xml:space="preserve"> and </w:t>
      </w:r>
      <w:r w:rsidRPr="00A15265">
        <w:rPr>
          <w:b w:val="0"/>
          <w:bCs w:val="0"/>
          <w:i w:val="0"/>
          <w:iCs/>
        </w:rPr>
        <w:t>ecology of local weeds</w:t>
      </w:r>
      <w:r w:rsidR="00055FB7">
        <w:rPr>
          <w:b w:val="0"/>
          <w:bCs w:val="0"/>
          <w:i w:val="0"/>
          <w:iCs/>
        </w:rPr>
        <w:t>, and</w:t>
      </w:r>
    </w:p>
    <w:p w14:paraId="3DF90150" w14:textId="01CE9638" w:rsidR="0040128F" w:rsidRDefault="0040128F" w:rsidP="00C9163E">
      <w:pPr>
        <w:pStyle w:val="ListParagraph"/>
        <w:numPr>
          <w:ilvl w:val="1"/>
          <w:numId w:val="319"/>
        </w:numPr>
        <w:spacing w:before="0" w:after="160" w:line="259" w:lineRule="auto"/>
        <w:contextualSpacing/>
        <w:rPr>
          <w:b w:val="0"/>
          <w:bCs w:val="0"/>
          <w:i w:val="0"/>
          <w:iCs/>
        </w:rPr>
      </w:pPr>
      <w:r w:rsidRPr="00A15265">
        <w:rPr>
          <w:b w:val="0"/>
          <w:bCs w:val="0"/>
          <w:i w:val="0"/>
          <w:iCs/>
        </w:rPr>
        <w:t>knowledge of relevant weed management frameworks including NT legislation and plans</w:t>
      </w:r>
      <w:r w:rsidR="000B01D0">
        <w:rPr>
          <w:b w:val="0"/>
          <w:bCs w:val="0"/>
          <w:i w:val="0"/>
          <w:iCs/>
        </w:rPr>
        <w:t>; and</w:t>
      </w:r>
      <w:r w:rsidR="003A414A">
        <w:rPr>
          <w:b w:val="0"/>
          <w:bCs w:val="0"/>
          <w:i w:val="0"/>
          <w:iCs/>
        </w:rPr>
        <w:t xml:space="preserve"> </w:t>
      </w:r>
      <w:r w:rsidRPr="00A15265">
        <w:rPr>
          <w:b w:val="0"/>
          <w:bCs w:val="0"/>
          <w:i w:val="0"/>
          <w:iCs/>
        </w:rPr>
        <w:t xml:space="preserve">the </w:t>
      </w:r>
      <w:r w:rsidR="000E3D62" w:rsidRPr="000E3D62">
        <w:rPr>
          <w:b w:val="0"/>
          <w:i w:val="0"/>
          <w:iCs/>
        </w:rPr>
        <w:t>EPBC</w:t>
      </w:r>
      <w:r w:rsidRPr="000E3D62">
        <w:rPr>
          <w:b w:val="0"/>
          <w:i w:val="0"/>
        </w:rPr>
        <w:t xml:space="preserve"> Act</w:t>
      </w:r>
      <w:r w:rsidR="00921D78">
        <w:rPr>
          <w:b w:val="0"/>
        </w:rPr>
        <w:t>.</w:t>
      </w:r>
    </w:p>
    <w:p w14:paraId="6BB71686" w14:textId="1DC54832" w:rsidR="00525C4E" w:rsidRDefault="00525C4E" w:rsidP="00F009C2">
      <w:pPr>
        <w:pStyle w:val="Heading4"/>
        <w:rPr>
          <w:lang w:eastAsia="en-AU"/>
        </w:rPr>
      </w:pPr>
      <w:bookmarkStart w:id="170" w:name="_Toc233223863"/>
      <w:r>
        <w:rPr>
          <w:lang w:eastAsia="en-AU"/>
        </w:rPr>
        <w:t>Maintenance</w:t>
      </w:r>
      <w:r w:rsidR="002244C5">
        <w:rPr>
          <w:lang w:eastAsia="en-AU"/>
        </w:rPr>
        <w:t xml:space="preserve"> and </w:t>
      </w:r>
      <w:r w:rsidR="005D4E26">
        <w:rPr>
          <w:lang w:eastAsia="en-AU"/>
        </w:rPr>
        <w:t>o</w:t>
      </w:r>
      <w:r w:rsidR="002244C5">
        <w:rPr>
          <w:lang w:eastAsia="en-AU"/>
        </w:rPr>
        <w:t>peration</w:t>
      </w:r>
      <w:bookmarkEnd w:id="170"/>
    </w:p>
    <w:p w14:paraId="69E7F0A3" w14:textId="00313736" w:rsidR="00525C4E" w:rsidRDefault="00525C4E" w:rsidP="00525C4E">
      <w:pPr>
        <w:rPr>
          <w:lang w:eastAsia="en-AU"/>
        </w:rPr>
      </w:pPr>
      <w:r w:rsidRPr="001406BE">
        <w:rPr>
          <w:lang w:eastAsia="en-AU"/>
        </w:rPr>
        <w:t>All plant and equipment must be</w:t>
      </w:r>
      <w:r w:rsidR="003A414A">
        <w:rPr>
          <w:lang w:eastAsia="en-AU"/>
        </w:rPr>
        <w:t xml:space="preserve"> effectively and properly</w:t>
      </w:r>
      <w:r w:rsidRPr="001406BE">
        <w:rPr>
          <w:lang w:eastAsia="en-AU"/>
        </w:rPr>
        <w:t xml:space="preserve"> maintained and </w:t>
      </w:r>
      <w:r w:rsidR="003A414A">
        <w:rPr>
          <w:lang w:eastAsia="en-AU"/>
        </w:rPr>
        <w:t xml:space="preserve">safely </w:t>
      </w:r>
      <w:r w:rsidRPr="001406BE">
        <w:rPr>
          <w:lang w:eastAsia="en-AU"/>
        </w:rPr>
        <w:t>operated.</w:t>
      </w:r>
    </w:p>
    <w:p w14:paraId="02079507" w14:textId="77777777" w:rsidR="00525C4E" w:rsidRDefault="00525C4E" w:rsidP="00525C4E">
      <w:pPr>
        <w:rPr>
          <w:lang w:eastAsia="en-AU"/>
        </w:rPr>
      </w:pPr>
      <w:r>
        <w:rPr>
          <w:lang w:eastAsia="en-AU"/>
        </w:rPr>
        <w:t>Measures to prevent fauna being harmed from entrapment must be implemented during the construction and operation of well infrastructure, dams and pipeline trenches.</w:t>
      </w:r>
    </w:p>
    <w:p w14:paraId="2D87644D" w14:textId="1B156F8D" w:rsidR="006E2BD4" w:rsidRDefault="006E2BD4" w:rsidP="00F009C2">
      <w:pPr>
        <w:pStyle w:val="Heading4"/>
        <w:rPr>
          <w:lang w:eastAsia="en-AU"/>
        </w:rPr>
      </w:pPr>
      <w:bookmarkStart w:id="171" w:name="_Toc233223864"/>
      <w:r>
        <w:rPr>
          <w:lang w:eastAsia="en-AU"/>
        </w:rPr>
        <w:t>Monitoring</w:t>
      </w:r>
      <w:r w:rsidR="008B51C9">
        <w:rPr>
          <w:lang w:eastAsia="en-AU"/>
        </w:rPr>
        <w:t xml:space="preserve"> and analyses</w:t>
      </w:r>
      <w:bookmarkEnd w:id="171"/>
    </w:p>
    <w:p w14:paraId="26574B2A" w14:textId="52EB3032" w:rsidR="006E2BD4" w:rsidRPr="00E97CD8" w:rsidRDefault="006E2BD4" w:rsidP="004A73D5">
      <w:r w:rsidRPr="008B51C9">
        <w:t xml:space="preserve">All monitoring </w:t>
      </w:r>
      <w:r w:rsidR="008B51C9">
        <w:t xml:space="preserve">and sampling </w:t>
      </w:r>
      <w:r w:rsidRPr="008B51C9">
        <w:t xml:space="preserve">must be conducted by a </w:t>
      </w:r>
      <w:r w:rsidR="00C80314">
        <w:t>s</w:t>
      </w:r>
      <w:r w:rsidR="00D76919" w:rsidRPr="00432670">
        <w:t xml:space="preserve">uitably </w:t>
      </w:r>
      <w:r w:rsidR="00C80314">
        <w:t>q</w:t>
      </w:r>
      <w:r w:rsidR="00D76919" w:rsidRPr="00432670">
        <w:t>ualified</w:t>
      </w:r>
      <w:r w:rsidR="00D76919">
        <w:t xml:space="preserve"> </w:t>
      </w:r>
      <w:r w:rsidR="00C80314">
        <w:t>p</w:t>
      </w:r>
      <w:r w:rsidR="001076B5">
        <w:t>erson</w:t>
      </w:r>
      <w:r w:rsidRPr="001934B6">
        <w:t xml:space="preserve"> </w:t>
      </w:r>
      <w:r w:rsidR="008B51C9" w:rsidRPr="00E97CD8">
        <w:t xml:space="preserve">or suitably trained </w:t>
      </w:r>
      <w:r w:rsidRPr="00E97CD8">
        <w:t>person</w:t>
      </w:r>
      <w:r w:rsidR="000B0D53" w:rsidRPr="00E97CD8">
        <w:t>.</w:t>
      </w:r>
    </w:p>
    <w:p w14:paraId="48E4F658" w14:textId="06F65DC3" w:rsidR="006E2BD4" w:rsidRPr="00E97CD8" w:rsidRDefault="006E2BD4" w:rsidP="004A73D5">
      <w:r w:rsidRPr="008B51C9">
        <w:t xml:space="preserve">All laboratory analyses and tests must be undertaken by a laboratory that has </w:t>
      </w:r>
      <w:r w:rsidR="001824AC" w:rsidRPr="001934B6">
        <w:t>National Association of Testing Authorities</w:t>
      </w:r>
      <w:r w:rsidR="001824AC" w:rsidRPr="001824AC">
        <w:t xml:space="preserve"> </w:t>
      </w:r>
      <w:r w:rsidRPr="001934B6">
        <w:t>accreditation for such analyses and tests.</w:t>
      </w:r>
    </w:p>
    <w:p w14:paraId="1B60E395" w14:textId="56D847F9" w:rsidR="0023404C" w:rsidRPr="00E97CD8" w:rsidRDefault="006E2BD4">
      <w:r w:rsidRPr="008B51C9">
        <w:t xml:space="preserve">Where there are no </w:t>
      </w:r>
      <w:r w:rsidR="0037569C" w:rsidRPr="001934B6">
        <w:t>National Association of Testing Authorities</w:t>
      </w:r>
      <w:r w:rsidR="0037569C" w:rsidRPr="001934B6" w:rsidDel="0037569C">
        <w:t xml:space="preserve"> </w:t>
      </w:r>
      <w:r w:rsidRPr="00E97CD8">
        <w:t>accredited laboratories for a specific analyte or substance, then duplicate samples must be sent to at least two separate laboratories for independent testing or evaluation.</w:t>
      </w:r>
    </w:p>
    <w:p w14:paraId="1DDC09D0" w14:textId="6F52A83E" w:rsidR="00CF6343" w:rsidRDefault="007D4545" w:rsidP="00CC063F">
      <w:pPr>
        <w:pStyle w:val="Heading2"/>
      </w:pPr>
      <w:bookmarkStart w:id="172" w:name="_Ref233203382"/>
      <w:bookmarkStart w:id="173" w:name="_Toc233223865"/>
      <w:bookmarkStart w:id="174" w:name="_Toc234303734"/>
      <w:r>
        <w:t>Record keeping</w:t>
      </w:r>
      <w:bookmarkEnd w:id="172"/>
      <w:bookmarkEnd w:id="173"/>
      <w:bookmarkEnd w:id="174"/>
    </w:p>
    <w:p w14:paraId="60FDC9E7" w14:textId="1B0A3243" w:rsidR="00AC2DC0" w:rsidRDefault="00CF3A65" w:rsidP="0041285A">
      <w:pPr>
        <w:rPr>
          <w:lang w:eastAsia="en-AU"/>
        </w:rPr>
      </w:pPr>
      <w:r w:rsidRPr="00CF3A65">
        <w:rPr>
          <w:lang w:eastAsia="en-AU"/>
        </w:rPr>
        <w:t xml:space="preserve">The record keeping requirements for an EMP are </w:t>
      </w:r>
      <w:r w:rsidR="00E4077F">
        <w:rPr>
          <w:lang w:eastAsia="en-AU"/>
        </w:rPr>
        <w:t xml:space="preserve">described in </w:t>
      </w:r>
      <w:r w:rsidRPr="00CF3A65">
        <w:rPr>
          <w:lang w:eastAsia="en-AU"/>
        </w:rPr>
        <w:t xml:space="preserve">Schedule 1, clause 11 of the </w:t>
      </w:r>
      <w:r w:rsidR="00C47626">
        <w:rPr>
          <w:lang w:eastAsia="en-AU"/>
        </w:rPr>
        <w:t>Environment Regulations</w:t>
      </w:r>
      <w:r w:rsidRPr="00CF3A65">
        <w:rPr>
          <w:lang w:eastAsia="en-AU"/>
        </w:rPr>
        <w:t xml:space="preserve">, which requires the plan to specify arrangements for recording, monitoring and reporting information about the </w:t>
      </w:r>
      <w:r w:rsidRPr="00C07AA4">
        <w:rPr>
          <w:lang w:eastAsia="en-AU"/>
        </w:rPr>
        <w:t>regulated activity</w:t>
      </w:r>
      <w:r w:rsidRPr="00CF3A65">
        <w:rPr>
          <w:lang w:eastAsia="en-AU"/>
        </w:rPr>
        <w:t xml:space="preserve"> in a manner that will enable the Minister to determine whether the </w:t>
      </w:r>
      <w:r w:rsidR="000A3857" w:rsidRPr="00C07AA4">
        <w:rPr>
          <w:lang w:eastAsia="en-AU"/>
        </w:rPr>
        <w:t>environmental outcomes</w:t>
      </w:r>
      <w:r w:rsidRPr="00CF3A65">
        <w:rPr>
          <w:lang w:eastAsia="en-AU"/>
        </w:rPr>
        <w:t xml:space="preserve"> and </w:t>
      </w:r>
      <w:r w:rsidR="000A3857" w:rsidRPr="00C07AA4">
        <w:rPr>
          <w:lang w:eastAsia="en-AU"/>
        </w:rPr>
        <w:t>environmental performance standard</w:t>
      </w:r>
      <w:r w:rsidRPr="00C07AA4">
        <w:rPr>
          <w:lang w:eastAsia="en-AU"/>
        </w:rPr>
        <w:t>s</w:t>
      </w:r>
      <w:r w:rsidRPr="00CF3A65">
        <w:rPr>
          <w:lang w:eastAsia="en-AU"/>
        </w:rPr>
        <w:t xml:space="preserve"> in the plan are being met.</w:t>
      </w:r>
    </w:p>
    <w:p w14:paraId="7F902013" w14:textId="36D30D7B" w:rsidR="00BB1509" w:rsidRDefault="00CF3A65" w:rsidP="0041285A">
      <w:pPr>
        <w:rPr>
          <w:lang w:eastAsia="en-AU"/>
        </w:rPr>
      </w:pPr>
      <w:r w:rsidRPr="00CF3A65">
        <w:rPr>
          <w:lang w:eastAsia="en-AU"/>
        </w:rPr>
        <w:t xml:space="preserve">The Code requires </w:t>
      </w:r>
      <w:r w:rsidR="008A59D8">
        <w:rPr>
          <w:lang w:eastAsia="en-AU"/>
        </w:rPr>
        <w:t xml:space="preserve">the </w:t>
      </w:r>
      <w:r w:rsidRPr="00CF3A65">
        <w:rPr>
          <w:lang w:eastAsia="en-AU"/>
        </w:rPr>
        <w:t xml:space="preserve">mandatory </w:t>
      </w:r>
      <w:r w:rsidR="008A59D8">
        <w:rPr>
          <w:lang w:eastAsia="en-AU"/>
        </w:rPr>
        <w:t>groundwater</w:t>
      </w:r>
      <w:r w:rsidRPr="00CF3A65">
        <w:rPr>
          <w:lang w:eastAsia="en-AU"/>
        </w:rPr>
        <w:t xml:space="preserve"> </w:t>
      </w:r>
      <w:r w:rsidRPr="00C07AA4">
        <w:rPr>
          <w:lang w:eastAsia="en-AU"/>
        </w:rPr>
        <w:t>measurement criteria</w:t>
      </w:r>
      <w:r w:rsidRPr="00CF3A65">
        <w:rPr>
          <w:lang w:eastAsia="en-AU"/>
        </w:rPr>
        <w:t xml:space="preserve"> stated in the Code to be included in the EMP and, </w:t>
      </w:r>
      <w:r w:rsidR="001841DF" w:rsidRPr="00C07AA4">
        <w:rPr>
          <w:lang w:eastAsia="en-AU"/>
        </w:rPr>
        <w:t>interest holder</w:t>
      </w:r>
      <w:r w:rsidR="008A59D8">
        <w:rPr>
          <w:lang w:eastAsia="en-AU"/>
        </w:rPr>
        <w:t>s must</w:t>
      </w:r>
      <w:r w:rsidRPr="00CF3A65">
        <w:rPr>
          <w:lang w:eastAsia="en-AU"/>
        </w:rPr>
        <w:t xml:space="preserve"> establish</w:t>
      </w:r>
      <w:r w:rsidR="00BB1509">
        <w:rPr>
          <w:lang w:eastAsia="en-AU"/>
        </w:rPr>
        <w:t xml:space="preserve"> their own</w:t>
      </w:r>
      <w:r w:rsidRPr="00CF3A65">
        <w:rPr>
          <w:lang w:eastAsia="en-AU"/>
        </w:rPr>
        <w:t xml:space="preserve"> </w:t>
      </w:r>
      <w:r w:rsidRPr="00C07AA4">
        <w:rPr>
          <w:lang w:eastAsia="en-AU"/>
        </w:rPr>
        <w:t>measurement criteria</w:t>
      </w:r>
      <w:r w:rsidRPr="00CF3A65">
        <w:rPr>
          <w:lang w:eastAsia="en-AU"/>
        </w:rPr>
        <w:t xml:space="preserve"> that demonstrate that the </w:t>
      </w:r>
      <w:r w:rsidR="00E6200E">
        <w:rPr>
          <w:lang w:eastAsia="en-AU"/>
        </w:rPr>
        <w:t>remaining</w:t>
      </w:r>
      <w:r w:rsidRPr="00CF3A65">
        <w:rPr>
          <w:lang w:eastAsia="en-AU"/>
        </w:rPr>
        <w:t xml:space="preserve"> </w:t>
      </w:r>
      <w:r w:rsidR="000A3857" w:rsidRPr="00C07AA4">
        <w:rPr>
          <w:lang w:eastAsia="en-AU"/>
        </w:rPr>
        <w:t>environmental outcomes</w:t>
      </w:r>
      <w:r w:rsidR="009843DC">
        <w:rPr>
          <w:lang w:eastAsia="en-AU"/>
        </w:rPr>
        <w:t xml:space="preserve"> and </w:t>
      </w:r>
      <w:r w:rsidR="001A167D" w:rsidRPr="00D85A8A">
        <w:rPr>
          <w:lang w:eastAsia="en-AU"/>
        </w:rPr>
        <w:t>environmental performance standard</w:t>
      </w:r>
      <w:r w:rsidRPr="00CF3A65">
        <w:rPr>
          <w:lang w:eastAsia="en-AU"/>
        </w:rPr>
        <w:t xml:space="preserve">s are being met. </w:t>
      </w:r>
    </w:p>
    <w:p w14:paraId="6D1A3949" w14:textId="33B47BCA" w:rsidR="0041285A" w:rsidRPr="0041285A" w:rsidRDefault="00CF3A65" w:rsidP="0041285A">
      <w:pPr>
        <w:rPr>
          <w:lang w:eastAsia="en-AU"/>
        </w:rPr>
      </w:pPr>
      <w:r w:rsidRPr="00CF3A65">
        <w:rPr>
          <w:lang w:eastAsia="en-AU"/>
        </w:rPr>
        <w:t xml:space="preserve">Accordingly, the </w:t>
      </w:r>
      <w:r w:rsidR="001841DF" w:rsidRPr="00C07AA4">
        <w:rPr>
          <w:lang w:eastAsia="en-AU"/>
        </w:rPr>
        <w:t>interest holder</w:t>
      </w:r>
      <w:r w:rsidRPr="00CF3A65">
        <w:rPr>
          <w:lang w:eastAsia="en-AU"/>
        </w:rPr>
        <w:t xml:space="preserve"> must keep all records generated in </w:t>
      </w:r>
      <w:r w:rsidR="009007A0">
        <w:rPr>
          <w:lang w:eastAsia="en-AU"/>
        </w:rPr>
        <w:t>developing and</w:t>
      </w:r>
      <w:r w:rsidRPr="00CF3A65">
        <w:rPr>
          <w:lang w:eastAsia="en-AU"/>
        </w:rPr>
        <w:t xml:space="preserve"> applying </w:t>
      </w:r>
      <w:r w:rsidRPr="00C07AA4">
        <w:rPr>
          <w:lang w:eastAsia="en-AU"/>
        </w:rPr>
        <w:t>measurement criteria</w:t>
      </w:r>
      <w:r w:rsidRPr="009F326F">
        <w:rPr>
          <w:bCs/>
          <w:lang w:eastAsia="en-AU"/>
        </w:rPr>
        <w:t xml:space="preserve"> for the </w:t>
      </w:r>
      <w:r w:rsidRPr="00C07AA4">
        <w:rPr>
          <w:lang w:eastAsia="en-AU"/>
        </w:rPr>
        <w:t>regulated activit</w:t>
      </w:r>
      <w:r w:rsidR="00C132B7" w:rsidRPr="00C07AA4">
        <w:rPr>
          <w:lang w:eastAsia="en-AU"/>
        </w:rPr>
        <w:t>ies</w:t>
      </w:r>
      <w:r w:rsidR="00C132B7">
        <w:rPr>
          <w:lang w:eastAsia="en-AU"/>
        </w:rPr>
        <w:t xml:space="preserve"> specified in the plan</w:t>
      </w:r>
      <w:r w:rsidRPr="00CF3A65">
        <w:rPr>
          <w:lang w:eastAsia="en-AU"/>
        </w:rPr>
        <w:t>.</w:t>
      </w:r>
      <w:r w:rsidR="00E44352">
        <w:rPr>
          <w:lang w:eastAsia="en-AU"/>
        </w:rPr>
        <w:t xml:space="preserve"> This includes but is not limited to the registers detailed in sections </w:t>
      </w:r>
      <w:r w:rsidR="00E44352">
        <w:rPr>
          <w:lang w:eastAsia="en-AU"/>
        </w:rPr>
        <w:fldChar w:fldCharType="begin"/>
      </w:r>
      <w:r w:rsidR="00E44352">
        <w:rPr>
          <w:lang w:eastAsia="en-AU"/>
        </w:rPr>
        <w:instrText xml:space="preserve"> REF _Ref233795959 \r \h </w:instrText>
      </w:r>
      <w:r w:rsidR="00E44352">
        <w:rPr>
          <w:lang w:eastAsia="en-AU"/>
        </w:rPr>
      </w:r>
      <w:r w:rsidR="00E44352">
        <w:rPr>
          <w:lang w:eastAsia="en-AU"/>
        </w:rPr>
        <w:fldChar w:fldCharType="separate"/>
      </w:r>
      <w:r w:rsidR="00F06F52">
        <w:rPr>
          <w:lang w:eastAsia="en-AU"/>
        </w:rPr>
        <w:t>6.3.1</w:t>
      </w:r>
      <w:r w:rsidR="00E44352">
        <w:rPr>
          <w:lang w:eastAsia="en-AU"/>
        </w:rPr>
        <w:fldChar w:fldCharType="end"/>
      </w:r>
      <w:r w:rsidR="00E44352">
        <w:rPr>
          <w:lang w:eastAsia="en-AU"/>
        </w:rPr>
        <w:t xml:space="preserve"> to </w:t>
      </w:r>
      <w:r w:rsidR="00E44352">
        <w:rPr>
          <w:lang w:eastAsia="en-AU"/>
        </w:rPr>
        <w:fldChar w:fldCharType="begin"/>
      </w:r>
      <w:r w:rsidR="00E44352">
        <w:rPr>
          <w:lang w:eastAsia="en-AU"/>
        </w:rPr>
        <w:instrText xml:space="preserve"> REF _Ref233795961 \r \h </w:instrText>
      </w:r>
      <w:r w:rsidR="00E44352">
        <w:rPr>
          <w:lang w:eastAsia="en-AU"/>
        </w:rPr>
      </w:r>
      <w:r w:rsidR="00E44352">
        <w:rPr>
          <w:lang w:eastAsia="en-AU"/>
        </w:rPr>
        <w:fldChar w:fldCharType="separate"/>
      </w:r>
      <w:r w:rsidR="00F06F52">
        <w:rPr>
          <w:lang w:eastAsia="en-AU"/>
        </w:rPr>
        <w:t>6.3.3</w:t>
      </w:r>
      <w:r w:rsidR="00E44352">
        <w:rPr>
          <w:lang w:eastAsia="en-AU"/>
        </w:rPr>
        <w:fldChar w:fldCharType="end"/>
      </w:r>
      <w:r w:rsidR="00E44352">
        <w:rPr>
          <w:lang w:eastAsia="en-AU"/>
        </w:rPr>
        <w:t xml:space="preserve"> of this Code.</w:t>
      </w:r>
    </w:p>
    <w:p w14:paraId="18620F99" w14:textId="77777777" w:rsidR="00BC6CE2" w:rsidRDefault="00BC6CE2" w:rsidP="00623543">
      <w:pPr>
        <w:pStyle w:val="Heading3"/>
      </w:pPr>
      <w:bookmarkStart w:id="175" w:name="_Toc233223866"/>
      <w:bookmarkStart w:id="176" w:name="_Ref233795959"/>
      <w:bookmarkStart w:id="177" w:name="_Ref233802186"/>
      <w:bookmarkStart w:id="178" w:name="_Toc234303735"/>
      <w:r>
        <w:t>Spill register</w:t>
      </w:r>
      <w:bookmarkEnd w:id="175"/>
      <w:bookmarkEnd w:id="176"/>
      <w:bookmarkEnd w:id="177"/>
      <w:bookmarkEnd w:id="178"/>
    </w:p>
    <w:p w14:paraId="04FD2C90" w14:textId="77777777" w:rsidR="00BC6CE2" w:rsidRDefault="00BC6CE2" w:rsidP="00766B89">
      <w:pPr>
        <w:spacing w:after="40"/>
        <w:rPr>
          <w:lang w:eastAsia="en-AU"/>
        </w:rPr>
      </w:pPr>
      <w:r>
        <w:rPr>
          <w:lang w:eastAsia="en-AU"/>
        </w:rPr>
        <w:t xml:space="preserve">The </w:t>
      </w:r>
      <w:r w:rsidR="001841DF" w:rsidRPr="00C07AA4">
        <w:rPr>
          <w:lang w:eastAsia="en-AU"/>
        </w:rPr>
        <w:t>interest holder</w:t>
      </w:r>
      <w:r>
        <w:rPr>
          <w:lang w:eastAsia="en-AU"/>
        </w:rPr>
        <w:t xml:space="preserve"> must maintain a spill register for each site where liquid contaminant or </w:t>
      </w:r>
      <w:r w:rsidRPr="00246954">
        <w:rPr>
          <w:bCs/>
        </w:rPr>
        <w:t>hazardous chemicals</w:t>
      </w:r>
      <w:r w:rsidRPr="00C07AA4">
        <w:rPr>
          <w:b/>
        </w:rPr>
        <w:t xml:space="preserve"> </w:t>
      </w:r>
      <w:r>
        <w:rPr>
          <w:lang w:eastAsia="en-AU"/>
        </w:rPr>
        <w:t xml:space="preserve">are stored, handled or used. The </w:t>
      </w:r>
      <w:r w:rsidR="001841DF" w:rsidRPr="00C07AA4">
        <w:rPr>
          <w:lang w:eastAsia="en-AU"/>
        </w:rPr>
        <w:t>interest holder</w:t>
      </w:r>
      <w:r>
        <w:rPr>
          <w:lang w:eastAsia="en-AU"/>
        </w:rPr>
        <w:t xml:space="preserve"> must:</w:t>
      </w:r>
    </w:p>
    <w:p w14:paraId="7FA34AD4" w14:textId="69535A25" w:rsidR="00BC6CE2" w:rsidRPr="00F11A62" w:rsidRDefault="00BC6CE2" w:rsidP="00766B89">
      <w:pPr>
        <w:pStyle w:val="ListParagraph"/>
        <w:numPr>
          <w:ilvl w:val="0"/>
          <w:numId w:val="134"/>
        </w:numPr>
        <w:spacing w:before="0" w:after="80" w:line="259" w:lineRule="auto"/>
        <w:ind w:left="714" w:hanging="357"/>
        <w:textAlignment w:val="baseline"/>
        <w:rPr>
          <w:b w:val="0"/>
          <w:bCs w:val="0"/>
          <w:i w:val="0"/>
          <w:iCs/>
        </w:rPr>
      </w:pPr>
      <w:r w:rsidRPr="00F11A62">
        <w:rPr>
          <w:b w:val="0"/>
          <w:bCs w:val="0"/>
          <w:i w:val="0"/>
          <w:iCs/>
        </w:rPr>
        <w:t xml:space="preserve">record all accidental releases of </w:t>
      </w:r>
      <w:r w:rsidR="00FA056B">
        <w:rPr>
          <w:b w:val="0"/>
          <w:bCs w:val="0"/>
          <w:i w:val="0"/>
          <w:iCs/>
        </w:rPr>
        <w:t xml:space="preserve">any volume </w:t>
      </w:r>
      <w:r w:rsidRPr="00F11A62">
        <w:rPr>
          <w:b w:val="0"/>
          <w:bCs w:val="0"/>
          <w:i w:val="0"/>
          <w:iCs/>
        </w:rPr>
        <w:t xml:space="preserve">of liquid contaminant or </w:t>
      </w:r>
      <w:r w:rsidRPr="00246954">
        <w:rPr>
          <w:b w:val="0"/>
          <w:bCs w:val="0"/>
          <w:i w:val="0"/>
        </w:rPr>
        <w:t>hazardous chemicals</w:t>
      </w:r>
      <w:r w:rsidRPr="00F11A62">
        <w:rPr>
          <w:b w:val="0"/>
          <w:bCs w:val="0"/>
          <w:i w:val="0"/>
          <w:iCs/>
        </w:rPr>
        <w:t xml:space="preserve"> in the spill register</w:t>
      </w:r>
      <w:r w:rsidR="00414B09">
        <w:rPr>
          <w:b w:val="0"/>
          <w:bCs w:val="0"/>
          <w:i w:val="0"/>
          <w:iCs/>
        </w:rPr>
        <w:t>,</w:t>
      </w:r>
    </w:p>
    <w:p w14:paraId="367AA1E6" w14:textId="77777777" w:rsidR="00BC6CE2" w:rsidRPr="00F11A62" w:rsidRDefault="00BC6CE2" w:rsidP="00CC2069">
      <w:pPr>
        <w:pStyle w:val="ListParagraph"/>
        <w:numPr>
          <w:ilvl w:val="0"/>
          <w:numId w:val="134"/>
        </w:numPr>
        <w:spacing w:before="0" w:after="0" w:line="259" w:lineRule="auto"/>
        <w:ind w:left="714" w:hanging="357"/>
        <w:textAlignment w:val="baseline"/>
        <w:rPr>
          <w:b w:val="0"/>
          <w:bCs w:val="0"/>
          <w:i w:val="0"/>
          <w:iCs/>
        </w:rPr>
      </w:pPr>
      <w:r w:rsidRPr="00F11A62">
        <w:rPr>
          <w:b w:val="0"/>
          <w:bCs w:val="0"/>
          <w:i w:val="0"/>
          <w:iCs/>
        </w:rPr>
        <w:t>within 48 hours of the accidental release being identified, the following details must be recorded:</w:t>
      </w:r>
    </w:p>
    <w:p w14:paraId="19A1CA33" w14:textId="3DB626CB" w:rsidR="00BC6CE2" w:rsidRPr="00F11A62" w:rsidRDefault="00BC6CE2" w:rsidP="00DE528B">
      <w:pPr>
        <w:pStyle w:val="ListParagraph"/>
        <w:numPr>
          <w:ilvl w:val="0"/>
          <w:numId w:val="329"/>
        </w:numPr>
        <w:spacing w:before="0" w:after="160" w:line="259" w:lineRule="auto"/>
        <w:contextualSpacing/>
        <w:rPr>
          <w:b w:val="0"/>
          <w:bCs w:val="0"/>
          <w:i w:val="0"/>
          <w:iCs/>
        </w:rPr>
      </w:pPr>
      <w:r w:rsidRPr="00F11A62">
        <w:rPr>
          <w:b w:val="0"/>
          <w:bCs w:val="0"/>
          <w:i w:val="0"/>
          <w:iCs/>
        </w:rPr>
        <w:t xml:space="preserve">the </w:t>
      </w:r>
      <w:r>
        <w:rPr>
          <w:b w:val="0"/>
          <w:bCs w:val="0"/>
          <w:i w:val="0"/>
          <w:iCs/>
        </w:rPr>
        <w:t xml:space="preserve">geographical </w:t>
      </w:r>
      <w:r w:rsidRPr="00F11A62">
        <w:rPr>
          <w:b w:val="0"/>
          <w:bCs w:val="0"/>
          <w:i w:val="0"/>
          <w:iCs/>
        </w:rPr>
        <w:t xml:space="preserve">location </w:t>
      </w:r>
      <w:r>
        <w:rPr>
          <w:b w:val="0"/>
          <w:bCs w:val="0"/>
          <w:i w:val="0"/>
          <w:iCs/>
        </w:rPr>
        <w:t xml:space="preserve">or area </w:t>
      </w:r>
      <w:r w:rsidRPr="00F11A62">
        <w:rPr>
          <w:b w:val="0"/>
          <w:bCs w:val="0"/>
          <w:i w:val="0"/>
          <w:iCs/>
        </w:rPr>
        <w:t>of the accidental release</w:t>
      </w:r>
      <w:r w:rsidR="00414B09">
        <w:rPr>
          <w:b w:val="0"/>
          <w:bCs w:val="0"/>
          <w:i w:val="0"/>
          <w:iCs/>
        </w:rPr>
        <w:t>,</w:t>
      </w:r>
    </w:p>
    <w:p w14:paraId="6ED6D19A" w14:textId="0FFAFC10" w:rsidR="00BC6CE2" w:rsidRPr="00F11A62" w:rsidRDefault="00BC6CE2" w:rsidP="00DE528B">
      <w:pPr>
        <w:pStyle w:val="ListParagraph"/>
        <w:numPr>
          <w:ilvl w:val="0"/>
          <w:numId w:val="329"/>
        </w:numPr>
        <w:spacing w:before="0" w:after="160" w:line="259" w:lineRule="auto"/>
        <w:contextualSpacing/>
        <w:rPr>
          <w:b w:val="0"/>
          <w:bCs w:val="0"/>
          <w:i w:val="0"/>
          <w:iCs/>
        </w:rPr>
      </w:pPr>
      <w:r w:rsidRPr="00F11A62">
        <w:rPr>
          <w:b w:val="0"/>
          <w:bCs w:val="0"/>
          <w:i w:val="0"/>
          <w:iCs/>
        </w:rPr>
        <w:t>the source of the accidental release</w:t>
      </w:r>
      <w:r w:rsidR="00414B09">
        <w:rPr>
          <w:b w:val="0"/>
          <w:bCs w:val="0"/>
          <w:i w:val="0"/>
          <w:iCs/>
        </w:rPr>
        <w:t>,</w:t>
      </w:r>
    </w:p>
    <w:p w14:paraId="4234014C" w14:textId="2AA49BC6" w:rsidR="00BC6CE2" w:rsidRPr="00F11A62" w:rsidRDefault="00BC6CE2" w:rsidP="00DE528B">
      <w:pPr>
        <w:pStyle w:val="ListParagraph"/>
        <w:numPr>
          <w:ilvl w:val="0"/>
          <w:numId w:val="329"/>
        </w:numPr>
        <w:spacing w:before="0" w:after="160" w:line="259" w:lineRule="auto"/>
        <w:contextualSpacing/>
        <w:rPr>
          <w:b w:val="0"/>
          <w:bCs w:val="0"/>
          <w:i w:val="0"/>
          <w:iCs/>
        </w:rPr>
      </w:pPr>
      <w:r w:rsidRPr="00F11A62">
        <w:rPr>
          <w:b w:val="0"/>
          <w:bCs w:val="0"/>
          <w:i w:val="0"/>
          <w:iCs/>
        </w:rPr>
        <w:t>how the accidental release was identified</w:t>
      </w:r>
      <w:r w:rsidR="00414B09">
        <w:rPr>
          <w:b w:val="0"/>
          <w:bCs w:val="0"/>
          <w:i w:val="0"/>
          <w:iCs/>
        </w:rPr>
        <w:t>,</w:t>
      </w:r>
    </w:p>
    <w:p w14:paraId="6022A04B" w14:textId="07F8C9FC" w:rsidR="00BC6CE2" w:rsidRPr="00F11A62" w:rsidRDefault="00BC6CE2" w:rsidP="00DE528B">
      <w:pPr>
        <w:pStyle w:val="ListParagraph"/>
        <w:numPr>
          <w:ilvl w:val="0"/>
          <w:numId w:val="329"/>
        </w:numPr>
        <w:spacing w:before="0" w:after="160" w:line="259" w:lineRule="auto"/>
        <w:contextualSpacing/>
        <w:rPr>
          <w:b w:val="0"/>
          <w:bCs w:val="0"/>
          <w:i w:val="0"/>
          <w:iCs/>
        </w:rPr>
      </w:pPr>
      <w:r w:rsidRPr="00F11A62">
        <w:rPr>
          <w:b w:val="0"/>
          <w:bCs w:val="0"/>
          <w:i w:val="0"/>
          <w:iCs/>
        </w:rPr>
        <w:t xml:space="preserve">the liquid contaminant or </w:t>
      </w:r>
      <w:r w:rsidRPr="00246954">
        <w:rPr>
          <w:b w:val="0"/>
          <w:bCs w:val="0"/>
          <w:i w:val="0"/>
        </w:rPr>
        <w:t>hazardous chemical</w:t>
      </w:r>
      <w:r w:rsidRPr="00F11A62">
        <w:rPr>
          <w:b w:val="0"/>
          <w:bCs w:val="0"/>
          <w:i w:val="0"/>
          <w:iCs/>
        </w:rPr>
        <w:t xml:space="preserve"> released</w:t>
      </w:r>
      <w:r w:rsidR="00414B09">
        <w:rPr>
          <w:b w:val="0"/>
          <w:bCs w:val="0"/>
          <w:i w:val="0"/>
          <w:iCs/>
        </w:rPr>
        <w:t>,</w:t>
      </w:r>
    </w:p>
    <w:p w14:paraId="2B6C355D" w14:textId="6E696DDC" w:rsidR="00BC6CE2" w:rsidRPr="00F11A62" w:rsidRDefault="00BC6CE2" w:rsidP="00DE528B">
      <w:pPr>
        <w:pStyle w:val="ListParagraph"/>
        <w:numPr>
          <w:ilvl w:val="0"/>
          <w:numId w:val="329"/>
        </w:numPr>
        <w:spacing w:before="0" w:after="160" w:line="259" w:lineRule="auto"/>
        <w:contextualSpacing/>
        <w:rPr>
          <w:b w:val="0"/>
          <w:bCs w:val="0"/>
          <w:i w:val="0"/>
          <w:iCs/>
        </w:rPr>
      </w:pPr>
      <w:r w:rsidRPr="00F11A62">
        <w:rPr>
          <w:b w:val="0"/>
          <w:bCs w:val="0"/>
          <w:i w:val="0"/>
          <w:iCs/>
        </w:rPr>
        <w:t xml:space="preserve">whether the accidental release is a </w:t>
      </w:r>
      <w:r w:rsidR="00844711" w:rsidRPr="00C07AA4">
        <w:rPr>
          <w:b w:val="0"/>
          <w:i w:val="0"/>
        </w:rPr>
        <w:t>recordable incident</w:t>
      </w:r>
      <w:r w:rsidR="00414B09">
        <w:rPr>
          <w:b w:val="0"/>
          <w:i w:val="0"/>
        </w:rPr>
        <w:t>,</w:t>
      </w:r>
      <w:r w:rsidR="009C0AD9">
        <w:rPr>
          <w:b w:val="0"/>
          <w:i w:val="0"/>
        </w:rPr>
        <w:t xml:space="preserve"> and</w:t>
      </w:r>
    </w:p>
    <w:p w14:paraId="7147FBA3" w14:textId="553EE404" w:rsidR="00BC6CE2" w:rsidRPr="00F11A62" w:rsidRDefault="00BC6CE2" w:rsidP="00766B89">
      <w:pPr>
        <w:pStyle w:val="ListParagraph"/>
        <w:numPr>
          <w:ilvl w:val="0"/>
          <w:numId w:val="329"/>
        </w:numPr>
        <w:spacing w:before="0" w:after="80" w:line="259" w:lineRule="auto"/>
        <w:ind w:left="1434" w:hanging="357"/>
        <w:rPr>
          <w:b w:val="0"/>
          <w:bCs w:val="0"/>
          <w:i w:val="0"/>
          <w:iCs/>
        </w:rPr>
      </w:pPr>
      <w:r w:rsidRPr="00F11A62">
        <w:rPr>
          <w:b w:val="0"/>
          <w:bCs w:val="0"/>
          <w:i w:val="0"/>
          <w:iCs/>
        </w:rPr>
        <w:t xml:space="preserve">whether the accidental release is a </w:t>
      </w:r>
      <w:r w:rsidR="00844711" w:rsidRPr="00C07AA4">
        <w:rPr>
          <w:b w:val="0"/>
          <w:i w:val="0"/>
        </w:rPr>
        <w:t>reportable incident</w:t>
      </w:r>
      <w:r w:rsidR="007D2FB8">
        <w:rPr>
          <w:b w:val="0"/>
          <w:bCs w:val="0"/>
          <w:i w:val="0"/>
          <w:iCs/>
        </w:rPr>
        <w:t>.</w:t>
      </w:r>
    </w:p>
    <w:p w14:paraId="718D87A9" w14:textId="77777777" w:rsidR="00BC6CE2" w:rsidRPr="00F11A62" w:rsidRDefault="00BC6CE2" w:rsidP="00CC2069">
      <w:pPr>
        <w:pStyle w:val="ListParagraph"/>
        <w:numPr>
          <w:ilvl w:val="0"/>
          <w:numId w:val="134"/>
        </w:numPr>
        <w:spacing w:before="0" w:after="0" w:line="259" w:lineRule="auto"/>
        <w:ind w:left="714" w:hanging="357"/>
        <w:textAlignment w:val="baseline"/>
        <w:rPr>
          <w:b w:val="0"/>
          <w:bCs w:val="0"/>
          <w:i w:val="0"/>
          <w:iCs/>
        </w:rPr>
      </w:pPr>
      <w:r w:rsidRPr="00F11A62">
        <w:rPr>
          <w:b w:val="0"/>
          <w:bCs w:val="0"/>
          <w:i w:val="0"/>
          <w:iCs/>
        </w:rPr>
        <w:t>within 28 days of the accidental release being identified, the following details must be recorded:</w:t>
      </w:r>
    </w:p>
    <w:p w14:paraId="5D9A4A84" w14:textId="5DA87C4B" w:rsidR="00BC6CE2" w:rsidRPr="00F11A62" w:rsidRDefault="00BC6CE2" w:rsidP="00DE528B">
      <w:pPr>
        <w:pStyle w:val="ListParagraph"/>
        <w:numPr>
          <w:ilvl w:val="0"/>
          <w:numId w:val="321"/>
        </w:numPr>
        <w:spacing w:before="0" w:after="160" w:line="259" w:lineRule="auto"/>
        <w:contextualSpacing/>
        <w:rPr>
          <w:b w:val="0"/>
          <w:bCs w:val="0"/>
          <w:i w:val="0"/>
          <w:iCs/>
        </w:rPr>
      </w:pPr>
      <w:r w:rsidRPr="00F11A62">
        <w:rPr>
          <w:b w:val="0"/>
          <w:bCs w:val="0"/>
          <w:i w:val="0"/>
          <w:iCs/>
        </w:rPr>
        <w:t>remedial action taken to mitigate the impacts of the release</w:t>
      </w:r>
      <w:r w:rsidR="00414B09">
        <w:rPr>
          <w:b w:val="0"/>
          <w:bCs w:val="0"/>
          <w:i w:val="0"/>
          <w:iCs/>
        </w:rPr>
        <w:t>,</w:t>
      </w:r>
    </w:p>
    <w:p w14:paraId="032987FE" w14:textId="23B52E54" w:rsidR="00BC6CE2" w:rsidRPr="00F11A62" w:rsidRDefault="00BC6CE2" w:rsidP="00DE528B">
      <w:pPr>
        <w:pStyle w:val="ListParagraph"/>
        <w:numPr>
          <w:ilvl w:val="0"/>
          <w:numId w:val="321"/>
        </w:numPr>
        <w:spacing w:before="0" w:after="160" w:line="259" w:lineRule="auto"/>
        <w:contextualSpacing/>
        <w:rPr>
          <w:b w:val="0"/>
          <w:bCs w:val="0"/>
          <w:i w:val="0"/>
          <w:iCs/>
        </w:rPr>
      </w:pPr>
      <w:r w:rsidRPr="00F11A62">
        <w:rPr>
          <w:b w:val="0"/>
          <w:bCs w:val="0"/>
          <w:i w:val="0"/>
          <w:iCs/>
        </w:rPr>
        <w:t>the volume of any impacted water removed and how it was disposed of</w:t>
      </w:r>
      <w:r w:rsidR="00326697">
        <w:rPr>
          <w:b w:val="0"/>
          <w:bCs w:val="0"/>
          <w:i w:val="0"/>
          <w:iCs/>
        </w:rPr>
        <w:t xml:space="preserve"> or treated</w:t>
      </w:r>
      <w:r w:rsidR="00414B09">
        <w:rPr>
          <w:b w:val="0"/>
          <w:bCs w:val="0"/>
          <w:i w:val="0"/>
          <w:iCs/>
        </w:rPr>
        <w:t>,</w:t>
      </w:r>
    </w:p>
    <w:p w14:paraId="6B52CD2C" w14:textId="1D499211" w:rsidR="00BC6CE2" w:rsidRPr="00F11A62" w:rsidRDefault="00BC6CE2" w:rsidP="00DE528B">
      <w:pPr>
        <w:pStyle w:val="ListParagraph"/>
        <w:numPr>
          <w:ilvl w:val="0"/>
          <w:numId w:val="321"/>
        </w:numPr>
        <w:spacing w:before="0" w:after="160" w:line="259" w:lineRule="auto"/>
        <w:contextualSpacing/>
        <w:rPr>
          <w:b w:val="0"/>
          <w:bCs w:val="0"/>
          <w:i w:val="0"/>
          <w:iCs/>
        </w:rPr>
      </w:pPr>
      <w:r w:rsidRPr="00F11A62">
        <w:rPr>
          <w:b w:val="0"/>
          <w:bCs w:val="0"/>
          <w:i w:val="0"/>
          <w:iCs/>
        </w:rPr>
        <w:t>the volume of any impacted soil removed:</w:t>
      </w:r>
    </w:p>
    <w:p w14:paraId="62961023" w14:textId="78BF0143" w:rsidR="00BC6CE2" w:rsidRPr="00F11A62" w:rsidRDefault="00BC6CE2" w:rsidP="00884B91">
      <w:pPr>
        <w:pStyle w:val="ListParagraph"/>
        <w:numPr>
          <w:ilvl w:val="5"/>
          <w:numId w:val="357"/>
        </w:numPr>
        <w:spacing w:before="0" w:after="160" w:line="259" w:lineRule="auto"/>
        <w:contextualSpacing/>
        <w:rPr>
          <w:b w:val="0"/>
          <w:bCs w:val="0"/>
          <w:i w:val="0"/>
          <w:iCs/>
        </w:rPr>
      </w:pPr>
      <w:r w:rsidRPr="00F11A62">
        <w:rPr>
          <w:b w:val="0"/>
          <w:bCs w:val="0"/>
          <w:i w:val="0"/>
          <w:iCs/>
        </w:rPr>
        <w:t>how it was disposed of or treated</w:t>
      </w:r>
      <w:r w:rsidR="00414B09">
        <w:rPr>
          <w:b w:val="0"/>
          <w:bCs w:val="0"/>
          <w:i w:val="0"/>
          <w:iCs/>
        </w:rPr>
        <w:t>,</w:t>
      </w:r>
      <w:r w:rsidR="009C0AD9">
        <w:rPr>
          <w:b w:val="0"/>
          <w:bCs w:val="0"/>
          <w:i w:val="0"/>
          <w:iCs/>
        </w:rPr>
        <w:t xml:space="preserve"> and</w:t>
      </w:r>
    </w:p>
    <w:p w14:paraId="31F608ED" w14:textId="52A062BF" w:rsidR="00BC6CE2" w:rsidRPr="00F11A62" w:rsidRDefault="00BC6CE2" w:rsidP="00884B91">
      <w:pPr>
        <w:pStyle w:val="ListParagraph"/>
        <w:numPr>
          <w:ilvl w:val="5"/>
          <w:numId w:val="357"/>
        </w:numPr>
        <w:spacing w:before="0" w:after="160" w:line="259" w:lineRule="auto"/>
        <w:contextualSpacing/>
        <w:rPr>
          <w:b w:val="0"/>
          <w:bCs w:val="0"/>
          <w:i w:val="0"/>
          <w:iCs/>
        </w:rPr>
      </w:pPr>
      <w:r w:rsidRPr="00F11A62">
        <w:rPr>
          <w:b w:val="0"/>
          <w:bCs w:val="0"/>
          <w:i w:val="0"/>
          <w:iCs/>
        </w:rPr>
        <w:t>the depth of any associated excavation</w:t>
      </w:r>
      <w:r w:rsidR="00414B09">
        <w:rPr>
          <w:b w:val="0"/>
          <w:bCs w:val="0"/>
          <w:i w:val="0"/>
          <w:iCs/>
        </w:rPr>
        <w:t>,</w:t>
      </w:r>
    </w:p>
    <w:p w14:paraId="46C12964" w14:textId="6DF91984" w:rsidR="00BC6CE2" w:rsidRPr="00F11A62" w:rsidRDefault="00BC6CE2" w:rsidP="00884B91">
      <w:pPr>
        <w:pStyle w:val="ListParagraph"/>
        <w:numPr>
          <w:ilvl w:val="0"/>
          <w:numId w:val="321"/>
        </w:numPr>
        <w:spacing w:before="0" w:after="160" w:line="259" w:lineRule="auto"/>
        <w:contextualSpacing/>
        <w:rPr>
          <w:b w:val="0"/>
          <w:bCs w:val="0"/>
          <w:i w:val="0"/>
          <w:iCs/>
        </w:rPr>
      </w:pPr>
      <w:r w:rsidRPr="00F11A62">
        <w:rPr>
          <w:b w:val="0"/>
          <w:bCs w:val="0"/>
          <w:i w:val="0"/>
          <w:iCs/>
        </w:rPr>
        <w:t>whether further remedial action is required and the details of that action</w:t>
      </w:r>
      <w:r w:rsidR="00414B09">
        <w:rPr>
          <w:b w:val="0"/>
          <w:bCs w:val="0"/>
          <w:i w:val="0"/>
          <w:iCs/>
        </w:rPr>
        <w:t>,</w:t>
      </w:r>
    </w:p>
    <w:p w14:paraId="6195294F" w14:textId="77777777" w:rsidR="00BC6CE2" w:rsidRPr="00F11A62" w:rsidRDefault="00BC6CE2" w:rsidP="00884B91">
      <w:pPr>
        <w:pStyle w:val="ListParagraph"/>
        <w:numPr>
          <w:ilvl w:val="0"/>
          <w:numId w:val="321"/>
        </w:numPr>
        <w:spacing w:before="0" w:after="160" w:line="259" w:lineRule="auto"/>
        <w:contextualSpacing/>
        <w:rPr>
          <w:b w:val="0"/>
          <w:bCs w:val="0"/>
          <w:i w:val="0"/>
          <w:iCs/>
        </w:rPr>
      </w:pPr>
      <w:r w:rsidRPr="00F11A62">
        <w:rPr>
          <w:b w:val="0"/>
          <w:bCs w:val="0"/>
          <w:i w:val="0"/>
          <w:iCs/>
        </w:rPr>
        <w:t>reference to any investigation taken in regard to the cause of the accidental release</w:t>
      </w:r>
      <w:r w:rsidR="00414B09">
        <w:rPr>
          <w:b w:val="0"/>
          <w:bCs w:val="0"/>
          <w:i w:val="0"/>
          <w:iCs/>
        </w:rPr>
        <w:t>,</w:t>
      </w:r>
      <w:r w:rsidR="009C0AD9">
        <w:rPr>
          <w:b w:val="0"/>
          <w:bCs w:val="0"/>
          <w:i w:val="0"/>
          <w:iCs/>
        </w:rPr>
        <w:t xml:space="preserve"> and</w:t>
      </w:r>
    </w:p>
    <w:p w14:paraId="537B0DF8" w14:textId="6A733A6C" w:rsidR="00BC6CE2" w:rsidRPr="00F11A62" w:rsidRDefault="00BC6CE2" w:rsidP="008E186C">
      <w:pPr>
        <w:pStyle w:val="ListParagraph"/>
        <w:numPr>
          <w:ilvl w:val="0"/>
          <w:numId w:val="321"/>
        </w:numPr>
        <w:spacing w:before="0" w:after="160" w:line="259" w:lineRule="auto"/>
        <w:contextualSpacing/>
        <w:rPr>
          <w:b w:val="0"/>
          <w:bCs w:val="0"/>
          <w:i w:val="0"/>
          <w:iCs/>
        </w:rPr>
      </w:pPr>
      <w:r w:rsidRPr="00F11A62">
        <w:rPr>
          <w:b w:val="0"/>
          <w:bCs w:val="0"/>
          <w:i w:val="0"/>
          <w:iCs/>
        </w:rPr>
        <w:t>the corrective actions taken or proposed to be taken to prevent recurrence of an incident of a similar nature</w:t>
      </w:r>
      <w:r w:rsidR="007D2FB8">
        <w:rPr>
          <w:b w:val="0"/>
          <w:bCs w:val="0"/>
          <w:i w:val="0"/>
          <w:iCs/>
        </w:rPr>
        <w:t>.</w:t>
      </w:r>
    </w:p>
    <w:p w14:paraId="498F6790" w14:textId="77777777" w:rsidR="000C5BD5" w:rsidRDefault="000C5BD5" w:rsidP="00623543">
      <w:pPr>
        <w:pStyle w:val="Heading3"/>
      </w:pPr>
      <w:bookmarkStart w:id="179" w:name="_Toc233223867"/>
      <w:bookmarkStart w:id="180" w:name="_Toc234303736"/>
      <w:r>
        <w:t>Register of activities in wetland and riparian areas</w:t>
      </w:r>
      <w:bookmarkEnd w:id="179"/>
      <w:bookmarkEnd w:id="180"/>
    </w:p>
    <w:p w14:paraId="1D84D39C" w14:textId="026EA6D8" w:rsidR="000C5BD5" w:rsidRDefault="000C5BD5" w:rsidP="00766B89">
      <w:pPr>
        <w:spacing w:after="40"/>
        <w:rPr>
          <w:lang w:eastAsia="en-AU"/>
        </w:rPr>
      </w:pPr>
      <w:r>
        <w:rPr>
          <w:lang w:eastAsia="en-AU"/>
        </w:rPr>
        <w:t xml:space="preserve">A register must be kept of all </w:t>
      </w:r>
      <w:r w:rsidR="00AC3443" w:rsidRPr="00C07AA4">
        <w:rPr>
          <w:lang w:eastAsia="en-AU"/>
        </w:rPr>
        <w:t>linear infrastructure</w:t>
      </w:r>
      <w:r>
        <w:rPr>
          <w:lang w:eastAsia="en-AU"/>
        </w:rPr>
        <w:t xml:space="preserve"> construction and maintenance activities in wetland and riparian areas which must include:</w:t>
      </w:r>
    </w:p>
    <w:p w14:paraId="0BB6C86A" w14:textId="38EDFC82" w:rsidR="000C5BD5" w:rsidRPr="006A33B7" w:rsidRDefault="00F5036B" w:rsidP="00766B89">
      <w:pPr>
        <w:pStyle w:val="ListParagraph"/>
        <w:numPr>
          <w:ilvl w:val="0"/>
          <w:numId w:val="62"/>
        </w:numPr>
        <w:spacing w:before="0" w:after="80" w:line="259" w:lineRule="auto"/>
        <w:ind w:left="714" w:hanging="357"/>
        <w:textAlignment w:val="baseline"/>
        <w:rPr>
          <w:b w:val="0"/>
          <w:bCs w:val="0"/>
          <w:i w:val="0"/>
          <w:iCs/>
        </w:rPr>
      </w:pPr>
      <w:r>
        <w:rPr>
          <w:b w:val="0"/>
          <w:bCs w:val="0"/>
          <w:i w:val="0"/>
          <w:iCs/>
        </w:rPr>
        <w:t>l</w:t>
      </w:r>
      <w:r w:rsidR="000C5BD5" w:rsidRPr="006A33B7">
        <w:rPr>
          <w:b w:val="0"/>
          <w:bCs w:val="0"/>
          <w:i w:val="0"/>
          <w:iCs/>
        </w:rPr>
        <w:t>ocation of the activity and watercourse name</w:t>
      </w:r>
      <w:r>
        <w:rPr>
          <w:b w:val="0"/>
          <w:bCs w:val="0"/>
          <w:i w:val="0"/>
          <w:iCs/>
        </w:rPr>
        <w:t>,</w:t>
      </w:r>
    </w:p>
    <w:p w14:paraId="7E333B95" w14:textId="33FED2B0" w:rsidR="000C5BD5" w:rsidRPr="006A33B7" w:rsidRDefault="00F5036B" w:rsidP="00766B89">
      <w:pPr>
        <w:pStyle w:val="ListParagraph"/>
        <w:numPr>
          <w:ilvl w:val="0"/>
          <w:numId w:val="62"/>
        </w:numPr>
        <w:spacing w:before="0" w:after="80" w:line="259" w:lineRule="auto"/>
        <w:ind w:left="714" w:hanging="357"/>
        <w:textAlignment w:val="baseline"/>
        <w:rPr>
          <w:b w:val="0"/>
          <w:bCs w:val="0"/>
          <w:i w:val="0"/>
          <w:iCs/>
        </w:rPr>
      </w:pPr>
      <w:r>
        <w:rPr>
          <w:b w:val="0"/>
          <w:bCs w:val="0"/>
          <w:i w:val="0"/>
          <w:iCs/>
        </w:rPr>
        <w:t>e</w:t>
      </w:r>
      <w:r w:rsidR="000C5BD5" w:rsidRPr="006A33B7">
        <w:rPr>
          <w:b w:val="0"/>
          <w:bCs w:val="0"/>
          <w:i w:val="0"/>
          <w:iCs/>
        </w:rPr>
        <w:t xml:space="preserve">stimated flow rate of surface </w:t>
      </w:r>
      <w:r w:rsidR="00860370" w:rsidRPr="006A33B7">
        <w:rPr>
          <w:b w:val="0"/>
          <w:bCs w:val="0"/>
          <w:i w:val="0"/>
          <w:iCs/>
        </w:rPr>
        <w:t>water</w:t>
      </w:r>
      <w:r w:rsidR="00680804">
        <w:rPr>
          <w:b w:val="0"/>
          <w:bCs w:val="0"/>
          <w:i w:val="0"/>
          <w:iCs/>
        </w:rPr>
        <w:t xml:space="preserve"> </w:t>
      </w:r>
      <w:r w:rsidR="00860370" w:rsidRPr="006A33B7">
        <w:rPr>
          <w:b w:val="0"/>
          <w:bCs w:val="0"/>
          <w:i w:val="0"/>
          <w:iCs/>
        </w:rPr>
        <w:t>logged</w:t>
      </w:r>
      <w:r w:rsidR="00983855">
        <w:rPr>
          <w:b w:val="0"/>
          <w:bCs w:val="0"/>
          <w:i w:val="0"/>
          <w:iCs/>
        </w:rPr>
        <w:t xml:space="preserve"> at the same time daily commencing one week prior to the activity and concluding one week after</w:t>
      </w:r>
      <w:r w:rsidR="000C5BD5" w:rsidRPr="006A33B7">
        <w:rPr>
          <w:b w:val="0"/>
          <w:bCs w:val="0"/>
          <w:i w:val="0"/>
          <w:iCs/>
        </w:rPr>
        <w:t xml:space="preserve"> the </w:t>
      </w:r>
      <w:r w:rsidR="001179D6">
        <w:rPr>
          <w:b w:val="0"/>
          <w:bCs w:val="0"/>
          <w:i w:val="0"/>
          <w:iCs/>
        </w:rPr>
        <w:t xml:space="preserve">construction </w:t>
      </w:r>
      <w:r w:rsidR="000C5BD5" w:rsidRPr="006A33B7">
        <w:rPr>
          <w:b w:val="0"/>
          <w:bCs w:val="0"/>
          <w:i w:val="0"/>
          <w:iCs/>
        </w:rPr>
        <w:t>activity</w:t>
      </w:r>
      <w:r>
        <w:rPr>
          <w:b w:val="0"/>
          <w:bCs w:val="0"/>
          <w:i w:val="0"/>
          <w:iCs/>
        </w:rPr>
        <w:t>,</w:t>
      </w:r>
      <w:r w:rsidR="00E94849">
        <w:rPr>
          <w:b w:val="0"/>
          <w:bCs w:val="0"/>
          <w:i w:val="0"/>
          <w:iCs/>
        </w:rPr>
        <w:t xml:space="preserve"> and</w:t>
      </w:r>
    </w:p>
    <w:p w14:paraId="0E81C25C" w14:textId="553EEA84" w:rsidR="000C5BD5" w:rsidRPr="006A33B7" w:rsidRDefault="00F5036B" w:rsidP="00766B89">
      <w:pPr>
        <w:pStyle w:val="ListParagraph"/>
        <w:numPr>
          <w:ilvl w:val="0"/>
          <w:numId w:val="62"/>
        </w:numPr>
        <w:spacing w:before="0" w:after="160" w:line="259" w:lineRule="auto"/>
        <w:ind w:left="714" w:hanging="357"/>
        <w:contextualSpacing/>
        <w:textAlignment w:val="baseline"/>
        <w:rPr>
          <w:b w:val="0"/>
          <w:bCs w:val="0"/>
          <w:i w:val="0"/>
          <w:iCs/>
        </w:rPr>
      </w:pPr>
      <w:r>
        <w:rPr>
          <w:b w:val="0"/>
          <w:bCs w:val="0"/>
          <w:i w:val="0"/>
          <w:iCs/>
        </w:rPr>
        <w:t>d</w:t>
      </w:r>
      <w:r w:rsidR="000C5BD5" w:rsidRPr="006A33B7">
        <w:rPr>
          <w:b w:val="0"/>
          <w:bCs w:val="0"/>
          <w:i w:val="0"/>
          <w:iCs/>
        </w:rPr>
        <w:t>ates and duration of works</w:t>
      </w:r>
      <w:r w:rsidR="000C1A70">
        <w:rPr>
          <w:b w:val="0"/>
          <w:bCs w:val="0"/>
          <w:i w:val="0"/>
          <w:iCs/>
        </w:rPr>
        <w:t>.</w:t>
      </w:r>
    </w:p>
    <w:p w14:paraId="65BFEFBF" w14:textId="49E2A133" w:rsidR="00682C73" w:rsidRDefault="00682C73" w:rsidP="00623543">
      <w:pPr>
        <w:pStyle w:val="Heading3"/>
      </w:pPr>
      <w:bookmarkStart w:id="181" w:name="_Ref233202228"/>
      <w:bookmarkStart w:id="182" w:name="_Ref233202243"/>
      <w:bookmarkStart w:id="183" w:name="_Toc233223868"/>
      <w:bookmarkStart w:id="184" w:name="_Ref233795961"/>
      <w:bookmarkStart w:id="185" w:name="_Ref233799801"/>
      <w:bookmarkStart w:id="186" w:name="_Toc234303737"/>
      <w:r w:rsidRPr="007E369B">
        <w:t xml:space="preserve">Greenhouse gas emissions </w:t>
      </w:r>
      <w:r w:rsidR="00391B46">
        <w:t>regulation</w:t>
      </w:r>
      <w:bookmarkEnd w:id="181"/>
      <w:bookmarkEnd w:id="182"/>
      <w:bookmarkEnd w:id="183"/>
      <w:r w:rsidR="0065484C">
        <w:t xml:space="preserve"> and register</w:t>
      </w:r>
      <w:bookmarkEnd w:id="184"/>
      <w:bookmarkEnd w:id="185"/>
      <w:bookmarkEnd w:id="186"/>
    </w:p>
    <w:p w14:paraId="5FB3C243" w14:textId="77777777" w:rsidR="00415E8E" w:rsidRDefault="00415E8E" w:rsidP="00415E8E">
      <w:pPr>
        <w:pStyle w:val="Heading4"/>
      </w:pPr>
      <w:bookmarkStart w:id="187" w:name="_Toc233299739"/>
      <w:r>
        <w:t>Definitions</w:t>
      </w:r>
      <w:bookmarkEnd w:id="187"/>
    </w:p>
    <w:p w14:paraId="73293EE5" w14:textId="7D250F24" w:rsidR="00415E8E" w:rsidRDefault="00415E8E" w:rsidP="00B6095C">
      <w:pPr>
        <w:rPr>
          <w:iCs/>
        </w:rPr>
      </w:pPr>
      <w:r>
        <w:rPr>
          <w:iCs/>
        </w:rPr>
        <w:t xml:space="preserve">In this section </w:t>
      </w:r>
      <w:r w:rsidR="006F74CF">
        <w:rPr>
          <w:iCs/>
        </w:rPr>
        <w:fldChar w:fldCharType="begin"/>
      </w:r>
      <w:r w:rsidR="006F74CF">
        <w:rPr>
          <w:iCs/>
        </w:rPr>
        <w:instrText xml:space="preserve"> REF _Ref233799801 \r \h </w:instrText>
      </w:r>
      <w:r w:rsidR="006F74CF">
        <w:rPr>
          <w:iCs/>
        </w:rPr>
      </w:r>
      <w:r w:rsidR="006F74CF">
        <w:rPr>
          <w:iCs/>
        </w:rPr>
        <w:fldChar w:fldCharType="separate"/>
      </w:r>
      <w:r w:rsidR="00F06F52">
        <w:rPr>
          <w:iCs/>
        </w:rPr>
        <w:t>6.3.3</w:t>
      </w:r>
      <w:r w:rsidR="006F74CF">
        <w:rPr>
          <w:iCs/>
        </w:rPr>
        <w:fldChar w:fldCharType="end"/>
      </w:r>
      <w:r>
        <w:rPr>
          <w:iCs/>
        </w:rPr>
        <w:t xml:space="preserve"> the following terms mean:</w:t>
      </w:r>
    </w:p>
    <w:p w14:paraId="105EC411" w14:textId="52BDEB76" w:rsidR="00415E8E" w:rsidRPr="00B6095C" w:rsidRDefault="00415E8E" w:rsidP="00B6095C">
      <w:pPr>
        <w:textAlignment w:val="baseline"/>
        <w:rPr>
          <w:rFonts w:eastAsia="Times New Roman" w:cs="Calibri Light"/>
        </w:rPr>
      </w:pPr>
      <w:r>
        <w:rPr>
          <w:b/>
          <w:bCs/>
          <w:i/>
          <w:iCs/>
        </w:rPr>
        <w:t>activity</w:t>
      </w:r>
      <w:r>
        <w:t xml:space="preserve"> has the same meaning as </w:t>
      </w:r>
      <w:r w:rsidRPr="002669B4">
        <w:t>in s</w:t>
      </w:r>
      <w:r>
        <w:t>ection</w:t>
      </w:r>
      <w:r w:rsidRPr="002669B4">
        <w:t xml:space="preserve"> 7</w:t>
      </w:r>
      <w:r>
        <w:t xml:space="preserve"> of the </w:t>
      </w:r>
      <w:r w:rsidR="00B006FB" w:rsidRPr="00722C2C">
        <w:rPr>
          <w:i/>
          <w:iCs/>
        </w:rPr>
        <w:t xml:space="preserve">National Greenhouse and Energy Reporting Act 2007 </w:t>
      </w:r>
      <w:r w:rsidR="00B006FB" w:rsidRPr="000D59C5">
        <w:t>(Cth)</w:t>
      </w:r>
      <w:r w:rsidR="00B006FB">
        <w:rPr>
          <w:i/>
          <w:iCs/>
        </w:rPr>
        <w:t xml:space="preserve"> </w:t>
      </w:r>
      <w:r w:rsidR="00B006FB" w:rsidRPr="00B006FB">
        <w:t>(</w:t>
      </w:r>
      <w:r w:rsidR="008221B2">
        <w:t>NGER</w:t>
      </w:r>
      <w:r>
        <w:t xml:space="preserve"> Act</w:t>
      </w:r>
      <w:r w:rsidR="00B006FB">
        <w:t>)</w:t>
      </w:r>
      <w:r w:rsidR="008221B2">
        <w:t xml:space="preserve"> </w:t>
      </w:r>
    </w:p>
    <w:p w14:paraId="1E9470CE" w14:textId="02E4F47E" w:rsidR="00415E8E" w:rsidRPr="00B6095C" w:rsidRDefault="00415E8E" w:rsidP="00B6095C">
      <w:pPr>
        <w:textAlignment w:val="baseline"/>
      </w:pPr>
      <w:r>
        <w:rPr>
          <w:rFonts w:eastAsia="Times New Roman" w:cs="Calibri Light"/>
          <w:b/>
          <w:bCs/>
          <w:i/>
        </w:rPr>
        <w:t>facility</w:t>
      </w:r>
      <w:r>
        <w:t xml:space="preserve"> has the same meaning as in </w:t>
      </w:r>
      <w:r w:rsidRPr="00BB296C">
        <w:t>s</w:t>
      </w:r>
      <w:r>
        <w:t>ection</w:t>
      </w:r>
      <w:r w:rsidRPr="00BB296C">
        <w:t xml:space="preserve"> 9</w:t>
      </w:r>
      <w:r>
        <w:t xml:space="preserve"> of the </w:t>
      </w:r>
      <w:r w:rsidR="008221B2" w:rsidRPr="008221B2">
        <w:t>NGER</w:t>
      </w:r>
      <w:r w:rsidRPr="008221B2">
        <w:t xml:space="preserve"> Act</w:t>
      </w:r>
      <w:r w:rsidRPr="00722C2C">
        <w:rPr>
          <w:i/>
          <w:iCs/>
        </w:rPr>
        <w:t>.</w:t>
      </w:r>
    </w:p>
    <w:p w14:paraId="125890E2" w14:textId="02622C3D" w:rsidR="00415E8E" w:rsidRPr="00B6095C" w:rsidRDefault="00415E8E" w:rsidP="00B6095C">
      <w:pPr>
        <w:textAlignment w:val="baseline"/>
      </w:pPr>
      <w:r>
        <w:rPr>
          <w:b/>
          <w:bCs/>
          <w:i/>
          <w:iCs/>
        </w:rPr>
        <w:t>Safeguard Mechanism</w:t>
      </w:r>
      <w:r>
        <w:t xml:space="preserve"> refers to the regulatory process set out in Part 3H </w:t>
      </w:r>
      <w:r w:rsidR="00B006FB">
        <w:t>of the</w:t>
      </w:r>
      <w:r>
        <w:t xml:space="preserve"> </w:t>
      </w:r>
      <w:r w:rsidR="00B006FB">
        <w:t>NGER</w:t>
      </w:r>
      <w:r>
        <w:t xml:space="preserve"> Act</w:t>
      </w:r>
      <w:r w:rsidR="00B006FB">
        <w:t>.</w:t>
      </w:r>
    </w:p>
    <w:p w14:paraId="3FB86441" w14:textId="77777777" w:rsidR="00415E8E" w:rsidRPr="001C6E66" w:rsidRDefault="00415E8E" w:rsidP="00415E8E">
      <w:r>
        <w:rPr>
          <w:b/>
          <w:bCs/>
          <w:i/>
          <w:iCs/>
        </w:rPr>
        <w:t>source</w:t>
      </w:r>
      <w:r>
        <w:t xml:space="preserve"> has the same meaning as in section </w:t>
      </w:r>
      <w:r w:rsidRPr="00384F6A">
        <w:t>1.10 of</w:t>
      </w:r>
      <w:r>
        <w:t xml:space="preserve"> the </w:t>
      </w:r>
      <w:r w:rsidRPr="00D10C34">
        <w:t>National Greenhouse and Energy Reporting (Measurement) Determination 2008</w:t>
      </w:r>
      <w:r w:rsidRPr="001C6E66">
        <w:rPr>
          <w:i/>
          <w:iCs/>
        </w:rPr>
        <w:t xml:space="preserve"> </w:t>
      </w:r>
      <w:r w:rsidRPr="000D59C5">
        <w:t>(Cth)</w:t>
      </w:r>
      <w:r>
        <w:t>.</w:t>
      </w:r>
    </w:p>
    <w:p w14:paraId="4EAC478B" w14:textId="7DD80926" w:rsidR="00415E8E" w:rsidRDefault="00415E8E" w:rsidP="0004037C">
      <w:pPr>
        <w:pStyle w:val="Heading4"/>
      </w:pPr>
      <w:bookmarkStart w:id="188" w:name="_Toc233299740"/>
      <w:r>
        <w:t xml:space="preserve">Regulation of </w:t>
      </w:r>
      <w:r w:rsidR="00282DDF">
        <w:t>GHG</w:t>
      </w:r>
      <w:r>
        <w:t xml:space="preserve"> emissions in the </w:t>
      </w:r>
      <w:r w:rsidR="001A0480">
        <w:t>NT</w:t>
      </w:r>
      <w:r>
        <w:t xml:space="preserve"> </w:t>
      </w:r>
      <w:bookmarkEnd w:id="188"/>
    </w:p>
    <w:p w14:paraId="4C1208E5" w14:textId="60216D21" w:rsidR="00391B46" w:rsidRDefault="00391B46" w:rsidP="00C3486D">
      <w:pPr>
        <w:rPr>
          <w:iCs/>
        </w:rPr>
      </w:pPr>
      <w:r w:rsidRPr="00391B46">
        <w:rPr>
          <w:iCs/>
        </w:rPr>
        <w:t xml:space="preserve">The </w:t>
      </w:r>
      <w:r w:rsidRPr="00C3486D">
        <w:rPr>
          <w:lang w:eastAsia="en-AU"/>
        </w:rPr>
        <w:t>NGER</w:t>
      </w:r>
      <w:r w:rsidRPr="00391B46">
        <w:rPr>
          <w:iCs/>
        </w:rPr>
        <w:t xml:space="preserve"> Act establishes a framework for Australia’s largest emitters to manage and report on their GHG emissions. This is the Safeguard Mechanism administered by the Clean Energy Regulator.</w:t>
      </w:r>
      <w:r>
        <w:rPr>
          <w:iCs/>
        </w:rPr>
        <w:t xml:space="preserve"> </w:t>
      </w:r>
      <w:r w:rsidRPr="00391B46">
        <w:rPr>
          <w:iCs/>
        </w:rPr>
        <w:t>The Safeguard Mechanism applies to industrial facilities emitting more than 100,000 tCO2-e of scope 1 emissions</w:t>
      </w:r>
      <w:r w:rsidR="009F530B">
        <w:rPr>
          <w:iCs/>
        </w:rPr>
        <w:t xml:space="preserve"> </w:t>
      </w:r>
      <w:r w:rsidRPr="00391B46">
        <w:rPr>
          <w:iCs/>
        </w:rPr>
        <w:t>per year.</w:t>
      </w:r>
      <w:r>
        <w:rPr>
          <w:iCs/>
        </w:rPr>
        <w:t xml:space="preserve"> </w:t>
      </w:r>
      <w:r w:rsidRPr="00391B46">
        <w:rPr>
          <w:iCs/>
        </w:rPr>
        <w:t>Operators of these facilities must ensure their scope 1 emissions remain at or below the baseline, or they may purchase recognised carbon credits to offset any exceedance of the baseline.</w:t>
      </w:r>
      <w:r>
        <w:rPr>
          <w:iCs/>
        </w:rPr>
        <w:t xml:space="preserve"> </w:t>
      </w:r>
    </w:p>
    <w:p w14:paraId="255C3786" w14:textId="725B4C46" w:rsidR="00391B46" w:rsidRDefault="00391B46" w:rsidP="00C3486D">
      <w:pPr>
        <w:rPr>
          <w:iCs/>
        </w:rPr>
      </w:pPr>
      <w:r w:rsidRPr="00391B46">
        <w:rPr>
          <w:iCs/>
        </w:rPr>
        <w:t xml:space="preserve">The Safeguard Mechanism </w:t>
      </w:r>
      <w:r w:rsidRPr="00C3486D">
        <w:rPr>
          <w:lang w:eastAsia="en-AU"/>
        </w:rPr>
        <w:t>include</w:t>
      </w:r>
      <w:r w:rsidR="00407DFE" w:rsidRPr="00C3486D">
        <w:rPr>
          <w:lang w:eastAsia="en-AU"/>
        </w:rPr>
        <w:t>s</w:t>
      </w:r>
      <w:r w:rsidR="00407DFE">
        <w:rPr>
          <w:iCs/>
        </w:rPr>
        <w:t xml:space="preserve"> a</w:t>
      </w:r>
      <w:r w:rsidRPr="00391B46">
        <w:rPr>
          <w:iCs/>
        </w:rPr>
        <w:t xml:space="preserve"> requirement for all new onshore petroleum facilities in the Beetaloo Sub-basin to have net zero scope 1 emissions from entry (i.e. once their annual emissions exceed 100,000 tCO2-e per year). </w:t>
      </w:r>
      <w:r>
        <w:rPr>
          <w:iCs/>
        </w:rPr>
        <w:t>Noting</w:t>
      </w:r>
      <w:r w:rsidRPr="00391B46">
        <w:rPr>
          <w:iCs/>
        </w:rPr>
        <w:t>, all new gas fields supplying gas to an existing Liquefied Natural Gas facility are treated as new facilities and are required to have net zero reservoir emissions from entry</w:t>
      </w:r>
      <w:r>
        <w:rPr>
          <w:iCs/>
        </w:rPr>
        <w:t>.</w:t>
      </w:r>
    </w:p>
    <w:p w14:paraId="471A2C6D" w14:textId="6281D7E8" w:rsidR="0092041C" w:rsidRDefault="0092041C" w:rsidP="00C3486D">
      <w:pPr>
        <w:rPr>
          <w:iCs/>
        </w:rPr>
      </w:pPr>
      <w:r>
        <w:rPr>
          <w:iCs/>
        </w:rPr>
        <w:t xml:space="preserve">Interest </w:t>
      </w:r>
      <w:r w:rsidR="003C4D5A">
        <w:rPr>
          <w:iCs/>
        </w:rPr>
        <w:t xml:space="preserve">holders </w:t>
      </w:r>
      <w:r w:rsidRPr="0070134B">
        <w:rPr>
          <w:iCs/>
        </w:rPr>
        <w:t>should consider referring their</w:t>
      </w:r>
      <w:r>
        <w:rPr>
          <w:iCs/>
        </w:rPr>
        <w:t xml:space="preserve"> </w:t>
      </w:r>
      <w:r w:rsidRPr="00776F42">
        <w:t>activity proposal</w:t>
      </w:r>
      <w:r w:rsidRPr="0070134B">
        <w:rPr>
          <w:iCs/>
        </w:rPr>
        <w:t xml:space="preserve"> to the NT EPA if projected emissions exceed</w:t>
      </w:r>
      <w:r>
        <w:rPr>
          <w:iCs/>
        </w:rPr>
        <w:t xml:space="preserve"> </w:t>
      </w:r>
      <w:r w:rsidRPr="0070134B">
        <w:rPr>
          <w:iCs/>
        </w:rPr>
        <w:t>100,000 tCO₂-e per year.</w:t>
      </w:r>
      <w:r>
        <w:rPr>
          <w:iCs/>
        </w:rPr>
        <w:t xml:space="preserve"> </w:t>
      </w:r>
      <w:r w:rsidRPr="0070134B">
        <w:rPr>
          <w:iCs/>
        </w:rPr>
        <w:t xml:space="preserve">The NT EPA has published guidance for the </w:t>
      </w:r>
      <w:r w:rsidRPr="00403C1F">
        <w:rPr>
          <w:iCs/>
        </w:rPr>
        <w:t xml:space="preserve">Atmospheric </w:t>
      </w:r>
      <w:r w:rsidR="00403C1F" w:rsidRPr="00403C1F">
        <w:rPr>
          <w:iCs/>
        </w:rPr>
        <w:t>Processes</w:t>
      </w:r>
      <w:r w:rsidR="00403C1F" w:rsidRPr="0070134B">
        <w:rPr>
          <w:iCs/>
        </w:rPr>
        <w:t xml:space="preserve"> </w:t>
      </w:r>
      <w:r w:rsidRPr="0070134B">
        <w:rPr>
          <w:iCs/>
        </w:rPr>
        <w:t>environmental factor to provide advice to</w:t>
      </w:r>
      <w:r>
        <w:rPr>
          <w:iCs/>
        </w:rPr>
        <w:t xml:space="preserve"> proponents</w:t>
      </w:r>
      <w:r w:rsidRPr="0070134B">
        <w:rPr>
          <w:iCs/>
        </w:rPr>
        <w:t xml:space="preserve"> on obligations under the </w:t>
      </w:r>
      <w:r w:rsidR="00557696">
        <w:rPr>
          <w:iCs/>
        </w:rPr>
        <w:t>EP</w:t>
      </w:r>
      <w:r w:rsidR="00C056CC">
        <w:t xml:space="preserve"> Act</w:t>
      </w:r>
      <w:r w:rsidRPr="0070134B">
        <w:rPr>
          <w:iCs/>
        </w:rPr>
        <w:t xml:space="preserve">, </w:t>
      </w:r>
      <w:r w:rsidR="003A4136">
        <w:rPr>
          <w:iCs/>
        </w:rPr>
        <w:t xml:space="preserve">including </w:t>
      </w:r>
      <w:r w:rsidRPr="0070134B">
        <w:rPr>
          <w:iCs/>
        </w:rPr>
        <w:t>when to consider referring a proposal based on GHG emissions, and expectations about GHG-related information to include in assessment documents.</w:t>
      </w:r>
      <w:r w:rsidR="00403C1F">
        <w:rPr>
          <w:rStyle w:val="FootnoteReference"/>
          <w:iCs/>
        </w:rPr>
        <w:footnoteReference w:id="35"/>
      </w:r>
    </w:p>
    <w:p w14:paraId="5B23F96D" w14:textId="55102B8E" w:rsidR="00391B46" w:rsidRPr="007E369B" w:rsidRDefault="00391B46" w:rsidP="0004037C">
      <w:r w:rsidRPr="0070134B">
        <w:rPr>
          <w:iCs/>
        </w:rPr>
        <w:t>Avoiding or mitigating GHG emissions is the preferred approach to managing the emissions from a</w:t>
      </w:r>
      <w:r w:rsidR="002C4928">
        <w:rPr>
          <w:iCs/>
        </w:rPr>
        <w:t xml:space="preserve"> </w:t>
      </w:r>
      <w:r w:rsidRPr="0070134B">
        <w:rPr>
          <w:iCs/>
        </w:rPr>
        <w:t>proposal. Where emissions cannot be avoided or mitigated, the residual emissions may be required to be</w:t>
      </w:r>
      <w:r w:rsidR="00454D6C">
        <w:rPr>
          <w:iCs/>
        </w:rPr>
        <w:t xml:space="preserve"> </w:t>
      </w:r>
      <w:r w:rsidRPr="0070134B">
        <w:rPr>
          <w:iCs/>
        </w:rPr>
        <w:t>offset.</w:t>
      </w:r>
      <w:r>
        <w:rPr>
          <w:iCs/>
        </w:rPr>
        <w:t xml:space="preserve"> </w:t>
      </w:r>
    </w:p>
    <w:p w14:paraId="4934CC0E" w14:textId="47D5DDB7" w:rsidR="00103334" w:rsidRPr="0004037C" w:rsidRDefault="00CC2494" w:rsidP="0004037C">
      <w:pPr>
        <w:rPr>
          <w:b/>
          <w:bCs/>
          <w:i/>
        </w:rPr>
      </w:pPr>
      <w:r>
        <w:rPr>
          <w:iCs/>
        </w:rPr>
        <w:t xml:space="preserve">The interest holder must maintain a register of all material </w:t>
      </w:r>
      <w:r w:rsidRPr="00D26088">
        <w:rPr>
          <w:iCs/>
        </w:rPr>
        <w:t xml:space="preserve">scope 1 and 2 </w:t>
      </w:r>
      <w:r w:rsidR="00282DDF">
        <w:rPr>
          <w:iCs/>
        </w:rPr>
        <w:t>GHG</w:t>
      </w:r>
      <w:r>
        <w:rPr>
          <w:iCs/>
        </w:rPr>
        <w:t xml:space="preserve"> emissions </w:t>
      </w:r>
      <w:r w:rsidRPr="00CC2494">
        <w:rPr>
          <w:iCs/>
        </w:rPr>
        <w:t xml:space="preserve">that are from facilities which the interest holder has operational control of and are required for the </w:t>
      </w:r>
      <w:r w:rsidR="007818B3" w:rsidRPr="007818B3">
        <w:rPr>
          <w:iCs/>
        </w:rPr>
        <w:t xml:space="preserve">regulated activities of </w:t>
      </w:r>
      <w:r w:rsidR="00B57DA7">
        <w:rPr>
          <w:iCs/>
        </w:rPr>
        <w:t>the</w:t>
      </w:r>
      <w:r w:rsidR="00B57DA7" w:rsidRPr="007818B3">
        <w:rPr>
          <w:iCs/>
        </w:rPr>
        <w:t xml:space="preserve"> </w:t>
      </w:r>
      <w:r w:rsidR="007818B3" w:rsidRPr="007818B3">
        <w:rPr>
          <w:iCs/>
        </w:rPr>
        <w:t>EMP</w:t>
      </w:r>
      <w:r w:rsidRPr="00CC2494">
        <w:rPr>
          <w:iCs/>
        </w:rPr>
        <w:t>.</w:t>
      </w:r>
      <w:r>
        <w:rPr>
          <w:iCs/>
        </w:rPr>
        <w:t xml:space="preserve"> The register must include</w:t>
      </w:r>
      <w:r w:rsidR="006403F6">
        <w:rPr>
          <w:iCs/>
        </w:rPr>
        <w:t xml:space="preserve"> e</w:t>
      </w:r>
      <w:r w:rsidR="00103334" w:rsidRPr="00A008E4">
        <w:t>xisting emissions sources</w:t>
      </w:r>
      <w:r w:rsidR="00DF1577">
        <w:t>.</w:t>
      </w:r>
    </w:p>
    <w:p w14:paraId="19872564" w14:textId="0027CA7B" w:rsidR="0070134B" w:rsidRDefault="0070134B" w:rsidP="0070134B">
      <w:pPr>
        <w:spacing w:line="259" w:lineRule="auto"/>
        <w:contextualSpacing/>
        <w:textAlignment w:val="baseline"/>
        <w:rPr>
          <w:iCs/>
        </w:rPr>
      </w:pPr>
      <w:r>
        <w:rPr>
          <w:iCs/>
        </w:rPr>
        <w:t xml:space="preserve">Content requirements and reporting for the </w:t>
      </w:r>
      <w:r w:rsidR="00282DDF">
        <w:rPr>
          <w:iCs/>
        </w:rPr>
        <w:t xml:space="preserve">GHG </w:t>
      </w:r>
      <w:r>
        <w:rPr>
          <w:iCs/>
        </w:rPr>
        <w:t>emissions source register is set out below.</w:t>
      </w:r>
    </w:p>
    <w:p w14:paraId="36F7AFCF" w14:textId="4479249A" w:rsidR="009E5745" w:rsidRDefault="00282DDF" w:rsidP="00274424">
      <w:pPr>
        <w:pStyle w:val="Heading4"/>
      </w:pPr>
      <w:bookmarkStart w:id="189" w:name="_Toc233223870"/>
      <w:bookmarkStart w:id="190" w:name="_Toc233299742"/>
      <w:r>
        <w:t xml:space="preserve">GHG </w:t>
      </w:r>
      <w:r w:rsidR="00274424">
        <w:t xml:space="preserve">emissions source </w:t>
      </w:r>
      <w:r w:rsidR="009E5745">
        <w:t>register content requirements</w:t>
      </w:r>
      <w:r w:rsidR="00AE3099">
        <w:t xml:space="preserve"> – identification of sources</w:t>
      </w:r>
      <w:bookmarkEnd w:id="189"/>
      <w:bookmarkEnd w:id="190"/>
    </w:p>
    <w:p w14:paraId="534363B6" w14:textId="001642BC" w:rsidR="00CA3EF0" w:rsidRDefault="00274424" w:rsidP="00966423">
      <w:pPr>
        <w:spacing w:after="40" w:line="259" w:lineRule="auto"/>
        <w:contextualSpacing/>
        <w:textAlignment w:val="baseline"/>
        <w:rPr>
          <w:iCs/>
        </w:rPr>
      </w:pPr>
      <w:r>
        <w:rPr>
          <w:iCs/>
        </w:rPr>
        <w:t xml:space="preserve">A </w:t>
      </w:r>
      <w:r w:rsidR="00282DDF">
        <w:rPr>
          <w:iCs/>
        </w:rPr>
        <w:t>GHG</w:t>
      </w:r>
      <w:r w:rsidR="0042461F">
        <w:rPr>
          <w:iCs/>
        </w:rPr>
        <w:t xml:space="preserve"> emissions </w:t>
      </w:r>
      <w:r w:rsidR="0042461F" w:rsidRPr="00EE45ED">
        <w:rPr>
          <w:iCs/>
        </w:rPr>
        <w:t>source</w:t>
      </w:r>
      <w:r w:rsidR="0042461F">
        <w:rPr>
          <w:iCs/>
        </w:rPr>
        <w:t xml:space="preserve"> </w:t>
      </w:r>
      <w:r w:rsidR="00A260AF">
        <w:rPr>
          <w:iCs/>
        </w:rPr>
        <w:t>register must</w:t>
      </w:r>
      <w:r w:rsidR="00CA3EF0">
        <w:rPr>
          <w:iCs/>
        </w:rPr>
        <w:t xml:space="preserve"> </w:t>
      </w:r>
      <w:r w:rsidR="00D86C13">
        <w:rPr>
          <w:iCs/>
        </w:rPr>
        <w:t xml:space="preserve">list each emissions source </w:t>
      </w:r>
      <w:r w:rsidR="009D39FB">
        <w:rPr>
          <w:iCs/>
        </w:rPr>
        <w:t xml:space="preserve">and </w:t>
      </w:r>
      <w:r w:rsidR="00CA3EF0">
        <w:rPr>
          <w:iCs/>
        </w:rPr>
        <w:t>describe:</w:t>
      </w:r>
    </w:p>
    <w:p w14:paraId="4FE29B5A" w14:textId="110C30BE" w:rsidR="00FB5968" w:rsidRDefault="00131AEA" w:rsidP="00C3486D">
      <w:pPr>
        <w:pStyle w:val="ListParagraph"/>
        <w:numPr>
          <w:ilvl w:val="0"/>
          <w:numId w:val="147"/>
        </w:numPr>
        <w:spacing w:before="0" w:after="80" w:line="259" w:lineRule="auto"/>
        <w:ind w:left="714" w:hanging="357"/>
        <w:textAlignment w:val="baseline"/>
        <w:rPr>
          <w:b w:val="0"/>
          <w:bCs w:val="0"/>
          <w:i w:val="0"/>
          <w:iCs/>
        </w:rPr>
      </w:pPr>
      <w:r>
        <w:rPr>
          <w:b w:val="0"/>
          <w:bCs w:val="0"/>
          <w:i w:val="0"/>
          <w:iCs/>
        </w:rPr>
        <w:t>t</w:t>
      </w:r>
      <w:r w:rsidR="00FB5968" w:rsidRPr="00C81B29">
        <w:rPr>
          <w:b w:val="0"/>
          <w:bCs w:val="0"/>
          <w:i w:val="0"/>
          <w:iCs/>
        </w:rPr>
        <w:t xml:space="preserve">he nature of the emissions </w:t>
      </w:r>
      <w:r w:rsidR="00FB5968" w:rsidRPr="00EE45ED">
        <w:rPr>
          <w:b w:val="0"/>
          <w:bCs w:val="0"/>
          <w:i w:val="0"/>
          <w:iCs/>
        </w:rPr>
        <w:t>source</w:t>
      </w:r>
      <w:r w:rsidR="00E90D69">
        <w:rPr>
          <w:b w:val="0"/>
          <w:bCs w:val="0"/>
          <w:i w:val="0"/>
          <w:iCs/>
        </w:rPr>
        <w:t>,</w:t>
      </w:r>
    </w:p>
    <w:p w14:paraId="436E9D11" w14:textId="22FD330F" w:rsidR="00FB5968" w:rsidRPr="00C81B29" w:rsidRDefault="00131AEA" w:rsidP="00C3486D">
      <w:pPr>
        <w:pStyle w:val="ListParagraph"/>
        <w:numPr>
          <w:ilvl w:val="0"/>
          <w:numId w:val="147"/>
        </w:numPr>
        <w:spacing w:before="0" w:after="80" w:line="259" w:lineRule="auto"/>
        <w:ind w:left="714" w:hanging="357"/>
        <w:textAlignment w:val="baseline"/>
        <w:rPr>
          <w:b w:val="0"/>
          <w:bCs w:val="0"/>
          <w:i w:val="0"/>
          <w:iCs/>
        </w:rPr>
      </w:pPr>
      <w:r>
        <w:rPr>
          <w:b w:val="0"/>
          <w:bCs w:val="0"/>
          <w:i w:val="0"/>
          <w:iCs/>
        </w:rPr>
        <w:t>t</w:t>
      </w:r>
      <w:r w:rsidR="00FB5968" w:rsidRPr="00C81B29">
        <w:rPr>
          <w:b w:val="0"/>
          <w:bCs w:val="0"/>
          <w:i w:val="0"/>
          <w:iCs/>
        </w:rPr>
        <w:t>he type</w:t>
      </w:r>
      <w:r w:rsidR="00D2675C">
        <w:rPr>
          <w:b w:val="0"/>
          <w:bCs w:val="0"/>
          <w:i w:val="0"/>
          <w:iCs/>
        </w:rPr>
        <w:t>(s)</w:t>
      </w:r>
      <w:r w:rsidR="00FB5968" w:rsidRPr="00C81B29">
        <w:rPr>
          <w:b w:val="0"/>
          <w:bCs w:val="0"/>
          <w:i w:val="0"/>
          <w:iCs/>
        </w:rPr>
        <w:t xml:space="preserve"> of </w:t>
      </w:r>
      <w:r w:rsidR="00282DDF">
        <w:rPr>
          <w:b w:val="0"/>
          <w:bCs w:val="0"/>
          <w:i w:val="0"/>
          <w:iCs/>
        </w:rPr>
        <w:t>GHG</w:t>
      </w:r>
      <w:r w:rsidR="00FB5968" w:rsidRPr="00C81B29">
        <w:rPr>
          <w:b w:val="0"/>
          <w:bCs w:val="0"/>
          <w:i w:val="0"/>
          <w:iCs/>
        </w:rPr>
        <w:t xml:space="preserve"> emitted by the emissions </w:t>
      </w:r>
      <w:r w:rsidR="00FB5968" w:rsidRPr="00EE45ED">
        <w:rPr>
          <w:b w:val="0"/>
          <w:bCs w:val="0"/>
          <w:i w:val="0"/>
          <w:iCs/>
        </w:rPr>
        <w:t>source</w:t>
      </w:r>
      <w:r w:rsidR="00E90D69">
        <w:rPr>
          <w:b w:val="0"/>
          <w:bCs w:val="0"/>
          <w:i w:val="0"/>
          <w:iCs/>
        </w:rPr>
        <w:t>,</w:t>
      </w:r>
    </w:p>
    <w:p w14:paraId="058C790F" w14:textId="5CA4ECAB" w:rsidR="00FB5968" w:rsidRPr="00C81B29" w:rsidRDefault="00131AEA" w:rsidP="00C3486D">
      <w:pPr>
        <w:pStyle w:val="ListParagraph"/>
        <w:numPr>
          <w:ilvl w:val="0"/>
          <w:numId w:val="147"/>
        </w:numPr>
        <w:spacing w:before="0" w:after="80" w:line="259" w:lineRule="auto"/>
        <w:ind w:left="714" w:hanging="357"/>
        <w:textAlignment w:val="baseline"/>
        <w:rPr>
          <w:b w:val="0"/>
          <w:bCs w:val="0"/>
          <w:i w:val="0"/>
          <w:iCs/>
        </w:rPr>
      </w:pPr>
      <w:r>
        <w:rPr>
          <w:b w:val="0"/>
          <w:bCs w:val="0"/>
          <w:i w:val="0"/>
          <w:iCs/>
        </w:rPr>
        <w:t>w</w:t>
      </w:r>
      <w:r w:rsidR="00FB5968" w:rsidRPr="00C81B29">
        <w:rPr>
          <w:b w:val="0"/>
          <w:bCs w:val="0"/>
          <w:i w:val="0"/>
          <w:iCs/>
        </w:rPr>
        <w:t xml:space="preserve">hether </w:t>
      </w:r>
      <w:r w:rsidR="00282DDF">
        <w:rPr>
          <w:b w:val="0"/>
          <w:bCs w:val="0"/>
          <w:i w:val="0"/>
          <w:iCs/>
        </w:rPr>
        <w:t xml:space="preserve">GHG </w:t>
      </w:r>
      <w:r w:rsidR="00FB5968" w:rsidRPr="00C81B29">
        <w:rPr>
          <w:b w:val="0"/>
          <w:bCs w:val="0"/>
          <w:i w:val="0"/>
          <w:iCs/>
        </w:rPr>
        <w:t xml:space="preserve">emissions from the </w:t>
      </w:r>
      <w:r w:rsidR="00FB5968" w:rsidRPr="00443BA1">
        <w:rPr>
          <w:b w:val="0"/>
          <w:bCs w:val="0"/>
          <w:i w:val="0"/>
          <w:iCs/>
        </w:rPr>
        <w:t>sour</w:t>
      </w:r>
      <w:r w:rsidR="00FB5968" w:rsidRPr="0029359F">
        <w:rPr>
          <w:b w:val="0"/>
          <w:bCs w:val="0"/>
          <w:i w:val="0"/>
          <w:iCs/>
        </w:rPr>
        <w:t>ce</w:t>
      </w:r>
      <w:r w:rsidR="00FB5968" w:rsidRPr="00C81B29">
        <w:rPr>
          <w:b w:val="0"/>
          <w:bCs w:val="0"/>
          <w:i w:val="0"/>
          <w:iCs/>
        </w:rPr>
        <w:t xml:space="preserve"> are a normal part of operations or an inadvertent event</w:t>
      </w:r>
      <w:r w:rsidR="00E90D69">
        <w:rPr>
          <w:b w:val="0"/>
          <w:bCs w:val="0"/>
          <w:i w:val="0"/>
          <w:iCs/>
        </w:rPr>
        <w:t>,</w:t>
      </w:r>
    </w:p>
    <w:p w14:paraId="790CECCB" w14:textId="29EC46D5" w:rsidR="00FB5968" w:rsidRPr="00C81B29" w:rsidRDefault="00131AEA" w:rsidP="00CC2069">
      <w:pPr>
        <w:pStyle w:val="ListParagraph"/>
        <w:numPr>
          <w:ilvl w:val="0"/>
          <w:numId w:val="147"/>
        </w:numPr>
        <w:spacing w:before="0" w:after="0" w:line="259" w:lineRule="auto"/>
        <w:ind w:left="714" w:hanging="357"/>
        <w:textAlignment w:val="baseline"/>
        <w:rPr>
          <w:b w:val="0"/>
          <w:bCs w:val="0"/>
          <w:i w:val="0"/>
          <w:iCs/>
        </w:rPr>
      </w:pPr>
      <w:r>
        <w:rPr>
          <w:b w:val="0"/>
          <w:bCs w:val="0"/>
          <w:i w:val="0"/>
          <w:iCs/>
        </w:rPr>
        <w:t>a</w:t>
      </w:r>
      <w:r w:rsidR="00FB5968" w:rsidRPr="00C81B29">
        <w:rPr>
          <w:b w:val="0"/>
          <w:bCs w:val="0"/>
          <w:i w:val="0"/>
          <w:iCs/>
        </w:rPr>
        <w:t>n estimate of emissions from the source, including:</w:t>
      </w:r>
    </w:p>
    <w:p w14:paraId="6AAE30BC" w14:textId="112A1733" w:rsidR="00E22943" w:rsidRDefault="00E22943" w:rsidP="007570B6">
      <w:pPr>
        <w:pStyle w:val="ListParagraph"/>
        <w:numPr>
          <w:ilvl w:val="1"/>
          <w:numId w:val="147"/>
        </w:numPr>
        <w:spacing w:before="0" w:line="259" w:lineRule="auto"/>
        <w:contextualSpacing/>
        <w:textAlignment w:val="baseline"/>
        <w:rPr>
          <w:b w:val="0"/>
          <w:bCs w:val="0"/>
          <w:i w:val="0"/>
          <w:iCs/>
        </w:rPr>
      </w:pPr>
      <w:r>
        <w:rPr>
          <w:b w:val="0"/>
          <w:bCs w:val="0"/>
          <w:i w:val="0"/>
          <w:iCs/>
        </w:rPr>
        <w:t>the number of instances of an emissions source</w:t>
      </w:r>
      <w:r w:rsidR="00235A8D">
        <w:rPr>
          <w:b w:val="0"/>
          <w:bCs w:val="0"/>
          <w:i w:val="0"/>
          <w:iCs/>
        </w:rPr>
        <w:t>,</w:t>
      </w:r>
    </w:p>
    <w:p w14:paraId="7FE5185C" w14:textId="16C8C211" w:rsidR="00FB5968" w:rsidRPr="00C81B29" w:rsidRDefault="00131AEA" w:rsidP="007570B6">
      <w:pPr>
        <w:pStyle w:val="ListParagraph"/>
        <w:numPr>
          <w:ilvl w:val="1"/>
          <w:numId w:val="147"/>
        </w:numPr>
        <w:spacing w:before="0" w:line="259" w:lineRule="auto"/>
        <w:contextualSpacing/>
        <w:textAlignment w:val="baseline"/>
        <w:rPr>
          <w:b w:val="0"/>
          <w:bCs w:val="0"/>
          <w:i w:val="0"/>
          <w:iCs/>
        </w:rPr>
      </w:pPr>
      <w:r>
        <w:rPr>
          <w:b w:val="0"/>
          <w:bCs w:val="0"/>
          <w:i w:val="0"/>
          <w:iCs/>
        </w:rPr>
        <w:t>t</w:t>
      </w:r>
      <w:r w:rsidR="00FB5968" w:rsidRPr="00C81B29">
        <w:rPr>
          <w:b w:val="0"/>
          <w:bCs w:val="0"/>
          <w:i w:val="0"/>
          <w:iCs/>
        </w:rPr>
        <w:t>he frequency of emissions</w:t>
      </w:r>
      <w:r w:rsidR="00235A8D">
        <w:rPr>
          <w:b w:val="0"/>
          <w:bCs w:val="0"/>
          <w:i w:val="0"/>
          <w:iCs/>
        </w:rPr>
        <w:t>,</w:t>
      </w:r>
    </w:p>
    <w:p w14:paraId="12E481ED" w14:textId="2EC9C50B" w:rsidR="00FB5968" w:rsidRPr="00C81B29" w:rsidRDefault="00131AEA" w:rsidP="007570B6">
      <w:pPr>
        <w:pStyle w:val="ListParagraph"/>
        <w:numPr>
          <w:ilvl w:val="1"/>
          <w:numId w:val="147"/>
        </w:numPr>
        <w:spacing w:before="0" w:line="259" w:lineRule="auto"/>
        <w:contextualSpacing/>
        <w:textAlignment w:val="baseline"/>
        <w:rPr>
          <w:b w:val="0"/>
          <w:bCs w:val="0"/>
          <w:i w:val="0"/>
          <w:iCs/>
        </w:rPr>
      </w:pPr>
      <w:r>
        <w:rPr>
          <w:b w:val="0"/>
          <w:bCs w:val="0"/>
          <w:i w:val="0"/>
          <w:iCs/>
        </w:rPr>
        <w:t>t</w:t>
      </w:r>
      <w:r w:rsidR="00FB5968" w:rsidRPr="00C81B29">
        <w:rPr>
          <w:b w:val="0"/>
          <w:bCs w:val="0"/>
          <w:i w:val="0"/>
          <w:iCs/>
        </w:rPr>
        <w:t>he duration of emissions</w:t>
      </w:r>
      <w:r w:rsidR="00235A8D">
        <w:rPr>
          <w:b w:val="0"/>
          <w:bCs w:val="0"/>
          <w:i w:val="0"/>
          <w:iCs/>
        </w:rPr>
        <w:t>,</w:t>
      </w:r>
    </w:p>
    <w:p w14:paraId="6359285A" w14:textId="0D98F9B0" w:rsidR="00FB5968" w:rsidRPr="00C81B29" w:rsidRDefault="00131AEA" w:rsidP="007570B6">
      <w:pPr>
        <w:pStyle w:val="ListParagraph"/>
        <w:numPr>
          <w:ilvl w:val="1"/>
          <w:numId w:val="147"/>
        </w:numPr>
        <w:spacing w:before="0" w:line="259" w:lineRule="auto"/>
        <w:contextualSpacing/>
        <w:textAlignment w:val="baseline"/>
        <w:rPr>
          <w:b w:val="0"/>
          <w:bCs w:val="0"/>
          <w:i w:val="0"/>
          <w:iCs/>
        </w:rPr>
      </w:pPr>
      <w:r>
        <w:rPr>
          <w:b w:val="0"/>
          <w:bCs w:val="0"/>
          <w:i w:val="0"/>
          <w:iCs/>
        </w:rPr>
        <w:t>t</w:t>
      </w:r>
      <w:r w:rsidR="00FB5968" w:rsidRPr="00C81B29">
        <w:rPr>
          <w:b w:val="0"/>
          <w:bCs w:val="0"/>
          <w:i w:val="0"/>
          <w:iCs/>
        </w:rPr>
        <w:t>he rate of emissions</w:t>
      </w:r>
      <w:r w:rsidR="00235A8D">
        <w:rPr>
          <w:b w:val="0"/>
          <w:bCs w:val="0"/>
          <w:i w:val="0"/>
          <w:iCs/>
        </w:rPr>
        <w:t>,</w:t>
      </w:r>
      <w:r w:rsidR="00D2675C">
        <w:rPr>
          <w:b w:val="0"/>
          <w:bCs w:val="0"/>
          <w:i w:val="0"/>
          <w:iCs/>
        </w:rPr>
        <w:t xml:space="preserve"> and</w:t>
      </w:r>
    </w:p>
    <w:p w14:paraId="6E6DFAEE" w14:textId="4105973A" w:rsidR="00FB5968" w:rsidRPr="00C81B29" w:rsidRDefault="00131AEA" w:rsidP="00C3486D">
      <w:pPr>
        <w:pStyle w:val="ListParagraph"/>
        <w:numPr>
          <w:ilvl w:val="1"/>
          <w:numId w:val="147"/>
        </w:numPr>
        <w:spacing w:before="0" w:after="80" w:line="259" w:lineRule="auto"/>
        <w:ind w:left="1434" w:hanging="357"/>
        <w:textAlignment w:val="baseline"/>
        <w:rPr>
          <w:b w:val="0"/>
          <w:bCs w:val="0"/>
          <w:i w:val="0"/>
          <w:iCs/>
        </w:rPr>
      </w:pPr>
      <w:r>
        <w:rPr>
          <w:b w:val="0"/>
          <w:bCs w:val="0"/>
          <w:i w:val="0"/>
          <w:iCs/>
        </w:rPr>
        <w:t>u</w:t>
      </w:r>
      <w:r w:rsidR="00FB5968" w:rsidRPr="00C81B29">
        <w:rPr>
          <w:b w:val="0"/>
          <w:bCs w:val="0"/>
          <w:i w:val="0"/>
          <w:iCs/>
        </w:rPr>
        <w:t>ncertainty in these estimates</w:t>
      </w:r>
      <w:r w:rsidR="00866B94">
        <w:rPr>
          <w:b w:val="0"/>
          <w:bCs w:val="0"/>
          <w:i w:val="0"/>
          <w:iCs/>
        </w:rPr>
        <w:t>,</w:t>
      </w:r>
    </w:p>
    <w:p w14:paraId="0C406E6E" w14:textId="40AF7B60" w:rsidR="00FB5968" w:rsidRPr="00C81B29" w:rsidRDefault="00131AEA" w:rsidP="00C3486D">
      <w:pPr>
        <w:pStyle w:val="ListParagraph"/>
        <w:numPr>
          <w:ilvl w:val="0"/>
          <w:numId w:val="147"/>
        </w:numPr>
        <w:spacing w:before="0" w:after="80" w:line="259" w:lineRule="auto"/>
        <w:ind w:left="714" w:hanging="357"/>
        <w:textAlignment w:val="baseline"/>
        <w:rPr>
          <w:b w:val="0"/>
          <w:bCs w:val="0"/>
          <w:i w:val="0"/>
          <w:iCs/>
        </w:rPr>
      </w:pPr>
      <w:r>
        <w:rPr>
          <w:b w:val="0"/>
          <w:bCs w:val="0"/>
          <w:i w:val="0"/>
          <w:iCs/>
        </w:rPr>
        <w:t>h</w:t>
      </w:r>
      <w:r w:rsidR="00FB5968" w:rsidRPr="00C81B29">
        <w:rPr>
          <w:b w:val="0"/>
          <w:bCs w:val="0"/>
          <w:i w:val="0"/>
          <w:iCs/>
        </w:rPr>
        <w:t>ow the selection</w:t>
      </w:r>
      <w:r w:rsidR="00BC4863">
        <w:rPr>
          <w:b w:val="0"/>
          <w:bCs w:val="0"/>
          <w:i w:val="0"/>
          <w:iCs/>
        </w:rPr>
        <w:t xml:space="preserve">, </w:t>
      </w:r>
      <w:r w:rsidR="00FB5968" w:rsidRPr="00C81B29">
        <w:rPr>
          <w:b w:val="0"/>
          <w:bCs w:val="0"/>
          <w:i w:val="0"/>
          <w:iCs/>
        </w:rPr>
        <w:t xml:space="preserve">operation </w:t>
      </w:r>
      <w:r w:rsidR="00BC4863">
        <w:rPr>
          <w:b w:val="0"/>
          <w:bCs w:val="0"/>
          <w:i w:val="0"/>
          <w:iCs/>
        </w:rPr>
        <w:t>and conduct of an activity</w:t>
      </w:r>
      <w:r w:rsidR="00CD4FDC">
        <w:rPr>
          <w:b w:val="0"/>
          <w:bCs w:val="0"/>
          <w:i w:val="0"/>
          <w:iCs/>
        </w:rPr>
        <w:t xml:space="preserve"> </w:t>
      </w:r>
      <w:r w:rsidR="00FB5968" w:rsidRPr="00C81B29">
        <w:rPr>
          <w:b w:val="0"/>
          <w:bCs w:val="0"/>
          <w:i w:val="0"/>
          <w:iCs/>
        </w:rPr>
        <w:t>demonstrates that all reasonable and practical measures have been applied to avoid and mitigate emissions</w:t>
      </w:r>
      <w:r w:rsidR="00374630">
        <w:rPr>
          <w:b w:val="0"/>
          <w:bCs w:val="0"/>
          <w:i w:val="0"/>
          <w:iCs/>
        </w:rPr>
        <w:t xml:space="preserve"> so they are ALARP</w:t>
      </w:r>
      <w:r w:rsidR="00FB5968" w:rsidRPr="00C81B29">
        <w:rPr>
          <w:b w:val="0"/>
          <w:bCs w:val="0"/>
          <w:i w:val="0"/>
          <w:iCs/>
        </w:rPr>
        <w:t xml:space="preserve"> through best practice design, process, technology and management</w:t>
      </w:r>
      <w:r w:rsidR="00235A8D">
        <w:rPr>
          <w:b w:val="0"/>
          <w:bCs w:val="0"/>
          <w:i w:val="0"/>
          <w:iCs/>
        </w:rPr>
        <w:t>,</w:t>
      </w:r>
    </w:p>
    <w:p w14:paraId="4833E484" w14:textId="271CF2AF" w:rsidR="00682C73" w:rsidRDefault="00131AEA" w:rsidP="00C3486D">
      <w:pPr>
        <w:pStyle w:val="ListParagraph"/>
        <w:numPr>
          <w:ilvl w:val="0"/>
          <w:numId w:val="147"/>
        </w:numPr>
        <w:spacing w:before="0" w:after="80" w:line="259" w:lineRule="auto"/>
        <w:ind w:left="714" w:hanging="357"/>
        <w:textAlignment w:val="baseline"/>
        <w:rPr>
          <w:b w:val="0"/>
          <w:bCs w:val="0"/>
          <w:i w:val="0"/>
          <w:iCs/>
        </w:rPr>
      </w:pPr>
      <w:r>
        <w:rPr>
          <w:b w:val="0"/>
          <w:bCs w:val="0"/>
          <w:i w:val="0"/>
          <w:iCs/>
        </w:rPr>
        <w:t>t</w:t>
      </w:r>
      <w:r w:rsidR="00C32611">
        <w:rPr>
          <w:b w:val="0"/>
          <w:bCs w:val="0"/>
          <w:i w:val="0"/>
          <w:iCs/>
        </w:rPr>
        <w:t>he methods for quantifying emissions from the source</w:t>
      </w:r>
      <w:r w:rsidR="00BC79EB">
        <w:rPr>
          <w:b w:val="0"/>
          <w:bCs w:val="0"/>
          <w:i w:val="0"/>
          <w:iCs/>
        </w:rPr>
        <w:t xml:space="preserve"> and how they comply with the requirements of the </w:t>
      </w:r>
      <w:r w:rsidR="00BC79EB" w:rsidRPr="00636C7F">
        <w:rPr>
          <w:b w:val="0"/>
          <w:i w:val="0"/>
        </w:rPr>
        <w:t>National Greenhouse and Energy Reporting (Measurement) Determination 2008</w:t>
      </w:r>
      <w:r w:rsidR="00235A8D" w:rsidRPr="000D59C5">
        <w:rPr>
          <w:b w:val="0"/>
          <w:i w:val="0"/>
        </w:rPr>
        <w:t>,</w:t>
      </w:r>
      <w:r w:rsidR="004D45F1" w:rsidRPr="000D59C5">
        <w:rPr>
          <w:b w:val="0"/>
          <w:i w:val="0"/>
        </w:rPr>
        <w:t xml:space="preserve"> and</w:t>
      </w:r>
    </w:p>
    <w:p w14:paraId="0D89F7D6" w14:textId="10AFDF2F" w:rsidR="00971756" w:rsidRDefault="00131AEA" w:rsidP="00C3486D">
      <w:pPr>
        <w:pStyle w:val="ListParagraph"/>
        <w:numPr>
          <w:ilvl w:val="0"/>
          <w:numId w:val="147"/>
        </w:numPr>
        <w:spacing w:before="0" w:after="160" w:line="259" w:lineRule="auto"/>
        <w:ind w:left="714" w:hanging="357"/>
        <w:textAlignment w:val="baseline"/>
        <w:rPr>
          <w:b w:val="0"/>
          <w:bCs w:val="0"/>
          <w:i w:val="0"/>
          <w:iCs/>
        </w:rPr>
      </w:pPr>
      <w:r>
        <w:rPr>
          <w:b w:val="0"/>
          <w:bCs w:val="0"/>
          <w:i w:val="0"/>
          <w:iCs/>
        </w:rPr>
        <w:t>t</w:t>
      </w:r>
      <w:r w:rsidR="00971756">
        <w:rPr>
          <w:b w:val="0"/>
          <w:bCs w:val="0"/>
          <w:i w:val="0"/>
          <w:iCs/>
        </w:rPr>
        <w:t xml:space="preserve">he methods </w:t>
      </w:r>
      <w:r w:rsidR="008B2691">
        <w:rPr>
          <w:b w:val="0"/>
          <w:bCs w:val="0"/>
          <w:i w:val="0"/>
          <w:iCs/>
        </w:rPr>
        <w:t xml:space="preserve">that will be </w:t>
      </w:r>
      <w:r w:rsidR="00971756">
        <w:rPr>
          <w:b w:val="0"/>
          <w:bCs w:val="0"/>
          <w:i w:val="0"/>
          <w:iCs/>
        </w:rPr>
        <w:t>used for leak detection</w:t>
      </w:r>
      <w:r w:rsidR="00954933">
        <w:rPr>
          <w:b w:val="0"/>
          <w:bCs w:val="0"/>
          <w:i w:val="0"/>
          <w:iCs/>
        </w:rPr>
        <w:t xml:space="preserve"> for source</w:t>
      </w:r>
      <w:r w:rsidR="0090536C">
        <w:rPr>
          <w:b w:val="0"/>
          <w:bCs w:val="0"/>
          <w:i w:val="0"/>
          <w:iCs/>
        </w:rPr>
        <w:t>s that</w:t>
      </w:r>
      <w:r w:rsidR="00E11FB7">
        <w:rPr>
          <w:b w:val="0"/>
          <w:bCs w:val="0"/>
          <w:i w:val="0"/>
          <w:iCs/>
        </w:rPr>
        <w:t xml:space="preserve"> </w:t>
      </w:r>
      <w:r w:rsidR="000114B8">
        <w:rPr>
          <w:b w:val="0"/>
          <w:bCs w:val="0"/>
          <w:i w:val="0"/>
          <w:iCs/>
        </w:rPr>
        <w:t>have components that may leak</w:t>
      </w:r>
      <w:r w:rsidR="00B624BC">
        <w:rPr>
          <w:b w:val="0"/>
          <w:bCs w:val="0"/>
          <w:i w:val="0"/>
          <w:iCs/>
        </w:rPr>
        <w:t xml:space="preserve"> </w:t>
      </w:r>
      <w:r w:rsidR="005B0D8D">
        <w:rPr>
          <w:b w:val="0"/>
          <w:bCs w:val="0"/>
          <w:i w:val="0"/>
          <w:iCs/>
        </w:rPr>
        <w:t>a</w:t>
      </w:r>
      <w:r w:rsidR="00B624BC">
        <w:rPr>
          <w:b w:val="0"/>
          <w:bCs w:val="0"/>
          <w:i w:val="0"/>
          <w:iCs/>
        </w:rPr>
        <w:t xml:space="preserve">nd how </w:t>
      </w:r>
      <w:r w:rsidR="00374630">
        <w:rPr>
          <w:b w:val="0"/>
          <w:bCs w:val="0"/>
          <w:i w:val="0"/>
          <w:iCs/>
        </w:rPr>
        <w:t>those leak detection methods</w:t>
      </w:r>
      <w:r w:rsidR="00B624BC">
        <w:rPr>
          <w:b w:val="0"/>
          <w:bCs w:val="0"/>
          <w:i w:val="0"/>
          <w:iCs/>
        </w:rPr>
        <w:t xml:space="preserve"> comply with the requirements of the </w:t>
      </w:r>
      <w:r w:rsidR="00B624BC" w:rsidRPr="00636C7F">
        <w:rPr>
          <w:b w:val="0"/>
          <w:i w:val="0"/>
        </w:rPr>
        <w:t>National Greenhouse and Energy Reporting (Measurement) Determination 2008</w:t>
      </w:r>
      <w:r w:rsidR="000114B8">
        <w:rPr>
          <w:b w:val="0"/>
          <w:bCs w:val="0"/>
          <w:i w:val="0"/>
          <w:iCs/>
        </w:rPr>
        <w:t>.</w:t>
      </w:r>
    </w:p>
    <w:p w14:paraId="69DEC36B" w14:textId="3CF0589B" w:rsidR="00AE3099" w:rsidRDefault="00AE3099" w:rsidP="00AE3099">
      <w:pPr>
        <w:pStyle w:val="Heading4"/>
      </w:pPr>
      <w:bookmarkStart w:id="191" w:name="_Toc233223871"/>
      <w:bookmarkStart w:id="192" w:name="_Toc233299743"/>
      <w:r>
        <w:t>G</w:t>
      </w:r>
      <w:r w:rsidR="00282DDF">
        <w:t>HG</w:t>
      </w:r>
      <w:r>
        <w:t xml:space="preserve"> emissions source register content requirements – estimation of emissions</w:t>
      </w:r>
      <w:bookmarkEnd w:id="191"/>
      <w:bookmarkEnd w:id="192"/>
    </w:p>
    <w:p w14:paraId="06DFAF76" w14:textId="2C09735E" w:rsidR="00CC2494" w:rsidRDefault="00CC2494" w:rsidP="00CC2494">
      <w:pPr>
        <w:spacing w:line="259" w:lineRule="auto"/>
        <w:contextualSpacing/>
        <w:textAlignment w:val="baseline"/>
        <w:rPr>
          <w:iCs/>
        </w:rPr>
      </w:pPr>
      <w:r>
        <w:rPr>
          <w:iCs/>
        </w:rPr>
        <w:t xml:space="preserve">A </w:t>
      </w:r>
      <w:r w:rsidR="00282DDF">
        <w:rPr>
          <w:iCs/>
        </w:rPr>
        <w:t xml:space="preserve">GHG </w:t>
      </w:r>
      <w:r>
        <w:rPr>
          <w:iCs/>
        </w:rPr>
        <w:t xml:space="preserve">emissions source register must provide an </w:t>
      </w:r>
      <w:r w:rsidRPr="00CC2494">
        <w:rPr>
          <w:iCs/>
        </w:rPr>
        <w:t xml:space="preserve">estimate of annual emissions </w:t>
      </w:r>
      <w:r w:rsidR="00E24920">
        <w:rPr>
          <w:iCs/>
        </w:rPr>
        <w:t>and cumulative total</w:t>
      </w:r>
      <w:r w:rsidRPr="00CC2494">
        <w:rPr>
          <w:iCs/>
        </w:rPr>
        <w:t xml:space="preserve"> for </w:t>
      </w:r>
      <w:r w:rsidR="00151E4E">
        <w:rPr>
          <w:iCs/>
        </w:rPr>
        <w:t>regulated</w:t>
      </w:r>
      <w:r w:rsidR="00151E4E" w:rsidRPr="00CC2494">
        <w:rPr>
          <w:iCs/>
        </w:rPr>
        <w:t xml:space="preserve"> </w:t>
      </w:r>
      <w:r w:rsidRPr="00CC2494">
        <w:rPr>
          <w:iCs/>
        </w:rPr>
        <w:t>activities</w:t>
      </w:r>
      <w:r w:rsidR="0055705F">
        <w:rPr>
          <w:iCs/>
        </w:rPr>
        <w:t xml:space="preserve"> </w:t>
      </w:r>
      <w:r w:rsidR="00E438DF">
        <w:rPr>
          <w:iCs/>
        </w:rPr>
        <w:t>covered by the EMP</w:t>
      </w:r>
      <w:r>
        <w:rPr>
          <w:iCs/>
        </w:rPr>
        <w:t xml:space="preserve">. This estimate must be consistent with emissions estimates under </w:t>
      </w:r>
      <w:r w:rsidRPr="0011483E">
        <w:rPr>
          <w:iCs/>
        </w:rPr>
        <w:t>NGER legislation</w:t>
      </w:r>
      <w:r>
        <w:rPr>
          <w:iCs/>
        </w:rPr>
        <w:t>.</w:t>
      </w:r>
    </w:p>
    <w:p w14:paraId="03F8AE31" w14:textId="01763AF2" w:rsidR="0042461F" w:rsidRDefault="003A41D5" w:rsidP="003A41D5">
      <w:pPr>
        <w:pStyle w:val="Heading4"/>
      </w:pPr>
      <w:bookmarkStart w:id="193" w:name="_Toc233223872"/>
      <w:bookmarkStart w:id="194" w:name="_Toc233299744"/>
      <w:r>
        <w:t>G</w:t>
      </w:r>
      <w:r w:rsidR="00282DDF">
        <w:t>HG</w:t>
      </w:r>
      <w:r>
        <w:t xml:space="preserve"> emissions </w:t>
      </w:r>
      <w:r w:rsidR="00913BF4">
        <w:t xml:space="preserve">source </w:t>
      </w:r>
      <w:r>
        <w:t xml:space="preserve">register </w:t>
      </w:r>
      <w:r w:rsidR="003C69F5">
        <w:t>record</w:t>
      </w:r>
      <w:r w:rsidR="005C21CF">
        <w:t xml:space="preserve"> keeping</w:t>
      </w:r>
      <w:r>
        <w:t xml:space="preserve"> requirements</w:t>
      </w:r>
      <w:bookmarkEnd w:id="193"/>
      <w:bookmarkEnd w:id="194"/>
    </w:p>
    <w:p w14:paraId="4E19762D" w14:textId="77777777" w:rsidR="003A41D5" w:rsidRDefault="003A41D5" w:rsidP="00636C7F">
      <w:pPr>
        <w:spacing w:after="40"/>
        <w:rPr>
          <w:lang w:eastAsia="en-AU"/>
        </w:rPr>
      </w:pPr>
      <w:r>
        <w:rPr>
          <w:lang w:eastAsia="en-AU"/>
        </w:rPr>
        <w:t xml:space="preserve">The </w:t>
      </w:r>
      <w:r w:rsidRPr="004C5A30">
        <w:rPr>
          <w:lang w:eastAsia="en-AU"/>
        </w:rPr>
        <w:t>interest holder</w:t>
      </w:r>
      <w:r>
        <w:rPr>
          <w:lang w:eastAsia="en-AU"/>
        </w:rPr>
        <w:t xml:space="preserve"> must:</w:t>
      </w:r>
    </w:p>
    <w:p w14:paraId="41D78C24" w14:textId="0335A9ED" w:rsidR="003A41D5" w:rsidRDefault="00DA2B3C" w:rsidP="00C3486D">
      <w:pPr>
        <w:pStyle w:val="ListParagraph"/>
        <w:numPr>
          <w:ilvl w:val="0"/>
          <w:numId w:val="146"/>
        </w:numPr>
        <w:spacing w:before="0" w:after="80" w:line="259" w:lineRule="auto"/>
        <w:ind w:left="714" w:hanging="357"/>
        <w:textAlignment w:val="baseline"/>
        <w:rPr>
          <w:b w:val="0"/>
          <w:bCs w:val="0"/>
          <w:i w:val="0"/>
          <w:iCs/>
        </w:rPr>
      </w:pPr>
      <w:r>
        <w:rPr>
          <w:b w:val="0"/>
          <w:bCs w:val="0"/>
          <w:i w:val="0"/>
          <w:iCs/>
        </w:rPr>
        <w:t xml:space="preserve">provide a preliminary </w:t>
      </w:r>
      <w:r w:rsidR="00282DDF">
        <w:rPr>
          <w:b w:val="0"/>
          <w:bCs w:val="0"/>
          <w:i w:val="0"/>
          <w:iCs/>
        </w:rPr>
        <w:t>GHG</w:t>
      </w:r>
      <w:r w:rsidR="009850D5" w:rsidRPr="009850D5">
        <w:rPr>
          <w:b w:val="0"/>
          <w:bCs w:val="0"/>
          <w:i w:val="0"/>
          <w:iCs/>
        </w:rPr>
        <w:t xml:space="preserve"> emissions source</w:t>
      </w:r>
      <w:r>
        <w:rPr>
          <w:b w:val="0"/>
          <w:bCs w:val="0"/>
          <w:i w:val="0"/>
          <w:iCs/>
        </w:rPr>
        <w:t xml:space="preserve"> register with an EMP</w:t>
      </w:r>
      <w:r w:rsidR="004D45F1">
        <w:rPr>
          <w:b w:val="0"/>
          <w:bCs w:val="0"/>
          <w:i w:val="0"/>
          <w:iCs/>
        </w:rPr>
        <w:t>,</w:t>
      </w:r>
      <w:r w:rsidR="00005A12">
        <w:rPr>
          <w:b w:val="0"/>
          <w:bCs w:val="0"/>
          <w:i w:val="0"/>
          <w:iCs/>
        </w:rPr>
        <w:t xml:space="preserve"> and</w:t>
      </w:r>
    </w:p>
    <w:p w14:paraId="0321CDFC" w14:textId="16CCE172" w:rsidR="00525C34" w:rsidRDefault="001F688A" w:rsidP="00CC2069">
      <w:pPr>
        <w:pStyle w:val="ListParagraph"/>
        <w:numPr>
          <w:ilvl w:val="0"/>
          <w:numId w:val="146"/>
        </w:numPr>
        <w:spacing w:before="0" w:after="0" w:line="259" w:lineRule="auto"/>
        <w:ind w:left="714" w:hanging="357"/>
        <w:textAlignment w:val="baseline"/>
        <w:rPr>
          <w:b w:val="0"/>
          <w:bCs w:val="0"/>
          <w:i w:val="0"/>
          <w:iCs/>
        </w:rPr>
      </w:pPr>
      <w:r>
        <w:rPr>
          <w:b w:val="0"/>
          <w:bCs w:val="0"/>
          <w:i w:val="0"/>
          <w:iCs/>
        </w:rPr>
        <w:t xml:space="preserve">review their </w:t>
      </w:r>
      <w:r w:rsidR="00282DDF">
        <w:rPr>
          <w:b w:val="0"/>
          <w:bCs w:val="0"/>
          <w:i w:val="0"/>
          <w:iCs/>
        </w:rPr>
        <w:t>GHG</w:t>
      </w:r>
      <w:r w:rsidRPr="009850D5">
        <w:rPr>
          <w:b w:val="0"/>
          <w:bCs w:val="0"/>
          <w:i w:val="0"/>
          <w:iCs/>
        </w:rPr>
        <w:t xml:space="preserve"> emissions source</w:t>
      </w:r>
      <w:r>
        <w:rPr>
          <w:b w:val="0"/>
          <w:bCs w:val="0"/>
          <w:i w:val="0"/>
          <w:iCs/>
        </w:rPr>
        <w:t xml:space="preserve"> register on an annual basis</w:t>
      </w:r>
      <w:r w:rsidR="004D45F1">
        <w:rPr>
          <w:b w:val="0"/>
          <w:bCs w:val="0"/>
          <w:i w:val="0"/>
          <w:iCs/>
        </w:rPr>
        <w:t>,</w:t>
      </w:r>
      <w:r w:rsidR="0002499B">
        <w:rPr>
          <w:b w:val="0"/>
          <w:bCs w:val="0"/>
          <w:i w:val="0"/>
          <w:iCs/>
        </w:rPr>
        <w:t xml:space="preserve"> and</w:t>
      </w:r>
    </w:p>
    <w:p w14:paraId="38658D5B" w14:textId="2DC2F0A5" w:rsidR="00786A46" w:rsidRDefault="00786A46" w:rsidP="004B70C0">
      <w:pPr>
        <w:pStyle w:val="ListParagraph"/>
        <w:numPr>
          <w:ilvl w:val="1"/>
          <w:numId w:val="330"/>
        </w:numPr>
        <w:spacing w:before="0" w:line="259" w:lineRule="auto"/>
        <w:contextualSpacing/>
        <w:textAlignment w:val="baseline"/>
        <w:rPr>
          <w:b w:val="0"/>
          <w:bCs w:val="0"/>
          <w:i w:val="0"/>
          <w:iCs/>
        </w:rPr>
      </w:pPr>
      <w:r>
        <w:rPr>
          <w:b w:val="0"/>
          <w:bCs w:val="0"/>
          <w:i w:val="0"/>
          <w:iCs/>
        </w:rPr>
        <w:t xml:space="preserve">state that no </w:t>
      </w:r>
      <w:r w:rsidRPr="004C5A30">
        <w:rPr>
          <w:b w:val="0"/>
          <w:bCs w:val="0"/>
          <w:i w:val="0"/>
        </w:rPr>
        <w:t>material changes</w:t>
      </w:r>
      <w:r w:rsidRPr="004C5A30">
        <w:rPr>
          <w:b w:val="0"/>
          <w:bCs w:val="0"/>
          <w:i w:val="0"/>
          <w:iCs/>
        </w:rPr>
        <w:t xml:space="preserve"> </w:t>
      </w:r>
      <w:r w:rsidRPr="00FC545D">
        <w:rPr>
          <w:b w:val="0"/>
          <w:bCs w:val="0"/>
          <w:i w:val="0"/>
          <w:iCs/>
        </w:rPr>
        <w:t xml:space="preserve">to existing or planned </w:t>
      </w:r>
      <w:r w:rsidR="00282DDF">
        <w:rPr>
          <w:b w:val="0"/>
          <w:bCs w:val="0"/>
          <w:i w:val="0"/>
          <w:iCs/>
        </w:rPr>
        <w:t xml:space="preserve">GHG </w:t>
      </w:r>
      <w:r w:rsidRPr="00FC545D">
        <w:rPr>
          <w:b w:val="0"/>
          <w:bCs w:val="0"/>
          <w:i w:val="0"/>
          <w:iCs/>
        </w:rPr>
        <w:t xml:space="preserve">emissions sources for </w:t>
      </w:r>
      <w:r w:rsidR="00151E4E" w:rsidRPr="00151E4E">
        <w:rPr>
          <w:b w:val="0"/>
          <w:bCs w:val="0"/>
          <w:i w:val="0"/>
          <w:iCs/>
        </w:rPr>
        <w:t>the regulated activities of an EMP</w:t>
      </w:r>
      <w:r w:rsidRPr="00FC545D">
        <w:rPr>
          <w:b w:val="0"/>
          <w:bCs w:val="0"/>
          <w:i w:val="0"/>
          <w:iCs/>
        </w:rPr>
        <w:t xml:space="preserve"> </w:t>
      </w:r>
      <w:r>
        <w:rPr>
          <w:b w:val="0"/>
          <w:bCs w:val="0"/>
          <w:i w:val="0"/>
          <w:iCs/>
        </w:rPr>
        <w:t xml:space="preserve">have </w:t>
      </w:r>
      <w:r w:rsidRPr="00FC545D">
        <w:rPr>
          <w:b w:val="0"/>
          <w:bCs w:val="0"/>
          <w:i w:val="0"/>
          <w:iCs/>
        </w:rPr>
        <w:t>occur</w:t>
      </w:r>
      <w:r>
        <w:rPr>
          <w:b w:val="0"/>
          <w:bCs w:val="0"/>
          <w:i w:val="0"/>
          <w:iCs/>
        </w:rPr>
        <w:t>red</w:t>
      </w:r>
      <w:r w:rsidR="00A840BF">
        <w:rPr>
          <w:b w:val="0"/>
          <w:bCs w:val="0"/>
          <w:i w:val="0"/>
          <w:iCs/>
        </w:rPr>
        <w:t>,</w:t>
      </w:r>
      <w:r w:rsidR="00653042">
        <w:rPr>
          <w:b w:val="0"/>
          <w:bCs w:val="0"/>
          <w:i w:val="0"/>
          <w:iCs/>
        </w:rPr>
        <w:t xml:space="preserve"> or</w:t>
      </w:r>
    </w:p>
    <w:p w14:paraId="23760E39" w14:textId="4DF4837F" w:rsidR="008A5B00" w:rsidRDefault="00491B92" w:rsidP="004B70C0">
      <w:pPr>
        <w:pStyle w:val="ListParagraph"/>
        <w:numPr>
          <w:ilvl w:val="1"/>
          <w:numId w:val="330"/>
        </w:numPr>
        <w:spacing w:before="0" w:line="259" w:lineRule="auto"/>
        <w:contextualSpacing/>
        <w:textAlignment w:val="baseline"/>
        <w:rPr>
          <w:b w:val="0"/>
          <w:bCs w:val="0"/>
          <w:i w:val="0"/>
          <w:iCs/>
        </w:rPr>
      </w:pPr>
      <w:r>
        <w:rPr>
          <w:b w:val="0"/>
          <w:bCs w:val="0"/>
          <w:i w:val="0"/>
          <w:iCs/>
        </w:rPr>
        <w:t xml:space="preserve">update the register </w:t>
      </w:r>
      <w:r w:rsidR="00525C34">
        <w:rPr>
          <w:b w:val="0"/>
          <w:bCs w:val="0"/>
          <w:i w:val="0"/>
          <w:iCs/>
        </w:rPr>
        <w:t>where</w:t>
      </w:r>
      <w:r w:rsidRPr="00491B92">
        <w:rPr>
          <w:b w:val="0"/>
          <w:bCs w:val="0"/>
          <w:i w:val="0"/>
          <w:iCs/>
        </w:rPr>
        <w:t xml:space="preserve"> </w:t>
      </w:r>
      <w:r w:rsidRPr="00FB7576">
        <w:rPr>
          <w:b w:val="0"/>
          <w:bCs w:val="0"/>
          <w:i w:val="0"/>
        </w:rPr>
        <w:t>material changes</w:t>
      </w:r>
      <w:r w:rsidRPr="00491B92">
        <w:rPr>
          <w:b w:val="0"/>
          <w:bCs w:val="0"/>
          <w:i w:val="0"/>
          <w:iCs/>
        </w:rPr>
        <w:t xml:space="preserve"> </w:t>
      </w:r>
      <w:r>
        <w:rPr>
          <w:b w:val="0"/>
          <w:bCs w:val="0"/>
          <w:i w:val="0"/>
          <w:iCs/>
        </w:rPr>
        <w:t>to</w:t>
      </w:r>
      <w:r w:rsidR="003033C8">
        <w:rPr>
          <w:b w:val="0"/>
          <w:bCs w:val="0"/>
          <w:i w:val="0"/>
          <w:iCs/>
        </w:rPr>
        <w:t>:</w:t>
      </w:r>
    </w:p>
    <w:p w14:paraId="64484024" w14:textId="1BF7FE75" w:rsidR="00044593" w:rsidRDefault="00044593" w:rsidP="004B70C0">
      <w:pPr>
        <w:pStyle w:val="ListParagraph"/>
        <w:numPr>
          <w:ilvl w:val="2"/>
          <w:numId w:val="331"/>
        </w:numPr>
        <w:spacing w:before="0" w:line="259" w:lineRule="auto"/>
        <w:contextualSpacing/>
        <w:textAlignment w:val="baseline"/>
        <w:rPr>
          <w:b w:val="0"/>
          <w:bCs w:val="0"/>
          <w:i w:val="0"/>
          <w:iCs/>
        </w:rPr>
      </w:pPr>
      <w:r>
        <w:rPr>
          <w:b w:val="0"/>
          <w:bCs w:val="0"/>
          <w:i w:val="0"/>
          <w:iCs/>
        </w:rPr>
        <w:t xml:space="preserve">existing or planned </w:t>
      </w:r>
      <w:r w:rsidR="00282DDF">
        <w:rPr>
          <w:b w:val="0"/>
          <w:bCs w:val="0"/>
          <w:i w:val="0"/>
          <w:iCs/>
        </w:rPr>
        <w:t>GHG</w:t>
      </w:r>
      <w:r w:rsidR="00491B92" w:rsidRPr="009850D5">
        <w:rPr>
          <w:b w:val="0"/>
          <w:bCs w:val="0"/>
          <w:i w:val="0"/>
          <w:iCs/>
        </w:rPr>
        <w:t xml:space="preserve"> emissions source</w:t>
      </w:r>
      <w:r w:rsidR="00257EAB">
        <w:rPr>
          <w:b w:val="0"/>
          <w:bCs w:val="0"/>
          <w:i w:val="0"/>
          <w:iCs/>
        </w:rPr>
        <w:t xml:space="preserve">s for </w:t>
      </w:r>
      <w:r w:rsidR="00364B18" w:rsidRPr="00364B18">
        <w:rPr>
          <w:b w:val="0"/>
          <w:bCs w:val="0"/>
          <w:i w:val="0"/>
          <w:iCs/>
        </w:rPr>
        <w:t>the regulated activities of an EMP</w:t>
      </w:r>
      <w:r w:rsidR="00491B92" w:rsidRPr="00491B92">
        <w:rPr>
          <w:b w:val="0"/>
          <w:bCs w:val="0"/>
          <w:i w:val="0"/>
          <w:iCs/>
        </w:rPr>
        <w:t xml:space="preserve"> occur</w:t>
      </w:r>
      <w:r w:rsidR="00A840BF">
        <w:rPr>
          <w:b w:val="0"/>
          <w:bCs w:val="0"/>
          <w:i w:val="0"/>
          <w:iCs/>
        </w:rPr>
        <w:t xml:space="preserve">, </w:t>
      </w:r>
      <w:r w:rsidR="00374630">
        <w:rPr>
          <w:b w:val="0"/>
          <w:bCs w:val="0"/>
          <w:i w:val="0"/>
          <w:iCs/>
        </w:rPr>
        <w:t>and</w:t>
      </w:r>
      <w:r w:rsidR="005F7C17">
        <w:rPr>
          <w:b w:val="0"/>
          <w:bCs w:val="0"/>
          <w:i w:val="0"/>
          <w:iCs/>
        </w:rPr>
        <w:t>/or</w:t>
      </w:r>
    </w:p>
    <w:p w14:paraId="2E997F16" w14:textId="0F62C62D" w:rsidR="00D56452" w:rsidRPr="00D56452" w:rsidRDefault="00D56452" w:rsidP="00EA03B7">
      <w:pPr>
        <w:pStyle w:val="ListParagraph"/>
        <w:numPr>
          <w:ilvl w:val="2"/>
          <w:numId w:val="331"/>
        </w:numPr>
        <w:spacing w:before="0" w:after="160" w:line="259" w:lineRule="auto"/>
        <w:ind w:left="2336" w:hanging="357"/>
        <w:textAlignment w:val="baseline"/>
        <w:rPr>
          <w:b w:val="0"/>
          <w:bCs w:val="0"/>
          <w:i w:val="0"/>
          <w:iCs/>
        </w:rPr>
      </w:pPr>
      <w:r w:rsidRPr="00D56452">
        <w:rPr>
          <w:b w:val="0"/>
          <w:bCs w:val="0"/>
          <w:i w:val="0"/>
          <w:iCs/>
        </w:rPr>
        <w:t xml:space="preserve">the estimate of annual emissions for </w:t>
      </w:r>
      <w:r w:rsidR="00621F51" w:rsidRPr="00621F51">
        <w:rPr>
          <w:b w:val="0"/>
          <w:bCs w:val="0"/>
          <w:i w:val="0"/>
          <w:iCs/>
        </w:rPr>
        <w:t>the regulated activities of an EMP</w:t>
      </w:r>
      <w:r w:rsidRPr="00D56452">
        <w:rPr>
          <w:b w:val="0"/>
          <w:bCs w:val="0"/>
          <w:i w:val="0"/>
          <w:iCs/>
        </w:rPr>
        <w:t>.</w:t>
      </w:r>
    </w:p>
    <w:p w14:paraId="1305D8B5" w14:textId="7C01BA6A" w:rsidR="00CC063F" w:rsidRDefault="00CC063F" w:rsidP="00CC063F">
      <w:pPr>
        <w:pStyle w:val="Heading2"/>
      </w:pPr>
      <w:bookmarkStart w:id="195" w:name="_Toc233223873"/>
      <w:bookmarkStart w:id="196" w:name="_Toc234303738"/>
      <w:r>
        <w:t>Reporting</w:t>
      </w:r>
      <w:bookmarkEnd w:id="195"/>
      <w:bookmarkEnd w:id="196"/>
    </w:p>
    <w:p w14:paraId="291026A8" w14:textId="61F513C5" w:rsidR="00B9511D" w:rsidRPr="00B9511D" w:rsidRDefault="00B9511D" w:rsidP="00CC063F">
      <w:pPr>
        <w:rPr>
          <w:lang w:eastAsia="en-AU"/>
        </w:rPr>
      </w:pPr>
      <w:r w:rsidRPr="00B9511D">
        <w:rPr>
          <w:lang w:eastAsia="en-AU"/>
        </w:rPr>
        <w:t xml:space="preserve">The reporting requirements for an EMP are set out in Schedule 1, clause 11 of the </w:t>
      </w:r>
      <w:r w:rsidR="00C47626">
        <w:rPr>
          <w:lang w:eastAsia="en-AU"/>
        </w:rPr>
        <w:t>Environment Regulations</w:t>
      </w:r>
      <w:r w:rsidRPr="00B9511D">
        <w:rPr>
          <w:lang w:eastAsia="en-AU"/>
        </w:rPr>
        <w:t xml:space="preserve">, which requires the plan to provide for recording, monitoring and reporting information that will enable the Minister to determine whether the </w:t>
      </w:r>
      <w:r w:rsidR="000A3857" w:rsidRPr="00FB7576">
        <w:rPr>
          <w:lang w:eastAsia="en-AU"/>
        </w:rPr>
        <w:t>environmental outcomes</w:t>
      </w:r>
      <w:r w:rsidRPr="00FB7576">
        <w:rPr>
          <w:lang w:eastAsia="en-AU"/>
        </w:rPr>
        <w:t xml:space="preserve"> and </w:t>
      </w:r>
      <w:r w:rsidR="000A3857" w:rsidRPr="00FB7576">
        <w:rPr>
          <w:lang w:eastAsia="en-AU"/>
        </w:rPr>
        <w:t>environmental performance standard</w:t>
      </w:r>
      <w:r w:rsidRPr="00FB7576">
        <w:rPr>
          <w:lang w:eastAsia="en-AU"/>
        </w:rPr>
        <w:t>s</w:t>
      </w:r>
      <w:r w:rsidRPr="00B9511D">
        <w:rPr>
          <w:lang w:eastAsia="en-AU"/>
        </w:rPr>
        <w:t xml:space="preserve"> are being met.</w:t>
      </w:r>
    </w:p>
    <w:p w14:paraId="1E35D6C8" w14:textId="7F2EB677" w:rsidR="006D6E0B" w:rsidRPr="003D7E7B" w:rsidRDefault="00D42A7D" w:rsidP="00623543">
      <w:pPr>
        <w:pStyle w:val="Heading3"/>
      </w:pPr>
      <w:bookmarkStart w:id="197" w:name="_Toc233223874"/>
      <w:bookmarkStart w:id="198" w:name="_Toc234303739"/>
      <w:r>
        <w:t>Annual Environmental Performance Report</w:t>
      </w:r>
      <w:bookmarkEnd w:id="197"/>
      <w:bookmarkEnd w:id="198"/>
    </w:p>
    <w:p w14:paraId="7265580A" w14:textId="49C1A303" w:rsidR="001468B0" w:rsidRPr="001468B0" w:rsidRDefault="00345DE9" w:rsidP="001468B0">
      <w:pPr>
        <w:rPr>
          <w:lang w:eastAsia="en-AU"/>
        </w:rPr>
      </w:pPr>
      <w:bookmarkStart w:id="199" w:name="_Ref228173560"/>
      <w:r w:rsidRPr="00345DE9">
        <w:rPr>
          <w:lang w:eastAsia="en-AU"/>
        </w:rPr>
        <w:t xml:space="preserve">The </w:t>
      </w:r>
      <w:r w:rsidR="001841DF" w:rsidRPr="00FB7576">
        <w:rPr>
          <w:lang w:eastAsia="en-AU"/>
        </w:rPr>
        <w:t>interest holder</w:t>
      </w:r>
      <w:r w:rsidRPr="00345DE9">
        <w:rPr>
          <w:lang w:eastAsia="en-AU"/>
        </w:rPr>
        <w:t xml:space="preserve"> must submit an</w:t>
      </w:r>
      <w:r w:rsidR="001468B0">
        <w:rPr>
          <w:lang w:eastAsia="en-AU"/>
        </w:rPr>
        <w:t xml:space="preserve"> </w:t>
      </w:r>
      <w:r w:rsidR="009C78BF">
        <w:rPr>
          <w:lang w:eastAsia="en-AU"/>
        </w:rPr>
        <w:t>Annual Environmental Performance Report</w:t>
      </w:r>
      <w:r w:rsidR="005765D3">
        <w:rPr>
          <w:lang w:eastAsia="en-AU"/>
        </w:rPr>
        <w:t>/</w:t>
      </w:r>
      <w:r w:rsidR="001468B0">
        <w:rPr>
          <w:lang w:eastAsia="en-AU"/>
        </w:rPr>
        <w:t xml:space="preserve">AEPR </w:t>
      </w:r>
      <w:r w:rsidR="0026250F" w:rsidRPr="0026250F">
        <w:rPr>
          <w:lang w:eastAsia="en-AU"/>
        </w:rPr>
        <w:t xml:space="preserve">in accordance with the </w:t>
      </w:r>
      <w:r w:rsidR="0026250F" w:rsidRPr="009769FE">
        <w:rPr>
          <w:lang w:eastAsia="en-AU"/>
        </w:rPr>
        <w:t>Onshore Petroleum Annual Environmental Performance Reporting Form</w:t>
      </w:r>
      <w:r w:rsidR="0026250F" w:rsidRPr="0026250F">
        <w:rPr>
          <w:lang w:eastAsia="en-AU"/>
        </w:rPr>
        <w:t xml:space="preserve">, as published </w:t>
      </w:r>
      <w:r w:rsidR="00BA7E46">
        <w:rPr>
          <w:lang w:eastAsia="en-AU"/>
        </w:rPr>
        <w:t xml:space="preserve">and updated </w:t>
      </w:r>
      <w:r w:rsidR="0026250F" w:rsidRPr="0026250F">
        <w:rPr>
          <w:lang w:eastAsia="en-AU"/>
        </w:rPr>
        <w:t xml:space="preserve">on the </w:t>
      </w:r>
      <w:r w:rsidR="00A443C5">
        <w:rPr>
          <w:lang w:eastAsia="en-AU"/>
        </w:rPr>
        <w:t>D</w:t>
      </w:r>
      <w:r w:rsidR="0026250F" w:rsidRPr="0026250F">
        <w:rPr>
          <w:lang w:eastAsia="en-AU"/>
        </w:rPr>
        <w:t>epartment’s website from time to time.</w:t>
      </w:r>
      <w:bookmarkEnd w:id="199"/>
    </w:p>
    <w:p w14:paraId="3A6AD5AE" w14:textId="77777777" w:rsidR="00CC063F" w:rsidRDefault="00CC063F" w:rsidP="00CC063F">
      <w:pPr>
        <w:pStyle w:val="Heading2"/>
      </w:pPr>
      <w:bookmarkStart w:id="200" w:name="_Ref228173584"/>
      <w:bookmarkStart w:id="201" w:name="_Toc233223875"/>
      <w:bookmarkStart w:id="202" w:name="_Toc234303740"/>
      <w:r>
        <w:t>Notifications</w:t>
      </w:r>
      <w:bookmarkEnd w:id="200"/>
      <w:bookmarkEnd w:id="201"/>
      <w:bookmarkEnd w:id="202"/>
    </w:p>
    <w:p w14:paraId="2EB9E479" w14:textId="6C87EDB5" w:rsidR="00E777BE" w:rsidRDefault="003A5C4D" w:rsidP="00623543">
      <w:pPr>
        <w:pStyle w:val="Heading3"/>
      </w:pPr>
      <w:bookmarkStart w:id="203" w:name="_Toc233223877"/>
      <w:bookmarkStart w:id="204" w:name="_Toc234303741"/>
      <w:r w:rsidRPr="003A5C4D">
        <w:t>Failure to maintain design storage allowance</w:t>
      </w:r>
      <w:bookmarkEnd w:id="203"/>
      <w:bookmarkEnd w:id="204"/>
    </w:p>
    <w:p w14:paraId="05A95D8D" w14:textId="7CAD9FEE" w:rsidR="00C752ED" w:rsidRDefault="002162D4" w:rsidP="002162D4">
      <w:pPr>
        <w:rPr>
          <w:lang w:eastAsia="en-AU"/>
        </w:rPr>
      </w:pPr>
      <w:r>
        <w:rPr>
          <w:lang w:eastAsia="en-AU"/>
        </w:rPr>
        <w:t xml:space="preserve">The </w:t>
      </w:r>
      <w:r w:rsidR="001841DF" w:rsidRPr="00EE267F">
        <w:rPr>
          <w:lang w:eastAsia="en-AU"/>
        </w:rPr>
        <w:t>interest holder</w:t>
      </w:r>
      <w:r w:rsidRPr="00EE267F">
        <w:rPr>
          <w:lang w:eastAsia="en-AU"/>
        </w:rPr>
        <w:t xml:space="preserve"> must notify the regulato</w:t>
      </w:r>
      <w:r w:rsidR="00F735A2" w:rsidRPr="00EE267F">
        <w:rPr>
          <w:lang w:eastAsia="en-AU"/>
        </w:rPr>
        <w:t>r</w:t>
      </w:r>
      <w:r w:rsidRPr="00EE267F">
        <w:rPr>
          <w:lang w:eastAsia="en-AU"/>
        </w:rPr>
        <w:t xml:space="preserve"> </w:t>
      </w:r>
      <w:r w:rsidR="007041B4" w:rsidRPr="00EE267F">
        <w:rPr>
          <w:lang w:eastAsia="en-AU"/>
        </w:rPr>
        <w:t>within 48</w:t>
      </w:r>
      <w:r w:rsidR="002B34E2">
        <w:rPr>
          <w:lang w:eastAsia="en-AU"/>
        </w:rPr>
        <w:t xml:space="preserve"> </w:t>
      </w:r>
      <w:r w:rsidR="007041B4" w:rsidRPr="00EE267F">
        <w:rPr>
          <w:lang w:eastAsia="en-AU"/>
        </w:rPr>
        <w:t>h</w:t>
      </w:r>
      <w:r w:rsidR="002B34E2">
        <w:rPr>
          <w:lang w:eastAsia="en-AU"/>
        </w:rPr>
        <w:t>ours</w:t>
      </w:r>
      <w:r w:rsidR="007041B4" w:rsidRPr="00EE267F">
        <w:rPr>
          <w:lang w:eastAsia="en-AU"/>
        </w:rPr>
        <w:t xml:space="preserve"> of the exceedance being identified</w:t>
      </w:r>
      <w:r w:rsidRPr="00EE267F">
        <w:rPr>
          <w:lang w:eastAsia="en-AU"/>
        </w:rPr>
        <w:t xml:space="preserve"> if a </w:t>
      </w:r>
      <w:r w:rsidR="0075085E" w:rsidRPr="00EE267F">
        <w:rPr>
          <w:lang w:eastAsia="en-AU"/>
        </w:rPr>
        <w:t xml:space="preserve">storage structure or </w:t>
      </w:r>
      <w:r w:rsidR="003E7A53" w:rsidRPr="00EE267F">
        <w:rPr>
          <w:lang w:eastAsia="en-AU"/>
        </w:rPr>
        <w:t>sump</w:t>
      </w:r>
      <w:r w:rsidR="0075085E" w:rsidRPr="00EE267F">
        <w:rPr>
          <w:lang w:eastAsia="en-AU"/>
        </w:rPr>
        <w:t xml:space="preserve"> </w:t>
      </w:r>
      <w:r w:rsidR="00E455DF" w:rsidRPr="00EE267F">
        <w:rPr>
          <w:lang w:eastAsia="en-AU"/>
        </w:rPr>
        <w:t xml:space="preserve">storing </w:t>
      </w:r>
      <w:r w:rsidR="008971F0" w:rsidRPr="00EE267F">
        <w:rPr>
          <w:lang w:eastAsia="en-AU"/>
        </w:rPr>
        <w:t>residual drilling material</w:t>
      </w:r>
      <w:r w:rsidR="00084CCB" w:rsidRPr="00EE267F">
        <w:rPr>
          <w:lang w:eastAsia="en-AU"/>
        </w:rPr>
        <w:t xml:space="preserve">, </w:t>
      </w:r>
      <w:r w:rsidR="00E455DF" w:rsidRPr="00EE267F">
        <w:rPr>
          <w:lang w:eastAsia="en-AU"/>
        </w:rPr>
        <w:t>process</w:t>
      </w:r>
      <w:r w:rsidR="005D49BF" w:rsidRPr="00EE267F">
        <w:rPr>
          <w:lang w:eastAsia="en-AU"/>
        </w:rPr>
        <w:t>-</w:t>
      </w:r>
      <w:r w:rsidR="00E455DF" w:rsidRPr="00EE267F">
        <w:rPr>
          <w:lang w:eastAsia="en-AU"/>
        </w:rPr>
        <w:t xml:space="preserve">affected water or </w:t>
      </w:r>
      <w:r w:rsidR="003E7A53" w:rsidRPr="00EE267F">
        <w:rPr>
          <w:lang w:eastAsia="en-AU"/>
        </w:rPr>
        <w:t>wastewater</w:t>
      </w:r>
      <w:r w:rsidRPr="00EE267F">
        <w:rPr>
          <w:lang w:eastAsia="en-AU"/>
        </w:rPr>
        <w:t xml:space="preserve"> that is open to rainfall does not maintain the </w:t>
      </w:r>
      <w:r w:rsidR="00BD387A" w:rsidRPr="00EE267F">
        <w:rPr>
          <w:lang w:eastAsia="en-AU"/>
        </w:rPr>
        <w:t>DSA</w:t>
      </w:r>
      <w:r>
        <w:rPr>
          <w:lang w:eastAsia="en-AU"/>
        </w:rPr>
        <w:t xml:space="preserve"> </w:t>
      </w:r>
      <w:r w:rsidR="00764448">
        <w:rPr>
          <w:lang w:eastAsia="en-AU"/>
        </w:rPr>
        <w:t xml:space="preserve">described in </w:t>
      </w:r>
      <w:r w:rsidR="001A24C0">
        <w:rPr>
          <w:lang w:eastAsia="en-AU"/>
        </w:rPr>
        <w:fldChar w:fldCharType="begin"/>
      </w:r>
      <w:r w:rsidR="001A24C0">
        <w:rPr>
          <w:lang w:eastAsia="en-AU"/>
        </w:rPr>
        <w:instrText xml:space="preserve"> REF _Ref233274813 \r \h </w:instrText>
      </w:r>
      <w:r w:rsidR="001A24C0">
        <w:rPr>
          <w:lang w:eastAsia="en-AU"/>
        </w:rPr>
      </w:r>
      <w:r w:rsidR="001A24C0">
        <w:rPr>
          <w:lang w:eastAsia="en-AU"/>
        </w:rPr>
        <w:fldChar w:fldCharType="separate"/>
      </w:r>
      <w:r w:rsidR="00F06F52">
        <w:rPr>
          <w:lang w:eastAsia="en-AU"/>
        </w:rPr>
        <w:t>Annex C</w:t>
      </w:r>
      <w:r w:rsidR="001A24C0">
        <w:rPr>
          <w:lang w:eastAsia="en-AU"/>
        </w:rPr>
        <w:fldChar w:fldCharType="end"/>
      </w:r>
      <w:r>
        <w:rPr>
          <w:lang w:eastAsia="en-AU"/>
        </w:rPr>
        <w:t xml:space="preserve">. </w:t>
      </w:r>
    </w:p>
    <w:p w14:paraId="4BBC3A90" w14:textId="4C16117A" w:rsidR="002162D4" w:rsidRDefault="002162D4" w:rsidP="00EA03B7">
      <w:pPr>
        <w:pStyle w:val="Numberedlistcode"/>
        <w:spacing w:after="40"/>
        <w:contextualSpacing w:val="0"/>
      </w:pPr>
      <w:r>
        <w:t>The notification must include:</w:t>
      </w:r>
    </w:p>
    <w:p w14:paraId="0F1F7E0F" w14:textId="7BB5A622" w:rsidR="002162D4" w:rsidRPr="00EE267F" w:rsidRDefault="002162D4" w:rsidP="00EA03B7">
      <w:pPr>
        <w:pStyle w:val="Numberedlistcode"/>
        <w:numPr>
          <w:ilvl w:val="0"/>
          <w:numId w:val="85"/>
        </w:numPr>
        <w:spacing w:after="80"/>
        <w:ind w:left="714" w:hanging="357"/>
        <w:contextualSpacing w:val="0"/>
      </w:pPr>
      <w:r>
        <w:t xml:space="preserve">identification of the </w:t>
      </w:r>
      <w:r w:rsidR="00084CCB" w:rsidRPr="00084CCB">
        <w:t xml:space="preserve">storage structure or </w:t>
      </w:r>
      <w:r w:rsidR="003E7A53" w:rsidRPr="00EE267F">
        <w:t>sump</w:t>
      </w:r>
      <w:r w:rsidR="006019AE">
        <w:t>,</w:t>
      </w:r>
    </w:p>
    <w:p w14:paraId="4633AD76" w14:textId="050FDBD5" w:rsidR="002162D4" w:rsidRPr="00EE267F" w:rsidRDefault="002162D4" w:rsidP="00EA03B7">
      <w:pPr>
        <w:pStyle w:val="Numberedlistcode"/>
        <w:numPr>
          <w:ilvl w:val="0"/>
          <w:numId w:val="85"/>
        </w:numPr>
        <w:spacing w:after="80"/>
        <w:ind w:left="714" w:hanging="357"/>
        <w:contextualSpacing w:val="0"/>
      </w:pPr>
      <w:r w:rsidRPr="00EE267F">
        <w:t>the date and time the exceedance was identified</w:t>
      </w:r>
      <w:r w:rsidR="006019AE">
        <w:t>,</w:t>
      </w:r>
    </w:p>
    <w:p w14:paraId="4792618E" w14:textId="663B7766" w:rsidR="002162D4" w:rsidRPr="00EE267F" w:rsidRDefault="002162D4" w:rsidP="00EA03B7">
      <w:pPr>
        <w:pStyle w:val="Numberedlistcode"/>
        <w:numPr>
          <w:ilvl w:val="0"/>
          <w:numId w:val="85"/>
        </w:numPr>
        <w:spacing w:after="80"/>
        <w:ind w:left="714" w:hanging="357"/>
        <w:contextualSpacing w:val="0"/>
      </w:pPr>
      <w:r w:rsidRPr="00EE267F">
        <w:t xml:space="preserve">the </w:t>
      </w:r>
      <w:r w:rsidR="00BD387A" w:rsidRPr="00EE267F">
        <w:t>DSA</w:t>
      </w:r>
      <w:r w:rsidRPr="00EE267F">
        <w:t xml:space="preserve"> that applies to</w:t>
      </w:r>
      <w:r w:rsidR="00084CCB" w:rsidRPr="00EE267F">
        <w:t xml:space="preserve"> the</w:t>
      </w:r>
      <w:r w:rsidRPr="00EE267F">
        <w:t xml:space="preserve"> </w:t>
      </w:r>
      <w:r w:rsidR="00084CCB" w:rsidRPr="00EE267F">
        <w:t xml:space="preserve">storage structure or </w:t>
      </w:r>
      <w:r w:rsidR="003E7A53" w:rsidRPr="00EE267F">
        <w:t>sump</w:t>
      </w:r>
      <w:r w:rsidR="006019AE">
        <w:t>, and</w:t>
      </w:r>
    </w:p>
    <w:p w14:paraId="4DBE8418" w14:textId="4CF0BE3E" w:rsidR="002162D4" w:rsidRPr="002162D4" w:rsidRDefault="002162D4" w:rsidP="00EA03B7">
      <w:pPr>
        <w:pStyle w:val="Numberedlistcode"/>
        <w:numPr>
          <w:ilvl w:val="0"/>
          <w:numId w:val="85"/>
        </w:numPr>
        <w:ind w:left="714" w:hanging="357"/>
        <w:contextualSpacing w:val="0"/>
      </w:pPr>
      <w:r w:rsidRPr="00EE267F">
        <w:t>an outline of the strategy that will be implemented to</w:t>
      </w:r>
      <w:r w:rsidR="00461E00" w:rsidRPr="00EE267F">
        <w:t xml:space="preserve"> restore the</w:t>
      </w:r>
      <w:r w:rsidR="00F8732B" w:rsidRPr="00EE267F">
        <w:t xml:space="preserve"> </w:t>
      </w:r>
      <w:r w:rsidR="00BD387A" w:rsidRPr="00EE267F">
        <w:t>DSA</w:t>
      </w:r>
      <w:r w:rsidR="00461E00" w:rsidRPr="00461E00">
        <w:t xml:space="preserve"> </w:t>
      </w:r>
      <w:r w:rsidR="00F8732B">
        <w:t xml:space="preserve">and </w:t>
      </w:r>
      <w:r w:rsidR="00D74A18">
        <w:t xml:space="preserve">manage </w:t>
      </w:r>
      <w:r w:rsidR="00063D90">
        <w:t xml:space="preserve">the </w:t>
      </w:r>
      <w:r w:rsidR="00BE0CF2">
        <w:t>risk</w:t>
      </w:r>
      <w:r w:rsidR="008F73C0">
        <w:t xml:space="preserve"> of overtopping</w:t>
      </w:r>
      <w:r>
        <w:t>.</w:t>
      </w:r>
    </w:p>
    <w:p w14:paraId="0CE8EF91" w14:textId="2CBA95FD" w:rsidR="00D74A18" w:rsidRDefault="00641860" w:rsidP="00623543">
      <w:pPr>
        <w:pStyle w:val="Heading3"/>
      </w:pPr>
      <w:bookmarkStart w:id="205" w:name="_Toc233223878"/>
      <w:bookmarkStart w:id="206" w:name="_Toc234303742"/>
      <w:r>
        <w:t>Mandatory reporting level</w:t>
      </w:r>
      <w:bookmarkEnd w:id="205"/>
      <w:bookmarkEnd w:id="206"/>
    </w:p>
    <w:p w14:paraId="3162AB8D" w14:textId="0795DD98" w:rsidR="00C752ED" w:rsidRPr="00EE267F" w:rsidRDefault="00320231" w:rsidP="00320231">
      <w:pPr>
        <w:rPr>
          <w:lang w:eastAsia="en-AU"/>
        </w:rPr>
      </w:pPr>
      <w:r>
        <w:rPr>
          <w:lang w:eastAsia="en-AU"/>
        </w:rPr>
        <w:t xml:space="preserve">The </w:t>
      </w:r>
      <w:r w:rsidR="001841DF" w:rsidRPr="00EE267F">
        <w:rPr>
          <w:lang w:eastAsia="en-AU"/>
        </w:rPr>
        <w:t>interest holder</w:t>
      </w:r>
      <w:r w:rsidRPr="00EE267F">
        <w:rPr>
          <w:lang w:eastAsia="en-AU"/>
        </w:rPr>
        <w:t xml:space="preserve"> must notify the regulator if </w:t>
      </w:r>
      <w:r w:rsidR="009534F2" w:rsidRPr="00EE267F">
        <w:rPr>
          <w:lang w:eastAsia="en-AU"/>
        </w:rPr>
        <w:t>a</w:t>
      </w:r>
      <w:r w:rsidRPr="00EE267F">
        <w:rPr>
          <w:lang w:eastAsia="en-AU"/>
        </w:rPr>
        <w:t xml:space="preserve"> </w:t>
      </w:r>
      <w:r w:rsidR="00084CCB" w:rsidRPr="00EE267F">
        <w:rPr>
          <w:lang w:eastAsia="en-AU"/>
        </w:rPr>
        <w:t xml:space="preserve">storage structure or </w:t>
      </w:r>
      <w:r w:rsidR="003E7A53" w:rsidRPr="00EE267F">
        <w:rPr>
          <w:lang w:eastAsia="en-AU"/>
        </w:rPr>
        <w:t>sump</w:t>
      </w:r>
      <w:r w:rsidR="00084CCB" w:rsidRPr="00EE267F">
        <w:rPr>
          <w:lang w:eastAsia="en-AU"/>
        </w:rPr>
        <w:t xml:space="preserve"> </w:t>
      </w:r>
      <w:r w:rsidRPr="00EE267F">
        <w:rPr>
          <w:lang w:eastAsia="en-AU"/>
        </w:rPr>
        <w:t xml:space="preserve">storing </w:t>
      </w:r>
      <w:r w:rsidR="008971F0" w:rsidRPr="00EE267F">
        <w:rPr>
          <w:lang w:eastAsia="en-AU"/>
        </w:rPr>
        <w:t>residual drilling material</w:t>
      </w:r>
      <w:r w:rsidR="00084CCB" w:rsidRPr="00EE267F">
        <w:rPr>
          <w:lang w:eastAsia="en-AU"/>
        </w:rPr>
        <w:t xml:space="preserve">, </w:t>
      </w:r>
      <w:r w:rsidRPr="00EE267F">
        <w:rPr>
          <w:lang w:eastAsia="en-AU"/>
        </w:rPr>
        <w:t>process</w:t>
      </w:r>
      <w:r w:rsidR="00280E85" w:rsidRPr="00EE267F">
        <w:rPr>
          <w:lang w:eastAsia="en-AU"/>
        </w:rPr>
        <w:t>-</w:t>
      </w:r>
      <w:r w:rsidRPr="00EE267F">
        <w:rPr>
          <w:lang w:eastAsia="en-AU"/>
        </w:rPr>
        <w:t xml:space="preserve">affected water or </w:t>
      </w:r>
      <w:r w:rsidR="003E7A53" w:rsidRPr="00EE267F">
        <w:rPr>
          <w:lang w:eastAsia="en-AU"/>
        </w:rPr>
        <w:t>wastewater</w:t>
      </w:r>
      <w:r w:rsidRPr="00EE267F">
        <w:rPr>
          <w:lang w:eastAsia="en-AU"/>
        </w:rPr>
        <w:t xml:space="preserve"> that is open to rainfall reaches or exceeds the </w:t>
      </w:r>
      <w:r w:rsidR="00FE63FF" w:rsidRPr="00EE267F">
        <w:rPr>
          <w:lang w:eastAsia="en-AU"/>
        </w:rPr>
        <w:t>M</w:t>
      </w:r>
      <w:r w:rsidR="00E4564A" w:rsidRPr="00EE267F">
        <w:rPr>
          <w:lang w:eastAsia="en-AU"/>
        </w:rPr>
        <w:t>RL</w:t>
      </w:r>
      <w:r w:rsidRPr="00EE267F">
        <w:rPr>
          <w:lang w:eastAsia="en-AU"/>
        </w:rPr>
        <w:t xml:space="preserve"> </w:t>
      </w:r>
      <w:r w:rsidR="00803903" w:rsidRPr="00EE267F">
        <w:rPr>
          <w:lang w:eastAsia="en-AU"/>
        </w:rPr>
        <w:t>described in</w:t>
      </w:r>
      <w:r w:rsidR="00AE1CA2">
        <w:rPr>
          <w:lang w:eastAsia="en-AU"/>
        </w:rPr>
        <w:t xml:space="preserve"> </w:t>
      </w:r>
      <w:r w:rsidR="009C7781">
        <w:rPr>
          <w:lang w:eastAsia="en-AU"/>
        </w:rPr>
        <w:t>Annex C</w:t>
      </w:r>
      <w:r w:rsidR="00A87E29" w:rsidRPr="00EE267F">
        <w:rPr>
          <w:lang w:eastAsia="en-AU"/>
        </w:rPr>
        <w:t xml:space="preserve"> within 24</w:t>
      </w:r>
      <w:r w:rsidR="00EB6860">
        <w:rPr>
          <w:lang w:eastAsia="en-AU"/>
        </w:rPr>
        <w:t xml:space="preserve"> </w:t>
      </w:r>
      <w:r w:rsidR="00A87E29" w:rsidRPr="00EE267F">
        <w:rPr>
          <w:lang w:eastAsia="en-AU"/>
        </w:rPr>
        <w:t>h</w:t>
      </w:r>
      <w:r w:rsidR="00EB6860">
        <w:rPr>
          <w:lang w:eastAsia="en-AU"/>
        </w:rPr>
        <w:t>ours</w:t>
      </w:r>
      <w:r w:rsidR="00A87E29" w:rsidRPr="00EE267F">
        <w:rPr>
          <w:lang w:eastAsia="en-AU"/>
        </w:rPr>
        <w:t xml:space="preserve"> of the exceedance being identified</w:t>
      </w:r>
      <w:r w:rsidRPr="00EE267F">
        <w:rPr>
          <w:lang w:eastAsia="en-AU"/>
        </w:rPr>
        <w:t xml:space="preserve">. </w:t>
      </w:r>
    </w:p>
    <w:p w14:paraId="0EBA99C1" w14:textId="09C3A376" w:rsidR="00320231" w:rsidRPr="00EE267F" w:rsidRDefault="00320231" w:rsidP="00EA03B7">
      <w:pPr>
        <w:spacing w:after="40"/>
        <w:rPr>
          <w:lang w:eastAsia="en-AU"/>
        </w:rPr>
      </w:pPr>
      <w:r w:rsidRPr="00EE267F">
        <w:rPr>
          <w:lang w:eastAsia="en-AU"/>
        </w:rPr>
        <w:t>The notification must include:</w:t>
      </w:r>
    </w:p>
    <w:p w14:paraId="27A937AA" w14:textId="0FDC5585" w:rsidR="00320231" w:rsidRPr="00EE267F" w:rsidRDefault="00320231" w:rsidP="00EA03B7">
      <w:pPr>
        <w:pStyle w:val="Numberedlistcode"/>
        <w:numPr>
          <w:ilvl w:val="0"/>
          <w:numId w:val="332"/>
        </w:numPr>
        <w:spacing w:after="80"/>
        <w:ind w:left="714" w:hanging="357"/>
        <w:contextualSpacing w:val="0"/>
      </w:pPr>
      <w:r w:rsidRPr="00EE267F">
        <w:t xml:space="preserve">identification of the </w:t>
      </w:r>
      <w:r w:rsidR="00084CCB" w:rsidRPr="00EE267F">
        <w:t xml:space="preserve">storage structure or </w:t>
      </w:r>
      <w:r w:rsidR="003E7A53" w:rsidRPr="00EE267F">
        <w:t>sump</w:t>
      </w:r>
      <w:r w:rsidR="006019AE">
        <w:t>,</w:t>
      </w:r>
    </w:p>
    <w:p w14:paraId="21C9313A" w14:textId="1D9F5E95" w:rsidR="00320231" w:rsidRPr="00EE267F" w:rsidRDefault="00320231" w:rsidP="00EA03B7">
      <w:pPr>
        <w:pStyle w:val="Numberedlistcode"/>
        <w:numPr>
          <w:ilvl w:val="0"/>
          <w:numId w:val="332"/>
        </w:numPr>
        <w:spacing w:after="80"/>
        <w:ind w:left="714" w:hanging="357"/>
        <w:contextualSpacing w:val="0"/>
      </w:pPr>
      <w:r w:rsidRPr="00EE267F">
        <w:t xml:space="preserve">the date and time the </w:t>
      </w:r>
      <w:r w:rsidR="00FE63FF" w:rsidRPr="00EE267F">
        <w:t>M</w:t>
      </w:r>
      <w:r w:rsidR="00E4564A" w:rsidRPr="00EE267F">
        <w:t>RL</w:t>
      </w:r>
      <w:r w:rsidRPr="00EE267F">
        <w:t xml:space="preserve"> was reached</w:t>
      </w:r>
      <w:r w:rsidR="006019AE">
        <w:t>,</w:t>
      </w:r>
    </w:p>
    <w:p w14:paraId="3E7247F3" w14:textId="4043C15F" w:rsidR="00320231" w:rsidRPr="00EE267F" w:rsidRDefault="00320231" w:rsidP="00EA03B7">
      <w:pPr>
        <w:pStyle w:val="Numberedlistcode"/>
        <w:numPr>
          <w:ilvl w:val="0"/>
          <w:numId w:val="332"/>
        </w:numPr>
        <w:spacing w:after="80"/>
        <w:ind w:left="714" w:hanging="357"/>
        <w:contextualSpacing w:val="0"/>
      </w:pPr>
      <w:r w:rsidRPr="00EE267F">
        <w:t xml:space="preserve">the </w:t>
      </w:r>
      <w:r w:rsidR="00FE63FF" w:rsidRPr="00EE267F">
        <w:t>M</w:t>
      </w:r>
      <w:r w:rsidR="00E4564A" w:rsidRPr="00EE267F">
        <w:t>RL</w:t>
      </w:r>
      <w:r w:rsidRPr="00EE267F">
        <w:t xml:space="preserve"> that applies to the </w:t>
      </w:r>
      <w:r w:rsidR="009356EB">
        <w:t>storage structure or sump</w:t>
      </w:r>
      <w:r w:rsidR="006019AE">
        <w:t>, and</w:t>
      </w:r>
    </w:p>
    <w:p w14:paraId="4CCDEA63" w14:textId="7ABA8E65" w:rsidR="00D74A18" w:rsidRDefault="00320231" w:rsidP="00EA03B7">
      <w:pPr>
        <w:pStyle w:val="Numberedlistcode"/>
        <w:numPr>
          <w:ilvl w:val="0"/>
          <w:numId w:val="332"/>
        </w:numPr>
        <w:ind w:left="714" w:hanging="357"/>
        <w:contextualSpacing w:val="0"/>
      </w:pPr>
      <w:bookmarkStart w:id="207" w:name="_Ref233024970"/>
      <w:r w:rsidRPr="00EE267F">
        <w:t xml:space="preserve">details of the </w:t>
      </w:r>
      <w:r w:rsidR="00A47451" w:rsidRPr="00EE267F">
        <w:t>short and long</w:t>
      </w:r>
      <w:r w:rsidR="00EB6860">
        <w:t>-</w:t>
      </w:r>
      <w:r w:rsidR="00A47451" w:rsidRPr="00EE267F">
        <w:t>term</w:t>
      </w:r>
      <w:r w:rsidRPr="00EE267F">
        <w:t xml:space="preserve"> actions being implemented to </w:t>
      </w:r>
      <w:r w:rsidR="00A80E53" w:rsidRPr="00EE267F">
        <w:t xml:space="preserve">restore levels </w:t>
      </w:r>
      <w:r w:rsidR="009525D2" w:rsidRPr="00EE267F">
        <w:t xml:space="preserve">in the </w:t>
      </w:r>
      <w:r w:rsidR="00084CCB" w:rsidRPr="00EE267F">
        <w:t xml:space="preserve">storage structure or </w:t>
      </w:r>
      <w:r w:rsidR="003E7A53" w:rsidRPr="00EE267F">
        <w:t>sump</w:t>
      </w:r>
      <w:r w:rsidR="00084CCB" w:rsidRPr="00EE267F">
        <w:t xml:space="preserve"> </w:t>
      </w:r>
      <w:r w:rsidR="00896A32" w:rsidRPr="00EE267F">
        <w:t xml:space="preserve">to </w:t>
      </w:r>
      <w:r w:rsidR="009525D2" w:rsidRPr="00EE267F">
        <w:t xml:space="preserve">below the </w:t>
      </w:r>
      <w:r w:rsidR="00FE63FF" w:rsidRPr="00EE267F">
        <w:t>M</w:t>
      </w:r>
      <w:r w:rsidR="00E4564A" w:rsidRPr="00EE267F">
        <w:t>RL</w:t>
      </w:r>
      <w:r w:rsidR="00FE0F0A">
        <w:t xml:space="preserve"> </w:t>
      </w:r>
      <w:r w:rsidR="00641882">
        <w:t>to manage the elevated risk of overtopping</w:t>
      </w:r>
      <w:r>
        <w:t>.</w:t>
      </w:r>
      <w:bookmarkEnd w:id="207"/>
    </w:p>
    <w:p w14:paraId="44783340" w14:textId="77777777" w:rsidR="005A6D17" w:rsidRDefault="005A6D17">
      <w:pPr>
        <w:rPr>
          <w:lang w:eastAsia="en-AU"/>
        </w:rPr>
      </w:pPr>
      <w:r>
        <w:rPr>
          <w:lang w:eastAsia="en-AU"/>
        </w:rPr>
        <w:br w:type="page"/>
      </w:r>
    </w:p>
    <w:p w14:paraId="090E360F" w14:textId="16F257BB" w:rsidR="001A22FD" w:rsidRDefault="001A22FD" w:rsidP="001A22FD">
      <w:pPr>
        <w:pStyle w:val="Heading1"/>
      </w:pPr>
      <w:bookmarkStart w:id="208" w:name="_Ref233108088"/>
      <w:bookmarkStart w:id="209" w:name="_Ref233108356"/>
      <w:bookmarkStart w:id="210" w:name="_Toc233223879"/>
      <w:bookmarkStart w:id="211" w:name="_Toc234303743"/>
      <w:r>
        <w:t>Alternat</w:t>
      </w:r>
      <w:r w:rsidR="00413CFB">
        <w:t>ive</w:t>
      </w:r>
      <w:r>
        <w:t xml:space="preserve"> r</w:t>
      </w:r>
      <w:r w:rsidRPr="00F52210">
        <w:t>egulated activities</w:t>
      </w:r>
      <w:r w:rsidR="00CD3CF8">
        <w:t xml:space="preserve"> </w:t>
      </w:r>
      <w:r>
        <w:t xml:space="preserve">or </w:t>
      </w:r>
      <w:bookmarkEnd w:id="208"/>
      <w:bookmarkEnd w:id="209"/>
      <w:bookmarkEnd w:id="210"/>
      <w:r w:rsidR="07ADC66C">
        <w:t xml:space="preserve">alternative </w:t>
      </w:r>
      <w:r>
        <w:t>control</w:t>
      </w:r>
      <w:r w:rsidR="5350D9E6">
        <w:t xml:space="preserve"> measures</w:t>
      </w:r>
      <w:bookmarkEnd w:id="211"/>
    </w:p>
    <w:p w14:paraId="0F66DD8D" w14:textId="6E3C14AD" w:rsidR="00415C56" w:rsidRPr="0032392D" w:rsidRDefault="00DB2FA2" w:rsidP="00C2730B">
      <w:pPr>
        <w:rPr>
          <w:kern w:val="2"/>
          <w:lang w:eastAsia="en-AU"/>
          <w14:ligatures w14:val="standardContextual"/>
        </w:rPr>
      </w:pPr>
      <w:r w:rsidRPr="00C2730B">
        <w:rPr>
          <w:lang w:eastAsia="en-AU"/>
        </w:rPr>
        <w:t>Where an interest holder proposes an alternative regulated activity or an alternative control measure, the interest holder must provide a detailed description</w:t>
      </w:r>
      <w:r w:rsidR="5011DA29" w:rsidRPr="769E0038">
        <w:rPr>
          <w:lang w:eastAsia="en-AU"/>
        </w:rPr>
        <w:t xml:space="preserve"> and</w:t>
      </w:r>
      <w:r w:rsidR="742B2DF8" w:rsidRPr="769E0038">
        <w:rPr>
          <w:lang w:eastAsia="en-AU"/>
        </w:rPr>
        <w:t xml:space="preserve"> undertake a full</w:t>
      </w:r>
      <w:r w:rsidRPr="00C2730B">
        <w:rPr>
          <w:lang w:eastAsia="en-AU"/>
        </w:rPr>
        <w:t xml:space="preserve"> assessment </w:t>
      </w:r>
      <w:r w:rsidR="7D9EEC2A" w:rsidRPr="769E0038">
        <w:rPr>
          <w:lang w:eastAsia="en-AU"/>
        </w:rPr>
        <w:t>for the proposed</w:t>
      </w:r>
      <w:r w:rsidR="6E1B2993" w:rsidRPr="43F738E7">
        <w:rPr>
          <w:lang w:eastAsia="en-AU"/>
        </w:rPr>
        <w:t xml:space="preserve"> alternative</w:t>
      </w:r>
      <w:r w:rsidRPr="769E0038">
        <w:rPr>
          <w:lang w:eastAsia="en-AU"/>
        </w:rPr>
        <w:t>.</w:t>
      </w:r>
      <w:r w:rsidR="000C604F" w:rsidRPr="00C2730B">
        <w:rPr>
          <w:lang w:eastAsia="en-AU"/>
        </w:rPr>
        <w:t xml:space="preserve"> </w:t>
      </w:r>
      <w:r w:rsidR="0032392D">
        <w:rPr>
          <w:lang w:eastAsia="en-AU"/>
        </w:rPr>
        <w:t xml:space="preserve">These alternative regulated activities or </w:t>
      </w:r>
      <w:r w:rsidR="0032392D" w:rsidRPr="3A6EEB1D">
        <w:rPr>
          <w:lang w:eastAsia="en-AU"/>
        </w:rPr>
        <w:t xml:space="preserve">alternative </w:t>
      </w:r>
      <w:r w:rsidR="0032392D">
        <w:rPr>
          <w:lang w:eastAsia="en-AU"/>
        </w:rPr>
        <w:t xml:space="preserve">control measures must be addressed into an interest holder’s EMP through the processes set out below in sections </w:t>
      </w:r>
      <w:r w:rsidR="0032392D" w:rsidRPr="6566DF72">
        <w:rPr>
          <w:lang w:eastAsia="en-AU"/>
        </w:rPr>
        <w:fldChar w:fldCharType="begin"/>
      </w:r>
      <w:r w:rsidR="0032392D" w:rsidRPr="6566DF72">
        <w:rPr>
          <w:lang w:eastAsia="en-AU"/>
        </w:rPr>
        <w:instrText xml:space="preserve"> REF _Ref233213759 \r \h  REF _Ref233213766 \r \h ORMAT </w:instrText>
      </w:r>
      <w:r w:rsidR="0032392D" w:rsidRPr="6566DF72">
        <w:rPr>
          <w:lang w:eastAsia="en-AU"/>
        </w:rPr>
      </w:r>
      <w:r w:rsidR="0032392D" w:rsidRPr="6566DF72">
        <w:rPr>
          <w:lang w:eastAsia="en-AU"/>
        </w:rPr>
        <w:fldChar w:fldCharType="separate"/>
      </w:r>
      <w:r w:rsidR="00F06F52">
        <w:rPr>
          <w:lang w:eastAsia="en-AU"/>
        </w:rPr>
        <w:t>7.1</w:t>
      </w:r>
      <w:r w:rsidR="0032392D" w:rsidRPr="6566DF72">
        <w:rPr>
          <w:lang w:eastAsia="en-AU"/>
        </w:rPr>
        <w:fldChar w:fldCharType="end"/>
      </w:r>
      <w:r w:rsidR="0032392D">
        <w:rPr>
          <w:lang w:eastAsia="en-AU"/>
        </w:rPr>
        <w:t xml:space="preserve"> and </w:t>
      </w:r>
      <w:r w:rsidR="0032392D">
        <w:rPr>
          <w:lang w:eastAsia="en-AU"/>
        </w:rPr>
        <w:fldChar w:fldCharType="begin"/>
      </w:r>
      <w:r w:rsidR="0032392D">
        <w:rPr>
          <w:lang w:eastAsia="en-AU"/>
        </w:rPr>
        <w:instrText xml:space="preserve"> REF _Ref233213766 \r \h </w:instrText>
      </w:r>
      <w:r w:rsidR="0032392D">
        <w:rPr>
          <w:lang w:eastAsia="en-AU"/>
        </w:rPr>
      </w:r>
      <w:r w:rsidR="0032392D">
        <w:rPr>
          <w:lang w:eastAsia="en-AU"/>
        </w:rPr>
        <w:fldChar w:fldCharType="separate"/>
      </w:r>
      <w:r w:rsidR="00F06F52">
        <w:rPr>
          <w:lang w:eastAsia="en-AU"/>
        </w:rPr>
        <w:t>7.2</w:t>
      </w:r>
      <w:r w:rsidR="0032392D">
        <w:rPr>
          <w:lang w:eastAsia="en-AU"/>
        </w:rPr>
        <w:fldChar w:fldCharType="end"/>
      </w:r>
      <w:r w:rsidR="0032392D">
        <w:rPr>
          <w:lang w:eastAsia="en-AU"/>
        </w:rPr>
        <w:t xml:space="preserve"> respectively, and</w:t>
      </w:r>
      <w:r w:rsidR="0032392D" w:rsidRPr="001C6E01">
        <w:t xml:space="preserve"> </w:t>
      </w:r>
      <w:r w:rsidR="0032392D">
        <w:t>the requirements of any relevant guidelines published by the Department from time to time</w:t>
      </w:r>
      <w:r w:rsidR="0032392D">
        <w:rPr>
          <w:lang w:eastAsia="en-AU"/>
        </w:rPr>
        <w:t>.</w:t>
      </w:r>
      <w:r w:rsidR="0032392D">
        <w:rPr>
          <w:kern w:val="2"/>
          <w:lang w:eastAsia="en-AU"/>
          <w14:ligatures w14:val="standardContextual"/>
        </w:rPr>
        <w:t xml:space="preserve"> </w:t>
      </w:r>
      <w:r w:rsidR="000C604F" w:rsidRPr="00C2730B">
        <w:rPr>
          <w:lang w:eastAsia="en-AU"/>
        </w:rPr>
        <w:t>The information provided must demonstrate that the relevant environmental outcomes will be achieved, and that environmental impacts and environmental risks will be reduced to a level that is ALARP and acceptable.</w:t>
      </w:r>
      <w:r w:rsidR="00A0302A">
        <w:rPr>
          <w:lang w:eastAsia="en-AU"/>
        </w:rPr>
        <w:t xml:space="preserve"> </w:t>
      </w:r>
    </w:p>
    <w:p w14:paraId="0AF060FE" w14:textId="1195E564" w:rsidR="0046542C" w:rsidRDefault="00A43EB0" w:rsidP="00C2730B">
      <w:pPr>
        <w:rPr>
          <w:lang w:eastAsia="en-AU"/>
        </w:rPr>
      </w:pPr>
      <w:r w:rsidRPr="00C2730B">
        <w:rPr>
          <w:lang w:eastAsia="en-AU"/>
        </w:rPr>
        <w:t xml:space="preserve">For the avoidance of doubt, an interest holder may include additional control measures in an EMP without following the process in this section, provided all relevant mandatory control measures in section 6 are included and implemented. The process in section </w:t>
      </w:r>
      <w:r w:rsidRPr="6566DF72">
        <w:rPr>
          <w:lang w:eastAsia="en-AU"/>
        </w:rPr>
        <w:fldChar w:fldCharType="begin"/>
      </w:r>
      <w:r w:rsidRPr="6566DF72">
        <w:rPr>
          <w:lang w:eastAsia="en-AU"/>
        </w:rPr>
        <w:instrText xml:space="preserve"> REF _Ref233213766 \r \h </w:instrText>
      </w:r>
      <w:r w:rsidRPr="6566DF72">
        <w:rPr>
          <w:lang w:eastAsia="en-AU"/>
        </w:rPr>
      </w:r>
      <w:r w:rsidRPr="6566DF72">
        <w:rPr>
          <w:lang w:eastAsia="en-AU"/>
        </w:rPr>
        <w:fldChar w:fldCharType="separate"/>
      </w:r>
      <w:r w:rsidR="00F06F52">
        <w:rPr>
          <w:lang w:eastAsia="en-AU"/>
        </w:rPr>
        <w:t>7.2</w:t>
      </w:r>
      <w:r w:rsidRPr="6566DF72">
        <w:rPr>
          <w:lang w:eastAsia="en-AU"/>
        </w:rPr>
        <w:fldChar w:fldCharType="end"/>
      </w:r>
      <w:r>
        <w:rPr>
          <w:lang w:eastAsia="en-AU"/>
        </w:rPr>
        <w:t xml:space="preserve"> </w:t>
      </w:r>
      <w:r w:rsidRPr="00C2730B">
        <w:rPr>
          <w:lang w:eastAsia="en-AU"/>
        </w:rPr>
        <w:t xml:space="preserve">applies only where the interest holder proposes an alternative </w:t>
      </w:r>
      <w:r w:rsidR="432BFF80" w:rsidRPr="23264C77">
        <w:rPr>
          <w:lang w:eastAsia="en-AU"/>
        </w:rPr>
        <w:t xml:space="preserve">control measure </w:t>
      </w:r>
      <w:r w:rsidRPr="23264C77">
        <w:rPr>
          <w:lang w:eastAsia="en-AU"/>
        </w:rPr>
        <w:t>to</w:t>
      </w:r>
      <w:r w:rsidRPr="00C2730B">
        <w:rPr>
          <w:lang w:eastAsia="en-AU"/>
        </w:rPr>
        <w:t xml:space="preserve"> a relevant mandatory control measure in section 6.</w:t>
      </w:r>
      <w:r w:rsidR="0046542C" w:rsidRPr="0046542C">
        <w:rPr>
          <w:lang w:eastAsia="en-AU"/>
        </w:rPr>
        <w:t xml:space="preserve"> </w:t>
      </w:r>
    </w:p>
    <w:p w14:paraId="09BC1ADA" w14:textId="3EC98757" w:rsidR="001A22FD" w:rsidRPr="007B0FDC" w:rsidRDefault="001A22FD" w:rsidP="009769FE">
      <w:pPr>
        <w:pStyle w:val="Heading2"/>
      </w:pPr>
      <w:bookmarkStart w:id="212" w:name="_Ref233213759"/>
      <w:bookmarkStart w:id="213" w:name="_Toc233223880"/>
      <w:bookmarkStart w:id="214" w:name="_Toc234303744"/>
      <w:r>
        <w:t>Alternat</w:t>
      </w:r>
      <w:r w:rsidR="005E2103">
        <w:t>ive</w:t>
      </w:r>
      <w:r>
        <w:t xml:space="preserve"> regulated activities</w:t>
      </w:r>
      <w:bookmarkEnd w:id="212"/>
      <w:bookmarkEnd w:id="213"/>
      <w:bookmarkEnd w:id="214"/>
      <w:r>
        <w:t xml:space="preserve"> </w:t>
      </w:r>
    </w:p>
    <w:p w14:paraId="2A8FB797" w14:textId="77114E40" w:rsidR="001A22FD" w:rsidRPr="00361573" w:rsidRDefault="001A22FD" w:rsidP="00F836F6">
      <w:pPr>
        <w:spacing w:after="0"/>
      </w:pPr>
      <w:r w:rsidRPr="00361573">
        <w:rPr>
          <w:lang w:val="en-GB"/>
        </w:rPr>
        <w:t xml:space="preserve">Where an EMP </w:t>
      </w:r>
      <w:r w:rsidR="29CFB31E" w:rsidRPr="6789B4D2">
        <w:rPr>
          <w:lang w:val="en-GB"/>
        </w:rPr>
        <w:t>propose</w:t>
      </w:r>
      <w:r w:rsidRPr="6789B4D2">
        <w:rPr>
          <w:lang w:val="en-GB"/>
        </w:rPr>
        <w:t xml:space="preserve">s </w:t>
      </w:r>
      <w:r w:rsidR="29CFB31E" w:rsidRPr="6789B4D2">
        <w:rPr>
          <w:lang w:val="en-GB"/>
        </w:rPr>
        <w:t xml:space="preserve">to use </w:t>
      </w:r>
      <w:r w:rsidR="29CFB31E" w:rsidRPr="2E0432A2">
        <w:rPr>
          <w:lang w:val="en-GB"/>
        </w:rPr>
        <w:t xml:space="preserve">alternative </w:t>
      </w:r>
      <w:r w:rsidR="00EB321C" w:rsidRPr="2E0432A2">
        <w:rPr>
          <w:lang w:val="en-GB"/>
        </w:rPr>
        <w:t>regulated</w:t>
      </w:r>
      <w:r w:rsidR="00EB321C" w:rsidRPr="00361573">
        <w:rPr>
          <w:lang w:val="en-GB"/>
        </w:rPr>
        <w:t xml:space="preserve"> activities</w:t>
      </w:r>
      <w:r w:rsidRPr="00361573">
        <w:rPr>
          <w:lang w:val="en-GB"/>
        </w:rPr>
        <w:t xml:space="preserve"> </w:t>
      </w:r>
      <w:r w:rsidRPr="3056DBCD">
        <w:rPr>
          <w:lang w:val="en-GB"/>
        </w:rPr>
        <w:t>that</w:t>
      </w:r>
      <w:r w:rsidRPr="2620822F">
        <w:rPr>
          <w:lang w:val="en-GB"/>
        </w:rPr>
        <w:t xml:space="preserve"> are not</w:t>
      </w:r>
      <w:r w:rsidR="00CD3CF8" w:rsidRPr="2620822F">
        <w:rPr>
          <w:lang w:val="en-GB"/>
        </w:rPr>
        <w:t xml:space="preserve"> </w:t>
      </w:r>
      <w:r w:rsidRPr="2620822F">
        <w:rPr>
          <w:lang w:val="en-GB"/>
        </w:rPr>
        <w:t>described in this Code, then the</w:t>
      </w:r>
      <w:r w:rsidR="00CD3CF8" w:rsidRPr="2620822F">
        <w:rPr>
          <w:lang w:val="en-GB"/>
        </w:rPr>
        <w:t xml:space="preserve"> </w:t>
      </w:r>
      <w:r w:rsidRPr="2620822F">
        <w:rPr>
          <w:lang w:val="en-GB"/>
        </w:rPr>
        <w:t>interest holder must:</w:t>
      </w:r>
    </w:p>
    <w:p w14:paraId="207035B5" w14:textId="41E7E3C3" w:rsidR="134CD893" w:rsidRDefault="6BC8F31F" w:rsidP="00F836F6">
      <w:pPr>
        <w:numPr>
          <w:ilvl w:val="0"/>
          <w:numId w:val="201"/>
        </w:numPr>
        <w:spacing w:after="60"/>
        <w:ind w:left="714" w:hanging="357"/>
      </w:pPr>
      <w:r>
        <w:t xml:space="preserve">clearly </w:t>
      </w:r>
      <w:r w:rsidR="562DA3E9">
        <w:t xml:space="preserve">describe </w:t>
      </w:r>
      <w:r w:rsidR="4EDB5812">
        <w:t>the alternative regulated activity and associated environmental aspects and environmental risk sources</w:t>
      </w:r>
      <w:r w:rsidR="00DE33F4">
        <w:t>,</w:t>
      </w:r>
    </w:p>
    <w:p w14:paraId="235532AF" w14:textId="2C020CA9" w:rsidR="001A22FD" w:rsidRPr="00361573" w:rsidRDefault="001A22FD" w:rsidP="00F836F6">
      <w:pPr>
        <w:numPr>
          <w:ilvl w:val="0"/>
          <w:numId w:val="201"/>
        </w:numPr>
        <w:spacing w:after="60"/>
        <w:ind w:left="714" w:hanging="357"/>
      </w:pPr>
      <w:r w:rsidRPr="00361573">
        <w:rPr>
          <w:lang w:val="en-GB"/>
        </w:rPr>
        <w:t>complete a full assessment of</w:t>
      </w:r>
      <w:r w:rsidR="00CD3CF8" w:rsidRPr="00361573">
        <w:rPr>
          <w:lang w:val="en-GB"/>
        </w:rPr>
        <w:t xml:space="preserve"> </w:t>
      </w:r>
      <w:r w:rsidRPr="00361573">
        <w:rPr>
          <w:lang w:val="en-GB"/>
        </w:rPr>
        <w:t>those activities</w:t>
      </w:r>
      <w:r w:rsidR="00CD3CF8" w:rsidRPr="00361573">
        <w:rPr>
          <w:lang w:val="en-GB"/>
        </w:rPr>
        <w:t xml:space="preserve"> </w:t>
      </w:r>
      <w:r w:rsidRPr="00361573">
        <w:rPr>
          <w:lang w:val="en-GB"/>
        </w:rPr>
        <w:t>in</w:t>
      </w:r>
      <w:r w:rsidR="00CD3CF8" w:rsidRPr="00361573">
        <w:rPr>
          <w:lang w:val="en-GB"/>
        </w:rPr>
        <w:t xml:space="preserve"> </w:t>
      </w:r>
      <w:r w:rsidRPr="00361573">
        <w:rPr>
          <w:lang w:val="en-GB"/>
        </w:rPr>
        <w:t>the assessment of environmental impacts and environmental risks</w:t>
      </w:r>
      <w:r w:rsidR="00CD3CF8" w:rsidRPr="00361573">
        <w:rPr>
          <w:lang w:val="en-GB"/>
        </w:rPr>
        <w:t xml:space="preserve"> </w:t>
      </w:r>
      <w:r w:rsidRPr="00361573">
        <w:rPr>
          <w:lang w:val="en-GB"/>
        </w:rPr>
        <w:t>component</w:t>
      </w:r>
      <w:r w:rsidR="00CD3CF8" w:rsidRPr="00361573">
        <w:rPr>
          <w:lang w:val="en-GB"/>
        </w:rPr>
        <w:t xml:space="preserve"> </w:t>
      </w:r>
      <w:r w:rsidRPr="00361573">
        <w:rPr>
          <w:lang w:val="en-GB"/>
        </w:rPr>
        <w:t>of their EMP</w:t>
      </w:r>
      <w:r w:rsidR="006019AE" w:rsidRPr="00361573">
        <w:rPr>
          <w:lang w:val="en-GB"/>
        </w:rPr>
        <w:t>,</w:t>
      </w:r>
    </w:p>
    <w:p w14:paraId="16861631" w14:textId="70700C54" w:rsidR="001A22FD" w:rsidRPr="00361573" w:rsidRDefault="001A22FD" w:rsidP="00F836F6">
      <w:pPr>
        <w:numPr>
          <w:ilvl w:val="0"/>
          <w:numId w:val="201"/>
        </w:numPr>
        <w:spacing w:after="60"/>
        <w:ind w:left="714" w:hanging="357"/>
      </w:pPr>
      <w:r w:rsidRPr="00361573">
        <w:rPr>
          <w:lang w:val="en-GB"/>
        </w:rPr>
        <w:t>demonstrate that</w:t>
      </w:r>
      <w:r w:rsidR="00CD3CF8" w:rsidRPr="00361573">
        <w:rPr>
          <w:lang w:val="en-GB"/>
        </w:rPr>
        <w:t xml:space="preserve"> </w:t>
      </w:r>
      <w:r w:rsidRPr="00361573">
        <w:rPr>
          <w:lang w:val="en-GB"/>
        </w:rPr>
        <w:t>the</w:t>
      </w:r>
      <w:r w:rsidR="00CD3CF8" w:rsidRPr="00361573">
        <w:rPr>
          <w:lang w:val="en-GB"/>
        </w:rPr>
        <w:t xml:space="preserve"> </w:t>
      </w:r>
      <w:r w:rsidRPr="00361573">
        <w:rPr>
          <w:lang w:val="en-GB"/>
        </w:rPr>
        <w:t>environmental impacts and environmental risks of the activity will be reduced to a level that is</w:t>
      </w:r>
      <w:r w:rsidR="00CD3CF8" w:rsidRPr="00361573">
        <w:rPr>
          <w:lang w:val="en-GB"/>
        </w:rPr>
        <w:t xml:space="preserve"> </w:t>
      </w:r>
      <w:r w:rsidRPr="00361573">
        <w:rPr>
          <w:lang w:val="en-GB"/>
        </w:rPr>
        <w:t>ALARP and acceptable</w:t>
      </w:r>
      <w:r w:rsidRPr="00361573">
        <w:t xml:space="preserve">. </w:t>
      </w:r>
      <w:r w:rsidR="00EE3365">
        <w:t xml:space="preserve">Where the proposed regulated activity is similar to </w:t>
      </w:r>
      <w:r w:rsidR="008A09DA">
        <w:t>an activity</w:t>
      </w:r>
      <w:r w:rsidR="00054467">
        <w:t xml:space="preserve"> in</w:t>
      </w:r>
      <w:r w:rsidR="00054467" w:rsidRPr="00361573">
        <w:rPr>
          <w:lang w:val="en-GB"/>
        </w:rPr>
        <w:fldChar w:fldCharType="begin"/>
      </w:r>
      <w:r w:rsidR="00054467" w:rsidRPr="00361573">
        <w:rPr>
          <w:lang w:val="en-GB"/>
        </w:rPr>
        <w:instrText xml:space="preserve"> \* MERGEFORMAT </w:instrText>
      </w:r>
      <w:r w:rsidR="00054467">
        <w:rPr>
          <w:lang w:val="en-GB"/>
        </w:rPr>
        <w:instrText xml:space="preserve"> \* MERGEFORMAT </w:instrText>
      </w:r>
      <w:r w:rsidR="00054467" w:rsidRPr="00361573">
        <w:rPr>
          <w:lang w:val="en-GB"/>
        </w:rPr>
        <w:fldChar w:fldCharType="separate"/>
      </w:r>
      <w:r w:rsidR="00054467">
        <w:t>Table 3</w:t>
      </w:r>
      <w:r w:rsidR="00054467" w:rsidRPr="00361573">
        <w:rPr>
          <w:lang w:val="en-GB"/>
        </w:rPr>
        <w:fldChar w:fldCharType="end"/>
      </w:r>
      <w:r w:rsidR="00054467" w:rsidRPr="00361573">
        <w:rPr>
          <w:lang w:val="en-GB"/>
        </w:rPr>
        <w:t xml:space="preserve"> of this Code </w:t>
      </w:r>
      <w:r w:rsidR="00ED506D">
        <w:rPr>
          <w:lang w:val="en-GB"/>
        </w:rPr>
        <w:t>t</w:t>
      </w:r>
      <w:r w:rsidRPr="00361573">
        <w:rPr>
          <w:lang w:val="en-GB"/>
        </w:rPr>
        <w:t>he</w:t>
      </w:r>
      <w:r w:rsidR="00CD3CF8" w:rsidRPr="00361573">
        <w:rPr>
          <w:lang w:val="en-GB"/>
        </w:rPr>
        <w:t xml:space="preserve"> </w:t>
      </w:r>
      <w:r w:rsidRPr="00361573">
        <w:rPr>
          <w:lang w:val="en-GB"/>
        </w:rPr>
        <w:t>ALARP and acceptable</w:t>
      </w:r>
      <w:r w:rsidR="00CD3CF8" w:rsidRPr="00361573">
        <w:rPr>
          <w:lang w:val="en-GB"/>
        </w:rPr>
        <w:t xml:space="preserve"> </w:t>
      </w:r>
      <w:r w:rsidRPr="00361573">
        <w:rPr>
          <w:lang w:val="en-GB"/>
        </w:rPr>
        <w:t>assessment must</w:t>
      </w:r>
      <w:r w:rsidR="00CD3CF8" w:rsidRPr="00361573">
        <w:rPr>
          <w:lang w:val="en-GB"/>
        </w:rPr>
        <w:t xml:space="preserve"> </w:t>
      </w:r>
      <w:r w:rsidRPr="00361573">
        <w:rPr>
          <w:lang w:val="en-GB"/>
        </w:rPr>
        <w:t>include</w:t>
      </w:r>
      <w:r w:rsidR="00CD3CF8" w:rsidRPr="00361573">
        <w:rPr>
          <w:lang w:val="en-GB"/>
        </w:rPr>
        <w:t xml:space="preserve"> </w:t>
      </w:r>
      <w:r w:rsidRPr="00361573">
        <w:rPr>
          <w:lang w:val="en-GB"/>
        </w:rPr>
        <w:t>a</w:t>
      </w:r>
      <w:r w:rsidR="00CD3CF8" w:rsidRPr="00361573">
        <w:rPr>
          <w:lang w:val="en-GB"/>
        </w:rPr>
        <w:t xml:space="preserve"> </w:t>
      </w:r>
      <w:r w:rsidRPr="00361573">
        <w:rPr>
          <w:lang w:val="en-GB"/>
        </w:rPr>
        <w:t>comparison</w:t>
      </w:r>
      <w:r w:rsidR="00CD3CF8" w:rsidRPr="00361573">
        <w:rPr>
          <w:lang w:val="en-GB"/>
        </w:rPr>
        <w:t xml:space="preserve"> </w:t>
      </w:r>
      <w:r w:rsidRPr="00361573">
        <w:rPr>
          <w:lang w:val="en-GB"/>
        </w:rPr>
        <w:t xml:space="preserve">to </w:t>
      </w:r>
      <w:r w:rsidR="008A09DA">
        <w:rPr>
          <w:lang w:val="en-GB"/>
        </w:rPr>
        <w:t>that</w:t>
      </w:r>
      <w:r w:rsidR="00FC4237">
        <w:rPr>
          <w:lang w:val="en-GB"/>
        </w:rPr>
        <w:t xml:space="preserve"> </w:t>
      </w:r>
      <w:r w:rsidR="008A09DA">
        <w:rPr>
          <w:lang w:val="en-GB"/>
        </w:rPr>
        <w:t>activity</w:t>
      </w:r>
      <w:r w:rsidR="00C8032B" w:rsidRPr="00361573">
        <w:rPr>
          <w:lang w:val="en-GB"/>
        </w:rPr>
        <w:t>,</w:t>
      </w:r>
      <w:r w:rsidRPr="00361573">
        <w:rPr>
          <w:lang w:val="en-GB"/>
        </w:rPr>
        <w:t xml:space="preserve"> and</w:t>
      </w:r>
    </w:p>
    <w:p w14:paraId="310E10E2" w14:textId="7D9023A9" w:rsidR="001A22FD" w:rsidRPr="00361573" w:rsidRDefault="001A22FD" w:rsidP="00EA03B7">
      <w:pPr>
        <w:numPr>
          <w:ilvl w:val="0"/>
          <w:numId w:val="201"/>
        </w:numPr>
        <w:ind w:left="714" w:hanging="357"/>
      </w:pPr>
      <w:r w:rsidRPr="00361573">
        <w:rPr>
          <w:lang w:val="en-GB"/>
        </w:rPr>
        <w:t xml:space="preserve">establish and define measurement criteria that demonstrate the </w:t>
      </w:r>
      <w:r w:rsidR="7DAC402F" w:rsidRPr="55590D5A">
        <w:rPr>
          <w:lang w:val="en-GB"/>
        </w:rPr>
        <w:t xml:space="preserve">environmental </w:t>
      </w:r>
      <w:r w:rsidRPr="55590D5A">
        <w:rPr>
          <w:lang w:val="en-GB"/>
        </w:rPr>
        <w:t>performance</w:t>
      </w:r>
      <w:r w:rsidRPr="00361573">
        <w:rPr>
          <w:lang w:val="en-GB"/>
        </w:rPr>
        <w:t xml:space="preserve"> standards </w:t>
      </w:r>
      <w:r w:rsidR="4058F4E6" w:rsidRPr="78907478">
        <w:rPr>
          <w:lang w:val="en-GB"/>
        </w:rPr>
        <w:t>or</w:t>
      </w:r>
      <w:r w:rsidR="4058F4E6" w:rsidRPr="3D47B80C">
        <w:rPr>
          <w:lang w:val="en-GB"/>
        </w:rPr>
        <w:t xml:space="preserve"> environmental outcomes </w:t>
      </w:r>
      <w:r w:rsidRPr="00361573">
        <w:rPr>
          <w:lang w:val="en-GB"/>
        </w:rPr>
        <w:t>are met and included in the implementation plan component of their EMP.</w:t>
      </w:r>
    </w:p>
    <w:p w14:paraId="03AA7D58" w14:textId="5715BFF0" w:rsidR="001A22FD" w:rsidRPr="00F52210" w:rsidRDefault="001A22FD" w:rsidP="009769FE">
      <w:pPr>
        <w:pStyle w:val="Heading2"/>
      </w:pPr>
      <w:bookmarkStart w:id="215" w:name="_Ref233213766"/>
      <w:bookmarkStart w:id="216" w:name="_Toc233223881"/>
      <w:bookmarkStart w:id="217" w:name="_Toc234303745"/>
      <w:r w:rsidRPr="00F52210">
        <w:t>Alternat</w:t>
      </w:r>
      <w:r w:rsidR="00C87F21">
        <w:t>ive</w:t>
      </w:r>
      <w:r w:rsidRPr="00F52210">
        <w:t xml:space="preserve"> control measures</w:t>
      </w:r>
      <w:bookmarkStart w:id="218" w:name="_Ref233025000"/>
      <w:bookmarkEnd w:id="215"/>
      <w:bookmarkEnd w:id="216"/>
      <w:bookmarkEnd w:id="217"/>
    </w:p>
    <w:p w14:paraId="3E973C86" w14:textId="09174349" w:rsidR="001A22FD" w:rsidRPr="00F52210" w:rsidRDefault="001A22FD" w:rsidP="00F836F6">
      <w:pPr>
        <w:spacing w:after="0"/>
        <w:rPr>
          <w:rFonts w:asciiTheme="minorHAnsi" w:hAnsiTheme="minorHAnsi"/>
        </w:rPr>
      </w:pPr>
      <w:r w:rsidRPr="00F52210">
        <w:rPr>
          <w:rFonts w:asciiTheme="minorHAnsi" w:hAnsiTheme="minorHAnsi"/>
          <w:lang w:val="en-GB"/>
        </w:rPr>
        <w:t>Where an EMP</w:t>
      </w:r>
      <w:r w:rsidR="00CD3CF8">
        <w:rPr>
          <w:rFonts w:asciiTheme="minorHAnsi" w:hAnsiTheme="minorHAnsi"/>
          <w:lang w:val="en-GB"/>
        </w:rPr>
        <w:t xml:space="preserve"> </w:t>
      </w:r>
      <w:r w:rsidRPr="00F52210">
        <w:rPr>
          <w:rFonts w:asciiTheme="minorHAnsi" w:hAnsiTheme="minorHAnsi"/>
          <w:lang w:val="en-GB"/>
        </w:rPr>
        <w:t>proposes to use</w:t>
      </w:r>
      <w:r w:rsidR="00CD3CF8">
        <w:rPr>
          <w:rFonts w:asciiTheme="minorHAnsi" w:hAnsiTheme="minorHAnsi"/>
          <w:lang w:val="en-GB"/>
        </w:rPr>
        <w:t xml:space="preserve"> </w:t>
      </w:r>
      <w:r w:rsidRPr="00F52210">
        <w:rPr>
          <w:rFonts w:asciiTheme="minorHAnsi" w:hAnsiTheme="minorHAnsi"/>
          <w:lang w:val="en-GB"/>
        </w:rPr>
        <w:t xml:space="preserve">an </w:t>
      </w:r>
      <w:r w:rsidR="008F5844" w:rsidRPr="00F52210">
        <w:rPr>
          <w:rFonts w:asciiTheme="minorHAnsi" w:hAnsiTheme="minorHAnsi"/>
          <w:lang w:val="en-GB"/>
        </w:rPr>
        <w:t>alternat</w:t>
      </w:r>
      <w:r w:rsidR="008F5844">
        <w:rPr>
          <w:rFonts w:asciiTheme="minorHAnsi" w:hAnsiTheme="minorHAnsi"/>
          <w:lang w:val="en-GB"/>
        </w:rPr>
        <w:t>ive</w:t>
      </w:r>
      <w:r w:rsidR="00CD3CF8">
        <w:rPr>
          <w:rFonts w:asciiTheme="minorHAnsi" w:hAnsiTheme="minorHAnsi"/>
          <w:lang w:val="en-GB"/>
        </w:rPr>
        <w:t xml:space="preserve"> </w:t>
      </w:r>
      <w:r w:rsidRPr="00F52210">
        <w:rPr>
          <w:rFonts w:asciiTheme="minorHAnsi" w:hAnsiTheme="minorHAnsi"/>
          <w:lang w:val="en-GB"/>
        </w:rPr>
        <w:t>control measure</w:t>
      </w:r>
      <w:r w:rsidR="00CD3CF8">
        <w:rPr>
          <w:rFonts w:asciiTheme="minorHAnsi" w:hAnsiTheme="minorHAnsi"/>
          <w:lang w:val="en-GB"/>
        </w:rPr>
        <w:t xml:space="preserve"> </w:t>
      </w:r>
      <w:r w:rsidRPr="00F52210">
        <w:rPr>
          <w:rFonts w:asciiTheme="minorHAnsi" w:hAnsiTheme="minorHAnsi"/>
          <w:lang w:val="en-GB"/>
        </w:rPr>
        <w:t>to a mandatory</w:t>
      </w:r>
      <w:r w:rsidR="00CD3CF8">
        <w:rPr>
          <w:rFonts w:asciiTheme="minorHAnsi" w:hAnsiTheme="minorHAnsi"/>
          <w:lang w:val="en-GB"/>
        </w:rPr>
        <w:t xml:space="preserve"> </w:t>
      </w:r>
      <w:r w:rsidRPr="00F52210">
        <w:rPr>
          <w:rFonts w:asciiTheme="minorHAnsi" w:hAnsiTheme="minorHAnsi"/>
          <w:lang w:val="en-GB"/>
        </w:rPr>
        <w:t>control measure</w:t>
      </w:r>
      <w:r w:rsidR="00CD3CF8">
        <w:rPr>
          <w:rFonts w:asciiTheme="minorHAnsi" w:hAnsiTheme="minorHAnsi"/>
          <w:lang w:val="en-GB"/>
        </w:rPr>
        <w:t xml:space="preserve"> </w:t>
      </w:r>
      <w:r w:rsidR="0ADA5157" w:rsidRPr="6720F023">
        <w:rPr>
          <w:rFonts w:asciiTheme="minorHAnsi" w:hAnsiTheme="minorHAnsi"/>
          <w:lang w:val="en-GB"/>
        </w:rPr>
        <w:t>in</w:t>
      </w:r>
      <w:r w:rsidRPr="00F52210">
        <w:rPr>
          <w:rFonts w:asciiTheme="minorHAnsi" w:hAnsiTheme="minorHAnsi"/>
          <w:lang w:val="en-GB"/>
        </w:rPr>
        <w:t xml:space="preserve"> this Code, then the interest holder must:</w:t>
      </w:r>
    </w:p>
    <w:p w14:paraId="6EF4F750" w14:textId="5804B958" w:rsidR="432FC6CB" w:rsidRDefault="3B733D3A" w:rsidP="00F836F6">
      <w:pPr>
        <w:numPr>
          <w:ilvl w:val="0"/>
          <w:numId w:val="311"/>
        </w:numPr>
        <w:spacing w:after="60"/>
        <w:ind w:left="714" w:hanging="357"/>
        <w:rPr>
          <w:rFonts w:asciiTheme="minorHAnsi" w:hAnsiTheme="minorHAnsi"/>
        </w:rPr>
      </w:pPr>
      <w:r w:rsidRPr="44FD5217">
        <w:rPr>
          <w:rFonts w:asciiTheme="minorHAnsi" w:hAnsiTheme="minorHAnsi"/>
        </w:rPr>
        <w:t xml:space="preserve">clearly </w:t>
      </w:r>
      <w:r w:rsidR="537226BE" w:rsidRPr="68539460">
        <w:rPr>
          <w:rFonts w:asciiTheme="minorHAnsi" w:hAnsiTheme="minorHAnsi"/>
        </w:rPr>
        <w:t>describe</w:t>
      </w:r>
      <w:r w:rsidRPr="44FD5217">
        <w:rPr>
          <w:rFonts w:asciiTheme="minorHAnsi" w:hAnsiTheme="minorHAnsi"/>
        </w:rPr>
        <w:t xml:space="preserve"> the alternative control measure and </w:t>
      </w:r>
      <w:r w:rsidR="373BADD6" w:rsidRPr="1AFF0FC0">
        <w:rPr>
          <w:rFonts w:asciiTheme="minorHAnsi" w:hAnsiTheme="minorHAnsi"/>
        </w:rPr>
        <w:t>the</w:t>
      </w:r>
      <w:r w:rsidRPr="44FD5217">
        <w:rPr>
          <w:rFonts w:asciiTheme="minorHAnsi" w:hAnsiTheme="minorHAnsi"/>
        </w:rPr>
        <w:t xml:space="preserve"> </w:t>
      </w:r>
      <w:r w:rsidRPr="114506D6">
        <w:rPr>
          <w:rFonts w:asciiTheme="minorHAnsi" w:hAnsiTheme="minorHAnsi"/>
        </w:rPr>
        <w:t>a</w:t>
      </w:r>
      <w:r w:rsidR="5CB8E482" w:rsidRPr="114506D6">
        <w:rPr>
          <w:rFonts w:asciiTheme="minorHAnsi" w:hAnsiTheme="minorHAnsi"/>
        </w:rPr>
        <w:t>lternative</w:t>
      </w:r>
      <w:r w:rsidRPr="44FD5217">
        <w:rPr>
          <w:rFonts w:asciiTheme="minorHAnsi" w:hAnsiTheme="minorHAnsi"/>
        </w:rPr>
        <w:t xml:space="preserve"> </w:t>
      </w:r>
      <w:r w:rsidRPr="042B29E5">
        <w:rPr>
          <w:rFonts w:asciiTheme="minorHAnsi" w:hAnsiTheme="minorHAnsi"/>
        </w:rPr>
        <w:t>environmental</w:t>
      </w:r>
      <w:r w:rsidRPr="44FD5217">
        <w:rPr>
          <w:rFonts w:asciiTheme="minorHAnsi" w:hAnsiTheme="minorHAnsi"/>
        </w:rPr>
        <w:t xml:space="preserve"> performance standard</w:t>
      </w:r>
      <w:r w:rsidR="00335F79">
        <w:rPr>
          <w:rFonts w:asciiTheme="minorHAnsi" w:hAnsiTheme="minorHAnsi"/>
        </w:rPr>
        <w:t>(</w:t>
      </w:r>
      <w:r w:rsidR="004744DB">
        <w:rPr>
          <w:rFonts w:asciiTheme="minorHAnsi" w:hAnsiTheme="minorHAnsi"/>
        </w:rPr>
        <w:t>s</w:t>
      </w:r>
      <w:r w:rsidR="00335F79">
        <w:rPr>
          <w:rFonts w:asciiTheme="minorHAnsi" w:hAnsiTheme="minorHAnsi"/>
        </w:rPr>
        <w:t>)</w:t>
      </w:r>
      <w:r w:rsidRPr="29022AF0">
        <w:rPr>
          <w:rFonts w:asciiTheme="minorHAnsi" w:hAnsiTheme="minorHAnsi"/>
        </w:rPr>
        <w:t>,</w:t>
      </w:r>
      <w:r w:rsidRPr="44FD5217">
        <w:rPr>
          <w:rFonts w:asciiTheme="minorHAnsi" w:hAnsiTheme="minorHAnsi"/>
        </w:rPr>
        <w:t xml:space="preserve"> </w:t>
      </w:r>
    </w:p>
    <w:p w14:paraId="4AF9AE91" w14:textId="50E225D1" w:rsidR="001A22FD" w:rsidRPr="00F52210" w:rsidRDefault="001A22FD" w:rsidP="00F836F6">
      <w:pPr>
        <w:numPr>
          <w:ilvl w:val="0"/>
          <w:numId w:val="311"/>
        </w:numPr>
        <w:spacing w:after="60"/>
        <w:ind w:left="714" w:hanging="357"/>
        <w:rPr>
          <w:rFonts w:asciiTheme="minorHAnsi" w:hAnsiTheme="minorHAnsi"/>
        </w:rPr>
      </w:pPr>
      <w:r w:rsidRPr="00F52210">
        <w:rPr>
          <w:rFonts w:asciiTheme="minorHAnsi" w:hAnsiTheme="minorHAnsi"/>
          <w:lang w:val="en-GB"/>
        </w:rPr>
        <w:t>clearly</w:t>
      </w:r>
      <w:r w:rsidR="00CD3CF8">
        <w:rPr>
          <w:rFonts w:asciiTheme="minorHAnsi" w:hAnsiTheme="minorHAnsi"/>
          <w:lang w:val="en-GB"/>
        </w:rPr>
        <w:t xml:space="preserve"> </w:t>
      </w:r>
      <w:r w:rsidRPr="00F52210">
        <w:rPr>
          <w:rFonts w:asciiTheme="minorHAnsi" w:hAnsiTheme="minorHAnsi"/>
          <w:lang w:val="en-GB"/>
        </w:rPr>
        <w:t>identify</w:t>
      </w:r>
      <w:r w:rsidR="00CD3CF8">
        <w:rPr>
          <w:rFonts w:asciiTheme="minorHAnsi" w:hAnsiTheme="minorHAnsi"/>
          <w:lang w:val="en-GB"/>
        </w:rPr>
        <w:t xml:space="preserve"> </w:t>
      </w:r>
      <w:r w:rsidRPr="00F52210">
        <w:rPr>
          <w:rFonts w:asciiTheme="minorHAnsi" w:hAnsiTheme="minorHAnsi"/>
          <w:lang w:val="en-GB"/>
        </w:rPr>
        <w:t>the</w:t>
      </w:r>
      <w:r w:rsidR="00CD3CF8">
        <w:rPr>
          <w:rFonts w:asciiTheme="minorHAnsi" w:hAnsiTheme="minorHAnsi"/>
          <w:lang w:val="en-GB"/>
        </w:rPr>
        <w:t xml:space="preserve"> </w:t>
      </w:r>
      <w:r w:rsidRPr="00F52210">
        <w:rPr>
          <w:rFonts w:asciiTheme="minorHAnsi" w:hAnsiTheme="minorHAnsi"/>
          <w:lang w:val="en-GB"/>
        </w:rPr>
        <w:t>relevant environmental outcome that the control measure will contribute to</w:t>
      </w:r>
      <w:r w:rsidR="002A2787">
        <w:rPr>
          <w:rFonts w:asciiTheme="minorHAnsi" w:hAnsiTheme="minorHAnsi"/>
          <w:lang w:val="en-GB"/>
        </w:rPr>
        <w:t>,</w:t>
      </w:r>
      <w:r w:rsidR="00CD3CF8">
        <w:rPr>
          <w:rFonts w:asciiTheme="minorHAnsi" w:hAnsiTheme="minorHAnsi"/>
        </w:rPr>
        <w:t xml:space="preserve"> </w:t>
      </w:r>
    </w:p>
    <w:p w14:paraId="67AAD693" w14:textId="7664E401" w:rsidR="001A22FD" w:rsidRPr="00F52210" w:rsidRDefault="001A22FD" w:rsidP="00F836F6">
      <w:pPr>
        <w:numPr>
          <w:ilvl w:val="0"/>
          <w:numId w:val="311"/>
        </w:numPr>
        <w:spacing w:after="60"/>
        <w:ind w:left="714" w:hanging="357"/>
        <w:rPr>
          <w:rFonts w:asciiTheme="minorHAnsi" w:hAnsiTheme="minorHAnsi"/>
        </w:rPr>
      </w:pPr>
      <w:r w:rsidRPr="00F52210">
        <w:rPr>
          <w:rFonts w:asciiTheme="minorHAnsi" w:hAnsiTheme="minorHAnsi"/>
          <w:lang w:val="en-GB"/>
        </w:rPr>
        <w:t>clearly</w:t>
      </w:r>
      <w:r w:rsidR="00CD3CF8">
        <w:rPr>
          <w:rFonts w:asciiTheme="minorHAnsi" w:hAnsiTheme="minorHAnsi"/>
          <w:lang w:val="en-GB"/>
        </w:rPr>
        <w:t xml:space="preserve"> </w:t>
      </w:r>
      <w:r w:rsidRPr="00F52210">
        <w:rPr>
          <w:rFonts w:asciiTheme="minorHAnsi" w:hAnsiTheme="minorHAnsi"/>
          <w:lang w:val="en-GB"/>
        </w:rPr>
        <w:t>identify</w:t>
      </w:r>
      <w:r w:rsidR="00CD3CF8">
        <w:rPr>
          <w:rFonts w:asciiTheme="minorHAnsi" w:hAnsiTheme="minorHAnsi"/>
          <w:lang w:val="en-GB"/>
        </w:rPr>
        <w:t xml:space="preserve"> </w:t>
      </w:r>
      <w:r w:rsidRPr="00F52210">
        <w:rPr>
          <w:rFonts w:asciiTheme="minorHAnsi" w:hAnsiTheme="minorHAnsi"/>
          <w:lang w:val="en-GB"/>
        </w:rPr>
        <w:t>the</w:t>
      </w:r>
      <w:r w:rsidR="0089139D">
        <w:rPr>
          <w:rFonts w:asciiTheme="minorHAnsi" w:hAnsiTheme="minorHAnsi"/>
          <w:lang w:val="en-GB"/>
        </w:rPr>
        <w:t xml:space="preserve"> </w:t>
      </w:r>
      <w:r w:rsidRPr="00F52210">
        <w:rPr>
          <w:rFonts w:asciiTheme="minorHAnsi" w:hAnsiTheme="minorHAnsi"/>
          <w:lang w:val="en-GB"/>
        </w:rPr>
        <w:t>environmental</w:t>
      </w:r>
      <w:r w:rsidR="00CD3CF8">
        <w:rPr>
          <w:rFonts w:asciiTheme="minorHAnsi" w:hAnsiTheme="minorHAnsi"/>
          <w:lang w:val="en-GB"/>
        </w:rPr>
        <w:t xml:space="preserve"> </w:t>
      </w:r>
      <w:r w:rsidRPr="00F52210">
        <w:rPr>
          <w:rFonts w:asciiTheme="minorHAnsi" w:hAnsiTheme="minorHAnsi"/>
          <w:lang w:val="en-GB"/>
        </w:rPr>
        <w:t>impacts</w:t>
      </w:r>
      <w:r w:rsidR="00CD3CF8">
        <w:rPr>
          <w:rFonts w:asciiTheme="minorHAnsi" w:hAnsiTheme="minorHAnsi"/>
          <w:lang w:val="en-GB"/>
        </w:rPr>
        <w:t xml:space="preserve"> </w:t>
      </w:r>
      <w:r w:rsidRPr="00F52210">
        <w:rPr>
          <w:rFonts w:asciiTheme="minorHAnsi" w:hAnsiTheme="minorHAnsi"/>
          <w:lang w:val="en-GB"/>
        </w:rPr>
        <w:t>and environmental risk</w:t>
      </w:r>
      <w:r w:rsidR="0089139D">
        <w:rPr>
          <w:rFonts w:asciiTheme="minorHAnsi" w:hAnsiTheme="minorHAnsi"/>
          <w:lang w:val="en-GB"/>
        </w:rPr>
        <w:t>s</w:t>
      </w:r>
      <w:r w:rsidR="00CD3CF8">
        <w:rPr>
          <w:rFonts w:asciiTheme="minorHAnsi" w:hAnsiTheme="minorHAnsi"/>
          <w:lang w:val="en-GB"/>
        </w:rPr>
        <w:t xml:space="preserve"> </w:t>
      </w:r>
      <w:r w:rsidRPr="00F52210">
        <w:rPr>
          <w:rFonts w:asciiTheme="minorHAnsi" w:hAnsiTheme="minorHAnsi"/>
          <w:lang w:val="en-GB"/>
        </w:rPr>
        <w:t xml:space="preserve">that the </w:t>
      </w:r>
      <w:r w:rsidR="05EC7C36" w:rsidRPr="3C13A344">
        <w:rPr>
          <w:rFonts w:asciiTheme="minorHAnsi" w:hAnsiTheme="minorHAnsi"/>
          <w:lang w:val="en-GB"/>
        </w:rPr>
        <w:t xml:space="preserve">alternative </w:t>
      </w:r>
      <w:r w:rsidRPr="3C13A344">
        <w:rPr>
          <w:rFonts w:asciiTheme="minorHAnsi" w:hAnsiTheme="minorHAnsi"/>
          <w:lang w:val="en-GB"/>
        </w:rPr>
        <w:t>control</w:t>
      </w:r>
      <w:r w:rsidRPr="00F52210">
        <w:rPr>
          <w:rFonts w:asciiTheme="minorHAnsi" w:hAnsiTheme="minorHAnsi"/>
          <w:lang w:val="en-GB"/>
        </w:rPr>
        <w:t xml:space="preserve"> measure</w:t>
      </w:r>
      <w:r w:rsidR="00CD3CF8">
        <w:rPr>
          <w:rFonts w:asciiTheme="minorHAnsi" w:hAnsiTheme="minorHAnsi"/>
          <w:lang w:val="en-GB"/>
        </w:rPr>
        <w:t xml:space="preserve"> </w:t>
      </w:r>
      <w:r w:rsidRPr="00F52210">
        <w:rPr>
          <w:rFonts w:asciiTheme="minorHAnsi" w:hAnsiTheme="minorHAnsi"/>
          <w:lang w:val="en-GB"/>
        </w:rPr>
        <w:t>mitigates</w:t>
      </w:r>
      <w:r w:rsidR="002A2787">
        <w:rPr>
          <w:rFonts w:asciiTheme="minorHAnsi" w:hAnsiTheme="minorHAnsi"/>
          <w:lang w:val="en-GB"/>
        </w:rPr>
        <w:t>,</w:t>
      </w:r>
    </w:p>
    <w:p w14:paraId="59359AE9" w14:textId="16AB7CD6" w:rsidR="001A22FD" w:rsidRPr="00F52210" w:rsidRDefault="001A22FD" w:rsidP="00F836F6">
      <w:pPr>
        <w:numPr>
          <w:ilvl w:val="0"/>
          <w:numId w:val="311"/>
        </w:numPr>
        <w:spacing w:after="60"/>
        <w:ind w:left="714" w:hanging="357"/>
        <w:rPr>
          <w:rFonts w:asciiTheme="minorHAnsi" w:hAnsiTheme="minorHAnsi"/>
        </w:rPr>
      </w:pPr>
      <w:r w:rsidRPr="00F52210">
        <w:rPr>
          <w:rFonts w:asciiTheme="minorHAnsi" w:hAnsiTheme="minorHAnsi"/>
          <w:lang w:val="en-GB"/>
        </w:rPr>
        <w:t xml:space="preserve">complete a full assessment of </w:t>
      </w:r>
      <w:r w:rsidR="002124DD">
        <w:rPr>
          <w:rFonts w:asciiTheme="minorHAnsi" w:hAnsiTheme="minorHAnsi"/>
          <w:lang w:val="en-GB"/>
        </w:rPr>
        <w:t>the</w:t>
      </w:r>
      <w:r w:rsidR="002124DD" w:rsidRPr="00F52210">
        <w:rPr>
          <w:rFonts w:asciiTheme="minorHAnsi" w:hAnsiTheme="minorHAnsi"/>
          <w:lang w:val="en-GB"/>
        </w:rPr>
        <w:t xml:space="preserve"> </w:t>
      </w:r>
      <w:r w:rsidRPr="00F52210">
        <w:rPr>
          <w:rFonts w:asciiTheme="minorHAnsi" w:hAnsiTheme="minorHAnsi"/>
          <w:lang w:val="en-GB"/>
        </w:rPr>
        <w:t xml:space="preserve">effectiveness of the proposed </w:t>
      </w:r>
      <w:r w:rsidR="50EF6E00" w:rsidRPr="6A189A33">
        <w:rPr>
          <w:rFonts w:asciiTheme="minorHAnsi" w:hAnsiTheme="minorHAnsi"/>
          <w:lang w:val="en-GB"/>
        </w:rPr>
        <w:t xml:space="preserve">alternative </w:t>
      </w:r>
      <w:r w:rsidRPr="6A189A33">
        <w:rPr>
          <w:rFonts w:asciiTheme="minorHAnsi" w:hAnsiTheme="minorHAnsi"/>
          <w:lang w:val="en-GB"/>
        </w:rPr>
        <w:t>control</w:t>
      </w:r>
      <w:r w:rsidR="00CD3CF8" w:rsidRPr="6A189A33">
        <w:rPr>
          <w:rFonts w:asciiTheme="minorHAnsi" w:hAnsiTheme="minorHAnsi"/>
          <w:lang w:val="en-GB"/>
        </w:rPr>
        <w:t xml:space="preserve"> </w:t>
      </w:r>
      <w:r w:rsidRPr="6A189A33">
        <w:rPr>
          <w:rFonts w:asciiTheme="minorHAnsi" w:hAnsiTheme="minorHAnsi"/>
          <w:lang w:val="en-GB"/>
        </w:rPr>
        <w:t>measure</w:t>
      </w:r>
      <w:r w:rsidR="00CD3CF8">
        <w:rPr>
          <w:rFonts w:asciiTheme="minorHAnsi" w:hAnsiTheme="minorHAnsi"/>
          <w:lang w:val="en-GB"/>
        </w:rPr>
        <w:t xml:space="preserve"> </w:t>
      </w:r>
      <w:r>
        <w:rPr>
          <w:rFonts w:asciiTheme="minorHAnsi" w:hAnsiTheme="minorHAnsi"/>
          <w:lang w:val="en-GB"/>
        </w:rPr>
        <w:t xml:space="preserve">in </w:t>
      </w:r>
      <w:r w:rsidRPr="00F52210">
        <w:rPr>
          <w:rFonts w:asciiTheme="minorHAnsi" w:hAnsiTheme="minorHAnsi"/>
          <w:lang w:val="en-GB"/>
        </w:rPr>
        <w:t>the assessment of environmental impacts and environmental risks</w:t>
      </w:r>
      <w:r w:rsidR="00CD3CF8">
        <w:rPr>
          <w:rFonts w:asciiTheme="minorHAnsi" w:hAnsiTheme="minorHAnsi"/>
          <w:lang w:val="en-GB"/>
        </w:rPr>
        <w:t xml:space="preserve"> </w:t>
      </w:r>
      <w:r w:rsidRPr="00F52210">
        <w:rPr>
          <w:rFonts w:asciiTheme="minorHAnsi" w:hAnsiTheme="minorHAnsi"/>
          <w:lang w:val="en-GB"/>
        </w:rPr>
        <w:t>component</w:t>
      </w:r>
      <w:r w:rsidR="00CD3CF8">
        <w:rPr>
          <w:rFonts w:asciiTheme="minorHAnsi" w:hAnsiTheme="minorHAnsi"/>
          <w:lang w:val="en-GB"/>
        </w:rPr>
        <w:t xml:space="preserve"> </w:t>
      </w:r>
      <w:r w:rsidRPr="00F52210">
        <w:rPr>
          <w:rFonts w:asciiTheme="minorHAnsi" w:hAnsiTheme="minorHAnsi"/>
          <w:lang w:val="en-GB"/>
        </w:rPr>
        <w:t xml:space="preserve">of </w:t>
      </w:r>
      <w:r w:rsidRPr="6A189A33">
        <w:rPr>
          <w:rFonts w:asciiTheme="minorHAnsi" w:hAnsiTheme="minorHAnsi"/>
          <w:lang w:val="en-GB"/>
        </w:rPr>
        <w:t>the</w:t>
      </w:r>
      <w:r w:rsidRPr="00F52210">
        <w:rPr>
          <w:rFonts w:asciiTheme="minorHAnsi" w:hAnsiTheme="minorHAnsi"/>
          <w:lang w:val="en-GB"/>
        </w:rPr>
        <w:t xml:space="preserve"> EMP</w:t>
      </w:r>
      <w:r w:rsidR="002A2787">
        <w:rPr>
          <w:rFonts w:asciiTheme="minorHAnsi" w:hAnsiTheme="minorHAnsi"/>
          <w:lang w:val="en-GB"/>
        </w:rPr>
        <w:t>,</w:t>
      </w:r>
      <w:r>
        <w:rPr>
          <w:rFonts w:asciiTheme="minorHAnsi" w:hAnsiTheme="minorHAnsi"/>
        </w:rPr>
        <w:t xml:space="preserve"> </w:t>
      </w:r>
    </w:p>
    <w:p w14:paraId="2F8B8829" w14:textId="27B9ADA1" w:rsidR="001A22FD" w:rsidRPr="004C508E" w:rsidRDefault="001A22FD" w:rsidP="00F836F6">
      <w:pPr>
        <w:numPr>
          <w:ilvl w:val="0"/>
          <w:numId w:val="311"/>
        </w:numPr>
        <w:spacing w:after="60"/>
        <w:ind w:left="714" w:hanging="357"/>
        <w:rPr>
          <w:rFonts w:asciiTheme="minorHAnsi" w:hAnsiTheme="minorHAnsi"/>
          <w:lang w:val="en-GB"/>
        </w:rPr>
      </w:pPr>
      <w:r w:rsidRPr="00F52210">
        <w:rPr>
          <w:rFonts w:asciiTheme="minorHAnsi" w:hAnsiTheme="minorHAnsi"/>
          <w:lang w:val="en-GB"/>
        </w:rPr>
        <w:t>demonstrate that the</w:t>
      </w:r>
      <w:r w:rsidR="00CD3CF8">
        <w:rPr>
          <w:rFonts w:asciiTheme="minorHAnsi" w:hAnsiTheme="minorHAnsi"/>
          <w:lang w:val="en-GB"/>
        </w:rPr>
        <w:t xml:space="preserve"> </w:t>
      </w:r>
      <w:r w:rsidR="197747B3" w:rsidRPr="18F74ABE">
        <w:rPr>
          <w:rFonts w:asciiTheme="minorHAnsi" w:hAnsiTheme="minorHAnsi"/>
          <w:lang w:val="en-GB"/>
        </w:rPr>
        <w:t xml:space="preserve">alternative </w:t>
      </w:r>
      <w:r w:rsidRPr="18F74ABE">
        <w:rPr>
          <w:rFonts w:asciiTheme="minorHAnsi" w:hAnsiTheme="minorHAnsi"/>
          <w:lang w:val="en-GB"/>
        </w:rPr>
        <w:t>control</w:t>
      </w:r>
      <w:r w:rsidRPr="00F52210">
        <w:rPr>
          <w:rFonts w:asciiTheme="minorHAnsi" w:hAnsiTheme="minorHAnsi"/>
          <w:lang w:val="en-GB"/>
        </w:rPr>
        <w:t xml:space="preserve"> measure will reduce the</w:t>
      </w:r>
      <w:r w:rsidR="00CD3CF8">
        <w:rPr>
          <w:rFonts w:asciiTheme="minorHAnsi" w:hAnsiTheme="minorHAnsi"/>
          <w:lang w:val="en-GB"/>
        </w:rPr>
        <w:t xml:space="preserve"> </w:t>
      </w:r>
      <w:r w:rsidRPr="00F52210">
        <w:rPr>
          <w:rFonts w:asciiTheme="minorHAnsi" w:hAnsiTheme="minorHAnsi"/>
          <w:lang w:val="en-GB"/>
        </w:rPr>
        <w:t>environmental impacts and environmental risks of the activity to a level that is as low</w:t>
      </w:r>
      <w:r w:rsidR="00CD3CF8">
        <w:rPr>
          <w:rFonts w:asciiTheme="minorHAnsi" w:hAnsiTheme="minorHAnsi"/>
          <w:lang w:val="en-GB"/>
        </w:rPr>
        <w:t xml:space="preserve"> </w:t>
      </w:r>
      <w:r w:rsidRPr="00F52210">
        <w:rPr>
          <w:rFonts w:asciiTheme="minorHAnsi" w:hAnsiTheme="minorHAnsi"/>
          <w:lang w:val="en-GB"/>
        </w:rPr>
        <w:t>as or lower than the mandatory control measure</w:t>
      </w:r>
      <w:r w:rsidR="65C60382" w:rsidRPr="38A1EF88">
        <w:rPr>
          <w:rFonts w:asciiTheme="minorHAnsi" w:hAnsiTheme="minorHAnsi"/>
          <w:lang w:val="en-GB"/>
        </w:rPr>
        <w:t>,</w:t>
      </w:r>
      <w:r w:rsidR="00D80C29">
        <w:rPr>
          <w:rFonts w:asciiTheme="minorHAnsi" w:hAnsiTheme="minorHAnsi"/>
          <w:lang w:val="en-GB"/>
        </w:rPr>
        <w:t xml:space="preserve"> and</w:t>
      </w:r>
    </w:p>
    <w:bookmarkEnd w:id="218"/>
    <w:p w14:paraId="01682F96" w14:textId="391EC688" w:rsidR="000214C9" w:rsidRPr="00C85CB9" w:rsidRDefault="65C60382" w:rsidP="009769FE">
      <w:pPr>
        <w:numPr>
          <w:ilvl w:val="0"/>
          <w:numId w:val="311"/>
        </w:numPr>
        <w:ind w:left="714" w:hanging="357"/>
        <w:rPr>
          <w:lang w:val="en-GB"/>
        </w:rPr>
      </w:pPr>
      <w:r w:rsidRPr="38A1EF88">
        <w:rPr>
          <w:lang w:val="en-GB"/>
        </w:rPr>
        <w:t xml:space="preserve">establish and define measurement criteria that demonstrate the </w:t>
      </w:r>
      <w:r w:rsidRPr="7DD7B10A">
        <w:rPr>
          <w:lang w:val="en-GB"/>
        </w:rPr>
        <w:t>alternative environmental</w:t>
      </w:r>
      <w:r w:rsidRPr="38A1EF88">
        <w:rPr>
          <w:lang w:val="en-GB"/>
        </w:rPr>
        <w:t xml:space="preserve"> performance standards </w:t>
      </w:r>
      <w:r w:rsidR="2A88C8C5" w:rsidRPr="6FF60ABF">
        <w:rPr>
          <w:lang w:val="en-GB"/>
        </w:rPr>
        <w:t>or environmental outcomes</w:t>
      </w:r>
      <w:r w:rsidRPr="27B4F79F">
        <w:rPr>
          <w:lang w:val="en-GB"/>
        </w:rPr>
        <w:t xml:space="preserve"> </w:t>
      </w:r>
      <w:r w:rsidRPr="38A1EF88">
        <w:rPr>
          <w:lang w:val="en-GB"/>
        </w:rPr>
        <w:t>are met and included in the implementation plan component of their EMP.</w:t>
      </w:r>
      <w:r w:rsidR="0093772C">
        <w:br w:type="page"/>
      </w:r>
    </w:p>
    <w:p w14:paraId="398BD9F8" w14:textId="0476A381" w:rsidR="3A3A86DF" w:rsidRPr="002A2E32" w:rsidRDefault="3A3A86DF" w:rsidP="00D71C0A">
      <w:pPr>
        <w:pStyle w:val="Heading1"/>
      </w:pPr>
      <w:bookmarkStart w:id="219" w:name="_Ref233025170"/>
      <w:bookmarkStart w:id="220" w:name="_Toc233223882"/>
      <w:bookmarkStart w:id="221" w:name="_Toc234303746"/>
      <w:r w:rsidRPr="002A2E32">
        <w:t xml:space="preserve">Management </w:t>
      </w:r>
      <w:r w:rsidR="001150D8">
        <w:t>p</w:t>
      </w:r>
      <w:r w:rsidRPr="002A2E32">
        <w:t>lans</w:t>
      </w:r>
      <w:r w:rsidR="00427208">
        <w:t xml:space="preserve"> </w:t>
      </w:r>
      <w:r w:rsidR="00B838AE">
        <w:t>appended to</w:t>
      </w:r>
      <w:r w:rsidR="00427208">
        <w:t xml:space="preserve"> the EMP</w:t>
      </w:r>
      <w:bookmarkEnd w:id="219"/>
      <w:bookmarkEnd w:id="220"/>
      <w:bookmarkEnd w:id="221"/>
    </w:p>
    <w:p w14:paraId="28456BD6" w14:textId="5F37A6EB" w:rsidR="009D69DD" w:rsidRPr="002A2E32" w:rsidRDefault="009D69DD" w:rsidP="009D69DD">
      <w:pPr>
        <w:pStyle w:val="Heading2"/>
      </w:pPr>
      <w:bookmarkStart w:id="222" w:name="_Ref233201764"/>
      <w:bookmarkStart w:id="223" w:name="_Toc233223883"/>
      <w:bookmarkStart w:id="224" w:name="_Toc234303747"/>
      <w:r w:rsidRPr="002A2E32">
        <w:t>Process-</w:t>
      </w:r>
      <w:r w:rsidR="00D42A7D" w:rsidRPr="002A2E32">
        <w:t>Affected</w:t>
      </w:r>
      <w:r w:rsidRPr="002A2E32">
        <w:t xml:space="preserve"> </w:t>
      </w:r>
      <w:r w:rsidR="00C22115" w:rsidRPr="002A2E32">
        <w:t>Water</w:t>
      </w:r>
      <w:r w:rsidRPr="002A2E32">
        <w:t xml:space="preserve"> and </w:t>
      </w:r>
      <w:r w:rsidR="00C22115" w:rsidRPr="002A2E32">
        <w:t>Wastewater Management Plan</w:t>
      </w:r>
      <w:bookmarkEnd w:id="222"/>
      <w:bookmarkEnd w:id="223"/>
      <w:bookmarkEnd w:id="224"/>
    </w:p>
    <w:p w14:paraId="1BCA97C3" w14:textId="0A96DD6D" w:rsidR="009F537E" w:rsidRDefault="009D69DD" w:rsidP="009D69DD">
      <w:pPr>
        <w:rPr>
          <w:lang w:eastAsia="en-AU"/>
        </w:rPr>
      </w:pPr>
      <w:r w:rsidRPr="002A2E32">
        <w:rPr>
          <w:bCs/>
          <w:lang w:eastAsia="en-AU"/>
        </w:rPr>
        <w:t xml:space="preserve">The </w:t>
      </w:r>
      <w:r w:rsidR="001841DF" w:rsidRPr="002A2E32">
        <w:rPr>
          <w:bCs/>
          <w:lang w:eastAsia="en-AU"/>
        </w:rPr>
        <w:t>interest holder</w:t>
      </w:r>
      <w:r w:rsidRPr="002A2E32">
        <w:rPr>
          <w:bCs/>
          <w:lang w:eastAsia="en-AU"/>
        </w:rPr>
        <w:t xml:space="preserve"> must have a PAWWMP </w:t>
      </w:r>
      <w:r w:rsidR="000E1BE8" w:rsidRPr="002A2E32">
        <w:rPr>
          <w:bCs/>
          <w:lang w:eastAsia="en-AU"/>
        </w:rPr>
        <w:t>in an EMP where</w:t>
      </w:r>
      <w:r w:rsidRPr="002A2E32">
        <w:rPr>
          <w:bCs/>
          <w:lang w:eastAsia="en-AU"/>
        </w:rPr>
        <w:t xml:space="preserve"> the </w:t>
      </w:r>
      <w:r w:rsidR="00EB321C">
        <w:rPr>
          <w:lang w:eastAsia="en-AU"/>
        </w:rPr>
        <w:t>regulated</w:t>
      </w:r>
      <w:r w:rsidR="00EB321C" w:rsidRPr="00DE35AF">
        <w:rPr>
          <w:lang w:eastAsia="en-AU"/>
        </w:rPr>
        <w:t xml:space="preserve"> </w:t>
      </w:r>
      <w:r w:rsidR="003E7A53" w:rsidRPr="00DE35AF">
        <w:rPr>
          <w:lang w:eastAsia="en-AU"/>
        </w:rPr>
        <w:t>activities</w:t>
      </w:r>
      <w:r w:rsidRPr="002A2E32">
        <w:rPr>
          <w:bCs/>
          <w:lang w:eastAsia="en-AU"/>
        </w:rPr>
        <w:t xml:space="preserve"> </w:t>
      </w:r>
      <w:r w:rsidR="000E1BE8" w:rsidRPr="002A2E32">
        <w:rPr>
          <w:bCs/>
          <w:lang w:eastAsia="en-AU"/>
        </w:rPr>
        <w:t>have environmental aspects and risk sources for which such a plan is a mandatory control measure</w:t>
      </w:r>
      <w:r>
        <w:rPr>
          <w:lang w:eastAsia="en-AU"/>
        </w:rPr>
        <w:t>.</w:t>
      </w:r>
      <w:r w:rsidR="009F537E">
        <w:rPr>
          <w:lang w:eastAsia="en-AU"/>
        </w:rPr>
        <w:t xml:space="preserve"> </w:t>
      </w:r>
      <w:r w:rsidR="00CF16B2">
        <w:rPr>
          <w:lang w:eastAsia="en-AU"/>
        </w:rPr>
        <w:t>The PAWWMP must meet the requirements of this Code and any relevant guidelines published by the Department from time to time.</w:t>
      </w:r>
    </w:p>
    <w:p w14:paraId="21949DD8" w14:textId="26944D1B" w:rsidR="00933559" w:rsidRDefault="00933559" w:rsidP="00623543">
      <w:pPr>
        <w:pStyle w:val="Heading3"/>
      </w:pPr>
      <w:bookmarkStart w:id="225" w:name="_Toc233108038"/>
      <w:bookmarkStart w:id="226" w:name="_Toc233223884"/>
      <w:bookmarkStart w:id="227" w:name="_Ref233276741"/>
      <w:bookmarkStart w:id="228" w:name="_Toc234303748"/>
      <w:bookmarkEnd w:id="225"/>
      <w:r>
        <w:t>Purpose of the PAWWMP</w:t>
      </w:r>
      <w:bookmarkEnd w:id="226"/>
      <w:bookmarkEnd w:id="227"/>
      <w:bookmarkEnd w:id="228"/>
    </w:p>
    <w:p w14:paraId="54A35131" w14:textId="4C97300F" w:rsidR="00F014F3" w:rsidRPr="00DF34AB" w:rsidRDefault="00F014F3" w:rsidP="004205DF">
      <w:pPr>
        <w:spacing w:after="40"/>
        <w:rPr>
          <w:b/>
          <w:bCs/>
          <w:i/>
          <w:iCs/>
        </w:rPr>
      </w:pPr>
      <w:r>
        <w:rPr>
          <w:lang w:eastAsia="en-AU"/>
        </w:rPr>
        <w:t xml:space="preserve">The purpose of a </w:t>
      </w:r>
      <w:r w:rsidR="00B8685B">
        <w:rPr>
          <w:lang w:eastAsia="en-AU"/>
        </w:rPr>
        <w:t>PAWWMP</w:t>
      </w:r>
      <w:r>
        <w:rPr>
          <w:lang w:eastAsia="en-AU"/>
        </w:rPr>
        <w:t xml:space="preserve"> is to describe</w:t>
      </w:r>
      <w:r w:rsidR="000831E6">
        <w:rPr>
          <w:lang w:eastAsia="en-AU"/>
        </w:rPr>
        <w:t xml:space="preserve"> </w:t>
      </w:r>
      <w:r w:rsidR="00B8685B">
        <w:rPr>
          <w:iCs/>
        </w:rPr>
        <w:t xml:space="preserve">how </w:t>
      </w:r>
      <w:r w:rsidR="00B8685B" w:rsidRPr="004A3328">
        <w:t>process</w:t>
      </w:r>
      <w:r w:rsidR="00AC21E5">
        <w:t>-</w:t>
      </w:r>
      <w:r w:rsidR="00B8685B" w:rsidRPr="004A3328">
        <w:t xml:space="preserve">affected </w:t>
      </w:r>
      <w:r w:rsidR="004A3328" w:rsidRPr="004A3328">
        <w:rPr>
          <w:iCs/>
        </w:rPr>
        <w:t>water</w:t>
      </w:r>
      <w:r w:rsidR="004A3328">
        <w:rPr>
          <w:iCs/>
        </w:rPr>
        <w:t xml:space="preserve"> </w:t>
      </w:r>
      <w:r w:rsidR="00B8685B">
        <w:rPr>
          <w:iCs/>
        </w:rPr>
        <w:t xml:space="preserve">and </w:t>
      </w:r>
      <w:r w:rsidR="003E7A53" w:rsidRPr="003E7A53">
        <w:rPr>
          <w:iCs/>
        </w:rPr>
        <w:t>wastewater</w:t>
      </w:r>
      <w:r w:rsidR="00B8685B">
        <w:rPr>
          <w:iCs/>
        </w:rPr>
        <w:t xml:space="preserve"> derived from </w:t>
      </w:r>
      <w:r w:rsidR="005147C8" w:rsidRPr="005147C8">
        <w:rPr>
          <w:iCs/>
        </w:rPr>
        <w:t xml:space="preserve">the regulated activities of an EMP </w:t>
      </w:r>
      <w:r w:rsidR="00B8685B">
        <w:rPr>
          <w:iCs/>
        </w:rPr>
        <w:t>will be managed</w:t>
      </w:r>
      <w:r w:rsidR="00395649">
        <w:rPr>
          <w:iCs/>
        </w:rPr>
        <w:t>:</w:t>
      </w:r>
    </w:p>
    <w:p w14:paraId="7CCD1D31" w14:textId="069941DA" w:rsidR="00985942" w:rsidRDefault="00985942" w:rsidP="004205DF">
      <w:pPr>
        <w:pStyle w:val="ListParagraph"/>
        <w:numPr>
          <w:ilvl w:val="0"/>
          <w:numId w:val="8"/>
        </w:numPr>
        <w:spacing w:before="0" w:after="80" w:line="259" w:lineRule="auto"/>
        <w:ind w:left="714" w:hanging="357"/>
        <w:rPr>
          <w:b w:val="0"/>
          <w:bCs w:val="0"/>
          <w:i w:val="0"/>
          <w:iCs/>
        </w:rPr>
      </w:pPr>
      <w:r>
        <w:rPr>
          <w:b w:val="0"/>
          <w:bCs w:val="0"/>
          <w:i w:val="0"/>
          <w:iCs/>
        </w:rPr>
        <w:t>to track</w:t>
      </w:r>
      <w:r w:rsidR="00D47E50">
        <w:rPr>
          <w:b w:val="0"/>
          <w:bCs w:val="0"/>
          <w:i w:val="0"/>
          <w:iCs/>
        </w:rPr>
        <w:t xml:space="preserve"> water use</w:t>
      </w:r>
      <w:r w:rsidR="002A0536">
        <w:rPr>
          <w:b w:val="0"/>
          <w:bCs w:val="0"/>
          <w:i w:val="0"/>
          <w:iCs/>
        </w:rPr>
        <w:t>s</w:t>
      </w:r>
      <w:r w:rsidR="00D47E50">
        <w:rPr>
          <w:b w:val="0"/>
          <w:bCs w:val="0"/>
          <w:i w:val="0"/>
          <w:iCs/>
        </w:rPr>
        <w:t xml:space="preserve"> </w:t>
      </w:r>
      <w:r w:rsidR="00A25E3D">
        <w:rPr>
          <w:b w:val="0"/>
          <w:bCs w:val="0"/>
          <w:i w:val="0"/>
          <w:iCs/>
        </w:rPr>
        <w:t xml:space="preserve">and volumes </w:t>
      </w:r>
      <w:r w:rsidR="00D47E50">
        <w:rPr>
          <w:b w:val="0"/>
          <w:bCs w:val="0"/>
          <w:i w:val="0"/>
          <w:iCs/>
        </w:rPr>
        <w:t xml:space="preserve">as part of </w:t>
      </w:r>
      <w:r w:rsidR="009C22E6">
        <w:rPr>
          <w:b w:val="0"/>
          <w:i w:val="0"/>
        </w:rPr>
        <w:t xml:space="preserve">the </w:t>
      </w:r>
      <w:r w:rsidR="005147C8">
        <w:rPr>
          <w:b w:val="0"/>
          <w:i w:val="0"/>
        </w:rPr>
        <w:t>regulated</w:t>
      </w:r>
      <w:r w:rsidR="005147C8" w:rsidRPr="00D6107B">
        <w:rPr>
          <w:b w:val="0"/>
          <w:i w:val="0"/>
        </w:rPr>
        <w:t xml:space="preserve"> </w:t>
      </w:r>
      <w:r w:rsidR="00D47E50" w:rsidRPr="00D6107B">
        <w:rPr>
          <w:b w:val="0"/>
          <w:i w:val="0"/>
        </w:rPr>
        <w:t>activities</w:t>
      </w:r>
      <w:r w:rsidR="00D47E50">
        <w:rPr>
          <w:b w:val="0"/>
          <w:bCs w:val="0"/>
          <w:i w:val="0"/>
          <w:iCs/>
        </w:rPr>
        <w:t xml:space="preserve"> </w:t>
      </w:r>
      <w:r w:rsidR="00E76D3B">
        <w:rPr>
          <w:b w:val="0"/>
          <w:bCs w:val="0"/>
          <w:i w:val="0"/>
          <w:iCs/>
        </w:rPr>
        <w:t>to support safe storage</w:t>
      </w:r>
      <w:r w:rsidR="008D55E3">
        <w:rPr>
          <w:b w:val="0"/>
          <w:bCs w:val="0"/>
          <w:i w:val="0"/>
          <w:iCs/>
        </w:rPr>
        <w:t>, authorised reuse</w:t>
      </w:r>
      <w:r w:rsidR="00670527">
        <w:rPr>
          <w:b w:val="0"/>
          <w:bCs w:val="0"/>
          <w:i w:val="0"/>
          <w:iCs/>
        </w:rPr>
        <w:t>, treatment and disposal</w:t>
      </w:r>
      <w:r w:rsidR="00A25E3D">
        <w:rPr>
          <w:b w:val="0"/>
          <w:bCs w:val="0"/>
          <w:i w:val="0"/>
          <w:iCs/>
        </w:rPr>
        <w:t xml:space="preserve">, </w:t>
      </w:r>
      <w:r w:rsidR="00E357DD">
        <w:rPr>
          <w:b w:val="0"/>
          <w:bCs w:val="0"/>
          <w:i w:val="0"/>
          <w:iCs/>
        </w:rPr>
        <w:t xml:space="preserve">and </w:t>
      </w:r>
      <w:r w:rsidR="00A25E3D">
        <w:rPr>
          <w:b w:val="0"/>
          <w:bCs w:val="0"/>
          <w:i w:val="0"/>
          <w:iCs/>
        </w:rPr>
        <w:t xml:space="preserve">the </w:t>
      </w:r>
      <w:r w:rsidR="00E357DD">
        <w:rPr>
          <w:b w:val="0"/>
          <w:bCs w:val="0"/>
          <w:i w:val="0"/>
          <w:iCs/>
        </w:rPr>
        <w:t xml:space="preserve">identification of </w:t>
      </w:r>
      <w:r w:rsidR="00D9531A">
        <w:rPr>
          <w:b w:val="0"/>
          <w:bCs w:val="0"/>
          <w:i w:val="0"/>
          <w:iCs/>
        </w:rPr>
        <w:t xml:space="preserve">unexplained losses or </w:t>
      </w:r>
      <w:r w:rsidR="00DF3A47">
        <w:rPr>
          <w:b w:val="0"/>
          <w:bCs w:val="0"/>
          <w:i w:val="0"/>
          <w:iCs/>
        </w:rPr>
        <w:t>releases</w:t>
      </w:r>
      <w:r w:rsidR="00C8032B">
        <w:rPr>
          <w:b w:val="0"/>
          <w:bCs w:val="0"/>
          <w:i w:val="0"/>
          <w:iCs/>
        </w:rPr>
        <w:t>,</w:t>
      </w:r>
    </w:p>
    <w:p w14:paraId="3347D89D" w14:textId="7A65566C" w:rsidR="002B54FF" w:rsidRPr="0045258E" w:rsidRDefault="002529A5" w:rsidP="004205DF">
      <w:pPr>
        <w:pStyle w:val="ListParagraph"/>
        <w:numPr>
          <w:ilvl w:val="0"/>
          <w:numId w:val="8"/>
        </w:numPr>
        <w:spacing w:before="0" w:after="80" w:line="259" w:lineRule="auto"/>
        <w:ind w:left="714" w:hanging="357"/>
        <w:rPr>
          <w:b w:val="0"/>
          <w:i w:val="0"/>
        </w:rPr>
      </w:pPr>
      <w:r>
        <w:rPr>
          <w:b w:val="0"/>
          <w:bCs w:val="0"/>
          <w:i w:val="0"/>
          <w:iCs/>
        </w:rPr>
        <w:t xml:space="preserve">to minimise the total volumes of water used by the </w:t>
      </w:r>
      <w:r w:rsidR="009C22E6">
        <w:rPr>
          <w:b w:val="0"/>
          <w:bCs w:val="0"/>
          <w:i w:val="0"/>
          <w:iCs/>
        </w:rPr>
        <w:t>regulated</w:t>
      </w:r>
      <w:r w:rsidR="009C22E6" w:rsidRPr="002A2E32">
        <w:rPr>
          <w:b w:val="0"/>
          <w:bCs w:val="0"/>
          <w:i w:val="0"/>
          <w:iCs/>
        </w:rPr>
        <w:t xml:space="preserve"> </w:t>
      </w:r>
      <w:r w:rsidR="003E7A53" w:rsidRPr="002A2E32">
        <w:rPr>
          <w:b w:val="0"/>
          <w:bCs w:val="0"/>
          <w:i w:val="0"/>
          <w:iCs/>
        </w:rPr>
        <w:t>activities</w:t>
      </w:r>
      <w:r w:rsidR="00CF3EDD">
        <w:rPr>
          <w:i w:val="0"/>
          <w:iCs/>
        </w:rPr>
        <w:t xml:space="preserve"> </w:t>
      </w:r>
      <w:r w:rsidR="00CF3EDD" w:rsidRPr="00384F6A">
        <w:rPr>
          <w:b w:val="0"/>
          <w:i w:val="0"/>
        </w:rPr>
        <w:t>and maximise the</w:t>
      </w:r>
      <w:r w:rsidR="007A2593">
        <w:rPr>
          <w:i w:val="0"/>
          <w:iCs/>
        </w:rPr>
        <w:t xml:space="preserve"> </w:t>
      </w:r>
      <w:r w:rsidR="007A2593">
        <w:rPr>
          <w:b w:val="0"/>
          <w:bCs w:val="0"/>
          <w:i w:val="0"/>
          <w:iCs/>
        </w:rPr>
        <w:t xml:space="preserve">reuse or recycling of </w:t>
      </w:r>
      <w:r w:rsidR="003224A7" w:rsidRPr="002A2E32">
        <w:rPr>
          <w:b w:val="0"/>
          <w:bCs w:val="0"/>
          <w:i w:val="0"/>
          <w:iCs/>
        </w:rPr>
        <w:t>process-affected water</w:t>
      </w:r>
      <w:r w:rsidR="00854599">
        <w:rPr>
          <w:b w:val="0"/>
          <w:bCs w:val="0"/>
          <w:i w:val="0"/>
          <w:iCs/>
        </w:rPr>
        <w:t>, where safe, authorised and reasonably practicable</w:t>
      </w:r>
      <w:r w:rsidR="00C8032B">
        <w:rPr>
          <w:b w:val="0"/>
          <w:bCs w:val="0"/>
          <w:i w:val="0"/>
          <w:iCs/>
        </w:rPr>
        <w:t>,</w:t>
      </w:r>
      <w:r w:rsidR="00854599">
        <w:rPr>
          <w:b w:val="0"/>
          <w:bCs w:val="0"/>
          <w:i w:val="0"/>
          <w:iCs/>
        </w:rPr>
        <w:t xml:space="preserve"> and </w:t>
      </w:r>
    </w:p>
    <w:p w14:paraId="2A3DE7A4" w14:textId="1698858A" w:rsidR="001B1ADF" w:rsidRDefault="00B4310E" w:rsidP="004205DF">
      <w:pPr>
        <w:pStyle w:val="ListParagraph"/>
        <w:numPr>
          <w:ilvl w:val="0"/>
          <w:numId w:val="8"/>
        </w:numPr>
        <w:spacing w:before="0" w:after="160" w:line="259" w:lineRule="auto"/>
        <w:ind w:left="714" w:hanging="357"/>
        <w:rPr>
          <w:b w:val="0"/>
          <w:bCs w:val="0"/>
          <w:i w:val="0"/>
          <w:iCs/>
        </w:rPr>
      </w:pPr>
      <w:r w:rsidRPr="00750ADF">
        <w:rPr>
          <w:b w:val="0"/>
          <w:bCs w:val="0"/>
          <w:i w:val="0"/>
          <w:iCs/>
        </w:rPr>
        <w:t xml:space="preserve">minimise the final volume of </w:t>
      </w:r>
      <w:r w:rsidR="003E7A53" w:rsidRPr="002A2E32">
        <w:rPr>
          <w:b w:val="0"/>
          <w:bCs w:val="0"/>
          <w:i w:val="0"/>
          <w:iCs/>
        </w:rPr>
        <w:t>wastewater</w:t>
      </w:r>
      <w:r w:rsidRPr="00750ADF">
        <w:rPr>
          <w:b w:val="0"/>
          <w:bCs w:val="0"/>
          <w:i w:val="0"/>
          <w:iCs/>
        </w:rPr>
        <w:t xml:space="preserve"> and residual waste material </w:t>
      </w:r>
      <w:r w:rsidR="0060178D">
        <w:rPr>
          <w:b w:val="0"/>
          <w:bCs w:val="0"/>
          <w:i w:val="0"/>
          <w:iCs/>
        </w:rPr>
        <w:t xml:space="preserve">requiring </w:t>
      </w:r>
      <w:r w:rsidRPr="00750ADF">
        <w:rPr>
          <w:b w:val="0"/>
          <w:bCs w:val="0"/>
          <w:i w:val="0"/>
          <w:iCs/>
        </w:rPr>
        <w:t>disposal</w:t>
      </w:r>
      <w:r>
        <w:rPr>
          <w:b w:val="0"/>
          <w:bCs w:val="0"/>
          <w:i w:val="0"/>
          <w:iCs/>
        </w:rPr>
        <w:t>.</w:t>
      </w:r>
    </w:p>
    <w:p w14:paraId="0D684376" w14:textId="2BE2E021" w:rsidR="00707354" w:rsidRPr="00707354" w:rsidRDefault="00C466D0" w:rsidP="00707354">
      <w:pPr>
        <w:spacing w:line="259" w:lineRule="auto"/>
        <w:contextualSpacing/>
        <w:rPr>
          <w:iCs/>
        </w:rPr>
      </w:pPr>
      <w:r w:rsidRPr="00C466D0">
        <w:rPr>
          <w:iCs/>
        </w:rPr>
        <w:t>The PAWWMP contributes to the achievement of the CEO</w:t>
      </w:r>
      <w:r w:rsidR="00EA1036">
        <w:rPr>
          <w:iCs/>
        </w:rPr>
        <w:t>-</w:t>
      </w:r>
      <w:r w:rsidRPr="00C466D0">
        <w:rPr>
          <w:iCs/>
        </w:rPr>
        <w:t>08</w:t>
      </w:r>
      <w:r w:rsidR="00677EF1">
        <w:rPr>
          <w:iCs/>
        </w:rPr>
        <w:t>, CEO-09, CEO-10, CEO-11</w:t>
      </w:r>
      <w:r w:rsidRPr="00C466D0">
        <w:rPr>
          <w:iCs/>
        </w:rPr>
        <w:t xml:space="preserve"> and CEO-1</w:t>
      </w:r>
      <w:r w:rsidR="00333865">
        <w:rPr>
          <w:iCs/>
        </w:rPr>
        <w:t>6</w:t>
      </w:r>
      <w:r w:rsidRPr="00C466D0">
        <w:rPr>
          <w:iCs/>
        </w:rPr>
        <w:t xml:space="preserve"> </w:t>
      </w:r>
      <w:r w:rsidRPr="002A2E32">
        <w:rPr>
          <w:iCs/>
        </w:rPr>
        <w:t>environmental outcomes</w:t>
      </w:r>
      <w:r w:rsidRPr="00C466D0">
        <w:rPr>
          <w:iCs/>
        </w:rPr>
        <w:t>.</w:t>
      </w:r>
    </w:p>
    <w:p w14:paraId="0329F2E1" w14:textId="172B9478" w:rsidR="009D69DD" w:rsidRDefault="009D69DD" w:rsidP="00623543">
      <w:pPr>
        <w:pStyle w:val="Heading3"/>
      </w:pPr>
      <w:bookmarkStart w:id="229" w:name="_Toc233223885"/>
      <w:bookmarkStart w:id="230" w:name="_Toc234303749"/>
      <w:r>
        <w:t xml:space="preserve">PAWWMP </w:t>
      </w:r>
      <w:r w:rsidR="0073400A">
        <w:t>requirements</w:t>
      </w:r>
      <w:bookmarkEnd w:id="229"/>
      <w:bookmarkEnd w:id="230"/>
    </w:p>
    <w:p w14:paraId="3D28F3CB" w14:textId="08D3B121" w:rsidR="00DA2D46" w:rsidRDefault="009D69DD" w:rsidP="004205DF">
      <w:pPr>
        <w:rPr>
          <w:lang w:eastAsia="en-AU"/>
        </w:rPr>
      </w:pPr>
      <w:r>
        <w:rPr>
          <w:lang w:eastAsia="en-AU"/>
        </w:rPr>
        <w:t>A PAWWMP must</w:t>
      </w:r>
      <w:r w:rsidR="001D0654">
        <w:rPr>
          <w:lang w:eastAsia="en-AU"/>
        </w:rPr>
        <w:t xml:space="preserve"> </w:t>
      </w:r>
      <w:r w:rsidR="00C35D76">
        <w:rPr>
          <w:lang w:eastAsia="en-AU"/>
        </w:rPr>
        <w:t xml:space="preserve">be developed by a </w:t>
      </w:r>
      <w:r w:rsidR="00C80314">
        <w:rPr>
          <w:lang w:eastAsia="en-AU"/>
        </w:rPr>
        <w:t>s</w:t>
      </w:r>
      <w:r w:rsidR="00B86081">
        <w:rPr>
          <w:lang w:eastAsia="en-AU"/>
        </w:rPr>
        <w:t xml:space="preserve">uitably </w:t>
      </w:r>
      <w:r w:rsidR="00C80314">
        <w:rPr>
          <w:lang w:eastAsia="en-AU"/>
        </w:rPr>
        <w:t>q</w:t>
      </w:r>
      <w:r w:rsidR="00B86081">
        <w:rPr>
          <w:lang w:eastAsia="en-AU"/>
        </w:rPr>
        <w:t xml:space="preserve">ualified </w:t>
      </w:r>
      <w:r w:rsidR="00C80314">
        <w:rPr>
          <w:lang w:eastAsia="en-AU"/>
        </w:rPr>
        <w:t>p</w:t>
      </w:r>
      <w:r w:rsidR="00B86081">
        <w:rPr>
          <w:lang w:eastAsia="en-AU"/>
        </w:rPr>
        <w:t>erson</w:t>
      </w:r>
      <w:r w:rsidR="00C35D76">
        <w:rPr>
          <w:lang w:eastAsia="en-AU"/>
        </w:rPr>
        <w:t>.</w:t>
      </w:r>
    </w:p>
    <w:p w14:paraId="2B3BE4C6" w14:textId="420E925A" w:rsidR="00096AE7" w:rsidRDefault="004F5856" w:rsidP="004205DF">
      <w:pPr>
        <w:spacing w:after="40"/>
        <w:contextualSpacing/>
        <w:rPr>
          <w:lang w:eastAsia="en-AU"/>
        </w:rPr>
      </w:pPr>
      <w:r>
        <w:rPr>
          <w:lang w:eastAsia="en-AU"/>
        </w:rPr>
        <w:t xml:space="preserve">The </w:t>
      </w:r>
      <w:r w:rsidR="00DA2D46">
        <w:rPr>
          <w:lang w:eastAsia="en-AU"/>
        </w:rPr>
        <w:t xml:space="preserve">PAWWMP </w:t>
      </w:r>
      <w:r>
        <w:rPr>
          <w:lang w:eastAsia="en-AU"/>
        </w:rPr>
        <w:t xml:space="preserve">must </w:t>
      </w:r>
      <w:r w:rsidR="001D0654">
        <w:rPr>
          <w:lang w:eastAsia="en-AU"/>
        </w:rPr>
        <w:t>include, but not be limited to</w:t>
      </w:r>
      <w:r w:rsidR="00197E9C">
        <w:rPr>
          <w:lang w:eastAsia="en-AU"/>
        </w:rPr>
        <w:t>:</w:t>
      </w:r>
    </w:p>
    <w:p w14:paraId="0655AE15" w14:textId="68F6EC49" w:rsidR="002F62D6" w:rsidRPr="006A2333" w:rsidRDefault="002F62D6" w:rsidP="004205DF">
      <w:pPr>
        <w:pStyle w:val="ListParagraph"/>
        <w:numPr>
          <w:ilvl w:val="0"/>
          <w:numId w:val="12"/>
        </w:numPr>
        <w:spacing w:before="0" w:after="80" w:line="259" w:lineRule="auto"/>
        <w:ind w:left="782" w:hanging="357"/>
        <w:rPr>
          <w:b w:val="0"/>
          <w:bCs w:val="0"/>
          <w:i w:val="0"/>
          <w:iCs/>
        </w:rPr>
      </w:pPr>
      <w:r>
        <w:rPr>
          <w:b w:val="0"/>
          <w:bCs w:val="0"/>
          <w:i w:val="0"/>
          <w:iCs/>
        </w:rPr>
        <w:t xml:space="preserve">identification of each water, </w:t>
      </w:r>
      <w:r w:rsidRPr="002A2E32">
        <w:rPr>
          <w:b w:val="0"/>
          <w:bCs w:val="0"/>
          <w:i w:val="0"/>
        </w:rPr>
        <w:t xml:space="preserve">process-affected </w:t>
      </w:r>
      <w:r w:rsidRPr="002A2E32">
        <w:rPr>
          <w:b w:val="0"/>
          <w:bCs w:val="0"/>
          <w:i w:val="0"/>
          <w:iCs/>
        </w:rPr>
        <w:t>water</w:t>
      </w:r>
      <w:r>
        <w:rPr>
          <w:b w:val="0"/>
          <w:bCs w:val="0"/>
          <w:i w:val="0"/>
          <w:iCs/>
        </w:rPr>
        <w:t xml:space="preserve"> </w:t>
      </w:r>
      <w:r w:rsidRPr="002A69FE">
        <w:rPr>
          <w:b w:val="0"/>
          <w:bCs w:val="0"/>
          <w:i w:val="0"/>
          <w:iCs/>
        </w:rPr>
        <w:t xml:space="preserve">and </w:t>
      </w:r>
      <w:r w:rsidRPr="002A2E32">
        <w:rPr>
          <w:b w:val="0"/>
          <w:bCs w:val="0"/>
          <w:i w:val="0"/>
          <w:iCs/>
        </w:rPr>
        <w:t>wastewater</w:t>
      </w:r>
      <w:r w:rsidRPr="002A69FE">
        <w:rPr>
          <w:b w:val="0"/>
          <w:bCs w:val="0"/>
          <w:i w:val="0"/>
          <w:iCs/>
        </w:rPr>
        <w:t xml:space="preserve"> stream</w:t>
      </w:r>
      <w:r>
        <w:rPr>
          <w:b w:val="0"/>
          <w:bCs w:val="0"/>
          <w:i w:val="0"/>
          <w:iCs/>
        </w:rPr>
        <w:t xml:space="preserve"> expected to be generated, stored, transferred, treated, reused or disposed of during the lifecycle of the </w:t>
      </w:r>
      <w:r w:rsidR="0072459E" w:rsidRPr="0072459E">
        <w:rPr>
          <w:b w:val="0"/>
          <w:bCs w:val="0"/>
          <w:i w:val="0"/>
          <w:iCs/>
        </w:rPr>
        <w:t>regulated activities of an EMP</w:t>
      </w:r>
      <w:r w:rsidR="00C8032B" w:rsidRPr="000D59C5">
        <w:rPr>
          <w:i w:val="0"/>
        </w:rPr>
        <w:t>,</w:t>
      </w:r>
    </w:p>
    <w:p w14:paraId="20040FEE" w14:textId="11E042C7" w:rsidR="002F62D6" w:rsidRDefault="002F62D6" w:rsidP="004205DF">
      <w:pPr>
        <w:pStyle w:val="ListParagraph"/>
        <w:numPr>
          <w:ilvl w:val="0"/>
          <w:numId w:val="12"/>
        </w:numPr>
        <w:spacing w:before="0" w:after="80" w:line="259" w:lineRule="auto"/>
        <w:ind w:left="782" w:hanging="357"/>
        <w:rPr>
          <w:b w:val="0"/>
          <w:bCs w:val="0"/>
          <w:i w:val="0"/>
          <w:iCs/>
        </w:rPr>
      </w:pPr>
      <w:r w:rsidRPr="002A69FE">
        <w:rPr>
          <w:b w:val="0"/>
          <w:bCs w:val="0"/>
          <w:i w:val="0"/>
          <w:iCs/>
        </w:rPr>
        <w:t xml:space="preserve">the anticipated chemical composition of each </w:t>
      </w:r>
      <w:r w:rsidRPr="002A2E32">
        <w:rPr>
          <w:b w:val="0"/>
          <w:bCs w:val="0"/>
          <w:i w:val="0"/>
        </w:rPr>
        <w:t xml:space="preserve">process-affected </w:t>
      </w:r>
      <w:r w:rsidRPr="002A2E32">
        <w:rPr>
          <w:b w:val="0"/>
          <w:bCs w:val="0"/>
          <w:i w:val="0"/>
          <w:iCs/>
        </w:rPr>
        <w:t>water</w:t>
      </w:r>
      <w:r>
        <w:rPr>
          <w:b w:val="0"/>
          <w:bCs w:val="0"/>
          <w:i w:val="0"/>
          <w:iCs/>
        </w:rPr>
        <w:t xml:space="preserve"> </w:t>
      </w:r>
      <w:r w:rsidRPr="002A69FE">
        <w:rPr>
          <w:b w:val="0"/>
          <w:bCs w:val="0"/>
          <w:i w:val="0"/>
          <w:iCs/>
        </w:rPr>
        <w:t xml:space="preserve">and </w:t>
      </w:r>
      <w:r w:rsidRPr="002A2E32">
        <w:rPr>
          <w:b w:val="0"/>
          <w:bCs w:val="0"/>
          <w:i w:val="0"/>
          <w:iCs/>
        </w:rPr>
        <w:t>wastewater</w:t>
      </w:r>
      <w:r w:rsidRPr="002A69FE">
        <w:rPr>
          <w:b w:val="0"/>
          <w:bCs w:val="0"/>
          <w:i w:val="0"/>
          <w:iCs/>
        </w:rPr>
        <w:t xml:space="preserve"> stream, including </w:t>
      </w:r>
      <w:r>
        <w:rPr>
          <w:b w:val="0"/>
          <w:bCs w:val="0"/>
          <w:i w:val="0"/>
          <w:iCs/>
        </w:rPr>
        <w:t xml:space="preserve">an assessment of </w:t>
      </w:r>
      <w:r w:rsidRPr="002A69FE">
        <w:rPr>
          <w:b w:val="0"/>
          <w:bCs w:val="0"/>
          <w:i w:val="0"/>
          <w:iCs/>
        </w:rPr>
        <w:t xml:space="preserve">whether the </w:t>
      </w:r>
      <w:r w:rsidRPr="0022765E">
        <w:rPr>
          <w:b w:val="0"/>
          <w:bCs w:val="0"/>
          <w:i w:val="0"/>
          <w:iCs/>
        </w:rPr>
        <w:t xml:space="preserve">stream is </w:t>
      </w:r>
      <w:r w:rsidRPr="006A2333">
        <w:rPr>
          <w:b w:val="0"/>
          <w:bCs w:val="0"/>
          <w:i w:val="0"/>
          <w:iCs/>
        </w:rPr>
        <w:t>hazardous</w:t>
      </w:r>
      <w:r>
        <w:rPr>
          <w:b w:val="0"/>
          <w:bCs w:val="0"/>
          <w:i w:val="0"/>
          <w:iCs/>
        </w:rPr>
        <w:t xml:space="preserve"> or has the potential to cause </w:t>
      </w:r>
      <w:r w:rsidRPr="002A2E32">
        <w:rPr>
          <w:b w:val="0"/>
          <w:bCs w:val="0"/>
          <w:i w:val="0"/>
          <w:iCs/>
        </w:rPr>
        <w:t>environmental harm</w:t>
      </w:r>
      <w:r w:rsidR="00C8032B">
        <w:rPr>
          <w:b w:val="0"/>
          <w:bCs w:val="0"/>
          <w:i w:val="0"/>
          <w:iCs/>
        </w:rPr>
        <w:t>,</w:t>
      </w:r>
    </w:p>
    <w:p w14:paraId="56E3EF0F" w14:textId="3D4F45F4" w:rsidR="002F62D6" w:rsidRDefault="002F62D6" w:rsidP="004205DF">
      <w:pPr>
        <w:pStyle w:val="ListParagraph"/>
        <w:numPr>
          <w:ilvl w:val="0"/>
          <w:numId w:val="12"/>
        </w:numPr>
        <w:spacing w:before="0" w:after="80" w:line="259" w:lineRule="auto"/>
        <w:ind w:left="782" w:hanging="357"/>
        <w:rPr>
          <w:b w:val="0"/>
          <w:bCs w:val="0"/>
          <w:i w:val="0"/>
          <w:iCs/>
        </w:rPr>
      </w:pPr>
      <w:r>
        <w:rPr>
          <w:b w:val="0"/>
          <w:bCs w:val="0"/>
          <w:i w:val="0"/>
          <w:iCs/>
        </w:rPr>
        <w:t xml:space="preserve">a description of the overall approach, including contingency measures, to managing water, </w:t>
      </w:r>
      <w:r w:rsidRPr="002A2E32">
        <w:rPr>
          <w:b w:val="0"/>
          <w:bCs w:val="0"/>
          <w:i w:val="0"/>
          <w:iCs/>
        </w:rPr>
        <w:t>process</w:t>
      </w:r>
      <w:r w:rsidR="00AC21E5">
        <w:rPr>
          <w:b w:val="0"/>
          <w:bCs w:val="0"/>
          <w:i w:val="0"/>
          <w:iCs/>
        </w:rPr>
        <w:t>-</w:t>
      </w:r>
      <w:r w:rsidRPr="002A2E32">
        <w:rPr>
          <w:b w:val="0"/>
          <w:bCs w:val="0"/>
          <w:i w:val="0"/>
          <w:iCs/>
        </w:rPr>
        <w:t>affected water</w:t>
      </w:r>
      <w:r>
        <w:rPr>
          <w:b w:val="0"/>
          <w:bCs w:val="0"/>
          <w:i w:val="0"/>
          <w:iCs/>
        </w:rPr>
        <w:t xml:space="preserve"> and </w:t>
      </w:r>
      <w:r w:rsidRPr="002A2E32">
        <w:rPr>
          <w:b w:val="0"/>
          <w:bCs w:val="0"/>
          <w:i w:val="0"/>
          <w:iCs/>
        </w:rPr>
        <w:t>wastewater</w:t>
      </w:r>
      <w:r>
        <w:rPr>
          <w:b w:val="0"/>
          <w:bCs w:val="0"/>
          <w:i w:val="0"/>
          <w:iCs/>
        </w:rPr>
        <w:t xml:space="preserve"> throughout the lifecycle of the </w:t>
      </w:r>
      <w:r w:rsidR="0072459E" w:rsidRPr="0072459E">
        <w:rPr>
          <w:b w:val="0"/>
          <w:bCs w:val="0"/>
          <w:i w:val="0"/>
          <w:iCs/>
        </w:rPr>
        <w:t>regulated activities of an EMP</w:t>
      </w:r>
      <w:r w:rsidR="00C8032B">
        <w:rPr>
          <w:b w:val="0"/>
          <w:bCs w:val="0"/>
          <w:i w:val="0"/>
          <w:iCs/>
        </w:rPr>
        <w:t>,</w:t>
      </w:r>
      <w:r>
        <w:rPr>
          <w:b w:val="0"/>
          <w:bCs w:val="0"/>
          <w:i w:val="0"/>
          <w:iCs/>
        </w:rPr>
        <w:t xml:space="preserve"> </w:t>
      </w:r>
    </w:p>
    <w:p w14:paraId="0156E4E0" w14:textId="624F8384" w:rsidR="002F62D6" w:rsidRPr="004911B5" w:rsidRDefault="002F62D6" w:rsidP="004205DF">
      <w:pPr>
        <w:pStyle w:val="ListParagraph"/>
        <w:numPr>
          <w:ilvl w:val="0"/>
          <w:numId w:val="12"/>
        </w:numPr>
        <w:spacing w:before="0" w:after="80" w:line="259" w:lineRule="auto"/>
        <w:ind w:left="782" w:hanging="357"/>
        <w:rPr>
          <w:b w:val="0"/>
          <w:i w:val="0"/>
        </w:rPr>
      </w:pPr>
      <w:r w:rsidRPr="007464FD">
        <w:rPr>
          <w:b w:val="0"/>
          <w:bCs w:val="0"/>
          <w:i w:val="0"/>
          <w:iCs/>
        </w:rPr>
        <w:t>demonstrat</w:t>
      </w:r>
      <w:r>
        <w:rPr>
          <w:b w:val="0"/>
          <w:bCs w:val="0"/>
          <w:i w:val="0"/>
          <w:iCs/>
        </w:rPr>
        <w:t xml:space="preserve">ion of </w:t>
      </w:r>
      <w:r w:rsidRPr="007464FD">
        <w:rPr>
          <w:b w:val="0"/>
          <w:bCs w:val="0"/>
          <w:i w:val="0"/>
          <w:iCs/>
        </w:rPr>
        <w:t>how the waste management hierarchy</w:t>
      </w:r>
      <w:r>
        <w:rPr>
          <w:b w:val="0"/>
          <w:bCs w:val="0"/>
          <w:i w:val="0"/>
          <w:iCs/>
        </w:rPr>
        <w:t xml:space="preserve">, </w:t>
      </w:r>
      <w:r w:rsidRPr="007464FD">
        <w:rPr>
          <w:b w:val="0"/>
          <w:bCs w:val="0"/>
          <w:i w:val="0"/>
          <w:iCs/>
        </w:rPr>
        <w:t>as defined in section</w:t>
      </w:r>
      <w:r w:rsidR="0079376E">
        <w:rPr>
          <w:b w:val="0"/>
          <w:bCs w:val="0"/>
          <w:i w:val="0"/>
          <w:iCs/>
        </w:rPr>
        <w:t> </w:t>
      </w:r>
      <w:r w:rsidRPr="007464FD">
        <w:rPr>
          <w:b w:val="0"/>
          <w:bCs w:val="0"/>
          <w:i w:val="0"/>
          <w:iCs/>
        </w:rPr>
        <w:t xml:space="preserve">27 of the </w:t>
      </w:r>
      <w:r w:rsidR="00654299">
        <w:rPr>
          <w:b w:val="0"/>
          <w:bCs w:val="0"/>
          <w:i w:val="0"/>
          <w:iCs/>
        </w:rPr>
        <w:t>EP</w:t>
      </w:r>
      <w:r>
        <w:rPr>
          <w:b w:val="0"/>
          <w:i w:val="0"/>
        </w:rPr>
        <w:t xml:space="preserve"> Act</w:t>
      </w:r>
      <w:r>
        <w:rPr>
          <w:b w:val="0"/>
          <w:bCs w:val="0"/>
          <w:i w:val="0"/>
          <w:iCs/>
        </w:rPr>
        <w:t>, and any specific requirements mandated in this Code</w:t>
      </w:r>
      <w:r w:rsidRPr="007464FD">
        <w:rPr>
          <w:b w:val="0"/>
          <w:bCs w:val="0"/>
          <w:i w:val="0"/>
          <w:iCs/>
        </w:rPr>
        <w:t xml:space="preserve"> </w:t>
      </w:r>
      <w:r w:rsidRPr="007F1E08">
        <w:rPr>
          <w:b w:val="0"/>
          <w:i w:val="0"/>
        </w:rPr>
        <w:t>(section</w:t>
      </w:r>
      <w:r w:rsidR="00BD5E2D">
        <w:rPr>
          <w:b w:val="0"/>
          <w:i w:val="0"/>
        </w:rPr>
        <w:t> </w:t>
      </w:r>
      <w:r w:rsidR="00BE3A72" w:rsidRPr="007F1E08">
        <w:rPr>
          <w:b w:val="0"/>
          <w:i w:val="0"/>
        </w:rPr>
        <w:fldChar w:fldCharType="begin"/>
      </w:r>
      <w:r w:rsidR="00BE3A72" w:rsidRPr="00B95417">
        <w:rPr>
          <w:b w:val="0"/>
          <w:i w:val="0"/>
        </w:rPr>
        <w:instrText xml:space="preserve"> REF _Ref228138320 \r \h </w:instrText>
      </w:r>
      <w:r w:rsidR="00BE3A72">
        <w:rPr>
          <w:b w:val="0"/>
          <w:i w:val="0"/>
        </w:rPr>
        <w:instrText xml:space="preserve"> \* MERGEFORMAT </w:instrText>
      </w:r>
      <w:r w:rsidR="00BE3A72" w:rsidRPr="007F1E08">
        <w:rPr>
          <w:b w:val="0"/>
          <w:i w:val="0"/>
        </w:rPr>
      </w:r>
      <w:r w:rsidR="00BE3A72" w:rsidRPr="007F1E08">
        <w:rPr>
          <w:b w:val="0"/>
          <w:i w:val="0"/>
        </w:rPr>
        <w:fldChar w:fldCharType="separate"/>
      </w:r>
      <w:r w:rsidR="00F06F52">
        <w:rPr>
          <w:b w:val="0"/>
          <w:i w:val="0"/>
        </w:rPr>
        <w:t>6.2</w:t>
      </w:r>
      <w:r w:rsidR="00BE3A72" w:rsidRPr="007F1E08">
        <w:rPr>
          <w:b w:val="0"/>
          <w:i w:val="0"/>
        </w:rPr>
        <w:fldChar w:fldCharType="end"/>
      </w:r>
      <w:r w:rsidRPr="007F1E08">
        <w:rPr>
          <w:b w:val="0"/>
          <w:i w:val="0"/>
        </w:rPr>
        <w:t>)</w:t>
      </w:r>
      <w:r>
        <w:rPr>
          <w:b w:val="0"/>
          <w:bCs w:val="0"/>
          <w:i w:val="0"/>
          <w:iCs/>
        </w:rPr>
        <w:t xml:space="preserve"> </w:t>
      </w:r>
      <w:r w:rsidRPr="007464FD">
        <w:rPr>
          <w:b w:val="0"/>
          <w:bCs w:val="0"/>
          <w:i w:val="0"/>
          <w:iCs/>
        </w:rPr>
        <w:t>ha</w:t>
      </w:r>
      <w:r>
        <w:rPr>
          <w:b w:val="0"/>
          <w:bCs w:val="0"/>
          <w:i w:val="0"/>
          <w:iCs/>
        </w:rPr>
        <w:t>ve</w:t>
      </w:r>
      <w:r w:rsidRPr="007464FD">
        <w:rPr>
          <w:b w:val="0"/>
          <w:bCs w:val="0"/>
          <w:i w:val="0"/>
          <w:iCs/>
        </w:rPr>
        <w:t xml:space="preserve"> been applied to </w:t>
      </w:r>
      <w:r w:rsidRPr="002A2E32">
        <w:rPr>
          <w:b w:val="0"/>
          <w:bCs w:val="0"/>
          <w:i w:val="0"/>
        </w:rPr>
        <w:t>process-affected water</w:t>
      </w:r>
      <w:r w:rsidRPr="007464FD">
        <w:rPr>
          <w:b w:val="0"/>
          <w:bCs w:val="0"/>
          <w:i w:val="0"/>
          <w:iCs/>
        </w:rPr>
        <w:t xml:space="preserve"> and </w:t>
      </w:r>
      <w:r w:rsidRPr="002A2E32">
        <w:rPr>
          <w:b w:val="0"/>
          <w:bCs w:val="0"/>
          <w:i w:val="0"/>
          <w:iCs/>
        </w:rPr>
        <w:t>wastewater</w:t>
      </w:r>
      <w:r w:rsidRPr="007464FD">
        <w:rPr>
          <w:b w:val="0"/>
          <w:bCs w:val="0"/>
          <w:i w:val="0"/>
          <w:iCs/>
        </w:rPr>
        <w:t xml:space="preserve"> management</w:t>
      </w:r>
      <w:r w:rsidR="00C8032B">
        <w:rPr>
          <w:b w:val="0"/>
          <w:bCs w:val="0"/>
          <w:i w:val="0"/>
          <w:iCs/>
        </w:rPr>
        <w:t>,</w:t>
      </w:r>
    </w:p>
    <w:p w14:paraId="7D97115B" w14:textId="738B81D0" w:rsidR="002F62D6" w:rsidRDefault="002F62D6" w:rsidP="004205DF">
      <w:pPr>
        <w:pStyle w:val="ListParagraph"/>
        <w:numPr>
          <w:ilvl w:val="0"/>
          <w:numId w:val="12"/>
        </w:numPr>
        <w:spacing w:before="0" w:after="80" w:line="259" w:lineRule="auto"/>
        <w:ind w:left="782" w:hanging="357"/>
        <w:rPr>
          <w:b w:val="0"/>
          <w:bCs w:val="0"/>
          <w:i w:val="0"/>
        </w:rPr>
      </w:pPr>
      <w:r w:rsidRPr="00E64467">
        <w:rPr>
          <w:b w:val="0"/>
          <w:bCs w:val="0"/>
          <w:i w:val="0"/>
        </w:rPr>
        <w:t>a description of how water</w:t>
      </w:r>
      <w:r w:rsidRPr="002A2E32">
        <w:rPr>
          <w:b w:val="0"/>
          <w:bCs w:val="0"/>
          <w:i w:val="0"/>
        </w:rPr>
        <w:t>, process</w:t>
      </w:r>
      <w:r w:rsidR="00AC21E5">
        <w:rPr>
          <w:b w:val="0"/>
          <w:bCs w:val="0"/>
          <w:i w:val="0"/>
        </w:rPr>
        <w:t>-</w:t>
      </w:r>
      <w:r w:rsidRPr="002A2E32">
        <w:rPr>
          <w:b w:val="0"/>
          <w:bCs w:val="0"/>
          <w:i w:val="0"/>
        </w:rPr>
        <w:t>affected water</w:t>
      </w:r>
      <w:r w:rsidRPr="00E64467">
        <w:rPr>
          <w:b w:val="0"/>
          <w:bCs w:val="0"/>
          <w:i w:val="0"/>
        </w:rPr>
        <w:t xml:space="preserve"> and </w:t>
      </w:r>
      <w:r w:rsidRPr="002A2E32">
        <w:rPr>
          <w:b w:val="0"/>
          <w:bCs w:val="0"/>
          <w:i w:val="0"/>
        </w:rPr>
        <w:t xml:space="preserve">wastewater </w:t>
      </w:r>
      <w:r>
        <w:rPr>
          <w:b w:val="0"/>
          <w:bCs w:val="0"/>
          <w:i w:val="0"/>
        </w:rPr>
        <w:t xml:space="preserve">volumes, storage, transfers, treatment, reuse and disposal </w:t>
      </w:r>
      <w:r w:rsidRPr="00E64467">
        <w:rPr>
          <w:b w:val="0"/>
          <w:bCs w:val="0"/>
          <w:i w:val="0"/>
        </w:rPr>
        <w:t>will be tracked</w:t>
      </w:r>
      <w:r>
        <w:rPr>
          <w:b w:val="0"/>
          <w:bCs w:val="0"/>
          <w:i w:val="0"/>
        </w:rPr>
        <w:t xml:space="preserve"> to achieve the </w:t>
      </w:r>
      <w:r w:rsidRPr="007F1E08">
        <w:rPr>
          <w:b w:val="0"/>
          <w:i w:val="0"/>
        </w:rPr>
        <w:t>purpose defined in section</w:t>
      </w:r>
      <w:r w:rsidR="00BD5E2D">
        <w:rPr>
          <w:b w:val="0"/>
          <w:bCs w:val="0"/>
          <w:i w:val="0"/>
        </w:rPr>
        <w:t> </w:t>
      </w:r>
      <w:r w:rsidR="00954964" w:rsidRPr="007F1E08">
        <w:rPr>
          <w:b w:val="0"/>
          <w:bCs w:val="0"/>
          <w:i w:val="0"/>
        </w:rPr>
        <w:fldChar w:fldCharType="begin"/>
      </w:r>
      <w:r w:rsidR="00954964" w:rsidRPr="007F1E08">
        <w:rPr>
          <w:b w:val="0"/>
          <w:bCs w:val="0"/>
          <w:i w:val="0"/>
        </w:rPr>
        <w:instrText xml:space="preserve"> REF _Ref233276741 \r \h </w:instrText>
      </w:r>
      <w:r w:rsidR="00954964">
        <w:rPr>
          <w:b w:val="0"/>
          <w:bCs w:val="0"/>
          <w:i w:val="0"/>
        </w:rPr>
        <w:instrText xml:space="preserve"> \* MERGEFORMAT </w:instrText>
      </w:r>
      <w:r w:rsidR="00954964" w:rsidRPr="007F1E08">
        <w:rPr>
          <w:b w:val="0"/>
          <w:bCs w:val="0"/>
          <w:i w:val="0"/>
        </w:rPr>
      </w:r>
      <w:r w:rsidR="00954964" w:rsidRPr="007F1E08">
        <w:rPr>
          <w:b w:val="0"/>
          <w:bCs w:val="0"/>
          <w:i w:val="0"/>
        </w:rPr>
        <w:fldChar w:fldCharType="separate"/>
      </w:r>
      <w:r w:rsidR="00F06F52" w:rsidRPr="00F06F52">
        <w:rPr>
          <w:b w:val="0"/>
          <w:i w:val="0"/>
        </w:rPr>
        <w:t>8.1.1</w:t>
      </w:r>
      <w:r w:rsidR="00954964" w:rsidRPr="007F1E08">
        <w:rPr>
          <w:b w:val="0"/>
          <w:bCs w:val="0"/>
          <w:i w:val="0"/>
        </w:rPr>
        <w:fldChar w:fldCharType="end"/>
      </w:r>
      <w:r w:rsidR="00C8032B">
        <w:rPr>
          <w:b w:val="0"/>
          <w:bCs w:val="0"/>
          <w:i w:val="0"/>
        </w:rPr>
        <w:t>,</w:t>
      </w:r>
    </w:p>
    <w:p w14:paraId="2781C1CD" w14:textId="6B26FB53" w:rsidR="002F62D6" w:rsidRDefault="002F62D6" w:rsidP="004205DF">
      <w:pPr>
        <w:pStyle w:val="ListParagraph"/>
        <w:numPr>
          <w:ilvl w:val="0"/>
          <w:numId w:val="12"/>
        </w:numPr>
        <w:spacing w:before="0" w:after="80" w:line="259" w:lineRule="auto"/>
        <w:ind w:left="782" w:hanging="357"/>
        <w:rPr>
          <w:b w:val="0"/>
          <w:bCs w:val="0"/>
          <w:i w:val="0"/>
        </w:rPr>
      </w:pPr>
      <w:r w:rsidRPr="00E64467">
        <w:rPr>
          <w:b w:val="0"/>
          <w:bCs w:val="0"/>
          <w:i w:val="0"/>
        </w:rPr>
        <w:t xml:space="preserve">a description of the </w:t>
      </w:r>
      <w:r w:rsidRPr="002A2E32">
        <w:rPr>
          <w:b w:val="0"/>
          <w:bCs w:val="0"/>
          <w:i w:val="0"/>
        </w:rPr>
        <w:t>process</w:t>
      </w:r>
      <w:r w:rsidR="00AC21E5">
        <w:rPr>
          <w:b w:val="0"/>
          <w:bCs w:val="0"/>
          <w:i w:val="0"/>
        </w:rPr>
        <w:t>-</w:t>
      </w:r>
      <w:r w:rsidRPr="002A2E32">
        <w:rPr>
          <w:b w:val="0"/>
          <w:bCs w:val="0"/>
          <w:i w:val="0"/>
        </w:rPr>
        <w:t>affected water</w:t>
      </w:r>
      <w:r w:rsidRPr="00E64467">
        <w:rPr>
          <w:b w:val="0"/>
          <w:bCs w:val="0"/>
          <w:i w:val="0"/>
        </w:rPr>
        <w:t xml:space="preserve"> and </w:t>
      </w:r>
      <w:r w:rsidRPr="002A2E32">
        <w:rPr>
          <w:b w:val="0"/>
          <w:bCs w:val="0"/>
          <w:i w:val="0"/>
        </w:rPr>
        <w:t>wastewater</w:t>
      </w:r>
      <w:r w:rsidRPr="00E64467">
        <w:rPr>
          <w:b w:val="0"/>
          <w:bCs w:val="0"/>
          <w:i w:val="0"/>
        </w:rPr>
        <w:t xml:space="preserve"> sampling program</w:t>
      </w:r>
      <w:r w:rsidR="00C8032B">
        <w:rPr>
          <w:b w:val="0"/>
          <w:bCs w:val="0"/>
          <w:i w:val="0"/>
        </w:rPr>
        <w:t>,</w:t>
      </w:r>
    </w:p>
    <w:p w14:paraId="37F4B083" w14:textId="2FD91F0D" w:rsidR="002F62D6" w:rsidRPr="00231BE3" w:rsidRDefault="002F62D6" w:rsidP="004205DF">
      <w:pPr>
        <w:pStyle w:val="ListParagraph"/>
        <w:numPr>
          <w:ilvl w:val="0"/>
          <w:numId w:val="12"/>
        </w:numPr>
        <w:spacing w:before="0" w:after="80" w:line="259" w:lineRule="auto"/>
        <w:ind w:left="782" w:hanging="357"/>
        <w:rPr>
          <w:b w:val="0"/>
          <w:bCs w:val="0"/>
          <w:i w:val="0"/>
        </w:rPr>
      </w:pPr>
      <w:r>
        <w:rPr>
          <w:b w:val="0"/>
          <w:bCs w:val="0"/>
          <w:i w:val="0"/>
        </w:rPr>
        <w:t>the triggers for the review of the PAWWMP and the overall review process</w:t>
      </w:r>
      <w:r w:rsidR="00C8032B">
        <w:rPr>
          <w:b w:val="0"/>
          <w:bCs w:val="0"/>
          <w:i w:val="0"/>
        </w:rPr>
        <w:t>,</w:t>
      </w:r>
      <w:r>
        <w:rPr>
          <w:b w:val="0"/>
          <w:bCs w:val="0"/>
          <w:i w:val="0"/>
        </w:rPr>
        <w:t xml:space="preserve"> and</w:t>
      </w:r>
    </w:p>
    <w:p w14:paraId="41245FAA" w14:textId="6D63C39A" w:rsidR="002F62D6" w:rsidRPr="00231BE3" w:rsidRDefault="002F62D6" w:rsidP="00CB3F82">
      <w:pPr>
        <w:pStyle w:val="ListParagraph"/>
        <w:numPr>
          <w:ilvl w:val="0"/>
          <w:numId w:val="12"/>
        </w:numPr>
        <w:spacing w:before="0" w:after="160" w:line="259" w:lineRule="auto"/>
        <w:ind w:left="782" w:hanging="357"/>
        <w:rPr>
          <w:b w:val="0"/>
          <w:bCs w:val="0"/>
          <w:i w:val="0"/>
        </w:rPr>
      </w:pPr>
      <w:r w:rsidRPr="00E64467">
        <w:rPr>
          <w:b w:val="0"/>
          <w:bCs w:val="0"/>
          <w:i w:val="0"/>
        </w:rPr>
        <w:t xml:space="preserve">the </w:t>
      </w:r>
      <w:r w:rsidRPr="002A2E32">
        <w:rPr>
          <w:b w:val="0"/>
          <w:i w:val="0"/>
        </w:rPr>
        <w:t>in</w:t>
      </w:r>
      <w:r w:rsidR="00DD2CDE">
        <w:rPr>
          <w:b w:val="0"/>
          <w:i w:val="0"/>
        </w:rPr>
        <w:t>formation on</w:t>
      </w:r>
      <w:r w:rsidRPr="007C1300">
        <w:rPr>
          <w:b w:val="0"/>
          <w:bCs w:val="0"/>
          <w:i w:val="0"/>
        </w:rPr>
        <w:t xml:space="preserve"> record keeping, notification and reporting commitments</w:t>
      </w:r>
      <w:r>
        <w:rPr>
          <w:b w:val="0"/>
          <w:bCs w:val="0"/>
          <w:i w:val="0"/>
        </w:rPr>
        <w:t>.</w:t>
      </w:r>
    </w:p>
    <w:p w14:paraId="32BF8DA0" w14:textId="2BFF74D0" w:rsidR="00B9347A" w:rsidRDefault="002F62D6">
      <w:r>
        <w:rPr>
          <w:lang w:eastAsia="en-AU"/>
        </w:rPr>
        <w:t xml:space="preserve">The </w:t>
      </w:r>
      <w:r>
        <w:t>PAWWMP</w:t>
      </w:r>
      <w:r>
        <w:rPr>
          <w:lang w:eastAsia="en-AU"/>
        </w:rPr>
        <w:t xml:space="preserve"> </w:t>
      </w:r>
      <w:r w:rsidR="002C3ACD">
        <w:rPr>
          <w:lang w:eastAsia="en-AU"/>
        </w:rPr>
        <w:t>is</w:t>
      </w:r>
      <w:r>
        <w:rPr>
          <w:lang w:eastAsia="en-AU"/>
        </w:rPr>
        <w:t xml:space="preserve"> not </w:t>
      </w:r>
      <w:r w:rsidR="002C3ACD">
        <w:rPr>
          <w:lang w:eastAsia="en-AU"/>
        </w:rPr>
        <w:t>required</w:t>
      </w:r>
      <w:r>
        <w:rPr>
          <w:lang w:eastAsia="en-AU"/>
        </w:rPr>
        <w:t xml:space="preserve"> to include a separate assessment</w:t>
      </w:r>
      <w:r w:rsidR="002C3ACD">
        <w:rPr>
          <w:lang w:eastAsia="en-AU"/>
        </w:rPr>
        <w:t xml:space="preserve"> of environmental impacts and environmental risks</w:t>
      </w:r>
      <w:r>
        <w:rPr>
          <w:lang w:eastAsia="en-AU"/>
        </w:rPr>
        <w:t xml:space="preserve">. Potential </w:t>
      </w:r>
      <w:r w:rsidRPr="002A2E32">
        <w:rPr>
          <w:lang w:eastAsia="en-AU"/>
        </w:rPr>
        <w:t>environmental impacts</w:t>
      </w:r>
      <w:r>
        <w:rPr>
          <w:lang w:eastAsia="en-AU"/>
        </w:rPr>
        <w:t xml:space="preserve"> and </w:t>
      </w:r>
      <w:r w:rsidRPr="002A2E32">
        <w:rPr>
          <w:lang w:eastAsia="en-AU"/>
        </w:rPr>
        <w:t>environmental risk sources</w:t>
      </w:r>
      <w:r>
        <w:rPr>
          <w:lang w:eastAsia="en-AU"/>
        </w:rPr>
        <w:t xml:space="preserve"> related to </w:t>
      </w:r>
      <w:r w:rsidRPr="002A2E32">
        <w:rPr>
          <w:lang w:eastAsia="en-AU"/>
        </w:rPr>
        <w:t>process</w:t>
      </w:r>
      <w:r w:rsidR="00CC1032">
        <w:rPr>
          <w:lang w:eastAsia="en-AU"/>
        </w:rPr>
        <w:noBreakHyphen/>
      </w:r>
      <w:r w:rsidRPr="002A2E32">
        <w:rPr>
          <w:lang w:eastAsia="en-AU"/>
        </w:rPr>
        <w:t>affected water</w:t>
      </w:r>
      <w:r w:rsidRPr="00FC2F5D">
        <w:rPr>
          <w:lang w:eastAsia="en-AU"/>
        </w:rPr>
        <w:t xml:space="preserve"> and </w:t>
      </w:r>
      <w:r w:rsidRPr="002A2E32">
        <w:rPr>
          <w:lang w:eastAsia="en-AU"/>
        </w:rPr>
        <w:t>wastewater</w:t>
      </w:r>
      <w:r w:rsidRPr="006A2333">
        <w:rPr>
          <w:b/>
          <w:bCs/>
          <w:lang w:eastAsia="en-AU"/>
        </w:rPr>
        <w:t xml:space="preserve"> </w:t>
      </w:r>
      <w:r>
        <w:rPr>
          <w:lang w:eastAsia="en-AU"/>
        </w:rPr>
        <w:t xml:space="preserve">use, storage, handling and disposal are managed directly through </w:t>
      </w:r>
      <w:r w:rsidRPr="002A2E32">
        <w:rPr>
          <w:lang w:eastAsia="en-AU"/>
        </w:rPr>
        <w:t>control measures</w:t>
      </w:r>
      <w:r>
        <w:rPr>
          <w:lang w:eastAsia="en-AU"/>
        </w:rPr>
        <w:t xml:space="preserve"> in the EMP.</w:t>
      </w:r>
    </w:p>
    <w:p w14:paraId="4F916B2B" w14:textId="09245722" w:rsidR="009D69DD" w:rsidRDefault="009D69DD" w:rsidP="009D69DD">
      <w:pPr>
        <w:pStyle w:val="Heading2"/>
      </w:pPr>
      <w:bookmarkStart w:id="231" w:name="_Ref228140754"/>
      <w:bookmarkStart w:id="232" w:name="_Toc233223886"/>
      <w:bookmarkStart w:id="233" w:name="_Toc234303750"/>
      <w:r>
        <w:t xml:space="preserve">Spill </w:t>
      </w:r>
      <w:r w:rsidR="00F410DE">
        <w:t>M</w:t>
      </w:r>
      <w:r>
        <w:t xml:space="preserve">anagement </w:t>
      </w:r>
      <w:r w:rsidR="00F410DE">
        <w:t>P</w:t>
      </w:r>
      <w:r>
        <w:t>lan</w:t>
      </w:r>
      <w:bookmarkEnd w:id="231"/>
      <w:bookmarkEnd w:id="232"/>
      <w:bookmarkEnd w:id="233"/>
    </w:p>
    <w:p w14:paraId="57B27703" w14:textId="1FFBF1EA" w:rsidR="009D69DD" w:rsidRDefault="009D69DD" w:rsidP="009D69DD">
      <w:pPr>
        <w:rPr>
          <w:lang w:eastAsia="en-AU"/>
        </w:rPr>
      </w:pPr>
      <w:r>
        <w:rPr>
          <w:lang w:eastAsia="en-AU"/>
        </w:rPr>
        <w:t xml:space="preserve">A </w:t>
      </w:r>
      <w:r w:rsidR="007B7F10">
        <w:rPr>
          <w:lang w:eastAsia="en-AU"/>
        </w:rPr>
        <w:t xml:space="preserve">SMP </w:t>
      </w:r>
      <w:r>
        <w:rPr>
          <w:lang w:eastAsia="en-AU"/>
        </w:rPr>
        <w:t xml:space="preserve">must be included in an EMP where the </w:t>
      </w:r>
      <w:r w:rsidR="00B074CD">
        <w:rPr>
          <w:lang w:eastAsia="en-AU"/>
        </w:rPr>
        <w:t>regulated</w:t>
      </w:r>
      <w:r w:rsidR="00B074CD" w:rsidRPr="002A2E32">
        <w:rPr>
          <w:lang w:eastAsia="en-AU"/>
        </w:rPr>
        <w:t xml:space="preserve"> </w:t>
      </w:r>
      <w:r w:rsidR="003E7A53" w:rsidRPr="002A2E32">
        <w:rPr>
          <w:lang w:eastAsia="en-AU"/>
        </w:rPr>
        <w:t>activities</w:t>
      </w:r>
      <w:r w:rsidRPr="002A2E32">
        <w:rPr>
          <w:lang w:eastAsia="en-AU"/>
        </w:rPr>
        <w:t xml:space="preserve"> have </w:t>
      </w:r>
      <w:r w:rsidR="00307B76" w:rsidRPr="002A2E32">
        <w:rPr>
          <w:lang w:eastAsia="en-AU"/>
        </w:rPr>
        <w:t>environmental aspects</w:t>
      </w:r>
      <w:r w:rsidRPr="002A2E32">
        <w:rPr>
          <w:lang w:eastAsia="en-AU"/>
        </w:rPr>
        <w:t xml:space="preserve"> and risk sources for which such a plan is a </w:t>
      </w:r>
      <w:r w:rsidR="00AC3443" w:rsidRPr="002A2E32">
        <w:rPr>
          <w:lang w:eastAsia="en-AU"/>
        </w:rPr>
        <w:t>mandatory control measure</w:t>
      </w:r>
      <w:r>
        <w:rPr>
          <w:lang w:eastAsia="en-AU"/>
        </w:rPr>
        <w:t>.</w:t>
      </w:r>
      <w:r w:rsidR="006732C7">
        <w:rPr>
          <w:lang w:eastAsia="en-AU"/>
        </w:rPr>
        <w:t xml:space="preserve"> The SMP must meet the requirements of this Code and any relevant guidelines published by the Department from time to time.</w:t>
      </w:r>
    </w:p>
    <w:p w14:paraId="748C8E85" w14:textId="36492C03" w:rsidR="009D69DD" w:rsidRDefault="009D69DD" w:rsidP="00623543">
      <w:pPr>
        <w:pStyle w:val="Heading3"/>
      </w:pPr>
      <w:bookmarkStart w:id="234" w:name="_Toc233223887"/>
      <w:bookmarkStart w:id="235" w:name="_Toc234303751"/>
      <w:r>
        <w:t>Purpose of a S</w:t>
      </w:r>
      <w:r w:rsidR="00BE332C">
        <w:t>MP</w:t>
      </w:r>
      <w:bookmarkEnd w:id="234"/>
      <w:bookmarkEnd w:id="235"/>
    </w:p>
    <w:p w14:paraId="4F447BC0" w14:textId="04A997C4" w:rsidR="009D69DD" w:rsidRDefault="009D69DD" w:rsidP="008525D9">
      <w:pPr>
        <w:spacing w:after="40"/>
        <w:rPr>
          <w:lang w:eastAsia="en-AU"/>
        </w:rPr>
      </w:pPr>
      <w:r>
        <w:rPr>
          <w:lang w:eastAsia="en-AU"/>
        </w:rPr>
        <w:t>The purpose of a S</w:t>
      </w:r>
      <w:r w:rsidR="00BE332C">
        <w:rPr>
          <w:lang w:eastAsia="en-AU"/>
        </w:rPr>
        <w:t>MP</w:t>
      </w:r>
      <w:r>
        <w:rPr>
          <w:lang w:eastAsia="en-AU"/>
        </w:rPr>
        <w:t xml:space="preserve"> is to describe:</w:t>
      </w:r>
    </w:p>
    <w:p w14:paraId="114C6346" w14:textId="1F76025E" w:rsidR="009D69DD" w:rsidRPr="00DF34AB" w:rsidRDefault="009D69DD" w:rsidP="008525D9">
      <w:pPr>
        <w:pStyle w:val="ListParagraph"/>
        <w:numPr>
          <w:ilvl w:val="0"/>
          <w:numId w:val="137"/>
        </w:numPr>
        <w:spacing w:before="0" w:after="80" w:line="259" w:lineRule="auto"/>
        <w:ind w:left="714" w:hanging="357"/>
        <w:rPr>
          <w:b w:val="0"/>
          <w:bCs w:val="0"/>
          <w:i w:val="0"/>
          <w:iCs/>
        </w:rPr>
      </w:pPr>
      <w:r w:rsidRPr="00DF34AB">
        <w:rPr>
          <w:b w:val="0"/>
          <w:bCs w:val="0"/>
          <w:i w:val="0"/>
          <w:iCs/>
        </w:rPr>
        <w:t xml:space="preserve">the potential spill scenarios that may result from the </w:t>
      </w:r>
      <w:r w:rsidR="00B074CD">
        <w:rPr>
          <w:b w:val="0"/>
          <w:bCs w:val="0"/>
          <w:i w:val="0"/>
          <w:iCs/>
        </w:rPr>
        <w:t>regulated</w:t>
      </w:r>
      <w:r w:rsidR="00B074CD" w:rsidRPr="002A2E32">
        <w:rPr>
          <w:b w:val="0"/>
          <w:bCs w:val="0"/>
          <w:i w:val="0"/>
          <w:iCs/>
        </w:rPr>
        <w:t xml:space="preserve"> </w:t>
      </w:r>
      <w:r w:rsidR="003E7A53" w:rsidRPr="002A2E32">
        <w:rPr>
          <w:b w:val="0"/>
          <w:bCs w:val="0"/>
          <w:i w:val="0"/>
          <w:iCs/>
        </w:rPr>
        <w:t>activities</w:t>
      </w:r>
      <w:r w:rsidRPr="00DF34AB">
        <w:rPr>
          <w:b w:val="0"/>
          <w:bCs w:val="0"/>
          <w:i w:val="0"/>
          <w:iCs/>
        </w:rPr>
        <w:t xml:space="preserve"> of an EMP</w:t>
      </w:r>
      <w:r w:rsidR="00004851">
        <w:rPr>
          <w:b w:val="0"/>
          <w:bCs w:val="0"/>
          <w:i w:val="0"/>
          <w:iCs/>
        </w:rPr>
        <w:t>,</w:t>
      </w:r>
    </w:p>
    <w:p w14:paraId="3A8924D6" w14:textId="0D45A1AD" w:rsidR="009D69DD" w:rsidRPr="00DF34AB" w:rsidRDefault="009D69DD" w:rsidP="008525D9">
      <w:pPr>
        <w:pStyle w:val="ListParagraph"/>
        <w:numPr>
          <w:ilvl w:val="0"/>
          <w:numId w:val="137"/>
        </w:numPr>
        <w:spacing w:before="0" w:after="80" w:line="259" w:lineRule="auto"/>
        <w:ind w:left="714" w:hanging="357"/>
        <w:rPr>
          <w:b w:val="0"/>
          <w:bCs w:val="0"/>
          <w:i w:val="0"/>
          <w:iCs/>
        </w:rPr>
      </w:pPr>
      <w:r w:rsidRPr="00DF34AB">
        <w:rPr>
          <w:b w:val="0"/>
          <w:bCs w:val="0"/>
          <w:i w:val="0"/>
          <w:iCs/>
        </w:rPr>
        <w:t>the potential consequences of these spill scenarios</w:t>
      </w:r>
      <w:r w:rsidR="00C8032B">
        <w:rPr>
          <w:b w:val="0"/>
          <w:bCs w:val="0"/>
          <w:i w:val="0"/>
          <w:iCs/>
        </w:rPr>
        <w:t>,</w:t>
      </w:r>
      <w:r w:rsidR="00B005E2">
        <w:rPr>
          <w:b w:val="0"/>
          <w:bCs w:val="0"/>
          <w:i w:val="0"/>
          <w:iCs/>
        </w:rPr>
        <w:t xml:space="preserve"> and</w:t>
      </w:r>
    </w:p>
    <w:p w14:paraId="14ACB4E1" w14:textId="2FB84380" w:rsidR="009D69DD" w:rsidRPr="00DF34AB" w:rsidRDefault="009D69DD" w:rsidP="008525D9">
      <w:pPr>
        <w:pStyle w:val="ListParagraph"/>
        <w:numPr>
          <w:ilvl w:val="0"/>
          <w:numId w:val="137"/>
        </w:numPr>
        <w:spacing w:before="0" w:after="160" w:line="259" w:lineRule="auto"/>
        <w:ind w:left="714" w:hanging="357"/>
        <w:rPr>
          <w:b w:val="0"/>
          <w:bCs w:val="0"/>
          <w:i w:val="0"/>
          <w:iCs/>
        </w:rPr>
      </w:pPr>
      <w:r w:rsidRPr="00DF34AB">
        <w:rPr>
          <w:b w:val="0"/>
          <w:bCs w:val="0"/>
          <w:i w:val="0"/>
          <w:iCs/>
        </w:rPr>
        <w:t xml:space="preserve">the </w:t>
      </w:r>
      <w:r w:rsidR="00DF4BB0">
        <w:rPr>
          <w:b w:val="0"/>
          <w:bCs w:val="0"/>
          <w:i w:val="0"/>
          <w:iCs/>
        </w:rPr>
        <w:t>measures to prevent, detect</w:t>
      </w:r>
      <w:r w:rsidR="00CE3C91">
        <w:rPr>
          <w:b w:val="0"/>
          <w:bCs w:val="0"/>
          <w:i w:val="0"/>
          <w:iCs/>
        </w:rPr>
        <w:t xml:space="preserve">, </w:t>
      </w:r>
      <w:r w:rsidRPr="00DF34AB">
        <w:rPr>
          <w:b w:val="0"/>
          <w:bCs w:val="0"/>
          <w:i w:val="0"/>
          <w:iCs/>
        </w:rPr>
        <w:t>respon</w:t>
      </w:r>
      <w:r w:rsidR="00DF4BB0">
        <w:rPr>
          <w:b w:val="0"/>
          <w:bCs w:val="0"/>
          <w:i w:val="0"/>
          <w:iCs/>
        </w:rPr>
        <w:t>d</w:t>
      </w:r>
      <w:r w:rsidRPr="00DF34AB">
        <w:rPr>
          <w:b w:val="0"/>
          <w:bCs w:val="0"/>
          <w:i w:val="0"/>
          <w:iCs/>
        </w:rPr>
        <w:t xml:space="preserve"> to </w:t>
      </w:r>
      <w:r w:rsidR="00035F0F">
        <w:rPr>
          <w:b w:val="0"/>
          <w:bCs w:val="0"/>
          <w:i w:val="0"/>
          <w:iCs/>
        </w:rPr>
        <w:t xml:space="preserve">and remediate </w:t>
      </w:r>
      <w:r w:rsidRPr="00DF34AB">
        <w:rPr>
          <w:b w:val="0"/>
          <w:bCs w:val="0"/>
          <w:i w:val="0"/>
          <w:iCs/>
        </w:rPr>
        <w:t>spill</w:t>
      </w:r>
      <w:r w:rsidR="00035F0F">
        <w:rPr>
          <w:b w:val="0"/>
          <w:bCs w:val="0"/>
          <w:i w:val="0"/>
          <w:iCs/>
        </w:rPr>
        <w:t>s</w:t>
      </w:r>
      <w:r w:rsidRPr="00DF34AB">
        <w:rPr>
          <w:b w:val="0"/>
          <w:bCs w:val="0"/>
          <w:i w:val="0"/>
          <w:iCs/>
        </w:rPr>
        <w:t>.</w:t>
      </w:r>
    </w:p>
    <w:p w14:paraId="1E650D64" w14:textId="7C6A26C9" w:rsidR="003353E7" w:rsidRPr="003353E7" w:rsidRDefault="003353E7" w:rsidP="003353E7">
      <w:pPr>
        <w:spacing w:line="259" w:lineRule="auto"/>
        <w:contextualSpacing/>
        <w:rPr>
          <w:iCs/>
        </w:rPr>
      </w:pPr>
      <w:r w:rsidRPr="003353E7">
        <w:rPr>
          <w:iCs/>
        </w:rPr>
        <w:t>The</w:t>
      </w:r>
      <w:r>
        <w:rPr>
          <w:iCs/>
        </w:rPr>
        <w:t xml:space="preserve"> S</w:t>
      </w:r>
      <w:r w:rsidRPr="003353E7">
        <w:rPr>
          <w:iCs/>
        </w:rPr>
        <w:t>MP contributes to the achievement of the CEO</w:t>
      </w:r>
      <w:r w:rsidR="00C46BBE">
        <w:rPr>
          <w:iCs/>
        </w:rPr>
        <w:t>-</w:t>
      </w:r>
      <w:r w:rsidRPr="003353E7">
        <w:rPr>
          <w:iCs/>
        </w:rPr>
        <w:t>08</w:t>
      </w:r>
      <w:r w:rsidR="00C00D34">
        <w:rPr>
          <w:iCs/>
        </w:rPr>
        <w:t xml:space="preserve">, </w:t>
      </w:r>
      <w:r w:rsidRPr="003353E7">
        <w:rPr>
          <w:iCs/>
        </w:rPr>
        <w:t>CEO-</w:t>
      </w:r>
      <w:r w:rsidR="00C00D34">
        <w:rPr>
          <w:iCs/>
        </w:rPr>
        <w:t xml:space="preserve">9, CEO-11, CEO-12, </w:t>
      </w:r>
      <w:r w:rsidR="00AB18A4">
        <w:rPr>
          <w:iCs/>
        </w:rPr>
        <w:t xml:space="preserve">CEO-14, CEO-15 and </w:t>
      </w:r>
      <w:r w:rsidR="00C00D34">
        <w:rPr>
          <w:iCs/>
        </w:rPr>
        <w:t>CEO-</w:t>
      </w:r>
      <w:r w:rsidR="00AB18A4">
        <w:rPr>
          <w:iCs/>
        </w:rPr>
        <w:t xml:space="preserve">16 </w:t>
      </w:r>
      <w:r w:rsidRPr="002A2E32">
        <w:t>environmental outcomes</w:t>
      </w:r>
      <w:r w:rsidRPr="003353E7">
        <w:rPr>
          <w:iCs/>
        </w:rPr>
        <w:t>.</w:t>
      </w:r>
    </w:p>
    <w:p w14:paraId="32CC3484" w14:textId="40D6118C" w:rsidR="009D69DD" w:rsidRPr="00DF34AB" w:rsidRDefault="009D69DD" w:rsidP="00623543">
      <w:pPr>
        <w:pStyle w:val="Heading3"/>
      </w:pPr>
      <w:bookmarkStart w:id="236" w:name="_Toc233223888"/>
      <w:bookmarkStart w:id="237" w:name="_Toc234303752"/>
      <w:r w:rsidRPr="00DF34AB">
        <w:t>S</w:t>
      </w:r>
      <w:r w:rsidR="00BE332C">
        <w:t xml:space="preserve">MP </w:t>
      </w:r>
      <w:r w:rsidR="0073400A">
        <w:t>requirements</w:t>
      </w:r>
      <w:bookmarkEnd w:id="236"/>
      <w:bookmarkEnd w:id="237"/>
    </w:p>
    <w:p w14:paraId="1E2EDDA4" w14:textId="1E2D52DE" w:rsidR="00DE5270" w:rsidRDefault="009D69DD" w:rsidP="008525D9">
      <w:pPr>
        <w:rPr>
          <w:iCs/>
          <w:lang w:eastAsia="en-AU"/>
        </w:rPr>
      </w:pPr>
      <w:r w:rsidRPr="00DF34AB">
        <w:rPr>
          <w:iCs/>
          <w:lang w:eastAsia="en-AU"/>
        </w:rPr>
        <w:t>A S</w:t>
      </w:r>
      <w:r w:rsidR="001F355D">
        <w:rPr>
          <w:iCs/>
          <w:lang w:eastAsia="en-AU"/>
        </w:rPr>
        <w:t>MP</w:t>
      </w:r>
      <w:r w:rsidRPr="00DF34AB">
        <w:rPr>
          <w:iCs/>
          <w:lang w:eastAsia="en-AU"/>
        </w:rPr>
        <w:t xml:space="preserve"> must</w:t>
      </w:r>
      <w:r w:rsidR="009E297C">
        <w:rPr>
          <w:iCs/>
          <w:lang w:eastAsia="en-AU"/>
        </w:rPr>
        <w:t xml:space="preserve"> be commensurate with the </w:t>
      </w:r>
      <w:r w:rsidR="00D8365B">
        <w:rPr>
          <w:iCs/>
          <w:lang w:eastAsia="en-AU"/>
        </w:rPr>
        <w:t>scale</w:t>
      </w:r>
      <w:r w:rsidR="009E297C">
        <w:rPr>
          <w:iCs/>
          <w:lang w:eastAsia="en-AU"/>
        </w:rPr>
        <w:t xml:space="preserve"> and nature of the </w:t>
      </w:r>
      <w:r w:rsidR="00035697" w:rsidRPr="00035697">
        <w:rPr>
          <w:lang w:eastAsia="en-AU"/>
        </w:rPr>
        <w:t xml:space="preserve">regulated activities of an EMP </w:t>
      </w:r>
      <w:r w:rsidR="00145105">
        <w:rPr>
          <w:iCs/>
          <w:lang w:eastAsia="en-AU"/>
        </w:rPr>
        <w:t>and</w:t>
      </w:r>
      <w:r w:rsidR="00E658E9">
        <w:rPr>
          <w:iCs/>
          <w:lang w:eastAsia="en-AU"/>
        </w:rPr>
        <w:t xml:space="preserve"> must </w:t>
      </w:r>
      <w:r w:rsidR="00DE5270">
        <w:rPr>
          <w:lang w:eastAsia="en-AU"/>
        </w:rPr>
        <w:t>be developed by a suitably qualified person.</w:t>
      </w:r>
    </w:p>
    <w:p w14:paraId="5F076AD1" w14:textId="27F002B5" w:rsidR="009D69DD" w:rsidRDefault="00DE5270" w:rsidP="008525D9">
      <w:pPr>
        <w:spacing w:after="40"/>
        <w:rPr>
          <w:iCs/>
          <w:lang w:eastAsia="en-AU"/>
        </w:rPr>
      </w:pPr>
      <w:r>
        <w:rPr>
          <w:iCs/>
          <w:lang w:eastAsia="en-AU"/>
        </w:rPr>
        <w:t xml:space="preserve">A SMP </w:t>
      </w:r>
      <w:r w:rsidR="00E658E9">
        <w:rPr>
          <w:iCs/>
          <w:lang w:eastAsia="en-AU"/>
        </w:rPr>
        <w:t xml:space="preserve">must </w:t>
      </w:r>
      <w:r w:rsidR="003253BB">
        <w:rPr>
          <w:iCs/>
          <w:lang w:eastAsia="en-AU"/>
        </w:rPr>
        <w:t>include</w:t>
      </w:r>
      <w:r w:rsidR="00806CD2">
        <w:rPr>
          <w:iCs/>
          <w:lang w:eastAsia="en-AU"/>
        </w:rPr>
        <w:t>, but not be limited to</w:t>
      </w:r>
      <w:r w:rsidR="009D69DD" w:rsidRPr="00DF34AB">
        <w:rPr>
          <w:iCs/>
          <w:lang w:eastAsia="en-AU"/>
        </w:rPr>
        <w:t>:</w:t>
      </w:r>
    </w:p>
    <w:p w14:paraId="7F47A4BA" w14:textId="13FB7F4B" w:rsidR="00F4556E" w:rsidRPr="004A553E" w:rsidRDefault="00F4556E" w:rsidP="008525D9">
      <w:pPr>
        <w:pStyle w:val="ListParagraph"/>
        <w:numPr>
          <w:ilvl w:val="0"/>
          <w:numId w:val="9"/>
        </w:numPr>
        <w:spacing w:before="0" w:after="80" w:line="259" w:lineRule="auto"/>
        <w:ind w:hanging="357"/>
        <w:rPr>
          <w:b w:val="0"/>
          <w:i w:val="0"/>
        </w:rPr>
      </w:pPr>
      <w:r>
        <w:rPr>
          <w:b w:val="0"/>
          <w:bCs w:val="0"/>
          <w:i w:val="0"/>
          <w:iCs/>
        </w:rPr>
        <w:t xml:space="preserve">a </w:t>
      </w:r>
      <w:r w:rsidRPr="00DF34AB">
        <w:rPr>
          <w:b w:val="0"/>
          <w:bCs w:val="0"/>
          <w:i w:val="0"/>
          <w:iCs/>
        </w:rPr>
        <w:t>descri</w:t>
      </w:r>
      <w:r>
        <w:rPr>
          <w:b w:val="0"/>
          <w:bCs w:val="0"/>
          <w:i w:val="0"/>
          <w:iCs/>
        </w:rPr>
        <w:t>ption of</w:t>
      </w:r>
      <w:r w:rsidRPr="00DF34AB">
        <w:rPr>
          <w:b w:val="0"/>
          <w:bCs w:val="0"/>
          <w:i w:val="0"/>
          <w:iCs/>
        </w:rPr>
        <w:t xml:space="preserve"> the potential spill scenarios that may result from </w:t>
      </w:r>
      <w:r w:rsidRPr="00D6107B">
        <w:rPr>
          <w:b w:val="0"/>
          <w:i w:val="0"/>
        </w:rPr>
        <w:t>regulated activities</w:t>
      </w:r>
      <w:r>
        <w:rPr>
          <w:b w:val="0"/>
          <w:bCs w:val="0"/>
          <w:i w:val="0"/>
        </w:rPr>
        <w:t xml:space="preserve"> and the potential consequences of each spill scenario, including impacts on </w:t>
      </w:r>
      <w:r w:rsidRPr="00D6107B">
        <w:rPr>
          <w:b w:val="0"/>
          <w:i w:val="0"/>
        </w:rPr>
        <w:t>environmental outcomes</w:t>
      </w:r>
      <w:r w:rsidR="00C8032B">
        <w:rPr>
          <w:b w:val="0"/>
          <w:i w:val="0"/>
        </w:rPr>
        <w:t>,</w:t>
      </w:r>
    </w:p>
    <w:p w14:paraId="046780CD" w14:textId="324F1D9D" w:rsidR="00D90A0B" w:rsidRPr="00384F6A" w:rsidRDefault="00D90A0B" w:rsidP="008525D9">
      <w:pPr>
        <w:pStyle w:val="ListParagraph"/>
        <w:numPr>
          <w:ilvl w:val="0"/>
          <w:numId w:val="9"/>
        </w:numPr>
        <w:spacing w:before="0" w:after="80" w:line="259" w:lineRule="auto"/>
        <w:ind w:hanging="357"/>
        <w:rPr>
          <w:b w:val="0"/>
          <w:i w:val="0"/>
        </w:rPr>
      </w:pPr>
      <w:r>
        <w:rPr>
          <w:b w:val="0"/>
          <w:bCs w:val="0"/>
          <w:i w:val="0"/>
          <w:iCs/>
        </w:rPr>
        <w:t xml:space="preserve">the minimum volume and composition of </w:t>
      </w:r>
      <w:r w:rsidR="0067438C">
        <w:rPr>
          <w:b w:val="0"/>
          <w:bCs w:val="0"/>
          <w:i w:val="0"/>
          <w:iCs/>
        </w:rPr>
        <w:t xml:space="preserve">spill </w:t>
      </w:r>
      <w:r>
        <w:rPr>
          <w:b w:val="0"/>
          <w:bCs w:val="0"/>
          <w:i w:val="0"/>
          <w:iCs/>
        </w:rPr>
        <w:t xml:space="preserve">fluid that </w:t>
      </w:r>
      <w:r w:rsidR="005B2C0D">
        <w:rPr>
          <w:b w:val="0"/>
          <w:bCs w:val="0"/>
          <w:i w:val="0"/>
          <w:iCs/>
        </w:rPr>
        <w:t xml:space="preserve">may </w:t>
      </w:r>
      <w:r>
        <w:rPr>
          <w:b w:val="0"/>
          <w:bCs w:val="0"/>
          <w:i w:val="0"/>
          <w:iCs/>
        </w:rPr>
        <w:t xml:space="preserve">constitute a </w:t>
      </w:r>
      <w:r w:rsidRPr="00D6107B">
        <w:rPr>
          <w:b w:val="0"/>
          <w:i w:val="0"/>
        </w:rPr>
        <w:t xml:space="preserve">reportable </w:t>
      </w:r>
      <w:r w:rsidR="00DC1363" w:rsidRPr="00D6107B">
        <w:rPr>
          <w:b w:val="0"/>
          <w:i w:val="0"/>
        </w:rPr>
        <w:t>incident</w:t>
      </w:r>
      <w:r>
        <w:rPr>
          <w:b w:val="0"/>
          <w:bCs w:val="0"/>
          <w:i w:val="0"/>
          <w:iCs/>
        </w:rPr>
        <w:t xml:space="preserve"> under the SMP</w:t>
      </w:r>
      <w:r w:rsidR="00C8032B">
        <w:rPr>
          <w:b w:val="0"/>
          <w:bCs w:val="0"/>
          <w:i w:val="0"/>
          <w:iCs/>
        </w:rPr>
        <w:t>,</w:t>
      </w:r>
    </w:p>
    <w:p w14:paraId="7A876083" w14:textId="202FE0CF" w:rsidR="00F4556E" w:rsidRPr="00DF34AB" w:rsidRDefault="00F4556E" w:rsidP="008525D9">
      <w:pPr>
        <w:pStyle w:val="ListParagraph"/>
        <w:numPr>
          <w:ilvl w:val="0"/>
          <w:numId w:val="9"/>
        </w:numPr>
        <w:spacing w:before="0" w:after="80" w:line="259" w:lineRule="auto"/>
        <w:ind w:hanging="357"/>
        <w:rPr>
          <w:b w:val="0"/>
          <w:bCs w:val="0"/>
          <w:i w:val="0"/>
          <w:iCs/>
        </w:rPr>
      </w:pPr>
      <w:r w:rsidRPr="00DF34AB">
        <w:rPr>
          <w:b w:val="0"/>
          <w:bCs w:val="0"/>
          <w:i w:val="0"/>
          <w:iCs/>
        </w:rPr>
        <w:t>a summary of</w:t>
      </w:r>
      <w:r>
        <w:rPr>
          <w:b w:val="0"/>
          <w:bCs w:val="0"/>
          <w:i w:val="0"/>
          <w:iCs/>
        </w:rPr>
        <w:t xml:space="preserve"> the</w:t>
      </w:r>
      <w:r w:rsidRPr="00DF34AB">
        <w:rPr>
          <w:b w:val="0"/>
          <w:bCs w:val="0"/>
          <w:i w:val="0"/>
          <w:iCs/>
        </w:rPr>
        <w:t xml:space="preserve"> </w:t>
      </w:r>
      <w:r w:rsidRPr="00384F6A">
        <w:rPr>
          <w:b w:val="0"/>
          <w:i w:val="0"/>
        </w:rPr>
        <w:t>control measures</w:t>
      </w:r>
      <w:r w:rsidRPr="00DF34AB">
        <w:rPr>
          <w:b w:val="0"/>
          <w:bCs w:val="0"/>
          <w:i w:val="0"/>
          <w:iCs/>
        </w:rPr>
        <w:t xml:space="preserve"> </w:t>
      </w:r>
      <w:r>
        <w:rPr>
          <w:b w:val="0"/>
          <w:bCs w:val="0"/>
          <w:i w:val="0"/>
          <w:iCs/>
        </w:rPr>
        <w:t xml:space="preserve">and monitoring systems </w:t>
      </w:r>
      <w:r w:rsidRPr="00DF34AB">
        <w:rPr>
          <w:b w:val="0"/>
          <w:bCs w:val="0"/>
          <w:i w:val="0"/>
          <w:iCs/>
        </w:rPr>
        <w:t xml:space="preserve">in place to </w:t>
      </w:r>
      <w:r>
        <w:rPr>
          <w:b w:val="0"/>
          <w:bCs w:val="0"/>
          <w:i w:val="0"/>
          <w:iCs/>
        </w:rPr>
        <w:t xml:space="preserve">prevent, detect and </w:t>
      </w:r>
      <w:r w:rsidRPr="00DF34AB">
        <w:rPr>
          <w:b w:val="0"/>
          <w:bCs w:val="0"/>
          <w:i w:val="0"/>
          <w:iCs/>
        </w:rPr>
        <w:t>mitigate the extent and impact of the spill scenarios</w:t>
      </w:r>
      <w:r>
        <w:rPr>
          <w:b w:val="0"/>
          <w:bCs w:val="0"/>
          <w:i w:val="0"/>
          <w:iCs/>
        </w:rPr>
        <w:t xml:space="preserve">, </w:t>
      </w:r>
      <w:r w:rsidRPr="00DF34AB">
        <w:rPr>
          <w:b w:val="0"/>
          <w:bCs w:val="0"/>
          <w:i w:val="0"/>
          <w:iCs/>
        </w:rPr>
        <w:t>and the</w:t>
      </w:r>
      <w:r>
        <w:rPr>
          <w:b w:val="0"/>
          <w:bCs w:val="0"/>
          <w:i w:val="0"/>
          <w:iCs/>
        </w:rPr>
        <w:t xml:space="preserve"> associated</w:t>
      </w:r>
      <w:r w:rsidRPr="00DF34AB">
        <w:rPr>
          <w:b w:val="0"/>
          <w:bCs w:val="0"/>
          <w:i w:val="0"/>
          <w:iCs/>
        </w:rPr>
        <w:t xml:space="preserve"> </w:t>
      </w:r>
      <w:r w:rsidRPr="00384F6A">
        <w:rPr>
          <w:b w:val="0"/>
          <w:i w:val="0"/>
        </w:rPr>
        <w:t>environmental performance standards</w:t>
      </w:r>
      <w:r w:rsidRPr="00DF34AB">
        <w:rPr>
          <w:b w:val="0"/>
          <w:bCs w:val="0"/>
          <w:i w:val="0"/>
          <w:iCs/>
        </w:rPr>
        <w:t xml:space="preserve"> </w:t>
      </w:r>
      <w:r>
        <w:rPr>
          <w:b w:val="0"/>
          <w:bCs w:val="0"/>
          <w:i w:val="0"/>
          <w:iCs/>
        </w:rPr>
        <w:t xml:space="preserve">that </w:t>
      </w:r>
      <w:r w:rsidRPr="00DF34AB">
        <w:rPr>
          <w:b w:val="0"/>
          <w:bCs w:val="0"/>
          <w:i w:val="0"/>
          <w:iCs/>
        </w:rPr>
        <w:t xml:space="preserve">demonstrate their </w:t>
      </w:r>
      <w:r>
        <w:rPr>
          <w:b w:val="0"/>
          <w:bCs w:val="0"/>
          <w:i w:val="0"/>
          <w:iCs/>
        </w:rPr>
        <w:t xml:space="preserve">effectiveness and </w:t>
      </w:r>
      <w:r w:rsidRPr="00DF34AB">
        <w:rPr>
          <w:b w:val="0"/>
          <w:bCs w:val="0"/>
          <w:i w:val="0"/>
          <w:iCs/>
        </w:rPr>
        <w:t>readiness</w:t>
      </w:r>
      <w:r w:rsidR="00C8032B">
        <w:rPr>
          <w:b w:val="0"/>
          <w:bCs w:val="0"/>
          <w:i w:val="0"/>
          <w:iCs/>
        </w:rPr>
        <w:t>,</w:t>
      </w:r>
    </w:p>
    <w:p w14:paraId="368E85FD" w14:textId="67D037B1" w:rsidR="00F4556E" w:rsidRDefault="00F4556E" w:rsidP="008525D9">
      <w:pPr>
        <w:pStyle w:val="ListParagraph"/>
        <w:numPr>
          <w:ilvl w:val="0"/>
          <w:numId w:val="9"/>
        </w:numPr>
        <w:spacing w:before="0" w:after="80" w:line="259" w:lineRule="auto"/>
        <w:ind w:hanging="357"/>
        <w:rPr>
          <w:b w:val="0"/>
          <w:bCs w:val="0"/>
          <w:i w:val="0"/>
          <w:iCs/>
        </w:rPr>
      </w:pPr>
      <w:r>
        <w:rPr>
          <w:b w:val="0"/>
          <w:bCs w:val="0"/>
          <w:i w:val="0"/>
          <w:iCs/>
        </w:rPr>
        <w:t>a description of the organisational responsibilities for responding to spills</w:t>
      </w:r>
      <w:r w:rsidR="00C8032B">
        <w:rPr>
          <w:b w:val="0"/>
          <w:bCs w:val="0"/>
          <w:i w:val="0"/>
          <w:iCs/>
        </w:rPr>
        <w:t>,</w:t>
      </w:r>
    </w:p>
    <w:p w14:paraId="14B71341" w14:textId="39F580FB" w:rsidR="00F4556E" w:rsidRPr="006A2333" w:rsidRDefault="00F4556E" w:rsidP="008525D9">
      <w:pPr>
        <w:pStyle w:val="ListParagraph"/>
        <w:numPr>
          <w:ilvl w:val="0"/>
          <w:numId w:val="9"/>
        </w:numPr>
        <w:spacing w:before="0" w:after="80" w:line="259" w:lineRule="auto"/>
        <w:ind w:hanging="357"/>
        <w:rPr>
          <w:b w:val="0"/>
          <w:bCs w:val="0"/>
          <w:i w:val="0"/>
          <w:iCs/>
        </w:rPr>
      </w:pPr>
      <w:r>
        <w:rPr>
          <w:b w:val="0"/>
          <w:bCs w:val="0"/>
          <w:i w:val="0"/>
          <w:iCs/>
        </w:rPr>
        <w:t>a description of spill scenarios and the trigger parameters that would require the development and implementation of a remediation plan</w:t>
      </w:r>
      <w:r w:rsidR="00C8032B">
        <w:rPr>
          <w:b w:val="0"/>
          <w:bCs w:val="0"/>
          <w:i w:val="0"/>
          <w:iCs/>
        </w:rPr>
        <w:t>,</w:t>
      </w:r>
    </w:p>
    <w:p w14:paraId="4E6A5E02" w14:textId="77777777" w:rsidR="00F4556E" w:rsidRDefault="00F4556E" w:rsidP="008525D9">
      <w:pPr>
        <w:pStyle w:val="ListParagraph"/>
        <w:numPr>
          <w:ilvl w:val="0"/>
          <w:numId w:val="9"/>
        </w:numPr>
        <w:spacing w:before="0" w:after="0" w:line="259" w:lineRule="auto"/>
        <w:ind w:hanging="357"/>
        <w:rPr>
          <w:b w:val="0"/>
          <w:bCs w:val="0"/>
          <w:i w:val="0"/>
          <w:iCs/>
        </w:rPr>
      </w:pPr>
      <w:r>
        <w:rPr>
          <w:b w:val="0"/>
          <w:bCs w:val="0"/>
          <w:i w:val="0"/>
          <w:iCs/>
        </w:rPr>
        <w:t xml:space="preserve">a </w:t>
      </w:r>
      <w:r w:rsidRPr="00DF34AB">
        <w:rPr>
          <w:b w:val="0"/>
          <w:bCs w:val="0"/>
          <w:i w:val="0"/>
          <w:iCs/>
        </w:rPr>
        <w:t>descri</w:t>
      </w:r>
      <w:r>
        <w:rPr>
          <w:b w:val="0"/>
          <w:bCs w:val="0"/>
          <w:i w:val="0"/>
          <w:iCs/>
        </w:rPr>
        <w:t>ption of</w:t>
      </w:r>
      <w:r w:rsidRPr="00DF34AB">
        <w:rPr>
          <w:b w:val="0"/>
          <w:bCs w:val="0"/>
          <w:i w:val="0"/>
          <w:iCs/>
        </w:rPr>
        <w:t xml:space="preserve"> action response procedures</w:t>
      </w:r>
      <w:r>
        <w:rPr>
          <w:b w:val="0"/>
          <w:bCs w:val="0"/>
          <w:i w:val="0"/>
          <w:iCs/>
        </w:rPr>
        <w:t xml:space="preserve"> for spill scenarios, scaled to the severity and nature of the spill, including:</w:t>
      </w:r>
    </w:p>
    <w:p w14:paraId="61A551CF" w14:textId="1A61E471" w:rsidR="00F4556E" w:rsidRDefault="00F4556E" w:rsidP="008525D9">
      <w:pPr>
        <w:pStyle w:val="ListParagraph"/>
        <w:numPr>
          <w:ilvl w:val="0"/>
          <w:numId w:val="236"/>
        </w:numPr>
        <w:spacing w:before="0" w:after="0" w:line="259" w:lineRule="auto"/>
        <w:ind w:hanging="357"/>
        <w:contextualSpacing/>
        <w:rPr>
          <w:b w:val="0"/>
          <w:bCs w:val="0"/>
          <w:i w:val="0"/>
          <w:iCs/>
        </w:rPr>
      </w:pPr>
      <w:r>
        <w:rPr>
          <w:b w:val="0"/>
          <w:bCs w:val="0"/>
          <w:i w:val="0"/>
          <w:iCs/>
        </w:rPr>
        <w:t>immediate actions to contain and mitigate the extent and impact of spills, including implementation of control measures and notification and reporting requirements to the Department</w:t>
      </w:r>
      <w:r w:rsidR="00C8032B">
        <w:rPr>
          <w:b w:val="0"/>
          <w:bCs w:val="0"/>
          <w:i w:val="0"/>
          <w:iCs/>
        </w:rPr>
        <w:t>,</w:t>
      </w:r>
      <w:r>
        <w:rPr>
          <w:b w:val="0"/>
          <w:bCs w:val="0"/>
          <w:i w:val="0"/>
          <w:iCs/>
        </w:rPr>
        <w:t xml:space="preserve"> and</w:t>
      </w:r>
    </w:p>
    <w:p w14:paraId="1E405F4C" w14:textId="776259B2" w:rsidR="00F4556E" w:rsidRDefault="00F4556E" w:rsidP="008525D9">
      <w:pPr>
        <w:pStyle w:val="ListParagraph"/>
        <w:numPr>
          <w:ilvl w:val="0"/>
          <w:numId w:val="236"/>
        </w:numPr>
        <w:spacing w:before="0" w:after="80" w:line="259" w:lineRule="auto"/>
        <w:ind w:hanging="357"/>
        <w:rPr>
          <w:b w:val="0"/>
          <w:bCs w:val="0"/>
          <w:i w:val="0"/>
          <w:iCs/>
        </w:rPr>
      </w:pPr>
      <w:r>
        <w:rPr>
          <w:b w:val="0"/>
          <w:bCs w:val="0"/>
          <w:i w:val="0"/>
          <w:iCs/>
        </w:rPr>
        <w:t xml:space="preserve">follow-up actions to investigate the cause of any spill, assess </w:t>
      </w:r>
      <w:r w:rsidR="005B26B6">
        <w:rPr>
          <w:b w:val="0"/>
          <w:bCs w:val="0"/>
          <w:i w:val="0"/>
          <w:iCs/>
        </w:rPr>
        <w:t xml:space="preserve">residual </w:t>
      </w:r>
      <w:r>
        <w:rPr>
          <w:b w:val="0"/>
          <w:bCs w:val="0"/>
          <w:i w:val="0"/>
          <w:iCs/>
        </w:rPr>
        <w:t>impacts and implement a remediation plan</w:t>
      </w:r>
      <w:r w:rsidR="00C8032B">
        <w:rPr>
          <w:b w:val="0"/>
          <w:bCs w:val="0"/>
          <w:i w:val="0"/>
          <w:iCs/>
        </w:rPr>
        <w:t>,</w:t>
      </w:r>
    </w:p>
    <w:p w14:paraId="2694AC12" w14:textId="2D82F63D" w:rsidR="00F4556E" w:rsidRPr="00523B4C" w:rsidRDefault="00F4556E" w:rsidP="008525D9">
      <w:pPr>
        <w:pStyle w:val="ListParagraph"/>
        <w:numPr>
          <w:ilvl w:val="0"/>
          <w:numId w:val="9"/>
        </w:numPr>
        <w:spacing w:before="0" w:after="80" w:line="259" w:lineRule="auto"/>
        <w:ind w:hanging="357"/>
        <w:rPr>
          <w:b w:val="0"/>
          <w:bCs w:val="0"/>
          <w:i w:val="0"/>
          <w:iCs/>
        </w:rPr>
      </w:pPr>
      <w:r>
        <w:rPr>
          <w:b w:val="0"/>
          <w:bCs w:val="0"/>
          <w:i w:val="0"/>
          <w:iCs/>
        </w:rPr>
        <w:t xml:space="preserve">the </w:t>
      </w:r>
      <w:r w:rsidRPr="00DF34AB">
        <w:rPr>
          <w:b w:val="0"/>
          <w:bCs w:val="0"/>
          <w:i w:val="0"/>
          <w:iCs/>
        </w:rPr>
        <w:t xml:space="preserve">trigger parameters and </w:t>
      </w:r>
      <w:r>
        <w:rPr>
          <w:b w:val="0"/>
          <w:bCs w:val="0"/>
          <w:i w:val="0"/>
          <w:iCs/>
        </w:rPr>
        <w:t xml:space="preserve">thresholds </w:t>
      </w:r>
      <w:r w:rsidRPr="00DF34AB">
        <w:rPr>
          <w:b w:val="0"/>
          <w:bCs w:val="0"/>
          <w:i w:val="0"/>
          <w:iCs/>
        </w:rPr>
        <w:t xml:space="preserve">that would </w:t>
      </w:r>
      <w:r>
        <w:rPr>
          <w:b w:val="0"/>
          <w:bCs w:val="0"/>
          <w:i w:val="0"/>
          <w:iCs/>
        </w:rPr>
        <w:t>initiate</w:t>
      </w:r>
      <w:r w:rsidRPr="00DF34AB">
        <w:rPr>
          <w:b w:val="0"/>
          <w:bCs w:val="0"/>
          <w:i w:val="0"/>
          <w:iCs/>
        </w:rPr>
        <w:t xml:space="preserve"> the </w:t>
      </w:r>
      <w:r w:rsidR="00FE41EC">
        <w:rPr>
          <w:b w:val="0"/>
          <w:bCs w:val="0"/>
          <w:i w:val="0"/>
          <w:iCs/>
        </w:rPr>
        <w:t>ECP</w:t>
      </w:r>
      <w:r w:rsidR="00C8032B">
        <w:rPr>
          <w:b w:val="0"/>
          <w:bCs w:val="0"/>
          <w:i w:val="0"/>
          <w:iCs/>
        </w:rPr>
        <w:t>,</w:t>
      </w:r>
      <w:r w:rsidR="00590C6D">
        <w:rPr>
          <w:b w:val="0"/>
          <w:bCs w:val="0"/>
          <w:i w:val="0"/>
          <w:iCs/>
        </w:rPr>
        <w:t xml:space="preserve"> and</w:t>
      </w:r>
    </w:p>
    <w:p w14:paraId="437B3DBE" w14:textId="7F17F077" w:rsidR="00F4556E" w:rsidRPr="004A7925" w:rsidRDefault="00F4556E" w:rsidP="008525D9">
      <w:pPr>
        <w:pStyle w:val="ListParagraph"/>
        <w:numPr>
          <w:ilvl w:val="0"/>
          <w:numId w:val="9"/>
        </w:numPr>
        <w:spacing w:before="0" w:after="80" w:line="259" w:lineRule="auto"/>
        <w:ind w:hanging="357"/>
        <w:rPr>
          <w:b w:val="0"/>
          <w:i w:val="0"/>
        </w:rPr>
      </w:pPr>
      <w:r>
        <w:rPr>
          <w:b w:val="0"/>
          <w:bCs w:val="0"/>
          <w:i w:val="0"/>
          <w:iCs/>
        </w:rPr>
        <w:t>information on incident documentation and record keeping</w:t>
      </w:r>
      <w:r w:rsidR="007162C4">
        <w:rPr>
          <w:b w:val="0"/>
          <w:bCs w:val="0"/>
          <w:i w:val="0"/>
          <w:iCs/>
        </w:rPr>
        <w:t xml:space="preserve"> (see section</w:t>
      </w:r>
      <w:r w:rsidR="0079376E">
        <w:rPr>
          <w:b w:val="0"/>
          <w:bCs w:val="0"/>
          <w:i w:val="0"/>
          <w:iCs/>
        </w:rPr>
        <w:t> </w:t>
      </w:r>
      <w:r w:rsidR="00C2011E">
        <w:rPr>
          <w:b w:val="0"/>
          <w:i w:val="0"/>
        </w:rPr>
        <w:fldChar w:fldCharType="begin"/>
      </w:r>
      <w:r w:rsidR="00C2011E">
        <w:rPr>
          <w:b w:val="0"/>
          <w:i w:val="0"/>
        </w:rPr>
        <w:instrText xml:space="preserve"> REF _Ref233802186 \r \h </w:instrText>
      </w:r>
      <w:r w:rsidR="00C2011E">
        <w:rPr>
          <w:b w:val="0"/>
          <w:i w:val="0"/>
        </w:rPr>
      </w:r>
      <w:r w:rsidR="00C2011E">
        <w:rPr>
          <w:b w:val="0"/>
          <w:i w:val="0"/>
        </w:rPr>
        <w:fldChar w:fldCharType="separate"/>
      </w:r>
      <w:r w:rsidR="00F06F52">
        <w:rPr>
          <w:b w:val="0"/>
          <w:i w:val="0"/>
        </w:rPr>
        <w:t>6.3.1</w:t>
      </w:r>
      <w:r w:rsidR="00C2011E">
        <w:rPr>
          <w:b w:val="0"/>
          <w:i w:val="0"/>
        </w:rPr>
        <w:fldChar w:fldCharType="end"/>
      </w:r>
      <w:r w:rsidR="007162C4">
        <w:rPr>
          <w:b w:val="0"/>
          <w:bCs w:val="0"/>
          <w:i w:val="0"/>
          <w:iCs/>
        </w:rPr>
        <w:t>)</w:t>
      </w:r>
      <w:r>
        <w:rPr>
          <w:b w:val="0"/>
          <w:bCs w:val="0"/>
          <w:i w:val="0"/>
          <w:iCs/>
        </w:rPr>
        <w:t xml:space="preserve">. </w:t>
      </w:r>
    </w:p>
    <w:p w14:paraId="1FFB0D3A" w14:textId="77777777" w:rsidR="00CC2BE1" w:rsidRDefault="00CC2BE1">
      <w:pPr>
        <w:spacing w:after="200"/>
      </w:pPr>
      <w:bookmarkStart w:id="238" w:name="_Ref228140847"/>
      <w:bookmarkStart w:id="239" w:name="_Toc233223889"/>
      <w:r>
        <w:br w:type="page"/>
      </w:r>
    </w:p>
    <w:p w14:paraId="6A31D073" w14:textId="7AB398E6" w:rsidR="00D7380A" w:rsidRDefault="00D7380A" w:rsidP="00D7380A">
      <w:pPr>
        <w:pStyle w:val="Heading2"/>
      </w:pPr>
      <w:bookmarkStart w:id="240" w:name="_Ref233987678"/>
      <w:bookmarkStart w:id="241" w:name="_Toc234303753"/>
      <w:r>
        <w:t xml:space="preserve">Emergency </w:t>
      </w:r>
      <w:r w:rsidR="00F410DE">
        <w:t>C</w:t>
      </w:r>
      <w:r>
        <w:t xml:space="preserve">ontingency </w:t>
      </w:r>
      <w:r w:rsidR="00F410DE">
        <w:t>P</w:t>
      </w:r>
      <w:r>
        <w:t>lan</w:t>
      </w:r>
      <w:bookmarkEnd w:id="238"/>
      <w:bookmarkEnd w:id="239"/>
      <w:bookmarkEnd w:id="240"/>
      <w:bookmarkEnd w:id="241"/>
    </w:p>
    <w:p w14:paraId="4EF201AE" w14:textId="68B4895E" w:rsidR="00ED0925" w:rsidRDefault="00ED0925" w:rsidP="00D7380A">
      <w:pPr>
        <w:rPr>
          <w:lang w:eastAsia="en-AU"/>
        </w:rPr>
      </w:pPr>
      <w:r w:rsidRPr="00ED0925">
        <w:rPr>
          <w:lang w:eastAsia="en-AU"/>
        </w:rPr>
        <w:t>A</w:t>
      </w:r>
      <w:r>
        <w:rPr>
          <w:lang w:eastAsia="en-AU"/>
        </w:rPr>
        <w:t xml:space="preserve">n </w:t>
      </w:r>
      <w:r w:rsidR="00E25024">
        <w:rPr>
          <w:lang w:eastAsia="en-AU"/>
        </w:rPr>
        <w:t xml:space="preserve">ECP </w:t>
      </w:r>
      <w:r w:rsidRPr="00ED0925">
        <w:rPr>
          <w:lang w:eastAsia="en-AU"/>
        </w:rPr>
        <w:t xml:space="preserve">must be included in an EMP where the </w:t>
      </w:r>
      <w:r w:rsidR="00035697">
        <w:t>regulated</w:t>
      </w:r>
      <w:r w:rsidR="00035697" w:rsidRPr="00384F6A">
        <w:t xml:space="preserve"> </w:t>
      </w:r>
      <w:r w:rsidR="003E7A53" w:rsidRPr="00384F6A">
        <w:t>activities</w:t>
      </w:r>
      <w:r w:rsidRPr="00ED0925">
        <w:rPr>
          <w:lang w:eastAsia="en-AU"/>
        </w:rPr>
        <w:t xml:space="preserve"> have </w:t>
      </w:r>
      <w:r w:rsidR="00307B76" w:rsidRPr="00384F6A">
        <w:t>environmental aspects</w:t>
      </w:r>
      <w:r w:rsidRPr="00ED0925">
        <w:rPr>
          <w:lang w:eastAsia="en-AU"/>
        </w:rPr>
        <w:t xml:space="preserve"> and </w:t>
      </w:r>
      <w:r w:rsidRPr="00E23F0C">
        <w:rPr>
          <w:bCs/>
          <w:lang w:eastAsia="en-AU"/>
        </w:rPr>
        <w:t>risk sources</w:t>
      </w:r>
      <w:r w:rsidRPr="00ED0925">
        <w:rPr>
          <w:lang w:eastAsia="en-AU"/>
        </w:rPr>
        <w:t xml:space="preserve"> for which such a plan is a </w:t>
      </w:r>
      <w:r w:rsidR="00AC3443" w:rsidRPr="00384F6A">
        <w:t>mandatory control measure</w:t>
      </w:r>
      <w:r w:rsidRPr="00ED0925">
        <w:rPr>
          <w:lang w:eastAsia="en-AU"/>
        </w:rPr>
        <w:t>.</w:t>
      </w:r>
      <w:r w:rsidR="002D7415">
        <w:rPr>
          <w:lang w:eastAsia="en-AU"/>
        </w:rPr>
        <w:t xml:space="preserve"> </w:t>
      </w:r>
      <w:r w:rsidR="00E25024">
        <w:rPr>
          <w:lang w:eastAsia="en-AU"/>
        </w:rPr>
        <w:t xml:space="preserve">The </w:t>
      </w:r>
      <w:r w:rsidR="00D20610">
        <w:rPr>
          <w:lang w:eastAsia="en-AU"/>
        </w:rPr>
        <w:t>ECP</w:t>
      </w:r>
      <w:r w:rsidR="00E25024">
        <w:rPr>
          <w:lang w:eastAsia="en-AU"/>
        </w:rPr>
        <w:t xml:space="preserve"> must meet the requirements of this Code and any relevant guidelines published by the Department from time to time.</w:t>
      </w:r>
    </w:p>
    <w:p w14:paraId="25149C59" w14:textId="63FC3C80" w:rsidR="005B0E6D" w:rsidRDefault="005B0E6D" w:rsidP="00623543">
      <w:pPr>
        <w:pStyle w:val="Heading3"/>
      </w:pPr>
      <w:bookmarkStart w:id="242" w:name="_Toc233223890"/>
      <w:bookmarkStart w:id="243" w:name="_Toc234303754"/>
      <w:r>
        <w:t xml:space="preserve">Purpose of </w:t>
      </w:r>
      <w:r w:rsidR="00320449">
        <w:t>an E</w:t>
      </w:r>
      <w:r w:rsidR="00D20610">
        <w:t>CP</w:t>
      </w:r>
      <w:bookmarkEnd w:id="242"/>
      <w:bookmarkEnd w:id="243"/>
    </w:p>
    <w:p w14:paraId="5D354C4F" w14:textId="30F7AF9E" w:rsidR="00D52744" w:rsidRDefault="00D52744" w:rsidP="000204B3">
      <w:pPr>
        <w:spacing w:after="40"/>
        <w:rPr>
          <w:lang w:eastAsia="en-AU"/>
        </w:rPr>
      </w:pPr>
      <w:r>
        <w:rPr>
          <w:lang w:eastAsia="en-AU"/>
        </w:rPr>
        <w:t>The purpose of an E</w:t>
      </w:r>
      <w:r w:rsidR="00D20610">
        <w:rPr>
          <w:lang w:eastAsia="en-AU"/>
        </w:rPr>
        <w:t>CP</w:t>
      </w:r>
      <w:r>
        <w:rPr>
          <w:lang w:eastAsia="en-AU"/>
        </w:rPr>
        <w:t xml:space="preserve"> is to describe:</w:t>
      </w:r>
    </w:p>
    <w:p w14:paraId="60BD6B42" w14:textId="3A1CE187" w:rsidR="00D52744" w:rsidRPr="00DF34AB" w:rsidRDefault="00D52744" w:rsidP="000204B3">
      <w:pPr>
        <w:pStyle w:val="ListParagraph"/>
        <w:numPr>
          <w:ilvl w:val="0"/>
          <w:numId w:val="82"/>
        </w:numPr>
        <w:spacing w:before="0" w:after="80" w:line="259" w:lineRule="auto"/>
        <w:ind w:left="714" w:hanging="357"/>
        <w:rPr>
          <w:b w:val="0"/>
          <w:bCs w:val="0"/>
          <w:i w:val="0"/>
          <w:iCs/>
        </w:rPr>
      </w:pPr>
      <w:r w:rsidRPr="00DF34AB">
        <w:rPr>
          <w:b w:val="0"/>
          <w:bCs w:val="0"/>
          <w:i w:val="0"/>
          <w:iCs/>
        </w:rPr>
        <w:t xml:space="preserve">the potential </w:t>
      </w:r>
      <w:r w:rsidR="00563A90">
        <w:rPr>
          <w:b w:val="0"/>
          <w:bCs w:val="0"/>
          <w:i w:val="0"/>
          <w:iCs/>
        </w:rPr>
        <w:t xml:space="preserve">environmental </w:t>
      </w:r>
      <w:r>
        <w:rPr>
          <w:b w:val="0"/>
          <w:bCs w:val="0"/>
          <w:i w:val="0"/>
          <w:iCs/>
        </w:rPr>
        <w:t xml:space="preserve">emergency </w:t>
      </w:r>
      <w:r w:rsidRPr="00DF34AB">
        <w:rPr>
          <w:b w:val="0"/>
          <w:bCs w:val="0"/>
          <w:i w:val="0"/>
          <w:iCs/>
        </w:rPr>
        <w:t xml:space="preserve">scenarios that may result from </w:t>
      </w:r>
      <w:r>
        <w:rPr>
          <w:b w:val="0"/>
          <w:bCs w:val="0"/>
          <w:i w:val="0"/>
          <w:iCs/>
        </w:rPr>
        <w:t xml:space="preserve">or impact upon </w:t>
      </w:r>
      <w:r w:rsidRPr="00DF34AB">
        <w:rPr>
          <w:b w:val="0"/>
          <w:bCs w:val="0"/>
          <w:i w:val="0"/>
          <w:iCs/>
        </w:rPr>
        <w:t xml:space="preserve">the </w:t>
      </w:r>
      <w:r w:rsidR="00035697">
        <w:rPr>
          <w:b w:val="0"/>
          <w:i w:val="0"/>
        </w:rPr>
        <w:t>regulated</w:t>
      </w:r>
      <w:r w:rsidR="00035697" w:rsidRPr="00384F6A">
        <w:rPr>
          <w:b w:val="0"/>
          <w:i w:val="0"/>
        </w:rPr>
        <w:t xml:space="preserve"> </w:t>
      </w:r>
      <w:r w:rsidR="003E7A53" w:rsidRPr="00384F6A">
        <w:rPr>
          <w:b w:val="0"/>
          <w:i w:val="0"/>
        </w:rPr>
        <w:t>activities</w:t>
      </w:r>
      <w:r w:rsidRPr="00D07B13">
        <w:rPr>
          <w:b w:val="0"/>
          <w:bCs w:val="0"/>
          <w:i w:val="0"/>
          <w:iCs/>
        </w:rPr>
        <w:t xml:space="preserve"> </w:t>
      </w:r>
      <w:r w:rsidRPr="00DF34AB">
        <w:rPr>
          <w:b w:val="0"/>
          <w:bCs w:val="0"/>
          <w:i w:val="0"/>
          <w:iCs/>
        </w:rPr>
        <w:t>of an EMP</w:t>
      </w:r>
      <w:r w:rsidR="00100010">
        <w:rPr>
          <w:b w:val="0"/>
          <w:bCs w:val="0"/>
          <w:i w:val="0"/>
          <w:iCs/>
        </w:rPr>
        <w:t>,</w:t>
      </w:r>
    </w:p>
    <w:p w14:paraId="5DC8A6C8" w14:textId="0104C5F9" w:rsidR="00D52744" w:rsidRPr="00DF34AB" w:rsidRDefault="00D52744" w:rsidP="000204B3">
      <w:pPr>
        <w:pStyle w:val="ListParagraph"/>
        <w:numPr>
          <w:ilvl w:val="0"/>
          <w:numId w:val="82"/>
        </w:numPr>
        <w:spacing w:before="0" w:after="80" w:line="259" w:lineRule="auto"/>
        <w:ind w:left="714" w:hanging="357"/>
        <w:rPr>
          <w:b w:val="0"/>
          <w:bCs w:val="0"/>
          <w:i w:val="0"/>
          <w:iCs/>
        </w:rPr>
      </w:pPr>
      <w:r w:rsidRPr="00DF34AB">
        <w:rPr>
          <w:b w:val="0"/>
          <w:bCs w:val="0"/>
          <w:i w:val="0"/>
          <w:iCs/>
        </w:rPr>
        <w:t xml:space="preserve">the potential consequences of these </w:t>
      </w:r>
      <w:r w:rsidR="00563A90">
        <w:rPr>
          <w:b w:val="0"/>
          <w:bCs w:val="0"/>
          <w:i w:val="0"/>
          <w:iCs/>
        </w:rPr>
        <w:t xml:space="preserve">environmental emergency </w:t>
      </w:r>
      <w:r w:rsidR="00563A90" w:rsidRPr="00DF34AB">
        <w:rPr>
          <w:b w:val="0"/>
          <w:bCs w:val="0"/>
          <w:i w:val="0"/>
          <w:iCs/>
        </w:rPr>
        <w:t>scenarios</w:t>
      </w:r>
      <w:r w:rsidR="00834E3A">
        <w:rPr>
          <w:b w:val="0"/>
          <w:bCs w:val="0"/>
          <w:i w:val="0"/>
          <w:iCs/>
        </w:rPr>
        <w:t>,</w:t>
      </w:r>
      <w:r w:rsidR="00D14356">
        <w:rPr>
          <w:b w:val="0"/>
          <w:bCs w:val="0"/>
          <w:i w:val="0"/>
          <w:iCs/>
        </w:rPr>
        <w:t xml:space="preserve"> and</w:t>
      </w:r>
    </w:p>
    <w:p w14:paraId="75B31E65" w14:textId="70B5C81D" w:rsidR="00D52744" w:rsidRPr="00DF34AB" w:rsidRDefault="00D52744" w:rsidP="000204B3">
      <w:pPr>
        <w:pStyle w:val="ListParagraph"/>
        <w:numPr>
          <w:ilvl w:val="0"/>
          <w:numId w:val="82"/>
        </w:numPr>
        <w:spacing w:before="0" w:after="160" w:line="259" w:lineRule="auto"/>
        <w:ind w:left="714" w:hanging="357"/>
        <w:rPr>
          <w:b w:val="0"/>
          <w:bCs w:val="0"/>
          <w:i w:val="0"/>
          <w:iCs/>
        </w:rPr>
      </w:pPr>
      <w:r w:rsidRPr="00DF34AB">
        <w:rPr>
          <w:b w:val="0"/>
          <w:bCs w:val="0"/>
          <w:i w:val="0"/>
          <w:iCs/>
        </w:rPr>
        <w:t>the response to a</w:t>
      </w:r>
      <w:r w:rsidR="0007098F">
        <w:rPr>
          <w:b w:val="0"/>
          <w:bCs w:val="0"/>
          <w:i w:val="0"/>
          <w:iCs/>
        </w:rPr>
        <w:t>n environmental emergency</w:t>
      </w:r>
      <w:r w:rsidR="000103FB" w:rsidRPr="000103FB">
        <w:rPr>
          <w:b w:val="0"/>
          <w:i w:val="0"/>
        </w:rPr>
        <w:t xml:space="preserve"> event</w:t>
      </w:r>
      <w:r w:rsidRPr="00DF34AB">
        <w:rPr>
          <w:b w:val="0"/>
          <w:bCs w:val="0"/>
          <w:i w:val="0"/>
          <w:iCs/>
        </w:rPr>
        <w:t>.</w:t>
      </w:r>
    </w:p>
    <w:p w14:paraId="53240635" w14:textId="470A1E52" w:rsidR="000E5DD3" w:rsidRDefault="000E5DD3" w:rsidP="00623543">
      <w:pPr>
        <w:pStyle w:val="Heading3"/>
      </w:pPr>
      <w:bookmarkStart w:id="244" w:name="_Toc233223891"/>
      <w:bookmarkStart w:id="245" w:name="_Toc234303755"/>
      <w:r>
        <w:t>E</w:t>
      </w:r>
      <w:r w:rsidR="00D20610">
        <w:t xml:space="preserve">CP </w:t>
      </w:r>
      <w:r w:rsidR="0073400A">
        <w:t>requirements</w:t>
      </w:r>
      <w:bookmarkEnd w:id="244"/>
      <w:bookmarkEnd w:id="245"/>
    </w:p>
    <w:p w14:paraId="4ABF72A4" w14:textId="0CA97320" w:rsidR="004D303D" w:rsidRDefault="004D303D" w:rsidP="000204B3">
      <w:pPr>
        <w:rPr>
          <w:iCs/>
          <w:lang w:eastAsia="en-AU"/>
        </w:rPr>
      </w:pPr>
      <w:r w:rsidRPr="00DF34AB">
        <w:rPr>
          <w:iCs/>
          <w:lang w:eastAsia="en-AU"/>
        </w:rPr>
        <w:t>A</w:t>
      </w:r>
      <w:r>
        <w:rPr>
          <w:iCs/>
          <w:lang w:eastAsia="en-AU"/>
        </w:rPr>
        <w:t xml:space="preserve">n ECP </w:t>
      </w:r>
      <w:r w:rsidRPr="00DF34AB">
        <w:rPr>
          <w:iCs/>
          <w:lang w:eastAsia="en-AU"/>
        </w:rPr>
        <w:t>must</w:t>
      </w:r>
      <w:r>
        <w:rPr>
          <w:iCs/>
          <w:lang w:eastAsia="en-AU"/>
        </w:rPr>
        <w:t xml:space="preserve"> be commensurate with the scale and nature of the </w:t>
      </w:r>
      <w:r w:rsidR="00035697" w:rsidRPr="00035697">
        <w:t>regulated activities of an EMP</w:t>
      </w:r>
      <w:r w:rsidR="002A061B" w:rsidRPr="00D6107B">
        <w:t xml:space="preserve"> and</w:t>
      </w:r>
      <w:r w:rsidRPr="004D303D">
        <w:rPr>
          <w:iCs/>
          <w:lang w:eastAsia="en-AU"/>
        </w:rPr>
        <w:t xml:space="preserve"> must</w:t>
      </w:r>
      <w:r>
        <w:rPr>
          <w:iCs/>
          <w:lang w:eastAsia="en-AU"/>
        </w:rPr>
        <w:t xml:space="preserve"> </w:t>
      </w:r>
      <w:r>
        <w:rPr>
          <w:lang w:eastAsia="en-AU"/>
        </w:rPr>
        <w:t>be developed by a suitably qualified person.</w:t>
      </w:r>
    </w:p>
    <w:p w14:paraId="1416B31B" w14:textId="40506C4C" w:rsidR="00D7380A" w:rsidRPr="00D82A05" w:rsidRDefault="00D7380A" w:rsidP="000204B3">
      <w:pPr>
        <w:spacing w:after="40"/>
        <w:rPr>
          <w:lang w:eastAsia="en-AU"/>
        </w:rPr>
      </w:pPr>
      <w:r w:rsidRPr="00D82A05">
        <w:rPr>
          <w:lang w:eastAsia="en-AU"/>
        </w:rPr>
        <w:t xml:space="preserve">An </w:t>
      </w:r>
      <w:r w:rsidR="008766DA">
        <w:rPr>
          <w:lang w:eastAsia="en-AU"/>
        </w:rPr>
        <w:t>ECP</w:t>
      </w:r>
      <w:r w:rsidRPr="00D82A05">
        <w:rPr>
          <w:lang w:eastAsia="en-AU"/>
        </w:rPr>
        <w:t xml:space="preserve"> </w:t>
      </w:r>
      <w:r w:rsidR="008766DA">
        <w:rPr>
          <w:iCs/>
          <w:lang w:eastAsia="en-AU"/>
        </w:rPr>
        <w:t>must include, but not be limited to</w:t>
      </w:r>
      <w:r w:rsidRPr="00D82A05">
        <w:rPr>
          <w:lang w:eastAsia="en-AU"/>
        </w:rPr>
        <w:t>:</w:t>
      </w:r>
    </w:p>
    <w:p w14:paraId="45E1D8CB" w14:textId="281E2047" w:rsidR="00D7380A" w:rsidRPr="00D82A05" w:rsidRDefault="00F402D1" w:rsidP="000204B3">
      <w:pPr>
        <w:pStyle w:val="Numberedlistcode"/>
        <w:numPr>
          <w:ilvl w:val="0"/>
          <w:numId w:val="69"/>
        </w:numPr>
        <w:spacing w:after="80"/>
        <w:ind w:left="641" w:hanging="357"/>
        <w:contextualSpacing w:val="0"/>
      </w:pPr>
      <w:r>
        <w:t>the</w:t>
      </w:r>
      <w:r w:rsidR="00D7380A" w:rsidRPr="00D82A05">
        <w:t xml:space="preserve"> potential </w:t>
      </w:r>
      <w:r w:rsidR="00AE62D5">
        <w:t xml:space="preserve">environmental </w:t>
      </w:r>
      <w:r w:rsidR="00D7380A" w:rsidRPr="00D82A05">
        <w:t>emergency events</w:t>
      </w:r>
      <w:r w:rsidR="00543C1E">
        <w:t xml:space="preserve"> </w:t>
      </w:r>
      <w:r w:rsidR="0023501E">
        <w:t xml:space="preserve">(including extreme weather events) </w:t>
      </w:r>
      <w:r w:rsidR="00D7380A" w:rsidRPr="00D82A05">
        <w:t xml:space="preserve">that have potential to result in </w:t>
      </w:r>
      <w:r w:rsidR="00D7380A" w:rsidRPr="002A061B">
        <w:rPr>
          <w:bCs/>
        </w:rPr>
        <w:t xml:space="preserve">significant </w:t>
      </w:r>
      <w:r w:rsidR="002E15EF" w:rsidRPr="00384F6A">
        <w:t>environmental harm</w:t>
      </w:r>
      <w:r w:rsidR="00100010">
        <w:t>,</w:t>
      </w:r>
    </w:p>
    <w:p w14:paraId="54EAB3A0" w14:textId="26C90EB9" w:rsidR="00107A5C" w:rsidRDefault="00107A5C" w:rsidP="000204B3">
      <w:pPr>
        <w:pStyle w:val="Numberedlistcode"/>
        <w:numPr>
          <w:ilvl w:val="0"/>
          <w:numId w:val="69"/>
        </w:numPr>
        <w:spacing w:after="80"/>
        <w:ind w:left="641" w:hanging="357"/>
        <w:contextualSpacing w:val="0"/>
      </w:pPr>
      <w:r>
        <w:t xml:space="preserve">response procedures for each identified environmental emergency event, including a framework for prioritising response actions to prevent or mitigate </w:t>
      </w:r>
      <w:r w:rsidRPr="00D6107B">
        <w:t>significant environmental harm</w:t>
      </w:r>
      <w:r w:rsidR="00100010">
        <w:t>,</w:t>
      </w:r>
    </w:p>
    <w:p w14:paraId="1639776F" w14:textId="0A469B43" w:rsidR="008D4DF4" w:rsidRDefault="00C523BD" w:rsidP="000204B3">
      <w:pPr>
        <w:pStyle w:val="Numberedlistcode"/>
        <w:numPr>
          <w:ilvl w:val="0"/>
          <w:numId w:val="69"/>
        </w:numPr>
        <w:spacing w:after="80"/>
        <w:ind w:left="641" w:hanging="357"/>
        <w:contextualSpacing w:val="0"/>
      </w:pPr>
      <w:r>
        <w:t xml:space="preserve">a description of how the ECP integrates </w:t>
      </w:r>
      <w:r w:rsidR="006D7FF9">
        <w:t>with and</w:t>
      </w:r>
      <w:r w:rsidR="005A0CB7">
        <w:t xml:space="preserve"> complements other management plans required under this Code</w:t>
      </w:r>
      <w:r w:rsidR="00D53F47">
        <w:t xml:space="preserve">, including the </w:t>
      </w:r>
      <w:r w:rsidR="00CD5405">
        <w:t>PAWWM</w:t>
      </w:r>
      <w:r w:rsidR="008B025D">
        <w:t>P</w:t>
      </w:r>
      <w:r w:rsidR="00E41F82">
        <w:t xml:space="preserve"> and </w:t>
      </w:r>
      <w:r w:rsidR="008B025D">
        <w:t>SMP</w:t>
      </w:r>
      <w:r w:rsidR="00100010">
        <w:t>,</w:t>
      </w:r>
    </w:p>
    <w:p w14:paraId="1E45714A" w14:textId="51BF1AD4" w:rsidR="00CE685B" w:rsidRPr="00CE685B" w:rsidRDefault="00231B21" w:rsidP="000204B3">
      <w:pPr>
        <w:pStyle w:val="Numberedlistcode"/>
        <w:numPr>
          <w:ilvl w:val="0"/>
          <w:numId w:val="69"/>
        </w:numPr>
        <w:spacing w:after="80"/>
        <w:ind w:left="641" w:hanging="357"/>
        <w:contextualSpacing w:val="0"/>
      </w:pPr>
      <w:r>
        <w:t xml:space="preserve">a description of </w:t>
      </w:r>
      <w:r w:rsidR="00CE685B" w:rsidRPr="00CE685B">
        <w:t>the organisational responsibilities for</w:t>
      </w:r>
      <w:r w:rsidR="00CE685B">
        <w:t xml:space="preserve"> </w:t>
      </w:r>
      <w:r w:rsidR="00AF3D31">
        <w:t>responding to environmental emergency</w:t>
      </w:r>
      <w:r>
        <w:t xml:space="preserve"> events</w:t>
      </w:r>
      <w:r w:rsidR="00100010">
        <w:t>,</w:t>
      </w:r>
    </w:p>
    <w:p w14:paraId="60ED1B86" w14:textId="2B75076A" w:rsidR="00D7380A" w:rsidRPr="00D82A05" w:rsidRDefault="00D7380A" w:rsidP="000204B3">
      <w:pPr>
        <w:pStyle w:val="Numberedlistcode"/>
        <w:numPr>
          <w:ilvl w:val="0"/>
          <w:numId w:val="69"/>
        </w:numPr>
        <w:spacing w:after="80"/>
        <w:ind w:left="641" w:hanging="357"/>
        <w:contextualSpacing w:val="0"/>
      </w:pPr>
      <w:r w:rsidRPr="00D82A05">
        <w:t xml:space="preserve">an exercise program and schedule for testing emergency response to the identified </w:t>
      </w:r>
      <w:r w:rsidR="008974E1">
        <w:t xml:space="preserve">environmental emergency </w:t>
      </w:r>
      <w:r w:rsidRPr="00D82A05">
        <w:t>events</w:t>
      </w:r>
      <w:r w:rsidR="00100010">
        <w:t>,</w:t>
      </w:r>
    </w:p>
    <w:p w14:paraId="0345D068" w14:textId="01B5C982" w:rsidR="00D7380A" w:rsidRDefault="00D7380A" w:rsidP="000204B3">
      <w:pPr>
        <w:pStyle w:val="Numberedlistcode"/>
        <w:numPr>
          <w:ilvl w:val="0"/>
          <w:numId w:val="69"/>
        </w:numPr>
        <w:spacing w:after="80"/>
        <w:ind w:left="641" w:hanging="357"/>
        <w:contextualSpacing w:val="0"/>
      </w:pPr>
      <w:r w:rsidRPr="00D82A05">
        <w:t xml:space="preserve">a communications strategy for engaging with stakeholders and regulatory authorities as applicable in relation to an </w:t>
      </w:r>
      <w:r w:rsidR="002B7791">
        <w:t xml:space="preserve">environmental </w:t>
      </w:r>
      <w:r w:rsidR="00126D6D">
        <w:t xml:space="preserve">emergency </w:t>
      </w:r>
      <w:r w:rsidRPr="00D82A05">
        <w:t>event</w:t>
      </w:r>
      <w:r w:rsidR="00100010">
        <w:t>,</w:t>
      </w:r>
      <w:r w:rsidR="00CB7035">
        <w:t xml:space="preserve"> and</w:t>
      </w:r>
    </w:p>
    <w:p w14:paraId="10739703" w14:textId="08ACA268" w:rsidR="00126D6D" w:rsidRDefault="00C523BD" w:rsidP="0008656A">
      <w:pPr>
        <w:pStyle w:val="Numberedlistcode"/>
        <w:numPr>
          <w:ilvl w:val="0"/>
          <w:numId w:val="69"/>
        </w:numPr>
        <w:ind w:left="641" w:hanging="357"/>
        <w:contextualSpacing w:val="0"/>
      </w:pPr>
      <w:r>
        <w:t>i</w:t>
      </w:r>
      <w:r w:rsidR="00126D6D">
        <w:t xml:space="preserve">nformation on record keeping, notification and reporting commitments.  </w:t>
      </w:r>
    </w:p>
    <w:p w14:paraId="6B69B9F9" w14:textId="530CF76A" w:rsidR="009D69DD" w:rsidRPr="00B04BAA" w:rsidRDefault="009D69DD" w:rsidP="009D69DD">
      <w:pPr>
        <w:pStyle w:val="Heading2"/>
      </w:pPr>
      <w:bookmarkStart w:id="246" w:name="_Toc233223892"/>
      <w:bookmarkStart w:id="247" w:name="_Toc234303756"/>
      <w:r>
        <w:t xml:space="preserve">Groundwater </w:t>
      </w:r>
      <w:r w:rsidR="00F410DE">
        <w:t>M</w:t>
      </w:r>
      <w:r>
        <w:t xml:space="preserve">onitoring </w:t>
      </w:r>
      <w:r w:rsidR="006A72B0">
        <w:t xml:space="preserve">and Management </w:t>
      </w:r>
      <w:r w:rsidR="00F410DE">
        <w:t>P</w:t>
      </w:r>
      <w:r>
        <w:t>lan</w:t>
      </w:r>
      <w:bookmarkEnd w:id="246"/>
      <w:bookmarkEnd w:id="247"/>
    </w:p>
    <w:p w14:paraId="4695D4D7" w14:textId="3C3DA71F" w:rsidR="00813170" w:rsidRDefault="00813170" w:rsidP="00813170">
      <w:pPr>
        <w:rPr>
          <w:lang w:eastAsia="en-AU"/>
        </w:rPr>
      </w:pPr>
      <w:r>
        <w:rPr>
          <w:lang w:eastAsia="en-AU"/>
        </w:rPr>
        <w:t xml:space="preserve">An </w:t>
      </w:r>
      <w:r w:rsidRPr="00384F6A">
        <w:t>interest holder</w:t>
      </w:r>
      <w:r>
        <w:rPr>
          <w:lang w:eastAsia="en-AU"/>
        </w:rPr>
        <w:t xml:space="preserve"> must develop a Groundwater Monitoring and Management Plan (GMMP) before conducting </w:t>
      </w:r>
      <w:r w:rsidRPr="00384F6A">
        <w:t>regulated activities</w:t>
      </w:r>
      <w:r>
        <w:rPr>
          <w:lang w:eastAsia="en-AU"/>
        </w:rPr>
        <w:t xml:space="preserve"> on any production licence it holds</w:t>
      </w:r>
      <w:r w:rsidR="00D73D17">
        <w:rPr>
          <w:lang w:eastAsia="en-AU"/>
        </w:rPr>
        <w:t xml:space="preserve"> and include </w:t>
      </w:r>
      <w:r w:rsidR="004B239E">
        <w:rPr>
          <w:lang w:eastAsia="en-AU"/>
        </w:rPr>
        <w:t xml:space="preserve">this </w:t>
      </w:r>
      <w:r w:rsidR="00D73D17">
        <w:rPr>
          <w:lang w:eastAsia="en-AU"/>
        </w:rPr>
        <w:t>in an EMP</w:t>
      </w:r>
      <w:r>
        <w:rPr>
          <w:lang w:eastAsia="en-AU"/>
        </w:rPr>
        <w:t>. The GMMP must meet the requirements of this Code and any relevant guidelines published by the Department</w:t>
      </w:r>
      <w:r w:rsidR="00B615E4">
        <w:rPr>
          <w:lang w:eastAsia="en-AU"/>
        </w:rPr>
        <w:t xml:space="preserve"> from time to time</w:t>
      </w:r>
      <w:r>
        <w:rPr>
          <w:lang w:eastAsia="en-AU"/>
        </w:rPr>
        <w:t>.</w:t>
      </w:r>
    </w:p>
    <w:p w14:paraId="2E2B05F8" w14:textId="03547779" w:rsidR="001C226A" w:rsidRDefault="00813170" w:rsidP="001C226A">
      <w:pPr>
        <w:rPr>
          <w:lang w:eastAsia="en-AU"/>
        </w:rPr>
      </w:pPr>
      <w:r>
        <w:rPr>
          <w:lang w:eastAsia="en-AU"/>
        </w:rPr>
        <w:t xml:space="preserve">Implementation of an approved GMMP is mandatory for activities on a production licence. </w:t>
      </w:r>
      <w:r w:rsidRPr="007E434E">
        <w:rPr>
          <w:lang w:eastAsia="en-AU"/>
        </w:rPr>
        <w:t>A GMMP may also be required for regulated activities on exploration permits and retention licences</w:t>
      </w:r>
      <w:r>
        <w:rPr>
          <w:lang w:eastAsia="en-AU"/>
        </w:rPr>
        <w:t xml:space="preserve"> </w:t>
      </w:r>
      <w:r w:rsidRPr="007E434E">
        <w:rPr>
          <w:lang w:eastAsia="en-AU"/>
        </w:rPr>
        <w:t>where the</w:t>
      </w:r>
      <w:r>
        <w:rPr>
          <w:lang w:eastAsia="en-AU"/>
        </w:rPr>
        <w:t xml:space="preserve"> scale, duration, location, or groundwater risk profile of the activity warrants </w:t>
      </w:r>
      <w:r w:rsidR="00676359">
        <w:rPr>
          <w:lang w:eastAsia="en-AU"/>
        </w:rPr>
        <w:t>groundwater management</w:t>
      </w:r>
      <w:r>
        <w:rPr>
          <w:lang w:eastAsia="en-AU"/>
        </w:rPr>
        <w:t xml:space="preserve">. This determination must be informed by a conceptual hydrogeological model, </w:t>
      </w:r>
      <w:r w:rsidRPr="007E434E">
        <w:rPr>
          <w:lang w:eastAsia="en-AU"/>
        </w:rPr>
        <w:t xml:space="preserve">current scientific </w:t>
      </w:r>
      <w:r>
        <w:rPr>
          <w:lang w:eastAsia="en-AU"/>
        </w:rPr>
        <w:t xml:space="preserve">knowledge and an assessment of potential impact pathways associated with the </w:t>
      </w:r>
      <w:r w:rsidR="00035697" w:rsidRPr="00035697">
        <w:t>regulated activities of an EMP</w:t>
      </w:r>
      <w:r w:rsidR="00171699">
        <w:rPr>
          <w:lang w:eastAsia="en-AU"/>
        </w:rPr>
        <w:t>.</w:t>
      </w:r>
    </w:p>
    <w:p w14:paraId="7B000070" w14:textId="06786DB3" w:rsidR="009F734D" w:rsidRDefault="009F734D" w:rsidP="00623543">
      <w:pPr>
        <w:pStyle w:val="Heading3"/>
      </w:pPr>
      <w:bookmarkStart w:id="248" w:name="_Toc233223893"/>
      <w:bookmarkStart w:id="249" w:name="_Toc234303757"/>
      <w:r>
        <w:t xml:space="preserve">Purpose of </w:t>
      </w:r>
      <w:r w:rsidR="00F866B6">
        <w:t>a</w:t>
      </w:r>
      <w:r>
        <w:t xml:space="preserve"> GMMP</w:t>
      </w:r>
      <w:bookmarkEnd w:id="248"/>
      <w:bookmarkEnd w:id="249"/>
    </w:p>
    <w:p w14:paraId="58BB7B3B" w14:textId="1FA97055" w:rsidR="009864B5" w:rsidRPr="007F6BE1" w:rsidRDefault="009864B5" w:rsidP="0008656A">
      <w:pPr>
        <w:spacing w:after="40"/>
        <w:contextualSpacing/>
        <w:rPr>
          <w:lang w:eastAsia="en-AU"/>
        </w:rPr>
      </w:pPr>
      <w:r w:rsidRPr="007F6BE1">
        <w:rPr>
          <w:lang w:eastAsia="en-AU"/>
        </w:rPr>
        <w:t>The purpose of a G</w:t>
      </w:r>
      <w:r w:rsidR="00A46EC2" w:rsidRPr="007F6BE1">
        <w:rPr>
          <w:lang w:eastAsia="en-AU"/>
        </w:rPr>
        <w:t>MMP</w:t>
      </w:r>
      <w:r w:rsidRPr="007F6BE1">
        <w:rPr>
          <w:lang w:eastAsia="en-AU"/>
        </w:rPr>
        <w:t xml:space="preserve"> is to describe:</w:t>
      </w:r>
    </w:p>
    <w:p w14:paraId="2B737601" w14:textId="7EA83547" w:rsidR="009864B5" w:rsidRPr="00D6107B" w:rsidRDefault="009864B5" w:rsidP="0008656A">
      <w:pPr>
        <w:pStyle w:val="ListParagraph"/>
        <w:numPr>
          <w:ilvl w:val="0"/>
          <w:numId w:val="60"/>
        </w:numPr>
        <w:spacing w:before="0" w:after="80" w:line="259" w:lineRule="auto"/>
        <w:ind w:left="714" w:hanging="357"/>
        <w:rPr>
          <w:b w:val="0"/>
          <w:i w:val="0"/>
        </w:rPr>
      </w:pPr>
      <w:r w:rsidRPr="007F6BE1">
        <w:rPr>
          <w:b w:val="0"/>
          <w:bCs w:val="0"/>
          <w:i w:val="0"/>
        </w:rPr>
        <w:t xml:space="preserve">how groundwater will be monitored to provide an early warning system for detecting potential groundwater impacts from </w:t>
      </w:r>
      <w:r w:rsidR="00035697" w:rsidRPr="00035697">
        <w:rPr>
          <w:b w:val="0"/>
          <w:i w:val="0"/>
        </w:rPr>
        <w:t>the regulated activities of an EMP</w:t>
      </w:r>
      <w:r w:rsidR="00100010">
        <w:rPr>
          <w:b w:val="0"/>
          <w:i w:val="0"/>
        </w:rPr>
        <w:t>,</w:t>
      </w:r>
    </w:p>
    <w:p w14:paraId="0782C99A" w14:textId="320175F5" w:rsidR="009864B5" w:rsidRPr="00D6107B" w:rsidRDefault="009864B5" w:rsidP="0008656A">
      <w:pPr>
        <w:pStyle w:val="ListParagraph"/>
        <w:numPr>
          <w:ilvl w:val="0"/>
          <w:numId w:val="60"/>
        </w:numPr>
        <w:spacing w:before="0" w:after="80" w:line="259" w:lineRule="auto"/>
        <w:ind w:left="714" w:hanging="357"/>
        <w:rPr>
          <w:b w:val="0"/>
          <w:i w:val="0"/>
        </w:rPr>
      </w:pPr>
      <w:r w:rsidRPr="007F6BE1">
        <w:rPr>
          <w:b w:val="0"/>
          <w:bCs w:val="0"/>
          <w:i w:val="0"/>
        </w:rPr>
        <w:t>the site-specific assessment criteria, including trigger values and compliance thresholds, required to detect, assess and manage changes attributable to the</w:t>
      </w:r>
      <w:r w:rsidRPr="007F6BE1" w:rsidDel="00A84CB0">
        <w:rPr>
          <w:b w:val="0"/>
          <w:bCs w:val="0"/>
          <w:i w:val="0"/>
        </w:rPr>
        <w:t xml:space="preserve"> </w:t>
      </w:r>
      <w:r w:rsidR="00035697" w:rsidRPr="00035697">
        <w:rPr>
          <w:b w:val="0"/>
          <w:i w:val="0"/>
        </w:rPr>
        <w:t>regulated activities of an EMP</w:t>
      </w:r>
      <w:r w:rsidR="00100010">
        <w:rPr>
          <w:b w:val="0"/>
          <w:i w:val="0"/>
        </w:rPr>
        <w:t>,</w:t>
      </w:r>
      <w:r w:rsidR="00756CAB">
        <w:rPr>
          <w:b w:val="0"/>
          <w:i w:val="0"/>
        </w:rPr>
        <w:t xml:space="preserve"> and</w:t>
      </w:r>
    </w:p>
    <w:p w14:paraId="5EA3C5B3" w14:textId="65C0C456" w:rsidR="00091DCF" w:rsidRPr="00D6107B" w:rsidRDefault="009864B5" w:rsidP="0008656A">
      <w:pPr>
        <w:pStyle w:val="ListParagraph"/>
        <w:numPr>
          <w:ilvl w:val="0"/>
          <w:numId w:val="60"/>
        </w:numPr>
        <w:spacing w:before="0" w:after="160" w:line="259" w:lineRule="auto"/>
        <w:ind w:left="714" w:hanging="357"/>
        <w:rPr>
          <w:b w:val="0"/>
        </w:rPr>
      </w:pPr>
      <w:r w:rsidRPr="007F6BE1">
        <w:rPr>
          <w:b w:val="0"/>
          <w:bCs w:val="0"/>
          <w:i w:val="0"/>
        </w:rPr>
        <w:t xml:space="preserve">the management response framework that will be implemented when trigger values are exceeded so that corrective actions are taken before </w:t>
      </w:r>
      <w:r w:rsidRPr="00384F6A">
        <w:rPr>
          <w:b w:val="0"/>
          <w:i w:val="0"/>
        </w:rPr>
        <w:t>environmental harm</w:t>
      </w:r>
      <w:r w:rsidRPr="007F6BE1">
        <w:rPr>
          <w:b w:val="0"/>
          <w:bCs w:val="0"/>
          <w:i w:val="0"/>
        </w:rPr>
        <w:t xml:space="preserve"> occurs.</w:t>
      </w:r>
    </w:p>
    <w:p w14:paraId="17BA05D2" w14:textId="18946D86" w:rsidR="001F10E9" w:rsidRPr="007F6BE1" w:rsidRDefault="001F10E9" w:rsidP="00384F6A">
      <w:r w:rsidRPr="00384F6A">
        <w:t>The</w:t>
      </w:r>
      <w:r w:rsidRPr="007F6BE1">
        <w:rPr>
          <w:lang w:eastAsia="en-AU"/>
        </w:rPr>
        <w:t xml:space="preserve"> GM</w:t>
      </w:r>
      <w:r w:rsidRPr="00384F6A">
        <w:t xml:space="preserve">MP contributes to </w:t>
      </w:r>
      <w:r w:rsidR="007E66B9" w:rsidRPr="007F6BE1">
        <w:rPr>
          <w:lang w:eastAsia="en-AU"/>
        </w:rPr>
        <w:t xml:space="preserve">demonstrating whether </w:t>
      </w:r>
      <w:r w:rsidR="00486F03" w:rsidRPr="007F6BE1">
        <w:rPr>
          <w:lang w:eastAsia="en-AU"/>
        </w:rPr>
        <w:t>the</w:t>
      </w:r>
      <w:r w:rsidR="007E66B9" w:rsidRPr="007F6BE1">
        <w:rPr>
          <w:lang w:eastAsia="en-AU"/>
        </w:rPr>
        <w:t xml:space="preserve"> </w:t>
      </w:r>
      <w:r w:rsidRPr="00384F6A">
        <w:t>CEO</w:t>
      </w:r>
      <w:r w:rsidR="00CC4F89" w:rsidRPr="007F6BE1">
        <w:rPr>
          <w:lang w:eastAsia="en-AU"/>
        </w:rPr>
        <w:t>-</w:t>
      </w:r>
      <w:r w:rsidRPr="00384F6A">
        <w:t>08</w:t>
      </w:r>
      <w:r w:rsidR="007E66B9" w:rsidRPr="007F6BE1">
        <w:rPr>
          <w:lang w:eastAsia="en-AU"/>
        </w:rPr>
        <w:t xml:space="preserve">, </w:t>
      </w:r>
      <w:r w:rsidR="00CC4F89" w:rsidRPr="007F6BE1">
        <w:rPr>
          <w:lang w:eastAsia="en-AU"/>
        </w:rPr>
        <w:t xml:space="preserve">CEO-09 </w:t>
      </w:r>
      <w:r w:rsidRPr="00384F6A">
        <w:t>and CEO-1</w:t>
      </w:r>
      <w:r w:rsidR="00CC4F89" w:rsidRPr="007F6BE1">
        <w:rPr>
          <w:lang w:eastAsia="en-AU"/>
        </w:rPr>
        <w:t xml:space="preserve">0 </w:t>
      </w:r>
      <w:r w:rsidR="00486F03" w:rsidRPr="007F6BE1">
        <w:rPr>
          <w:lang w:eastAsia="en-AU"/>
        </w:rPr>
        <w:t xml:space="preserve">environmental outcomes </w:t>
      </w:r>
      <w:r w:rsidR="00CC4F89" w:rsidRPr="007F6BE1">
        <w:rPr>
          <w:lang w:eastAsia="en-AU"/>
        </w:rPr>
        <w:t>are met</w:t>
      </w:r>
      <w:r w:rsidRPr="00384F6A">
        <w:t>.</w:t>
      </w:r>
    </w:p>
    <w:p w14:paraId="2E8F0A62" w14:textId="0165716D" w:rsidR="00F866B6" w:rsidRDefault="00F866B6" w:rsidP="0001188B">
      <w:pPr>
        <w:pStyle w:val="Heading3"/>
      </w:pPr>
      <w:bookmarkStart w:id="250" w:name="_Toc233223894"/>
      <w:bookmarkStart w:id="251" w:name="_Toc234303758"/>
      <w:r>
        <w:t>GMMP requirements</w:t>
      </w:r>
      <w:bookmarkEnd w:id="250"/>
      <w:bookmarkEnd w:id="251"/>
    </w:p>
    <w:p w14:paraId="2F0F69D9" w14:textId="1EC93B8C" w:rsidR="007B191C" w:rsidRDefault="007B191C" w:rsidP="0008656A">
      <w:pPr>
        <w:rPr>
          <w:lang w:eastAsia="en-AU"/>
        </w:rPr>
      </w:pPr>
      <w:r>
        <w:rPr>
          <w:lang w:eastAsia="en-AU"/>
        </w:rPr>
        <w:t>A GMMP must be developed by a suitably qualified person.</w:t>
      </w:r>
    </w:p>
    <w:p w14:paraId="15F27201" w14:textId="0AAD0CCD" w:rsidR="00D732FE" w:rsidRPr="00D82A05" w:rsidRDefault="00D732FE" w:rsidP="0008656A">
      <w:pPr>
        <w:spacing w:after="40"/>
        <w:rPr>
          <w:lang w:eastAsia="en-AU"/>
        </w:rPr>
      </w:pPr>
      <w:r w:rsidRPr="00D82A05">
        <w:rPr>
          <w:lang w:eastAsia="en-AU"/>
        </w:rPr>
        <w:t>A</w:t>
      </w:r>
      <w:r>
        <w:rPr>
          <w:lang w:eastAsia="en-AU"/>
        </w:rPr>
        <w:t xml:space="preserve"> GMMP </w:t>
      </w:r>
      <w:r>
        <w:rPr>
          <w:iCs/>
          <w:lang w:eastAsia="en-AU"/>
        </w:rPr>
        <w:t>must include, but not be limited to</w:t>
      </w:r>
      <w:r w:rsidRPr="00DF34AB">
        <w:rPr>
          <w:iCs/>
          <w:lang w:eastAsia="en-AU"/>
        </w:rPr>
        <w:t>:</w:t>
      </w:r>
    </w:p>
    <w:p w14:paraId="21F68023" w14:textId="25DCA66F" w:rsidR="008A59AF" w:rsidRDefault="00F124E1" w:rsidP="0008656A">
      <w:pPr>
        <w:pStyle w:val="Numberedlistcode"/>
        <w:numPr>
          <w:ilvl w:val="0"/>
          <w:numId w:val="267"/>
        </w:numPr>
        <w:spacing w:after="80"/>
        <w:ind w:left="641" w:hanging="357"/>
        <w:contextualSpacing w:val="0"/>
      </w:pPr>
      <w:r>
        <w:t xml:space="preserve">an </w:t>
      </w:r>
      <w:r w:rsidR="009024C2">
        <w:t xml:space="preserve">assessment of </w:t>
      </w:r>
      <w:r w:rsidR="00F36465">
        <w:t xml:space="preserve">baseline </w:t>
      </w:r>
      <w:r w:rsidR="0035449C">
        <w:t>groundwa</w:t>
      </w:r>
      <w:r w:rsidR="002D68C6">
        <w:t>ter data</w:t>
      </w:r>
      <w:r w:rsidR="00F36465">
        <w:t xml:space="preserve"> </w:t>
      </w:r>
      <w:r w:rsidR="005C648B">
        <w:t xml:space="preserve">and </w:t>
      </w:r>
      <w:r w:rsidR="00836485">
        <w:t xml:space="preserve">other </w:t>
      </w:r>
      <w:r w:rsidR="005C648B">
        <w:t xml:space="preserve">environmental datasets </w:t>
      </w:r>
      <w:r w:rsidR="00F36465">
        <w:t>to</w:t>
      </w:r>
      <w:r w:rsidR="00BE10D8">
        <w:t xml:space="preserve"> </w:t>
      </w:r>
      <w:r w:rsidR="002820FB">
        <w:t xml:space="preserve">inform the </w:t>
      </w:r>
      <w:r w:rsidR="00480947">
        <w:t xml:space="preserve">design </w:t>
      </w:r>
      <w:r w:rsidR="00D62B00">
        <w:t>of</w:t>
      </w:r>
      <w:r w:rsidR="00480947">
        <w:t xml:space="preserve"> a groundwater monitoring network </w:t>
      </w:r>
      <w:r w:rsidR="00127E64">
        <w:t xml:space="preserve">capable of detecting </w:t>
      </w:r>
      <w:r w:rsidR="002E6C3B">
        <w:t xml:space="preserve">potential </w:t>
      </w:r>
      <w:r w:rsidR="002E6C3B" w:rsidRPr="0031613F">
        <w:t>environmental impacts</w:t>
      </w:r>
      <w:r w:rsidR="002E6C3B">
        <w:t xml:space="preserve"> from the</w:t>
      </w:r>
      <w:r w:rsidR="002E6C3B" w:rsidDel="00A84CB0">
        <w:t xml:space="preserve"> </w:t>
      </w:r>
      <w:r w:rsidR="00035697" w:rsidRPr="00035697">
        <w:t>regulated activities of an EMP</w:t>
      </w:r>
      <w:r w:rsidR="00100010">
        <w:t>,</w:t>
      </w:r>
    </w:p>
    <w:p w14:paraId="31A0654B" w14:textId="1CE9B93B" w:rsidR="00CB2F9A" w:rsidRDefault="00D62B00" w:rsidP="0008656A">
      <w:pPr>
        <w:pStyle w:val="Numberedlistcode"/>
        <w:numPr>
          <w:ilvl w:val="0"/>
          <w:numId w:val="267"/>
        </w:numPr>
        <w:spacing w:after="80"/>
        <w:ind w:left="641" w:hanging="357"/>
        <w:contextualSpacing w:val="0"/>
      </w:pPr>
      <w:r>
        <w:t xml:space="preserve">a description of </w:t>
      </w:r>
      <w:r w:rsidR="003976FB">
        <w:t>the</w:t>
      </w:r>
      <w:r>
        <w:t xml:space="preserve"> groundwater monitoring network</w:t>
      </w:r>
      <w:r w:rsidR="009A3918">
        <w:t>, including information on</w:t>
      </w:r>
      <w:r w:rsidR="003976FB">
        <w:t xml:space="preserve"> </w:t>
      </w:r>
      <w:r w:rsidR="002405D5">
        <w:t xml:space="preserve">monitoring </w:t>
      </w:r>
      <w:r w:rsidR="00B25B5A">
        <w:t xml:space="preserve">locations, </w:t>
      </w:r>
      <w:r w:rsidR="00B4017C">
        <w:t>parameters and indicators</w:t>
      </w:r>
      <w:r w:rsidR="002405D5">
        <w:t xml:space="preserve">, and </w:t>
      </w:r>
      <w:r w:rsidR="00CB2F9A">
        <w:t>the frequency and duration of monitoring</w:t>
      </w:r>
      <w:r w:rsidR="00135C39">
        <w:t>, with justification for their selection</w:t>
      </w:r>
      <w:r w:rsidR="00100010">
        <w:t>,</w:t>
      </w:r>
    </w:p>
    <w:p w14:paraId="158BC27F" w14:textId="4D73DC28" w:rsidR="003C00F5" w:rsidRDefault="00864F5D" w:rsidP="0008656A">
      <w:pPr>
        <w:pStyle w:val="Numberedlistcode"/>
        <w:numPr>
          <w:ilvl w:val="0"/>
          <w:numId w:val="267"/>
        </w:numPr>
        <w:spacing w:after="80"/>
        <w:ind w:left="641" w:hanging="357"/>
        <w:contextualSpacing w:val="0"/>
      </w:pPr>
      <w:r>
        <w:t xml:space="preserve">the </w:t>
      </w:r>
      <w:r w:rsidR="001E6064">
        <w:t xml:space="preserve">sampling, measurement and </w:t>
      </w:r>
      <w:r w:rsidR="006C047D">
        <w:t>analysis methods</w:t>
      </w:r>
      <w:r w:rsidR="00CD2E0C">
        <w:t xml:space="preserve"> to be used </w:t>
      </w:r>
      <w:r w:rsidR="00F41C29">
        <w:t xml:space="preserve">for </w:t>
      </w:r>
      <w:r w:rsidR="00D25428">
        <w:t xml:space="preserve">the identified </w:t>
      </w:r>
      <w:r w:rsidR="00770E3D">
        <w:t>parameters and indicators</w:t>
      </w:r>
      <w:r w:rsidR="00CB7035">
        <w:t xml:space="preserve">, including contingency </w:t>
      </w:r>
      <w:r w:rsidR="00083E0A">
        <w:t xml:space="preserve">procedures </w:t>
      </w:r>
      <w:r w:rsidR="00D44F84">
        <w:t xml:space="preserve">in the event of </w:t>
      </w:r>
      <w:r w:rsidR="002F232A">
        <w:t>monitoring failure</w:t>
      </w:r>
      <w:r w:rsidR="00100010">
        <w:t>,</w:t>
      </w:r>
    </w:p>
    <w:p w14:paraId="2E341F91" w14:textId="70D1CE8F" w:rsidR="00775C34" w:rsidRDefault="00775C34" w:rsidP="0008656A">
      <w:pPr>
        <w:pStyle w:val="Numberedlistcode"/>
        <w:numPr>
          <w:ilvl w:val="0"/>
          <w:numId w:val="267"/>
        </w:numPr>
        <w:spacing w:after="80"/>
        <w:ind w:left="641" w:hanging="357"/>
        <w:contextualSpacing w:val="0"/>
      </w:pPr>
      <w:r>
        <w:t>trigger values and</w:t>
      </w:r>
      <w:r w:rsidR="007D6640">
        <w:t xml:space="preserve"> </w:t>
      </w:r>
      <w:r>
        <w:t>thresholds, including th</w:t>
      </w:r>
      <w:r w:rsidR="0081001B">
        <w:t xml:space="preserve">eir </w:t>
      </w:r>
      <w:r>
        <w:t>relationship</w:t>
      </w:r>
      <w:r w:rsidR="00ED3D87">
        <w:t xml:space="preserve"> to baseline conditions, natural variability</w:t>
      </w:r>
      <w:r w:rsidR="005327E8">
        <w:t xml:space="preserve"> and </w:t>
      </w:r>
      <w:r w:rsidR="0081001B">
        <w:t xml:space="preserve">any applicable </w:t>
      </w:r>
      <w:r w:rsidR="000B1E1B">
        <w:t xml:space="preserve">regulatory or </w:t>
      </w:r>
      <w:r w:rsidR="009413DA">
        <w:t>licence requirements</w:t>
      </w:r>
      <w:r w:rsidR="00100010">
        <w:t>,</w:t>
      </w:r>
    </w:p>
    <w:p w14:paraId="0A42B37A" w14:textId="26F71739" w:rsidR="0090194A" w:rsidRPr="00384F6A" w:rsidRDefault="000B1E1B" w:rsidP="0008656A">
      <w:pPr>
        <w:pStyle w:val="Numberedlistcode"/>
        <w:numPr>
          <w:ilvl w:val="0"/>
          <w:numId w:val="267"/>
        </w:numPr>
        <w:spacing w:after="80"/>
        <w:ind w:left="641" w:hanging="357"/>
        <w:contextualSpacing w:val="0"/>
      </w:pPr>
      <w:r>
        <w:t xml:space="preserve">the </w:t>
      </w:r>
      <w:r w:rsidR="00651E25">
        <w:t>ass</w:t>
      </w:r>
      <w:r w:rsidR="00D54E2D">
        <w:t xml:space="preserve">essment </w:t>
      </w:r>
      <w:r w:rsidR="0090194A">
        <w:t xml:space="preserve">methods </w:t>
      </w:r>
      <w:r w:rsidR="00083E0A">
        <w:t xml:space="preserve">for </w:t>
      </w:r>
      <w:r w:rsidR="000A325B">
        <w:t>identifying</w:t>
      </w:r>
      <w:r w:rsidR="00D10338">
        <w:t xml:space="preserve"> </w:t>
      </w:r>
      <w:r w:rsidR="00BC3CF8">
        <w:t xml:space="preserve">observed </w:t>
      </w:r>
      <w:r w:rsidR="00420832">
        <w:t>changes attributable to</w:t>
      </w:r>
      <w:r>
        <w:t xml:space="preserve"> the</w:t>
      </w:r>
      <w:r w:rsidR="00420832" w:rsidDel="00A84CB0">
        <w:t xml:space="preserve"> </w:t>
      </w:r>
      <w:r w:rsidR="00035697" w:rsidRPr="00035697">
        <w:t>regulated activities of an EMP</w:t>
      </w:r>
      <w:r w:rsidR="00100010">
        <w:rPr>
          <w:b/>
        </w:rPr>
        <w:t>,</w:t>
      </w:r>
    </w:p>
    <w:p w14:paraId="343DCDB2" w14:textId="7042B0B5" w:rsidR="00962920" w:rsidRDefault="00962920" w:rsidP="0008656A">
      <w:pPr>
        <w:pStyle w:val="Numberedlistcode"/>
        <w:numPr>
          <w:ilvl w:val="0"/>
          <w:numId w:val="267"/>
        </w:numPr>
        <w:spacing w:after="80"/>
        <w:ind w:left="641" w:hanging="357"/>
        <w:contextualSpacing w:val="0"/>
      </w:pPr>
      <w:r>
        <w:t xml:space="preserve">a staged response framework that </w:t>
      </w:r>
      <w:r w:rsidR="00900BFA">
        <w:t xml:space="preserve">defines </w:t>
      </w:r>
      <w:r>
        <w:t>actions to be taken when monitoring</w:t>
      </w:r>
      <w:r w:rsidR="00563752">
        <w:t xml:space="preserve"> </w:t>
      </w:r>
      <w:r>
        <w:t>indicate</w:t>
      </w:r>
      <w:r w:rsidR="000B4B3F">
        <w:t>s</w:t>
      </w:r>
      <w:r>
        <w:t xml:space="preserve"> a</w:t>
      </w:r>
      <w:r w:rsidR="000876ED">
        <w:t>n exceedance, anomaly, or</w:t>
      </w:r>
      <w:r>
        <w:t xml:space="preserve"> potential or actual </w:t>
      </w:r>
      <w:r w:rsidRPr="00384F6A">
        <w:t>environmental impact</w:t>
      </w:r>
      <w:r w:rsidR="00100010">
        <w:t>,</w:t>
      </w:r>
    </w:p>
    <w:p w14:paraId="52F1F3A3" w14:textId="49820923" w:rsidR="000634B8" w:rsidRDefault="000634B8" w:rsidP="0008656A">
      <w:pPr>
        <w:pStyle w:val="Numberedlistcode"/>
        <w:numPr>
          <w:ilvl w:val="0"/>
          <w:numId w:val="267"/>
        </w:numPr>
        <w:spacing w:after="80"/>
        <w:ind w:left="641" w:hanging="357"/>
        <w:contextualSpacing w:val="0"/>
      </w:pPr>
      <w:r>
        <w:t xml:space="preserve">a description of the relationship between the GMMP and the </w:t>
      </w:r>
      <w:r w:rsidRPr="0031613F">
        <w:t>control measures</w:t>
      </w:r>
      <w:r>
        <w:t xml:space="preserve"> included in the EMP that operate in addition to groundwater monitoring</w:t>
      </w:r>
      <w:r w:rsidR="00100010">
        <w:t>,</w:t>
      </w:r>
    </w:p>
    <w:p w14:paraId="60CAA98A" w14:textId="1CA56772" w:rsidR="005014B8" w:rsidRDefault="005014B8" w:rsidP="0008656A">
      <w:pPr>
        <w:pStyle w:val="Numberedlistcode"/>
        <w:numPr>
          <w:ilvl w:val="0"/>
          <w:numId w:val="267"/>
        </w:numPr>
        <w:spacing w:after="80"/>
        <w:ind w:left="641" w:hanging="357"/>
        <w:contextualSpacing w:val="0"/>
      </w:pPr>
      <w:r>
        <w:t>procedures for reviewing or updating the GMMP</w:t>
      </w:r>
      <w:r w:rsidR="00563752">
        <w:t xml:space="preserve"> and its trigger values</w:t>
      </w:r>
      <w:r w:rsidR="00100010">
        <w:t>,</w:t>
      </w:r>
    </w:p>
    <w:p w14:paraId="3651FC3F" w14:textId="107E5131" w:rsidR="000634B8" w:rsidRDefault="00A13F3B" w:rsidP="0008656A">
      <w:pPr>
        <w:pStyle w:val="Numberedlistcode"/>
        <w:numPr>
          <w:ilvl w:val="0"/>
          <w:numId w:val="267"/>
        </w:numPr>
        <w:spacing w:after="80"/>
        <w:ind w:left="641" w:hanging="357"/>
        <w:contextualSpacing w:val="0"/>
      </w:pPr>
      <w:r>
        <w:t xml:space="preserve">a description of </w:t>
      </w:r>
      <w:r w:rsidRPr="00CE685B">
        <w:t>the organisational responsibilities for</w:t>
      </w:r>
      <w:r>
        <w:t xml:space="preserve"> implementing the GMMP</w:t>
      </w:r>
      <w:r w:rsidR="00100010">
        <w:t>,</w:t>
      </w:r>
      <w:r>
        <w:t xml:space="preserve"> and</w:t>
      </w:r>
    </w:p>
    <w:p w14:paraId="734C9487" w14:textId="6EE695FE" w:rsidR="001B38E4" w:rsidRDefault="00D732FE" w:rsidP="0008656A">
      <w:pPr>
        <w:pStyle w:val="Numberedlistcode"/>
        <w:numPr>
          <w:ilvl w:val="0"/>
          <w:numId w:val="267"/>
        </w:numPr>
        <w:ind w:left="641" w:hanging="357"/>
        <w:contextualSpacing w:val="0"/>
      </w:pPr>
      <w:r>
        <w:t>information on record keeping, notification and reporting commitments.</w:t>
      </w:r>
    </w:p>
    <w:p w14:paraId="4E3F909A" w14:textId="750E4267" w:rsidR="00B01102" w:rsidRDefault="001B38E4" w:rsidP="00E10FE0">
      <w:pPr>
        <w:rPr>
          <w:lang w:eastAsia="en-AU"/>
        </w:rPr>
      </w:pPr>
      <w:r>
        <w:rPr>
          <w:lang w:eastAsia="en-AU"/>
        </w:rPr>
        <w:t xml:space="preserve">The </w:t>
      </w:r>
      <w:r>
        <w:t>GMMP</w:t>
      </w:r>
      <w:r>
        <w:rPr>
          <w:lang w:eastAsia="en-AU"/>
        </w:rPr>
        <w:t xml:space="preserve"> </w:t>
      </w:r>
      <w:r w:rsidR="001F4335">
        <w:rPr>
          <w:lang w:eastAsia="en-AU"/>
        </w:rPr>
        <w:t>is not required</w:t>
      </w:r>
      <w:r>
        <w:rPr>
          <w:lang w:eastAsia="en-AU"/>
        </w:rPr>
        <w:t xml:space="preserve"> to include a separate assessment</w:t>
      </w:r>
      <w:r w:rsidR="00A51922">
        <w:rPr>
          <w:lang w:eastAsia="en-AU"/>
        </w:rPr>
        <w:t xml:space="preserve"> o</w:t>
      </w:r>
      <w:r w:rsidR="00B01102">
        <w:rPr>
          <w:lang w:eastAsia="en-AU"/>
        </w:rPr>
        <w:t>f environmental impacts and environmental risks</w:t>
      </w:r>
      <w:r w:rsidR="00C928BB">
        <w:rPr>
          <w:lang w:eastAsia="en-AU"/>
        </w:rPr>
        <w:t xml:space="preserve">, as these can be addressed within the EMP. </w:t>
      </w:r>
    </w:p>
    <w:p w14:paraId="52106E95" w14:textId="6B69E077" w:rsidR="009D69DD" w:rsidRDefault="009D69DD" w:rsidP="009D69DD">
      <w:pPr>
        <w:pStyle w:val="Heading2"/>
      </w:pPr>
      <w:bookmarkStart w:id="252" w:name="_Ref233202324"/>
      <w:bookmarkStart w:id="253" w:name="_Toc233223895"/>
      <w:bookmarkStart w:id="254" w:name="_Toc234303759"/>
      <w:r>
        <w:t xml:space="preserve">Rehabilitation </w:t>
      </w:r>
      <w:r w:rsidR="00F410DE">
        <w:t>P</w:t>
      </w:r>
      <w:r>
        <w:t>lan</w:t>
      </w:r>
      <w:bookmarkEnd w:id="252"/>
      <w:bookmarkEnd w:id="253"/>
      <w:bookmarkEnd w:id="254"/>
    </w:p>
    <w:p w14:paraId="0252BF5D" w14:textId="4A3EE41C" w:rsidR="004B5FB7" w:rsidRDefault="004B5FB7" w:rsidP="004B5FB7">
      <w:pPr>
        <w:rPr>
          <w:lang w:eastAsia="en-AU"/>
        </w:rPr>
      </w:pPr>
      <w:r>
        <w:rPr>
          <w:lang w:eastAsia="en-AU"/>
        </w:rPr>
        <w:t xml:space="preserve">A Rehabilitation Plan must be included in an EMP where the </w:t>
      </w:r>
      <w:r w:rsidR="00D7232B">
        <w:rPr>
          <w:lang w:eastAsia="en-AU"/>
        </w:rPr>
        <w:t>regulated</w:t>
      </w:r>
      <w:r w:rsidR="00D7232B" w:rsidRPr="00EF3B8C">
        <w:rPr>
          <w:lang w:eastAsia="en-AU"/>
        </w:rPr>
        <w:t xml:space="preserve"> </w:t>
      </w:r>
      <w:r w:rsidRPr="00EF3B8C">
        <w:rPr>
          <w:lang w:eastAsia="en-AU"/>
        </w:rPr>
        <w:t>activities</w:t>
      </w:r>
      <w:r>
        <w:rPr>
          <w:lang w:eastAsia="en-AU"/>
        </w:rPr>
        <w:t xml:space="preserve"> have </w:t>
      </w:r>
      <w:r w:rsidRPr="00EF3B8C">
        <w:rPr>
          <w:lang w:eastAsia="en-AU"/>
        </w:rPr>
        <w:t>environmental aspects</w:t>
      </w:r>
      <w:r>
        <w:rPr>
          <w:lang w:eastAsia="en-AU"/>
        </w:rPr>
        <w:t xml:space="preserve"> and risk sources for which such a plan is a </w:t>
      </w:r>
      <w:r w:rsidRPr="00EF3B8C">
        <w:rPr>
          <w:lang w:eastAsia="en-AU"/>
        </w:rPr>
        <w:t>control measure</w:t>
      </w:r>
      <w:r>
        <w:rPr>
          <w:lang w:eastAsia="en-AU"/>
        </w:rPr>
        <w:t>.</w:t>
      </w:r>
      <w:r w:rsidR="00123F60">
        <w:rPr>
          <w:lang w:eastAsia="en-AU"/>
        </w:rPr>
        <w:t xml:space="preserve"> The</w:t>
      </w:r>
      <w:r w:rsidR="00906820">
        <w:rPr>
          <w:lang w:eastAsia="en-AU"/>
        </w:rPr>
        <w:t xml:space="preserve"> </w:t>
      </w:r>
      <w:r w:rsidR="006B14DC">
        <w:rPr>
          <w:lang w:eastAsia="en-AU"/>
        </w:rPr>
        <w:t>Rehabilitation Plan</w:t>
      </w:r>
      <w:r w:rsidR="00906820">
        <w:rPr>
          <w:lang w:eastAsia="en-AU"/>
        </w:rPr>
        <w:t xml:space="preserve"> </w:t>
      </w:r>
      <w:r w:rsidR="00123F60">
        <w:rPr>
          <w:lang w:eastAsia="en-AU"/>
        </w:rPr>
        <w:t>must meet the requirements of this Code and any relevant guidelines published by the Department from time to time.</w:t>
      </w:r>
    </w:p>
    <w:p w14:paraId="3B83FBFF" w14:textId="12FD2F9D" w:rsidR="004B5FB7" w:rsidRDefault="004B5FB7" w:rsidP="00623543">
      <w:pPr>
        <w:pStyle w:val="Heading3"/>
      </w:pPr>
      <w:bookmarkStart w:id="255" w:name="_Toc233223896"/>
      <w:bookmarkStart w:id="256" w:name="_Toc234303760"/>
      <w:r>
        <w:t xml:space="preserve">Purpose of a </w:t>
      </w:r>
      <w:bookmarkEnd w:id="255"/>
      <w:r>
        <w:t>R</w:t>
      </w:r>
      <w:r w:rsidR="00BA364D">
        <w:t xml:space="preserve">ehabilitation </w:t>
      </w:r>
      <w:r w:rsidR="0017348B">
        <w:t>P</w:t>
      </w:r>
      <w:r w:rsidR="00BA364D">
        <w:t>lan</w:t>
      </w:r>
      <w:bookmarkEnd w:id="256"/>
    </w:p>
    <w:p w14:paraId="51673BBB" w14:textId="314FBA13" w:rsidR="004B5FB7" w:rsidRDefault="004B5FB7" w:rsidP="0008656A">
      <w:pPr>
        <w:spacing w:after="40"/>
        <w:rPr>
          <w:lang w:eastAsia="en-AU"/>
        </w:rPr>
      </w:pPr>
      <w:r>
        <w:rPr>
          <w:lang w:eastAsia="en-AU"/>
        </w:rPr>
        <w:t xml:space="preserve">The purpose of a </w:t>
      </w:r>
      <w:r w:rsidR="006B14DC">
        <w:rPr>
          <w:lang w:eastAsia="en-AU"/>
        </w:rPr>
        <w:t>Rehabilitation Plan</w:t>
      </w:r>
      <w:r w:rsidR="006B14DC" w:rsidDel="006B14DC">
        <w:rPr>
          <w:lang w:eastAsia="en-AU"/>
        </w:rPr>
        <w:t xml:space="preserve"> </w:t>
      </w:r>
      <w:r>
        <w:rPr>
          <w:lang w:eastAsia="en-AU"/>
        </w:rPr>
        <w:t>is to</w:t>
      </w:r>
      <w:r w:rsidR="00AE7E9A">
        <w:rPr>
          <w:lang w:eastAsia="en-AU"/>
        </w:rPr>
        <w:t xml:space="preserve"> describe</w:t>
      </w:r>
      <w:r>
        <w:rPr>
          <w:lang w:eastAsia="en-AU"/>
        </w:rPr>
        <w:t>:</w:t>
      </w:r>
    </w:p>
    <w:p w14:paraId="16B91690" w14:textId="3FA8DE56" w:rsidR="009478BD" w:rsidRDefault="004B5FB7" w:rsidP="0008656A">
      <w:pPr>
        <w:pStyle w:val="Numberedlistcode"/>
        <w:numPr>
          <w:ilvl w:val="0"/>
          <w:numId w:val="143"/>
        </w:numPr>
        <w:spacing w:after="80"/>
        <w:ind w:left="641" w:hanging="357"/>
        <w:contextualSpacing w:val="0"/>
      </w:pPr>
      <w:r w:rsidRPr="00B31ACA">
        <w:t>the intended environmental outcomes</w:t>
      </w:r>
      <w:r w:rsidR="00AE7E9A">
        <w:t xml:space="preserve"> </w:t>
      </w:r>
      <w:r w:rsidR="00DF1A57">
        <w:t xml:space="preserve">and post-disturbance land </w:t>
      </w:r>
      <w:r w:rsidR="00AE3D0A">
        <w:t xml:space="preserve">use objectives </w:t>
      </w:r>
      <w:r w:rsidR="00AE7E9A">
        <w:t>for</w:t>
      </w:r>
      <w:r w:rsidR="00E929E6">
        <w:t xml:space="preserve"> areas </w:t>
      </w:r>
      <w:r w:rsidR="009478BD">
        <w:t xml:space="preserve">impacted by </w:t>
      </w:r>
      <w:r w:rsidR="00F36810" w:rsidRPr="00F36810">
        <w:t>the regulated activities of an EMP</w:t>
      </w:r>
      <w:r w:rsidR="00100010">
        <w:t>,</w:t>
      </w:r>
    </w:p>
    <w:p w14:paraId="317A3F6E" w14:textId="4C66591E" w:rsidR="004B5FB7" w:rsidRDefault="009478BD" w:rsidP="0008656A">
      <w:pPr>
        <w:pStyle w:val="Numberedlistcode"/>
        <w:numPr>
          <w:ilvl w:val="0"/>
          <w:numId w:val="143"/>
        </w:numPr>
        <w:spacing w:after="80"/>
        <w:ind w:left="641" w:hanging="357"/>
        <w:contextualSpacing w:val="0"/>
      </w:pPr>
      <w:r>
        <w:t xml:space="preserve">the approach to implementing </w:t>
      </w:r>
      <w:r w:rsidR="00966C8C">
        <w:t>rehabilitation, including progressive rehabilitation</w:t>
      </w:r>
      <w:r w:rsidR="00333C4E">
        <w:t xml:space="preserve"> where practicable</w:t>
      </w:r>
      <w:r w:rsidR="00966C8C">
        <w:t>, to achieve</w:t>
      </w:r>
      <w:r w:rsidR="00401CF4">
        <w:t xml:space="preserve"> </w:t>
      </w:r>
      <w:r w:rsidR="004B5FB7" w:rsidRPr="008D55B0">
        <w:t>a functioning</w:t>
      </w:r>
      <w:r w:rsidR="00F33447">
        <w:t xml:space="preserve">, </w:t>
      </w:r>
      <w:r w:rsidR="00CA0D70">
        <w:t>safe</w:t>
      </w:r>
      <w:r w:rsidR="00B40863">
        <w:t>,</w:t>
      </w:r>
      <w:r w:rsidR="00F33447">
        <w:t xml:space="preserve"> </w:t>
      </w:r>
      <w:r w:rsidR="00401CF4">
        <w:t>stable</w:t>
      </w:r>
      <w:r w:rsidR="00B40863">
        <w:t>, non-polluting</w:t>
      </w:r>
      <w:r w:rsidR="00F33447">
        <w:t xml:space="preserve"> and self-sustaining</w:t>
      </w:r>
      <w:r w:rsidR="004B5FB7" w:rsidRPr="008D55B0">
        <w:t xml:space="preserve"> state</w:t>
      </w:r>
      <w:r w:rsidR="00100010">
        <w:t>,</w:t>
      </w:r>
      <w:r w:rsidR="00401CF4">
        <w:t xml:space="preserve"> and </w:t>
      </w:r>
    </w:p>
    <w:p w14:paraId="39E01B48" w14:textId="704597A0" w:rsidR="004B5FB7" w:rsidRDefault="00401CF4" w:rsidP="0008656A">
      <w:pPr>
        <w:pStyle w:val="Numberedlistcode"/>
        <w:numPr>
          <w:ilvl w:val="0"/>
          <w:numId w:val="143"/>
        </w:numPr>
        <w:ind w:left="641" w:hanging="357"/>
        <w:contextualSpacing w:val="0"/>
      </w:pPr>
      <w:r>
        <w:t>the</w:t>
      </w:r>
      <w:r w:rsidR="004B5FB7" w:rsidRPr="008D55B0">
        <w:t xml:space="preserve"> framework for </w:t>
      </w:r>
      <w:r>
        <w:t>monitoring, assessing a</w:t>
      </w:r>
      <w:r w:rsidR="00341EAA">
        <w:t>nd managing rehabilitation performance.</w:t>
      </w:r>
    </w:p>
    <w:p w14:paraId="1EF093EF" w14:textId="2199E8DB" w:rsidR="004B5FB7" w:rsidRDefault="0049045E" w:rsidP="0008656A">
      <w:r>
        <w:t xml:space="preserve">The </w:t>
      </w:r>
      <w:r w:rsidR="006B14DC">
        <w:t>Rehabilitation Plan</w:t>
      </w:r>
      <w:r>
        <w:t xml:space="preserve"> </w:t>
      </w:r>
      <w:r w:rsidR="00F90190" w:rsidRPr="003353E7">
        <w:t>contributes to the achievement of the CEO</w:t>
      </w:r>
      <w:r w:rsidR="00F90190">
        <w:rPr>
          <w:iCs/>
        </w:rPr>
        <w:t>-</w:t>
      </w:r>
      <w:r w:rsidR="00B66856">
        <w:t>17</w:t>
      </w:r>
      <w:r w:rsidR="00B66856">
        <w:rPr>
          <w:iCs/>
        </w:rPr>
        <w:t xml:space="preserve"> </w:t>
      </w:r>
      <w:r w:rsidR="00F90190" w:rsidRPr="002A2E32">
        <w:t>environmental outcome</w:t>
      </w:r>
      <w:r w:rsidR="00F90190" w:rsidRPr="003353E7">
        <w:t>.</w:t>
      </w:r>
    </w:p>
    <w:p w14:paraId="0E67F891" w14:textId="7AF90353" w:rsidR="004B5FB7" w:rsidRDefault="004B5FB7" w:rsidP="00623543">
      <w:pPr>
        <w:pStyle w:val="Heading3"/>
      </w:pPr>
      <w:bookmarkStart w:id="257" w:name="_Toc233223897"/>
      <w:bookmarkStart w:id="258" w:name="_Toc234303761"/>
      <w:r>
        <w:t>R</w:t>
      </w:r>
      <w:r w:rsidR="00BA364D">
        <w:t xml:space="preserve">ehabilitation </w:t>
      </w:r>
      <w:r w:rsidR="0017348B">
        <w:t>P</w:t>
      </w:r>
      <w:r w:rsidR="00BA364D">
        <w:t>lan</w:t>
      </w:r>
      <w:r w:rsidRPr="00DF34AB">
        <w:t xml:space="preserve"> </w:t>
      </w:r>
      <w:r w:rsidR="0073400A">
        <w:t>requirements</w:t>
      </w:r>
      <w:bookmarkStart w:id="259" w:name="_Ref206068639"/>
      <w:bookmarkEnd w:id="257"/>
      <w:bookmarkEnd w:id="258"/>
    </w:p>
    <w:p w14:paraId="2C465BFB" w14:textId="62EBA119" w:rsidR="004B5FB7" w:rsidRDefault="004B5FB7" w:rsidP="00A17B32">
      <w:r w:rsidRPr="00D82A05">
        <w:rPr>
          <w:lang w:eastAsia="en-AU"/>
        </w:rPr>
        <w:t xml:space="preserve">A </w:t>
      </w:r>
      <w:r w:rsidR="006B14DC">
        <w:rPr>
          <w:lang w:eastAsia="en-AU"/>
        </w:rPr>
        <w:t>Rehabilitation Plan</w:t>
      </w:r>
      <w:r w:rsidRPr="00D82A05">
        <w:rPr>
          <w:lang w:eastAsia="en-AU"/>
        </w:rPr>
        <w:t xml:space="preserve"> must</w:t>
      </w:r>
      <w:r w:rsidR="00A17B32">
        <w:rPr>
          <w:lang w:eastAsia="en-AU"/>
        </w:rPr>
        <w:t xml:space="preserve"> be </w:t>
      </w:r>
      <w:r w:rsidR="00A17B32" w:rsidRPr="00EE0563">
        <w:t>developed by a suitably qualified person</w:t>
      </w:r>
      <w:r w:rsidR="00442FD5">
        <w:t>.</w:t>
      </w:r>
    </w:p>
    <w:p w14:paraId="55B2373A" w14:textId="049028E2" w:rsidR="00D83881" w:rsidRPr="00D6107B" w:rsidRDefault="00442FD5" w:rsidP="00CA7D6D">
      <w:pPr>
        <w:spacing w:after="40"/>
        <w:contextualSpacing/>
      </w:pPr>
      <w:r>
        <w:t xml:space="preserve">A </w:t>
      </w:r>
      <w:r w:rsidR="006B14DC">
        <w:rPr>
          <w:lang w:eastAsia="en-AU"/>
        </w:rPr>
        <w:t>Rehabilitation Plan</w:t>
      </w:r>
      <w:r>
        <w:t xml:space="preserve"> </w:t>
      </w:r>
      <w:r>
        <w:rPr>
          <w:iCs/>
          <w:lang w:eastAsia="en-AU"/>
        </w:rPr>
        <w:t>must include, but not be limited to</w:t>
      </w:r>
      <w:r w:rsidRPr="00DF34AB">
        <w:rPr>
          <w:iCs/>
          <w:lang w:eastAsia="en-AU"/>
        </w:rPr>
        <w:t>:</w:t>
      </w:r>
    </w:p>
    <w:p w14:paraId="22436FFF" w14:textId="0D759F81" w:rsidR="004B5FB7" w:rsidRDefault="004B5FB7" w:rsidP="0008656A">
      <w:pPr>
        <w:pStyle w:val="Numberedlistcode"/>
        <w:numPr>
          <w:ilvl w:val="0"/>
          <w:numId w:val="144"/>
        </w:numPr>
        <w:spacing w:after="80"/>
        <w:ind w:left="641" w:hanging="357"/>
        <w:contextualSpacing w:val="0"/>
      </w:pPr>
      <w:r w:rsidRPr="008F5317">
        <w:t xml:space="preserve">specific </w:t>
      </w:r>
      <w:r>
        <w:t xml:space="preserve">and defined </w:t>
      </w:r>
      <w:r w:rsidRPr="008F5317">
        <w:t>environmental outcomes</w:t>
      </w:r>
      <w:r w:rsidR="00A94DCB">
        <w:t xml:space="preserve"> for </w:t>
      </w:r>
      <w:r w:rsidR="00007C2F">
        <w:t>rehabilitation</w:t>
      </w:r>
      <w:r w:rsidR="00100010">
        <w:t>,</w:t>
      </w:r>
    </w:p>
    <w:p w14:paraId="7B2F1C29" w14:textId="7474D5E7" w:rsidR="003E1DFA" w:rsidRDefault="00441B0F" w:rsidP="0008656A">
      <w:pPr>
        <w:pStyle w:val="Numberedlistcode"/>
        <w:numPr>
          <w:ilvl w:val="0"/>
          <w:numId w:val="144"/>
        </w:numPr>
        <w:spacing w:after="80"/>
        <w:ind w:left="641" w:hanging="357"/>
        <w:contextualSpacing w:val="0"/>
      </w:pPr>
      <w:r>
        <w:t>the scope</w:t>
      </w:r>
      <w:r w:rsidR="00C374B3">
        <w:t xml:space="preserve">, objectives </w:t>
      </w:r>
      <w:r>
        <w:t>and spatial extent of rehabilitation for each disturbance type</w:t>
      </w:r>
      <w:r w:rsidR="00100010">
        <w:t>,</w:t>
      </w:r>
    </w:p>
    <w:p w14:paraId="11DE1D4E" w14:textId="413EE80B" w:rsidR="00441B0F" w:rsidRDefault="003E1DFA" w:rsidP="0008656A">
      <w:pPr>
        <w:pStyle w:val="Numberedlistcode"/>
        <w:numPr>
          <w:ilvl w:val="0"/>
          <w:numId w:val="144"/>
        </w:numPr>
        <w:spacing w:after="80"/>
        <w:ind w:left="641" w:hanging="357"/>
        <w:contextualSpacing w:val="0"/>
      </w:pPr>
      <w:r>
        <w:t xml:space="preserve">a description of stakeholder, landholder and relevant authority consultation commitments relevant to rehabilitation (where </w:t>
      </w:r>
      <w:r w:rsidR="002820FB">
        <w:t>applicable</w:t>
      </w:r>
      <w:r w:rsidR="0034300E">
        <w:t>)</w:t>
      </w:r>
      <w:r w:rsidR="00100010">
        <w:t>,</w:t>
      </w:r>
    </w:p>
    <w:p w14:paraId="102C4BE0" w14:textId="2558C1D8" w:rsidR="004B5FB7" w:rsidRDefault="004B5FB7" w:rsidP="0008656A">
      <w:pPr>
        <w:pStyle w:val="Numberedlistcode"/>
        <w:numPr>
          <w:ilvl w:val="0"/>
          <w:numId w:val="144"/>
        </w:numPr>
        <w:spacing w:after="80"/>
        <w:ind w:left="641" w:hanging="357"/>
        <w:contextualSpacing w:val="0"/>
      </w:pPr>
      <w:r>
        <w:t xml:space="preserve">the </w:t>
      </w:r>
      <w:r w:rsidRPr="005F4231">
        <w:t>risks</w:t>
      </w:r>
      <w:r w:rsidR="00C26DBE">
        <w:t>, constrain</w:t>
      </w:r>
      <w:r w:rsidR="00900D84">
        <w:t>t</w:t>
      </w:r>
      <w:r w:rsidR="00C26DBE">
        <w:t xml:space="preserve">s </w:t>
      </w:r>
      <w:r w:rsidR="0053470E">
        <w:t xml:space="preserve">and dependencies </w:t>
      </w:r>
      <w:r w:rsidR="00860011">
        <w:t xml:space="preserve">that may </w:t>
      </w:r>
      <w:r w:rsidR="00683404">
        <w:t xml:space="preserve">affect </w:t>
      </w:r>
      <w:r w:rsidRPr="005F4231">
        <w:t xml:space="preserve">achieving </w:t>
      </w:r>
      <w:r w:rsidR="00B84954">
        <w:t xml:space="preserve">rehabilitation </w:t>
      </w:r>
      <w:r>
        <w:t>environmental outcomes</w:t>
      </w:r>
      <w:r w:rsidRPr="005F4231">
        <w:t xml:space="preserve"> </w:t>
      </w:r>
      <w:r>
        <w:t>and h</w:t>
      </w:r>
      <w:r w:rsidRPr="009640CF">
        <w:t xml:space="preserve">ow those </w:t>
      </w:r>
      <w:r w:rsidR="006E5D17">
        <w:t xml:space="preserve">matters </w:t>
      </w:r>
      <w:r w:rsidR="006D077D">
        <w:t>will be</w:t>
      </w:r>
      <w:r w:rsidRPr="009640CF">
        <w:t xml:space="preserve"> </w:t>
      </w:r>
      <w:r w:rsidR="006E5D17">
        <w:t xml:space="preserve">managed and </w:t>
      </w:r>
      <w:r w:rsidRPr="009640CF">
        <w:t>controlled</w:t>
      </w:r>
      <w:r w:rsidR="00100010">
        <w:t>,</w:t>
      </w:r>
    </w:p>
    <w:p w14:paraId="0E6799BC" w14:textId="591138C2" w:rsidR="004B5FB7" w:rsidRDefault="004B5FB7" w:rsidP="0008656A">
      <w:pPr>
        <w:pStyle w:val="Numberedlistcode"/>
        <w:numPr>
          <w:ilvl w:val="0"/>
          <w:numId w:val="144"/>
        </w:numPr>
        <w:spacing w:after="80"/>
        <w:ind w:left="641" w:hanging="357"/>
        <w:contextualSpacing w:val="0"/>
      </w:pPr>
      <w:r>
        <w:t>rehabilitation p</w:t>
      </w:r>
      <w:r w:rsidRPr="000656AD">
        <w:t xml:space="preserve">erformance standards </w:t>
      </w:r>
      <w:r>
        <w:t>and</w:t>
      </w:r>
      <w:r w:rsidRPr="000656AD">
        <w:t xml:space="preserve"> </w:t>
      </w:r>
      <w:r>
        <w:t xml:space="preserve">measurement </w:t>
      </w:r>
      <w:r w:rsidRPr="000656AD">
        <w:t>criteria</w:t>
      </w:r>
      <w:r w:rsidR="0019509B">
        <w:t xml:space="preserve"> that demonstrate </w:t>
      </w:r>
      <w:r w:rsidR="003B2F3F">
        <w:t xml:space="preserve">whether </w:t>
      </w:r>
      <w:r w:rsidR="0019509B">
        <w:t>rehabilitation has achieved</w:t>
      </w:r>
      <w:r w:rsidR="00C35570">
        <w:t xml:space="preserve">, or is progressing towards achieving, the rehabilitation </w:t>
      </w:r>
      <w:r w:rsidR="00C82268">
        <w:t>environmental outcomes</w:t>
      </w:r>
      <w:r w:rsidR="00100010">
        <w:t>,</w:t>
      </w:r>
    </w:p>
    <w:p w14:paraId="24EE9A11" w14:textId="04BB5AA6" w:rsidR="004B5FB7" w:rsidRDefault="00030984" w:rsidP="0008656A">
      <w:pPr>
        <w:pStyle w:val="Numberedlistcode"/>
        <w:numPr>
          <w:ilvl w:val="0"/>
          <w:numId w:val="144"/>
        </w:numPr>
        <w:spacing w:after="80"/>
        <w:ind w:left="641" w:hanging="357"/>
        <w:contextualSpacing w:val="0"/>
      </w:pPr>
      <w:r>
        <w:t xml:space="preserve">the </w:t>
      </w:r>
      <w:r w:rsidR="004B5FB7" w:rsidRPr="008F5317">
        <w:t>rehabilitation approach (methodology)</w:t>
      </w:r>
      <w:r w:rsidR="009F3D43">
        <w:t xml:space="preserve"> including details on the phases and timing of rehabilitation activities</w:t>
      </w:r>
      <w:r w:rsidR="00100010">
        <w:t>,</w:t>
      </w:r>
    </w:p>
    <w:p w14:paraId="065F25AE" w14:textId="22914290" w:rsidR="009F3D43" w:rsidRDefault="009F3D43" w:rsidP="0008656A">
      <w:pPr>
        <w:pStyle w:val="Numberedlistcode"/>
        <w:numPr>
          <w:ilvl w:val="0"/>
          <w:numId w:val="144"/>
        </w:numPr>
        <w:spacing w:after="80"/>
        <w:ind w:left="641" w:hanging="357"/>
        <w:contextualSpacing w:val="0"/>
      </w:pPr>
      <w:r>
        <w:t>a description of whether p</w:t>
      </w:r>
      <w:r w:rsidRPr="003E4C54">
        <w:t>rogressive rehabilitation</w:t>
      </w:r>
      <w:r>
        <w:t xml:space="preserve"> is proposed, </w:t>
      </w:r>
      <w:r w:rsidR="00A720CF">
        <w:t xml:space="preserve">including </w:t>
      </w:r>
      <w:r w:rsidR="00056234">
        <w:t xml:space="preserve">the </w:t>
      </w:r>
      <w:r>
        <w:t xml:space="preserve">conditions </w:t>
      </w:r>
      <w:r w:rsidR="00056234">
        <w:t xml:space="preserve">and triggers for </w:t>
      </w:r>
      <w:r w:rsidR="00C03617">
        <w:t xml:space="preserve">commencing progressive rehabilitation, </w:t>
      </w:r>
      <w:r>
        <w:t>and how it will be implemented</w:t>
      </w:r>
      <w:r w:rsidR="00100010">
        <w:t>,</w:t>
      </w:r>
    </w:p>
    <w:p w14:paraId="44D56E81" w14:textId="39B340E4" w:rsidR="004B5FB7" w:rsidRDefault="002A5EF2" w:rsidP="0008656A">
      <w:pPr>
        <w:pStyle w:val="Numberedlistcode"/>
        <w:numPr>
          <w:ilvl w:val="0"/>
          <w:numId w:val="144"/>
        </w:numPr>
        <w:spacing w:after="80"/>
        <w:ind w:left="641" w:hanging="357"/>
        <w:contextualSpacing w:val="0"/>
      </w:pPr>
      <w:r>
        <w:t xml:space="preserve">a description of </w:t>
      </w:r>
      <w:r w:rsidR="004B5FB7">
        <w:t>how rehabilitation progress will be assessed, including</w:t>
      </w:r>
      <w:r w:rsidR="00FC21D4">
        <w:t xml:space="preserve"> details on monitoring </w:t>
      </w:r>
      <w:r w:rsidR="00EE3022">
        <w:t xml:space="preserve">locations, </w:t>
      </w:r>
      <w:r w:rsidR="00FC21D4">
        <w:t xml:space="preserve">frequency </w:t>
      </w:r>
      <w:r w:rsidR="009F3D43">
        <w:t>and the assessment methods</w:t>
      </w:r>
      <w:r w:rsidR="00100010">
        <w:t>,</w:t>
      </w:r>
    </w:p>
    <w:p w14:paraId="321F016C" w14:textId="2CCD359C" w:rsidR="004B5FB7" w:rsidRDefault="004B5FB7" w:rsidP="0008656A">
      <w:pPr>
        <w:pStyle w:val="Numberedlistcode"/>
        <w:numPr>
          <w:ilvl w:val="0"/>
          <w:numId w:val="144"/>
        </w:numPr>
        <w:spacing w:after="80"/>
        <w:ind w:left="641" w:hanging="357"/>
        <w:contextualSpacing w:val="0"/>
      </w:pPr>
      <w:r>
        <w:t>t</w:t>
      </w:r>
      <w:r w:rsidRPr="007B2F66">
        <w:t>riggers for intervention</w:t>
      </w:r>
      <w:r>
        <w:t xml:space="preserve"> and corresponding </w:t>
      </w:r>
      <w:r w:rsidRPr="003E4C54">
        <w:t>corrective actions</w:t>
      </w:r>
      <w:r w:rsidR="00100010">
        <w:t>,</w:t>
      </w:r>
      <w:r w:rsidR="0012779C">
        <w:t xml:space="preserve"> and</w:t>
      </w:r>
    </w:p>
    <w:p w14:paraId="4FA9513E" w14:textId="19BBDF69" w:rsidR="004B5FB7" w:rsidRDefault="00640BBF" w:rsidP="004F1E25">
      <w:pPr>
        <w:pStyle w:val="Numberedlistcode"/>
        <w:numPr>
          <w:ilvl w:val="0"/>
          <w:numId w:val="144"/>
        </w:numPr>
        <w:ind w:left="641" w:hanging="357"/>
        <w:contextualSpacing w:val="0"/>
      </w:pPr>
      <w:r>
        <w:t>d</w:t>
      </w:r>
      <w:r w:rsidR="004B5FB7">
        <w:t>etail</w:t>
      </w:r>
      <w:r>
        <w:t>s on</w:t>
      </w:r>
      <w:r w:rsidR="004B5FB7">
        <w:t xml:space="preserve"> how data collected as part of rehabilitation activities will be</w:t>
      </w:r>
      <w:r w:rsidR="00DF0058">
        <w:t xml:space="preserve"> recorded and reported. </w:t>
      </w:r>
    </w:p>
    <w:p w14:paraId="4125E8C0" w14:textId="145070AB" w:rsidR="00D82A05" w:rsidRDefault="00D82A05" w:rsidP="00D82A05">
      <w:pPr>
        <w:pStyle w:val="Heading2"/>
      </w:pPr>
      <w:bookmarkStart w:id="260" w:name="_Toc233108053"/>
      <w:bookmarkStart w:id="261" w:name="_Toc233108054"/>
      <w:bookmarkStart w:id="262" w:name="_Toc233108055"/>
      <w:bookmarkStart w:id="263" w:name="_Ref228140365"/>
      <w:bookmarkStart w:id="264" w:name="_Toc233223898"/>
      <w:bookmarkStart w:id="265" w:name="_Toc234303762"/>
      <w:bookmarkEnd w:id="259"/>
      <w:bookmarkEnd w:id="260"/>
      <w:bookmarkEnd w:id="261"/>
      <w:bookmarkEnd w:id="262"/>
      <w:r>
        <w:t xml:space="preserve">Residual </w:t>
      </w:r>
      <w:r w:rsidR="00F410DE">
        <w:t>D</w:t>
      </w:r>
      <w:r>
        <w:t xml:space="preserve">rilling </w:t>
      </w:r>
      <w:r w:rsidR="00F410DE">
        <w:t>M</w:t>
      </w:r>
      <w:r>
        <w:t xml:space="preserve">aterial </w:t>
      </w:r>
      <w:r w:rsidR="00F410DE">
        <w:t>D</w:t>
      </w:r>
      <w:r>
        <w:t xml:space="preserve">isposal </w:t>
      </w:r>
      <w:r w:rsidR="00F410DE">
        <w:t>P</w:t>
      </w:r>
      <w:r>
        <w:t>lan</w:t>
      </w:r>
      <w:bookmarkEnd w:id="263"/>
      <w:bookmarkEnd w:id="264"/>
      <w:bookmarkEnd w:id="265"/>
    </w:p>
    <w:p w14:paraId="5C2E3C97" w14:textId="05F71F43" w:rsidR="002D3CA3" w:rsidRDefault="002D3CA3" w:rsidP="002D3CA3">
      <w:pPr>
        <w:rPr>
          <w:lang w:eastAsia="en-AU"/>
        </w:rPr>
      </w:pPr>
      <w:r>
        <w:rPr>
          <w:lang w:eastAsia="en-AU"/>
        </w:rPr>
        <w:t xml:space="preserve">A </w:t>
      </w:r>
      <w:r w:rsidR="00DF663B">
        <w:rPr>
          <w:lang w:eastAsia="en-AU"/>
        </w:rPr>
        <w:t xml:space="preserve">RDMDP </w:t>
      </w:r>
      <w:r>
        <w:rPr>
          <w:lang w:eastAsia="en-AU"/>
        </w:rPr>
        <w:t xml:space="preserve">must be included in an EMP where the </w:t>
      </w:r>
      <w:r w:rsidR="00832BF2">
        <w:t>regulated</w:t>
      </w:r>
      <w:r w:rsidR="00832BF2" w:rsidRPr="00384F6A">
        <w:t xml:space="preserve"> </w:t>
      </w:r>
      <w:r w:rsidR="003E7A53" w:rsidRPr="00384F6A">
        <w:t>activities</w:t>
      </w:r>
      <w:r>
        <w:rPr>
          <w:lang w:eastAsia="en-AU"/>
        </w:rPr>
        <w:t xml:space="preserve"> have </w:t>
      </w:r>
      <w:r w:rsidR="00307B76" w:rsidRPr="00384F6A">
        <w:t>environmental aspects</w:t>
      </w:r>
      <w:r>
        <w:rPr>
          <w:lang w:eastAsia="en-AU"/>
        </w:rPr>
        <w:t xml:space="preserve"> and risk sources for which such a plan is a </w:t>
      </w:r>
      <w:r w:rsidR="00AC3443" w:rsidRPr="00384F6A">
        <w:t>mandatory control measure</w:t>
      </w:r>
      <w:r>
        <w:rPr>
          <w:lang w:eastAsia="en-AU"/>
        </w:rPr>
        <w:t>.</w:t>
      </w:r>
      <w:r w:rsidR="006F4BEE">
        <w:rPr>
          <w:lang w:eastAsia="en-AU"/>
        </w:rPr>
        <w:t xml:space="preserve"> The RDMDP must meet the requirements of this Code and any relevant guidelines published by the Department from time to time.</w:t>
      </w:r>
    </w:p>
    <w:p w14:paraId="5A31D8FE" w14:textId="24463830" w:rsidR="002B520A" w:rsidRDefault="002B520A" w:rsidP="00623543">
      <w:pPr>
        <w:pStyle w:val="Heading3"/>
      </w:pPr>
      <w:bookmarkStart w:id="266" w:name="_Toc233223899"/>
      <w:bookmarkStart w:id="267" w:name="_Toc234303763"/>
      <w:r>
        <w:t xml:space="preserve">Purpose of a </w:t>
      </w:r>
      <w:r w:rsidR="00D82A05">
        <w:t>R</w:t>
      </w:r>
      <w:r w:rsidR="00797C73">
        <w:t>DMD</w:t>
      </w:r>
      <w:r w:rsidR="00560F12">
        <w:t>P</w:t>
      </w:r>
      <w:bookmarkEnd w:id="266"/>
      <w:bookmarkEnd w:id="267"/>
    </w:p>
    <w:p w14:paraId="455E6E8D" w14:textId="01C1250B" w:rsidR="002B520A" w:rsidRDefault="002B520A" w:rsidP="004F1E25">
      <w:pPr>
        <w:spacing w:after="40"/>
        <w:contextualSpacing/>
        <w:rPr>
          <w:lang w:eastAsia="en-AU"/>
        </w:rPr>
      </w:pPr>
      <w:r>
        <w:rPr>
          <w:lang w:eastAsia="en-AU"/>
        </w:rPr>
        <w:t xml:space="preserve">The purpose of a </w:t>
      </w:r>
      <w:r w:rsidR="0066059A" w:rsidRPr="008B160A">
        <w:rPr>
          <w:lang w:eastAsia="en-AU"/>
        </w:rPr>
        <w:t>R</w:t>
      </w:r>
      <w:r w:rsidR="00BE0187">
        <w:rPr>
          <w:lang w:eastAsia="en-AU"/>
        </w:rPr>
        <w:t>DMDP</w:t>
      </w:r>
      <w:r>
        <w:rPr>
          <w:lang w:eastAsia="en-AU"/>
        </w:rPr>
        <w:t xml:space="preserve"> is to describe:</w:t>
      </w:r>
    </w:p>
    <w:p w14:paraId="16E0BCD1" w14:textId="09211224" w:rsidR="004258ED" w:rsidRPr="008B160A" w:rsidRDefault="00BB7ECE" w:rsidP="004F1E25">
      <w:pPr>
        <w:pStyle w:val="ListParagraph"/>
        <w:numPr>
          <w:ilvl w:val="0"/>
          <w:numId w:val="153"/>
        </w:numPr>
        <w:spacing w:before="0" w:after="80" w:line="259" w:lineRule="auto"/>
        <w:ind w:left="714" w:hanging="357"/>
        <w:rPr>
          <w:b w:val="0"/>
          <w:bCs w:val="0"/>
          <w:i w:val="0"/>
          <w:iCs/>
        </w:rPr>
      </w:pPr>
      <w:r>
        <w:rPr>
          <w:b w:val="0"/>
          <w:bCs w:val="0"/>
          <w:i w:val="0"/>
          <w:iCs/>
        </w:rPr>
        <w:t xml:space="preserve">how </w:t>
      </w:r>
      <w:r w:rsidRPr="00384F6A">
        <w:rPr>
          <w:b w:val="0"/>
          <w:i w:val="0"/>
        </w:rPr>
        <w:t xml:space="preserve">residual </w:t>
      </w:r>
      <w:r w:rsidR="00512CAF" w:rsidRPr="00384F6A">
        <w:rPr>
          <w:b w:val="0"/>
          <w:i w:val="0"/>
        </w:rPr>
        <w:t xml:space="preserve">drilling </w:t>
      </w:r>
      <w:r w:rsidR="00512CAF">
        <w:rPr>
          <w:b w:val="0"/>
          <w:bCs w:val="0"/>
          <w:i w:val="0"/>
          <w:iCs/>
        </w:rPr>
        <w:t xml:space="preserve">material generated by the </w:t>
      </w:r>
      <w:r w:rsidR="00832BF2" w:rsidRPr="00832BF2">
        <w:rPr>
          <w:b w:val="0"/>
          <w:bCs w:val="0"/>
          <w:i w:val="0"/>
          <w:iCs/>
        </w:rPr>
        <w:t>regulated activities of an EMP</w:t>
      </w:r>
      <w:r w:rsidR="00512CAF">
        <w:rPr>
          <w:b w:val="0"/>
          <w:bCs w:val="0"/>
          <w:i w:val="0"/>
          <w:iCs/>
        </w:rPr>
        <w:t xml:space="preserve"> will be characterised, assessed and managed to determine its suitability for the proposed disposal method and </w:t>
      </w:r>
      <w:r w:rsidR="004258ED">
        <w:rPr>
          <w:b w:val="0"/>
          <w:bCs w:val="0"/>
          <w:i w:val="0"/>
          <w:iCs/>
        </w:rPr>
        <w:t>disposal site</w:t>
      </w:r>
      <w:r w:rsidR="00100010">
        <w:rPr>
          <w:b w:val="0"/>
          <w:bCs w:val="0"/>
          <w:i w:val="0"/>
          <w:iCs/>
        </w:rPr>
        <w:t>,</w:t>
      </w:r>
      <w:r w:rsidR="004E1B10">
        <w:rPr>
          <w:b w:val="0"/>
          <w:bCs w:val="0"/>
          <w:i w:val="0"/>
          <w:iCs/>
        </w:rPr>
        <w:t xml:space="preserve"> and</w:t>
      </w:r>
    </w:p>
    <w:p w14:paraId="52C3EEBD" w14:textId="2135CDE7" w:rsidR="002B520A" w:rsidRPr="00DF34AB" w:rsidRDefault="00AA65E2" w:rsidP="004F1E25">
      <w:pPr>
        <w:pStyle w:val="ListParagraph"/>
        <w:numPr>
          <w:ilvl w:val="0"/>
          <w:numId w:val="153"/>
        </w:numPr>
        <w:spacing w:before="0" w:after="160" w:line="259" w:lineRule="auto"/>
        <w:ind w:left="714" w:hanging="357"/>
        <w:rPr>
          <w:b w:val="0"/>
          <w:bCs w:val="0"/>
          <w:i w:val="0"/>
          <w:iCs/>
        </w:rPr>
      </w:pPr>
      <w:r>
        <w:rPr>
          <w:b w:val="0"/>
          <w:bCs w:val="0"/>
          <w:i w:val="0"/>
          <w:iCs/>
        </w:rPr>
        <w:t xml:space="preserve">how </w:t>
      </w:r>
      <w:r w:rsidR="0066059A" w:rsidRPr="008B160A">
        <w:rPr>
          <w:b w:val="0"/>
          <w:bCs w:val="0"/>
          <w:i w:val="0"/>
          <w:iCs/>
        </w:rPr>
        <w:t>residual drilling material</w:t>
      </w:r>
      <w:r w:rsidR="00DF2758">
        <w:rPr>
          <w:b w:val="0"/>
          <w:bCs w:val="0"/>
          <w:i w:val="0"/>
          <w:iCs/>
        </w:rPr>
        <w:t xml:space="preserve">, or a component of the residual drilling material, </w:t>
      </w:r>
      <w:r>
        <w:rPr>
          <w:b w:val="0"/>
          <w:bCs w:val="0"/>
          <w:i w:val="0"/>
          <w:iCs/>
        </w:rPr>
        <w:t xml:space="preserve">generated by </w:t>
      </w:r>
      <w:r w:rsidR="002F25C6" w:rsidRPr="002F25C6">
        <w:rPr>
          <w:b w:val="0"/>
          <w:bCs w:val="0"/>
          <w:i w:val="0"/>
          <w:iCs/>
        </w:rPr>
        <w:t>the regulated activities of an EMP</w:t>
      </w:r>
      <w:r>
        <w:rPr>
          <w:b w:val="0"/>
          <w:bCs w:val="0"/>
          <w:i w:val="0"/>
          <w:iCs/>
        </w:rPr>
        <w:t xml:space="preserve"> </w:t>
      </w:r>
      <w:r w:rsidR="004B6112">
        <w:rPr>
          <w:b w:val="0"/>
          <w:bCs w:val="0"/>
          <w:i w:val="0"/>
          <w:iCs/>
        </w:rPr>
        <w:t xml:space="preserve">will be </w:t>
      </w:r>
      <w:r w:rsidR="00ED741D">
        <w:rPr>
          <w:b w:val="0"/>
          <w:bCs w:val="0"/>
          <w:i w:val="0"/>
          <w:iCs/>
        </w:rPr>
        <w:t xml:space="preserve">removed from the land on which the </w:t>
      </w:r>
      <w:r w:rsidR="002F25C6">
        <w:rPr>
          <w:b w:val="0"/>
          <w:bCs w:val="0"/>
          <w:i w:val="0"/>
          <w:iCs/>
        </w:rPr>
        <w:t xml:space="preserve">regulated </w:t>
      </w:r>
      <w:r w:rsidR="00ED741D">
        <w:rPr>
          <w:b w:val="0"/>
          <w:bCs w:val="0"/>
          <w:i w:val="0"/>
          <w:iCs/>
        </w:rPr>
        <w:t>activities are being carr</w:t>
      </w:r>
      <w:r w:rsidR="00B2643F">
        <w:rPr>
          <w:b w:val="0"/>
          <w:bCs w:val="0"/>
          <w:i w:val="0"/>
          <w:iCs/>
        </w:rPr>
        <w:t xml:space="preserve">ied out or </w:t>
      </w:r>
      <w:r w:rsidR="004B6112">
        <w:rPr>
          <w:b w:val="0"/>
          <w:bCs w:val="0"/>
          <w:i w:val="0"/>
          <w:iCs/>
        </w:rPr>
        <w:t>disposed of</w:t>
      </w:r>
      <w:r w:rsidR="00BB1494">
        <w:rPr>
          <w:b w:val="0"/>
          <w:bCs w:val="0"/>
          <w:i w:val="0"/>
          <w:iCs/>
        </w:rPr>
        <w:t xml:space="preserve"> on that land</w:t>
      </w:r>
      <w:r w:rsidR="004E1B10">
        <w:rPr>
          <w:b w:val="0"/>
          <w:bCs w:val="0"/>
          <w:i w:val="0"/>
          <w:iCs/>
        </w:rPr>
        <w:t xml:space="preserve">. </w:t>
      </w:r>
    </w:p>
    <w:p w14:paraId="3E864F60" w14:textId="6BF50FFC" w:rsidR="007B2997" w:rsidRPr="007B2997" w:rsidRDefault="007B2997" w:rsidP="008B160A">
      <w:pPr>
        <w:pStyle w:val="Numberedlistcode"/>
        <w:rPr>
          <w:iCs w:val="0"/>
        </w:rPr>
      </w:pPr>
      <w:r>
        <w:t>The R</w:t>
      </w:r>
      <w:r w:rsidR="00032DDF">
        <w:t>DMD</w:t>
      </w:r>
      <w:r>
        <w:t xml:space="preserve">P </w:t>
      </w:r>
      <w:r w:rsidRPr="003353E7">
        <w:t>contributes to the achievement of the CEO</w:t>
      </w:r>
      <w:r>
        <w:rPr>
          <w:iCs w:val="0"/>
        </w:rPr>
        <w:t>-</w:t>
      </w:r>
      <w:r>
        <w:t>1</w:t>
      </w:r>
      <w:r w:rsidR="00C81A2F">
        <w:t>6</w:t>
      </w:r>
      <w:r>
        <w:rPr>
          <w:iCs w:val="0"/>
        </w:rPr>
        <w:t xml:space="preserve"> </w:t>
      </w:r>
      <w:r w:rsidRPr="002A2E32">
        <w:t>environmental outcome</w:t>
      </w:r>
      <w:r w:rsidR="004056B3">
        <w:t xml:space="preserve">, and where relevant, </w:t>
      </w:r>
      <w:r w:rsidR="00E71A4E">
        <w:t>the C</w:t>
      </w:r>
      <w:r w:rsidR="00E71A4E" w:rsidRPr="00E71A4E">
        <w:t>EO-07, CEO-09, CEO-11 and CEO-17</w:t>
      </w:r>
      <w:r w:rsidR="00E71A4E">
        <w:t xml:space="preserve"> environmental outcomes. </w:t>
      </w:r>
    </w:p>
    <w:p w14:paraId="7880A757" w14:textId="3E1BBE31" w:rsidR="00D82A05" w:rsidRDefault="00D82A05" w:rsidP="00623543">
      <w:pPr>
        <w:pStyle w:val="Heading3"/>
        <w:rPr>
          <w:iCs/>
        </w:rPr>
      </w:pPr>
      <w:bookmarkStart w:id="268" w:name="_Ref228140423"/>
      <w:bookmarkStart w:id="269" w:name="_Toc233223900"/>
      <w:bookmarkStart w:id="270" w:name="_Toc234303764"/>
      <w:r>
        <w:t>R</w:t>
      </w:r>
      <w:r w:rsidR="00B93CA4">
        <w:t xml:space="preserve">DMDP </w:t>
      </w:r>
      <w:bookmarkEnd w:id="268"/>
      <w:r w:rsidR="00B615E4">
        <w:t>requirements</w:t>
      </w:r>
      <w:bookmarkEnd w:id="269"/>
      <w:bookmarkEnd w:id="270"/>
    </w:p>
    <w:p w14:paraId="586F8085" w14:textId="3373278A" w:rsidR="004F0850" w:rsidRDefault="004F0850" w:rsidP="004F0850">
      <w:r w:rsidRPr="00D82A05">
        <w:rPr>
          <w:lang w:eastAsia="en-AU"/>
        </w:rPr>
        <w:t xml:space="preserve">A </w:t>
      </w:r>
      <w:r>
        <w:rPr>
          <w:lang w:eastAsia="en-AU"/>
        </w:rPr>
        <w:t>RDMDP</w:t>
      </w:r>
      <w:r w:rsidRPr="00D82A05">
        <w:rPr>
          <w:lang w:eastAsia="en-AU"/>
        </w:rPr>
        <w:t xml:space="preserve"> must</w:t>
      </w:r>
      <w:r>
        <w:rPr>
          <w:lang w:eastAsia="en-AU"/>
        </w:rPr>
        <w:t xml:space="preserve"> be </w:t>
      </w:r>
      <w:r w:rsidRPr="00EE0563">
        <w:t>developed by a suitably qualified person</w:t>
      </w:r>
      <w:r>
        <w:t>.</w:t>
      </w:r>
    </w:p>
    <w:p w14:paraId="742F899D" w14:textId="23428DC1" w:rsidR="00B3311D" w:rsidRDefault="004F0850" w:rsidP="004F1E25">
      <w:pPr>
        <w:spacing w:after="40" w:line="259" w:lineRule="auto"/>
        <w:contextualSpacing/>
        <w:rPr>
          <w:lang w:eastAsia="en-AU"/>
        </w:rPr>
      </w:pPr>
      <w:r>
        <w:t>A R</w:t>
      </w:r>
      <w:r w:rsidR="00150613">
        <w:t>DMD</w:t>
      </w:r>
      <w:r>
        <w:t xml:space="preserve">P </w:t>
      </w:r>
      <w:r w:rsidR="00563B96">
        <w:rPr>
          <w:iCs/>
        </w:rPr>
        <w:t>must describe</w:t>
      </w:r>
      <w:r w:rsidR="00150613">
        <w:rPr>
          <w:iCs/>
        </w:rPr>
        <w:t>, but not be limited to</w:t>
      </w:r>
      <w:r w:rsidR="00B27E29">
        <w:rPr>
          <w:iCs/>
        </w:rPr>
        <w:t>:</w:t>
      </w:r>
    </w:p>
    <w:p w14:paraId="5CB64910" w14:textId="4E23D89D" w:rsidR="00417B80" w:rsidRDefault="009B653B" w:rsidP="004F1E25">
      <w:pPr>
        <w:pStyle w:val="Numberedlistcode"/>
        <w:numPr>
          <w:ilvl w:val="0"/>
          <w:numId w:val="70"/>
        </w:numPr>
        <w:spacing w:after="80"/>
        <w:ind w:left="641" w:hanging="357"/>
        <w:contextualSpacing w:val="0"/>
      </w:pPr>
      <w:r>
        <w:t>the likely volumes</w:t>
      </w:r>
      <w:r w:rsidR="00975C42">
        <w:t xml:space="preserve">, </w:t>
      </w:r>
      <w:r w:rsidR="00B07B2F">
        <w:t xml:space="preserve">composition, </w:t>
      </w:r>
      <w:r w:rsidR="00261F99">
        <w:t>heterogeneity</w:t>
      </w:r>
      <w:r w:rsidR="00CD27B8">
        <w:t xml:space="preserve">, and </w:t>
      </w:r>
      <w:r w:rsidR="00B07B2F">
        <w:t xml:space="preserve">temporal and spatial distribution of </w:t>
      </w:r>
      <w:r w:rsidR="00B07B2F" w:rsidRPr="00384F6A">
        <w:t>residual drilling material</w:t>
      </w:r>
      <w:r w:rsidR="00B07B2F">
        <w:t xml:space="preserve"> </w:t>
      </w:r>
      <w:r w:rsidR="00373C0B">
        <w:t xml:space="preserve">and potential </w:t>
      </w:r>
      <w:r w:rsidR="007975E9">
        <w:t xml:space="preserve">pollutants </w:t>
      </w:r>
      <w:r w:rsidR="00B07B2F">
        <w:t xml:space="preserve">that will be generated </w:t>
      </w:r>
      <w:r w:rsidR="00B802B4">
        <w:t xml:space="preserve">by the </w:t>
      </w:r>
      <w:r w:rsidR="00EC1319" w:rsidRPr="00EC1319">
        <w:t>regulated activities of an EMP</w:t>
      </w:r>
      <w:r w:rsidR="00100010">
        <w:t>,</w:t>
      </w:r>
    </w:p>
    <w:p w14:paraId="16FD8A34" w14:textId="57E2A84B" w:rsidR="008827C2" w:rsidRDefault="008827C2" w:rsidP="004F1E25">
      <w:pPr>
        <w:pStyle w:val="Numberedlistcode"/>
        <w:numPr>
          <w:ilvl w:val="0"/>
          <w:numId w:val="70"/>
        </w:numPr>
        <w:spacing w:after="80"/>
        <w:ind w:left="641" w:hanging="357"/>
        <w:contextualSpacing w:val="0"/>
      </w:pPr>
      <w:r>
        <w:t xml:space="preserve">the </w:t>
      </w:r>
      <w:r w:rsidR="00DB6738">
        <w:t>sampling strategy</w:t>
      </w:r>
      <w:r w:rsidR="00857BE1">
        <w:t xml:space="preserve">, </w:t>
      </w:r>
      <w:r w:rsidR="00DB6738">
        <w:t>analysis requirements</w:t>
      </w:r>
      <w:r w:rsidR="00857BE1">
        <w:t xml:space="preserve">, and quality assurance and quality control procedures </w:t>
      </w:r>
      <w:r w:rsidR="00DB6738">
        <w:t>to determine the composition</w:t>
      </w:r>
      <w:r w:rsidR="00A73E35">
        <w:t xml:space="preserve"> and pollutant </w:t>
      </w:r>
      <w:r w:rsidR="003A5E3F">
        <w:t>concentration</w:t>
      </w:r>
      <w:r w:rsidR="00984421">
        <w:t xml:space="preserve">s (maximum and leachable) </w:t>
      </w:r>
      <w:r w:rsidR="00A73E35">
        <w:t>in the</w:t>
      </w:r>
      <w:r w:rsidR="00DB6738">
        <w:t xml:space="preserve"> </w:t>
      </w:r>
      <w:r w:rsidR="00DB6738" w:rsidRPr="00384F6A">
        <w:t>residual drilling material</w:t>
      </w:r>
      <w:r w:rsidR="00100010">
        <w:t>,</w:t>
      </w:r>
    </w:p>
    <w:p w14:paraId="327A7614" w14:textId="2D5F2EE5" w:rsidR="001E2974" w:rsidRDefault="00B64F5F" w:rsidP="004F1E25">
      <w:pPr>
        <w:pStyle w:val="Numberedlistcode"/>
        <w:numPr>
          <w:ilvl w:val="0"/>
          <w:numId w:val="70"/>
        </w:numPr>
        <w:spacing w:after="80"/>
        <w:ind w:left="641" w:hanging="357"/>
        <w:contextualSpacing w:val="0"/>
      </w:pPr>
      <w:r>
        <w:t xml:space="preserve">the </w:t>
      </w:r>
      <w:r w:rsidR="00282408">
        <w:t>thresholds</w:t>
      </w:r>
      <w:r w:rsidR="00181E28">
        <w:t xml:space="preserve">, </w:t>
      </w:r>
      <w:r>
        <w:t xml:space="preserve">acceptable </w:t>
      </w:r>
      <w:r w:rsidR="00920B71">
        <w:t xml:space="preserve">criteria </w:t>
      </w:r>
      <w:r w:rsidR="008C6B53">
        <w:t xml:space="preserve">or other measures </w:t>
      </w:r>
      <w:r w:rsidR="004010CE">
        <w:t xml:space="preserve">that </w:t>
      </w:r>
      <w:r w:rsidR="00920B71" w:rsidRPr="00920B71">
        <w:t xml:space="preserve">demonstrate the residual drilling material is of acceptable quality for the </w:t>
      </w:r>
      <w:r w:rsidR="008C0685">
        <w:t xml:space="preserve">proposed </w:t>
      </w:r>
      <w:r w:rsidR="00920B71" w:rsidRPr="00920B71">
        <w:t>disposal method</w:t>
      </w:r>
      <w:r w:rsidR="00D30077">
        <w:t xml:space="preserve"> </w:t>
      </w:r>
      <w:r w:rsidR="00AD2B9E">
        <w:t>and the proposed disposal site</w:t>
      </w:r>
      <w:r w:rsidR="00100010">
        <w:t>,</w:t>
      </w:r>
    </w:p>
    <w:p w14:paraId="1CC3CF9A" w14:textId="685A21D0" w:rsidR="00DD2CA8" w:rsidRPr="00384F6A" w:rsidRDefault="00DD2CA8" w:rsidP="004F1E25">
      <w:pPr>
        <w:pStyle w:val="Numberedlistcode"/>
        <w:numPr>
          <w:ilvl w:val="0"/>
          <w:numId w:val="70"/>
        </w:numPr>
        <w:spacing w:after="0"/>
        <w:ind w:left="641" w:hanging="357"/>
        <w:contextualSpacing w:val="0"/>
      </w:pPr>
      <w:r>
        <w:t xml:space="preserve">whether </w:t>
      </w:r>
      <w:r w:rsidR="00720614" w:rsidRPr="00384F6A">
        <w:t>residual drilling material</w:t>
      </w:r>
      <w:r w:rsidR="00720614">
        <w:t xml:space="preserve">, or </w:t>
      </w:r>
      <w:r w:rsidR="00D53E30">
        <w:t xml:space="preserve">a </w:t>
      </w:r>
      <w:r w:rsidR="00720614">
        <w:t xml:space="preserve">component of the </w:t>
      </w:r>
      <w:r w:rsidR="00720614" w:rsidRPr="00384F6A">
        <w:t>residual drilling material</w:t>
      </w:r>
      <w:r w:rsidR="00720614">
        <w:t xml:space="preserve">, will be removed from the land on which the </w:t>
      </w:r>
      <w:r w:rsidR="00634EB6" w:rsidRPr="00634EB6">
        <w:t xml:space="preserve">regulated activities of an EMP </w:t>
      </w:r>
      <w:r w:rsidR="00720614">
        <w:t>are being carried out</w:t>
      </w:r>
      <w:r w:rsidR="00A86A81">
        <w:rPr>
          <w:i/>
          <w:iCs w:val="0"/>
        </w:rPr>
        <w:t xml:space="preserve"> </w:t>
      </w:r>
      <w:r w:rsidR="00720614">
        <w:t>or disposed of on that land</w:t>
      </w:r>
      <w:r w:rsidR="00DA580E">
        <w:t>, including information on, as relevant:</w:t>
      </w:r>
    </w:p>
    <w:p w14:paraId="56A3B53F" w14:textId="0EA28627" w:rsidR="00AD2B9E" w:rsidRPr="005E367F" w:rsidRDefault="00B52138" w:rsidP="004F1E25">
      <w:pPr>
        <w:pStyle w:val="ListParagraph"/>
        <w:numPr>
          <w:ilvl w:val="0"/>
          <w:numId w:val="275"/>
        </w:numPr>
        <w:spacing w:before="0" w:after="80" w:line="259" w:lineRule="auto"/>
        <w:ind w:left="1434" w:hanging="357"/>
        <w:contextualSpacing/>
      </w:pPr>
      <w:r w:rsidRPr="00791B64">
        <w:rPr>
          <w:b w:val="0"/>
          <w:i w:val="0"/>
        </w:rPr>
        <w:t>removal from the land</w:t>
      </w:r>
      <w:r w:rsidRPr="00573347">
        <w:rPr>
          <w:b w:val="0"/>
          <w:i w:val="0"/>
        </w:rPr>
        <w:t>:</w:t>
      </w:r>
      <w:r w:rsidRPr="00D6107B">
        <w:rPr>
          <w:b w:val="0"/>
          <w:i w:val="0"/>
        </w:rPr>
        <w:t xml:space="preserve"> </w:t>
      </w:r>
      <w:r w:rsidR="00AD2B9E" w:rsidRPr="00D6107B">
        <w:rPr>
          <w:b w:val="0"/>
          <w:i w:val="0"/>
        </w:rPr>
        <w:t xml:space="preserve">how </w:t>
      </w:r>
      <w:r w:rsidR="001828BE" w:rsidRPr="00D6107B">
        <w:rPr>
          <w:b w:val="0"/>
          <w:i w:val="0"/>
        </w:rPr>
        <w:t xml:space="preserve">the residual drilling material </w:t>
      </w:r>
      <w:r w:rsidR="00AD2B9E" w:rsidRPr="00D6107B">
        <w:rPr>
          <w:b w:val="0"/>
          <w:i w:val="0"/>
        </w:rPr>
        <w:t>will be</w:t>
      </w:r>
      <w:r w:rsidR="00AD2B9E" w:rsidRPr="00573347">
        <w:rPr>
          <w:b w:val="0"/>
          <w:i w:val="0"/>
        </w:rPr>
        <w:t xml:space="preserve"> </w:t>
      </w:r>
      <w:r w:rsidR="00C11B1B" w:rsidRPr="00573347">
        <w:rPr>
          <w:b w:val="0"/>
          <w:i w:val="0"/>
        </w:rPr>
        <w:t>contained, stored,</w:t>
      </w:r>
      <w:r w:rsidR="00C11B1B" w:rsidRPr="00D6107B">
        <w:rPr>
          <w:b w:val="0"/>
          <w:i w:val="0"/>
        </w:rPr>
        <w:t xml:space="preserve"> </w:t>
      </w:r>
      <w:r w:rsidR="00AD2B9E" w:rsidRPr="00D6107B">
        <w:rPr>
          <w:b w:val="0"/>
          <w:i w:val="0"/>
        </w:rPr>
        <w:t xml:space="preserve">managed and tracked until it is transferred off the land on which the </w:t>
      </w:r>
      <w:r w:rsidR="00566F25">
        <w:rPr>
          <w:b w:val="0"/>
          <w:i w:val="0"/>
        </w:rPr>
        <w:t>regulated</w:t>
      </w:r>
      <w:r w:rsidR="00566F25" w:rsidRPr="00D6107B">
        <w:rPr>
          <w:b w:val="0"/>
          <w:i w:val="0"/>
        </w:rPr>
        <w:t xml:space="preserve"> </w:t>
      </w:r>
      <w:r w:rsidR="00AD2B9E" w:rsidRPr="00D6107B">
        <w:rPr>
          <w:b w:val="0"/>
          <w:i w:val="0"/>
        </w:rPr>
        <w:t>activities are being carried out</w:t>
      </w:r>
      <w:r w:rsidR="00100010">
        <w:rPr>
          <w:b w:val="0"/>
          <w:i w:val="0"/>
        </w:rPr>
        <w:t>,</w:t>
      </w:r>
      <w:r w:rsidR="000E1B2B">
        <w:rPr>
          <w:b w:val="0"/>
          <w:i w:val="0"/>
        </w:rPr>
        <w:t xml:space="preserve"> or</w:t>
      </w:r>
    </w:p>
    <w:p w14:paraId="72E5D5D6" w14:textId="296638D1" w:rsidR="00AD2B9E" w:rsidRPr="005E367F" w:rsidRDefault="007940B2" w:rsidP="004F1E25">
      <w:pPr>
        <w:pStyle w:val="ListParagraph"/>
        <w:numPr>
          <w:ilvl w:val="0"/>
          <w:numId w:val="275"/>
        </w:numPr>
        <w:spacing w:before="0" w:after="80" w:line="259" w:lineRule="auto"/>
        <w:ind w:left="1434" w:hanging="357"/>
        <w:contextualSpacing/>
      </w:pPr>
      <w:r w:rsidRPr="00573347">
        <w:rPr>
          <w:b w:val="0"/>
          <w:i w:val="0"/>
        </w:rPr>
        <w:t>disposal of on</w:t>
      </w:r>
      <w:r w:rsidRPr="00D6107B">
        <w:rPr>
          <w:b w:val="0"/>
          <w:i w:val="0"/>
        </w:rPr>
        <w:t xml:space="preserve"> the </w:t>
      </w:r>
      <w:r w:rsidRPr="00573347">
        <w:rPr>
          <w:b w:val="0"/>
          <w:i w:val="0"/>
        </w:rPr>
        <w:t>land:</w:t>
      </w:r>
      <w:r w:rsidR="00AD2B9E" w:rsidRPr="00573347">
        <w:rPr>
          <w:b w:val="0"/>
          <w:i w:val="0"/>
        </w:rPr>
        <w:t xml:space="preserve"> the suitability </w:t>
      </w:r>
      <w:r w:rsidR="00C569A2" w:rsidRPr="00573347">
        <w:rPr>
          <w:b w:val="0"/>
          <w:i w:val="0"/>
        </w:rPr>
        <w:t>of the proposed disposal site</w:t>
      </w:r>
      <w:r w:rsidR="00623A1C" w:rsidRPr="00573347">
        <w:rPr>
          <w:b w:val="0"/>
          <w:i w:val="0"/>
        </w:rPr>
        <w:t>, having regard to the characteristics of the</w:t>
      </w:r>
      <w:r w:rsidR="00623A1C" w:rsidRPr="00D6107B">
        <w:rPr>
          <w:b w:val="0"/>
          <w:i w:val="0"/>
        </w:rPr>
        <w:t xml:space="preserve"> </w:t>
      </w:r>
      <w:r w:rsidR="00AD2B9E" w:rsidRPr="00D6107B">
        <w:rPr>
          <w:b w:val="0"/>
          <w:i w:val="0"/>
        </w:rPr>
        <w:t xml:space="preserve">residual drilling </w:t>
      </w:r>
      <w:r w:rsidR="00AD2B9E" w:rsidRPr="00573347">
        <w:rPr>
          <w:b w:val="0"/>
          <w:i w:val="0"/>
        </w:rPr>
        <w:t>material</w:t>
      </w:r>
      <w:r w:rsidR="00CF198C" w:rsidRPr="00573347">
        <w:rPr>
          <w:b w:val="0"/>
          <w:i w:val="0"/>
        </w:rPr>
        <w:t xml:space="preserve">, </w:t>
      </w:r>
      <w:r w:rsidR="00AD2B9E" w:rsidRPr="00573347">
        <w:rPr>
          <w:b w:val="0"/>
          <w:i w:val="0"/>
        </w:rPr>
        <w:t xml:space="preserve">the proposed </w:t>
      </w:r>
      <w:r w:rsidR="00AD2B9E" w:rsidRPr="00D6107B">
        <w:rPr>
          <w:b w:val="0"/>
          <w:i w:val="0"/>
        </w:rPr>
        <w:t>disposal method</w:t>
      </w:r>
      <w:r w:rsidR="00CF198C" w:rsidRPr="00573347">
        <w:rPr>
          <w:b w:val="0"/>
          <w:i w:val="0"/>
        </w:rPr>
        <w:t xml:space="preserve"> and the relevant environmental outcomes and performance standards</w:t>
      </w:r>
      <w:r w:rsidR="00612163" w:rsidRPr="00D6107B">
        <w:rPr>
          <w:b w:val="0"/>
          <w:i w:val="0"/>
        </w:rPr>
        <w:t>.</w:t>
      </w:r>
    </w:p>
    <w:p w14:paraId="6F785685" w14:textId="2C60483F" w:rsidR="00BE051E" w:rsidRDefault="00A60467" w:rsidP="004F1E25">
      <w:pPr>
        <w:pStyle w:val="Numberedlistcode"/>
        <w:numPr>
          <w:ilvl w:val="0"/>
          <w:numId w:val="70"/>
        </w:numPr>
        <w:spacing w:after="0"/>
        <w:ind w:left="641" w:hanging="357"/>
      </w:pPr>
      <w:r>
        <w:t>the proposed residual drilling disposal method, including</w:t>
      </w:r>
      <w:r w:rsidR="00AC0B4C">
        <w:t xml:space="preserve"> </w:t>
      </w:r>
      <w:r w:rsidRPr="00AC0B4C">
        <w:t>the disposal method design, operation</w:t>
      </w:r>
      <w:r w:rsidR="00CF198C">
        <w:t>al requirements</w:t>
      </w:r>
      <w:r w:rsidR="00950FA0" w:rsidRPr="00AC0B4C">
        <w:t xml:space="preserve">, implementation controls </w:t>
      </w:r>
      <w:r w:rsidR="001E4AD6" w:rsidRPr="00AC0B4C">
        <w:t xml:space="preserve">and </w:t>
      </w:r>
      <w:r w:rsidRPr="00AC0B4C">
        <w:t>performance standards</w:t>
      </w:r>
      <w:r w:rsidR="00AC0B4C">
        <w:t>, and information on:</w:t>
      </w:r>
    </w:p>
    <w:p w14:paraId="2AD5EFF8" w14:textId="03E751FD" w:rsidR="00AC0B4C" w:rsidRPr="005E367F" w:rsidRDefault="00AC0B4C" w:rsidP="004F1E25">
      <w:pPr>
        <w:pStyle w:val="ListParagraph"/>
        <w:numPr>
          <w:ilvl w:val="0"/>
          <w:numId w:val="277"/>
        </w:numPr>
        <w:spacing w:before="0" w:after="80" w:line="259" w:lineRule="auto"/>
        <w:ind w:left="1434" w:hanging="357"/>
        <w:contextualSpacing/>
      </w:pPr>
      <w:r w:rsidRPr="00D6107B">
        <w:rPr>
          <w:b w:val="0"/>
          <w:i w:val="0"/>
        </w:rPr>
        <w:t>segregation of components of the residual drilling material</w:t>
      </w:r>
      <w:r w:rsidR="00100010">
        <w:rPr>
          <w:b w:val="0"/>
          <w:i w:val="0"/>
        </w:rPr>
        <w:t>,</w:t>
      </w:r>
    </w:p>
    <w:p w14:paraId="6C63CA1E" w14:textId="5C410AFC" w:rsidR="00AC0B4C" w:rsidRPr="005E367F" w:rsidRDefault="00AC0B4C" w:rsidP="004F1E25">
      <w:pPr>
        <w:pStyle w:val="ListParagraph"/>
        <w:numPr>
          <w:ilvl w:val="0"/>
          <w:numId w:val="277"/>
        </w:numPr>
        <w:spacing w:before="0" w:after="80" w:line="259" w:lineRule="auto"/>
        <w:ind w:left="1434" w:hanging="357"/>
        <w:contextualSpacing/>
      </w:pPr>
      <w:r w:rsidRPr="00D6107B">
        <w:rPr>
          <w:b w:val="0"/>
          <w:i w:val="0"/>
        </w:rPr>
        <w:t>treatment of the residual drilling material prior to disposal</w:t>
      </w:r>
      <w:r w:rsidR="00100010">
        <w:rPr>
          <w:b w:val="0"/>
          <w:i w:val="0"/>
        </w:rPr>
        <w:t>,</w:t>
      </w:r>
    </w:p>
    <w:p w14:paraId="4B4DD69C" w14:textId="464F489A" w:rsidR="00AC0B4C" w:rsidRPr="005E367F" w:rsidRDefault="00A06135" w:rsidP="004F1E25">
      <w:pPr>
        <w:pStyle w:val="ListParagraph"/>
        <w:numPr>
          <w:ilvl w:val="0"/>
          <w:numId w:val="277"/>
        </w:numPr>
        <w:spacing w:before="0" w:after="80" w:line="259" w:lineRule="auto"/>
        <w:ind w:left="1434" w:hanging="357"/>
        <w:contextualSpacing/>
      </w:pPr>
      <w:r w:rsidRPr="00A71656">
        <w:rPr>
          <w:b w:val="0"/>
          <w:bCs w:val="0"/>
          <w:i w:val="0"/>
          <w:iCs/>
        </w:rPr>
        <w:t xml:space="preserve">the </w:t>
      </w:r>
      <w:r w:rsidR="00AC0B4C" w:rsidRPr="00D6107B">
        <w:rPr>
          <w:b w:val="0"/>
          <w:i w:val="0"/>
        </w:rPr>
        <w:t xml:space="preserve">mixing or blending </w:t>
      </w:r>
      <w:r w:rsidRPr="00A71656">
        <w:rPr>
          <w:b w:val="0"/>
          <w:bCs w:val="0"/>
          <w:i w:val="0"/>
          <w:iCs/>
        </w:rPr>
        <w:t xml:space="preserve">of </w:t>
      </w:r>
      <w:r w:rsidR="00AC5FCE" w:rsidRPr="00A71656">
        <w:rPr>
          <w:b w:val="0"/>
          <w:bCs w:val="0"/>
          <w:i w:val="0"/>
          <w:iCs/>
        </w:rPr>
        <w:t xml:space="preserve">residual drilling material </w:t>
      </w:r>
      <w:r w:rsidR="00AC0B4C" w:rsidRPr="00D6107B">
        <w:rPr>
          <w:b w:val="0"/>
          <w:i w:val="0"/>
        </w:rPr>
        <w:t>with another material</w:t>
      </w:r>
      <w:r w:rsidR="00100010">
        <w:rPr>
          <w:b w:val="0"/>
          <w:i w:val="0"/>
        </w:rPr>
        <w:t>,</w:t>
      </w:r>
    </w:p>
    <w:p w14:paraId="463FCC0D" w14:textId="6AA11ABA" w:rsidR="004F0846" w:rsidRPr="005E367F" w:rsidRDefault="00895C8A" w:rsidP="004F1E25">
      <w:pPr>
        <w:pStyle w:val="ListParagraph"/>
        <w:numPr>
          <w:ilvl w:val="0"/>
          <w:numId w:val="277"/>
        </w:numPr>
        <w:spacing w:before="0" w:after="80" w:line="259" w:lineRule="auto"/>
        <w:ind w:left="1434" w:hanging="357"/>
        <w:contextualSpacing/>
      </w:pPr>
      <w:r w:rsidRPr="00A71656">
        <w:rPr>
          <w:b w:val="0"/>
          <w:bCs w:val="0"/>
          <w:i w:val="0"/>
          <w:iCs/>
        </w:rPr>
        <w:t xml:space="preserve">any other processes </w:t>
      </w:r>
      <w:r w:rsidR="00AC5FCE" w:rsidRPr="00A71656">
        <w:rPr>
          <w:b w:val="0"/>
          <w:bCs w:val="0"/>
          <w:i w:val="0"/>
          <w:iCs/>
        </w:rPr>
        <w:t>on which</w:t>
      </w:r>
      <w:r w:rsidR="00AC5FCE" w:rsidRPr="00D6107B">
        <w:rPr>
          <w:b w:val="0"/>
          <w:i w:val="0"/>
        </w:rPr>
        <w:t xml:space="preserve"> </w:t>
      </w:r>
      <w:r w:rsidRPr="00D6107B">
        <w:rPr>
          <w:b w:val="0"/>
          <w:i w:val="0"/>
        </w:rPr>
        <w:t xml:space="preserve">the disposal method relies on </w:t>
      </w:r>
      <w:r w:rsidRPr="00A71656">
        <w:rPr>
          <w:b w:val="0"/>
          <w:bCs w:val="0"/>
          <w:i w:val="0"/>
          <w:iCs/>
        </w:rPr>
        <w:t>(</w:t>
      </w:r>
      <w:r w:rsidRPr="00D6107B">
        <w:rPr>
          <w:b w:val="0"/>
          <w:i w:val="0"/>
        </w:rPr>
        <w:t xml:space="preserve">such as </w:t>
      </w:r>
      <w:r w:rsidR="006E1B9B" w:rsidRPr="00D6107B">
        <w:rPr>
          <w:b w:val="0"/>
          <w:i w:val="0"/>
        </w:rPr>
        <w:t>degradation</w:t>
      </w:r>
      <w:r w:rsidR="00AC5FCE" w:rsidRPr="00A71656">
        <w:rPr>
          <w:b w:val="0"/>
          <w:bCs w:val="0"/>
          <w:i w:val="0"/>
          <w:iCs/>
        </w:rPr>
        <w:t>, stabilisation</w:t>
      </w:r>
      <w:r w:rsidR="002A1A33" w:rsidRPr="00A71656">
        <w:rPr>
          <w:b w:val="0"/>
          <w:bCs w:val="0"/>
          <w:i w:val="0"/>
          <w:iCs/>
        </w:rPr>
        <w:t>, or attenuation</w:t>
      </w:r>
      <w:r w:rsidR="002A1A33" w:rsidRPr="00D6107B">
        <w:rPr>
          <w:b w:val="0"/>
          <w:i w:val="0"/>
        </w:rPr>
        <w:t xml:space="preserve"> of </w:t>
      </w:r>
      <w:r w:rsidR="006E1B9B" w:rsidRPr="00D6107B">
        <w:rPr>
          <w:b w:val="0"/>
          <w:i w:val="0"/>
        </w:rPr>
        <w:t>substances</w:t>
      </w:r>
      <w:r w:rsidR="006E1B9B" w:rsidRPr="00A71656">
        <w:rPr>
          <w:b w:val="0"/>
          <w:bCs w:val="0"/>
          <w:i w:val="0"/>
          <w:iCs/>
        </w:rPr>
        <w:t>)</w:t>
      </w:r>
      <w:r w:rsidR="00100010">
        <w:rPr>
          <w:b w:val="0"/>
          <w:bCs w:val="0"/>
          <w:i w:val="0"/>
          <w:iCs/>
        </w:rPr>
        <w:t>,</w:t>
      </w:r>
      <w:r w:rsidR="00534C98">
        <w:rPr>
          <w:b w:val="0"/>
          <w:bCs w:val="0"/>
          <w:i w:val="0"/>
          <w:iCs/>
        </w:rPr>
        <w:t xml:space="preserve"> and</w:t>
      </w:r>
    </w:p>
    <w:p w14:paraId="794FA63C" w14:textId="418B4928" w:rsidR="00B9621E" w:rsidRPr="00A71656" w:rsidRDefault="002A1A33" w:rsidP="004F1E25">
      <w:pPr>
        <w:pStyle w:val="ListParagraph"/>
        <w:numPr>
          <w:ilvl w:val="0"/>
          <w:numId w:val="277"/>
        </w:numPr>
        <w:spacing w:before="0" w:after="80" w:line="259" w:lineRule="auto"/>
        <w:ind w:left="1434" w:hanging="357"/>
        <w:rPr>
          <w:b w:val="0"/>
          <w:bCs w:val="0"/>
          <w:i w:val="0"/>
          <w:iCs/>
        </w:rPr>
      </w:pPr>
      <w:r w:rsidRPr="00A71656">
        <w:rPr>
          <w:b w:val="0"/>
          <w:bCs w:val="0"/>
          <w:i w:val="0"/>
          <w:iCs/>
        </w:rPr>
        <w:t xml:space="preserve">any </w:t>
      </w:r>
      <w:r w:rsidR="00CE2E8A" w:rsidRPr="00A71656">
        <w:rPr>
          <w:b w:val="0"/>
          <w:bCs w:val="0"/>
          <w:i w:val="0"/>
          <w:iCs/>
        </w:rPr>
        <w:t xml:space="preserve">validation </w:t>
      </w:r>
      <w:r w:rsidR="00A40623" w:rsidRPr="00A71656">
        <w:rPr>
          <w:b w:val="0"/>
          <w:bCs w:val="0"/>
          <w:i w:val="0"/>
          <w:iCs/>
        </w:rPr>
        <w:t xml:space="preserve">or verification </w:t>
      </w:r>
      <w:r w:rsidR="00A61208" w:rsidRPr="00A71656">
        <w:rPr>
          <w:b w:val="0"/>
          <w:bCs w:val="0"/>
          <w:i w:val="0"/>
          <w:iCs/>
        </w:rPr>
        <w:t xml:space="preserve">requirements </w:t>
      </w:r>
      <w:r w:rsidR="00CE2E8A" w:rsidRPr="00A71656">
        <w:rPr>
          <w:b w:val="0"/>
          <w:bCs w:val="0"/>
          <w:i w:val="0"/>
          <w:iCs/>
        </w:rPr>
        <w:t xml:space="preserve">by </w:t>
      </w:r>
      <w:r w:rsidR="00A61208" w:rsidRPr="00A71656">
        <w:rPr>
          <w:b w:val="0"/>
          <w:bCs w:val="0"/>
          <w:i w:val="0"/>
          <w:iCs/>
        </w:rPr>
        <w:t>an indepen</w:t>
      </w:r>
      <w:r w:rsidR="00053A5B" w:rsidRPr="00A71656">
        <w:rPr>
          <w:b w:val="0"/>
          <w:bCs w:val="0"/>
          <w:i w:val="0"/>
          <w:iCs/>
        </w:rPr>
        <w:t xml:space="preserve">dent </w:t>
      </w:r>
      <w:r w:rsidR="009E06F9" w:rsidRPr="00A71656">
        <w:rPr>
          <w:b w:val="0"/>
          <w:bCs w:val="0"/>
          <w:i w:val="0"/>
          <w:iCs/>
        </w:rPr>
        <w:t xml:space="preserve">suitably </w:t>
      </w:r>
      <w:r w:rsidR="00354057" w:rsidRPr="00A71656">
        <w:rPr>
          <w:b w:val="0"/>
          <w:bCs w:val="0"/>
          <w:i w:val="0"/>
          <w:iCs/>
        </w:rPr>
        <w:t xml:space="preserve">qualified </w:t>
      </w:r>
      <w:r w:rsidR="001D4D62" w:rsidRPr="00A71656">
        <w:rPr>
          <w:b w:val="0"/>
          <w:bCs w:val="0"/>
          <w:i w:val="0"/>
          <w:iCs/>
        </w:rPr>
        <w:t>person</w:t>
      </w:r>
      <w:r w:rsidR="00100010">
        <w:rPr>
          <w:b w:val="0"/>
          <w:bCs w:val="0"/>
          <w:i w:val="0"/>
          <w:iCs/>
        </w:rPr>
        <w:t>,</w:t>
      </w:r>
    </w:p>
    <w:p w14:paraId="73C28FFD" w14:textId="1782597A" w:rsidR="00AA473F" w:rsidRDefault="001F6923" w:rsidP="004F1E25">
      <w:pPr>
        <w:pStyle w:val="Numberedlistcode"/>
        <w:numPr>
          <w:ilvl w:val="0"/>
          <w:numId w:val="70"/>
        </w:numPr>
        <w:spacing w:after="80"/>
        <w:ind w:left="641" w:hanging="357"/>
        <w:contextualSpacing w:val="0"/>
      </w:pPr>
      <w:r>
        <w:t xml:space="preserve">a </w:t>
      </w:r>
      <w:r w:rsidR="009D100B">
        <w:t xml:space="preserve">monitoring program to assess </w:t>
      </w:r>
      <w:r w:rsidR="009E06F9">
        <w:t xml:space="preserve">and verify </w:t>
      </w:r>
      <w:r w:rsidR="009D100B">
        <w:t>the performance of the disposal method</w:t>
      </w:r>
      <w:r w:rsidR="00100010">
        <w:t>,</w:t>
      </w:r>
    </w:p>
    <w:p w14:paraId="0D5A7E9D" w14:textId="6277FBFC" w:rsidR="009D100B" w:rsidRDefault="00AA473F" w:rsidP="004F1E25">
      <w:pPr>
        <w:pStyle w:val="Numberedlistcode"/>
        <w:numPr>
          <w:ilvl w:val="0"/>
          <w:numId w:val="70"/>
        </w:numPr>
        <w:spacing w:after="80"/>
        <w:ind w:left="641" w:hanging="357"/>
        <w:contextualSpacing w:val="0"/>
      </w:pPr>
      <w:r>
        <w:t>the trigger parameters and thresholds for intervention</w:t>
      </w:r>
      <w:r w:rsidR="00E944C2">
        <w:t xml:space="preserve">, </w:t>
      </w:r>
      <w:r>
        <w:t>and the corresponding corrective actions</w:t>
      </w:r>
      <w:r w:rsidR="00100010">
        <w:t>,</w:t>
      </w:r>
    </w:p>
    <w:p w14:paraId="578F74B2" w14:textId="300AE2F1" w:rsidR="00D421D1" w:rsidRDefault="001E2974" w:rsidP="004F1E25">
      <w:pPr>
        <w:pStyle w:val="Numberedlistcode"/>
        <w:numPr>
          <w:ilvl w:val="0"/>
          <w:numId w:val="70"/>
        </w:numPr>
        <w:spacing w:after="80"/>
        <w:ind w:left="641" w:hanging="357"/>
        <w:contextualSpacing w:val="0"/>
      </w:pPr>
      <w:r>
        <w:t>the risks, constraints and dependencies that may affect</w:t>
      </w:r>
      <w:r w:rsidR="004D4109">
        <w:t xml:space="preserve"> </w:t>
      </w:r>
      <w:r w:rsidR="00594E33">
        <w:t xml:space="preserve">achievement of relevant </w:t>
      </w:r>
      <w:r w:rsidR="00594E33" w:rsidRPr="00384F6A">
        <w:t xml:space="preserve">environmental </w:t>
      </w:r>
      <w:r w:rsidR="00594E33">
        <w:t xml:space="preserve">outcomes and </w:t>
      </w:r>
      <w:r w:rsidR="00DC1B00">
        <w:t xml:space="preserve">performance standards, and how those matters will be </w:t>
      </w:r>
      <w:r w:rsidR="0013009E">
        <w:t xml:space="preserve">managed and </w:t>
      </w:r>
      <w:r w:rsidR="00DC1B00">
        <w:t>controlled</w:t>
      </w:r>
      <w:r w:rsidR="00100010">
        <w:t>,</w:t>
      </w:r>
      <w:r w:rsidR="00416546">
        <w:t xml:space="preserve"> and</w:t>
      </w:r>
    </w:p>
    <w:p w14:paraId="38768DFF" w14:textId="614DE832" w:rsidR="00F12847" w:rsidRDefault="00266C0F" w:rsidP="004112F4">
      <w:pPr>
        <w:pStyle w:val="Heading2"/>
      </w:pPr>
      <w:bookmarkStart w:id="271" w:name="_Ref233202281"/>
      <w:bookmarkStart w:id="272" w:name="_Toc233223901"/>
      <w:bookmarkStart w:id="273" w:name="_Toc234303765"/>
      <w:r>
        <w:t>F</w:t>
      </w:r>
      <w:r w:rsidR="00361926">
        <w:t xml:space="preserve">acilities </w:t>
      </w:r>
      <w:r w:rsidR="002070C0">
        <w:t>A</w:t>
      </w:r>
      <w:r w:rsidR="00361926">
        <w:t xml:space="preserve">ir </w:t>
      </w:r>
      <w:r w:rsidR="002070C0">
        <w:t>E</w:t>
      </w:r>
      <w:r w:rsidR="00361926">
        <w:t xml:space="preserve">missions </w:t>
      </w:r>
      <w:r w:rsidR="002070C0">
        <w:t>M</w:t>
      </w:r>
      <w:r w:rsidR="00361926">
        <w:t xml:space="preserve">onitoring </w:t>
      </w:r>
      <w:r w:rsidR="002070C0">
        <w:t>P</w:t>
      </w:r>
      <w:r w:rsidR="00361926">
        <w:t>lan</w:t>
      </w:r>
      <w:bookmarkEnd w:id="271"/>
      <w:bookmarkEnd w:id="272"/>
      <w:bookmarkEnd w:id="273"/>
    </w:p>
    <w:p w14:paraId="58687BBD" w14:textId="696D4E79" w:rsidR="004F4F8F" w:rsidRDefault="00266C0F" w:rsidP="004F4F8F">
      <w:pPr>
        <w:rPr>
          <w:lang w:eastAsia="en-AU"/>
        </w:rPr>
      </w:pPr>
      <w:r w:rsidRPr="00266C0F">
        <w:rPr>
          <w:lang w:eastAsia="en-AU"/>
        </w:rPr>
        <w:t xml:space="preserve">A </w:t>
      </w:r>
      <w:r w:rsidR="00C22FEE">
        <w:rPr>
          <w:lang w:eastAsia="en-AU"/>
        </w:rPr>
        <w:t xml:space="preserve">FAEMP </w:t>
      </w:r>
      <w:r w:rsidRPr="00266C0F">
        <w:rPr>
          <w:lang w:eastAsia="en-AU"/>
        </w:rPr>
        <w:t xml:space="preserve">must be included in an EMP </w:t>
      </w:r>
      <w:r w:rsidR="00A81211" w:rsidRPr="00950704">
        <w:rPr>
          <w:rFonts w:asciiTheme="minorHAnsi" w:hAnsiTheme="minorHAnsi"/>
          <w:color w:val="000000"/>
        </w:rPr>
        <w:t>for</w:t>
      </w:r>
      <w:r w:rsidR="00A81211" w:rsidRPr="00D6107B">
        <w:rPr>
          <w:rFonts w:asciiTheme="minorHAnsi" w:hAnsiTheme="minorHAnsi"/>
          <w:color w:val="000000"/>
        </w:rPr>
        <w:t xml:space="preserve"> </w:t>
      </w:r>
      <w:r w:rsidR="00566F25">
        <w:rPr>
          <w:rFonts w:asciiTheme="minorHAnsi" w:hAnsiTheme="minorHAnsi"/>
          <w:color w:val="000000"/>
        </w:rPr>
        <w:t>regulated</w:t>
      </w:r>
      <w:r w:rsidR="00566F25" w:rsidRPr="00D6107B">
        <w:rPr>
          <w:rFonts w:asciiTheme="minorHAnsi" w:hAnsiTheme="minorHAnsi"/>
          <w:color w:val="000000"/>
        </w:rPr>
        <w:t xml:space="preserve"> </w:t>
      </w:r>
      <w:r w:rsidR="00A81211" w:rsidRPr="00D6107B">
        <w:rPr>
          <w:rFonts w:asciiTheme="minorHAnsi" w:hAnsiTheme="minorHAnsi"/>
          <w:color w:val="000000"/>
        </w:rPr>
        <w:t xml:space="preserve">activities </w:t>
      </w:r>
      <w:r w:rsidR="00A81211" w:rsidRPr="00950704">
        <w:rPr>
          <w:rFonts w:asciiTheme="minorHAnsi" w:hAnsiTheme="minorHAnsi"/>
          <w:color w:val="000000"/>
        </w:rPr>
        <w:t>that include</w:t>
      </w:r>
      <w:r w:rsidR="00A81211">
        <w:rPr>
          <w:rFonts w:asciiTheme="minorHAnsi" w:hAnsiTheme="minorHAnsi"/>
          <w:color w:val="000000"/>
        </w:rPr>
        <w:t xml:space="preserve"> </w:t>
      </w:r>
      <w:r w:rsidR="00A81211" w:rsidRPr="00950704">
        <w:rPr>
          <w:rFonts w:asciiTheme="minorHAnsi" w:hAnsiTheme="minorHAnsi"/>
          <w:color w:val="000000"/>
        </w:rPr>
        <w:t>fuel burning</w:t>
      </w:r>
      <w:r w:rsidR="00A81211" w:rsidRPr="00D6107B">
        <w:rPr>
          <w:rFonts w:asciiTheme="minorHAnsi" w:hAnsiTheme="minorHAnsi"/>
          <w:color w:val="000000"/>
        </w:rPr>
        <w:t xml:space="preserve"> and </w:t>
      </w:r>
      <w:r w:rsidR="00A81211" w:rsidRPr="00950704">
        <w:rPr>
          <w:rFonts w:asciiTheme="minorHAnsi" w:hAnsiTheme="minorHAnsi"/>
          <w:color w:val="000000"/>
        </w:rPr>
        <w:t>combustion facilities that in isolation, or in combined operation,</w:t>
      </w:r>
      <w:r w:rsidR="00A81211" w:rsidRPr="00D6107B">
        <w:rPr>
          <w:rFonts w:asciiTheme="minorHAnsi" w:hAnsiTheme="minorHAnsi"/>
          <w:color w:val="000000"/>
        </w:rPr>
        <w:t xml:space="preserve"> is </w:t>
      </w:r>
      <w:r w:rsidR="00A81211" w:rsidRPr="00950704">
        <w:rPr>
          <w:rFonts w:asciiTheme="minorHAnsi" w:hAnsiTheme="minorHAnsi"/>
          <w:color w:val="000000"/>
        </w:rPr>
        <w:t>or are capable of burning more than 500 GJ/day of fuel</w:t>
      </w:r>
      <w:r w:rsidR="001D278F">
        <w:rPr>
          <w:rFonts w:asciiTheme="minorHAnsi" w:hAnsiTheme="minorHAnsi"/>
          <w:color w:val="000000"/>
        </w:rPr>
        <w:t>.</w:t>
      </w:r>
      <w:r w:rsidR="00415690">
        <w:rPr>
          <w:rFonts w:asciiTheme="minorHAnsi" w:hAnsiTheme="minorHAnsi"/>
          <w:color w:val="000000"/>
        </w:rPr>
        <w:t xml:space="preserve"> </w:t>
      </w:r>
      <w:r w:rsidR="00AE38F9">
        <w:rPr>
          <w:lang w:eastAsia="en-AU"/>
        </w:rPr>
        <w:t xml:space="preserve">The </w:t>
      </w:r>
      <w:r w:rsidR="00C22FEE">
        <w:rPr>
          <w:lang w:eastAsia="en-AU"/>
        </w:rPr>
        <w:t>FAEMP</w:t>
      </w:r>
      <w:r w:rsidR="00AE38F9">
        <w:rPr>
          <w:lang w:eastAsia="en-AU"/>
        </w:rPr>
        <w:t xml:space="preserve"> must meet the requirements of this Code and any relevant guidelines published by the Department from time to time.</w:t>
      </w:r>
    </w:p>
    <w:p w14:paraId="05FF2D27" w14:textId="4939FC0C" w:rsidR="00644213" w:rsidRDefault="00644213" w:rsidP="00623543">
      <w:pPr>
        <w:pStyle w:val="Heading3"/>
      </w:pPr>
      <w:bookmarkStart w:id="274" w:name="_Toc233223902"/>
      <w:bookmarkStart w:id="275" w:name="_Toc234303766"/>
      <w:r>
        <w:t>Purpose of a F</w:t>
      </w:r>
      <w:r w:rsidR="00BB26BD">
        <w:t>AEMP</w:t>
      </w:r>
      <w:bookmarkEnd w:id="274"/>
      <w:bookmarkEnd w:id="275"/>
    </w:p>
    <w:p w14:paraId="4EA9FE1E" w14:textId="04DBC999" w:rsidR="00C12352" w:rsidRDefault="00C12352" w:rsidP="007E6A36">
      <w:pPr>
        <w:spacing w:after="40"/>
        <w:rPr>
          <w:lang w:eastAsia="en-AU"/>
        </w:rPr>
      </w:pPr>
      <w:r>
        <w:rPr>
          <w:lang w:eastAsia="en-AU"/>
        </w:rPr>
        <w:t>The purpose of a F</w:t>
      </w:r>
      <w:r w:rsidR="00BB26BD">
        <w:rPr>
          <w:lang w:eastAsia="en-AU"/>
        </w:rPr>
        <w:t>AE</w:t>
      </w:r>
      <w:r w:rsidR="00C41627">
        <w:rPr>
          <w:lang w:eastAsia="en-AU"/>
        </w:rPr>
        <w:t>M</w:t>
      </w:r>
      <w:r w:rsidR="00BB26BD">
        <w:rPr>
          <w:lang w:eastAsia="en-AU"/>
        </w:rPr>
        <w:t>P</w:t>
      </w:r>
      <w:r>
        <w:rPr>
          <w:lang w:eastAsia="en-AU"/>
        </w:rPr>
        <w:t xml:space="preserve"> is to describe:</w:t>
      </w:r>
    </w:p>
    <w:p w14:paraId="6A86AB2C" w14:textId="025E3A98" w:rsidR="00C12352" w:rsidRPr="00BB49F6" w:rsidRDefault="00115844" w:rsidP="007E6A36">
      <w:pPr>
        <w:pStyle w:val="ListParagraph"/>
        <w:numPr>
          <w:ilvl w:val="0"/>
          <w:numId w:val="154"/>
        </w:numPr>
        <w:spacing w:before="0" w:after="80" w:line="259" w:lineRule="auto"/>
        <w:ind w:left="714" w:hanging="357"/>
        <w:rPr>
          <w:b w:val="0"/>
          <w:bCs w:val="0"/>
          <w:i w:val="0"/>
          <w:iCs/>
        </w:rPr>
      </w:pPr>
      <w:r>
        <w:rPr>
          <w:b w:val="0"/>
          <w:bCs w:val="0"/>
          <w:i w:val="0"/>
          <w:iCs/>
        </w:rPr>
        <w:t xml:space="preserve">the stationary fuel burning and combustion sources that are part of the </w:t>
      </w:r>
      <w:r w:rsidR="00C75A40" w:rsidRPr="00C75A40">
        <w:rPr>
          <w:b w:val="0"/>
          <w:bCs w:val="0"/>
          <w:i w:val="0"/>
          <w:iCs/>
        </w:rPr>
        <w:t>regulated activities of an EMP</w:t>
      </w:r>
      <w:r w:rsidR="00100010">
        <w:rPr>
          <w:b w:val="0"/>
          <w:bCs w:val="0"/>
          <w:i w:val="0"/>
          <w:iCs/>
        </w:rPr>
        <w:t>,</w:t>
      </w:r>
    </w:p>
    <w:p w14:paraId="4B61B4DD" w14:textId="73FA8B7E" w:rsidR="00C12352" w:rsidRPr="00BB49F6" w:rsidRDefault="006672B4" w:rsidP="007E6A36">
      <w:pPr>
        <w:pStyle w:val="ListParagraph"/>
        <w:numPr>
          <w:ilvl w:val="0"/>
          <w:numId w:val="154"/>
        </w:numPr>
        <w:spacing w:before="0" w:after="80" w:line="259" w:lineRule="auto"/>
        <w:ind w:left="714" w:hanging="357"/>
        <w:rPr>
          <w:b w:val="0"/>
          <w:bCs w:val="0"/>
          <w:i w:val="0"/>
          <w:iCs/>
        </w:rPr>
      </w:pPr>
      <w:r>
        <w:rPr>
          <w:b w:val="0"/>
          <w:bCs w:val="0"/>
          <w:i w:val="0"/>
          <w:iCs/>
        </w:rPr>
        <w:t xml:space="preserve">the potential </w:t>
      </w:r>
      <w:r w:rsidR="00445606">
        <w:rPr>
          <w:b w:val="0"/>
          <w:bCs w:val="0"/>
          <w:i w:val="0"/>
          <w:iCs/>
        </w:rPr>
        <w:t xml:space="preserve">emissions to air and </w:t>
      </w:r>
      <w:r w:rsidR="00C947A7">
        <w:rPr>
          <w:b w:val="0"/>
          <w:bCs w:val="0"/>
          <w:i w:val="0"/>
          <w:iCs/>
        </w:rPr>
        <w:t xml:space="preserve">associated </w:t>
      </w:r>
      <w:r>
        <w:rPr>
          <w:b w:val="0"/>
          <w:bCs w:val="0"/>
          <w:i w:val="0"/>
          <w:iCs/>
        </w:rPr>
        <w:t xml:space="preserve">air quality impacts attributable to </w:t>
      </w:r>
      <w:r w:rsidRPr="00CC2C5C">
        <w:rPr>
          <w:b w:val="0"/>
          <w:bCs w:val="0"/>
          <w:i w:val="0"/>
          <w:iCs/>
        </w:rPr>
        <w:t xml:space="preserve">these </w:t>
      </w:r>
      <w:r w:rsidRPr="00E66180">
        <w:rPr>
          <w:b w:val="0"/>
          <w:i w:val="0"/>
        </w:rPr>
        <w:t>stationary</w:t>
      </w:r>
      <w:r>
        <w:rPr>
          <w:b w:val="0"/>
          <w:bCs w:val="0"/>
          <w:i w:val="0"/>
          <w:iCs/>
        </w:rPr>
        <w:t xml:space="preserve"> fuel burning and combustion sources</w:t>
      </w:r>
      <w:r w:rsidR="00100010">
        <w:rPr>
          <w:b w:val="0"/>
          <w:bCs w:val="0"/>
          <w:i w:val="0"/>
          <w:iCs/>
        </w:rPr>
        <w:t>,</w:t>
      </w:r>
      <w:r w:rsidR="001A7D50">
        <w:rPr>
          <w:b w:val="0"/>
          <w:bCs w:val="0"/>
          <w:i w:val="0"/>
          <w:iCs/>
        </w:rPr>
        <w:t xml:space="preserve"> and</w:t>
      </w:r>
    </w:p>
    <w:p w14:paraId="4133DFAA" w14:textId="7A7FA9DF" w:rsidR="00C12352" w:rsidRPr="00FA698A" w:rsidRDefault="00736D85" w:rsidP="007E6A36">
      <w:pPr>
        <w:pStyle w:val="ListParagraph"/>
        <w:numPr>
          <w:ilvl w:val="0"/>
          <w:numId w:val="154"/>
        </w:numPr>
        <w:spacing w:before="0" w:after="160" w:line="259" w:lineRule="auto"/>
        <w:ind w:left="714" w:hanging="357"/>
        <w:rPr>
          <w:b w:val="0"/>
          <w:bCs w:val="0"/>
          <w:i w:val="0"/>
          <w:iCs/>
        </w:rPr>
      </w:pPr>
      <w:r>
        <w:rPr>
          <w:b w:val="0"/>
          <w:bCs w:val="0"/>
          <w:i w:val="0"/>
          <w:iCs/>
        </w:rPr>
        <w:t>how these potential air quality impacts will be monitored</w:t>
      </w:r>
      <w:r w:rsidR="00AB6751">
        <w:rPr>
          <w:b w:val="0"/>
          <w:bCs w:val="0"/>
          <w:i w:val="0"/>
          <w:iCs/>
        </w:rPr>
        <w:t>, reviewed and reported</w:t>
      </w:r>
      <w:r>
        <w:rPr>
          <w:b w:val="0"/>
          <w:bCs w:val="0"/>
          <w:i w:val="0"/>
          <w:iCs/>
        </w:rPr>
        <w:t>.</w:t>
      </w:r>
    </w:p>
    <w:p w14:paraId="528718EF" w14:textId="7C6F8E0B" w:rsidR="00812F4E" w:rsidRPr="00812F4E" w:rsidRDefault="00A50DE3" w:rsidP="00163920">
      <w:pPr>
        <w:spacing w:line="259" w:lineRule="auto"/>
        <w:contextualSpacing/>
        <w:rPr>
          <w:iCs/>
        </w:rPr>
      </w:pPr>
      <w:r w:rsidRPr="00A50DE3">
        <w:rPr>
          <w:iCs/>
        </w:rPr>
        <w:t xml:space="preserve">The FAEMP contributes to the achievement of </w:t>
      </w:r>
      <w:r w:rsidR="00716DCD">
        <w:rPr>
          <w:iCs/>
        </w:rPr>
        <w:t xml:space="preserve">the </w:t>
      </w:r>
      <w:r w:rsidRPr="00A50DE3">
        <w:rPr>
          <w:iCs/>
        </w:rPr>
        <w:t xml:space="preserve">CEO-14 </w:t>
      </w:r>
      <w:r w:rsidR="00FE5E38">
        <w:rPr>
          <w:iCs/>
        </w:rPr>
        <w:t xml:space="preserve">environmental outcome </w:t>
      </w:r>
      <w:r w:rsidRPr="00A50DE3">
        <w:rPr>
          <w:iCs/>
        </w:rPr>
        <w:t xml:space="preserve">and, where relevant, </w:t>
      </w:r>
      <w:r w:rsidR="00FE5E38">
        <w:rPr>
          <w:iCs/>
        </w:rPr>
        <w:t xml:space="preserve">the </w:t>
      </w:r>
      <w:r w:rsidRPr="00A50DE3">
        <w:rPr>
          <w:iCs/>
        </w:rPr>
        <w:t>CEO-13 and CEO-15</w:t>
      </w:r>
      <w:r w:rsidR="00FE5E38">
        <w:rPr>
          <w:iCs/>
        </w:rPr>
        <w:t xml:space="preserve"> outcomes</w:t>
      </w:r>
      <w:r w:rsidRPr="00A50DE3">
        <w:rPr>
          <w:iCs/>
        </w:rPr>
        <w:t>.</w:t>
      </w:r>
    </w:p>
    <w:p w14:paraId="1167563D" w14:textId="2A406442" w:rsidR="00815112" w:rsidRDefault="000741A7" w:rsidP="00254DBA">
      <w:pPr>
        <w:pStyle w:val="Heading3"/>
      </w:pPr>
      <w:bookmarkStart w:id="276" w:name="_Toc233223903"/>
      <w:bookmarkStart w:id="277" w:name="_Toc234303767"/>
      <w:r>
        <w:t>FAEMP</w:t>
      </w:r>
      <w:r w:rsidR="00BF022A">
        <w:t xml:space="preserve"> requirements</w:t>
      </w:r>
      <w:bookmarkEnd w:id="276"/>
      <w:bookmarkEnd w:id="277"/>
    </w:p>
    <w:p w14:paraId="01E9B573" w14:textId="7049C16B" w:rsidR="00F33525" w:rsidRDefault="00F33525" w:rsidP="00CA7D6D">
      <w:pPr>
        <w:spacing w:after="40" w:line="259" w:lineRule="auto"/>
        <w:contextualSpacing/>
        <w:rPr>
          <w:iCs/>
        </w:rPr>
      </w:pPr>
      <w:r>
        <w:rPr>
          <w:iCs/>
        </w:rPr>
        <w:t xml:space="preserve">The </w:t>
      </w:r>
      <w:r w:rsidR="00B66C23">
        <w:rPr>
          <w:lang w:eastAsia="en-AU"/>
        </w:rPr>
        <w:t>F</w:t>
      </w:r>
      <w:r w:rsidR="00583A25">
        <w:rPr>
          <w:lang w:eastAsia="en-AU"/>
        </w:rPr>
        <w:t>AEMP</w:t>
      </w:r>
      <w:r>
        <w:rPr>
          <w:iCs/>
        </w:rPr>
        <w:t xml:space="preserve"> must</w:t>
      </w:r>
      <w:r w:rsidR="00B7288D">
        <w:rPr>
          <w:iCs/>
        </w:rPr>
        <w:t xml:space="preserve"> </w:t>
      </w:r>
      <w:r w:rsidR="004C16C1">
        <w:rPr>
          <w:iCs/>
        </w:rPr>
        <w:t>describe</w:t>
      </w:r>
      <w:r w:rsidR="00AB6751">
        <w:rPr>
          <w:iCs/>
        </w:rPr>
        <w:t>, but not be limited to</w:t>
      </w:r>
      <w:r>
        <w:rPr>
          <w:iCs/>
        </w:rPr>
        <w:t>:</w:t>
      </w:r>
    </w:p>
    <w:p w14:paraId="05D23CF3" w14:textId="588E0FE5" w:rsidR="00485979" w:rsidRDefault="00D81C31" w:rsidP="00513153">
      <w:pPr>
        <w:pStyle w:val="Numberedlistcode"/>
        <w:numPr>
          <w:ilvl w:val="0"/>
          <w:numId w:val="155"/>
        </w:numPr>
        <w:spacing w:after="0"/>
        <w:ind w:left="641" w:hanging="357"/>
        <w:contextualSpacing w:val="0"/>
      </w:pPr>
      <w:r>
        <w:t>a</w:t>
      </w:r>
      <w:r w:rsidR="000C6B8D">
        <w:t>n</w:t>
      </w:r>
      <w:r>
        <w:t xml:space="preserve"> </w:t>
      </w:r>
      <w:r w:rsidR="000C6B8D">
        <w:t>inventory</w:t>
      </w:r>
      <w:r>
        <w:t xml:space="preserve"> of </w:t>
      </w:r>
      <w:r w:rsidR="00485979">
        <w:t xml:space="preserve">each </w:t>
      </w:r>
      <w:r w:rsidR="00A907A6">
        <w:t xml:space="preserve">stationary emission source and </w:t>
      </w:r>
      <w:r w:rsidR="00C10C86">
        <w:t xml:space="preserve">release </w:t>
      </w:r>
      <w:r w:rsidR="00485979">
        <w:t>point</w:t>
      </w:r>
      <w:r w:rsidR="002B1B73">
        <w:t>, including:</w:t>
      </w:r>
    </w:p>
    <w:p w14:paraId="6D78ED46" w14:textId="6DC65C68" w:rsidR="00485979" w:rsidRDefault="00485979" w:rsidP="00AE33AB">
      <w:pPr>
        <w:pStyle w:val="Numberedlistcode"/>
        <w:numPr>
          <w:ilvl w:val="1"/>
          <w:numId w:val="333"/>
        </w:numPr>
        <w:spacing w:after="80"/>
        <w:ind w:left="1361" w:hanging="357"/>
      </w:pPr>
      <w:r>
        <w:t>location</w:t>
      </w:r>
      <w:r w:rsidR="00100010">
        <w:t>,</w:t>
      </w:r>
    </w:p>
    <w:p w14:paraId="53337CB5" w14:textId="6DD3E775" w:rsidR="00485979" w:rsidRDefault="00FD3D0A" w:rsidP="00AE33AB">
      <w:pPr>
        <w:pStyle w:val="Numberedlistcode"/>
        <w:numPr>
          <w:ilvl w:val="1"/>
          <w:numId w:val="333"/>
        </w:numPr>
        <w:spacing w:after="80"/>
        <w:ind w:left="1361" w:hanging="357"/>
      </w:pPr>
      <w:r>
        <w:t xml:space="preserve">description </w:t>
      </w:r>
      <w:r w:rsidR="002D5E65">
        <w:t xml:space="preserve">of </w:t>
      </w:r>
      <w:r>
        <w:t xml:space="preserve">the emissions source </w:t>
      </w:r>
      <w:r w:rsidR="00485979">
        <w:t>type</w:t>
      </w:r>
      <w:r w:rsidR="00100010">
        <w:t>,</w:t>
      </w:r>
    </w:p>
    <w:p w14:paraId="79440358" w14:textId="75636012" w:rsidR="00485979" w:rsidRDefault="00496AF4" w:rsidP="00AE33AB">
      <w:pPr>
        <w:pStyle w:val="Numberedlistcode"/>
        <w:numPr>
          <w:ilvl w:val="1"/>
          <w:numId w:val="333"/>
        </w:numPr>
        <w:spacing w:after="80"/>
        <w:ind w:left="1361" w:hanging="357"/>
      </w:pPr>
      <w:r>
        <w:t xml:space="preserve">stack or </w:t>
      </w:r>
      <w:r w:rsidR="00485979">
        <w:t xml:space="preserve">release </w:t>
      </w:r>
      <w:r w:rsidR="00303C65">
        <w:t xml:space="preserve">point </w:t>
      </w:r>
      <w:r w:rsidR="00485979">
        <w:t>height</w:t>
      </w:r>
      <w:r w:rsidR="00303C65">
        <w:t>, diamete</w:t>
      </w:r>
      <w:r w:rsidR="007C01AA">
        <w:t>r</w:t>
      </w:r>
      <w:r w:rsidR="00335F8C">
        <w:t xml:space="preserve">, </w:t>
      </w:r>
      <w:r w:rsidR="00303C65">
        <w:t>orientation</w:t>
      </w:r>
      <w:r w:rsidR="00F25E80">
        <w:t xml:space="preserve">, </w:t>
      </w:r>
      <w:r w:rsidR="00335F8C">
        <w:t>and exhaust temperature</w:t>
      </w:r>
      <w:r w:rsidR="00100010">
        <w:t>,</w:t>
      </w:r>
    </w:p>
    <w:p w14:paraId="41412DC5" w14:textId="00699A63" w:rsidR="00485979" w:rsidRDefault="00485979" w:rsidP="00AE33AB">
      <w:pPr>
        <w:pStyle w:val="Numberedlistcode"/>
        <w:numPr>
          <w:ilvl w:val="1"/>
          <w:numId w:val="333"/>
        </w:numPr>
        <w:spacing w:after="80"/>
        <w:ind w:left="1361" w:hanging="357"/>
      </w:pPr>
      <w:r>
        <w:t xml:space="preserve">minimum </w:t>
      </w:r>
      <w:r w:rsidR="00906453">
        <w:t xml:space="preserve">and maximum </w:t>
      </w:r>
      <w:r>
        <w:t>efflux velocity</w:t>
      </w:r>
      <w:r w:rsidR="007F669B">
        <w:t xml:space="preserve"> or flow rate</w:t>
      </w:r>
      <w:r w:rsidR="00100010">
        <w:t>,</w:t>
      </w:r>
      <w:r w:rsidR="001C450E">
        <w:t xml:space="preserve"> and</w:t>
      </w:r>
    </w:p>
    <w:p w14:paraId="43AFE913" w14:textId="77BF9B15" w:rsidR="004A46F7" w:rsidRDefault="000627DB" w:rsidP="00AE33AB">
      <w:pPr>
        <w:pStyle w:val="Numberedlistcode"/>
        <w:numPr>
          <w:ilvl w:val="1"/>
          <w:numId w:val="333"/>
        </w:numPr>
        <w:spacing w:after="80"/>
        <w:ind w:left="1361" w:hanging="357"/>
        <w:contextualSpacing w:val="0"/>
      </w:pPr>
      <w:r>
        <w:t xml:space="preserve">maximum emission rates </w:t>
      </w:r>
      <w:r w:rsidR="00B810B7">
        <w:t xml:space="preserve">for key </w:t>
      </w:r>
      <w:r w:rsidR="00812E57">
        <w:t xml:space="preserve">air </w:t>
      </w:r>
      <w:r w:rsidR="00B810B7">
        <w:t>pollutants (as concentration and mass emission rate)</w:t>
      </w:r>
      <w:r w:rsidR="00047815">
        <w:t>,</w:t>
      </w:r>
    </w:p>
    <w:p w14:paraId="797CE2B8" w14:textId="6E548794" w:rsidR="00F33525" w:rsidRDefault="004C16C1" w:rsidP="00AE33AB">
      <w:pPr>
        <w:pStyle w:val="Numberedlistcode"/>
        <w:numPr>
          <w:ilvl w:val="0"/>
          <w:numId w:val="155"/>
        </w:numPr>
        <w:spacing w:after="80"/>
        <w:ind w:left="641" w:hanging="357"/>
        <w:contextualSpacing w:val="0"/>
      </w:pPr>
      <w:r>
        <w:t xml:space="preserve">the </w:t>
      </w:r>
      <w:r w:rsidR="00DE746E">
        <w:t xml:space="preserve">ambient </w:t>
      </w:r>
      <w:r w:rsidR="00357256">
        <w:t>air quality</w:t>
      </w:r>
      <w:r w:rsidR="00CF26C9">
        <w:t xml:space="preserve"> in the vicinity of </w:t>
      </w:r>
      <w:r w:rsidR="00F36E0B">
        <w:t>sites with emissions sources</w:t>
      </w:r>
      <w:r w:rsidR="00100010">
        <w:t>,</w:t>
      </w:r>
    </w:p>
    <w:p w14:paraId="7A4B938C" w14:textId="20D994D4" w:rsidR="0096365F" w:rsidRDefault="003B27DC" w:rsidP="00AE33AB">
      <w:pPr>
        <w:pStyle w:val="Numberedlistcode"/>
        <w:numPr>
          <w:ilvl w:val="0"/>
          <w:numId w:val="155"/>
        </w:numPr>
        <w:spacing w:after="80"/>
        <w:ind w:left="641" w:hanging="357"/>
        <w:contextualSpacing w:val="0"/>
      </w:pPr>
      <w:r>
        <w:t xml:space="preserve">the </w:t>
      </w:r>
      <w:r w:rsidR="0096365F">
        <w:t xml:space="preserve">potential </w:t>
      </w:r>
      <w:r w:rsidR="00002C10">
        <w:t xml:space="preserve">significant </w:t>
      </w:r>
      <w:r w:rsidR="00B25A72">
        <w:t xml:space="preserve">air </w:t>
      </w:r>
      <w:r w:rsidR="0096365F">
        <w:t xml:space="preserve">contaminants that </w:t>
      </w:r>
      <w:r w:rsidR="0092637E">
        <w:t xml:space="preserve">may </w:t>
      </w:r>
      <w:r w:rsidR="0096365F">
        <w:t xml:space="preserve">be produced through the operation of fuel burning </w:t>
      </w:r>
      <w:r w:rsidR="0092637E">
        <w:t>or</w:t>
      </w:r>
      <w:r w:rsidR="0096365F">
        <w:t xml:space="preserve"> combustion facilities</w:t>
      </w:r>
      <w:r w:rsidR="0096365F" w:rsidRPr="0096365F">
        <w:t xml:space="preserve"> </w:t>
      </w:r>
      <w:r w:rsidR="0096365F">
        <w:t xml:space="preserve">as part of </w:t>
      </w:r>
      <w:r w:rsidR="00BA3966">
        <w:t xml:space="preserve">the </w:t>
      </w:r>
      <w:r w:rsidR="00C75A40" w:rsidRPr="00C75A40">
        <w:t>regulated activities of an EMP</w:t>
      </w:r>
      <w:r w:rsidR="00100010">
        <w:t>,</w:t>
      </w:r>
    </w:p>
    <w:p w14:paraId="7DFDD8C4" w14:textId="7C63D9EE" w:rsidR="00BD595F" w:rsidRDefault="003B27DC" w:rsidP="00AE33AB">
      <w:pPr>
        <w:pStyle w:val="Numberedlistcode"/>
        <w:numPr>
          <w:ilvl w:val="0"/>
          <w:numId w:val="155"/>
        </w:numPr>
        <w:spacing w:after="80"/>
        <w:ind w:left="641" w:hanging="357"/>
        <w:contextualSpacing w:val="0"/>
      </w:pPr>
      <w:r>
        <w:t xml:space="preserve">the </w:t>
      </w:r>
      <w:r w:rsidR="008E4A6A">
        <w:t xml:space="preserve">predicted </w:t>
      </w:r>
      <w:r w:rsidR="00A8572E">
        <w:t xml:space="preserve">maximum ground level concentrations of </w:t>
      </w:r>
      <w:r w:rsidR="00002C10">
        <w:t xml:space="preserve">significant </w:t>
      </w:r>
      <w:r w:rsidR="00171549">
        <w:t xml:space="preserve">air </w:t>
      </w:r>
      <w:r w:rsidR="009118BB">
        <w:t>contaminants</w:t>
      </w:r>
      <w:r w:rsidR="00171549">
        <w:t xml:space="preserve"> </w:t>
      </w:r>
      <w:r w:rsidR="00271F8B">
        <w:t>at se</w:t>
      </w:r>
      <w:r w:rsidR="0082541C">
        <w:t xml:space="preserve">nsitive receptors </w:t>
      </w:r>
      <w:r w:rsidR="009118BB">
        <w:t xml:space="preserve">that </w:t>
      </w:r>
      <w:r w:rsidR="000444C7">
        <w:t xml:space="preserve">must not be exceeded through the operation of fuel burning and combustion facilities as part </w:t>
      </w:r>
      <w:r w:rsidR="00FB373A">
        <w:t xml:space="preserve">of </w:t>
      </w:r>
      <w:r w:rsidR="00926978" w:rsidRPr="00926978">
        <w:t>the regulated activities of an EMP</w:t>
      </w:r>
      <w:r w:rsidR="001105EB" w:rsidRPr="001105EB">
        <w:t xml:space="preserve">, including justification for the selected </w:t>
      </w:r>
      <w:r w:rsidR="00491C50">
        <w:t xml:space="preserve">concentrations or the assessment criteria </w:t>
      </w:r>
      <w:r w:rsidR="006675F0">
        <w:t xml:space="preserve">that </w:t>
      </w:r>
      <w:r w:rsidR="00552D27">
        <w:t xml:space="preserve">takes into account background </w:t>
      </w:r>
      <w:r w:rsidR="00EF4919">
        <w:t>concentrations</w:t>
      </w:r>
      <w:r w:rsidR="000812A8">
        <w:t>, sensitive receptors</w:t>
      </w:r>
      <w:r w:rsidR="00A23677">
        <w:t xml:space="preserve">, </w:t>
      </w:r>
      <w:r w:rsidR="00552D27">
        <w:t xml:space="preserve">the </w:t>
      </w:r>
      <w:r w:rsidR="00552D27" w:rsidRPr="00D00497">
        <w:t>National Environment Protection (Ambient Air Quality) Measure</w:t>
      </w:r>
      <w:r w:rsidR="00A23677">
        <w:t xml:space="preserve"> and any relevant Depart</w:t>
      </w:r>
      <w:r w:rsidR="00E23E4C">
        <w:t>ment guidelines</w:t>
      </w:r>
      <w:r w:rsidR="00100010">
        <w:t>,</w:t>
      </w:r>
    </w:p>
    <w:p w14:paraId="3B10DFA0" w14:textId="1DAC68BD" w:rsidR="00F36E0B" w:rsidRDefault="00F36E0B" w:rsidP="00AE33AB">
      <w:pPr>
        <w:pStyle w:val="Numberedlistcode"/>
        <w:numPr>
          <w:ilvl w:val="0"/>
          <w:numId w:val="155"/>
        </w:numPr>
        <w:spacing w:after="80"/>
        <w:ind w:left="641" w:hanging="357"/>
        <w:contextualSpacing w:val="0"/>
      </w:pPr>
      <w:r>
        <w:t xml:space="preserve">results of </w:t>
      </w:r>
      <w:r w:rsidR="007A438C">
        <w:t xml:space="preserve">air dispersion </w:t>
      </w:r>
      <w:r>
        <w:t xml:space="preserve">modelling </w:t>
      </w:r>
      <w:r w:rsidR="009E61D2">
        <w:t xml:space="preserve">of </w:t>
      </w:r>
      <w:r w:rsidR="00002C10">
        <w:t>significant contaminants</w:t>
      </w:r>
      <w:r w:rsidR="009E61D2">
        <w:t xml:space="preserve"> f</w:t>
      </w:r>
      <w:r w:rsidR="0065723C">
        <w:t>rom</w:t>
      </w:r>
      <w:r w:rsidR="009E61D2">
        <w:t xml:space="preserve"> point </w:t>
      </w:r>
      <w:r w:rsidR="0065723C">
        <w:t xml:space="preserve">and </w:t>
      </w:r>
      <w:r w:rsidR="00DA7BAA">
        <w:t>relevant non-</w:t>
      </w:r>
      <w:r w:rsidR="009E61D2">
        <w:t xml:space="preserve">point sources </w:t>
      </w:r>
      <w:r w:rsidR="00BF6F31">
        <w:t xml:space="preserve">that are </w:t>
      </w:r>
      <w:r w:rsidR="00664014">
        <w:t xml:space="preserve">conducted </w:t>
      </w:r>
      <w:r w:rsidR="00664014" w:rsidRPr="00664014">
        <w:t xml:space="preserve">in accordance with </w:t>
      </w:r>
      <w:r w:rsidR="00664014">
        <w:t xml:space="preserve">the </w:t>
      </w:r>
      <w:r w:rsidR="00664014" w:rsidRPr="00414027">
        <w:t>NT EPA Guidance for Modelling Dispersion of Air Pollutants in the NT</w:t>
      </w:r>
      <w:r w:rsidR="00100010" w:rsidRPr="00414027">
        <w:t>,</w:t>
      </w:r>
    </w:p>
    <w:p w14:paraId="0A0D9805" w14:textId="72F837A3" w:rsidR="000738D4" w:rsidRDefault="000738D4" w:rsidP="00513153">
      <w:pPr>
        <w:pStyle w:val="Numberedlistcode"/>
        <w:numPr>
          <w:ilvl w:val="0"/>
          <w:numId w:val="155"/>
        </w:numPr>
        <w:spacing w:after="0"/>
        <w:ind w:left="641" w:hanging="357"/>
        <w:contextualSpacing w:val="0"/>
      </w:pPr>
      <w:r>
        <w:t>a monitoring program that</w:t>
      </w:r>
      <w:r w:rsidR="006A1613">
        <w:t>:</w:t>
      </w:r>
    </w:p>
    <w:p w14:paraId="6128711B" w14:textId="237A802E" w:rsidR="006A1613" w:rsidRDefault="00AC0231" w:rsidP="006A1613">
      <w:pPr>
        <w:pStyle w:val="Numberedlistcode"/>
        <w:numPr>
          <w:ilvl w:val="1"/>
          <w:numId w:val="155"/>
        </w:numPr>
      </w:pPr>
      <w:r>
        <w:t xml:space="preserve">undertakes </w:t>
      </w:r>
      <w:r w:rsidR="006A1613">
        <w:t xml:space="preserve">annual stack tests </w:t>
      </w:r>
      <w:r w:rsidR="00B846A9">
        <w:t xml:space="preserve">or equivalent </w:t>
      </w:r>
      <w:r w:rsidR="006A1613">
        <w:t>for each release point</w:t>
      </w:r>
      <w:r w:rsidR="0075235B">
        <w:t>:</w:t>
      </w:r>
    </w:p>
    <w:p w14:paraId="61F78073" w14:textId="7BD9AD67" w:rsidR="00A34E9F" w:rsidRDefault="00E96A77" w:rsidP="0039691D">
      <w:pPr>
        <w:pStyle w:val="Numberedlistcode"/>
        <w:numPr>
          <w:ilvl w:val="2"/>
          <w:numId w:val="334"/>
        </w:numPr>
      </w:pPr>
      <w:r>
        <w:t>that is car</w:t>
      </w:r>
      <w:r w:rsidR="003473FA">
        <w:t>r</w:t>
      </w:r>
      <w:r>
        <w:t>ied out when the emissions source is</w:t>
      </w:r>
      <w:r w:rsidR="0089171D">
        <w:t xml:space="preserve"> operating </w:t>
      </w:r>
      <w:r w:rsidR="00A34E9F">
        <w:t>under maximum operating conditions</w:t>
      </w:r>
      <w:r w:rsidR="00100010">
        <w:t>,</w:t>
      </w:r>
    </w:p>
    <w:p w14:paraId="2AEACCBC" w14:textId="6CB8F172" w:rsidR="00897E86" w:rsidRDefault="00450E91" w:rsidP="0039691D">
      <w:pPr>
        <w:pStyle w:val="Numberedlistcode"/>
        <w:numPr>
          <w:ilvl w:val="2"/>
          <w:numId w:val="334"/>
        </w:numPr>
      </w:pPr>
      <w:r>
        <w:t>that measures</w:t>
      </w:r>
      <w:r w:rsidR="00897E86">
        <w:t xml:space="preserve"> the</w:t>
      </w:r>
      <w:r w:rsidR="00E96A77">
        <w:t xml:space="preserve"> </w:t>
      </w:r>
      <w:r w:rsidR="00897E86">
        <w:t xml:space="preserve">concentration </w:t>
      </w:r>
      <w:r w:rsidR="00C508A9">
        <w:t>at the point of</w:t>
      </w:r>
      <w:r w:rsidR="00897E86">
        <w:t xml:space="preserve"> discharge for each significant contaminant (in mg/m</w:t>
      </w:r>
      <w:r w:rsidR="00897E86" w:rsidRPr="00897E86">
        <w:rPr>
          <w:vertAlign w:val="superscript"/>
        </w:rPr>
        <w:t>3</w:t>
      </w:r>
      <w:r w:rsidR="00897E86">
        <w:t>, dry gas at 0°C and 101.325 kPa)</w:t>
      </w:r>
      <w:r w:rsidR="00100010">
        <w:t>,</w:t>
      </w:r>
    </w:p>
    <w:p w14:paraId="0CBD0418" w14:textId="7A3AD613" w:rsidR="00897E86" w:rsidRDefault="00EC30C7" w:rsidP="00513153">
      <w:pPr>
        <w:pStyle w:val="Numberedlistcode"/>
        <w:numPr>
          <w:ilvl w:val="2"/>
          <w:numId w:val="334"/>
        </w:numPr>
        <w:spacing w:after="0"/>
        <w:ind w:left="2262" w:hanging="357"/>
        <w:contextualSpacing w:val="0"/>
      </w:pPr>
      <w:r>
        <w:t>that determines</w:t>
      </w:r>
      <w:r w:rsidR="00D317CA">
        <w:t xml:space="preserve"> </w:t>
      </w:r>
      <w:r w:rsidR="00897E86">
        <w:t>the mass emission rates for each significant contaminant (in g/s)</w:t>
      </w:r>
      <w:r w:rsidR="00100010">
        <w:t>,</w:t>
      </w:r>
      <w:r w:rsidR="00AF7070">
        <w:t xml:space="preserve"> and</w:t>
      </w:r>
    </w:p>
    <w:p w14:paraId="1EE0A210" w14:textId="5C7515C3" w:rsidR="00002C10" w:rsidRDefault="00002C10" w:rsidP="00F05410">
      <w:pPr>
        <w:pStyle w:val="Numberedlistcode"/>
        <w:numPr>
          <w:ilvl w:val="1"/>
          <w:numId w:val="155"/>
        </w:numPr>
        <w:spacing w:after="80"/>
        <w:ind w:left="1361" w:hanging="357"/>
        <w:contextualSpacing w:val="0"/>
      </w:pPr>
      <w:r>
        <w:t xml:space="preserve">monitors </w:t>
      </w:r>
      <w:r w:rsidR="00B34BAD">
        <w:t>ambient</w:t>
      </w:r>
      <w:r>
        <w:t xml:space="preserve"> air quality </w:t>
      </w:r>
      <w:r w:rsidR="002B75F0">
        <w:t xml:space="preserve">at sensitive </w:t>
      </w:r>
      <w:r>
        <w:t xml:space="preserve">receptors </w:t>
      </w:r>
      <w:r w:rsidR="002B75F0">
        <w:t>where</w:t>
      </w:r>
      <w:r w:rsidR="00646845">
        <w:t xml:space="preserve"> modelled ground level concentrations of </w:t>
      </w:r>
      <w:r w:rsidR="007B567E">
        <w:t xml:space="preserve">significant </w:t>
      </w:r>
      <w:r w:rsidR="00723143">
        <w:t xml:space="preserve">contaminants approach </w:t>
      </w:r>
      <w:r w:rsidR="00752EBF">
        <w:t xml:space="preserve">or exceed </w:t>
      </w:r>
      <w:r w:rsidR="00B34BAD">
        <w:t xml:space="preserve">relevant assessment criteria or </w:t>
      </w:r>
      <w:r w:rsidR="00723143">
        <w:t>maximum ground level concentrations</w:t>
      </w:r>
      <w:r w:rsidR="00100010">
        <w:t>,</w:t>
      </w:r>
    </w:p>
    <w:p w14:paraId="4E5535F6" w14:textId="20F8FED4" w:rsidR="00507A31" w:rsidRDefault="00E004CD" w:rsidP="00513153">
      <w:pPr>
        <w:pStyle w:val="Numberedlistcode"/>
        <w:numPr>
          <w:ilvl w:val="0"/>
          <w:numId w:val="155"/>
        </w:numPr>
        <w:spacing w:after="0"/>
        <w:ind w:left="641" w:hanging="357"/>
        <w:contextualSpacing w:val="0"/>
      </w:pPr>
      <w:r>
        <w:t xml:space="preserve">that </w:t>
      </w:r>
      <w:r w:rsidR="00F85BF0">
        <w:t>dispersion modelling must be updated whenever:</w:t>
      </w:r>
    </w:p>
    <w:p w14:paraId="2C8D244E" w14:textId="3DCF4109" w:rsidR="00F85BF0" w:rsidRDefault="00F85BF0" w:rsidP="00F85BF0">
      <w:pPr>
        <w:pStyle w:val="Numberedlistcode"/>
        <w:numPr>
          <w:ilvl w:val="1"/>
          <w:numId w:val="155"/>
        </w:numPr>
      </w:pPr>
      <w:r>
        <w:t xml:space="preserve">annual stack test </w:t>
      </w:r>
      <w:r w:rsidR="000D182B">
        <w:t>monitoring</w:t>
      </w:r>
      <w:r>
        <w:t xml:space="preserve"> shows </w:t>
      </w:r>
      <w:r w:rsidR="00FD7514">
        <w:t xml:space="preserve">materially </w:t>
      </w:r>
      <w:r>
        <w:t xml:space="preserve">higher </w:t>
      </w:r>
      <w:r w:rsidR="00BC4521">
        <w:t xml:space="preserve">emission </w:t>
      </w:r>
      <w:r w:rsidR="00F814F2">
        <w:t xml:space="preserve">rates </w:t>
      </w:r>
      <w:r w:rsidR="00FD7514">
        <w:t xml:space="preserve">than </w:t>
      </w:r>
      <w:r w:rsidR="00F814F2">
        <w:t xml:space="preserve">those </w:t>
      </w:r>
      <w:r w:rsidR="00FD7514">
        <w:t xml:space="preserve">used </w:t>
      </w:r>
      <w:r w:rsidR="000D182B">
        <w:t>in the most recently conducted modelling</w:t>
      </w:r>
      <w:r w:rsidR="00100010">
        <w:t>,</w:t>
      </w:r>
    </w:p>
    <w:p w14:paraId="29B4A203" w14:textId="6FBFDB62" w:rsidR="006A50AC" w:rsidRDefault="00F961AA" w:rsidP="00B877E3">
      <w:pPr>
        <w:pStyle w:val="Numberedlistcode"/>
        <w:numPr>
          <w:ilvl w:val="1"/>
          <w:numId w:val="155"/>
        </w:numPr>
      </w:pPr>
      <w:r>
        <w:t xml:space="preserve">new emissions sources are added </w:t>
      </w:r>
      <w:r w:rsidR="00B877E3">
        <w:t xml:space="preserve">as part of </w:t>
      </w:r>
      <w:r w:rsidR="00135D73" w:rsidRPr="00135D73">
        <w:t>the regulated activities of an EMP</w:t>
      </w:r>
      <w:r w:rsidR="00100010">
        <w:t>,</w:t>
      </w:r>
      <w:r w:rsidR="00D708BB">
        <w:t xml:space="preserve"> or</w:t>
      </w:r>
    </w:p>
    <w:p w14:paraId="4CD43DBE" w14:textId="2E50337E" w:rsidR="00F961AA" w:rsidRDefault="00D131F6" w:rsidP="00F05410">
      <w:pPr>
        <w:pStyle w:val="Numberedlistcode"/>
        <w:numPr>
          <w:ilvl w:val="1"/>
          <w:numId w:val="155"/>
        </w:numPr>
        <w:spacing w:after="80"/>
        <w:ind w:left="1361" w:hanging="357"/>
        <w:contextualSpacing w:val="0"/>
      </w:pPr>
      <w:r>
        <w:t xml:space="preserve">existing emission sources are </w:t>
      </w:r>
      <w:r w:rsidR="00D708BB">
        <w:t xml:space="preserve">materially </w:t>
      </w:r>
      <w:r>
        <w:t>modified, removed or operated under different conditions</w:t>
      </w:r>
      <w:r w:rsidR="00100010">
        <w:t>,</w:t>
      </w:r>
      <w:r w:rsidR="000222DA">
        <w:t xml:space="preserve"> and</w:t>
      </w:r>
      <w:r w:rsidR="00F961AA">
        <w:t xml:space="preserve"> </w:t>
      </w:r>
    </w:p>
    <w:p w14:paraId="6342A93A" w14:textId="7C97773A" w:rsidR="0057175F" w:rsidRDefault="0057175F" w:rsidP="00513153">
      <w:pPr>
        <w:pStyle w:val="Numberedlistcode"/>
        <w:numPr>
          <w:ilvl w:val="0"/>
          <w:numId w:val="155"/>
        </w:numPr>
        <w:spacing w:after="0"/>
        <w:ind w:left="641" w:hanging="357"/>
        <w:contextualSpacing w:val="0"/>
      </w:pPr>
      <w:r>
        <w:t>records to be kept</w:t>
      </w:r>
      <w:r w:rsidR="00A91549">
        <w:t>, including</w:t>
      </w:r>
      <w:r w:rsidR="0023222B">
        <w:t>:</w:t>
      </w:r>
    </w:p>
    <w:p w14:paraId="4D92B76D" w14:textId="0B1504E3" w:rsidR="00A91549" w:rsidRDefault="00A91549" w:rsidP="00A91549">
      <w:pPr>
        <w:pStyle w:val="Numberedlistcode"/>
        <w:numPr>
          <w:ilvl w:val="1"/>
          <w:numId w:val="155"/>
        </w:numPr>
      </w:pPr>
      <w:r>
        <w:t>results of the monitoring program</w:t>
      </w:r>
      <w:r w:rsidR="00100010">
        <w:t>,</w:t>
      </w:r>
    </w:p>
    <w:p w14:paraId="665DD21F" w14:textId="475D7D20" w:rsidR="00A91549" w:rsidRDefault="007B368B" w:rsidP="00A91549">
      <w:pPr>
        <w:pStyle w:val="Numberedlistcode"/>
        <w:numPr>
          <w:ilvl w:val="1"/>
          <w:numId w:val="155"/>
        </w:numPr>
      </w:pPr>
      <w:r>
        <w:t>changes to emissions sources</w:t>
      </w:r>
      <w:r w:rsidR="0090658F">
        <w:t xml:space="preserve"> and operating conditions</w:t>
      </w:r>
      <w:r w:rsidR="00100010">
        <w:t>,</w:t>
      </w:r>
      <w:r w:rsidR="0023222B">
        <w:t xml:space="preserve"> and</w:t>
      </w:r>
    </w:p>
    <w:p w14:paraId="012C46CB" w14:textId="3AEDE9C8" w:rsidR="007B368B" w:rsidRDefault="007B368B" w:rsidP="00513153">
      <w:pPr>
        <w:pStyle w:val="Numberedlistcode"/>
        <w:numPr>
          <w:ilvl w:val="1"/>
          <w:numId w:val="155"/>
        </w:numPr>
        <w:ind w:left="1361" w:hanging="357"/>
        <w:contextualSpacing w:val="0"/>
      </w:pPr>
      <w:r>
        <w:t xml:space="preserve">updates to </w:t>
      </w:r>
      <w:r w:rsidR="00F51277">
        <w:t xml:space="preserve">air dispersion </w:t>
      </w:r>
      <w:r w:rsidR="008B153B">
        <w:t>modelling of significant contaminants.</w:t>
      </w:r>
    </w:p>
    <w:p w14:paraId="19712A60" w14:textId="25735C8C" w:rsidR="00D95A19" w:rsidRDefault="00D95A19">
      <w:pPr>
        <w:spacing w:after="200"/>
        <w:rPr>
          <w:rFonts w:eastAsia="Times New Roman"/>
          <w:iCs/>
          <w:lang w:eastAsia="en-AU"/>
        </w:rPr>
      </w:pPr>
      <w:r>
        <w:br w:type="page"/>
      </w:r>
    </w:p>
    <w:p w14:paraId="1AC14C36" w14:textId="77777777" w:rsidR="006D5E61" w:rsidRDefault="006D5E61" w:rsidP="006D5E61">
      <w:pPr>
        <w:pStyle w:val="Heading1"/>
        <w:rPr>
          <w:lang w:eastAsia="en-AU"/>
        </w:rPr>
      </w:pPr>
      <w:bookmarkStart w:id="278" w:name="_Ref233200054"/>
      <w:bookmarkStart w:id="279" w:name="_Toc233223904"/>
      <w:bookmarkStart w:id="280" w:name="_Toc234303768"/>
      <w:r>
        <w:rPr>
          <w:lang w:eastAsia="en-AU"/>
        </w:rPr>
        <w:t>Supplementary Management Plans and requirements</w:t>
      </w:r>
      <w:bookmarkEnd w:id="278"/>
      <w:bookmarkEnd w:id="279"/>
      <w:bookmarkEnd w:id="280"/>
    </w:p>
    <w:p w14:paraId="04958658" w14:textId="6CF490F9" w:rsidR="006D5E61" w:rsidRPr="0051127E" w:rsidRDefault="006D5E61" w:rsidP="006D5E61">
      <w:pPr>
        <w:rPr>
          <w:lang w:eastAsia="en-AU"/>
        </w:rPr>
      </w:pPr>
      <w:r w:rsidRPr="0051127E">
        <w:rPr>
          <w:lang w:eastAsia="en-AU"/>
        </w:rPr>
        <w:t xml:space="preserve">An interest holder must </w:t>
      </w:r>
      <w:r w:rsidR="00104BB0">
        <w:rPr>
          <w:lang w:eastAsia="en-AU"/>
        </w:rPr>
        <w:t>have certified</w:t>
      </w:r>
      <w:r w:rsidR="0021589B">
        <w:rPr>
          <w:lang w:eastAsia="en-AU"/>
        </w:rPr>
        <w:t xml:space="preserve"> </w:t>
      </w:r>
      <w:r w:rsidRPr="0051127E">
        <w:rPr>
          <w:lang w:eastAsia="en-AU"/>
        </w:rPr>
        <w:t xml:space="preserve">each SUPP required by this Code before conducting regulated activities on </w:t>
      </w:r>
      <w:r w:rsidR="00EB743D">
        <w:rPr>
          <w:lang w:eastAsia="en-AU"/>
        </w:rPr>
        <w:t>the</w:t>
      </w:r>
      <w:r w:rsidRPr="0051127E">
        <w:rPr>
          <w:lang w:eastAsia="en-AU"/>
        </w:rPr>
        <w:t xml:space="preserve"> </w:t>
      </w:r>
      <w:r w:rsidR="00CB272A">
        <w:rPr>
          <w:lang w:eastAsia="en-AU"/>
        </w:rPr>
        <w:t xml:space="preserve">relevant </w:t>
      </w:r>
      <w:r w:rsidRPr="0051127E">
        <w:rPr>
          <w:lang w:eastAsia="en-AU"/>
        </w:rPr>
        <w:t>petroleum interest.</w:t>
      </w:r>
      <w:r w:rsidR="005231C6">
        <w:rPr>
          <w:lang w:eastAsia="en-AU"/>
        </w:rPr>
        <w:t xml:space="preserve"> </w:t>
      </w:r>
    </w:p>
    <w:p w14:paraId="774F7F75" w14:textId="0253D7F6" w:rsidR="006D5E61" w:rsidRDefault="006D5E61" w:rsidP="007E6A36">
      <w:pPr>
        <w:spacing w:after="40"/>
        <w:rPr>
          <w:lang w:eastAsia="en-AU"/>
        </w:rPr>
      </w:pPr>
      <w:r w:rsidRPr="0051127E">
        <w:rPr>
          <w:lang w:eastAsia="en-AU"/>
        </w:rPr>
        <w:t>A SUPP must</w:t>
      </w:r>
      <w:r>
        <w:rPr>
          <w:lang w:eastAsia="en-AU"/>
        </w:rPr>
        <w:t>:</w:t>
      </w:r>
    </w:p>
    <w:p w14:paraId="3FD9B320" w14:textId="68961701" w:rsidR="006D5E61" w:rsidRDefault="006D5E61" w:rsidP="007E6A36">
      <w:pPr>
        <w:pStyle w:val="Numberedlistcode"/>
        <w:numPr>
          <w:ilvl w:val="0"/>
          <w:numId w:val="335"/>
        </w:numPr>
        <w:spacing w:after="80"/>
        <w:ind w:left="714" w:hanging="357"/>
        <w:contextualSpacing w:val="0"/>
      </w:pPr>
      <w:r w:rsidRPr="0051127E">
        <w:t>meet</w:t>
      </w:r>
      <w:r>
        <w:t xml:space="preserve"> </w:t>
      </w:r>
      <w:r w:rsidRPr="0051127E">
        <w:t>the requirements of this Code</w:t>
      </w:r>
      <w:r w:rsidR="00100010">
        <w:t>,</w:t>
      </w:r>
    </w:p>
    <w:p w14:paraId="1DB9A3C6" w14:textId="7577EAD7" w:rsidR="006D5E61" w:rsidRDefault="006D5E61" w:rsidP="007E6A36">
      <w:pPr>
        <w:pStyle w:val="Numberedlistcode"/>
        <w:numPr>
          <w:ilvl w:val="0"/>
          <w:numId w:val="335"/>
        </w:numPr>
        <w:spacing w:after="80"/>
        <w:ind w:left="714" w:hanging="357"/>
        <w:contextualSpacing w:val="0"/>
      </w:pPr>
      <w:r w:rsidRPr="0051127E">
        <w:t>meet any applicable statutory requirements</w:t>
      </w:r>
      <w:r w:rsidR="00100010">
        <w:t>,</w:t>
      </w:r>
    </w:p>
    <w:p w14:paraId="75CCB1E7" w14:textId="1479330B" w:rsidR="006D5E61" w:rsidRPr="0051127E" w:rsidRDefault="006D5E61" w:rsidP="007E6A36">
      <w:pPr>
        <w:pStyle w:val="Numberedlistcode"/>
        <w:numPr>
          <w:ilvl w:val="0"/>
          <w:numId w:val="335"/>
        </w:numPr>
        <w:spacing w:after="80"/>
        <w:ind w:left="714" w:hanging="357"/>
        <w:contextualSpacing w:val="0"/>
      </w:pPr>
      <w:r w:rsidRPr="0051127E">
        <w:t>meet any relevant guidance published by the Department from time to time</w:t>
      </w:r>
      <w:r w:rsidR="00100010">
        <w:t>,</w:t>
      </w:r>
      <w:r>
        <w:t xml:space="preserve"> and</w:t>
      </w:r>
    </w:p>
    <w:p w14:paraId="48D1D5FE" w14:textId="77777777" w:rsidR="006D5E61" w:rsidRDefault="006D5E61" w:rsidP="007E6A36">
      <w:pPr>
        <w:pStyle w:val="Numberedlistcode"/>
        <w:numPr>
          <w:ilvl w:val="0"/>
          <w:numId w:val="335"/>
        </w:numPr>
        <w:ind w:left="714" w:hanging="357"/>
        <w:contextualSpacing w:val="0"/>
      </w:pPr>
      <w:r w:rsidRPr="00F53DFA">
        <w:t xml:space="preserve">be certified by an </w:t>
      </w:r>
      <w:r w:rsidRPr="000D59C5">
        <w:t>independent qualified person</w:t>
      </w:r>
      <w:r>
        <w:rPr>
          <w:b/>
        </w:rPr>
        <w:t xml:space="preserve"> </w:t>
      </w:r>
      <w:r w:rsidRPr="002669B4">
        <w:rPr>
          <w:bCs/>
        </w:rPr>
        <w:t>using a standard form available on the Department’s website</w:t>
      </w:r>
      <w:r>
        <w:t>.</w:t>
      </w:r>
    </w:p>
    <w:p w14:paraId="4CBA1BEA" w14:textId="77777777" w:rsidR="006D5E61" w:rsidRPr="0051127E" w:rsidRDefault="006D5E61" w:rsidP="00624017">
      <w:pPr>
        <w:tabs>
          <w:tab w:val="left" w:pos="2657"/>
        </w:tabs>
        <w:spacing w:after="40"/>
      </w:pPr>
      <w:r w:rsidRPr="0051127E">
        <w:t xml:space="preserve">The SUPPs required by this </w:t>
      </w:r>
      <w:r>
        <w:t>C</w:t>
      </w:r>
      <w:r w:rsidRPr="0051127E">
        <w:t>ode are:</w:t>
      </w:r>
    </w:p>
    <w:p w14:paraId="1ACDCE28" w14:textId="5164116F" w:rsidR="006D5E61" w:rsidRPr="0051127E" w:rsidRDefault="006D5E61" w:rsidP="00624017">
      <w:pPr>
        <w:pStyle w:val="Numberedlistcode"/>
        <w:numPr>
          <w:ilvl w:val="0"/>
          <w:numId w:val="338"/>
        </w:numPr>
        <w:spacing w:after="80"/>
        <w:ind w:left="714" w:hanging="357"/>
        <w:contextualSpacing w:val="0"/>
      </w:pPr>
      <w:r w:rsidRPr="0051127E">
        <w:t xml:space="preserve">Weed Management Plan, which must meet the requirements of the </w:t>
      </w:r>
      <w:r w:rsidRPr="0051127E">
        <w:rPr>
          <w:i/>
          <w:iCs w:val="0"/>
        </w:rPr>
        <w:t>Weeds Management Act 2001</w:t>
      </w:r>
      <w:r w:rsidRPr="0051127E">
        <w:t xml:space="preserve"> (NT)</w:t>
      </w:r>
      <w:r w:rsidR="00100010">
        <w:t>,</w:t>
      </w:r>
    </w:p>
    <w:p w14:paraId="646A8874" w14:textId="08A7E712" w:rsidR="006D5E61" w:rsidRDefault="006D5E61" w:rsidP="00624017">
      <w:pPr>
        <w:pStyle w:val="Numberedlistcode"/>
        <w:numPr>
          <w:ilvl w:val="0"/>
          <w:numId w:val="338"/>
        </w:numPr>
        <w:spacing w:after="80"/>
        <w:ind w:left="714" w:hanging="357"/>
        <w:contextualSpacing w:val="0"/>
      </w:pPr>
      <w:r w:rsidRPr="0051127E">
        <w:t xml:space="preserve">Bushfire Management Plan, which must meet the requirements of the </w:t>
      </w:r>
      <w:r w:rsidRPr="0051127E">
        <w:rPr>
          <w:i/>
          <w:iCs w:val="0"/>
        </w:rPr>
        <w:t xml:space="preserve">Bushfires Management Act 2016 </w:t>
      </w:r>
      <w:r w:rsidRPr="0051127E">
        <w:t>(NT)</w:t>
      </w:r>
      <w:r w:rsidR="00100010">
        <w:t>,</w:t>
      </w:r>
      <w:r w:rsidR="00025453">
        <w:t xml:space="preserve"> and</w:t>
      </w:r>
    </w:p>
    <w:p w14:paraId="6D074BC9" w14:textId="1D28914E" w:rsidR="006D5E61" w:rsidRDefault="006D5E61" w:rsidP="00624017">
      <w:pPr>
        <w:pStyle w:val="Numberedlistcode"/>
        <w:numPr>
          <w:ilvl w:val="0"/>
          <w:numId w:val="338"/>
        </w:numPr>
        <w:ind w:left="714" w:hanging="357"/>
        <w:contextualSpacing w:val="0"/>
      </w:pPr>
      <w:r w:rsidRPr="0051127E">
        <w:t>Cultural Heritage Management Plan, which must be developed before conducting regulated activities on a production licence</w:t>
      </w:r>
      <w:r w:rsidR="009213AC">
        <w:t xml:space="preserve"> and may be developed for other types of petroleum interest</w:t>
      </w:r>
      <w:r w:rsidR="00986AD4">
        <w:t>,</w:t>
      </w:r>
      <w:r w:rsidR="00564D1B">
        <w:t xml:space="preserve"> </w:t>
      </w:r>
      <w:r w:rsidRPr="00FC0688">
        <w:t>must meet the requirements of this Code and any relevant guidelines published by the Department</w:t>
      </w:r>
      <w:r>
        <w:t>.</w:t>
      </w:r>
    </w:p>
    <w:p w14:paraId="6D5A83F4" w14:textId="302CB1F8" w:rsidR="00025453" w:rsidRDefault="00025453" w:rsidP="00513153">
      <w:pPr>
        <w:pStyle w:val="Numberedlistcode"/>
        <w:contextualSpacing w:val="0"/>
      </w:pPr>
      <w:r>
        <w:t>Once a SUPP has been certified by an independent qualified person in accordance with this Code, and before commencing the regulated activity to which the plan applies, the interest holder must give a copy to the Minister.</w:t>
      </w:r>
      <w:r>
        <w:rPr>
          <w:rStyle w:val="FootnoteReference"/>
        </w:rPr>
        <w:footnoteReference w:id="36"/>
      </w:r>
      <w:r>
        <w:t xml:space="preserve"> </w:t>
      </w:r>
    </w:p>
    <w:p w14:paraId="28550ED6" w14:textId="77777777" w:rsidR="005231C6" w:rsidRDefault="005231C6" w:rsidP="005231C6">
      <w:r>
        <w:t>The Minister is required to publish any certified SUPP, certified revised SUPP or amended SUPP within 14 days of receiving it from an interest holder. The Department will publish on its website all current SUPPs.</w:t>
      </w:r>
    </w:p>
    <w:p w14:paraId="7565417A" w14:textId="589AB605" w:rsidR="005231C6" w:rsidRPr="006E39A2" w:rsidRDefault="005231C6" w:rsidP="005231C6">
      <w:r>
        <w:t>It is an offence to carry out a regulated activity in a manner which contravenes a SUPP.</w:t>
      </w:r>
      <w:r>
        <w:rPr>
          <w:rStyle w:val="FootnoteReference"/>
        </w:rPr>
        <w:footnoteReference w:id="37"/>
      </w:r>
    </w:p>
    <w:p w14:paraId="4BF354DB" w14:textId="566DB1B1" w:rsidR="006D5E61" w:rsidRDefault="006D5E61" w:rsidP="006D5E61">
      <w:pPr>
        <w:pStyle w:val="Heading2"/>
      </w:pPr>
      <w:bookmarkStart w:id="281" w:name="_Toc233223905"/>
      <w:bookmarkStart w:id="282" w:name="_Toc234303769"/>
      <w:r>
        <w:t xml:space="preserve">Purpose of a </w:t>
      </w:r>
      <w:bookmarkEnd w:id="281"/>
      <w:r w:rsidR="00285155">
        <w:t>SUPP</w:t>
      </w:r>
      <w:bookmarkEnd w:id="282"/>
    </w:p>
    <w:p w14:paraId="510B32B2" w14:textId="0B6B731B" w:rsidR="006D5E61" w:rsidRPr="00C25C64" w:rsidRDefault="006D5E61" w:rsidP="006D5E61">
      <w:pPr>
        <w:rPr>
          <w:lang w:eastAsia="en-AU"/>
        </w:rPr>
      </w:pPr>
      <w:r w:rsidRPr="00C25C64">
        <w:rPr>
          <w:lang w:eastAsia="en-AU"/>
        </w:rPr>
        <w:t>The requirement for SUPPs recognises that the potential introduction and spread of weeds, the alteration of bushfire regimes, and the disturbance or interference with cultural and heritage values are well</w:t>
      </w:r>
      <w:r w:rsidR="00EF3EBB">
        <w:rPr>
          <w:lang w:eastAsia="en-AU"/>
        </w:rPr>
        <w:noBreakHyphen/>
      </w:r>
      <w:r w:rsidRPr="00C25C64">
        <w:rPr>
          <w:lang w:eastAsia="en-AU"/>
        </w:rPr>
        <w:t xml:space="preserve">established and consistently </w:t>
      </w:r>
      <w:r w:rsidR="001B532C">
        <w:rPr>
          <w:lang w:eastAsia="en-AU"/>
        </w:rPr>
        <w:t>occurring sources of</w:t>
      </w:r>
      <w:r w:rsidRPr="00C25C64">
        <w:rPr>
          <w:lang w:eastAsia="en-AU"/>
        </w:rPr>
        <w:t xml:space="preserve"> environmental risk from onshore petroleum activities.</w:t>
      </w:r>
    </w:p>
    <w:p w14:paraId="35A4A80A" w14:textId="2C584840" w:rsidR="006D5E61" w:rsidRDefault="006D5E61" w:rsidP="006D5E61">
      <w:pPr>
        <w:rPr>
          <w:lang w:eastAsia="en-AU"/>
        </w:rPr>
      </w:pPr>
      <w:r w:rsidRPr="00C25C64">
        <w:rPr>
          <w:lang w:eastAsia="en-AU"/>
        </w:rPr>
        <w:t xml:space="preserve">The purpose of a SUPP is to require interest holders to implement a consistent </w:t>
      </w:r>
      <w:r>
        <w:rPr>
          <w:lang w:eastAsia="en-AU"/>
        </w:rPr>
        <w:t xml:space="preserve">and regional </w:t>
      </w:r>
      <w:r w:rsidRPr="00C25C64">
        <w:rPr>
          <w:lang w:eastAsia="en-AU"/>
        </w:rPr>
        <w:t>approach to managing these risks</w:t>
      </w:r>
      <w:r w:rsidR="00025453">
        <w:rPr>
          <w:lang w:eastAsia="en-AU"/>
        </w:rPr>
        <w:t xml:space="preserve">, </w:t>
      </w:r>
      <w:r w:rsidRPr="00C25C64">
        <w:rPr>
          <w:lang w:eastAsia="en-AU"/>
        </w:rPr>
        <w:t>utilising well</w:t>
      </w:r>
      <w:r w:rsidR="00C75BBF">
        <w:rPr>
          <w:lang w:eastAsia="en-AU"/>
        </w:rPr>
        <w:t>-</w:t>
      </w:r>
      <w:r w:rsidRPr="00C25C64">
        <w:rPr>
          <w:lang w:eastAsia="en-AU"/>
        </w:rPr>
        <w:t>established control method</w:t>
      </w:r>
      <w:r w:rsidR="00025453">
        <w:rPr>
          <w:lang w:eastAsia="en-AU"/>
        </w:rPr>
        <w:t>s</w:t>
      </w:r>
      <w:r w:rsidRPr="00C25C64">
        <w:rPr>
          <w:lang w:eastAsia="en-AU"/>
        </w:rPr>
        <w:t>. Independent certification allows SUPPs to be responsive management plans. SUPPs may also be used to meet other regulatory requirements.</w:t>
      </w:r>
    </w:p>
    <w:p w14:paraId="44227E57" w14:textId="5D8FD328" w:rsidR="00025453" w:rsidRDefault="00025453" w:rsidP="006D5E61">
      <w:pPr>
        <w:rPr>
          <w:lang w:eastAsia="en-AU"/>
        </w:rPr>
      </w:pPr>
      <w:r>
        <w:rPr>
          <w:lang w:eastAsia="en-AU"/>
        </w:rPr>
        <w:t>All SUPPs must comply with the mandatory requirements set out in section</w:t>
      </w:r>
      <w:r w:rsidR="0079376E">
        <w:rPr>
          <w:lang w:eastAsia="en-AU"/>
        </w:rPr>
        <w:t> </w:t>
      </w:r>
      <w:r>
        <w:rPr>
          <w:lang w:eastAsia="en-AU"/>
        </w:rPr>
        <w:fldChar w:fldCharType="begin"/>
      </w:r>
      <w:r>
        <w:rPr>
          <w:lang w:eastAsia="en-AU"/>
        </w:rPr>
        <w:instrText xml:space="preserve"> REF _Ref233117586 \r \h </w:instrText>
      </w:r>
      <w:r>
        <w:rPr>
          <w:lang w:eastAsia="en-AU"/>
        </w:rPr>
      </w:r>
      <w:r>
        <w:rPr>
          <w:lang w:eastAsia="en-AU"/>
        </w:rPr>
        <w:fldChar w:fldCharType="separate"/>
      </w:r>
      <w:r w:rsidR="00F06F52">
        <w:rPr>
          <w:lang w:eastAsia="en-AU"/>
        </w:rPr>
        <w:t>9.4</w:t>
      </w:r>
      <w:r>
        <w:rPr>
          <w:lang w:eastAsia="en-AU"/>
        </w:rPr>
        <w:fldChar w:fldCharType="end"/>
      </w:r>
      <w:r w:rsidR="009B3E7E">
        <w:rPr>
          <w:lang w:eastAsia="en-AU"/>
        </w:rPr>
        <w:t>, as well as, where applicable those of limited application listed in section</w:t>
      </w:r>
      <w:r w:rsidR="0079376E">
        <w:rPr>
          <w:lang w:eastAsia="en-AU"/>
        </w:rPr>
        <w:t> </w:t>
      </w:r>
      <w:r w:rsidR="009B3E7E">
        <w:rPr>
          <w:lang w:eastAsia="en-AU"/>
        </w:rPr>
        <w:fldChar w:fldCharType="begin"/>
      </w:r>
      <w:r w:rsidR="009B3E7E">
        <w:rPr>
          <w:lang w:eastAsia="en-AU"/>
        </w:rPr>
        <w:instrText xml:space="preserve"> REF _Ref233118364 \r \h </w:instrText>
      </w:r>
      <w:r w:rsidR="009B3E7E">
        <w:rPr>
          <w:lang w:eastAsia="en-AU"/>
        </w:rPr>
      </w:r>
      <w:r w:rsidR="009B3E7E">
        <w:rPr>
          <w:lang w:eastAsia="en-AU"/>
        </w:rPr>
        <w:fldChar w:fldCharType="separate"/>
      </w:r>
      <w:r w:rsidR="00F06F52">
        <w:rPr>
          <w:lang w:eastAsia="en-AU"/>
        </w:rPr>
        <w:t>9.5</w:t>
      </w:r>
      <w:r w:rsidR="009B3E7E">
        <w:rPr>
          <w:lang w:eastAsia="en-AU"/>
        </w:rPr>
        <w:fldChar w:fldCharType="end"/>
      </w:r>
      <w:r w:rsidR="009B3E7E">
        <w:rPr>
          <w:lang w:eastAsia="en-AU"/>
        </w:rPr>
        <w:t>.</w:t>
      </w:r>
    </w:p>
    <w:p w14:paraId="2290F5FF" w14:textId="77777777" w:rsidR="0059011D" w:rsidRPr="00C25C64" w:rsidRDefault="0059011D" w:rsidP="006D5E61">
      <w:pPr>
        <w:rPr>
          <w:lang w:eastAsia="en-AU"/>
        </w:rPr>
      </w:pPr>
    </w:p>
    <w:p w14:paraId="5A7F22AD" w14:textId="07C42BA2" w:rsidR="006D5E61" w:rsidRDefault="006D5E61" w:rsidP="006D5E61">
      <w:pPr>
        <w:pStyle w:val="Heading2"/>
      </w:pPr>
      <w:bookmarkStart w:id="283" w:name="_Toc233223906"/>
      <w:bookmarkStart w:id="284" w:name="_Toc234303770"/>
      <w:r>
        <w:t xml:space="preserve">Relationship between </w:t>
      </w:r>
      <w:r w:rsidR="00285155">
        <w:t>SUPPs</w:t>
      </w:r>
      <w:r>
        <w:t xml:space="preserve"> and </w:t>
      </w:r>
      <w:r w:rsidR="00285155">
        <w:t>EMP</w:t>
      </w:r>
      <w:r>
        <w:t>s</w:t>
      </w:r>
      <w:bookmarkEnd w:id="283"/>
      <w:bookmarkEnd w:id="284"/>
    </w:p>
    <w:p w14:paraId="5A622E66" w14:textId="77777777" w:rsidR="006D5E61" w:rsidRDefault="006D5E61" w:rsidP="006D5E61">
      <w:pPr>
        <w:rPr>
          <w:lang w:eastAsia="en-AU"/>
        </w:rPr>
      </w:pPr>
      <w:r>
        <w:rPr>
          <w:lang w:eastAsia="en-AU"/>
        </w:rPr>
        <w:t>A compliant and implemented SUPP is the primary mandatory control measure for managing the environmental risks to which the SUPP relates.</w:t>
      </w:r>
    </w:p>
    <w:p w14:paraId="039AD9F2" w14:textId="4F0E21AB" w:rsidR="006D5E61" w:rsidRDefault="006D5E61" w:rsidP="006D5E61">
      <w:pPr>
        <w:rPr>
          <w:lang w:eastAsia="en-AU"/>
        </w:rPr>
      </w:pPr>
      <w:r>
        <w:rPr>
          <w:lang w:eastAsia="en-AU"/>
        </w:rPr>
        <w:t xml:space="preserve">An interest holder must ensure that each SUPP is consistent with </w:t>
      </w:r>
      <w:r w:rsidR="006B2CE0" w:rsidRPr="006B2CE0">
        <w:rPr>
          <w:lang w:eastAsia="en-AU"/>
        </w:rPr>
        <w:t>the</w:t>
      </w:r>
      <w:r>
        <w:rPr>
          <w:lang w:eastAsia="en-AU"/>
        </w:rPr>
        <w:t xml:space="preserve"> </w:t>
      </w:r>
      <w:r w:rsidR="006B2CE0" w:rsidRPr="006B2CE0">
        <w:rPr>
          <w:lang w:eastAsia="en-AU"/>
        </w:rPr>
        <w:t>regulated activities</w:t>
      </w:r>
      <w:r>
        <w:rPr>
          <w:lang w:eastAsia="en-AU"/>
        </w:rPr>
        <w:t>, their environmental aspects, environmental impacts and environmental risk sources identified in EMPs on the relevant petroleum interest</w:t>
      </w:r>
      <w:r w:rsidR="00154D7B">
        <w:rPr>
          <w:lang w:eastAsia="en-AU"/>
        </w:rPr>
        <w:t>(s)</w:t>
      </w:r>
      <w:r>
        <w:rPr>
          <w:lang w:eastAsia="en-AU"/>
        </w:rPr>
        <w:t>. This approach allows a consistent approach to managing environmental risks that avoids inconsistencies between multiple EMPs held by the same interest holder.</w:t>
      </w:r>
    </w:p>
    <w:p w14:paraId="66A7D90D" w14:textId="77777777" w:rsidR="006D5E61" w:rsidRDefault="006D5E61" w:rsidP="006D5E61">
      <w:pPr>
        <w:rPr>
          <w:lang w:eastAsia="en-AU"/>
        </w:rPr>
      </w:pPr>
      <w:r>
        <w:rPr>
          <w:lang w:eastAsia="en-AU"/>
        </w:rPr>
        <w:t>A SUPP does not need to include a separate risk assessment.</w:t>
      </w:r>
    </w:p>
    <w:p w14:paraId="503EB425" w14:textId="076C406A" w:rsidR="006D5E61" w:rsidRPr="00D93C53" w:rsidRDefault="006D5E61" w:rsidP="006D5E61">
      <w:pPr>
        <w:rPr>
          <w:lang w:eastAsia="en-AU"/>
        </w:rPr>
      </w:pPr>
      <w:r w:rsidRPr="00D93C53">
        <w:rPr>
          <w:lang w:eastAsia="en-AU"/>
        </w:rPr>
        <w:t xml:space="preserve">A single SUPP may be applied to </w:t>
      </w:r>
      <w:r w:rsidR="009D3F12">
        <w:rPr>
          <w:lang w:eastAsia="en-AU"/>
        </w:rPr>
        <w:t>multiple</w:t>
      </w:r>
      <w:r w:rsidR="009D3F12" w:rsidRPr="00D93C53">
        <w:rPr>
          <w:lang w:eastAsia="en-AU"/>
        </w:rPr>
        <w:t xml:space="preserve"> </w:t>
      </w:r>
      <w:r w:rsidRPr="00D93C53">
        <w:rPr>
          <w:lang w:eastAsia="en-AU"/>
        </w:rPr>
        <w:t>petroleum interests</w:t>
      </w:r>
      <w:r>
        <w:rPr>
          <w:lang w:eastAsia="en-AU"/>
        </w:rPr>
        <w:t xml:space="preserve"> within the same region</w:t>
      </w:r>
      <w:r w:rsidR="0097007B">
        <w:rPr>
          <w:lang w:eastAsia="en-AU"/>
        </w:rPr>
        <w:t>.</w:t>
      </w:r>
      <w:r w:rsidR="00326E5F">
        <w:rPr>
          <w:rStyle w:val="FootnoteReference"/>
          <w:lang w:eastAsia="en-AU"/>
        </w:rPr>
        <w:footnoteReference w:id="38"/>
      </w:r>
    </w:p>
    <w:p w14:paraId="42EF4BD2" w14:textId="06C87574" w:rsidR="006D5E61" w:rsidRDefault="006D5E61" w:rsidP="006D5E61">
      <w:pPr>
        <w:rPr>
          <w:lang w:eastAsia="en-AU"/>
        </w:rPr>
      </w:pPr>
      <w:r>
        <w:rPr>
          <w:lang w:eastAsia="en-AU"/>
        </w:rPr>
        <w:t>Cultural Heritage Management Plan</w:t>
      </w:r>
      <w:r w:rsidR="00154D7B">
        <w:rPr>
          <w:lang w:eastAsia="en-AU"/>
        </w:rPr>
        <w:t>s are</w:t>
      </w:r>
      <w:r>
        <w:rPr>
          <w:lang w:eastAsia="en-AU"/>
        </w:rPr>
        <w:t xml:space="preserve"> the primary mandatory control measure for managing environmental risks associated with culture and heritage on a production licence and may also be used as a control measure for regulated activities conducted on other petroleum interests.</w:t>
      </w:r>
      <w:r w:rsidR="005231C6">
        <w:rPr>
          <w:lang w:eastAsia="en-AU"/>
        </w:rPr>
        <w:t xml:space="preserve"> </w:t>
      </w:r>
      <w:r>
        <w:rPr>
          <w:lang w:eastAsia="en-AU"/>
        </w:rPr>
        <w:t xml:space="preserve">Separate Cultural Heritage Management Plans may be developed for a single petroleum interest to align with other circumstances, such as where there are different </w:t>
      </w:r>
      <w:r w:rsidR="008F5005">
        <w:rPr>
          <w:lang w:eastAsia="en-AU"/>
        </w:rPr>
        <w:t>n</w:t>
      </w:r>
      <w:r w:rsidR="00201496">
        <w:rPr>
          <w:lang w:eastAsia="en-AU"/>
        </w:rPr>
        <w:t xml:space="preserve">ative </w:t>
      </w:r>
      <w:r w:rsidR="008F5005">
        <w:rPr>
          <w:lang w:eastAsia="en-AU"/>
        </w:rPr>
        <w:t>t</w:t>
      </w:r>
      <w:r w:rsidR="00201496">
        <w:rPr>
          <w:lang w:eastAsia="en-AU"/>
        </w:rPr>
        <w:t xml:space="preserve">itle </w:t>
      </w:r>
      <w:r w:rsidR="008F5005">
        <w:rPr>
          <w:lang w:eastAsia="en-AU"/>
        </w:rPr>
        <w:t>h</w:t>
      </w:r>
      <w:r w:rsidR="00201496">
        <w:rPr>
          <w:lang w:eastAsia="en-AU"/>
        </w:rPr>
        <w:t>olders or t</w:t>
      </w:r>
      <w:r>
        <w:rPr>
          <w:lang w:eastAsia="en-AU"/>
        </w:rPr>
        <w:t>raditional</w:t>
      </w:r>
      <w:r w:rsidR="000D262B">
        <w:rPr>
          <w:lang w:eastAsia="en-AU"/>
        </w:rPr>
        <w:t xml:space="preserve"> </w:t>
      </w:r>
      <w:r w:rsidR="00201496">
        <w:rPr>
          <w:lang w:eastAsia="en-AU"/>
        </w:rPr>
        <w:t>Aboriginal o</w:t>
      </w:r>
      <w:r>
        <w:rPr>
          <w:lang w:eastAsia="en-AU"/>
        </w:rPr>
        <w:t>wners for parts of a petroleum interest.</w:t>
      </w:r>
    </w:p>
    <w:p w14:paraId="713C95B2" w14:textId="74438385" w:rsidR="006D5E61" w:rsidRPr="00AD4C28" w:rsidRDefault="006D5E61" w:rsidP="006D5E61">
      <w:pPr>
        <w:pStyle w:val="Heading2"/>
      </w:pPr>
      <w:bookmarkStart w:id="285" w:name="_Toc233223907"/>
      <w:bookmarkStart w:id="286" w:name="_Toc234303771"/>
      <w:r>
        <w:t xml:space="preserve">Amendment and revision of </w:t>
      </w:r>
      <w:bookmarkEnd w:id="285"/>
      <w:r w:rsidR="00285155">
        <w:t>SUPP</w:t>
      </w:r>
      <w:r>
        <w:t>s</w:t>
      </w:r>
      <w:bookmarkEnd w:id="286"/>
    </w:p>
    <w:p w14:paraId="3C47C8C6" w14:textId="77777777" w:rsidR="006D5E61" w:rsidRPr="00CB09BE" w:rsidRDefault="006D5E61" w:rsidP="006D5E61">
      <w:r w:rsidRPr="00CB09BE">
        <w:t>A SUPP must include a change log that records each amendment and revision made to the plan.</w:t>
      </w:r>
      <w:r w:rsidRPr="002669B4">
        <w:t xml:space="preserve"> A SUPP may be amended or revised during the period of any applicable EMP</w:t>
      </w:r>
      <w:r w:rsidRPr="00CB09BE">
        <w:t>.</w:t>
      </w:r>
    </w:p>
    <w:p w14:paraId="1D62796C" w14:textId="7C5CEFC6" w:rsidR="005231C6" w:rsidRDefault="005231C6" w:rsidP="00D6107B">
      <w:pPr>
        <w:pStyle w:val="Heading3"/>
      </w:pPr>
      <w:bookmarkStart w:id="287" w:name="_Ref233118961"/>
      <w:bookmarkStart w:id="288" w:name="_Toc233223908"/>
      <w:bookmarkStart w:id="289" w:name="_Toc234303772"/>
      <w:r>
        <w:t>SUPP revision</w:t>
      </w:r>
      <w:bookmarkEnd w:id="287"/>
      <w:bookmarkEnd w:id="288"/>
      <w:bookmarkEnd w:id="289"/>
    </w:p>
    <w:p w14:paraId="28EE1831" w14:textId="4CD471C4" w:rsidR="006D5E61" w:rsidRDefault="006D5E61" w:rsidP="00355849">
      <w:pPr>
        <w:spacing w:after="40"/>
        <w:rPr>
          <w:lang w:eastAsia="en-AU"/>
        </w:rPr>
      </w:pPr>
      <w:r>
        <w:rPr>
          <w:lang w:eastAsia="en-AU"/>
        </w:rPr>
        <w:t>A SUPP must be revised</w:t>
      </w:r>
      <w:r w:rsidR="002A125D">
        <w:rPr>
          <w:lang w:eastAsia="en-AU"/>
        </w:rPr>
        <w:t>, within</w:t>
      </w:r>
      <w:r w:rsidR="0037289F">
        <w:rPr>
          <w:lang w:eastAsia="en-AU"/>
        </w:rPr>
        <w:t xml:space="preserve"> the</w:t>
      </w:r>
      <w:r w:rsidR="002A125D">
        <w:rPr>
          <w:lang w:eastAsia="en-AU"/>
        </w:rPr>
        <w:t xml:space="preserve"> timeframe agreed by the Department</w:t>
      </w:r>
      <w:r w:rsidR="00EE3ADE">
        <w:rPr>
          <w:lang w:eastAsia="en-AU"/>
        </w:rPr>
        <w:t xml:space="preserve"> or </w:t>
      </w:r>
      <w:r w:rsidR="004E25F3">
        <w:rPr>
          <w:lang w:eastAsia="en-AU"/>
        </w:rPr>
        <w:t>published</w:t>
      </w:r>
      <w:r w:rsidR="00EE3ADE">
        <w:rPr>
          <w:lang w:eastAsia="en-AU"/>
        </w:rPr>
        <w:t xml:space="preserve"> in </w:t>
      </w:r>
      <w:r w:rsidR="004E25F3">
        <w:rPr>
          <w:lang w:eastAsia="en-AU"/>
        </w:rPr>
        <w:t>g</w:t>
      </w:r>
      <w:r w:rsidR="00EE3ADE">
        <w:rPr>
          <w:lang w:eastAsia="en-AU"/>
        </w:rPr>
        <w:t>uidelines</w:t>
      </w:r>
      <w:r w:rsidR="00BA79F0">
        <w:rPr>
          <w:lang w:eastAsia="en-AU"/>
        </w:rPr>
        <w:t xml:space="preserve"> from time to time</w:t>
      </w:r>
      <w:r w:rsidR="002A125D">
        <w:rPr>
          <w:lang w:eastAsia="en-AU"/>
        </w:rPr>
        <w:t>,</w:t>
      </w:r>
      <w:r>
        <w:rPr>
          <w:lang w:eastAsia="en-AU"/>
        </w:rPr>
        <w:t xml:space="preserve"> </w:t>
      </w:r>
      <w:r w:rsidR="00965151">
        <w:rPr>
          <w:lang w:eastAsia="en-AU"/>
        </w:rPr>
        <w:t>if</w:t>
      </w:r>
      <w:r>
        <w:rPr>
          <w:lang w:eastAsia="en-AU"/>
        </w:rPr>
        <w:t>:</w:t>
      </w:r>
    </w:p>
    <w:p w14:paraId="5122D57C" w14:textId="1576AD28" w:rsidR="006D5E61" w:rsidRPr="008F5DF6" w:rsidRDefault="0086056C" w:rsidP="00355849">
      <w:pPr>
        <w:pStyle w:val="ListParagraph"/>
        <w:numPr>
          <w:ilvl w:val="0"/>
          <w:numId w:val="337"/>
        </w:numPr>
        <w:spacing w:before="0" w:after="80" w:line="259" w:lineRule="auto"/>
        <w:ind w:left="714" w:hanging="357"/>
        <w:rPr>
          <w:b w:val="0"/>
          <w:i w:val="0"/>
        </w:rPr>
      </w:pPr>
      <w:r>
        <w:rPr>
          <w:b w:val="0"/>
          <w:i w:val="0"/>
        </w:rPr>
        <w:t>t</w:t>
      </w:r>
      <w:r w:rsidR="006D5E61" w:rsidRPr="008F5DF6">
        <w:rPr>
          <w:b w:val="0"/>
          <w:i w:val="0"/>
        </w:rPr>
        <w:t>he</w:t>
      </w:r>
      <w:r w:rsidR="00890398">
        <w:rPr>
          <w:b w:val="0"/>
          <w:i w:val="0"/>
        </w:rPr>
        <w:t xml:space="preserve">re is a material change to </w:t>
      </w:r>
      <w:r w:rsidR="006D5E61" w:rsidRPr="008F5DF6">
        <w:rPr>
          <w:b w:val="0"/>
          <w:i w:val="0"/>
        </w:rPr>
        <w:t xml:space="preserve">the extent, scale </w:t>
      </w:r>
      <w:r w:rsidR="000B569E">
        <w:rPr>
          <w:b w:val="0"/>
          <w:i w:val="0"/>
        </w:rPr>
        <w:t>or</w:t>
      </w:r>
      <w:r w:rsidR="006D5E61" w:rsidRPr="008F5DF6">
        <w:rPr>
          <w:b w:val="0"/>
          <w:i w:val="0"/>
        </w:rPr>
        <w:t xml:space="preserve"> types of regulated activities </w:t>
      </w:r>
      <w:r w:rsidR="00B278F0">
        <w:rPr>
          <w:b w:val="0"/>
          <w:i w:val="0"/>
        </w:rPr>
        <w:t>or</w:t>
      </w:r>
      <w:r w:rsidR="006D5E61" w:rsidRPr="008F5DF6">
        <w:rPr>
          <w:b w:val="0"/>
          <w:i w:val="0"/>
        </w:rPr>
        <w:t xml:space="preserve"> their environmental aspects </w:t>
      </w:r>
      <w:r w:rsidR="00D02756">
        <w:rPr>
          <w:b w:val="0"/>
          <w:i w:val="0"/>
        </w:rPr>
        <w:t>that is</w:t>
      </w:r>
      <w:r w:rsidR="0095209F">
        <w:rPr>
          <w:b w:val="0"/>
          <w:i w:val="0"/>
        </w:rPr>
        <w:t xml:space="preserve"> relevant to the SUPP</w:t>
      </w:r>
      <w:r w:rsidR="00100010">
        <w:rPr>
          <w:b w:val="0"/>
          <w:i w:val="0"/>
        </w:rPr>
        <w:t>,</w:t>
      </w:r>
    </w:p>
    <w:p w14:paraId="4064CD0A" w14:textId="1ACFFF18" w:rsidR="006D5E61" w:rsidRPr="008F5DF6" w:rsidRDefault="006D5E61" w:rsidP="00355849">
      <w:pPr>
        <w:pStyle w:val="ListParagraph"/>
        <w:numPr>
          <w:ilvl w:val="0"/>
          <w:numId w:val="337"/>
        </w:numPr>
        <w:spacing w:before="0" w:after="80" w:line="259" w:lineRule="auto"/>
        <w:ind w:left="714" w:hanging="357"/>
        <w:rPr>
          <w:b w:val="0"/>
          <w:i w:val="0"/>
        </w:rPr>
      </w:pPr>
      <w:r w:rsidRPr="008F5DF6">
        <w:rPr>
          <w:b w:val="0"/>
          <w:i w:val="0"/>
        </w:rPr>
        <w:t xml:space="preserve">there </w:t>
      </w:r>
      <w:r w:rsidR="00BA342D">
        <w:rPr>
          <w:b w:val="0"/>
          <w:i w:val="0"/>
        </w:rPr>
        <w:t>is a material</w:t>
      </w:r>
      <w:r w:rsidRPr="008F5DF6">
        <w:rPr>
          <w:b w:val="0"/>
          <w:i w:val="0"/>
        </w:rPr>
        <w:t xml:space="preserve"> change to a statutory requirement relevant to the SUPP</w:t>
      </w:r>
      <w:r w:rsidR="00100010">
        <w:rPr>
          <w:b w:val="0"/>
          <w:i w:val="0"/>
        </w:rPr>
        <w:t>,</w:t>
      </w:r>
      <w:r w:rsidRPr="008F5DF6">
        <w:rPr>
          <w:b w:val="0"/>
          <w:i w:val="0"/>
        </w:rPr>
        <w:t xml:space="preserve"> or</w:t>
      </w:r>
    </w:p>
    <w:p w14:paraId="761ACE0C" w14:textId="6DDE7279" w:rsidR="006D5E61" w:rsidRPr="008F5DF6" w:rsidRDefault="00BA342D" w:rsidP="00355849">
      <w:pPr>
        <w:pStyle w:val="ListParagraph"/>
        <w:numPr>
          <w:ilvl w:val="0"/>
          <w:numId w:val="337"/>
        </w:numPr>
        <w:spacing w:before="0" w:after="160" w:line="259" w:lineRule="auto"/>
        <w:ind w:left="714" w:hanging="357"/>
        <w:rPr>
          <w:b w:val="0"/>
          <w:i w:val="0"/>
        </w:rPr>
      </w:pPr>
      <w:r>
        <w:rPr>
          <w:b w:val="0"/>
          <w:i w:val="0"/>
        </w:rPr>
        <w:t>revision is</w:t>
      </w:r>
      <w:r w:rsidR="006D5E61" w:rsidRPr="008F5DF6">
        <w:rPr>
          <w:b w:val="0"/>
          <w:i w:val="0"/>
        </w:rPr>
        <w:t xml:space="preserve"> reasonably requested by a person appointed as an inspector under the Petroleum Act</w:t>
      </w:r>
      <w:r w:rsidR="00E13A8A">
        <w:rPr>
          <w:b w:val="0"/>
          <w:i w:val="0"/>
        </w:rPr>
        <w:t>.</w:t>
      </w:r>
    </w:p>
    <w:p w14:paraId="7D5FA541" w14:textId="77777777" w:rsidR="006D5E61" w:rsidRDefault="006D5E61" w:rsidP="000C1ADE">
      <w:pPr>
        <w:spacing w:after="40"/>
      </w:pPr>
      <w:r>
        <w:t>A SUPP revision must:</w:t>
      </w:r>
    </w:p>
    <w:p w14:paraId="37BAC055" w14:textId="77777777" w:rsidR="006D5E61" w:rsidRPr="002E7D00" w:rsidRDefault="006D5E61" w:rsidP="000C1ADE">
      <w:pPr>
        <w:pStyle w:val="ListParagraph"/>
        <w:numPr>
          <w:ilvl w:val="0"/>
          <w:numId w:val="359"/>
        </w:numPr>
        <w:spacing w:before="0" w:after="80" w:line="259" w:lineRule="auto"/>
        <w:ind w:left="714" w:hanging="357"/>
        <w:rPr>
          <w:b w:val="0"/>
          <w:i w:val="0"/>
        </w:rPr>
      </w:pPr>
      <w:r w:rsidRPr="002E7D00">
        <w:rPr>
          <w:b w:val="0"/>
          <w:i w:val="0"/>
        </w:rPr>
        <w:t>be re-certified by an independent qualified person</w:t>
      </w:r>
      <w:r w:rsidR="00100010" w:rsidRPr="002E7D00">
        <w:rPr>
          <w:b w:val="0"/>
          <w:i w:val="0"/>
        </w:rPr>
        <w:t>,</w:t>
      </w:r>
      <w:r w:rsidR="005231C6" w:rsidRPr="002E7D00">
        <w:rPr>
          <w:b w:val="0"/>
          <w:i w:val="0"/>
        </w:rPr>
        <w:t xml:space="preserve"> and</w:t>
      </w:r>
    </w:p>
    <w:p w14:paraId="0C91C7A5" w14:textId="61F60F6D" w:rsidR="005231C6" w:rsidRPr="002E7D00" w:rsidRDefault="006D5E61" w:rsidP="000C1ADE">
      <w:pPr>
        <w:pStyle w:val="ListParagraph"/>
        <w:numPr>
          <w:ilvl w:val="0"/>
          <w:numId w:val="359"/>
        </w:numPr>
        <w:spacing w:before="0" w:after="80" w:line="259" w:lineRule="auto"/>
        <w:ind w:left="714" w:hanging="357"/>
        <w:rPr>
          <w:b w:val="0"/>
          <w:i w:val="0"/>
        </w:rPr>
      </w:pPr>
      <w:r w:rsidRPr="002E7D00">
        <w:rPr>
          <w:b w:val="0"/>
          <w:i w:val="0"/>
        </w:rPr>
        <w:t>be provided to the Minister, including the updated change log, before the revised SUPP</w:t>
      </w:r>
      <w:r w:rsidR="005231C6" w:rsidRPr="002E7D00">
        <w:rPr>
          <w:b w:val="0"/>
          <w:i w:val="0"/>
        </w:rPr>
        <w:t xml:space="preserve"> can</w:t>
      </w:r>
      <w:r w:rsidRPr="002E7D00">
        <w:rPr>
          <w:b w:val="0"/>
          <w:i w:val="0"/>
        </w:rPr>
        <w:t xml:space="preserve"> take effect.</w:t>
      </w:r>
    </w:p>
    <w:p w14:paraId="5E0272DD" w14:textId="0F660303" w:rsidR="005231C6" w:rsidRDefault="005231C6" w:rsidP="00B31DCD">
      <w:pPr>
        <w:spacing w:after="40"/>
        <w:rPr>
          <w:lang w:eastAsia="en-AU"/>
        </w:rPr>
      </w:pPr>
      <w:r>
        <w:rPr>
          <w:lang w:eastAsia="en-AU"/>
        </w:rPr>
        <w:t>Additionally, the SUPPs identified below must be revised</w:t>
      </w:r>
      <w:r w:rsidR="005E7222">
        <w:rPr>
          <w:lang w:eastAsia="en-AU"/>
        </w:rPr>
        <w:t>, within timeframes agree</w:t>
      </w:r>
      <w:r w:rsidR="00CC1B93">
        <w:rPr>
          <w:lang w:eastAsia="en-AU"/>
        </w:rPr>
        <w:t>d</w:t>
      </w:r>
      <w:r w:rsidR="005E7222">
        <w:rPr>
          <w:lang w:eastAsia="en-AU"/>
        </w:rPr>
        <w:t xml:space="preserve"> by the Department</w:t>
      </w:r>
      <w:r w:rsidR="00CC1B93">
        <w:rPr>
          <w:lang w:eastAsia="en-AU"/>
        </w:rPr>
        <w:t xml:space="preserve"> or</w:t>
      </w:r>
      <w:r w:rsidR="009000CF">
        <w:rPr>
          <w:lang w:eastAsia="en-AU"/>
        </w:rPr>
        <w:t xml:space="preserve">, </w:t>
      </w:r>
      <w:r w:rsidR="002A039E">
        <w:rPr>
          <w:lang w:eastAsia="en-AU"/>
        </w:rPr>
        <w:t>where applicable</w:t>
      </w:r>
      <w:r w:rsidR="009000CF">
        <w:rPr>
          <w:lang w:eastAsia="en-AU"/>
        </w:rPr>
        <w:t>,</w:t>
      </w:r>
      <w:r w:rsidR="002A039E">
        <w:rPr>
          <w:lang w:eastAsia="en-AU"/>
        </w:rPr>
        <w:t xml:space="preserve"> </w:t>
      </w:r>
      <w:r w:rsidR="00CC1B93">
        <w:rPr>
          <w:lang w:eastAsia="en-AU"/>
        </w:rPr>
        <w:t>by an authorised person</w:t>
      </w:r>
      <w:r w:rsidR="005E7222">
        <w:rPr>
          <w:lang w:eastAsia="en-AU"/>
        </w:rPr>
        <w:t>,</w:t>
      </w:r>
      <w:r>
        <w:rPr>
          <w:lang w:eastAsia="en-AU"/>
        </w:rPr>
        <w:t xml:space="preserve"> if the specific circumstances set out are met:</w:t>
      </w:r>
    </w:p>
    <w:p w14:paraId="1EFD82F2" w14:textId="741A7761" w:rsidR="005231C6" w:rsidRPr="002B7437" w:rsidRDefault="005231C6" w:rsidP="000C1ADE">
      <w:pPr>
        <w:pStyle w:val="ListParagraph"/>
        <w:numPr>
          <w:ilvl w:val="0"/>
          <w:numId w:val="257"/>
        </w:numPr>
        <w:spacing w:before="0" w:after="0" w:line="259" w:lineRule="auto"/>
        <w:ind w:left="714" w:hanging="357"/>
        <w:rPr>
          <w:b w:val="0"/>
          <w:i w:val="0"/>
        </w:rPr>
      </w:pPr>
      <w:r w:rsidRPr="00384F6A">
        <w:rPr>
          <w:b w:val="0"/>
          <w:i w:val="0"/>
        </w:rPr>
        <w:t>a</w:t>
      </w:r>
      <w:r>
        <w:t xml:space="preserve"> </w:t>
      </w:r>
      <w:r w:rsidRPr="002B7437">
        <w:rPr>
          <w:b w:val="0"/>
          <w:i w:val="0"/>
        </w:rPr>
        <w:t>Weed Management Plan must be revised when:</w:t>
      </w:r>
    </w:p>
    <w:p w14:paraId="7E953EA6" w14:textId="195156F0" w:rsidR="005231C6" w:rsidRPr="002B7437" w:rsidRDefault="005231C6" w:rsidP="00B31DCD">
      <w:pPr>
        <w:pStyle w:val="ListParagraph"/>
        <w:numPr>
          <w:ilvl w:val="0"/>
          <w:numId w:val="253"/>
        </w:numPr>
        <w:spacing w:before="0" w:after="0" w:line="259" w:lineRule="auto"/>
        <w:ind w:left="1418"/>
        <w:contextualSpacing/>
        <w:rPr>
          <w:b w:val="0"/>
          <w:i w:val="0"/>
        </w:rPr>
      </w:pPr>
      <w:r w:rsidRPr="002B7437">
        <w:rPr>
          <w:b w:val="0"/>
          <w:i w:val="0"/>
        </w:rPr>
        <w:t>previously undetected weed species are identified within the petroleum interest or adjacent region</w:t>
      </w:r>
      <w:r w:rsidR="00100010">
        <w:rPr>
          <w:b w:val="0"/>
          <w:i w:val="0"/>
        </w:rPr>
        <w:t>,</w:t>
      </w:r>
      <w:r>
        <w:rPr>
          <w:b w:val="0"/>
          <w:i w:val="0"/>
        </w:rPr>
        <w:t xml:space="preserve"> or</w:t>
      </w:r>
    </w:p>
    <w:p w14:paraId="3E91641C" w14:textId="2C51D863" w:rsidR="005231C6" w:rsidRPr="002B7437" w:rsidRDefault="00DB14DB" w:rsidP="000C1ADE">
      <w:pPr>
        <w:pStyle w:val="ListParagraph"/>
        <w:numPr>
          <w:ilvl w:val="0"/>
          <w:numId w:val="253"/>
        </w:numPr>
        <w:spacing w:before="0" w:after="80" w:line="259" w:lineRule="auto"/>
        <w:ind w:left="1417" w:hanging="357"/>
        <w:rPr>
          <w:b w:val="0"/>
          <w:i w:val="0"/>
        </w:rPr>
      </w:pPr>
      <w:r>
        <w:rPr>
          <w:b w:val="0"/>
          <w:i w:val="0"/>
        </w:rPr>
        <w:t>rev</w:t>
      </w:r>
      <w:r w:rsidR="00255522">
        <w:rPr>
          <w:b w:val="0"/>
          <w:i w:val="0"/>
        </w:rPr>
        <w:t>ision is</w:t>
      </w:r>
      <w:r w:rsidR="005231C6" w:rsidRPr="002B7437">
        <w:rPr>
          <w:b w:val="0"/>
          <w:i w:val="0"/>
        </w:rPr>
        <w:t xml:space="preserve"> reasonably requested by an authorised person under the </w:t>
      </w:r>
      <w:r w:rsidR="005231C6" w:rsidRPr="00D6107B">
        <w:rPr>
          <w:b w:val="0"/>
          <w:iCs/>
        </w:rPr>
        <w:t>Weeds Management Act 2001</w:t>
      </w:r>
      <w:r w:rsidR="005231C6" w:rsidRPr="002B7437">
        <w:rPr>
          <w:b w:val="0"/>
          <w:i w:val="0"/>
        </w:rPr>
        <w:t xml:space="preserve"> (NT)</w:t>
      </w:r>
      <w:r w:rsidR="00100010">
        <w:rPr>
          <w:b w:val="0"/>
          <w:i w:val="0"/>
        </w:rPr>
        <w:t>,</w:t>
      </w:r>
    </w:p>
    <w:p w14:paraId="6ABA5F1C" w14:textId="04351AFC" w:rsidR="005231C6" w:rsidRPr="002B7437" w:rsidRDefault="005231C6" w:rsidP="000C1ADE">
      <w:pPr>
        <w:pStyle w:val="ListParagraph"/>
        <w:numPr>
          <w:ilvl w:val="0"/>
          <w:numId w:val="257"/>
        </w:numPr>
        <w:spacing w:before="0" w:after="0" w:line="259" w:lineRule="auto"/>
        <w:ind w:left="714" w:hanging="357"/>
        <w:rPr>
          <w:b w:val="0"/>
          <w:i w:val="0"/>
        </w:rPr>
      </w:pPr>
      <w:r w:rsidRPr="002B7437">
        <w:rPr>
          <w:b w:val="0"/>
          <w:i w:val="0"/>
        </w:rPr>
        <w:t>a Bushfire Management Plan must be revised when:</w:t>
      </w:r>
    </w:p>
    <w:p w14:paraId="0ADFA651" w14:textId="4C7612E9" w:rsidR="005231C6" w:rsidRPr="002B7437" w:rsidRDefault="005231C6" w:rsidP="004E7CB9">
      <w:pPr>
        <w:pStyle w:val="ListParagraph"/>
        <w:numPr>
          <w:ilvl w:val="1"/>
          <w:numId w:val="254"/>
        </w:numPr>
        <w:spacing w:before="0" w:after="160" w:line="259" w:lineRule="auto"/>
        <w:ind w:left="1418"/>
        <w:contextualSpacing/>
        <w:rPr>
          <w:b w:val="0"/>
          <w:i w:val="0"/>
        </w:rPr>
      </w:pPr>
      <w:r w:rsidRPr="002B7437">
        <w:rPr>
          <w:b w:val="0"/>
          <w:i w:val="0"/>
        </w:rPr>
        <w:t>there is a material change to bushfire risk, including fire history, fuel loads, fire management arrangements or neighbouring land use</w:t>
      </w:r>
      <w:r w:rsidR="00100010">
        <w:rPr>
          <w:b w:val="0"/>
          <w:i w:val="0"/>
        </w:rPr>
        <w:t>,</w:t>
      </w:r>
      <w:r>
        <w:rPr>
          <w:b w:val="0"/>
          <w:i w:val="0"/>
        </w:rPr>
        <w:t xml:space="preserve"> or</w:t>
      </w:r>
    </w:p>
    <w:p w14:paraId="40FC2F8B" w14:textId="68D8677F" w:rsidR="005231C6" w:rsidRPr="002B7437" w:rsidRDefault="00255522" w:rsidP="00564EBA">
      <w:pPr>
        <w:pStyle w:val="ListParagraph"/>
        <w:numPr>
          <w:ilvl w:val="1"/>
          <w:numId w:val="254"/>
        </w:numPr>
        <w:spacing w:before="0" w:after="80" w:line="259" w:lineRule="auto"/>
        <w:ind w:left="1417" w:hanging="357"/>
        <w:rPr>
          <w:b w:val="0"/>
          <w:i w:val="0"/>
        </w:rPr>
      </w:pPr>
      <w:r>
        <w:rPr>
          <w:b w:val="0"/>
          <w:i w:val="0"/>
        </w:rPr>
        <w:t>revision is</w:t>
      </w:r>
      <w:r w:rsidR="005231C6" w:rsidRPr="002B7437">
        <w:rPr>
          <w:b w:val="0"/>
          <w:i w:val="0"/>
        </w:rPr>
        <w:t xml:space="preserve"> reasonably requested by an authorised person under the </w:t>
      </w:r>
      <w:r w:rsidR="005231C6" w:rsidRPr="00D6107B">
        <w:rPr>
          <w:b w:val="0"/>
          <w:iCs/>
        </w:rPr>
        <w:t>Bushfires Management Act 2016</w:t>
      </w:r>
      <w:r w:rsidR="005231C6" w:rsidRPr="002B7437">
        <w:rPr>
          <w:b w:val="0"/>
          <w:i w:val="0"/>
        </w:rPr>
        <w:t xml:space="preserve"> (NT)</w:t>
      </w:r>
      <w:r w:rsidR="00100010">
        <w:rPr>
          <w:b w:val="0"/>
          <w:i w:val="0"/>
        </w:rPr>
        <w:t>, and</w:t>
      </w:r>
    </w:p>
    <w:p w14:paraId="25B8B13A" w14:textId="3F6BAD9B" w:rsidR="005231C6" w:rsidRPr="002B7437" w:rsidRDefault="00EA735D" w:rsidP="00564EBA">
      <w:pPr>
        <w:pStyle w:val="ListParagraph"/>
        <w:numPr>
          <w:ilvl w:val="0"/>
          <w:numId w:val="257"/>
        </w:numPr>
        <w:spacing w:before="0" w:after="0" w:line="259" w:lineRule="auto"/>
        <w:ind w:left="714" w:hanging="357"/>
        <w:rPr>
          <w:b w:val="0"/>
          <w:i w:val="0"/>
        </w:rPr>
      </w:pPr>
      <w:r>
        <w:rPr>
          <w:b w:val="0"/>
          <w:i w:val="0"/>
        </w:rPr>
        <w:t>a</w:t>
      </w:r>
      <w:r w:rsidR="005231C6" w:rsidRPr="002B7437">
        <w:rPr>
          <w:b w:val="0"/>
          <w:i w:val="0"/>
        </w:rPr>
        <w:t xml:space="preserve"> Cultural Heritage Management Plan must be revised when:</w:t>
      </w:r>
    </w:p>
    <w:p w14:paraId="3973CDB8" w14:textId="37C5D7BB" w:rsidR="005231C6" w:rsidRPr="002B7437" w:rsidRDefault="005231C6" w:rsidP="004E7CB9">
      <w:pPr>
        <w:pStyle w:val="ListParagraph"/>
        <w:numPr>
          <w:ilvl w:val="0"/>
          <w:numId w:val="255"/>
        </w:numPr>
        <w:spacing w:before="0" w:after="0" w:line="259" w:lineRule="auto"/>
        <w:ind w:left="1418"/>
        <w:contextualSpacing/>
        <w:rPr>
          <w:b w:val="0"/>
          <w:i w:val="0"/>
        </w:rPr>
      </w:pPr>
      <w:r w:rsidRPr="002B7437">
        <w:rPr>
          <w:b w:val="0"/>
          <w:i w:val="0"/>
        </w:rPr>
        <w:t>there are significant changes to knowledge of cultural and heritage values within the petroleum interest</w:t>
      </w:r>
      <w:r w:rsidR="00100010">
        <w:rPr>
          <w:b w:val="0"/>
          <w:i w:val="0"/>
        </w:rPr>
        <w:t>,</w:t>
      </w:r>
      <w:r w:rsidRPr="002B7437">
        <w:rPr>
          <w:b w:val="0"/>
          <w:i w:val="0"/>
        </w:rPr>
        <w:t xml:space="preserve"> or</w:t>
      </w:r>
    </w:p>
    <w:p w14:paraId="2AA7E8E8" w14:textId="5A24577F" w:rsidR="005231C6" w:rsidRDefault="005231C6" w:rsidP="00564EBA">
      <w:pPr>
        <w:pStyle w:val="Numberedlistcode"/>
        <w:numPr>
          <w:ilvl w:val="0"/>
          <w:numId w:val="255"/>
        </w:numPr>
        <w:ind w:left="1417" w:hanging="357"/>
        <w:contextualSpacing w:val="0"/>
      </w:pPr>
      <w:r>
        <w:t>there are changes to statutory requirements related to cultural and heritage management.</w:t>
      </w:r>
    </w:p>
    <w:p w14:paraId="08C95814" w14:textId="253CCCB5" w:rsidR="005231C6" w:rsidRDefault="005231C6" w:rsidP="00D6107B">
      <w:pPr>
        <w:pStyle w:val="Heading3"/>
      </w:pPr>
      <w:bookmarkStart w:id="290" w:name="_Toc233223909"/>
      <w:bookmarkStart w:id="291" w:name="_Toc234303773"/>
      <w:r>
        <w:t>SUPP amendment</w:t>
      </w:r>
      <w:bookmarkEnd w:id="290"/>
      <w:bookmarkEnd w:id="291"/>
    </w:p>
    <w:p w14:paraId="21C0797A" w14:textId="50E1F839" w:rsidR="006D5E61" w:rsidRDefault="006D5E61" w:rsidP="00564EBA">
      <w:pPr>
        <w:spacing w:after="40"/>
      </w:pPr>
      <w:r w:rsidRPr="002669B4">
        <w:t xml:space="preserve">A SUPP </w:t>
      </w:r>
      <w:r w:rsidRPr="00CB09BE">
        <w:t xml:space="preserve">may be amended without revision so long as the amendment(s) do not trigger the revision criteria </w:t>
      </w:r>
      <w:r w:rsidR="005231C6">
        <w:t>set out in section</w:t>
      </w:r>
      <w:r w:rsidR="0079376E">
        <w:t> </w:t>
      </w:r>
      <w:r w:rsidR="005231C6">
        <w:fldChar w:fldCharType="begin"/>
      </w:r>
      <w:r w:rsidR="005231C6">
        <w:instrText xml:space="preserve"> REF _Ref233118961 \r \h </w:instrText>
      </w:r>
      <w:r w:rsidR="00C01F9D">
        <w:instrText xml:space="preserve"> \* MERGEFORMAT </w:instrText>
      </w:r>
      <w:r w:rsidR="005231C6">
        <w:fldChar w:fldCharType="separate"/>
      </w:r>
      <w:r w:rsidR="00F06F52">
        <w:t>9.3.1</w:t>
      </w:r>
      <w:r w:rsidR="005231C6">
        <w:fldChar w:fldCharType="end"/>
      </w:r>
      <w:r w:rsidRPr="00CB09BE">
        <w:t>. An</w:t>
      </w:r>
      <w:r>
        <w:t xml:space="preserve"> amended SUPP must:</w:t>
      </w:r>
    </w:p>
    <w:p w14:paraId="7000F9C9" w14:textId="3BF204F7" w:rsidR="006D5E61" w:rsidRDefault="006D5E61" w:rsidP="00564EBA">
      <w:pPr>
        <w:pStyle w:val="Numberedlistcode"/>
        <w:numPr>
          <w:ilvl w:val="0"/>
          <w:numId w:val="315"/>
        </w:numPr>
        <w:spacing w:after="80"/>
        <w:ind w:left="709" w:hanging="357"/>
        <w:contextualSpacing w:val="0"/>
      </w:pPr>
      <w:r>
        <w:t>have the amendment recorded in the change log</w:t>
      </w:r>
      <w:r w:rsidR="00100010">
        <w:t>,</w:t>
      </w:r>
      <w:r>
        <w:t xml:space="preserve"> and</w:t>
      </w:r>
    </w:p>
    <w:p w14:paraId="707B8442" w14:textId="77777777" w:rsidR="006D5E61" w:rsidRDefault="006D5E61" w:rsidP="00564EBA">
      <w:pPr>
        <w:pStyle w:val="Numberedlistcode"/>
        <w:numPr>
          <w:ilvl w:val="0"/>
          <w:numId w:val="315"/>
        </w:numPr>
        <w:ind w:left="709" w:hanging="357"/>
        <w:contextualSpacing w:val="0"/>
      </w:pPr>
      <w:r>
        <w:t>together with the change log, be provided to the Minister before the amendment takes effect.</w:t>
      </w:r>
    </w:p>
    <w:p w14:paraId="54A61CE2" w14:textId="003BAA44" w:rsidR="006D5E61" w:rsidRPr="002D329B" w:rsidRDefault="006D5E61" w:rsidP="006D5E61">
      <w:pPr>
        <w:pStyle w:val="Heading2"/>
        <w:rPr>
          <w:rFonts w:eastAsia="Times New Roman"/>
        </w:rPr>
      </w:pPr>
      <w:bookmarkStart w:id="292" w:name="_Ref233117586"/>
      <w:bookmarkStart w:id="293" w:name="_Toc233223910"/>
      <w:bookmarkStart w:id="294" w:name="_Toc234303774"/>
      <w:r>
        <w:t xml:space="preserve">Mandatory requirements </w:t>
      </w:r>
      <w:r w:rsidR="00256330">
        <w:t>for</w:t>
      </w:r>
      <w:r>
        <w:t xml:space="preserve"> </w:t>
      </w:r>
      <w:r w:rsidR="00256330">
        <w:t xml:space="preserve">all </w:t>
      </w:r>
      <w:bookmarkEnd w:id="292"/>
      <w:bookmarkEnd w:id="293"/>
      <w:r>
        <w:t>S</w:t>
      </w:r>
      <w:r w:rsidR="00E63DB5">
        <w:t>UPP</w:t>
      </w:r>
      <w:r>
        <w:t>s</w:t>
      </w:r>
      <w:bookmarkEnd w:id="294"/>
    </w:p>
    <w:p w14:paraId="03AEEDD6" w14:textId="77777777" w:rsidR="006D5E61" w:rsidRDefault="006D5E61" w:rsidP="00681CD6">
      <w:pPr>
        <w:spacing w:after="40"/>
        <w:rPr>
          <w:lang w:eastAsia="en-AU"/>
        </w:rPr>
      </w:pPr>
      <w:r>
        <w:rPr>
          <w:lang w:eastAsia="en-AU"/>
        </w:rPr>
        <w:t>A compliant SUPP must include:</w:t>
      </w:r>
    </w:p>
    <w:p w14:paraId="68E6D526" w14:textId="77777777" w:rsidR="006D5E61" w:rsidRPr="002D329B" w:rsidRDefault="006D5E61" w:rsidP="00681CD6">
      <w:pPr>
        <w:pStyle w:val="ListParagraph"/>
        <w:numPr>
          <w:ilvl w:val="0"/>
          <w:numId w:val="258"/>
        </w:numPr>
        <w:spacing w:before="0" w:after="0" w:line="259" w:lineRule="auto"/>
        <w:ind w:left="714" w:hanging="357"/>
        <w:rPr>
          <w:b w:val="0"/>
          <w:bCs w:val="0"/>
          <w:i w:val="0"/>
          <w:iCs/>
        </w:rPr>
      </w:pPr>
      <w:r w:rsidRPr="002D329B">
        <w:rPr>
          <w:b w:val="0"/>
          <w:bCs w:val="0"/>
          <w:i w:val="0"/>
          <w:iCs/>
        </w:rPr>
        <w:t>context for the plan, including:</w:t>
      </w:r>
    </w:p>
    <w:p w14:paraId="7A8C0BA9" w14:textId="1B8D43B0" w:rsidR="006D5E61" w:rsidRPr="002D329B" w:rsidRDefault="006D5E61" w:rsidP="00222D7F">
      <w:pPr>
        <w:pStyle w:val="ListParagraph"/>
        <w:numPr>
          <w:ilvl w:val="0"/>
          <w:numId w:val="341"/>
        </w:numPr>
        <w:spacing w:before="0" w:after="0" w:line="259" w:lineRule="auto"/>
        <w:ind w:left="1418"/>
        <w:contextualSpacing/>
        <w:rPr>
          <w:b w:val="0"/>
          <w:bCs w:val="0"/>
          <w:i w:val="0"/>
          <w:iCs/>
        </w:rPr>
      </w:pPr>
      <w:r w:rsidRPr="002D329B">
        <w:rPr>
          <w:b w:val="0"/>
          <w:bCs w:val="0"/>
          <w:i w:val="0"/>
          <w:iCs/>
        </w:rPr>
        <w:t>a list of the types of regulated activities, their environmental aspects and environmental risk sources relevant to the plan</w:t>
      </w:r>
      <w:r w:rsidR="00434EAF">
        <w:rPr>
          <w:b w:val="0"/>
          <w:bCs w:val="0"/>
          <w:i w:val="0"/>
          <w:iCs/>
        </w:rPr>
        <w:t>,</w:t>
      </w:r>
    </w:p>
    <w:p w14:paraId="69A85212" w14:textId="5A26B939" w:rsidR="006D5E61" w:rsidRPr="002D329B" w:rsidRDefault="003950AA" w:rsidP="00222D7F">
      <w:pPr>
        <w:pStyle w:val="ListParagraph"/>
        <w:numPr>
          <w:ilvl w:val="0"/>
          <w:numId w:val="341"/>
        </w:numPr>
        <w:spacing w:before="0" w:after="0" w:line="259" w:lineRule="auto"/>
        <w:ind w:left="1418"/>
        <w:contextualSpacing/>
        <w:rPr>
          <w:b w:val="0"/>
          <w:bCs w:val="0"/>
          <w:i w:val="0"/>
          <w:iCs/>
        </w:rPr>
      </w:pPr>
      <w:r>
        <w:rPr>
          <w:b w:val="0"/>
          <w:bCs w:val="0"/>
          <w:i w:val="0"/>
          <w:iCs/>
        </w:rPr>
        <w:t xml:space="preserve">the areas to which the plan applies and </w:t>
      </w:r>
      <w:r w:rsidR="006D5E61" w:rsidRPr="002D329B">
        <w:rPr>
          <w:b w:val="0"/>
          <w:bCs w:val="0"/>
          <w:i w:val="0"/>
          <w:iCs/>
        </w:rPr>
        <w:t>spatial information</w:t>
      </w:r>
      <w:r w:rsidR="00434EAF">
        <w:rPr>
          <w:b w:val="0"/>
          <w:bCs w:val="0"/>
          <w:i w:val="0"/>
          <w:iCs/>
        </w:rPr>
        <w:t>,</w:t>
      </w:r>
    </w:p>
    <w:p w14:paraId="79616A28" w14:textId="4EB53E03" w:rsidR="006D5E61" w:rsidRPr="002D329B" w:rsidRDefault="006D5E61" w:rsidP="00222D7F">
      <w:pPr>
        <w:pStyle w:val="ListParagraph"/>
        <w:numPr>
          <w:ilvl w:val="0"/>
          <w:numId w:val="341"/>
        </w:numPr>
        <w:spacing w:before="0" w:after="0" w:line="259" w:lineRule="auto"/>
        <w:ind w:left="1418"/>
        <w:contextualSpacing/>
        <w:rPr>
          <w:b w:val="0"/>
          <w:bCs w:val="0"/>
          <w:i w:val="0"/>
          <w:iCs/>
        </w:rPr>
      </w:pPr>
      <w:r w:rsidRPr="002D329B">
        <w:rPr>
          <w:b w:val="0"/>
          <w:bCs w:val="0"/>
          <w:i w:val="0"/>
          <w:iCs/>
        </w:rPr>
        <w:t>baseline information relevant to the plan</w:t>
      </w:r>
      <w:r w:rsidR="00434EAF">
        <w:rPr>
          <w:b w:val="0"/>
          <w:bCs w:val="0"/>
          <w:i w:val="0"/>
          <w:iCs/>
        </w:rPr>
        <w:t>,</w:t>
      </w:r>
      <w:r w:rsidRPr="002D329B">
        <w:rPr>
          <w:b w:val="0"/>
          <w:bCs w:val="0"/>
          <w:i w:val="0"/>
          <w:iCs/>
        </w:rPr>
        <w:t xml:space="preserve"> and</w:t>
      </w:r>
    </w:p>
    <w:p w14:paraId="293276C5" w14:textId="6CEDE8A6" w:rsidR="006D5E61" w:rsidRPr="002D329B" w:rsidRDefault="006D5E61" w:rsidP="00681CD6">
      <w:pPr>
        <w:pStyle w:val="ListParagraph"/>
        <w:numPr>
          <w:ilvl w:val="0"/>
          <w:numId w:val="341"/>
        </w:numPr>
        <w:spacing w:before="0" w:after="80" w:line="259" w:lineRule="auto"/>
        <w:ind w:left="1417" w:hanging="357"/>
        <w:rPr>
          <w:b w:val="0"/>
          <w:bCs w:val="0"/>
          <w:i w:val="0"/>
          <w:iCs/>
        </w:rPr>
      </w:pPr>
      <w:r>
        <w:rPr>
          <w:b w:val="0"/>
          <w:bCs w:val="0"/>
          <w:i w:val="0"/>
          <w:iCs/>
        </w:rPr>
        <w:t>identif</w:t>
      </w:r>
      <w:r w:rsidR="00991A79">
        <w:rPr>
          <w:b w:val="0"/>
          <w:bCs w:val="0"/>
          <w:i w:val="0"/>
          <w:iCs/>
        </w:rPr>
        <w:t>ication of</w:t>
      </w:r>
      <w:r w:rsidRPr="002D329B">
        <w:rPr>
          <w:b w:val="0"/>
          <w:bCs w:val="0"/>
          <w:i w:val="0"/>
          <w:iCs/>
        </w:rPr>
        <w:t xml:space="preserve"> stakeholders</w:t>
      </w:r>
      <w:r w:rsidR="00434EAF">
        <w:rPr>
          <w:b w:val="0"/>
          <w:bCs w:val="0"/>
          <w:i w:val="0"/>
          <w:iCs/>
        </w:rPr>
        <w:t>,</w:t>
      </w:r>
    </w:p>
    <w:p w14:paraId="10032F52" w14:textId="77777777" w:rsidR="006D5E61" w:rsidRPr="002D329B" w:rsidRDefault="006D5E61" w:rsidP="00681CD6">
      <w:pPr>
        <w:pStyle w:val="ListParagraph"/>
        <w:numPr>
          <w:ilvl w:val="0"/>
          <w:numId w:val="258"/>
        </w:numPr>
        <w:spacing w:before="0" w:after="0" w:line="259" w:lineRule="auto"/>
        <w:ind w:left="714" w:hanging="357"/>
        <w:rPr>
          <w:b w:val="0"/>
          <w:bCs w:val="0"/>
          <w:i w:val="0"/>
          <w:iCs/>
        </w:rPr>
      </w:pPr>
      <w:r w:rsidRPr="002D329B">
        <w:rPr>
          <w:b w:val="0"/>
          <w:bCs w:val="0"/>
          <w:i w:val="0"/>
          <w:iCs/>
        </w:rPr>
        <w:t>control measures that address:</w:t>
      </w:r>
    </w:p>
    <w:p w14:paraId="653B28C4" w14:textId="478E6D0B" w:rsidR="006D5E61" w:rsidRPr="002D329B" w:rsidRDefault="006D5E61" w:rsidP="00AB254A">
      <w:pPr>
        <w:pStyle w:val="ListParagraph"/>
        <w:numPr>
          <w:ilvl w:val="0"/>
          <w:numId w:val="342"/>
        </w:numPr>
        <w:spacing w:before="0" w:after="0" w:line="259" w:lineRule="auto"/>
        <w:ind w:left="1418"/>
        <w:contextualSpacing/>
        <w:rPr>
          <w:b w:val="0"/>
          <w:bCs w:val="0"/>
          <w:i w:val="0"/>
          <w:iCs/>
        </w:rPr>
      </w:pPr>
      <w:r w:rsidRPr="002D329B">
        <w:rPr>
          <w:b w:val="0"/>
          <w:bCs w:val="0"/>
          <w:i w:val="0"/>
          <w:iCs/>
        </w:rPr>
        <w:t>the key environmental risk sources identified in this Code that identify the relevant SUPP as a mandatory control measure</w:t>
      </w:r>
      <w:r w:rsidR="00434EAF">
        <w:rPr>
          <w:b w:val="0"/>
          <w:bCs w:val="0"/>
          <w:i w:val="0"/>
          <w:iCs/>
        </w:rPr>
        <w:t>,</w:t>
      </w:r>
      <w:r w:rsidRPr="002D329B">
        <w:rPr>
          <w:b w:val="0"/>
          <w:bCs w:val="0"/>
          <w:i w:val="0"/>
          <w:iCs/>
        </w:rPr>
        <w:t xml:space="preserve"> and</w:t>
      </w:r>
    </w:p>
    <w:p w14:paraId="2997C816" w14:textId="3DFA1E88" w:rsidR="006D5E61" w:rsidRPr="002D329B" w:rsidRDefault="006D5E61" w:rsidP="00FA7CBE">
      <w:pPr>
        <w:pStyle w:val="ListParagraph"/>
        <w:numPr>
          <w:ilvl w:val="0"/>
          <w:numId w:val="342"/>
        </w:numPr>
        <w:spacing w:before="0" w:after="80" w:line="259" w:lineRule="auto"/>
        <w:ind w:left="1417" w:hanging="357"/>
        <w:rPr>
          <w:b w:val="0"/>
          <w:bCs w:val="0"/>
          <w:i w:val="0"/>
          <w:iCs/>
        </w:rPr>
      </w:pPr>
      <w:r w:rsidRPr="002D329B">
        <w:rPr>
          <w:b w:val="0"/>
          <w:bCs w:val="0"/>
          <w:i w:val="0"/>
          <w:iCs/>
        </w:rPr>
        <w:t>any other risk sources related to the relevant SUPP identified by the interest holder in a related EMP</w:t>
      </w:r>
      <w:r w:rsidR="00434EAF">
        <w:rPr>
          <w:b w:val="0"/>
          <w:bCs w:val="0"/>
          <w:i w:val="0"/>
          <w:iCs/>
        </w:rPr>
        <w:t>,</w:t>
      </w:r>
      <w:r w:rsidRPr="002D329B">
        <w:rPr>
          <w:b w:val="0"/>
          <w:bCs w:val="0"/>
          <w:i w:val="0"/>
          <w:iCs/>
        </w:rPr>
        <w:t xml:space="preserve"> and</w:t>
      </w:r>
    </w:p>
    <w:p w14:paraId="3EE3C883" w14:textId="1D8B346C" w:rsidR="006D5E61" w:rsidRPr="002D329B" w:rsidRDefault="006D5E61" w:rsidP="00FA7CBE">
      <w:pPr>
        <w:pStyle w:val="ListParagraph"/>
        <w:numPr>
          <w:ilvl w:val="0"/>
          <w:numId w:val="258"/>
        </w:numPr>
        <w:spacing w:before="0" w:after="80" w:line="259" w:lineRule="auto"/>
        <w:ind w:left="714" w:hanging="357"/>
        <w:rPr>
          <w:b w:val="0"/>
          <w:bCs w:val="0"/>
          <w:i w:val="0"/>
          <w:iCs/>
        </w:rPr>
      </w:pPr>
      <w:r w:rsidRPr="002D329B">
        <w:rPr>
          <w:b w:val="0"/>
          <w:bCs w:val="0"/>
          <w:i w:val="0"/>
          <w:iCs/>
        </w:rPr>
        <w:t>the interest holder’s record keeping, notification and reporting commitments under the plan.</w:t>
      </w:r>
    </w:p>
    <w:p w14:paraId="43901F3C" w14:textId="77777777" w:rsidR="006D5E61" w:rsidRPr="002D329B" w:rsidRDefault="006D5E61" w:rsidP="00D90ADE">
      <w:pPr>
        <w:spacing w:after="80"/>
        <w:rPr>
          <w:iCs/>
          <w:lang w:eastAsia="en-AU"/>
        </w:rPr>
      </w:pPr>
      <w:r w:rsidRPr="002D329B">
        <w:rPr>
          <w:iCs/>
          <w:lang w:eastAsia="en-AU"/>
        </w:rPr>
        <w:t xml:space="preserve">In </w:t>
      </w:r>
      <w:r w:rsidRPr="00D90ADE">
        <w:t>addition</w:t>
      </w:r>
      <w:r w:rsidRPr="002D329B">
        <w:rPr>
          <w:iCs/>
          <w:lang w:eastAsia="en-AU"/>
        </w:rPr>
        <w:t>:</w:t>
      </w:r>
    </w:p>
    <w:p w14:paraId="0B0B0BE1" w14:textId="0066CD75" w:rsidR="006D5E61" w:rsidRPr="002D329B" w:rsidRDefault="006D5E61" w:rsidP="00D90ADE">
      <w:pPr>
        <w:pStyle w:val="ListParagraph"/>
        <w:numPr>
          <w:ilvl w:val="0"/>
          <w:numId w:val="258"/>
        </w:numPr>
        <w:spacing w:before="0" w:after="0" w:line="259" w:lineRule="auto"/>
        <w:ind w:left="714" w:hanging="357"/>
        <w:rPr>
          <w:b w:val="0"/>
          <w:bCs w:val="0"/>
          <w:i w:val="0"/>
          <w:iCs/>
        </w:rPr>
      </w:pPr>
      <w:r w:rsidRPr="002D329B">
        <w:rPr>
          <w:b w:val="0"/>
          <w:bCs w:val="0"/>
          <w:i w:val="0"/>
          <w:iCs/>
        </w:rPr>
        <w:t>a Weed Management Plan must include:</w:t>
      </w:r>
    </w:p>
    <w:p w14:paraId="41D36A5D" w14:textId="3F721196" w:rsidR="006D5E61" w:rsidRPr="002D329B" w:rsidRDefault="006D5E61" w:rsidP="00AB254A">
      <w:pPr>
        <w:pStyle w:val="ListParagraph"/>
        <w:numPr>
          <w:ilvl w:val="0"/>
          <w:numId w:val="343"/>
        </w:numPr>
        <w:spacing w:before="0" w:after="0" w:line="259" w:lineRule="auto"/>
        <w:ind w:left="1418"/>
        <w:contextualSpacing/>
        <w:rPr>
          <w:b w:val="0"/>
          <w:bCs w:val="0"/>
          <w:i w:val="0"/>
          <w:iCs/>
        </w:rPr>
      </w:pPr>
      <w:r w:rsidRPr="002D329B">
        <w:rPr>
          <w:b w:val="0"/>
          <w:bCs w:val="0"/>
          <w:i w:val="0"/>
          <w:iCs/>
        </w:rPr>
        <w:t>baseline weed information</w:t>
      </w:r>
      <w:r w:rsidR="008D7C28">
        <w:rPr>
          <w:b w:val="0"/>
          <w:bCs w:val="0"/>
          <w:i w:val="0"/>
          <w:iCs/>
        </w:rPr>
        <w:t>,</w:t>
      </w:r>
      <w:r w:rsidRPr="002D329B">
        <w:rPr>
          <w:b w:val="0"/>
          <w:bCs w:val="0"/>
          <w:i w:val="0"/>
          <w:iCs/>
        </w:rPr>
        <w:t xml:space="preserve"> and</w:t>
      </w:r>
    </w:p>
    <w:p w14:paraId="66A45164" w14:textId="23D37076" w:rsidR="006D5E61" w:rsidRPr="002D329B" w:rsidRDefault="006D5E61" w:rsidP="00591EF4">
      <w:pPr>
        <w:pStyle w:val="ListParagraph"/>
        <w:numPr>
          <w:ilvl w:val="0"/>
          <w:numId w:val="343"/>
        </w:numPr>
        <w:spacing w:before="0" w:after="80" w:line="259" w:lineRule="auto"/>
        <w:ind w:left="1417" w:hanging="357"/>
        <w:rPr>
          <w:b w:val="0"/>
          <w:bCs w:val="0"/>
          <w:i w:val="0"/>
          <w:iCs/>
        </w:rPr>
      </w:pPr>
      <w:r w:rsidRPr="002D329B">
        <w:rPr>
          <w:b w:val="0"/>
          <w:bCs w:val="0"/>
          <w:i w:val="0"/>
          <w:iCs/>
        </w:rPr>
        <w:t>details of the interest holder’s dedicated weed officer and how their role relates to the interest holder’s roles and responsibilities for environmental management</w:t>
      </w:r>
      <w:r w:rsidR="008D7C28">
        <w:rPr>
          <w:b w:val="0"/>
          <w:bCs w:val="0"/>
          <w:i w:val="0"/>
          <w:iCs/>
        </w:rPr>
        <w:t>,</w:t>
      </w:r>
    </w:p>
    <w:p w14:paraId="4D34CFA6" w14:textId="6A80B730" w:rsidR="00B3190B" w:rsidRDefault="006D5E61" w:rsidP="00591EF4">
      <w:pPr>
        <w:pStyle w:val="ListParagraph"/>
        <w:numPr>
          <w:ilvl w:val="0"/>
          <w:numId w:val="258"/>
        </w:numPr>
        <w:spacing w:before="0" w:after="80" w:line="259" w:lineRule="auto"/>
        <w:ind w:left="714" w:hanging="357"/>
        <w:rPr>
          <w:b w:val="0"/>
          <w:bCs w:val="0"/>
          <w:i w:val="0"/>
          <w:iCs/>
        </w:rPr>
      </w:pPr>
      <w:r w:rsidRPr="002D329B">
        <w:rPr>
          <w:b w:val="0"/>
          <w:bCs w:val="0"/>
          <w:i w:val="0"/>
          <w:iCs/>
        </w:rPr>
        <w:t>a Bushfire Management Plan must include baseline fire regime information</w:t>
      </w:r>
      <w:r w:rsidR="008D7C28">
        <w:rPr>
          <w:b w:val="0"/>
          <w:bCs w:val="0"/>
          <w:i w:val="0"/>
          <w:iCs/>
        </w:rPr>
        <w:t>,</w:t>
      </w:r>
      <w:r w:rsidRPr="002D329B">
        <w:rPr>
          <w:b w:val="0"/>
          <w:bCs w:val="0"/>
          <w:i w:val="0"/>
          <w:iCs/>
        </w:rPr>
        <w:t xml:space="preserve"> and</w:t>
      </w:r>
    </w:p>
    <w:p w14:paraId="7036E714" w14:textId="14D868AF" w:rsidR="006D5E61" w:rsidRPr="00D6107B" w:rsidRDefault="006D5E61" w:rsidP="00591EF4">
      <w:pPr>
        <w:pStyle w:val="ListParagraph"/>
        <w:numPr>
          <w:ilvl w:val="0"/>
          <w:numId w:val="258"/>
        </w:numPr>
        <w:spacing w:before="0" w:after="0" w:line="259" w:lineRule="auto"/>
        <w:ind w:left="714" w:hanging="357"/>
        <w:rPr>
          <w:b w:val="0"/>
          <w:bCs w:val="0"/>
          <w:i w:val="0"/>
        </w:rPr>
      </w:pPr>
      <w:r w:rsidRPr="00D6107B">
        <w:rPr>
          <w:b w:val="0"/>
          <w:bCs w:val="0"/>
          <w:i w:val="0"/>
        </w:rPr>
        <w:t>a Cultural Heritage Management Plan must include:</w:t>
      </w:r>
    </w:p>
    <w:p w14:paraId="054BD558" w14:textId="3B17F868" w:rsidR="006D5E61" w:rsidRPr="002D329B" w:rsidRDefault="006D5E61" w:rsidP="00AB254A">
      <w:pPr>
        <w:pStyle w:val="ListParagraph"/>
        <w:numPr>
          <w:ilvl w:val="0"/>
          <w:numId w:val="344"/>
        </w:numPr>
        <w:spacing w:before="0" w:after="0" w:line="259" w:lineRule="auto"/>
        <w:ind w:left="1418"/>
        <w:contextualSpacing/>
        <w:rPr>
          <w:b w:val="0"/>
          <w:bCs w:val="0"/>
          <w:i w:val="0"/>
          <w:iCs/>
        </w:rPr>
      </w:pPr>
      <w:r w:rsidRPr="00403876">
        <w:rPr>
          <w:b w:val="0"/>
          <w:bCs w:val="0"/>
          <w:i w:val="0"/>
          <w:iCs/>
        </w:rPr>
        <w:t>the results of any archaeological survey of the petroleum interest, including where no Cultural Heritage Management Plan is already in place</w:t>
      </w:r>
      <w:r w:rsidR="008D7C28">
        <w:rPr>
          <w:b w:val="0"/>
          <w:bCs w:val="0"/>
          <w:i w:val="0"/>
          <w:iCs/>
        </w:rPr>
        <w:t>,</w:t>
      </w:r>
    </w:p>
    <w:p w14:paraId="494433CF" w14:textId="20323553" w:rsidR="006D5E61" w:rsidRPr="002D329B" w:rsidRDefault="006D5E61" w:rsidP="00AB254A">
      <w:pPr>
        <w:pStyle w:val="ListParagraph"/>
        <w:numPr>
          <w:ilvl w:val="0"/>
          <w:numId w:val="344"/>
        </w:numPr>
        <w:spacing w:before="0" w:after="0" w:line="259" w:lineRule="auto"/>
        <w:ind w:left="1418"/>
        <w:contextualSpacing/>
        <w:rPr>
          <w:b w:val="0"/>
          <w:bCs w:val="0"/>
          <w:i w:val="0"/>
          <w:iCs/>
        </w:rPr>
      </w:pPr>
      <w:r w:rsidRPr="002D329B">
        <w:rPr>
          <w:b w:val="0"/>
          <w:bCs w:val="0"/>
          <w:i w:val="0"/>
          <w:iCs/>
        </w:rPr>
        <w:t>a summary of consultation with stakeholders</w:t>
      </w:r>
      <w:r w:rsidR="00862C9B">
        <w:rPr>
          <w:b w:val="0"/>
          <w:bCs w:val="0"/>
          <w:i w:val="0"/>
          <w:iCs/>
        </w:rPr>
        <w:t xml:space="preserve"> on the C</w:t>
      </w:r>
      <w:r w:rsidR="00963C99">
        <w:rPr>
          <w:b w:val="0"/>
          <w:bCs w:val="0"/>
          <w:i w:val="0"/>
          <w:iCs/>
        </w:rPr>
        <w:t xml:space="preserve">ultural Heritage </w:t>
      </w:r>
      <w:r w:rsidR="00862C9B">
        <w:rPr>
          <w:b w:val="0"/>
          <w:bCs w:val="0"/>
          <w:i w:val="0"/>
          <w:iCs/>
        </w:rPr>
        <w:t>M</w:t>
      </w:r>
      <w:r w:rsidR="00963C99">
        <w:rPr>
          <w:b w:val="0"/>
          <w:bCs w:val="0"/>
          <w:i w:val="0"/>
          <w:iCs/>
        </w:rPr>
        <w:t xml:space="preserve">anagement </w:t>
      </w:r>
      <w:r w:rsidR="00862C9B">
        <w:rPr>
          <w:b w:val="0"/>
          <w:bCs w:val="0"/>
          <w:i w:val="0"/>
          <w:iCs/>
        </w:rPr>
        <w:t>P</w:t>
      </w:r>
      <w:r w:rsidR="00963C99">
        <w:rPr>
          <w:b w:val="0"/>
          <w:bCs w:val="0"/>
          <w:i w:val="0"/>
          <w:iCs/>
        </w:rPr>
        <w:t>lan</w:t>
      </w:r>
      <w:r w:rsidR="008D7C28">
        <w:rPr>
          <w:b w:val="0"/>
          <w:bCs w:val="0"/>
          <w:i w:val="0"/>
          <w:iCs/>
        </w:rPr>
        <w:t>,</w:t>
      </w:r>
    </w:p>
    <w:p w14:paraId="588477CC" w14:textId="166DD2EB" w:rsidR="006D5E61" w:rsidRPr="002D329B" w:rsidRDefault="006D5E61" w:rsidP="00AB254A">
      <w:pPr>
        <w:pStyle w:val="ListParagraph"/>
        <w:numPr>
          <w:ilvl w:val="0"/>
          <w:numId w:val="344"/>
        </w:numPr>
        <w:spacing w:before="0" w:after="0" w:line="259" w:lineRule="auto"/>
        <w:ind w:left="1418"/>
        <w:contextualSpacing/>
        <w:rPr>
          <w:b w:val="0"/>
          <w:bCs w:val="0"/>
          <w:i w:val="0"/>
          <w:iCs/>
        </w:rPr>
      </w:pPr>
      <w:r w:rsidRPr="002D329B">
        <w:rPr>
          <w:b w:val="0"/>
          <w:bCs w:val="0"/>
          <w:i w:val="0"/>
          <w:iCs/>
        </w:rPr>
        <w:t xml:space="preserve">summary information for other arrangements that are in place related to culture and heritage, and their role in mitigating harm to culture and heritage, including but not limited to </w:t>
      </w:r>
      <w:r w:rsidR="00594A6A">
        <w:rPr>
          <w:b w:val="0"/>
          <w:bCs w:val="0"/>
          <w:i w:val="0"/>
          <w:iCs/>
        </w:rPr>
        <w:t>A</w:t>
      </w:r>
      <w:r w:rsidRPr="002D329B">
        <w:rPr>
          <w:b w:val="0"/>
          <w:bCs w:val="0"/>
          <w:i w:val="0"/>
          <w:iCs/>
        </w:rPr>
        <w:t xml:space="preserve">uthority </w:t>
      </w:r>
      <w:r w:rsidR="00594A6A">
        <w:rPr>
          <w:b w:val="0"/>
          <w:bCs w:val="0"/>
          <w:i w:val="0"/>
          <w:iCs/>
        </w:rPr>
        <w:t>C</w:t>
      </w:r>
      <w:r w:rsidRPr="002D329B">
        <w:rPr>
          <w:b w:val="0"/>
          <w:bCs w:val="0"/>
          <w:i w:val="0"/>
          <w:iCs/>
        </w:rPr>
        <w:t>ertificates and land use agreements</w:t>
      </w:r>
      <w:r w:rsidR="008D7C28">
        <w:rPr>
          <w:b w:val="0"/>
          <w:bCs w:val="0"/>
          <w:i w:val="0"/>
          <w:iCs/>
        </w:rPr>
        <w:t>,</w:t>
      </w:r>
    </w:p>
    <w:p w14:paraId="6CF4A0A7" w14:textId="67009F73" w:rsidR="006D5E61" w:rsidRPr="002D329B" w:rsidRDefault="006D5E61" w:rsidP="00AB254A">
      <w:pPr>
        <w:pStyle w:val="ListParagraph"/>
        <w:numPr>
          <w:ilvl w:val="0"/>
          <w:numId w:val="344"/>
        </w:numPr>
        <w:spacing w:before="0" w:after="0" w:line="259" w:lineRule="auto"/>
        <w:ind w:left="1418"/>
        <w:contextualSpacing/>
        <w:rPr>
          <w:b w:val="0"/>
          <w:bCs w:val="0"/>
          <w:i w:val="0"/>
          <w:iCs/>
        </w:rPr>
      </w:pPr>
      <w:r w:rsidRPr="002D329B">
        <w:rPr>
          <w:b w:val="0"/>
          <w:bCs w:val="0"/>
          <w:i w:val="0"/>
          <w:iCs/>
        </w:rPr>
        <w:t>where other arrangements are in place related to culture and heritage, those arrangements may be presented as control measures</w:t>
      </w:r>
      <w:r w:rsidR="008D7C28">
        <w:rPr>
          <w:b w:val="0"/>
          <w:bCs w:val="0"/>
          <w:i w:val="0"/>
          <w:iCs/>
        </w:rPr>
        <w:t>,</w:t>
      </w:r>
      <w:r w:rsidRPr="002D329B">
        <w:rPr>
          <w:b w:val="0"/>
          <w:bCs w:val="0"/>
          <w:i w:val="0"/>
          <w:iCs/>
        </w:rPr>
        <w:t xml:space="preserve"> and</w:t>
      </w:r>
    </w:p>
    <w:p w14:paraId="053A24D9" w14:textId="2D390477" w:rsidR="00E96A77" w:rsidRPr="0010732A" w:rsidRDefault="006D5E61" w:rsidP="00883634">
      <w:pPr>
        <w:pStyle w:val="ListParagraph"/>
        <w:numPr>
          <w:ilvl w:val="0"/>
          <w:numId w:val="344"/>
        </w:numPr>
        <w:spacing w:before="0" w:after="160" w:line="259" w:lineRule="auto"/>
        <w:ind w:left="1417" w:hanging="357"/>
      </w:pPr>
      <w:r w:rsidRPr="002D329B">
        <w:rPr>
          <w:b w:val="0"/>
          <w:bCs w:val="0"/>
          <w:i w:val="0"/>
          <w:iCs/>
        </w:rPr>
        <w:t xml:space="preserve">where appropriate, confidential and sensitive information may be </w:t>
      </w:r>
      <w:r w:rsidR="0066289D">
        <w:rPr>
          <w:b w:val="0"/>
          <w:bCs w:val="0"/>
          <w:i w:val="0"/>
          <w:iCs/>
        </w:rPr>
        <w:t>redacted</w:t>
      </w:r>
      <w:r w:rsidRPr="002D329B">
        <w:rPr>
          <w:b w:val="0"/>
          <w:bCs w:val="0"/>
          <w:i w:val="0"/>
          <w:iCs/>
        </w:rPr>
        <w:t>.</w:t>
      </w:r>
    </w:p>
    <w:p w14:paraId="22F876C5" w14:textId="2EDEB6DF" w:rsidR="00256330" w:rsidRDefault="00256330" w:rsidP="00D6107B">
      <w:pPr>
        <w:pStyle w:val="Heading2"/>
      </w:pPr>
      <w:bookmarkStart w:id="295" w:name="_Ref233118364"/>
      <w:bookmarkStart w:id="296" w:name="_Toc233223911"/>
      <w:bookmarkStart w:id="297" w:name="_Toc234303775"/>
      <w:r>
        <w:t xml:space="preserve">Mandatory requirements specific to limited </w:t>
      </w:r>
      <w:bookmarkEnd w:id="295"/>
      <w:bookmarkEnd w:id="296"/>
      <w:r w:rsidR="00E63DB5">
        <w:t>SUPP</w:t>
      </w:r>
      <w:r>
        <w:t>s</w:t>
      </w:r>
      <w:bookmarkEnd w:id="297"/>
    </w:p>
    <w:p w14:paraId="4E6E2DB5" w14:textId="7DBE4775" w:rsidR="00256330" w:rsidRPr="00C25C64" w:rsidRDefault="00256330" w:rsidP="00883634">
      <w:pPr>
        <w:spacing w:after="40"/>
        <w:rPr>
          <w:lang w:eastAsia="en-AU"/>
        </w:rPr>
      </w:pPr>
      <w:r w:rsidRPr="00C25C64">
        <w:rPr>
          <w:lang w:eastAsia="en-AU"/>
        </w:rPr>
        <w:t>In addition</w:t>
      </w:r>
      <w:r w:rsidR="00D9702D">
        <w:rPr>
          <w:lang w:eastAsia="en-AU"/>
        </w:rPr>
        <w:t xml:space="preserve"> to those requirements set out above </w:t>
      </w:r>
      <w:r w:rsidR="006546B7">
        <w:rPr>
          <w:lang w:eastAsia="en-AU"/>
        </w:rPr>
        <w:t>in</w:t>
      </w:r>
      <w:r w:rsidR="00D9702D">
        <w:rPr>
          <w:lang w:eastAsia="en-AU"/>
        </w:rPr>
        <w:t xml:space="preserve"> section</w:t>
      </w:r>
      <w:r w:rsidR="0079376E">
        <w:rPr>
          <w:lang w:eastAsia="en-AU"/>
        </w:rPr>
        <w:t> </w:t>
      </w:r>
      <w:r w:rsidR="00D9702D">
        <w:rPr>
          <w:lang w:eastAsia="en-AU"/>
        </w:rPr>
        <w:fldChar w:fldCharType="begin"/>
      </w:r>
      <w:r w:rsidR="00D9702D">
        <w:rPr>
          <w:lang w:eastAsia="en-AU"/>
        </w:rPr>
        <w:instrText xml:space="preserve"> REF _Ref233117586 \r \h </w:instrText>
      </w:r>
      <w:r w:rsidR="00D9702D">
        <w:rPr>
          <w:lang w:eastAsia="en-AU"/>
        </w:rPr>
      </w:r>
      <w:r w:rsidR="00D9702D">
        <w:rPr>
          <w:lang w:eastAsia="en-AU"/>
        </w:rPr>
        <w:fldChar w:fldCharType="separate"/>
      </w:r>
      <w:r w:rsidR="00F06F52">
        <w:rPr>
          <w:lang w:eastAsia="en-AU"/>
        </w:rPr>
        <w:t>9.4</w:t>
      </w:r>
      <w:r w:rsidR="00D9702D">
        <w:rPr>
          <w:lang w:eastAsia="en-AU"/>
        </w:rPr>
        <w:fldChar w:fldCharType="end"/>
      </w:r>
      <w:r w:rsidR="00D9702D">
        <w:rPr>
          <w:lang w:eastAsia="en-AU"/>
        </w:rPr>
        <w:t xml:space="preserve"> which apply to all SUPPs, the following mandatory requirements apply to those SUPPs as set out:</w:t>
      </w:r>
    </w:p>
    <w:p w14:paraId="73DC5CC8" w14:textId="1DF1F804" w:rsidR="00256330" w:rsidRPr="00E77FB2" w:rsidRDefault="00256330" w:rsidP="00883634">
      <w:pPr>
        <w:pStyle w:val="ListParagraph"/>
        <w:numPr>
          <w:ilvl w:val="0"/>
          <w:numId w:val="345"/>
        </w:numPr>
        <w:spacing w:before="0" w:after="80" w:line="259" w:lineRule="auto"/>
        <w:ind w:left="714" w:hanging="357"/>
        <w:rPr>
          <w:b w:val="0"/>
          <w:bCs w:val="0"/>
          <w:i w:val="0"/>
          <w:iCs/>
        </w:rPr>
      </w:pPr>
      <w:r w:rsidRPr="00E77FB2">
        <w:rPr>
          <w:b w:val="0"/>
          <w:bCs w:val="0"/>
          <w:i w:val="0"/>
          <w:iCs/>
        </w:rPr>
        <w:t>a Weed Management Plan must address the potential introduction and spread of weeds and contribute to the achievement of the CEO</w:t>
      </w:r>
      <w:r>
        <w:rPr>
          <w:b w:val="0"/>
          <w:bCs w:val="0"/>
          <w:i w:val="0"/>
          <w:iCs/>
        </w:rPr>
        <w:t>-</w:t>
      </w:r>
      <w:r w:rsidRPr="00E77FB2">
        <w:rPr>
          <w:b w:val="0"/>
          <w:bCs w:val="0"/>
          <w:i w:val="0"/>
          <w:iCs/>
        </w:rPr>
        <w:t>01 environmental outcome</w:t>
      </w:r>
      <w:r w:rsidR="008D7C28">
        <w:rPr>
          <w:b w:val="0"/>
          <w:bCs w:val="0"/>
          <w:i w:val="0"/>
          <w:iCs/>
        </w:rPr>
        <w:t>,</w:t>
      </w:r>
    </w:p>
    <w:p w14:paraId="67E0514D" w14:textId="66C460E1" w:rsidR="00256330" w:rsidRPr="00E77FB2" w:rsidRDefault="00256330" w:rsidP="00883634">
      <w:pPr>
        <w:pStyle w:val="ListParagraph"/>
        <w:numPr>
          <w:ilvl w:val="0"/>
          <w:numId w:val="345"/>
        </w:numPr>
        <w:spacing w:before="0" w:after="80" w:line="259" w:lineRule="auto"/>
        <w:ind w:left="714" w:hanging="357"/>
        <w:rPr>
          <w:b w:val="0"/>
          <w:bCs w:val="0"/>
          <w:i w:val="0"/>
          <w:iCs/>
        </w:rPr>
      </w:pPr>
      <w:r w:rsidRPr="00E77FB2">
        <w:rPr>
          <w:b w:val="0"/>
          <w:bCs w:val="0"/>
          <w:i w:val="0"/>
          <w:iCs/>
        </w:rPr>
        <w:t>a Bushfire Management Plan must address the potential alteration of bushfire regimes and contribute to the achievement of the CEO</w:t>
      </w:r>
      <w:r>
        <w:rPr>
          <w:b w:val="0"/>
          <w:bCs w:val="0"/>
          <w:i w:val="0"/>
          <w:iCs/>
        </w:rPr>
        <w:t>-</w:t>
      </w:r>
      <w:r w:rsidRPr="00E77FB2">
        <w:rPr>
          <w:b w:val="0"/>
          <w:bCs w:val="0"/>
          <w:i w:val="0"/>
          <w:iCs/>
        </w:rPr>
        <w:t>03 environmental outcome</w:t>
      </w:r>
      <w:r w:rsidR="008D7C28">
        <w:rPr>
          <w:b w:val="0"/>
          <w:bCs w:val="0"/>
          <w:i w:val="0"/>
          <w:iCs/>
        </w:rPr>
        <w:t>,</w:t>
      </w:r>
      <w:r w:rsidRPr="00E77FB2">
        <w:rPr>
          <w:b w:val="0"/>
          <w:bCs w:val="0"/>
          <w:i w:val="0"/>
          <w:iCs/>
        </w:rPr>
        <w:t xml:space="preserve"> and</w:t>
      </w:r>
    </w:p>
    <w:p w14:paraId="239BDF80" w14:textId="1EBAA934" w:rsidR="00256330" w:rsidRPr="00E77FB2" w:rsidRDefault="00256330" w:rsidP="00883634">
      <w:pPr>
        <w:pStyle w:val="ListParagraph"/>
        <w:numPr>
          <w:ilvl w:val="0"/>
          <w:numId w:val="345"/>
        </w:numPr>
        <w:spacing w:before="0" w:after="160" w:line="259" w:lineRule="auto"/>
        <w:ind w:left="714" w:hanging="357"/>
        <w:rPr>
          <w:b w:val="0"/>
          <w:bCs w:val="0"/>
          <w:i w:val="0"/>
          <w:iCs/>
        </w:rPr>
      </w:pPr>
      <w:r w:rsidRPr="00E77FB2">
        <w:rPr>
          <w:b w:val="0"/>
          <w:bCs w:val="0"/>
          <w:i w:val="0"/>
          <w:iCs/>
        </w:rPr>
        <w:t xml:space="preserve">a Cultural Heritage Management Plan must address the potential disturbance or interference with </w:t>
      </w:r>
      <w:r w:rsidR="00D9702D">
        <w:rPr>
          <w:b w:val="0"/>
          <w:bCs w:val="0"/>
          <w:i w:val="0"/>
          <w:iCs/>
        </w:rPr>
        <w:t xml:space="preserve">places and objects of heritage significance and sacred </w:t>
      </w:r>
      <w:r w:rsidR="000C3138">
        <w:rPr>
          <w:b w:val="0"/>
          <w:bCs w:val="0"/>
          <w:i w:val="0"/>
          <w:iCs/>
        </w:rPr>
        <w:t>sites</w:t>
      </w:r>
      <w:r w:rsidR="000C3138" w:rsidRPr="00E77FB2">
        <w:rPr>
          <w:b w:val="0"/>
          <w:bCs w:val="0"/>
          <w:i w:val="0"/>
          <w:iCs/>
        </w:rPr>
        <w:t xml:space="preserve"> and</w:t>
      </w:r>
      <w:r w:rsidRPr="00E77FB2">
        <w:rPr>
          <w:b w:val="0"/>
          <w:bCs w:val="0"/>
          <w:i w:val="0"/>
          <w:iCs/>
        </w:rPr>
        <w:t xml:space="preserve"> contribute to the achievement of the CEO</w:t>
      </w:r>
      <w:r>
        <w:rPr>
          <w:b w:val="0"/>
          <w:bCs w:val="0"/>
          <w:i w:val="0"/>
          <w:iCs/>
        </w:rPr>
        <w:t>-</w:t>
      </w:r>
      <w:r w:rsidRPr="00E77FB2">
        <w:rPr>
          <w:b w:val="0"/>
          <w:bCs w:val="0"/>
          <w:i w:val="0"/>
          <w:iCs/>
        </w:rPr>
        <w:t>06 environmental outcome.</w:t>
      </w:r>
    </w:p>
    <w:p w14:paraId="1D6E22C2" w14:textId="3E8A1965" w:rsidR="00256330" w:rsidRPr="00E77FB2" w:rsidRDefault="00D9702D" w:rsidP="00256330">
      <w:r>
        <w:rPr>
          <w:lang w:eastAsia="en-AU"/>
        </w:rPr>
        <w:t xml:space="preserve">Noting, </w:t>
      </w:r>
      <w:r w:rsidR="009B3E7E">
        <w:rPr>
          <w:lang w:eastAsia="en-AU"/>
        </w:rPr>
        <w:t>in relation to t</w:t>
      </w:r>
      <w:r w:rsidR="00256330" w:rsidRPr="00C25C64">
        <w:rPr>
          <w:lang w:eastAsia="en-AU"/>
        </w:rPr>
        <w:t>he requirements for a Cultural Heritage Management Plan</w:t>
      </w:r>
      <w:r w:rsidR="009B3E7E">
        <w:rPr>
          <w:lang w:eastAsia="en-AU"/>
        </w:rPr>
        <w:t>,</w:t>
      </w:r>
      <w:r w:rsidR="00256330" w:rsidRPr="00C25C64">
        <w:rPr>
          <w:lang w:eastAsia="en-AU"/>
        </w:rPr>
        <w:t xml:space="preserve"> </w:t>
      </w:r>
      <w:r w:rsidR="009B3E7E">
        <w:rPr>
          <w:lang w:eastAsia="en-AU"/>
        </w:rPr>
        <w:t>that interest holders have a separate responsibility to develop an unexpected finds protocol (</w:t>
      </w:r>
      <w:r w:rsidR="009B3E7E" w:rsidRPr="00762320">
        <w:rPr>
          <w:rFonts w:asciiTheme="minorHAnsi" w:hAnsiTheme="minorHAnsi"/>
        </w:rPr>
        <w:t>CMC-10</w:t>
      </w:r>
      <w:r w:rsidR="008848C2">
        <w:rPr>
          <w:rFonts w:asciiTheme="minorHAnsi" w:hAnsiTheme="minorHAnsi"/>
        </w:rPr>
        <w:t>2</w:t>
      </w:r>
      <w:r w:rsidR="009B3E7E">
        <w:rPr>
          <w:rFonts w:asciiTheme="minorHAnsi" w:hAnsiTheme="minorHAnsi"/>
        </w:rPr>
        <w:t xml:space="preserve"> and </w:t>
      </w:r>
      <w:r w:rsidR="009B3E7E">
        <w:rPr>
          <w:lang w:eastAsia="en-AU"/>
        </w:rPr>
        <w:t xml:space="preserve">CMC-163), and that the Department </w:t>
      </w:r>
      <w:r w:rsidR="00256330" w:rsidRPr="00C25C64">
        <w:rPr>
          <w:lang w:eastAsia="en-AU"/>
        </w:rPr>
        <w:t>recognise</w:t>
      </w:r>
      <w:r w:rsidR="009B3E7E">
        <w:rPr>
          <w:lang w:eastAsia="en-AU"/>
        </w:rPr>
        <w:t>s</w:t>
      </w:r>
      <w:r w:rsidR="00256330" w:rsidRPr="00C25C64">
        <w:rPr>
          <w:lang w:eastAsia="en-AU"/>
        </w:rPr>
        <w:t xml:space="preserve"> that some aspects of culture and heritage are subject to other arrangements between interest holders and Aboriginal people, and that some of these a</w:t>
      </w:r>
      <w:r w:rsidR="00256330">
        <w:rPr>
          <w:lang w:eastAsia="en-AU"/>
        </w:rPr>
        <w:t xml:space="preserve">greements </w:t>
      </w:r>
      <w:r w:rsidR="00256330" w:rsidRPr="00C25C64">
        <w:rPr>
          <w:lang w:eastAsia="en-AU"/>
        </w:rPr>
        <w:t>may be confidential</w:t>
      </w:r>
      <w:r w:rsidR="00256330">
        <w:rPr>
          <w:lang w:eastAsia="en-AU"/>
        </w:rPr>
        <w:t>.</w:t>
      </w:r>
    </w:p>
    <w:p w14:paraId="091F87EC" w14:textId="2084D552" w:rsidR="00D6673F" w:rsidRPr="00D6673F" w:rsidRDefault="00AC1CCF" w:rsidP="00D6673F">
      <w:pPr>
        <w:rPr>
          <w:lang w:eastAsia="en-AU"/>
        </w:rPr>
      </w:pPr>
      <w:r>
        <w:rPr>
          <w:lang w:eastAsia="en-AU"/>
        </w:rPr>
        <w:br w:type="page"/>
      </w:r>
    </w:p>
    <w:p w14:paraId="3981B912" w14:textId="0696E56B" w:rsidR="00AF79AF" w:rsidRDefault="00BF5BE1" w:rsidP="00D71C0A">
      <w:pPr>
        <w:pStyle w:val="Annex"/>
      </w:pPr>
      <w:bookmarkStart w:id="298" w:name="_Ref227839958"/>
      <w:bookmarkStart w:id="299" w:name="_Toc233223912"/>
      <w:bookmarkStart w:id="300" w:name="_Toc234303776"/>
      <w:r>
        <w:rPr>
          <w:lang w:eastAsia="en-AU"/>
        </w:rPr>
        <w:t>Site selection</w:t>
      </w:r>
      <w:bookmarkEnd w:id="298"/>
      <w:bookmarkEnd w:id="299"/>
      <w:bookmarkEnd w:id="300"/>
    </w:p>
    <w:p w14:paraId="4C593CBC" w14:textId="4FA1CEA5" w:rsidR="00B0265D" w:rsidRDefault="00B0265D" w:rsidP="00527C2B">
      <w:pPr>
        <w:spacing w:after="40"/>
        <w:rPr>
          <w:lang w:eastAsia="en-AU"/>
        </w:rPr>
      </w:pPr>
      <w:r>
        <w:rPr>
          <w:lang w:eastAsia="en-AU"/>
        </w:rPr>
        <w:t xml:space="preserve">The siting of </w:t>
      </w:r>
      <w:r w:rsidRPr="00384F6A">
        <w:t>regulated activities</w:t>
      </w:r>
      <w:r>
        <w:rPr>
          <w:lang w:eastAsia="en-AU"/>
        </w:rPr>
        <w:t xml:space="preserve"> must meet the site selection requirements </w:t>
      </w:r>
      <w:r w:rsidR="00E2127F">
        <w:rPr>
          <w:lang w:eastAsia="en-AU"/>
        </w:rPr>
        <w:t>of this Code and any relevant guidelines published by the Department</w:t>
      </w:r>
      <w:r w:rsidR="003B7879">
        <w:rPr>
          <w:lang w:eastAsia="en-AU"/>
        </w:rPr>
        <w:t xml:space="preserve"> from time to time</w:t>
      </w:r>
      <w:r>
        <w:rPr>
          <w:lang w:eastAsia="en-AU"/>
        </w:rPr>
        <w:t xml:space="preserve">. The siting requirements </w:t>
      </w:r>
      <w:r w:rsidR="00021426">
        <w:rPr>
          <w:lang w:eastAsia="en-AU"/>
        </w:rPr>
        <w:t xml:space="preserve">must </w:t>
      </w:r>
      <w:r>
        <w:rPr>
          <w:lang w:eastAsia="en-AU"/>
        </w:rPr>
        <w:t>address:</w:t>
      </w:r>
    </w:p>
    <w:p w14:paraId="167BD8E2" w14:textId="64753635" w:rsidR="00B0265D" w:rsidRDefault="00B0265D" w:rsidP="00527C2B">
      <w:pPr>
        <w:pStyle w:val="ListParagraph"/>
        <w:numPr>
          <w:ilvl w:val="0"/>
          <w:numId w:val="346"/>
        </w:numPr>
        <w:spacing w:before="0" w:after="80"/>
        <w:ind w:left="714" w:hanging="357"/>
        <w:rPr>
          <w:b w:val="0"/>
          <w:bCs w:val="0"/>
          <w:i w:val="0"/>
          <w:iCs/>
        </w:rPr>
      </w:pPr>
      <w:r>
        <w:rPr>
          <w:b w:val="0"/>
          <w:bCs w:val="0"/>
          <w:i w:val="0"/>
          <w:iCs/>
        </w:rPr>
        <w:t>legislated restrictions</w:t>
      </w:r>
      <w:r w:rsidR="008C4288">
        <w:rPr>
          <w:b w:val="0"/>
          <w:bCs w:val="0"/>
          <w:i w:val="0"/>
          <w:iCs/>
        </w:rPr>
        <w:t>,</w:t>
      </w:r>
      <w:r w:rsidR="004D7E22">
        <w:rPr>
          <w:b w:val="0"/>
          <w:bCs w:val="0"/>
          <w:i w:val="0"/>
          <w:iCs/>
        </w:rPr>
        <w:t xml:space="preserve"> </w:t>
      </w:r>
    </w:p>
    <w:p w14:paraId="283C0EC0" w14:textId="5DF8616E" w:rsidR="00B0265D" w:rsidRDefault="00B0265D" w:rsidP="00527C2B">
      <w:pPr>
        <w:pStyle w:val="ListParagraph"/>
        <w:numPr>
          <w:ilvl w:val="0"/>
          <w:numId w:val="346"/>
        </w:numPr>
        <w:spacing w:before="0" w:after="80"/>
        <w:ind w:left="714" w:hanging="357"/>
        <w:rPr>
          <w:b w:val="0"/>
          <w:bCs w:val="0"/>
          <w:i w:val="0"/>
          <w:iCs/>
        </w:rPr>
      </w:pPr>
      <w:r>
        <w:rPr>
          <w:b w:val="0"/>
          <w:bCs w:val="0"/>
          <w:i w:val="0"/>
          <w:iCs/>
        </w:rPr>
        <w:t xml:space="preserve">proximity to </w:t>
      </w:r>
      <w:r w:rsidR="008971F0" w:rsidRPr="00384F6A">
        <w:rPr>
          <w:b w:val="0"/>
          <w:i w:val="0"/>
        </w:rPr>
        <w:t>sensitive receptors</w:t>
      </w:r>
      <w:r w:rsidR="008C4288">
        <w:rPr>
          <w:b w:val="0"/>
          <w:i w:val="0"/>
        </w:rPr>
        <w:t>,</w:t>
      </w:r>
    </w:p>
    <w:p w14:paraId="230E9B84" w14:textId="17B9620F" w:rsidR="00B0265D" w:rsidRDefault="00B0265D" w:rsidP="00527C2B">
      <w:pPr>
        <w:pStyle w:val="ListParagraph"/>
        <w:numPr>
          <w:ilvl w:val="0"/>
          <w:numId w:val="346"/>
        </w:numPr>
        <w:spacing w:before="0" w:after="80"/>
        <w:ind w:left="714" w:hanging="357"/>
        <w:rPr>
          <w:b w:val="0"/>
          <w:bCs w:val="0"/>
          <w:i w:val="0"/>
          <w:iCs/>
        </w:rPr>
      </w:pPr>
      <w:r>
        <w:rPr>
          <w:b w:val="0"/>
          <w:bCs w:val="0"/>
          <w:i w:val="0"/>
          <w:iCs/>
        </w:rPr>
        <w:t xml:space="preserve">interaction of </w:t>
      </w:r>
      <w:r w:rsidRPr="00384F6A">
        <w:rPr>
          <w:b w:val="0"/>
          <w:i w:val="0"/>
        </w:rPr>
        <w:t>regulated activities</w:t>
      </w:r>
      <w:r>
        <w:rPr>
          <w:b w:val="0"/>
          <w:bCs w:val="0"/>
          <w:i w:val="0"/>
          <w:iCs/>
        </w:rPr>
        <w:t xml:space="preserve"> with waterways</w:t>
      </w:r>
      <w:r w:rsidR="008C4288">
        <w:rPr>
          <w:b w:val="0"/>
          <w:bCs w:val="0"/>
          <w:i w:val="0"/>
          <w:iCs/>
        </w:rPr>
        <w:t>,</w:t>
      </w:r>
    </w:p>
    <w:p w14:paraId="0270E089" w14:textId="7C4AB814" w:rsidR="00B0265D" w:rsidRDefault="00B0265D" w:rsidP="00527C2B">
      <w:pPr>
        <w:pStyle w:val="ListParagraph"/>
        <w:numPr>
          <w:ilvl w:val="0"/>
          <w:numId w:val="346"/>
        </w:numPr>
        <w:spacing w:before="0" w:after="80"/>
        <w:ind w:left="714" w:hanging="357"/>
        <w:rPr>
          <w:b w:val="0"/>
          <w:bCs w:val="0"/>
          <w:i w:val="0"/>
          <w:iCs/>
        </w:rPr>
      </w:pPr>
      <w:r>
        <w:rPr>
          <w:b w:val="0"/>
          <w:bCs w:val="0"/>
          <w:i w:val="0"/>
          <w:iCs/>
        </w:rPr>
        <w:t>cultural heritage</w:t>
      </w:r>
      <w:r w:rsidR="008C4288">
        <w:rPr>
          <w:b w:val="0"/>
          <w:bCs w:val="0"/>
          <w:i w:val="0"/>
          <w:iCs/>
        </w:rPr>
        <w:t>,</w:t>
      </w:r>
    </w:p>
    <w:p w14:paraId="3F62A97B" w14:textId="3C45878B" w:rsidR="00B0265D" w:rsidRDefault="00B0265D" w:rsidP="00527C2B">
      <w:pPr>
        <w:pStyle w:val="ListParagraph"/>
        <w:numPr>
          <w:ilvl w:val="0"/>
          <w:numId w:val="346"/>
        </w:numPr>
        <w:spacing w:before="0" w:after="80"/>
        <w:ind w:left="714" w:hanging="357"/>
        <w:rPr>
          <w:b w:val="0"/>
          <w:bCs w:val="0"/>
          <w:i w:val="0"/>
          <w:iCs/>
        </w:rPr>
      </w:pPr>
      <w:r>
        <w:rPr>
          <w:b w:val="0"/>
          <w:bCs w:val="0"/>
          <w:i w:val="0"/>
          <w:iCs/>
        </w:rPr>
        <w:t>ecological values</w:t>
      </w:r>
      <w:r w:rsidR="008C4288">
        <w:rPr>
          <w:b w:val="0"/>
          <w:bCs w:val="0"/>
          <w:i w:val="0"/>
          <w:iCs/>
        </w:rPr>
        <w:t>,</w:t>
      </w:r>
    </w:p>
    <w:p w14:paraId="5A35D52A" w14:textId="2B2EB010" w:rsidR="00CA11BC" w:rsidRDefault="0003520D" w:rsidP="00527C2B">
      <w:pPr>
        <w:pStyle w:val="ListParagraph"/>
        <w:numPr>
          <w:ilvl w:val="0"/>
          <w:numId w:val="346"/>
        </w:numPr>
        <w:spacing w:before="0" w:after="80"/>
        <w:ind w:left="714" w:hanging="357"/>
        <w:rPr>
          <w:b w:val="0"/>
          <w:bCs w:val="0"/>
          <w:i w:val="0"/>
          <w:iCs/>
        </w:rPr>
      </w:pPr>
      <w:r>
        <w:rPr>
          <w:b w:val="0"/>
          <w:bCs w:val="0"/>
          <w:i w:val="0"/>
          <w:iCs/>
        </w:rPr>
        <w:t>significant species</w:t>
      </w:r>
      <w:r w:rsidR="008C4288">
        <w:rPr>
          <w:b w:val="0"/>
          <w:bCs w:val="0"/>
          <w:i w:val="0"/>
          <w:iCs/>
        </w:rPr>
        <w:t>,</w:t>
      </w:r>
    </w:p>
    <w:p w14:paraId="7C99A605" w14:textId="38D67F58" w:rsidR="00AD1D09" w:rsidRDefault="00AD1D09" w:rsidP="00527C2B">
      <w:pPr>
        <w:pStyle w:val="ListParagraph"/>
        <w:numPr>
          <w:ilvl w:val="0"/>
          <w:numId w:val="346"/>
        </w:numPr>
        <w:spacing w:before="0" w:after="80"/>
        <w:ind w:left="714" w:hanging="357"/>
        <w:rPr>
          <w:b w:val="0"/>
          <w:bCs w:val="0"/>
          <w:i w:val="0"/>
          <w:iCs/>
        </w:rPr>
      </w:pPr>
      <w:r>
        <w:rPr>
          <w:b w:val="0"/>
          <w:bCs w:val="0"/>
          <w:i w:val="0"/>
          <w:iCs/>
        </w:rPr>
        <w:t>invasive species</w:t>
      </w:r>
      <w:r w:rsidR="008C4288">
        <w:rPr>
          <w:b w:val="0"/>
          <w:bCs w:val="0"/>
          <w:i w:val="0"/>
          <w:iCs/>
        </w:rPr>
        <w:t>,</w:t>
      </w:r>
    </w:p>
    <w:p w14:paraId="7545E086" w14:textId="2F3F7A41" w:rsidR="0067429B" w:rsidRDefault="00867D55" w:rsidP="00527C2B">
      <w:pPr>
        <w:pStyle w:val="ListParagraph"/>
        <w:numPr>
          <w:ilvl w:val="0"/>
          <w:numId w:val="346"/>
        </w:numPr>
        <w:spacing w:before="0" w:after="80"/>
        <w:ind w:left="714" w:hanging="357"/>
        <w:rPr>
          <w:b w:val="0"/>
          <w:bCs w:val="0"/>
          <w:i w:val="0"/>
          <w:iCs/>
        </w:rPr>
      </w:pPr>
      <w:r>
        <w:rPr>
          <w:b w:val="0"/>
          <w:bCs w:val="0"/>
          <w:i w:val="0"/>
          <w:iCs/>
        </w:rPr>
        <w:t>fire</w:t>
      </w:r>
      <w:r w:rsidR="008C4288">
        <w:rPr>
          <w:b w:val="0"/>
          <w:bCs w:val="0"/>
          <w:i w:val="0"/>
          <w:iCs/>
        </w:rPr>
        <w:t>,</w:t>
      </w:r>
    </w:p>
    <w:p w14:paraId="097F7B14" w14:textId="47F66739" w:rsidR="00867D55" w:rsidRDefault="00867D55" w:rsidP="00527C2B">
      <w:pPr>
        <w:pStyle w:val="ListParagraph"/>
        <w:numPr>
          <w:ilvl w:val="0"/>
          <w:numId w:val="346"/>
        </w:numPr>
        <w:spacing w:before="0" w:after="80"/>
        <w:ind w:left="714" w:hanging="357"/>
        <w:rPr>
          <w:b w:val="0"/>
          <w:bCs w:val="0"/>
          <w:i w:val="0"/>
          <w:iCs/>
        </w:rPr>
      </w:pPr>
      <w:r>
        <w:rPr>
          <w:b w:val="0"/>
          <w:bCs w:val="0"/>
          <w:i w:val="0"/>
          <w:iCs/>
        </w:rPr>
        <w:t>land suitability</w:t>
      </w:r>
      <w:r w:rsidR="008C4288">
        <w:rPr>
          <w:b w:val="0"/>
          <w:bCs w:val="0"/>
          <w:i w:val="0"/>
          <w:iCs/>
        </w:rPr>
        <w:t>,</w:t>
      </w:r>
    </w:p>
    <w:p w14:paraId="470CB8FD" w14:textId="051D2FA6" w:rsidR="00B0265D" w:rsidRDefault="00B0265D" w:rsidP="00527C2B">
      <w:pPr>
        <w:pStyle w:val="ListParagraph"/>
        <w:numPr>
          <w:ilvl w:val="0"/>
          <w:numId w:val="346"/>
        </w:numPr>
        <w:spacing w:before="0" w:after="80"/>
        <w:ind w:left="714" w:hanging="357"/>
        <w:rPr>
          <w:b w:val="0"/>
          <w:bCs w:val="0"/>
          <w:i w:val="0"/>
          <w:iCs/>
        </w:rPr>
      </w:pPr>
      <w:r>
        <w:rPr>
          <w:b w:val="0"/>
          <w:bCs w:val="0"/>
          <w:i w:val="0"/>
          <w:iCs/>
        </w:rPr>
        <w:t>visual amenity</w:t>
      </w:r>
      <w:r w:rsidR="008C4288">
        <w:rPr>
          <w:b w:val="0"/>
          <w:bCs w:val="0"/>
          <w:i w:val="0"/>
          <w:iCs/>
        </w:rPr>
        <w:t>, and</w:t>
      </w:r>
    </w:p>
    <w:p w14:paraId="4E21A291" w14:textId="77777777" w:rsidR="00B0265D" w:rsidRDefault="00B0265D" w:rsidP="00527C2B">
      <w:pPr>
        <w:pStyle w:val="ListParagraph"/>
        <w:numPr>
          <w:ilvl w:val="0"/>
          <w:numId w:val="346"/>
        </w:numPr>
        <w:spacing w:before="0" w:after="160"/>
        <w:ind w:left="714" w:hanging="357"/>
        <w:rPr>
          <w:b w:val="0"/>
          <w:bCs w:val="0"/>
          <w:i w:val="0"/>
          <w:iCs/>
        </w:rPr>
      </w:pPr>
      <w:r>
        <w:rPr>
          <w:b w:val="0"/>
          <w:bCs w:val="0"/>
          <w:i w:val="0"/>
          <w:iCs/>
        </w:rPr>
        <w:t>operational requirements.</w:t>
      </w:r>
    </w:p>
    <w:p w14:paraId="5F513CFF" w14:textId="1EA42980" w:rsidR="00190386" w:rsidRPr="00D6107B" w:rsidRDefault="00190386" w:rsidP="00D6107B">
      <w:pPr>
        <w:spacing w:before="120"/>
        <w:contextualSpacing/>
        <w:rPr>
          <w:b/>
          <w:bCs/>
          <w:i/>
          <w:iCs/>
        </w:rPr>
      </w:pPr>
      <w:r>
        <w:rPr>
          <w:iCs/>
        </w:rPr>
        <w:t xml:space="preserve">Throughout the site selection process </w:t>
      </w:r>
      <w:r w:rsidRPr="00190386">
        <w:rPr>
          <w:iCs/>
        </w:rPr>
        <w:t>interest holders are expected to identify and assess environmental risks early in project planning</w:t>
      </w:r>
      <w:r>
        <w:rPr>
          <w:iCs/>
        </w:rPr>
        <w:t xml:space="preserve"> and</w:t>
      </w:r>
      <w:r w:rsidRPr="00190386">
        <w:rPr>
          <w:iCs/>
        </w:rPr>
        <w:t xml:space="preserve"> prioritise avoidance of impacts</w:t>
      </w:r>
      <w:r>
        <w:rPr>
          <w:iCs/>
        </w:rPr>
        <w:t xml:space="preserve"> (</w:t>
      </w:r>
      <w:r w:rsidR="00D04F89">
        <w:rPr>
          <w:iCs/>
        </w:rPr>
        <w:t xml:space="preserve">or </w:t>
      </w:r>
      <w:r>
        <w:rPr>
          <w:iCs/>
        </w:rPr>
        <w:t xml:space="preserve">ALARP </w:t>
      </w:r>
      <w:r w:rsidR="00D04F89">
        <w:rPr>
          <w:iCs/>
        </w:rPr>
        <w:t>and acceptable</w:t>
      </w:r>
      <w:r>
        <w:rPr>
          <w:iCs/>
        </w:rPr>
        <w:t xml:space="preserve"> in the alternate)</w:t>
      </w:r>
      <w:r w:rsidRPr="00190386">
        <w:rPr>
          <w:iCs/>
        </w:rPr>
        <w:t xml:space="preserve"> through site selection and design</w:t>
      </w:r>
      <w:r>
        <w:rPr>
          <w:iCs/>
        </w:rPr>
        <w:t xml:space="preserve">. </w:t>
      </w:r>
    </w:p>
    <w:p w14:paraId="7B667AA6" w14:textId="40DD8D02" w:rsidR="00B0265D" w:rsidRDefault="00B0265D" w:rsidP="004E7CB9">
      <w:pPr>
        <w:pStyle w:val="Annex2"/>
        <w:ind w:left="1134" w:hanging="1134"/>
      </w:pPr>
      <w:bookmarkStart w:id="301" w:name="_Toc233223913"/>
      <w:bookmarkStart w:id="302" w:name="_Toc234303777"/>
      <w:r>
        <w:t>EMP requirements</w:t>
      </w:r>
      <w:bookmarkEnd w:id="301"/>
      <w:bookmarkEnd w:id="302"/>
    </w:p>
    <w:p w14:paraId="257C3AAD" w14:textId="77777777" w:rsidR="00B0265D" w:rsidRDefault="00B0265D" w:rsidP="00192B3F">
      <w:pPr>
        <w:pStyle w:val="Annex3"/>
      </w:pPr>
      <w:bookmarkStart w:id="303" w:name="_Ref226547809"/>
      <w:bookmarkStart w:id="304" w:name="_Toc233223914"/>
      <w:bookmarkStart w:id="305" w:name="_Toc234303778"/>
      <w:r>
        <w:t>Site selection environmental outcomes</w:t>
      </w:r>
      <w:bookmarkEnd w:id="303"/>
      <w:bookmarkEnd w:id="304"/>
      <w:bookmarkEnd w:id="305"/>
    </w:p>
    <w:p w14:paraId="5EF96376" w14:textId="1D028C6C" w:rsidR="00C531DF" w:rsidRPr="007B75AA" w:rsidRDefault="00B0265D" w:rsidP="00C531DF">
      <w:pPr>
        <w:spacing w:before="120"/>
        <w:rPr>
          <w:iCs/>
        </w:rPr>
      </w:pPr>
      <w:r>
        <w:rPr>
          <w:lang w:eastAsia="en-AU"/>
        </w:rPr>
        <w:t xml:space="preserve">The site selection criteria </w:t>
      </w:r>
      <w:r w:rsidR="00361ABD">
        <w:rPr>
          <w:lang w:eastAsia="en-AU"/>
        </w:rPr>
        <w:t>contribute to the achievement of</w:t>
      </w:r>
      <w:r w:rsidR="00C531DF">
        <w:rPr>
          <w:lang w:eastAsia="en-AU"/>
        </w:rPr>
        <w:t xml:space="preserve"> </w:t>
      </w:r>
      <w:r w:rsidR="000A3857" w:rsidRPr="00D6107B">
        <w:t>environmental outcomes</w:t>
      </w:r>
      <w:r>
        <w:rPr>
          <w:lang w:eastAsia="en-AU"/>
        </w:rPr>
        <w:t xml:space="preserve"> </w:t>
      </w:r>
      <w:r w:rsidR="00C531DF">
        <w:rPr>
          <w:lang w:eastAsia="en-AU"/>
        </w:rPr>
        <w:t>CEO-04, CEO-05, CEO-06 and CEO-13.</w:t>
      </w:r>
      <w:r w:rsidR="00C531DF" w:rsidRPr="00C531DF">
        <w:rPr>
          <w:iCs/>
        </w:rPr>
        <w:t xml:space="preserve"> </w:t>
      </w:r>
      <w:r w:rsidR="00C531DF">
        <w:rPr>
          <w:iCs/>
        </w:rPr>
        <w:t xml:space="preserve">Site selection may also contribute to achieving other </w:t>
      </w:r>
      <w:r w:rsidR="00C531DF" w:rsidRPr="00384F6A">
        <w:t>environmental outcomes</w:t>
      </w:r>
      <w:r w:rsidR="00C531DF">
        <w:rPr>
          <w:iCs/>
        </w:rPr>
        <w:t>.</w:t>
      </w:r>
    </w:p>
    <w:p w14:paraId="7889CFF5" w14:textId="077EF33E" w:rsidR="00B0265D" w:rsidRDefault="00B0265D" w:rsidP="00192B3F">
      <w:pPr>
        <w:pStyle w:val="Annex3"/>
      </w:pPr>
      <w:bookmarkStart w:id="306" w:name="_Ref225767012"/>
      <w:bookmarkStart w:id="307" w:name="_Toc233223915"/>
      <w:bookmarkStart w:id="308" w:name="_Toc234303779"/>
      <w:r>
        <w:t xml:space="preserve">Site selection </w:t>
      </w:r>
      <w:bookmarkEnd w:id="306"/>
      <w:r>
        <w:t>spatial constraints framework</w:t>
      </w:r>
      <w:bookmarkEnd w:id="307"/>
      <w:bookmarkEnd w:id="308"/>
    </w:p>
    <w:p w14:paraId="59FBF19F" w14:textId="0A190915" w:rsidR="00B0265D" w:rsidRDefault="00B0265D" w:rsidP="00527C2B">
      <w:pPr>
        <w:spacing w:after="40"/>
        <w:rPr>
          <w:lang w:eastAsia="en-AU"/>
        </w:rPr>
      </w:pPr>
      <w:r>
        <w:rPr>
          <w:lang w:eastAsia="en-AU"/>
        </w:rPr>
        <w:t xml:space="preserve">An EMP must describe the </w:t>
      </w:r>
      <w:r w:rsidR="001841DF" w:rsidRPr="00384F6A">
        <w:t>interest holder</w:t>
      </w:r>
      <w:r w:rsidRPr="00384F6A">
        <w:t>’s</w:t>
      </w:r>
      <w:r>
        <w:rPr>
          <w:lang w:eastAsia="en-AU"/>
        </w:rPr>
        <w:t xml:space="preserve"> spatial constraints framework covering the </w:t>
      </w:r>
      <w:r w:rsidR="00F41255" w:rsidRPr="00F41255">
        <w:t>regulated activity site</w:t>
      </w:r>
      <w:r w:rsidRPr="00A75BE8">
        <w:rPr>
          <w:lang w:eastAsia="en-AU"/>
        </w:rPr>
        <w:t>.</w:t>
      </w:r>
      <w:r>
        <w:rPr>
          <w:lang w:eastAsia="en-AU"/>
        </w:rPr>
        <w:t xml:space="preserve"> The spatial constraints framework must:</w:t>
      </w:r>
    </w:p>
    <w:p w14:paraId="31715846" w14:textId="2A26652D" w:rsidR="00B0265D" w:rsidRDefault="00B0265D" w:rsidP="00527C2B">
      <w:pPr>
        <w:pStyle w:val="Numberedlistcode"/>
        <w:numPr>
          <w:ilvl w:val="0"/>
          <w:numId w:val="72"/>
        </w:numPr>
        <w:spacing w:after="80"/>
        <w:ind w:left="641" w:hanging="357"/>
        <w:contextualSpacing w:val="0"/>
      </w:pPr>
      <w:r w:rsidRPr="00B05DBA">
        <w:t>apply the constraint categories</w:t>
      </w:r>
      <w:r>
        <w:t xml:space="preserve"> listed in section</w:t>
      </w:r>
      <w:r w:rsidR="0079376E">
        <w:t> </w:t>
      </w:r>
      <w:r>
        <w:fldChar w:fldCharType="begin"/>
      </w:r>
      <w:r>
        <w:instrText xml:space="preserve"> REF _Ref225960696 \r \h </w:instrText>
      </w:r>
      <w:r>
        <w:fldChar w:fldCharType="separate"/>
      </w:r>
      <w:r w:rsidR="00F06F52">
        <w:t>A.2</w:t>
      </w:r>
      <w:r>
        <w:fldChar w:fldCharType="end"/>
      </w:r>
      <w:r>
        <w:t xml:space="preserve"> as a minimum</w:t>
      </w:r>
      <w:r w:rsidR="008C4288">
        <w:t>,</w:t>
      </w:r>
    </w:p>
    <w:p w14:paraId="03309825" w14:textId="3AD111A6" w:rsidR="00CA11BC" w:rsidRDefault="00CA11BC" w:rsidP="00527C2B">
      <w:pPr>
        <w:pStyle w:val="Numberedlistcode"/>
        <w:numPr>
          <w:ilvl w:val="0"/>
          <w:numId w:val="72"/>
        </w:numPr>
        <w:spacing w:after="80"/>
        <w:ind w:left="641" w:hanging="357"/>
        <w:contextualSpacing w:val="0"/>
      </w:pPr>
      <w:r>
        <w:t xml:space="preserve">define any </w:t>
      </w:r>
      <w:r w:rsidR="0003520D">
        <w:t>constraints on the conduct of activities to allow them to occur within a particular constraint category area</w:t>
      </w:r>
      <w:r w:rsidR="008C4288">
        <w:t>,</w:t>
      </w:r>
    </w:p>
    <w:p w14:paraId="64544467" w14:textId="7D7E1077" w:rsidR="00B0265D" w:rsidRDefault="00B0265D" w:rsidP="00527C2B">
      <w:pPr>
        <w:pStyle w:val="Numberedlistcode"/>
        <w:numPr>
          <w:ilvl w:val="0"/>
          <w:numId w:val="72"/>
        </w:numPr>
        <w:spacing w:after="80"/>
        <w:ind w:left="641" w:hanging="357"/>
        <w:contextualSpacing w:val="0"/>
      </w:pPr>
      <w:r>
        <w:t xml:space="preserve">be commensurate with the type and scale of </w:t>
      </w:r>
      <w:r w:rsidR="009E4F29" w:rsidRPr="009E4F29">
        <w:t>the regulated activities of an EMP</w:t>
      </w:r>
      <w:r w:rsidR="008C4288">
        <w:t>,</w:t>
      </w:r>
    </w:p>
    <w:p w14:paraId="0FD10E7E" w14:textId="3AF6BB6F" w:rsidR="00B0265D" w:rsidRDefault="00B0265D" w:rsidP="00527C2B">
      <w:pPr>
        <w:pStyle w:val="Numberedlistcode"/>
        <w:numPr>
          <w:ilvl w:val="0"/>
          <w:numId w:val="72"/>
        </w:numPr>
        <w:spacing w:after="0"/>
        <w:ind w:left="641" w:hanging="357"/>
        <w:contextualSpacing w:val="0"/>
      </w:pPr>
      <w:r>
        <w:t xml:space="preserve">provide the rationale and hierarchy used to determine the constraint category of areas within the </w:t>
      </w:r>
      <w:r w:rsidR="00F41255" w:rsidRPr="00F41255">
        <w:t>regulated activity site</w:t>
      </w:r>
      <w:r>
        <w:t xml:space="preserve">, which address the site values </w:t>
      </w:r>
      <w:r w:rsidR="00F5522C">
        <w:t>identified in guidance</w:t>
      </w:r>
      <w:r w:rsidR="00816E81">
        <w:t xml:space="preserve"> published by the Department from time to time</w:t>
      </w:r>
      <w:r>
        <w:t>, and</w:t>
      </w:r>
      <w:r w:rsidR="004634D0">
        <w:t>:</w:t>
      </w:r>
    </w:p>
    <w:p w14:paraId="6225C0E7" w14:textId="23BAFC28" w:rsidR="00B0265D" w:rsidRDefault="00276DC6" w:rsidP="002D6725">
      <w:pPr>
        <w:pStyle w:val="Numberedlistcode"/>
        <w:numPr>
          <w:ilvl w:val="1"/>
          <w:numId w:val="322"/>
        </w:numPr>
      </w:pPr>
      <w:r>
        <w:t>achi</w:t>
      </w:r>
      <w:r w:rsidR="00FF18F4">
        <w:t>eves</w:t>
      </w:r>
      <w:r w:rsidR="00B0265D">
        <w:t xml:space="preserve"> the </w:t>
      </w:r>
      <w:r w:rsidR="000A3857" w:rsidRPr="00384F6A">
        <w:t>environmental outcomes</w:t>
      </w:r>
      <w:r w:rsidR="00B0265D">
        <w:t xml:space="preserve"> listed in section</w:t>
      </w:r>
      <w:r w:rsidR="0079376E">
        <w:t> </w:t>
      </w:r>
      <w:r w:rsidR="00B0265D">
        <w:fldChar w:fldCharType="begin"/>
      </w:r>
      <w:r w:rsidR="00B0265D">
        <w:instrText xml:space="preserve"> REF _Ref226547809 \r \h </w:instrText>
      </w:r>
      <w:r w:rsidR="00B0265D">
        <w:fldChar w:fldCharType="separate"/>
      </w:r>
      <w:r w:rsidR="00F06F52">
        <w:t>A.1.1</w:t>
      </w:r>
      <w:r w:rsidR="00B0265D">
        <w:fldChar w:fldCharType="end"/>
      </w:r>
      <w:r w:rsidR="008C4288">
        <w:t>,</w:t>
      </w:r>
    </w:p>
    <w:p w14:paraId="5D66428C" w14:textId="0D2EABD6" w:rsidR="00B0265D" w:rsidRDefault="00B0265D" w:rsidP="008B5315">
      <w:pPr>
        <w:pStyle w:val="Numberedlistcode"/>
        <w:numPr>
          <w:ilvl w:val="1"/>
          <w:numId w:val="322"/>
        </w:numPr>
      </w:pPr>
      <w:r>
        <w:t xml:space="preserve">minimises the overall area of disturbance as far as </w:t>
      </w:r>
      <w:r w:rsidR="002A1DC4">
        <w:t>reasonably</w:t>
      </w:r>
      <w:r>
        <w:t xml:space="preserve"> practicable</w:t>
      </w:r>
      <w:r w:rsidR="008C4288">
        <w:t>,</w:t>
      </w:r>
    </w:p>
    <w:p w14:paraId="3713CC87" w14:textId="51793F8F" w:rsidR="00B0265D" w:rsidRDefault="00B0265D" w:rsidP="008B5315">
      <w:pPr>
        <w:pStyle w:val="Numberedlistcode"/>
        <w:numPr>
          <w:ilvl w:val="1"/>
          <w:numId w:val="322"/>
        </w:numPr>
      </w:pPr>
      <w:r>
        <w:t xml:space="preserve">maximises the use or re-use of already disturbed land as far as </w:t>
      </w:r>
      <w:r w:rsidR="002A1DC4">
        <w:t>reasonably</w:t>
      </w:r>
      <w:r>
        <w:t xml:space="preserve"> practicable</w:t>
      </w:r>
      <w:r w:rsidR="008C4288">
        <w:t>, and</w:t>
      </w:r>
    </w:p>
    <w:p w14:paraId="0D9A1E74" w14:textId="377D6A73" w:rsidR="00B0265D" w:rsidRDefault="00B0265D" w:rsidP="00816E81">
      <w:pPr>
        <w:pStyle w:val="Numberedlistcode"/>
        <w:numPr>
          <w:ilvl w:val="1"/>
          <w:numId w:val="322"/>
        </w:numPr>
        <w:spacing w:after="80"/>
        <w:ind w:left="1361" w:hanging="357"/>
        <w:contextualSpacing w:val="0"/>
      </w:pPr>
      <w:r>
        <w:t xml:space="preserve">minimises fragmentation of habitat as far as </w:t>
      </w:r>
      <w:r w:rsidR="002A1DC4">
        <w:t xml:space="preserve">reasonably </w:t>
      </w:r>
      <w:r>
        <w:t>practicable</w:t>
      </w:r>
      <w:r w:rsidR="008C4288">
        <w:t>,</w:t>
      </w:r>
    </w:p>
    <w:p w14:paraId="6C8EFF96" w14:textId="58CB9A1C" w:rsidR="00B0265D" w:rsidRDefault="00B0265D" w:rsidP="00816E81">
      <w:pPr>
        <w:pStyle w:val="Numberedlistcode"/>
        <w:numPr>
          <w:ilvl w:val="0"/>
          <w:numId w:val="72"/>
        </w:numPr>
        <w:spacing w:after="80"/>
        <w:ind w:left="641" w:hanging="357"/>
        <w:contextualSpacing w:val="0"/>
      </w:pPr>
      <w:r>
        <w:t xml:space="preserve">provide for the mapping of </w:t>
      </w:r>
      <w:r w:rsidRPr="00C27AA8">
        <w:t xml:space="preserve">the </w:t>
      </w:r>
      <w:r>
        <w:t xml:space="preserve">constraint category areas within the </w:t>
      </w:r>
      <w:r w:rsidR="00F41255" w:rsidRPr="00F41255">
        <w:t>regulated activity site</w:t>
      </w:r>
      <w:r>
        <w:t xml:space="preserve"> that meets the requirements of section</w:t>
      </w:r>
      <w:r w:rsidR="0079376E">
        <w:t> </w:t>
      </w:r>
      <w:r>
        <w:fldChar w:fldCharType="begin"/>
      </w:r>
      <w:r>
        <w:instrText xml:space="preserve"> REF _Ref226114177 \r \h </w:instrText>
      </w:r>
      <w:r>
        <w:fldChar w:fldCharType="separate"/>
      </w:r>
      <w:r w:rsidR="00F06F52">
        <w:t>A.1.3</w:t>
      </w:r>
      <w:r>
        <w:fldChar w:fldCharType="end"/>
      </w:r>
      <w:r w:rsidR="008C4288">
        <w:t>,</w:t>
      </w:r>
    </w:p>
    <w:p w14:paraId="44F00737" w14:textId="341320C7" w:rsidR="00B0265D" w:rsidRDefault="00B0265D" w:rsidP="00816E81">
      <w:pPr>
        <w:pStyle w:val="Numberedlistcode"/>
        <w:numPr>
          <w:ilvl w:val="0"/>
          <w:numId w:val="72"/>
        </w:numPr>
        <w:spacing w:after="0"/>
        <w:ind w:left="641" w:hanging="357"/>
        <w:contextualSpacing w:val="0"/>
      </w:pPr>
      <w:r>
        <w:t>provide a process for review and amendment of constraint category areas based on</w:t>
      </w:r>
      <w:r w:rsidR="004634D0">
        <w:t>:</w:t>
      </w:r>
    </w:p>
    <w:p w14:paraId="4751AE35" w14:textId="2E1A3332" w:rsidR="00B0265D" w:rsidRDefault="00B0265D" w:rsidP="00D250E8">
      <w:pPr>
        <w:pStyle w:val="Numberedlistcode"/>
        <w:numPr>
          <w:ilvl w:val="1"/>
          <w:numId w:val="323"/>
        </w:numPr>
        <w:spacing w:after="0"/>
        <w:ind w:left="1361" w:hanging="357"/>
      </w:pPr>
      <w:r>
        <w:t xml:space="preserve">changes to the </w:t>
      </w:r>
      <w:r w:rsidR="00744A7E" w:rsidRPr="00744A7E">
        <w:t>regulated activity area</w:t>
      </w:r>
      <w:r>
        <w:t xml:space="preserve"> or </w:t>
      </w:r>
      <w:r w:rsidR="00F41255" w:rsidRPr="00F41255">
        <w:t>regulated activity site</w:t>
      </w:r>
      <w:r w:rsidR="008C4288">
        <w:t>,</w:t>
      </w:r>
    </w:p>
    <w:p w14:paraId="2395104E" w14:textId="7A4A876A" w:rsidR="00B0265D" w:rsidRDefault="00B0265D" w:rsidP="00D250E8">
      <w:pPr>
        <w:pStyle w:val="Numberedlistcode"/>
        <w:numPr>
          <w:ilvl w:val="1"/>
          <w:numId w:val="323"/>
        </w:numPr>
        <w:spacing w:after="0"/>
        <w:ind w:left="1361" w:hanging="357"/>
      </w:pPr>
      <w:r>
        <w:t>revisions to datasets used to define constraint categories</w:t>
      </w:r>
      <w:r w:rsidR="008C4288">
        <w:t>,</w:t>
      </w:r>
    </w:p>
    <w:p w14:paraId="289F4D24" w14:textId="0FF89C44" w:rsidR="00B0265D" w:rsidRDefault="00B0265D" w:rsidP="00D250E8">
      <w:pPr>
        <w:pStyle w:val="Numberedlistcode"/>
        <w:numPr>
          <w:ilvl w:val="1"/>
          <w:numId w:val="323"/>
        </w:numPr>
        <w:spacing w:after="0"/>
        <w:ind w:left="1361" w:hanging="357"/>
      </w:pPr>
      <w:r>
        <w:t xml:space="preserve">changes to listing status of threatened species relevant to the </w:t>
      </w:r>
      <w:r w:rsidR="00AD0CB8" w:rsidRPr="00AD0CB8">
        <w:t>regulated activities of an EMP</w:t>
      </w:r>
      <w:r w:rsidR="008C4288">
        <w:t>,</w:t>
      </w:r>
    </w:p>
    <w:p w14:paraId="025F1887" w14:textId="4B4674AD" w:rsidR="00B0265D" w:rsidRDefault="00B0265D" w:rsidP="00D250E8">
      <w:pPr>
        <w:pStyle w:val="Numberedlistcode"/>
        <w:numPr>
          <w:ilvl w:val="1"/>
          <w:numId w:val="323"/>
        </w:numPr>
        <w:spacing w:after="0"/>
        <w:ind w:left="1361" w:hanging="357"/>
      </w:pPr>
      <w:r>
        <w:t>on-the-ground surveys to verify or augment existing data</w:t>
      </w:r>
      <w:r w:rsidR="008C4288">
        <w:t>,</w:t>
      </w:r>
    </w:p>
    <w:p w14:paraId="153C9A3C" w14:textId="300BB74B" w:rsidR="00B0265D" w:rsidRDefault="00B0265D" w:rsidP="00D250E8">
      <w:pPr>
        <w:pStyle w:val="Numberedlistcode"/>
        <w:numPr>
          <w:ilvl w:val="1"/>
          <w:numId w:val="323"/>
        </w:numPr>
        <w:spacing w:after="0"/>
        <w:ind w:left="1361" w:hanging="357"/>
      </w:pPr>
      <w:r>
        <w:t>additional assessments of environmental values</w:t>
      </w:r>
      <w:r w:rsidR="008C4288">
        <w:t>, and</w:t>
      </w:r>
    </w:p>
    <w:p w14:paraId="50F5A333" w14:textId="3B2C985D" w:rsidR="00B0265D" w:rsidRDefault="00B0265D" w:rsidP="00361573">
      <w:pPr>
        <w:pStyle w:val="Numberedlistcode"/>
        <w:numPr>
          <w:ilvl w:val="1"/>
          <w:numId w:val="323"/>
        </w:numPr>
        <w:spacing w:after="0"/>
        <w:ind w:left="1361" w:hanging="357"/>
        <w:contextualSpacing w:val="0"/>
      </w:pPr>
      <w:r>
        <w:t>as required to meet commitments within the EMP or requirements of this Code</w:t>
      </w:r>
      <w:r w:rsidR="008C4288">
        <w:t>,</w:t>
      </w:r>
    </w:p>
    <w:p w14:paraId="7A82BD3B" w14:textId="65C873F1" w:rsidR="00B0265D" w:rsidRDefault="00B0265D" w:rsidP="00361573">
      <w:pPr>
        <w:pStyle w:val="Numberedlistcode"/>
        <w:numPr>
          <w:ilvl w:val="0"/>
          <w:numId w:val="72"/>
        </w:numPr>
        <w:spacing w:after="40" w:line="240" w:lineRule="auto"/>
        <w:ind w:left="641" w:hanging="357"/>
        <w:contextualSpacing w:val="0"/>
      </w:pPr>
      <w:r>
        <w:t xml:space="preserve">allow for the demonstration that </w:t>
      </w:r>
      <w:r w:rsidR="00AD0CB8" w:rsidRPr="00AD0CB8">
        <w:t>the regulated activities of an EMP</w:t>
      </w:r>
      <w:r>
        <w:t xml:space="preserve"> have been conducted in accordance with the restrictions on </w:t>
      </w:r>
      <w:r w:rsidRPr="00384F6A">
        <w:t>regulated activities</w:t>
      </w:r>
      <w:r>
        <w:t xml:space="preserve"> described in section</w:t>
      </w:r>
      <w:r w:rsidR="0079376E">
        <w:t> </w:t>
      </w:r>
      <w:r>
        <w:fldChar w:fldCharType="begin"/>
      </w:r>
      <w:r>
        <w:instrText xml:space="preserve"> REF _Ref225960696 \r \h </w:instrText>
      </w:r>
      <w:r>
        <w:fldChar w:fldCharType="separate"/>
      </w:r>
      <w:r w:rsidR="00F06F52">
        <w:t>A.2</w:t>
      </w:r>
      <w:r>
        <w:fldChar w:fldCharType="end"/>
      </w:r>
      <w:r>
        <w:t xml:space="preserve">, the </w:t>
      </w:r>
      <w:r w:rsidR="001841DF" w:rsidRPr="00384F6A">
        <w:t>interest holder</w:t>
      </w:r>
      <w:r w:rsidRPr="00384F6A">
        <w:t>’s</w:t>
      </w:r>
      <w:r>
        <w:t xml:space="preserve"> spatial constraints framework, commitments within the EMP and requirements of this Code</w:t>
      </w:r>
      <w:r w:rsidR="008C4288">
        <w:t>, and</w:t>
      </w:r>
    </w:p>
    <w:p w14:paraId="04A27B3F" w14:textId="7A33A001" w:rsidR="00B0265D" w:rsidRDefault="00B0265D" w:rsidP="00F664B4">
      <w:pPr>
        <w:pStyle w:val="Numberedlistcode"/>
        <w:numPr>
          <w:ilvl w:val="0"/>
          <w:numId w:val="72"/>
        </w:numPr>
        <w:ind w:left="641" w:hanging="357"/>
        <w:contextualSpacing w:val="0"/>
      </w:pPr>
      <w:r>
        <w:t xml:space="preserve">be implemented from the commencement of </w:t>
      </w:r>
      <w:r w:rsidR="00FA1C42">
        <w:t>regulated</w:t>
      </w:r>
      <w:r w:rsidR="00FA1C42" w:rsidRPr="00384F6A">
        <w:t xml:space="preserve"> </w:t>
      </w:r>
      <w:r w:rsidR="003E7A53" w:rsidRPr="00384F6A">
        <w:t>activities</w:t>
      </w:r>
      <w:r>
        <w:t xml:space="preserve"> </w:t>
      </w:r>
      <w:r w:rsidR="008234DB" w:rsidRPr="008234DB">
        <w:t>while the EMP remains in force</w:t>
      </w:r>
      <w:r>
        <w:t>.</w:t>
      </w:r>
    </w:p>
    <w:p w14:paraId="685EC845" w14:textId="77777777" w:rsidR="00B0265D" w:rsidRDefault="00B0265D" w:rsidP="008058A4">
      <w:pPr>
        <w:pStyle w:val="Annex3"/>
      </w:pPr>
      <w:bookmarkStart w:id="309" w:name="_Ref226114177"/>
      <w:bookmarkStart w:id="310" w:name="_Toc233223916"/>
      <w:bookmarkStart w:id="311" w:name="_Toc234303780"/>
      <w:r>
        <w:t>Mapping and spatial data requirements</w:t>
      </w:r>
      <w:bookmarkEnd w:id="309"/>
      <w:bookmarkEnd w:id="310"/>
      <w:bookmarkEnd w:id="311"/>
    </w:p>
    <w:p w14:paraId="4CC11926" w14:textId="25D2B593" w:rsidR="0047339E" w:rsidRPr="0047339E" w:rsidRDefault="0047339E" w:rsidP="00C92241">
      <w:pPr>
        <w:rPr>
          <w:lang w:eastAsia="en-AU"/>
        </w:rPr>
      </w:pPr>
      <w:r w:rsidRPr="0047339E">
        <w:rPr>
          <w:lang w:eastAsia="en-AU"/>
        </w:rPr>
        <w:t xml:space="preserve">The </w:t>
      </w:r>
      <w:r w:rsidR="00243186">
        <w:t>i</w:t>
      </w:r>
      <w:r w:rsidR="007A09D5" w:rsidRPr="00384F6A">
        <w:t>nterest</w:t>
      </w:r>
      <w:r w:rsidRPr="00384F6A">
        <w:t xml:space="preserve"> holder</w:t>
      </w:r>
      <w:r w:rsidRPr="0047339E">
        <w:rPr>
          <w:lang w:eastAsia="en-AU"/>
        </w:rPr>
        <w:t xml:space="preserve"> must submit the map</w:t>
      </w:r>
      <w:r w:rsidR="00732D9C">
        <w:rPr>
          <w:lang w:eastAsia="en-AU"/>
        </w:rPr>
        <w:t>(s)</w:t>
      </w:r>
      <w:r w:rsidRPr="0047339E">
        <w:rPr>
          <w:lang w:eastAsia="en-AU"/>
        </w:rPr>
        <w:t xml:space="preserve"> of the constraint categories, the spatial data used to determine the constraint categories, and any as</w:t>
      </w:r>
      <w:r w:rsidRPr="0047339E">
        <w:rPr>
          <w:rFonts w:ascii="Cambria Math" w:hAnsi="Cambria Math" w:cs="Cambria Math"/>
          <w:lang w:eastAsia="en-AU"/>
        </w:rPr>
        <w:t>‑</w:t>
      </w:r>
      <w:r w:rsidRPr="0047339E">
        <w:rPr>
          <w:lang w:eastAsia="en-AU"/>
        </w:rPr>
        <w:t xml:space="preserve">constructed map, in the digital format specified by the </w:t>
      </w:r>
      <w:r w:rsidR="00EE3913">
        <w:rPr>
          <w:lang w:eastAsia="en-AU"/>
        </w:rPr>
        <w:t>D</w:t>
      </w:r>
      <w:r w:rsidRPr="0047339E">
        <w:rPr>
          <w:lang w:eastAsia="en-AU"/>
        </w:rPr>
        <w:t>epartment from time to time.</w:t>
      </w:r>
    </w:p>
    <w:p w14:paraId="2F917A58" w14:textId="77777777" w:rsidR="00B0265D" w:rsidRPr="0035271E" w:rsidRDefault="00B0265D" w:rsidP="008058A4">
      <w:pPr>
        <w:pStyle w:val="Annex2"/>
        <w:ind w:left="1134" w:hanging="1134"/>
        <w:rPr>
          <w:iCs w:val="0"/>
        </w:rPr>
      </w:pPr>
      <w:bookmarkStart w:id="312" w:name="_Ref225960696"/>
      <w:bookmarkStart w:id="313" w:name="_Toc233223917"/>
      <w:bookmarkStart w:id="314" w:name="_Toc234303781"/>
      <w:r>
        <w:t>C</w:t>
      </w:r>
      <w:r w:rsidRPr="00B05DBA">
        <w:t>onstraint categories</w:t>
      </w:r>
      <w:bookmarkEnd w:id="312"/>
      <w:bookmarkEnd w:id="313"/>
      <w:bookmarkEnd w:id="314"/>
    </w:p>
    <w:p w14:paraId="248529DB" w14:textId="0543F58A" w:rsidR="00932108" w:rsidRPr="00932108" w:rsidRDefault="00932108" w:rsidP="00C92241">
      <w:r>
        <w:t>The constraint categories define the types of activities that may be conducte</w:t>
      </w:r>
      <w:r w:rsidR="00CC5566">
        <w:t>d in an area.</w:t>
      </w:r>
      <w:r w:rsidR="00FC32EE">
        <w:t xml:space="preserve"> Additional constraints may be placed on the </w:t>
      </w:r>
      <w:r w:rsidR="008B0BA5">
        <w:t xml:space="preserve">conduct of activities to allow them to occur </w:t>
      </w:r>
      <w:r w:rsidR="00F958C7">
        <w:t>within a particular constraint category area.</w:t>
      </w:r>
    </w:p>
    <w:p w14:paraId="7B0F519D" w14:textId="77777777" w:rsidR="00B0265D" w:rsidRDefault="00B0265D" w:rsidP="008058A4">
      <w:pPr>
        <w:pStyle w:val="Annex3"/>
      </w:pPr>
      <w:bookmarkStart w:id="315" w:name="_Toc233223918"/>
      <w:bookmarkStart w:id="316" w:name="_Toc234303782"/>
      <w:r>
        <w:t>N</w:t>
      </w:r>
      <w:r w:rsidRPr="000F6D15">
        <w:t xml:space="preserve">o-go </w:t>
      </w:r>
      <w:r>
        <w:t xml:space="preserve">(avoidance) </w:t>
      </w:r>
      <w:r w:rsidRPr="000F6D15">
        <w:t>areas</w:t>
      </w:r>
      <w:bookmarkEnd w:id="315"/>
      <w:bookmarkEnd w:id="316"/>
    </w:p>
    <w:p w14:paraId="15BAF776" w14:textId="79B5B8AE" w:rsidR="00B0265D" w:rsidRPr="000F6D15" w:rsidRDefault="00B0265D" w:rsidP="00C92241">
      <w:r w:rsidRPr="00D02EB3">
        <w:t xml:space="preserve">No </w:t>
      </w:r>
      <w:r w:rsidRPr="00384F6A">
        <w:t>regulated activities</w:t>
      </w:r>
      <w:r w:rsidRPr="000F6D15">
        <w:t xml:space="preserve"> permitted except for </w:t>
      </w:r>
      <w:r w:rsidRPr="00384F6A">
        <w:t>low impact petroleum activities</w:t>
      </w:r>
      <w:r w:rsidRPr="000F6D15">
        <w:t xml:space="preserve"> where they are essential for monitoring the condition of the area</w:t>
      </w:r>
      <w:r>
        <w:t>.</w:t>
      </w:r>
    </w:p>
    <w:p w14:paraId="40B4346C" w14:textId="77777777" w:rsidR="00B0265D" w:rsidRDefault="00B0265D" w:rsidP="008058A4">
      <w:pPr>
        <w:pStyle w:val="Annex3"/>
      </w:pPr>
      <w:bookmarkStart w:id="317" w:name="_Toc233223919"/>
      <w:bookmarkStart w:id="318" w:name="_Toc234303783"/>
      <w:r>
        <w:t>H</w:t>
      </w:r>
      <w:r w:rsidRPr="00D162ED">
        <w:t>igh constraint areas</w:t>
      </w:r>
      <w:bookmarkEnd w:id="317"/>
      <w:bookmarkEnd w:id="318"/>
    </w:p>
    <w:p w14:paraId="5C4BE2CF" w14:textId="4B7AE7D1" w:rsidR="00B0265D" w:rsidRDefault="00B0265D" w:rsidP="006F26C1">
      <w:pPr>
        <w:spacing w:after="0"/>
      </w:pPr>
      <w:r w:rsidRPr="00FB3CD9">
        <w:t xml:space="preserve">No </w:t>
      </w:r>
      <w:r w:rsidRPr="00384F6A">
        <w:t>regulated activities</w:t>
      </w:r>
      <w:r>
        <w:t xml:space="preserve"> permitted except for </w:t>
      </w:r>
      <w:r w:rsidRPr="00384F6A">
        <w:t>low impact petroleum activities</w:t>
      </w:r>
      <w:r w:rsidRPr="00D162ED">
        <w:t xml:space="preserve"> and </w:t>
      </w:r>
      <w:r w:rsidR="000A3857" w:rsidRPr="00384F6A">
        <w:t>essential petroleum activities</w:t>
      </w:r>
      <w:r w:rsidRPr="00D162ED">
        <w:t xml:space="preserve"> </w:t>
      </w:r>
      <w:r>
        <w:t>where:</w:t>
      </w:r>
    </w:p>
    <w:p w14:paraId="6648F54A" w14:textId="2F01314E" w:rsidR="00B0265D" w:rsidRPr="004362CC" w:rsidRDefault="00B0265D" w:rsidP="006F26C1">
      <w:pPr>
        <w:pStyle w:val="ListParagraph"/>
        <w:numPr>
          <w:ilvl w:val="0"/>
          <w:numId w:val="33"/>
        </w:numPr>
        <w:spacing w:before="0" w:after="60"/>
        <w:ind w:left="641" w:hanging="357"/>
        <w:rPr>
          <w:b w:val="0"/>
          <w:bCs w:val="0"/>
          <w:i w:val="0"/>
          <w:iCs/>
        </w:rPr>
      </w:pPr>
      <w:r>
        <w:rPr>
          <w:b w:val="0"/>
          <w:bCs w:val="0"/>
          <w:i w:val="0"/>
          <w:iCs/>
        </w:rPr>
        <w:t xml:space="preserve">they </w:t>
      </w:r>
      <w:r w:rsidRPr="004362CC">
        <w:rPr>
          <w:b w:val="0"/>
          <w:bCs w:val="0"/>
          <w:i w:val="0"/>
          <w:iCs/>
        </w:rPr>
        <w:t xml:space="preserve">are </w:t>
      </w:r>
      <w:r w:rsidR="00AC3443" w:rsidRPr="00384F6A">
        <w:rPr>
          <w:b w:val="0"/>
          <w:i w:val="0"/>
        </w:rPr>
        <w:t>linear infrastructure</w:t>
      </w:r>
      <w:r w:rsidR="0059707F">
        <w:rPr>
          <w:b w:val="0"/>
          <w:i w:val="0"/>
        </w:rPr>
        <w:t>,</w:t>
      </w:r>
    </w:p>
    <w:p w14:paraId="17F70CC6" w14:textId="7530C370" w:rsidR="00B0265D" w:rsidRDefault="00B0265D" w:rsidP="006F26C1">
      <w:pPr>
        <w:pStyle w:val="ListParagraph"/>
        <w:numPr>
          <w:ilvl w:val="0"/>
          <w:numId w:val="33"/>
        </w:numPr>
        <w:spacing w:before="0" w:after="60"/>
        <w:ind w:left="641" w:hanging="357"/>
        <w:rPr>
          <w:b w:val="0"/>
          <w:bCs w:val="0"/>
          <w:i w:val="0"/>
          <w:iCs/>
        </w:rPr>
      </w:pPr>
      <w:r>
        <w:rPr>
          <w:b w:val="0"/>
          <w:bCs w:val="0"/>
          <w:i w:val="0"/>
          <w:iCs/>
        </w:rPr>
        <w:t>their location in a high constraint area is unavoidable given other constraints</w:t>
      </w:r>
      <w:r w:rsidR="0059707F">
        <w:rPr>
          <w:b w:val="0"/>
          <w:bCs w:val="0"/>
          <w:i w:val="0"/>
          <w:iCs/>
        </w:rPr>
        <w:t>,</w:t>
      </w:r>
    </w:p>
    <w:p w14:paraId="7BB1C930" w14:textId="003521AF" w:rsidR="00B0265D" w:rsidRDefault="00B0265D" w:rsidP="006F26C1">
      <w:pPr>
        <w:pStyle w:val="ListParagraph"/>
        <w:numPr>
          <w:ilvl w:val="0"/>
          <w:numId w:val="33"/>
        </w:numPr>
        <w:spacing w:before="0" w:after="60"/>
        <w:ind w:left="641" w:hanging="357"/>
        <w:rPr>
          <w:b w:val="0"/>
          <w:bCs w:val="0"/>
          <w:i w:val="0"/>
          <w:iCs/>
        </w:rPr>
      </w:pPr>
      <w:r>
        <w:rPr>
          <w:b w:val="0"/>
          <w:bCs w:val="0"/>
          <w:i w:val="0"/>
          <w:iCs/>
        </w:rPr>
        <w:t xml:space="preserve">the area of disturbance within high constraint areas is minimised to be </w:t>
      </w:r>
      <w:r w:rsidR="005A5C5F">
        <w:rPr>
          <w:b w:val="0"/>
          <w:bCs w:val="0"/>
          <w:i w:val="0"/>
          <w:iCs/>
        </w:rPr>
        <w:t xml:space="preserve">ALARP </w:t>
      </w:r>
      <w:r>
        <w:rPr>
          <w:b w:val="0"/>
          <w:bCs w:val="0"/>
          <w:i w:val="0"/>
          <w:iCs/>
        </w:rPr>
        <w:t>and acceptable</w:t>
      </w:r>
      <w:r w:rsidR="0059707F">
        <w:rPr>
          <w:b w:val="0"/>
          <w:bCs w:val="0"/>
          <w:i w:val="0"/>
          <w:iCs/>
        </w:rPr>
        <w:t>,</w:t>
      </w:r>
    </w:p>
    <w:p w14:paraId="6E803EA8" w14:textId="525E389C" w:rsidR="00B0265D" w:rsidRDefault="00B0265D" w:rsidP="006F26C1">
      <w:pPr>
        <w:pStyle w:val="ListParagraph"/>
        <w:numPr>
          <w:ilvl w:val="0"/>
          <w:numId w:val="33"/>
        </w:numPr>
        <w:spacing w:before="0" w:after="60"/>
        <w:ind w:left="641" w:hanging="357"/>
        <w:rPr>
          <w:b w:val="0"/>
          <w:bCs w:val="0"/>
          <w:i w:val="0"/>
          <w:iCs/>
        </w:rPr>
      </w:pPr>
      <w:r>
        <w:rPr>
          <w:b w:val="0"/>
          <w:bCs w:val="0"/>
          <w:i w:val="0"/>
          <w:iCs/>
        </w:rPr>
        <w:t xml:space="preserve">impacts within high constraint areas are mitigated to be </w:t>
      </w:r>
      <w:r w:rsidR="005A5C5F">
        <w:rPr>
          <w:b w:val="0"/>
          <w:bCs w:val="0"/>
          <w:i w:val="0"/>
          <w:iCs/>
        </w:rPr>
        <w:t>ALARP</w:t>
      </w:r>
      <w:r>
        <w:rPr>
          <w:b w:val="0"/>
          <w:bCs w:val="0"/>
          <w:i w:val="0"/>
          <w:iCs/>
        </w:rPr>
        <w:t xml:space="preserve"> and acceptable</w:t>
      </w:r>
      <w:r w:rsidR="0059707F">
        <w:rPr>
          <w:b w:val="0"/>
          <w:bCs w:val="0"/>
          <w:i w:val="0"/>
          <w:iCs/>
        </w:rPr>
        <w:t>,</w:t>
      </w:r>
      <w:r w:rsidR="008C4288">
        <w:rPr>
          <w:b w:val="0"/>
          <w:bCs w:val="0"/>
          <w:i w:val="0"/>
          <w:iCs/>
        </w:rPr>
        <w:t xml:space="preserve"> and</w:t>
      </w:r>
    </w:p>
    <w:p w14:paraId="48F09590" w14:textId="59F5BD18" w:rsidR="00B0265D" w:rsidRDefault="00B0265D" w:rsidP="00C92241">
      <w:pPr>
        <w:pStyle w:val="ListParagraph"/>
        <w:numPr>
          <w:ilvl w:val="0"/>
          <w:numId w:val="33"/>
        </w:numPr>
        <w:spacing w:before="0" w:after="0"/>
        <w:ind w:left="641" w:hanging="357"/>
        <w:rPr>
          <w:b w:val="0"/>
          <w:bCs w:val="0"/>
          <w:i w:val="0"/>
          <w:iCs/>
        </w:rPr>
      </w:pPr>
      <w:r>
        <w:rPr>
          <w:b w:val="0"/>
          <w:bCs w:val="0"/>
          <w:i w:val="0"/>
          <w:iCs/>
        </w:rPr>
        <w:t>disturbed areas are remediated and rehabilitated to support long term recovery as soon as reasonably practicable</w:t>
      </w:r>
      <w:r w:rsidR="004634D0">
        <w:rPr>
          <w:b w:val="0"/>
          <w:bCs w:val="0"/>
          <w:i w:val="0"/>
          <w:iCs/>
        </w:rPr>
        <w:t>.</w:t>
      </w:r>
    </w:p>
    <w:p w14:paraId="50A689C2" w14:textId="77777777" w:rsidR="00B0265D" w:rsidRDefault="00B0265D" w:rsidP="008058A4">
      <w:pPr>
        <w:pStyle w:val="Annex3"/>
      </w:pPr>
      <w:bookmarkStart w:id="319" w:name="_Toc233223920"/>
      <w:bookmarkStart w:id="320" w:name="_Toc234303784"/>
      <w:r>
        <w:t>Essential</w:t>
      </w:r>
      <w:r w:rsidRPr="00D162ED">
        <w:t xml:space="preserve"> constraint areas</w:t>
      </w:r>
      <w:bookmarkEnd w:id="319"/>
      <w:bookmarkEnd w:id="320"/>
    </w:p>
    <w:p w14:paraId="1FFFA627" w14:textId="77777777" w:rsidR="00B0265D" w:rsidRDefault="00B0265D" w:rsidP="006F26C1">
      <w:pPr>
        <w:spacing w:after="20"/>
      </w:pPr>
      <w:r w:rsidRPr="00FB3CD9">
        <w:t xml:space="preserve">No </w:t>
      </w:r>
      <w:r w:rsidRPr="00384F6A">
        <w:t>regulated activities</w:t>
      </w:r>
      <w:r>
        <w:t xml:space="preserve"> permitted except for </w:t>
      </w:r>
      <w:r w:rsidR="000A3857" w:rsidRPr="00384F6A">
        <w:t>essential petroleum activities</w:t>
      </w:r>
      <w:r w:rsidRPr="00D162ED">
        <w:t xml:space="preserve"> </w:t>
      </w:r>
      <w:r>
        <w:t>where:</w:t>
      </w:r>
    </w:p>
    <w:p w14:paraId="2D95F55E" w14:textId="0B48D573" w:rsidR="00B0265D" w:rsidRDefault="00B0265D" w:rsidP="006F26C1">
      <w:pPr>
        <w:pStyle w:val="ListParagraph"/>
        <w:numPr>
          <w:ilvl w:val="0"/>
          <w:numId w:val="38"/>
        </w:numPr>
        <w:spacing w:before="0" w:after="60"/>
        <w:ind w:left="641" w:hanging="357"/>
        <w:rPr>
          <w:b w:val="0"/>
          <w:bCs w:val="0"/>
          <w:i w:val="0"/>
          <w:iCs/>
        </w:rPr>
      </w:pPr>
      <w:r>
        <w:rPr>
          <w:b w:val="0"/>
          <w:bCs w:val="0"/>
          <w:i w:val="0"/>
          <w:iCs/>
        </w:rPr>
        <w:t>their location in an essential constraint area is unavoidable given other constraints</w:t>
      </w:r>
      <w:r w:rsidR="008C4288">
        <w:rPr>
          <w:b w:val="0"/>
          <w:bCs w:val="0"/>
          <w:i w:val="0"/>
          <w:iCs/>
        </w:rPr>
        <w:t>,</w:t>
      </w:r>
    </w:p>
    <w:p w14:paraId="6CF2F0C3" w14:textId="1E91472F" w:rsidR="00B0265D" w:rsidRDefault="00B0265D" w:rsidP="006F26C1">
      <w:pPr>
        <w:pStyle w:val="ListParagraph"/>
        <w:numPr>
          <w:ilvl w:val="0"/>
          <w:numId w:val="38"/>
        </w:numPr>
        <w:spacing w:before="0" w:after="60"/>
        <w:ind w:left="641" w:hanging="357"/>
        <w:rPr>
          <w:b w:val="0"/>
          <w:bCs w:val="0"/>
          <w:i w:val="0"/>
          <w:iCs/>
        </w:rPr>
      </w:pPr>
      <w:r>
        <w:rPr>
          <w:b w:val="0"/>
          <w:bCs w:val="0"/>
          <w:i w:val="0"/>
          <w:iCs/>
        </w:rPr>
        <w:t xml:space="preserve">the area of disturbance within essential constraint areas is minimised to be </w:t>
      </w:r>
      <w:r w:rsidR="005A5C5F">
        <w:rPr>
          <w:b w:val="0"/>
          <w:bCs w:val="0"/>
          <w:i w:val="0"/>
          <w:iCs/>
        </w:rPr>
        <w:t xml:space="preserve">ALARP </w:t>
      </w:r>
      <w:r>
        <w:rPr>
          <w:b w:val="0"/>
          <w:bCs w:val="0"/>
          <w:i w:val="0"/>
          <w:iCs/>
        </w:rPr>
        <w:t>and acceptable</w:t>
      </w:r>
      <w:r w:rsidR="008C4288">
        <w:rPr>
          <w:b w:val="0"/>
          <w:bCs w:val="0"/>
          <w:i w:val="0"/>
          <w:iCs/>
        </w:rPr>
        <w:t>,</w:t>
      </w:r>
    </w:p>
    <w:p w14:paraId="3F0B4BF8" w14:textId="08FE3CDE" w:rsidR="00B0265D" w:rsidRDefault="00B0265D" w:rsidP="006F26C1">
      <w:pPr>
        <w:pStyle w:val="ListParagraph"/>
        <w:numPr>
          <w:ilvl w:val="0"/>
          <w:numId w:val="38"/>
        </w:numPr>
        <w:spacing w:before="0" w:after="60"/>
        <w:ind w:left="641" w:hanging="357"/>
        <w:rPr>
          <w:b w:val="0"/>
          <w:bCs w:val="0"/>
          <w:i w:val="0"/>
          <w:iCs/>
        </w:rPr>
      </w:pPr>
      <w:r>
        <w:rPr>
          <w:b w:val="0"/>
          <w:bCs w:val="0"/>
          <w:i w:val="0"/>
          <w:iCs/>
        </w:rPr>
        <w:t xml:space="preserve">impacts within </w:t>
      </w:r>
      <w:r w:rsidR="00387D6F">
        <w:rPr>
          <w:b w:val="0"/>
          <w:bCs w:val="0"/>
          <w:i w:val="0"/>
          <w:iCs/>
        </w:rPr>
        <w:t>essential</w:t>
      </w:r>
      <w:r>
        <w:rPr>
          <w:b w:val="0"/>
          <w:bCs w:val="0"/>
          <w:i w:val="0"/>
          <w:iCs/>
        </w:rPr>
        <w:t xml:space="preserve"> constraint areas are mitigated to be </w:t>
      </w:r>
      <w:r w:rsidR="005A5C5F">
        <w:rPr>
          <w:b w:val="0"/>
          <w:bCs w:val="0"/>
          <w:i w:val="0"/>
          <w:iCs/>
        </w:rPr>
        <w:t xml:space="preserve">ALARP </w:t>
      </w:r>
      <w:r>
        <w:rPr>
          <w:b w:val="0"/>
          <w:bCs w:val="0"/>
          <w:i w:val="0"/>
          <w:iCs/>
        </w:rPr>
        <w:t>and acceptable</w:t>
      </w:r>
      <w:r w:rsidR="008C4288">
        <w:rPr>
          <w:b w:val="0"/>
          <w:bCs w:val="0"/>
          <w:i w:val="0"/>
          <w:iCs/>
        </w:rPr>
        <w:t>, and</w:t>
      </w:r>
    </w:p>
    <w:p w14:paraId="2F6E4EEC" w14:textId="6BBC062F" w:rsidR="00B0265D" w:rsidRDefault="00B0265D" w:rsidP="00186055">
      <w:pPr>
        <w:pStyle w:val="ListParagraph"/>
        <w:numPr>
          <w:ilvl w:val="0"/>
          <w:numId w:val="38"/>
        </w:numPr>
        <w:spacing w:before="0" w:after="0"/>
        <w:ind w:left="641" w:hanging="357"/>
        <w:rPr>
          <w:b w:val="0"/>
          <w:bCs w:val="0"/>
          <w:i w:val="0"/>
          <w:iCs/>
        </w:rPr>
      </w:pPr>
      <w:r>
        <w:rPr>
          <w:b w:val="0"/>
          <w:bCs w:val="0"/>
          <w:i w:val="0"/>
          <w:iCs/>
        </w:rPr>
        <w:t>disturbed areas are remediated and rehabilitated to support long term recovery as soon as reasonably practicable</w:t>
      </w:r>
      <w:r w:rsidR="004634D0">
        <w:rPr>
          <w:b w:val="0"/>
          <w:bCs w:val="0"/>
          <w:i w:val="0"/>
          <w:iCs/>
        </w:rPr>
        <w:t>.</w:t>
      </w:r>
    </w:p>
    <w:p w14:paraId="35D687CE" w14:textId="77777777" w:rsidR="00B0265D" w:rsidRDefault="00B0265D" w:rsidP="008058A4">
      <w:pPr>
        <w:pStyle w:val="Annex3"/>
      </w:pPr>
      <w:bookmarkStart w:id="321" w:name="_Toc233223921"/>
      <w:bookmarkStart w:id="322" w:name="_Toc234303785"/>
      <w:r>
        <w:t>Standard</w:t>
      </w:r>
      <w:r w:rsidRPr="00D162ED">
        <w:t xml:space="preserve"> constraint areas</w:t>
      </w:r>
      <w:bookmarkEnd w:id="321"/>
      <w:bookmarkEnd w:id="322"/>
    </w:p>
    <w:p w14:paraId="0224BC09" w14:textId="77777777" w:rsidR="00B0265D" w:rsidRDefault="00B0265D" w:rsidP="00636546">
      <w:pPr>
        <w:spacing w:after="40"/>
      </w:pPr>
      <w:r>
        <w:t xml:space="preserve">All </w:t>
      </w:r>
      <w:r w:rsidRPr="00384F6A">
        <w:t>regulated activities</w:t>
      </w:r>
      <w:r>
        <w:t xml:space="preserve"> permitted so long as:</w:t>
      </w:r>
    </w:p>
    <w:p w14:paraId="564E62B6" w14:textId="22614066" w:rsidR="00B0265D" w:rsidRDefault="00B0265D" w:rsidP="006F26C1">
      <w:pPr>
        <w:pStyle w:val="ListParagraph"/>
        <w:numPr>
          <w:ilvl w:val="0"/>
          <w:numId w:val="39"/>
        </w:numPr>
        <w:spacing w:before="0" w:after="60"/>
        <w:ind w:left="641" w:hanging="357"/>
        <w:rPr>
          <w:b w:val="0"/>
          <w:bCs w:val="0"/>
          <w:i w:val="0"/>
          <w:iCs/>
        </w:rPr>
      </w:pPr>
      <w:r>
        <w:rPr>
          <w:b w:val="0"/>
          <w:bCs w:val="0"/>
          <w:i w:val="0"/>
          <w:iCs/>
        </w:rPr>
        <w:t xml:space="preserve">the area of disturbance is minimised to be </w:t>
      </w:r>
      <w:r w:rsidR="00963EA3">
        <w:rPr>
          <w:b w:val="0"/>
          <w:bCs w:val="0"/>
          <w:i w:val="0"/>
          <w:iCs/>
        </w:rPr>
        <w:t xml:space="preserve">ALARP </w:t>
      </w:r>
      <w:r>
        <w:rPr>
          <w:b w:val="0"/>
          <w:bCs w:val="0"/>
          <w:i w:val="0"/>
          <w:iCs/>
        </w:rPr>
        <w:t>and acceptable</w:t>
      </w:r>
      <w:r w:rsidR="0059707F">
        <w:rPr>
          <w:b w:val="0"/>
          <w:bCs w:val="0"/>
          <w:i w:val="0"/>
          <w:iCs/>
        </w:rPr>
        <w:t>,</w:t>
      </w:r>
    </w:p>
    <w:p w14:paraId="182DB7DD" w14:textId="6ACCAC51" w:rsidR="00B0265D" w:rsidRDefault="00B0265D" w:rsidP="006F26C1">
      <w:pPr>
        <w:pStyle w:val="ListParagraph"/>
        <w:numPr>
          <w:ilvl w:val="0"/>
          <w:numId w:val="39"/>
        </w:numPr>
        <w:spacing w:before="0" w:after="60"/>
        <w:ind w:left="641" w:hanging="357"/>
        <w:rPr>
          <w:b w:val="0"/>
          <w:bCs w:val="0"/>
          <w:i w:val="0"/>
          <w:iCs/>
        </w:rPr>
      </w:pPr>
      <w:r>
        <w:rPr>
          <w:b w:val="0"/>
          <w:bCs w:val="0"/>
          <w:i w:val="0"/>
          <w:iCs/>
        </w:rPr>
        <w:t xml:space="preserve">impacts are mitigated to be </w:t>
      </w:r>
      <w:r w:rsidR="00963EA3">
        <w:rPr>
          <w:b w:val="0"/>
          <w:bCs w:val="0"/>
          <w:i w:val="0"/>
          <w:iCs/>
        </w:rPr>
        <w:t xml:space="preserve">ALARP </w:t>
      </w:r>
      <w:r>
        <w:rPr>
          <w:b w:val="0"/>
          <w:bCs w:val="0"/>
          <w:i w:val="0"/>
          <w:iCs/>
        </w:rPr>
        <w:t>and acceptable</w:t>
      </w:r>
      <w:r w:rsidR="0059707F">
        <w:rPr>
          <w:b w:val="0"/>
          <w:bCs w:val="0"/>
          <w:i w:val="0"/>
          <w:iCs/>
        </w:rPr>
        <w:t>, and</w:t>
      </w:r>
    </w:p>
    <w:p w14:paraId="2CF3584D" w14:textId="2A7E55C6" w:rsidR="00B0265D" w:rsidRDefault="00B0265D" w:rsidP="00636546">
      <w:pPr>
        <w:pStyle w:val="ListParagraph"/>
        <w:numPr>
          <w:ilvl w:val="0"/>
          <w:numId w:val="39"/>
        </w:numPr>
        <w:spacing w:before="0" w:after="160"/>
        <w:ind w:left="641" w:hanging="357"/>
        <w:rPr>
          <w:b w:val="0"/>
          <w:bCs w:val="0"/>
          <w:i w:val="0"/>
          <w:iCs/>
        </w:rPr>
      </w:pPr>
      <w:r>
        <w:rPr>
          <w:b w:val="0"/>
          <w:bCs w:val="0"/>
          <w:i w:val="0"/>
          <w:iCs/>
        </w:rPr>
        <w:t>disturbed areas are remediated and rehabilitated to support long term recovery as soon as reasonably practicable</w:t>
      </w:r>
      <w:r w:rsidR="004634D0">
        <w:rPr>
          <w:b w:val="0"/>
          <w:bCs w:val="0"/>
          <w:i w:val="0"/>
          <w:iCs/>
        </w:rPr>
        <w:t>.</w:t>
      </w:r>
    </w:p>
    <w:p w14:paraId="0E8F5299" w14:textId="68D2F5B8" w:rsidR="00B0265D" w:rsidRDefault="00B0265D" w:rsidP="008058A4">
      <w:pPr>
        <w:pStyle w:val="Annex3"/>
      </w:pPr>
      <w:bookmarkStart w:id="323" w:name="_Ref226113369"/>
      <w:bookmarkStart w:id="324" w:name="_Toc233223922"/>
      <w:bookmarkStart w:id="325" w:name="_Toc234303786"/>
      <w:r>
        <w:t>Pending assessment</w:t>
      </w:r>
      <w:r w:rsidRPr="00D162ED">
        <w:t xml:space="preserve"> areas</w:t>
      </w:r>
      <w:bookmarkEnd w:id="323"/>
      <w:bookmarkEnd w:id="324"/>
      <w:bookmarkEnd w:id="325"/>
    </w:p>
    <w:p w14:paraId="2B607C25" w14:textId="77777777" w:rsidR="00B0265D" w:rsidRDefault="00B0265D" w:rsidP="009838E0">
      <w:r w:rsidRPr="00FB3CD9">
        <w:t xml:space="preserve">No </w:t>
      </w:r>
      <w:r w:rsidRPr="00384F6A">
        <w:t>regulated activities</w:t>
      </w:r>
      <w:r>
        <w:t xml:space="preserve"> permitted except for </w:t>
      </w:r>
      <w:r w:rsidRPr="00384F6A">
        <w:t>low impact petroleum activities</w:t>
      </w:r>
      <w:r w:rsidRPr="00FF2059">
        <w:t xml:space="preserve"> where they are essential for assessment</w:t>
      </w:r>
      <w:r>
        <w:t xml:space="preserve"> of the area.</w:t>
      </w:r>
    </w:p>
    <w:p w14:paraId="2F8752A3" w14:textId="0BCA14BB" w:rsidR="00B0265D" w:rsidRDefault="00B0265D" w:rsidP="008058A4">
      <w:pPr>
        <w:pStyle w:val="Annex3"/>
      </w:pPr>
      <w:bookmarkStart w:id="326" w:name="_Ref226113567"/>
      <w:bookmarkStart w:id="327" w:name="_Toc233223923"/>
      <w:bookmarkStart w:id="328" w:name="_Toc234303787"/>
      <w:r>
        <w:t>Conditional constraints categories</w:t>
      </w:r>
      <w:bookmarkEnd w:id="326"/>
      <w:bookmarkEnd w:id="327"/>
      <w:bookmarkEnd w:id="328"/>
    </w:p>
    <w:p w14:paraId="7579FDB8" w14:textId="3D70C1F8" w:rsidR="00B0265D" w:rsidRDefault="00B0265D" w:rsidP="00636546">
      <w:pPr>
        <w:spacing w:after="40"/>
      </w:pPr>
      <w:r>
        <w:t xml:space="preserve">The constraint categories for an area </w:t>
      </w:r>
      <w:r w:rsidR="00B03362">
        <w:t>are</w:t>
      </w:r>
      <w:r>
        <w:t xml:space="preserve"> conditional, pending</w:t>
      </w:r>
      <w:r w:rsidR="00590F16">
        <w:t>:</w:t>
      </w:r>
    </w:p>
    <w:p w14:paraId="6407791F" w14:textId="26BC6C77" w:rsidR="00B0265D" w:rsidRDefault="00B0265D" w:rsidP="006F26C1">
      <w:pPr>
        <w:pStyle w:val="Numberedlistcode"/>
        <w:numPr>
          <w:ilvl w:val="0"/>
          <w:numId w:val="49"/>
        </w:numPr>
        <w:spacing w:after="60" w:line="240" w:lineRule="auto"/>
        <w:ind w:left="641" w:hanging="357"/>
        <w:contextualSpacing w:val="0"/>
      </w:pPr>
      <w:r>
        <w:t xml:space="preserve">the grant of an </w:t>
      </w:r>
      <w:r w:rsidR="00594A6A">
        <w:t>A</w:t>
      </w:r>
      <w:r w:rsidR="00C474EB" w:rsidRPr="00384F6A">
        <w:t xml:space="preserve">uthority </w:t>
      </w:r>
      <w:r w:rsidR="00594A6A">
        <w:t>C</w:t>
      </w:r>
      <w:r w:rsidR="00C474EB" w:rsidRPr="00384F6A">
        <w:t>ertificate</w:t>
      </w:r>
      <w:r w:rsidRPr="00732B51">
        <w:t xml:space="preserve"> in relation to the land on which the activity will be carried ou</w:t>
      </w:r>
      <w:r>
        <w:t xml:space="preserve">t, in which case no </w:t>
      </w:r>
      <w:r w:rsidRPr="00384F6A">
        <w:t>regulated activities</w:t>
      </w:r>
      <w:r>
        <w:t xml:space="preserve"> are permitted</w:t>
      </w:r>
      <w:r w:rsidR="0059707F">
        <w:t>, or</w:t>
      </w:r>
    </w:p>
    <w:p w14:paraId="0DBE8F14" w14:textId="78624B42" w:rsidR="00B0265D" w:rsidRPr="0017782F" w:rsidRDefault="00B0265D" w:rsidP="00636546">
      <w:pPr>
        <w:pStyle w:val="Numberedlistcode"/>
        <w:numPr>
          <w:ilvl w:val="0"/>
          <w:numId w:val="49"/>
        </w:numPr>
        <w:ind w:left="641" w:hanging="357"/>
        <w:contextualSpacing w:val="0"/>
      </w:pPr>
      <w:r>
        <w:t>the collection of further information or assessments, in which case the constraints of section</w:t>
      </w:r>
      <w:r w:rsidR="0079376E">
        <w:t> </w:t>
      </w:r>
      <w:r>
        <w:fldChar w:fldCharType="begin"/>
      </w:r>
      <w:r>
        <w:instrText xml:space="preserve"> REF _Ref226113369 \r \h </w:instrText>
      </w:r>
      <w:r>
        <w:fldChar w:fldCharType="separate"/>
      </w:r>
      <w:r w:rsidR="00F06F52">
        <w:t>A.2.5</w:t>
      </w:r>
      <w:r>
        <w:fldChar w:fldCharType="end"/>
      </w:r>
      <w:r>
        <w:t xml:space="preserve"> apply.</w:t>
      </w:r>
    </w:p>
    <w:p w14:paraId="7258991A" w14:textId="3E8A95F5" w:rsidR="00B0265D" w:rsidRDefault="00B0265D" w:rsidP="008058A4">
      <w:pPr>
        <w:pStyle w:val="Annex3"/>
      </w:pPr>
      <w:bookmarkStart w:id="329" w:name="_Ref225350527"/>
      <w:bookmarkStart w:id="330" w:name="_Toc233223924"/>
      <w:bookmarkStart w:id="331" w:name="_Toc234303788"/>
      <w:r>
        <w:t>Legislated requirements</w:t>
      </w:r>
      <w:bookmarkEnd w:id="329"/>
      <w:bookmarkEnd w:id="330"/>
      <w:bookmarkEnd w:id="331"/>
    </w:p>
    <w:p w14:paraId="476A9F78" w14:textId="7287E475" w:rsidR="00B0265D" w:rsidRPr="004D4BB6" w:rsidRDefault="00201496" w:rsidP="00636546">
      <w:pPr>
        <w:spacing w:after="40"/>
      </w:pPr>
      <w:r>
        <w:rPr>
          <w:lang w:eastAsia="en-AU"/>
        </w:rPr>
        <w:t>Regulated activities are not permissible in a</w:t>
      </w:r>
      <w:r w:rsidR="00B0265D">
        <w:rPr>
          <w:lang w:eastAsia="en-AU"/>
        </w:rPr>
        <w:t xml:space="preserve">reas </w:t>
      </w:r>
      <w:r>
        <w:rPr>
          <w:lang w:eastAsia="en-AU"/>
        </w:rPr>
        <w:t xml:space="preserve">prohibited under </w:t>
      </w:r>
      <w:r w:rsidR="001A0480">
        <w:rPr>
          <w:lang w:eastAsia="en-AU"/>
        </w:rPr>
        <w:t>NT</w:t>
      </w:r>
      <w:r>
        <w:rPr>
          <w:lang w:eastAsia="en-AU"/>
        </w:rPr>
        <w:t xml:space="preserve"> </w:t>
      </w:r>
      <w:r w:rsidR="00B0265D">
        <w:rPr>
          <w:lang w:eastAsia="en-AU"/>
        </w:rPr>
        <w:t xml:space="preserve">legislation or policy. The </w:t>
      </w:r>
      <w:r w:rsidR="001841DF" w:rsidRPr="00384F6A">
        <w:t>interest holder</w:t>
      </w:r>
      <w:r w:rsidR="00B0265D">
        <w:rPr>
          <w:lang w:eastAsia="en-AU"/>
        </w:rPr>
        <w:t xml:space="preserve"> is responsible for determining what legislation and policies apply to their activities. </w:t>
      </w:r>
      <w:r w:rsidR="00C50A69">
        <w:rPr>
          <w:lang w:eastAsia="en-AU"/>
        </w:rPr>
        <w:t xml:space="preserve">Such </w:t>
      </w:r>
      <w:r w:rsidR="001F1F1B">
        <w:rPr>
          <w:lang w:eastAsia="en-AU"/>
        </w:rPr>
        <w:t>areas</w:t>
      </w:r>
      <w:r w:rsidR="00C50A69">
        <w:rPr>
          <w:lang w:eastAsia="en-AU"/>
        </w:rPr>
        <w:t xml:space="preserve"> may include </w:t>
      </w:r>
      <w:r w:rsidR="00C50A69" w:rsidRPr="004D4BB6">
        <w:rPr>
          <w:lang w:eastAsia="en-AU"/>
        </w:rPr>
        <w:t>the following</w:t>
      </w:r>
      <w:r w:rsidR="00B0265D" w:rsidRPr="004D4BB6">
        <w:t>:</w:t>
      </w:r>
    </w:p>
    <w:p w14:paraId="60749642" w14:textId="03AEAC11" w:rsidR="00B0265D" w:rsidRPr="004D4BB6" w:rsidRDefault="00B0265D" w:rsidP="006F26C1">
      <w:pPr>
        <w:pStyle w:val="ListParagraph"/>
        <w:numPr>
          <w:ilvl w:val="0"/>
          <w:numId w:val="37"/>
        </w:numPr>
        <w:spacing w:before="0" w:after="60"/>
        <w:ind w:left="641" w:hanging="357"/>
        <w:rPr>
          <w:b w:val="0"/>
          <w:i w:val="0"/>
        </w:rPr>
      </w:pPr>
      <w:r w:rsidRPr="004D4BB6">
        <w:rPr>
          <w:b w:val="0"/>
          <w:i w:val="0"/>
        </w:rPr>
        <w:t>petroleum reserved block as outlined in section</w:t>
      </w:r>
      <w:r w:rsidR="00D459B6" w:rsidRPr="004D4BB6">
        <w:rPr>
          <w:b w:val="0"/>
          <w:i w:val="0"/>
        </w:rPr>
        <w:t> </w:t>
      </w:r>
      <w:r w:rsidRPr="004D4BB6">
        <w:rPr>
          <w:b w:val="0"/>
          <w:i w:val="0"/>
        </w:rPr>
        <w:t>9 of the Petroleum Act</w:t>
      </w:r>
      <w:r w:rsidR="00647751">
        <w:rPr>
          <w:b w:val="0"/>
          <w:i w:val="0"/>
        </w:rPr>
        <w:t>,</w:t>
      </w:r>
    </w:p>
    <w:p w14:paraId="73B54FBE" w14:textId="5F0BB129" w:rsidR="00B0265D" w:rsidRPr="004D4BB6" w:rsidRDefault="00B0265D" w:rsidP="006F26C1">
      <w:pPr>
        <w:pStyle w:val="ListParagraph"/>
        <w:numPr>
          <w:ilvl w:val="0"/>
          <w:numId w:val="37"/>
        </w:numPr>
        <w:spacing w:before="0" w:after="60"/>
        <w:ind w:left="641" w:hanging="357"/>
        <w:rPr>
          <w:b w:val="0"/>
          <w:i w:val="0"/>
        </w:rPr>
      </w:pPr>
      <w:r w:rsidRPr="004D4BB6">
        <w:rPr>
          <w:b w:val="0"/>
          <w:i w:val="0"/>
        </w:rPr>
        <w:t>all gazetted towns with a 2km buffer, the Katherine municipality and the Alice Springs municipality</w:t>
      </w:r>
      <w:r w:rsidR="00647751">
        <w:rPr>
          <w:b w:val="0"/>
          <w:i w:val="0"/>
        </w:rPr>
        <w:t>,</w:t>
      </w:r>
    </w:p>
    <w:p w14:paraId="0DC13033" w14:textId="5E985972" w:rsidR="00B0265D" w:rsidRPr="004D4BB6" w:rsidRDefault="00B0265D" w:rsidP="006F26C1">
      <w:pPr>
        <w:pStyle w:val="ListParagraph"/>
        <w:numPr>
          <w:ilvl w:val="0"/>
          <w:numId w:val="37"/>
        </w:numPr>
        <w:spacing w:before="0" w:after="60"/>
        <w:ind w:left="641" w:hanging="357"/>
        <w:rPr>
          <w:b w:val="0"/>
          <w:i w:val="0"/>
        </w:rPr>
      </w:pPr>
      <w:r w:rsidRPr="004D4BB6">
        <w:rPr>
          <w:b w:val="0"/>
          <w:i w:val="0"/>
        </w:rPr>
        <w:t>a Commonwealth reserve as defined in section</w:t>
      </w:r>
      <w:r w:rsidR="00D459B6" w:rsidRPr="004D4BB6">
        <w:rPr>
          <w:b w:val="0"/>
          <w:i w:val="0"/>
        </w:rPr>
        <w:t> </w:t>
      </w:r>
      <w:r w:rsidRPr="004D4BB6">
        <w:rPr>
          <w:b w:val="0"/>
          <w:i w:val="0"/>
        </w:rPr>
        <w:t xml:space="preserve">528 of the </w:t>
      </w:r>
      <w:r w:rsidR="00442438" w:rsidRPr="004D4BB6">
        <w:rPr>
          <w:b w:val="0"/>
          <w:i w:val="0"/>
        </w:rPr>
        <w:t>EPBC</w:t>
      </w:r>
      <w:r w:rsidRPr="004D4BB6">
        <w:rPr>
          <w:b w:val="0"/>
          <w:i w:val="0"/>
        </w:rPr>
        <w:t xml:space="preserve"> Act</w:t>
      </w:r>
      <w:r w:rsidR="00647751">
        <w:rPr>
          <w:b w:val="0"/>
          <w:i w:val="0"/>
        </w:rPr>
        <w:t>,</w:t>
      </w:r>
    </w:p>
    <w:p w14:paraId="4762D7E3" w14:textId="0CEB817A" w:rsidR="00B0265D" w:rsidRPr="004D4BB6" w:rsidRDefault="00B0265D" w:rsidP="006F26C1">
      <w:pPr>
        <w:pStyle w:val="ListParagraph"/>
        <w:numPr>
          <w:ilvl w:val="0"/>
          <w:numId w:val="37"/>
        </w:numPr>
        <w:spacing w:before="0" w:after="60"/>
        <w:ind w:left="641" w:hanging="357"/>
        <w:rPr>
          <w:b w:val="0"/>
          <w:i w:val="0"/>
        </w:rPr>
      </w:pPr>
      <w:r w:rsidRPr="004D4BB6">
        <w:rPr>
          <w:b w:val="0"/>
          <w:i w:val="0"/>
        </w:rPr>
        <w:t xml:space="preserve">an area within the National Park under the </w:t>
      </w:r>
      <w:r w:rsidRPr="004D4BB6">
        <w:rPr>
          <w:b w:val="0"/>
        </w:rPr>
        <w:t>Nitmiluk (Katherine Gorge) National Park Act 1989</w:t>
      </w:r>
      <w:r w:rsidR="00442438" w:rsidRPr="004D4BB6">
        <w:rPr>
          <w:b w:val="0"/>
        </w:rPr>
        <w:t xml:space="preserve"> </w:t>
      </w:r>
      <w:r w:rsidR="00442438" w:rsidRPr="004D4BB6">
        <w:rPr>
          <w:b w:val="0"/>
          <w:i w:val="0"/>
        </w:rPr>
        <w:t>(NT)</w:t>
      </w:r>
      <w:r w:rsidR="00647751">
        <w:rPr>
          <w:b w:val="0"/>
          <w:i w:val="0"/>
        </w:rPr>
        <w:t>,</w:t>
      </w:r>
    </w:p>
    <w:p w14:paraId="3601049E" w14:textId="41D2EB61" w:rsidR="00B0265D" w:rsidRPr="004D4BB6" w:rsidRDefault="00B0265D" w:rsidP="006F26C1">
      <w:pPr>
        <w:pStyle w:val="ListParagraph"/>
        <w:numPr>
          <w:ilvl w:val="0"/>
          <w:numId w:val="37"/>
        </w:numPr>
        <w:spacing w:before="0" w:after="60"/>
        <w:ind w:left="641" w:hanging="357"/>
        <w:rPr>
          <w:b w:val="0"/>
          <w:i w:val="0"/>
        </w:rPr>
      </w:pPr>
      <w:r w:rsidRPr="004D4BB6">
        <w:rPr>
          <w:b w:val="0"/>
          <w:i w:val="0"/>
        </w:rPr>
        <w:t>a sanctuary or marine park defined in section</w:t>
      </w:r>
      <w:r w:rsidR="00D459B6" w:rsidRPr="004D4BB6">
        <w:rPr>
          <w:b w:val="0"/>
          <w:i w:val="0"/>
        </w:rPr>
        <w:t> </w:t>
      </w:r>
      <w:r w:rsidRPr="004D4BB6">
        <w:rPr>
          <w:b w:val="0"/>
          <w:i w:val="0"/>
        </w:rPr>
        <w:t xml:space="preserve">3 of the </w:t>
      </w:r>
      <w:r w:rsidRPr="004D4BB6">
        <w:rPr>
          <w:b w:val="0"/>
        </w:rPr>
        <w:t>Coburg Peninsula Aboriginal Land, Sanctuary and Marine Park Act 1981</w:t>
      </w:r>
      <w:r w:rsidR="00EA7E50" w:rsidRPr="004D4BB6">
        <w:rPr>
          <w:b w:val="0"/>
          <w:i w:val="0"/>
        </w:rPr>
        <w:t xml:space="preserve"> (NT)</w:t>
      </w:r>
      <w:r w:rsidR="00647751">
        <w:rPr>
          <w:b w:val="0"/>
          <w:i w:val="0"/>
        </w:rPr>
        <w:t>,</w:t>
      </w:r>
    </w:p>
    <w:p w14:paraId="601B037A" w14:textId="1061FB4E" w:rsidR="00B0265D" w:rsidRPr="004D4BB6" w:rsidRDefault="00B0265D" w:rsidP="006F26C1">
      <w:pPr>
        <w:pStyle w:val="ListParagraph"/>
        <w:numPr>
          <w:ilvl w:val="0"/>
          <w:numId w:val="37"/>
        </w:numPr>
        <w:spacing w:before="0" w:after="60"/>
        <w:ind w:left="641" w:hanging="357"/>
        <w:rPr>
          <w:b w:val="0"/>
          <w:i w:val="0"/>
        </w:rPr>
      </w:pPr>
      <w:r w:rsidRPr="004D4BB6">
        <w:rPr>
          <w:b w:val="0"/>
          <w:i w:val="0"/>
        </w:rPr>
        <w:t xml:space="preserve">a protected environmental area under the </w:t>
      </w:r>
      <w:r w:rsidR="00654299">
        <w:rPr>
          <w:b w:val="0"/>
          <w:i w:val="0"/>
          <w:iCs/>
        </w:rPr>
        <w:t>EP</w:t>
      </w:r>
      <w:r>
        <w:rPr>
          <w:b w:val="0"/>
          <w:i w:val="0"/>
        </w:rPr>
        <w:t xml:space="preserve"> Act</w:t>
      </w:r>
      <w:r w:rsidRPr="004D4BB6">
        <w:rPr>
          <w:b w:val="0"/>
          <w:i w:val="0"/>
        </w:rPr>
        <w:t xml:space="preserve"> where petroleum activity is prohibited</w:t>
      </w:r>
      <w:r w:rsidR="00647751">
        <w:rPr>
          <w:b w:val="0"/>
          <w:i w:val="0"/>
        </w:rPr>
        <w:t>,</w:t>
      </w:r>
    </w:p>
    <w:p w14:paraId="0761569C" w14:textId="71E16F76" w:rsidR="00B0265D" w:rsidRPr="004D4BB6" w:rsidRDefault="00B0265D" w:rsidP="006F26C1">
      <w:pPr>
        <w:pStyle w:val="ListParagraph"/>
        <w:numPr>
          <w:ilvl w:val="0"/>
          <w:numId w:val="37"/>
        </w:numPr>
        <w:spacing w:before="0" w:after="60"/>
        <w:ind w:left="641" w:hanging="357"/>
        <w:rPr>
          <w:b w:val="0"/>
          <w:i w:val="0"/>
        </w:rPr>
      </w:pPr>
      <w:r w:rsidRPr="004D4BB6">
        <w:rPr>
          <w:b w:val="0"/>
          <w:i w:val="0"/>
        </w:rPr>
        <w:t xml:space="preserve">an area where petroleum activity is prohibited under the </w:t>
      </w:r>
      <w:r w:rsidR="00654299">
        <w:rPr>
          <w:b w:val="0"/>
          <w:i w:val="0"/>
          <w:iCs/>
        </w:rPr>
        <w:t>EP</w:t>
      </w:r>
      <w:r w:rsidR="0039580C">
        <w:rPr>
          <w:b w:val="0"/>
          <w:i w:val="0"/>
        </w:rPr>
        <w:t xml:space="preserve"> Act</w:t>
      </w:r>
      <w:r w:rsidR="0039580C" w:rsidRPr="004D4BB6">
        <w:rPr>
          <w:b w:val="0"/>
          <w:i w:val="0"/>
        </w:rPr>
        <w:t xml:space="preserve"> (NT)</w:t>
      </w:r>
      <w:r w:rsidR="00647751">
        <w:rPr>
          <w:b w:val="0"/>
          <w:i w:val="0"/>
        </w:rPr>
        <w:t>,</w:t>
      </w:r>
    </w:p>
    <w:p w14:paraId="3C4458BE" w14:textId="3AAFE3AB" w:rsidR="00B0265D" w:rsidRPr="004D4BB6" w:rsidRDefault="00B0265D" w:rsidP="006F26C1">
      <w:pPr>
        <w:pStyle w:val="ListParagraph"/>
        <w:numPr>
          <w:ilvl w:val="0"/>
          <w:numId w:val="37"/>
        </w:numPr>
        <w:spacing w:before="0" w:after="60"/>
        <w:ind w:left="641" w:hanging="357"/>
        <w:rPr>
          <w:b w:val="0"/>
          <w:i w:val="0"/>
        </w:rPr>
      </w:pPr>
      <w:r w:rsidRPr="004D4BB6">
        <w:rPr>
          <w:b w:val="0"/>
          <w:i w:val="0"/>
        </w:rPr>
        <w:t>an area of land declared to be a park or reserve under either section</w:t>
      </w:r>
      <w:r w:rsidR="0010521F" w:rsidRPr="004D4BB6">
        <w:rPr>
          <w:b w:val="0"/>
          <w:i w:val="0"/>
        </w:rPr>
        <w:t> </w:t>
      </w:r>
      <w:r w:rsidRPr="004D4BB6">
        <w:rPr>
          <w:b w:val="0"/>
          <w:i w:val="0"/>
        </w:rPr>
        <w:t>9(4), section</w:t>
      </w:r>
      <w:r w:rsidR="0010521F" w:rsidRPr="004D4BB6">
        <w:rPr>
          <w:b w:val="0"/>
          <w:i w:val="0"/>
        </w:rPr>
        <w:t> </w:t>
      </w:r>
      <w:r w:rsidRPr="004D4BB6">
        <w:rPr>
          <w:b w:val="0"/>
          <w:i w:val="0"/>
        </w:rPr>
        <w:t>12 or section</w:t>
      </w:r>
      <w:r w:rsidR="0010521F" w:rsidRPr="004D4BB6">
        <w:rPr>
          <w:b w:val="0"/>
          <w:i w:val="0"/>
        </w:rPr>
        <w:t> </w:t>
      </w:r>
      <w:r w:rsidRPr="004D4BB6">
        <w:rPr>
          <w:b w:val="0"/>
          <w:i w:val="0"/>
        </w:rPr>
        <w:t xml:space="preserve">24 of the </w:t>
      </w:r>
      <w:r w:rsidR="00754AFB" w:rsidRPr="00636546">
        <w:rPr>
          <w:b w:val="0"/>
        </w:rPr>
        <w:t xml:space="preserve">Territory Parks and Wildlife Conservation Act 1976 </w:t>
      </w:r>
      <w:r w:rsidR="00754AFB" w:rsidRPr="00636546">
        <w:rPr>
          <w:b w:val="0"/>
          <w:i w:val="0"/>
        </w:rPr>
        <w:t>(Northern Territory)</w:t>
      </w:r>
      <w:r w:rsidRPr="004D4BB6">
        <w:rPr>
          <w:b w:val="0"/>
          <w:i w:val="0"/>
        </w:rPr>
        <w:t xml:space="preserve"> </w:t>
      </w:r>
      <w:r w:rsidR="00754AFB">
        <w:rPr>
          <w:b w:val="0"/>
          <w:i w:val="0"/>
        </w:rPr>
        <w:t>(</w:t>
      </w:r>
      <w:r w:rsidRPr="004D4BB6">
        <w:rPr>
          <w:b w:val="0"/>
          <w:i w:val="0"/>
        </w:rPr>
        <w:t>TPWC Act</w:t>
      </w:r>
      <w:r w:rsidR="00754AFB">
        <w:rPr>
          <w:b w:val="0"/>
          <w:i w:val="0"/>
        </w:rPr>
        <w:t>)</w:t>
      </w:r>
      <w:r w:rsidR="00647751">
        <w:rPr>
          <w:b w:val="0"/>
          <w:i w:val="0"/>
        </w:rPr>
        <w:t>,</w:t>
      </w:r>
    </w:p>
    <w:p w14:paraId="250D4219" w14:textId="3E0204C2" w:rsidR="00B0265D" w:rsidRPr="004D4BB6" w:rsidRDefault="00B0265D" w:rsidP="006F26C1">
      <w:pPr>
        <w:pStyle w:val="ListParagraph"/>
        <w:numPr>
          <w:ilvl w:val="0"/>
          <w:numId w:val="37"/>
        </w:numPr>
        <w:spacing w:before="0" w:after="60"/>
        <w:ind w:left="641" w:hanging="357"/>
        <w:rPr>
          <w:b w:val="0"/>
          <w:i w:val="0"/>
        </w:rPr>
      </w:pPr>
      <w:r w:rsidRPr="004D4BB6">
        <w:rPr>
          <w:b w:val="0"/>
          <w:i w:val="0"/>
        </w:rPr>
        <w:t>an area of land managed under either section</w:t>
      </w:r>
      <w:r w:rsidR="00D459B6" w:rsidRPr="004D4BB6">
        <w:rPr>
          <w:b w:val="0"/>
          <w:i w:val="0"/>
        </w:rPr>
        <w:t> </w:t>
      </w:r>
      <w:r w:rsidRPr="004D4BB6">
        <w:rPr>
          <w:b w:val="0"/>
          <w:i w:val="0"/>
        </w:rPr>
        <w:t>73 or section</w:t>
      </w:r>
      <w:r w:rsidR="00D459B6" w:rsidRPr="004D4BB6">
        <w:rPr>
          <w:b w:val="0"/>
          <w:i w:val="0"/>
        </w:rPr>
        <w:t> </w:t>
      </w:r>
      <w:r w:rsidRPr="004D4BB6">
        <w:rPr>
          <w:b w:val="0"/>
          <w:i w:val="0"/>
        </w:rPr>
        <w:t xml:space="preserve">74 of the </w:t>
      </w:r>
      <w:r w:rsidR="0025689F" w:rsidRPr="004D4BB6">
        <w:rPr>
          <w:b w:val="0"/>
          <w:i w:val="0"/>
        </w:rPr>
        <w:t>TPWC Act</w:t>
      </w:r>
      <w:r w:rsidR="00647751">
        <w:rPr>
          <w:b w:val="0"/>
          <w:i w:val="0"/>
        </w:rPr>
        <w:t>,</w:t>
      </w:r>
    </w:p>
    <w:p w14:paraId="77495973" w14:textId="6E7D4AA9" w:rsidR="00747AA5" w:rsidRPr="004D4BB6" w:rsidRDefault="00FA4B49" w:rsidP="006F26C1">
      <w:pPr>
        <w:pStyle w:val="ListParagraph"/>
        <w:numPr>
          <w:ilvl w:val="0"/>
          <w:numId w:val="37"/>
        </w:numPr>
        <w:spacing w:before="0" w:after="60"/>
        <w:ind w:left="641" w:hanging="357"/>
        <w:rPr>
          <w:b w:val="0"/>
          <w:i w:val="0"/>
        </w:rPr>
      </w:pPr>
      <w:r w:rsidRPr="004D4BB6">
        <w:rPr>
          <w:b w:val="0"/>
          <w:i w:val="0"/>
        </w:rPr>
        <w:t>an area declared as “essential habitat” under section</w:t>
      </w:r>
      <w:r w:rsidR="00D459B6" w:rsidRPr="004D4BB6">
        <w:rPr>
          <w:b w:val="0"/>
          <w:i w:val="0"/>
        </w:rPr>
        <w:t> </w:t>
      </w:r>
      <w:r w:rsidRPr="004D4BB6">
        <w:rPr>
          <w:b w:val="0"/>
          <w:i w:val="0"/>
        </w:rPr>
        <w:t>37 of the TPWC Act</w:t>
      </w:r>
      <w:r w:rsidR="00647751">
        <w:rPr>
          <w:b w:val="0"/>
          <w:i w:val="0"/>
        </w:rPr>
        <w:t>,</w:t>
      </w:r>
    </w:p>
    <w:p w14:paraId="08AD8118" w14:textId="57A61A79" w:rsidR="00B0265D" w:rsidRPr="004D4BB6" w:rsidRDefault="00B0265D" w:rsidP="006F26C1">
      <w:pPr>
        <w:pStyle w:val="ListParagraph"/>
        <w:numPr>
          <w:ilvl w:val="0"/>
          <w:numId w:val="37"/>
        </w:numPr>
        <w:spacing w:before="0" w:after="60"/>
        <w:ind w:left="641" w:hanging="357"/>
        <w:rPr>
          <w:b w:val="0"/>
          <w:i w:val="0"/>
        </w:rPr>
      </w:pPr>
      <w:r w:rsidRPr="004D4BB6">
        <w:rPr>
          <w:b w:val="0"/>
          <w:i w:val="0"/>
        </w:rPr>
        <w:t>land held by the Conservation Land Corporation</w:t>
      </w:r>
      <w:r w:rsidR="00647751">
        <w:rPr>
          <w:b w:val="0"/>
          <w:i w:val="0"/>
        </w:rPr>
        <w:t>, or</w:t>
      </w:r>
    </w:p>
    <w:p w14:paraId="033E1831" w14:textId="15AB6207" w:rsidR="00B0265D" w:rsidRPr="00D00612" w:rsidRDefault="00B0265D" w:rsidP="00636546">
      <w:pPr>
        <w:pStyle w:val="ListParagraph"/>
        <w:numPr>
          <w:ilvl w:val="0"/>
          <w:numId w:val="37"/>
        </w:numPr>
        <w:spacing w:before="0" w:after="0"/>
        <w:ind w:left="641" w:hanging="357"/>
        <w:rPr>
          <w:b w:val="0"/>
          <w:i w:val="0"/>
        </w:rPr>
      </w:pPr>
      <w:r w:rsidRPr="004D4BB6">
        <w:rPr>
          <w:b w:val="0"/>
          <w:i w:val="0"/>
        </w:rPr>
        <w:t>an area where operations are not permitted according</w:t>
      </w:r>
      <w:r w:rsidRPr="00D00612">
        <w:rPr>
          <w:b w:val="0"/>
          <w:i w:val="0"/>
        </w:rPr>
        <w:t xml:space="preserve"> to the following sections of the Petroleum Act, unless subject to a relevant exemption:</w:t>
      </w:r>
    </w:p>
    <w:p w14:paraId="0032B232" w14:textId="1A526F26" w:rsidR="00B0265D" w:rsidRPr="00D00612" w:rsidRDefault="00B0265D" w:rsidP="00636546">
      <w:pPr>
        <w:pStyle w:val="ListParagraph"/>
        <w:numPr>
          <w:ilvl w:val="1"/>
          <w:numId w:val="324"/>
        </w:numPr>
        <w:spacing w:before="0" w:after="0"/>
        <w:ind w:left="1361" w:hanging="357"/>
        <w:contextualSpacing/>
        <w:rPr>
          <w:b w:val="0"/>
          <w:i w:val="0"/>
        </w:rPr>
      </w:pPr>
      <w:r w:rsidRPr="00D00612">
        <w:rPr>
          <w:b w:val="0"/>
          <w:i w:val="0"/>
        </w:rPr>
        <w:t>109 Operations near residents or other areas</w:t>
      </w:r>
      <w:r w:rsidR="00647751">
        <w:rPr>
          <w:b w:val="0"/>
          <w:i w:val="0"/>
        </w:rPr>
        <w:t>,</w:t>
      </w:r>
    </w:p>
    <w:p w14:paraId="33EAE9F4" w14:textId="677EBA74" w:rsidR="00B0265D" w:rsidRPr="00D00612" w:rsidRDefault="00B0265D" w:rsidP="00636546">
      <w:pPr>
        <w:pStyle w:val="ListParagraph"/>
        <w:numPr>
          <w:ilvl w:val="1"/>
          <w:numId w:val="324"/>
        </w:numPr>
        <w:spacing w:before="0" w:after="0"/>
        <w:ind w:left="1361" w:hanging="357"/>
        <w:contextualSpacing/>
        <w:rPr>
          <w:b w:val="0"/>
          <w:i w:val="0"/>
        </w:rPr>
      </w:pPr>
      <w:r w:rsidRPr="00D00612">
        <w:rPr>
          <w:b w:val="0"/>
          <w:i w:val="0"/>
        </w:rPr>
        <w:t>110 Operations near cemetery</w:t>
      </w:r>
      <w:r w:rsidR="00647751">
        <w:rPr>
          <w:b w:val="0"/>
          <w:i w:val="0"/>
        </w:rPr>
        <w:t>,</w:t>
      </w:r>
    </w:p>
    <w:p w14:paraId="561E128C" w14:textId="03C3D015" w:rsidR="00B0265D" w:rsidRPr="00D00612" w:rsidRDefault="00B0265D" w:rsidP="00636546">
      <w:pPr>
        <w:pStyle w:val="ListParagraph"/>
        <w:numPr>
          <w:ilvl w:val="1"/>
          <w:numId w:val="324"/>
        </w:numPr>
        <w:spacing w:before="0" w:after="0"/>
        <w:ind w:left="1361" w:hanging="357"/>
        <w:contextualSpacing/>
        <w:rPr>
          <w:b w:val="0"/>
          <w:i w:val="0"/>
        </w:rPr>
      </w:pPr>
      <w:r w:rsidRPr="00D00612">
        <w:rPr>
          <w:b w:val="0"/>
          <w:i w:val="0"/>
        </w:rPr>
        <w:t>111 Construction near habitable building</w:t>
      </w:r>
      <w:r w:rsidR="00647751">
        <w:rPr>
          <w:b w:val="0"/>
          <w:i w:val="0"/>
        </w:rPr>
        <w:t>, or</w:t>
      </w:r>
    </w:p>
    <w:p w14:paraId="19EC13F5" w14:textId="45DBFE48" w:rsidR="00B0265D" w:rsidRPr="00C92241" w:rsidRDefault="00B0265D" w:rsidP="00C92241">
      <w:pPr>
        <w:pStyle w:val="ListParagraph"/>
        <w:numPr>
          <w:ilvl w:val="1"/>
          <w:numId w:val="324"/>
        </w:numPr>
        <w:spacing w:before="0" w:after="160"/>
        <w:ind w:left="1361" w:hanging="357"/>
        <w:rPr>
          <w:b w:val="0"/>
          <w:i w:val="0"/>
        </w:rPr>
      </w:pPr>
      <w:r w:rsidRPr="00D00612">
        <w:rPr>
          <w:b w:val="0"/>
          <w:i w:val="0"/>
        </w:rPr>
        <w:t>112 Construction of well or well pad near designated bore.</w:t>
      </w:r>
      <w:r w:rsidR="00D95A19" w:rsidRPr="00C92241">
        <w:br w:type="page"/>
      </w:r>
    </w:p>
    <w:p w14:paraId="576CFA92" w14:textId="0A955D71" w:rsidR="00AC6905" w:rsidRDefault="000E3526" w:rsidP="00D71C0A">
      <w:pPr>
        <w:pStyle w:val="Annex"/>
        <w:rPr>
          <w:lang w:eastAsia="en-AU"/>
        </w:rPr>
      </w:pPr>
      <w:bookmarkStart w:id="332" w:name="B"/>
      <w:bookmarkStart w:id="333" w:name="_Ref227888165"/>
      <w:bookmarkStart w:id="334" w:name="_Toc233223925"/>
      <w:bookmarkStart w:id="335" w:name="_Toc234303789"/>
      <w:bookmarkEnd w:id="332"/>
      <w:r>
        <w:t>S</w:t>
      </w:r>
      <w:r w:rsidR="00AC6905">
        <w:rPr>
          <w:lang w:eastAsia="en-AU"/>
        </w:rPr>
        <w:t>ignificant species</w:t>
      </w:r>
      <w:bookmarkEnd w:id="333"/>
      <w:bookmarkEnd w:id="334"/>
      <w:bookmarkEnd w:id="335"/>
    </w:p>
    <w:p w14:paraId="1CE725B6" w14:textId="058ABA05" w:rsidR="00612E9B" w:rsidRDefault="00612E9B" w:rsidP="00643537">
      <w:pPr>
        <w:pStyle w:val="Annex2"/>
        <w:ind w:left="1134" w:hanging="1134"/>
      </w:pPr>
      <w:bookmarkStart w:id="336" w:name="_Toc233223926"/>
      <w:bookmarkStart w:id="337" w:name="_Toc234303790"/>
      <w:r>
        <w:t>Significant species identification</w:t>
      </w:r>
      <w:r w:rsidR="003F592A">
        <w:t xml:space="preserve"> and </w:t>
      </w:r>
      <w:r w:rsidR="008753BC">
        <w:t>assessment</w:t>
      </w:r>
      <w:bookmarkEnd w:id="336"/>
      <w:bookmarkEnd w:id="337"/>
    </w:p>
    <w:p w14:paraId="3F8DFDDF" w14:textId="7E9C2AE2" w:rsidR="00CF40C4" w:rsidRDefault="008971F0" w:rsidP="007E65CE">
      <w:pPr>
        <w:spacing w:after="40"/>
        <w:rPr>
          <w:lang w:eastAsia="en-AU"/>
        </w:rPr>
      </w:pPr>
      <w:r w:rsidRPr="00D6107B">
        <w:rPr>
          <w:lang w:eastAsia="en-AU"/>
        </w:rPr>
        <w:t xml:space="preserve">Significant species of </w:t>
      </w:r>
      <w:r w:rsidR="00086504">
        <w:rPr>
          <w:lang w:eastAsia="en-AU"/>
        </w:rPr>
        <w:t xml:space="preserve">flora and </w:t>
      </w:r>
      <w:r w:rsidRPr="00D6107B">
        <w:rPr>
          <w:lang w:eastAsia="en-AU"/>
        </w:rPr>
        <w:t>fauna</w:t>
      </w:r>
      <w:r w:rsidR="00CF40C4">
        <w:rPr>
          <w:lang w:eastAsia="en-AU"/>
        </w:rPr>
        <w:t xml:space="preserve"> </w:t>
      </w:r>
      <w:r w:rsidR="00612E9B">
        <w:rPr>
          <w:lang w:eastAsia="en-AU"/>
        </w:rPr>
        <w:t>and</w:t>
      </w:r>
      <w:r w:rsidR="00086504" w:rsidRPr="00D6107B">
        <w:rPr>
          <w:rStyle w:val="CommentReference"/>
          <w:sz w:val="22"/>
        </w:rPr>
        <w:t xml:space="preserve"> t</w:t>
      </w:r>
      <w:r w:rsidR="00CF40C4">
        <w:rPr>
          <w:lang w:eastAsia="en-AU"/>
        </w:rPr>
        <w:t xml:space="preserve">hat potentially occur in the </w:t>
      </w:r>
      <w:r w:rsidR="00F41255" w:rsidRPr="00F41255">
        <w:t>regulated activity site</w:t>
      </w:r>
      <w:r w:rsidR="00CF40C4">
        <w:rPr>
          <w:lang w:eastAsia="en-AU"/>
        </w:rPr>
        <w:t xml:space="preserve"> </w:t>
      </w:r>
      <w:r w:rsidR="00612E9B">
        <w:rPr>
          <w:lang w:eastAsia="en-AU"/>
        </w:rPr>
        <w:t xml:space="preserve">for an EMP </w:t>
      </w:r>
      <w:r w:rsidR="005B4D4B">
        <w:rPr>
          <w:lang w:eastAsia="en-AU"/>
        </w:rPr>
        <w:t>must be</w:t>
      </w:r>
      <w:r w:rsidR="00CF40C4">
        <w:rPr>
          <w:lang w:eastAsia="en-AU"/>
        </w:rPr>
        <w:t xml:space="preserve"> identified </w:t>
      </w:r>
      <w:r w:rsidR="002B5013">
        <w:rPr>
          <w:lang w:eastAsia="en-AU"/>
        </w:rPr>
        <w:t>and assessed</w:t>
      </w:r>
      <w:r w:rsidR="00CF40C4">
        <w:rPr>
          <w:lang w:eastAsia="en-AU"/>
        </w:rPr>
        <w:t xml:space="preserve"> through a desktop assessment that:</w:t>
      </w:r>
    </w:p>
    <w:p w14:paraId="45513A5D" w14:textId="798703F2" w:rsidR="00CF40C4" w:rsidRDefault="00CF40C4" w:rsidP="007E65CE">
      <w:pPr>
        <w:pStyle w:val="Numberedlistcode"/>
        <w:numPr>
          <w:ilvl w:val="0"/>
          <w:numId w:val="75"/>
        </w:numPr>
        <w:spacing w:after="80"/>
        <w:ind w:left="641" w:hanging="357"/>
        <w:contextualSpacing w:val="0"/>
      </w:pPr>
      <w:r>
        <w:t xml:space="preserve">determines the likelihood of </w:t>
      </w:r>
      <w:r w:rsidR="008971F0" w:rsidRPr="00384F6A">
        <w:t xml:space="preserve">significant species </w:t>
      </w:r>
      <w:r w:rsidR="006240C0">
        <w:t>and their habitat</w:t>
      </w:r>
      <w:r w:rsidR="008971F0" w:rsidRPr="00507D2E">
        <w:t xml:space="preserve"> </w:t>
      </w:r>
      <w:r>
        <w:t>being present</w:t>
      </w:r>
      <w:r w:rsidR="00B728B3">
        <w:t xml:space="preserve"> in the </w:t>
      </w:r>
      <w:r w:rsidR="00F41255" w:rsidRPr="00F41255">
        <w:t>regulated activity site</w:t>
      </w:r>
      <w:r w:rsidR="00647751">
        <w:t>,</w:t>
      </w:r>
    </w:p>
    <w:p w14:paraId="5542998E" w14:textId="4D6C925D" w:rsidR="00683BF8" w:rsidRDefault="00683BF8" w:rsidP="007E65CE">
      <w:pPr>
        <w:pStyle w:val="Numberedlistcode"/>
        <w:numPr>
          <w:ilvl w:val="0"/>
          <w:numId w:val="75"/>
        </w:numPr>
        <w:spacing w:after="80"/>
        <w:ind w:left="641" w:hanging="357"/>
        <w:contextualSpacing w:val="0"/>
      </w:pPr>
      <w:r>
        <w:t>incorporates relevant datasets held by the NT and Commonwealth governments</w:t>
      </w:r>
      <w:r w:rsidR="00647751">
        <w:t>,</w:t>
      </w:r>
    </w:p>
    <w:p w14:paraId="5838E045" w14:textId="0FE564EB" w:rsidR="00CF40C4" w:rsidRDefault="00CF40C4" w:rsidP="007E65CE">
      <w:pPr>
        <w:pStyle w:val="Numberedlistcode"/>
        <w:numPr>
          <w:ilvl w:val="0"/>
          <w:numId w:val="75"/>
        </w:numPr>
        <w:spacing w:after="0"/>
        <w:ind w:left="641" w:hanging="357"/>
        <w:contextualSpacing w:val="0"/>
      </w:pPr>
      <w:r>
        <w:t xml:space="preserve">determines the likelihood of an association between species and specific: </w:t>
      </w:r>
    </w:p>
    <w:p w14:paraId="190092C8" w14:textId="6F8FFBCA" w:rsidR="00CF40C4" w:rsidRDefault="00CF40C4" w:rsidP="00D6107B">
      <w:pPr>
        <w:pStyle w:val="Numberedlistcode"/>
        <w:numPr>
          <w:ilvl w:val="1"/>
          <w:numId w:val="284"/>
        </w:numPr>
      </w:pPr>
      <w:r>
        <w:t>locations</w:t>
      </w:r>
      <w:r w:rsidR="00647751">
        <w:t>,</w:t>
      </w:r>
    </w:p>
    <w:p w14:paraId="460BC2B8" w14:textId="5EB07FC4" w:rsidR="00CF40C4" w:rsidRDefault="00CF40C4" w:rsidP="00D6107B">
      <w:pPr>
        <w:pStyle w:val="Numberedlistcode"/>
        <w:numPr>
          <w:ilvl w:val="1"/>
          <w:numId w:val="284"/>
        </w:numPr>
      </w:pPr>
      <w:r>
        <w:t>landscape features</w:t>
      </w:r>
      <w:r w:rsidR="00647751">
        <w:t>, and</w:t>
      </w:r>
    </w:p>
    <w:p w14:paraId="4C39F24C" w14:textId="1425D28D" w:rsidR="00CF40C4" w:rsidRDefault="00CF40C4" w:rsidP="007F2979">
      <w:pPr>
        <w:pStyle w:val="Numberedlistcode"/>
        <w:numPr>
          <w:ilvl w:val="1"/>
          <w:numId w:val="284"/>
        </w:numPr>
        <w:spacing w:after="80"/>
        <w:ind w:left="1434" w:hanging="357"/>
        <w:contextualSpacing w:val="0"/>
      </w:pPr>
      <w:r>
        <w:t>vegetation or ecological communities</w:t>
      </w:r>
      <w:r w:rsidR="00647751">
        <w:t>,</w:t>
      </w:r>
    </w:p>
    <w:p w14:paraId="133E3648" w14:textId="6B32004C" w:rsidR="008753BC" w:rsidRDefault="00624CB0" w:rsidP="007F2979">
      <w:pPr>
        <w:pStyle w:val="Numberedlistcode"/>
        <w:numPr>
          <w:ilvl w:val="0"/>
          <w:numId w:val="75"/>
        </w:numPr>
        <w:spacing w:after="80"/>
        <w:ind w:left="641" w:hanging="357"/>
        <w:contextualSpacing w:val="0"/>
      </w:pPr>
      <w:r>
        <w:t xml:space="preserve">identifies </w:t>
      </w:r>
      <w:r w:rsidR="005F44A0">
        <w:t>potential</w:t>
      </w:r>
      <w:r>
        <w:t xml:space="preserve"> impact</w:t>
      </w:r>
      <w:r w:rsidR="00B151B1">
        <w:t>s</w:t>
      </w:r>
      <w:r>
        <w:t xml:space="preserve"> </w:t>
      </w:r>
      <w:r w:rsidR="00774949">
        <w:t xml:space="preserve">on threatened species and </w:t>
      </w:r>
      <w:r w:rsidR="008753BC">
        <w:t>assesses</w:t>
      </w:r>
      <w:r w:rsidR="00280747">
        <w:t xml:space="preserve"> </w:t>
      </w:r>
      <w:r w:rsidR="009F2449">
        <w:t xml:space="preserve">whether </w:t>
      </w:r>
      <w:r w:rsidR="008D6E1B">
        <w:t>those impacts</w:t>
      </w:r>
      <w:r w:rsidR="00114A15">
        <w:t xml:space="preserve"> are likely to be significant</w:t>
      </w:r>
      <w:r w:rsidR="008D6E1B">
        <w:t xml:space="preserve">, </w:t>
      </w:r>
      <w:r w:rsidR="00951ABA">
        <w:t>having regard to</w:t>
      </w:r>
      <w:r w:rsidR="00E3234C">
        <w:t xml:space="preserve"> the </w:t>
      </w:r>
      <w:r w:rsidR="00362ABE">
        <w:t>Australian Government</w:t>
      </w:r>
      <w:r w:rsidR="00951ABA">
        <w:t xml:space="preserve"> </w:t>
      </w:r>
      <w:hyperlink r:id="rId30" w:history="1">
        <w:r w:rsidR="009B6613" w:rsidRPr="007F787A">
          <w:rPr>
            <w:rStyle w:val="Hyperlink"/>
          </w:rPr>
          <w:t>Significant Impact Guidelines 1.1</w:t>
        </w:r>
      </w:hyperlink>
      <w:r w:rsidR="00362ABE">
        <w:t xml:space="preserve">, as </w:t>
      </w:r>
      <w:r w:rsidR="0046788C">
        <w:t>updated</w:t>
      </w:r>
      <w:r w:rsidR="00362ABE">
        <w:t xml:space="preserve"> from time to time</w:t>
      </w:r>
      <w:r w:rsidR="00647751">
        <w:t>,</w:t>
      </w:r>
      <w:r w:rsidR="00ED189C">
        <w:t xml:space="preserve"> </w:t>
      </w:r>
    </w:p>
    <w:p w14:paraId="3B9765E1" w14:textId="48F0A94C" w:rsidR="000C372E" w:rsidRDefault="00CF40C4" w:rsidP="007F2979">
      <w:pPr>
        <w:pStyle w:val="Numberedlistcode"/>
        <w:numPr>
          <w:ilvl w:val="0"/>
          <w:numId w:val="75"/>
        </w:numPr>
        <w:spacing w:after="80"/>
        <w:ind w:left="641" w:hanging="357"/>
        <w:contextualSpacing w:val="0"/>
      </w:pPr>
      <w:r>
        <w:t xml:space="preserve">evaluates the level of certainty in the knowledge </w:t>
      </w:r>
      <w:r w:rsidR="005C20C2">
        <w:t xml:space="preserve">and </w:t>
      </w:r>
      <w:r w:rsidR="00F00C8F">
        <w:t xml:space="preserve">the </w:t>
      </w:r>
      <w:r w:rsidR="005C20C2">
        <w:t xml:space="preserve">assessment </w:t>
      </w:r>
      <w:r>
        <w:t xml:space="preserve">of </w:t>
      </w:r>
      <w:r w:rsidR="00533052">
        <w:t xml:space="preserve">significant impacts for </w:t>
      </w:r>
      <w:r>
        <w:t>significant species</w:t>
      </w:r>
      <w:r w:rsidR="009A5EC7">
        <w:t>,</w:t>
      </w:r>
      <w:r w:rsidR="005E2827">
        <w:t xml:space="preserve"> </w:t>
      </w:r>
      <w:r>
        <w:t xml:space="preserve">and </w:t>
      </w:r>
      <w:r w:rsidR="001D4527">
        <w:t xml:space="preserve">identifies </w:t>
      </w:r>
      <w:r>
        <w:t xml:space="preserve">whether </w:t>
      </w:r>
      <w:r w:rsidR="00223719">
        <w:t xml:space="preserve">significant </w:t>
      </w:r>
      <w:r w:rsidR="00DA7FE7">
        <w:t>species management protocol</w:t>
      </w:r>
      <w:r w:rsidR="00C92155">
        <w:t>s</w:t>
      </w:r>
      <w:r w:rsidR="00DA7FE7">
        <w:t xml:space="preserve"> </w:t>
      </w:r>
      <w:r w:rsidR="00025F54">
        <w:t>are required</w:t>
      </w:r>
      <w:r w:rsidR="00647751">
        <w:t>, and</w:t>
      </w:r>
    </w:p>
    <w:p w14:paraId="778A95A0" w14:textId="1AFBCF6B" w:rsidR="00CF40C4" w:rsidRDefault="00CF40C4" w:rsidP="007F2979">
      <w:pPr>
        <w:pStyle w:val="Numberedlistcode"/>
        <w:numPr>
          <w:ilvl w:val="0"/>
          <w:numId w:val="75"/>
        </w:numPr>
        <w:ind w:left="641" w:hanging="357"/>
        <w:contextualSpacing w:val="0"/>
      </w:pPr>
      <w:r>
        <w:t xml:space="preserve">is conducted </w:t>
      </w:r>
      <w:r w:rsidR="00E01C6D">
        <w:t>by a suitably qualified person and</w:t>
      </w:r>
      <w:r>
        <w:t xml:space="preserve"> according to any guidelines published by the </w:t>
      </w:r>
      <w:r w:rsidR="00F83BC9">
        <w:t>D</w:t>
      </w:r>
      <w:r>
        <w:t>epartment.</w:t>
      </w:r>
    </w:p>
    <w:p w14:paraId="178BCF47" w14:textId="26F5356F" w:rsidR="00C84603" w:rsidRDefault="00C84603" w:rsidP="00643537">
      <w:pPr>
        <w:pStyle w:val="Annex2"/>
        <w:ind w:left="1134" w:hanging="1134"/>
      </w:pPr>
      <w:bookmarkStart w:id="338" w:name="_Toc233223927"/>
      <w:bookmarkStart w:id="339" w:name="_Toc234303791"/>
      <w:r>
        <w:t xml:space="preserve">Significant species </w:t>
      </w:r>
      <w:r w:rsidR="00D56F9B">
        <w:t xml:space="preserve">management </w:t>
      </w:r>
      <w:r w:rsidR="00CC0B26">
        <w:t>protocol</w:t>
      </w:r>
      <w:bookmarkEnd w:id="338"/>
      <w:bookmarkEnd w:id="339"/>
    </w:p>
    <w:p w14:paraId="2F600B3C" w14:textId="77777777" w:rsidR="00091C84" w:rsidRDefault="00091C84" w:rsidP="004B2949">
      <w:pPr>
        <w:spacing w:after="40"/>
      </w:pPr>
      <w:r>
        <w:t xml:space="preserve">The </w:t>
      </w:r>
      <w:r w:rsidR="001841DF" w:rsidRPr="00384F6A">
        <w:t>interest holder</w:t>
      </w:r>
      <w:r>
        <w:t xml:space="preserve"> must:</w:t>
      </w:r>
    </w:p>
    <w:p w14:paraId="0A1A9B7A" w14:textId="7BCD3195" w:rsidR="00091C84" w:rsidRPr="008E066E" w:rsidRDefault="004D00CE" w:rsidP="004B2949">
      <w:pPr>
        <w:pStyle w:val="Numberedlistcode"/>
        <w:numPr>
          <w:ilvl w:val="0"/>
          <w:numId w:val="76"/>
        </w:numPr>
        <w:spacing w:after="80"/>
        <w:ind w:left="641" w:hanging="357"/>
        <w:contextualSpacing w:val="0"/>
      </w:pPr>
      <w:r>
        <w:t>i</w:t>
      </w:r>
      <w:r w:rsidRPr="004D00CE">
        <w:t xml:space="preserve">mplement </w:t>
      </w:r>
      <w:r w:rsidR="00EF7D5E">
        <w:t xml:space="preserve">the </w:t>
      </w:r>
      <w:r w:rsidR="00392537">
        <w:t xml:space="preserve">Department’s </w:t>
      </w:r>
      <w:r w:rsidR="00EF7D5E">
        <w:t xml:space="preserve">significant species </w:t>
      </w:r>
      <w:r w:rsidR="00043418">
        <w:t>management protocol</w:t>
      </w:r>
      <w:r w:rsidR="00EF7D5E">
        <w:t xml:space="preserve">, where </w:t>
      </w:r>
      <w:r w:rsidR="00A34817">
        <w:t>published,</w:t>
      </w:r>
      <w:r w:rsidR="00A34817" w:rsidRPr="004D00CE">
        <w:t xml:space="preserve"> for</w:t>
      </w:r>
      <w:r w:rsidRPr="004D00CE">
        <w:t xml:space="preserve"> any significant fauna or flora species that </w:t>
      </w:r>
      <w:r w:rsidR="001F5D63">
        <w:t xml:space="preserve">is </w:t>
      </w:r>
      <w:r w:rsidR="00746A7D">
        <w:t>confirmed</w:t>
      </w:r>
      <w:r w:rsidRPr="004D00CE">
        <w:t xml:space="preserve"> </w:t>
      </w:r>
      <w:r w:rsidR="00840602">
        <w:t>likely to be present</w:t>
      </w:r>
      <w:r w:rsidRPr="004D00CE">
        <w:t xml:space="preserve"> within the footprint of the </w:t>
      </w:r>
      <w:r w:rsidR="00603F88" w:rsidRPr="00603F88">
        <w:t>regulated activities of an EMP</w:t>
      </w:r>
      <w:r w:rsidR="00423938" w:rsidRPr="008E066E">
        <w:t xml:space="preserve">, </w:t>
      </w:r>
      <w:r w:rsidR="00E0002E">
        <w:t xml:space="preserve">as identified by the </w:t>
      </w:r>
      <w:r w:rsidR="00392537">
        <w:t>D</w:t>
      </w:r>
      <w:r w:rsidR="00E0002E">
        <w:t>epartment</w:t>
      </w:r>
      <w:r w:rsidR="00F556B2">
        <w:t>,</w:t>
      </w:r>
      <w:r w:rsidR="00E0002E">
        <w:t xml:space="preserve"> </w:t>
      </w:r>
      <w:r w:rsidR="00423938" w:rsidRPr="008E066E">
        <w:t>or</w:t>
      </w:r>
    </w:p>
    <w:p w14:paraId="0879A5DA" w14:textId="72B2EE06" w:rsidR="00070702" w:rsidRDefault="00423938" w:rsidP="004B2949">
      <w:pPr>
        <w:pStyle w:val="Numberedlistcode"/>
        <w:numPr>
          <w:ilvl w:val="0"/>
          <w:numId w:val="76"/>
        </w:numPr>
        <w:ind w:left="641" w:hanging="357"/>
        <w:contextualSpacing w:val="0"/>
      </w:pPr>
      <w:r w:rsidRPr="008E066E">
        <w:t xml:space="preserve">develop </w:t>
      </w:r>
      <w:r w:rsidR="00AA732B">
        <w:t>and implement</w:t>
      </w:r>
      <w:r w:rsidRPr="008E066E">
        <w:t xml:space="preserve"> a s</w:t>
      </w:r>
      <w:r w:rsidR="00B42303" w:rsidRPr="008E066E">
        <w:t>ignificant species management pr</w:t>
      </w:r>
      <w:r w:rsidR="00AF7589" w:rsidRPr="008E066E">
        <w:t>o</w:t>
      </w:r>
      <w:r w:rsidR="00B42303" w:rsidRPr="008E066E">
        <w:t>tocol fo</w:t>
      </w:r>
      <w:r w:rsidR="00AF7589" w:rsidRPr="008E066E">
        <w:t xml:space="preserve">r each </w:t>
      </w:r>
      <w:r w:rsidR="00E0002E" w:rsidRPr="00384F6A">
        <w:t xml:space="preserve">significant </w:t>
      </w:r>
      <w:r w:rsidR="008971F0" w:rsidRPr="00384F6A">
        <w:t xml:space="preserve">species </w:t>
      </w:r>
      <w:r w:rsidR="004C5DF2" w:rsidRPr="008E066E">
        <w:t xml:space="preserve">identified </w:t>
      </w:r>
      <w:r w:rsidR="002224B7">
        <w:t>that is</w:t>
      </w:r>
      <w:r w:rsidR="00587454">
        <w:t xml:space="preserve"> </w:t>
      </w:r>
      <w:r w:rsidR="00746A7D">
        <w:t>confirmed</w:t>
      </w:r>
      <w:r w:rsidR="00587454">
        <w:t xml:space="preserve"> </w:t>
      </w:r>
      <w:r w:rsidR="002224B7">
        <w:t>or</w:t>
      </w:r>
      <w:r w:rsidR="000B3D52">
        <w:t xml:space="preserve"> likely to be present</w:t>
      </w:r>
      <w:r w:rsidR="00CF63D6" w:rsidRPr="008E066E" w:rsidDel="00F00FCB">
        <w:t xml:space="preserve"> </w:t>
      </w:r>
      <w:r w:rsidR="004C5DF2" w:rsidRPr="008E066E">
        <w:t xml:space="preserve">in the </w:t>
      </w:r>
      <w:r w:rsidR="00F41255" w:rsidRPr="00F41255">
        <w:t>regulated activity site</w:t>
      </w:r>
      <w:r w:rsidR="00CF63D6" w:rsidRPr="008E066E">
        <w:t>.</w:t>
      </w:r>
      <w:r w:rsidR="000253ED" w:rsidRPr="008E066E">
        <w:t xml:space="preserve"> The significant species management prot</w:t>
      </w:r>
      <w:r w:rsidR="00B831D3" w:rsidRPr="008E066E">
        <w:t>ocols must</w:t>
      </w:r>
      <w:r w:rsidR="00382750" w:rsidRPr="00382750">
        <w:t xml:space="preserve"> </w:t>
      </w:r>
      <w:r w:rsidR="00382750" w:rsidRPr="008E066E">
        <w:t xml:space="preserve">meet the requirements of any guidelines published by the </w:t>
      </w:r>
      <w:r w:rsidR="00392537">
        <w:t>D</w:t>
      </w:r>
      <w:r w:rsidR="008D2713" w:rsidRPr="008E066E">
        <w:t>epartment</w:t>
      </w:r>
      <w:r w:rsidR="007A7F6B">
        <w:t>.</w:t>
      </w:r>
    </w:p>
    <w:p w14:paraId="3AD6AE3C" w14:textId="77777777" w:rsidR="00166A26" w:rsidRDefault="00166A26" w:rsidP="00384F6A">
      <w:pPr>
        <w:pStyle w:val="Annex3"/>
      </w:pPr>
      <w:bookmarkStart w:id="340" w:name="_Toc233223928"/>
      <w:bookmarkStart w:id="341" w:name="_Toc234303792"/>
      <w:r>
        <w:t>Species surveys</w:t>
      </w:r>
      <w:bookmarkEnd w:id="340"/>
      <w:bookmarkEnd w:id="341"/>
    </w:p>
    <w:p w14:paraId="58E6FF2C" w14:textId="77777777" w:rsidR="00166A26" w:rsidRDefault="00166A26" w:rsidP="00166A26">
      <w:pPr>
        <w:pStyle w:val="Annex4"/>
      </w:pPr>
      <w:bookmarkStart w:id="342" w:name="_Toc233223929"/>
      <w:r>
        <w:t>Species survey requirements</w:t>
      </w:r>
      <w:bookmarkEnd w:id="342"/>
    </w:p>
    <w:p w14:paraId="30D830D9" w14:textId="228A9370" w:rsidR="00166A26" w:rsidRDefault="00166A26" w:rsidP="004B2949">
      <w:pPr>
        <w:spacing w:after="40"/>
      </w:pPr>
      <w:r>
        <w:t>Significant species management protocols must</w:t>
      </w:r>
      <w:r w:rsidRPr="00977D3E">
        <w:t xml:space="preserve"> </w:t>
      </w:r>
      <w:r>
        <w:t>have a</w:t>
      </w:r>
      <w:r w:rsidRPr="00977D3E">
        <w:t xml:space="preserve"> description of</w:t>
      </w:r>
      <w:r>
        <w:t xml:space="preserve"> on the ground survey requirements for the species, demonstrating:</w:t>
      </w:r>
    </w:p>
    <w:p w14:paraId="70D6C3F4" w14:textId="38065E37" w:rsidR="00166A26" w:rsidRDefault="00166A26" w:rsidP="004B2949">
      <w:pPr>
        <w:pStyle w:val="Numberedlistcode"/>
        <w:numPr>
          <w:ilvl w:val="0"/>
          <w:numId w:val="80"/>
        </w:numPr>
        <w:spacing w:after="80"/>
        <w:ind w:left="641" w:hanging="357"/>
        <w:contextualSpacing w:val="0"/>
      </w:pPr>
      <w:r>
        <w:t xml:space="preserve">whether </w:t>
      </w:r>
      <w:r w:rsidR="009D43BF">
        <w:t>targeted</w:t>
      </w:r>
      <w:r>
        <w:t xml:space="preserve"> surveys to determine the presence of the species or important habitat for the species in the </w:t>
      </w:r>
      <w:r w:rsidR="00F41255" w:rsidRPr="00F41255">
        <w:t>regulated activity site</w:t>
      </w:r>
      <w:r>
        <w:t xml:space="preserve"> are required</w:t>
      </w:r>
      <w:r w:rsidR="00F556B2">
        <w:t>, and</w:t>
      </w:r>
    </w:p>
    <w:p w14:paraId="776F4A6A" w14:textId="14E95FE2" w:rsidR="00C92155" w:rsidRDefault="00166A26" w:rsidP="004B2949">
      <w:pPr>
        <w:pStyle w:val="Numberedlistcode"/>
        <w:numPr>
          <w:ilvl w:val="0"/>
          <w:numId w:val="80"/>
        </w:numPr>
        <w:ind w:left="641" w:hanging="357"/>
        <w:contextualSpacing w:val="0"/>
      </w:pPr>
      <w:r>
        <w:t xml:space="preserve">whether pre-clearing surveys are required to </w:t>
      </w:r>
      <w:r w:rsidR="00737156">
        <w:t>prevent or</w:t>
      </w:r>
      <w:r w:rsidR="00795E16">
        <w:t xml:space="preserve"> minimise </w:t>
      </w:r>
      <w:r>
        <w:t xml:space="preserve">impacts on </w:t>
      </w:r>
      <w:r w:rsidR="00AD2175">
        <w:t xml:space="preserve">populations </w:t>
      </w:r>
      <w:r>
        <w:t>of the species</w:t>
      </w:r>
      <w:r w:rsidR="00AD2175">
        <w:t xml:space="preserve"> or important habitat for the species</w:t>
      </w:r>
      <w:r w:rsidR="00F556B2">
        <w:t>.</w:t>
      </w:r>
    </w:p>
    <w:p w14:paraId="7A10A7A1" w14:textId="77777777" w:rsidR="00166A26" w:rsidRDefault="00166A26" w:rsidP="00166A26">
      <w:pPr>
        <w:pStyle w:val="Annex4"/>
      </w:pPr>
      <w:bookmarkStart w:id="343" w:name="_Toc233223930"/>
      <w:r>
        <w:t>Survey methods</w:t>
      </w:r>
      <w:bookmarkEnd w:id="343"/>
    </w:p>
    <w:p w14:paraId="6BFBB7E8" w14:textId="4CA6A04C" w:rsidR="00166A26" w:rsidRDefault="008311DD" w:rsidP="004B2949">
      <w:pPr>
        <w:spacing w:after="40"/>
      </w:pPr>
      <w:r>
        <w:t>Significant</w:t>
      </w:r>
      <w:r w:rsidR="00166A26">
        <w:t xml:space="preserve"> species management protocols must</w:t>
      </w:r>
      <w:r w:rsidR="00166A26" w:rsidRPr="00977D3E">
        <w:t xml:space="preserve"> </w:t>
      </w:r>
      <w:r w:rsidR="00166A26">
        <w:t>have a</w:t>
      </w:r>
      <w:r w:rsidR="00166A26" w:rsidRPr="00977D3E">
        <w:t xml:space="preserve"> description of</w:t>
      </w:r>
      <w:r w:rsidR="00166A26">
        <w:t xml:space="preserve"> the methods that will be used to conduct on the ground surveys for the species that details:</w:t>
      </w:r>
    </w:p>
    <w:p w14:paraId="32CB3931" w14:textId="6BB2D095" w:rsidR="00166A26" w:rsidRDefault="00166A26" w:rsidP="004B2949">
      <w:pPr>
        <w:pStyle w:val="Numberedlistcode"/>
        <w:numPr>
          <w:ilvl w:val="0"/>
          <w:numId w:val="51"/>
        </w:numPr>
        <w:spacing w:after="80"/>
        <w:ind w:left="641" w:hanging="357"/>
        <w:contextualSpacing w:val="0"/>
      </w:pPr>
      <w:r>
        <w:t xml:space="preserve">the </w:t>
      </w:r>
      <w:r w:rsidR="00A8232E">
        <w:t xml:space="preserve">survey technique or </w:t>
      </w:r>
      <w:r>
        <w:t>mode of survey</w:t>
      </w:r>
      <w:r w:rsidR="00F556B2">
        <w:t>,</w:t>
      </w:r>
    </w:p>
    <w:p w14:paraId="395DD4A8" w14:textId="25C6756B" w:rsidR="00166A26" w:rsidRDefault="00166A26" w:rsidP="004B2949">
      <w:pPr>
        <w:pStyle w:val="Numberedlistcode"/>
        <w:numPr>
          <w:ilvl w:val="0"/>
          <w:numId w:val="51"/>
        </w:numPr>
        <w:spacing w:after="80"/>
        <w:ind w:left="641" w:hanging="357"/>
        <w:contextualSpacing w:val="0"/>
      </w:pPr>
      <w:r>
        <w:t xml:space="preserve">the spatial survey </w:t>
      </w:r>
      <w:r w:rsidR="00326875">
        <w:t>design</w:t>
      </w:r>
      <w:r w:rsidR="00F556B2">
        <w:t>,</w:t>
      </w:r>
    </w:p>
    <w:p w14:paraId="5FB41249" w14:textId="77777777" w:rsidR="00166A26" w:rsidRDefault="00166A26" w:rsidP="004B2949">
      <w:pPr>
        <w:pStyle w:val="Numberedlistcode"/>
        <w:numPr>
          <w:ilvl w:val="0"/>
          <w:numId w:val="51"/>
        </w:numPr>
        <w:spacing w:after="0"/>
        <w:ind w:left="641" w:hanging="357"/>
        <w:contextualSpacing w:val="0"/>
      </w:pPr>
      <w:r>
        <w:t>the temporal requirements:</w:t>
      </w:r>
    </w:p>
    <w:p w14:paraId="1A2E71E2" w14:textId="4AFB2E06" w:rsidR="00166A26" w:rsidRDefault="00166A26" w:rsidP="004B2949">
      <w:pPr>
        <w:pStyle w:val="Numberedlistcode"/>
        <w:numPr>
          <w:ilvl w:val="1"/>
          <w:numId w:val="358"/>
        </w:numPr>
      </w:pPr>
      <w:r>
        <w:t>seasonal</w:t>
      </w:r>
      <w:r w:rsidR="00F556B2">
        <w:t>, and</w:t>
      </w:r>
      <w:r w:rsidR="00944E6C">
        <w:t xml:space="preserve"> </w:t>
      </w:r>
    </w:p>
    <w:p w14:paraId="02D3AC25" w14:textId="414169C7" w:rsidR="00166A26" w:rsidRDefault="00166A26" w:rsidP="004B2949">
      <w:pPr>
        <w:pStyle w:val="Numberedlistcode"/>
        <w:numPr>
          <w:ilvl w:val="1"/>
          <w:numId w:val="358"/>
        </w:numPr>
        <w:spacing w:after="80"/>
        <w:ind w:left="1361" w:hanging="357"/>
        <w:contextualSpacing w:val="0"/>
      </w:pPr>
      <w:r>
        <w:t>frequency</w:t>
      </w:r>
      <w:r w:rsidR="00F646FD">
        <w:t xml:space="preserve"> and duration</w:t>
      </w:r>
      <w:r w:rsidR="00F556B2">
        <w:t>, and</w:t>
      </w:r>
    </w:p>
    <w:p w14:paraId="0D7FAE08" w14:textId="53AB77DE" w:rsidR="00166A26" w:rsidRDefault="00166A26" w:rsidP="004B2949">
      <w:pPr>
        <w:pStyle w:val="Numberedlistcode"/>
        <w:numPr>
          <w:ilvl w:val="0"/>
          <w:numId w:val="51"/>
        </w:numPr>
        <w:ind w:left="641" w:hanging="357"/>
        <w:contextualSpacing w:val="0"/>
      </w:pPr>
      <w:r>
        <w:t>the justification for the selection of the survey methods demonstrat</w:t>
      </w:r>
      <w:r w:rsidR="00C24163">
        <w:t>ing</w:t>
      </w:r>
      <w:r>
        <w:t xml:space="preserve"> </w:t>
      </w:r>
      <w:r w:rsidR="00C24163">
        <w:t>that</w:t>
      </w:r>
      <w:r>
        <w:t xml:space="preserve"> they are the most suitable methods for the species based on its ecology and life history.</w:t>
      </w:r>
    </w:p>
    <w:p w14:paraId="7D7AE152" w14:textId="74468BF0" w:rsidR="00A11C68" w:rsidRDefault="00416EDA" w:rsidP="003548F9">
      <w:pPr>
        <w:pStyle w:val="Annex3"/>
      </w:pPr>
      <w:bookmarkStart w:id="344" w:name="_Toc233223931"/>
      <w:bookmarkStart w:id="345" w:name="_Toc234303793"/>
      <w:r w:rsidRPr="00416EDA">
        <w:rPr>
          <w:bCs w:val="0"/>
        </w:rPr>
        <w:t>Control measures</w:t>
      </w:r>
      <w:r w:rsidR="00A11C68">
        <w:t xml:space="preserve"> to </w:t>
      </w:r>
      <w:r w:rsidR="00737156">
        <w:t>p</w:t>
      </w:r>
      <w:r w:rsidR="00954979">
        <w:t>revent or minimise</w:t>
      </w:r>
      <w:r w:rsidR="00737156">
        <w:t xml:space="preserve"> </w:t>
      </w:r>
      <w:r w:rsidR="00A11C68">
        <w:t xml:space="preserve">impacts on </w:t>
      </w:r>
      <w:r w:rsidR="00A11C68" w:rsidRPr="007B753F">
        <w:t>species</w:t>
      </w:r>
      <w:bookmarkEnd w:id="344"/>
      <w:bookmarkEnd w:id="345"/>
    </w:p>
    <w:p w14:paraId="632D3CDE" w14:textId="7226510F" w:rsidR="00CD305E" w:rsidRPr="00CD305E" w:rsidRDefault="00514469" w:rsidP="004B2949">
      <w:pPr>
        <w:spacing w:after="40"/>
        <w:rPr>
          <w:lang w:eastAsia="en-AU"/>
        </w:rPr>
      </w:pPr>
      <w:r>
        <w:t>Significant species management protocols must</w:t>
      </w:r>
      <w:r>
        <w:rPr>
          <w:lang w:eastAsia="en-AU"/>
        </w:rPr>
        <w:t xml:space="preserve"> describe the </w:t>
      </w:r>
      <w:r w:rsidR="00416EDA" w:rsidRPr="003548F9">
        <w:rPr>
          <w:lang w:eastAsia="en-AU"/>
        </w:rPr>
        <w:t>control measures</w:t>
      </w:r>
      <w:r w:rsidR="00E076C4">
        <w:rPr>
          <w:lang w:eastAsia="en-AU"/>
        </w:rPr>
        <w:t xml:space="preserve"> </w:t>
      </w:r>
      <w:r>
        <w:rPr>
          <w:lang w:eastAsia="en-AU"/>
        </w:rPr>
        <w:t xml:space="preserve">that will be </w:t>
      </w:r>
      <w:r w:rsidR="00E076C4">
        <w:rPr>
          <w:lang w:eastAsia="en-AU"/>
        </w:rPr>
        <w:t xml:space="preserve">established to </w:t>
      </w:r>
      <w:r w:rsidR="00CB1C1F">
        <w:rPr>
          <w:lang w:eastAsia="en-AU"/>
        </w:rPr>
        <w:t>prevent or minimise</w:t>
      </w:r>
      <w:r w:rsidR="00112691">
        <w:rPr>
          <w:lang w:eastAsia="en-AU"/>
        </w:rPr>
        <w:t xml:space="preserve"> </w:t>
      </w:r>
      <w:r w:rsidR="00742FA1">
        <w:rPr>
          <w:lang w:eastAsia="en-AU"/>
        </w:rPr>
        <w:t>impacts on species</w:t>
      </w:r>
      <w:r w:rsidR="00112691">
        <w:rPr>
          <w:lang w:eastAsia="en-AU"/>
        </w:rPr>
        <w:t xml:space="preserve"> and their habitat</w:t>
      </w:r>
      <w:r w:rsidR="000313B4">
        <w:rPr>
          <w:lang w:eastAsia="en-AU"/>
        </w:rPr>
        <w:t xml:space="preserve">. </w:t>
      </w:r>
      <w:r w:rsidR="003D6C81">
        <w:rPr>
          <w:lang w:eastAsia="en-AU"/>
        </w:rPr>
        <w:t xml:space="preserve">Where </w:t>
      </w:r>
      <w:r w:rsidR="009320DC">
        <w:rPr>
          <w:lang w:eastAsia="en-AU"/>
        </w:rPr>
        <w:t>prevention</w:t>
      </w:r>
      <w:r w:rsidR="003D6C81">
        <w:rPr>
          <w:lang w:eastAsia="en-AU"/>
        </w:rPr>
        <w:t xml:space="preserve"> is </w:t>
      </w:r>
      <w:r w:rsidR="009320DC">
        <w:rPr>
          <w:lang w:eastAsia="en-AU"/>
        </w:rPr>
        <w:t>not reasonably practica</w:t>
      </w:r>
      <w:r w:rsidR="009F5513">
        <w:rPr>
          <w:lang w:eastAsia="en-AU"/>
        </w:rPr>
        <w:t>b</w:t>
      </w:r>
      <w:r w:rsidR="009320DC">
        <w:rPr>
          <w:lang w:eastAsia="en-AU"/>
        </w:rPr>
        <w:t>l</w:t>
      </w:r>
      <w:r w:rsidR="009F5513">
        <w:rPr>
          <w:lang w:eastAsia="en-AU"/>
        </w:rPr>
        <w:t>e</w:t>
      </w:r>
      <w:r w:rsidR="009320DC">
        <w:rPr>
          <w:lang w:eastAsia="en-AU"/>
        </w:rPr>
        <w:t>,</w:t>
      </w:r>
      <w:r w:rsidR="003D6C81">
        <w:rPr>
          <w:lang w:eastAsia="en-AU"/>
        </w:rPr>
        <w:t xml:space="preserve"> </w:t>
      </w:r>
      <w:r w:rsidR="009320DC">
        <w:rPr>
          <w:lang w:eastAsia="en-AU"/>
        </w:rPr>
        <w:t>t</w:t>
      </w:r>
      <w:r w:rsidR="000313B4">
        <w:rPr>
          <w:lang w:eastAsia="en-AU"/>
        </w:rPr>
        <w:t xml:space="preserve">he </w:t>
      </w:r>
      <w:r w:rsidR="00416EDA" w:rsidRPr="003548F9">
        <w:rPr>
          <w:lang w:eastAsia="en-AU"/>
        </w:rPr>
        <w:t>control measures</w:t>
      </w:r>
      <w:r w:rsidR="000313B4">
        <w:rPr>
          <w:lang w:eastAsia="en-AU"/>
        </w:rPr>
        <w:t xml:space="preserve"> must</w:t>
      </w:r>
      <w:r w:rsidR="00B15BC4">
        <w:rPr>
          <w:lang w:eastAsia="en-AU"/>
        </w:rPr>
        <w:t xml:space="preserve"> </w:t>
      </w:r>
      <w:r w:rsidR="003A0435">
        <w:rPr>
          <w:lang w:eastAsia="en-AU"/>
        </w:rPr>
        <w:t>establish:</w:t>
      </w:r>
    </w:p>
    <w:p w14:paraId="4C9CCF92" w14:textId="274EB7DE" w:rsidR="00A11C68" w:rsidRDefault="00A11C68" w:rsidP="004B2949">
      <w:pPr>
        <w:pStyle w:val="Numberedlistcode"/>
        <w:numPr>
          <w:ilvl w:val="0"/>
          <w:numId w:val="81"/>
        </w:numPr>
        <w:spacing w:after="80"/>
        <w:ind w:left="641" w:hanging="357"/>
        <w:contextualSpacing w:val="0"/>
      </w:pPr>
      <w:r w:rsidRPr="003A0435">
        <w:t>pre</w:t>
      </w:r>
      <w:r w:rsidR="00A32847">
        <w:t>-</w:t>
      </w:r>
      <w:r w:rsidR="00AC3443" w:rsidRPr="003548F9">
        <w:t>clearing</w:t>
      </w:r>
      <w:r w:rsidR="00292030">
        <w:t xml:space="preserve"> </w:t>
      </w:r>
      <w:r w:rsidR="00A70F21">
        <w:t>or</w:t>
      </w:r>
      <w:r>
        <w:t xml:space="preserve"> </w:t>
      </w:r>
      <w:r w:rsidR="00F71AA2">
        <w:t>pre-</w:t>
      </w:r>
      <w:r>
        <w:t>disturbance survey requirements</w:t>
      </w:r>
      <w:r w:rsidR="00F556B2">
        <w:t>,</w:t>
      </w:r>
    </w:p>
    <w:p w14:paraId="36D3E8EF" w14:textId="217F77BC" w:rsidR="00A11C68" w:rsidRDefault="005A5747" w:rsidP="004B2949">
      <w:pPr>
        <w:pStyle w:val="Numberedlistcode"/>
        <w:numPr>
          <w:ilvl w:val="0"/>
          <w:numId w:val="81"/>
        </w:numPr>
        <w:spacing w:after="80"/>
        <w:ind w:left="641" w:hanging="357"/>
        <w:contextualSpacing w:val="0"/>
      </w:pPr>
      <w:r>
        <w:t>locatio</w:t>
      </w:r>
      <w:r w:rsidR="00F60E9E">
        <w:t xml:space="preserve">ns, with </w:t>
      </w:r>
      <w:r w:rsidR="00355EF9">
        <w:t xml:space="preserve">exclusion zones or </w:t>
      </w:r>
      <w:r w:rsidR="00F60E9E">
        <w:t xml:space="preserve">buffer zones, of </w:t>
      </w:r>
      <w:r w:rsidR="00A11C68">
        <w:t xml:space="preserve">known </w:t>
      </w:r>
      <w:r w:rsidR="00456845">
        <w:t xml:space="preserve">or likely </w:t>
      </w:r>
      <w:r w:rsidR="00A11C68">
        <w:t xml:space="preserve">occurrences </w:t>
      </w:r>
      <w:r w:rsidR="00A70F21">
        <w:t>of</w:t>
      </w:r>
      <w:r w:rsidR="00F863DE" w:rsidRPr="003A0435">
        <w:t xml:space="preserve"> the species</w:t>
      </w:r>
      <w:r w:rsidR="00746332">
        <w:t xml:space="preserve"> that must be avoided</w:t>
      </w:r>
      <w:r w:rsidR="00A70F21">
        <w:t xml:space="preserve"> </w:t>
      </w:r>
      <w:r w:rsidR="00353A61">
        <w:t>based on their conservation significance</w:t>
      </w:r>
      <w:r w:rsidR="005A661C">
        <w:t xml:space="preserve"> </w:t>
      </w:r>
      <w:r w:rsidR="00A70F21" w:rsidRPr="00170BC8">
        <w:t>(</w:t>
      </w:r>
      <w:r w:rsidR="00170BC8">
        <w:t xml:space="preserve">e.g. </w:t>
      </w:r>
      <w:r w:rsidR="00A70F21" w:rsidRPr="00170BC8">
        <w:t>nests</w:t>
      </w:r>
      <w:r w:rsidR="005A661C" w:rsidRPr="00170BC8">
        <w:t>,</w:t>
      </w:r>
      <w:r w:rsidR="005A661C">
        <w:t xml:space="preserve"> </w:t>
      </w:r>
      <w:r w:rsidR="00170BC8">
        <w:t>or</w:t>
      </w:r>
      <w:r w:rsidR="005A661C" w:rsidRPr="00170BC8">
        <w:t xml:space="preserve"> important congregations</w:t>
      </w:r>
      <w:r w:rsidR="00A11C68" w:rsidRPr="00170BC8">
        <w:t>)</w:t>
      </w:r>
      <w:r w:rsidR="00F556B2">
        <w:t>,</w:t>
      </w:r>
    </w:p>
    <w:p w14:paraId="7A9BEAF1" w14:textId="021DA9B4" w:rsidR="00A11C68" w:rsidRDefault="00DA71B8" w:rsidP="004B2949">
      <w:pPr>
        <w:pStyle w:val="Numberedlistcode"/>
        <w:numPr>
          <w:ilvl w:val="0"/>
          <w:numId w:val="81"/>
        </w:numPr>
        <w:spacing w:after="80"/>
        <w:ind w:left="641" w:hanging="357"/>
        <w:contextualSpacing w:val="0"/>
      </w:pPr>
      <w:r>
        <w:t xml:space="preserve">locations or areas, with </w:t>
      </w:r>
      <w:r w:rsidR="004342EC">
        <w:t xml:space="preserve">exclusion zones or </w:t>
      </w:r>
      <w:r w:rsidR="00A11C68">
        <w:t>buffer zones</w:t>
      </w:r>
      <w:r>
        <w:t>,</w:t>
      </w:r>
      <w:r w:rsidR="00A11C68">
        <w:t xml:space="preserve"> to important or critical habitat </w:t>
      </w:r>
      <w:r w:rsidR="003B355A" w:rsidRPr="003A0435">
        <w:t>for the species</w:t>
      </w:r>
      <w:r w:rsidR="00A70F21">
        <w:t xml:space="preserve"> </w:t>
      </w:r>
      <w:r w:rsidR="000064F6">
        <w:t>that must be avoided</w:t>
      </w:r>
      <w:r w:rsidR="005A661C">
        <w:t xml:space="preserve"> based on their conservation significance</w:t>
      </w:r>
      <w:r w:rsidR="000064F6">
        <w:t xml:space="preserve"> </w:t>
      </w:r>
      <w:r w:rsidR="00A11C68" w:rsidRPr="00170BC8">
        <w:t>(</w:t>
      </w:r>
      <w:r w:rsidR="00170BC8" w:rsidRPr="00170BC8">
        <w:t xml:space="preserve">e.g. </w:t>
      </w:r>
      <w:r w:rsidR="00A11C68" w:rsidRPr="00170BC8">
        <w:t>breeding</w:t>
      </w:r>
      <w:r w:rsidR="00A70F21" w:rsidRPr="00170BC8">
        <w:t xml:space="preserve"> or foraging habitat</w:t>
      </w:r>
      <w:r w:rsidR="00A11C68" w:rsidRPr="00170BC8">
        <w:t>)</w:t>
      </w:r>
      <w:r w:rsidR="00F556B2">
        <w:t>,</w:t>
      </w:r>
    </w:p>
    <w:p w14:paraId="11EBC6C8" w14:textId="77CE4554" w:rsidR="00074714" w:rsidRDefault="00074714" w:rsidP="004B2949">
      <w:pPr>
        <w:pStyle w:val="Numberedlistcode"/>
        <w:numPr>
          <w:ilvl w:val="0"/>
          <w:numId w:val="81"/>
        </w:numPr>
        <w:spacing w:after="0"/>
        <w:ind w:left="641" w:hanging="357"/>
        <w:contextualSpacing w:val="0"/>
      </w:pPr>
      <w:r>
        <w:t>constraints on activities</w:t>
      </w:r>
      <w:r w:rsidR="000B09C2">
        <w:t>, including</w:t>
      </w:r>
      <w:r>
        <w:t>:</w:t>
      </w:r>
    </w:p>
    <w:p w14:paraId="04DF7C0C" w14:textId="4CA2E7BF" w:rsidR="002F2348" w:rsidRPr="003A0435" w:rsidRDefault="002F2348" w:rsidP="00643537">
      <w:pPr>
        <w:pStyle w:val="Numberedlistcode"/>
        <w:numPr>
          <w:ilvl w:val="1"/>
          <w:numId w:val="325"/>
        </w:numPr>
      </w:pPr>
      <w:r w:rsidRPr="003A0435">
        <w:t xml:space="preserve">maximum </w:t>
      </w:r>
      <w:r w:rsidR="00DA7D05" w:rsidRPr="003A0435">
        <w:t xml:space="preserve">allowable </w:t>
      </w:r>
      <w:r w:rsidRPr="003A0435">
        <w:t>disturbance</w:t>
      </w:r>
      <w:r w:rsidR="00DA7D05" w:rsidRPr="003A0435">
        <w:t xml:space="preserve"> to important or critical habitat</w:t>
      </w:r>
      <w:r w:rsidR="003B355A" w:rsidRPr="003A0435">
        <w:t xml:space="preserve"> </w:t>
      </w:r>
      <w:r w:rsidR="00DA71B8">
        <w:t xml:space="preserve">areas </w:t>
      </w:r>
      <w:r w:rsidR="003B355A" w:rsidRPr="003A0435">
        <w:t>for the species</w:t>
      </w:r>
      <w:r w:rsidR="00FD77D0">
        <w:t xml:space="preserve"> </w:t>
      </w:r>
      <w:r w:rsidR="00FD77D0" w:rsidRPr="002E3A0B">
        <w:t>(breeding or foraging habitat)</w:t>
      </w:r>
      <w:r w:rsidR="00F556B2">
        <w:t>,</w:t>
      </w:r>
    </w:p>
    <w:p w14:paraId="4A9122C0" w14:textId="10257EDD" w:rsidR="00A11C68" w:rsidRDefault="00A11C68" w:rsidP="00643537">
      <w:pPr>
        <w:pStyle w:val="Numberedlistcode"/>
        <w:numPr>
          <w:ilvl w:val="1"/>
          <w:numId w:val="325"/>
        </w:numPr>
      </w:pPr>
      <w:r>
        <w:t>temporal limitations on activities</w:t>
      </w:r>
      <w:r w:rsidR="00FD77D0">
        <w:t>, and</w:t>
      </w:r>
    </w:p>
    <w:p w14:paraId="7306B2CE" w14:textId="0C58AF45" w:rsidR="00E713E3" w:rsidRDefault="00A2135A" w:rsidP="004B2949">
      <w:pPr>
        <w:pStyle w:val="Numberedlistcode"/>
        <w:numPr>
          <w:ilvl w:val="1"/>
          <w:numId w:val="325"/>
        </w:numPr>
        <w:spacing w:after="80"/>
        <w:ind w:left="1361" w:hanging="357"/>
        <w:contextualSpacing w:val="0"/>
      </w:pPr>
      <w:r>
        <w:t xml:space="preserve">other </w:t>
      </w:r>
      <w:r w:rsidR="00E713E3">
        <w:t>controls</w:t>
      </w:r>
      <w:r>
        <w:t xml:space="preserve"> to prevent impacts on the species through interaction with </w:t>
      </w:r>
      <w:r w:rsidR="00C45A4A" w:rsidRPr="003548F9">
        <w:t>regulated activities</w:t>
      </w:r>
      <w:r w:rsidR="000727E1">
        <w:t>,</w:t>
      </w:r>
      <w:r w:rsidR="00C45A4A">
        <w:t xml:space="preserve"> </w:t>
      </w:r>
      <w:r w:rsidR="00F93DCA">
        <w:t xml:space="preserve">including controls related to </w:t>
      </w:r>
      <w:r w:rsidR="00C45A4A" w:rsidRPr="002E3A0B">
        <w:t>artificial water sources, light or noise di</w:t>
      </w:r>
      <w:r w:rsidR="00C334FC" w:rsidRPr="002E3A0B">
        <w:t>sturbance</w:t>
      </w:r>
      <w:r w:rsidR="0093047E" w:rsidRPr="002E3A0B">
        <w:t xml:space="preserve">, road crossings, </w:t>
      </w:r>
      <w:r w:rsidR="00E31957">
        <w:t>open</w:t>
      </w:r>
      <w:r w:rsidR="009036D4" w:rsidRPr="002E3A0B">
        <w:t xml:space="preserve"> trenches</w:t>
      </w:r>
      <w:r w:rsidR="00406FF7">
        <w:t>, pits</w:t>
      </w:r>
      <w:r w:rsidR="00B53EDD">
        <w:t>, sumps</w:t>
      </w:r>
      <w:r w:rsidR="00ED73F9">
        <w:t>, tanks, fencing</w:t>
      </w:r>
      <w:r w:rsidR="00406FF7">
        <w:t xml:space="preserve"> or other hazards</w:t>
      </w:r>
      <w:r w:rsidR="00F556B2">
        <w:t>,</w:t>
      </w:r>
    </w:p>
    <w:p w14:paraId="07D4E511" w14:textId="627580C5" w:rsidR="00111809" w:rsidRDefault="00A11C68" w:rsidP="004B2949">
      <w:pPr>
        <w:pStyle w:val="Numberedlistcode"/>
        <w:numPr>
          <w:ilvl w:val="0"/>
          <w:numId w:val="81"/>
        </w:numPr>
        <w:spacing w:after="80"/>
        <w:ind w:left="641" w:hanging="357"/>
        <w:contextualSpacing w:val="0"/>
      </w:pPr>
      <w:r>
        <w:t>ongoing monitoring</w:t>
      </w:r>
      <w:r w:rsidR="00F65B1B">
        <w:t xml:space="preserve">, </w:t>
      </w:r>
      <w:r w:rsidR="00DA7D05" w:rsidRPr="003A0435">
        <w:t>survey</w:t>
      </w:r>
      <w:r w:rsidR="0027676C">
        <w:t xml:space="preserve">, reporting and corrective action </w:t>
      </w:r>
      <w:r>
        <w:t>requirements</w:t>
      </w:r>
      <w:r w:rsidR="00F556B2">
        <w:t>, and</w:t>
      </w:r>
    </w:p>
    <w:p w14:paraId="3CEEFBB0" w14:textId="1C163D0D" w:rsidR="00A11C68" w:rsidRPr="007B753F" w:rsidRDefault="00111809" w:rsidP="004B2949">
      <w:pPr>
        <w:pStyle w:val="Numberedlistcode"/>
        <w:numPr>
          <w:ilvl w:val="0"/>
          <w:numId w:val="81"/>
        </w:numPr>
        <w:ind w:left="641" w:hanging="357"/>
        <w:contextualSpacing w:val="0"/>
      </w:pPr>
      <w:r>
        <w:t xml:space="preserve">adaptive management requirements to review and update controls where monitoring </w:t>
      </w:r>
      <w:r w:rsidR="005C17AC">
        <w:t>indicate that controls are not effective.</w:t>
      </w:r>
    </w:p>
    <w:p w14:paraId="0D72712D" w14:textId="77777777" w:rsidR="00192B3F" w:rsidRDefault="00192B3F">
      <w:pPr>
        <w:rPr>
          <w:lang w:eastAsia="en-AU"/>
        </w:rPr>
      </w:pPr>
      <w:r>
        <w:rPr>
          <w:lang w:eastAsia="en-AU"/>
        </w:rPr>
        <w:br w:type="page"/>
      </w:r>
    </w:p>
    <w:p w14:paraId="0FDD9438" w14:textId="2C6B3DC2" w:rsidR="00FB3348" w:rsidRDefault="00FB3348" w:rsidP="00D71C0A">
      <w:pPr>
        <w:pStyle w:val="Annex"/>
        <w:rPr>
          <w:lang w:eastAsia="en-AU"/>
        </w:rPr>
      </w:pPr>
      <w:bookmarkStart w:id="346" w:name="C"/>
      <w:bookmarkStart w:id="347" w:name="_Toc233223932"/>
      <w:bookmarkStart w:id="348" w:name="_Ref233274794"/>
      <w:bookmarkStart w:id="349" w:name="_Ref233274813"/>
      <w:bookmarkStart w:id="350" w:name="_Ref233274827"/>
      <w:bookmarkStart w:id="351" w:name="_Ref233274838"/>
      <w:bookmarkStart w:id="352" w:name="_Ref233274851"/>
      <w:bookmarkStart w:id="353" w:name="_Toc234303794"/>
      <w:bookmarkEnd w:id="346"/>
      <w:r>
        <w:rPr>
          <w:lang w:eastAsia="en-AU"/>
        </w:rPr>
        <w:t xml:space="preserve">Open storage </w:t>
      </w:r>
      <w:r w:rsidR="00BB05FB">
        <w:rPr>
          <w:lang w:eastAsia="en-AU"/>
        </w:rPr>
        <w:t>structure</w:t>
      </w:r>
      <w:r w:rsidR="00BD1103">
        <w:rPr>
          <w:lang w:eastAsia="en-AU"/>
        </w:rPr>
        <w:t xml:space="preserve"> and sump</w:t>
      </w:r>
      <w:r w:rsidR="00BB05FB">
        <w:rPr>
          <w:lang w:eastAsia="en-AU"/>
        </w:rPr>
        <w:t xml:space="preserve"> </w:t>
      </w:r>
      <w:r>
        <w:rPr>
          <w:lang w:eastAsia="en-AU"/>
        </w:rPr>
        <w:t>allowances</w:t>
      </w:r>
      <w:bookmarkEnd w:id="347"/>
      <w:bookmarkEnd w:id="348"/>
      <w:bookmarkEnd w:id="349"/>
      <w:bookmarkEnd w:id="350"/>
      <w:bookmarkEnd w:id="351"/>
      <w:bookmarkEnd w:id="352"/>
      <w:bookmarkEnd w:id="353"/>
    </w:p>
    <w:p w14:paraId="428BE9FB" w14:textId="45DE8036" w:rsidR="00FB3348" w:rsidRDefault="00FB3348" w:rsidP="00643537">
      <w:pPr>
        <w:pStyle w:val="Annex2"/>
        <w:ind w:left="1134" w:hanging="1134"/>
      </w:pPr>
      <w:bookmarkStart w:id="354" w:name="_Ref206536110"/>
      <w:bookmarkStart w:id="355" w:name="_Toc234303795"/>
      <w:bookmarkStart w:id="356" w:name="_Toc233223933"/>
      <w:r>
        <w:t>Design storage allowances</w:t>
      </w:r>
      <w:bookmarkEnd w:id="354"/>
      <w:bookmarkEnd w:id="355"/>
      <w:r w:rsidR="0042756A">
        <w:t xml:space="preserve"> </w:t>
      </w:r>
      <w:bookmarkEnd w:id="356"/>
    </w:p>
    <w:p w14:paraId="0C9C2086" w14:textId="2C30DAFC" w:rsidR="00FB3348" w:rsidRDefault="00FB3348" w:rsidP="00FB3348">
      <w:pPr>
        <w:rPr>
          <w:lang w:eastAsia="en-AU"/>
        </w:rPr>
      </w:pPr>
      <w:r>
        <w:rPr>
          <w:lang w:eastAsia="en-AU"/>
        </w:rPr>
        <w:t xml:space="preserve">The </w:t>
      </w:r>
      <w:r w:rsidR="00BD387A" w:rsidRPr="003548F9">
        <w:rPr>
          <w:lang w:eastAsia="en-AU"/>
        </w:rPr>
        <w:t>DSA</w:t>
      </w:r>
      <w:r>
        <w:rPr>
          <w:lang w:eastAsia="en-AU"/>
        </w:rPr>
        <w:t xml:space="preserve"> for a </w:t>
      </w:r>
      <w:r w:rsidR="008971F0" w:rsidRPr="003548F9">
        <w:rPr>
          <w:lang w:eastAsia="en-AU"/>
        </w:rPr>
        <w:t>storage structure</w:t>
      </w:r>
      <w:r>
        <w:rPr>
          <w:lang w:eastAsia="en-AU"/>
        </w:rPr>
        <w:t xml:space="preserve"> </w:t>
      </w:r>
      <w:r w:rsidR="007B773F">
        <w:rPr>
          <w:lang w:eastAsia="en-AU"/>
        </w:rPr>
        <w:t xml:space="preserve">or </w:t>
      </w:r>
      <w:r w:rsidR="003E7A53" w:rsidRPr="003548F9">
        <w:rPr>
          <w:lang w:eastAsia="en-AU"/>
        </w:rPr>
        <w:t>sump</w:t>
      </w:r>
      <w:r w:rsidR="007B773F">
        <w:rPr>
          <w:lang w:eastAsia="en-AU"/>
        </w:rPr>
        <w:t xml:space="preserve"> </w:t>
      </w:r>
      <w:r>
        <w:rPr>
          <w:lang w:eastAsia="en-AU"/>
        </w:rPr>
        <w:t xml:space="preserve">that is open to rainfall must be either at the prescribed levels </w:t>
      </w:r>
      <w:r w:rsidR="007028BE">
        <w:rPr>
          <w:lang w:eastAsia="en-AU"/>
        </w:rPr>
        <w:t>(</w:t>
      </w:r>
      <w:r w:rsidR="00490315">
        <w:rPr>
          <w:lang w:eastAsia="en-AU"/>
        </w:rPr>
        <w:t xml:space="preserve">section </w:t>
      </w:r>
      <w:r w:rsidR="007028BE">
        <w:rPr>
          <w:lang w:eastAsia="en-AU"/>
        </w:rPr>
        <w:fldChar w:fldCharType="begin"/>
      </w:r>
      <w:r w:rsidR="007028BE">
        <w:rPr>
          <w:lang w:eastAsia="en-AU"/>
        </w:rPr>
        <w:instrText xml:space="preserve"> REF _Ref233812194 \r \h </w:instrText>
      </w:r>
      <w:r w:rsidR="007028BE">
        <w:rPr>
          <w:lang w:eastAsia="en-AU"/>
        </w:rPr>
      </w:r>
      <w:r w:rsidR="007028BE">
        <w:rPr>
          <w:lang w:eastAsia="en-AU"/>
        </w:rPr>
        <w:fldChar w:fldCharType="separate"/>
      </w:r>
      <w:r w:rsidR="00F06F52">
        <w:rPr>
          <w:lang w:eastAsia="en-AU"/>
        </w:rPr>
        <w:t>C.1.1</w:t>
      </w:r>
      <w:r w:rsidR="007028BE">
        <w:rPr>
          <w:lang w:eastAsia="en-AU"/>
        </w:rPr>
        <w:fldChar w:fldCharType="end"/>
      </w:r>
      <w:r w:rsidR="007028BE">
        <w:rPr>
          <w:lang w:eastAsia="en-AU"/>
        </w:rPr>
        <w:t>)</w:t>
      </w:r>
      <w:r>
        <w:rPr>
          <w:lang w:eastAsia="en-AU"/>
        </w:rPr>
        <w:t xml:space="preserve"> or determined in accordance with a calculation of the </w:t>
      </w:r>
      <w:r w:rsidR="00BD387A" w:rsidRPr="003548F9">
        <w:rPr>
          <w:lang w:eastAsia="en-AU"/>
        </w:rPr>
        <w:t>DSA</w:t>
      </w:r>
      <w:r>
        <w:rPr>
          <w:lang w:eastAsia="en-AU"/>
        </w:rPr>
        <w:t xml:space="preserve"> using the prescribed method</w:t>
      </w:r>
      <w:r w:rsidR="007028BE">
        <w:rPr>
          <w:lang w:eastAsia="en-AU"/>
        </w:rPr>
        <w:t xml:space="preserve"> (</w:t>
      </w:r>
      <w:r w:rsidR="00490315">
        <w:rPr>
          <w:lang w:eastAsia="en-AU"/>
        </w:rPr>
        <w:t xml:space="preserve">section </w:t>
      </w:r>
      <w:r w:rsidR="007028BE">
        <w:rPr>
          <w:lang w:eastAsia="en-AU"/>
        </w:rPr>
        <w:fldChar w:fldCharType="begin"/>
      </w:r>
      <w:r w:rsidR="007028BE">
        <w:rPr>
          <w:lang w:eastAsia="en-AU"/>
        </w:rPr>
        <w:instrText xml:space="preserve"> REF _Ref233812197 \r \h </w:instrText>
      </w:r>
      <w:r w:rsidR="007028BE">
        <w:rPr>
          <w:lang w:eastAsia="en-AU"/>
        </w:rPr>
      </w:r>
      <w:r w:rsidR="007028BE">
        <w:rPr>
          <w:lang w:eastAsia="en-AU"/>
        </w:rPr>
        <w:fldChar w:fldCharType="separate"/>
      </w:r>
      <w:r w:rsidR="00F06F52">
        <w:rPr>
          <w:lang w:eastAsia="en-AU"/>
        </w:rPr>
        <w:t>C.1.2</w:t>
      </w:r>
      <w:r w:rsidR="007028BE">
        <w:rPr>
          <w:lang w:eastAsia="en-AU"/>
        </w:rPr>
        <w:fldChar w:fldCharType="end"/>
      </w:r>
      <w:r w:rsidR="007028BE">
        <w:rPr>
          <w:lang w:eastAsia="en-AU"/>
        </w:rPr>
        <w:t>)</w:t>
      </w:r>
      <w:r>
        <w:rPr>
          <w:lang w:eastAsia="en-AU"/>
        </w:rPr>
        <w:t>.</w:t>
      </w:r>
      <w:r w:rsidR="000468EF">
        <w:rPr>
          <w:lang w:eastAsia="en-AU"/>
        </w:rPr>
        <w:t xml:space="preserve"> </w:t>
      </w:r>
    </w:p>
    <w:p w14:paraId="5C985C17" w14:textId="25A93451" w:rsidR="00FB3348" w:rsidRDefault="00FB3348" w:rsidP="003548F9">
      <w:pPr>
        <w:pStyle w:val="Annex3"/>
      </w:pPr>
      <w:bookmarkStart w:id="357" w:name="_Toc233223934"/>
      <w:bookmarkStart w:id="358" w:name="_Ref233812194"/>
      <w:bookmarkStart w:id="359" w:name="_Toc234303796"/>
      <w:r>
        <w:t>Prescribed design storage allowances</w:t>
      </w:r>
      <w:bookmarkEnd w:id="357"/>
      <w:bookmarkEnd w:id="358"/>
      <w:bookmarkEnd w:id="359"/>
    </w:p>
    <w:p w14:paraId="47364DEF" w14:textId="75ADFE9B" w:rsidR="00DD6A81" w:rsidRPr="00C936E7" w:rsidRDefault="00387571" w:rsidP="00FB3348">
      <w:pPr>
        <w:rPr>
          <w:lang w:eastAsia="en-AU"/>
        </w:rPr>
      </w:pPr>
      <w:r w:rsidRPr="00C936E7">
        <w:rPr>
          <w:lang w:eastAsia="en-AU"/>
        </w:rPr>
        <w:t xml:space="preserve">The prescribed level for </w:t>
      </w:r>
      <w:r w:rsidRPr="0066176E">
        <w:rPr>
          <w:bCs/>
          <w:lang w:eastAsia="en-AU"/>
        </w:rPr>
        <w:t>DSA</w:t>
      </w:r>
      <w:r w:rsidRPr="00C936E7">
        <w:rPr>
          <w:lang w:eastAsia="en-AU"/>
        </w:rPr>
        <w:t xml:space="preserve"> is to be determined utilising the rainfall levels published by the D</w:t>
      </w:r>
      <w:r w:rsidR="00AA0817">
        <w:rPr>
          <w:lang w:eastAsia="en-AU"/>
        </w:rPr>
        <w:t>epartment</w:t>
      </w:r>
      <w:r w:rsidRPr="00C936E7">
        <w:rPr>
          <w:lang w:eastAsia="en-AU"/>
        </w:rPr>
        <w:t>.</w:t>
      </w:r>
    </w:p>
    <w:p w14:paraId="31F343E2" w14:textId="6AC3D685" w:rsidR="00FB3348" w:rsidRDefault="00725114" w:rsidP="003548F9">
      <w:pPr>
        <w:pStyle w:val="Annex3"/>
      </w:pPr>
      <w:bookmarkStart w:id="360" w:name="_Toc233223935"/>
      <w:bookmarkStart w:id="361" w:name="_Ref233812197"/>
      <w:bookmarkStart w:id="362" w:name="_Toc234303797"/>
      <w:r>
        <w:t>D</w:t>
      </w:r>
      <w:r w:rsidR="00FB3348">
        <w:t>esign storage allowance calculation method</w:t>
      </w:r>
      <w:bookmarkEnd w:id="360"/>
      <w:bookmarkEnd w:id="361"/>
      <w:bookmarkEnd w:id="362"/>
    </w:p>
    <w:p w14:paraId="5C8013BC" w14:textId="196C6927" w:rsidR="00FB3348" w:rsidRDefault="00FB3348" w:rsidP="008B51F6">
      <w:pPr>
        <w:spacing w:after="40"/>
        <w:rPr>
          <w:lang w:eastAsia="en-AU"/>
        </w:rPr>
      </w:pPr>
      <w:r>
        <w:rPr>
          <w:lang w:eastAsia="en-AU"/>
        </w:rPr>
        <w:t xml:space="preserve">The </w:t>
      </w:r>
      <w:r w:rsidR="00BD387A" w:rsidRPr="003548F9">
        <w:rPr>
          <w:lang w:eastAsia="en-AU"/>
        </w:rPr>
        <w:t>DSA</w:t>
      </w:r>
      <w:r>
        <w:rPr>
          <w:lang w:eastAsia="en-AU"/>
        </w:rPr>
        <w:t xml:space="preserve"> must</w:t>
      </w:r>
      <w:r w:rsidRPr="0068723F">
        <w:rPr>
          <w:lang w:eastAsia="en-AU"/>
        </w:rPr>
        <w:t xml:space="preserve"> minimise the risk of contaminants being released from the </w:t>
      </w:r>
      <w:r w:rsidR="008971F0" w:rsidRPr="003548F9">
        <w:rPr>
          <w:lang w:eastAsia="en-AU"/>
        </w:rPr>
        <w:t>storage structure</w:t>
      </w:r>
      <w:r w:rsidR="007B773F">
        <w:rPr>
          <w:lang w:eastAsia="en-AU"/>
        </w:rPr>
        <w:t xml:space="preserve"> or </w:t>
      </w:r>
      <w:r w:rsidR="003E7A53" w:rsidRPr="003548F9">
        <w:rPr>
          <w:lang w:eastAsia="en-AU"/>
        </w:rPr>
        <w:t>sump</w:t>
      </w:r>
      <w:r>
        <w:rPr>
          <w:lang w:eastAsia="en-AU"/>
        </w:rPr>
        <w:t xml:space="preserve"> due to overtopping</w:t>
      </w:r>
      <w:r w:rsidRPr="0068723F">
        <w:rPr>
          <w:lang w:eastAsia="en-AU"/>
        </w:rPr>
        <w:t xml:space="preserve"> during a high rainfall </w:t>
      </w:r>
      <w:r w:rsidR="00A65D87">
        <w:rPr>
          <w:lang w:eastAsia="en-AU"/>
        </w:rPr>
        <w:t>event</w:t>
      </w:r>
      <w:r w:rsidR="009033B0">
        <w:rPr>
          <w:lang w:eastAsia="en-AU"/>
        </w:rPr>
        <w:t>:</w:t>
      </w:r>
    </w:p>
    <w:p w14:paraId="6DD1AE19" w14:textId="1D7DCC54" w:rsidR="00FB3348" w:rsidRPr="008F32A8" w:rsidRDefault="0004597B" w:rsidP="008B51F6">
      <w:pPr>
        <w:pStyle w:val="ListParagraph"/>
        <w:numPr>
          <w:ilvl w:val="0"/>
          <w:numId w:val="10"/>
        </w:numPr>
        <w:spacing w:before="0" w:after="80" w:line="259" w:lineRule="auto"/>
        <w:ind w:left="641" w:hanging="357"/>
        <w:rPr>
          <w:b w:val="0"/>
          <w:i w:val="0"/>
        </w:rPr>
      </w:pPr>
      <w:r>
        <w:rPr>
          <w:b w:val="0"/>
          <w:bCs w:val="0"/>
          <w:i w:val="0"/>
          <w:iCs/>
        </w:rPr>
        <w:t>t</w:t>
      </w:r>
      <w:r w:rsidR="00FB3348" w:rsidRPr="00F14225">
        <w:rPr>
          <w:b w:val="0"/>
          <w:bCs w:val="0"/>
          <w:i w:val="0"/>
          <w:iCs/>
        </w:rPr>
        <w:t xml:space="preserve">he </w:t>
      </w:r>
      <w:r w:rsidR="00BD387A" w:rsidRPr="003548F9">
        <w:rPr>
          <w:b w:val="0"/>
          <w:i w:val="0"/>
        </w:rPr>
        <w:t>DSA</w:t>
      </w:r>
      <w:r w:rsidR="00FB3348" w:rsidRPr="00F14225">
        <w:rPr>
          <w:b w:val="0"/>
          <w:bCs w:val="0"/>
          <w:i w:val="0"/>
          <w:iCs/>
        </w:rPr>
        <w:t xml:space="preserve"> for a </w:t>
      </w:r>
      <w:r w:rsidR="008971F0" w:rsidRPr="003548F9">
        <w:rPr>
          <w:b w:val="0"/>
          <w:i w:val="0"/>
        </w:rPr>
        <w:t>storage structure</w:t>
      </w:r>
      <w:r w:rsidR="00FB3348" w:rsidRPr="00F14225">
        <w:rPr>
          <w:b w:val="0"/>
          <w:bCs w:val="0"/>
          <w:i w:val="0"/>
          <w:iCs/>
        </w:rPr>
        <w:t xml:space="preserve"> </w:t>
      </w:r>
      <w:r w:rsidR="007B773F">
        <w:rPr>
          <w:b w:val="0"/>
          <w:bCs w:val="0"/>
          <w:i w:val="0"/>
          <w:iCs/>
        </w:rPr>
        <w:t xml:space="preserve">or </w:t>
      </w:r>
      <w:r w:rsidR="003E7A53" w:rsidRPr="003548F9">
        <w:rPr>
          <w:b w:val="0"/>
          <w:i w:val="0"/>
        </w:rPr>
        <w:t>sump</w:t>
      </w:r>
      <w:r w:rsidR="007B773F">
        <w:rPr>
          <w:b w:val="0"/>
          <w:bCs w:val="0"/>
          <w:i w:val="0"/>
          <w:iCs/>
        </w:rPr>
        <w:t xml:space="preserve"> </w:t>
      </w:r>
      <w:r w:rsidR="00FB3348" w:rsidRPr="00F14225">
        <w:rPr>
          <w:b w:val="0"/>
          <w:bCs w:val="0"/>
          <w:i w:val="0"/>
          <w:iCs/>
        </w:rPr>
        <w:t>must provide sufficient capacity based on</w:t>
      </w:r>
      <w:r w:rsidR="000468EF">
        <w:rPr>
          <w:b w:val="0"/>
          <w:bCs w:val="0"/>
          <w:i w:val="0"/>
          <w:iCs/>
        </w:rPr>
        <w:t xml:space="preserve">, </w:t>
      </w:r>
      <w:r w:rsidR="00FB3348" w:rsidRPr="008F32A8">
        <w:rPr>
          <w:b w:val="0"/>
          <w:i w:val="0"/>
        </w:rPr>
        <w:t>at the 1</w:t>
      </w:r>
      <w:r w:rsidR="00FB3348" w:rsidRPr="008F32A8">
        <w:rPr>
          <w:b w:val="0"/>
          <w:i w:val="0"/>
          <w:vertAlign w:val="superscript"/>
        </w:rPr>
        <w:t>st</w:t>
      </w:r>
      <w:r w:rsidR="00FB3348" w:rsidRPr="008F32A8">
        <w:rPr>
          <w:b w:val="0"/>
          <w:i w:val="0"/>
        </w:rPr>
        <w:t xml:space="preserve"> of October, the 90-day 1 in 1000 Annual Exceedance Probability (AEP) design rainfalls for the location of the </w:t>
      </w:r>
      <w:r w:rsidR="008971F0" w:rsidRPr="008F32A8">
        <w:rPr>
          <w:b w:val="0"/>
          <w:i w:val="0"/>
        </w:rPr>
        <w:t>storage structure</w:t>
      </w:r>
      <w:r w:rsidR="007B773F" w:rsidRPr="008F32A8">
        <w:rPr>
          <w:b w:val="0"/>
          <w:i w:val="0"/>
        </w:rPr>
        <w:t xml:space="preserve"> or </w:t>
      </w:r>
      <w:r w:rsidR="003E7A53" w:rsidRPr="008F32A8">
        <w:rPr>
          <w:b w:val="0"/>
          <w:i w:val="0"/>
        </w:rPr>
        <w:t>sump</w:t>
      </w:r>
      <w:r w:rsidR="00F556B2" w:rsidRPr="008F32A8">
        <w:rPr>
          <w:b w:val="0"/>
          <w:i w:val="0"/>
        </w:rPr>
        <w:t>,</w:t>
      </w:r>
      <w:r w:rsidR="000468EF" w:rsidRPr="00FD6ABF">
        <w:rPr>
          <w:b w:val="0"/>
          <w:i w:val="0"/>
        </w:rPr>
        <w:t xml:space="preserve"> and</w:t>
      </w:r>
    </w:p>
    <w:p w14:paraId="41B95011" w14:textId="32589E5D" w:rsidR="00FB3348" w:rsidRPr="00F14225" w:rsidRDefault="00FB3348" w:rsidP="008B51F6">
      <w:pPr>
        <w:pStyle w:val="ListParagraph"/>
        <w:numPr>
          <w:ilvl w:val="0"/>
          <w:numId w:val="10"/>
        </w:numPr>
        <w:spacing w:before="0" w:after="0" w:line="259" w:lineRule="auto"/>
        <w:ind w:left="641" w:hanging="357"/>
        <w:rPr>
          <w:b w:val="0"/>
          <w:bCs w:val="0"/>
          <w:i w:val="0"/>
          <w:iCs/>
        </w:rPr>
      </w:pPr>
      <w:r w:rsidRPr="00F14225">
        <w:rPr>
          <w:b w:val="0"/>
          <w:bCs w:val="0"/>
          <w:i w:val="0"/>
          <w:iCs/>
        </w:rPr>
        <w:t xml:space="preserve">the </w:t>
      </w:r>
      <w:r w:rsidR="00BD387A" w:rsidRPr="003548F9">
        <w:rPr>
          <w:b w:val="0"/>
          <w:i w:val="0"/>
        </w:rPr>
        <w:t>DSA</w:t>
      </w:r>
      <w:r w:rsidRPr="00F14225">
        <w:rPr>
          <w:b w:val="0"/>
          <w:bCs w:val="0"/>
          <w:i w:val="0"/>
          <w:iCs/>
        </w:rPr>
        <w:t xml:space="preserve"> must:</w:t>
      </w:r>
    </w:p>
    <w:p w14:paraId="7D418020" w14:textId="3E5BD35C" w:rsidR="00FB3348" w:rsidRPr="00F14225" w:rsidRDefault="00FB3348" w:rsidP="00643537">
      <w:pPr>
        <w:pStyle w:val="ListParagraph"/>
        <w:numPr>
          <w:ilvl w:val="1"/>
          <w:numId w:val="327"/>
        </w:numPr>
        <w:spacing w:before="0" w:after="160" w:line="259" w:lineRule="auto"/>
        <w:contextualSpacing/>
        <w:rPr>
          <w:b w:val="0"/>
          <w:bCs w:val="0"/>
          <w:i w:val="0"/>
          <w:iCs/>
        </w:rPr>
      </w:pPr>
      <w:r w:rsidRPr="00F14225">
        <w:rPr>
          <w:b w:val="0"/>
          <w:bCs w:val="0"/>
          <w:i w:val="0"/>
          <w:iCs/>
        </w:rPr>
        <w:t xml:space="preserve">be determined by a </w:t>
      </w:r>
      <w:r w:rsidR="00CD0295" w:rsidRPr="003548F9">
        <w:rPr>
          <w:b w:val="0"/>
          <w:i w:val="0"/>
        </w:rPr>
        <w:t>s</w:t>
      </w:r>
      <w:r w:rsidR="003E7A53" w:rsidRPr="003548F9">
        <w:rPr>
          <w:b w:val="0"/>
          <w:i w:val="0"/>
        </w:rPr>
        <w:t xml:space="preserve">uitably </w:t>
      </w:r>
      <w:r w:rsidR="00CD0295" w:rsidRPr="003548F9">
        <w:rPr>
          <w:b w:val="0"/>
          <w:i w:val="0"/>
        </w:rPr>
        <w:t>q</w:t>
      </w:r>
      <w:r w:rsidR="003E7A53" w:rsidRPr="003548F9">
        <w:rPr>
          <w:b w:val="0"/>
          <w:i w:val="0"/>
        </w:rPr>
        <w:t xml:space="preserve">ualified </w:t>
      </w:r>
      <w:r w:rsidR="00CD0295" w:rsidRPr="003548F9">
        <w:rPr>
          <w:b w:val="0"/>
          <w:i w:val="0"/>
        </w:rPr>
        <w:t>p</w:t>
      </w:r>
      <w:r w:rsidR="003E7A53" w:rsidRPr="003548F9">
        <w:rPr>
          <w:b w:val="0"/>
          <w:i w:val="0"/>
        </w:rPr>
        <w:t>erson</w:t>
      </w:r>
      <w:r w:rsidR="00F556B2">
        <w:rPr>
          <w:b w:val="0"/>
          <w:i w:val="0"/>
        </w:rPr>
        <w:t>,</w:t>
      </w:r>
    </w:p>
    <w:p w14:paraId="54DD57AA" w14:textId="4DA0873C" w:rsidR="00FB3348" w:rsidRPr="00F14225" w:rsidRDefault="00FB3348" w:rsidP="00643537">
      <w:pPr>
        <w:pStyle w:val="ListParagraph"/>
        <w:numPr>
          <w:ilvl w:val="1"/>
          <w:numId w:val="327"/>
        </w:numPr>
        <w:spacing w:before="0" w:after="160" w:line="259" w:lineRule="auto"/>
        <w:contextualSpacing/>
        <w:rPr>
          <w:b w:val="0"/>
          <w:bCs w:val="0"/>
          <w:i w:val="0"/>
          <w:iCs/>
        </w:rPr>
      </w:pPr>
      <w:r w:rsidRPr="00F14225">
        <w:rPr>
          <w:b w:val="0"/>
          <w:bCs w:val="0"/>
          <w:i w:val="0"/>
          <w:iCs/>
        </w:rPr>
        <w:t xml:space="preserve">take into account the availability of rainfall data in close proximity to the </w:t>
      </w:r>
      <w:r w:rsidR="008971F0" w:rsidRPr="003548F9">
        <w:rPr>
          <w:b w:val="0"/>
          <w:i w:val="0"/>
        </w:rPr>
        <w:t>storage structure</w:t>
      </w:r>
      <w:r w:rsidRPr="00F14225">
        <w:rPr>
          <w:b w:val="0"/>
          <w:bCs w:val="0"/>
          <w:i w:val="0"/>
          <w:iCs/>
        </w:rPr>
        <w:t xml:space="preserve"> </w:t>
      </w:r>
      <w:r w:rsidR="007B773F">
        <w:rPr>
          <w:b w:val="0"/>
          <w:bCs w:val="0"/>
          <w:i w:val="0"/>
          <w:iCs/>
        </w:rPr>
        <w:t xml:space="preserve">or </w:t>
      </w:r>
      <w:r w:rsidR="003E7A53" w:rsidRPr="003548F9">
        <w:rPr>
          <w:b w:val="0"/>
          <w:i w:val="0"/>
        </w:rPr>
        <w:t>sump</w:t>
      </w:r>
      <w:r w:rsidR="007B773F">
        <w:rPr>
          <w:b w:val="0"/>
          <w:bCs w:val="0"/>
          <w:i w:val="0"/>
          <w:iCs/>
        </w:rPr>
        <w:t xml:space="preserve"> </w:t>
      </w:r>
      <w:r w:rsidRPr="00F14225">
        <w:rPr>
          <w:b w:val="0"/>
          <w:bCs w:val="0"/>
          <w:i w:val="0"/>
          <w:iCs/>
        </w:rPr>
        <w:t>location and apply an appropriate error margin</w:t>
      </w:r>
      <w:r w:rsidR="00F556B2">
        <w:rPr>
          <w:b w:val="0"/>
          <w:bCs w:val="0"/>
          <w:i w:val="0"/>
          <w:iCs/>
        </w:rPr>
        <w:t>, and</w:t>
      </w:r>
    </w:p>
    <w:p w14:paraId="57485BE1" w14:textId="33FD1543" w:rsidR="006F20AA" w:rsidRPr="00F14225" w:rsidRDefault="006F20AA" w:rsidP="00FD6ABF">
      <w:pPr>
        <w:pStyle w:val="ListParagraph"/>
        <w:numPr>
          <w:ilvl w:val="1"/>
          <w:numId w:val="327"/>
        </w:numPr>
        <w:spacing w:before="0" w:after="160" w:line="259" w:lineRule="auto"/>
        <w:ind w:left="1361" w:hanging="357"/>
        <w:rPr>
          <w:b w:val="0"/>
          <w:bCs w:val="0"/>
          <w:i w:val="0"/>
          <w:iCs/>
        </w:rPr>
      </w:pPr>
      <w:r>
        <w:rPr>
          <w:b w:val="0"/>
          <w:bCs w:val="0"/>
          <w:i w:val="0"/>
          <w:iCs/>
        </w:rPr>
        <w:t xml:space="preserve">take into account </w:t>
      </w:r>
      <w:r w:rsidR="00AA3A6D">
        <w:rPr>
          <w:b w:val="0"/>
          <w:bCs w:val="0"/>
          <w:i w:val="0"/>
          <w:iCs/>
        </w:rPr>
        <w:t>losses due to evaporation</w:t>
      </w:r>
      <w:r w:rsidR="004F622F">
        <w:rPr>
          <w:b w:val="0"/>
          <w:bCs w:val="0"/>
          <w:i w:val="0"/>
          <w:iCs/>
        </w:rPr>
        <w:t>.</w:t>
      </w:r>
    </w:p>
    <w:p w14:paraId="4A790154" w14:textId="77777777" w:rsidR="00FB3348" w:rsidRDefault="00FB3348" w:rsidP="00643537">
      <w:pPr>
        <w:pStyle w:val="Annex2"/>
        <w:ind w:left="1134" w:hanging="1134"/>
      </w:pPr>
      <w:bookmarkStart w:id="363" w:name="_Toc233223936"/>
      <w:bookmarkStart w:id="364" w:name="_Toc234303798"/>
      <w:r>
        <w:t>Mandatory reporting level</w:t>
      </w:r>
      <w:bookmarkEnd w:id="363"/>
      <w:bookmarkEnd w:id="364"/>
    </w:p>
    <w:p w14:paraId="1F34D4ED" w14:textId="65FABE96" w:rsidR="00FB3348" w:rsidRDefault="00FB3348" w:rsidP="00FB3348">
      <w:pPr>
        <w:rPr>
          <w:lang w:eastAsia="en-AU"/>
        </w:rPr>
      </w:pPr>
      <w:r>
        <w:rPr>
          <w:lang w:eastAsia="en-AU"/>
        </w:rPr>
        <w:t xml:space="preserve">The </w:t>
      </w:r>
      <w:r w:rsidRPr="003548F9">
        <w:rPr>
          <w:lang w:eastAsia="en-AU"/>
        </w:rPr>
        <w:t>MRL</w:t>
      </w:r>
      <w:r>
        <w:rPr>
          <w:lang w:eastAsia="en-AU"/>
        </w:rPr>
        <w:t xml:space="preserve"> for a </w:t>
      </w:r>
      <w:r w:rsidR="008971F0" w:rsidRPr="003548F9">
        <w:rPr>
          <w:lang w:eastAsia="en-AU"/>
        </w:rPr>
        <w:t>storage structure</w:t>
      </w:r>
      <w:r w:rsidR="00AC09B0" w:rsidRPr="00AC09B0">
        <w:rPr>
          <w:lang w:eastAsia="en-AU"/>
        </w:rPr>
        <w:t xml:space="preserve"> or </w:t>
      </w:r>
      <w:r w:rsidR="003E7A53" w:rsidRPr="003548F9">
        <w:rPr>
          <w:lang w:eastAsia="en-AU"/>
        </w:rPr>
        <w:t>sump</w:t>
      </w:r>
      <w:r w:rsidR="00AC09B0" w:rsidRPr="00AC09B0">
        <w:rPr>
          <w:lang w:eastAsia="en-AU"/>
        </w:rPr>
        <w:t xml:space="preserve"> </w:t>
      </w:r>
      <w:r>
        <w:rPr>
          <w:lang w:eastAsia="en-AU"/>
        </w:rPr>
        <w:t xml:space="preserve">is determined from the </w:t>
      </w:r>
      <w:r w:rsidR="000A3857" w:rsidRPr="003548F9">
        <w:rPr>
          <w:lang w:eastAsia="en-AU"/>
        </w:rPr>
        <w:t>extreme storm storage</w:t>
      </w:r>
      <w:r>
        <w:rPr>
          <w:lang w:eastAsia="en-AU"/>
        </w:rPr>
        <w:t xml:space="preserve"> allowance for that </w:t>
      </w:r>
      <w:r w:rsidR="008971F0" w:rsidRPr="003548F9">
        <w:rPr>
          <w:lang w:eastAsia="en-AU"/>
        </w:rPr>
        <w:t>storage structure</w:t>
      </w:r>
      <w:r w:rsidR="00AC09B0" w:rsidRPr="00AC09B0">
        <w:rPr>
          <w:lang w:eastAsia="en-AU"/>
        </w:rPr>
        <w:t xml:space="preserve"> or </w:t>
      </w:r>
      <w:r w:rsidR="003E7A53" w:rsidRPr="003548F9">
        <w:rPr>
          <w:lang w:eastAsia="en-AU"/>
        </w:rPr>
        <w:t>sump</w:t>
      </w:r>
      <w:r>
        <w:rPr>
          <w:lang w:eastAsia="en-AU"/>
        </w:rPr>
        <w:t xml:space="preserve">. The </w:t>
      </w:r>
      <w:r w:rsidR="00E4564A" w:rsidRPr="003548F9">
        <w:rPr>
          <w:lang w:eastAsia="en-AU"/>
        </w:rPr>
        <w:t>MRL</w:t>
      </w:r>
      <w:r>
        <w:rPr>
          <w:lang w:eastAsia="en-AU"/>
        </w:rPr>
        <w:t xml:space="preserve"> is the level </w:t>
      </w:r>
      <w:r w:rsidRPr="004971F8">
        <w:rPr>
          <w:lang w:eastAsia="en-AU"/>
        </w:rPr>
        <w:t xml:space="preserve">at which the </w:t>
      </w:r>
      <w:r w:rsidR="008971F0" w:rsidRPr="003548F9">
        <w:rPr>
          <w:lang w:eastAsia="en-AU"/>
        </w:rPr>
        <w:t>storage structure</w:t>
      </w:r>
      <w:r w:rsidR="00AC09B0" w:rsidRPr="00AC09B0">
        <w:rPr>
          <w:lang w:eastAsia="en-AU"/>
        </w:rPr>
        <w:t xml:space="preserve"> or </w:t>
      </w:r>
      <w:r w:rsidR="003E7A53" w:rsidRPr="003548F9">
        <w:rPr>
          <w:lang w:eastAsia="en-AU"/>
        </w:rPr>
        <w:t>sump</w:t>
      </w:r>
      <w:r w:rsidR="00AC09B0" w:rsidRPr="00AC09B0">
        <w:rPr>
          <w:lang w:eastAsia="en-AU"/>
        </w:rPr>
        <w:t xml:space="preserve"> </w:t>
      </w:r>
      <w:r w:rsidRPr="004971F8">
        <w:rPr>
          <w:lang w:eastAsia="en-AU"/>
        </w:rPr>
        <w:t xml:space="preserve">has a remaining available volume equivalent to the </w:t>
      </w:r>
      <w:r w:rsidR="000A3857" w:rsidRPr="003548F9">
        <w:rPr>
          <w:lang w:eastAsia="en-AU"/>
        </w:rPr>
        <w:t>extreme storm storage</w:t>
      </w:r>
      <w:r w:rsidRPr="004971F8">
        <w:rPr>
          <w:lang w:eastAsia="en-AU"/>
        </w:rPr>
        <w:t xml:space="preserve"> allowance</w:t>
      </w:r>
      <w:r>
        <w:rPr>
          <w:lang w:eastAsia="en-AU"/>
        </w:rPr>
        <w:t xml:space="preserve"> for a </w:t>
      </w:r>
      <w:r w:rsidR="008971F0" w:rsidRPr="003548F9">
        <w:rPr>
          <w:lang w:eastAsia="en-AU"/>
        </w:rPr>
        <w:t>storage structure</w:t>
      </w:r>
      <w:r w:rsidR="00AC09B0" w:rsidRPr="00AC09B0">
        <w:rPr>
          <w:lang w:eastAsia="en-AU"/>
        </w:rPr>
        <w:t xml:space="preserve"> or </w:t>
      </w:r>
      <w:r w:rsidR="003E7A53" w:rsidRPr="003548F9">
        <w:rPr>
          <w:lang w:eastAsia="en-AU"/>
        </w:rPr>
        <w:t>sump</w:t>
      </w:r>
      <w:r>
        <w:rPr>
          <w:lang w:eastAsia="en-AU"/>
        </w:rPr>
        <w:t xml:space="preserve"> that is open to rainfall. The </w:t>
      </w:r>
      <w:r w:rsidR="00E4564A" w:rsidRPr="003548F9">
        <w:rPr>
          <w:lang w:eastAsia="en-AU"/>
        </w:rPr>
        <w:t>MRL</w:t>
      </w:r>
      <w:r>
        <w:rPr>
          <w:lang w:eastAsia="en-AU"/>
        </w:rPr>
        <w:t xml:space="preserve"> must be determined in accordance with a calculation of the </w:t>
      </w:r>
      <w:r w:rsidR="000A3857" w:rsidRPr="003548F9">
        <w:rPr>
          <w:lang w:eastAsia="en-AU"/>
        </w:rPr>
        <w:t>extreme storm storage</w:t>
      </w:r>
      <w:r w:rsidRPr="004971F8">
        <w:rPr>
          <w:lang w:eastAsia="en-AU"/>
        </w:rPr>
        <w:t xml:space="preserve"> allowance</w:t>
      </w:r>
      <w:r>
        <w:rPr>
          <w:lang w:eastAsia="en-AU"/>
        </w:rPr>
        <w:t xml:space="preserve"> using the prescribed method</w:t>
      </w:r>
      <w:r w:rsidR="006E3260">
        <w:rPr>
          <w:lang w:eastAsia="en-AU"/>
        </w:rPr>
        <w:t xml:space="preserve"> (section </w:t>
      </w:r>
      <w:r w:rsidR="006E3260">
        <w:rPr>
          <w:lang w:eastAsia="en-AU"/>
        </w:rPr>
        <w:fldChar w:fldCharType="begin"/>
      </w:r>
      <w:r w:rsidR="006E3260">
        <w:rPr>
          <w:lang w:eastAsia="en-AU"/>
        </w:rPr>
        <w:instrText xml:space="preserve"> REF _Ref233813218 \r \h </w:instrText>
      </w:r>
      <w:r w:rsidR="006E3260">
        <w:rPr>
          <w:lang w:eastAsia="en-AU"/>
        </w:rPr>
      </w:r>
      <w:r w:rsidR="006E3260">
        <w:rPr>
          <w:lang w:eastAsia="en-AU"/>
        </w:rPr>
        <w:fldChar w:fldCharType="separate"/>
      </w:r>
      <w:r w:rsidR="00F06F52">
        <w:rPr>
          <w:lang w:eastAsia="en-AU"/>
        </w:rPr>
        <w:t>C.2.1</w:t>
      </w:r>
      <w:r w:rsidR="006E3260">
        <w:rPr>
          <w:lang w:eastAsia="en-AU"/>
        </w:rPr>
        <w:fldChar w:fldCharType="end"/>
      </w:r>
      <w:r w:rsidR="006E3260">
        <w:rPr>
          <w:lang w:eastAsia="en-AU"/>
        </w:rPr>
        <w:t>)</w:t>
      </w:r>
      <w:r>
        <w:rPr>
          <w:lang w:eastAsia="en-AU"/>
        </w:rPr>
        <w:t>.</w:t>
      </w:r>
    </w:p>
    <w:p w14:paraId="05C0FADC" w14:textId="1EA41476" w:rsidR="00FB3348" w:rsidRDefault="005F23EC" w:rsidP="003548F9">
      <w:pPr>
        <w:pStyle w:val="Annex3"/>
      </w:pPr>
      <w:bookmarkStart w:id="365" w:name="_Toc233223937"/>
      <w:bookmarkStart w:id="366" w:name="_Ref233813218"/>
      <w:bookmarkStart w:id="367" w:name="_Toc234303799"/>
      <w:r>
        <w:t>E</w:t>
      </w:r>
      <w:r w:rsidR="00FB3348" w:rsidRPr="0068723F">
        <w:t xml:space="preserve">xtreme storm storage </w:t>
      </w:r>
      <w:r w:rsidR="00FB3348">
        <w:t>allowance calculation method</w:t>
      </w:r>
      <w:bookmarkEnd w:id="365"/>
      <w:bookmarkEnd w:id="366"/>
      <w:bookmarkEnd w:id="367"/>
    </w:p>
    <w:p w14:paraId="473F4BCD" w14:textId="77DFDF4C" w:rsidR="00FB3348" w:rsidRPr="00DB2FF2" w:rsidRDefault="00FB3348" w:rsidP="00FD6ABF">
      <w:pPr>
        <w:rPr>
          <w:b/>
          <w:i/>
        </w:rPr>
      </w:pPr>
      <w:r w:rsidRPr="000A1BB0">
        <w:rPr>
          <w:iCs/>
        </w:rPr>
        <w:t xml:space="preserve">The </w:t>
      </w:r>
      <w:r w:rsidR="000A3857" w:rsidRPr="000A1BB0">
        <w:rPr>
          <w:iCs/>
        </w:rPr>
        <w:t>extreme storm storage</w:t>
      </w:r>
      <w:r w:rsidRPr="000A1BB0">
        <w:rPr>
          <w:iCs/>
        </w:rPr>
        <w:t xml:space="preserve"> allowance capacity for a </w:t>
      </w:r>
      <w:r w:rsidR="008971F0" w:rsidRPr="000A1BB0">
        <w:rPr>
          <w:iCs/>
        </w:rPr>
        <w:t>storage structure</w:t>
      </w:r>
      <w:r w:rsidR="0075085E" w:rsidRPr="000A1BB0">
        <w:rPr>
          <w:iCs/>
        </w:rPr>
        <w:t xml:space="preserve"> or </w:t>
      </w:r>
      <w:r w:rsidR="003E7A53" w:rsidRPr="000A1BB0">
        <w:rPr>
          <w:iCs/>
        </w:rPr>
        <w:t>sump</w:t>
      </w:r>
      <w:r w:rsidRPr="000A1BB0">
        <w:rPr>
          <w:iCs/>
        </w:rPr>
        <w:t xml:space="preserve"> must provide sufficient capacity based on</w:t>
      </w:r>
      <w:r w:rsidR="000A1BB0">
        <w:rPr>
          <w:iCs/>
        </w:rPr>
        <w:t xml:space="preserve"> </w:t>
      </w:r>
      <w:r w:rsidRPr="000A1BB0">
        <w:rPr>
          <w:iCs/>
        </w:rPr>
        <w:t xml:space="preserve">the 7-day 1 in 1000 AEP design rainfalls for the location of the </w:t>
      </w:r>
      <w:r w:rsidR="008971F0" w:rsidRPr="000A1BB0">
        <w:rPr>
          <w:iCs/>
        </w:rPr>
        <w:t>storage structure</w:t>
      </w:r>
      <w:r w:rsidR="0075085E" w:rsidRPr="000A1BB0">
        <w:rPr>
          <w:iCs/>
        </w:rPr>
        <w:t xml:space="preserve"> or </w:t>
      </w:r>
      <w:r w:rsidR="003E7A53" w:rsidRPr="000A1BB0">
        <w:rPr>
          <w:iCs/>
        </w:rPr>
        <w:t>sump</w:t>
      </w:r>
      <w:r w:rsidRPr="000A1BB0">
        <w:rPr>
          <w:iCs/>
        </w:rPr>
        <w:t>.</w:t>
      </w:r>
    </w:p>
    <w:p w14:paraId="624BD5BB" w14:textId="50D3DC2E" w:rsidR="00FB3348" w:rsidRPr="00DB2FF2" w:rsidRDefault="000A1BB0" w:rsidP="00FD6ABF">
      <w:pPr>
        <w:spacing w:after="40"/>
        <w:rPr>
          <w:b/>
          <w:i/>
        </w:rPr>
      </w:pPr>
      <w:r>
        <w:rPr>
          <w:iCs/>
        </w:rPr>
        <w:t>T</w:t>
      </w:r>
      <w:r w:rsidR="00FB3348" w:rsidRPr="000A1BB0">
        <w:rPr>
          <w:iCs/>
        </w:rPr>
        <w:t xml:space="preserve">he </w:t>
      </w:r>
      <w:r w:rsidR="000A3857" w:rsidRPr="00661483">
        <w:t>extreme storm storage</w:t>
      </w:r>
      <w:r w:rsidR="00FB3348" w:rsidRPr="00661483">
        <w:rPr>
          <w:b/>
        </w:rPr>
        <w:t xml:space="preserve"> </w:t>
      </w:r>
      <w:r w:rsidR="00FB3348" w:rsidRPr="00661483">
        <w:t>capacity must</w:t>
      </w:r>
      <w:r w:rsidR="00FB3348" w:rsidRPr="003548F9">
        <w:rPr>
          <w:b/>
          <w:i/>
        </w:rPr>
        <w:t>:</w:t>
      </w:r>
    </w:p>
    <w:p w14:paraId="1253541B" w14:textId="54A1492F" w:rsidR="00FB3348" w:rsidRPr="00DB2FF2" w:rsidRDefault="00FB3348" w:rsidP="00FD6ABF">
      <w:pPr>
        <w:pStyle w:val="ListParagraph"/>
        <w:numPr>
          <w:ilvl w:val="0"/>
          <w:numId w:val="11"/>
        </w:numPr>
        <w:spacing w:before="0" w:after="80" w:line="259" w:lineRule="auto"/>
        <w:ind w:left="641" w:hanging="357"/>
        <w:rPr>
          <w:b w:val="0"/>
          <w:bCs w:val="0"/>
          <w:i w:val="0"/>
          <w:iCs/>
        </w:rPr>
      </w:pPr>
      <w:r w:rsidRPr="00DB2FF2">
        <w:rPr>
          <w:b w:val="0"/>
          <w:bCs w:val="0"/>
          <w:i w:val="0"/>
          <w:iCs/>
        </w:rPr>
        <w:t xml:space="preserve">be determined by a </w:t>
      </w:r>
      <w:r w:rsidR="00CD0295" w:rsidRPr="003548F9">
        <w:rPr>
          <w:b w:val="0"/>
          <w:i w:val="0"/>
        </w:rPr>
        <w:t>s</w:t>
      </w:r>
      <w:r w:rsidR="003E7A53" w:rsidRPr="003548F9">
        <w:rPr>
          <w:b w:val="0"/>
          <w:i w:val="0"/>
        </w:rPr>
        <w:t xml:space="preserve">uitably </w:t>
      </w:r>
      <w:r w:rsidR="00CD0295" w:rsidRPr="003548F9">
        <w:rPr>
          <w:b w:val="0"/>
          <w:i w:val="0"/>
        </w:rPr>
        <w:t>q</w:t>
      </w:r>
      <w:r w:rsidR="003E7A53" w:rsidRPr="003548F9">
        <w:rPr>
          <w:b w:val="0"/>
          <w:i w:val="0"/>
        </w:rPr>
        <w:t xml:space="preserve">ualified </w:t>
      </w:r>
      <w:r w:rsidR="00CD0295" w:rsidRPr="003548F9">
        <w:rPr>
          <w:b w:val="0"/>
          <w:i w:val="0"/>
        </w:rPr>
        <w:t>p</w:t>
      </w:r>
      <w:r w:rsidR="003E7A53" w:rsidRPr="003548F9">
        <w:rPr>
          <w:b w:val="0"/>
          <w:i w:val="0"/>
        </w:rPr>
        <w:t>erson</w:t>
      </w:r>
      <w:r w:rsidRPr="00DB2FF2">
        <w:rPr>
          <w:b w:val="0"/>
          <w:bCs w:val="0"/>
          <w:i w:val="0"/>
          <w:iCs/>
        </w:rPr>
        <w:t>, and</w:t>
      </w:r>
    </w:p>
    <w:p w14:paraId="21CE5C3D" w14:textId="1B3730C7" w:rsidR="0073432F" w:rsidRPr="00AA5D82" w:rsidRDefault="00FB3348" w:rsidP="00FD6ABF">
      <w:pPr>
        <w:pStyle w:val="ListParagraph"/>
        <w:numPr>
          <w:ilvl w:val="0"/>
          <w:numId w:val="11"/>
        </w:numPr>
        <w:spacing w:before="0" w:after="160" w:line="259" w:lineRule="auto"/>
        <w:ind w:left="641" w:hanging="357"/>
        <w:rPr>
          <w:b w:val="0"/>
          <w:i w:val="0"/>
        </w:rPr>
      </w:pPr>
      <w:r w:rsidRPr="00DB2FF2">
        <w:rPr>
          <w:b w:val="0"/>
          <w:bCs w:val="0"/>
          <w:i w:val="0"/>
          <w:iCs/>
        </w:rPr>
        <w:t xml:space="preserve">take into account the availability of rainfall data in close proximity to the </w:t>
      </w:r>
      <w:r w:rsidR="008971F0" w:rsidRPr="003548F9">
        <w:rPr>
          <w:b w:val="0"/>
          <w:i w:val="0"/>
        </w:rPr>
        <w:t>storage structure</w:t>
      </w:r>
      <w:r w:rsidR="0075085E" w:rsidRPr="0075085E">
        <w:rPr>
          <w:b w:val="0"/>
          <w:bCs w:val="0"/>
          <w:i w:val="0"/>
          <w:iCs/>
        </w:rPr>
        <w:t xml:space="preserve"> or </w:t>
      </w:r>
      <w:r w:rsidR="003E7A53" w:rsidRPr="003548F9">
        <w:rPr>
          <w:b w:val="0"/>
          <w:i w:val="0"/>
        </w:rPr>
        <w:t>sump</w:t>
      </w:r>
      <w:r w:rsidRPr="00DB2FF2">
        <w:rPr>
          <w:b w:val="0"/>
          <w:bCs w:val="0"/>
          <w:i w:val="0"/>
          <w:iCs/>
        </w:rPr>
        <w:t xml:space="preserve"> location and apply an appropriate error margin.</w:t>
      </w:r>
    </w:p>
    <w:p w14:paraId="48F0C323" w14:textId="77777777" w:rsidR="0073432F" w:rsidRPr="00AA5D82" w:rsidRDefault="0073432F" w:rsidP="00103680"/>
    <w:sectPr w:rsidR="0073432F" w:rsidRPr="00AA5D82" w:rsidSect="00C95D30">
      <w:footerReference w:type="default" r:id="rId31"/>
      <w:pgSz w:w="11906" w:h="16838" w:code="9"/>
      <w:pgMar w:top="794" w:right="794" w:bottom="794" w:left="794" w:header="794"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BAFF4" w14:textId="77777777" w:rsidR="00871B13" w:rsidRDefault="00871B13">
      <w:r>
        <w:separator/>
      </w:r>
    </w:p>
  </w:endnote>
  <w:endnote w:type="continuationSeparator" w:id="0">
    <w:p w14:paraId="5921647F" w14:textId="77777777" w:rsidR="00871B13" w:rsidRDefault="00871B13">
      <w:r>
        <w:continuationSeparator/>
      </w:r>
    </w:p>
  </w:endnote>
  <w:endnote w:type="continuationNotice" w:id="1">
    <w:p w14:paraId="715D90CA" w14:textId="77777777" w:rsidR="00871B13" w:rsidRDefault="00871B1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Bahnschrift Condensed">
    <w:panose1 w:val="020B0502040204020203"/>
    <w:charset w:val="00"/>
    <w:family w:val="swiss"/>
    <w:pitch w:val="variable"/>
    <w:sig w:usb0="A00002C7" w:usb1="00000002" w:usb2="00000000" w:usb3="00000000" w:csb0="0000019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38C5A" w14:textId="4F5296D7" w:rsidR="00D87D96" w:rsidRDefault="00A56DFA">
    <w:pPr>
      <w:pStyle w:val="Footer"/>
    </w:pPr>
    <w:r>
      <w:rPr>
        <w:noProof/>
      </w:rPr>
      <mc:AlternateContent>
        <mc:Choice Requires="wps">
          <w:drawing>
            <wp:anchor distT="0" distB="0" distL="0" distR="0" simplePos="0" relativeHeight="251658250" behindDoc="0" locked="0" layoutInCell="1" allowOverlap="1" wp14:anchorId="4ED7CFDD" wp14:editId="7094E7BA">
              <wp:simplePos x="635" y="635"/>
              <wp:positionH relativeFrom="page">
                <wp:align>center</wp:align>
              </wp:positionH>
              <wp:positionV relativeFrom="page">
                <wp:align>bottom</wp:align>
              </wp:positionV>
              <wp:extent cx="1276350" cy="381000"/>
              <wp:effectExtent l="0" t="0" r="0" b="0"/>
              <wp:wrapNone/>
              <wp:docPr id="1066314575" name="Text Box 11"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76350" cy="381000"/>
                      </a:xfrm>
                      <a:prstGeom prst="rect">
                        <a:avLst/>
                      </a:prstGeom>
                      <a:noFill/>
                      <a:ln>
                        <a:noFill/>
                      </a:ln>
                    </wps:spPr>
                    <wps:txbx>
                      <w:txbxContent>
                        <w:p w14:paraId="3C810157" w14:textId="77777777" w:rsidR="00A56DFA" w:rsidRPr="00D6107B" w:rsidRDefault="00A56DFA" w:rsidP="00D6107B">
                          <w:pPr>
                            <w:spacing w:after="0"/>
                            <w:rPr>
                              <w:rFonts w:ascii="Aptos" w:eastAsia="Aptos" w:hAnsi="Aptos" w:cs="Aptos"/>
                              <w:noProof/>
                              <w:color w:val="FF0000"/>
                              <w:sz w:val="24"/>
                              <w:szCs w:val="24"/>
                            </w:rPr>
                          </w:pPr>
                          <w:r w:rsidRPr="00D6107B">
                            <w:rPr>
                              <w:rFonts w:ascii="Aptos" w:eastAsia="Aptos" w:hAnsi="Aptos" w:cs="Aptos"/>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D7CFDD" id="_x0000_t202" coordsize="21600,21600" o:spt="202" path="m,l,21600r21600,l21600,xe">
              <v:stroke joinstyle="miter"/>
              <v:path gradientshapeok="t" o:connecttype="rect"/>
            </v:shapetype>
            <v:shape id="Text Box 11" o:spid="_x0000_s1028" type="#_x0000_t202" alt="OFFICIAL: Sensitive" style="position:absolute;margin-left:0;margin-top:0;width:100.5pt;height:30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" filled="f" stroked="f">
              <v:textbox style="mso-fit-shape-to-text:t" inset="0,0,0,15pt">
                <w:txbxContent>
                  <w:p w14:paraId="3C810157" w14:textId="77777777" w:rsidR="00A56DFA" w:rsidRPr="00D6107B" w:rsidRDefault="00A56DFA" w:rsidP="00D6107B">
                    <w:pPr>
                      <w:spacing w:after="0"/>
                      <w:rPr>
                        <w:rFonts w:ascii="Aptos" w:eastAsia="Aptos" w:hAnsi="Aptos" w:cs="Aptos"/>
                        <w:noProof/>
                        <w:color w:val="FF0000"/>
                        <w:sz w:val="24"/>
                        <w:szCs w:val="24"/>
                      </w:rPr>
                    </w:pPr>
                    <w:r w:rsidRPr="00D6107B">
                      <w:rPr>
                        <w:rFonts w:ascii="Aptos" w:eastAsia="Aptos" w:hAnsi="Aptos" w:cs="Aptos"/>
                        <w:noProof/>
                        <w:color w:val="FF0000"/>
                        <w:sz w:val="24"/>
                        <w:szCs w:val="24"/>
                      </w:rPr>
                      <w:t>OFFICIAL: Sensitive</w:t>
                    </w:r>
                  </w:p>
                </w:txbxContent>
              </v:textbox>
              <w10:wrap anchorx="page" anchory="page"/>
            </v:shape>
          </w:pict>
        </mc:Fallback>
      </mc:AlternateContent>
    </w:r>
    <w:r>
      <w:rPr>
        <w:noProof/>
      </w:rPr>
      <mc:AlternateContent>
        <mc:Choice Requires="wps">
          <w:drawing>
            <wp:anchor distT="0" distB="0" distL="0" distR="0" simplePos="0" relativeHeight="251658251" behindDoc="0" locked="0" layoutInCell="1" allowOverlap="1" wp14:anchorId="4B8A8CC8" wp14:editId="7094E7BA">
              <wp:simplePos x="635" y="635"/>
              <wp:positionH relativeFrom="page">
                <wp:align>center</wp:align>
              </wp:positionH>
              <wp:positionV relativeFrom="page">
                <wp:align>bottom</wp:align>
              </wp:positionV>
              <wp:extent cx="1276350" cy="381000"/>
              <wp:effectExtent l="0" t="0" r="0" b="0"/>
              <wp:wrapNone/>
              <wp:docPr id="160606613" name="Text Box 11"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76350" cy="381000"/>
                      </a:xfrm>
                      <a:prstGeom prst="rect">
                        <a:avLst/>
                      </a:prstGeom>
                      <a:noFill/>
                      <a:ln>
                        <a:noFill/>
                      </a:ln>
                    </wps:spPr>
                    <wps:txbx>
                      <w:txbxContent>
                        <w:p w14:paraId="624EEBD6" w14:textId="08BA5D2B" w:rsidR="00A56DFA" w:rsidRPr="00D6107B" w:rsidRDefault="00A56DFA" w:rsidP="00D6107B">
                          <w:pPr>
                            <w:spacing w:after="0"/>
                            <w:rPr>
                              <w:rFonts w:ascii="Aptos" w:eastAsia="Aptos" w:hAnsi="Aptos" w:cs="Aptos"/>
                              <w:noProof/>
                              <w:color w:val="FF0000"/>
                              <w:sz w:val="24"/>
                              <w:szCs w:val="24"/>
                            </w:rPr>
                          </w:pPr>
                          <w:r w:rsidRPr="00D6107B">
                            <w:rPr>
                              <w:rFonts w:ascii="Aptos" w:eastAsia="Aptos" w:hAnsi="Aptos" w:cs="Aptos"/>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4B8A8CC8" id="_x0000_s1029" type="#_x0000_t202" alt="OFFICIAL: Sensitive" style="position:absolute;margin-left:0;margin-top:0;width:100.5pt;height:30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" filled="f" stroked="f">
              <v:textbox style="mso-fit-shape-to-text:t" inset="0,0,0,15pt">
                <w:txbxContent>
                  <w:p w14:paraId="624EEBD6" w14:textId="08BA5D2B" w:rsidR="00A56DFA" w:rsidRPr="00D6107B" w:rsidRDefault="00A56DFA" w:rsidP="00D6107B">
                    <w:pPr>
                      <w:spacing w:after="0"/>
                      <w:rPr>
                        <w:rFonts w:ascii="Aptos" w:eastAsia="Aptos" w:hAnsi="Aptos" w:cs="Aptos"/>
                        <w:noProof/>
                        <w:color w:val="FF0000"/>
                        <w:sz w:val="24"/>
                        <w:szCs w:val="24"/>
                      </w:rPr>
                    </w:pPr>
                    <w:r w:rsidRPr="00D6107B">
                      <w:rPr>
                        <w:rFonts w:ascii="Aptos" w:eastAsia="Aptos" w:hAnsi="Aptos" w:cs="Aptos"/>
                        <w:noProof/>
                        <w:color w:val="FF0000"/>
                        <w:sz w:val="24"/>
                        <w:szCs w:val="24"/>
                      </w:rPr>
                      <w:t>OFFICIAL: Sensitive</w:t>
                    </w:r>
                  </w:p>
                </w:txbxContent>
              </v:textbox>
              <w10:wrap anchorx="page" anchory="page"/>
            </v:shape>
          </w:pict>
        </mc:Fallback>
      </mc:AlternateContent>
    </w:r>
  </w:p>
  <w:p w14:paraId="07A6D2D9" w14:textId="32F63903" w:rsidR="003B4A3E" w:rsidRDefault="003B4A3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395E5" w14:textId="2E71866E" w:rsidR="004E7885" w:rsidRDefault="00A56DFA" w:rsidP="004E7885">
    <w:r>
      <w:rPr>
        <w:noProof/>
      </w:rPr>
      <mc:AlternateContent>
        <mc:Choice Requires="wps">
          <w:drawing>
            <wp:anchor distT="0" distB="0" distL="0" distR="0" simplePos="0" relativeHeight="251658252" behindDoc="0" locked="0" layoutInCell="1" allowOverlap="1" wp14:anchorId="3560A8BA" wp14:editId="16870D7D">
              <wp:simplePos x="635" y="635"/>
              <wp:positionH relativeFrom="page">
                <wp:align>center</wp:align>
              </wp:positionH>
              <wp:positionV relativeFrom="page">
                <wp:align>bottom</wp:align>
              </wp:positionV>
              <wp:extent cx="1276350" cy="381000"/>
              <wp:effectExtent l="0" t="0" r="0" b="0"/>
              <wp:wrapNone/>
              <wp:docPr id="1361284249" name="Text Box 12"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76350" cy="381000"/>
                      </a:xfrm>
                      <a:prstGeom prst="rect">
                        <a:avLst/>
                      </a:prstGeom>
                      <a:noFill/>
                      <a:ln>
                        <a:noFill/>
                      </a:ln>
                    </wps:spPr>
                    <wps:txbx>
                      <w:txbxContent>
                        <w:p w14:paraId="3C1D2865" w14:textId="77777777" w:rsidR="00A56DFA" w:rsidRPr="00D6107B" w:rsidRDefault="00A56DFA" w:rsidP="00D6107B">
                          <w:pPr>
                            <w:spacing w:after="0"/>
                            <w:rPr>
                              <w:rFonts w:ascii="Aptos" w:eastAsia="Aptos" w:hAnsi="Aptos" w:cs="Aptos"/>
                              <w:noProof/>
                              <w:color w:val="FF0000"/>
                              <w:sz w:val="24"/>
                              <w:szCs w:val="24"/>
                            </w:rPr>
                          </w:pPr>
                          <w:r w:rsidRPr="00D6107B">
                            <w:rPr>
                              <w:rFonts w:ascii="Aptos" w:eastAsia="Aptos" w:hAnsi="Aptos" w:cs="Aptos"/>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60A8BA" id="_x0000_t202" coordsize="21600,21600" o:spt="202" path="m,l,21600r21600,l21600,xe">
              <v:stroke joinstyle="miter"/>
              <v:path gradientshapeok="t" o:connecttype="rect"/>
            </v:shapetype>
            <v:shape id="Text Box 12" o:spid="_x0000_s1030" type="#_x0000_t202" alt="OFFICIAL: Sensitive" style="position:absolute;margin-left:0;margin-top:0;width:100.5pt;height:30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" filled="f" stroked="f">
              <v:textbox style="mso-fit-shape-to-text:t" inset="0,0,0,15pt">
                <w:txbxContent>
                  <w:p w14:paraId="3C1D2865" w14:textId="77777777" w:rsidR="00A56DFA" w:rsidRPr="00D6107B" w:rsidRDefault="00A56DFA" w:rsidP="00D6107B">
                    <w:pPr>
                      <w:spacing w:after="0"/>
                      <w:rPr>
                        <w:rFonts w:ascii="Aptos" w:eastAsia="Aptos" w:hAnsi="Aptos" w:cs="Aptos"/>
                        <w:noProof/>
                        <w:color w:val="FF0000"/>
                        <w:sz w:val="24"/>
                        <w:szCs w:val="24"/>
                      </w:rPr>
                    </w:pPr>
                    <w:r w:rsidRPr="00D6107B">
                      <w:rPr>
                        <w:rFonts w:ascii="Aptos" w:eastAsia="Aptos" w:hAnsi="Aptos" w:cs="Aptos"/>
                        <w:noProof/>
                        <w:color w:val="FF0000"/>
                        <w:sz w:val="24"/>
                        <w:szCs w:val="24"/>
                      </w:rPr>
                      <w:t>OFFICIAL: Sensitive</w:t>
                    </w:r>
                  </w:p>
                </w:txbxContent>
              </v:textbox>
              <w10:wrap anchorx="page" anchory="page"/>
            </v:shape>
          </w:pict>
        </mc:Fallback>
      </mc:AlternateContent>
    </w:r>
    <w:r>
      <w:rPr>
        <w:noProof/>
      </w:rPr>
      <mc:AlternateContent>
        <mc:Choice Requires="wps">
          <w:drawing>
            <wp:anchor distT="0" distB="0" distL="0" distR="0" simplePos="0" relativeHeight="251658253" behindDoc="0" locked="0" layoutInCell="1" allowOverlap="1" wp14:anchorId="2A66C8D6" wp14:editId="16870D7D">
              <wp:simplePos x="635" y="635"/>
              <wp:positionH relativeFrom="page">
                <wp:align>center</wp:align>
              </wp:positionH>
              <wp:positionV relativeFrom="page">
                <wp:align>bottom</wp:align>
              </wp:positionV>
              <wp:extent cx="1276350" cy="381000"/>
              <wp:effectExtent l="0" t="0" r="0" b="0"/>
              <wp:wrapNone/>
              <wp:docPr id="1571141336" name="Text Box 12"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76350" cy="381000"/>
                      </a:xfrm>
                      <a:prstGeom prst="rect">
                        <a:avLst/>
                      </a:prstGeom>
                      <a:noFill/>
                      <a:ln>
                        <a:noFill/>
                      </a:ln>
                    </wps:spPr>
                    <wps:txbx>
                      <w:txbxContent>
                        <w:p w14:paraId="738CA2ED" w14:textId="755344E5" w:rsidR="00A56DFA" w:rsidRPr="00D6107B" w:rsidRDefault="00A56DFA" w:rsidP="00D6107B">
                          <w:pPr>
                            <w:spacing w:after="0"/>
                            <w:rPr>
                              <w:rFonts w:ascii="Aptos" w:eastAsia="Aptos" w:hAnsi="Aptos" w:cs="Aptos"/>
                              <w:noProof/>
                              <w:color w:val="FF0000"/>
                              <w:sz w:val="24"/>
                              <w:szCs w:val="24"/>
                            </w:rPr>
                          </w:pPr>
                          <w:r w:rsidRPr="00D6107B">
                            <w:rPr>
                              <w:rFonts w:ascii="Aptos" w:eastAsia="Aptos" w:hAnsi="Aptos" w:cs="Aptos"/>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2A66C8D6" id="_x0000_s1031" type="#_x0000_t202" alt="OFFICIAL: Sensitive" style="position:absolute;margin-left:0;margin-top:0;width:100.5pt;height:30pt;z-index:2516582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" filled="f" stroked="f">
              <v:textbox style="mso-fit-shape-to-text:t" inset="0,0,0,15pt">
                <w:txbxContent>
                  <w:p w14:paraId="738CA2ED" w14:textId="755344E5" w:rsidR="00A56DFA" w:rsidRPr="00D6107B" w:rsidRDefault="00A56DFA" w:rsidP="00D6107B">
                    <w:pPr>
                      <w:spacing w:after="0"/>
                      <w:rPr>
                        <w:rFonts w:ascii="Aptos" w:eastAsia="Aptos" w:hAnsi="Aptos" w:cs="Aptos"/>
                        <w:noProof/>
                        <w:color w:val="FF0000"/>
                        <w:sz w:val="24"/>
                        <w:szCs w:val="24"/>
                      </w:rPr>
                    </w:pPr>
                    <w:r w:rsidRPr="00D6107B">
                      <w:rPr>
                        <w:rFonts w:ascii="Aptos" w:eastAsia="Aptos" w:hAnsi="Aptos" w:cs="Aptos"/>
                        <w:noProof/>
                        <w:color w:val="FF0000"/>
                        <w:sz w:val="24"/>
                        <w:szCs w:val="24"/>
                      </w:rPr>
                      <w:t>OFFICIAL: Sensitive</w:t>
                    </w:r>
                  </w:p>
                </w:txbxContent>
              </v:textbox>
              <w10:wrap anchorx="page" anchory="page"/>
            </v:shape>
          </w:pict>
        </mc:Fallback>
      </mc:AlternateContent>
    </w:r>
  </w:p>
  <w:sdt>
    <w:sdtPr>
      <w:id w:val="-2088295113"/>
      <w:docPartObj>
        <w:docPartGallery w:val="Page Numbers (Bottom of Page)"/>
        <w:docPartUnique/>
      </w:docPartObj>
    </w:sdtPr>
    <w:sdtContent>
      <w:sdt>
        <w:sdtPr>
          <w:id w:val="-288661008"/>
          <w:docPartObj>
            <w:docPartGallery w:val="Page Numbers (Top of Page)"/>
            <w:docPartUnique/>
          </w:docPartObj>
        </w:sdtPr>
        <w:sdtContent>
          <w:p w14:paraId="600D4A4D" w14:textId="77777777" w:rsidR="004E7885" w:rsidRDefault="004E7885" w:rsidP="004E7885">
            <w:r w:rsidRPr="004E7885">
              <w:rPr>
                <w:rStyle w:val="PageNumber"/>
              </w:rPr>
              <w:t xml:space="preserve">Page </w:t>
            </w:r>
            <w:r w:rsidRPr="004E7885">
              <w:rPr>
                <w:rStyle w:val="PageNumber"/>
              </w:rPr>
              <w:fldChar w:fldCharType="begin"/>
            </w:r>
            <w:r w:rsidRPr="004E7885">
              <w:rPr>
                <w:rStyle w:val="PageNumber"/>
              </w:rPr>
              <w:instrText xml:space="preserve"> PAGE </w:instrText>
            </w:r>
            <w:r w:rsidRPr="004E7885">
              <w:rPr>
                <w:rStyle w:val="PageNumber"/>
              </w:rPr>
              <w:fldChar w:fldCharType="separate"/>
            </w:r>
            <w:r>
              <w:rPr>
                <w:rStyle w:val="PageNumber"/>
                <w:noProof/>
              </w:rPr>
              <w:t>3</w:t>
            </w:r>
            <w:r w:rsidRPr="004E7885">
              <w:rPr>
                <w:rStyle w:val="PageNumber"/>
              </w:rPr>
              <w:fldChar w:fldCharType="end"/>
            </w:r>
            <w:r w:rsidRPr="004E7885">
              <w:rPr>
                <w:rStyle w:val="PageNumber"/>
              </w:rPr>
              <w:t xml:space="preserve"> of </w:t>
            </w:r>
            <w:r w:rsidRPr="004E7885">
              <w:rPr>
                <w:rStyle w:val="PageNumber"/>
              </w:rPr>
              <w:fldChar w:fldCharType="begin"/>
            </w:r>
            <w:r w:rsidRPr="004E7885">
              <w:rPr>
                <w:rStyle w:val="PageNumber"/>
              </w:rPr>
              <w:instrText xml:space="preserve"> NUMPAGES  </w:instrText>
            </w:r>
            <w:r w:rsidRPr="004E7885">
              <w:rPr>
                <w:rStyle w:val="PageNumber"/>
              </w:rPr>
              <w:fldChar w:fldCharType="separate"/>
            </w:r>
            <w:r w:rsidR="00E45536">
              <w:rPr>
                <w:rStyle w:val="PageNumber"/>
                <w:noProof/>
              </w:rPr>
              <w:t>4</w:t>
            </w:r>
            <w:r w:rsidRPr="004E7885">
              <w:rPr>
                <w:rStyle w:val="PageNumber"/>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23E86" w14:textId="72E04384" w:rsidR="00964B22" w:rsidRPr="00F538BD" w:rsidRDefault="004E7885" w:rsidP="004E7885">
    <w:pPr>
      <w:spacing w:after="0"/>
      <w:jc w:val="right"/>
      <w:rPr>
        <w:sz w:val="6"/>
        <w:szCs w:val="6"/>
      </w:rPr>
    </w:pPr>
    <w:r w:rsidRPr="001852AF">
      <w:rPr>
        <w:noProof/>
        <w:lang w:eastAsia="en-AU"/>
      </w:rPr>
      <w:drawing>
        <wp:inline distT="0" distB="0" distL="0" distR="0" wp14:anchorId="17BE9D85" wp14:editId="208B0E00">
          <wp:extent cx="1572479" cy="561600"/>
          <wp:effectExtent l="0" t="0" r="8890" b="0"/>
          <wp:docPr id="1089427271" name="Picture 1089427271"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tgcentral.nt.gov.au/sites/files/uploads/images/dcm/logos/ntg-logo/ntg-primary-cmyk.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72479" cy="561600"/>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69183" w14:textId="5DFD731C" w:rsidR="003E4A47" w:rsidRDefault="00A56DFA">
    <w:pPr>
      <w:pStyle w:val="Footer"/>
    </w:pPr>
    <w:r>
      <w:rPr>
        <w:noProof/>
      </w:rPr>
      <mc:AlternateContent>
        <mc:Choice Requires="wps">
          <w:drawing>
            <wp:anchor distT="0" distB="0" distL="0" distR="0" simplePos="0" relativeHeight="251658245" behindDoc="0" locked="0" layoutInCell="1" allowOverlap="1" wp14:anchorId="5656A508" wp14:editId="6B51D77A">
              <wp:simplePos x="635" y="635"/>
              <wp:positionH relativeFrom="page">
                <wp:align>center</wp:align>
              </wp:positionH>
              <wp:positionV relativeFrom="page">
                <wp:align>bottom</wp:align>
              </wp:positionV>
              <wp:extent cx="1276350" cy="381000"/>
              <wp:effectExtent l="0" t="0" r="0" b="0"/>
              <wp:wrapNone/>
              <wp:docPr id="1315940392" name="Text Box 16"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76350" cy="381000"/>
                      </a:xfrm>
                      <a:prstGeom prst="rect">
                        <a:avLst/>
                      </a:prstGeom>
                      <a:noFill/>
                      <a:ln>
                        <a:noFill/>
                      </a:ln>
                    </wps:spPr>
                    <wps:txbx>
                      <w:txbxContent>
                        <w:p w14:paraId="305DFCBD" w14:textId="77777777" w:rsidR="00A56DFA" w:rsidRPr="00D6107B" w:rsidRDefault="00A56DFA" w:rsidP="00D6107B">
                          <w:pPr>
                            <w:spacing w:after="0"/>
                            <w:rPr>
                              <w:rFonts w:ascii="Aptos" w:eastAsia="Aptos" w:hAnsi="Aptos" w:cs="Aptos"/>
                              <w:noProof/>
                              <w:color w:val="FF0000"/>
                              <w:sz w:val="24"/>
                              <w:szCs w:val="24"/>
                            </w:rPr>
                          </w:pPr>
                          <w:r w:rsidRPr="00D6107B">
                            <w:rPr>
                              <w:rFonts w:ascii="Aptos" w:eastAsia="Aptos" w:hAnsi="Aptos" w:cs="Aptos"/>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56A508" id="_x0000_t202" coordsize="21600,21600" o:spt="202" path="m,l,21600r21600,l21600,xe">
              <v:stroke joinstyle="miter"/>
              <v:path gradientshapeok="t" o:connecttype="rect"/>
            </v:shapetype>
            <v:shape id="Text Box 16" o:spid="_x0000_s1034" type="#_x0000_t202" alt="OFFICIAL: Sensitive" style="position:absolute;margin-left:0;margin-top:0;width:100.5pt;height:30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" filled="f" stroked="f">
              <v:textbox style="mso-fit-shape-to-text:t" inset="0,0,0,15pt">
                <w:txbxContent>
                  <w:p w14:paraId="305DFCBD" w14:textId="77777777" w:rsidR="00A56DFA" w:rsidRPr="00D6107B" w:rsidRDefault="00A56DFA" w:rsidP="00D6107B">
                    <w:pPr>
                      <w:spacing w:after="0"/>
                      <w:rPr>
                        <w:rFonts w:ascii="Aptos" w:eastAsia="Aptos" w:hAnsi="Aptos" w:cs="Aptos"/>
                        <w:noProof/>
                        <w:color w:val="FF0000"/>
                        <w:sz w:val="24"/>
                        <w:szCs w:val="24"/>
                      </w:rPr>
                    </w:pPr>
                    <w:r w:rsidRPr="00D6107B">
                      <w:rPr>
                        <w:rFonts w:ascii="Aptos" w:eastAsia="Aptos" w:hAnsi="Aptos" w:cs="Aptos"/>
                        <w:noProof/>
                        <w:color w:val="FF0000"/>
                        <w:sz w:val="24"/>
                        <w:szCs w:val="24"/>
                      </w:rPr>
                      <w:t>OFFICIAL: Sensitive</w:t>
                    </w:r>
                  </w:p>
                </w:txbxContent>
              </v:textbox>
              <w10:wrap anchorx="page" anchory="page"/>
            </v:shape>
          </w:pict>
        </mc:Fallback>
      </mc:AlternateContent>
    </w:r>
    <w:r>
      <w:rPr>
        <w:noProof/>
      </w:rPr>
      <mc:AlternateContent>
        <mc:Choice Requires="wps">
          <w:drawing>
            <wp:anchor distT="0" distB="0" distL="0" distR="0" simplePos="0" relativeHeight="251658241" behindDoc="0" locked="0" layoutInCell="1" allowOverlap="1" wp14:anchorId="3DFB6DBE" wp14:editId="6B51D77A">
              <wp:simplePos x="635" y="635"/>
              <wp:positionH relativeFrom="page">
                <wp:align>center</wp:align>
              </wp:positionH>
              <wp:positionV relativeFrom="page">
                <wp:align>bottom</wp:align>
              </wp:positionV>
              <wp:extent cx="1276350" cy="381000"/>
              <wp:effectExtent l="0" t="0" r="0" b="0"/>
              <wp:wrapNone/>
              <wp:docPr id="654280056" name="Text Box 16"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76350" cy="381000"/>
                      </a:xfrm>
                      <a:prstGeom prst="rect">
                        <a:avLst/>
                      </a:prstGeom>
                      <a:noFill/>
                      <a:ln>
                        <a:noFill/>
                      </a:ln>
                    </wps:spPr>
                    <wps:txbx>
                      <w:txbxContent>
                        <w:p w14:paraId="452F35D9" w14:textId="3F318F43" w:rsidR="00A56DFA" w:rsidRPr="00D6107B" w:rsidRDefault="00A56DFA" w:rsidP="00D6107B">
                          <w:pPr>
                            <w:spacing w:after="0"/>
                            <w:rPr>
                              <w:rFonts w:ascii="Aptos" w:eastAsia="Aptos" w:hAnsi="Aptos" w:cs="Aptos"/>
                              <w:noProof/>
                              <w:color w:val="FF0000"/>
                              <w:sz w:val="24"/>
                              <w:szCs w:val="24"/>
                            </w:rPr>
                          </w:pPr>
                          <w:r w:rsidRPr="00D6107B">
                            <w:rPr>
                              <w:rFonts w:ascii="Aptos" w:eastAsia="Aptos" w:hAnsi="Aptos" w:cs="Aptos"/>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3DFB6DBE" id="_x0000_s1035" type="#_x0000_t202" alt="OFFICIAL: Sensitive" style="position:absolute;margin-left:0;margin-top:0;width:100.5pt;height:30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" filled="f" stroked="f">
              <v:textbox style="mso-fit-shape-to-text:t" inset="0,0,0,15pt">
                <w:txbxContent>
                  <w:p w14:paraId="452F35D9" w14:textId="3F318F43" w:rsidR="00A56DFA" w:rsidRPr="00D6107B" w:rsidRDefault="00A56DFA" w:rsidP="00D6107B">
                    <w:pPr>
                      <w:spacing w:after="0"/>
                      <w:rPr>
                        <w:rFonts w:ascii="Aptos" w:eastAsia="Aptos" w:hAnsi="Aptos" w:cs="Aptos"/>
                        <w:noProof/>
                        <w:color w:val="FF0000"/>
                        <w:sz w:val="24"/>
                        <w:szCs w:val="24"/>
                      </w:rPr>
                    </w:pPr>
                    <w:r w:rsidRPr="00D6107B">
                      <w:rPr>
                        <w:rFonts w:ascii="Aptos" w:eastAsia="Aptos" w:hAnsi="Aptos" w:cs="Aptos"/>
                        <w:noProof/>
                        <w:color w:val="FF0000"/>
                        <w:sz w:val="24"/>
                        <w:szCs w:val="24"/>
                      </w:rPr>
                      <w:t>OFFICIAL: Sensitive</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8350E" w14:textId="77777777" w:rsidR="00993086" w:rsidRPr="00A50829" w:rsidRDefault="00993086" w:rsidP="00993086">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993086" w:rsidRPr="00132658" w14:paraId="798CA3F7" w14:textId="77777777" w:rsidTr="008D3797">
      <w:trPr>
        <w:cantSplit/>
        <w:trHeight w:hRule="exact" w:val="850"/>
        <w:tblHeader/>
      </w:trPr>
      <w:tc>
        <w:tcPr>
          <w:tcW w:w="10318" w:type="dxa"/>
          <w:vAlign w:val="bottom"/>
        </w:tcPr>
        <w:p w14:paraId="4F282CCE" w14:textId="77777777" w:rsidR="00993086" w:rsidRDefault="00993086" w:rsidP="00993086">
          <w:pPr>
            <w:spacing w:after="0"/>
            <w:rPr>
              <w:rStyle w:val="PageNumber"/>
              <w:b/>
            </w:rPr>
          </w:pPr>
          <w:r>
            <w:rPr>
              <w:rStyle w:val="PageNumber"/>
            </w:rPr>
            <w:t xml:space="preserve">Department of </w:t>
          </w:r>
          <w:sdt>
            <w:sdtPr>
              <w:rPr>
                <w:rStyle w:val="PageNumber"/>
                <w:b/>
              </w:rPr>
              <w:alias w:val="Company"/>
              <w:tag w:val=""/>
              <w:id w:val="-845099752"/>
              <w:placeholder>
                <w:docPart w:val="462EBD96420F437A86866C3533FE0242"/>
              </w:placeholder>
              <w:dataBinding w:prefixMappings="xmlns:ns0='http://schemas.openxmlformats.org/officeDocument/2006/extended-properties' " w:xpath="/ns0:Properties[1]/ns0:Company[1]" w:storeItemID="{6668398D-A668-4E3E-A5EB-62B293D839F1}"/>
              <w:text w:multiLine="1"/>
            </w:sdtPr>
            <w:sdtContent>
              <w:r>
                <w:rPr>
                  <w:rStyle w:val="PageNumber"/>
                  <w:b/>
                </w:rPr>
                <w:t>Lands, Planning and Environment</w:t>
              </w:r>
            </w:sdtContent>
          </w:sdt>
        </w:p>
        <w:p w14:paraId="534BC90E" w14:textId="08672B4B" w:rsidR="00993086" w:rsidRPr="00CE6614" w:rsidRDefault="00000000" w:rsidP="00993086">
          <w:pPr>
            <w:spacing w:after="0"/>
            <w:rPr>
              <w:rStyle w:val="PageNumber"/>
            </w:rPr>
          </w:pPr>
          <w:sdt>
            <w:sdtPr>
              <w:rPr>
                <w:rStyle w:val="PageNumber"/>
              </w:rPr>
              <w:alias w:val="Date"/>
              <w:tag w:val=""/>
              <w:id w:val="1869331549"/>
              <w:placeholder>
                <w:docPart w:val="79CFC709CF1A4E59853F11B01A45AD23"/>
              </w:placeholder>
              <w:dataBinding w:prefixMappings="xmlns:ns0='http://schemas.microsoft.com/office/2006/coverPageProps' " w:xpath="/ns0:CoverPageProperties[1]/ns0:PublishDate[1]" w:storeItemID="{55AF091B-3C7A-41E3-B477-F2FDAA23CFDA}"/>
              <w15:color w:val="000000"/>
              <w:date w:fullDate="2026-07-07T00:00:00Z">
                <w:dateFormat w:val="d MMMM yyyy"/>
                <w:lid w:val="en-AU"/>
                <w:storeMappedDataAs w:val="dateTime"/>
                <w:calendar w:val="gregorian"/>
              </w:date>
            </w:sdtPr>
            <w:sdtContent>
              <w:r w:rsidR="00F06F52">
                <w:rPr>
                  <w:rStyle w:val="PageNumber"/>
                </w:rPr>
                <w:t>7 July 2026</w:t>
              </w:r>
            </w:sdtContent>
          </w:sdt>
        </w:p>
        <w:p w14:paraId="1D6CFF58" w14:textId="77777777" w:rsidR="00993086" w:rsidRPr="00AC4488" w:rsidRDefault="00993086" w:rsidP="00993086">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Pr>
              <w:rStyle w:val="PageNumber"/>
            </w:rPr>
            <w:t>66</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Pr>
              <w:rStyle w:val="PageNumber"/>
            </w:rPr>
            <w:t>99</w:t>
          </w:r>
          <w:r w:rsidRPr="00AC4488">
            <w:rPr>
              <w:rStyle w:val="PageNumber"/>
            </w:rPr>
            <w:fldChar w:fldCharType="end"/>
          </w:r>
        </w:p>
      </w:tc>
    </w:tr>
  </w:tbl>
  <w:p w14:paraId="237B2222" w14:textId="77777777" w:rsidR="00993086" w:rsidRDefault="00993086" w:rsidP="00993086">
    <w:pPr>
      <w:pStyle w:val="Hidden"/>
      <w:ind w:firstLine="0"/>
    </w:pPr>
  </w:p>
  <w:p w14:paraId="2404D9B2" w14:textId="6B7A2F49" w:rsidR="003E4A47" w:rsidRPr="00A824E7" w:rsidRDefault="003E4A47" w:rsidP="00A824E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7AC1A" w14:textId="721363E9" w:rsidR="003E4A47" w:rsidRDefault="00A56DFA">
    <w:pPr>
      <w:pStyle w:val="Footer"/>
    </w:pPr>
    <w:r>
      <w:rPr>
        <w:noProof/>
      </w:rPr>
      <mc:AlternateContent>
        <mc:Choice Requires="wps">
          <w:drawing>
            <wp:anchor distT="0" distB="0" distL="0" distR="0" simplePos="0" relativeHeight="251658247" behindDoc="0" locked="0" layoutInCell="1" allowOverlap="1" wp14:anchorId="26D2AE9A" wp14:editId="6D1E8436">
              <wp:simplePos x="635" y="635"/>
              <wp:positionH relativeFrom="page">
                <wp:align>center</wp:align>
              </wp:positionH>
              <wp:positionV relativeFrom="page">
                <wp:align>bottom</wp:align>
              </wp:positionV>
              <wp:extent cx="1276350" cy="381000"/>
              <wp:effectExtent l="0" t="0" r="0" b="0"/>
              <wp:wrapNone/>
              <wp:docPr id="2083525489" name="Text Box 15"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76350" cy="381000"/>
                      </a:xfrm>
                      <a:prstGeom prst="rect">
                        <a:avLst/>
                      </a:prstGeom>
                      <a:noFill/>
                      <a:ln>
                        <a:noFill/>
                      </a:ln>
                    </wps:spPr>
                    <wps:txbx>
                      <w:txbxContent>
                        <w:p w14:paraId="2B91D071" w14:textId="77777777" w:rsidR="00A56DFA" w:rsidRPr="00D6107B" w:rsidRDefault="00A56DFA" w:rsidP="00D6107B">
                          <w:pPr>
                            <w:spacing w:after="0"/>
                            <w:rPr>
                              <w:rFonts w:ascii="Aptos" w:eastAsia="Aptos" w:hAnsi="Aptos" w:cs="Aptos"/>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D2AE9A" id="_x0000_t202" coordsize="21600,21600" o:spt="202" path="m,l,21600r21600,l21600,xe">
              <v:stroke joinstyle="miter"/>
              <v:path gradientshapeok="t" o:connecttype="rect"/>
            </v:shapetype>
            <v:shape id="Text Box 15" o:spid="_x0000_s1038" type="#_x0000_t202" alt="OFFICIAL: Sensitive" style="position:absolute;margin-left:0;margin-top:0;width:100.5pt;height:30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" filled="f" stroked="f">
              <v:textbox style="mso-fit-shape-to-text:t" inset="0,0,0,15pt">
                <w:txbxContent>
                  <w:p w14:paraId="2B91D071" w14:textId="77777777" w:rsidR="00A56DFA" w:rsidRPr="00D6107B" w:rsidRDefault="00A56DFA" w:rsidP="00D6107B">
                    <w:pPr>
                      <w:spacing w:after="0"/>
                      <w:rPr>
                        <w:rFonts w:ascii="Aptos" w:eastAsia="Aptos" w:hAnsi="Aptos" w:cs="Aptos"/>
                        <w:noProof/>
                        <w:color w:val="FF0000"/>
                        <w:sz w:val="24"/>
                        <w:szCs w:val="24"/>
                      </w:rPr>
                    </w:pPr>
                  </w:p>
                </w:txbxContent>
              </v:textbox>
              <w10:wrap anchorx="page" anchory="page"/>
            </v:shape>
          </w:pict>
        </mc:Fallback>
      </mc:AlternateContent>
    </w:r>
    <w:r>
      <w:rPr>
        <w:noProof/>
      </w:rPr>
      <mc:AlternateContent>
        <mc:Choice Requires="wps">
          <w:drawing>
            <wp:anchor distT="0" distB="0" distL="0" distR="0" simplePos="0" relativeHeight="251658243" behindDoc="0" locked="0" layoutInCell="1" allowOverlap="1" wp14:anchorId="0EF014EF" wp14:editId="6D1E8436">
              <wp:simplePos x="635" y="635"/>
              <wp:positionH relativeFrom="page">
                <wp:align>center</wp:align>
              </wp:positionH>
              <wp:positionV relativeFrom="page">
                <wp:align>bottom</wp:align>
              </wp:positionV>
              <wp:extent cx="1276350" cy="381000"/>
              <wp:effectExtent l="0" t="0" r="0" b="0"/>
              <wp:wrapNone/>
              <wp:docPr id="176691667" name="Text Box 15"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76350" cy="381000"/>
                      </a:xfrm>
                      <a:prstGeom prst="rect">
                        <a:avLst/>
                      </a:prstGeom>
                      <a:noFill/>
                      <a:ln>
                        <a:noFill/>
                      </a:ln>
                    </wps:spPr>
                    <wps:txbx>
                      <w:txbxContent>
                        <w:p w14:paraId="0DECF28B" w14:textId="77777777" w:rsidR="00A56DFA" w:rsidRPr="00D6107B" w:rsidRDefault="00A56DFA" w:rsidP="00D6107B">
                          <w:pPr>
                            <w:spacing w:after="0"/>
                            <w:rPr>
                              <w:rFonts w:ascii="Aptos" w:eastAsia="Aptos" w:hAnsi="Aptos" w:cs="Aptos"/>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0EF014EF" id="_x0000_s1039" type="#_x0000_t202" alt="OFFICIAL: Sensitive" style="position:absolute;margin-left:0;margin-top:0;width:100.5pt;height:30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" filled="f" stroked="f">
              <v:textbox style="mso-fit-shape-to-text:t" inset="0,0,0,15pt">
                <w:txbxContent>
                  <w:p w14:paraId="0DECF28B" w14:textId="77777777" w:rsidR="00A56DFA" w:rsidRPr="00D6107B" w:rsidRDefault="00A56DFA" w:rsidP="00D6107B">
                    <w:pPr>
                      <w:spacing w:after="0"/>
                      <w:rPr>
                        <w:rFonts w:ascii="Aptos" w:eastAsia="Aptos" w:hAnsi="Aptos" w:cs="Aptos"/>
                        <w:noProof/>
                        <w:color w:val="FF0000"/>
                        <w:sz w:val="24"/>
                        <w:szCs w:val="24"/>
                      </w:rPr>
                    </w:pP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F2E15" w14:textId="77777777" w:rsidR="007E7FE5" w:rsidRPr="00A50829" w:rsidRDefault="007E7FE5" w:rsidP="00993086">
    <w:pPr>
      <w:spacing w:after="0"/>
    </w:pPr>
  </w:p>
  <w:tbl>
    <w:tblPr>
      <w:tblW w:w="15026"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5026"/>
    </w:tblGrid>
    <w:tr w:rsidR="007E7FE5" w:rsidRPr="00132658" w14:paraId="43E7D9A3" w14:textId="77777777" w:rsidTr="000256D8">
      <w:trPr>
        <w:cantSplit/>
        <w:trHeight w:hRule="exact" w:val="850"/>
        <w:tblHeader/>
      </w:trPr>
      <w:tc>
        <w:tcPr>
          <w:tcW w:w="15026" w:type="dxa"/>
          <w:vAlign w:val="bottom"/>
        </w:tcPr>
        <w:p w14:paraId="65E7C833" w14:textId="7C80E793" w:rsidR="007E7FE5" w:rsidRDefault="007E7FE5" w:rsidP="00993086">
          <w:pPr>
            <w:spacing w:after="0"/>
            <w:rPr>
              <w:rStyle w:val="PageNumber"/>
              <w:b/>
            </w:rPr>
          </w:pPr>
          <w:r>
            <w:rPr>
              <w:rStyle w:val="PageNumber"/>
            </w:rPr>
            <w:t xml:space="preserve">Department of </w:t>
          </w:r>
          <w:sdt>
            <w:sdtPr>
              <w:rPr>
                <w:rStyle w:val="PageNumber"/>
                <w:b/>
              </w:rPr>
              <w:alias w:val="Company"/>
              <w:tag w:val=""/>
              <w:id w:val="-1864039919"/>
              <w:placeholder>
                <w:docPart w:val="71DDC63D96FD47CE8E598436BBBB98D3"/>
              </w:placeholder>
              <w:dataBinding w:prefixMappings="xmlns:ns0='http://schemas.openxmlformats.org/officeDocument/2006/extended-properties' " w:xpath="/ns0:Properties[1]/ns0:Company[1]" w:storeItemID="{6668398D-A668-4E3E-A5EB-62B293D839F1}"/>
              <w:text w:multiLine="1"/>
            </w:sdtPr>
            <w:sdtContent>
              <w:r>
                <w:rPr>
                  <w:rStyle w:val="PageNumber"/>
                  <w:b/>
                </w:rPr>
                <w:t>Lands, Planning and Environment</w:t>
              </w:r>
            </w:sdtContent>
          </w:sdt>
        </w:p>
        <w:p w14:paraId="07F82DF0" w14:textId="6444B5C1" w:rsidR="007E7FE5" w:rsidRPr="00CE6614" w:rsidRDefault="00000000" w:rsidP="00993086">
          <w:pPr>
            <w:spacing w:after="0"/>
            <w:rPr>
              <w:rStyle w:val="PageNumber"/>
            </w:rPr>
          </w:pPr>
          <w:sdt>
            <w:sdtPr>
              <w:rPr>
                <w:rStyle w:val="PageNumber"/>
              </w:rPr>
              <w:alias w:val="Date"/>
              <w:tag w:val=""/>
              <w:id w:val="-2022074927"/>
              <w:placeholder>
                <w:docPart w:val="87F69A8A563941708DBD73DB59D58B67"/>
              </w:placeholder>
              <w:dataBinding w:prefixMappings="xmlns:ns0='http://schemas.microsoft.com/office/2006/coverPageProps' " w:xpath="/ns0:CoverPageProperties[1]/ns0:PublishDate[1]" w:storeItemID="{55AF091B-3C7A-41E3-B477-F2FDAA23CFDA}"/>
              <w15:color w:val="000000"/>
              <w:date w:fullDate="2026-07-07T00:00:00Z">
                <w:dateFormat w:val="d MMMM yyyy"/>
                <w:lid w:val="en-AU"/>
                <w:storeMappedDataAs w:val="dateTime"/>
                <w:calendar w:val="gregorian"/>
              </w:date>
            </w:sdtPr>
            <w:sdtContent>
              <w:r w:rsidR="00F06F52">
                <w:rPr>
                  <w:rStyle w:val="PageNumber"/>
                </w:rPr>
                <w:t>7 July 2026</w:t>
              </w:r>
            </w:sdtContent>
          </w:sdt>
          <w:r w:rsidR="007E7FE5" w:rsidRPr="00CE6614">
            <w:rPr>
              <w:rStyle w:val="PageNumber"/>
            </w:rPr>
            <w:t xml:space="preserve"> </w:t>
          </w:r>
        </w:p>
        <w:p w14:paraId="570708C2" w14:textId="77777777" w:rsidR="007E7FE5" w:rsidRPr="00AC4488" w:rsidRDefault="007E7FE5" w:rsidP="00993086">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Pr>
              <w:rStyle w:val="PageNumber"/>
            </w:rPr>
            <w:t>66</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Pr>
              <w:rStyle w:val="PageNumber"/>
            </w:rPr>
            <w:t>99</w:t>
          </w:r>
          <w:r w:rsidRPr="00AC4488">
            <w:rPr>
              <w:rStyle w:val="PageNumber"/>
            </w:rPr>
            <w:fldChar w:fldCharType="end"/>
          </w:r>
        </w:p>
      </w:tc>
    </w:tr>
  </w:tbl>
  <w:p w14:paraId="30950FEB" w14:textId="77777777" w:rsidR="007E7FE5" w:rsidRDefault="007E7FE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9B574" w14:textId="77777777" w:rsidR="006E442A" w:rsidRPr="00A50829" w:rsidRDefault="006E442A" w:rsidP="00993086">
    <w:pPr>
      <w:spacing w:after="0"/>
    </w:pPr>
  </w:p>
  <w:tbl>
    <w:tblPr>
      <w:tblW w:w="22113"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22113"/>
    </w:tblGrid>
    <w:tr w:rsidR="006E442A" w:rsidRPr="00132658" w14:paraId="60608A24" w14:textId="77777777" w:rsidTr="00852EC8">
      <w:trPr>
        <w:cantSplit/>
        <w:trHeight w:hRule="exact" w:val="850"/>
        <w:tblHeader/>
      </w:trPr>
      <w:tc>
        <w:tcPr>
          <w:tcW w:w="22113" w:type="dxa"/>
          <w:vAlign w:val="bottom"/>
        </w:tcPr>
        <w:p w14:paraId="1EE2F33E" w14:textId="77777777" w:rsidR="006E442A" w:rsidRDefault="006E442A" w:rsidP="00993086">
          <w:pPr>
            <w:spacing w:after="0"/>
            <w:rPr>
              <w:rStyle w:val="PageNumber"/>
              <w:b/>
            </w:rPr>
          </w:pPr>
          <w:r>
            <w:rPr>
              <w:rStyle w:val="PageNumber"/>
            </w:rPr>
            <w:t xml:space="preserve">Department of </w:t>
          </w:r>
          <w:sdt>
            <w:sdtPr>
              <w:rPr>
                <w:rStyle w:val="PageNumber"/>
                <w:b/>
              </w:rPr>
              <w:alias w:val="Company"/>
              <w:tag w:val=""/>
              <w:id w:val="2046093578"/>
              <w:placeholder>
                <w:docPart w:val="0732BFE417024BACB6BCBF24DA0F58CB"/>
              </w:placeholder>
              <w:dataBinding w:prefixMappings="xmlns:ns0='http://schemas.openxmlformats.org/officeDocument/2006/extended-properties' " w:xpath="/ns0:Properties[1]/ns0:Company[1]" w:storeItemID="{6668398D-A668-4E3E-A5EB-62B293D839F1}"/>
              <w:text w:multiLine="1"/>
            </w:sdtPr>
            <w:sdtContent>
              <w:r>
                <w:rPr>
                  <w:rStyle w:val="PageNumber"/>
                  <w:b/>
                </w:rPr>
                <w:t>Lands, Planning and Environment</w:t>
              </w:r>
            </w:sdtContent>
          </w:sdt>
        </w:p>
        <w:p w14:paraId="039A4BAC" w14:textId="2FE659FF" w:rsidR="006E442A" w:rsidRPr="00CE6614" w:rsidRDefault="00000000" w:rsidP="00993086">
          <w:pPr>
            <w:spacing w:after="0"/>
            <w:rPr>
              <w:rStyle w:val="PageNumber"/>
            </w:rPr>
          </w:pPr>
          <w:sdt>
            <w:sdtPr>
              <w:rPr>
                <w:rStyle w:val="PageNumber"/>
              </w:rPr>
              <w:alias w:val="Date"/>
              <w:tag w:val=""/>
              <w:id w:val="-1571652863"/>
              <w:placeholder>
                <w:docPart w:val="97FDECDB578C44D8A5A135AB5EC03429"/>
              </w:placeholder>
              <w:dataBinding w:prefixMappings="xmlns:ns0='http://schemas.microsoft.com/office/2006/coverPageProps' " w:xpath="/ns0:CoverPageProperties[1]/ns0:PublishDate[1]" w:storeItemID="{55AF091B-3C7A-41E3-B477-F2FDAA23CFDA}"/>
              <w15:color w:val="000000"/>
              <w:date w:fullDate="2026-07-07T00:00:00Z">
                <w:dateFormat w:val="d MMMM yyyy"/>
                <w:lid w:val="en-AU"/>
                <w:storeMappedDataAs w:val="dateTime"/>
                <w:calendar w:val="gregorian"/>
              </w:date>
            </w:sdtPr>
            <w:sdtContent>
              <w:r w:rsidR="00F06F52">
                <w:rPr>
                  <w:rStyle w:val="PageNumber"/>
                </w:rPr>
                <w:t>7 July 2026</w:t>
              </w:r>
            </w:sdtContent>
          </w:sdt>
          <w:r w:rsidR="006E442A" w:rsidRPr="00CE6614">
            <w:rPr>
              <w:rStyle w:val="PageNumber"/>
            </w:rPr>
            <w:t xml:space="preserve"> </w:t>
          </w:r>
        </w:p>
        <w:p w14:paraId="5155B729" w14:textId="77777777" w:rsidR="006E442A" w:rsidRPr="00AC4488" w:rsidRDefault="006E442A" w:rsidP="00993086">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Pr>
              <w:rStyle w:val="PageNumber"/>
            </w:rPr>
            <w:t>66</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Pr>
              <w:rStyle w:val="PageNumber"/>
            </w:rPr>
            <w:t>99</w:t>
          </w:r>
          <w:r w:rsidRPr="00AC4488">
            <w:rPr>
              <w:rStyle w:val="PageNumber"/>
            </w:rPr>
            <w:fldChar w:fldCharType="end"/>
          </w:r>
        </w:p>
      </w:tc>
    </w:tr>
  </w:tbl>
  <w:p w14:paraId="72A076A5" w14:textId="77777777" w:rsidR="006E442A" w:rsidRDefault="006E442A" w:rsidP="00993086">
    <w:pPr>
      <w:pStyle w:val="Hidden"/>
      <w:ind w:firstLine="0"/>
    </w:pPr>
  </w:p>
  <w:p w14:paraId="10F4838B" w14:textId="77777777" w:rsidR="00866E47" w:rsidRDefault="00866E4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8F090" w14:textId="77777777" w:rsidR="00671D02" w:rsidRPr="00A50829" w:rsidRDefault="00671D02" w:rsidP="002C6C39">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671D02" w:rsidRPr="00132658" w14:paraId="3E0F823C" w14:textId="77777777" w:rsidTr="00671D02">
      <w:trPr>
        <w:cantSplit/>
        <w:trHeight w:hRule="exact" w:val="850"/>
        <w:tblHeader/>
      </w:trPr>
      <w:tc>
        <w:tcPr>
          <w:tcW w:w="10318" w:type="dxa"/>
          <w:vAlign w:val="bottom"/>
        </w:tcPr>
        <w:p w14:paraId="6621953C" w14:textId="77777777" w:rsidR="00671D02" w:rsidRDefault="00671D02" w:rsidP="00A50829">
          <w:pPr>
            <w:spacing w:after="0"/>
            <w:rPr>
              <w:rStyle w:val="PageNumber"/>
              <w:b/>
            </w:rPr>
          </w:pPr>
          <w:r>
            <w:rPr>
              <w:rStyle w:val="PageNumber"/>
            </w:rPr>
            <w:t xml:space="preserve">Department of </w:t>
          </w:r>
          <w:sdt>
            <w:sdtPr>
              <w:rPr>
                <w:rStyle w:val="PageNumber"/>
                <w:b/>
              </w:rPr>
              <w:alias w:val="Company"/>
              <w:tag w:val=""/>
              <w:id w:val="709149313"/>
              <w:placeholder>
                <w:docPart w:val="91E3A25CEDAB438BAF64CC54E686836B"/>
              </w:placeholder>
              <w:dataBinding w:prefixMappings="xmlns:ns0='http://schemas.openxmlformats.org/officeDocument/2006/extended-properties' " w:xpath="/ns0:Properties[1]/ns0:Company[1]" w:storeItemID="{6668398D-A668-4E3E-A5EB-62B293D839F1}"/>
              <w:text w:multiLine="1"/>
            </w:sdtPr>
            <w:sdtContent>
              <w:r>
                <w:rPr>
                  <w:rStyle w:val="PageNumber"/>
                  <w:b/>
                </w:rPr>
                <w:t>Lands, Planning and Environment</w:t>
              </w:r>
            </w:sdtContent>
          </w:sdt>
        </w:p>
        <w:p w14:paraId="3166FF3B" w14:textId="22DF1388" w:rsidR="00671D02" w:rsidRPr="00CE6614" w:rsidRDefault="00000000" w:rsidP="00A50829">
          <w:pPr>
            <w:spacing w:after="0"/>
            <w:rPr>
              <w:rStyle w:val="PageNumber"/>
            </w:rPr>
          </w:pPr>
          <w:sdt>
            <w:sdtPr>
              <w:rPr>
                <w:rStyle w:val="PageNumber"/>
              </w:rPr>
              <w:alias w:val="Date"/>
              <w:tag w:val=""/>
              <w:id w:val="877819881"/>
              <w:placeholder>
                <w:docPart w:val="3DFC18F60BD24406AA4A24CF1A5D96C3"/>
              </w:placeholder>
              <w:dataBinding w:prefixMappings="xmlns:ns0='http://schemas.microsoft.com/office/2006/coverPageProps' " w:xpath="/ns0:CoverPageProperties[1]/ns0:PublishDate[1]" w:storeItemID="{55AF091B-3C7A-41E3-B477-F2FDAA23CFDA}"/>
              <w15:color w:val="000000"/>
              <w:date w:fullDate="2026-07-07T00:00:00Z">
                <w:dateFormat w:val="d MMMM yyyy"/>
                <w:lid w:val="en-AU"/>
                <w:storeMappedDataAs w:val="dateTime"/>
                <w:calendar w:val="gregorian"/>
              </w:date>
            </w:sdtPr>
            <w:sdtContent>
              <w:r w:rsidR="00F06F52">
                <w:rPr>
                  <w:rStyle w:val="PageNumber"/>
                </w:rPr>
                <w:t>7 July 2026</w:t>
              </w:r>
            </w:sdtContent>
          </w:sdt>
          <w:r w:rsidR="00671D02" w:rsidRPr="00CE6614">
            <w:rPr>
              <w:rStyle w:val="PageNumber"/>
            </w:rPr>
            <w:t xml:space="preserve"> </w:t>
          </w:r>
        </w:p>
        <w:p w14:paraId="575A4B81" w14:textId="77777777" w:rsidR="00671D02" w:rsidRPr="00AC4488" w:rsidRDefault="00671D02" w:rsidP="00A50829">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Pr>
              <w:rStyle w:val="PageNumber"/>
              <w:noProof/>
            </w:rPr>
            <w:t>4</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Pr>
              <w:rStyle w:val="PageNumber"/>
              <w:noProof/>
            </w:rPr>
            <w:t>4</w:t>
          </w:r>
          <w:r w:rsidRPr="00AC4488">
            <w:rPr>
              <w:rStyle w:val="PageNumber"/>
            </w:rPr>
            <w:fldChar w:fldCharType="end"/>
          </w:r>
        </w:p>
      </w:tc>
    </w:tr>
  </w:tbl>
  <w:p w14:paraId="740400A0" w14:textId="77777777" w:rsidR="00B87EF2" w:rsidRDefault="00B87E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57FAC" w14:textId="77777777" w:rsidR="00871B13" w:rsidRDefault="00871B13">
      <w:r>
        <w:separator/>
      </w:r>
    </w:p>
  </w:footnote>
  <w:footnote w:type="continuationSeparator" w:id="0">
    <w:p w14:paraId="79FC581A" w14:textId="77777777" w:rsidR="00871B13" w:rsidRDefault="00871B13">
      <w:r>
        <w:continuationSeparator/>
      </w:r>
    </w:p>
  </w:footnote>
  <w:footnote w:type="continuationNotice" w:id="1">
    <w:p w14:paraId="2D4927AC" w14:textId="77777777" w:rsidR="00871B13" w:rsidRDefault="00871B13">
      <w:pPr>
        <w:spacing w:after="0"/>
      </w:pPr>
    </w:p>
  </w:footnote>
  <w:footnote w:id="2">
    <w:p w14:paraId="54922831" w14:textId="1DE59B82" w:rsidR="00DB61ED" w:rsidRDefault="00DB61ED" w:rsidP="00DB61ED">
      <w:pPr>
        <w:pStyle w:val="FootnoteText"/>
      </w:pPr>
      <w:r>
        <w:rPr>
          <w:rStyle w:val="FootnoteReference"/>
        </w:rPr>
        <w:footnoteRef/>
      </w:r>
      <w:r>
        <w:t xml:space="preserve"> Schedule 1, Clause 10 Environment Regulations.  </w:t>
      </w:r>
    </w:p>
  </w:footnote>
  <w:footnote w:id="3">
    <w:p w14:paraId="34AC528A" w14:textId="3CA35AEF" w:rsidR="00C945A5" w:rsidRDefault="00C945A5">
      <w:pPr>
        <w:pStyle w:val="FootnoteText"/>
      </w:pPr>
      <w:r>
        <w:rPr>
          <w:rStyle w:val="FootnoteReference"/>
        </w:rPr>
        <w:footnoteRef/>
      </w:r>
      <w:r>
        <w:t xml:space="preserve"> Regulation 4 Environment Regulations.</w:t>
      </w:r>
    </w:p>
  </w:footnote>
  <w:footnote w:id="4">
    <w:p w14:paraId="4F2E9BCF" w14:textId="4B15F10D" w:rsidR="007C0ED2" w:rsidRDefault="007C0ED2" w:rsidP="007C0ED2">
      <w:pPr>
        <w:pStyle w:val="FootnoteText"/>
      </w:pPr>
      <w:r>
        <w:rPr>
          <w:rStyle w:val="FootnoteReference"/>
        </w:rPr>
        <w:footnoteRef/>
      </w:r>
      <w:r>
        <w:t xml:space="preserve"> The identification of these risks and applicable mandatory controls considered the HFI recommendations, results of the Geological and Bioregional Assessments (GBA) program, other baseline, research and data collection (</w:t>
      </w:r>
      <w:r w:rsidR="00A658D8">
        <w:t>Gas Industry Social &amp; Environment Research Alliance (</w:t>
      </w:r>
      <w:r>
        <w:t>GISERA</w:t>
      </w:r>
      <w:r w:rsidR="00A658D8">
        <w:t>)</w:t>
      </w:r>
      <w:r>
        <w:t xml:space="preserve">, </w:t>
      </w:r>
      <w:r w:rsidR="009B6776">
        <w:t>Strategic Regional Environmental and Baseline Assessment (</w:t>
      </w:r>
      <w:r>
        <w:t>SREBA</w:t>
      </w:r>
      <w:r w:rsidR="009B6776">
        <w:t>)</w:t>
      </w:r>
      <w:r>
        <w:t>), review of existing EMPs including a review of risks identified and environment</w:t>
      </w:r>
      <w:r w:rsidR="001652E5">
        <w:t>al</w:t>
      </w:r>
      <w:r>
        <w:t xml:space="preserve"> performance standards implemented, NT EPA guidance material and Queensland</w:t>
      </w:r>
      <w:r w:rsidR="00186C75">
        <w:t>’s</w:t>
      </w:r>
      <w:r>
        <w:t xml:space="preserve"> </w:t>
      </w:r>
      <w:r w:rsidR="008238A2">
        <w:t xml:space="preserve">streamlined </w:t>
      </w:r>
      <w:r>
        <w:t>model conditions for petroleum activities</w:t>
      </w:r>
      <w:r w:rsidR="00F46BD1">
        <w:t>.</w:t>
      </w:r>
    </w:p>
  </w:footnote>
  <w:footnote w:id="5">
    <w:p w14:paraId="2C1DD1EA" w14:textId="75443181" w:rsidR="00544BCA" w:rsidRDefault="00544BCA" w:rsidP="00544BCA">
      <w:pPr>
        <w:pStyle w:val="FootnoteText"/>
      </w:pPr>
      <w:r>
        <w:rPr>
          <w:rStyle w:val="FootnoteReference"/>
        </w:rPr>
        <w:footnoteRef/>
      </w:r>
      <w:r>
        <w:t xml:space="preserve"> As at the date of drafting of this Code, the applicable Administrative Arrangements Order was the </w:t>
      </w:r>
      <w:hyperlink r:id="rId1" w:history="1">
        <w:r w:rsidRPr="00AC2192">
          <w:rPr>
            <w:rStyle w:val="Hyperlink"/>
          </w:rPr>
          <w:t xml:space="preserve">Administrative Arrangements Order commencing </w:t>
        </w:r>
        <w:r w:rsidR="00A21527">
          <w:rPr>
            <w:rStyle w:val="Hyperlink"/>
          </w:rPr>
          <w:t>1</w:t>
        </w:r>
        <w:r w:rsidRPr="00AC2192">
          <w:rPr>
            <w:rStyle w:val="Hyperlink"/>
          </w:rPr>
          <w:t xml:space="preserve"> </w:t>
        </w:r>
        <w:r w:rsidR="00A21527">
          <w:rPr>
            <w:rStyle w:val="Hyperlink"/>
          </w:rPr>
          <w:t>June</w:t>
        </w:r>
        <w:r w:rsidRPr="00AC2192">
          <w:rPr>
            <w:rStyle w:val="Hyperlink"/>
          </w:rPr>
          <w:t xml:space="preserve"> 202</w:t>
        </w:r>
        <w:r w:rsidR="00A21527">
          <w:rPr>
            <w:rStyle w:val="Hyperlink"/>
          </w:rPr>
          <w:t>6</w:t>
        </w:r>
      </w:hyperlink>
      <w:r>
        <w:t>.</w:t>
      </w:r>
    </w:p>
  </w:footnote>
  <w:footnote w:id="6">
    <w:p w14:paraId="1ECD0810" w14:textId="05F0553C" w:rsidR="0018409B" w:rsidRDefault="0018409B" w:rsidP="0018409B">
      <w:pPr>
        <w:pStyle w:val="FootnoteText"/>
      </w:pPr>
      <w:r>
        <w:rPr>
          <w:rStyle w:val="FootnoteReference"/>
        </w:rPr>
        <w:footnoteRef/>
      </w:r>
      <w:r>
        <w:t xml:space="preserve"> Regulation 9 and 11 Environment Regulations.  </w:t>
      </w:r>
    </w:p>
  </w:footnote>
  <w:footnote w:id="7">
    <w:p w14:paraId="464D10CC" w14:textId="77777777" w:rsidR="0018409B" w:rsidRDefault="0018409B" w:rsidP="0018409B">
      <w:pPr>
        <w:pStyle w:val="FootnoteText"/>
      </w:pPr>
      <w:r>
        <w:rPr>
          <w:rStyle w:val="FootnoteReference"/>
        </w:rPr>
        <w:footnoteRef/>
      </w:r>
      <w:r>
        <w:t xml:space="preserve"> Section 6A Petroleum Act, regulation 5A Environment Regulations.</w:t>
      </w:r>
    </w:p>
  </w:footnote>
  <w:footnote w:id="8">
    <w:p w14:paraId="1238A4FB" w14:textId="21776CE9" w:rsidR="00370B87" w:rsidRDefault="00370B87">
      <w:pPr>
        <w:pStyle w:val="FootnoteText"/>
      </w:pPr>
      <w:r>
        <w:rPr>
          <w:rStyle w:val="FootnoteReference"/>
        </w:rPr>
        <w:footnoteRef/>
      </w:r>
      <w:r>
        <w:t xml:space="preserve"> </w:t>
      </w:r>
      <w:r w:rsidRPr="00A15FA2">
        <w:t>Administrative Arrangements Order 2026</w:t>
      </w:r>
      <w:r>
        <w:t>, p 8.</w:t>
      </w:r>
    </w:p>
  </w:footnote>
  <w:footnote w:id="9">
    <w:p w14:paraId="200523C6" w14:textId="77777777" w:rsidR="00544BCA" w:rsidRDefault="00544BCA" w:rsidP="00544BCA">
      <w:pPr>
        <w:pStyle w:val="FootnoteText"/>
      </w:pPr>
      <w:r>
        <w:rPr>
          <w:rStyle w:val="FootnoteReference"/>
        </w:rPr>
        <w:footnoteRef/>
      </w:r>
      <w:r>
        <w:t xml:space="preserve"> </w:t>
      </w:r>
      <w:hyperlink r:id="rId2" w:history="1">
        <w:r w:rsidRPr="00E93724">
          <w:rPr>
            <w:rStyle w:val="Hyperlink"/>
          </w:rPr>
          <w:t>Code of Practice: Well Integrity</w:t>
        </w:r>
      </w:hyperlink>
      <w:r>
        <w:t xml:space="preserve"> (Department of Mining and Energy, 2025)</w:t>
      </w:r>
    </w:p>
  </w:footnote>
  <w:footnote w:id="10">
    <w:p w14:paraId="60F1A29B" w14:textId="3C3C85F7" w:rsidR="007B3D93" w:rsidRDefault="007B3D93">
      <w:pPr>
        <w:pStyle w:val="FootnoteText"/>
      </w:pPr>
      <w:r>
        <w:rPr>
          <w:rStyle w:val="FootnoteReference"/>
        </w:rPr>
        <w:footnoteRef/>
      </w:r>
      <w:r>
        <w:t xml:space="preserve"> Regulation </w:t>
      </w:r>
      <w:r w:rsidR="00E9644C">
        <w:t xml:space="preserve">5A and </w:t>
      </w:r>
      <w:r>
        <w:t xml:space="preserve">9 </w:t>
      </w:r>
      <w:r w:rsidR="00C47626">
        <w:t>Environment Regulations</w:t>
      </w:r>
      <w:r>
        <w:t>.</w:t>
      </w:r>
    </w:p>
  </w:footnote>
  <w:footnote w:id="11">
    <w:p w14:paraId="4B272A46" w14:textId="53C01974" w:rsidR="005941A9" w:rsidRPr="00A51225" w:rsidRDefault="005941A9" w:rsidP="005941A9">
      <w:pPr>
        <w:pStyle w:val="FootnoteText"/>
      </w:pPr>
      <w:r>
        <w:rPr>
          <w:rStyle w:val="FootnoteReference"/>
        </w:rPr>
        <w:footnoteRef/>
      </w:r>
      <w:r>
        <w:t xml:space="preserve"> Authority Certificates are the </w:t>
      </w:r>
      <w:r w:rsidRPr="00956219">
        <w:t>primary statutory mechanism for the identification and protection of sacred sites</w:t>
      </w:r>
      <w:r>
        <w:t xml:space="preserve"> and are issued by the Aboriginal Areas Protection Authority. O</w:t>
      </w:r>
      <w:r w:rsidRPr="00A51225">
        <w:t xml:space="preserve">bligations relating to Authority Certificates are established under the </w:t>
      </w:r>
      <w:r>
        <w:rPr>
          <w:i/>
          <w:iCs/>
        </w:rPr>
        <w:t xml:space="preserve">Northern Territory Sacred Sites Act 1989 </w:t>
      </w:r>
      <w:r>
        <w:t xml:space="preserve">(NT) </w:t>
      </w:r>
      <w:r w:rsidRPr="00A51225">
        <w:t>and operate independently of the petroleum regulatory framework</w:t>
      </w:r>
      <w:r>
        <w:t xml:space="preserve">. </w:t>
      </w:r>
    </w:p>
  </w:footnote>
  <w:footnote w:id="12">
    <w:p w14:paraId="16FFFAC4" w14:textId="5453CE2A" w:rsidR="003F02D9" w:rsidRDefault="003F02D9">
      <w:pPr>
        <w:pStyle w:val="FootnoteText"/>
      </w:pPr>
      <w:r>
        <w:rPr>
          <w:rStyle w:val="FootnoteReference"/>
        </w:rPr>
        <w:footnoteRef/>
      </w:r>
      <w:r>
        <w:t xml:space="preserve"> </w:t>
      </w:r>
      <w:r>
        <w:rPr>
          <w:rFonts w:eastAsiaTheme="minorEastAsia"/>
        </w:rPr>
        <w:t xml:space="preserve">Schedule 1 clause 10, and Reg 4 </w:t>
      </w:r>
      <w:r w:rsidR="00C47626">
        <w:rPr>
          <w:rFonts w:eastAsiaTheme="minorEastAsia"/>
        </w:rPr>
        <w:t>Environment Regulations</w:t>
      </w:r>
      <w:r w:rsidR="007B3D93">
        <w:rPr>
          <w:rFonts w:eastAsiaTheme="minorEastAsia"/>
        </w:rPr>
        <w:t>.</w:t>
      </w:r>
    </w:p>
  </w:footnote>
  <w:footnote w:id="13">
    <w:p w14:paraId="05495187" w14:textId="7F384A51" w:rsidR="00C63363" w:rsidRDefault="00C63363">
      <w:pPr>
        <w:pStyle w:val="FootnoteText"/>
      </w:pPr>
      <w:r>
        <w:rPr>
          <w:rStyle w:val="FootnoteReference"/>
        </w:rPr>
        <w:footnoteRef/>
      </w:r>
      <w:r>
        <w:t xml:space="preserve"> </w:t>
      </w:r>
      <w:r w:rsidR="006F0802" w:rsidRPr="006F0802">
        <w:t>Section 117C Petroleum Act.</w:t>
      </w:r>
    </w:p>
  </w:footnote>
  <w:footnote w:id="14">
    <w:p w14:paraId="486B94E6" w14:textId="5A2F47A4" w:rsidR="006F0802" w:rsidRDefault="006F0802">
      <w:pPr>
        <w:pStyle w:val="FootnoteText"/>
      </w:pPr>
      <w:r>
        <w:rPr>
          <w:rStyle w:val="FootnoteReference"/>
        </w:rPr>
        <w:footnoteRef/>
      </w:r>
      <w:r>
        <w:t xml:space="preserve"> </w:t>
      </w:r>
      <w:r w:rsidR="007D3A57" w:rsidRPr="007D3A57">
        <w:t>Regulation 9 Environment Regulations.</w:t>
      </w:r>
    </w:p>
  </w:footnote>
  <w:footnote w:id="15">
    <w:p w14:paraId="0BB6395F" w14:textId="40C2433B" w:rsidR="000B23AA" w:rsidRDefault="000B23AA" w:rsidP="000B23AA">
      <w:pPr>
        <w:pStyle w:val="FootnoteText"/>
      </w:pPr>
      <w:r>
        <w:rPr>
          <w:rStyle w:val="FootnoteReference"/>
        </w:rPr>
        <w:footnoteRef/>
      </w:r>
      <w:r>
        <w:t xml:space="preserve"> See regulations 17, 18, 19</w:t>
      </w:r>
      <w:r w:rsidR="002D1A7F">
        <w:t xml:space="preserve"> </w:t>
      </w:r>
      <w:r>
        <w:t>Environment Regulations.</w:t>
      </w:r>
    </w:p>
  </w:footnote>
  <w:footnote w:id="16">
    <w:p w14:paraId="68C39C38" w14:textId="118DA6ED" w:rsidR="000B23AA" w:rsidRDefault="000B23AA" w:rsidP="000B23AA">
      <w:pPr>
        <w:pStyle w:val="FootnoteText"/>
      </w:pPr>
      <w:r>
        <w:rPr>
          <w:rStyle w:val="FootnoteReference"/>
        </w:rPr>
        <w:footnoteRef/>
      </w:r>
      <w:r>
        <w:t xml:space="preserve"> Regulation </w:t>
      </w:r>
      <w:r w:rsidRPr="002A4A1D">
        <w:rPr>
          <w:iCs/>
        </w:rPr>
        <w:t>23 Environment Regulations</w:t>
      </w:r>
      <w:r>
        <w:rPr>
          <w:iCs/>
        </w:rPr>
        <w:t>.</w:t>
      </w:r>
    </w:p>
  </w:footnote>
  <w:footnote w:id="17">
    <w:p w14:paraId="334CFEB7" w14:textId="02499384" w:rsidR="000B23AA" w:rsidRDefault="000B23AA" w:rsidP="000B23AA">
      <w:pPr>
        <w:pStyle w:val="FootnoteText"/>
      </w:pPr>
      <w:r>
        <w:rPr>
          <w:rStyle w:val="FootnoteReference"/>
        </w:rPr>
        <w:footnoteRef/>
      </w:r>
      <w:r>
        <w:t xml:space="preserve"> Regulation </w:t>
      </w:r>
      <w:r w:rsidRPr="002A4A1D">
        <w:rPr>
          <w:iCs/>
        </w:rPr>
        <w:t>2</w:t>
      </w:r>
      <w:r>
        <w:rPr>
          <w:iCs/>
        </w:rPr>
        <w:t>2</w:t>
      </w:r>
      <w:r w:rsidRPr="002A4A1D">
        <w:rPr>
          <w:iCs/>
        </w:rPr>
        <w:t xml:space="preserve"> Environment Regulations</w:t>
      </w:r>
      <w:r>
        <w:rPr>
          <w:iCs/>
        </w:rPr>
        <w:t>.</w:t>
      </w:r>
    </w:p>
  </w:footnote>
  <w:footnote w:id="18">
    <w:p w14:paraId="146F69C9" w14:textId="56B4B015" w:rsidR="004B4911" w:rsidRDefault="004B4911">
      <w:pPr>
        <w:pStyle w:val="FootnoteText"/>
      </w:pPr>
      <w:r>
        <w:rPr>
          <w:rStyle w:val="FootnoteReference"/>
        </w:rPr>
        <w:footnoteRef/>
      </w:r>
      <w:r>
        <w:t xml:space="preserve"> Section 89N Petroleum Act.</w:t>
      </w:r>
    </w:p>
  </w:footnote>
  <w:footnote w:id="19">
    <w:p w14:paraId="50B899BD" w14:textId="0E6020D4" w:rsidR="007E1E99" w:rsidRDefault="007E1E99">
      <w:pPr>
        <w:pStyle w:val="FootnoteText"/>
      </w:pPr>
      <w:r>
        <w:rPr>
          <w:rStyle w:val="FootnoteReference"/>
        </w:rPr>
        <w:footnoteRef/>
      </w:r>
      <w:r>
        <w:t xml:space="preserve"> </w:t>
      </w:r>
      <w:r w:rsidR="00085D82">
        <w:t>Section 71 Petroleum Act.</w:t>
      </w:r>
    </w:p>
  </w:footnote>
  <w:footnote w:id="20">
    <w:p w14:paraId="16828605" w14:textId="5BACD205" w:rsidR="001A2194" w:rsidRDefault="001A2194">
      <w:pPr>
        <w:pStyle w:val="FootnoteText"/>
      </w:pPr>
      <w:r>
        <w:rPr>
          <w:rStyle w:val="FootnoteReference"/>
        </w:rPr>
        <w:footnoteRef/>
      </w:r>
      <w:r>
        <w:t xml:space="preserve"> Reg</w:t>
      </w:r>
      <w:r w:rsidR="00B118E0">
        <w:t>ulation</w:t>
      </w:r>
      <w:r>
        <w:t xml:space="preserve"> 28A </w:t>
      </w:r>
      <w:r w:rsidR="00C47626">
        <w:t>Environment Regulations</w:t>
      </w:r>
      <w:r w:rsidR="007A2D45">
        <w:t>.</w:t>
      </w:r>
    </w:p>
  </w:footnote>
  <w:footnote w:id="21">
    <w:p w14:paraId="511F279F" w14:textId="425A7E33" w:rsidR="000B23AA" w:rsidRDefault="000B23AA">
      <w:pPr>
        <w:pStyle w:val="FootnoteText"/>
      </w:pPr>
      <w:r>
        <w:rPr>
          <w:rStyle w:val="FootnoteReference"/>
        </w:rPr>
        <w:footnoteRef/>
      </w:r>
      <w:r>
        <w:t xml:space="preserve"> Regulation 50 Environment Regulations. </w:t>
      </w:r>
    </w:p>
  </w:footnote>
  <w:footnote w:id="22">
    <w:p w14:paraId="24B39FB8" w14:textId="0D42865E" w:rsidR="000B23AA" w:rsidRDefault="000B23AA" w:rsidP="000B23AA">
      <w:pPr>
        <w:pStyle w:val="FootnoteText"/>
      </w:pPr>
      <w:r>
        <w:rPr>
          <w:rStyle w:val="FootnoteReference"/>
        </w:rPr>
        <w:footnoteRef/>
      </w:r>
      <w:r>
        <w:t xml:space="preserve"> Regulation </w:t>
      </w:r>
      <w:r w:rsidR="00623627">
        <w:t>5</w:t>
      </w:r>
      <w:r>
        <w:t>1 Environment Regulations.</w:t>
      </w:r>
    </w:p>
  </w:footnote>
  <w:footnote w:id="23">
    <w:p w14:paraId="1AC646C5" w14:textId="6B18FFCD" w:rsidR="00B118E0" w:rsidRDefault="00B118E0">
      <w:pPr>
        <w:pStyle w:val="FootnoteText"/>
      </w:pPr>
      <w:r>
        <w:rPr>
          <w:rStyle w:val="FootnoteReference"/>
        </w:rPr>
        <w:footnoteRef/>
      </w:r>
      <w:r>
        <w:t xml:space="preserve"> Regulation 52 Environment Regulations.</w:t>
      </w:r>
    </w:p>
  </w:footnote>
  <w:footnote w:id="24">
    <w:p w14:paraId="16F6B1B6" w14:textId="39C08DD8" w:rsidR="003C324F" w:rsidRDefault="003C324F" w:rsidP="003C324F">
      <w:pPr>
        <w:pStyle w:val="FootnoteText"/>
      </w:pPr>
      <w:r>
        <w:rPr>
          <w:rStyle w:val="FootnoteReference"/>
        </w:rPr>
        <w:footnoteRef/>
      </w:r>
      <w:r>
        <w:t xml:space="preserve"> Schedule 1, clause 4(a) Environment Regulations.</w:t>
      </w:r>
    </w:p>
  </w:footnote>
  <w:footnote w:id="25">
    <w:p w14:paraId="110C4180" w14:textId="397605F2" w:rsidR="003C324F" w:rsidRDefault="003C324F" w:rsidP="003C324F">
      <w:pPr>
        <w:pStyle w:val="FootnoteText"/>
      </w:pPr>
      <w:r>
        <w:rPr>
          <w:rStyle w:val="FootnoteReference"/>
        </w:rPr>
        <w:footnoteRef/>
      </w:r>
      <w:r>
        <w:t xml:space="preserve"> </w:t>
      </w:r>
      <w:r w:rsidRPr="005D252C">
        <w:t>Schedule 1, clause 6(2)(a) Environment Regulations</w:t>
      </w:r>
      <w:r>
        <w:t>.</w:t>
      </w:r>
    </w:p>
  </w:footnote>
  <w:footnote w:id="26">
    <w:p w14:paraId="2E37BA83" w14:textId="6BCBA71F" w:rsidR="00247719" w:rsidRDefault="00247719">
      <w:pPr>
        <w:pStyle w:val="FootnoteText"/>
      </w:pPr>
      <w:r>
        <w:rPr>
          <w:rStyle w:val="FootnoteReference"/>
        </w:rPr>
        <w:footnoteRef/>
      </w:r>
      <w:r>
        <w:t xml:space="preserve"> </w:t>
      </w:r>
      <w:r w:rsidR="0055219D">
        <w:t>Schedule</w:t>
      </w:r>
      <w:r w:rsidR="00B27DE8">
        <w:t xml:space="preserve"> </w:t>
      </w:r>
      <w:r w:rsidR="0055219D">
        <w:t xml:space="preserve">1, clause </w:t>
      </w:r>
      <w:r w:rsidR="00DF3C73">
        <w:t>3</w:t>
      </w:r>
      <w:r w:rsidR="00945A4A">
        <w:t xml:space="preserve"> </w:t>
      </w:r>
      <w:r w:rsidR="00945A4A" w:rsidRPr="005D252C">
        <w:t>Environment Regulations</w:t>
      </w:r>
      <w:r w:rsidR="00B27DE8">
        <w:t>.</w:t>
      </w:r>
      <w:r w:rsidR="00DF3C73">
        <w:t xml:space="preserve"> </w:t>
      </w:r>
    </w:p>
  </w:footnote>
  <w:footnote w:id="27">
    <w:p w14:paraId="36DB817C" w14:textId="2572E8F0" w:rsidR="00F83F28" w:rsidRDefault="00F83F28">
      <w:pPr>
        <w:pStyle w:val="FootnoteText"/>
      </w:pPr>
      <w:r>
        <w:rPr>
          <w:rStyle w:val="FootnoteReference"/>
        </w:rPr>
        <w:footnoteRef/>
      </w:r>
      <w:r>
        <w:t xml:space="preserve"> </w:t>
      </w:r>
      <w:r w:rsidRPr="005D252C">
        <w:t>Schedule</w:t>
      </w:r>
      <w:r>
        <w:t xml:space="preserve"> </w:t>
      </w:r>
      <w:r w:rsidRPr="005D252C">
        <w:t>1, clause 4(c) Environment Regulations</w:t>
      </w:r>
      <w:r>
        <w:t xml:space="preserve">. </w:t>
      </w:r>
    </w:p>
  </w:footnote>
  <w:footnote w:id="28">
    <w:p w14:paraId="42C30477" w14:textId="134AD83F" w:rsidR="007E7FE5" w:rsidRDefault="007E7FE5" w:rsidP="007E7FE5">
      <w:pPr>
        <w:pStyle w:val="FootnoteText"/>
      </w:pPr>
      <w:r>
        <w:rPr>
          <w:rStyle w:val="FootnoteReference"/>
        </w:rPr>
        <w:footnoteRef/>
      </w:r>
      <w:r>
        <w:t xml:space="preserve"> Groundwater extraction for the petroleum activities is regulated under the </w:t>
      </w:r>
      <w:r w:rsidRPr="00384F6A">
        <w:rPr>
          <w:i/>
        </w:rPr>
        <w:t>Water Act 1992</w:t>
      </w:r>
      <w:r>
        <w:t xml:space="preserve"> (NT), and where applicable, also under the </w:t>
      </w:r>
      <w:r w:rsidR="00D345F0" w:rsidRPr="005061FC">
        <w:rPr>
          <w:iCs/>
        </w:rPr>
        <w:t>EPBC Act</w:t>
      </w:r>
      <w:r>
        <w:t xml:space="preserve">.  </w:t>
      </w:r>
    </w:p>
  </w:footnote>
  <w:footnote w:id="29">
    <w:p w14:paraId="2B72129C" w14:textId="13ECA287" w:rsidR="006F7C54" w:rsidRDefault="006F7C54">
      <w:pPr>
        <w:pStyle w:val="FootnoteText"/>
      </w:pPr>
      <w:r>
        <w:rPr>
          <w:rStyle w:val="FootnoteReference"/>
        </w:rPr>
        <w:footnoteRef/>
      </w:r>
      <w:r>
        <w:t xml:space="preserve"> Groundwater extraction for the petroleum activities is regulated under the </w:t>
      </w:r>
      <w:r w:rsidRPr="00384F6A">
        <w:rPr>
          <w:i/>
        </w:rPr>
        <w:t>Water Act 1992</w:t>
      </w:r>
      <w:r>
        <w:t xml:space="preserve"> (NT), and where applicable, also under the </w:t>
      </w:r>
      <w:r w:rsidRPr="005061FC">
        <w:rPr>
          <w:iCs/>
        </w:rPr>
        <w:t>EPBC Act</w:t>
      </w:r>
    </w:p>
  </w:footnote>
  <w:footnote w:id="30">
    <w:p w14:paraId="7E6BAA7B" w14:textId="5B921318" w:rsidR="005F408D" w:rsidRPr="00A51225" w:rsidRDefault="005F408D" w:rsidP="005F408D">
      <w:pPr>
        <w:pStyle w:val="FootnoteText"/>
      </w:pPr>
      <w:r>
        <w:rPr>
          <w:rStyle w:val="FootnoteReference"/>
        </w:rPr>
        <w:footnoteRef/>
      </w:r>
      <w:r>
        <w:t xml:space="preserve"> Authority Certificates are the </w:t>
      </w:r>
      <w:r w:rsidRPr="00956219">
        <w:t>primary statutory mechanism for the identification and protection of sacred sites</w:t>
      </w:r>
      <w:r>
        <w:t xml:space="preserve"> and are issued by the Aboriginal Areas Protection Authority. O</w:t>
      </w:r>
      <w:r w:rsidRPr="00A51225">
        <w:t xml:space="preserve">bligations relating to Authority Certificates are established under the </w:t>
      </w:r>
      <w:r>
        <w:rPr>
          <w:i/>
          <w:iCs/>
        </w:rPr>
        <w:t xml:space="preserve">Northern Territory Sacred Sites Act 1989 </w:t>
      </w:r>
      <w:r>
        <w:t xml:space="preserve">(NT) </w:t>
      </w:r>
      <w:r w:rsidRPr="00A51225">
        <w:t>and operate independently of the petroleum regulatory framework</w:t>
      </w:r>
      <w:r>
        <w:t>.</w:t>
      </w:r>
    </w:p>
    <w:p w14:paraId="03782A85" w14:textId="77777777" w:rsidR="005F408D" w:rsidRDefault="005F408D" w:rsidP="005F408D">
      <w:pPr>
        <w:pStyle w:val="FootnoteText"/>
      </w:pPr>
    </w:p>
  </w:footnote>
  <w:footnote w:id="31">
    <w:p w14:paraId="5CAFBB40" w14:textId="203A7066" w:rsidR="00AD194D" w:rsidRDefault="00AD194D" w:rsidP="00AD194D">
      <w:pPr>
        <w:pStyle w:val="FootnoteText"/>
      </w:pPr>
      <w:r>
        <w:rPr>
          <w:rStyle w:val="FootnoteReference"/>
        </w:rPr>
        <w:footnoteRef/>
      </w:r>
      <w:r>
        <w:t xml:space="preserve"> </w:t>
      </w:r>
      <w:hyperlink r:id="rId3" w:history="1">
        <w:r>
          <w:rPr>
            <w:rStyle w:val="Hyperlink"/>
          </w:rPr>
          <w:t>IChEMS Online Register - DCCEEW</w:t>
        </w:r>
      </w:hyperlink>
      <w:r w:rsidR="00B27DE8">
        <w:t>.</w:t>
      </w:r>
    </w:p>
  </w:footnote>
  <w:footnote w:id="32">
    <w:p w14:paraId="2EE83074" w14:textId="7CF6CDCC" w:rsidR="000C3711" w:rsidRDefault="000C3711" w:rsidP="006A5EB2">
      <w:pPr>
        <w:pStyle w:val="FootnoteText"/>
      </w:pPr>
      <w:r>
        <w:rPr>
          <w:rStyle w:val="FootnoteReference"/>
        </w:rPr>
        <w:footnoteRef/>
      </w:r>
      <w:r>
        <w:t xml:space="preserve"> </w:t>
      </w:r>
      <w:hyperlink r:id="rId4" w:history="1">
        <w:r>
          <w:rPr>
            <w:rStyle w:val="Hyperlink"/>
          </w:rPr>
          <w:t>Chemicals listed in the Rotterdam Convention | Australian Industrial Chemicals Introduction Scheme (AICIS)</w:t>
        </w:r>
      </w:hyperlink>
      <w:r w:rsidR="00B27DE8">
        <w:t>.</w:t>
      </w:r>
    </w:p>
  </w:footnote>
  <w:footnote w:id="33">
    <w:p w14:paraId="066AD9CA" w14:textId="77777777" w:rsidR="00940DEE" w:rsidRDefault="00940DEE" w:rsidP="00393823">
      <w:pPr>
        <w:pStyle w:val="FootnoteText"/>
      </w:pPr>
      <w:r>
        <w:rPr>
          <w:rStyle w:val="FootnoteReference"/>
        </w:rPr>
        <w:footnoteRef/>
      </w:r>
      <w:r>
        <w:t xml:space="preserve"> </w:t>
      </w:r>
      <w:hyperlink r:id="rId5" w:history="1">
        <w:r w:rsidRPr="00007120">
          <w:rPr>
            <w:rStyle w:val="Hyperlink"/>
          </w:rPr>
          <w:t>IChEMS Online Register - DCCEEW</w:t>
        </w:r>
      </w:hyperlink>
    </w:p>
  </w:footnote>
  <w:footnote w:id="34">
    <w:p w14:paraId="4C31BFB2" w14:textId="77777777" w:rsidR="00940DEE" w:rsidRDefault="00940DEE" w:rsidP="00B96E3A">
      <w:pPr>
        <w:pStyle w:val="FootnoteText"/>
      </w:pPr>
      <w:r>
        <w:rPr>
          <w:rStyle w:val="FootnoteReference"/>
        </w:rPr>
        <w:footnoteRef/>
      </w:r>
      <w:r>
        <w:t xml:space="preserve"> </w:t>
      </w:r>
      <w:hyperlink r:id="rId6" w:history="1">
        <w:r w:rsidRPr="00CD2A13">
          <w:rPr>
            <w:rStyle w:val="Hyperlink"/>
          </w:rPr>
          <w:t>Chemicals listed in the Rotterdam Convention | Australian Industrial Chemicals Introduction Scheme (AICIS)</w:t>
        </w:r>
      </w:hyperlink>
      <w:r>
        <w:t xml:space="preserve"> </w:t>
      </w:r>
    </w:p>
  </w:footnote>
  <w:footnote w:id="35">
    <w:p w14:paraId="439F6086" w14:textId="2341F5A9" w:rsidR="00403C1F" w:rsidRDefault="00403C1F" w:rsidP="00403C1F">
      <w:pPr>
        <w:pStyle w:val="FootnoteText"/>
      </w:pPr>
      <w:r>
        <w:rPr>
          <w:rStyle w:val="FootnoteReference"/>
        </w:rPr>
        <w:footnoteRef/>
      </w:r>
      <w:r>
        <w:t xml:space="preserve"> </w:t>
      </w:r>
      <w:hyperlink r:id="rId7" w:history="1">
        <w:r w:rsidRPr="00403C1F">
          <w:rPr>
            <w:rStyle w:val="Hyperlink"/>
          </w:rPr>
          <w:t>Environmental Factor Guidance: Atmospheric Processes Greenhouse Gas Emissions</w:t>
        </w:r>
      </w:hyperlink>
      <w:r w:rsidR="00B27DE8">
        <w:t>.</w:t>
      </w:r>
    </w:p>
  </w:footnote>
  <w:footnote w:id="36">
    <w:p w14:paraId="36C178CD" w14:textId="28CAD371" w:rsidR="00025453" w:rsidRDefault="00025453">
      <w:pPr>
        <w:pStyle w:val="FootnoteText"/>
      </w:pPr>
      <w:r>
        <w:rPr>
          <w:rStyle w:val="FootnoteReference"/>
        </w:rPr>
        <w:footnoteRef/>
      </w:r>
      <w:r>
        <w:t xml:space="preserve"> Regulation 28A(4) Environment Regulations.</w:t>
      </w:r>
    </w:p>
  </w:footnote>
  <w:footnote w:id="37">
    <w:p w14:paraId="488DC96D" w14:textId="7FFB0D6D" w:rsidR="005231C6" w:rsidRDefault="005231C6" w:rsidP="005231C6">
      <w:pPr>
        <w:pStyle w:val="FootnoteText"/>
      </w:pPr>
      <w:r>
        <w:rPr>
          <w:rStyle w:val="FootnoteReference"/>
        </w:rPr>
        <w:footnoteRef/>
      </w:r>
      <w:r>
        <w:t xml:space="preserve"> Reg 31(</w:t>
      </w:r>
      <w:r w:rsidR="00E630B2">
        <w:t>5A</w:t>
      </w:r>
      <w:r>
        <w:t>).</w:t>
      </w:r>
    </w:p>
  </w:footnote>
  <w:footnote w:id="38">
    <w:p w14:paraId="7C12DA86" w14:textId="32237D49" w:rsidR="00326E5F" w:rsidRDefault="00326E5F">
      <w:pPr>
        <w:pStyle w:val="FootnoteText"/>
      </w:pPr>
      <w:r>
        <w:rPr>
          <w:rStyle w:val="FootnoteReference"/>
        </w:rPr>
        <w:footnoteRef/>
      </w:r>
      <w:r>
        <w:t xml:space="preserve"> </w:t>
      </w:r>
      <w:hyperlink r:id="rId8" w:history="1">
        <w:r w:rsidRPr="00326E5F">
          <w:rPr>
            <w:rStyle w:val="Hyperlink"/>
          </w:rPr>
          <w:t>Northern Territory Government Regions place names</w:t>
        </w:r>
      </w:hyperlink>
      <w:r w:rsidR="00BE5EC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1DDCC" w14:textId="56C3C2EF" w:rsidR="00D87D96" w:rsidRDefault="00A56DFA">
    <w:pPr>
      <w:pStyle w:val="Header"/>
    </w:pPr>
    <w:r>
      <w:rPr>
        <w:noProof/>
      </w:rPr>
      <mc:AlternateContent>
        <mc:Choice Requires="wps">
          <w:drawing>
            <wp:anchor distT="0" distB="0" distL="0" distR="0" simplePos="0" relativeHeight="251658248" behindDoc="0" locked="0" layoutInCell="1" allowOverlap="1" wp14:anchorId="1975A92F" wp14:editId="61224AD2">
              <wp:simplePos x="635" y="635"/>
              <wp:positionH relativeFrom="page">
                <wp:align>center</wp:align>
              </wp:positionH>
              <wp:positionV relativeFrom="page">
                <wp:align>top</wp:align>
              </wp:positionV>
              <wp:extent cx="1276350" cy="381000"/>
              <wp:effectExtent l="0" t="0" r="0" b="0"/>
              <wp:wrapNone/>
              <wp:docPr id="583470259" name="Text Box 2"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76350" cy="381000"/>
                      </a:xfrm>
                      <a:prstGeom prst="rect">
                        <a:avLst/>
                      </a:prstGeom>
                      <a:noFill/>
                      <a:ln>
                        <a:noFill/>
                      </a:ln>
                    </wps:spPr>
                    <wps:txbx>
                      <w:txbxContent>
                        <w:p w14:paraId="6DEE302F" w14:textId="65BB6519" w:rsidR="00A56DFA" w:rsidRPr="00D6107B" w:rsidRDefault="00A56DFA" w:rsidP="00D6107B">
                          <w:pPr>
                            <w:spacing w:after="0"/>
                            <w:rPr>
                              <w:rFonts w:ascii="Aptos" w:eastAsia="Aptos" w:hAnsi="Aptos" w:cs="Aptos"/>
                              <w:noProof/>
                              <w:color w:val="FF0000"/>
                              <w:sz w:val="24"/>
                              <w:szCs w:val="24"/>
                            </w:rPr>
                          </w:pPr>
                          <w:r w:rsidRPr="00D6107B">
                            <w:rPr>
                              <w:rFonts w:ascii="Aptos" w:eastAsia="Aptos" w:hAnsi="Aptos" w:cs="Aptos"/>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75A92F" id="_x0000_t202" coordsize="21600,21600" o:spt="202" path="m,l,21600r21600,l21600,xe">
              <v:stroke joinstyle="miter"/>
              <v:path gradientshapeok="t" o:connecttype="rect"/>
            </v:shapetype>
            <v:shape id="Text Box 2" o:spid="_x0000_s1026" type="#_x0000_t202" alt="OFFICIAL: Sensitive" style="position:absolute;left:0;text-align:left;margin-left:0;margin-top:0;width:100.5pt;height:30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" filled="f" stroked="f">
              <v:textbox style="mso-fit-shape-to-text:t" inset="0,15pt,0,0">
                <w:txbxContent>
                  <w:p w14:paraId="6DEE302F" w14:textId="65BB6519" w:rsidR="00A56DFA" w:rsidRPr="00D6107B" w:rsidRDefault="00A56DFA" w:rsidP="00D6107B">
                    <w:pPr>
                      <w:spacing w:after="0"/>
                      <w:rPr>
                        <w:rFonts w:ascii="Aptos" w:eastAsia="Aptos" w:hAnsi="Aptos" w:cs="Aptos"/>
                        <w:noProof/>
                        <w:color w:val="FF0000"/>
                        <w:sz w:val="24"/>
                        <w:szCs w:val="24"/>
                      </w:rPr>
                    </w:pPr>
                    <w:r w:rsidRPr="00D6107B">
                      <w:rPr>
                        <w:rFonts w:ascii="Aptos" w:eastAsia="Aptos" w:hAnsi="Aptos" w:cs="Aptos"/>
                        <w:noProof/>
                        <w:color w:val="FF0000"/>
                        <w:sz w:val="24"/>
                        <w:szCs w:val="24"/>
                      </w:rPr>
                      <w:t>OFFICIAL: Sensitive</w:t>
                    </w:r>
                  </w:p>
                </w:txbxContent>
              </v:textbox>
              <w10:wrap anchorx="page" anchory="page"/>
            </v:shape>
          </w:pict>
        </mc:Fallback>
      </mc:AlternateContent>
    </w:r>
  </w:p>
  <w:p w14:paraId="507664B2" w14:textId="77777777" w:rsidR="003B4A3E" w:rsidRDefault="003B4A3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2C924" w14:textId="2B07F18E" w:rsidR="00964B22" w:rsidRPr="008E0345" w:rsidRDefault="00A56DFA" w:rsidP="005A5A44">
    <w:pPr>
      <w:pStyle w:val="Header"/>
    </w:pPr>
    <w:r>
      <w:rPr>
        <w:noProof/>
      </w:rPr>
      <mc:AlternateContent>
        <mc:Choice Requires="wps">
          <w:drawing>
            <wp:anchor distT="0" distB="0" distL="0" distR="0" simplePos="0" relativeHeight="251658249" behindDoc="0" locked="0" layoutInCell="1" allowOverlap="1" wp14:anchorId="2AB0CFB8" wp14:editId="26CD2A12">
              <wp:simplePos x="635" y="635"/>
              <wp:positionH relativeFrom="page">
                <wp:align>center</wp:align>
              </wp:positionH>
              <wp:positionV relativeFrom="page">
                <wp:align>top</wp:align>
              </wp:positionV>
              <wp:extent cx="1276350" cy="381000"/>
              <wp:effectExtent l="0" t="0" r="0" b="0"/>
              <wp:wrapNone/>
              <wp:docPr id="376574844" name="Text Box 3"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76350" cy="381000"/>
                      </a:xfrm>
                      <a:prstGeom prst="rect">
                        <a:avLst/>
                      </a:prstGeom>
                      <a:noFill/>
                      <a:ln>
                        <a:noFill/>
                      </a:ln>
                    </wps:spPr>
                    <wps:txbx>
                      <w:txbxContent>
                        <w:p w14:paraId="441D5259" w14:textId="33ED045D" w:rsidR="00A56DFA" w:rsidRPr="00D6107B" w:rsidRDefault="00A56DFA" w:rsidP="00D6107B">
                          <w:pPr>
                            <w:spacing w:after="0"/>
                            <w:rPr>
                              <w:rFonts w:ascii="Aptos" w:eastAsia="Aptos" w:hAnsi="Aptos" w:cs="Aptos"/>
                              <w:noProof/>
                              <w:color w:val="FF0000"/>
                              <w:sz w:val="24"/>
                              <w:szCs w:val="24"/>
                            </w:rPr>
                          </w:pPr>
                          <w:r w:rsidRPr="00D6107B">
                            <w:rPr>
                              <w:rFonts w:ascii="Aptos" w:eastAsia="Aptos" w:hAnsi="Aptos" w:cs="Aptos"/>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B0CFB8" id="_x0000_t202" coordsize="21600,21600" o:spt="202" path="m,l,21600r21600,l21600,xe">
              <v:stroke joinstyle="miter"/>
              <v:path gradientshapeok="t" o:connecttype="rect"/>
            </v:shapetype>
            <v:shape id="Text Box 3" o:spid="_x0000_s1027" type="#_x0000_t202" alt="OFFICIAL: Sensitive" style="position:absolute;left:0;text-align:left;margin-left:0;margin-top:0;width:100.5pt;height:30pt;z-index:2516582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" filled="f" stroked="f">
              <v:textbox style="mso-fit-shape-to-text:t" inset="0,15pt,0,0">
                <w:txbxContent>
                  <w:p w14:paraId="441D5259" w14:textId="33ED045D" w:rsidR="00A56DFA" w:rsidRPr="00D6107B" w:rsidRDefault="00A56DFA" w:rsidP="00D6107B">
                    <w:pPr>
                      <w:spacing w:after="0"/>
                      <w:rPr>
                        <w:rFonts w:ascii="Aptos" w:eastAsia="Aptos" w:hAnsi="Aptos" w:cs="Aptos"/>
                        <w:noProof/>
                        <w:color w:val="FF0000"/>
                        <w:sz w:val="24"/>
                        <w:szCs w:val="24"/>
                      </w:rPr>
                    </w:pPr>
                    <w:r w:rsidRPr="00D6107B">
                      <w:rPr>
                        <w:rFonts w:ascii="Aptos" w:eastAsia="Aptos" w:hAnsi="Aptos" w:cs="Aptos"/>
                        <w:noProof/>
                        <w:color w:val="FF0000"/>
                        <w:sz w:val="24"/>
                        <w:szCs w:val="24"/>
                      </w:rPr>
                      <w:t>OFFICIAL: Sensitive</w:t>
                    </w:r>
                  </w:p>
                </w:txbxContent>
              </v:textbox>
              <w10:wrap anchorx="page" anchory="page"/>
            </v:shape>
          </w:pict>
        </mc:Fallback>
      </mc:AlternateContent>
    </w:r>
    <w:sdt>
      <w:sdtPr>
        <w:alias w:val="Title"/>
        <w:tag w:val=""/>
        <w:id w:val="-1402677311"/>
        <w:placeholder>
          <w:docPart w:val="462EBD96420F437A86866C3533FE0242"/>
        </w:placeholder>
        <w:dataBinding w:prefixMappings="xmlns:ns0='http://purl.org/dc/elements/1.1/' xmlns:ns1='http://schemas.openxmlformats.org/package/2006/metadata/core-properties' " w:xpath="/ns1:coreProperties[1]/ns0:title[1]" w:storeItemID="{6C3C8BC8-F283-45AE-878A-BAB7291924A1}"/>
        <w:text/>
      </w:sdtPr>
      <w:sdtContent>
        <w:r w:rsidR="008E3205">
          <w:t>Code of Practice: Environment</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35D4E" w14:textId="1D7D74F1" w:rsidR="00F819F3" w:rsidRPr="00BD0F38" w:rsidRDefault="00F819F3" w:rsidP="00F819F3">
    <w:pPr>
      <w:tabs>
        <w:tab w:val="left" w:pos="6680"/>
      </w:tabs>
    </w:pPr>
    <w:r w:rsidRPr="00BD0F38">
      <w:rPr>
        <w:noProof/>
        <w:lang w:eastAsia="en-AU"/>
      </w:rPr>
      <w:drawing>
        <wp:anchor distT="0" distB="0" distL="0" distR="0" simplePos="0" relativeHeight="251658254" behindDoc="1" locked="0" layoutInCell="1" allowOverlap="1" wp14:anchorId="2EDF3CEC" wp14:editId="1C2484C7">
          <wp:simplePos x="0" y="0"/>
          <wp:positionH relativeFrom="page">
            <wp:posOffset>-145045</wp:posOffset>
          </wp:positionH>
          <wp:positionV relativeFrom="page">
            <wp:posOffset>-228697</wp:posOffset>
          </wp:positionV>
          <wp:extent cx="7815057" cy="10982562"/>
          <wp:effectExtent l="0" t="0" r="0" b="9525"/>
          <wp:wrapNone/>
          <wp:docPr id="153073262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00871" name="image4.png"/>
                  <pic:cNvPicPr/>
                </pic:nvPicPr>
                <pic:blipFill>
                  <a:blip r:embed="rId1">
                    <a:extLst>
                      <a:ext uri="{28A0092B-C50C-407E-A947-70E740481C1C}">
                        <a14:useLocalDpi xmlns:a14="http://schemas.microsoft.com/office/drawing/2010/main" val="0"/>
                      </a:ext>
                    </a:extLst>
                  </a:blip>
                  <a:stretch>
                    <a:fillRect/>
                  </a:stretch>
                </pic:blipFill>
                <pic:spPr>
                  <a:xfrm>
                    <a:off x="0" y="0"/>
                    <a:ext cx="7815057" cy="10982562"/>
                  </a:xfrm>
                  <a:prstGeom prst="rect">
                    <a:avLst/>
                  </a:prstGeom>
                </pic:spPr>
              </pic:pic>
            </a:graphicData>
          </a:graphic>
          <wp14:sizeRelH relativeFrom="margin">
            <wp14:pctWidth>0</wp14:pctWidth>
          </wp14:sizeRelH>
          <wp14:sizeRelV relativeFrom="margin">
            <wp14:pctHeight>0</wp14:pctHeight>
          </wp14:sizeRelV>
        </wp:anchor>
      </w:drawing>
    </w:r>
    <w:r>
      <w:tab/>
    </w:r>
  </w:p>
  <w:p w14:paraId="720534EB" w14:textId="4DA7C452" w:rsidR="004B7373" w:rsidRPr="00BD0F38" w:rsidRDefault="004B7373" w:rsidP="007B0B8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02D76" w14:textId="49312048" w:rsidR="003E4A47" w:rsidRDefault="00A56DFA">
    <w:pPr>
      <w:pStyle w:val="Header"/>
    </w:pPr>
    <w:r>
      <w:rPr>
        <w:noProof/>
      </w:rPr>
      <mc:AlternateContent>
        <mc:Choice Requires="wps">
          <w:drawing>
            <wp:anchor distT="0" distB="0" distL="0" distR="0" simplePos="0" relativeHeight="251658244" behindDoc="0" locked="0" layoutInCell="1" allowOverlap="1" wp14:anchorId="754B62A6" wp14:editId="61ABD7DA">
              <wp:simplePos x="635" y="635"/>
              <wp:positionH relativeFrom="page">
                <wp:align>center</wp:align>
              </wp:positionH>
              <wp:positionV relativeFrom="page">
                <wp:align>top</wp:align>
              </wp:positionV>
              <wp:extent cx="1276350" cy="381000"/>
              <wp:effectExtent l="0" t="0" r="0" b="0"/>
              <wp:wrapNone/>
              <wp:docPr id="183667726" name="Text Box 7"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76350" cy="381000"/>
                      </a:xfrm>
                      <a:prstGeom prst="rect">
                        <a:avLst/>
                      </a:prstGeom>
                      <a:noFill/>
                      <a:ln>
                        <a:noFill/>
                      </a:ln>
                    </wps:spPr>
                    <wps:txbx>
                      <w:txbxContent>
                        <w:p w14:paraId="45A37099" w14:textId="77777777" w:rsidR="00A56DFA" w:rsidRPr="00D6107B" w:rsidRDefault="00A56DFA" w:rsidP="00D6107B">
                          <w:pPr>
                            <w:spacing w:after="0"/>
                            <w:rPr>
                              <w:rFonts w:ascii="Aptos" w:eastAsia="Aptos" w:hAnsi="Aptos" w:cs="Aptos"/>
                              <w:noProof/>
                              <w:color w:val="FF0000"/>
                              <w:sz w:val="24"/>
                              <w:szCs w:val="24"/>
                            </w:rPr>
                          </w:pPr>
                          <w:r w:rsidRPr="00D6107B">
                            <w:rPr>
                              <w:rFonts w:ascii="Aptos" w:eastAsia="Aptos" w:hAnsi="Aptos" w:cs="Aptos"/>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4B62A6" id="_x0000_t202" coordsize="21600,21600" o:spt="202" path="m,l,21600r21600,l21600,xe">
              <v:stroke joinstyle="miter"/>
              <v:path gradientshapeok="t" o:connecttype="rect"/>
            </v:shapetype>
            <v:shape id="Text Box 7" o:spid="_x0000_s1032" type="#_x0000_t202" alt="OFFICIAL: Sensitive" style="position:absolute;left:0;text-align:left;margin-left:0;margin-top:0;width:100.5pt;height:30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" filled="f" stroked="f">
              <v:textbox style="mso-fit-shape-to-text:t" inset="0,15pt,0,0">
                <w:txbxContent>
                  <w:p w14:paraId="45A37099" w14:textId="77777777" w:rsidR="00A56DFA" w:rsidRPr="00D6107B" w:rsidRDefault="00A56DFA" w:rsidP="00D6107B">
                    <w:pPr>
                      <w:spacing w:after="0"/>
                      <w:rPr>
                        <w:rFonts w:ascii="Aptos" w:eastAsia="Aptos" w:hAnsi="Aptos" w:cs="Aptos"/>
                        <w:noProof/>
                        <w:color w:val="FF0000"/>
                        <w:sz w:val="24"/>
                        <w:szCs w:val="24"/>
                      </w:rPr>
                    </w:pPr>
                    <w:r w:rsidRPr="00D6107B">
                      <w:rPr>
                        <w:rFonts w:ascii="Aptos" w:eastAsia="Aptos" w:hAnsi="Aptos" w:cs="Aptos"/>
                        <w:noProof/>
                        <w:color w:val="FF0000"/>
                        <w:sz w:val="24"/>
                        <w:szCs w:val="24"/>
                      </w:rPr>
                      <w:t>OFFICIAL: Sensitive</w:t>
                    </w:r>
                  </w:p>
                </w:txbxContent>
              </v:textbox>
              <w10:wrap anchorx="page" anchory="page"/>
            </v:shape>
          </w:pict>
        </mc:Fallback>
      </mc:AlternateContent>
    </w:r>
    <w:r>
      <w:rPr>
        <w:noProof/>
      </w:rPr>
      <mc:AlternateContent>
        <mc:Choice Requires="wps">
          <w:drawing>
            <wp:anchor distT="0" distB="0" distL="0" distR="0" simplePos="0" relativeHeight="251658240" behindDoc="0" locked="0" layoutInCell="1" allowOverlap="1" wp14:anchorId="3E8D3C62" wp14:editId="61ABD7DA">
              <wp:simplePos x="635" y="635"/>
              <wp:positionH relativeFrom="page">
                <wp:align>center</wp:align>
              </wp:positionH>
              <wp:positionV relativeFrom="page">
                <wp:align>top</wp:align>
              </wp:positionV>
              <wp:extent cx="1276350" cy="381000"/>
              <wp:effectExtent l="0" t="0" r="0" b="0"/>
              <wp:wrapNone/>
              <wp:docPr id="2035798313" name="Text Box 7"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76350" cy="381000"/>
                      </a:xfrm>
                      <a:prstGeom prst="rect">
                        <a:avLst/>
                      </a:prstGeom>
                      <a:noFill/>
                      <a:ln>
                        <a:noFill/>
                      </a:ln>
                    </wps:spPr>
                    <wps:txbx>
                      <w:txbxContent>
                        <w:p w14:paraId="44FCC25A" w14:textId="2FB8DABA" w:rsidR="00A56DFA" w:rsidRPr="00D6107B" w:rsidRDefault="00A56DFA" w:rsidP="00D6107B">
                          <w:pPr>
                            <w:spacing w:after="0"/>
                            <w:rPr>
                              <w:rFonts w:ascii="Aptos" w:eastAsia="Aptos" w:hAnsi="Aptos" w:cs="Aptos"/>
                              <w:noProof/>
                              <w:color w:val="FF0000"/>
                              <w:sz w:val="24"/>
                              <w:szCs w:val="24"/>
                            </w:rPr>
                          </w:pPr>
                          <w:r w:rsidRPr="00D6107B">
                            <w:rPr>
                              <w:rFonts w:ascii="Aptos" w:eastAsia="Aptos" w:hAnsi="Aptos" w:cs="Aptos"/>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3E8D3C62" id="_x0000_s1033" type="#_x0000_t202" alt="OFFICIAL: Sensitive" style="position:absolute;left:0;text-align:left;margin-left:0;margin-top:0;width:100.5pt;height:30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" filled="f" stroked="f">
              <v:textbox style="mso-fit-shape-to-text:t" inset="0,15pt,0,0">
                <w:txbxContent>
                  <w:p w14:paraId="44FCC25A" w14:textId="2FB8DABA" w:rsidR="00A56DFA" w:rsidRPr="00D6107B" w:rsidRDefault="00A56DFA" w:rsidP="00D6107B">
                    <w:pPr>
                      <w:spacing w:after="0"/>
                      <w:rPr>
                        <w:rFonts w:ascii="Aptos" w:eastAsia="Aptos" w:hAnsi="Aptos" w:cs="Aptos"/>
                        <w:noProof/>
                        <w:color w:val="FF0000"/>
                        <w:sz w:val="24"/>
                        <w:szCs w:val="24"/>
                      </w:rPr>
                    </w:pPr>
                    <w:r w:rsidRPr="00D6107B">
                      <w:rPr>
                        <w:rFonts w:ascii="Aptos" w:eastAsia="Aptos" w:hAnsi="Aptos" w:cs="Aptos"/>
                        <w:noProof/>
                        <w:color w:val="FF0000"/>
                        <w:sz w:val="24"/>
                        <w:szCs w:val="24"/>
                      </w:rPr>
                      <w:t>OFFICIAL: Sensitive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FD592" w14:textId="0BA7D67D" w:rsidR="003E4A47" w:rsidRDefault="00F75E92">
    <w:pPr>
      <w:pStyle w:val="Header"/>
    </w:pPr>
    <w:r w:rsidRPr="00F75E92">
      <w:t>Code of Practice: Environment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D1C85" w14:textId="52C4E1B4" w:rsidR="003E4A47" w:rsidRDefault="00A56DFA">
    <w:pPr>
      <w:pStyle w:val="Header"/>
    </w:pPr>
    <w:r>
      <w:rPr>
        <w:noProof/>
      </w:rPr>
      <mc:AlternateContent>
        <mc:Choice Requires="wps">
          <w:drawing>
            <wp:anchor distT="0" distB="0" distL="0" distR="0" simplePos="0" relativeHeight="251658246" behindDoc="0" locked="0" layoutInCell="1" allowOverlap="1" wp14:anchorId="33C2A113" wp14:editId="14F25121">
              <wp:simplePos x="635" y="635"/>
              <wp:positionH relativeFrom="page">
                <wp:align>center</wp:align>
              </wp:positionH>
              <wp:positionV relativeFrom="page">
                <wp:align>top</wp:align>
              </wp:positionV>
              <wp:extent cx="1276350" cy="381000"/>
              <wp:effectExtent l="0" t="0" r="0" b="0"/>
              <wp:wrapNone/>
              <wp:docPr id="1091552762" name="Text Box 6"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76350" cy="381000"/>
                      </a:xfrm>
                      <a:prstGeom prst="rect">
                        <a:avLst/>
                      </a:prstGeom>
                      <a:noFill/>
                      <a:ln>
                        <a:noFill/>
                      </a:ln>
                    </wps:spPr>
                    <wps:txbx>
                      <w:txbxContent>
                        <w:p w14:paraId="77067193" w14:textId="77777777" w:rsidR="00A56DFA" w:rsidRPr="00D6107B" w:rsidRDefault="00A56DFA" w:rsidP="00D6107B">
                          <w:pPr>
                            <w:spacing w:after="0"/>
                            <w:rPr>
                              <w:rFonts w:ascii="Aptos" w:eastAsia="Aptos" w:hAnsi="Aptos" w:cs="Aptos"/>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C2A113" id="_x0000_t202" coordsize="21600,21600" o:spt="202" path="m,l,21600r21600,l21600,xe">
              <v:stroke joinstyle="miter"/>
              <v:path gradientshapeok="t" o:connecttype="rect"/>
            </v:shapetype>
            <v:shape id="Text Box 6" o:spid="_x0000_s1036" type="#_x0000_t202" alt="OFFICIAL: Sensitive" style="position:absolute;left:0;text-align:left;margin-left:0;margin-top:0;width:100.5pt;height:30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" filled="f" stroked="f">
              <v:textbox style="mso-fit-shape-to-text:t" inset="0,15pt,0,0">
                <w:txbxContent>
                  <w:p w14:paraId="77067193" w14:textId="77777777" w:rsidR="00A56DFA" w:rsidRPr="00D6107B" w:rsidRDefault="00A56DFA" w:rsidP="00D6107B">
                    <w:pPr>
                      <w:spacing w:after="0"/>
                      <w:rPr>
                        <w:rFonts w:ascii="Aptos" w:eastAsia="Aptos" w:hAnsi="Aptos" w:cs="Aptos"/>
                        <w:noProof/>
                        <w:color w:val="FF0000"/>
                        <w:sz w:val="24"/>
                        <w:szCs w:val="24"/>
                      </w:rPr>
                    </w:pPr>
                  </w:p>
                </w:txbxContent>
              </v:textbox>
              <w10:wrap anchorx="page" anchory="page"/>
            </v:shape>
          </w:pict>
        </mc:Fallback>
      </mc:AlternateContent>
    </w:r>
    <w:r>
      <w:rPr>
        <w:noProof/>
      </w:rPr>
      <mc:AlternateContent>
        <mc:Choice Requires="wps">
          <w:drawing>
            <wp:anchor distT="0" distB="0" distL="0" distR="0" simplePos="0" relativeHeight="251658242" behindDoc="0" locked="0" layoutInCell="1" allowOverlap="1" wp14:anchorId="5E5F8333" wp14:editId="14F25121">
              <wp:simplePos x="635" y="635"/>
              <wp:positionH relativeFrom="page">
                <wp:align>center</wp:align>
              </wp:positionH>
              <wp:positionV relativeFrom="page">
                <wp:align>top</wp:align>
              </wp:positionV>
              <wp:extent cx="1276350" cy="381000"/>
              <wp:effectExtent l="0" t="0" r="0" b="0"/>
              <wp:wrapNone/>
              <wp:docPr id="333310719" name="Text Box 6"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76350" cy="381000"/>
                      </a:xfrm>
                      <a:prstGeom prst="rect">
                        <a:avLst/>
                      </a:prstGeom>
                      <a:noFill/>
                      <a:ln>
                        <a:noFill/>
                      </a:ln>
                    </wps:spPr>
                    <wps:txbx>
                      <w:txbxContent>
                        <w:p w14:paraId="230C1184" w14:textId="77777777" w:rsidR="00A56DFA" w:rsidRPr="00D6107B" w:rsidRDefault="00A56DFA" w:rsidP="00D6107B">
                          <w:pPr>
                            <w:spacing w:after="0"/>
                            <w:rPr>
                              <w:rFonts w:ascii="Aptos" w:eastAsia="Aptos" w:hAnsi="Aptos" w:cs="Aptos"/>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5E5F8333" id="_x0000_s1037" type="#_x0000_t202" alt="OFFICIAL: Sensitive" style="position:absolute;left:0;text-align:left;margin-left:0;margin-top:0;width:100.5pt;height:30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" filled="f" stroked="f">
              <v:textbox style="mso-fit-shape-to-text:t" inset="0,15pt,0,0">
                <w:txbxContent>
                  <w:p w14:paraId="230C1184" w14:textId="77777777" w:rsidR="00A56DFA" w:rsidRPr="00D6107B" w:rsidRDefault="00A56DFA" w:rsidP="00D6107B">
                    <w:pPr>
                      <w:spacing w:after="0"/>
                      <w:rPr>
                        <w:rFonts w:ascii="Aptos" w:eastAsia="Aptos" w:hAnsi="Aptos" w:cs="Aptos"/>
                        <w:noProof/>
                        <w:color w:val="FF0000"/>
                        <w:sz w:val="24"/>
                        <w:szCs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00ED1"/>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 w15:restartNumberingAfterBreak="0">
    <w:nsid w:val="017062A4"/>
    <w:multiLevelType w:val="hybridMultilevel"/>
    <w:tmpl w:val="D35E504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1791BB2"/>
    <w:multiLevelType w:val="multilevel"/>
    <w:tmpl w:val="85F46D6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1D90084"/>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 w15:restartNumberingAfterBreak="0">
    <w:nsid w:val="0264584B"/>
    <w:multiLevelType w:val="multilevel"/>
    <w:tmpl w:val="EF0096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2AA5420"/>
    <w:multiLevelType w:val="hybridMultilevel"/>
    <w:tmpl w:val="6BE00F1E"/>
    <w:lvl w:ilvl="0" w:tplc="54F22D9E">
      <w:start w:val="1"/>
      <w:numFmt w:val="lowerLetter"/>
      <w:lvlText w:val="(%1)"/>
      <w:lvlJc w:val="left"/>
      <w:pPr>
        <w:ind w:left="720" w:hanging="360"/>
      </w:pPr>
      <w:rPr>
        <w:rFonts w:hint="default"/>
        <w:i w:val="0"/>
        <w:i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325640F"/>
    <w:multiLevelType w:val="hybridMultilevel"/>
    <w:tmpl w:val="4FB2B53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3395CF7"/>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 w15:restartNumberingAfterBreak="0">
    <w:nsid w:val="038414EB"/>
    <w:multiLevelType w:val="multilevel"/>
    <w:tmpl w:val="822651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039F2732"/>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0" w15:restartNumberingAfterBreak="0">
    <w:nsid w:val="03B901A3"/>
    <w:multiLevelType w:val="hybridMultilevel"/>
    <w:tmpl w:val="DC900198"/>
    <w:lvl w:ilvl="0" w:tplc="E3E2170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3C24B03"/>
    <w:multiLevelType w:val="multilevel"/>
    <w:tmpl w:val="EABCD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0A22C8"/>
    <w:multiLevelType w:val="hybridMultilevel"/>
    <w:tmpl w:val="FF38ABA4"/>
    <w:lvl w:ilvl="0" w:tplc="2D86CC1C">
      <w:start w:val="1"/>
      <w:numFmt w:val="lowerLetter"/>
      <w:lvlText w:val="%1)"/>
      <w:lvlJc w:val="left"/>
      <w:pPr>
        <w:ind w:left="1240" w:hanging="360"/>
      </w:pPr>
    </w:lvl>
    <w:lvl w:ilvl="1" w:tplc="095E9D36">
      <w:start w:val="1"/>
      <w:numFmt w:val="lowerLetter"/>
      <w:lvlText w:val="%2)"/>
      <w:lvlJc w:val="left"/>
      <w:pPr>
        <w:ind w:left="1240" w:hanging="360"/>
      </w:pPr>
    </w:lvl>
    <w:lvl w:ilvl="2" w:tplc="CCAA3254">
      <w:start w:val="1"/>
      <w:numFmt w:val="lowerLetter"/>
      <w:lvlText w:val="%3)"/>
      <w:lvlJc w:val="left"/>
      <w:pPr>
        <w:ind w:left="1240" w:hanging="360"/>
      </w:pPr>
    </w:lvl>
    <w:lvl w:ilvl="3" w:tplc="3FFE4A90">
      <w:start w:val="1"/>
      <w:numFmt w:val="lowerLetter"/>
      <w:lvlText w:val="%4)"/>
      <w:lvlJc w:val="left"/>
      <w:pPr>
        <w:ind w:left="1240" w:hanging="360"/>
      </w:pPr>
    </w:lvl>
    <w:lvl w:ilvl="4" w:tplc="FE5C9B28">
      <w:start w:val="1"/>
      <w:numFmt w:val="lowerLetter"/>
      <w:lvlText w:val="%5)"/>
      <w:lvlJc w:val="left"/>
      <w:pPr>
        <w:ind w:left="1240" w:hanging="360"/>
      </w:pPr>
    </w:lvl>
    <w:lvl w:ilvl="5" w:tplc="E1586F74">
      <w:start w:val="1"/>
      <w:numFmt w:val="lowerLetter"/>
      <w:lvlText w:val="%6)"/>
      <w:lvlJc w:val="left"/>
      <w:pPr>
        <w:ind w:left="1240" w:hanging="360"/>
      </w:pPr>
    </w:lvl>
    <w:lvl w:ilvl="6" w:tplc="17CC3104">
      <w:start w:val="1"/>
      <w:numFmt w:val="lowerLetter"/>
      <w:lvlText w:val="%7)"/>
      <w:lvlJc w:val="left"/>
      <w:pPr>
        <w:ind w:left="1240" w:hanging="360"/>
      </w:pPr>
    </w:lvl>
    <w:lvl w:ilvl="7" w:tplc="BF26A146">
      <w:start w:val="1"/>
      <w:numFmt w:val="lowerLetter"/>
      <w:lvlText w:val="%8)"/>
      <w:lvlJc w:val="left"/>
      <w:pPr>
        <w:ind w:left="1240" w:hanging="360"/>
      </w:pPr>
    </w:lvl>
    <w:lvl w:ilvl="8" w:tplc="8D8E2B10">
      <w:start w:val="1"/>
      <w:numFmt w:val="lowerLetter"/>
      <w:lvlText w:val="%9)"/>
      <w:lvlJc w:val="left"/>
      <w:pPr>
        <w:ind w:left="1240" w:hanging="360"/>
      </w:pPr>
    </w:lvl>
  </w:abstractNum>
  <w:abstractNum w:abstractNumId="13" w15:restartNumberingAfterBreak="0">
    <w:nsid w:val="058F6A64"/>
    <w:multiLevelType w:val="multilevel"/>
    <w:tmpl w:val="EAE88F2C"/>
    <w:numStyleLink w:val="Style2"/>
  </w:abstractNum>
  <w:abstractNum w:abstractNumId="14" w15:restartNumberingAfterBreak="0">
    <w:nsid w:val="059C5742"/>
    <w:multiLevelType w:val="multilevel"/>
    <w:tmpl w:val="D7102AAC"/>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Letter"/>
      <w:lvlText w:val="%3."/>
      <w:lvlJc w:val="left"/>
      <w:pPr>
        <w:ind w:left="1074" w:hanging="360"/>
      </w:p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5" w15:restartNumberingAfterBreak="0">
    <w:nsid w:val="05A25119"/>
    <w:multiLevelType w:val="multilevel"/>
    <w:tmpl w:val="D0085DD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5EE2198"/>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7" w15:restartNumberingAfterBreak="0">
    <w:nsid w:val="060F1AA7"/>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8" w15:restartNumberingAfterBreak="0">
    <w:nsid w:val="06384063"/>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9" w15:restartNumberingAfterBreak="0">
    <w:nsid w:val="06F63A6E"/>
    <w:multiLevelType w:val="multilevel"/>
    <w:tmpl w:val="6CF0C8EE"/>
    <w:lvl w:ilvl="0">
      <w:start w:val="1"/>
      <w:numFmt w:val="lowerLetter"/>
      <w:lvlText w:val="(%1)"/>
      <w:lvlJc w:val="left"/>
      <w:pPr>
        <w:ind w:left="928" w:hanging="360"/>
      </w:pPr>
      <w:rPr>
        <w:b w:val="0"/>
        <w:bCs w:val="0"/>
        <w:i w:val="0"/>
        <w:iCs/>
      </w:rPr>
    </w:lvl>
    <w:lvl w:ilvl="1">
      <w:start w:val="1"/>
      <w:numFmt w:val="lowerRoman"/>
      <w:lvlText w:val="%2."/>
      <w:lvlJc w:val="right"/>
      <w:pPr>
        <w:ind w:left="1440"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0" w15:restartNumberingAfterBreak="0">
    <w:nsid w:val="06F6474C"/>
    <w:multiLevelType w:val="multilevel"/>
    <w:tmpl w:val="EAE88F2C"/>
    <w:numStyleLink w:val="Style2"/>
  </w:abstractNum>
  <w:abstractNum w:abstractNumId="21" w15:restartNumberingAfterBreak="0">
    <w:nsid w:val="06FE6BF2"/>
    <w:multiLevelType w:val="multilevel"/>
    <w:tmpl w:val="EAE88F2C"/>
    <w:numStyleLink w:val="Style2"/>
  </w:abstractNum>
  <w:abstractNum w:abstractNumId="22" w15:restartNumberingAfterBreak="0">
    <w:nsid w:val="07527D52"/>
    <w:multiLevelType w:val="hybridMultilevel"/>
    <w:tmpl w:val="7A4E889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07DF38E8"/>
    <w:multiLevelType w:val="hybridMultilevel"/>
    <w:tmpl w:val="C19C37B2"/>
    <w:lvl w:ilvl="0" w:tplc="0C09001B">
      <w:start w:val="1"/>
      <w:numFmt w:val="lowerRoman"/>
      <w:lvlText w:val="%1."/>
      <w:lvlJc w:val="right"/>
      <w:pPr>
        <w:ind w:left="1446" w:hanging="360"/>
      </w:pPr>
    </w:lvl>
    <w:lvl w:ilvl="1" w:tplc="0C090019" w:tentative="1">
      <w:start w:val="1"/>
      <w:numFmt w:val="lowerLetter"/>
      <w:lvlText w:val="%2."/>
      <w:lvlJc w:val="left"/>
      <w:pPr>
        <w:ind w:left="2166" w:hanging="360"/>
      </w:pPr>
    </w:lvl>
    <w:lvl w:ilvl="2" w:tplc="0C09001B" w:tentative="1">
      <w:start w:val="1"/>
      <w:numFmt w:val="lowerRoman"/>
      <w:lvlText w:val="%3."/>
      <w:lvlJc w:val="right"/>
      <w:pPr>
        <w:ind w:left="2886" w:hanging="180"/>
      </w:pPr>
    </w:lvl>
    <w:lvl w:ilvl="3" w:tplc="0C09000F" w:tentative="1">
      <w:start w:val="1"/>
      <w:numFmt w:val="decimal"/>
      <w:lvlText w:val="%4."/>
      <w:lvlJc w:val="left"/>
      <w:pPr>
        <w:ind w:left="3606" w:hanging="360"/>
      </w:pPr>
    </w:lvl>
    <w:lvl w:ilvl="4" w:tplc="0C090019" w:tentative="1">
      <w:start w:val="1"/>
      <w:numFmt w:val="lowerLetter"/>
      <w:lvlText w:val="%5."/>
      <w:lvlJc w:val="left"/>
      <w:pPr>
        <w:ind w:left="4326" w:hanging="360"/>
      </w:pPr>
    </w:lvl>
    <w:lvl w:ilvl="5" w:tplc="0C09001B" w:tentative="1">
      <w:start w:val="1"/>
      <w:numFmt w:val="lowerRoman"/>
      <w:lvlText w:val="%6."/>
      <w:lvlJc w:val="right"/>
      <w:pPr>
        <w:ind w:left="5046" w:hanging="180"/>
      </w:pPr>
    </w:lvl>
    <w:lvl w:ilvl="6" w:tplc="0C09000F" w:tentative="1">
      <w:start w:val="1"/>
      <w:numFmt w:val="decimal"/>
      <w:lvlText w:val="%7."/>
      <w:lvlJc w:val="left"/>
      <w:pPr>
        <w:ind w:left="5766" w:hanging="360"/>
      </w:pPr>
    </w:lvl>
    <w:lvl w:ilvl="7" w:tplc="0C090019" w:tentative="1">
      <w:start w:val="1"/>
      <w:numFmt w:val="lowerLetter"/>
      <w:lvlText w:val="%8."/>
      <w:lvlJc w:val="left"/>
      <w:pPr>
        <w:ind w:left="6486" w:hanging="360"/>
      </w:pPr>
    </w:lvl>
    <w:lvl w:ilvl="8" w:tplc="0C09001B" w:tentative="1">
      <w:start w:val="1"/>
      <w:numFmt w:val="lowerRoman"/>
      <w:lvlText w:val="%9."/>
      <w:lvlJc w:val="right"/>
      <w:pPr>
        <w:ind w:left="7206" w:hanging="180"/>
      </w:pPr>
    </w:lvl>
  </w:abstractNum>
  <w:abstractNum w:abstractNumId="24" w15:restartNumberingAfterBreak="0">
    <w:nsid w:val="07FA3D39"/>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5" w15:restartNumberingAfterBreak="0">
    <w:nsid w:val="080B40DF"/>
    <w:multiLevelType w:val="hybridMultilevel"/>
    <w:tmpl w:val="9C9CA5E0"/>
    <w:lvl w:ilvl="0" w:tplc="FFFFFFFF">
      <w:start w:val="1"/>
      <w:numFmt w:val="lowerLetter"/>
      <w:lvlText w:val="(%1)"/>
      <w:lvlJc w:val="left"/>
      <w:pPr>
        <w:ind w:left="770" w:hanging="360"/>
      </w:pPr>
      <w:rPr>
        <w:rFonts w:hint="default"/>
      </w:rPr>
    </w:lvl>
    <w:lvl w:ilvl="1" w:tplc="FFFFFFFF">
      <w:start w:val="1"/>
      <w:numFmt w:val="lowerLetter"/>
      <w:lvlText w:val="%2."/>
      <w:lvlJc w:val="left"/>
      <w:pPr>
        <w:ind w:left="1490" w:hanging="360"/>
      </w:pPr>
    </w:lvl>
    <w:lvl w:ilvl="2" w:tplc="FFFFFFFF" w:tentative="1">
      <w:start w:val="1"/>
      <w:numFmt w:val="lowerRoman"/>
      <w:lvlText w:val="%3."/>
      <w:lvlJc w:val="right"/>
      <w:pPr>
        <w:ind w:left="2210" w:hanging="180"/>
      </w:pPr>
    </w:lvl>
    <w:lvl w:ilvl="3" w:tplc="FFFFFFFF" w:tentative="1">
      <w:start w:val="1"/>
      <w:numFmt w:val="decimal"/>
      <w:lvlText w:val="%4."/>
      <w:lvlJc w:val="left"/>
      <w:pPr>
        <w:ind w:left="2930" w:hanging="360"/>
      </w:pPr>
    </w:lvl>
    <w:lvl w:ilvl="4" w:tplc="FFFFFFFF" w:tentative="1">
      <w:start w:val="1"/>
      <w:numFmt w:val="lowerLetter"/>
      <w:lvlText w:val="%5."/>
      <w:lvlJc w:val="left"/>
      <w:pPr>
        <w:ind w:left="3650" w:hanging="360"/>
      </w:pPr>
    </w:lvl>
    <w:lvl w:ilvl="5" w:tplc="FFFFFFFF" w:tentative="1">
      <w:start w:val="1"/>
      <w:numFmt w:val="lowerRoman"/>
      <w:lvlText w:val="%6."/>
      <w:lvlJc w:val="right"/>
      <w:pPr>
        <w:ind w:left="4370" w:hanging="180"/>
      </w:pPr>
    </w:lvl>
    <w:lvl w:ilvl="6" w:tplc="FFFFFFFF" w:tentative="1">
      <w:start w:val="1"/>
      <w:numFmt w:val="decimal"/>
      <w:lvlText w:val="%7."/>
      <w:lvlJc w:val="left"/>
      <w:pPr>
        <w:ind w:left="5090" w:hanging="360"/>
      </w:pPr>
    </w:lvl>
    <w:lvl w:ilvl="7" w:tplc="FFFFFFFF" w:tentative="1">
      <w:start w:val="1"/>
      <w:numFmt w:val="lowerLetter"/>
      <w:lvlText w:val="%8."/>
      <w:lvlJc w:val="left"/>
      <w:pPr>
        <w:ind w:left="5810" w:hanging="360"/>
      </w:pPr>
    </w:lvl>
    <w:lvl w:ilvl="8" w:tplc="FFFFFFFF" w:tentative="1">
      <w:start w:val="1"/>
      <w:numFmt w:val="lowerRoman"/>
      <w:lvlText w:val="%9."/>
      <w:lvlJc w:val="right"/>
      <w:pPr>
        <w:ind w:left="6530" w:hanging="180"/>
      </w:pPr>
    </w:lvl>
  </w:abstractNum>
  <w:abstractNum w:abstractNumId="26" w15:restartNumberingAfterBreak="0">
    <w:nsid w:val="089E3A10"/>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7" w15:restartNumberingAfterBreak="0">
    <w:nsid w:val="08AA1044"/>
    <w:multiLevelType w:val="hybridMultilevel"/>
    <w:tmpl w:val="4DB804B6"/>
    <w:lvl w:ilvl="0" w:tplc="30BC069C">
      <w:start w:val="1"/>
      <w:numFmt w:val="lowerLetter"/>
      <w:lvlText w:val="(%1)"/>
      <w:lvlJc w:val="left"/>
      <w:pPr>
        <w:ind w:left="720" w:hanging="36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08FB31A1"/>
    <w:multiLevelType w:val="hybridMultilevel"/>
    <w:tmpl w:val="65DAE69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0A52191A"/>
    <w:multiLevelType w:val="multilevel"/>
    <w:tmpl w:val="4C781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0A5C0DE1"/>
    <w:multiLevelType w:val="hybridMultilevel"/>
    <w:tmpl w:val="0C8A440E"/>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0B294571"/>
    <w:multiLevelType w:val="multilevel"/>
    <w:tmpl w:val="B002BFD8"/>
    <w:lvl w:ilvl="0">
      <w:start w:val="1"/>
      <w:numFmt w:val="lowerLetter"/>
      <w:lvlText w:val="(%1)"/>
      <w:lvlJc w:val="left"/>
      <w:pPr>
        <w:ind w:left="644" w:hanging="360"/>
      </w:pPr>
      <w:rPr>
        <w:b w:val="0"/>
        <w:bCs w:val="0"/>
        <w:i w:val="0"/>
        <w:iCs/>
      </w:rPr>
    </w:lvl>
    <w:lvl w:ilvl="1">
      <w:start w:val="1"/>
      <w:numFmt w:val="lowerRoman"/>
      <w:lvlText w:val="%2."/>
      <w:lvlJc w:val="righ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2" w15:restartNumberingAfterBreak="0">
    <w:nsid w:val="0B2A0667"/>
    <w:multiLevelType w:val="hybridMultilevel"/>
    <w:tmpl w:val="805CBE82"/>
    <w:lvl w:ilvl="0" w:tplc="E3E2170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0B51485B"/>
    <w:multiLevelType w:val="multilevel"/>
    <w:tmpl w:val="BCD253C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0B7245D0"/>
    <w:multiLevelType w:val="multilevel"/>
    <w:tmpl w:val="0C78A7AC"/>
    <w:name w:val="NTG Table Bullet List322"/>
    <w:numStyleLink w:val="Tablebulletlist"/>
  </w:abstractNum>
  <w:abstractNum w:abstractNumId="35" w15:restartNumberingAfterBreak="0">
    <w:nsid w:val="0CBD6053"/>
    <w:multiLevelType w:val="hybridMultilevel"/>
    <w:tmpl w:val="D0EA2DB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0CC92274"/>
    <w:multiLevelType w:val="hybridMultilevel"/>
    <w:tmpl w:val="AF2E2D6C"/>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0CCB0590"/>
    <w:multiLevelType w:val="hybridMultilevel"/>
    <w:tmpl w:val="9C9CA5E0"/>
    <w:lvl w:ilvl="0" w:tplc="FFFFFFFF">
      <w:start w:val="1"/>
      <w:numFmt w:val="lowerLetter"/>
      <w:lvlText w:val="(%1)"/>
      <w:lvlJc w:val="left"/>
      <w:pPr>
        <w:ind w:left="770" w:hanging="360"/>
      </w:pPr>
      <w:rPr>
        <w:rFonts w:hint="default"/>
      </w:rPr>
    </w:lvl>
    <w:lvl w:ilvl="1" w:tplc="FFFFFFFF">
      <w:start w:val="1"/>
      <w:numFmt w:val="lowerLetter"/>
      <w:lvlText w:val="%2."/>
      <w:lvlJc w:val="left"/>
      <w:pPr>
        <w:ind w:left="1490" w:hanging="360"/>
      </w:pPr>
    </w:lvl>
    <w:lvl w:ilvl="2" w:tplc="FFFFFFFF" w:tentative="1">
      <w:start w:val="1"/>
      <w:numFmt w:val="lowerRoman"/>
      <w:lvlText w:val="%3."/>
      <w:lvlJc w:val="right"/>
      <w:pPr>
        <w:ind w:left="2210" w:hanging="180"/>
      </w:pPr>
    </w:lvl>
    <w:lvl w:ilvl="3" w:tplc="FFFFFFFF" w:tentative="1">
      <w:start w:val="1"/>
      <w:numFmt w:val="decimal"/>
      <w:lvlText w:val="%4."/>
      <w:lvlJc w:val="left"/>
      <w:pPr>
        <w:ind w:left="2930" w:hanging="360"/>
      </w:pPr>
    </w:lvl>
    <w:lvl w:ilvl="4" w:tplc="FFFFFFFF" w:tentative="1">
      <w:start w:val="1"/>
      <w:numFmt w:val="lowerLetter"/>
      <w:lvlText w:val="%5."/>
      <w:lvlJc w:val="left"/>
      <w:pPr>
        <w:ind w:left="3650" w:hanging="360"/>
      </w:pPr>
    </w:lvl>
    <w:lvl w:ilvl="5" w:tplc="FFFFFFFF" w:tentative="1">
      <w:start w:val="1"/>
      <w:numFmt w:val="lowerRoman"/>
      <w:lvlText w:val="%6."/>
      <w:lvlJc w:val="right"/>
      <w:pPr>
        <w:ind w:left="4370" w:hanging="180"/>
      </w:pPr>
    </w:lvl>
    <w:lvl w:ilvl="6" w:tplc="FFFFFFFF" w:tentative="1">
      <w:start w:val="1"/>
      <w:numFmt w:val="decimal"/>
      <w:lvlText w:val="%7."/>
      <w:lvlJc w:val="left"/>
      <w:pPr>
        <w:ind w:left="5090" w:hanging="360"/>
      </w:pPr>
    </w:lvl>
    <w:lvl w:ilvl="7" w:tplc="FFFFFFFF" w:tentative="1">
      <w:start w:val="1"/>
      <w:numFmt w:val="lowerLetter"/>
      <w:lvlText w:val="%8."/>
      <w:lvlJc w:val="left"/>
      <w:pPr>
        <w:ind w:left="5810" w:hanging="360"/>
      </w:pPr>
    </w:lvl>
    <w:lvl w:ilvl="8" w:tplc="FFFFFFFF" w:tentative="1">
      <w:start w:val="1"/>
      <w:numFmt w:val="lowerRoman"/>
      <w:lvlText w:val="%9."/>
      <w:lvlJc w:val="right"/>
      <w:pPr>
        <w:ind w:left="6530" w:hanging="180"/>
      </w:pPr>
    </w:lvl>
  </w:abstractNum>
  <w:abstractNum w:abstractNumId="38" w15:restartNumberingAfterBreak="0">
    <w:nsid w:val="0D1B701B"/>
    <w:multiLevelType w:val="hybridMultilevel"/>
    <w:tmpl w:val="2C10B3EC"/>
    <w:lvl w:ilvl="0" w:tplc="FFFFFFFF">
      <w:start w:val="1"/>
      <w:numFmt w:val="lowerRoman"/>
      <w:lvlText w:val="%1."/>
      <w:lvlJc w:val="righ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9" w15:restartNumberingAfterBreak="0">
    <w:nsid w:val="0D563FD0"/>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0" w15:restartNumberingAfterBreak="0">
    <w:nsid w:val="0D6F13D9"/>
    <w:multiLevelType w:val="multilevel"/>
    <w:tmpl w:val="F3EE78A8"/>
    <w:lvl w:ilvl="0">
      <w:start w:val="1"/>
      <w:numFmt w:val="lowerLetter"/>
      <w:lvlText w:val="(%1)"/>
      <w:lvlJc w:val="left"/>
      <w:pPr>
        <w:tabs>
          <w:tab w:val="num" w:pos="720"/>
        </w:tabs>
        <w:ind w:left="720" w:hanging="360"/>
      </w:pPr>
      <w:rPr>
        <w:spacing w:val="0"/>
        <w:w w:val="99"/>
        <w:lang w:val="en-US" w:eastAsia="en-US" w:bidi="ar-SA"/>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0E8F3570"/>
    <w:multiLevelType w:val="hybridMultilevel"/>
    <w:tmpl w:val="849A6A0E"/>
    <w:lvl w:ilvl="0" w:tplc="2560185A">
      <w:start w:val="1"/>
      <w:numFmt w:val="lowerRoman"/>
      <w:lvlText w:val="%1."/>
      <w:lvlJc w:val="right"/>
      <w:pPr>
        <w:ind w:left="1440" w:hanging="360"/>
      </w:pPr>
      <w:rPr>
        <w:b w:val="0"/>
        <w:bCs w:val="0"/>
        <w:i w:val="0"/>
        <w:i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2" w15:restartNumberingAfterBreak="0">
    <w:nsid w:val="0E9D5580"/>
    <w:multiLevelType w:val="hybridMultilevel"/>
    <w:tmpl w:val="BF166A1C"/>
    <w:lvl w:ilvl="0" w:tplc="FFFFFFFF">
      <w:start w:val="1"/>
      <w:numFmt w:val="lowerRoman"/>
      <w:lvlText w:val="%1."/>
      <w:lvlJc w:val="right"/>
      <w:pPr>
        <w:ind w:left="2084" w:hanging="360"/>
      </w:pPr>
    </w:lvl>
    <w:lvl w:ilvl="1" w:tplc="0C090019" w:tentative="1">
      <w:start w:val="1"/>
      <w:numFmt w:val="lowerLetter"/>
      <w:lvlText w:val="%2."/>
      <w:lvlJc w:val="left"/>
      <w:pPr>
        <w:ind w:left="2804" w:hanging="360"/>
      </w:pPr>
    </w:lvl>
    <w:lvl w:ilvl="2" w:tplc="0C09001B" w:tentative="1">
      <w:start w:val="1"/>
      <w:numFmt w:val="lowerRoman"/>
      <w:lvlText w:val="%3."/>
      <w:lvlJc w:val="right"/>
      <w:pPr>
        <w:ind w:left="3524" w:hanging="180"/>
      </w:pPr>
    </w:lvl>
    <w:lvl w:ilvl="3" w:tplc="0C09000F" w:tentative="1">
      <w:start w:val="1"/>
      <w:numFmt w:val="decimal"/>
      <w:lvlText w:val="%4."/>
      <w:lvlJc w:val="left"/>
      <w:pPr>
        <w:ind w:left="4244" w:hanging="360"/>
      </w:pPr>
    </w:lvl>
    <w:lvl w:ilvl="4" w:tplc="0C090019" w:tentative="1">
      <w:start w:val="1"/>
      <w:numFmt w:val="lowerLetter"/>
      <w:lvlText w:val="%5."/>
      <w:lvlJc w:val="left"/>
      <w:pPr>
        <w:ind w:left="4964" w:hanging="360"/>
      </w:pPr>
    </w:lvl>
    <w:lvl w:ilvl="5" w:tplc="0C09001B" w:tentative="1">
      <w:start w:val="1"/>
      <w:numFmt w:val="lowerRoman"/>
      <w:lvlText w:val="%6."/>
      <w:lvlJc w:val="right"/>
      <w:pPr>
        <w:ind w:left="5684" w:hanging="180"/>
      </w:pPr>
    </w:lvl>
    <w:lvl w:ilvl="6" w:tplc="0C09000F" w:tentative="1">
      <w:start w:val="1"/>
      <w:numFmt w:val="decimal"/>
      <w:lvlText w:val="%7."/>
      <w:lvlJc w:val="left"/>
      <w:pPr>
        <w:ind w:left="6404" w:hanging="360"/>
      </w:pPr>
    </w:lvl>
    <w:lvl w:ilvl="7" w:tplc="0C090019" w:tentative="1">
      <w:start w:val="1"/>
      <w:numFmt w:val="lowerLetter"/>
      <w:lvlText w:val="%8."/>
      <w:lvlJc w:val="left"/>
      <w:pPr>
        <w:ind w:left="7124" w:hanging="360"/>
      </w:pPr>
    </w:lvl>
    <w:lvl w:ilvl="8" w:tplc="0C09001B" w:tentative="1">
      <w:start w:val="1"/>
      <w:numFmt w:val="lowerRoman"/>
      <w:lvlText w:val="%9."/>
      <w:lvlJc w:val="right"/>
      <w:pPr>
        <w:ind w:left="7844" w:hanging="180"/>
      </w:pPr>
    </w:lvl>
  </w:abstractNum>
  <w:abstractNum w:abstractNumId="43" w15:restartNumberingAfterBreak="0">
    <w:nsid w:val="0F195B3C"/>
    <w:multiLevelType w:val="multilevel"/>
    <w:tmpl w:val="3928FD02"/>
    <w:name w:val="NTG Table Bullet List3322222"/>
    <w:numStyleLink w:val="Bulletlist"/>
  </w:abstractNum>
  <w:abstractNum w:abstractNumId="44" w15:restartNumberingAfterBreak="0">
    <w:nsid w:val="0FCA588C"/>
    <w:multiLevelType w:val="multilevel"/>
    <w:tmpl w:val="8B4EC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FCA5D5D"/>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6" w15:restartNumberingAfterBreak="0">
    <w:nsid w:val="100244A1"/>
    <w:multiLevelType w:val="multilevel"/>
    <w:tmpl w:val="0C78A7AC"/>
    <w:name w:val="NTG Table Bullet List332"/>
    <w:numStyleLink w:val="Tablebulletlist"/>
  </w:abstractNum>
  <w:abstractNum w:abstractNumId="47" w15:restartNumberingAfterBreak="0">
    <w:nsid w:val="1012237B"/>
    <w:multiLevelType w:val="multilevel"/>
    <w:tmpl w:val="0C78A7AC"/>
    <w:name w:val="NTG Table Bullet List32"/>
    <w:numStyleLink w:val="Tablebulletlist"/>
  </w:abstractNum>
  <w:abstractNum w:abstractNumId="48" w15:restartNumberingAfterBreak="0">
    <w:nsid w:val="1063480A"/>
    <w:multiLevelType w:val="hybridMultilevel"/>
    <w:tmpl w:val="39B647CE"/>
    <w:lvl w:ilvl="0" w:tplc="394A3B8C">
      <w:start w:val="1"/>
      <w:numFmt w:val="lowerLetter"/>
      <w:lvlText w:val="(%1)"/>
      <w:lvlJc w:val="left"/>
      <w:pPr>
        <w:ind w:left="720" w:hanging="36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1082042E"/>
    <w:multiLevelType w:val="hybridMultilevel"/>
    <w:tmpl w:val="7A4E889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10A66E3D"/>
    <w:multiLevelType w:val="multilevel"/>
    <w:tmpl w:val="56DA5F2A"/>
    <w:lvl w:ilvl="0">
      <w:start w:val="1"/>
      <w:numFmt w:val="lowerLetter"/>
      <w:lvlText w:val="(%1)"/>
      <w:lvlJc w:val="left"/>
      <w:pPr>
        <w:ind w:left="925" w:hanging="357"/>
      </w:pPr>
      <w:rPr>
        <w:rFonts w:hint="default"/>
      </w:rPr>
    </w:lvl>
    <w:lvl w:ilvl="1">
      <w:start w:val="1"/>
      <w:numFmt w:val="lowerLetter"/>
      <w:lvlText w:val="%2."/>
      <w:lvlJc w:val="left"/>
      <w:pPr>
        <w:ind w:left="1282" w:hanging="357"/>
      </w:pPr>
      <w:rPr>
        <w:rFonts w:hint="default"/>
      </w:rPr>
    </w:lvl>
    <w:lvl w:ilvl="2">
      <w:start w:val="1"/>
      <w:numFmt w:val="lowerRoman"/>
      <w:lvlText w:val="%3."/>
      <w:lvlJc w:val="left"/>
      <w:pPr>
        <w:tabs>
          <w:tab w:val="num" w:pos="1282"/>
        </w:tabs>
        <w:ind w:left="1639" w:hanging="357"/>
      </w:pPr>
      <w:rPr>
        <w:rFonts w:hint="default"/>
      </w:rPr>
    </w:lvl>
    <w:lvl w:ilvl="3">
      <w:start w:val="1"/>
      <w:numFmt w:val="decimal"/>
      <w:lvlText w:val="(%4)"/>
      <w:lvlJc w:val="left"/>
      <w:pPr>
        <w:tabs>
          <w:tab w:val="num" w:pos="1640"/>
        </w:tabs>
        <w:ind w:left="1996" w:hanging="357"/>
      </w:pPr>
      <w:rPr>
        <w:rFonts w:hint="default"/>
      </w:rPr>
    </w:lvl>
    <w:lvl w:ilvl="4">
      <w:start w:val="1"/>
      <w:numFmt w:val="lowerLetter"/>
      <w:lvlText w:val="(%5)"/>
      <w:lvlJc w:val="left"/>
      <w:pPr>
        <w:tabs>
          <w:tab w:val="num" w:pos="2003"/>
        </w:tabs>
        <w:ind w:left="2353" w:hanging="357"/>
      </w:pPr>
      <w:rPr>
        <w:rFonts w:hint="default"/>
      </w:rPr>
    </w:lvl>
    <w:lvl w:ilvl="5">
      <w:start w:val="1"/>
      <w:numFmt w:val="lowerRoman"/>
      <w:lvlText w:val="(%6)"/>
      <w:lvlJc w:val="left"/>
      <w:pPr>
        <w:tabs>
          <w:tab w:val="num" w:pos="2354"/>
        </w:tabs>
        <w:ind w:left="2710" w:hanging="357"/>
      </w:pPr>
      <w:rPr>
        <w:rFonts w:hint="default"/>
      </w:rPr>
    </w:lvl>
    <w:lvl w:ilvl="6">
      <w:start w:val="1"/>
      <w:numFmt w:val="decimal"/>
      <w:lvlText w:val="%7."/>
      <w:lvlJc w:val="left"/>
      <w:pPr>
        <w:tabs>
          <w:tab w:val="num" w:pos="2711"/>
        </w:tabs>
        <w:ind w:left="3067" w:hanging="357"/>
      </w:pPr>
      <w:rPr>
        <w:rFonts w:hint="default"/>
      </w:rPr>
    </w:lvl>
    <w:lvl w:ilvl="7">
      <w:start w:val="1"/>
      <w:numFmt w:val="lowerLetter"/>
      <w:lvlText w:val="%8."/>
      <w:lvlJc w:val="left"/>
      <w:pPr>
        <w:tabs>
          <w:tab w:val="num" w:pos="3068"/>
        </w:tabs>
        <w:ind w:left="3424" w:hanging="357"/>
      </w:pPr>
      <w:rPr>
        <w:rFonts w:hint="default"/>
      </w:rPr>
    </w:lvl>
    <w:lvl w:ilvl="8">
      <w:start w:val="1"/>
      <w:numFmt w:val="lowerRoman"/>
      <w:lvlText w:val="%9."/>
      <w:lvlJc w:val="left"/>
      <w:pPr>
        <w:tabs>
          <w:tab w:val="num" w:pos="3426"/>
        </w:tabs>
        <w:ind w:left="3781" w:hanging="357"/>
      </w:pPr>
      <w:rPr>
        <w:rFonts w:hint="default"/>
      </w:rPr>
    </w:lvl>
  </w:abstractNum>
  <w:abstractNum w:abstractNumId="51" w15:restartNumberingAfterBreak="0">
    <w:nsid w:val="11175AF0"/>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2" w15:restartNumberingAfterBreak="0">
    <w:nsid w:val="111869A6"/>
    <w:multiLevelType w:val="multilevel"/>
    <w:tmpl w:val="B30A2336"/>
    <w:lvl w:ilvl="0">
      <w:start w:val="1"/>
      <w:numFmt w:val="lowerLetter"/>
      <w:lvlText w:val="(%1)"/>
      <w:lvlJc w:val="left"/>
      <w:pPr>
        <w:ind w:left="644" w:hanging="360"/>
      </w:pPr>
      <w:rPr>
        <w:b w:val="0"/>
        <w:bCs w:val="0"/>
        <w:i w:val="0"/>
        <w:iCs/>
      </w:rPr>
    </w:lvl>
    <w:lvl w:ilvl="1">
      <w:start w:val="1"/>
      <w:numFmt w:val="lowerRoman"/>
      <w:lvlText w:val="%2."/>
      <w:lvlJc w:val="righ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3" w15:restartNumberingAfterBreak="0">
    <w:nsid w:val="112145C9"/>
    <w:multiLevelType w:val="multilevel"/>
    <w:tmpl w:val="EAE88F2C"/>
    <w:numStyleLink w:val="Style2"/>
  </w:abstractNum>
  <w:abstractNum w:abstractNumId="54" w15:restartNumberingAfterBreak="0">
    <w:nsid w:val="11257772"/>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5" w15:restartNumberingAfterBreak="0">
    <w:nsid w:val="11B02FA9"/>
    <w:multiLevelType w:val="multilevel"/>
    <w:tmpl w:val="EAE88F2C"/>
    <w:numStyleLink w:val="Style2"/>
  </w:abstractNum>
  <w:abstractNum w:abstractNumId="56" w15:restartNumberingAfterBreak="0">
    <w:nsid w:val="12EE7476"/>
    <w:multiLevelType w:val="multilevel"/>
    <w:tmpl w:val="28968136"/>
    <w:lvl w:ilvl="0">
      <w:start w:val="1"/>
      <w:numFmt w:val="lowerLetter"/>
      <w:lvlText w:val="%1."/>
      <w:lvlJc w:val="left"/>
      <w:pPr>
        <w:tabs>
          <w:tab w:val="num" w:pos="2140"/>
        </w:tabs>
        <w:ind w:left="2140" w:hanging="360"/>
      </w:pPr>
    </w:lvl>
    <w:lvl w:ilvl="1" w:tentative="1">
      <w:start w:val="1"/>
      <w:numFmt w:val="lowerLetter"/>
      <w:lvlText w:val="%2."/>
      <w:lvlJc w:val="left"/>
      <w:pPr>
        <w:tabs>
          <w:tab w:val="num" w:pos="2860"/>
        </w:tabs>
        <w:ind w:left="2860" w:hanging="360"/>
      </w:pPr>
    </w:lvl>
    <w:lvl w:ilvl="2" w:tentative="1">
      <w:start w:val="1"/>
      <w:numFmt w:val="lowerLetter"/>
      <w:lvlText w:val="%3."/>
      <w:lvlJc w:val="left"/>
      <w:pPr>
        <w:tabs>
          <w:tab w:val="num" w:pos="3580"/>
        </w:tabs>
        <w:ind w:left="3580" w:hanging="360"/>
      </w:pPr>
    </w:lvl>
    <w:lvl w:ilvl="3" w:tentative="1">
      <w:start w:val="1"/>
      <w:numFmt w:val="lowerLetter"/>
      <w:lvlText w:val="%4."/>
      <w:lvlJc w:val="left"/>
      <w:pPr>
        <w:tabs>
          <w:tab w:val="num" w:pos="4300"/>
        </w:tabs>
        <w:ind w:left="4300" w:hanging="360"/>
      </w:pPr>
    </w:lvl>
    <w:lvl w:ilvl="4" w:tentative="1">
      <w:start w:val="1"/>
      <w:numFmt w:val="lowerLetter"/>
      <w:lvlText w:val="%5."/>
      <w:lvlJc w:val="left"/>
      <w:pPr>
        <w:tabs>
          <w:tab w:val="num" w:pos="5020"/>
        </w:tabs>
        <w:ind w:left="5020" w:hanging="360"/>
      </w:pPr>
    </w:lvl>
    <w:lvl w:ilvl="5" w:tentative="1">
      <w:start w:val="1"/>
      <w:numFmt w:val="lowerLetter"/>
      <w:lvlText w:val="%6."/>
      <w:lvlJc w:val="left"/>
      <w:pPr>
        <w:tabs>
          <w:tab w:val="num" w:pos="5740"/>
        </w:tabs>
        <w:ind w:left="5740" w:hanging="360"/>
      </w:pPr>
    </w:lvl>
    <w:lvl w:ilvl="6" w:tentative="1">
      <w:start w:val="1"/>
      <w:numFmt w:val="lowerLetter"/>
      <w:lvlText w:val="%7."/>
      <w:lvlJc w:val="left"/>
      <w:pPr>
        <w:tabs>
          <w:tab w:val="num" w:pos="6460"/>
        </w:tabs>
        <w:ind w:left="6460" w:hanging="360"/>
      </w:pPr>
    </w:lvl>
    <w:lvl w:ilvl="7" w:tentative="1">
      <w:start w:val="1"/>
      <w:numFmt w:val="lowerLetter"/>
      <w:lvlText w:val="%8."/>
      <w:lvlJc w:val="left"/>
      <w:pPr>
        <w:tabs>
          <w:tab w:val="num" w:pos="7180"/>
        </w:tabs>
        <w:ind w:left="7180" w:hanging="360"/>
      </w:pPr>
    </w:lvl>
    <w:lvl w:ilvl="8" w:tentative="1">
      <w:start w:val="1"/>
      <w:numFmt w:val="lowerLetter"/>
      <w:lvlText w:val="%9."/>
      <w:lvlJc w:val="left"/>
      <w:pPr>
        <w:tabs>
          <w:tab w:val="num" w:pos="7900"/>
        </w:tabs>
        <w:ind w:left="7900" w:hanging="360"/>
      </w:pPr>
    </w:lvl>
  </w:abstractNum>
  <w:abstractNum w:abstractNumId="57" w15:restartNumberingAfterBreak="0">
    <w:nsid w:val="14274618"/>
    <w:multiLevelType w:val="hybridMultilevel"/>
    <w:tmpl w:val="898A0E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8" w15:restartNumberingAfterBreak="0">
    <w:nsid w:val="146C1F3F"/>
    <w:multiLevelType w:val="multilevel"/>
    <w:tmpl w:val="EAE88F2C"/>
    <w:numStyleLink w:val="Style2"/>
  </w:abstractNum>
  <w:abstractNum w:abstractNumId="59" w15:restartNumberingAfterBreak="0">
    <w:nsid w:val="14F70D68"/>
    <w:multiLevelType w:val="multilevel"/>
    <w:tmpl w:val="1BEC7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58428AC"/>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1" w15:restartNumberingAfterBreak="0">
    <w:nsid w:val="158D7212"/>
    <w:multiLevelType w:val="hybridMultilevel"/>
    <w:tmpl w:val="651C6588"/>
    <w:lvl w:ilvl="0" w:tplc="FFFFFFFF">
      <w:start w:val="1"/>
      <w:numFmt w:val="lowerRoman"/>
      <w:lvlText w:val="%1."/>
      <w:lvlJc w:val="right"/>
      <w:pPr>
        <w:ind w:left="1496" w:hanging="360"/>
      </w:pPr>
    </w:lvl>
    <w:lvl w:ilvl="1" w:tplc="FFFFFFFF">
      <w:start w:val="1"/>
      <w:numFmt w:val="lowerLetter"/>
      <w:lvlText w:val="%2."/>
      <w:lvlJc w:val="left"/>
      <w:pPr>
        <w:ind w:left="2216" w:hanging="360"/>
      </w:pPr>
    </w:lvl>
    <w:lvl w:ilvl="2" w:tplc="FFFFFFFF" w:tentative="1">
      <w:start w:val="1"/>
      <w:numFmt w:val="lowerRoman"/>
      <w:lvlText w:val="%3."/>
      <w:lvlJc w:val="right"/>
      <w:pPr>
        <w:ind w:left="2936" w:hanging="180"/>
      </w:pPr>
    </w:lvl>
    <w:lvl w:ilvl="3" w:tplc="FFFFFFFF" w:tentative="1">
      <w:start w:val="1"/>
      <w:numFmt w:val="decimal"/>
      <w:lvlText w:val="%4."/>
      <w:lvlJc w:val="left"/>
      <w:pPr>
        <w:ind w:left="3656" w:hanging="360"/>
      </w:pPr>
    </w:lvl>
    <w:lvl w:ilvl="4" w:tplc="FFFFFFFF" w:tentative="1">
      <w:start w:val="1"/>
      <w:numFmt w:val="lowerLetter"/>
      <w:lvlText w:val="%5."/>
      <w:lvlJc w:val="left"/>
      <w:pPr>
        <w:ind w:left="4376" w:hanging="360"/>
      </w:pPr>
    </w:lvl>
    <w:lvl w:ilvl="5" w:tplc="FFFFFFFF" w:tentative="1">
      <w:start w:val="1"/>
      <w:numFmt w:val="lowerRoman"/>
      <w:lvlText w:val="%6."/>
      <w:lvlJc w:val="right"/>
      <w:pPr>
        <w:ind w:left="5096" w:hanging="180"/>
      </w:pPr>
    </w:lvl>
    <w:lvl w:ilvl="6" w:tplc="FFFFFFFF" w:tentative="1">
      <w:start w:val="1"/>
      <w:numFmt w:val="decimal"/>
      <w:lvlText w:val="%7."/>
      <w:lvlJc w:val="left"/>
      <w:pPr>
        <w:ind w:left="5816" w:hanging="360"/>
      </w:pPr>
    </w:lvl>
    <w:lvl w:ilvl="7" w:tplc="FFFFFFFF" w:tentative="1">
      <w:start w:val="1"/>
      <w:numFmt w:val="lowerLetter"/>
      <w:lvlText w:val="%8."/>
      <w:lvlJc w:val="left"/>
      <w:pPr>
        <w:ind w:left="6536" w:hanging="360"/>
      </w:pPr>
    </w:lvl>
    <w:lvl w:ilvl="8" w:tplc="FFFFFFFF" w:tentative="1">
      <w:start w:val="1"/>
      <w:numFmt w:val="lowerRoman"/>
      <w:lvlText w:val="%9."/>
      <w:lvlJc w:val="right"/>
      <w:pPr>
        <w:ind w:left="7256" w:hanging="180"/>
      </w:pPr>
    </w:lvl>
  </w:abstractNum>
  <w:abstractNum w:abstractNumId="62" w15:restartNumberingAfterBreak="0">
    <w:nsid w:val="15BD2354"/>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3" w15:restartNumberingAfterBreak="0">
    <w:nsid w:val="15DC3DC8"/>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4" w15:restartNumberingAfterBreak="0">
    <w:nsid w:val="15E93577"/>
    <w:multiLevelType w:val="multilevel"/>
    <w:tmpl w:val="4E6AC8F6"/>
    <w:name w:val="NTG Table Bullet List33222222"/>
    <w:numStyleLink w:val="Numberlist"/>
  </w:abstractNum>
  <w:abstractNum w:abstractNumId="65" w15:restartNumberingAfterBreak="0">
    <w:nsid w:val="18134B38"/>
    <w:multiLevelType w:val="hybridMultilevel"/>
    <w:tmpl w:val="5D724BD2"/>
    <w:lvl w:ilvl="0" w:tplc="FFFFFFFF">
      <w:start w:val="1"/>
      <w:numFmt w:val="lowerLetter"/>
      <w:lvlText w:val="%1)"/>
      <w:lvlJc w:val="left"/>
      <w:pPr>
        <w:ind w:left="720" w:hanging="360"/>
      </w:pPr>
    </w:lvl>
    <w:lvl w:ilvl="1" w:tplc="FFFFFFFF">
      <w:start w:val="1"/>
      <w:numFmt w:val="lowerRoman"/>
      <w:lvlText w:val="%2."/>
      <w:lvlJc w:val="righ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183E2928"/>
    <w:multiLevelType w:val="multilevel"/>
    <w:tmpl w:val="23B2D3F6"/>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18BC21D0"/>
    <w:multiLevelType w:val="multilevel"/>
    <w:tmpl w:val="D7C40DD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15:restartNumberingAfterBreak="0">
    <w:nsid w:val="18D26C06"/>
    <w:multiLevelType w:val="multilevel"/>
    <w:tmpl w:val="EAE88F2C"/>
    <w:name w:val="NTG Table Bullet List33222222222222222"/>
    <w:numStyleLink w:val="Tablenumberlist"/>
  </w:abstractNum>
  <w:abstractNum w:abstractNumId="69" w15:restartNumberingAfterBreak="0">
    <w:nsid w:val="193652F9"/>
    <w:multiLevelType w:val="hybridMultilevel"/>
    <w:tmpl w:val="4FB2B53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19533A06"/>
    <w:multiLevelType w:val="multilevel"/>
    <w:tmpl w:val="3928FD02"/>
    <w:name w:val="NTG Table Bullet List3222"/>
    <w:numStyleLink w:val="Bulletlist"/>
  </w:abstractNum>
  <w:abstractNum w:abstractNumId="71" w15:restartNumberingAfterBreak="0">
    <w:nsid w:val="19AE65C9"/>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72" w15:restartNumberingAfterBreak="0">
    <w:nsid w:val="1A2F3C8F"/>
    <w:multiLevelType w:val="multilevel"/>
    <w:tmpl w:val="E5FA4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1A5B3F53"/>
    <w:multiLevelType w:val="hybridMultilevel"/>
    <w:tmpl w:val="6428C606"/>
    <w:lvl w:ilvl="0" w:tplc="0C090017">
      <w:start w:val="1"/>
      <w:numFmt w:val="lowerLetter"/>
      <w:lvlText w:val="%1)"/>
      <w:lvlJc w:val="left"/>
      <w:pPr>
        <w:ind w:left="720" w:hanging="360"/>
      </w:pPr>
    </w:lvl>
    <w:lvl w:ilvl="1" w:tplc="FFFFFFFF">
      <w:start w:val="1"/>
      <w:numFmt w:val="lowerRoman"/>
      <w:lvlText w:val="%2."/>
      <w:lvlJc w:val="right"/>
      <w:pPr>
        <w:ind w:left="72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15:restartNumberingAfterBreak="0">
    <w:nsid w:val="1ACD5579"/>
    <w:multiLevelType w:val="hybridMultilevel"/>
    <w:tmpl w:val="A86A8EBA"/>
    <w:lvl w:ilvl="0" w:tplc="B8D8D9E6">
      <w:start w:val="1"/>
      <w:numFmt w:val="lowerLetter"/>
      <w:lvlText w:val="(%1)"/>
      <w:lvlJc w:val="left"/>
      <w:pPr>
        <w:ind w:left="720" w:hanging="360"/>
      </w:pPr>
      <w:rPr>
        <w:spacing w:val="0"/>
        <w:w w:val="99"/>
        <w:lang w:val="en-US" w:eastAsia="en-US" w:bidi="ar-SA"/>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1AF27AF9"/>
    <w:multiLevelType w:val="multilevel"/>
    <w:tmpl w:val="EAE88F2C"/>
    <w:numStyleLink w:val="Style2"/>
  </w:abstractNum>
  <w:abstractNum w:abstractNumId="76" w15:restartNumberingAfterBreak="0">
    <w:nsid w:val="1AF71F0D"/>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7" w15:restartNumberingAfterBreak="0">
    <w:nsid w:val="1B07221E"/>
    <w:multiLevelType w:val="hybridMultilevel"/>
    <w:tmpl w:val="9C9CA5E0"/>
    <w:lvl w:ilvl="0" w:tplc="FFFFFFFF">
      <w:start w:val="1"/>
      <w:numFmt w:val="lowerLetter"/>
      <w:lvlText w:val="(%1)"/>
      <w:lvlJc w:val="left"/>
      <w:pPr>
        <w:ind w:left="770" w:hanging="360"/>
      </w:pPr>
      <w:rPr>
        <w:rFonts w:hint="default"/>
      </w:rPr>
    </w:lvl>
    <w:lvl w:ilvl="1" w:tplc="FFFFFFFF">
      <w:start w:val="1"/>
      <w:numFmt w:val="lowerLetter"/>
      <w:lvlText w:val="%2."/>
      <w:lvlJc w:val="left"/>
      <w:pPr>
        <w:ind w:left="1490" w:hanging="360"/>
      </w:pPr>
    </w:lvl>
    <w:lvl w:ilvl="2" w:tplc="FFFFFFFF" w:tentative="1">
      <w:start w:val="1"/>
      <w:numFmt w:val="lowerRoman"/>
      <w:lvlText w:val="%3."/>
      <w:lvlJc w:val="right"/>
      <w:pPr>
        <w:ind w:left="2210" w:hanging="180"/>
      </w:pPr>
    </w:lvl>
    <w:lvl w:ilvl="3" w:tplc="FFFFFFFF" w:tentative="1">
      <w:start w:val="1"/>
      <w:numFmt w:val="decimal"/>
      <w:lvlText w:val="%4."/>
      <w:lvlJc w:val="left"/>
      <w:pPr>
        <w:ind w:left="2930" w:hanging="360"/>
      </w:pPr>
    </w:lvl>
    <w:lvl w:ilvl="4" w:tplc="FFFFFFFF" w:tentative="1">
      <w:start w:val="1"/>
      <w:numFmt w:val="lowerLetter"/>
      <w:lvlText w:val="%5."/>
      <w:lvlJc w:val="left"/>
      <w:pPr>
        <w:ind w:left="3650" w:hanging="360"/>
      </w:pPr>
    </w:lvl>
    <w:lvl w:ilvl="5" w:tplc="FFFFFFFF" w:tentative="1">
      <w:start w:val="1"/>
      <w:numFmt w:val="lowerRoman"/>
      <w:lvlText w:val="%6."/>
      <w:lvlJc w:val="right"/>
      <w:pPr>
        <w:ind w:left="4370" w:hanging="180"/>
      </w:pPr>
    </w:lvl>
    <w:lvl w:ilvl="6" w:tplc="FFFFFFFF" w:tentative="1">
      <w:start w:val="1"/>
      <w:numFmt w:val="decimal"/>
      <w:lvlText w:val="%7."/>
      <w:lvlJc w:val="left"/>
      <w:pPr>
        <w:ind w:left="5090" w:hanging="360"/>
      </w:pPr>
    </w:lvl>
    <w:lvl w:ilvl="7" w:tplc="FFFFFFFF" w:tentative="1">
      <w:start w:val="1"/>
      <w:numFmt w:val="lowerLetter"/>
      <w:lvlText w:val="%8."/>
      <w:lvlJc w:val="left"/>
      <w:pPr>
        <w:ind w:left="5810" w:hanging="360"/>
      </w:pPr>
    </w:lvl>
    <w:lvl w:ilvl="8" w:tplc="FFFFFFFF" w:tentative="1">
      <w:start w:val="1"/>
      <w:numFmt w:val="lowerRoman"/>
      <w:lvlText w:val="%9."/>
      <w:lvlJc w:val="right"/>
      <w:pPr>
        <w:ind w:left="6530" w:hanging="180"/>
      </w:pPr>
    </w:lvl>
  </w:abstractNum>
  <w:abstractNum w:abstractNumId="78" w15:restartNumberingAfterBreak="0">
    <w:nsid w:val="1B26429D"/>
    <w:multiLevelType w:val="multilevel"/>
    <w:tmpl w:val="EAE88F2C"/>
    <w:name w:val="NTG Table Bullet List33222222222"/>
    <w:numStyleLink w:val="Tablenumberlist"/>
  </w:abstractNum>
  <w:abstractNum w:abstractNumId="79" w15:restartNumberingAfterBreak="0">
    <w:nsid w:val="1B4844AB"/>
    <w:multiLevelType w:val="hybridMultilevel"/>
    <w:tmpl w:val="A12494C2"/>
    <w:lvl w:ilvl="0" w:tplc="FFFFFFFF">
      <w:start w:val="1"/>
      <w:numFmt w:val="lowerLetter"/>
      <w:lvlText w:val="%1)"/>
      <w:lvlJc w:val="left"/>
      <w:pPr>
        <w:ind w:left="644" w:hanging="360"/>
      </w:pPr>
      <w:rPr>
        <w:b w:val="0"/>
        <w:i w:val="0"/>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0" w15:restartNumberingAfterBreak="0">
    <w:nsid w:val="1B525BBF"/>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1" w15:restartNumberingAfterBreak="0">
    <w:nsid w:val="1B5C6171"/>
    <w:multiLevelType w:val="hybridMultilevel"/>
    <w:tmpl w:val="D67E1B94"/>
    <w:lvl w:ilvl="0" w:tplc="AA029B8C">
      <w:start w:val="1"/>
      <w:numFmt w:val="lowerLetter"/>
      <w:lvlText w:val="(%1)"/>
      <w:lvlJc w:val="left"/>
      <w:pPr>
        <w:ind w:left="360" w:hanging="360"/>
      </w:pPr>
      <w:rPr>
        <w:rFonts w:ascii="Lato" w:hAnsi="Lato" w:hint="default"/>
        <w:b w:val="0"/>
        <w:i w:val="0"/>
        <w:spacing w:val="0"/>
        <w:w w:val="99"/>
        <w:sz w:val="22"/>
        <w:lang w:val="en-US" w:eastAsia="en-US" w:bidi="ar-SA"/>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82" w15:restartNumberingAfterBreak="0">
    <w:nsid w:val="1B86276C"/>
    <w:multiLevelType w:val="multilevel"/>
    <w:tmpl w:val="3928FD02"/>
    <w:name w:val="NTG Table Bullet List32223"/>
    <w:numStyleLink w:val="Bulletlist"/>
  </w:abstractNum>
  <w:abstractNum w:abstractNumId="83" w15:restartNumberingAfterBreak="0">
    <w:nsid w:val="1C552553"/>
    <w:multiLevelType w:val="multilevel"/>
    <w:tmpl w:val="490A9000"/>
    <w:lvl w:ilvl="0">
      <w:start w:val="1"/>
      <w:numFmt w:val="lowerLetter"/>
      <w:lvlText w:val="(%1)"/>
      <w:lvlJc w:val="left"/>
      <w:pPr>
        <w:ind w:left="644" w:hanging="360"/>
      </w:pPr>
      <w:rPr>
        <w:b w:val="0"/>
        <w:bCs w:val="0"/>
        <w:i w:val="0"/>
        <w:iCs/>
      </w:rPr>
    </w:lvl>
    <w:lvl w:ilvl="1">
      <w:start w:val="1"/>
      <w:numFmt w:val="lowerRoman"/>
      <w:lvlText w:val="%2."/>
      <w:lvlJc w:val="right"/>
      <w:pPr>
        <w:ind w:left="1364" w:hanging="360"/>
      </w:pPr>
    </w:lvl>
    <w:lvl w:ilvl="2">
      <w:start w:val="1"/>
      <w:numFmt w:val="lowerLetter"/>
      <w:lvlText w:val="%3."/>
      <w:lvlJc w:val="left"/>
      <w:pPr>
        <w:ind w:left="2264" w:hanging="36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4" w15:restartNumberingAfterBreak="0">
    <w:nsid w:val="1CB16BD0"/>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5" w15:restartNumberingAfterBreak="0">
    <w:nsid w:val="1D0744AE"/>
    <w:multiLevelType w:val="multilevel"/>
    <w:tmpl w:val="EAE88F2C"/>
    <w:name w:val="NTG Table Bullet List3222322"/>
    <w:numStyleLink w:val="Tablenumberlist"/>
  </w:abstractNum>
  <w:abstractNum w:abstractNumId="86" w15:restartNumberingAfterBreak="0">
    <w:nsid w:val="1E4F7BB2"/>
    <w:multiLevelType w:val="multilevel"/>
    <w:tmpl w:val="7EFE6A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7" w15:restartNumberingAfterBreak="0">
    <w:nsid w:val="1E555438"/>
    <w:multiLevelType w:val="multilevel"/>
    <w:tmpl w:val="EAE88F2C"/>
    <w:numStyleLink w:val="Style2"/>
  </w:abstractNum>
  <w:abstractNum w:abstractNumId="88" w15:restartNumberingAfterBreak="0">
    <w:nsid w:val="1F0365BD"/>
    <w:multiLevelType w:val="multilevel"/>
    <w:tmpl w:val="B168589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9" w15:restartNumberingAfterBreak="0">
    <w:nsid w:val="1F262097"/>
    <w:multiLevelType w:val="hybridMultilevel"/>
    <w:tmpl w:val="F714677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1F3D30C7"/>
    <w:multiLevelType w:val="multilevel"/>
    <w:tmpl w:val="EAE88F2C"/>
    <w:lvl w:ilvl="0">
      <w:start w:val="1"/>
      <w:numFmt w:val="lowerLetter"/>
      <w:lvlText w:val="(%1)"/>
      <w:lvlJc w:val="left"/>
      <w:pPr>
        <w:ind w:left="928" w:hanging="360"/>
      </w:pPr>
      <w:rPr>
        <w:b w:val="0"/>
        <w:bCs w:val="0"/>
        <w:i w:val="0"/>
        <w:iCs/>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91" w15:restartNumberingAfterBreak="0">
    <w:nsid w:val="1F5A68C7"/>
    <w:multiLevelType w:val="multilevel"/>
    <w:tmpl w:val="64FA4A5A"/>
    <w:lvl w:ilvl="0">
      <w:start w:val="1"/>
      <w:numFmt w:val="upperLetter"/>
      <w:pStyle w:val="Annex"/>
      <w:lvlText w:val="Annex %1."/>
      <w:lvlJc w:val="left"/>
      <w:pPr>
        <w:ind w:left="1134" w:hanging="1134"/>
      </w:pPr>
      <w:rPr>
        <w:rFonts w:hint="default"/>
      </w:rPr>
    </w:lvl>
    <w:lvl w:ilvl="1">
      <w:start w:val="1"/>
      <w:numFmt w:val="decimal"/>
      <w:pStyle w:val="Annex2"/>
      <w:lvlText w:val="%1.%2."/>
      <w:lvlJc w:val="left"/>
      <w:pPr>
        <w:ind w:left="1134" w:hanging="1134"/>
      </w:pPr>
      <w:rPr>
        <w:rFonts w:hint="default"/>
      </w:rPr>
    </w:lvl>
    <w:lvl w:ilvl="2">
      <w:start w:val="1"/>
      <w:numFmt w:val="decimal"/>
      <w:pStyle w:val="Annex3"/>
      <w:lvlText w:val="%1.%2.%3."/>
      <w:lvlJc w:val="left"/>
      <w:pPr>
        <w:ind w:left="0" w:firstLine="284"/>
      </w:pPr>
      <w:rPr>
        <w:rFonts w:hint="default"/>
      </w:rPr>
    </w:lvl>
    <w:lvl w:ilvl="3">
      <w:start w:val="1"/>
      <w:numFmt w:val="decimal"/>
      <w:pStyle w:val="Annex4"/>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lvlText w:val="%1.%2.%3.%4.%5.%6."/>
      <w:lvlJc w:val="righ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right"/>
      <w:pPr>
        <w:ind w:left="1134" w:hanging="1134"/>
      </w:pPr>
      <w:rPr>
        <w:rFonts w:hint="default"/>
      </w:rPr>
    </w:lvl>
  </w:abstractNum>
  <w:abstractNum w:abstractNumId="92" w15:restartNumberingAfterBreak="0">
    <w:nsid w:val="20284F85"/>
    <w:multiLevelType w:val="hybridMultilevel"/>
    <w:tmpl w:val="7F181FFC"/>
    <w:lvl w:ilvl="0" w:tplc="0C090019">
      <w:start w:val="1"/>
      <w:numFmt w:val="lowerLetter"/>
      <w:lvlText w:val="%1."/>
      <w:lvlJc w:val="left"/>
      <w:pPr>
        <w:ind w:left="720" w:hanging="360"/>
      </w:pPr>
    </w:lvl>
    <w:lvl w:ilvl="1" w:tplc="FFFFFFFF">
      <w:start w:val="1"/>
      <w:numFmt w:val="lowerRoman"/>
      <w:lvlText w:val="%2."/>
      <w:lvlJc w:val="right"/>
      <w:pPr>
        <w:ind w:left="108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3" w15:restartNumberingAfterBreak="0">
    <w:nsid w:val="20940763"/>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94" w15:restartNumberingAfterBreak="0">
    <w:nsid w:val="2098123E"/>
    <w:multiLevelType w:val="hybridMultilevel"/>
    <w:tmpl w:val="D3EA70E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5" w15:restartNumberingAfterBreak="0">
    <w:nsid w:val="209C2C04"/>
    <w:multiLevelType w:val="hybridMultilevel"/>
    <w:tmpl w:val="2A1250C8"/>
    <w:lvl w:ilvl="0" w:tplc="FFFFFFFF">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6" w15:restartNumberingAfterBreak="0">
    <w:nsid w:val="20C55E2E"/>
    <w:multiLevelType w:val="hybridMultilevel"/>
    <w:tmpl w:val="02D881AE"/>
    <w:lvl w:ilvl="0" w:tplc="87E85850">
      <w:start w:val="1"/>
      <w:numFmt w:val="lowerLetter"/>
      <w:lvlText w:val="(%1)"/>
      <w:lvlJc w:val="left"/>
      <w:pPr>
        <w:ind w:left="643" w:hanging="360"/>
      </w:pPr>
      <w:rPr>
        <w:rFonts w:hint="default"/>
        <w:b w:val="0"/>
        <w:bCs w:val="0"/>
        <w:i w:val="0"/>
        <w:iCs/>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7" w15:restartNumberingAfterBreak="0">
    <w:nsid w:val="20D36D2A"/>
    <w:multiLevelType w:val="hybridMultilevel"/>
    <w:tmpl w:val="7238714E"/>
    <w:lvl w:ilvl="0" w:tplc="B8D8D9E6">
      <w:start w:val="1"/>
      <w:numFmt w:val="lowerLetter"/>
      <w:lvlText w:val="(%1)"/>
      <w:lvlJc w:val="left"/>
      <w:pPr>
        <w:ind w:left="720" w:hanging="360"/>
      </w:pPr>
      <w:rPr>
        <w:spacing w:val="0"/>
        <w:w w:val="99"/>
        <w:lang w:val="en-US" w:eastAsia="en-US" w:bidi="ar-SA"/>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21340948"/>
    <w:multiLevelType w:val="multilevel"/>
    <w:tmpl w:val="78CE05F6"/>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Letter"/>
      <w:lvlText w:val="%3."/>
      <w:lvlJc w:val="left"/>
      <w:pPr>
        <w:ind w:left="1074" w:hanging="360"/>
      </w:pPr>
    </w:lvl>
    <w:lvl w:ilvl="3">
      <w:start w:val="1"/>
      <w:numFmt w:val="lowerLetter"/>
      <w:lvlText w:val="%4."/>
      <w:lvlJc w:val="left"/>
      <w:pPr>
        <w:ind w:left="1431" w:hanging="360"/>
      </w:p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99" w15:restartNumberingAfterBreak="0">
    <w:nsid w:val="223A355C"/>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00" w15:restartNumberingAfterBreak="0">
    <w:nsid w:val="22B95EEF"/>
    <w:multiLevelType w:val="multilevel"/>
    <w:tmpl w:val="C14CFE36"/>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1" w15:restartNumberingAfterBreak="0">
    <w:nsid w:val="22D44EDE"/>
    <w:multiLevelType w:val="hybridMultilevel"/>
    <w:tmpl w:val="E26CF6E8"/>
    <w:lvl w:ilvl="0" w:tplc="76D8D16C">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2" w15:restartNumberingAfterBreak="0">
    <w:nsid w:val="231A6852"/>
    <w:multiLevelType w:val="hybridMultilevel"/>
    <w:tmpl w:val="0C8A440E"/>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239A1528"/>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04" w15:restartNumberingAfterBreak="0">
    <w:nsid w:val="23A52584"/>
    <w:multiLevelType w:val="hybridMultilevel"/>
    <w:tmpl w:val="043CC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 w15:restartNumberingAfterBreak="0">
    <w:nsid w:val="2415767A"/>
    <w:multiLevelType w:val="multilevel"/>
    <w:tmpl w:val="EAE88F2C"/>
    <w:numStyleLink w:val="Style2"/>
  </w:abstractNum>
  <w:abstractNum w:abstractNumId="106" w15:restartNumberingAfterBreak="0">
    <w:nsid w:val="246E40B2"/>
    <w:multiLevelType w:val="multilevel"/>
    <w:tmpl w:val="EAE88F2C"/>
    <w:numStyleLink w:val="Style2"/>
  </w:abstractNum>
  <w:abstractNum w:abstractNumId="107" w15:restartNumberingAfterBreak="0">
    <w:nsid w:val="247E356E"/>
    <w:multiLevelType w:val="multilevel"/>
    <w:tmpl w:val="EAE88F2C"/>
    <w:numStyleLink w:val="Style2"/>
  </w:abstractNum>
  <w:abstractNum w:abstractNumId="108" w15:restartNumberingAfterBreak="0">
    <w:nsid w:val="262D412E"/>
    <w:multiLevelType w:val="hybridMultilevel"/>
    <w:tmpl w:val="9C9CA5E0"/>
    <w:lvl w:ilvl="0" w:tplc="FFFFFFFF">
      <w:start w:val="1"/>
      <w:numFmt w:val="lowerLetter"/>
      <w:lvlText w:val="(%1)"/>
      <w:lvlJc w:val="left"/>
      <w:pPr>
        <w:ind w:left="770" w:hanging="360"/>
      </w:pPr>
      <w:rPr>
        <w:rFonts w:hint="default"/>
      </w:rPr>
    </w:lvl>
    <w:lvl w:ilvl="1" w:tplc="FFFFFFFF">
      <w:start w:val="1"/>
      <w:numFmt w:val="lowerLetter"/>
      <w:lvlText w:val="%2."/>
      <w:lvlJc w:val="left"/>
      <w:pPr>
        <w:ind w:left="1490" w:hanging="360"/>
      </w:pPr>
    </w:lvl>
    <w:lvl w:ilvl="2" w:tplc="FFFFFFFF" w:tentative="1">
      <w:start w:val="1"/>
      <w:numFmt w:val="lowerRoman"/>
      <w:lvlText w:val="%3."/>
      <w:lvlJc w:val="right"/>
      <w:pPr>
        <w:ind w:left="2210" w:hanging="180"/>
      </w:pPr>
    </w:lvl>
    <w:lvl w:ilvl="3" w:tplc="FFFFFFFF" w:tentative="1">
      <w:start w:val="1"/>
      <w:numFmt w:val="decimal"/>
      <w:lvlText w:val="%4."/>
      <w:lvlJc w:val="left"/>
      <w:pPr>
        <w:ind w:left="2930" w:hanging="360"/>
      </w:pPr>
    </w:lvl>
    <w:lvl w:ilvl="4" w:tplc="FFFFFFFF" w:tentative="1">
      <w:start w:val="1"/>
      <w:numFmt w:val="lowerLetter"/>
      <w:lvlText w:val="%5."/>
      <w:lvlJc w:val="left"/>
      <w:pPr>
        <w:ind w:left="3650" w:hanging="360"/>
      </w:pPr>
    </w:lvl>
    <w:lvl w:ilvl="5" w:tplc="FFFFFFFF" w:tentative="1">
      <w:start w:val="1"/>
      <w:numFmt w:val="lowerRoman"/>
      <w:lvlText w:val="%6."/>
      <w:lvlJc w:val="right"/>
      <w:pPr>
        <w:ind w:left="4370" w:hanging="180"/>
      </w:pPr>
    </w:lvl>
    <w:lvl w:ilvl="6" w:tplc="FFFFFFFF" w:tentative="1">
      <w:start w:val="1"/>
      <w:numFmt w:val="decimal"/>
      <w:lvlText w:val="%7."/>
      <w:lvlJc w:val="left"/>
      <w:pPr>
        <w:ind w:left="5090" w:hanging="360"/>
      </w:pPr>
    </w:lvl>
    <w:lvl w:ilvl="7" w:tplc="FFFFFFFF" w:tentative="1">
      <w:start w:val="1"/>
      <w:numFmt w:val="lowerLetter"/>
      <w:lvlText w:val="%8."/>
      <w:lvlJc w:val="left"/>
      <w:pPr>
        <w:ind w:left="5810" w:hanging="360"/>
      </w:pPr>
    </w:lvl>
    <w:lvl w:ilvl="8" w:tplc="FFFFFFFF" w:tentative="1">
      <w:start w:val="1"/>
      <w:numFmt w:val="lowerRoman"/>
      <w:lvlText w:val="%9."/>
      <w:lvlJc w:val="right"/>
      <w:pPr>
        <w:ind w:left="6530" w:hanging="180"/>
      </w:pPr>
    </w:lvl>
  </w:abstractNum>
  <w:abstractNum w:abstractNumId="109" w15:restartNumberingAfterBreak="0">
    <w:nsid w:val="26CF7F15"/>
    <w:multiLevelType w:val="multilevel"/>
    <w:tmpl w:val="4058F8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0" w15:restartNumberingAfterBreak="0">
    <w:nsid w:val="26F5430D"/>
    <w:multiLevelType w:val="singleLevel"/>
    <w:tmpl w:val="FFFFFFFF"/>
    <w:lvl w:ilvl="0">
      <w:start w:val="1"/>
      <w:numFmt w:val="lowerRoman"/>
      <w:lvlText w:val="%1."/>
      <w:lvlJc w:val="right"/>
      <w:pPr>
        <w:ind w:left="2084" w:hanging="360"/>
      </w:pPr>
    </w:lvl>
  </w:abstractNum>
  <w:abstractNum w:abstractNumId="111" w15:restartNumberingAfterBreak="0">
    <w:nsid w:val="272E3F76"/>
    <w:multiLevelType w:val="multilevel"/>
    <w:tmpl w:val="EAE88F2C"/>
    <w:name w:val="NTG Table Bullet List3322"/>
    <w:numStyleLink w:val="Tablenumberlist"/>
  </w:abstractNum>
  <w:abstractNum w:abstractNumId="112" w15:restartNumberingAfterBreak="0">
    <w:nsid w:val="275523A0"/>
    <w:multiLevelType w:val="multilevel"/>
    <w:tmpl w:val="2932ABEE"/>
    <w:lvl w:ilvl="0">
      <w:start w:val="1"/>
      <w:numFmt w:val="lowerLetter"/>
      <w:lvlText w:val="(%1)"/>
      <w:lvlJc w:val="left"/>
      <w:pPr>
        <w:ind w:left="644" w:hanging="360"/>
      </w:pPr>
      <w:rPr>
        <w:rFonts w:hint="default"/>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13" w15:restartNumberingAfterBreak="0">
    <w:nsid w:val="27CE4608"/>
    <w:multiLevelType w:val="multilevel"/>
    <w:tmpl w:val="EAE88F2C"/>
    <w:name w:val="NTG Table Bullet List33222"/>
    <w:numStyleLink w:val="Tablenumberlist"/>
  </w:abstractNum>
  <w:abstractNum w:abstractNumId="114" w15:restartNumberingAfterBreak="0">
    <w:nsid w:val="282F5C7E"/>
    <w:multiLevelType w:val="hybridMultilevel"/>
    <w:tmpl w:val="52EA689A"/>
    <w:lvl w:ilvl="0" w:tplc="E3E2170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5" w15:restartNumberingAfterBreak="0">
    <w:nsid w:val="29A5611B"/>
    <w:multiLevelType w:val="multilevel"/>
    <w:tmpl w:val="0DC0CDEE"/>
    <w:lvl w:ilvl="0">
      <w:start w:val="1"/>
      <w:numFmt w:val="lowerLetter"/>
      <w:lvlText w:val="(%1)"/>
      <w:lvlJc w:val="left"/>
      <w:pPr>
        <w:ind w:left="644" w:hanging="360"/>
      </w:pPr>
      <w:rPr>
        <w:b w:val="0"/>
        <w:bCs w:val="0"/>
        <w:i w:val="0"/>
        <w:iCs/>
      </w:rPr>
    </w:lvl>
    <w:lvl w:ilvl="1">
      <w:start w:val="1"/>
      <w:numFmt w:val="lowerRoman"/>
      <w:lvlText w:val="%2."/>
      <w:lvlJc w:val="righ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16" w15:restartNumberingAfterBreak="0">
    <w:nsid w:val="2A06709B"/>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17" w15:restartNumberingAfterBreak="0">
    <w:nsid w:val="2A663718"/>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18" w15:restartNumberingAfterBreak="0">
    <w:nsid w:val="2A99786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19" w15:restartNumberingAfterBreak="0">
    <w:nsid w:val="2AA835F7"/>
    <w:multiLevelType w:val="hybridMultilevel"/>
    <w:tmpl w:val="9236A098"/>
    <w:lvl w:ilvl="0" w:tplc="FFFFFFFF">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0" w15:restartNumberingAfterBreak="0">
    <w:nsid w:val="2AB17326"/>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21" w15:restartNumberingAfterBreak="0">
    <w:nsid w:val="2BE23628"/>
    <w:multiLevelType w:val="multilevel"/>
    <w:tmpl w:val="D7627F2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2" w15:restartNumberingAfterBreak="0">
    <w:nsid w:val="2C1C7AA9"/>
    <w:multiLevelType w:val="multilevel"/>
    <w:tmpl w:val="EAE88F2C"/>
    <w:numStyleLink w:val="Style2"/>
  </w:abstractNum>
  <w:abstractNum w:abstractNumId="123" w15:restartNumberingAfterBreak="0">
    <w:nsid w:val="2CE04948"/>
    <w:multiLevelType w:val="multilevel"/>
    <w:tmpl w:val="1F8EE346"/>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4" w15:restartNumberingAfterBreak="0">
    <w:nsid w:val="2D392732"/>
    <w:multiLevelType w:val="multilevel"/>
    <w:tmpl w:val="3E5E177A"/>
    <w:name w:val="NTG Table Bullet List322232"/>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25" w15:restartNumberingAfterBreak="0">
    <w:nsid w:val="2D8205FC"/>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26" w15:restartNumberingAfterBreak="0">
    <w:nsid w:val="2D8E5CFB"/>
    <w:multiLevelType w:val="multilevel"/>
    <w:tmpl w:val="BC80EC8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7" w15:restartNumberingAfterBreak="0">
    <w:nsid w:val="2E693641"/>
    <w:multiLevelType w:val="multilevel"/>
    <w:tmpl w:val="EAE88F2C"/>
    <w:name w:val="NTG Table Bullet List33"/>
    <w:numStyleLink w:val="Tablenumberlist"/>
  </w:abstractNum>
  <w:abstractNum w:abstractNumId="128" w15:restartNumberingAfterBreak="0">
    <w:nsid w:val="2E9E2B36"/>
    <w:multiLevelType w:val="hybridMultilevel"/>
    <w:tmpl w:val="EF36A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9" w15:restartNumberingAfterBreak="0">
    <w:nsid w:val="2ED31AE7"/>
    <w:multiLevelType w:val="multilevel"/>
    <w:tmpl w:val="EAE88F2C"/>
    <w:numStyleLink w:val="Style2"/>
  </w:abstractNum>
  <w:abstractNum w:abstractNumId="130" w15:restartNumberingAfterBreak="0">
    <w:nsid w:val="2EF077BC"/>
    <w:multiLevelType w:val="multilevel"/>
    <w:tmpl w:val="0C78A7AC"/>
    <w:name w:val="NTG Table Bullet List33222222222222222222"/>
    <w:numStyleLink w:val="Tablebulletlist"/>
  </w:abstractNum>
  <w:abstractNum w:abstractNumId="131" w15:restartNumberingAfterBreak="0">
    <w:nsid w:val="2F656CF2"/>
    <w:multiLevelType w:val="multilevel"/>
    <w:tmpl w:val="902C4C1E"/>
    <w:lvl w:ilvl="0">
      <w:start w:val="1"/>
      <w:numFmt w:val="lowerLetter"/>
      <w:lvlText w:val="(%1)"/>
      <w:lvlJc w:val="left"/>
      <w:pPr>
        <w:ind w:left="644" w:hanging="360"/>
      </w:pPr>
      <w:rPr>
        <w:b w:val="0"/>
        <w:bCs w:val="0"/>
        <w:i w:val="0"/>
        <w:iCs/>
      </w:rPr>
    </w:lvl>
    <w:lvl w:ilvl="1">
      <w:start w:val="1"/>
      <w:numFmt w:val="lowerRoman"/>
      <w:lvlText w:val="%2."/>
      <w:lvlJc w:val="righ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32" w15:restartNumberingAfterBreak="0">
    <w:nsid w:val="2FC30FE8"/>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33" w15:restartNumberingAfterBreak="0">
    <w:nsid w:val="30487DB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134" w15:restartNumberingAfterBreak="0">
    <w:nsid w:val="306976C3"/>
    <w:multiLevelType w:val="multilevel"/>
    <w:tmpl w:val="EAE88F2C"/>
    <w:numStyleLink w:val="Style2"/>
  </w:abstractNum>
  <w:abstractNum w:abstractNumId="135" w15:restartNumberingAfterBreak="0">
    <w:nsid w:val="30794F8F"/>
    <w:multiLevelType w:val="hybridMultilevel"/>
    <w:tmpl w:val="B484A85C"/>
    <w:lvl w:ilvl="0" w:tplc="FFFFFFFF">
      <w:start w:val="1"/>
      <w:numFmt w:val="lowerLetter"/>
      <w:lvlText w:val="(%1)"/>
      <w:lvlJc w:val="left"/>
      <w:pPr>
        <w:ind w:left="360" w:hanging="360"/>
      </w:pPr>
      <w:rPr>
        <w:rFonts w:hint="default"/>
        <w:b w:val="0"/>
        <w:bCs w:val="0"/>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6" w15:restartNumberingAfterBreak="0">
    <w:nsid w:val="3091CB63"/>
    <w:multiLevelType w:val="hybridMultilevel"/>
    <w:tmpl w:val="B87E3288"/>
    <w:lvl w:ilvl="0" w:tplc="76D8D16C">
      <w:start w:val="1"/>
      <w:numFmt w:val="lowerLetter"/>
      <w:lvlText w:val="(%1)"/>
      <w:lvlJc w:val="left"/>
      <w:pPr>
        <w:ind w:left="720" w:hanging="360"/>
      </w:pPr>
      <w:rPr>
        <w:rFonts w:hint="default"/>
      </w:rPr>
    </w:lvl>
    <w:lvl w:ilvl="1" w:tplc="6F1297A0">
      <w:start w:val="1"/>
      <w:numFmt w:val="lowerLetter"/>
      <w:lvlText w:val="%2."/>
      <w:lvlJc w:val="left"/>
      <w:pPr>
        <w:ind w:left="1440" w:hanging="360"/>
      </w:pPr>
    </w:lvl>
    <w:lvl w:ilvl="2" w:tplc="54C689AA">
      <w:start w:val="1"/>
      <w:numFmt w:val="lowerRoman"/>
      <w:lvlText w:val="%3."/>
      <w:lvlJc w:val="right"/>
      <w:pPr>
        <w:ind w:left="2160" w:hanging="180"/>
      </w:pPr>
    </w:lvl>
    <w:lvl w:ilvl="3" w:tplc="B1906C62">
      <w:start w:val="1"/>
      <w:numFmt w:val="decimal"/>
      <w:lvlText w:val="%4."/>
      <w:lvlJc w:val="left"/>
      <w:pPr>
        <w:ind w:left="2880" w:hanging="360"/>
      </w:pPr>
    </w:lvl>
    <w:lvl w:ilvl="4" w:tplc="6BF29D7E">
      <w:start w:val="1"/>
      <w:numFmt w:val="lowerLetter"/>
      <w:lvlText w:val="%5."/>
      <w:lvlJc w:val="left"/>
      <w:pPr>
        <w:ind w:left="3600" w:hanging="360"/>
      </w:pPr>
    </w:lvl>
    <w:lvl w:ilvl="5" w:tplc="68E6D6FA">
      <w:start w:val="1"/>
      <w:numFmt w:val="lowerRoman"/>
      <w:lvlText w:val="%6."/>
      <w:lvlJc w:val="right"/>
      <w:pPr>
        <w:ind w:left="4320" w:hanging="180"/>
      </w:pPr>
    </w:lvl>
    <w:lvl w:ilvl="6" w:tplc="C8B8C97C">
      <w:start w:val="1"/>
      <w:numFmt w:val="decimal"/>
      <w:lvlText w:val="%7."/>
      <w:lvlJc w:val="left"/>
      <w:pPr>
        <w:ind w:left="5040" w:hanging="360"/>
      </w:pPr>
    </w:lvl>
    <w:lvl w:ilvl="7" w:tplc="0F2EB366">
      <w:start w:val="1"/>
      <w:numFmt w:val="lowerLetter"/>
      <w:lvlText w:val="%8."/>
      <w:lvlJc w:val="left"/>
      <w:pPr>
        <w:ind w:left="5760" w:hanging="360"/>
      </w:pPr>
    </w:lvl>
    <w:lvl w:ilvl="8" w:tplc="D7A0D2C0">
      <w:start w:val="1"/>
      <w:numFmt w:val="lowerRoman"/>
      <w:lvlText w:val="%9."/>
      <w:lvlJc w:val="right"/>
      <w:pPr>
        <w:ind w:left="6480" w:hanging="180"/>
      </w:pPr>
    </w:lvl>
  </w:abstractNum>
  <w:abstractNum w:abstractNumId="137" w15:restartNumberingAfterBreak="0">
    <w:nsid w:val="30987EBB"/>
    <w:multiLevelType w:val="multilevel"/>
    <w:tmpl w:val="EAE88F2C"/>
    <w:numStyleLink w:val="Style2"/>
  </w:abstractNum>
  <w:abstractNum w:abstractNumId="138" w15:restartNumberingAfterBreak="0">
    <w:nsid w:val="31926174"/>
    <w:multiLevelType w:val="multilevel"/>
    <w:tmpl w:val="EAE88F2C"/>
    <w:numStyleLink w:val="Style2"/>
  </w:abstractNum>
  <w:abstractNum w:abstractNumId="139" w15:restartNumberingAfterBreak="0">
    <w:nsid w:val="31C34243"/>
    <w:multiLevelType w:val="multilevel"/>
    <w:tmpl w:val="EAE88F2C"/>
    <w:numStyleLink w:val="Style2"/>
  </w:abstractNum>
  <w:abstractNum w:abstractNumId="140" w15:restartNumberingAfterBreak="0">
    <w:nsid w:val="31D87469"/>
    <w:multiLevelType w:val="hybridMultilevel"/>
    <w:tmpl w:val="D6007FAE"/>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1" w15:restartNumberingAfterBreak="0">
    <w:nsid w:val="3265799B"/>
    <w:multiLevelType w:val="multilevel"/>
    <w:tmpl w:val="F4308040"/>
    <w:lvl w:ilvl="0">
      <w:start w:val="1"/>
      <w:numFmt w:val="lowerLetter"/>
      <w:lvlText w:val="(%1)"/>
      <w:lvlJc w:val="left"/>
      <w:pPr>
        <w:ind w:left="644" w:hanging="360"/>
      </w:pPr>
      <w:rPr>
        <w:b w:val="0"/>
        <w:bCs w:val="0"/>
        <w:i w:val="0"/>
        <w:iCs/>
      </w:rPr>
    </w:lvl>
    <w:lvl w:ilvl="1">
      <w:start w:val="1"/>
      <w:numFmt w:val="lowerRoman"/>
      <w:lvlText w:val="%2."/>
      <w:lvlJc w:val="righ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42" w15:restartNumberingAfterBreak="0">
    <w:nsid w:val="32DF44DA"/>
    <w:multiLevelType w:val="multilevel"/>
    <w:tmpl w:val="EAE88F2C"/>
    <w:name w:val="NTG Table Bullet List3222323"/>
    <w:numStyleLink w:val="Tablenumberlist"/>
  </w:abstractNum>
  <w:abstractNum w:abstractNumId="143" w15:restartNumberingAfterBreak="0">
    <w:nsid w:val="331D2FB4"/>
    <w:multiLevelType w:val="hybridMultilevel"/>
    <w:tmpl w:val="90128A1E"/>
    <w:lvl w:ilvl="0" w:tplc="0CB4C4FE">
      <w:start w:val="1"/>
      <w:numFmt w:val="lowerLetter"/>
      <w:lvlText w:val="%1)"/>
      <w:lvlJc w:val="left"/>
      <w:pPr>
        <w:ind w:left="1560" w:hanging="360"/>
      </w:pPr>
    </w:lvl>
    <w:lvl w:ilvl="1" w:tplc="D69E24DA">
      <w:start w:val="1"/>
      <w:numFmt w:val="lowerLetter"/>
      <w:lvlText w:val="%2)"/>
      <w:lvlJc w:val="left"/>
      <w:pPr>
        <w:ind w:left="1560" w:hanging="360"/>
      </w:pPr>
    </w:lvl>
    <w:lvl w:ilvl="2" w:tplc="3EA839F6">
      <w:start w:val="1"/>
      <w:numFmt w:val="lowerLetter"/>
      <w:lvlText w:val="%3)"/>
      <w:lvlJc w:val="left"/>
      <w:pPr>
        <w:ind w:left="1560" w:hanging="360"/>
      </w:pPr>
    </w:lvl>
    <w:lvl w:ilvl="3" w:tplc="EAE01B46">
      <w:start w:val="1"/>
      <w:numFmt w:val="lowerLetter"/>
      <w:lvlText w:val="%4)"/>
      <w:lvlJc w:val="left"/>
      <w:pPr>
        <w:ind w:left="1560" w:hanging="360"/>
      </w:pPr>
    </w:lvl>
    <w:lvl w:ilvl="4" w:tplc="CE6ECA0A">
      <w:start w:val="1"/>
      <w:numFmt w:val="lowerLetter"/>
      <w:lvlText w:val="%5)"/>
      <w:lvlJc w:val="left"/>
      <w:pPr>
        <w:ind w:left="1560" w:hanging="360"/>
      </w:pPr>
    </w:lvl>
    <w:lvl w:ilvl="5" w:tplc="6AE69630">
      <w:start w:val="1"/>
      <w:numFmt w:val="lowerLetter"/>
      <w:lvlText w:val="%6)"/>
      <w:lvlJc w:val="left"/>
      <w:pPr>
        <w:ind w:left="1560" w:hanging="360"/>
      </w:pPr>
    </w:lvl>
    <w:lvl w:ilvl="6" w:tplc="25B033B4">
      <w:start w:val="1"/>
      <w:numFmt w:val="lowerLetter"/>
      <w:lvlText w:val="%7)"/>
      <w:lvlJc w:val="left"/>
      <w:pPr>
        <w:ind w:left="1560" w:hanging="360"/>
      </w:pPr>
    </w:lvl>
    <w:lvl w:ilvl="7" w:tplc="002E4628">
      <w:start w:val="1"/>
      <w:numFmt w:val="lowerLetter"/>
      <w:lvlText w:val="%8)"/>
      <w:lvlJc w:val="left"/>
      <w:pPr>
        <w:ind w:left="1560" w:hanging="360"/>
      </w:pPr>
    </w:lvl>
    <w:lvl w:ilvl="8" w:tplc="B9A456C4">
      <w:start w:val="1"/>
      <w:numFmt w:val="lowerLetter"/>
      <w:lvlText w:val="%9)"/>
      <w:lvlJc w:val="left"/>
      <w:pPr>
        <w:ind w:left="1560" w:hanging="360"/>
      </w:pPr>
    </w:lvl>
  </w:abstractNum>
  <w:abstractNum w:abstractNumId="144" w15:restartNumberingAfterBreak="0">
    <w:nsid w:val="333B1B6D"/>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45" w15:restartNumberingAfterBreak="0">
    <w:nsid w:val="333C3D58"/>
    <w:multiLevelType w:val="hybridMultilevel"/>
    <w:tmpl w:val="319CB78E"/>
    <w:lvl w:ilvl="0" w:tplc="5AE695B8">
      <w:start w:val="1"/>
      <w:numFmt w:val="lowerLetter"/>
      <w:lvlText w:val="%1)"/>
      <w:lvlJc w:val="left"/>
      <w:pPr>
        <w:ind w:left="1240" w:hanging="360"/>
      </w:pPr>
    </w:lvl>
    <w:lvl w:ilvl="1" w:tplc="2FB817D6">
      <w:start w:val="1"/>
      <w:numFmt w:val="lowerLetter"/>
      <w:lvlText w:val="%2)"/>
      <w:lvlJc w:val="left"/>
      <w:pPr>
        <w:ind w:left="1240" w:hanging="360"/>
      </w:pPr>
    </w:lvl>
    <w:lvl w:ilvl="2" w:tplc="AE742DDE">
      <w:start w:val="1"/>
      <w:numFmt w:val="lowerLetter"/>
      <w:lvlText w:val="%3)"/>
      <w:lvlJc w:val="left"/>
      <w:pPr>
        <w:ind w:left="1240" w:hanging="360"/>
      </w:pPr>
    </w:lvl>
    <w:lvl w:ilvl="3" w:tplc="2AA439C0">
      <w:start w:val="1"/>
      <w:numFmt w:val="lowerLetter"/>
      <w:lvlText w:val="%4)"/>
      <w:lvlJc w:val="left"/>
      <w:pPr>
        <w:ind w:left="1240" w:hanging="360"/>
      </w:pPr>
    </w:lvl>
    <w:lvl w:ilvl="4" w:tplc="C85C2EE4">
      <w:start w:val="1"/>
      <w:numFmt w:val="lowerLetter"/>
      <w:lvlText w:val="%5)"/>
      <w:lvlJc w:val="left"/>
      <w:pPr>
        <w:ind w:left="1240" w:hanging="360"/>
      </w:pPr>
    </w:lvl>
    <w:lvl w:ilvl="5" w:tplc="674EA680">
      <w:start w:val="1"/>
      <w:numFmt w:val="lowerLetter"/>
      <w:lvlText w:val="%6)"/>
      <w:lvlJc w:val="left"/>
      <w:pPr>
        <w:ind w:left="1240" w:hanging="360"/>
      </w:pPr>
    </w:lvl>
    <w:lvl w:ilvl="6" w:tplc="1EBA4222">
      <w:start w:val="1"/>
      <w:numFmt w:val="lowerLetter"/>
      <w:lvlText w:val="%7)"/>
      <w:lvlJc w:val="left"/>
      <w:pPr>
        <w:ind w:left="1240" w:hanging="360"/>
      </w:pPr>
    </w:lvl>
    <w:lvl w:ilvl="7" w:tplc="8230D642">
      <w:start w:val="1"/>
      <w:numFmt w:val="lowerLetter"/>
      <w:lvlText w:val="%8)"/>
      <w:lvlJc w:val="left"/>
      <w:pPr>
        <w:ind w:left="1240" w:hanging="360"/>
      </w:pPr>
    </w:lvl>
    <w:lvl w:ilvl="8" w:tplc="50A2C736">
      <w:start w:val="1"/>
      <w:numFmt w:val="lowerLetter"/>
      <w:lvlText w:val="%9)"/>
      <w:lvlJc w:val="left"/>
      <w:pPr>
        <w:ind w:left="1240" w:hanging="360"/>
      </w:pPr>
    </w:lvl>
  </w:abstractNum>
  <w:abstractNum w:abstractNumId="146" w15:restartNumberingAfterBreak="0">
    <w:nsid w:val="339E6C9A"/>
    <w:multiLevelType w:val="multilevel"/>
    <w:tmpl w:val="5386CC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33C84615"/>
    <w:multiLevelType w:val="multilevel"/>
    <w:tmpl w:val="D056221E"/>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8" w15:restartNumberingAfterBreak="0">
    <w:nsid w:val="33E64DC1"/>
    <w:multiLevelType w:val="hybridMultilevel"/>
    <w:tmpl w:val="67C8DCBC"/>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9" w15:restartNumberingAfterBreak="0">
    <w:nsid w:val="34666075"/>
    <w:multiLevelType w:val="multilevel"/>
    <w:tmpl w:val="822651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0" w15:restartNumberingAfterBreak="0">
    <w:nsid w:val="355F2F56"/>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51" w15:restartNumberingAfterBreak="0">
    <w:nsid w:val="35D03DE6"/>
    <w:multiLevelType w:val="multilevel"/>
    <w:tmpl w:val="EAE88F2C"/>
    <w:numStyleLink w:val="Style2"/>
  </w:abstractNum>
  <w:abstractNum w:abstractNumId="152" w15:restartNumberingAfterBreak="0">
    <w:nsid w:val="35EF586D"/>
    <w:multiLevelType w:val="multilevel"/>
    <w:tmpl w:val="EAE88F2C"/>
    <w:numStyleLink w:val="Style2"/>
  </w:abstractNum>
  <w:abstractNum w:abstractNumId="153" w15:restartNumberingAfterBreak="0">
    <w:nsid w:val="36575ADD"/>
    <w:multiLevelType w:val="hybridMultilevel"/>
    <w:tmpl w:val="14627502"/>
    <w:lvl w:ilvl="0" w:tplc="363640EA">
      <w:start w:val="1"/>
      <w:numFmt w:val="decimal"/>
      <w:lvlText w:val="%1."/>
      <w:lvlJc w:val="left"/>
      <w:pPr>
        <w:ind w:left="1020" w:hanging="360"/>
      </w:pPr>
    </w:lvl>
    <w:lvl w:ilvl="1" w:tplc="CA6C3068">
      <w:start w:val="1"/>
      <w:numFmt w:val="decimal"/>
      <w:lvlText w:val="%2."/>
      <w:lvlJc w:val="left"/>
      <w:pPr>
        <w:ind w:left="1020" w:hanging="360"/>
      </w:pPr>
    </w:lvl>
    <w:lvl w:ilvl="2" w:tplc="84A65C1A">
      <w:start w:val="1"/>
      <w:numFmt w:val="decimal"/>
      <w:lvlText w:val="%3."/>
      <w:lvlJc w:val="left"/>
      <w:pPr>
        <w:ind w:left="1020" w:hanging="360"/>
      </w:pPr>
    </w:lvl>
    <w:lvl w:ilvl="3" w:tplc="AC581F9A">
      <w:start w:val="1"/>
      <w:numFmt w:val="decimal"/>
      <w:lvlText w:val="%4."/>
      <w:lvlJc w:val="left"/>
      <w:pPr>
        <w:ind w:left="1020" w:hanging="360"/>
      </w:pPr>
    </w:lvl>
    <w:lvl w:ilvl="4" w:tplc="99C221AE">
      <w:start w:val="1"/>
      <w:numFmt w:val="decimal"/>
      <w:lvlText w:val="%5."/>
      <w:lvlJc w:val="left"/>
      <w:pPr>
        <w:ind w:left="1020" w:hanging="360"/>
      </w:pPr>
    </w:lvl>
    <w:lvl w:ilvl="5" w:tplc="93E890A6">
      <w:start w:val="1"/>
      <w:numFmt w:val="decimal"/>
      <w:lvlText w:val="%6."/>
      <w:lvlJc w:val="left"/>
      <w:pPr>
        <w:ind w:left="1020" w:hanging="360"/>
      </w:pPr>
    </w:lvl>
    <w:lvl w:ilvl="6" w:tplc="A6C6748C">
      <w:start w:val="1"/>
      <w:numFmt w:val="decimal"/>
      <w:lvlText w:val="%7."/>
      <w:lvlJc w:val="left"/>
      <w:pPr>
        <w:ind w:left="1020" w:hanging="360"/>
      </w:pPr>
    </w:lvl>
    <w:lvl w:ilvl="7" w:tplc="B2A288E4">
      <w:start w:val="1"/>
      <w:numFmt w:val="decimal"/>
      <w:lvlText w:val="%8."/>
      <w:lvlJc w:val="left"/>
      <w:pPr>
        <w:ind w:left="1020" w:hanging="360"/>
      </w:pPr>
    </w:lvl>
    <w:lvl w:ilvl="8" w:tplc="1D62791E">
      <w:start w:val="1"/>
      <w:numFmt w:val="decimal"/>
      <w:lvlText w:val="%9."/>
      <w:lvlJc w:val="left"/>
      <w:pPr>
        <w:ind w:left="1020" w:hanging="360"/>
      </w:pPr>
    </w:lvl>
  </w:abstractNum>
  <w:abstractNum w:abstractNumId="154" w15:restartNumberingAfterBreak="0">
    <w:nsid w:val="3671503E"/>
    <w:multiLevelType w:val="multilevel"/>
    <w:tmpl w:val="633667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5" w15:restartNumberingAfterBreak="0">
    <w:nsid w:val="36B75193"/>
    <w:multiLevelType w:val="multilevel"/>
    <w:tmpl w:val="EAE88F2C"/>
    <w:numStyleLink w:val="Style2"/>
  </w:abstractNum>
  <w:abstractNum w:abstractNumId="156" w15:restartNumberingAfterBreak="0">
    <w:nsid w:val="36DB2498"/>
    <w:multiLevelType w:val="hybridMultilevel"/>
    <w:tmpl w:val="67C8DCBC"/>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7" w15:restartNumberingAfterBreak="0">
    <w:nsid w:val="37C95A88"/>
    <w:multiLevelType w:val="hybridMultilevel"/>
    <w:tmpl w:val="D654117E"/>
    <w:lvl w:ilvl="0" w:tplc="85B012EC">
      <w:start w:val="1"/>
      <w:numFmt w:val="lowerLetter"/>
      <w:lvlText w:val="(%1)"/>
      <w:lvlJc w:val="left"/>
      <w:pPr>
        <w:ind w:left="644" w:hanging="360"/>
      </w:pPr>
      <w:rPr>
        <w:b w:val="0"/>
        <w:bCs w:val="0"/>
        <w:i w:val="0"/>
        <w:iCs/>
        <w:spacing w:val="0"/>
        <w:w w:val="99"/>
        <w:lang w:val="en-US" w:eastAsia="en-US" w:bidi="ar-SA"/>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58" w15:restartNumberingAfterBreak="0">
    <w:nsid w:val="37EE65F1"/>
    <w:multiLevelType w:val="hybridMultilevel"/>
    <w:tmpl w:val="651C6588"/>
    <w:lvl w:ilvl="0" w:tplc="FFFFFFFF">
      <w:start w:val="1"/>
      <w:numFmt w:val="lowerRoman"/>
      <w:lvlText w:val="%1."/>
      <w:lvlJc w:val="right"/>
      <w:pPr>
        <w:ind w:left="1496" w:hanging="360"/>
      </w:pPr>
    </w:lvl>
    <w:lvl w:ilvl="1" w:tplc="FFFFFFFF">
      <w:start w:val="1"/>
      <w:numFmt w:val="lowerLetter"/>
      <w:lvlText w:val="%2."/>
      <w:lvlJc w:val="left"/>
      <w:pPr>
        <w:ind w:left="2216" w:hanging="360"/>
      </w:pPr>
    </w:lvl>
    <w:lvl w:ilvl="2" w:tplc="FFFFFFFF" w:tentative="1">
      <w:start w:val="1"/>
      <w:numFmt w:val="lowerRoman"/>
      <w:lvlText w:val="%3."/>
      <w:lvlJc w:val="right"/>
      <w:pPr>
        <w:ind w:left="2936" w:hanging="180"/>
      </w:pPr>
    </w:lvl>
    <w:lvl w:ilvl="3" w:tplc="FFFFFFFF" w:tentative="1">
      <w:start w:val="1"/>
      <w:numFmt w:val="decimal"/>
      <w:lvlText w:val="%4."/>
      <w:lvlJc w:val="left"/>
      <w:pPr>
        <w:ind w:left="3656" w:hanging="360"/>
      </w:pPr>
    </w:lvl>
    <w:lvl w:ilvl="4" w:tplc="FFFFFFFF" w:tentative="1">
      <w:start w:val="1"/>
      <w:numFmt w:val="lowerLetter"/>
      <w:lvlText w:val="%5."/>
      <w:lvlJc w:val="left"/>
      <w:pPr>
        <w:ind w:left="4376" w:hanging="360"/>
      </w:pPr>
    </w:lvl>
    <w:lvl w:ilvl="5" w:tplc="FFFFFFFF" w:tentative="1">
      <w:start w:val="1"/>
      <w:numFmt w:val="lowerRoman"/>
      <w:lvlText w:val="%6."/>
      <w:lvlJc w:val="right"/>
      <w:pPr>
        <w:ind w:left="5096" w:hanging="180"/>
      </w:pPr>
    </w:lvl>
    <w:lvl w:ilvl="6" w:tplc="FFFFFFFF" w:tentative="1">
      <w:start w:val="1"/>
      <w:numFmt w:val="decimal"/>
      <w:lvlText w:val="%7."/>
      <w:lvlJc w:val="left"/>
      <w:pPr>
        <w:ind w:left="5816" w:hanging="360"/>
      </w:pPr>
    </w:lvl>
    <w:lvl w:ilvl="7" w:tplc="FFFFFFFF" w:tentative="1">
      <w:start w:val="1"/>
      <w:numFmt w:val="lowerLetter"/>
      <w:lvlText w:val="%8."/>
      <w:lvlJc w:val="left"/>
      <w:pPr>
        <w:ind w:left="6536" w:hanging="360"/>
      </w:pPr>
    </w:lvl>
    <w:lvl w:ilvl="8" w:tplc="FFFFFFFF" w:tentative="1">
      <w:start w:val="1"/>
      <w:numFmt w:val="lowerRoman"/>
      <w:lvlText w:val="%9."/>
      <w:lvlJc w:val="right"/>
      <w:pPr>
        <w:ind w:left="7256" w:hanging="180"/>
      </w:pPr>
    </w:lvl>
  </w:abstractNum>
  <w:abstractNum w:abstractNumId="159" w15:restartNumberingAfterBreak="0">
    <w:nsid w:val="38FA11F7"/>
    <w:multiLevelType w:val="multilevel"/>
    <w:tmpl w:val="B7AE3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392345B1"/>
    <w:multiLevelType w:val="hybridMultilevel"/>
    <w:tmpl w:val="AC4A3F60"/>
    <w:lvl w:ilvl="0" w:tplc="C396C294">
      <w:start w:val="1"/>
      <w:numFmt w:val="lowerLetter"/>
      <w:lvlText w:val="(%1)"/>
      <w:lvlJc w:val="left"/>
      <w:pPr>
        <w:ind w:left="360" w:hanging="360"/>
      </w:pPr>
      <w:rPr>
        <w:rFonts w:hint="default"/>
        <w:b w:val="0"/>
        <w:bCs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61" w15:restartNumberingAfterBreak="0">
    <w:nsid w:val="39702F7F"/>
    <w:multiLevelType w:val="hybridMultilevel"/>
    <w:tmpl w:val="1B585E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2" w15:restartNumberingAfterBreak="0">
    <w:nsid w:val="39E24B13"/>
    <w:multiLevelType w:val="hybridMultilevel"/>
    <w:tmpl w:val="A8D699B4"/>
    <w:lvl w:ilvl="0" w:tplc="0C09001B">
      <w:start w:val="1"/>
      <w:numFmt w:val="lowerRoman"/>
      <w:lvlText w:val="%1."/>
      <w:lvlJc w:val="right"/>
      <w:pPr>
        <w:ind w:left="1496" w:hanging="360"/>
      </w:pPr>
    </w:lvl>
    <w:lvl w:ilvl="1" w:tplc="0C090019" w:tentative="1">
      <w:start w:val="1"/>
      <w:numFmt w:val="lowerLetter"/>
      <w:lvlText w:val="%2."/>
      <w:lvlJc w:val="left"/>
      <w:pPr>
        <w:ind w:left="2216" w:hanging="360"/>
      </w:pPr>
    </w:lvl>
    <w:lvl w:ilvl="2" w:tplc="0C09001B" w:tentative="1">
      <w:start w:val="1"/>
      <w:numFmt w:val="lowerRoman"/>
      <w:lvlText w:val="%3."/>
      <w:lvlJc w:val="right"/>
      <w:pPr>
        <w:ind w:left="2936" w:hanging="180"/>
      </w:pPr>
    </w:lvl>
    <w:lvl w:ilvl="3" w:tplc="0C09000F" w:tentative="1">
      <w:start w:val="1"/>
      <w:numFmt w:val="decimal"/>
      <w:lvlText w:val="%4."/>
      <w:lvlJc w:val="left"/>
      <w:pPr>
        <w:ind w:left="3656" w:hanging="360"/>
      </w:pPr>
    </w:lvl>
    <w:lvl w:ilvl="4" w:tplc="0C090019" w:tentative="1">
      <w:start w:val="1"/>
      <w:numFmt w:val="lowerLetter"/>
      <w:lvlText w:val="%5."/>
      <w:lvlJc w:val="left"/>
      <w:pPr>
        <w:ind w:left="4376" w:hanging="360"/>
      </w:pPr>
    </w:lvl>
    <w:lvl w:ilvl="5" w:tplc="0C09001B" w:tentative="1">
      <w:start w:val="1"/>
      <w:numFmt w:val="lowerRoman"/>
      <w:lvlText w:val="%6."/>
      <w:lvlJc w:val="right"/>
      <w:pPr>
        <w:ind w:left="5096" w:hanging="180"/>
      </w:pPr>
    </w:lvl>
    <w:lvl w:ilvl="6" w:tplc="0C09000F" w:tentative="1">
      <w:start w:val="1"/>
      <w:numFmt w:val="decimal"/>
      <w:lvlText w:val="%7."/>
      <w:lvlJc w:val="left"/>
      <w:pPr>
        <w:ind w:left="5816" w:hanging="360"/>
      </w:pPr>
    </w:lvl>
    <w:lvl w:ilvl="7" w:tplc="0C090019" w:tentative="1">
      <w:start w:val="1"/>
      <w:numFmt w:val="lowerLetter"/>
      <w:lvlText w:val="%8."/>
      <w:lvlJc w:val="left"/>
      <w:pPr>
        <w:ind w:left="6536" w:hanging="360"/>
      </w:pPr>
    </w:lvl>
    <w:lvl w:ilvl="8" w:tplc="0C09001B" w:tentative="1">
      <w:start w:val="1"/>
      <w:numFmt w:val="lowerRoman"/>
      <w:lvlText w:val="%9."/>
      <w:lvlJc w:val="right"/>
      <w:pPr>
        <w:ind w:left="7256" w:hanging="180"/>
      </w:pPr>
    </w:lvl>
  </w:abstractNum>
  <w:abstractNum w:abstractNumId="163" w15:restartNumberingAfterBreak="0">
    <w:nsid w:val="3B474856"/>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64" w15:restartNumberingAfterBreak="0">
    <w:nsid w:val="3B7F3770"/>
    <w:multiLevelType w:val="hybridMultilevel"/>
    <w:tmpl w:val="37EE2DBC"/>
    <w:lvl w:ilvl="0" w:tplc="76D8D16C">
      <w:start w:val="1"/>
      <w:numFmt w:val="lowerLetter"/>
      <w:lvlText w:val="(%1)"/>
      <w:lvlJc w:val="left"/>
      <w:pPr>
        <w:ind w:left="720" w:hanging="360"/>
      </w:pPr>
      <w:rPr>
        <w:rFonts w:hint="default"/>
      </w:rPr>
    </w:lvl>
    <w:lvl w:ilvl="1" w:tplc="73562E1C">
      <w:start w:val="1"/>
      <w:numFmt w:val="lowerLetter"/>
      <w:lvlText w:val="%2."/>
      <w:lvlJc w:val="left"/>
      <w:pPr>
        <w:ind w:left="1440" w:hanging="360"/>
      </w:pPr>
    </w:lvl>
    <w:lvl w:ilvl="2" w:tplc="304C3B94">
      <w:start w:val="1"/>
      <w:numFmt w:val="lowerRoman"/>
      <w:lvlText w:val="%3."/>
      <w:lvlJc w:val="right"/>
      <w:pPr>
        <w:ind w:left="2160" w:hanging="180"/>
      </w:pPr>
    </w:lvl>
    <w:lvl w:ilvl="3" w:tplc="E5A68D62">
      <w:start w:val="1"/>
      <w:numFmt w:val="decimal"/>
      <w:lvlText w:val="%4."/>
      <w:lvlJc w:val="left"/>
      <w:pPr>
        <w:ind w:left="2880" w:hanging="360"/>
      </w:pPr>
    </w:lvl>
    <w:lvl w:ilvl="4" w:tplc="74B0286A">
      <w:start w:val="1"/>
      <w:numFmt w:val="lowerLetter"/>
      <w:lvlText w:val="%5."/>
      <w:lvlJc w:val="left"/>
      <w:pPr>
        <w:ind w:left="3600" w:hanging="360"/>
      </w:pPr>
    </w:lvl>
    <w:lvl w:ilvl="5" w:tplc="DFEE2C90">
      <w:start w:val="1"/>
      <w:numFmt w:val="lowerRoman"/>
      <w:lvlText w:val="%6."/>
      <w:lvlJc w:val="right"/>
      <w:pPr>
        <w:ind w:left="4320" w:hanging="180"/>
      </w:pPr>
    </w:lvl>
    <w:lvl w:ilvl="6" w:tplc="EEF6F2FA">
      <w:start w:val="1"/>
      <w:numFmt w:val="decimal"/>
      <w:lvlText w:val="%7."/>
      <w:lvlJc w:val="left"/>
      <w:pPr>
        <w:ind w:left="5040" w:hanging="360"/>
      </w:pPr>
    </w:lvl>
    <w:lvl w:ilvl="7" w:tplc="22D256FE">
      <w:start w:val="1"/>
      <w:numFmt w:val="lowerLetter"/>
      <w:lvlText w:val="%8."/>
      <w:lvlJc w:val="left"/>
      <w:pPr>
        <w:ind w:left="5760" w:hanging="360"/>
      </w:pPr>
    </w:lvl>
    <w:lvl w:ilvl="8" w:tplc="A6A6B904">
      <w:start w:val="1"/>
      <w:numFmt w:val="lowerRoman"/>
      <w:lvlText w:val="%9."/>
      <w:lvlJc w:val="right"/>
      <w:pPr>
        <w:ind w:left="6480" w:hanging="180"/>
      </w:pPr>
    </w:lvl>
  </w:abstractNum>
  <w:abstractNum w:abstractNumId="165" w15:restartNumberingAfterBreak="0">
    <w:nsid w:val="3B9A5521"/>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66" w15:restartNumberingAfterBreak="0">
    <w:nsid w:val="3BE61945"/>
    <w:multiLevelType w:val="multilevel"/>
    <w:tmpl w:val="3928FD02"/>
    <w:name w:val="NTG Table Bullet List332222222222222222"/>
    <w:numStyleLink w:val="Bulletlist"/>
  </w:abstractNum>
  <w:abstractNum w:abstractNumId="167" w15:restartNumberingAfterBreak="0">
    <w:nsid w:val="3C164709"/>
    <w:multiLevelType w:val="multilevel"/>
    <w:tmpl w:val="B44EAB3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8" w15:restartNumberingAfterBreak="0">
    <w:nsid w:val="3C41434E"/>
    <w:multiLevelType w:val="hybridMultilevel"/>
    <w:tmpl w:val="A2BA24DE"/>
    <w:lvl w:ilvl="0" w:tplc="E4D0B24C">
      <w:start w:val="1"/>
      <w:numFmt w:val="lowerLetter"/>
      <w:lvlText w:val="%1)"/>
      <w:lvlJc w:val="left"/>
      <w:pPr>
        <w:ind w:left="360" w:hanging="360"/>
      </w:pPr>
      <w:rPr>
        <w:rFonts w:hint="default"/>
        <w:b w:val="0"/>
        <w:bCs w:val="0"/>
        <w:i w:val="0"/>
        <w:i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9" w15:restartNumberingAfterBreak="0">
    <w:nsid w:val="3C5966ED"/>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0" w15:restartNumberingAfterBreak="0">
    <w:nsid w:val="3CD923A7"/>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71" w15:restartNumberingAfterBreak="0">
    <w:nsid w:val="3CE01B1E"/>
    <w:multiLevelType w:val="hybridMultilevel"/>
    <w:tmpl w:val="1DFA6C8A"/>
    <w:lvl w:ilvl="0" w:tplc="77D24FC0">
      <w:start w:val="1"/>
      <w:numFmt w:val="decimal"/>
      <w:lvlText w:val="%1)"/>
      <w:lvlJc w:val="left"/>
      <w:pPr>
        <w:ind w:left="1080" w:hanging="360"/>
      </w:pPr>
    </w:lvl>
    <w:lvl w:ilvl="1" w:tplc="CF941DF6">
      <w:start w:val="1"/>
      <w:numFmt w:val="decimal"/>
      <w:lvlText w:val="%2)"/>
      <w:lvlJc w:val="left"/>
      <w:pPr>
        <w:ind w:left="1080" w:hanging="360"/>
      </w:pPr>
    </w:lvl>
    <w:lvl w:ilvl="2" w:tplc="B992CC6A">
      <w:start w:val="1"/>
      <w:numFmt w:val="decimal"/>
      <w:lvlText w:val="%3)"/>
      <w:lvlJc w:val="left"/>
      <w:pPr>
        <w:ind w:left="1080" w:hanging="360"/>
      </w:pPr>
    </w:lvl>
    <w:lvl w:ilvl="3" w:tplc="8C6C8604">
      <w:start w:val="1"/>
      <w:numFmt w:val="decimal"/>
      <w:lvlText w:val="%4)"/>
      <w:lvlJc w:val="left"/>
      <w:pPr>
        <w:ind w:left="1080" w:hanging="360"/>
      </w:pPr>
    </w:lvl>
    <w:lvl w:ilvl="4" w:tplc="E774D9FC">
      <w:start w:val="1"/>
      <w:numFmt w:val="decimal"/>
      <w:lvlText w:val="%5)"/>
      <w:lvlJc w:val="left"/>
      <w:pPr>
        <w:ind w:left="1080" w:hanging="360"/>
      </w:pPr>
    </w:lvl>
    <w:lvl w:ilvl="5" w:tplc="1ED09130">
      <w:start w:val="1"/>
      <w:numFmt w:val="decimal"/>
      <w:lvlText w:val="%6)"/>
      <w:lvlJc w:val="left"/>
      <w:pPr>
        <w:ind w:left="1080" w:hanging="360"/>
      </w:pPr>
    </w:lvl>
    <w:lvl w:ilvl="6" w:tplc="893C50CC">
      <w:start w:val="1"/>
      <w:numFmt w:val="decimal"/>
      <w:lvlText w:val="%7)"/>
      <w:lvlJc w:val="left"/>
      <w:pPr>
        <w:ind w:left="1080" w:hanging="360"/>
      </w:pPr>
    </w:lvl>
    <w:lvl w:ilvl="7" w:tplc="03D2FBBC">
      <w:start w:val="1"/>
      <w:numFmt w:val="decimal"/>
      <w:lvlText w:val="%8)"/>
      <w:lvlJc w:val="left"/>
      <w:pPr>
        <w:ind w:left="1080" w:hanging="360"/>
      </w:pPr>
    </w:lvl>
    <w:lvl w:ilvl="8" w:tplc="18607B66">
      <w:start w:val="1"/>
      <w:numFmt w:val="decimal"/>
      <w:lvlText w:val="%9)"/>
      <w:lvlJc w:val="left"/>
      <w:pPr>
        <w:ind w:left="1080" w:hanging="360"/>
      </w:pPr>
    </w:lvl>
  </w:abstractNum>
  <w:abstractNum w:abstractNumId="172" w15:restartNumberingAfterBreak="0">
    <w:nsid w:val="3D5A7011"/>
    <w:multiLevelType w:val="multilevel"/>
    <w:tmpl w:val="35C0889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3" w15:restartNumberingAfterBreak="0">
    <w:nsid w:val="3D691466"/>
    <w:multiLevelType w:val="hybridMultilevel"/>
    <w:tmpl w:val="8B6881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4" w15:restartNumberingAfterBreak="0">
    <w:nsid w:val="3DA351C1"/>
    <w:multiLevelType w:val="multilevel"/>
    <w:tmpl w:val="61101F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5" w15:restartNumberingAfterBreak="0">
    <w:nsid w:val="3DD271F2"/>
    <w:multiLevelType w:val="hybridMultilevel"/>
    <w:tmpl w:val="25C41B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6" w15:restartNumberingAfterBreak="0">
    <w:nsid w:val="3E6D0C42"/>
    <w:multiLevelType w:val="multilevel"/>
    <w:tmpl w:val="BEAEAC06"/>
    <w:lvl w:ilvl="0">
      <w:start w:val="1"/>
      <w:numFmt w:val="lowerLetter"/>
      <w:lvlText w:val="(%1)"/>
      <w:lvlJc w:val="left"/>
      <w:pPr>
        <w:ind w:left="644" w:hanging="360"/>
      </w:pPr>
      <w:rPr>
        <w:b w:val="0"/>
        <w:bCs w:val="0"/>
        <w:i w:val="0"/>
        <w:iCs/>
      </w:rPr>
    </w:lvl>
    <w:lvl w:ilvl="1">
      <w:start w:val="1"/>
      <w:numFmt w:val="lowerRoman"/>
      <w:lvlText w:val="%2."/>
      <w:lvlJc w:val="righ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77" w15:restartNumberingAfterBreak="0">
    <w:nsid w:val="3EAF0B53"/>
    <w:multiLevelType w:val="multilevel"/>
    <w:tmpl w:val="5EB6F5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8" w15:restartNumberingAfterBreak="0">
    <w:nsid w:val="3F916CA0"/>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79" w15:restartNumberingAfterBreak="0">
    <w:nsid w:val="3FCA63DA"/>
    <w:multiLevelType w:val="multilevel"/>
    <w:tmpl w:val="C3E80ED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0" w15:restartNumberingAfterBreak="0">
    <w:nsid w:val="405D7951"/>
    <w:multiLevelType w:val="hybridMultilevel"/>
    <w:tmpl w:val="1DBE4AD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0C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1" w15:restartNumberingAfterBreak="0">
    <w:nsid w:val="40803E30"/>
    <w:multiLevelType w:val="hybridMultilevel"/>
    <w:tmpl w:val="0F5A6F0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2" w15:restartNumberingAfterBreak="0">
    <w:nsid w:val="408D2734"/>
    <w:multiLevelType w:val="hybridMultilevel"/>
    <w:tmpl w:val="B424628A"/>
    <w:lvl w:ilvl="0" w:tplc="FFFFFFFF">
      <w:start w:val="1"/>
      <w:numFmt w:val="lowerLetter"/>
      <w:lvlText w:val="%1)"/>
      <w:lvlJc w:val="left"/>
      <w:pPr>
        <w:ind w:left="720" w:hanging="360"/>
      </w:pPr>
    </w:lvl>
    <w:lvl w:ilvl="1" w:tplc="0C09001B">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3" w15:restartNumberingAfterBreak="0">
    <w:nsid w:val="40A65F68"/>
    <w:multiLevelType w:val="multilevel"/>
    <w:tmpl w:val="EAE88F2C"/>
    <w:numStyleLink w:val="Style2"/>
  </w:abstractNum>
  <w:abstractNum w:abstractNumId="184" w15:restartNumberingAfterBreak="0">
    <w:nsid w:val="418D7EE9"/>
    <w:multiLevelType w:val="hybridMultilevel"/>
    <w:tmpl w:val="0016BEE8"/>
    <w:lvl w:ilvl="0" w:tplc="64A813EC">
      <w:start w:val="1"/>
      <w:numFmt w:val="lowerLetter"/>
      <w:lvlText w:val="%1)"/>
      <w:lvlJc w:val="left"/>
      <w:pPr>
        <w:ind w:left="1560" w:hanging="360"/>
      </w:pPr>
    </w:lvl>
    <w:lvl w:ilvl="1" w:tplc="CBAE605E">
      <w:start w:val="1"/>
      <w:numFmt w:val="lowerLetter"/>
      <w:lvlText w:val="%2)"/>
      <w:lvlJc w:val="left"/>
      <w:pPr>
        <w:ind w:left="1560" w:hanging="360"/>
      </w:pPr>
    </w:lvl>
    <w:lvl w:ilvl="2" w:tplc="5EB0E514">
      <w:start w:val="1"/>
      <w:numFmt w:val="lowerLetter"/>
      <w:lvlText w:val="%3)"/>
      <w:lvlJc w:val="left"/>
      <w:pPr>
        <w:ind w:left="1560" w:hanging="360"/>
      </w:pPr>
    </w:lvl>
    <w:lvl w:ilvl="3" w:tplc="B60EED0C">
      <w:start w:val="1"/>
      <w:numFmt w:val="lowerLetter"/>
      <w:lvlText w:val="%4)"/>
      <w:lvlJc w:val="left"/>
      <w:pPr>
        <w:ind w:left="1560" w:hanging="360"/>
      </w:pPr>
    </w:lvl>
    <w:lvl w:ilvl="4" w:tplc="9EA23168">
      <w:start w:val="1"/>
      <w:numFmt w:val="lowerLetter"/>
      <w:lvlText w:val="%5)"/>
      <w:lvlJc w:val="left"/>
      <w:pPr>
        <w:ind w:left="1560" w:hanging="360"/>
      </w:pPr>
    </w:lvl>
    <w:lvl w:ilvl="5" w:tplc="E6886C2C">
      <w:start w:val="1"/>
      <w:numFmt w:val="lowerLetter"/>
      <w:lvlText w:val="%6)"/>
      <w:lvlJc w:val="left"/>
      <w:pPr>
        <w:ind w:left="1560" w:hanging="360"/>
      </w:pPr>
    </w:lvl>
    <w:lvl w:ilvl="6" w:tplc="2EF83554">
      <w:start w:val="1"/>
      <w:numFmt w:val="lowerLetter"/>
      <w:lvlText w:val="%7)"/>
      <w:lvlJc w:val="left"/>
      <w:pPr>
        <w:ind w:left="1560" w:hanging="360"/>
      </w:pPr>
    </w:lvl>
    <w:lvl w:ilvl="7" w:tplc="1FECFC04">
      <w:start w:val="1"/>
      <w:numFmt w:val="lowerLetter"/>
      <w:lvlText w:val="%8)"/>
      <w:lvlJc w:val="left"/>
      <w:pPr>
        <w:ind w:left="1560" w:hanging="360"/>
      </w:pPr>
    </w:lvl>
    <w:lvl w:ilvl="8" w:tplc="BCEEA25C">
      <w:start w:val="1"/>
      <w:numFmt w:val="lowerLetter"/>
      <w:lvlText w:val="%9)"/>
      <w:lvlJc w:val="left"/>
      <w:pPr>
        <w:ind w:left="1560" w:hanging="360"/>
      </w:pPr>
    </w:lvl>
  </w:abstractNum>
  <w:abstractNum w:abstractNumId="185" w15:restartNumberingAfterBreak="0">
    <w:nsid w:val="41A642AA"/>
    <w:multiLevelType w:val="multilevel"/>
    <w:tmpl w:val="EAE88F2C"/>
    <w:numStyleLink w:val="Style2"/>
  </w:abstractNum>
  <w:abstractNum w:abstractNumId="186" w15:restartNumberingAfterBreak="0">
    <w:nsid w:val="42DC41FA"/>
    <w:multiLevelType w:val="multilevel"/>
    <w:tmpl w:val="8E08383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7" w15:restartNumberingAfterBreak="0">
    <w:nsid w:val="43140915"/>
    <w:multiLevelType w:val="multilevel"/>
    <w:tmpl w:val="2DAA5550"/>
    <w:lvl w:ilvl="0">
      <w:start w:val="1"/>
      <w:numFmt w:val="lowerLetter"/>
      <w:lvlText w:val="(%1)"/>
      <w:lvlJc w:val="left"/>
      <w:pPr>
        <w:ind w:left="925" w:hanging="357"/>
      </w:pPr>
      <w:rPr>
        <w:rFonts w:hint="default"/>
      </w:rPr>
    </w:lvl>
    <w:lvl w:ilvl="1">
      <w:start w:val="1"/>
      <w:numFmt w:val="lowerLetter"/>
      <w:lvlText w:val="%2."/>
      <w:lvlJc w:val="left"/>
      <w:pPr>
        <w:ind w:left="1282" w:hanging="357"/>
      </w:pPr>
      <w:rPr>
        <w:rFonts w:hint="default"/>
      </w:rPr>
    </w:lvl>
    <w:lvl w:ilvl="2">
      <w:start w:val="1"/>
      <w:numFmt w:val="lowerRoman"/>
      <w:lvlText w:val="%3."/>
      <w:lvlJc w:val="left"/>
      <w:pPr>
        <w:tabs>
          <w:tab w:val="num" w:pos="1282"/>
        </w:tabs>
        <w:ind w:left="1639" w:hanging="357"/>
      </w:pPr>
      <w:rPr>
        <w:rFonts w:hint="default"/>
      </w:rPr>
    </w:lvl>
    <w:lvl w:ilvl="3">
      <w:start w:val="1"/>
      <w:numFmt w:val="decimal"/>
      <w:lvlText w:val="(%4)"/>
      <w:lvlJc w:val="left"/>
      <w:pPr>
        <w:tabs>
          <w:tab w:val="num" w:pos="1640"/>
        </w:tabs>
        <w:ind w:left="1996" w:hanging="357"/>
      </w:pPr>
      <w:rPr>
        <w:rFonts w:hint="default"/>
      </w:rPr>
    </w:lvl>
    <w:lvl w:ilvl="4">
      <w:start w:val="1"/>
      <w:numFmt w:val="lowerLetter"/>
      <w:lvlText w:val="(%5)"/>
      <w:lvlJc w:val="left"/>
      <w:pPr>
        <w:tabs>
          <w:tab w:val="num" w:pos="2003"/>
        </w:tabs>
        <w:ind w:left="2353" w:hanging="357"/>
      </w:pPr>
      <w:rPr>
        <w:rFonts w:hint="default"/>
      </w:rPr>
    </w:lvl>
    <w:lvl w:ilvl="5">
      <w:start w:val="1"/>
      <w:numFmt w:val="lowerRoman"/>
      <w:lvlText w:val="(%6)"/>
      <w:lvlJc w:val="left"/>
      <w:pPr>
        <w:tabs>
          <w:tab w:val="num" w:pos="2354"/>
        </w:tabs>
        <w:ind w:left="2710" w:hanging="357"/>
      </w:pPr>
      <w:rPr>
        <w:rFonts w:hint="default"/>
      </w:rPr>
    </w:lvl>
    <w:lvl w:ilvl="6">
      <w:start w:val="1"/>
      <w:numFmt w:val="decimal"/>
      <w:lvlText w:val="%7."/>
      <w:lvlJc w:val="left"/>
      <w:pPr>
        <w:tabs>
          <w:tab w:val="num" w:pos="2711"/>
        </w:tabs>
        <w:ind w:left="3067" w:hanging="357"/>
      </w:pPr>
      <w:rPr>
        <w:rFonts w:hint="default"/>
      </w:rPr>
    </w:lvl>
    <w:lvl w:ilvl="7">
      <w:start w:val="1"/>
      <w:numFmt w:val="lowerLetter"/>
      <w:lvlText w:val="%8."/>
      <w:lvlJc w:val="left"/>
      <w:pPr>
        <w:tabs>
          <w:tab w:val="num" w:pos="3068"/>
        </w:tabs>
        <w:ind w:left="3424" w:hanging="357"/>
      </w:pPr>
      <w:rPr>
        <w:rFonts w:hint="default"/>
      </w:rPr>
    </w:lvl>
    <w:lvl w:ilvl="8">
      <w:start w:val="1"/>
      <w:numFmt w:val="lowerRoman"/>
      <w:lvlText w:val="%9."/>
      <w:lvlJc w:val="left"/>
      <w:pPr>
        <w:tabs>
          <w:tab w:val="num" w:pos="3426"/>
        </w:tabs>
        <w:ind w:left="3781" w:hanging="357"/>
      </w:pPr>
      <w:rPr>
        <w:rFonts w:hint="default"/>
      </w:rPr>
    </w:lvl>
  </w:abstractNum>
  <w:abstractNum w:abstractNumId="188" w15:restartNumberingAfterBreak="0">
    <w:nsid w:val="434A2897"/>
    <w:multiLevelType w:val="multilevel"/>
    <w:tmpl w:val="EAE88F2C"/>
    <w:numStyleLink w:val="Style2"/>
  </w:abstractNum>
  <w:abstractNum w:abstractNumId="189" w15:restartNumberingAfterBreak="0">
    <w:nsid w:val="43781092"/>
    <w:multiLevelType w:val="multilevel"/>
    <w:tmpl w:val="EAE88F2C"/>
    <w:numStyleLink w:val="Style2"/>
  </w:abstractNum>
  <w:abstractNum w:abstractNumId="190" w15:restartNumberingAfterBreak="0">
    <w:nsid w:val="43DA55F8"/>
    <w:multiLevelType w:val="multilevel"/>
    <w:tmpl w:val="D5769754"/>
    <w:lvl w:ilvl="0">
      <w:start w:val="1"/>
      <w:numFmt w:val="lowerLetter"/>
      <w:lvlText w:val="(%1)"/>
      <w:lvlJc w:val="left"/>
      <w:pPr>
        <w:ind w:left="644" w:hanging="360"/>
      </w:pPr>
      <w:rPr>
        <w:b w:val="0"/>
        <w:bCs w:val="0"/>
        <w:i w:val="0"/>
        <w:iCs/>
      </w:rPr>
    </w:lvl>
    <w:lvl w:ilvl="1">
      <w:start w:val="1"/>
      <w:numFmt w:val="lowerRoman"/>
      <w:lvlText w:val="%2."/>
      <w:lvlJc w:val="righ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91" w15:restartNumberingAfterBreak="0">
    <w:nsid w:val="446B078E"/>
    <w:multiLevelType w:val="multilevel"/>
    <w:tmpl w:val="F904CD3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2" w15:restartNumberingAfterBreak="0">
    <w:nsid w:val="4599468D"/>
    <w:multiLevelType w:val="multilevel"/>
    <w:tmpl w:val="FFA03B80"/>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3" w15:restartNumberingAfterBreak="0">
    <w:nsid w:val="45D40673"/>
    <w:multiLevelType w:val="multilevel"/>
    <w:tmpl w:val="EAE88F2C"/>
    <w:numStyleLink w:val="Style2"/>
  </w:abstractNum>
  <w:abstractNum w:abstractNumId="194" w15:restartNumberingAfterBreak="0">
    <w:nsid w:val="461962C1"/>
    <w:multiLevelType w:val="hybridMultilevel"/>
    <w:tmpl w:val="F06CEA96"/>
    <w:lvl w:ilvl="0" w:tplc="1A22DB2C">
      <w:start w:val="1"/>
      <w:numFmt w:val="lowerLetter"/>
      <w:lvlText w:val="(%1)"/>
      <w:lvlJc w:val="left"/>
      <w:pPr>
        <w:ind w:left="720" w:hanging="360"/>
      </w:pPr>
      <w:rPr>
        <w:rFonts w:hint="default"/>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5" w15:restartNumberingAfterBreak="0">
    <w:nsid w:val="46AD154E"/>
    <w:multiLevelType w:val="hybridMultilevel"/>
    <w:tmpl w:val="CA220C7A"/>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6" w15:restartNumberingAfterBreak="0">
    <w:nsid w:val="46DE65A8"/>
    <w:multiLevelType w:val="multilevel"/>
    <w:tmpl w:val="440AC938"/>
    <w:lvl w:ilvl="0">
      <w:start w:val="1"/>
      <w:numFmt w:val="lowerLetter"/>
      <w:lvlText w:val="(%1)"/>
      <w:lvlJc w:val="left"/>
      <w:pPr>
        <w:ind w:left="644" w:hanging="360"/>
      </w:pPr>
      <w:rPr>
        <w:b w:val="0"/>
        <w:bCs w:val="0"/>
        <w:i w:val="0"/>
        <w:iCs/>
      </w:rPr>
    </w:lvl>
    <w:lvl w:ilvl="1">
      <w:start w:val="1"/>
      <w:numFmt w:val="lowerRoman"/>
      <w:lvlText w:val="%2."/>
      <w:lvlJc w:val="righ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97" w15:restartNumberingAfterBreak="0">
    <w:nsid w:val="46F74146"/>
    <w:multiLevelType w:val="hybridMultilevel"/>
    <w:tmpl w:val="B270FBA0"/>
    <w:lvl w:ilvl="0" w:tplc="0C090017">
      <w:start w:val="1"/>
      <w:numFmt w:val="lowerLetter"/>
      <w:lvlText w:val="%1)"/>
      <w:lvlJc w:val="left"/>
      <w:pPr>
        <w:ind w:left="2084" w:hanging="360"/>
      </w:pPr>
    </w:lvl>
    <w:lvl w:ilvl="1" w:tplc="0C090019" w:tentative="1">
      <w:start w:val="1"/>
      <w:numFmt w:val="lowerLetter"/>
      <w:lvlText w:val="%2."/>
      <w:lvlJc w:val="left"/>
      <w:pPr>
        <w:ind w:left="2804" w:hanging="360"/>
      </w:pPr>
    </w:lvl>
    <w:lvl w:ilvl="2" w:tplc="0C09001B" w:tentative="1">
      <w:start w:val="1"/>
      <w:numFmt w:val="lowerRoman"/>
      <w:lvlText w:val="%3."/>
      <w:lvlJc w:val="right"/>
      <w:pPr>
        <w:ind w:left="3524" w:hanging="180"/>
      </w:pPr>
    </w:lvl>
    <w:lvl w:ilvl="3" w:tplc="0C09000F" w:tentative="1">
      <w:start w:val="1"/>
      <w:numFmt w:val="decimal"/>
      <w:lvlText w:val="%4."/>
      <w:lvlJc w:val="left"/>
      <w:pPr>
        <w:ind w:left="4244" w:hanging="360"/>
      </w:pPr>
    </w:lvl>
    <w:lvl w:ilvl="4" w:tplc="0C090019" w:tentative="1">
      <w:start w:val="1"/>
      <w:numFmt w:val="lowerLetter"/>
      <w:lvlText w:val="%5."/>
      <w:lvlJc w:val="left"/>
      <w:pPr>
        <w:ind w:left="4964" w:hanging="360"/>
      </w:pPr>
    </w:lvl>
    <w:lvl w:ilvl="5" w:tplc="0C09001B" w:tentative="1">
      <w:start w:val="1"/>
      <w:numFmt w:val="lowerRoman"/>
      <w:lvlText w:val="%6."/>
      <w:lvlJc w:val="right"/>
      <w:pPr>
        <w:ind w:left="5684" w:hanging="180"/>
      </w:pPr>
    </w:lvl>
    <w:lvl w:ilvl="6" w:tplc="0C09000F" w:tentative="1">
      <w:start w:val="1"/>
      <w:numFmt w:val="decimal"/>
      <w:lvlText w:val="%7."/>
      <w:lvlJc w:val="left"/>
      <w:pPr>
        <w:ind w:left="6404" w:hanging="360"/>
      </w:pPr>
    </w:lvl>
    <w:lvl w:ilvl="7" w:tplc="0C090019" w:tentative="1">
      <w:start w:val="1"/>
      <w:numFmt w:val="lowerLetter"/>
      <w:lvlText w:val="%8."/>
      <w:lvlJc w:val="left"/>
      <w:pPr>
        <w:ind w:left="7124" w:hanging="360"/>
      </w:pPr>
    </w:lvl>
    <w:lvl w:ilvl="8" w:tplc="0C09001B" w:tentative="1">
      <w:start w:val="1"/>
      <w:numFmt w:val="lowerRoman"/>
      <w:lvlText w:val="%9."/>
      <w:lvlJc w:val="right"/>
      <w:pPr>
        <w:ind w:left="7844" w:hanging="180"/>
      </w:pPr>
    </w:lvl>
  </w:abstractNum>
  <w:abstractNum w:abstractNumId="198" w15:restartNumberingAfterBreak="0">
    <w:nsid w:val="46F84DA2"/>
    <w:multiLevelType w:val="multilevel"/>
    <w:tmpl w:val="4E6AC8F6"/>
    <w:styleLink w:val="Numbered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99" w15:restartNumberingAfterBreak="0">
    <w:nsid w:val="479D279B"/>
    <w:multiLevelType w:val="multilevel"/>
    <w:tmpl w:val="30A0CDB8"/>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Roman"/>
      <w:lvlText w:val="%5."/>
      <w:lvlJc w:val="right"/>
      <w:pPr>
        <w:ind w:left="1440" w:hanging="360"/>
      </w:p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200" w15:restartNumberingAfterBreak="0">
    <w:nsid w:val="47C7714B"/>
    <w:multiLevelType w:val="multilevel"/>
    <w:tmpl w:val="269A356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1" w15:restartNumberingAfterBreak="0">
    <w:nsid w:val="47CD48C8"/>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02" w15:restartNumberingAfterBreak="0">
    <w:nsid w:val="481C2957"/>
    <w:multiLevelType w:val="hybridMultilevel"/>
    <w:tmpl w:val="E26CF6E8"/>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3" w15:restartNumberingAfterBreak="0">
    <w:nsid w:val="48C9175D"/>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04" w15:restartNumberingAfterBreak="0">
    <w:nsid w:val="49AA3418"/>
    <w:multiLevelType w:val="multilevel"/>
    <w:tmpl w:val="7FF8DFB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5" w15:restartNumberingAfterBreak="0">
    <w:nsid w:val="49D40F91"/>
    <w:multiLevelType w:val="multilevel"/>
    <w:tmpl w:val="EAE88F2C"/>
    <w:numStyleLink w:val="Style2"/>
  </w:abstractNum>
  <w:abstractNum w:abstractNumId="206" w15:restartNumberingAfterBreak="0">
    <w:nsid w:val="49FD3A20"/>
    <w:multiLevelType w:val="multilevel"/>
    <w:tmpl w:val="EAE88F2C"/>
    <w:name w:val="NTG Table Bullet List3322222222222"/>
    <w:numStyleLink w:val="Tablenumberlist"/>
  </w:abstractNum>
  <w:abstractNum w:abstractNumId="207" w15:restartNumberingAfterBreak="0">
    <w:nsid w:val="4AE32D50"/>
    <w:multiLevelType w:val="hybridMultilevel"/>
    <w:tmpl w:val="0FA6C8A6"/>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8" w15:restartNumberingAfterBreak="0">
    <w:nsid w:val="4C6E6716"/>
    <w:multiLevelType w:val="hybridMultilevel"/>
    <w:tmpl w:val="7DB2BE02"/>
    <w:lvl w:ilvl="0" w:tplc="FFFFFFFF">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9" w15:restartNumberingAfterBreak="0">
    <w:nsid w:val="4D057C82"/>
    <w:multiLevelType w:val="hybridMultilevel"/>
    <w:tmpl w:val="29980BF0"/>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0"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11" w15:restartNumberingAfterBreak="0">
    <w:nsid w:val="4D7E13D7"/>
    <w:multiLevelType w:val="hybridMultilevel"/>
    <w:tmpl w:val="2C646CF4"/>
    <w:lvl w:ilvl="0" w:tplc="3FD2D276">
      <w:start w:val="1"/>
      <w:numFmt w:val="lowerRoman"/>
      <w:lvlText w:val="%1."/>
      <w:lvlJc w:val="right"/>
      <w:pPr>
        <w:ind w:left="1440" w:hanging="360"/>
      </w:pPr>
      <w:rPr>
        <w:b w:val="0"/>
        <w:bCs w:val="0"/>
        <w:i w:val="0"/>
        <w:i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2" w15:restartNumberingAfterBreak="0">
    <w:nsid w:val="4D962F51"/>
    <w:multiLevelType w:val="hybridMultilevel"/>
    <w:tmpl w:val="D16250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3" w15:restartNumberingAfterBreak="0">
    <w:nsid w:val="4E597B71"/>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14" w15:restartNumberingAfterBreak="0">
    <w:nsid w:val="4E5C7482"/>
    <w:multiLevelType w:val="multilevel"/>
    <w:tmpl w:val="3F307A76"/>
    <w:lvl w:ilvl="0">
      <w:start w:val="1"/>
      <w:numFmt w:val="lowerLetter"/>
      <w:lvlText w:val="(%1)"/>
      <w:lvlJc w:val="left"/>
      <w:pPr>
        <w:ind w:left="644" w:hanging="360"/>
      </w:pPr>
      <w:rPr>
        <w:b w:val="0"/>
        <w:bCs w:val="0"/>
        <w:i w:val="0"/>
        <w:iCs/>
      </w:rPr>
    </w:lvl>
    <w:lvl w:ilvl="1">
      <w:start w:val="1"/>
      <w:numFmt w:val="lowerRoman"/>
      <w:lvlText w:val="%2."/>
      <w:lvlJc w:val="righ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15" w15:restartNumberingAfterBreak="0">
    <w:nsid w:val="4EFE3C43"/>
    <w:multiLevelType w:val="multilevel"/>
    <w:tmpl w:val="3FD41D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6" w15:restartNumberingAfterBreak="0">
    <w:nsid w:val="4FA1118A"/>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17" w15:restartNumberingAfterBreak="0">
    <w:nsid w:val="4FBC3538"/>
    <w:multiLevelType w:val="multilevel"/>
    <w:tmpl w:val="BF9C614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8" w15:restartNumberingAfterBreak="0">
    <w:nsid w:val="4FDF5EE6"/>
    <w:multiLevelType w:val="hybridMultilevel"/>
    <w:tmpl w:val="F38283A6"/>
    <w:lvl w:ilvl="0" w:tplc="D9CE7524">
      <w:start w:val="1"/>
      <w:numFmt w:val="lowerLetter"/>
      <w:lvlText w:val="%1)"/>
      <w:lvlJc w:val="left"/>
      <w:pPr>
        <w:ind w:left="720" w:hanging="360"/>
      </w:pPr>
    </w:lvl>
    <w:lvl w:ilvl="1" w:tplc="4E0C71F0">
      <w:start w:val="1"/>
      <w:numFmt w:val="lowerLetter"/>
      <w:lvlText w:val="%2)"/>
      <w:lvlJc w:val="left"/>
      <w:pPr>
        <w:ind w:left="720" w:hanging="360"/>
      </w:pPr>
    </w:lvl>
    <w:lvl w:ilvl="2" w:tplc="618A3EB4">
      <w:start w:val="1"/>
      <w:numFmt w:val="lowerLetter"/>
      <w:lvlText w:val="%3)"/>
      <w:lvlJc w:val="left"/>
      <w:pPr>
        <w:ind w:left="720" w:hanging="360"/>
      </w:pPr>
    </w:lvl>
    <w:lvl w:ilvl="3" w:tplc="F2D0CA8C">
      <w:start w:val="1"/>
      <w:numFmt w:val="lowerLetter"/>
      <w:lvlText w:val="%4)"/>
      <w:lvlJc w:val="left"/>
      <w:pPr>
        <w:ind w:left="720" w:hanging="360"/>
      </w:pPr>
    </w:lvl>
    <w:lvl w:ilvl="4" w:tplc="FFFC2E18">
      <w:start w:val="1"/>
      <w:numFmt w:val="lowerLetter"/>
      <w:lvlText w:val="%5)"/>
      <w:lvlJc w:val="left"/>
      <w:pPr>
        <w:ind w:left="720" w:hanging="360"/>
      </w:pPr>
    </w:lvl>
    <w:lvl w:ilvl="5" w:tplc="B108FA34">
      <w:start w:val="1"/>
      <w:numFmt w:val="lowerLetter"/>
      <w:lvlText w:val="%6)"/>
      <w:lvlJc w:val="left"/>
      <w:pPr>
        <w:ind w:left="720" w:hanging="360"/>
      </w:pPr>
    </w:lvl>
    <w:lvl w:ilvl="6" w:tplc="533232C6">
      <w:start w:val="1"/>
      <w:numFmt w:val="lowerLetter"/>
      <w:lvlText w:val="%7)"/>
      <w:lvlJc w:val="left"/>
      <w:pPr>
        <w:ind w:left="720" w:hanging="360"/>
      </w:pPr>
    </w:lvl>
    <w:lvl w:ilvl="7" w:tplc="4A480F70">
      <w:start w:val="1"/>
      <w:numFmt w:val="lowerLetter"/>
      <w:lvlText w:val="%8)"/>
      <w:lvlJc w:val="left"/>
      <w:pPr>
        <w:ind w:left="720" w:hanging="360"/>
      </w:pPr>
    </w:lvl>
    <w:lvl w:ilvl="8" w:tplc="AA9EEACE">
      <w:start w:val="1"/>
      <w:numFmt w:val="lowerLetter"/>
      <w:lvlText w:val="%9)"/>
      <w:lvlJc w:val="left"/>
      <w:pPr>
        <w:ind w:left="720" w:hanging="360"/>
      </w:pPr>
    </w:lvl>
  </w:abstractNum>
  <w:abstractNum w:abstractNumId="219" w15:restartNumberingAfterBreak="0">
    <w:nsid w:val="500E7B44"/>
    <w:multiLevelType w:val="hybridMultilevel"/>
    <w:tmpl w:val="1B585E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0" w15:restartNumberingAfterBreak="0">
    <w:nsid w:val="502321FB"/>
    <w:multiLevelType w:val="hybridMultilevel"/>
    <w:tmpl w:val="1B585EBC"/>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1" w15:restartNumberingAfterBreak="0">
    <w:nsid w:val="50AA467A"/>
    <w:multiLevelType w:val="multilevel"/>
    <w:tmpl w:val="F46A201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2" w15:restartNumberingAfterBreak="0">
    <w:nsid w:val="514F7F7C"/>
    <w:multiLevelType w:val="hybridMultilevel"/>
    <w:tmpl w:val="A12494C2"/>
    <w:lvl w:ilvl="0" w:tplc="FFFFFFFF">
      <w:start w:val="1"/>
      <w:numFmt w:val="lowerLetter"/>
      <w:lvlText w:val="%1)"/>
      <w:lvlJc w:val="left"/>
      <w:pPr>
        <w:ind w:left="720" w:hanging="360"/>
      </w:pPr>
      <w:rPr>
        <w:b w:val="0"/>
        <w:i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3" w15:restartNumberingAfterBreak="0">
    <w:nsid w:val="51590378"/>
    <w:multiLevelType w:val="multilevel"/>
    <w:tmpl w:val="EAE88F2C"/>
    <w:numStyleLink w:val="Style2"/>
  </w:abstractNum>
  <w:abstractNum w:abstractNumId="224" w15:restartNumberingAfterBreak="0">
    <w:nsid w:val="51A86ADA"/>
    <w:multiLevelType w:val="multilevel"/>
    <w:tmpl w:val="1BBE9D2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5" w15:restartNumberingAfterBreak="0">
    <w:nsid w:val="521540F6"/>
    <w:multiLevelType w:val="multilevel"/>
    <w:tmpl w:val="C24A0252"/>
    <w:lvl w:ilvl="0">
      <w:start w:val="1"/>
      <w:numFmt w:val="lowerLetter"/>
      <w:lvlText w:val="(%1)"/>
      <w:lvlJc w:val="left"/>
      <w:pPr>
        <w:ind w:left="925" w:hanging="357"/>
      </w:pPr>
      <w:rPr>
        <w:rFonts w:hint="default"/>
      </w:rPr>
    </w:lvl>
    <w:lvl w:ilvl="1">
      <w:start w:val="1"/>
      <w:numFmt w:val="lowerLetter"/>
      <w:lvlText w:val="%2."/>
      <w:lvlJc w:val="left"/>
      <w:pPr>
        <w:ind w:left="1282" w:hanging="357"/>
      </w:pPr>
      <w:rPr>
        <w:rFonts w:hint="default"/>
      </w:rPr>
    </w:lvl>
    <w:lvl w:ilvl="2">
      <w:start w:val="1"/>
      <w:numFmt w:val="lowerRoman"/>
      <w:lvlText w:val="%3."/>
      <w:lvlJc w:val="left"/>
      <w:pPr>
        <w:tabs>
          <w:tab w:val="num" w:pos="1282"/>
        </w:tabs>
        <w:ind w:left="1639" w:hanging="357"/>
      </w:pPr>
      <w:rPr>
        <w:rFonts w:hint="default"/>
      </w:rPr>
    </w:lvl>
    <w:lvl w:ilvl="3">
      <w:start w:val="1"/>
      <w:numFmt w:val="decimal"/>
      <w:lvlText w:val="(%4)"/>
      <w:lvlJc w:val="left"/>
      <w:pPr>
        <w:tabs>
          <w:tab w:val="num" w:pos="1640"/>
        </w:tabs>
        <w:ind w:left="1996" w:hanging="357"/>
      </w:pPr>
      <w:rPr>
        <w:rFonts w:hint="default"/>
      </w:rPr>
    </w:lvl>
    <w:lvl w:ilvl="4">
      <w:start w:val="1"/>
      <w:numFmt w:val="lowerLetter"/>
      <w:lvlText w:val="(%5)"/>
      <w:lvlJc w:val="left"/>
      <w:pPr>
        <w:tabs>
          <w:tab w:val="num" w:pos="2003"/>
        </w:tabs>
        <w:ind w:left="2353" w:hanging="357"/>
      </w:pPr>
      <w:rPr>
        <w:rFonts w:hint="default"/>
      </w:rPr>
    </w:lvl>
    <w:lvl w:ilvl="5">
      <w:start w:val="1"/>
      <w:numFmt w:val="lowerRoman"/>
      <w:lvlText w:val="(%6)"/>
      <w:lvlJc w:val="left"/>
      <w:pPr>
        <w:tabs>
          <w:tab w:val="num" w:pos="2354"/>
        </w:tabs>
        <w:ind w:left="2710" w:hanging="357"/>
      </w:pPr>
      <w:rPr>
        <w:rFonts w:hint="default"/>
      </w:rPr>
    </w:lvl>
    <w:lvl w:ilvl="6">
      <w:start w:val="1"/>
      <w:numFmt w:val="decimal"/>
      <w:lvlText w:val="%7."/>
      <w:lvlJc w:val="left"/>
      <w:pPr>
        <w:tabs>
          <w:tab w:val="num" w:pos="2711"/>
        </w:tabs>
        <w:ind w:left="3067" w:hanging="357"/>
      </w:pPr>
      <w:rPr>
        <w:rFonts w:hint="default"/>
      </w:rPr>
    </w:lvl>
    <w:lvl w:ilvl="7">
      <w:start w:val="1"/>
      <w:numFmt w:val="lowerLetter"/>
      <w:lvlText w:val="%8."/>
      <w:lvlJc w:val="left"/>
      <w:pPr>
        <w:tabs>
          <w:tab w:val="num" w:pos="3068"/>
        </w:tabs>
        <w:ind w:left="3424" w:hanging="357"/>
      </w:pPr>
      <w:rPr>
        <w:rFonts w:hint="default"/>
      </w:rPr>
    </w:lvl>
    <w:lvl w:ilvl="8">
      <w:start w:val="1"/>
      <w:numFmt w:val="lowerRoman"/>
      <w:lvlText w:val="%9."/>
      <w:lvlJc w:val="left"/>
      <w:pPr>
        <w:tabs>
          <w:tab w:val="num" w:pos="3426"/>
        </w:tabs>
        <w:ind w:left="3781" w:hanging="357"/>
      </w:pPr>
      <w:rPr>
        <w:rFonts w:hint="default"/>
      </w:rPr>
    </w:lvl>
  </w:abstractNum>
  <w:abstractNum w:abstractNumId="226" w15:restartNumberingAfterBreak="0">
    <w:nsid w:val="52C62ABD"/>
    <w:multiLevelType w:val="multilevel"/>
    <w:tmpl w:val="EAE88F2C"/>
    <w:numStyleLink w:val="Style2"/>
  </w:abstractNum>
  <w:abstractNum w:abstractNumId="227" w15:restartNumberingAfterBreak="0">
    <w:nsid w:val="53011E33"/>
    <w:multiLevelType w:val="hybridMultilevel"/>
    <w:tmpl w:val="4B5C5B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8" w15:restartNumberingAfterBreak="0">
    <w:nsid w:val="5333237D"/>
    <w:multiLevelType w:val="hybridMultilevel"/>
    <w:tmpl w:val="67489760"/>
    <w:lvl w:ilvl="0" w:tplc="C01694F4">
      <w:start w:val="1"/>
      <w:numFmt w:val="lowerLetter"/>
      <w:lvlText w:val="%1)"/>
      <w:lvlJc w:val="left"/>
      <w:pPr>
        <w:ind w:left="1560" w:hanging="360"/>
      </w:pPr>
    </w:lvl>
    <w:lvl w:ilvl="1" w:tplc="DF50A3CA">
      <w:start w:val="1"/>
      <w:numFmt w:val="lowerLetter"/>
      <w:lvlText w:val="%2)"/>
      <w:lvlJc w:val="left"/>
      <w:pPr>
        <w:ind w:left="1560" w:hanging="360"/>
      </w:pPr>
    </w:lvl>
    <w:lvl w:ilvl="2" w:tplc="FF002D82">
      <w:start w:val="1"/>
      <w:numFmt w:val="lowerLetter"/>
      <w:lvlText w:val="%3)"/>
      <w:lvlJc w:val="left"/>
      <w:pPr>
        <w:ind w:left="1560" w:hanging="360"/>
      </w:pPr>
    </w:lvl>
    <w:lvl w:ilvl="3" w:tplc="48ECEFC2">
      <w:start w:val="1"/>
      <w:numFmt w:val="lowerLetter"/>
      <w:lvlText w:val="%4)"/>
      <w:lvlJc w:val="left"/>
      <w:pPr>
        <w:ind w:left="1560" w:hanging="360"/>
      </w:pPr>
    </w:lvl>
    <w:lvl w:ilvl="4" w:tplc="A3627A22">
      <w:start w:val="1"/>
      <w:numFmt w:val="lowerLetter"/>
      <w:lvlText w:val="%5)"/>
      <w:lvlJc w:val="left"/>
      <w:pPr>
        <w:ind w:left="1560" w:hanging="360"/>
      </w:pPr>
    </w:lvl>
    <w:lvl w:ilvl="5" w:tplc="03040A6E">
      <w:start w:val="1"/>
      <w:numFmt w:val="lowerLetter"/>
      <w:lvlText w:val="%6)"/>
      <w:lvlJc w:val="left"/>
      <w:pPr>
        <w:ind w:left="1560" w:hanging="360"/>
      </w:pPr>
    </w:lvl>
    <w:lvl w:ilvl="6" w:tplc="7C402156">
      <w:start w:val="1"/>
      <w:numFmt w:val="lowerLetter"/>
      <w:lvlText w:val="%7)"/>
      <w:lvlJc w:val="left"/>
      <w:pPr>
        <w:ind w:left="1560" w:hanging="360"/>
      </w:pPr>
    </w:lvl>
    <w:lvl w:ilvl="7" w:tplc="215AF6EC">
      <w:start w:val="1"/>
      <w:numFmt w:val="lowerLetter"/>
      <w:lvlText w:val="%8)"/>
      <w:lvlJc w:val="left"/>
      <w:pPr>
        <w:ind w:left="1560" w:hanging="360"/>
      </w:pPr>
    </w:lvl>
    <w:lvl w:ilvl="8" w:tplc="750CCC52">
      <w:start w:val="1"/>
      <w:numFmt w:val="lowerLetter"/>
      <w:lvlText w:val="%9)"/>
      <w:lvlJc w:val="left"/>
      <w:pPr>
        <w:ind w:left="1560" w:hanging="360"/>
      </w:pPr>
    </w:lvl>
  </w:abstractNum>
  <w:abstractNum w:abstractNumId="229" w15:restartNumberingAfterBreak="0">
    <w:nsid w:val="53AF2D3F"/>
    <w:multiLevelType w:val="hybridMultilevel"/>
    <w:tmpl w:val="64128578"/>
    <w:lvl w:ilvl="0" w:tplc="FFFFFFFF">
      <w:start w:val="1"/>
      <w:numFmt w:val="lowerLetter"/>
      <w:lvlText w:val="(%1)"/>
      <w:lvlJc w:val="left"/>
      <w:pPr>
        <w:ind w:left="720" w:hanging="360"/>
      </w:pPr>
      <w:rPr>
        <w:rFonts w:hint="default"/>
        <w:spacing w:val="0"/>
        <w:w w:val="99"/>
        <w:lang w:val="en-US" w:eastAsia="en-US" w:bidi="ar-SA"/>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0" w15:restartNumberingAfterBreak="0">
    <w:nsid w:val="53B57C3F"/>
    <w:multiLevelType w:val="multilevel"/>
    <w:tmpl w:val="C5B8A33E"/>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1" w15:restartNumberingAfterBreak="0">
    <w:nsid w:val="53FB7B43"/>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32" w15:restartNumberingAfterBreak="0">
    <w:nsid w:val="5498159E"/>
    <w:multiLevelType w:val="hybridMultilevel"/>
    <w:tmpl w:val="F57E72A8"/>
    <w:lvl w:ilvl="0" w:tplc="B8D8D9E6">
      <w:start w:val="1"/>
      <w:numFmt w:val="lowerLetter"/>
      <w:lvlText w:val="(%1)"/>
      <w:lvlJc w:val="left"/>
      <w:pPr>
        <w:ind w:left="360" w:hanging="360"/>
      </w:pPr>
      <w:rPr>
        <w:spacing w:val="0"/>
        <w:w w:val="99"/>
        <w:lang w:val="en-US" w:eastAsia="en-US" w:bidi="ar-SA"/>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3"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34" w15:restartNumberingAfterBreak="0">
    <w:nsid w:val="54F921D0"/>
    <w:multiLevelType w:val="hybridMultilevel"/>
    <w:tmpl w:val="C8145CCE"/>
    <w:lvl w:ilvl="0" w:tplc="FFFFFFFF">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5" w15:restartNumberingAfterBreak="0">
    <w:nsid w:val="55085CA1"/>
    <w:multiLevelType w:val="hybridMultilevel"/>
    <w:tmpl w:val="651C6588"/>
    <w:lvl w:ilvl="0" w:tplc="FFFFFFFF">
      <w:start w:val="1"/>
      <w:numFmt w:val="lowerRoman"/>
      <w:lvlText w:val="%1."/>
      <w:lvlJc w:val="right"/>
      <w:pPr>
        <w:ind w:left="1496" w:hanging="360"/>
      </w:pPr>
    </w:lvl>
    <w:lvl w:ilvl="1" w:tplc="FFFFFFFF">
      <w:start w:val="1"/>
      <w:numFmt w:val="lowerLetter"/>
      <w:lvlText w:val="%2."/>
      <w:lvlJc w:val="left"/>
      <w:pPr>
        <w:ind w:left="2216" w:hanging="360"/>
      </w:pPr>
    </w:lvl>
    <w:lvl w:ilvl="2" w:tplc="FFFFFFFF" w:tentative="1">
      <w:start w:val="1"/>
      <w:numFmt w:val="lowerRoman"/>
      <w:lvlText w:val="%3."/>
      <w:lvlJc w:val="right"/>
      <w:pPr>
        <w:ind w:left="2936" w:hanging="180"/>
      </w:pPr>
    </w:lvl>
    <w:lvl w:ilvl="3" w:tplc="FFFFFFFF" w:tentative="1">
      <w:start w:val="1"/>
      <w:numFmt w:val="decimal"/>
      <w:lvlText w:val="%4."/>
      <w:lvlJc w:val="left"/>
      <w:pPr>
        <w:ind w:left="3656" w:hanging="360"/>
      </w:pPr>
    </w:lvl>
    <w:lvl w:ilvl="4" w:tplc="FFFFFFFF" w:tentative="1">
      <w:start w:val="1"/>
      <w:numFmt w:val="lowerLetter"/>
      <w:lvlText w:val="%5."/>
      <w:lvlJc w:val="left"/>
      <w:pPr>
        <w:ind w:left="4376" w:hanging="360"/>
      </w:pPr>
    </w:lvl>
    <w:lvl w:ilvl="5" w:tplc="FFFFFFFF" w:tentative="1">
      <w:start w:val="1"/>
      <w:numFmt w:val="lowerRoman"/>
      <w:lvlText w:val="%6."/>
      <w:lvlJc w:val="right"/>
      <w:pPr>
        <w:ind w:left="5096" w:hanging="180"/>
      </w:pPr>
    </w:lvl>
    <w:lvl w:ilvl="6" w:tplc="FFFFFFFF" w:tentative="1">
      <w:start w:val="1"/>
      <w:numFmt w:val="decimal"/>
      <w:lvlText w:val="%7."/>
      <w:lvlJc w:val="left"/>
      <w:pPr>
        <w:ind w:left="5816" w:hanging="360"/>
      </w:pPr>
    </w:lvl>
    <w:lvl w:ilvl="7" w:tplc="FFFFFFFF" w:tentative="1">
      <w:start w:val="1"/>
      <w:numFmt w:val="lowerLetter"/>
      <w:lvlText w:val="%8."/>
      <w:lvlJc w:val="left"/>
      <w:pPr>
        <w:ind w:left="6536" w:hanging="360"/>
      </w:pPr>
    </w:lvl>
    <w:lvl w:ilvl="8" w:tplc="FFFFFFFF" w:tentative="1">
      <w:start w:val="1"/>
      <w:numFmt w:val="lowerRoman"/>
      <w:lvlText w:val="%9."/>
      <w:lvlJc w:val="right"/>
      <w:pPr>
        <w:ind w:left="7256" w:hanging="180"/>
      </w:pPr>
    </w:lvl>
  </w:abstractNum>
  <w:abstractNum w:abstractNumId="236" w15:restartNumberingAfterBreak="0">
    <w:nsid w:val="55EA2B0E"/>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37" w15:restartNumberingAfterBreak="0">
    <w:nsid w:val="563E5DAC"/>
    <w:multiLevelType w:val="multilevel"/>
    <w:tmpl w:val="5A1EBAA4"/>
    <w:lvl w:ilvl="0">
      <w:start w:val="1"/>
      <w:numFmt w:val="lowerLetter"/>
      <w:lvlText w:val="%1."/>
      <w:lvlJc w:val="left"/>
      <w:pPr>
        <w:ind w:left="925" w:hanging="357"/>
      </w:pPr>
      <w:rPr>
        <w:rFonts w:hint="default"/>
      </w:rPr>
    </w:lvl>
    <w:lvl w:ilvl="1">
      <w:start w:val="1"/>
      <w:numFmt w:val="lowerLetter"/>
      <w:lvlText w:val="%2."/>
      <w:lvlJc w:val="left"/>
      <w:pPr>
        <w:ind w:left="1282" w:hanging="357"/>
      </w:pPr>
      <w:rPr>
        <w:rFonts w:hint="default"/>
      </w:rPr>
    </w:lvl>
    <w:lvl w:ilvl="2">
      <w:start w:val="1"/>
      <w:numFmt w:val="lowerRoman"/>
      <w:lvlText w:val="%3."/>
      <w:lvlJc w:val="left"/>
      <w:pPr>
        <w:tabs>
          <w:tab w:val="num" w:pos="1282"/>
        </w:tabs>
        <w:ind w:left="1639" w:hanging="357"/>
      </w:pPr>
      <w:rPr>
        <w:rFonts w:hint="default"/>
      </w:rPr>
    </w:lvl>
    <w:lvl w:ilvl="3">
      <w:start w:val="1"/>
      <w:numFmt w:val="decimal"/>
      <w:lvlText w:val="(%4)"/>
      <w:lvlJc w:val="left"/>
      <w:pPr>
        <w:tabs>
          <w:tab w:val="num" w:pos="1640"/>
        </w:tabs>
        <w:ind w:left="1996" w:hanging="357"/>
      </w:pPr>
      <w:rPr>
        <w:rFonts w:hint="default"/>
      </w:rPr>
    </w:lvl>
    <w:lvl w:ilvl="4">
      <w:start w:val="1"/>
      <w:numFmt w:val="lowerLetter"/>
      <w:lvlText w:val="(%5)"/>
      <w:lvlJc w:val="left"/>
      <w:pPr>
        <w:tabs>
          <w:tab w:val="num" w:pos="2003"/>
        </w:tabs>
        <w:ind w:left="2353" w:hanging="357"/>
      </w:pPr>
      <w:rPr>
        <w:rFonts w:hint="default"/>
      </w:rPr>
    </w:lvl>
    <w:lvl w:ilvl="5">
      <w:start w:val="1"/>
      <w:numFmt w:val="lowerRoman"/>
      <w:lvlText w:val="(%6)"/>
      <w:lvlJc w:val="left"/>
      <w:pPr>
        <w:tabs>
          <w:tab w:val="num" w:pos="2354"/>
        </w:tabs>
        <w:ind w:left="2710" w:hanging="357"/>
      </w:pPr>
      <w:rPr>
        <w:rFonts w:hint="default"/>
      </w:rPr>
    </w:lvl>
    <w:lvl w:ilvl="6">
      <w:start w:val="1"/>
      <w:numFmt w:val="decimal"/>
      <w:lvlText w:val="%7."/>
      <w:lvlJc w:val="left"/>
      <w:pPr>
        <w:tabs>
          <w:tab w:val="num" w:pos="2711"/>
        </w:tabs>
        <w:ind w:left="3067" w:hanging="357"/>
      </w:pPr>
      <w:rPr>
        <w:rFonts w:hint="default"/>
      </w:rPr>
    </w:lvl>
    <w:lvl w:ilvl="7">
      <w:start w:val="1"/>
      <w:numFmt w:val="lowerLetter"/>
      <w:lvlText w:val="%8."/>
      <w:lvlJc w:val="left"/>
      <w:pPr>
        <w:tabs>
          <w:tab w:val="num" w:pos="3068"/>
        </w:tabs>
        <w:ind w:left="3424" w:hanging="357"/>
      </w:pPr>
      <w:rPr>
        <w:rFonts w:hint="default"/>
      </w:rPr>
    </w:lvl>
    <w:lvl w:ilvl="8">
      <w:start w:val="1"/>
      <w:numFmt w:val="lowerRoman"/>
      <w:lvlText w:val="%9."/>
      <w:lvlJc w:val="left"/>
      <w:pPr>
        <w:tabs>
          <w:tab w:val="num" w:pos="3426"/>
        </w:tabs>
        <w:ind w:left="3781" w:hanging="357"/>
      </w:pPr>
      <w:rPr>
        <w:rFonts w:hint="default"/>
      </w:rPr>
    </w:lvl>
  </w:abstractNum>
  <w:abstractNum w:abstractNumId="238" w15:restartNumberingAfterBreak="0">
    <w:nsid w:val="5661152E"/>
    <w:multiLevelType w:val="hybridMultilevel"/>
    <w:tmpl w:val="D806DFF8"/>
    <w:lvl w:ilvl="0" w:tplc="AE8A81D2">
      <w:start w:val="1"/>
      <w:numFmt w:val="lowerRoman"/>
      <w:lvlText w:val="%1."/>
      <w:lvlJc w:val="right"/>
      <w:pPr>
        <w:ind w:left="1434" w:hanging="360"/>
      </w:pPr>
      <w:rPr>
        <w:b w:val="0"/>
        <w:bCs w:val="0"/>
        <w:i w:val="0"/>
        <w:iCs/>
      </w:r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239" w15:restartNumberingAfterBreak="0">
    <w:nsid w:val="56DA2CAE"/>
    <w:multiLevelType w:val="multilevel"/>
    <w:tmpl w:val="EAE88F2C"/>
    <w:name w:val="NTG Table Bullet List332222222222222"/>
    <w:numStyleLink w:val="Tablenumberlist"/>
  </w:abstractNum>
  <w:abstractNum w:abstractNumId="240" w15:restartNumberingAfterBreak="0">
    <w:nsid w:val="56FD67CC"/>
    <w:multiLevelType w:val="hybridMultilevel"/>
    <w:tmpl w:val="1B585EBC"/>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1" w15:restartNumberingAfterBreak="0">
    <w:nsid w:val="5702357B"/>
    <w:multiLevelType w:val="hybridMultilevel"/>
    <w:tmpl w:val="B73276FC"/>
    <w:lvl w:ilvl="0" w:tplc="E3E2170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2" w15:restartNumberingAfterBreak="0">
    <w:nsid w:val="570B7A6E"/>
    <w:multiLevelType w:val="multilevel"/>
    <w:tmpl w:val="C20A9708"/>
    <w:lvl w:ilvl="0">
      <w:start w:val="1"/>
      <w:numFmt w:val="lowerLetter"/>
      <w:lvlText w:val="(%1)"/>
      <w:lvlJc w:val="left"/>
      <w:pPr>
        <w:ind w:left="925" w:hanging="357"/>
      </w:pPr>
      <w:rPr>
        <w:rFonts w:hint="default"/>
        <w:b w:val="0"/>
        <w:bCs w:val="0"/>
        <w:i w:val="0"/>
        <w:iCs/>
      </w:rPr>
    </w:lvl>
    <w:lvl w:ilvl="1">
      <w:start w:val="1"/>
      <w:numFmt w:val="lowerLetter"/>
      <w:lvlText w:val="%2."/>
      <w:lvlJc w:val="left"/>
      <w:pPr>
        <w:ind w:left="1282" w:hanging="357"/>
      </w:pPr>
      <w:rPr>
        <w:rFonts w:hint="default"/>
      </w:rPr>
    </w:lvl>
    <w:lvl w:ilvl="2">
      <w:start w:val="1"/>
      <w:numFmt w:val="lowerRoman"/>
      <w:lvlText w:val="%3."/>
      <w:lvlJc w:val="left"/>
      <w:pPr>
        <w:tabs>
          <w:tab w:val="num" w:pos="1282"/>
        </w:tabs>
        <w:ind w:left="1639" w:hanging="357"/>
      </w:pPr>
      <w:rPr>
        <w:rFonts w:hint="default"/>
      </w:rPr>
    </w:lvl>
    <w:lvl w:ilvl="3">
      <w:start w:val="1"/>
      <w:numFmt w:val="decimal"/>
      <w:lvlText w:val="(%4)"/>
      <w:lvlJc w:val="left"/>
      <w:pPr>
        <w:tabs>
          <w:tab w:val="num" w:pos="1640"/>
        </w:tabs>
        <w:ind w:left="1996" w:hanging="357"/>
      </w:pPr>
      <w:rPr>
        <w:rFonts w:hint="default"/>
      </w:rPr>
    </w:lvl>
    <w:lvl w:ilvl="4">
      <w:start w:val="1"/>
      <w:numFmt w:val="lowerLetter"/>
      <w:lvlText w:val="(%5)"/>
      <w:lvlJc w:val="left"/>
      <w:pPr>
        <w:tabs>
          <w:tab w:val="num" w:pos="2003"/>
        </w:tabs>
        <w:ind w:left="2353" w:hanging="357"/>
      </w:pPr>
      <w:rPr>
        <w:rFonts w:hint="default"/>
      </w:rPr>
    </w:lvl>
    <w:lvl w:ilvl="5">
      <w:start w:val="1"/>
      <w:numFmt w:val="lowerRoman"/>
      <w:lvlText w:val="(%6)"/>
      <w:lvlJc w:val="left"/>
      <w:pPr>
        <w:tabs>
          <w:tab w:val="num" w:pos="2354"/>
        </w:tabs>
        <w:ind w:left="2710" w:hanging="357"/>
      </w:pPr>
      <w:rPr>
        <w:rFonts w:hint="default"/>
      </w:rPr>
    </w:lvl>
    <w:lvl w:ilvl="6">
      <w:start w:val="1"/>
      <w:numFmt w:val="decimal"/>
      <w:lvlText w:val="%7."/>
      <w:lvlJc w:val="left"/>
      <w:pPr>
        <w:tabs>
          <w:tab w:val="num" w:pos="2711"/>
        </w:tabs>
        <w:ind w:left="3067" w:hanging="357"/>
      </w:pPr>
      <w:rPr>
        <w:rFonts w:hint="default"/>
      </w:rPr>
    </w:lvl>
    <w:lvl w:ilvl="7">
      <w:start w:val="1"/>
      <w:numFmt w:val="lowerLetter"/>
      <w:lvlText w:val="%8."/>
      <w:lvlJc w:val="left"/>
      <w:pPr>
        <w:tabs>
          <w:tab w:val="num" w:pos="3068"/>
        </w:tabs>
        <w:ind w:left="3424" w:hanging="357"/>
      </w:pPr>
      <w:rPr>
        <w:rFonts w:hint="default"/>
      </w:rPr>
    </w:lvl>
    <w:lvl w:ilvl="8">
      <w:start w:val="1"/>
      <w:numFmt w:val="lowerRoman"/>
      <w:lvlText w:val="%9."/>
      <w:lvlJc w:val="left"/>
      <w:pPr>
        <w:tabs>
          <w:tab w:val="num" w:pos="3426"/>
        </w:tabs>
        <w:ind w:left="3781" w:hanging="357"/>
      </w:pPr>
      <w:rPr>
        <w:rFonts w:hint="default"/>
      </w:rPr>
    </w:lvl>
  </w:abstractNum>
  <w:abstractNum w:abstractNumId="243" w15:restartNumberingAfterBreak="0">
    <w:nsid w:val="570E795F"/>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44" w15:restartNumberingAfterBreak="0">
    <w:nsid w:val="571D33A1"/>
    <w:multiLevelType w:val="multilevel"/>
    <w:tmpl w:val="A524DDF8"/>
    <w:lvl w:ilvl="0">
      <w:start w:val="4"/>
      <w:numFmt w:val="lowerLetter"/>
      <w:lvlText w:val="(%1)"/>
      <w:lvlJc w:val="left"/>
      <w:pPr>
        <w:ind w:left="646" w:hanging="362"/>
      </w:pPr>
      <w:rPr>
        <w:rFonts w:hint="default"/>
        <w:b w:val="0"/>
        <w:bCs w:val="0"/>
        <w:i w:val="0"/>
        <w:iCs/>
      </w:rPr>
    </w:lvl>
    <w:lvl w:ilvl="1">
      <w:start w:val="1"/>
      <w:numFmt w:val="lowerLetter"/>
      <w:lvlText w:val="%2."/>
      <w:lvlJc w:val="left"/>
      <w:pPr>
        <w:ind w:left="1648" w:hanging="360"/>
      </w:pPr>
      <w:rPr>
        <w:rFonts w:hint="default"/>
      </w:rPr>
    </w:lvl>
    <w:lvl w:ilvl="2">
      <w:start w:val="1"/>
      <w:numFmt w:val="lowerRoman"/>
      <w:lvlText w:val="%3."/>
      <w:lvlJc w:val="right"/>
      <w:pPr>
        <w:ind w:left="2368" w:hanging="180"/>
      </w:pPr>
      <w:rPr>
        <w:rFonts w:hint="default"/>
      </w:rPr>
    </w:lvl>
    <w:lvl w:ilvl="3">
      <w:start w:val="1"/>
      <w:numFmt w:val="decimal"/>
      <w:lvlText w:val="%4."/>
      <w:lvlJc w:val="left"/>
      <w:pPr>
        <w:ind w:left="3088" w:hanging="360"/>
      </w:pPr>
      <w:rPr>
        <w:rFonts w:hint="default"/>
      </w:rPr>
    </w:lvl>
    <w:lvl w:ilvl="4">
      <w:start w:val="1"/>
      <w:numFmt w:val="lowerLetter"/>
      <w:lvlText w:val="%5."/>
      <w:lvlJc w:val="left"/>
      <w:pPr>
        <w:ind w:left="3808" w:hanging="360"/>
      </w:pPr>
      <w:rPr>
        <w:rFonts w:hint="default"/>
      </w:rPr>
    </w:lvl>
    <w:lvl w:ilvl="5">
      <w:start w:val="1"/>
      <w:numFmt w:val="lowerRoman"/>
      <w:lvlText w:val="%6."/>
      <w:lvlJc w:val="right"/>
      <w:pPr>
        <w:ind w:left="4528" w:hanging="180"/>
      </w:pPr>
      <w:rPr>
        <w:rFonts w:hint="default"/>
      </w:rPr>
    </w:lvl>
    <w:lvl w:ilvl="6">
      <w:start w:val="1"/>
      <w:numFmt w:val="decimal"/>
      <w:lvlText w:val="%7."/>
      <w:lvlJc w:val="left"/>
      <w:pPr>
        <w:ind w:left="5248" w:hanging="360"/>
      </w:pPr>
      <w:rPr>
        <w:rFonts w:hint="default"/>
      </w:rPr>
    </w:lvl>
    <w:lvl w:ilvl="7">
      <w:start w:val="1"/>
      <w:numFmt w:val="lowerLetter"/>
      <w:lvlText w:val="%8."/>
      <w:lvlJc w:val="left"/>
      <w:pPr>
        <w:ind w:left="5968" w:hanging="360"/>
      </w:pPr>
      <w:rPr>
        <w:rFonts w:hint="default"/>
      </w:rPr>
    </w:lvl>
    <w:lvl w:ilvl="8">
      <w:start w:val="1"/>
      <w:numFmt w:val="lowerRoman"/>
      <w:lvlText w:val="%9."/>
      <w:lvlJc w:val="right"/>
      <w:pPr>
        <w:ind w:left="6688" w:hanging="180"/>
      </w:pPr>
      <w:rPr>
        <w:rFonts w:hint="default"/>
      </w:rPr>
    </w:lvl>
  </w:abstractNum>
  <w:abstractNum w:abstractNumId="245" w15:restartNumberingAfterBreak="0">
    <w:nsid w:val="574A6A8F"/>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46" w15:restartNumberingAfterBreak="0">
    <w:nsid w:val="57855151"/>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47" w15:restartNumberingAfterBreak="0">
    <w:nsid w:val="579A0313"/>
    <w:multiLevelType w:val="hybridMultilevel"/>
    <w:tmpl w:val="9C9CA5E0"/>
    <w:lvl w:ilvl="0" w:tplc="FFFFFFFF">
      <w:start w:val="1"/>
      <w:numFmt w:val="lowerLetter"/>
      <w:lvlText w:val="(%1)"/>
      <w:lvlJc w:val="left"/>
      <w:pPr>
        <w:ind w:left="770" w:hanging="360"/>
      </w:pPr>
      <w:rPr>
        <w:rFonts w:hint="default"/>
      </w:rPr>
    </w:lvl>
    <w:lvl w:ilvl="1" w:tplc="FFFFFFFF">
      <w:start w:val="1"/>
      <w:numFmt w:val="lowerLetter"/>
      <w:lvlText w:val="%2."/>
      <w:lvlJc w:val="left"/>
      <w:pPr>
        <w:ind w:left="1490" w:hanging="360"/>
      </w:pPr>
    </w:lvl>
    <w:lvl w:ilvl="2" w:tplc="FFFFFFFF" w:tentative="1">
      <w:start w:val="1"/>
      <w:numFmt w:val="lowerRoman"/>
      <w:lvlText w:val="%3."/>
      <w:lvlJc w:val="right"/>
      <w:pPr>
        <w:ind w:left="2210" w:hanging="180"/>
      </w:pPr>
    </w:lvl>
    <w:lvl w:ilvl="3" w:tplc="FFFFFFFF" w:tentative="1">
      <w:start w:val="1"/>
      <w:numFmt w:val="decimal"/>
      <w:lvlText w:val="%4."/>
      <w:lvlJc w:val="left"/>
      <w:pPr>
        <w:ind w:left="2930" w:hanging="360"/>
      </w:pPr>
    </w:lvl>
    <w:lvl w:ilvl="4" w:tplc="FFFFFFFF" w:tentative="1">
      <w:start w:val="1"/>
      <w:numFmt w:val="lowerLetter"/>
      <w:lvlText w:val="%5."/>
      <w:lvlJc w:val="left"/>
      <w:pPr>
        <w:ind w:left="3650" w:hanging="360"/>
      </w:pPr>
    </w:lvl>
    <w:lvl w:ilvl="5" w:tplc="FFFFFFFF" w:tentative="1">
      <w:start w:val="1"/>
      <w:numFmt w:val="lowerRoman"/>
      <w:lvlText w:val="%6."/>
      <w:lvlJc w:val="right"/>
      <w:pPr>
        <w:ind w:left="4370" w:hanging="180"/>
      </w:pPr>
    </w:lvl>
    <w:lvl w:ilvl="6" w:tplc="FFFFFFFF" w:tentative="1">
      <w:start w:val="1"/>
      <w:numFmt w:val="decimal"/>
      <w:lvlText w:val="%7."/>
      <w:lvlJc w:val="left"/>
      <w:pPr>
        <w:ind w:left="5090" w:hanging="360"/>
      </w:pPr>
    </w:lvl>
    <w:lvl w:ilvl="7" w:tplc="FFFFFFFF" w:tentative="1">
      <w:start w:val="1"/>
      <w:numFmt w:val="lowerLetter"/>
      <w:lvlText w:val="%8."/>
      <w:lvlJc w:val="left"/>
      <w:pPr>
        <w:ind w:left="5810" w:hanging="360"/>
      </w:pPr>
    </w:lvl>
    <w:lvl w:ilvl="8" w:tplc="FFFFFFFF" w:tentative="1">
      <w:start w:val="1"/>
      <w:numFmt w:val="lowerRoman"/>
      <w:lvlText w:val="%9."/>
      <w:lvlJc w:val="right"/>
      <w:pPr>
        <w:ind w:left="6530" w:hanging="180"/>
      </w:pPr>
    </w:lvl>
  </w:abstractNum>
  <w:abstractNum w:abstractNumId="248" w15:restartNumberingAfterBreak="0">
    <w:nsid w:val="57D07D37"/>
    <w:multiLevelType w:val="multilevel"/>
    <w:tmpl w:val="1E2CDC58"/>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9" w15:restartNumberingAfterBreak="0">
    <w:nsid w:val="57D13493"/>
    <w:multiLevelType w:val="multilevel"/>
    <w:tmpl w:val="EAE88F2C"/>
    <w:numStyleLink w:val="Style2"/>
  </w:abstractNum>
  <w:abstractNum w:abstractNumId="250" w15:restartNumberingAfterBreak="0">
    <w:nsid w:val="58161A00"/>
    <w:multiLevelType w:val="multilevel"/>
    <w:tmpl w:val="737617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583359D9"/>
    <w:multiLevelType w:val="multilevel"/>
    <w:tmpl w:val="EAE88F2C"/>
    <w:name w:val="NTG Table Bullet List332222222"/>
    <w:numStyleLink w:val="Tablenumberlist"/>
  </w:abstractNum>
  <w:abstractNum w:abstractNumId="252" w15:restartNumberingAfterBreak="0">
    <w:nsid w:val="590D1630"/>
    <w:multiLevelType w:val="multilevel"/>
    <w:tmpl w:val="2F6469F0"/>
    <w:lvl w:ilvl="0">
      <w:start w:val="1"/>
      <w:numFmt w:val="lowerLetter"/>
      <w:lvlText w:val="(%1)"/>
      <w:lvlJc w:val="left"/>
      <w:pPr>
        <w:ind w:left="644" w:hanging="360"/>
      </w:pPr>
      <w:rPr>
        <w:rFonts w:hint="default"/>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53" w15:restartNumberingAfterBreak="0">
    <w:nsid w:val="5967106A"/>
    <w:multiLevelType w:val="multilevel"/>
    <w:tmpl w:val="EAE88F2C"/>
    <w:numStyleLink w:val="Style2"/>
  </w:abstractNum>
  <w:abstractNum w:abstractNumId="254" w15:restartNumberingAfterBreak="0">
    <w:nsid w:val="59C22C86"/>
    <w:multiLevelType w:val="hybridMultilevel"/>
    <w:tmpl w:val="AE92A1B8"/>
    <w:lvl w:ilvl="0" w:tplc="FFFFFFFF">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5" w15:restartNumberingAfterBreak="0">
    <w:nsid w:val="59C52869"/>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56" w15:restartNumberingAfterBreak="0">
    <w:nsid w:val="59D752D8"/>
    <w:multiLevelType w:val="hybridMultilevel"/>
    <w:tmpl w:val="D1625068"/>
    <w:lvl w:ilvl="0" w:tplc="76D8D16C">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7" w15:restartNumberingAfterBreak="0">
    <w:nsid w:val="59E44A4F"/>
    <w:multiLevelType w:val="multilevel"/>
    <w:tmpl w:val="EAE88F2C"/>
    <w:numStyleLink w:val="Style2"/>
  </w:abstractNum>
  <w:abstractNum w:abstractNumId="258" w15:restartNumberingAfterBreak="0">
    <w:nsid w:val="59E6BF2C"/>
    <w:multiLevelType w:val="hybridMultilevel"/>
    <w:tmpl w:val="EADA5D1E"/>
    <w:lvl w:ilvl="0" w:tplc="5FE2D4C0">
      <w:start w:val="1"/>
      <w:numFmt w:val="decimal"/>
      <w:lvlText w:val="(a)"/>
      <w:lvlJc w:val="left"/>
      <w:pPr>
        <w:ind w:left="360" w:hanging="360"/>
      </w:pPr>
    </w:lvl>
    <w:lvl w:ilvl="1" w:tplc="5F9A288C">
      <w:start w:val="1"/>
      <w:numFmt w:val="lowerLetter"/>
      <w:lvlText w:val="%2."/>
      <w:lvlJc w:val="left"/>
      <w:pPr>
        <w:ind w:left="1080" w:hanging="360"/>
      </w:pPr>
    </w:lvl>
    <w:lvl w:ilvl="2" w:tplc="0620745E">
      <w:start w:val="1"/>
      <w:numFmt w:val="lowerRoman"/>
      <w:lvlText w:val="%3."/>
      <w:lvlJc w:val="right"/>
      <w:pPr>
        <w:ind w:left="1800" w:hanging="180"/>
      </w:pPr>
    </w:lvl>
    <w:lvl w:ilvl="3" w:tplc="DCA41218">
      <w:start w:val="1"/>
      <w:numFmt w:val="decimal"/>
      <w:lvlText w:val="%4."/>
      <w:lvlJc w:val="left"/>
      <w:pPr>
        <w:ind w:left="2520" w:hanging="360"/>
      </w:pPr>
    </w:lvl>
    <w:lvl w:ilvl="4" w:tplc="9EFE0B32">
      <w:start w:val="1"/>
      <w:numFmt w:val="lowerLetter"/>
      <w:lvlText w:val="%5."/>
      <w:lvlJc w:val="left"/>
      <w:pPr>
        <w:ind w:left="3240" w:hanging="360"/>
      </w:pPr>
    </w:lvl>
    <w:lvl w:ilvl="5" w:tplc="BA2820FA">
      <w:start w:val="1"/>
      <w:numFmt w:val="lowerRoman"/>
      <w:lvlText w:val="%6."/>
      <w:lvlJc w:val="right"/>
      <w:pPr>
        <w:ind w:left="3960" w:hanging="180"/>
      </w:pPr>
    </w:lvl>
    <w:lvl w:ilvl="6" w:tplc="737AA24C">
      <w:start w:val="1"/>
      <w:numFmt w:val="decimal"/>
      <w:lvlText w:val="%7."/>
      <w:lvlJc w:val="left"/>
      <w:pPr>
        <w:ind w:left="4680" w:hanging="360"/>
      </w:pPr>
    </w:lvl>
    <w:lvl w:ilvl="7" w:tplc="AC387CCE">
      <w:start w:val="1"/>
      <w:numFmt w:val="lowerLetter"/>
      <w:lvlText w:val="%8."/>
      <w:lvlJc w:val="left"/>
      <w:pPr>
        <w:ind w:left="5400" w:hanging="360"/>
      </w:pPr>
    </w:lvl>
    <w:lvl w:ilvl="8" w:tplc="68BEE122">
      <w:start w:val="1"/>
      <w:numFmt w:val="lowerRoman"/>
      <w:lvlText w:val="%9."/>
      <w:lvlJc w:val="right"/>
      <w:pPr>
        <w:ind w:left="6120" w:hanging="180"/>
      </w:pPr>
    </w:lvl>
  </w:abstractNum>
  <w:abstractNum w:abstractNumId="259" w15:restartNumberingAfterBreak="0">
    <w:nsid w:val="5AD323DC"/>
    <w:multiLevelType w:val="multilevel"/>
    <w:tmpl w:val="201296A0"/>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0" w15:restartNumberingAfterBreak="0">
    <w:nsid w:val="5B0D595E"/>
    <w:multiLevelType w:val="hybridMultilevel"/>
    <w:tmpl w:val="EBFCA710"/>
    <w:lvl w:ilvl="0" w:tplc="FFFFFFFF">
      <w:start w:val="1"/>
      <w:numFmt w:val="lowerRoman"/>
      <w:lvlText w:val="%1."/>
      <w:lvlJc w:val="right"/>
      <w:pPr>
        <w:ind w:left="1364" w:hanging="360"/>
      </w:pPr>
    </w:lvl>
    <w:lvl w:ilvl="1" w:tplc="0C090019" w:tentative="1">
      <w:start w:val="1"/>
      <w:numFmt w:val="lowerLetter"/>
      <w:lvlText w:val="%2."/>
      <w:lvlJc w:val="left"/>
      <w:pPr>
        <w:ind w:left="2084" w:hanging="360"/>
      </w:pPr>
    </w:lvl>
    <w:lvl w:ilvl="2" w:tplc="0C09001B" w:tentative="1">
      <w:start w:val="1"/>
      <w:numFmt w:val="lowerRoman"/>
      <w:lvlText w:val="%3."/>
      <w:lvlJc w:val="right"/>
      <w:pPr>
        <w:ind w:left="2804" w:hanging="180"/>
      </w:pPr>
    </w:lvl>
    <w:lvl w:ilvl="3" w:tplc="0C09000F" w:tentative="1">
      <w:start w:val="1"/>
      <w:numFmt w:val="decimal"/>
      <w:lvlText w:val="%4."/>
      <w:lvlJc w:val="left"/>
      <w:pPr>
        <w:ind w:left="3524" w:hanging="360"/>
      </w:pPr>
    </w:lvl>
    <w:lvl w:ilvl="4" w:tplc="0C090019" w:tentative="1">
      <w:start w:val="1"/>
      <w:numFmt w:val="lowerLetter"/>
      <w:lvlText w:val="%5."/>
      <w:lvlJc w:val="left"/>
      <w:pPr>
        <w:ind w:left="4244" w:hanging="360"/>
      </w:pPr>
    </w:lvl>
    <w:lvl w:ilvl="5" w:tplc="0C09001B" w:tentative="1">
      <w:start w:val="1"/>
      <w:numFmt w:val="lowerRoman"/>
      <w:lvlText w:val="%6."/>
      <w:lvlJc w:val="right"/>
      <w:pPr>
        <w:ind w:left="4964" w:hanging="180"/>
      </w:pPr>
    </w:lvl>
    <w:lvl w:ilvl="6" w:tplc="0C09000F" w:tentative="1">
      <w:start w:val="1"/>
      <w:numFmt w:val="decimal"/>
      <w:lvlText w:val="%7."/>
      <w:lvlJc w:val="left"/>
      <w:pPr>
        <w:ind w:left="5684" w:hanging="360"/>
      </w:pPr>
    </w:lvl>
    <w:lvl w:ilvl="7" w:tplc="0C090019" w:tentative="1">
      <w:start w:val="1"/>
      <w:numFmt w:val="lowerLetter"/>
      <w:lvlText w:val="%8."/>
      <w:lvlJc w:val="left"/>
      <w:pPr>
        <w:ind w:left="6404" w:hanging="360"/>
      </w:pPr>
    </w:lvl>
    <w:lvl w:ilvl="8" w:tplc="0C09001B" w:tentative="1">
      <w:start w:val="1"/>
      <w:numFmt w:val="lowerRoman"/>
      <w:lvlText w:val="%9."/>
      <w:lvlJc w:val="right"/>
      <w:pPr>
        <w:ind w:left="7124" w:hanging="180"/>
      </w:pPr>
    </w:lvl>
  </w:abstractNum>
  <w:abstractNum w:abstractNumId="261" w15:restartNumberingAfterBreak="0">
    <w:nsid w:val="5B9A5FFE"/>
    <w:multiLevelType w:val="multilevel"/>
    <w:tmpl w:val="0C78A7AC"/>
    <w:name w:val="NTG Table Bullet List33222222222222"/>
    <w:numStyleLink w:val="Tablebulletlist"/>
  </w:abstractNum>
  <w:abstractNum w:abstractNumId="262" w15:restartNumberingAfterBreak="0">
    <w:nsid w:val="5C52703F"/>
    <w:multiLevelType w:val="hybridMultilevel"/>
    <w:tmpl w:val="9C9CA5E0"/>
    <w:lvl w:ilvl="0" w:tplc="FFFFFFFF">
      <w:start w:val="1"/>
      <w:numFmt w:val="lowerLetter"/>
      <w:lvlText w:val="(%1)"/>
      <w:lvlJc w:val="left"/>
      <w:pPr>
        <w:ind w:left="770" w:hanging="360"/>
      </w:pPr>
      <w:rPr>
        <w:rFonts w:hint="default"/>
      </w:rPr>
    </w:lvl>
    <w:lvl w:ilvl="1" w:tplc="FFFFFFFF">
      <w:start w:val="1"/>
      <w:numFmt w:val="lowerLetter"/>
      <w:lvlText w:val="%2."/>
      <w:lvlJc w:val="left"/>
      <w:pPr>
        <w:ind w:left="1490" w:hanging="360"/>
      </w:pPr>
    </w:lvl>
    <w:lvl w:ilvl="2" w:tplc="FFFFFFFF" w:tentative="1">
      <w:start w:val="1"/>
      <w:numFmt w:val="lowerRoman"/>
      <w:lvlText w:val="%3."/>
      <w:lvlJc w:val="right"/>
      <w:pPr>
        <w:ind w:left="2210" w:hanging="180"/>
      </w:pPr>
    </w:lvl>
    <w:lvl w:ilvl="3" w:tplc="FFFFFFFF" w:tentative="1">
      <w:start w:val="1"/>
      <w:numFmt w:val="decimal"/>
      <w:lvlText w:val="%4."/>
      <w:lvlJc w:val="left"/>
      <w:pPr>
        <w:ind w:left="2930" w:hanging="360"/>
      </w:pPr>
    </w:lvl>
    <w:lvl w:ilvl="4" w:tplc="FFFFFFFF" w:tentative="1">
      <w:start w:val="1"/>
      <w:numFmt w:val="lowerLetter"/>
      <w:lvlText w:val="%5."/>
      <w:lvlJc w:val="left"/>
      <w:pPr>
        <w:ind w:left="3650" w:hanging="360"/>
      </w:pPr>
    </w:lvl>
    <w:lvl w:ilvl="5" w:tplc="FFFFFFFF" w:tentative="1">
      <w:start w:val="1"/>
      <w:numFmt w:val="lowerRoman"/>
      <w:lvlText w:val="%6."/>
      <w:lvlJc w:val="right"/>
      <w:pPr>
        <w:ind w:left="4370" w:hanging="180"/>
      </w:pPr>
    </w:lvl>
    <w:lvl w:ilvl="6" w:tplc="FFFFFFFF" w:tentative="1">
      <w:start w:val="1"/>
      <w:numFmt w:val="decimal"/>
      <w:lvlText w:val="%7."/>
      <w:lvlJc w:val="left"/>
      <w:pPr>
        <w:ind w:left="5090" w:hanging="360"/>
      </w:pPr>
    </w:lvl>
    <w:lvl w:ilvl="7" w:tplc="FFFFFFFF" w:tentative="1">
      <w:start w:val="1"/>
      <w:numFmt w:val="lowerLetter"/>
      <w:lvlText w:val="%8."/>
      <w:lvlJc w:val="left"/>
      <w:pPr>
        <w:ind w:left="5810" w:hanging="360"/>
      </w:pPr>
    </w:lvl>
    <w:lvl w:ilvl="8" w:tplc="FFFFFFFF" w:tentative="1">
      <w:start w:val="1"/>
      <w:numFmt w:val="lowerRoman"/>
      <w:lvlText w:val="%9."/>
      <w:lvlJc w:val="right"/>
      <w:pPr>
        <w:ind w:left="6530" w:hanging="180"/>
      </w:pPr>
    </w:lvl>
  </w:abstractNum>
  <w:abstractNum w:abstractNumId="263" w15:restartNumberingAfterBreak="0">
    <w:nsid w:val="5C712366"/>
    <w:multiLevelType w:val="multilevel"/>
    <w:tmpl w:val="6C02292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4" w15:restartNumberingAfterBreak="0">
    <w:nsid w:val="5C876C53"/>
    <w:multiLevelType w:val="multilevel"/>
    <w:tmpl w:val="9140B9F8"/>
    <w:lvl w:ilvl="0">
      <w:start w:val="3"/>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5" w15:restartNumberingAfterBreak="0">
    <w:nsid w:val="5D444259"/>
    <w:multiLevelType w:val="multilevel"/>
    <w:tmpl w:val="0C78A7AC"/>
    <w:name w:val="NTG Table Bullet List332222"/>
    <w:numStyleLink w:val="Tablebulletlist"/>
  </w:abstractNum>
  <w:abstractNum w:abstractNumId="266" w15:restartNumberingAfterBreak="0">
    <w:nsid w:val="5DAA066B"/>
    <w:multiLevelType w:val="hybridMultilevel"/>
    <w:tmpl w:val="9C9CA5E0"/>
    <w:lvl w:ilvl="0" w:tplc="FFFFFFFF">
      <w:start w:val="1"/>
      <w:numFmt w:val="lowerLetter"/>
      <w:lvlText w:val="(%1)"/>
      <w:lvlJc w:val="left"/>
      <w:pPr>
        <w:ind w:left="770" w:hanging="360"/>
      </w:pPr>
      <w:rPr>
        <w:rFonts w:hint="default"/>
      </w:rPr>
    </w:lvl>
    <w:lvl w:ilvl="1" w:tplc="FFFFFFFF">
      <w:start w:val="1"/>
      <w:numFmt w:val="lowerLetter"/>
      <w:lvlText w:val="%2."/>
      <w:lvlJc w:val="left"/>
      <w:pPr>
        <w:ind w:left="1490" w:hanging="360"/>
      </w:pPr>
    </w:lvl>
    <w:lvl w:ilvl="2" w:tplc="FFFFFFFF" w:tentative="1">
      <w:start w:val="1"/>
      <w:numFmt w:val="lowerRoman"/>
      <w:lvlText w:val="%3."/>
      <w:lvlJc w:val="right"/>
      <w:pPr>
        <w:ind w:left="2210" w:hanging="180"/>
      </w:pPr>
    </w:lvl>
    <w:lvl w:ilvl="3" w:tplc="FFFFFFFF" w:tentative="1">
      <w:start w:val="1"/>
      <w:numFmt w:val="decimal"/>
      <w:lvlText w:val="%4."/>
      <w:lvlJc w:val="left"/>
      <w:pPr>
        <w:ind w:left="2930" w:hanging="360"/>
      </w:pPr>
    </w:lvl>
    <w:lvl w:ilvl="4" w:tplc="FFFFFFFF" w:tentative="1">
      <w:start w:val="1"/>
      <w:numFmt w:val="lowerLetter"/>
      <w:lvlText w:val="%5."/>
      <w:lvlJc w:val="left"/>
      <w:pPr>
        <w:ind w:left="3650" w:hanging="360"/>
      </w:pPr>
    </w:lvl>
    <w:lvl w:ilvl="5" w:tplc="FFFFFFFF" w:tentative="1">
      <w:start w:val="1"/>
      <w:numFmt w:val="lowerRoman"/>
      <w:lvlText w:val="%6."/>
      <w:lvlJc w:val="right"/>
      <w:pPr>
        <w:ind w:left="4370" w:hanging="180"/>
      </w:pPr>
    </w:lvl>
    <w:lvl w:ilvl="6" w:tplc="FFFFFFFF" w:tentative="1">
      <w:start w:val="1"/>
      <w:numFmt w:val="decimal"/>
      <w:lvlText w:val="%7."/>
      <w:lvlJc w:val="left"/>
      <w:pPr>
        <w:ind w:left="5090" w:hanging="360"/>
      </w:pPr>
    </w:lvl>
    <w:lvl w:ilvl="7" w:tplc="FFFFFFFF" w:tentative="1">
      <w:start w:val="1"/>
      <w:numFmt w:val="lowerLetter"/>
      <w:lvlText w:val="%8."/>
      <w:lvlJc w:val="left"/>
      <w:pPr>
        <w:ind w:left="5810" w:hanging="360"/>
      </w:pPr>
    </w:lvl>
    <w:lvl w:ilvl="8" w:tplc="FFFFFFFF" w:tentative="1">
      <w:start w:val="1"/>
      <w:numFmt w:val="lowerRoman"/>
      <w:lvlText w:val="%9."/>
      <w:lvlJc w:val="right"/>
      <w:pPr>
        <w:ind w:left="6530" w:hanging="180"/>
      </w:pPr>
    </w:lvl>
  </w:abstractNum>
  <w:abstractNum w:abstractNumId="267" w15:restartNumberingAfterBreak="0">
    <w:nsid w:val="5F4A6C70"/>
    <w:multiLevelType w:val="hybridMultilevel"/>
    <w:tmpl w:val="206ADE6E"/>
    <w:lvl w:ilvl="0" w:tplc="FFFFFFFF">
      <w:start w:val="1"/>
      <w:numFmt w:val="lowerLetter"/>
      <w:lvlText w:val="(%1)"/>
      <w:lvlJc w:val="left"/>
      <w:pPr>
        <w:ind w:left="780" w:hanging="360"/>
      </w:pPr>
      <w:rPr>
        <w:rFonts w:hint="default"/>
      </w:rPr>
    </w:lvl>
    <w:lvl w:ilvl="1" w:tplc="FFFFFFFF">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268" w15:restartNumberingAfterBreak="0">
    <w:nsid w:val="5F7A223E"/>
    <w:multiLevelType w:val="hybridMultilevel"/>
    <w:tmpl w:val="B2F4B344"/>
    <w:lvl w:ilvl="0" w:tplc="DA7455C0">
      <w:start w:val="1"/>
      <w:numFmt w:val="lowerLetter"/>
      <w:lvlText w:val="%1)"/>
      <w:lvlJc w:val="left"/>
      <w:pPr>
        <w:ind w:left="1560" w:hanging="360"/>
      </w:pPr>
    </w:lvl>
    <w:lvl w:ilvl="1" w:tplc="37949664">
      <w:start w:val="1"/>
      <w:numFmt w:val="lowerLetter"/>
      <w:lvlText w:val="%2)"/>
      <w:lvlJc w:val="left"/>
      <w:pPr>
        <w:ind w:left="1560" w:hanging="360"/>
      </w:pPr>
    </w:lvl>
    <w:lvl w:ilvl="2" w:tplc="0722F744">
      <w:start w:val="1"/>
      <w:numFmt w:val="lowerLetter"/>
      <w:lvlText w:val="%3)"/>
      <w:lvlJc w:val="left"/>
      <w:pPr>
        <w:ind w:left="1560" w:hanging="360"/>
      </w:pPr>
    </w:lvl>
    <w:lvl w:ilvl="3" w:tplc="8912FBA0">
      <w:start w:val="1"/>
      <w:numFmt w:val="lowerLetter"/>
      <w:lvlText w:val="%4)"/>
      <w:lvlJc w:val="left"/>
      <w:pPr>
        <w:ind w:left="1560" w:hanging="360"/>
      </w:pPr>
    </w:lvl>
    <w:lvl w:ilvl="4" w:tplc="F1305024">
      <w:start w:val="1"/>
      <w:numFmt w:val="lowerLetter"/>
      <w:lvlText w:val="%5)"/>
      <w:lvlJc w:val="left"/>
      <w:pPr>
        <w:ind w:left="1560" w:hanging="360"/>
      </w:pPr>
    </w:lvl>
    <w:lvl w:ilvl="5" w:tplc="03EA9D28">
      <w:start w:val="1"/>
      <w:numFmt w:val="lowerLetter"/>
      <w:lvlText w:val="%6)"/>
      <w:lvlJc w:val="left"/>
      <w:pPr>
        <w:ind w:left="1560" w:hanging="360"/>
      </w:pPr>
    </w:lvl>
    <w:lvl w:ilvl="6" w:tplc="A468B79E">
      <w:start w:val="1"/>
      <w:numFmt w:val="lowerLetter"/>
      <w:lvlText w:val="%7)"/>
      <w:lvlJc w:val="left"/>
      <w:pPr>
        <w:ind w:left="1560" w:hanging="360"/>
      </w:pPr>
    </w:lvl>
    <w:lvl w:ilvl="7" w:tplc="AC082D38">
      <w:start w:val="1"/>
      <w:numFmt w:val="lowerLetter"/>
      <w:lvlText w:val="%8)"/>
      <w:lvlJc w:val="left"/>
      <w:pPr>
        <w:ind w:left="1560" w:hanging="360"/>
      </w:pPr>
    </w:lvl>
    <w:lvl w:ilvl="8" w:tplc="3392C7FE">
      <w:start w:val="1"/>
      <w:numFmt w:val="lowerLetter"/>
      <w:lvlText w:val="%9)"/>
      <w:lvlJc w:val="left"/>
      <w:pPr>
        <w:ind w:left="1560" w:hanging="360"/>
      </w:pPr>
    </w:lvl>
  </w:abstractNum>
  <w:abstractNum w:abstractNumId="269" w15:restartNumberingAfterBreak="0">
    <w:nsid w:val="5FBB5122"/>
    <w:multiLevelType w:val="multilevel"/>
    <w:tmpl w:val="2E9473F2"/>
    <w:lvl w:ilvl="0">
      <w:start w:val="1"/>
      <w:numFmt w:val="lowerLetter"/>
      <w:lvlText w:val="(%1)"/>
      <w:lvlJc w:val="left"/>
      <w:pPr>
        <w:ind w:left="644" w:hanging="360"/>
      </w:pPr>
      <w:rPr>
        <w:b w:val="0"/>
        <w:bCs w:val="0"/>
        <w:i w:val="0"/>
        <w:iCs/>
      </w:rPr>
    </w:lvl>
    <w:lvl w:ilvl="1">
      <w:start w:val="1"/>
      <w:numFmt w:val="lowerRoman"/>
      <w:lvlText w:val="%2."/>
      <w:lvlJc w:val="righ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70" w15:restartNumberingAfterBreak="0">
    <w:nsid w:val="5FD2494F"/>
    <w:multiLevelType w:val="multilevel"/>
    <w:tmpl w:val="7B0CF48E"/>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Letter"/>
      <w:lvlText w:val="%3."/>
      <w:lvlJc w:val="left"/>
      <w:pPr>
        <w:ind w:left="1074" w:hanging="360"/>
      </w:pPr>
    </w:lvl>
    <w:lvl w:ilvl="3">
      <w:start w:val="1"/>
      <w:numFmt w:val="lowerRoman"/>
      <w:lvlText w:val="%4."/>
      <w:lvlJc w:val="right"/>
      <w:pPr>
        <w:ind w:left="720" w:hanging="360"/>
      </w:p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271" w15:restartNumberingAfterBreak="0">
    <w:nsid w:val="608063F2"/>
    <w:multiLevelType w:val="multilevel"/>
    <w:tmpl w:val="0B089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2" w15:restartNumberingAfterBreak="0">
    <w:nsid w:val="60B30016"/>
    <w:multiLevelType w:val="multilevel"/>
    <w:tmpl w:val="DAD491E4"/>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upperRoman"/>
      <w:lvlText w:val="%5."/>
      <w:lvlJc w:val="right"/>
      <w:pPr>
        <w:ind w:left="1788" w:hanging="360"/>
      </w:p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273" w15:restartNumberingAfterBreak="0">
    <w:nsid w:val="61D20E6A"/>
    <w:multiLevelType w:val="hybridMultilevel"/>
    <w:tmpl w:val="A634C014"/>
    <w:lvl w:ilvl="0" w:tplc="FFFFFFFF">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4" w15:restartNumberingAfterBreak="0">
    <w:nsid w:val="61D32207"/>
    <w:multiLevelType w:val="multilevel"/>
    <w:tmpl w:val="EAE88F2C"/>
    <w:numStyleLink w:val="Style2"/>
  </w:abstractNum>
  <w:abstractNum w:abstractNumId="275" w15:restartNumberingAfterBreak="0">
    <w:nsid w:val="62354F75"/>
    <w:multiLevelType w:val="multilevel"/>
    <w:tmpl w:val="AFB66D36"/>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Roman"/>
      <w:lvlText w:val="%5."/>
      <w:lvlJc w:val="right"/>
      <w:pPr>
        <w:ind w:left="1440" w:hanging="360"/>
      </w:pPr>
    </w:lvl>
    <w:lvl w:ilvl="5">
      <w:start w:val="1"/>
      <w:numFmt w:val="lowerLetter"/>
      <w:lvlText w:val="%6."/>
      <w:lvlJc w:val="left"/>
      <w:pPr>
        <w:ind w:left="2145" w:hanging="360"/>
      </w:p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276" w15:restartNumberingAfterBreak="0">
    <w:nsid w:val="62356181"/>
    <w:multiLevelType w:val="hybridMultilevel"/>
    <w:tmpl w:val="D16250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7" w15:restartNumberingAfterBreak="0">
    <w:nsid w:val="62A23B31"/>
    <w:multiLevelType w:val="hybridMultilevel"/>
    <w:tmpl w:val="4FB2B53C"/>
    <w:lvl w:ilvl="0" w:tplc="0C090017">
      <w:start w:val="1"/>
      <w:numFmt w:val="lowerLetter"/>
      <w:lvlText w:val="%1)"/>
      <w:lvlJc w:val="left"/>
      <w:pPr>
        <w:ind w:left="720" w:hanging="360"/>
      </w:pPr>
    </w:lvl>
    <w:lvl w:ilvl="1" w:tplc="3D32F474">
      <w:start w:val="1"/>
      <w:numFmt w:val="lowerRoman"/>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8" w15:restartNumberingAfterBreak="0">
    <w:nsid w:val="64845E0A"/>
    <w:multiLevelType w:val="hybridMultilevel"/>
    <w:tmpl w:val="9C9CA5E0"/>
    <w:lvl w:ilvl="0" w:tplc="FFFFFFFF">
      <w:start w:val="1"/>
      <w:numFmt w:val="lowerLetter"/>
      <w:lvlText w:val="(%1)"/>
      <w:lvlJc w:val="left"/>
      <w:pPr>
        <w:ind w:left="770" w:hanging="360"/>
      </w:pPr>
      <w:rPr>
        <w:rFonts w:hint="default"/>
      </w:rPr>
    </w:lvl>
    <w:lvl w:ilvl="1" w:tplc="FFFFFFFF">
      <w:start w:val="1"/>
      <w:numFmt w:val="lowerLetter"/>
      <w:lvlText w:val="%2."/>
      <w:lvlJc w:val="left"/>
      <w:pPr>
        <w:ind w:left="1490" w:hanging="360"/>
      </w:pPr>
    </w:lvl>
    <w:lvl w:ilvl="2" w:tplc="FFFFFFFF" w:tentative="1">
      <w:start w:val="1"/>
      <w:numFmt w:val="lowerRoman"/>
      <w:lvlText w:val="%3."/>
      <w:lvlJc w:val="right"/>
      <w:pPr>
        <w:ind w:left="2210" w:hanging="180"/>
      </w:pPr>
    </w:lvl>
    <w:lvl w:ilvl="3" w:tplc="FFFFFFFF" w:tentative="1">
      <w:start w:val="1"/>
      <w:numFmt w:val="decimal"/>
      <w:lvlText w:val="%4."/>
      <w:lvlJc w:val="left"/>
      <w:pPr>
        <w:ind w:left="2930" w:hanging="360"/>
      </w:pPr>
    </w:lvl>
    <w:lvl w:ilvl="4" w:tplc="FFFFFFFF" w:tentative="1">
      <w:start w:val="1"/>
      <w:numFmt w:val="lowerLetter"/>
      <w:lvlText w:val="%5."/>
      <w:lvlJc w:val="left"/>
      <w:pPr>
        <w:ind w:left="3650" w:hanging="360"/>
      </w:pPr>
    </w:lvl>
    <w:lvl w:ilvl="5" w:tplc="FFFFFFFF" w:tentative="1">
      <w:start w:val="1"/>
      <w:numFmt w:val="lowerRoman"/>
      <w:lvlText w:val="%6."/>
      <w:lvlJc w:val="right"/>
      <w:pPr>
        <w:ind w:left="4370" w:hanging="180"/>
      </w:pPr>
    </w:lvl>
    <w:lvl w:ilvl="6" w:tplc="FFFFFFFF" w:tentative="1">
      <w:start w:val="1"/>
      <w:numFmt w:val="decimal"/>
      <w:lvlText w:val="%7."/>
      <w:lvlJc w:val="left"/>
      <w:pPr>
        <w:ind w:left="5090" w:hanging="360"/>
      </w:pPr>
    </w:lvl>
    <w:lvl w:ilvl="7" w:tplc="FFFFFFFF" w:tentative="1">
      <w:start w:val="1"/>
      <w:numFmt w:val="lowerLetter"/>
      <w:lvlText w:val="%8."/>
      <w:lvlJc w:val="left"/>
      <w:pPr>
        <w:ind w:left="5810" w:hanging="360"/>
      </w:pPr>
    </w:lvl>
    <w:lvl w:ilvl="8" w:tplc="FFFFFFFF" w:tentative="1">
      <w:start w:val="1"/>
      <w:numFmt w:val="lowerRoman"/>
      <w:lvlText w:val="%9."/>
      <w:lvlJc w:val="right"/>
      <w:pPr>
        <w:ind w:left="6530" w:hanging="180"/>
      </w:pPr>
    </w:lvl>
  </w:abstractNum>
  <w:abstractNum w:abstractNumId="279" w15:restartNumberingAfterBreak="0">
    <w:nsid w:val="65AB1D09"/>
    <w:multiLevelType w:val="multilevel"/>
    <w:tmpl w:val="516E5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15:restartNumberingAfterBreak="0">
    <w:nsid w:val="66021A64"/>
    <w:multiLevelType w:val="hybridMultilevel"/>
    <w:tmpl w:val="F1087752"/>
    <w:lvl w:ilvl="0" w:tplc="FFFFFFFF">
      <w:start w:val="1"/>
      <w:numFmt w:val="lowerRoman"/>
      <w:lvlText w:val="%1."/>
      <w:lvlJc w:val="righ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1" w15:restartNumberingAfterBreak="0">
    <w:nsid w:val="663B310D"/>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82" w15:restartNumberingAfterBreak="0">
    <w:nsid w:val="664B1091"/>
    <w:multiLevelType w:val="hybridMultilevel"/>
    <w:tmpl w:val="9C9CA5E0"/>
    <w:lvl w:ilvl="0" w:tplc="E3E21702">
      <w:start w:val="1"/>
      <w:numFmt w:val="lowerLetter"/>
      <w:lvlText w:val="(%1)"/>
      <w:lvlJc w:val="left"/>
      <w:pPr>
        <w:ind w:left="770" w:hanging="360"/>
      </w:pPr>
      <w:rPr>
        <w:rFonts w:hint="default"/>
      </w:rPr>
    </w:lvl>
    <w:lvl w:ilvl="1" w:tplc="0C090019">
      <w:start w:val="1"/>
      <w:numFmt w:val="lowerLetter"/>
      <w:lvlText w:val="%2."/>
      <w:lvlJc w:val="left"/>
      <w:pPr>
        <w:ind w:left="1490" w:hanging="360"/>
      </w:pPr>
    </w:lvl>
    <w:lvl w:ilvl="2" w:tplc="0C09001B" w:tentative="1">
      <w:start w:val="1"/>
      <w:numFmt w:val="lowerRoman"/>
      <w:lvlText w:val="%3."/>
      <w:lvlJc w:val="right"/>
      <w:pPr>
        <w:ind w:left="2210" w:hanging="180"/>
      </w:pPr>
    </w:lvl>
    <w:lvl w:ilvl="3" w:tplc="0C09000F" w:tentative="1">
      <w:start w:val="1"/>
      <w:numFmt w:val="decimal"/>
      <w:lvlText w:val="%4."/>
      <w:lvlJc w:val="left"/>
      <w:pPr>
        <w:ind w:left="2930" w:hanging="360"/>
      </w:pPr>
    </w:lvl>
    <w:lvl w:ilvl="4" w:tplc="0C090019" w:tentative="1">
      <w:start w:val="1"/>
      <w:numFmt w:val="lowerLetter"/>
      <w:lvlText w:val="%5."/>
      <w:lvlJc w:val="left"/>
      <w:pPr>
        <w:ind w:left="3650" w:hanging="360"/>
      </w:pPr>
    </w:lvl>
    <w:lvl w:ilvl="5" w:tplc="0C09001B" w:tentative="1">
      <w:start w:val="1"/>
      <w:numFmt w:val="lowerRoman"/>
      <w:lvlText w:val="%6."/>
      <w:lvlJc w:val="right"/>
      <w:pPr>
        <w:ind w:left="4370" w:hanging="180"/>
      </w:pPr>
    </w:lvl>
    <w:lvl w:ilvl="6" w:tplc="0C09000F" w:tentative="1">
      <w:start w:val="1"/>
      <w:numFmt w:val="decimal"/>
      <w:lvlText w:val="%7."/>
      <w:lvlJc w:val="left"/>
      <w:pPr>
        <w:ind w:left="5090" w:hanging="360"/>
      </w:pPr>
    </w:lvl>
    <w:lvl w:ilvl="7" w:tplc="0C090019" w:tentative="1">
      <w:start w:val="1"/>
      <w:numFmt w:val="lowerLetter"/>
      <w:lvlText w:val="%8."/>
      <w:lvlJc w:val="left"/>
      <w:pPr>
        <w:ind w:left="5810" w:hanging="360"/>
      </w:pPr>
    </w:lvl>
    <w:lvl w:ilvl="8" w:tplc="0C09001B" w:tentative="1">
      <w:start w:val="1"/>
      <w:numFmt w:val="lowerRoman"/>
      <w:lvlText w:val="%9."/>
      <w:lvlJc w:val="right"/>
      <w:pPr>
        <w:ind w:left="6530" w:hanging="180"/>
      </w:pPr>
    </w:lvl>
  </w:abstractNum>
  <w:abstractNum w:abstractNumId="283" w15:restartNumberingAfterBreak="0">
    <w:nsid w:val="66604FF6"/>
    <w:multiLevelType w:val="multilevel"/>
    <w:tmpl w:val="EAE88F2C"/>
    <w:numStyleLink w:val="Style2"/>
  </w:abstractNum>
  <w:abstractNum w:abstractNumId="284" w15:restartNumberingAfterBreak="0">
    <w:nsid w:val="68C5182E"/>
    <w:multiLevelType w:val="multilevel"/>
    <w:tmpl w:val="0DC0CDEE"/>
    <w:lvl w:ilvl="0">
      <w:start w:val="1"/>
      <w:numFmt w:val="lowerLetter"/>
      <w:lvlText w:val="(%1)"/>
      <w:lvlJc w:val="left"/>
      <w:pPr>
        <w:ind w:left="644" w:hanging="360"/>
      </w:pPr>
      <w:rPr>
        <w:b w:val="0"/>
        <w:bCs w:val="0"/>
        <w:i w:val="0"/>
        <w:iCs/>
      </w:rPr>
    </w:lvl>
    <w:lvl w:ilvl="1">
      <w:start w:val="1"/>
      <w:numFmt w:val="lowerRoman"/>
      <w:lvlText w:val="%2."/>
      <w:lvlJc w:val="righ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85" w15:restartNumberingAfterBreak="0">
    <w:nsid w:val="68D45013"/>
    <w:multiLevelType w:val="hybridMultilevel"/>
    <w:tmpl w:val="6F9417A8"/>
    <w:lvl w:ilvl="0" w:tplc="CF988F5E">
      <w:start w:val="1"/>
      <w:numFmt w:val="bullet"/>
      <w:lvlText w:val="•"/>
      <w:lvlJc w:val="left"/>
      <w:pPr>
        <w:tabs>
          <w:tab w:val="num" w:pos="720"/>
        </w:tabs>
        <w:ind w:left="720" w:hanging="360"/>
      </w:pPr>
      <w:rPr>
        <w:rFonts w:ascii="Arial" w:hAnsi="Arial" w:hint="default"/>
      </w:rPr>
    </w:lvl>
    <w:lvl w:ilvl="1" w:tplc="A8BEFC9A">
      <w:start w:val="1"/>
      <w:numFmt w:val="bullet"/>
      <w:lvlText w:val="•"/>
      <w:lvlJc w:val="left"/>
      <w:pPr>
        <w:tabs>
          <w:tab w:val="num" w:pos="1440"/>
        </w:tabs>
        <w:ind w:left="1440" w:hanging="360"/>
      </w:pPr>
      <w:rPr>
        <w:rFonts w:ascii="Arial" w:hAnsi="Arial" w:hint="default"/>
      </w:rPr>
    </w:lvl>
    <w:lvl w:ilvl="2" w:tplc="30F6DCF0" w:tentative="1">
      <w:start w:val="1"/>
      <w:numFmt w:val="bullet"/>
      <w:lvlText w:val="•"/>
      <w:lvlJc w:val="left"/>
      <w:pPr>
        <w:tabs>
          <w:tab w:val="num" w:pos="2160"/>
        </w:tabs>
        <w:ind w:left="2160" w:hanging="360"/>
      </w:pPr>
      <w:rPr>
        <w:rFonts w:ascii="Arial" w:hAnsi="Arial" w:hint="default"/>
      </w:rPr>
    </w:lvl>
    <w:lvl w:ilvl="3" w:tplc="74CE8242" w:tentative="1">
      <w:start w:val="1"/>
      <w:numFmt w:val="bullet"/>
      <w:lvlText w:val="•"/>
      <w:lvlJc w:val="left"/>
      <w:pPr>
        <w:tabs>
          <w:tab w:val="num" w:pos="2880"/>
        </w:tabs>
        <w:ind w:left="2880" w:hanging="360"/>
      </w:pPr>
      <w:rPr>
        <w:rFonts w:ascii="Arial" w:hAnsi="Arial" w:hint="default"/>
      </w:rPr>
    </w:lvl>
    <w:lvl w:ilvl="4" w:tplc="8FE82AD4" w:tentative="1">
      <w:start w:val="1"/>
      <w:numFmt w:val="bullet"/>
      <w:lvlText w:val="•"/>
      <w:lvlJc w:val="left"/>
      <w:pPr>
        <w:tabs>
          <w:tab w:val="num" w:pos="3600"/>
        </w:tabs>
        <w:ind w:left="3600" w:hanging="360"/>
      </w:pPr>
      <w:rPr>
        <w:rFonts w:ascii="Arial" w:hAnsi="Arial" w:hint="default"/>
      </w:rPr>
    </w:lvl>
    <w:lvl w:ilvl="5" w:tplc="4B30FA64" w:tentative="1">
      <w:start w:val="1"/>
      <w:numFmt w:val="bullet"/>
      <w:lvlText w:val="•"/>
      <w:lvlJc w:val="left"/>
      <w:pPr>
        <w:tabs>
          <w:tab w:val="num" w:pos="4320"/>
        </w:tabs>
        <w:ind w:left="4320" w:hanging="360"/>
      </w:pPr>
      <w:rPr>
        <w:rFonts w:ascii="Arial" w:hAnsi="Arial" w:hint="default"/>
      </w:rPr>
    </w:lvl>
    <w:lvl w:ilvl="6" w:tplc="7DF0F7D8" w:tentative="1">
      <w:start w:val="1"/>
      <w:numFmt w:val="bullet"/>
      <w:lvlText w:val="•"/>
      <w:lvlJc w:val="left"/>
      <w:pPr>
        <w:tabs>
          <w:tab w:val="num" w:pos="5040"/>
        </w:tabs>
        <w:ind w:left="5040" w:hanging="360"/>
      </w:pPr>
      <w:rPr>
        <w:rFonts w:ascii="Arial" w:hAnsi="Arial" w:hint="default"/>
      </w:rPr>
    </w:lvl>
    <w:lvl w:ilvl="7" w:tplc="A6EC399E" w:tentative="1">
      <w:start w:val="1"/>
      <w:numFmt w:val="bullet"/>
      <w:lvlText w:val="•"/>
      <w:lvlJc w:val="left"/>
      <w:pPr>
        <w:tabs>
          <w:tab w:val="num" w:pos="5760"/>
        </w:tabs>
        <w:ind w:left="5760" w:hanging="360"/>
      </w:pPr>
      <w:rPr>
        <w:rFonts w:ascii="Arial" w:hAnsi="Arial" w:hint="default"/>
      </w:rPr>
    </w:lvl>
    <w:lvl w:ilvl="8" w:tplc="DE5039BE" w:tentative="1">
      <w:start w:val="1"/>
      <w:numFmt w:val="bullet"/>
      <w:lvlText w:val="•"/>
      <w:lvlJc w:val="left"/>
      <w:pPr>
        <w:tabs>
          <w:tab w:val="num" w:pos="6480"/>
        </w:tabs>
        <w:ind w:left="6480" w:hanging="360"/>
      </w:pPr>
      <w:rPr>
        <w:rFonts w:ascii="Arial" w:hAnsi="Arial" w:hint="default"/>
      </w:rPr>
    </w:lvl>
  </w:abstractNum>
  <w:abstractNum w:abstractNumId="286" w15:restartNumberingAfterBreak="0">
    <w:nsid w:val="68F95830"/>
    <w:multiLevelType w:val="hybridMultilevel"/>
    <w:tmpl w:val="D16250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7" w15:restartNumberingAfterBreak="0">
    <w:nsid w:val="69262556"/>
    <w:multiLevelType w:val="multilevel"/>
    <w:tmpl w:val="EAE88F2C"/>
    <w:name w:val="NTG Table Bullet List3322222222222222"/>
    <w:numStyleLink w:val="Tablenumberlist"/>
  </w:abstractNum>
  <w:abstractNum w:abstractNumId="288" w15:restartNumberingAfterBreak="0">
    <w:nsid w:val="693C772E"/>
    <w:multiLevelType w:val="hybridMultilevel"/>
    <w:tmpl w:val="651C6588"/>
    <w:lvl w:ilvl="0" w:tplc="FFFFFFFF">
      <w:start w:val="1"/>
      <w:numFmt w:val="lowerRoman"/>
      <w:lvlText w:val="%1."/>
      <w:lvlJc w:val="right"/>
      <w:pPr>
        <w:ind w:left="1496" w:hanging="360"/>
      </w:pPr>
    </w:lvl>
    <w:lvl w:ilvl="1" w:tplc="0C090019">
      <w:start w:val="1"/>
      <w:numFmt w:val="lowerLetter"/>
      <w:lvlText w:val="%2."/>
      <w:lvlJc w:val="left"/>
      <w:pPr>
        <w:ind w:left="2216" w:hanging="360"/>
      </w:pPr>
    </w:lvl>
    <w:lvl w:ilvl="2" w:tplc="0C09001B" w:tentative="1">
      <w:start w:val="1"/>
      <w:numFmt w:val="lowerRoman"/>
      <w:lvlText w:val="%3."/>
      <w:lvlJc w:val="right"/>
      <w:pPr>
        <w:ind w:left="2936" w:hanging="180"/>
      </w:pPr>
    </w:lvl>
    <w:lvl w:ilvl="3" w:tplc="0C09000F" w:tentative="1">
      <w:start w:val="1"/>
      <w:numFmt w:val="decimal"/>
      <w:lvlText w:val="%4."/>
      <w:lvlJc w:val="left"/>
      <w:pPr>
        <w:ind w:left="3656" w:hanging="360"/>
      </w:pPr>
    </w:lvl>
    <w:lvl w:ilvl="4" w:tplc="0C090019" w:tentative="1">
      <w:start w:val="1"/>
      <w:numFmt w:val="lowerLetter"/>
      <w:lvlText w:val="%5."/>
      <w:lvlJc w:val="left"/>
      <w:pPr>
        <w:ind w:left="4376" w:hanging="360"/>
      </w:pPr>
    </w:lvl>
    <w:lvl w:ilvl="5" w:tplc="0C09001B" w:tentative="1">
      <w:start w:val="1"/>
      <w:numFmt w:val="lowerRoman"/>
      <w:lvlText w:val="%6."/>
      <w:lvlJc w:val="right"/>
      <w:pPr>
        <w:ind w:left="5096" w:hanging="180"/>
      </w:pPr>
    </w:lvl>
    <w:lvl w:ilvl="6" w:tplc="0C09000F" w:tentative="1">
      <w:start w:val="1"/>
      <w:numFmt w:val="decimal"/>
      <w:lvlText w:val="%7."/>
      <w:lvlJc w:val="left"/>
      <w:pPr>
        <w:ind w:left="5816" w:hanging="360"/>
      </w:pPr>
    </w:lvl>
    <w:lvl w:ilvl="7" w:tplc="0C090019" w:tentative="1">
      <w:start w:val="1"/>
      <w:numFmt w:val="lowerLetter"/>
      <w:lvlText w:val="%8."/>
      <w:lvlJc w:val="left"/>
      <w:pPr>
        <w:ind w:left="6536" w:hanging="360"/>
      </w:pPr>
    </w:lvl>
    <w:lvl w:ilvl="8" w:tplc="0C09001B" w:tentative="1">
      <w:start w:val="1"/>
      <w:numFmt w:val="lowerRoman"/>
      <w:lvlText w:val="%9."/>
      <w:lvlJc w:val="right"/>
      <w:pPr>
        <w:ind w:left="7256" w:hanging="180"/>
      </w:pPr>
    </w:lvl>
  </w:abstractNum>
  <w:abstractNum w:abstractNumId="289" w15:restartNumberingAfterBreak="0">
    <w:nsid w:val="697C05DA"/>
    <w:multiLevelType w:val="multilevel"/>
    <w:tmpl w:val="EAE88F2C"/>
    <w:numStyleLink w:val="Style2"/>
  </w:abstractNum>
  <w:abstractNum w:abstractNumId="290" w15:restartNumberingAfterBreak="0">
    <w:nsid w:val="69C57783"/>
    <w:multiLevelType w:val="multilevel"/>
    <w:tmpl w:val="C6EA7C30"/>
    <w:lvl w:ilvl="0">
      <w:start w:val="1"/>
      <w:numFmt w:val="lowerLetter"/>
      <w:lvlText w:val="(%1)"/>
      <w:lvlJc w:val="left"/>
      <w:pPr>
        <w:ind w:left="644" w:hanging="360"/>
      </w:pPr>
      <w:rPr>
        <w:b w:val="0"/>
        <w:bCs w:val="0"/>
        <w:i w:val="0"/>
        <w:iCs/>
      </w:rPr>
    </w:lvl>
    <w:lvl w:ilvl="1">
      <w:start w:val="1"/>
      <w:numFmt w:val="lowerRoman"/>
      <w:lvlText w:val="%2."/>
      <w:lvlJc w:val="righ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91" w15:restartNumberingAfterBreak="0">
    <w:nsid w:val="69DC6DB1"/>
    <w:multiLevelType w:val="multilevel"/>
    <w:tmpl w:val="F3EE78A8"/>
    <w:lvl w:ilvl="0">
      <w:start w:val="1"/>
      <w:numFmt w:val="lowerLetter"/>
      <w:lvlText w:val="(%1)"/>
      <w:lvlJc w:val="left"/>
      <w:pPr>
        <w:tabs>
          <w:tab w:val="num" w:pos="720"/>
        </w:tabs>
        <w:ind w:left="720" w:hanging="360"/>
      </w:pPr>
      <w:rPr>
        <w:spacing w:val="0"/>
        <w:w w:val="99"/>
        <w:lang w:val="en-US" w:eastAsia="en-US" w:bidi="ar-SA"/>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2" w15:restartNumberingAfterBreak="0">
    <w:nsid w:val="6B5578E3"/>
    <w:multiLevelType w:val="multilevel"/>
    <w:tmpl w:val="EF6208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3" w15:restartNumberingAfterBreak="0">
    <w:nsid w:val="6BEE467A"/>
    <w:multiLevelType w:val="hybridMultilevel"/>
    <w:tmpl w:val="DDFCC8FC"/>
    <w:lvl w:ilvl="0" w:tplc="E442745E">
      <w:start w:val="1"/>
      <w:numFmt w:val="lowerLetter"/>
      <w:lvlText w:val="%1)"/>
      <w:lvlJc w:val="left"/>
      <w:pPr>
        <w:ind w:left="1560" w:hanging="360"/>
      </w:pPr>
    </w:lvl>
    <w:lvl w:ilvl="1" w:tplc="AA3C3350">
      <w:start w:val="1"/>
      <w:numFmt w:val="lowerLetter"/>
      <w:lvlText w:val="%2)"/>
      <w:lvlJc w:val="left"/>
      <w:pPr>
        <w:ind w:left="1560" w:hanging="360"/>
      </w:pPr>
    </w:lvl>
    <w:lvl w:ilvl="2" w:tplc="D864F7CE">
      <w:start w:val="1"/>
      <w:numFmt w:val="lowerLetter"/>
      <w:lvlText w:val="%3)"/>
      <w:lvlJc w:val="left"/>
      <w:pPr>
        <w:ind w:left="1560" w:hanging="360"/>
      </w:pPr>
    </w:lvl>
    <w:lvl w:ilvl="3" w:tplc="2F8C96C4">
      <w:start w:val="1"/>
      <w:numFmt w:val="lowerLetter"/>
      <w:lvlText w:val="%4)"/>
      <w:lvlJc w:val="left"/>
      <w:pPr>
        <w:ind w:left="1560" w:hanging="360"/>
      </w:pPr>
    </w:lvl>
    <w:lvl w:ilvl="4" w:tplc="6188FD10">
      <w:start w:val="1"/>
      <w:numFmt w:val="lowerLetter"/>
      <w:lvlText w:val="%5)"/>
      <w:lvlJc w:val="left"/>
      <w:pPr>
        <w:ind w:left="1560" w:hanging="360"/>
      </w:pPr>
    </w:lvl>
    <w:lvl w:ilvl="5" w:tplc="F2F2E9F2">
      <w:start w:val="1"/>
      <w:numFmt w:val="lowerLetter"/>
      <w:lvlText w:val="%6)"/>
      <w:lvlJc w:val="left"/>
      <w:pPr>
        <w:ind w:left="1560" w:hanging="360"/>
      </w:pPr>
    </w:lvl>
    <w:lvl w:ilvl="6" w:tplc="9674716C">
      <w:start w:val="1"/>
      <w:numFmt w:val="lowerLetter"/>
      <w:lvlText w:val="%7)"/>
      <w:lvlJc w:val="left"/>
      <w:pPr>
        <w:ind w:left="1560" w:hanging="360"/>
      </w:pPr>
    </w:lvl>
    <w:lvl w:ilvl="7" w:tplc="C28AE1F8">
      <w:start w:val="1"/>
      <w:numFmt w:val="lowerLetter"/>
      <w:lvlText w:val="%8)"/>
      <w:lvlJc w:val="left"/>
      <w:pPr>
        <w:ind w:left="1560" w:hanging="360"/>
      </w:pPr>
    </w:lvl>
    <w:lvl w:ilvl="8" w:tplc="79C01AE0">
      <w:start w:val="1"/>
      <w:numFmt w:val="lowerLetter"/>
      <w:lvlText w:val="%9)"/>
      <w:lvlJc w:val="left"/>
      <w:pPr>
        <w:ind w:left="1560" w:hanging="360"/>
      </w:pPr>
    </w:lvl>
  </w:abstractNum>
  <w:abstractNum w:abstractNumId="294" w15:restartNumberingAfterBreak="0">
    <w:nsid w:val="6BF448AB"/>
    <w:multiLevelType w:val="multilevel"/>
    <w:tmpl w:val="201296A0"/>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5" w15:restartNumberingAfterBreak="0">
    <w:nsid w:val="6C6A7C88"/>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96" w15:restartNumberingAfterBreak="0">
    <w:nsid w:val="6C9C5ABA"/>
    <w:multiLevelType w:val="multilevel"/>
    <w:tmpl w:val="EAE88F2C"/>
    <w:numStyleLink w:val="Style2"/>
  </w:abstractNum>
  <w:abstractNum w:abstractNumId="297" w15:restartNumberingAfterBreak="0">
    <w:nsid w:val="6CA25DB7"/>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98" w15:restartNumberingAfterBreak="0">
    <w:nsid w:val="6CF12550"/>
    <w:multiLevelType w:val="multilevel"/>
    <w:tmpl w:val="3D322D90"/>
    <w:lvl w:ilvl="0">
      <w:start w:val="1"/>
      <w:numFmt w:val="lowerLetter"/>
      <w:lvlText w:val="(%1)"/>
      <w:lvlJc w:val="left"/>
      <w:pPr>
        <w:ind w:left="644" w:hanging="360"/>
      </w:pPr>
      <w:rPr>
        <w:b w:val="0"/>
        <w:bCs w:val="0"/>
        <w:i w:val="0"/>
        <w:iCs/>
      </w:rPr>
    </w:lvl>
    <w:lvl w:ilvl="1">
      <w:start w:val="1"/>
      <w:numFmt w:val="lowerRoman"/>
      <w:lvlText w:val="%2."/>
      <w:lvlJc w:val="righ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99" w15:restartNumberingAfterBreak="0">
    <w:nsid w:val="6D633C2D"/>
    <w:multiLevelType w:val="hybridMultilevel"/>
    <w:tmpl w:val="651C6588"/>
    <w:lvl w:ilvl="0" w:tplc="FFFFFFFF">
      <w:start w:val="1"/>
      <w:numFmt w:val="lowerRoman"/>
      <w:lvlText w:val="%1."/>
      <w:lvlJc w:val="right"/>
      <w:pPr>
        <w:ind w:left="1496" w:hanging="360"/>
      </w:pPr>
    </w:lvl>
    <w:lvl w:ilvl="1" w:tplc="FFFFFFFF">
      <w:start w:val="1"/>
      <w:numFmt w:val="lowerLetter"/>
      <w:lvlText w:val="%2."/>
      <w:lvlJc w:val="left"/>
      <w:pPr>
        <w:ind w:left="2216" w:hanging="360"/>
      </w:pPr>
    </w:lvl>
    <w:lvl w:ilvl="2" w:tplc="FFFFFFFF" w:tentative="1">
      <w:start w:val="1"/>
      <w:numFmt w:val="lowerRoman"/>
      <w:lvlText w:val="%3."/>
      <w:lvlJc w:val="right"/>
      <w:pPr>
        <w:ind w:left="2936" w:hanging="180"/>
      </w:pPr>
    </w:lvl>
    <w:lvl w:ilvl="3" w:tplc="FFFFFFFF" w:tentative="1">
      <w:start w:val="1"/>
      <w:numFmt w:val="decimal"/>
      <w:lvlText w:val="%4."/>
      <w:lvlJc w:val="left"/>
      <w:pPr>
        <w:ind w:left="3656" w:hanging="360"/>
      </w:pPr>
    </w:lvl>
    <w:lvl w:ilvl="4" w:tplc="FFFFFFFF" w:tentative="1">
      <w:start w:val="1"/>
      <w:numFmt w:val="lowerLetter"/>
      <w:lvlText w:val="%5."/>
      <w:lvlJc w:val="left"/>
      <w:pPr>
        <w:ind w:left="4376" w:hanging="360"/>
      </w:pPr>
    </w:lvl>
    <w:lvl w:ilvl="5" w:tplc="FFFFFFFF" w:tentative="1">
      <w:start w:val="1"/>
      <w:numFmt w:val="lowerRoman"/>
      <w:lvlText w:val="%6."/>
      <w:lvlJc w:val="right"/>
      <w:pPr>
        <w:ind w:left="5096" w:hanging="180"/>
      </w:pPr>
    </w:lvl>
    <w:lvl w:ilvl="6" w:tplc="FFFFFFFF" w:tentative="1">
      <w:start w:val="1"/>
      <w:numFmt w:val="decimal"/>
      <w:lvlText w:val="%7."/>
      <w:lvlJc w:val="left"/>
      <w:pPr>
        <w:ind w:left="5816" w:hanging="360"/>
      </w:pPr>
    </w:lvl>
    <w:lvl w:ilvl="7" w:tplc="FFFFFFFF" w:tentative="1">
      <w:start w:val="1"/>
      <w:numFmt w:val="lowerLetter"/>
      <w:lvlText w:val="%8."/>
      <w:lvlJc w:val="left"/>
      <w:pPr>
        <w:ind w:left="6536" w:hanging="360"/>
      </w:pPr>
    </w:lvl>
    <w:lvl w:ilvl="8" w:tplc="FFFFFFFF" w:tentative="1">
      <w:start w:val="1"/>
      <w:numFmt w:val="lowerRoman"/>
      <w:lvlText w:val="%9."/>
      <w:lvlJc w:val="right"/>
      <w:pPr>
        <w:ind w:left="7256" w:hanging="180"/>
      </w:pPr>
    </w:lvl>
  </w:abstractNum>
  <w:abstractNum w:abstractNumId="300" w15:restartNumberingAfterBreak="0">
    <w:nsid w:val="6D6E6621"/>
    <w:multiLevelType w:val="hybridMultilevel"/>
    <w:tmpl w:val="7712770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1" w15:restartNumberingAfterBreak="0">
    <w:nsid w:val="6D76148A"/>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02" w15:restartNumberingAfterBreak="0">
    <w:nsid w:val="6D8856AE"/>
    <w:multiLevelType w:val="multilevel"/>
    <w:tmpl w:val="EAE88F2C"/>
    <w:numStyleLink w:val="Style2"/>
  </w:abstractNum>
  <w:abstractNum w:abstractNumId="303" w15:restartNumberingAfterBreak="0">
    <w:nsid w:val="6DDE2916"/>
    <w:multiLevelType w:val="multilevel"/>
    <w:tmpl w:val="B1022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4" w15:restartNumberingAfterBreak="0">
    <w:nsid w:val="6E076030"/>
    <w:multiLevelType w:val="hybridMultilevel"/>
    <w:tmpl w:val="D3EA70E2"/>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05" w15:restartNumberingAfterBreak="0">
    <w:nsid w:val="6E37038E"/>
    <w:multiLevelType w:val="multilevel"/>
    <w:tmpl w:val="83363E1E"/>
    <w:lvl w:ilvl="0">
      <w:start w:val="1"/>
      <w:numFmt w:val="lowerLetter"/>
      <w:lvlText w:val="(%1)"/>
      <w:lvlJc w:val="left"/>
      <w:pPr>
        <w:ind w:left="644" w:hanging="360"/>
      </w:pPr>
      <w:rPr>
        <w:b w:val="0"/>
        <w:bCs w:val="0"/>
        <w:i w:val="0"/>
        <w:iCs/>
      </w:rPr>
    </w:lvl>
    <w:lvl w:ilvl="1">
      <w:start w:val="1"/>
      <w:numFmt w:val="lowerRoman"/>
      <w:lvlText w:val="%2."/>
      <w:lvlJc w:val="righ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06" w15:restartNumberingAfterBreak="0">
    <w:nsid w:val="6E8B0BC9"/>
    <w:multiLevelType w:val="multilevel"/>
    <w:tmpl w:val="BCD253C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7" w15:restartNumberingAfterBreak="0">
    <w:nsid w:val="6EDF1F45"/>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08" w15:restartNumberingAfterBreak="0">
    <w:nsid w:val="6F055D37"/>
    <w:multiLevelType w:val="hybridMultilevel"/>
    <w:tmpl w:val="E83A80D8"/>
    <w:lvl w:ilvl="0" w:tplc="FFFFFFFF">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9" w15:restartNumberingAfterBreak="0">
    <w:nsid w:val="6F530F4E"/>
    <w:multiLevelType w:val="multilevel"/>
    <w:tmpl w:val="7708FBC2"/>
    <w:lvl w:ilvl="0">
      <w:start w:val="1"/>
      <w:numFmt w:val="lowerLetter"/>
      <w:lvlText w:val="(%1)"/>
      <w:lvlJc w:val="left"/>
      <w:pPr>
        <w:ind w:left="644" w:hanging="360"/>
      </w:pPr>
      <w:rPr>
        <w:b w:val="0"/>
        <w:bCs w:val="0"/>
        <w:i w:val="0"/>
        <w:iCs/>
      </w:rPr>
    </w:lvl>
    <w:lvl w:ilvl="1">
      <w:start w:val="1"/>
      <w:numFmt w:val="lowerRoman"/>
      <w:lvlText w:val="%2."/>
      <w:lvlJc w:val="righ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10" w15:restartNumberingAfterBreak="0">
    <w:nsid w:val="704C544C"/>
    <w:multiLevelType w:val="hybridMultilevel"/>
    <w:tmpl w:val="7F36BE42"/>
    <w:lvl w:ilvl="0" w:tplc="B8D8D9E6">
      <w:start w:val="1"/>
      <w:numFmt w:val="lowerLetter"/>
      <w:lvlText w:val="(%1)"/>
      <w:lvlJc w:val="left"/>
      <w:pPr>
        <w:ind w:left="720" w:hanging="360"/>
      </w:pPr>
      <w:rPr>
        <w:spacing w:val="0"/>
        <w:w w:val="99"/>
        <w:lang w:val="en-US" w:eastAsia="en-US" w:bidi="ar-SA"/>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1" w15:restartNumberingAfterBreak="0">
    <w:nsid w:val="708453E5"/>
    <w:multiLevelType w:val="hybridMultilevel"/>
    <w:tmpl w:val="62E8B2A2"/>
    <w:lvl w:ilvl="0" w:tplc="A0821A2C">
      <w:start w:val="1"/>
      <w:numFmt w:val="bullet"/>
      <w:lvlText w:val=""/>
      <w:lvlJc w:val="left"/>
      <w:pPr>
        <w:ind w:left="1440" w:hanging="360"/>
      </w:pPr>
      <w:rPr>
        <w:rFonts w:ascii="Symbol" w:hAnsi="Symbol"/>
      </w:rPr>
    </w:lvl>
    <w:lvl w:ilvl="1" w:tplc="639CB4C4">
      <w:start w:val="1"/>
      <w:numFmt w:val="bullet"/>
      <w:lvlText w:val=""/>
      <w:lvlJc w:val="left"/>
      <w:pPr>
        <w:ind w:left="1440" w:hanging="360"/>
      </w:pPr>
      <w:rPr>
        <w:rFonts w:ascii="Symbol" w:hAnsi="Symbol"/>
      </w:rPr>
    </w:lvl>
    <w:lvl w:ilvl="2" w:tplc="76BA3E60">
      <w:start w:val="1"/>
      <w:numFmt w:val="bullet"/>
      <w:lvlText w:val=""/>
      <w:lvlJc w:val="left"/>
      <w:pPr>
        <w:ind w:left="1440" w:hanging="360"/>
      </w:pPr>
      <w:rPr>
        <w:rFonts w:ascii="Symbol" w:hAnsi="Symbol"/>
      </w:rPr>
    </w:lvl>
    <w:lvl w:ilvl="3" w:tplc="4970D584">
      <w:start w:val="1"/>
      <w:numFmt w:val="bullet"/>
      <w:lvlText w:val=""/>
      <w:lvlJc w:val="left"/>
      <w:pPr>
        <w:ind w:left="1440" w:hanging="360"/>
      </w:pPr>
      <w:rPr>
        <w:rFonts w:ascii="Symbol" w:hAnsi="Symbol"/>
      </w:rPr>
    </w:lvl>
    <w:lvl w:ilvl="4" w:tplc="D1567BB6">
      <w:start w:val="1"/>
      <w:numFmt w:val="bullet"/>
      <w:lvlText w:val=""/>
      <w:lvlJc w:val="left"/>
      <w:pPr>
        <w:ind w:left="1440" w:hanging="360"/>
      </w:pPr>
      <w:rPr>
        <w:rFonts w:ascii="Symbol" w:hAnsi="Symbol"/>
      </w:rPr>
    </w:lvl>
    <w:lvl w:ilvl="5" w:tplc="93C80972">
      <w:start w:val="1"/>
      <w:numFmt w:val="bullet"/>
      <w:lvlText w:val=""/>
      <w:lvlJc w:val="left"/>
      <w:pPr>
        <w:ind w:left="1440" w:hanging="360"/>
      </w:pPr>
      <w:rPr>
        <w:rFonts w:ascii="Symbol" w:hAnsi="Symbol"/>
      </w:rPr>
    </w:lvl>
    <w:lvl w:ilvl="6" w:tplc="A6B04020">
      <w:start w:val="1"/>
      <w:numFmt w:val="bullet"/>
      <w:lvlText w:val=""/>
      <w:lvlJc w:val="left"/>
      <w:pPr>
        <w:ind w:left="1440" w:hanging="360"/>
      </w:pPr>
      <w:rPr>
        <w:rFonts w:ascii="Symbol" w:hAnsi="Symbol"/>
      </w:rPr>
    </w:lvl>
    <w:lvl w:ilvl="7" w:tplc="880A7210">
      <w:start w:val="1"/>
      <w:numFmt w:val="bullet"/>
      <w:lvlText w:val=""/>
      <w:lvlJc w:val="left"/>
      <w:pPr>
        <w:ind w:left="1440" w:hanging="360"/>
      </w:pPr>
      <w:rPr>
        <w:rFonts w:ascii="Symbol" w:hAnsi="Symbol"/>
      </w:rPr>
    </w:lvl>
    <w:lvl w:ilvl="8" w:tplc="666A80A2">
      <w:start w:val="1"/>
      <w:numFmt w:val="bullet"/>
      <w:lvlText w:val=""/>
      <w:lvlJc w:val="left"/>
      <w:pPr>
        <w:ind w:left="1440" w:hanging="360"/>
      </w:pPr>
      <w:rPr>
        <w:rFonts w:ascii="Symbol" w:hAnsi="Symbol"/>
      </w:rPr>
    </w:lvl>
  </w:abstractNum>
  <w:abstractNum w:abstractNumId="312" w15:restartNumberingAfterBreak="0">
    <w:nsid w:val="70BB178C"/>
    <w:multiLevelType w:val="multilevel"/>
    <w:tmpl w:val="11381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3" w15:restartNumberingAfterBreak="0">
    <w:nsid w:val="71077741"/>
    <w:multiLevelType w:val="multilevel"/>
    <w:tmpl w:val="B6127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71384E6A"/>
    <w:multiLevelType w:val="multilevel"/>
    <w:tmpl w:val="51DCD9A6"/>
    <w:lvl w:ilvl="0">
      <w:start w:val="1"/>
      <w:numFmt w:val="lowerLetter"/>
      <w:lvlText w:val="(%1)"/>
      <w:lvlJc w:val="left"/>
      <w:pPr>
        <w:ind w:left="644" w:hanging="360"/>
      </w:pPr>
      <w:rPr>
        <w:b w:val="0"/>
        <w:bCs w:val="0"/>
        <w:i w:val="0"/>
        <w:iCs/>
      </w:rPr>
    </w:lvl>
    <w:lvl w:ilvl="1">
      <w:start w:val="1"/>
      <w:numFmt w:val="lowerRoman"/>
      <w:lvlText w:val="%2."/>
      <w:lvlJc w:val="righ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15" w15:restartNumberingAfterBreak="0">
    <w:nsid w:val="7160404B"/>
    <w:multiLevelType w:val="hybridMultilevel"/>
    <w:tmpl w:val="8E9685EA"/>
    <w:lvl w:ilvl="0" w:tplc="D0C6F9E4">
      <w:start w:val="1"/>
      <w:numFmt w:val="decimal"/>
      <w:lvlText w:val="%1."/>
      <w:lvlJc w:val="left"/>
      <w:pPr>
        <w:ind w:left="1020" w:hanging="360"/>
      </w:pPr>
    </w:lvl>
    <w:lvl w:ilvl="1" w:tplc="55786408">
      <w:start w:val="1"/>
      <w:numFmt w:val="decimal"/>
      <w:lvlText w:val="%2."/>
      <w:lvlJc w:val="left"/>
      <w:pPr>
        <w:ind w:left="1020" w:hanging="360"/>
      </w:pPr>
    </w:lvl>
    <w:lvl w:ilvl="2" w:tplc="DC72AFD4">
      <w:start w:val="1"/>
      <w:numFmt w:val="decimal"/>
      <w:lvlText w:val="%3."/>
      <w:lvlJc w:val="left"/>
      <w:pPr>
        <w:ind w:left="1020" w:hanging="360"/>
      </w:pPr>
    </w:lvl>
    <w:lvl w:ilvl="3" w:tplc="E482D916">
      <w:start w:val="1"/>
      <w:numFmt w:val="decimal"/>
      <w:lvlText w:val="%4."/>
      <w:lvlJc w:val="left"/>
      <w:pPr>
        <w:ind w:left="1020" w:hanging="360"/>
      </w:pPr>
    </w:lvl>
    <w:lvl w:ilvl="4" w:tplc="9DDA5D64">
      <w:start w:val="1"/>
      <w:numFmt w:val="decimal"/>
      <w:lvlText w:val="%5."/>
      <w:lvlJc w:val="left"/>
      <w:pPr>
        <w:ind w:left="1020" w:hanging="360"/>
      </w:pPr>
    </w:lvl>
    <w:lvl w:ilvl="5" w:tplc="2FF06BE8">
      <w:start w:val="1"/>
      <w:numFmt w:val="decimal"/>
      <w:lvlText w:val="%6."/>
      <w:lvlJc w:val="left"/>
      <w:pPr>
        <w:ind w:left="1020" w:hanging="360"/>
      </w:pPr>
    </w:lvl>
    <w:lvl w:ilvl="6" w:tplc="4058BE38">
      <w:start w:val="1"/>
      <w:numFmt w:val="decimal"/>
      <w:lvlText w:val="%7."/>
      <w:lvlJc w:val="left"/>
      <w:pPr>
        <w:ind w:left="1020" w:hanging="360"/>
      </w:pPr>
    </w:lvl>
    <w:lvl w:ilvl="7" w:tplc="F12A9442">
      <w:start w:val="1"/>
      <w:numFmt w:val="decimal"/>
      <w:lvlText w:val="%8."/>
      <w:lvlJc w:val="left"/>
      <w:pPr>
        <w:ind w:left="1020" w:hanging="360"/>
      </w:pPr>
    </w:lvl>
    <w:lvl w:ilvl="8" w:tplc="3D5E92D8">
      <w:start w:val="1"/>
      <w:numFmt w:val="decimal"/>
      <w:lvlText w:val="%9."/>
      <w:lvlJc w:val="left"/>
      <w:pPr>
        <w:ind w:left="1020" w:hanging="360"/>
      </w:pPr>
    </w:lvl>
  </w:abstractNum>
  <w:abstractNum w:abstractNumId="316" w15:restartNumberingAfterBreak="0">
    <w:nsid w:val="722C4DEC"/>
    <w:multiLevelType w:val="multilevel"/>
    <w:tmpl w:val="5E2892DC"/>
    <w:lvl w:ilvl="0">
      <w:start w:val="1"/>
      <w:numFmt w:val="lowerLetter"/>
      <w:lvlText w:val="(%1)"/>
      <w:lvlJc w:val="left"/>
      <w:pPr>
        <w:ind w:left="644" w:hanging="360"/>
      </w:pPr>
      <w:rPr>
        <w:b w:val="0"/>
        <w:bCs w:val="0"/>
        <w:i w:val="0"/>
        <w:iCs/>
      </w:rPr>
    </w:lvl>
    <w:lvl w:ilvl="1">
      <w:start w:val="1"/>
      <w:numFmt w:val="lowerRoman"/>
      <w:lvlText w:val="%2."/>
      <w:lvlJc w:val="righ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17" w15:restartNumberingAfterBreak="0">
    <w:nsid w:val="72905C20"/>
    <w:multiLevelType w:val="hybridMultilevel"/>
    <w:tmpl w:val="EFE608BE"/>
    <w:lvl w:ilvl="0" w:tplc="FFFFFFFF">
      <w:start w:val="1"/>
      <w:numFmt w:val="lowerLetter"/>
      <w:lvlText w:val="(%1)"/>
      <w:lvlJc w:val="left"/>
      <w:pPr>
        <w:ind w:left="360" w:hanging="360"/>
      </w:pPr>
      <w:rPr>
        <w:spacing w:val="0"/>
        <w:w w:val="99"/>
        <w:lang w:val="en-US" w:eastAsia="en-US" w:bidi="ar-SA"/>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18" w15:restartNumberingAfterBreak="0">
    <w:nsid w:val="72D530A2"/>
    <w:multiLevelType w:val="multilevel"/>
    <w:tmpl w:val="B762E148"/>
    <w:lvl w:ilvl="0">
      <w:start w:val="1"/>
      <w:numFmt w:val="lowerLetter"/>
      <w:lvlText w:val="(%1)"/>
      <w:lvlJc w:val="left"/>
      <w:pPr>
        <w:ind w:left="925" w:hanging="357"/>
      </w:pPr>
      <w:rPr>
        <w:rFonts w:hint="default"/>
      </w:rPr>
    </w:lvl>
    <w:lvl w:ilvl="1">
      <w:start w:val="1"/>
      <w:numFmt w:val="lowerLetter"/>
      <w:lvlText w:val="%2."/>
      <w:lvlJc w:val="left"/>
      <w:pPr>
        <w:ind w:left="1282" w:hanging="357"/>
      </w:pPr>
      <w:rPr>
        <w:rFonts w:hint="default"/>
      </w:rPr>
    </w:lvl>
    <w:lvl w:ilvl="2">
      <w:start w:val="1"/>
      <w:numFmt w:val="lowerRoman"/>
      <w:lvlText w:val="%3."/>
      <w:lvlJc w:val="left"/>
      <w:pPr>
        <w:tabs>
          <w:tab w:val="num" w:pos="1282"/>
        </w:tabs>
        <w:ind w:left="1639" w:hanging="357"/>
      </w:pPr>
      <w:rPr>
        <w:rFonts w:hint="default"/>
      </w:rPr>
    </w:lvl>
    <w:lvl w:ilvl="3">
      <w:start w:val="1"/>
      <w:numFmt w:val="decimal"/>
      <w:lvlText w:val="(%4)"/>
      <w:lvlJc w:val="left"/>
      <w:pPr>
        <w:tabs>
          <w:tab w:val="num" w:pos="1640"/>
        </w:tabs>
        <w:ind w:left="1996" w:hanging="357"/>
      </w:pPr>
      <w:rPr>
        <w:rFonts w:hint="default"/>
      </w:rPr>
    </w:lvl>
    <w:lvl w:ilvl="4">
      <w:start w:val="1"/>
      <w:numFmt w:val="lowerLetter"/>
      <w:lvlText w:val="(%5)"/>
      <w:lvlJc w:val="left"/>
      <w:pPr>
        <w:tabs>
          <w:tab w:val="num" w:pos="2003"/>
        </w:tabs>
        <w:ind w:left="2353" w:hanging="357"/>
      </w:pPr>
      <w:rPr>
        <w:rFonts w:hint="default"/>
      </w:rPr>
    </w:lvl>
    <w:lvl w:ilvl="5">
      <w:start w:val="1"/>
      <w:numFmt w:val="lowerRoman"/>
      <w:lvlText w:val="(%6)"/>
      <w:lvlJc w:val="left"/>
      <w:pPr>
        <w:tabs>
          <w:tab w:val="num" w:pos="2354"/>
        </w:tabs>
        <w:ind w:left="2710" w:hanging="357"/>
      </w:pPr>
      <w:rPr>
        <w:rFonts w:hint="default"/>
      </w:rPr>
    </w:lvl>
    <w:lvl w:ilvl="6">
      <w:start w:val="1"/>
      <w:numFmt w:val="decimal"/>
      <w:lvlText w:val="%7."/>
      <w:lvlJc w:val="left"/>
      <w:pPr>
        <w:tabs>
          <w:tab w:val="num" w:pos="2711"/>
        </w:tabs>
        <w:ind w:left="3067" w:hanging="357"/>
      </w:pPr>
      <w:rPr>
        <w:rFonts w:hint="default"/>
      </w:rPr>
    </w:lvl>
    <w:lvl w:ilvl="7">
      <w:start w:val="1"/>
      <w:numFmt w:val="lowerLetter"/>
      <w:lvlText w:val="%8."/>
      <w:lvlJc w:val="left"/>
      <w:pPr>
        <w:tabs>
          <w:tab w:val="num" w:pos="3068"/>
        </w:tabs>
        <w:ind w:left="3424" w:hanging="357"/>
      </w:pPr>
      <w:rPr>
        <w:rFonts w:hint="default"/>
      </w:rPr>
    </w:lvl>
    <w:lvl w:ilvl="8">
      <w:start w:val="1"/>
      <w:numFmt w:val="lowerRoman"/>
      <w:lvlText w:val="%9."/>
      <w:lvlJc w:val="left"/>
      <w:pPr>
        <w:tabs>
          <w:tab w:val="num" w:pos="3426"/>
        </w:tabs>
        <w:ind w:left="3781" w:hanging="357"/>
      </w:pPr>
      <w:rPr>
        <w:rFonts w:hint="default"/>
      </w:rPr>
    </w:lvl>
  </w:abstractNum>
  <w:abstractNum w:abstractNumId="319" w15:restartNumberingAfterBreak="0">
    <w:nsid w:val="73072FBC"/>
    <w:multiLevelType w:val="multilevel"/>
    <w:tmpl w:val="A1D4DA0A"/>
    <w:lvl w:ilvl="0">
      <w:start w:val="3"/>
      <w:numFmt w:val="lowerLetter"/>
      <w:lvlText w:val="(%1)"/>
      <w:lvlJc w:val="left"/>
      <w:pPr>
        <w:ind w:left="644" w:hanging="360"/>
      </w:pPr>
      <w:rPr>
        <w:rFonts w:hint="default"/>
        <w:b w:val="0"/>
        <w:bCs w:val="0"/>
        <w:i w:val="0"/>
        <w:iCs/>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320" w15:restartNumberingAfterBreak="0">
    <w:nsid w:val="735B3FCA"/>
    <w:multiLevelType w:val="multilevel"/>
    <w:tmpl w:val="D056221E"/>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1" w15:restartNumberingAfterBreak="0">
    <w:nsid w:val="737D427D"/>
    <w:multiLevelType w:val="multilevel"/>
    <w:tmpl w:val="EAE88F2C"/>
    <w:styleLink w:val="Tablenumberlist"/>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22" w15:restartNumberingAfterBreak="0">
    <w:nsid w:val="741100DB"/>
    <w:multiLevelType w:val="multilevel"/>
    <w:tmpl w:val="05FCE0F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3" w15:restartNumberingAfterBreak="0">
    <w:nsid w:val="7415119C"/>
    <w:multiLevelType w:val="multilevel"/>
    <w:tmpl w:val="33582088"/>
    <w:lvl w:ilvl="0">
      <w:start w:val="1"/>
      <w:numFmt w:val="lowerLetter"/>
      <w:lvlText w:val="(%1)"/>
      <w:lvlJc w:val="left"/>
      <w:pPr>
        <w:ind w:left="644" w:hanging="360"/>
      </w:pPr>
      <w:rPr>
        <w:b w:val="0"/>
        <w:bCs w:val="0"/>
        <w:i w:val="0"/>
        <w:iCs/>
      </w:rPr>
    </w:lvl>
    <w:lvl w:ilvl="1">
      <w:start w:val="1"/>
      <w:numFmt w:val="lowerRoman"/>
      <w:lvlText w:val="%2."/>
      <w:lvlJc w:val="righ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24" w15:restartNumberingAfterBreak="0">
    <w:nsid w:val="74181B2B"/>
    <w:multiLevelType w:val="multilevel"/>
    <w:tmpl w:val="EAE88F2C"/>
    <w:numStyleLink w:val="Style2"/>
  </w:abstractNum>
  <w:abstractNum w:abstractNumId="325" w15:restartNumberingAfterBreak="0">
    <w:nsid w:val="7453664D"/>
    <w:multiLevelType w:val="multilevel"/>
    <w:tmpl w:val="0C78A7AC"/>
    <w:name w:val="NTG Table Bullet List3322222222222222222"/>
    <w:numStyleLink w:val="Tablebulletlist"/>
  </w:abstractNum>
  <w:abstractNum w:abstractNumId="326" w15:restartNumberingAfterBreak="0">
    <w:nsid w:val="74AB155A"/>
    <w:multiLevelType w:val="multilevel"/>
    <w:tmpl w:val="EAE88F2C"/>
    <w:numStyleLink w:val="Style2"/>
  </w:abstractNum>
  <w:abstractNum w:abstractNumId="327" w15:restartNumberingAfterBreak="0">
    <w:nsid w:val="74FD6AFD"/>
    <w:multiLevelType w:val="hybridMultilevel"/>
    <w:tmpl w:val="9EEAEA8C"/>
    <w:lvl w:ilvl="0" w:tplc="FFFFFFFF">
      <w:start w:val="1"/>
      <w:numFmt w:val="lowerLetter"/>
      <w:lvlText w:val="%1)"/>
      <w:lvlJc w:val="left"/>
      <w:pPr>
        <w:ind w:left="720" w:hanging="360"/>
      </w:pPr>
    </w:lvl>
    <w:lvl w:ilvl="1" w:tplc="FFFFFFFF">
      <w:start w:val="1"/>
      <w:numFmt w:val="lowerRoman"/>
      <w:lvlText w:val="%2."/>
      <w:lvlJc w:val="righ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8" w15:restartNumberingAfterBreak="0">
    <w:nsid w:val="751F7532"/>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29" w15:restartNumberingAfterBreak="0">
    <w:nsid w:val="75C261C7"/>
    <w:multiLevelType w:val="multilevel"/>
    <w:tmpl w:val="0DC0CDEE"/>
    <w:lvl w:ilvl="0">
      <w:start w:val="1"/>
      <w:numFmt w:val="lowerLetter"/>
      <w:lvlText w:val="(%1)"/>
      <w:lvlJc w:val="left"/>
      <w:pPr>
        <w:ind w:left="644" w:hanging="360"/>
      </w:pPr>
      <w:rPr>
        <w:b w:val="0"/>
        <w:bCs w:val="0"/>
        <w:i w:val="0"/>
        <w:iCs/>
      </w:rPr>
    </w:lvl>
    <w:lvl w:ilvl="1">
      <w:start w:val="1"/>
      <w:numFmt w:val="lowerRoman"/>
      <w:lvlText w:val="%2."/>
      <w:lvlJc w:val="righ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30" w15:restartNumberingAfterBreak="0">
    <w:nsid w:val="75EB1CD0"/>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31" w15:restartNumberingAfterBreak="0">
    <w:nsid w:val="76141D1E"/>
    <w:multiLevelType w:val="multilevel"/>
    <w:tmpl w:val="0C78A7AC"/>
    <w:name w:val="NTG Table Bullet List332222222222"/>
    <w:numStyleLink w:val="Tablebulletlist"/>
  </w:abstractNum>
  <w:abstractNum w:abstractNumId="332" w15:restartNumberingAfterBreak="0">
    <w:nsid w:val="761852EB"/>
    <w:multiLevelType w:val="multilevel"/>
    <w:tmpl w:val="0DC0CDEE"/>
    <w:lvl w:ilvl="0">
      <w:start w:val="1"/>
      <w:numFmt w:val="lowerLetter"/>
      <w:lvlText w:val="(%1)"/>
      <w:lvlJc w:val="left"/>
      <w:pPr>
        <w:ind w:left="644" w:hanging="360"/>
      </w:pPr>
      <w:rPr>
        <w:b w:val="0"/>
        <w:bCs w:val="0"/>
        <w:i w:val="0"/>
        <w:iCs/>
      </w:rPr>
    </w:lvl>
    <w:lvl w:ilvl="1">
      <w:start w:val="1"/>
      <w:numFmt w:val="lowerRoman"/>
      <w:lvlText w:val="%2."/>
      <w:lvlJc w:val="righ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33" w15:restartNumberingAfterBreak="0">
    <w:nsid w:val="76B72B34"/>
    <w:multiLevelType w:val="multilevel"/>
    <w:tmpl w:val="2E9EB134"/>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4" w15:restartNumberingAfterBreak="0">
    <w:nsid w:val="76BF4490"/>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35" w15:restartNumberingAfterBreak="0">
    <w:nsid w:val="76C653EB"/>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36" w15:restartNumberingAfterBreak="0">
    <w:nsid w:val="76F572F0"/>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37" w15:restartNumberingAfterBreak="0">
    <w:nsid w:val="77183613"/>
    <w:multiLevelType w:val="hybridMultilevel"/>
    <w:tmpl w:val="6512C608"/>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38" w15:restartNumberingAfterBreak="0">
    <w:nsid w:val="77251D84"/>
    <w:multiLevelType w:val="multilevel"/>
    <w:tmpl w:val="EAE88F2C"/>
    <w:styleLink w:val="Style2"/>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39" w15:restartNumberingAfterBreak="0">
    <w:nsid w:val="776C4636"/>
    <w:multiLevelType w:val="multilevel"/>
    <w:tmpl w:val="CCC8CB3E"/>
    <w:lvl w:ilvl="0">
      <w:start w:val="1"/>
      <w:numFmt w:val="lowerLetter"/>
      <w:lvlText w:val="(%1)"/>
      <w:lvlJc w:val="left"/>
      <w:pPr>
        <w:ind w:left="925" w:hanging="357"/>
      </w:pPr>
      <w:rPr>
        <w:rFonts w:hint="default"/>
      </w:rPr>
    </w:lvl>
    <w:lvl w:ilvl="1">
      <w:start w:val="1"/>
      <w:numFmt w:val="lowerLetter"/>
      <w:lvlText w:val="%2."/>
      <w:lvlJc w:val="left"/>
      <w:pPr>
        <w:ind w:left="1282" w:hanging="357"/>
      </w:pPr>
      <w:rPr>
        <w:rFonts w:hint="default"/>
      </w:rPr>
    </w:lvl>
    <w:lvl w:ilvl="2">
      <w:start w:val="1"/>
      <w:numFmt w:val="lowerRoman"/>
      <w:lvlText w:val="%3."/>
      <w:lvlJc w:val="left"/>
      <w:pPr>
        <w:tabs>
          <w:tab w:val="num" w:pos="1282"/>
        </w:tabs>
        <w:ind w:left="1639" w:hanging="357"/>
      </w:pPr>
      <w:rPr>
        <w:rFonts w:hint="default"/>
      </w:rPr>
    </w:lvl>
    <w:lvl w:ilvl="3">
      <w:start w:val="1"/>
      <w:numFmt w:val="decimal"/>
      <w:lvlText w:val="(%4)"/>
      <w:lvlJc w:val="left"/>
      <w:pPr>
        <w:tabs>
          <w:tab w:val="num" w:pos="1640"/>
        </w:tabs>
        <w:ind w:left="1996" w:hanging="357"/>
      </w:pPr>
      <w:rPr>
        <w:rFonts w:hint="default"/>
      </w:rPr>
    </w:lvl>
    <w:lvl w:ilvl="4">
      <w:start w:val="1"/>
      <w:numFmt w:val="lowerLetter"/>
      <w:lvlText w:val="(%5)"/>
      <w:lvlJc w:val="left"/>
      <w:pPr>
        <w:tabs>
          <w:tab w:val="num" w:pos="2003"/>
        </w:tabs>
        <w:ind w:left="2353" w:hanging="357"/>
      </w:pPr>
      <w:rPr>
        <w:rFonts w:hint="default"/>
      </w:rPr>
    </w:lvl>
    <w:lvl w:ilvl="5">
      <w:start w:val="1"/>
      <w:numFmt w:val="lowerRoman"/>
      <w:lvlText w:val="(%6)"/>
      <w:lvlJc w:val="left"/>
      <w:pPr>
        <w:tabs>
          <w:tab w:val="num" w:pos="2354"/>
        </w:tabs>
        <w:ind w:left="2710" w:hanging="357"/>
      </w:pPr>
      <w:rPr>
        <w:rFonts w:hint="default"/>
      </w:rPr>
    </w:lvl>
    <w:lvl w:ilvl="6">
      <w:start w:val="1"/>
      <w:numFmt w:val="decimal"/>
      <w:lvlText w:val="%7."/>
      <w:lvlJc w:val="left"/>
      <w:pPr>
        <w:tabs>
          <w:tab w:val="num" w:pos="2711"/>
        </w:tabs>
        <w:ind w:left="3067" w:hanging="357"/>
      </w:pPr>
      <w:rPr>
        <w:rFonts w:hint="default"/>
      </w:rPr>
    </w:lvl>
    <w:lvl w:ilvl="7">
      <w:start w:val="1"/>
      <w:numFmt w:val="lowerLetter"/>
      <w:lvlText w:val="%8."/>
      <w:lvlJc w:val="left"/>
      <w:pPr>
        <w:tabs>
          <w:tab w:val="num" w:pos="3068"/>
        </w:tabs>
        <w:ind w:left="3424" w:hanging="357"/>
      </w:pPr>
      <w:rPr>
        <w:rFonts w:hint="default"/>
      </w:rPr>
    </w:lvl>
    <w:lvl w:ilvl="8">
      <w:start w:val="1"/>
      <w:numFmt w:val="lowerRoman"/>
      <w:lvlText w:val="%9."/>
      <w:lvlJc w:val="left"/>
      <w:pPr>
        <w:tabs>
          <w:tab w:val="num" w:pos="3426"/>
        </w:tabs>
        <w:ind w:left="3781" w:hanging="357"/>
      </w:pPr>
      <w:rPr>
        <w:rFonts w:hint="default"/>
      </w:rPr>
    </w:lvl>
  </w:abstractNum>
  <w:abstractNum w:abstractNumId="340" w15:restartNumberingAfterBreak="0">
    <w:nsid w:val="77FC48B8"/>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41" w15:restartNumberingAfterBreak="0">
    <w:nsid w:val="792305DD"/>
    <w:multiLevelType w:val="multilevel"/>
    <w:tmpl w:val="35764DE2"/>
    <w:lvl w:ilvl="0">
      <w:start w:val="1"/>
      <w:numFmt w:val="lowerLetter"/>
      <w:lvlText w:val="(%1)"/>
      <w:lvlJc w:val="left"/>
      <w:pPr>
        <w:ind w:left="644" w:hanging="360"/>
      </w:pPr>
      <w:rPr>
        <w:b w:val="0"/>
        <w:bCs w:val="0"/>
        <w:i w:val="0"/>
        <w:iCs/>
      </w:rPr>
    </w:lvl>
    <w:lvl w:ilvl="1">
      <w:start w:val="1"/>
      <w:numFmt w:val="lowerRoman"/>
      <w:lvlText w:val="%2."/>
      <w:lvlJc w:val="righ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42" w15:restartNumberingAfterBreak="0">
    <w:nsid w:val="793A0628"/>
    <w:multiLevelType w:val="hybridMultilevel"/>
    <w:tmpl w:val="D1625068"/>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3" w15:restartNumberingAfterBreak="0">
    <w:nsid w:val="79CC6470"/>
    <w:multiLevelType w:val="multilevel"/>
    <w:tmpl w:val="27A68B3E"/>
    <w:lvl w:ilvl="0">
      <w:start w:val="1"/>
      <w:numFmt w:val="decimal"/>
      <w:pStyle w:val="Heading1"/>
      <w:suff w:val="space"/>
      <w:lvlText w:val="%1."/>
      <w:lvlJc w:val="left"/>
      <w:pPr>
        <w:ind w:left="432" w:hanging="432"/>
      </w:pPr>
      <w:rPr>
        <w:rFonts w:hint="default"/>
        <w:b w:val="0"/>
        <w:i w:val="0"/>
      </w:rPr>
    </w:lvl>
    <w:lvl w:ilvl="1">
      <w:start w:val="1"/>
      <w:numFmt w:val="decimal"/>
      <w:pStyle w:val="Heading2"/>
      <w:suff w:val="space"/>
      <w:lvlText w:val="%1.%2."/>
      <w:lvlJc w:val="left"/>
      <w:pPr>
        <w:ind w:left="4262" w:hanging="576"/>
      </w:pPr>
      <w:rPr>
        <w:rFonts w:hint="default"/>
      </w:rPr>
    </w:lvl>
    <w:lvl w:ilvl="2">
      <w:start w:val="1"/>
      <w:numFmt w:val="decimal"/>
      <w:pStyle w:val="Heading3"/>
      <w:suff w:val="space"/>
      <w:lvlText w:val="%1.%2.%3."/>
      <w:lvlJc w:val="left"/>
      <w:pPr>
        <w:ind w:left="4122" w:hanging="720"/>
      </w:pPr>
      <w:rPr>
        <w:rFonts w:hint="default"/>
      </w:rPr>
    </w:lvl>
    <w:lvl w:ilvl="3">
      <w:start w:val="1"/>
      <w:numFmt w:val="decimal"/>
      <w:pStyle w:val="Heading4"/>
      <w:suff w:val="space"/>
      <w:lvlText w:val="%1.%2.%3.%4."/>
      <w:lvlJc w:val="left"/>
      <w:pPr>
        <w:ind w:left="864" w:hanging="864"/>
      </w:pPr>
      <w:rPr>
        <w:rFonts w:hint="default"/>
      </w:rPr>
    </w:lvl>
    <w:lvl w:ilvl="4">
      <w:start w:val="1"/>
      <w:numFmt w:val="decimal"/>
      <w:pStyle w:val="Heading5"/>
      <w:suff w:val="space"/>
      <w:lvlText w:val="%1.%2.%3.%4.%5."/>
      <w:lvlJc w:val="left"/>
      <w:pPr>
        <w:ind w:left="1008" w:hanging="1008"/>
      </w:pPr>
      <w:rPr>
        <w:rFonts w:hint="default"/>
      </w:rPr>
    </w:lvl>
    <w:lvl w:ilvl="5">
      <w:start w:val="1"/>
      <w:numFmt w:val="decimal"/>
      <w:pStyle w:val="Heading6"/>
      <w:suff w:val="space"/>
      <w:lvlText w:val="%1.%2.%3.%4.%5.%6."/>
      <w:lvlJc w:val="left"/>
      <w:pPr>
        <w:ind w:left="1152" w:hanging="1152"/>
      </w:pPr>
      <w:rPr>
        <w:rFonts w:hint="default"/>
      </w:rPr>
    </w:lvl>
    <w:lvl w:ilvl="6">
      <w:start w:val="1"/>
      <w:numFmt w:val="decimal"/>
      <w:pStyle w:val="Heading7"/>
      <w:suff w:val="space"/>
      <w:lvlText w:val="%1.%2.%3.%4.%5.%6.%7."/>
      <w:lvlJc w:val="left"/>
      <w:pPr>
        <w:ind w:left="1296" w:hanging="1296"/>
      </w:pPr>
      <w:rPr>
        <w:rFonts w:hint="default"/>
      </w:rPr>
    </w:lvl>
    <w:lvl w:ilvl="7">
      <w:start w:val="1"/>
      <w:numFmt w:val="decimal"/>
      <w:pStyle w:val="Heading8"/>
      <w:suff w:val="space"/>
      <w:lvlText w:val="%1.%2.%3.%4.%5.%6.%7.%8."/>
      <w:lvlJc w:val="left"/>
      <w:pPr>
        <w:ind w:left="1440" w:hanging="1440"/>
      </w:pPr>
      <w:rPr>
        <w:rFonts w:hint="default"/>
      </w:rPr>
    </w:lvl>
    <w:lvl w:ilvl="8">
      <w:start w:val="1"/>
      <w:numFmt w:val="decimal"/>
      <w:pStyle w:val="Heading9"/>
      <w:suff w:val="space"/>
      <w:lvlText w:val="%1.%2.%3.%4.%5.%6.%7.%8.%9."/>
      <w:lvlJc w:val="left"/>
      <w:pPr>
        <w:ind w:left="1584" w:hanging="1584"/>
      </w:pPr>
      <w:rPr>
        <w:rFonts w:hint="default"/>
      </w:rPr>
    </w:lvl>
  </w:abstractNum>
  <w:abstractNum w:abstractNumId="344" w15:restartNumberingAfterBreak="0">
    <w:nsid w:val="79CE2BC8"/>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45" w15:restartNumberingAfterBreak="0">
    <w:nsid w:val="79D53C36"/>
    <w:multiLevelType w:val="multilevel"/>
    <w:tmpl w:val="EAE88F2C"/>
    <w:numStyleLink w:val="Style2"/>
  </w:abstractNum>
  <w:abstractNum w:abstractNumId="346" w15:restartNumberingAfterBreak="0">
    <w:nsid w:val="7AA14FB6"/>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47" w15:restartNumberingAfterBreak="0">
    <w:nsid w:val="7B571584"/>
    <w:multiLevelType w:val="hybridMultilevel"/>
    <w:tmpl w:val="58761836"/>
    <w:lvl w:ilvl="0" w:tplc="E3E2170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8" w15:restartNumberingAfterBreak="0">
    <w:nsid w:val="7B5A6FBE"/>
    <w:multiLevelType w:val="multilevel"/>
    <w:tmpl w:val="14985A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9" w15:restartNumberingAfterBreak="0">
    <w:nsid w:val="7BE95C49"/>
    <w:multiLevelType w:val="multilevel"/>
    <w:tmpl w:val="34FAE3BC"/>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0" w15:restartNumberingAfterBreak="0">
    <w:nsid w:val="7BF23344"/>
    <w:multiLevelType w:val="multilevel"/>
    <w:tmpl w:val="C99C0F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1" w15:restartNumberingAfterBreak="0">
    <w:nsid w:val="7C1622B1"/>
    <w:multiLevelType w:val="multilevel"/>
    <w:tmpl w:val="1E143A78"/>
    <w:lvl w:ilvl="0">
      <w:start w:val="1"/>
      <w:numFmt w:val="lowerLetter"/>
      <w:lvlText w:val="(%1)"/>
      <w:lvlJc w:val="left"/>
      <w:pPr>
        <w:ind w:left="925" w:hanging="357"/>
      </w:pPr>
      <w:rPr>
        <w:rFonts w:hint="default"/>
      </w:rPr>
    </w:lvl>
    <w:lvl w:ilvl="1">
      <w:start w:val="1"/>
      <w:numFmt w:val="lowerLetter"/>
      <w:lvlText w:val="%2."/>
      <w:lvlJc w:val="left"/>
      <w:pPr>
        <w:ind w:left="1282" w:hanging="357"/>
      </w:pPr>
      <w:rPr>
        <w:rFonts w:hint="default"/>
      </w:rPr>
    </w:lvl>
    <w:lvl w:ilvl="2">
      <w:start w:val="1"/>
      <w:numFmt w:val="lowerRoman"/>
      <w:lvlText w:val="%3."/>
      <w:lvlJc w:val="left"/>
      <w:pPr>
        <w:tabs>
          <w:tab w:val="num" w:pos="1282"/>
        </w:tabs>
        <w:ind w:left="1639" w:hanging="357"/>
      </w:pPr>
      <w:rPr>
        <w:rFonts w:hint="default"/>
      </w:rPr>
    </w:lvl>
    <w:lvl w:ilvl="3">
      <w:start w:val="1"/>
      <w:numFmt w:val="decimal"/>
      <w:lvlText w:val="(%4)"/>
      <w:lvlJc w:val="left"/>
      <w:pPr>
        <w:tabs>
          <w:tab w:val="num" w:pos="1640"/>
        </w:tabs>
        <w:ind w:left="1996" w:hanging="357"/>
      </w:pPr>
      <w:rPr>
        <w:rFonts w:hint="default"/>
      </w:rPr>
    </w:lvl>
    <w:lvl w:ilvl="4">
      <w:start w:val="1"/>
      <w:numFmt w:val="lowerLetter"/>
      <w:lvlText w:val="(%5)"/>
      <w:lvlJc w:val="left"/>
      <w:pPr>
        <w:tabs>
          <w:tab w:val="num" w:pos="2003"/>
        </w:tabs>
        <w:ind w:left="2353" w:hanging="357"/>
      </w:pPr>
      <w:rPr>
        <w:rFonts w:hint="default"/>
      </w:rPr>
    </w:lvl>
    <w:lvl w:ilvl="5">
      <w:start w:val="1"/>
      <w:numFmt w:val="lowerRoman"/>
      <w:lvlText w:val="(%6)"/>
      <w:lvlJc w:val="left"/>
      <w:pPr>
        <w:tabs>
          <w:tab w:val="num" w:pos="2354"/>
        </w:tabs>
        <w:ind w:left="2710" w:hanging="357"/>
      </w:pPr>
      <w:rPr>
        <w:rFonts w:hint="default"/>
      </w:rPr>
    </w:lvl>
    <w:lvl w:ilvl="6">
      <w:start w:val="1"/>
      <w:numFmt w:val="decimal"/>
      <w:lvlText w:val="%7."/>
      <w:lvlJc w:val="left"/>
      <w:pPr>
        <w:tabs>
          <w:tab w:val="num" w:pos="2711"/>
        </w:tabs>
        <w:ind w:left="3067" w:hanging="357"/>
      </w:pPr>
      <w:rPr>
        <w:rFonts w:hint="default"/>
      </w:rPr>
    </w:lvl>
    <w:lvl w:ilvl="7">
      <w:start w:val="1"/>
      <w:numFmt w:val="lowerLetter"/>
      <w:lvlText w:val="%8."/>
      <w:lvlJc w:val="left"/>
      <w:pPr>
        <w:tabs>
          <w:tab w:val="num" w:pos="3068"/>
        </w:tabs>
        <w:ind w:left="3424" w:hanging="357"/>
      </w:pPr>
      <w:rPr>
        <w:rFonts w:hint="default"/>
      </w:rPr>
    </w:lvl>
    <w:lvl w:ilvl="8">
      <w:start w:val="1"/>
      <w:numFmt w:val="lowerRoman"/>
      <w:lvlText w:val="%9."/>
      <w:lvlJc w:val="left"/>
      <w:pPr>
        <w:tabs>
          <w:tab w:val="num" w:pos="3426"/>
        </w:tabs>
        <w:ind w:left="3781" w:hanging="357"/>
      </w:pPr>
      <w:rPr>
        <w:rFonts w:hint="default"/>
      </w:rPr>
    </w:lvl>
  </w:abstractNum>
  <w:abstractNum w:abstractNumId="352" w15:restartNumberingAfterBreak="0">
    <w:nsid w:val="7C853D8C"/>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53" w15:restartNumberingAfterBreak="0">
    <w:nsid w:val="7CAE6501"/>
    <w:multiLevelType w:val="multilevel"/>
    <w:tmpl w:val="EAE88F2C"/>
    <w:numStyleLink w:val="Style2"/>
  </w:abstractNum>
  <w:abstractNum w:abstractNumId="354" w15:restartNumberingAfterBreak="0">
    <w:nsid w:val="7D2676E0"/>
    <w:multiLevelType w:val="multilevel"/>
    <w:tmpl w:val="EAE88F2C"/>
    <w:lvl w:ilvl="0">
      <w:start w:val="1"/>
      <w:numFmt w:val="lowerLetter"/>
      <w:lvlText w:val="(%1)"/>
      <w:lvlJc w:val="left"/>
      <w:pPr>
        <w:ind w:left="644" w:hanging="360"/>
      </w:pPr>
      <w:rPr>
        <w:b w:val="0"/>
        <w:bCs w:val="0"/>
        <w:i w:val="0"/>
        <w:i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55" w15:restartNumberingAfterBreak="0">
    <w:nsid w:val="7DCA09FD"/>
    <w:multiLevelType w:val="hybridMultilevel"/>
    <w:tmpl w:val="F714677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6" w15:restartNumberingAfterBreak="0">
    <w:nsid w:val="7E13620C"/>
    <w:multiLevelType w:val="multilevel"/>
    <w:tmpl w:val="5B1CA8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7" w15:restartNumberingAfterBreak="0">
    <w:nsid w:val="7E280C26"/>
    <w:multiLevelType w:val="multilevel"/>
    <w:tmpl w:val="EAE88F2C"/>
    <w:numStyleLink w:val="Style2"/>
  </w:abstractNum>
  <w:abstractNum w:abstractNumId="358" w15:restartNumberingAfterBreak="0">
    <w:nsid w:val="7E920053"/>
    <w:multiLevelType w:val="multilevel"/>
    <w:tmpl w:val="EAE88F2C"/>
    <w:lvl w:ilvl="0">
      <w:start w:val="1"/>
      <w:numFmt w:val="lowerLetter"/>
      <w:lvlText w:val="(%1)"/>
      <w:lvlJc w:val="left"/>
      <w:pPr>
        <w:ind w:left="928" w:hanging="360"/>
      </w:pPr>
      <w:rPr>
        <w:b w:val="0"/>
        <w:bCs w:val="0"/>
        <w:i w:val="0"/>
        <w:iCs/>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359"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60" w15:restartNumberingAfterBreak="0">
    <w:nsid w:val="7F1757EC"/>
    <w:multiLevelType w:val="multilevel"/>
    <w:tmpl w:val="EAE88F2C"/>
    <w:numStyleLink w:val="Style2"/>
  </w:abstractNum>
  <w:abstractNum w:abstractNumId="361" w15:restartNumberingAfterBreak="0">
    <w:nsid w:val="7FC62CBE"/>
    <w:multiLevelType w:val="multilevel"/>
    <w:tmpl w:val="644881D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974025919">
    <w:abstractNumId w:val="343"/>
  </w:num>
  <w:num w:numId="2" w16cid:durableId="464005404">
    <w:abstractNumId w:val="71"/>
  </w:num>
  <w:num w:numId="3" w16cid:durableId="912199469">
    <w:abstractNumId w:val="133"/>
  </w:num>
  <w:num w:numId="4" w16cid:durableId="711923924">
    <w:abstractNumId w:val="118"/>
  </w:num>
  <w:num w:numId="5" w16cid:durableId="238828408">
    <w:abstractNumId w:val="198"/>
  </w:num>
  <w:num w:numId="6" w16cid:durableId="732200277">
    <w:abstractNumId w:val="20"/>
  </w:num>
  <w:num w:numId="7" w16cid:durableId="122817057">
    <w:abstractNumId w:val="321"/>
  </w:num>
  <w:num w:numId="8" w16cid:durableId="35934131">
    <w:abstractNumId w:val="256"/>
  </w:num>
  <w:num w:numId="9" w16cid:durableId="1583833926">
    <w:abstractNumId w:val="194"/>
  </w:num>
  <w:num w:numId="10" w16cid:durableId="1826389507">
    <w:abstractNumId w:val="357"/>
  </w:num>
  <w:num w:numId="11" w16cid:durableId="810050648">
    <w:abstractNumId w:val="223"/>
  </w:num>
  <w:num w:numId="12" w16cid:durableId="364913576">
    <w:abstractNumId w:val="96"/>
  </w:num>
  <w:num w:numId="13" w16cid:durableId="1276911862">
    <w:abstractNumId w:val="101"/>
  </w:num>
  <w:num w:numId="14" w16cid:durableId="400638135">
    <w:abstractNumId w:val="202"/>
  </w:num>
  <w:num w:numId="15" w16cid:durableId="140003599">
    <w:abstractNumId w:val="89"/>
  </w:num>
  <w:num w:numId="16" w16cid:durableId="881285249">
    <w:abstractNumId w:val="30"/>
  </w:num>
  <w:num w:numId="17" w16cid:durableId="126046999">
    <w:abstractNumId w:val="79"/>
  </w:num>
  <w:num w:numId="18" w16cid:durableId="335810450">
    <w:abstractNumId w:val="222"/>
  </w:num>
  <w:num w:numId="19" w16cid:durableId="1799831802">
    <w:abstractNumId w:val="105"/>
  </w:num>
  <w:num w:numId="20" w16cid:durableId="1364132686">
    <w:abstractNumId w:val="326"/>
  </w:num>
  <w:num w:numId="21" w16cid:durableId="1134710313">
    <w:abstractNumId w:val="139"/>
  </w:num>
  <w:num w:numId="22" w16cid:durableId="1576672099">
    <w:abstractNumId w:val="282"/>
  </w:num>
  <w:num w:numId="23" w16cid:durableId="530724714">
    <w:abstractNumId w:val="77"/>
  </w:num>
  <w:num w:numId="24" w16cid:durableId="512887099">
    <w:abstractNumId w:val="37"/>
  </w:num>
  <w:num w:numId="25" w16cid:durableId="1386954356">
    <w:abstractNumId w:val="108"/>
  </w:num>
  <w:num w:numId="26" w16cid:durableId="594479165">
    <w:abstractNumId w:val="247"/>
  </w:num>
  <w:num w:numId="27" w16cid:durableId="1996445667">
    <w:abstractNumId w:val="278"/>
  </w:num>
  <w:num w:numId="28" w16cid:durableId="1782727855">
    <w:abstractNumId w:val="25"/>
  </w:num>
  <w:num w:numId="29" w16cid:durableId="1656882543">
    <w:abstractNumId w:val="262"/>
  </w:num>
  <w:num w:numId="30" w16cid:durableId="1470703846">
    <w:abstractNumId w:val="137"/>
  </w:num>
  <w:num w:numId="31" w16cid:durableId="1509103091">
    <w:abstractNumId w:val="266"/>
  </w:num>
  <w:num w:numId="32" w16cid:durableId="1377656097">
    <w:abstractNumId w:val="355"/>
  </w:num>
  <w:num w:numId="33" w16cid:durableId="2018381139">
    <w:abstractNumId w:val="253"/>
  </w:num>
  <w:num w:numId="34" w16cid:durableId="975833713">
    <w:abstractNumId w:val="249"/>
  </w:num>
  <w:num w:numId="35" w16cid:durableId="777064390">
    <w:abstractNumId w:val="274"/>
  </w:num>
  <w:num w:numId="36" w16cid:durableId="629169868">
    <w:abstractNumId w:val="335"/>
  </w:num>
  <w:num w:numId="37" w16cid:durableId="1728341010">
    <w:abstractNumId w:val="53"/>
  </w:num>
  <w:num w:numId="38" w16cid:durableId="1393885578">
    <w:abstractNumId w:val="189"/>
  </w:num>
  <w:num w:numId="39" w16cid:durableId="1558467362">
    <w:abstractNumId w:val="226"/>
  </w:num>
  <w:num w:numId="40" w16cid:durableId="1921594314">
    <w:abstractNumId w:val="335"/>
    <w:lvlOverride w:ilvl="0">
      <w:startOverride w:val="1"/>
    </w:lvlOverride>
  </w:num>
  <w:num w:numId="41" w16cid:durableId="2146777392">
    <w:abstractNumId w:val="335"/>
    <w:lvlOverride w:ilvl="0">
      <w:startOverride w:val="1"/>
    </w:lvlOverride>
  </w:num>
  <w:num w:numId="42" w16cid:durableId="976759983">
    <w:abstractNumId w:val="335"/>
    <w:lvlOverride w:ilvl="0">
      <w:startOverride w:val="1"/>
    </w:lvlOverride>
  </w:num>
  <w:num w:numId="43" w16cid:durableId="1193573545">
    <w:abstractNumId w:val="335"/>
    <w:lvlOverride w:ilvl="0">
      <w:startOverride w:val="1"/>
    </w:lvlOverride>
  </w:num>
  <w:num w:numId="44" w16cid:durableId="1304693423">
    <w:abstractNumId w:val="335"/>
    <w:lvlOverride w:ilvl="0">
      <w:startOverride w:val="1"/>
    </w:lvlOverride>
  </w:num>
  <w:num w:numId="45" w16cid:durableId="850946774">
    <w:abstractNumId w:val="335"/>
    <w:lvlOverride w:ilvl="0">
      <w:startOverride w:val="1"/>
    </w:lvlOverride>
  </w:num>
  <w:num w:numId="46" w16cid:durableId="1465732430">
    <w:abstractNumId w:val="335"/>
    <w:lvlOverride w:ilvl="0">
      <w:startOverride w:val="1"/>
    </w:lvlOverride>
  </w:num>
  <w:num w:numId="47" w16cid:durableId="1924023407">
    <w:abstractNumId w:val="335"/>
    <w:lvlOverride w:ilvl="0">
      <w:startOverride w:val="1"/>
    </w:lvlOverride>
  </w:num>
  <w:num w:numId="48" w16cid:durableId="497883966">
    <w:abstractNumId w:val="335"/>
    <w:lvlOverride w:ilvl="0">
      <w:startOverride w:val="1"/>
    </w:lvlOverride>
  </w:num>
  <w:num w:numId="49" w16cid:durableId="63652081">
    <w:abstractNumId w:val="335"/>
    <w:lvlOverride w:ilvl="0">
      <w:startOverride w:val="1"/>
    </w:lvlOverride>
  </w:num>
  <w:num w:numId="50" w16cid:durableId="1595094498">
    <w:abstractNumId w:val="335"/>
    <w:lvlOverride w:ilvl="0">
      <w:startOverride w:val="1"/>
    </w:lvlOverride>
  </w:num>
  <w:num w:numId="51" w16cid:durableId="1986934005">
    <w:abstractNumId w:val="335"/>
    <w:lvlOverride w:ilvl="0">
      <w:startOverride w:val="1"/>
    </w:lvlOverride>
  </w:num>
  <w:num w:numId="52" w16cid:durableId="887953588">
    <w:abstractNumId w:val="335"/>
    <w:lvlOverride w:ilvl="0">
      <w:startOverride w:val="1"/>
    </w:lvlOverride>
  </w:num>
  <w:num w:numId="53" w16cid:durableId="935358187">
    <w:abstractNumId w:val="335"/>
    <w:lvlOverride w:ilvl="0">
      <w:startOverride w:val="1"/>
    </w:lvlOverride>
  </w:num>
  <w:num w:numId="54" w16cid:durableId="599411405">
    <w:abstractNumId w:val="335"/>
    <w:lvlOverride w:ilvl="0">
      <w:startOverride w:val="1"/>
    </w:lvlOverride>
  </w:num>
  <w:num w:numId="55" w16cid:durableId="1040712355">
    <w:abstractNumId w:val="335"/>
    <w:lvlOverride w:ilvl="0">
      <w:startOverride w:val="1"/>
    </w:lvlOverride>
  </w:num>
  <w:num w:numId="56" w16cid:durableId="1584680133">
    <w:abstractNumId w:val="335"/>
    <w:lvlOverride w:ilvl="0">
      <w:startOverride w:val="1"/>
    </w:lvlOverride>
  </w:num>
  <w:num w:numId="57" w16cid:durableId="428896795">
    <w:abstractNumId w:val="335"/>
    <w:lvlOverride w:ilvl="0">
      <w:startOverride w:val="1"/>
    </w:lvlOverride>
  </w:num>
  <w:num w:numId="58" w16cid:durableId="450561897">
    <w:abstractNumId w:val="335"/>
    <w:lvlOverride w:ilvl="0">
      <w:startOverride w:val="1"/>
    </w:lvlOverride>
  </w:num>
  <w:num w:numId="59" w16cid:durableId="1751193668">
    <w:abstractNumId w:val="91"/>
  </w:num>
  <w:num w:numId="60" w16cid:durableId="1896772469">
    <w:abstractNumId w:val="48"/>
  </w:num>
  <w:num w:numId="61" w16cid:durableId="758215423">
    <w:abstractNumId w:val="27"/>
  </w:num>
  <w:num w:numId="62" w16cid:durableId="1519585115">
    <w:abstractNumId w:val="161"/>
  </w:num>
  <w:num w:numId="63" w16cid:durableId="862865994">
    <w:abstractNumId w:val="188"/>
  </w:num>
  <w:num w:numId="64" w16cid:durableId="900141390">
    <w:abstractNumId w:val="21"/>
  </w:num>
  <w:num w:numId="65" w16cid:durableId="1441220422">
    <w:abstractNumId w:val="58"/>
  </w:num>
  <w:num w:numId="66" w16cid:durableId="835148954">
    <w:abstractNumId w:val="183"/>
  </w:num>
  <w:num w:numId="67" w16cid:durableId="372727391">
    <w:abstractNumId w:val="129"/>
  </w:num>
  <w:num w:numId="68" w16cid:durableId="1065418879">
    <w:abstractNumId w:val="185"/>
  </w:num>
  <w:num w:numId="69" w16cid:durableId="433062208">
    <w:abstractNumId w:val="151"/>
  </w:num>
  <w:num w:numId="70" w16cid:durableId="1039013600">
    <w:abstractNumId w:val="152"/>
  </w:num>
  <w:num w:numId="71" w16cid:durableId="1211722976">
    <w:abstractNumId w:val="122"/>
  </w:num>
  <w:num w:numId="72" w16cid:durableId="1099134901">
    <w:abstractNumId w:val="134"/>
  </w:num>
  <w:num w:numId="73" w16cid:durableId="1275476461">
    <w:abstractNumId w:val="125"/>
  </w:num>
  <w:num w:numId="74" w16cid:durableId="1140994981">
    <w:abstractNumId w:val="103"/>
  </w:num>
  <w:num w:numId="75" w16cid:durableId="1495604491">
    <w:abstractNumId w:val="163"/>
  </w:num>
  <w:num w:numId="76" w16cid:durableId="431240892">
    <w:abstractNumId w:val="54"/>
  </w:num>
  <w:num w:numId="77" w16cid:durableId="1672492100">
    <w:abstractNumId w:val="24"/>
  </w:num>
  <w:num w:numId="78" w16cid:durableId="1275139039">
    <w:abstractNumId w:val="39"/>
  </w:num>
  <w:num w:numId="79" w16cid:durableId="57830701">
    <w:abstractNumId w:val="281"/>
  </w:num>
  <w:num w:numId="80" w16cid:durableId="2097021202">
    <w:abstractNumId w:val="340"/>
  </w:num>
  <w:num w:numId="81" w16cid:durableId="1092817859">
    <w:abstractNumId w:val="193"/>
  </w:num>
  <w:num w:numId="82" w16cid:durableId="1983387217">
    <w:abstractNumId w:val="212"/>
  </w:num>
  <w:num w:numId="83" w16cid:durableId="1931959868">
    <w:abstractNumId w:val="63"/>
  </w:num>
  <w:num w:numId="84" w16cid:durableId="240873120">
    <w:abstractNumId w:val="243"/>
  </w:num>
  <w:num w:numId="85" w16cid:durableId="1683780237">
    <w:abstractNumId w:val="241"/>
  </w:num>
  <w:num w:numId="86" w16cid:durableId="1659771434">
    <w:abstractNumId w:val="347"/>
  </w:num>
  <w:num w:numId="87" w16cid:durableId="1949845524">
    <w:abstractNumId w:val="236"/>
  </w:num>
  <w:num w:numId="88" w16cid:durableId="274872214">
    <w:abstractNumId w:val="0"/>
  </w:num>
  <w:num w:numId="89" w16cid:durableId="99106926">
    <w:abstractNumId w:val="170"/>
  </w:num>
  <w:num w:numId="90" w16cid:durableId="814252025">
    <w:abstractNumId w:val="116"/>
  </w:num>
  <w:num w:numId="91" w16cid:durableId="1842158996">
    <w:abstractNumId w:val="51"/>
  </w:num>
  <w:num w:numId="92" w16cid:durableId="1943612568">
    <w:abstractNumId w:val="45"/>
  </w:num>
  <w:num w:numId="93" w16cid:durableId="924339819">
    <w:abstractNumId w:val="295"/>
  </w:num>
  <w:num w:numId="94" w16cid:durableId="1728601205">
    <w:abstractNumId w:val="76"/>
  </w:num>
  <w:num w:numId="95" w16cid:durableId="1024941754">
    <w:abstractNumId w:val="17"/>
  </w:num>
  <w:num w:numId="96" w16cid:durableId="1219971530">
    <w:abstractNumId w:val="120"/>
  </w:num>
  <w:num w:numId="97" w16cid:durableId="678704095">
    <w:abstractNumId w:val="26"/>
  </w:num>
  <w:num w:numId="98" w16cid:durableId="1249315861">
    <w:abstractNumId w:val="307"/>
  </w:num>
  <w:num w:numId="99" w16cid:durableId="756830531">
    <w:abstractNumId w:val="165"/>
  </w:num>
  <w:num w:numId="100" w16cid:durableId="1309893377">
    <w:abstractNumId w:val="246"/>
  </w:num>
  <w:num w:numId="101" w16cid:durableId="105662632">
    <w:abstractNumId w:val="119"/>
  </w:num>
  <w:num w:numId="102" w16cid:durableId="1678389588">
    <w:abstractNumId w:val="117"/>
  </w:num>
  <w:num w:numId="103" w16cid:durableId="196478365">
    <w:abstractNumId w:val="216"/>
  </w:num>
  <w:num w:numId="104" w16cid:durableId="900363862">
    <w:abstractNumId w:val="301"/>
  </w:num>
  <w:num w:numId="105" w16cid:durableId="1838299302">
    <w:abstractNumId w:val="201"/>
  </w:num>
  <w:num w:numId="106" w16cid:durableId="1839424099">
    <w:abstractNumId w:val="36"/>
  </w:num>
  <w:num w:numId="107" w16cid:durableId="2026323116">
    <w:abstractNumId w:val="203"/>
  </w:num>
  <w:num w:numId="108" w16cid:durableId="700939327">
    <w:abstractNumId w:val="196"/>
  </w:num>
  <w:num w:numId="109" w16cid:durableId="816728844">
    <w:abstractNumId w:val="205"/>
  </w:num>
  <w:num w:numId="110" w16cid:durableId="2076509116">
    <w:abstractNumId w:val="302"/>
  </w:num>
  <w:num w:numId="111" w16cid:durableId="1241058914">
    <w:abstractNumId w:val="296"/>
  </w:num>
  <w:num w:numId="112" w16cid:durableId="1406609410">
    <w:abstractNumId w:val="18"/>
  </w:num>
  <w:num w:numId="113" w16cid:durableId="1428887499">
    <w:abstractNumId w:val="324"/>
  </w:num>
  <w:num w:numId="114" w16cid:durableId="943029151">
    <w:abstractNumId w:val="255"/>
  </w:num>
  <w:num w:numId="115" w16cid:durableId="1373917016">
    <w:abstractNumId w:val="87"/>
  </w:num>
  <w:num w:numId="116" w16cid:durableId="1904485768">
    <w:abstractNumId w:val="353"/>
  </w:num>
  <w:num w:numId="117" w16cid:durableId="1950820216">
    <w:abstractNumId w:val="257"/>
  </w:num>
  <w:num w:numId="118" w16cid:durableId="43988467">
    <w:abstractNumId w:val="283"/>
  </w:num>
  <w:num w:numId="119" w16cid:durableId="1697345336">
    <w:abstractNumId w:val="345"/>
  </w:num>
  <w:num w:numId="120" w16cid:durableId="1533686506">
    <w:abstractNumId w:val="3"/>
  </w:num>
  <w:num w:numId="121" w16cid:durableId="690186217">
    <w:abstractNumId w:val="62"/>
  </w:num>
  <w:num w:numId="122" w16cid:durableId="1595437480">
    <w:abstractNumId w:val="13"/>
  </w:num>
  <w:num w:numId="123" w16cid:durableId="262301035">
    <w:abstractNumId w:val="338"/>
  </w:num>
  <w:num w:numId="124" w16cid:durableId="1475171652">
    <w:abstractNumId w:val="289"/>
  </w:num>
  <w:num w:numId="125" w16cid:durableId="78916167">
    <w:abstractNumId w:val="106"/>
  </w:num>
  <w:num w:numId="126" w16cid:durableId="301934121">
    <w:abstractNumId w:val="75"/>
  </w:num>
  <w:num w:numId="127" w16cid:durableId="1478258021">
    <w:abstractNumId w:val="55"/>
  </w:num>
  <w:num w:numId="128" w16cid:durableId="1735421722">
    <w:abstractNumId w:val="360"/>
  </w:num>
  <w:num w:numId="129" w16cid:durableId="377634307">
    <w:abstractNumId w:val="155"/>
  </w:num>
  <w:num w:numId="130" w16cid:durableId="904681585">
    <w:abstractNumId w:val="107"/>
  </w:num>
  <w:num w:numId="131" w16cid:durableId="653753111">
    <w:abstractNumId w:val="10"/>
  </w:num>
  <w:num w:numId="132" w16cid:durableId="63377749">
    <w:abstractNumId w:val="32"/>
  </w:num>
  <w:num w:numId="133" w16cid:durableId="1633438685">
    <w:abstractNumId w:val="114"/>
  </w:num>
  <w:num w:numId="134" w16cid:durableId="825366711">
    <w:abstractNumId w:val="219"/>
  </w:num>
  <w:num w:numId="135" w16cid:durableId="1379431357">
    <w:abstractNumId w:val="144"/>
  </w:num>
  <w:num w:numId="136" w16cid:durableId="1026756112">
    <w:abstractNumId w:val="138"/>
  </w:num>
  <w:num w:numId="137" w16cid:durableId="1752392125">
    <w:abstractNumId w:val="342"/>
  </w:num>
  <w:num w:numId="138" w16cid:durableId="330254852">
    <w:abstractNumId w:val="330"/>
  </w:num>
  <w:num w:numId="139" w16cid:durableId="1293974051">
    <w:abstractNumId w:val="346"/>
  </w:num>
  <w:num w:numId="140" w16cid:durableId="233056417">
    <w:abstractNumId w:val="90"/>
  </w:num>
  <w:num w:numId="141" w16cid:durableId="398094848">
    <w:abstractNumId w:val="178"/>
  </w:num>
  <w:num w:numId="142" w16cid:durableId="1362123052">
    <w:abstractNumId w:val="344"/>
  </w:num>
  <w:num w:numId="143" w16cid:durableId="581187591">
    <w:abstractNumId w:val="93"/>
  </w:num>
  <w:num w:numId="144" w16cid:durableId="1185292651">
    <w:abstractNumId w:val="354"/>
  </w:num>
  <w:num w:numId="145" w16cid:durableId="1514567098">
    <w:abstractNumId w:val="240"/>
  </w:num>
  <w:num w:numId="146" w16cid:durableId="1231231188">
    <w:abstractNumId w:val="220"/>
  </w:num>
  <w:num w:numId="147" w16cid:durableId="608394729">
    <w:abstractNumId w:val="207"/>
  </w:num>
  <w:num w:numId="148" w16cid:durableId="1334841014">
    <w:abstractNumId w:val="136"/>
  </w:num>
  <w:num w:numId="149" w16cid:durableId="290286039">
    <w:abstractNumId w:val="258"/>
  </w:num>
  <w:num w:numId="150" w16cid:durableId="103499361">
    <w:abstractNumId w:val="164"/>
  </w:num>
  <w:num w:numId="151" w16cid:durableId="1802260479">
    <w:abstractNumId w:val="213"/>
  </w:num>
  <w:num w:numId="152" w16cid:durableId="585267619">
    <w:abstractNumId w:val="124"/>
  </w:num>
  <w:num w:numId="153" w16cid:durableId="49037197">
    <w:abstractNumId w:val="286"/>
  </w:num>
  <w:num w:numId="154" w16cid:durableId="1623685842">
    <w:abstractNumId w:val="102"/>
  </w:num>
  <w:num w:numId="155" w16cid:durableId="1126507739">
    <w:abstractNumId w:val="323"/>
  </w:num>
  <w:num w:numId="156" w16cid:durableId="1301031943">
    <w:abstractNumId w:val="328"/>
  </w:num>
  <w:num w:numId="157" w16cid:durableId="41171461">
    <w:abstractNumId w:val="60"/>
  </w:num>
  <w:num w:numId="158" w16cid:durableId="1203710561">
    <w:abstractNumId w:val="99"/>
  </w:num>
  <w:num w:numId="159" w16cid:durableId="892469720">
    <w:abstractNumId w:val="81"/>
  </w:num>
  <w:num w:numId="160" w16cid:durableId="2009166145">
    <w:abstractNumId w:val="81"/>
  </w:num>
  <w:num w:numId="161" w16cid:durableId="1498423913">
    <w:abstractNumId w:val="91"/>
    <w:lvlOverride w:ilvl="0">
      <w:lvl w:ilvl="0">
        <w:start w:val="1"/>
        <w:numFmt w:val="upperLetter"/>
        <w:pStyle w:val="Annex"/>
        <w:lvlText w:val="Annex %1."/>
        <w:lvlJc w:val="left"/>
        <w:pPr>
          <w:ind w:left="1134" w:hanging="1134"/>
        </w:pPr>
        <w:rPr>
          <w:rFonts w:hint="default"/>
        </w:rPr>
      </w:lvl>
    </w:lvlOverride>
    <w:lvlOverride w:ilvl="1">
      <w:lvl w:ilvl="1">
        <w:start w:val="1"/>
        <w:numFmt w:val="decimal"/>
        <w:pStyle w:val="Annex2"/>
        <w:lvlText w:val="%1.%2."/>
        <w:lvlJc w:val="left"/>
        <w:pPr>
          <w:ind w:left="1134" w:hanging="1134"/>
        </w:pPr>
        <w:rPr>
          <w:rFonts w:hint="default"/>
        </w:rPr>
      </w:lvl>
    </w:lvlOverride>
    <w:lvlOverride w:ilvl="2">
      <w:lvl w:ilvl="2">
        <w:start w:val="1"/>
        <w:numFmt w:val="decimal"/>
        <w:pStyle w:val="Annex3"/>
        <w:lvlText w:val="%1.%2.%3."/>
        <w:lvlJc w:val="left"/>
        <w:pPr>
          <w:ind w:left="1134" w:hanging="1134"/>
        </w:pPr>
        <w:rPr>
          <w:rFonts w:hint="default"/>
        </w:rPr>
      </w:lvl>
    </w:lvlOverride>
    <w:lvlOverride w:ilvl="3">
      <w:lvl w:ilvl="3">
        <w:start w:val="1"/>
        <w:numFmt w:val="decimal"/>
        <w:pStyle w:val="Annex4"/>
        <w:lvlText w:val="%1.%2.%3.%4."/>
        <w:lvlJc w:val="left"/>
        <w:pPr>
          <w:ind w:left="1134" w:hanging="1134"/>
        </w:pPr>
        <w:rPr>
          <w:rFonts w:hint="default"/>
        </w:rPr>
      </w:lvl>
    </w:lvlOverride>
    <w:lvlOverride w:ilvl="4">
      <w:lvl w:ilvl="4">
        <w:start w:val="1"/>
        <w:numFmt w:val="decimal"/>
        <w:lvlText w:val="%1.%2.%3.%4.%5."/>
        <w:lvlJc w:val="left"/>
        <w:pPr>
          <w:ind w:left="1134" w:hanging="1134"/>
        </w:pPr>
        <w:rPr>
          <w:rFonts w:hint="default"/>
        </w:rPr>
      </w:lvl>
    </w:lvlOverride>
    <w:lvlOverride w:ilvl="5">
      <w:lvl w:ilvl="5">
        <w:start w:val="1"/>
        <w:numFmt w:val="decimal"/>
        <w:lvlText w:val="%1.%2.%3.%4.%5.%6."/>
        <w:lvlJc w:val="right"/>
        <w:pPr>
          <w:ind w:left="1134" w:hanging="1134"/>
        </w:pPr>
        <w:rPr>
          <w:rFonts w:hint="default"/>
        </w:rPr>
      </w:lvl>
    </w:lvlOverride>
    <w:lvlOverride w:ilvl="6">
      <w:lvl w:ilvl="6">
        <w:start w:val="1"/>
        <w:numFmt w:val="decimal"/>
        <w:lvlText w:val="%7."/>
        <w:lvlJc w:val="left"/>
        <w:pPr>
          <w:ind w:left="1134" w:hanging="1134"/>
        </w:pPr>
        <w:rPr>
          <w:rFonts w:hint="default"/>
        </w:rPr>
      </w:lvl>
    </w:lvlOverride>
    <w:lvlOverride w:ilvl="7">
      <w:lvl w:ilvl="7">
        <w:start w:val="1"/>
        <w:numFmt w:val="lowerLetter"/>
        <w:lvlText w:val="%8."/>
        <w:lvlJc w:val="left"/>
        <w:pPr>
          <w:ind w:left="1134" w:hanging="1134"/>
        </w:pPr>
        <w:rPr>
          <w:rFonts w:hint="default"/>
        </w:rPr>
      </w:lvl>
    </w:lvlOverride>
    <w:lvlOverride w:ilvl="8">
      <w:lvl w:ilvl="8">
        <w:start w:val="1"/>
        <w:numFmt w:val="lowerRoman"/>
        <w:lvlText w:val="%9."/>
        <w:lvlJc w:val="right"/>
        <w:pPr>
          <w:ind w:left="1134" w:hanging="1134"/>
        </w:pPr>
        <w:rPr>
          <w:rFonts w:hint="default"/>
        </w:rPr>
      </w:lvl>
    </w:lvlOverride>
  </w:num>
  <w:num w:numId="162" w16cid:durableId="535778573">
    <w:abstractNumId w:val="90"/>
    <w:lvlOverride w:ilvl="0">
      <w:lvl w:ilvl="0">
        <w:start w:val="1"/>
        <w:numFmt w:val="lowerLetter"/>
        <w:lvlText w:val="(%1)"/>
        <w:lvlJc w:val="left"/>
        <w:pPr>
          <w:ind w:left="646" w:hanging="78"/>
        </w:pPr>
        <w:rPr>
          <w:rFonts w:hint="default"/>
          <w:b w:val="0"/>
          <w:bCs w:val="0"/>
          <w:i w:val="0"/>
          <w:iCs/>
        </w:rPr>
      </w:lvl>
    </w:lvlOverride>
    <w:lvlOverride w:ilvl="1">
      <w:lvl w:ilvl="1">
        <w:start w:val="1"/>
        <w:numFmt w:val="lowerLetter"/>
        <w:lvlText w:val="%2."/>
        <w:lvlJc w:val="left"/>
        <w:pPr>
          <w:ind w:left="1648" w:hanging="360"/>
        </w:pPr>
        <w:rPr>
          <w:rFonts w:hint="default"/>
        </w:rPr>
      </w:lvl>
    </w:lvlOverride>
    <w:lvlOverride w:ilvl="2">
      <w:lvl w:ilvl="2">
        <w:start w:val="1"/>
        <w:numFmt w:val="lowerRoman"/>
        <w:lvlText w:val="%3."/>
        <w:lvlJc w:val="right"/>
        <w:pPr>
          <w:ind w:left="2368" w:hanging="180"/>
        </w:pPr>
        <w:rPr>
          <w:rFonts w:hint="default"/>
        </w:rPr>
      </w:lvl>
    </w:lvlOverride>
    <w:lvlOverride w:ilvl="3">
      <w:lvl w:ilvl="3">
        <w:start w:val="1"/>
        <w:numFmt w:val="decimal"/>
        <w:lvlText w:val="%4."/>
        <w:lvlJc w:val="left"/>
        <w:pPr>
          <w:ind w:left="3088" w:hanging="360"/>
        </w:pPr>
        <w:rPr>
          <w:rFonts w:hint="default"/>
        </w:rPr>
      </w:lvl>
    </w:lvlOverride>
    <w:lvlOverride w:ilvl="4">
      <w:lvl w:ilvl="4">
        <w:start w:val="1"/>
        <w:numFmt w:val="lowerLetter"/>
        <w:lvlText w:val="%5."/>
        <w:lvlJc w:val="left"/>
        <w:pPr>
          <w:ind w:left="3808" w:hanging="360"/>
        </w:pPr>
        <w:rPr>
          <w:rFonts w:hint="default"/>
        </w:rPr>
      </w:lvl>
    </w:lvlOverride>
    <w:lvlOverride w:ilvl="5">
      <w:lvl w:ilvl="5">
        <w:start w:val="1"/>
        <w:numFmt w:val="lowerRoman"/>
        <w:lvlText w:val="%6."/>
        <w:lvlJc w:val="right"/>
        <w:pPr>
          <w:ind w:left="4528" w:hanging="180"/>
        </w:pPr>
        <w:rPr>
          <w:rFonts w:hint="default"/>
        </w:rPr>
      </w:lvl>
    </w:lvlOverride>
    <w:lvlOverride w:ilvl="6">
      <w:lvl w:ilvl="6">
        <w:start w:val="1"/>
        <w:numFmt w:val="decimal"/>
        <w:lvlText w:val="%7."/>
        <w:lvlJc w:val="left"/>
        <w:pPr>
          <w:ind w:left="5248" w:hanging="360"/>
        </w:pPr>
        <w:rPr>
          <w:rFonts w:hint="default"/>
        </w:rPr>
      </w:lvl>
    </w:lvlOverride>
    <w:lvlOverride w:ilvl="7">
      <w:lvl w:ilvl="7">
        <w:start w:val="1"/>
        <w:numFmt w:val="lowerLetter"/>
        <w:lvlText w:val="%8."/>
        <w:lvlJc w:val="left"/>
        <w:pPr>
          <w:ind w:left="5968" w:hanging="360"/>
        </w:pPr>
        <w:rPr>
          <w:rFonts w:hint="default"/>
        </w:rPr>
      </w:lvl>
    </w:lvlOverride>
    <w:lvlOverride w:ilvl="8">
      <w:lvl w:ilvl="8">
        <w:start w:val="1"/>
        <w:numFmt w:val="lowerRoman"/>
        <w:lvlText w:val="%9."/>
        <w:lvlJc w:val="right"/>
        <w:pPr>
          <w:ind w:left="6688" w:hanging="180"/>
        </w:pPr>
        <w:rPr>
          <w:rFonts w:hint="default"/>
        </w:rPr>
      </w:lvl>
    </w:lvlOverride>
  </w:num>
  <w:num w:numId="163" w16cid:durableId="977346083">
    <w:abstractNumId w:val="90"/>
    <w:lvlOverride w:ilvl="0">
      <w:lvl w:ilvl="0">
        <w:start w:val="1"/>
        <w:numFmt w:val="lowerLetter"/>
        <w:lvlText w:val="(%1)"/>
        <w:lvlJc w:val="left"/>
        <w:pPr>
          <w:ind w:left="646" w:hanging="362"/>
        </w:pPr>
        <w:rPr>
          <w:rFonts w:hint="default"/>
          <w:b w:val="0"/>
          <w:bCs w:val="0"/>
          <w:i w:val="0"/>
          <w:iCs/>
        </w:rPr>
      </w:lvl>
    </w:lvlOverride>
    <w:lvlOverride w:ilvl="1">
      <w:lvl w:ilvl="1">
        <w:start w:val="1"/>
        <w:numFmt w:val="lowerLetter"/>
        <w:lvlText w:val="%2."/>
        <w:lvlJc w:val="left"/>
        <w:pPr>
          <w:ind w:left="1648" w:hanging="360"/>
        </w:pPr>
        <w:rPr>
          <w:rFonts w:hint="default"/>
        </w:rPr>
      </w:lvl>
    </w:lvlOverride>
    <w:lvlOverride w:ilvl="2">
      <w:lvl w:ilvl="2">
        <w:start w:val="1"/>
        <w:numFmt w:val="lowerRoman"/>
        <w:lvlText w:val="%3."/>
        <w:lvlJc w:val="right"/>
        <w:pPr>
          <w:ind w:left="2368" w:hanging="180"/>
        </w:pPr>
        <w:rPr>
          <w:rFonts w:hint="default"/>
        </w:rPr>
      </w:lvl>
    </w:lvlOverride>
    <w:lvlOverride w:ilvl="3">
      <w:lvl w:ilvl="3">
        <w:start w:val="1"/>
        <w:numFmt w:val="decimal"/>
        <w:lvlText w:val="%4."/>
        <w:lvlJc w:val="left"/>
        <w:pPr>
          <w:ind w:left="3088" w:hanging="360"/>
        </w:pPr>
        <w:rPr>
          <w:rFonts w:hint="default"/>
        </w:rPr>
      </w:lvl>
    </w:lvlOverride>
    <w:lvlOverride w:ilvl="4">
      <w:lvl w:ilvl="4">
        <w:start w:val="1"/>
        <w:numFmt w:val="lowerLetter"/>
        <w:lvlText w:val="%5."/>
        <w:lvlJc w:val="left"/>
        <w:pPr>
          <w:ind w:left="3808" w:hanging="360"/>
        </w:pPr>
        <w:rPr>
          <w:rFonts w:hint="default"/>
        </w:rPr>
      </w:lvl>
    </w:lvlOverride>
    <w:lvlOverride w:ilvl="5">
      <w:lvl w:ilvl="5">
        <w:start w:val="1"/>
        <w:numFmt w:val="lowerRoman"/>
        <w:lvlText w:val="%6."/>
        <w:lvlJc w:val="right"/>
        <w:pPr>
          <w:ind w:left="4528" w:hanging="180"/>
        </w:pPr>
        <w:rPr>
          <w:rFonts w:hint="default"/>
        </w:rPr>
      </w:lvl>
    </w:lvlOverride>
    <w:lvlOverride w:ilvl="6">
      <w:lvl w:ilvl="6">
        <w:start w:val="1"/>
        <w:numFmt w:val="decimal"/>
        <w:lvlText w:val="%7."/>
        <w:lvlJc w:val="left"/>
        <w:pPr>
          <w:ind w:left="5248" w:hanging="360"/>
        </w:pPr>
        <w:rPr>
          <w:rFonts w:hint="default"/>
        </w:rPr>
      </w:lvl>
    </w:lvlOverride>
    <w:lvlOverride w:ilvl="7">
      <w:lvl w:ilvl="7">
        <w:start w:val="1"/>
        <w:numFmt w:val="lowerLetter"/>
        <w:lvlText w:val="%8."/>
        <w:lvlJc w:val="left"/>
        <w:pPr>
          <w:ind w:left="5968" w:hanging="360"/>
        </w:pPr>
        <w:rPr>
          <w:rFonts w:hint="default"/>
        </w:rPr>
      </w:lvl>
    </w:lvlOverride>
    <w:lvlOverride w:ilvl="8">
      <w:lvl w:ilvl="8">
        <w:start w:val="1"/>
        <w:numFmt w:val="lowerRoman"/>
        <w:lvlText w:val="%9."/>
        <w:lvlJc w:val="right"/>
        <w:pPr>
          <w:ind w:left="6688" w:hanging="180"/>
        </w:pPr>
        <w:rPr>
          <w:rFonts w:hint="default"/>
        </w:rPr>
      </w:lvl>
    </w:lvlOverride>
  </w:num>
  <w:num w:numId="164" w16cid:durableId="81031360">
    <w:abstractNumId w:val="244"/>
  </w:num>
  <w:num w:numId="165" w16cid:durableId="905919169">
    <w:abstractNumId w:val="168"/>
  </w:num>
  <w:num w:numId="166" w16cid:durableId="1407729469">
    <w:abstractNumId w:val="135"/>
  </w:num>
  <w:num w:numId="167" w16cid:durableId="559754965">
    <w:abstractNumId w:val="192"/>
  </w:num>
  <w:num w:numId="168" w16cid:durableId="1781031182">
    <w:abstractNumId w:val="306"/>
  </w:num>
  <w:num w:numId="169" w16cid:durableId="1532109408">
    <w:abstractNumId w:val="149"/>
  </w:num>
  <w:num w:numId="170" w16cid:durableId="1959138168">
    <w:abstractNumId w:val="312"/>
  </w:num>
  <w:num w:numId="171" w16cid:durableId="2061787648">
    <w:abstractNumId w:val="29"/>
  </w:num>
  <w:num w:numId="172" w16cid:durableId="800614081">
    <w:abstractNumId w:val="271"/>
  </w:num>
  <w:num w:numId="173" w16cid:durableId="873033632">
    <w:abstractNumId w:val="303"/>
  </w:num>
  <w:num w:numId="174" w16cid:durableId="1842310827">
    <w:abstractNumId w:val="72"/>
  </w:num>
  <w:num w:numId="175" w16cid:durableId="2032880486">
    <w:abstractNumId w:val="348"/>
  </w:num>
  <w:num w:numId="176" w16cid:durableId="2100710533">
    <w:abstractNumId w:val="221"/>
  </w:num>
  <w:num w:numId="177" w16cid:durableId="710807522">
    <w:abstractNumId w:val="217"/>
  </w:num>
  <w:num w:numId="178" w16cid:durableId="853157273">
    <w:abstractNumId w:val="322"/>
  </w:num>
  <w:num w:numId="179" w16cid:durableId="1850754260">
    <w:abstractNumId w:val="88"/>
  </w:num>
  <w:num w:numId="180" w16cid:durableId="1813525220">
    <w:abstractNumId w:val="204"/>
  </w:num>
  <w:num w:numId="181" w16cid:durableId="27607941">
    <w:abstractNumId w:val="2"/>
  </w:num>
  <w:num w:numId="182" w16cid:durableId="1265310144">
    <w:abstractNumId w:val="333"/>
  </w:num>
  <w:num w:numId="183" w16cid:durableId="3090526">
    <w:abstractNumId w:val="356"/>
  </w:num>
  <w:num w:numId="184" w16cid:durableId="65228102">
    <w:abstractNumId w:val="263"/>
  </w:num>
  <w:num w:numId="185" w16cid:durableId="1136606755">
    <w:abstractNumId w:val="123"/>
  </w:num>
  <w:num w:numId="186" w16cid:durableId="691566135">
    <w:abstractNumId w:val="349"/>
  </w:num>
  <w:num w:numId="187" w16cid:durableId="392890744">
    <w:abstractNumId w:val="279"/>
  </w:num>
  <w:num w:numId="188" w16cid:durableId="624234351">
    <w:abstractNumId w:val="292"/>
  </w:num>
  <w:num w:numId="189" w16cid:durableId="862784375">
    <w:abstractNumId w:val="191"/>
  </w:num>
  <w:num w:numId="190" w16cid:durableId="1437671553">
    <w:abstractNumId w:val="67"/>
  </w:num>
  <w:num w:numId="191" w16cid:durableId="1743717614">
    <w:abstractNumId w:val="154"/>
  </w:num>
  <w:num w:numId="192" w16cid:durableId="1017776584">
    <w:abstractNumId w:val="215"/>
  </w:num>
  <w:num w:numId="193" w16cid:durableId="1193691285">
    <w:abstractNumId w:val="264"/>
  </w:num>
  <w:num w:numId="194" w16cid:durableId="2107991294">
    <w:abstractNumId w:val="179"/>
  </w:num>
  <w:num w:numId="195" w16cid:durableId="2108498347">
    <w:abstractNumId w:val="174"/>
  </w:num>
  <w:num w:numId="196" w16cid:durableId="425274367">
    <w:abstractNumId w:val="200"/>
  </w:num>
  <w:num w:numId="197" w16cid:durableId="793527364">
    <w:abstractNumId w:val="56"/>
  </w:num>
  <w:num w:numId="198" w16cid:durableId="1100562640">
    <w:abstractNumId w:val="146"/>
  </w:num>
  <w:num w:numId="199" w16cid:durableId="457527245">
    <w:abstractNumId w:val="109"/>
  </w:num>
  <w:num w:numId="200" w16cid:durableId="199514621">
    <w:abstractNumId w:val="186"/>
  </w:num>
  <w:num w:numId="201" w16cid:durableId="1193688973">
    <w:abstractNumId w:val="40"/>
  </w:num>
  <w:num w:numId="202" w16cid:durableId="677538090">
    <w:abstractNumId w:val="230"/>
  </w:num>
  <w:num w:numId="203" w16cid:durableId="800221639">
    <w:abstractNumId w:val="147"/>
  </w:num>
  <w:num w:numId="204" w16cid:durableId="1238050041">
    <w:abstractNumId w:val="250"/>
  </w:num>
  <w:num w:numId="205" w16cid:durableId="762843616">
    <w:abstractNumId w:val="86"/>
  </w:num>
  <w:num w:numId="206" w16cid:durableId="853031203">
    <w:abstractNumId w:val="361"/>
  </w:num>
  <w:num w:numId="207" w16cid:durableId="1306473400">
    <w:abstractNumId w:val="172"/>
  </w:num>
  <w:num w:numId="208" w16cid:durableId="717896659">
    <w:abstractNumId w:val="224"/>
  </w:num>
  <w:num w:numId="209" w16cid:durableId="2005350523">
    <w:abstractNumId w:val="167"/>
  </w:num>
  <w:num w:numId="210" w16cid:durableId="31269616">
    <w:abstractNumId w:val="15"/>
  </w:num>
  <w:num w:numId="211" w16cid:durableId="1764914775">
    <w:abstractNumId w:val="4"/>
  </w:num>
  <w:num w:numId="212" w16cid:durableId="970474121">
    <w:abstractNumId w:val="121"/>
  </w:num>
  <w:num w:numId="213" w16cid:durableId="1257597123">
    <w:abstractNumId w:val="171"/>
  </w:num>
  <w:num w:numId="214" w16cid:durableId="1343583728">
    <w:abstractNumId w:val="218"/>
  </w:num>
  <w:num w:numId="215" w16cid:durableId="595404686">
    <w:abstractNumId w:val="293"/>
  </w:num>
  <w:num w:numId="216" w16cid:durableId="583102360">
    <w:abstractNumId w:val="184"/>
  </w:num>
  <w:num w:numId="217" w16cid:durableId="860166390">
    <w:abstractNumId w:val="12"/>
  </w:num>
  <w:num w:numId="218" w16cid:durableId="2116899242">
    <w:abstractNumId w:val="228"/>
  </w:num>
  <w:num w:numId="219" w16cid:durableId="78840308">
    <w:abstractNumId w:val="145"/>
  </w:num>
  <w:num w:numId="220" w16cid:durableId="1912421393">
    <w:abstractNumId w:val="268"/>
  </w:num>
  <w:num w:numId="221" w16cid:durableId="29426455">
    <w:abstractNumId w:val="143"/>
  </w:num>
  <w:num w:numId="222" w16cid:durableId="296451051">
    <w:abstractNumId w:val="358"/>
  </w:num>
  <w:num w:numId="223" w16cid:durableId="1858763347">
    <w:abstractNumId w:val="16"/>
  </w:num>
  <w:num w:numId="224" w16cid:durableId="707797847">
    <w:abstractNumId w:val="319"/>
  </w:num>
  <w:num w:numId="225" w16cid:durableId="1362128107">
    <w:abstractNumId w:val="84"/>
  </w:num>
  <w:num w:numId="226" w16cid:durableId="664551720">
    <w:abstractNumId w:val="254"/>
  </w:num>
  <w:num w:numId="227" w16cid:durableId="542059040">
    <w:abstractNumId w:val="258"/>
  </w:num>
  <w:num w:numId="228" w16cid:durableId="799957286">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16cid:durableId="1217663067">
    <w:abstractNumId w:val="57"/>
  </w:num>
  <w:num w:numId="230" w16cid:durableId="353533917">
    <w:abstractNumId w:val="57"/>
  </w:num>
  <w:num w:numId="231" w16cid:durableId="1529177561">
    <w:abstractNumId w:val="285"/>
  </w:num>
  <w:num w:numId="232" w16cid:durableId="51274459">
    <w:abstractNumId w:val="3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16cid:durableId="634335965">
    <w:abstractNumId w:val="336"/>
  </w:num>
  <w:num w:numId="234" w16cid:durableId="1024550626">
    <w:abstractNumId w:val="150"/>
  </w:num>
  <w:num w:numId="235" w16cid:durableId="1754280847">
    <w:abstractNumId w:val="80"/>
  </w:num>
  <w:num w:numId="236" w16cid:durableId="1968201845">
    <w:abstractNumId w:val="148"/>
  </w:num>
  <w:num w:numId="237" w16cid:durableId="2024088850">
    <w:abstractNumId w:val="232"/>
  </w:num>
  <w:num w:numId="238" w16cid:durableId="1953514246">
    <w:abstractNumId w:val="23"/>
  </w:num>
  <w:num w:numId="239" w16cid:durableId="1832983688">
    <w:abstractNumId w:val="160"/>
  </w:num>
  <w:num w:numId="240" w16cid:durableId="487671233">
    <w:abstractNumId w:val="313"/>
  </w:num>
  <w:num w:numId="241" w16cid:durableId="565726367">
    <w:abstractNumId w:val="44"/>
  </w:num>
  <w:num w:numId="242" w16cid:durableId="903445257">
    <w:abstractNumId w:val="59"/>
  </w:num>
  <w:num w:numId="243" w16cid:durableId="1923877961">
    <w:abstractNumId w:val="159"/>
  </w:num>
  <w:num w:numId="244" w16cid:durableId="44571046">
    <w:abstractNumId w:val="177"/>
  </w:num>
  <w:num w:numId="245" w16cid:durableId="1630471345">
    <w:abstractNumId w:val="126"/>
  </w:num>
  <w:num w:numId="246" w16cid:durableId="1202590420">
    <w:abstractNumId w:val="7"/>
  </w:num>
  <w:num w:numId="247" w16cid:durableId="843975007">
    <w:abstractNumId w:val="245"/>
  </w:num>
  <w:num w:numId="248" w16cid:durableId="1444113990">
    <w:abstractNumId w:val="352"/>
  </w:num>
  <w:num w:numId="249" w16cid:durableId="679284013">
    <w:abstractNumId w:val="341"/>
  </w:num>
  <w:num w:numId="250" w16cid:durableId="1656764294">
    <w:abstractNumId w:val="190"/>
  </w:num>
  <w:num w:numId="251" w16cid:durableId="1284114714">
    <w:abstractNumId w:val="277"/>
  </w:num>
  <w:num w:numId="252" w16cid:durableId="2119056206">
    <w:abstractNumId w:val="300"/>
  </w:num>
  <w:num w:numId="253" w16cid:durableId="421100978">
    <w:abstractNumId w:val="280"/>
  </w:num>
  <w:num w:numId="254" w16cid:durableId="813525046">
    <w:abstractNumId w:val="182"/>
  </w:num>
  <w:num w:numId="255" w16cid:durableId="923880899">
    <w:abstractNumId w:val="288"/>
  </w:num>
  <w:num w:numId="256" w16cid:durableId="289628883">
    <w:abstractNumId w:val="28"/>
  </w:num>
  <w:num w:numId="257" w16cid:durableId="1016157836">
    <w:abstractNumId w:val="308"/>
  </w:num>
  <w:num w:numId="258" w16cid:durableId="395052489">
    <w:abstractNumId w:val="95"/>
  </w:num>
  <w:num w:numId="259" w16cid:durableId="1106341134">
    <w:abstractNumId w:val="1"/>
  </w:num>
  <w:num w:numId="260" w16cid:durableId="246885132">
    <w:abstractNumId w:val="73"/>
  </w:num>
  <w:num w:numId="261" w16cid:durableId="1862471063">
    <w:abstractNumId w:val="38"/>
  </w:num>
  <w:num w:numId="262" w16cid:durableId="117115769">
    <w:abstractNumId w:val="181"/>
  </w:num>
  <w:num w:numId="263" w16cid:durableId="991444826">
    <w:abstractNumId w:val="92"/>
  </w:num>
  <w:num w:numId="264" w16cid:durableId="1340160212">
    <w:abstractNumId w:val="276"/>
  </w:num>
  <w:num w:numId="265" w16cid:durableId="1020737463">
    <w:abstractNumId w:val="104"/>
  </w:num>
  <w:num w:numId="266" w16cid:durableId="649405424">
    <w:abstractNumId w:val="5"/>
  </w:num>
  <w:num w:numId="267" w16cid:durableId="1712220132">
    <w:abstractNumId w:val="9"/>
  </w:num>
  <w:num w:numId="268" w16cid:durableId="1493134107">
    <w:abstractNumId w:val="157"/>
  </w:num>
  <w:num w:numId="269" w16cid:durableId="1150707904">
    <w:abstractNumId w:val="14"/>
  </w:num>
  <w:num w:numId="270" w16cid:durableId="895358791">
    <w:abstractNumId w:val="98"/>
  </w:num>
  <w:num w:numId="271" w16cid:durableId="1912351739">
    <w:abstractNumId w:val="272"/>
  </w:num>
  <w:num w:numId="272" w16cid:durableId="687175628">
    <w:abstractNumId w:val="199"/>
  </w:num>
  <w:num w:numId="273" w16cid:durableId="1320622463">
    <w:abstractNumId w:val="227"/>
  </w:num>
  <w:num w:numId="274" w16cid:durableId="1292369960">
    <w:abstractNumId w:val="128"/>
  </w:num>
  <w:num w:numId="275" w16cid:durableId="1252664506">
    <w:abstractNumId w:val="211"/>
  </w:num>
  <w:num w:numId="276" w16cid:durableId="481775076">
    <w:abstractNumId w:val="156"/>
  </w:num>
  <w:num w:numId="277" w16cid:durableId="1118059720">
    <w:abstractNumId w:val="41"/>
  </w:num>
  <w:num w:numId="278" w16cid:durableId="1744062197">
    <w:abstractNumId w:val="153"/>
  </w:num>
  <w:num w:numId="279" w16cid:durableId="2030134754">
    <w:abstractNumId w:val="350"/>
  </w:num>
  <w:num w:numId="280" w16cid:durableId="364643105">
    <w:abstractNumId w:val="33"/>
  </w:num>
  <w:num w:numId="281" w16cid:durableId="785543408">
    <w:abstractNumId w:val="8"/>
  </w:num>
  <w:num w:numId="282" w16cid:durableId="710350030">
    <w:abstractNumId w:val="11"/>
  </w:num>
  <w:num w:numId="283" w16cid:durableId="839076937">
    <w:abstractNumId w:val="311"/>
  </w:num>
  <w:num w:numId="284" w16cid:durableId="1480536702">
    <w:abstractNumId w:val="19"/>
  </w:num>
  <w:num w:numId="285" w16cid:durableId="297496083">
    <w:abstractNumId w:val="231"/>
  </w:num>
  <w:num w:numId="286" w16cid:durableId="275799311">
    <w:abstractNumId w:val="314"/>
  </w:num>
  <w:num w:numId="287" w16cid:durableId="1308433537">
    <w:abstractNumId w:val="197"/>
  </w:num>
  <w:num w:numId="288" w16cid:durableId="506334215">
    <w:abstractNumId w:val="42"/>
  </w:num>
  <w:num w:numId="289" w16cid:durableId="417530411">
    <w:abstractNumId w:val="334"/>
  </w:num>
  <w:num w:numId="290" w16cid:durableId="965892013">
    <w:abstractNumId w:val="260"/>
  </w:num>
  <w:num w:numId="291" w16cid:durableId="1993942309">
    <w:abstractNumId w:val="320"/>
  </w:num>
  <w:num w:numId="292" w16cid:durableId="1662124739">
    <w:abstractNumId w:val="6"/>
  </w:num>
  <w:num w:numId="293" w16cid:durableId="633175141">
    <w:abstractNumId w:val="337"/>
  </w:num>
  <w:num w:numId="294" w16cid:durableId="291596669">
    <w:abstractNumId w:val="187"/>
  </w:num>
  <w:num w:numId="295" w16cid:durableId="397632352">
    <w:abstractNumId w:val="242"/>
  </w:num>
  <w:num w:numId="296" w16cid:durableId="1100837358">
    <w:abstractNumId w:val="284"/>
  </w:num>
  <w:num w:numId="297" w16cid:durableId="55399984">
    <w:abstractNumId w:val="115"/>
  </w:num>
  <w:num w:numId="298" w16cid:durableId="2029864255">
    <w:abstractNumId w:val="50"/>
  </w:num>
  <w:num w:numId="299" w16cid:durableId="1570458839">
    <w:abstractNumId w:val="237"/>
  </w:num>
  <w:num w:numId="300" w16cid:durableId="197738518">
    <w:abstractNumId w:val="351"/>
  </w:num>
  <w:num w:numId="301" w16cid:durableId="1446192911">
    <w:abstractNumId w:val="329"/>
  </w:num>
  <w:num w:numId="302" w16cid:durableId="1470129876">
    <w:abstractNumId w:val="332"/>
  </w:num>
  <w:num w:numId="303" w16cid:durableId="1456674540">
    <w:abstractNumId w:val="225"/>
  </w:num>
  <w:num w:numId="304" w16cid:durableId="1972781970">
    <w:abstractNumId w:val="318"/>
  </w:num>
  <w:num w:numId="305" w16cid:durableId="1510363277">
    <w:abstractNumId w:val="339"/>
  </w:num>
  <w:num w:numId="306" w16cid:durableId="1131166808">
    <w:abstractNumId w:val="175"/>
  </w:num>
  <w:num w:numId="307" w16cid:durableId="1743524530">
    <w:abstractNumId w:val="304"/>
  </w:num>
  <w:num w:numId="308" w16cid:durableId="2010668832">
    <w:abstractNumId w:val="94"/>
  </w:num>
  <w:num w:numId="309" w16cid:durableId="2001033286">
    <w:abstractNumId w:val="132"/>
  </w:num>
  <w:num w:numId="310" w16cid:durableId="251011875">
    <w:abstractNumId w:val="317"/>
  </w:num>
  <w:num w:numId="311" w16cid:durableId="2143963760">
    <w:abstractNumId w:val="291"/>
  </w:num>
  <w:num w:numId="312" w16cid:durableId="1525174428">
    <w:abstractNumId w:val="69"/>
  </w:num>
  <w:num w:numId="313" w16cid:durableId="975336046">
    <w:abstractNumId w:val="100"/>
  </w:num>
  <w:num w:numId="314" w16cid:durableId="2112890808">
    <w:abstractNumId w:val="248"/>
  </w:num>
  <w:num w:numId="315" w16cid:durableId="1594778751">
    <w:abstractNumId w:val="112"/>
  </w:num>
  <w:num w:numId="316" w16cid:durableId="1641957082">
    <w:abstractNumId w:val="176"/>
  </w:num>
  <w:num w:numId="317" w16cid:durableId="1278412097">
    <w:abstractNumId w:val="131"/>
  </w:num>
  <w:num w:numId="318" w16cid:durableId="2107994321">
    <w:abstractNumId w:val="305"/>
  </w:num>
  <w:num w:numId="319" w16cid:durableId="1321810325">
    <w:abstractNumId w:val="31"/>
  </w:num>
  <w:num w:numId="320" w16cid:durableId="451632952">
    <w:abstractNumId w:val="270"/>
  </w:num>
  <w:num w:numId="321" w16cid:durableId="1034426737">
    <w:abstractNumId w:val="273"/>
  </w:num>
  <w:num w:numId="322" w16cid:durableId="523831463">
    <w:abstractNumId w:val="298"/>
  </w:num>
  <w:num w:numId="323" w16cid:durableId="1889106208">
    <w:abstractNumId w:val="214"/>
  </w:num>
  <w:num w:numId="324" w16cid:durableId="464541573">
    <w:abstractNumId w:val="290"/>
  </w:num>
  <w:num w:numId="325" w16cid:durableId="348915572">
    <w:abstractNumId w:val="316"/>
  </w:num>
  <w:num w:numId="326" w16cid:durableId="1108280874">
    <w:abstractNumId w:val="269"/>
  </w:num>
  <w:num w:numId="327" w16cid:durableId="1326472463">
    <w:abstractNumId w:val="52"/>
  </w:num>
  <w:num w:numId="328" w16cid:durableId="847334779">
    <w:abstractNumId w:val="74"/>
  </w:num>
  <w:num w:numId="329" w16cid:durableId="1900359090">
    <w:abstractNumId w:val="208"/>
  </w:num>
  <w:num w:numId="330" w16cid:durableId="1349022210">
    <w:abstractNumId w:val="209"/>
  </w:num>
  <w:num w:numId="331" w16cid:durableId="1672297305">
    <w:abstractNumId w:val="180"/>
  </w:num>
  <w:num w:numId="332" w16cid:durableId="1224298095">
    <w:abstractNumId w:val="173"/>
  </w:num>
  <w:num w:numId="333" w16cid:durableId="1603370620">
    <w:abstractNumId w:val="309"/>
  </w:num>
  <w:num w:numId="334" w16cid:durableId="135296048">
    <w:abstractNumId w:val="83"/>
  </w:num>
  <w:num w:numId="335" w16cid:durableId="807749300">
    <w:abstractNumId w:val="97"/>
  </w:num>
  <w:num w:numId="336" w16cid:durableId="574555811">
    <w:abstractNumId w:val="310"/>
  </w:num>
  <w:num w:numId="337" w16cid:durableId="195241437">
    <w:abstractNumId w:val="22"/>
  </w:num>
  <w:num w:numId="338" w16cid:durableId="272983888">
    <w:abstractNumId w:val="229"/>
  </w:num>
  <w:num w:numId="339" w16cid:durableId="1191838141">
    <w:abstractNumId w:val="327"/>
  </w:num>
  <w:num w:numId="340" w16cid:durableId="2052799776">
    <w:abstractNumId w:val="65"/>
  </w:num>
  <w:num w:numId="341" w16cid:durableId="1528331991">
    <w:abstractNumId w:val="299"/>
  </w:num>
  <w:num w:numId="342" w16cid:durableId="1518154345">
    <w:abstractNumId w:val="61"/>
  </w:num>
  <w:num w:numId="343" w16cid:durableId="685399496">
    <w:abstractNumId w:val="158"/>
  </w:num>
  <w:num w:numId="344" w16cid:durableId="1748455583">
    <w:abstractNumId w:val="235"/>
  </w:num>
  <w:num w:numId="345" w16cid:durableId="688718546">
    <w:abstractNumId w:val="35"/>
  </w:num>
  <w:num w:numId="346" w16cid:durableId="393352936">
    <w:abstractNumId w:val="195"/>
  </w:num>
  <w:num w:numId="347" w16cid:durableId="1490755115">
    <w:abstractNumId w:val="267"/>
  </w:num>
  <w:num w:numId="348" w16cid:durableId="731779161">
    <w:abstractNumId w:val="140"/>
  </w:num>
  <w:num w:numId="349" w16cid:durableId="1155224786">
    <w:abstractNumId w:val="234"/>
  </w:num>
  <w:num w:numId="350" w16cid:durableId="48190159">
    <w:abstractNumId w:val="297"/>
  </w:num>
  <w:num w:numId="351" w16cid:durableId="423692535">
    <w:abstractNumId w:val="66"/>
  </w:num>
  <w:num w:numId="352" w16cid:durableId="359084949">
    <w:abstractNumId w:val="294"/>
  </w:num>
  <w:num w:numId="353" w16cid:durableId="1954902597">
    <w:abstractNumId w:val="252"/>
  </w:num>
  <w:num w:numId="354" w16cid:durableId="1488548139">
    <w:abstractNumId w:val="238"/>
  </w:num>
  <w:num w:numId="355" w16cid:durableId="1895388039">
    <w:abstractNumId w:val="162"/>
  </w:num>
  <w:num w:numId="356" w16cid:durableId="2123107696">
    <w:abstractNumId w:val="315"/>
  </w:num>
  <w:num w:numId="357" w16cid:durableId="1896500114">
    <w:abstractNumId w:val="275"/>
  </w:num>
  <w:num w:numId="358" w16cid:durableId="1972050311">
    <w:abstractNumId w:val="141"/>
  </w:num>
  <w:num w:numId="359" w16cid:durableId="180121960">
    <w:abstractNumId w:val="49"/>
  </w:num>
  <w:num w:numId="360" w16cid:durableId="1500197584">
    <w:abstractNumId w:val="259"/>
  </w:num>
  <w:numIdMacAtCleanup w:val="3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284"/>
  <w:defaultTableStyle w:val="NTGtable1"/>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04"/>
    <w:rsid w:val="00000302"/>
    <w:rsid w:val="00000547"/>
    <w:rsid w:val="000005E2"/>
    <w:rsid w:val="0000067D"/>
    <w:rsid w:val="000006FB"/>
    <w:rsid w:val="00000718"/>
    <w:rsid w:val="00000765"/>
    <w:rsid w:val="000007C4"/>
    <w:rsid w:val="000009E1"/>
    <w:rsid w:val="00000A14"/>
    <w:rsid w:val="00000A89"/>
    <w:rsid w:val="00000AE3"/>
    <w:rsid w:val="00000AE8"/>
    <w:rsid w:val="00000B42"/>
    <w:rsid w:val="00000BBD"/>
    <w:rsid w:val="00000BF7"/>
    <w:rsid w:val="00000E45"/>
    <w:rsid w:val="00000EDC"/>
    <w:rsid w:val="0000114B"/>
    <w:rsid w:val="000012A8"/>
    <w:rsid w:val="0000136E"/>
    <w:rsid w:val="00001377"/>
    <w:rsid w:val="000013EE"/>
    <w:rsid w:val="00001545"/>
    <w:rsid w:val="0000164E"/>
    <w:rsid w:val="00001680"/>
    <w:rsid w:val="000019D7"/>
    <w:rsid w:val="000019DF"/>
    <w:rsid w:val="000019EF"/>
    <w:rsid w:val="00001A20"/>
    <w:rsid w:val="00001A8D"/>
    <w:rsid w:val="00001C38"/>
    <w:rsid w:val="00001C91"/>
    <w:rsid w:val="00001CA5"/>
    <w:rsid w:val="00001D16"/>
    <w:rsid w:val="00001DDF"/>
    <w:rsid w:val="00001E26"/>
    <w:rsid w:val="00001EAC"/>
    <w:rsid w:val="00001EBE"/>
    <w:rsid w:val="00001F26"/>
    <w:rsid w:val="00001FF7"/>
    <w:rsid w:val="000020AE"/>
    <w:rsid w:val="000020E4"/>
    <w:rsid w:val="0000214D"/>
    <w:rsid w:val="0000217B"/>
    <w:rsid w:val="000021DA"/>
    <w:rsid w:val="0000227D"/>
    <w:rsid w:val="00002521"/>
    <w:rsid w:val="000025A6"/>
    <w:rsid w:val="000025B8"/>
    <w:rsid w:val="000025F7"/>
    <w:rsid w:val="00002762"/>
    <w:rsid w:val="000027D6"/>
    <w:rsid w:val="000028D3"/>
    <w:rsid w:val="0000296C"/>
    <w:rsid w:val="00002B13"/>
    <w:rsid w:val="00002BD8"/>
    <w:rsid w:val="00002C10"/>
    <w:rsid w:val="00002CCA"/>
    <w:rsid w:val="00002E7A"/>
    <w:rsid w:val="00002F32"/>
    <w:rsid w:val="00003063"/>
    <w:rsid w:val="00003179"/>
    <w:rsid w:val="0000318D"/>
    <w:rsid w:val="00003206"/>
    <w:rsid w:val="0000322D"/>
    <w:rsid w:val="00003288"/>
    <w:rsid w:val="000032AE"/>
    <w:rsid w:val="0000352A"/>
    <w:rsid w:val="0000363A"/>
    <w:rsid w:val="00003697"/>
    <w:rsid w:val="000039EF"/>
    <w:rsid w:val="00003A88"/>
    <w:rsid w:val="00003A9C"/>
    <w:rsid w:val="00003B09"/>
    <w:rsid w:val="00003C21"/>
    <w:rsid w:val="00003D5B"/>
    <w:rsid w:val="00003FB6"/>
    <w:rsid w:val="00004023"/>
    <w:rsid w:val="00004125"/>
    <w:rsid w:val="00004183"/>
    <w:rsid w:val="000041E7"/>
    <w:rsid w:val="00004247"/>
    <w:rsid w:val="0000427F"/>
    <w:rsid w:val="0000457E"/>
    <w:rsid w:val="0000462B"/>
    <w:rsid w:val="0000475D"/>
    <w:rsid w:val="000047E4"/>
    <w:rsid w:val="00004851"/>
    <w:rsid w:val="000048D2"/>
    <w:rsid w:val="00004968"/>
    <w:rsid w:val="00004A10"/>
    <w:rsid w:val="00004A6A"/>
    <w:rsid w:val="00004B2D"/>
    <w:rsid w:val="00004BC9"/>
    <w:rsid w:val="00004C81"/>
    <w:rsid w:val="00004D51"/>
    <w:rsid w:val="00004DBC"/>
    <w:rsid w:val="00004F69"/>
    <w:rsid w:val="00004FC7"/>
    <w:rsid w:val="000050DB"/>
    <w:rsid w:val="0000515A"/>
    <w:rsid w:val="0000515C"/>
    <w:rsid w:val="0000518C"/>
    <w:rsid w:val="000052FA"/>
    <w:rsid w:val="000054E0"/>
    <w:rsid w:val="000055BE"/>
    <w:rsid w:val="00005692"/>
    <w:rsid w:val="000056DF"/>
    <w:rsid w:val="000056E2"/>
    <w:rsid w:val="00005755"/>
    <w:rsid w:val="000057E7"/>
    <w:rsid w:val="00005897"/>
    <w:rsid w:val="00005917"/>
    <w:rsid w:val="0000595B"/>
    <w:rsid w:val="000059DB"/>
    <w:rsid w:val="00005A12"/>
    <w:rsid w:val="00005AE7"/>
    <w:rsid w:val="00005B0A"/>
    <w:rsid w:val="00005B48"/>
    <w:rsid w:val="00005B79"/>
    <w:rsid w:val="00005BDD"/>
    <w:rsid w:val="00005BE2"/>
    <w:rsid w:val="00005D65"/>
    <w:rsid w:val="00005E12"/>
    <w:rsid w:val="00005E8C"/>
    <w:rsid w:val="00005F40"/>
    <w:rsid w:val="0000608A"/>
    <w:rsid w:val="000060A7"/>
    <w:rsid w:val="0000614C"/>
    <w:rsid w:val="000061F7"/>
    <w:rsid w:val="00006215"/>
    <w:rsid w:val="0000628F"/>
    <w:rsid w:val="00006317"/>
    <w:rsid w:val="0000634C"/>
    <w:rsid w:val="0000638A"/>
    <w:rsid w:val="000064F6"/>
    <w:rsid w:val="0000663E"/>
    <w:rsid w:val="0000673F"/>
    <w:rsid w:val="000067C2"/>
    <w:rsid w:val="000067C6"/>
    <w:rsid w:val="00006821"/>
    <w:rsid w:val="000068C9"/>
    <w:rsid w:val="0000691F"/>
    <w:rsid w:val="00006B54"/>
    <w:rsid w:val="00006BE4"/>
    <w:rsid w:val="00006C27"/>
    <w:rsid w:val="00006C31"/>
    <w:rsid w:val="00006C57"/>
    <w:rsid w:val="00006D59"/>
    <w:rsid w:val="00006DBE"/>
    <w:rsid w:val="00006EAB"/>
    <w:rsid w:val="00007120"/>
    <w:rsid w:val="000074C4"/>
    <w:rsid w:val="00007607"/>
    <w:rsid w:val="00007670"/>
    <w:rsid w:val="0000768F"/>
    <w:rsid w:val="000076A1"/>
    <w:rsid w:val="000076D4"/>
    <w:rsid w:val="0000783D"/>
    <w:rsid w:val="00007B21"/>
    <w:rsid w:val="00007B3B"/>
    <w:rsid w:val="00007B71"/>
    <w:rsid w:val="00007B79"/>
    <w:rsid w:val="00007BFC"/>
    <w:rsid w:val="00007C25"/>
    <w:rsid w:val="00007C2F"/>
    <w:rsid w:val="00007C7B"/>
    <w:rsid w:val="00007C9D"/>
    <w:rsid w:val="00007CAA"/>
    <w:rsid w:val="00007CB5"/>
    <w:rsid w:val="00007D09"/>
    <w:rsid w:val="00007D37"/>
    <w:rsid w:val="00007D46"/>
    <w:rsid w:val="00007DA7"/>
    <w:rsid w:val="00007E78"/>
    <w:rsid w:val="000100BC"/>
    <w:rsid w:val="00010178"/>
    <w:rsid w:val="000101DD"/>
    <w:rsid w:val="000103FB"/>
    <w:rsid w:val="0001040A"/>
    <w:rsid w:val="00010665"/>
    <w:rsid w:val="00010803"/>
    <w:rsid w:val="0001082C"/>
    <w:rsid w:val="000108BA"/>
    <w:rsid w:val="0001091E"/>
    <w:rsid w:val="0001095E"/>
    <w:rsid w:val="00010AA3"/>
    <w:rsid w:val="00010B79"/>
    <w:rsid w:val="00011059"/>
    <w:rsid w:val="00011175"/>
    <w:rsid w:val="000111ED"/>
    <w:rsid w:val="00011320"/>
    <w:rsid w:val="0001145F"/>
    <w:rsid w:val="000114B8"/>
    <w:rsid w:val="00011531"/>
    <w:rsid w:val="00011613"/>
    <w:rsid w:val="0001171A"/>
    <w:rsid w:val="0001188B"/>
    <w:rsid w:val="00011902"/>
    <w:rsid w:val="00011CAF"/>
    <w:rsid w:val="00011D68"/>
    <w:rsid w:val="00011E1E"/>
    <w:rsid w:val="00011E33"/>
    <w:rsid w:val="00011EB5"/>
    <w:rsid w:val="00011EB8"/>
    <w:rsid w:val="000120DA"/>
    <w:rsid w:val="0001218E"/>
    <w:rsid w:val="0001230C"/>
    <w:rsid w:val="00012394"/>
    <w:rsid w:val="000124B8"/>
    <w:rsid w:val="00012568"/>
    <w:rsid w:val="00012594"/>
    <w:rsid w:val="00012596"/>
    <w:rsid w:val="000125AB"/>
    <w:rsid w:val="000126F2"/>
    <w:rsid w:val="00012792"/>
    <w:rsid w:val="000128B5"/>
    <w:rsid w:val="00012917"/>
    <w:rsid w:val="00012A3E"/>
    <w:rsid w:val="00012B20"/>
    <w:rsid w:val="00012C19"/>
    <w:rsid w:val="00012C4F"/>
    <w:rsid w:val="00012DCE"/>
    <w:rsid w:val="00012EEA"/>
    <w:rsid w:val="00012F02"/>
    <w:rsid w:val="00012F17"/>
    <w:rsid w:val="00012F5B"/>
    <w:rsid w:val="00012FBC"/>
    <w:rsid w:val="0001300B"/>
    <w:rsid w:val="000131B2"/>
    <w:rsid w:val="0001329D"/>
    <w:rsid w:val="000133E3"/>
    <w:rsid w:val="0001349B"/>
    <w:rsid w:val="00013517"/>
    <w:rsid w:val="0001380F"/>
    <w:rsid w:val="00013835"/>
    <w:rsid w:val="00013837"/>
    <w:rsid w:val="00013876"/>
    <w:rsid w:val="00013877"/>
    <w:rsid w:val="0001395C"/>
    <w:rsid w:val="000139EC"/>
    <w:rsid w:val="00013A28"/>
    <w:rsid w:val="00013A30"/>
    <w:rsid w:val="00013A8F"/>
    <w:rsid w:val="00013AFB"/>
    <w:rsid w:val="00013B14"/>
    <w:rsid w:val="00013B50"/>
    <w:rsid w:val="00013CA1"/>
    <w:rsid w:val="00013D67"/>
    <w:rsid w:val="00013E0A"/>
    <w:rsid w:val="00013E6B"/>
    <w:rsid w:val="00013ED9"/>
    <w:rsid w:val="00013FA1"/>
    <w:rsid w:val="00013FD5"/>
    <w:rsid w:val="00014020"/>
    <w:rsid w:val="00014102"/>
    <w:rsid w:val="0001415A"/>
    <w:rsid w:val="0001426B"/>
    <w:rsid w:val="00014330"/>
    <w:rsid w:val="000143E1"/>
    <w:rsid w:val="000144EB"/>
    <w:rsid w:val="0001450B"/>
    <w:rsid w:val="0001453C"/>
    <w:rsid w:val="00014554"/>
    <w:rsid w:val="000146F3"/>
    <w:rsid w:val="00014858"/>
    <w:rsid w:val="0001486E"/>
    <w:rsid w:val="00014923"/>
    <w:rsid w:val="00014979"/>
    <w:rsid w:val="00014B71"/>
    <w:rsid w:val="00014BF0"/>
    <w:rsid w:val="00014C83"/>
    <w:rsid w:val="00014D11"/>
    <w:rsid w:val="00014D70"/>
    <w:rsid w:val="00014DFC"/>
    <w:rsid w:val="00014F54"/>
    <w:rsid w:val="0001537C"/>
    <w:rsid w:val="000153CB"/>
    <w:rsid w:val="00015548"/>
    <w:rsid w:val="000156D5"/>
    <w:rsid w:val="00015770"/>
    <w:rsid w:val="00015800"/>
    <w:rsid w:val="0001582D"/>
    <w:rsid w:val="000158A1"/>
    <w:rsid w:val="0001590E"/>
    <w:rsid w:val="000159DB"/>
    <w:rsid w:val="00015A13"/>
    <w:rsid w:val="00015B7B"/>
    <w:rsid w:val="00015BE4"/>
    <w:rsid w:val="00015D50"/>
    <w:rsid w:val="00015D73"/>
    <w:rsid w:val="00015DD5"/>
    <w:rsid w:val="00015F65"/>
    <w:rsid w:val="00016017"/>
    <w:rsid w:val="00016104"/>
    <w:rsid w:val="0001614F"/>
    <w:rsid w:val="0001619E"/>
    <w:rsid w:val="0001625F"/>
    <w:rsid w:val="000162CE"/>
    <w:rsid w:val="00016353"/>
    <w:rsid w:val="000163BC"/>
    <w:rsid w:val="000164A1"/>
    <w:rsid w:val="000164C6"/>
    <w:rsid w:val="0001650F"/>
    <w:rsid w:val="00016580"/>
    <w:rsid w:val="00016605"/>
    <w:rsid w:val="00016649"/>
    <w:rsid w:val="0001683F"/>
    <w:rsid w:val="00016951"/>
    <w:rsid w:val="00016976"/>
    <w:rsid w:val="00016A0F"/>
    <w:rsid w:val="00016A7B"/>
    <w:rsid w:val="00016AA2"/>
    <w:rsid w:val="00016AE6"/>
    <w:rsid w:val="00016B30"/>
    <w:rsid w:val="00016B4D"/>
    <w:rsid w:val="00016C71"/>
    <w:rsid w:val="00016DE4"/>
    <w:rsid w:val="00016F0E"/>
    <w:rsid w:val="00017014"/>
    <w:rsid w:val="00017112"/>
    <w:rsid w:val="000171C7"/>
    <w:rsid w:val="000171CD"/>
    <w:rsid w:val="00017387"/>
    <w:rsid w:val="00017413"/>
    <w:rsid w:val="00017453"/>
    <w:rsid w:val="000174FF"/>
    <w:rsid w:val="0001755E"/>
    <w:rsid w:val="000175B8"/>
    <w:rsid w:val="000175D1"/>
    <w:rsid w:val="0001761B"/>
    <w:rsid w:val="000176C7"/>
    <w:rsid w:val="00017797"/>
    <w:rsid w:val="00017AE4"/>
    <w:rsid w:val="00017BCE"/>
    <w:rsid w:val="00017C0F"/>
    <w:rsid w:val="00017DBA"/>
    <w:rsid w:val="00020177"/>
    <w:rsid w:val="00020242"/>
    <w:rsid w:val="0002034F"/>
    <w:rsid w:val="00020353"/>
    <w:rsid w:val="00020499"/>
    <w:rsid w:val="000204B3"/>
    <w:rsid w:val="0002052B"/>
    <w:rsid w:val="0002053A"/>
    <w:rsid w:val="0002057F"/>
    <w:rsid w:val="000205C7"/>
    <w:rsid w:val="0002081F"/>
    <w:rsid w:val="00020863"/>
    <w:rsid w:val="00020905"/>
    <w:rsid w:val="00020948"/>
    <w:rsid w:val="000209A8"/>
    <w:rsid w:val="00020AA2"/>
    <w:rsid w:val="00020B66"/>
    <w:rsid w:val="00020C8D"/>
    <w:rsid w:val="00020D14"/>
    <w:rsid w:val="00020D5D"/>
    <w:rsid w:val="00020D79"/>
    <w:rsid w:val="00020ED3"/>
    <w:rsid w:val="00020F5C"/>
    <w:rsid w:val="000210BF"/>
    <w:rsid w:val="00021116"/>
    <w:rsid w:val="00021122"/>
    <w:rsid w:val="000211F3"/>
    <w:rsid w:val="000213F7"/>
    <w:rsid w:val="00021426"/>
    <w:rsid w:val="00021447"/>
    <w:rsid w:val="00021497"/>
    <w:rsid w:val="000214C9"/>
    <w:rsid w:val="00021597"/>
    <w:rsid w:val="0002165B"/>
    <w:rsid w:val="00021898"/>
    <w:rsid w:val="00021AD2"/>
    <w:rsid w:val="00021B1C"/>
    <w:rsid w:val="00021B5A"/>
    <w:rsid w:val="00021B68"/>
    <w:rsid w:val="00021B83"/>
    <w:rsid w:val="00021C81"/>
    <w:rsid w:val="00021CB7"/>
    <w:rsid w:val="00021D05"/>
    <w:rsid w:val="00021DEF"/>
    <w:rsid w:val="00021EA2"/>
    <w:rsid w:val="000222DA"/>
    <w:rsid w:val="00022375"/>
    <w:rsid w:val="00022411"/>
    <w:rsid w:val="0002244E"/>
    <w:rsid w:val="000224AE"/>
    <w:rsid w:val="00022576"/>
    <w:rsid w:val="000225BF"/>
    <w:rsid w:val="00022633"/>
    <w:rsid w:val="00022681"/>
    <w:rsid w:val="000226A1"/>
    <w:rsid w:val="00022867"/>
    <w:rsid w:val="00022B2A"/>
    <w:rsid w:val="00022D00"/>
    <w:rsid w:val="00022D21"/>
    <w:rsid w:val="00022D9A"/>
    <w:rsid w:val="00022DA4"/>
    <w:rsid w:val="00022E93"/>
    <w:rsid w:val="00022F08"/>
    <w:rsid w:val="0002300B"/>
    <w:rsid w:val="0002304A"/>
    <w:rsid w:val="00023092"/>
    <w:rsid w:val="000231A9"/>
    <w:rsid w:val="0002338C"/>
    <w:rsid w:val="00023487"/>
    <w:rsid w:val="00023683"/>
    <w:rsid w:val="0002371C"/>
    <w:rsid w:val="00023725"/>
    <w:rsid w:val="000238B4"/>
    <w:rsid w:val="0002393A"/>
    <w:rsid w:val="00023A42"/>
    <w:rsid w:val="00023BB3"/>
    <w:rsid w:val="00023D50"/>
    <w:rsid w:val="00023D86"/>
    <w:rsid w:val="00023E3A"/>
    <w:rsid w:val="00023E9E"/>
    <w:rsid w:val="00023F34"/>
    <w:rsid w:val="00023FAB"/>
    <w:rsid w:val="00023FCB"/>
    <w:rsid w:val="00024261"/>
    <w:rsid w:val="000242AF"/>
    <w:rsid w:val="000247E8"/>
    <w:rsid w:val="0002499B"/>
    <w:rsid w:val="000249A3"/>
    <w:rsid w:val="00024C98"/>
    <w:rsid w:val="00024CB3"/>
    <w:rsid w:val="00024D12"/>
    <w:rsid w:val="00024F66"/>
    <w:rsid w:val="00025190"/>
    <w:rsid w:val="00025230"/>
    <w:rsid w:val="00025273"/>
    <w:rsid w:val="000253ED"/>
    <w:rsid w:val="00025453"/>
    <w:rsid w:val="0002545A"/>
    <w:rsid w:val="000254A2"/>
    <w:rsid w:val="000254C5"/>
    <w:rsid w:val="000255C6"/>
    <w:rsid w:val="000256D8"/>
    <w:rsid w:val="000256DA"/>
    <w:rsid w:val="00025779"/>
    <w:rsid w:val="00025880"/>
    <w:rsid w:val="00025896"/>
    <w:rsid w:val="00025B18"/>
    <w:rsid w:val="00025E0B"/>
    <w:rsid w:val="00025E15"/>
    <w:rsid w:val="00025E6D"/>
    <w:rsid w:val="00025F54"/>
    <w:rsid w:val="00025FAC"/>
    <w:rsid w:val="00025FB8"/>
    <w:rsid w:val="0002602A"/>
    <w:rsid w:val="0002617D"/>
    <w:rsid w:val="00026200"/>
    <w:rsid w:val="000262F7"/>
    <w:rsid w:val="00026344"/>
    <w:rsid w:val="0002659C"/>
    <w:rsid w:val="000265EA"/>
    <w:rsid w:val="0002672C"/>
    <w:rsid w:val="0002676B"/>
    <w:rsid w:val="00026868"/>
    <w:rsid w:val="00026990"/>
    <w:rsid w:val="00026ACE"/>
    <w:rsid w:val="00026AED"/>
    <w:rsid w:val="00026BEE"/>
    <w:rsid w:val="00026D3A"/>
    <w:rsid w:val="00026E1E"/>
    <w:rsid w:val="00026EED"/>
    <w:rsid w:val="000270B4"/>
    <w:rsid w:val="00027179"/>
    <w:rsid w:val="00027235"/>
    <w:rsid w:val="00027362"/>
    <w:rsid w:val="000273F3"/>
    <w:rsid w:val="00027439"/>
    <w:rsid w:val="0002749F"/>
    <w:rsid w:val="000274DB"/>
    <w:rsid w:val="000275CF"/>
    <w:rsid w:val="000276A3"/>
    <w:rsid w:val="000276AF"/>
    <w:rsid w:val="0002772B"/>
    <w:rsid w:val="00027871"/>
    <w:rsid w:val="000278CE"/>
    <w:rsid w:val="000279BD"/>
    <w:rsid w:val="00027A05"/>
    <w:rsid w:val="00027B27"/>
    <w:rsid w:val="00027B99"/>
    <w:rsid w:val="00027C50"/>
    <w:rsid w:val="00027CBA"/>
    <w:rsid w:val="00027CD9"/>
    <w:rsid w:val="00027DB8"/>
    <w:rsid w:val="00027E43"/>
    <w:rsid w:val="00027EB2"/>
    <w:rsid w:val="00027F57"/>
    <w:rsid w:val="00027FB4"/>
    <w:rsid w:val="00027FFB"/>
    <w:rsid w:val="00030164"/>
    <w:rsid w:val="000301C5"/>
    <w:rsid w:val="000302FE"/>
    <w:rsid w:val="00030359"/>
    <w:rsid w:val="000303D0"/>
    <w:rsid w:val="000303E2"/>
    <w:rsid w:val="00030415"/>
    <w:rsid w:val="00030578"/>
    <w:rsid w:val="000307A7"/>
    <w:rsid w:val="00030984"/>
    <w:rsid w:val="00030999"/>
    <w:rsid w:val="000309F1"/>
    <w:rsid w:val="00030A6D"/>
    <w:rsid w:val="00030ADD"/>
    <w:rsid w:val="00030CE5"/>
    <w:rsid w:val="00030EE7"/>
    <w:rsid w:val="000310B8"/>
    <w:rsid w:val="0003114A"/>
    <w:rsid w:val="00031203"/>
    <w:rsid w:val="00031328"/>
    <w:rsid w:val="00031399"/>
    <w:rsid w:val="000313B4"/>
    <w:rsid w:val="000313EF"/>
    <w:rsid w:val="00031507"/>
    <w:rsid w:val="00031548"/>
    <w:rsid w:val="0003164D"/>
    <w:rsid w:val="00031684"/>
    <w:rsid w:val="00031700"/>
    <w:rsid w:val="0003174D"/>
    <w:rsid w:val="0003177F"/>
    <w:rsid w:val="000318F1"/>
    <w:rsid w:val="000319C4"/>
    <w:rsid w:val="00031A96"/>
    <w:rsid w:val="00031B77"/>
    <w:rsid w:val="00031B8C"/>
    <w:rsid w:val="00031CF3"/>
    <w:rsid w:val="00031E7C"/>
    <w:rsid w:val="00031EB1"/>
    <w:rsid w:val="00031F0A"/>
    <w:rsid w:val="00031F2B"/>
    <w:rsid w:val="00032324"/>
    <w:rsid w:val="00032393"/>
    <w:rsid w:val="00032406"/>
    <w:rsid w:val="00032440"/>
    <w:rsid w:val="0003264D"/>
    <w:rsid w:val="00032671"/>
    <w:rsid w:val="00032814"/>
    <w:rsid w:val="00032841"/>
    <w:rsid w:val="0003284C"/>
    <w:rsid w:val="0003288C"/>
    <w:rsid w:val="00032991"/>
    <w:rsid w:val="000329BE"/>
    <w:rsid w:val="00032C54"/>
    <w:rsid w:val="00032C5A"/>
    <w:rsid w:val="00032CCC"/>
    <w:rsid w:val="00032D37"/>
    <w:rsid w:val="00032DDF"/>
    <w:rsid w:val="00032EA6"/>
    <w:rsid w:val="00032F6C"/>
    <w:rsid w:val="00032FA1"/>
    <w:rsid w:val="00033025"/>
    <w:rsid w:val="000330D2"/>
    <w:rsid w:val="000330F8"/>
    <w:rsid w:val="0003323C"/>
    <w:rsid w:val="0003324A"/>
    <w:rsid w:val="0003325F"/>
    <w:rsid w:val="000332EF"/>
    <w:rsid w:val="0003331D"/>
    <w:rsid w:val="0003344F"/>
    <w:rsid w:val="000335FE"/>
    <w:rsid w:val="00033711"/>
    <w:rsid w:val="000338A8"/>
    <w:rsid w:val="0003390B"/>
    <w:rsid w:val="00033974"/>
    <w:rsid w:val="0003399D"/>
    <w:rsid w:val="00033A17"/>
    <w:rsid w:val="00033AFF"/>
    <w:rsid w:val="00033BEA"/>
    <w:rsid w:val="00033C54"/>
    <w:rsid w:val="00033D58"/>
    <w:rsid w:val="00033FD8"/>
    <w:rsid w:val="000340B3"/>
    <w:rsid w:val="000342CC"/>
    <w:rsid w:val="000342D9"/>
    <w:rsid w:val="00034468"/>
    <w:rsid w:val="000346C1"/>
    <w:rsid w:val="0003485C"/>
    <w:rsid w:val="00034932"/>
    <w:rsid w:val="0003498A"/>
    <w:rsid w:val="0003499A"/>
    <w:rsid w:val="00034D0C"/>
    <w:rsid w:val="00034DB7"/>
    <w:rsid w:val="00034E02"/>
    <w:rsid w:val="000350DB"/>
    <w:rsid w:val="00035103"/>
    <w:rsid w:val="000351A4"/>
    <w:rsid w:val="0003520D"/>
    <w:rsid w:val="0003531A"/>
    <w:rsid w:val="00035468"/>
    <w:rsid w:val="00035562"/>
    <w:rsid w:val="0003556D"/>
    <w:rsid w:val="00035643"/>
    <w:rsid w:val="00035667"/>
    <w:rsid w:val="00035697"/>
    <w:rsid w:val="000356ED"/>
    <w:rsid w:val="00035863"/>
    <w:rsid w:val="00035938"/>
    <w:rsid w:val="00035A0F"/>
    <w:rsid w:val="00035A47"/>
    <w:rsid w:val="00035A85"/>
    <w:rsid w:val="00035BA3"/>
    <w:rsid w:val="00035BB9"/>
    <w:rsid w:val="00035D78"/>
    <w:rsid w:val="00035E31"/>
    <w:rsid w:val="00035E7E"/>
    <w:rsid w:val="00035F0F"/>
    <w:rsid w:val="00035F37"/>
    <w:rsid w:val="0003605B"/>
    <w:rsid w:val="0003608A"/>
    <w:rsid w:val="00036271"/>
    <w:rsid w:val="000362B4"/>
    <w:rsid w:val="00036305"/>
    <w:rsid w:val="0003645A"/>
    <w:rsid w:val="000364A9"/>
    <w:rsid w:val="0003659D"/>
    <w:rsid w:val="000365A1"/>
    <w:rsid w:val="000366D4"/>
    <w:rsid w:val="00036849"/>
    <w:rsid w:val="0003685A"/>
    <w:rsid w:val="000368A4"/>
    <w:rsid w:val="000368DA"/>
    <w:rsid w:val="00036999"/>
    <w:rsid w:val="000369E5"/>
    <w:rsid w:val="00036B44"/>
    <w:rsid w:val="00036BA0"/>
    <w:rsid w:val="00036D18"/>
    <w:rsid w:val="00036DE5"/>
    <w:rsid w:val="00036E4E"/>
    <w:rsid w:val="00036E76"/>
    <w:rsid w:val="00036F22"/>
    <w:rsid w:val="00036FF9"/>
    <w:rsid w:val="00037177"/>
    <w:rsid w:val="0003740B"/>
    <w:rsid w:val="00037524"/>
    <w:rsid w:val="00037549"/>
    <w:rsid w:val="000376B3"/>
    <w:rsid w:val="00037712"/>
    <w:rsid w:val="000377F1"/>
    <w:rsid w:val="00037894"/>
    <w:rsid w:val="00037976"/>
    <w:rsid w:val="000379BB"/>
    <w:rsid w:val="00037A00"/>
    <w:rsid w:val="00037C18"/>
    <w:rsid w:val="00037C37"/>
    <w:rsid w:val="00037C9B"/>
    <w:rsid w:val="00037D0E"/>
    <w:rsid w:val="00037D5A"/>
    <w:rsid w:val="00037DC5"/>
    <w:rsid w:val="00037DD6"/>
    <w:rsid w:val="00037DDA"/>
    <w:rsid w:val="00037FE3"/>
    <w:rsid w:val="0004009B"/>
    <w:rsid w:val="000400DC"/>
    <w:rsid w:val="0004013B"/>
    <w:rsid w:val="0004019E"/>
    <w:rsid w:val="000401CA"/>
    <w:rsid w:val="00040205"/>
    <w:rsid w:val="0004024A"/>
    <w:rsid w:val="00040293"/>
    <w:rsid w:val="00040334"/>
    <w:rsid w:val="0004037C"/>
    <w:rsid w:val="0004053F"/>
    <w:rsid w:val="00040617"/>
    <w:rsid w:val="0004069B"/>
    <w:rsid w:val="000406B4"/>
    <w:rsid w:val="0004088A"/>
    <w:rsid w:val="00040BF3"/>
    <w:rsid w:val="00040C87"/>
    <w:rsid w:val="00040CE9"/>
    <w:rsid w:val="00040CEE"/>
    <w:rsid w:val="00040E24"/>
    <w:rsid w:val="00040E28"/>
    <w:rsid w:val="00040E4E"/>
    <w:rsid w:val="00040F4D"/>
    <w:rsid w:val="0004100F"/>
    <w:rsid w:val="00041187"/>
    <w:rsid w:val="000412EA"/>
    <w:rsid w:val="00041315"/>
    <w:rsid w:val="0004141E"/>
    <w:rsid w:val="00041450"/>
    <w:rsid w:val="000414EE"/>
    <w:rsid w:val="00041620"/>
    <w:rsid w:val="00041A4C"/>
    <w:rsid w:val="00041ABB"/>
    <w:rsid w:val="00041B19"/>
    <w:rsid w:val="00041C60"/>
    <w:rsid w:val="00041C6F"/>
    <w:rsid w:val="00041EBC"/>
    <w:rsid w:val="00041EC5"/>
    <w:rsid w:val="00042126"/>
    <w:rsid w:val="00042180"/>
    <w:rsid w:val="0004219F"/>
    <w:rsid w:val="000422E8"/>
    <w:rsid w:val="0004236D"/>
    <w:rsid w:val="000429B3"/>
    <w:rsid w:val="00042A7E"/>
    <w:rsid w:val="00042A8A"/>
    <w:rsid w:val="00042AC4"/>
    <w:rsid w:val="00042ADD"/>
    <w:rsid w:val="00042B15"/>
    <w:rsid w:val="00042B35"/>
    <w:rsid w:val="00042B55"/>
    <w:rsid w:val="00042BD2"/>
    <w:rsid w:val="00042D9E"/>
    <w:rsid w:val="00042EC4"/>
    <w:rsid w:val="00042F9E"/>
    <w:rsid w:val="00042FF2"/>
    <w:rsid w:val="000430DB"/>
    <w:rsid w:val="000430F8"/>
    <w:rsid w:val="0004312C"/>
    <w:rsid w:val="0004318D"/>
    <w:rsid w:val="00043244"/>
    <w:rsid w:val="00043418"/>
    <w:rsid w:val="000436F0"/>
    <w:rsid w:val="0004374B"/>
    <w:rsid w:val="0004380B"/>
    <w:rsid w:val="00043848"/>
    <w:rsid w:val="0004398F"/>
    <w:rsid w:val="00043A31"/>
    <w:rsid w:val="00043A64"/>
    <w:rsid w:val="00043A75"/>
    <w:rsid w:val="00043B01"/>
    <w:rsid w:val="00043F47"/>
    <w:rsid w:val="000440CF"/>
    <w:rsid w:val="000442F1"/>
    <w:rsid w:val="000443E6"/>
    <w:rsid w:val="00044458"/>
    <w:rsid w:val="000444C7"/>
    <w:rsid w:val="00044593"/>
    <w:rsid w:val="00044830"/>
    <w:rsid w:val="000449C6"/>
    <w:rsid w:val="00044A04"/>
    <w:rsid w:val="00044A37"/>
    <w:rsid w:val="00044BA3"/>
    <w:rsid w:val="00044CB0"/>
    <w:rsid w:val="00044D62"/>
    <w:rsid w:val="00044F85"/>
    <w:rsid w:val="00045140"/>
    <w:rsid w:val="00045259"/>
    <w:rsid w:val="0004539A"/>
    <w:rsid w:val="000455F1"/>
    <w:rsid w:val="00045610"/>
    <w:rsid w:val="0004562E"/>
    <w:rsid w:val="00045714"/>
    <w:rsid w:val="0004572A"/>
    <w:rsid w:val="0004589F"/>
    <w:rsid w:val="0004597B"/>
    <w:rsid w:val="00045AE0"/>
    <w:rsid w:val="00045B10"/>
    <w:rsid w:val="00045B3F"/>
    <w:rsid w:val="00045C11"/>
    <w:rsid w:val="00045CD4"/>
    <w:rsid w:val="00045D3C"/>
    <w:rsid w:val="00045D50"/>
    <w:rsid w:val="00045DCD"/>
    <w:rsid w:val="00046051"/>
    <w:rsid w:val="00046094"/>
    <w:rsid w:val="00046150"/>
    <w:rsid w:val="0004616F"/>
    <w:rsid w:val="000462C2"/>
    <w:rsid w:val="00046301"/>
    <w:rsid w:val="00046316"/>
    <w:rsid w:val="00046526"/>
    <w:rsid w:val="00046608"/>
    <w:rsid w:val="00046667"/>
    <w:rsid w:val="00046680"/>
    <w:rsid w:val="000468EF"/>
    <w:rsid w:val="0004695C"/>
    <w:rsid w:val="0004695F"/>
    <w:rsid w:val="00046A8D"/>
    <w:rsid w:val="00046ACD"/>
    <w:rsid w:val="00046B0B"/>
    <w:rsid w:val="00046B1B"/>
    <w:rsid w:val="00046B71"/>
    <w:rsid w:val="00046C2C"/>
    <w:rsid w:val="00046C59"/>
    <w:rsid w:val="00046D67"/>
    <w:rsid w:val="00046D8A"/>
    <w:rsid w:val="00046F4B"/>
    <w:rsid w:val="00046F95"/>
    <w:rsid w:val="00046FB6"/>
    <w:rsid w:val="00046FEC"/>
    <w:rsid w:val="00047066"/>
    <w:rsid w:val="000470EF"/>
    <w:rsid w:val="0004727E"/>
    <w:rsid w:val="000475D2"/>
    <w:rsid w:val="00047815"/>
    <w:rsid w:val="00047940"/>
    <w:rsid w:val="000479C1"/>
    <w:rsid w:val="000479FB"/>
    <w:rsid w:val="00047AA7"/>
    <w:rsid w:val="00047B03"/>
    <w:rsid w:val="00047BFB"/>
    <w:rsid w:val="00047C74"/>
    <w:rsid w:val="00047D4F"/>
    <w:rsid w:val="00047E23"/>
    <w:rsid w:val="00047EB9"/>
    <w:rsid w:val="00047FE1"/>
    <w:rsid w:val="00050006"/>
    <w:rsid w:val="00050038"/>
    <w:rsid w:val="000501BD"/>
    <w:rsid w:val="000502BC"/>
    <w:rsid w:val="0005032F"/>
    <w:rsid w:val="00050358"/>
    <w:rsid w:val="000503B4"/>
    <w:rsid w:val="00050550"/>
    <w:rsid w:val="0005060F"/>
    <w:rsid w:val="00050652"/>
    <w:rsid w:val="0005065C"/>
    <w:rsid w:val="0005068A"/>
    <w:rsid w:val="00050713"/>
    <w:rsid w:val="00050772"/>
    <w:rsid w:val="00050801"/>
    <w:rsid w:val="00050905"/>
    <w:rsid w:val="00050AAF"/>
    <w:rsid w:val="00050C18"/>
    <w:rsid w:val="00050CB0"/>
    <w:rsid w:val="00050DF7"/>
    <w:rsid w:val="00050F5E"/>
    <w:rsid w:val="00051362"/>
    <w:rsid w:val="00051393"/>
    <w:rsid w:val="00051596"/>
    <w:rsid w:val="00051612"/>
    <w:rsid w:val="000516EF"/>
    <w:rsid w:val="000517FF"/>
    <w:rsid w:val="00051940"/>
    <w:rsid w:val="00051963"/>
    <w:rsid w:val="00051B30"/>
    <w:rsid w:val="00051BA2"/>
    <w:rsid w:val="00051E13"/>
    <w:rsid w:val="00051E4F"/>
    <w:rsid w:val="00051EDB"/>
    <w:rsid w:val="00051F45"/>
    <w:rsid w:val="00051FE2"/>
    <w:rsid w:val="00052220"/>
    <w:rsid w:val="00052323"/>
    <w:rsid w:val="000524B6"/>
    <w:rsid w:val="00052547"/>
    <w:rsid w:val="00052567"/>
    <w:rsid w:val="000525AC"/>
    <w:rsid w:val="000525EB"/>
    <w:rsid w:val="000526B3"/>
    <w:rsid w:val="00052720"/>
    <w:rsid w:val="000527E9"/>
    <w:rsid w:val="00052953"/>
    <w:rsid w:val="00052CFF"/>
    <w:rsid w:val="00052D92"/>
    <w:rsid w:val="00052E18"/>
    <w:rsid w:val="00052FDF"/>
    <w:rsid w:val="00053191"/>
    <w:rsid w:val="000531B1"/>
    <w:rsid w:val="0005328C"/>
    <w:rsid w:val="0005341A"/>
    <w:rsid w:val="000534B6"/>
    <w:rsid w:val="0005362C"/>
    <w:rsid w:val="00053760"/>
    <w:rsid w:val="0005389E"/>
    <w:rsid w:val="0005398C"/>
    <w:rsid w:val="000539BA"/>
    <w:rsid w:val="00053A17"/>
    <w:rsid w:val="00053A5B"/>
    <w:rsid w:val="00053B41"/>
    <w:rsid w:val="00053B88"/>
    <w:rsid w:val="00053CB0"/>
    <w:rsid w:val="00053CC8"/>
    <w:rsid w:val="00053D45"/>
    <w:rsid w:val="00053D59"/>
    <w:rsid w:val="00053DD8"/>
    <w:rsid w:val="00053E72"/>
    <w:rsid w:val="00053FF0"/>
    <w:rsid w:val="00054088"/>
    <w:rsid w:val="000540E8"/>
    <w:rsid w:val="0005414A"/>
    <w:rsid w:val="00054463"/>
    <w:rsid w:val="00054467"/>
    <w:rsid w:val="0005473E"/>
    <w:rsid w:val="00054813"/>
    <w:rsid w:val="00054835"/>
    <w:rsid w:val="000548BF"/>
    <w:rsid w:val="000548DC"/>
    <w:rsid w:val="000549F9"/>
    <w:rsid w:val="00054A13"/>
    <w:rsid w:val="00054A6F"/>
    <w:rsid w:val="00054ADD"/>
    <w:rsid w:val="00054AF9"/>
    <w:rsid w:val="00054C6D"/>
    <w:rsid w:val="00054D22"/>
    <w:rsid w:val="00054D5A"/>
    <w:rsid w:val="00054E2F"/>
    <w:rsid w:val="00054EB7"/>
    <w:rsid w:val="0005529D"/>
    <w:rsid w:val="000553BE"/>
    <w:rsid w:val="00055414"/>
    <w:rsid w:val="0005542F"/>
    <w:rsid w:val="000555AA"/>
    <w:rsid w:val="00055729"/>
    <w:rsid w:val="00055780"/>
    <w:rsid w:val="000557CC"/>
    <w:rsid w:val="000557EE"/>
    <w:rsid w:val="00055837"/>
    <w:rsid w:val="000559CC"/>
    <w:rsid w:val="000559D3"/>
    <w:rsid w:val="000559FA"/>
    <w:rsid w:val="00055AF8"/>
    <w:rsid w:val="00055BFC"/>
    <w:rsid w:val="00055C78"/>
    <w:rsid w:val="00055DB0"/>
    <w:rsid w:val="00055F9A"/>
    <w:rsid w:val="00055FB2"/>
    <w:rsid w:val="00055FB7"/>
    <w:rsid w:val="00055FD9"/>
    <w:rsid w:val="0005617A"/>
    <w:rsid w:val="00056234"/>
    <w:rsid w:val="0005631F"/>
    <w:rsid w:val="00056348"/>
    <w:rsid w:val="00056365"/>
    <w:rsid w:val="00056427"/>
    <w:rsid w:val="0005647F"/>
    <w:rsid w:val="000564B1"/>
    <w:rsid w:val="000564CD"/>
    <w:rsid w:val="0005657C"/>
    <w:rsid w:val="000565A0"/>
    <w:rsid w:val="000566E6"/>
    <w:rsid w:val="000566F5"/>
    <w:rsid w:val="000566F8"/>
    <w:rsid w:val="00056A38"/>
    <w:rsid w:val="00056AAF"/>
    <w:rsid w:val="00056C19"/>
    <w:rsid w:val="00056CB9"/>
    <w:rsid w:val="00056CF1"/>
    <w:rsid w:val="00056DEF"/>
    <w:rsid w:val="00056EEA"/>
    <w:rsid w:val="00057095"/>
    <w:rsid w:val="00057445"/>
    <w:rsid w:val="0005748C"/>
    <w:rsid w:val="000575D2"/>
    <w:rsid w:val="0005766D"/>
    <w:rsid w:val="00057766"/>
    <w:rsid w:val="0005778A"/>
    <w:rsid w:val="000577BD"/>
    <w:rsid w:val="000578B8"/>
    <w:rsid w:val="000578E9"/>
    <w:rsid w:val="00057958"/>
    <w:rsid w:val="00057A6A"/>
    <w:rsid w:val="00057B64"/>
    <w:rsid w:val="00057DEB"/>
    <w:rsid w:val="00057DED"/>
    <w:rsid w:val="00057E53"/>
    <w:rsid w:val="00057EB1"/>
    <w:rsid w:val="00057F6C"/>
    <w:rsid w:val="00057FB7"/>
    <w:rsid w:val="00057FFB"/>
    <w:rsid w:val="000600E1"/>
    <w:rsid w:val="00060138"/>
    <w:rsid w:val="00060404"/>
    <w:rsid w:val="000604C8"/>
    <w:rsid w:val="00060591"/>
    <w:rsid w:val="000605A8"/>
    <w:rsid w:val="00060603"/>
    <w:rsid w:val="00060829"/>
    <w:rsid w:val="00060A55"/>
    <w:rsid w:val="00060A57"/>
    <w:rsid w:val="00060A68"/>
    <w:rsid w:val="00060ABB"/>
    <w:rsid w:val="00060C39"/>
    <w:rsid w:val="00060CFB"/>
    <w:rsid w:val="00060D4A"/>
    <w:rsid w:val="00060E11"/>
    <w:rsid w:val="00060F1E"/>
    <w:rsid w:val="00060FB7"/>
    <w:rsid w:val="00061355"/>
    <w:rsid w:val="000613FD"/>
    <w:rsid w:val="000615D3"/>
    <w:rsid w:val="00061615"/>
    <w:rsid w:val="000617EA"/>
    <w:rsid w:val="0006182D"/>
    <w:rsid w:val="00061A04"/>
    <w:rsid w:val="00061BF7"/>
    <w:rsid w:val="00061C39"/>
    <w:rsid w:val="00061C4C"/>
    <w:rsid w:val="00061CCF"/>
    <w:rsid w:val="00061D1D"/>
    <w:rsid w:val="00061ECE"/>
    <w:rsid w:val="00061EFD"/>
    <w:rsid w:val="00062005"/>
    <w:rsid w:val="00062048"/>
    <w:rsid w:val="000620C9"/>
    <w:rsid w:val="00062131"/>
    <w:rsid w:val="000621ED"/>
    <w:rsid w:val="0006229A"/>
    <w:rsid w:val="000622B0"/>
    <w:rsid w:val="00062385"/>
    <w:rsid w:val="000623D2"/>
    <w:rsid w:val="00062432"/>
    <w:rsid w:val="0006245F"/>
    <w:rsid w:val="000624A7"/>
    <w:rsid w:val="000625AD"/>
    <w:rsid w:val="000625EC"/>
    <w:rsid w:val="00062703"/>
    <w:rsid w:val="00062719"/>
    <w:rsid w:val="000627DB"/>
    <w:rsid w:val="00062856"/>
    <w:rsid w:val="00062992"/>
    <w:rsid w:val="00062B25"/>
    <w:rsid w:val="00062B8C"/>
    <w:rsid w:val="00062BC4"/>
    <w:rsid w:val="00062BE0"/>
    <w:rsid w:val="00062BF5"/>
    <w:rsid w:val="00062CFA"/>
    <w:rsid w:val="0006306E"/>
    <w:rsid w:val="0006319D"/>
    <w:rsid w:val="000631C2"/>
    <w:rsid w:val="000632BD"/>
    <w:rsid w:val="000632E0"/>
    <w:rsid w:val="000634B8"/>
    <w:rsid w:val="000634DC"/>
    <w:rsid w:val="00063579"/>
    <w:rsid w:val="0006357A"/>
    <w:rsid w:val="00063689"/>
    <w:rsid w:val="000636B3"/>
    <w:rsid w:val="00063884"/>
    <w:rsid w:val="00063953"/>
    <w:rsid w:val="00063B59"/>
    <w:rsid w:val="00063D2A"/>
    <w:rsid w:val="00063D66"/>
    <w:rsid w:val="00063D90"/>
    <w:rsid w:val="00063DD8"/>
    <w:rsid w:val="00063DDD"/>
    <w:rsid w:val="00063F66"/>
    <w:rsid w:val="00063F6E"/>
    <w:rsid w:val="00063FBA"/>
    <w:rsid w:val="0006409D"/>
    <w:rsid w:val="000640BE"/>
    <w:rsid w:val="000640C5"/>
    <w:rsid w:val="0006426E"/>
    <w:rsid w:val="000643FB"/>
    <w:rsid w:val="0006447D"/>
    <w:rsid w:val="00064D83"/>
    <w:rsid w:val="00064E7C"/>
    <w:rsid w:val="00064F17"/>
    <w:rsid w:val="00065204"/>
    <w:rsid w:val="00065250"/>
    <w:rsid w:val="0006531A"/>
    <w:rsid w:val="0006538E"/>
    <w:rsid w:val="00065699"/>
    <w:rsid w:val="000656E9"/>
    <w:rsid w:val="000657A3"/>
    <w:rsid w:val="00065815"/>
    <w:rsid w:val="0006582C"/>
    <w:rsid w:val="00065900"/>
    <w:rsid w:val="00065911"/>
    <w:rsid w:val="00065A76"/>
    <w:rsid w:val="00065B9A"/>
    <w:rsid w:val="00065E10"/>
    <w:rsid w:val="00065E17"/>
    <w:rsid w:val="00065EF2"/>
    <w:rsid w:val="00065F5F"/>
    <w:rsid w:val="00066030"/>
    <w:rsid w:val="000661D1"/>
    <w:rsid w:val="0006631B"/>
    <w:rsid w:val="0006634B"/>
    <w:rsid w:val="000663B5"/>
    <w:rsid w:val="0006653E"/>
    <w:rsid w:val="00066690"/>
    <w:rsid w:val="00066769"/>
    <w:rsid w:val="000667A2"/>
    <w:rsid w:val="000667D6"/>
    <w:rsid w:val="000667E0"/>
    <w:rsid w:val="00066874"/>
    <w:rsid w:val="000668DD"/>
    <w:rsid w:val="00066942"/>
    <w:rsid w:val="000669CD"/>
    <w:rsid w:val="00066C37"/>
    <w:rsid w:val="00066C7C"/>
    <w:rsid w:val="00066D61"/>
    <w:rsid w:val="00066E03"/>
    <w:rsid w:val="0006700F"/>
    <w:rsid w:val="00067086"/>
    <w:rsid w:val="000670A4"/>
    <w:rsid w:val="00067300"/>
    <w:rsid w:val="000674AF"/>
    <w:rsid w:val="000677A2"/>
    <w:rsid w:val="000677BB"/>
    <w:rsid w:val="0006783C"/>
    <w:rsid w:val="00067996"/>
    <w:rsid w:val="00067A2C"/>
    <w:rsid w:val="00067C02"/>
    <w:rsid w:val="00067C87"/>
    <w:rsid w:val="00067C97"/>
    <w:rsid w:val="00067E5D"/>
    <w:rsid w:val="00067F13"/>
    <w:rsid w:val="00067F48"/>
    <w:rsid w:val="00067F55"/>
    <w:rsid w:val="00070033"/>
    <w:rsid w:val="0007005E"/>
    <w:rsid w:val="000700F8"/>
    <w:rsid w:val="00070102"/>
    <w:rsid w:val="0007010E"/>
    <w:rsid w:val="000701E6"/>
    <w:rsid w:val="00070261"/>
    <w:rsid w:val="0007032F"/>
    <w:rsid w:val="0007034A"/>
    <w:rsid w:val="00070590"/>
    <w:rsid w:val="000705A8"/>
    <w:rsid w:val="00070661"/>
    <w:rsid w:val="00070702"/>
    <w:rsid w:val="00070707"/>
    <w:rsid w:val="00070886"/>
    <w:rsid w:val="000708A2"/>
    <w:rsid w:val="0007098F"/>
    <w:rsid w:val="00070A81"/>
    <w:rsid w:val="00070ADA"/>
    <w:rsid w:val="00070B7B"/>
    <w:rsid w:val="00070C52"/>
    <w:rsid w:val="00070E3D"/>
    <w:rsid w:val="00070F94"/>
    <w:rsid w:val="0007118D"/>
    <w:rsid w:val="000712D2"/>
    <w:rsid w:val="00071329"/>
    <w:rsid w:val="00071401"/>
    <w:rsid w:val="0007142D"/>
    <w:rsid w:val="00071474"/>
    <w:rsid w:val="000718A7"/>
    <w:rsid w:val="000718D6"/>
    <w:rsid w:val="00071BB5"/>
    <w:rsid w:val="00071CF1"/>
    <w:rsid w:val="00071E2A"/>
    <w:rsid w:val="0007202A"/>
    <w:rsid w:val="000720BE"/>
    <w:rsid w:val="000720C5"/>
    <w:rsid w:val="00072193"/>
    <w:rsid w:val="00072205"/>
    <w:rsid w:val="0007259C"/>
    <w:rsid w:val="000725F6"/>
    <w:rsid w:val="000726A2"/>
    <w:rsid w:val="00072724"/>
    <w:rsid w:val="0007274E"/>
    <w:rsid w:val="000727E1"/>
    <w:rsid w:val="0007295B"/>
    <w:rsid w:val="00072A4D"/>
    <w:rsid w:val="00072AC1"/>
    <w:rsid w:val="00072AD6"/>
    <w:rsid w:val="00072BC2"/>
    <w:rsid w:val="00072C05"/>
    <w:rsid w:val="00072F1A"/>
    <w:rsid w:val="00072F50"/>
    <w:rsid w:val="0007316D"/>
    <w:rsid w:val="00073197"/>
    <w:rsid w:val="0007325E"/>
    <w:rsid w:val="00073454"/>
    <w:rsid w:val="000734F3"/>
    <w:rsid w:val="0007364B"/>
    <w:rsid w:val="000736E1"/>
    <w:rsid w:val="000736E8"/>
    <w:rsid w:val="0007372E"/>
    <w:rsid w:val="0007378B"/>
    <w:rsid w:val="00073830"/>
    <w:rsid w:val="000738D4"/>
    <w:rsid w:val="0007396B"/>
    <w:rsid w:val="00073AF2"/>
    <w:rsid w:val="00073B1C"/>
    <w:rsid w:val="00073BB9"/>
    <w:rsid w:val="00073E29"/>
    <w:rsid w:val="00073E5C"/>
    <w:rsid w:val="0007407C"/>
    <w:rsid w:val="000741A7"/>
    <w:rsid w:val="000742C7"/>
    <w:rsid w:val="00074312"/>
    <w:rsid w:val="0007440F"/>
    <w:rsid w:val="00074516"/>
    <w:rsid w:val="0007454A"/>
    <w:rsid w:val="00074714"/>
    <w:rsid w:val="0007476D"/>
    <w:rsid w:val="000747F5"/>
    <w:rsid w:val="0007482E"/>
    <w:rsid w:val="00074974"/>
    <w:rsid w:val="00074A45"/>
    <w:rsid w:val="00074A97"/>
    <w:rsid w:val="00074B0C"/>
    <w:rsid w:val="00074CCB"/>
    <w:rsid w:val="00074E0B"/>
    <w:rsid w:val="00074F10"/>
    <w:rsid w:val="0007503D"/>
    <w:rsid w:val="0007507B"/>
    <w:rsid w:val="000750A3"/>
    <w:rsid w:val="00075235"/>
    <w:rsid w:val="000752BD"/>
    <w:rsid w:val="000752D6"/>
    <w:rsid w:val="00075339"/>
    <w:rsid w:val="00075340"/>
    <w:rsid w:val="000753A2"/>
    <w:rsid w:val="000754A7"/>
    <w:rsid w:val="000754C3"/>
    <w:rsid w:val="000755FB"/>
    <w:rsid w:val="00075618"/>
    <w:rsid w:val="000756D9"/>
    <w:rsid w:val="0007574A"/>
    <w:rsid w:val="00075865"/>
    <w:rsid w:val="00075869"/>
    <w:rsid w:val="000758E6"/>
    <w:rsid w:val="0007598C"/>
    <w:rsid w:val="00075A07"/>
    <w:rsid w:val="00075A32"/>
    <w:rsid w:val="00075BA8"/>
    <w:rsid w:val="00075BE7"/>
    <w:rsid w:val="00075CEC"/>
    <w:rsid w:val="00075FF8"/>
    <w:rsid w:val="00076112"/>
    <w:rsid w:val="00076258"/>
    <w:rsid w:val="00076266"/>
    <w:rsid w:val="00076396"/>
    <w:rsid w:val="000763BE"/>
    <w:rsid w:val="000763D1"/>
    <w:rsid w:val="0007640C"/>
    <w:rsid w:val="00076562"/>
    <w:rsid w:val="00076726"/>
    <w:rsid w:val="00076749"/>
    <w:rsid w:val="00076755"/>
    <w:rsid w:val="0007679E"/>
    <w:rsid w:val="000768DC"/>
    <w:rsid w:val="00076929"/>
    <w:rsid w:val="00076A05"/>
    <w:rsid w:val="00076C11"/>
    <w:rsid w:val="00076DE0"/>
    <w:rsid w:val="00076E64"/>
    <w:rsid w:val="00076FC7"/>
    <w:rsid w:val="000770E4"/>
    <w:rsid w:val="0007729C"/>
    <w:rsid w:val="00077355"/>
    <w:rsid w:val="000773CB"/>
    <w:rsid w:val="000775FD"/>
    <w:rsid w:val="000777DF"/>
    <w:rsid w:val="00077822"/>
    <w:rsid w:val="0007797D"/>
    <w:rsid w:val="000779F1"/>
    <w:rsid w:val="00077A47"/>
    <w:rsid w:val="00077B00"/>
    <w:rsid w:val="00077C55"/>
    <w:rsid w:val="00077D8D"/>
    <w:rsid w:val="00077DA2"/>
    <w:rsid w:val="00077DF0"/>
    <w:rsid w:val="00077E18"/>
    <w:rsid w:val="00077FF4"/>
    <w:rsid w:val="000800A4"/>
    <w:rsid w:val="0008014D"/>
    <w:rsid w:val="00080153"/>
    <w:rsid w:val="00080202"/>
    <w:rsid w:val="000803CE"/>
    <w:rsid w:val="00080450"/>
    <w:rsid w:val="00080481"/>
    <w:rsid w:val="000805D1"/>
    <w:rsid w:val="00080672"/>
    <w:rsid w:val="000806D8"/>
    <w:rsid w:val="000806E4"/>
    <w:rsid w:val="000806EA"/>
    <w:rsid w:val="00080785"/>
    <w:rsid w:val="00080790"/>
    <w:rsid w:val="00080794"/>
    <w:rsid w:val="00080943"/>
    <w:rsid w:val="00080A06"/>
    <w:rsid w:val="00080A4E"/>
    <w:rsid w:val="00080A6A"/>
    <w:rsid w:val="00080C9C"/>
    <w:rsid w:val="00080DCD"/>
    <w:rsid w:val="00080E22"/>
    <w:rsid w:val="00080E63"/>
    <w:rsid w:val="00080E85"/>
    <w:rsid w:val="00081081"/>
    <w:rsid w:val="0008110A"/>
    <w:rsid w:val="00081201"/>
    <w:rsid w:val="000812A8"/>
    <w:rsid w:val="000813D6"/>
    <w:rsid w:val="000814B0"/>
    <w:rsid w:val="000815AE"/>
    <w:rsid w:val="000818BE"/>
    <w:rsid w:val="000818CC"/>
    <w:rsid w:val="000819DC"/>
    <w:rsid w:val="00081A4F"/>
    <w:rsid w:val="00081A9D"/>
    <w:rsid w:val="00081B0C"/>
    <w:rsid w:val="00081B89"/>
    <w:rsid w:val="00081BD3"/>
    <w:rsid w:val="00081C06"/>
    <w:rsid w:val="00081DAE"/>
    <w:rsid w:val="00081E02"/>
    <w:rsid w:val="00081EAE"/>
    <w:rsid w:val="00082039"/>
    <w:rsid w:val="00082081"/>
    <w:rsid w:val="00082145"/>
    <w:rsid w:val="00082288"/>
    <w:rsid w:val="0008231E"/>
    <w:rsid w:val="0008238B"/>
    <w:rsid w:val="000823B6"/>
    <w:rsid w:val="00082573"/>
    <w:rsid w:val="000826D2"/>
    <w:rsid w:val="000826FC"/>
    <w:rsid w:val="000827D2"/>
    <w:rsid w:val="00082824"/>
    <w:rsid w:val="000829DE"/>
    <w:rsid w:val="000829E7"/>
    <w:rsid w:val="00082AC5"/>
    <w:rsid w:val="00082BDE"/>
    <w:rsid w:val="00082C88"/>
    <w:rsid w:val="00082C90"/>
    <w:rsid w:val="00082D42"/>
    <w:rsid w:val="00082F13"/>
    <w:rsid w:val="00082F35"/>
    <w:rsid w:val="00083062"/>
    <w:rsid w:val="00083168"/>
    <w:rsid w:val="000831E6"/>
    <w:rsid w:val="000832E9"/>
    <w:rsid w:val="000835D3"/>
    <w:rsid w:val="0008378C"/>
    <w:rsid w:val="00083A54"/>
    <w:rsid w:val="00083B53"/>
    <w:rsid w:val="00083C50"/>
    <w:rsid w:val="00083C8A"/>
    <w:rsid w:val="00083DA3"/>
    <w:rsid w:val="00083DBF"/>
    <w:rsid w:val="00083E02"/>
    <w:rsid w:val="00083E0A"/>
    <w:rsid w:val="00083EA2"/>
    <w:rsid w:val="00083EA9"/>
    <w:rsid w:val="00083F54"/>
    <w:rsid w:val="000840A3"/>
    <w:rsid w:val="00084186"/>
    <w:rsid w:val="00084288"/>
    <w:rsid w:val="00084373"/>
    <w:rsid w:val="000844C0"/>
    <w:rsid w:val="00084695"/>
    <w:rsid w:val="0008469A"/>
    <w:rsid w:val="000846DD"/>
    <w:rsid w:val="00084793"/>
    <w:rsid w:val="00084827"/>
    <w:rsid w:val="000848B5"/>
    <w:rsid w:val="00084A39"/>
    <w:rsid w:val="00084B60"/>
    <w:rsid w:val="00084B7D"/>
    <w:rsid w:val="00084CCB"/>
    <w:rsid w:val="00084CFE"/>
    <w:rsid w:val="00084E8D"/>
    <w:rsid w:val="0008501E"/>
    <w:rsid w:val="00085062"/>
    <w:rsid w:val="000850D4"/>
    <w:rsid w:val="0008515E"/>
    <w:rsid w:val="0008517A"/>
    <w:rsid w:val="0008549E"/>
    <w:rsid w:val="00085501"/>
    <w:rsid w:val="00085656"/>
    <w:rsid w:val="0008577F"/>
    <w:rsid w:val="0008585A"/>
    <w:rsid w:val="00085883"/>
    <w:rsid w:val="000858A4"/>
    <w:rsid w:val="00085962"/>
    <w:rsid w:val="00085A97"/>
    <w:rsid w:val="00085BB8"/>
    <w:rsid w:val="00085D82"/>
    <w:rsid w:val="00085E14"/>
    <w:rsid w:val="00085EE8"/>
    <w:rsid w:val="00085FBE"/>
    <w:rsid w:val="00085FCC"/>
    <w:rsid w:val="00085FF6"/>
    <w:rsid w:val="000860E2"/>
    <w:rsid w:val="00086170"/>
    <w:rsid w:val="000862FE"/>
    <w:rsid w:val="0008638A"/>
    <w:rsid w:val="00086504"/>
    <w:rsid w:val="0008651B"/>
    <w:rsid w:val="0008656A"/>
    <w:rsid w:val="0008669E"/>
    <w:rsid w:val="00086756"/>
    <w:rsid w:val="0008678B"/>
    <w:rsid w:val="000867D0"/>
    <w:rsid w:val="000868D2"/>
    <w:rsid w:val="000869EA"/>
    <w:rsid w:val="00086A08"/>
    <w:rsid w:val="00086A5F"/>
    <w:rsid w:val="00086B2D"/>
    <w:rsid w:val="00086D37"/>
    <w:rsid w:val="00086D8A"/>
    <w:rsid w:val="00086DF5"/>
    <w:rsid w:val="00086E73"/>
    <w:rsid w:val="00087040"/>
    <w:rsid w:val="000870B5"/>
    <w:rsid w:val="000870F1"/>
    <w:rsid w:val="00087159"/>
    <w:rsid w:val="0008733B"/>
    <w:rsid w:val="00087392"/>
    <w:rsid w:val="000873BA"/>
    <w:rsid w:val="00087507"/>
    <w:rsid w:val="000875D4"/>
    <w:rsid w:val="000876ED"/>
    <w:rsid w:val="00087733"/>
    <w:rsid w:val="000878CD"/>
    <w:rsid w:val="0008791E"/>
    <w:rsid w:val="00087981"/>
    <w:rsid w:val="00087984"/>
    <w:rsid w:val="0008799A"/>
    <w:rsid w:val="00087A03"/>
    <w:rsid w:val="00087A9A"/>
    <w:rsid w:val="00087BE3"/>
    <w:rsid w:val="00087C6C"/>
    <w:rsid w:val="00090066"/>
    <w:rsid w:val="000900AD"/>
    <w:rsid w:val="00090166"/>
    <w:rsid w:val="0009029D"/>
    <w:rsid w:val="000902C1"/>
    <w:rsid w:val="00090558"/>
    <w:rsid w:val="0009060C"/>
    <w:rsid w:val="0009061D"/>
    <w:rsid w:val="00090750"/>
    <w:rsid w:val="0009090A"/>
    <w:rsid w:val="00090A4F"/>
    <w:rsid w:val="00090C30"/>
    <w:rsid w:val="00090C6D"/>
    <w:rsid w:val="00090C7B"/>
    <w:rsid w:val="00090DCF"/>
    <w:rsid w:val="00090DFA"/>
    <w:rsid w:val="00090E77"/>
    <w:rsid w:val="000911EF"/>
    <w:rsid w:val="000912F1"/>
    <w:rsid w:val="000913E1"/>
    <w:rsid w:val="0009147B"/>
    <w:rsid w:val="0009149B"/>
    <w:rsid w:val="0009163C"/>
    <w:rsid w:val="00091735"/>
    <w:rsid w:val="00091777"/>
    <w:rsid w:val="000917DB"/>
    <w:rsid w:val="00091801"/>
    <w:rsid w:val="000918C3"/>
    <w:rsid w:val="0009195D"/>
    <w:rsid w:val="000919B3"/>
    <w:rsid w:val="00091A83"/>
    <w:rsid w:val="00091A93"/>
    <w:rsid w:val="00091AF4"/>
    <w:rsid w:val="00091BDF"/>
    <w:rsid w:val="00091C19"/>
    <w:rsid w:val="00091C84"/>
    <w:rsid w:val="00091DCF"/>
    <w:rsid w:val="00091F91"/>
    <w:rsid w:val="00092134"/>
    <w:rsid w:val="000921E4"/>
    <w:rsid w:val="00092233"/>
    <w:rsid w:val="00092246"/>
    <w:rsid w:val="000923AE"/>
    <w:rsid w:val="000925BA"/>
    <w:rsid w:val="000925BB"/>
    <w:rsid w:val="000928B3"/>
    <w:rsid w:val="000928D3"/>
    <w:rsid w:val="0009292C"/>
    <w:rsid w:val="000929B1"/>
    <w:rsid w:val="00092B3B"/>
    <w:rsid w:val="00092BF2"/>
    <w:rsid w:val="00092D09"/>
    <w:rsid w:val="00092D50"/>
    <w:rsid w:val="00092F67"/>
    <w:rsid w:val="00093051"/>
    <w:rsid w:val="0009308B"/>
    <w:rsid w:val="000930C9"/>
    <w:rsid w:val="000930D1"/>
    <w:rsid w:val="00093135"/>
    <w:rsid w:val="0009318F"/>
    <w:rsid w:val="0009345B"/>
    <w:rsid w:val="000934BD"/>
    <w:rsid w:val="00093586"/>
    <w:rsid w:val="000935B0"/>
    <w:rsid w:val="000936BF"/>
    <w:rsid w:val="000936C5"/>
    <w:rsid w:val="000936F3"/>
    <w:rsid w:val="00093754"/>
    <w:rsid w:val="000937F5"/>
    <w:rsid w:val="000937FC"/>
    <w:rsid w:val="0009393A"/>
    <w:rsid w:val="000939B0"/>
    <w:rsid w:val="000939D4"/>
    <w:rsid w:val="000939F7"/>
    <w:rsid w:val="00093A01"/>
    <w:rsid w:val="00093BC3"/>
    <w:rsid w:val="00093C24"/>
    <w:rsid w:val="00093CE8"/>
    <w:rsid w:val="00093F3F"/>
    <w:rsid w:val="00093F4B"/>
    <w:rsid w:val="00093F57"/>
    <w:rsid w:val="00093FB0"/>
    <w:rsid w:val="00093FF3"/>
    <w:rsid w:val="000941B4"/>
    <w:rsid w:val="00094229"/>
    <w:rsid w:val="00094266"/>
    <w:rsid w:val="000942D5"/>
    <w:rsid w:val="000942FD"/>
    <w:rsid w:val="000944CE"/>
    <w:rsid w:val="000944FD"/>
    <w:rsid w:val="000945F0"/>
    <w:rsid w:val="00094754"/>
    <w:rsid w:val="00094A00"/>
    <w:rsid w:val="00094A4D"/>
    <w:rsid w:val="00094AA1"/>
    <w:rsid w:val="00094AB1"/>
    <w:rsid w:val="00094BFC"/>
    <w:rsid w:val="00094CC8"/>
    <w:rsid w:val="00094EDE"/>
    <w:rsid w:val="00094F74"/>
    <w:rsid w:val="00094FA8"/>
    <w:rsid w:val="0009537D"/>
    <w:rsid w:val="000955B6"/>
    <w:rsid w:val="000955F9"/>
    <w:rsid w:val="00095643"/>
    <w:rsid w:val="000956A6"/>
    <w:rsid w:val="00095791"/>
    <w:rsid w:val="000957A4"/>
    <w:rsid w:val="000958A1"/>
    <w:rsid w:val="000958D9"/>
    <w:rsid w:val="00095980"/>
    <w:rsid w:val="00095A8B"/>
    <w:rsid w:val="00095AF2"/>
    <w:rsid w:val="00095B3E"/>
    <w:rsid w:val="00095B6C"/>
    <w:rsid w:val="00095BB8"/>
    <w:rsid w:val="00095BD9"/>
    <w:rsid w:val="00095C87"/>
    <w:rsid w:val="00095C8E"/>
    <w:rsid w:val="00095D48"/>
    <w:rsid w:val="00095EAC"/>
    <w:rsid w:val="00095EFB"/>
    <w:rsid w:val="00095F67"/>
    <w:rsid w:val="00095FB1"/>
    <w:rsid w:val="00095FFF"/>
    <w:rsid w:val="0009610F"/>
    <w:rsid w:val="00096139"/>
    <w:rsid w:val="00096143"/>
    <w:rsid w:val="000961D5"/>
    <w:rsid w:val="0009624E"/>
    <w:rsid w:val="000962C5"/>
    <w:rsid w:val="00096411"/>
    <w:rsid w:val="00096464"/>
    <w:rsid w:val="000964D4"/>
    <w:rsid w:val="00096502"/>
    <w:rsid w:val="000965A0"/>
    <w:rsid w:val="000966AA"/>
    <w:rsid w:val="00096701"/>
    <w:rsid w:val="000967FC"/>
    <w:rsid w:val="000968FB"/>
    <w:rsid w:val="00096A4B"/>
    <w:rsid w:val="00096AE7"/>
    <w:rsid w:val="00096AF2"/>
    <w:rsid w:val="00096E3A"/>
    <w:rsid w:val="00097002"/>
    <w:rsid w:val="00097040"/>
    <w:rsid w:val="000970E4"/>
    <w:rsid w:val="00097110"/>
    <w:rsid w:val="000971E9"/>
    <w:rsid w:val="00097244"/>
    <w:rsid w:val="00097416"/>
    <w:rsid w:val="000974F1"/>
    <w:rsid w:val="000975D9"/>
    <w:rsid w:val="0009762C"/>
    <w:rsid w:val="0009781D"/>
    <w:rsid w:val="00097893"/>
    <w:rsid w:val="000978EF"/>
    <w:rsid w:val="00097BDB"/>
    <w:rsid w:val="00097C73"/>
    <w:rsid w:val="00097C76"/>
    <w:rsid w:val="00097F52"/>
    <w:rsid w:val="000A0013"/>
    <w:rsid w:val="000A0063"/>
    <w:rsid w:val="000A0091"/>
    <w:rsid w:val="000A00B2"/>
    <w:rsid w:val="000A0150"/>
    <w:rsid w:val="000A02AE"/>
    <w:rsid w:val="000A0301"/>
    <w:rsid w:val="000A0490"/>
    <w:rsid w:val="000A04AD"/>
    <w:rsid w:val="000A04C8"/>
    <w:rsid w:val="000A05D5"/>
    <w:rsid w:val="000A0650"/>
    <w:rsid w:val="000A07A3"/>
    <w:rsid w:val="000A07E2"/>
    <w:rsid w:val="000A0990"/>
    <w:rsid w:val="000A09A0"/>
    <w:rsid w:val="000A0A2F"/>
    <w:rsid w:val="000A0A5C"/>
    <w:rsid w:val="000A0A9B"/>
    <w:rsid w:val="000A0BC2"/>
    <w:rsid w:val="000A0BEA"/>
    <w:rsid w:val="000A0DA8"/>
    <w:rsid w:val="000A0E09"/>
    <w:rsid w:val="000A0E90"/>
    <w:rsid w:val="000A0F53"/>
    <w:rsid w:val="000A1013"/>
    <w:rsid w:val="000A11AB"/>
    <w:rsid w:val="000A1290"/>
    <w:rsid w:val="000A12E9"/>
    <w:rsid w:val="000A1366"/>
    <w:rsid w:val="000A150F"/>
    <w:rsid w:val="000A16DB"/>
    <w:rsid w:val="000A18AD"/>
    <w:rsid w:val="000A1A3B"/>
    <w:rsid w:val="000A1A75"/>
    <w:rsid w:val="000A1BB0"/>
    <w:rsid w:val="000A1CBE"/>
    <w:rsid w:val="000A1F03"/>
    <w:rsid w:val="000A1F2C"/>
    <w:rsid w:val="000A2042"/>
    <w:rsid w:val="000A2054"/>
    <w:rsid w:val="000A20A7"/>
    <w:rsid w:val="000A20EC"/>
    <w:rsid w:val="000A21CE"/>
    <w:rsid w:val="000A2287"/>
    <w:rsid w:val="000A252F"/>
    <w:rsid w:val="000A25BF"/>
    <w:rsid w:val="000A25CB"/>
    <w:rsid w:val="000A2734"/>
    <w:rsid w:val="000A2922"/>
    <w:rsid w:val="000A297A"/>
    <w:rsid w:val="000A2A7E"/>
    <w:rsid w:val="000A2A93"/>
    <w:rsid w:val="000A2B33"/>
    <w:rsid w:val="000A2D58"/>
    <w:rsid w:val="000A2E09"/>
    <w:rsid w:val="000A2E44"/>
    <w:rsid w:val="000A2F0E"/>
    <w:rsid w:val="000A2F44"/>
    <w:rsid w:val="000A3199"/>
    <w:rsid w:val="000A31A4"/>
    <w:rsid w:val="000A325B"/>
    <w:rsid w:val="000A333D"/>
    <w:rsid w:val="000A339F"/>
    <w:rsid w:val="000A3545"/>
    <w:rsid w:val="000A376F"/>
    <w:rsid w:val="000A3817"/>
    <w:rsid w:val="000A3854"/>
    <w:rsid w:val="000A3857"/>
    <w:rsid w:val="000A3A58"/>
    <w:rsid w:val="000A3A6A"/>
    <w:rsid w:val="000A3BC5"/>
    <w:rsid w:val="000A3BD1"/>
    <w:rsid w:val="000A3C84"/>
    <w:rsid w:val="000A3C9D"/>
    <w:rsid w:val="000A3E2C"/>
    <w:rsid w:val="000A3EFF"/>
    <w:rsid w:val="000A3F49"/>
    <w:rsid w:val="000A4012"/>
    <w:rsid w:val="000A401A"/>
    <w:rsid w:val="000A42B2"/>
    <w:rsid w:val="000A4317"/>
    <w:rsid w:val="000A45F3"/>
    <w:rsid w:val="000A4613"/>
    <w:rsid w:val="000A4805"/>
    <w:rsid w:val="000A4896"/>
    <w:rsid w:val="000A4CD7"/>
    <w:rsid w:val="000A4D02"/>
    <w:rsid w:val="000A4DFA"/>
    <w:rsid w:val="000A503E"/>
    <w:rsid w:val="000A50A8"/>
    <w:rsid w:val="000A50F6"/>
    <w:rsid w:val="000A514B"/>
    <w:rsid w:val="000A518A"/>
    <w:rsid w:val="000A522E"/>
    <w:rsid w:val="000A5231"/>
    <w:rsid w:val="000A52B0"/>
    <w:rsid w:val="000A5335"/>
    <w:rsid w:val="000A5362"/>
    <w:rsid w:val="000A5480"/>
    <w:rsid w:val="000A5485"/>
    <w:rsid w:val="000A5500"/>
    <w:rsid w:val="000A5555"/>
    <w:rsid w:val="000A5584"/>
    <w:rsid w:val="000A559C"/>
    <w:rsid w:val="000A55B7"/>
    <w:rsid w:val="000A5692"/>
    <w:rsid w:val="000A56ED"/>
    <w:rsid w:val="000A587D"/>
    <w:rsid w:val="000A5896"/>
    <w:rsid w:val="000A58AD"/>
    <w:rsid w:val="000A58E0"/>
    <w:rsid w:val="000A5978"/>
    <w:rsid w:val="000A5A2B"/>
    <w:rsid w:val="000A5AE3"/>
    <w:rsid w:val="000A5B03"/>
    <w:rsid w:val="000A5B79"/>
    <w:rsid w:val="000A5D0E"/>
    <w:rsid w:val="000A5EDC"/>
    <w:rsid w:val="000A5F3C"/>
    <w:rsid w:val="000A5FE3"/>
    <w:rsid w:val="000A6095"/>
    <w:rsid w:val="000A60C4"/>
    <w:rsid w:val="000A6136"/>
    <w:rsid w:val="000A61A4"/>
    <w:rsid w:val="000A62C0"/>
    <w:rsid w:val="000A62E7"/>
    <w:rsid w:val="000A662E"/>
    <w:rsid w:val="000A66A8"/>
    <w:rsid w:val="000A66B4"/>
    <w:rsid w:val="000A672F"/>
    <w:rsid w:val="000A6784"/>
    <w:rsid w:val="000A68DF"/>
    <w:rsid w:val="000A68F3"/>
    <w:rsid w:val="000A6AE2"/>
    <w:rsid w:val="000A6C7F"/>
    <w:rsid w:val="000A6CC5"/>
    <w:rsid w:val="000A6E3A"/>
    <w:rsid w:val="000A6E74"/>
    <w:rsid w:val="000A6ED5"/>
    <w:rsid w:val="000A6F2D"/>
    <w:rsid w:val="000A6F89"/>
    <w:rsid w:val="000A7248"/>
    <w:rsid w:val="000A734D"/>
    <w:rsid w:val="000A73D0"/>
    <w:rsid w:val="000A7411"/>
    <w:rsid w:val="000A7484"/>
    <w:rsid w:val="000A75C2"/>
    <w:rsid w:val="000A75DE"/>
    <w:rsid w:val="000A7737"/>
    <w:rsid w:val="000A776D"/>
    <w:rsid w:val="000A78B4"/>
    <w:rsid w:val="000A78D3"/>
    <w:rsid w:val="000A78E8"/>
    <w:rsid w:val="000A7998"/>
    <w:rsid w:val="000A79B4"/>
    <w:rsid w:val="000A7A53"/>
    <w:rsid w:val="000A7A7D"/>
    <w:rsid w:val="000A7DBB"/>
    <w:rsid w:val="000A7E27"/>
    <w:rsid w:val="000A7EDB"/>
    <w:rsid w:val="000A7EFF"/>
    <w:rsid w:val="000A7F3E"/>
    <w:rsid w:val="000B01D0"/>
    <w:rsid w:val="000B01DA"/>
    <w:rsid w:val="000B025E"/>
    <w:rsid w:val="000B051F"/>
    <w:rsid w:val="000B0581"/>
    <w:rsid w:val="000B06C0"/>
    <w:rsid w:val="000B06D4"/>
    <w:rsid w:val="000B0864"/>
    <w:rsid w:val="000B09C2"/>
    <w:rsid w:val="000B09FA"/>
    <w:rsid w:val="000B0A7C"/>
    <w:rsid w:val="000B0AE2"/>
    <w:rsid w:val="000B0BC2"/>
    <w:rsid w:val="000B0D53"/>
    <w:rsid w:val="000B0DA6"/>
    <w:rsid w:val="000B0F15"/>
    <w:rsid w:val="000B1050"/>
    <w:rsid w:val="000B11DB"/>
    <w:rsid w:val="000B125A"/>
    <w:rsid w:val="000B1277"/>
    <w:rsid w:val="000B138E"/>
    <w:rsid w:val="000B1403"/>
    <w:rsid w:val="000B14F4"/>
    <w:rsid w:val="000B15A9"/>
    <w:rsid w:val="000B15EA"/>
    <w:rsid w:val="000B1778"/>
    <w:rsid w:val="000B17A4"/>
    <w:rsid w:val="000B17EF"/>
    <w:rsid w:val="000B1805"/>
    <w:rsid w:val="000B1850"/>
    <w:rsid w:val="000B18E9"/>
    <w:rsid w:val="000B1B38"/>
    <w:rsid w:val="000B1C90"/>
    <w:rsid w:val="000B1D91"/>
    <w:rsid w:val="000B1E1B"/>
    <w:rsid w:val="000B1E22"/>
    <w:rsid w:val="000B1FD4"/>
    <w:rsid w:val="000B2012"/>
    <w:rsid w:val="000B204E"/>
    <w:rsid w:val="000B222E"/>
    <w:rsid w:val="000B2280"/>
    <w:rsid w:val="000B23AA"/>
    <w:rsid w:val="000B2407"/>
    <w:rsid w:val="000B2599"/>
    <w:rsid w:val="000B25AA"/>
    <w:rsid w:val="000B2687"/>
    <w:rsid w:val="000B269F"/>
    <w:rsid w:val="000B280D"/>
    <w:rsid w:val="000B287D"/>
    <w:rsid w:val="000B293F"/>
    <w:rsid w:val="000B2A31"/>
    <w:rsid w:val="000B2AF8"/>
    <w:rsid w:val="000B2BC8"/>
    <w:rsid w:val="000B2CA1"/>
    <w:rsid w:val="000B2CF3"/>
    <w:rsid w:val="000B2CF6"/>
    <w:rsid w:val="000B2D18"/>
    <w:rsid w:val="000B2D4D"/>
    <w:rsid w:val="000B2D70"/>
    <w:rsid w:val="000B2D83"/>
    <w:rsid w:val="000B2DDF"/>
    <w:rsid w:val="000B2EDC"/>
    <w:rsid w:val="000B30A2"/>
    <w:rsid w:val="000B30D1"/>
    <w:rsid w:val="000B3117"/>
    <w:rsid w:val="000B311C"/>
    <w:rsid w:val="000B3447"/>
    <w:rsid w:val="000B3491"/>
    <w:rsid w:val="000B363D"/>
    <w:rsid w:val="000B36CF"/>
    <w:rsid w:val="000B3750"/>
    <w:rsid w:val="000B37D1"/>
    <w:rsid w:val="000B3820"/>
    <w:rsid w:val="000B3AD8"/>
    <w:rsid w:val="000B3C22"/>
    <w:rsid w:val="000B3D52"/>
    <w:rsid w:val="000B3D89"/>
    <w:rsid w:val="000B3DBB"/>
    <w:rsid w:val="000B3E0C"/>
    <w:rsid w:val="000B3F4C"/>
    <w:rsid w:val="000B40EC"/>
    <w:rsid w:val="000B43D3"/>
    <w:rsid w:val="000B4442"/>
    <w:rsid w:val="000B4454"/>
    <w:rsid w:val="000B4614"/>
    <w:rsid w:val="000B4638"/>
    <w:rsid w:val="000B464A"/>
    <w:rsid w:val="000B4669"/>
    <w:rsid w:val="000B4681"/>
    <w:rsid w:val="000B4772"/>
    <w:rsid w:val="000B4786"/>
    <w:rsid w:val="000B47B1"/>
    <w:rsid w:val="000B4982"/>
    <w:rsid w:val="000B49DA"/>
    <w:rsid w:val="000B4AC4"/>
    <w:rsid w:val="000B4AF8"/>
    <w:rsid w:val="000B4B3F"/>
    <w:rsid w:val="000B4BA8"/>
    <w:rsid w:val="000B4D29"/>
    <w:rsid w:val="000B4E24"/>
    <w:rsid w:val="000B5161"/>
    <w:rsid w:val="000B53D8"/>
    <w:rsid w:val="000B55EA"/>
    <w:rsid w:val="000B55F2"/>
    <w:rsid w:val="000B5645"/>
    <w:rsid w:val="000B569E"/>
    <w:rsid w:val="000B56E1"/>
    <w:rsid w:val="000B56EB"/>
    <w:rsid w:val="000B57F7"/>
    <w:rsid w:val="000B5816"/>
    <w:rsid w:val="000B58E9"/>
    <w:rsid w:val="000B5972"/>
    <w:rsid w:val="000B59D7"/>
    <w:rsid w:val="000B5A12"/>
    <w:rsid w:val="000B5A58"/>
    <w:rsid w:val="000B5ABE"/>
    <w:rsid w:val="000B5B20"/>
    <w:rsid w:val="000B5BFF"/>
    <w:rsid w:val="000B5C03"/>
    <w:rsid w:val="000B5C8B"/>
    <w:rsid w:val="000B5D39"/>
    <w:rsid w:val="000B5DE1"/>
    <w:rsid w:val="000B5E0D"/>
    <w:rsid w:val="000B5E30"/>
    <w:rsid w:val="000B5EA0"/>
    <w:rsid w:val="000B5EF4"/>
    <w:rsid w:val="000B5F0A"/>
    <w:rsid w:val="000B5F34"/>
    <w:rsid w:val="000B600E"/>
    <w:rsid w:val="000B60B4"/>
    <w:rsid w:val="000B6312"/>
    <w:rsid w:val="000B653A"/>
    <w:rsid w:val="000B6688"/>
    <w:rsid w:val="000B67E9"/>
    <w:rsid w:val="000B689D"/>
    <w:rsid w:val="000B69AC"/>
    <w:rsid w:val="000B6D2C"/>
    <w:rsid w:val="000B6DCA"/>
    <w:rsid w:val="000B6DF3"/>
    <w:rsid w:val="000B6E48"/>
    <w:rsid w:val="000B6F15"/>
    <w:rsid w:val="000B6F1A"/>
    <w:rsid w:val="000B6FBC"/>
    <w:rsid w:val="000B71A9"/>
    <w:rsid w:val="000B7223"/>
    <w:rsid w:val="000B73AA"/>
    <w:rsid w:val="000B73CF"/>
    <w:rsid w:val="000B7718"/>
    <w:rsid w:val="000B781C"/>
    <w:rsid w:val="000B78AA"/>
    <w:rsid w:val="000B78F7"/>
    <w:rsid w:val="000B7962"/>
    <w:rsid w:val="000B79AE"/>
    <w:rsid w:val="000B79ED"/>
    <w:rsid w:val="000B79EF"/>
    <w:rsid w:val="000B7B42"/>
    <w:rsid w:val="000B7B9E"/>
    <w:rsid w:val="000B7BF4"/>
    <w:rsid w:val="000B7DB0"/>
    <w:rsid w:val="000B7DD6"/>
    <w:rsid w:val="000B7E1F"/>
    <w:rsid w:val="000B7F71"/>
    <w:rsid w:val="000C01A4"/>
    <w:rsid w:val="000C0331"/>
    <w:rsid w:val="000C0405"/>
    <w:rsid w:val="000C04AC"/>
    <w:rsid w:val="000C05F8"/>
    <w:rsid w:val="000C0612"/>
    <w:rsid w:val="000C066A"/>
    <w:rsid w:val="000C071B"/>
    <w:rsid w:val="000C0819"/>
    <w:rsid w:val="000C08FB"/>
    <w:rsid w:val="000C0987"/>
    <w:rsid w:val="000C0A28"/>
    <w:rsid w:val="000C0A66"/>
    <w:rsid w:val="000C0B8E"/>
    <w:rsid w:val="000C0CD5"/>
    <w:rsid w:val="000C0FCA"/>
    <w:rsid w:val="000C0FE7"/>
    <w:rsid w:val="000C1022"/>
    <w:rsid w:val="000C1041"/>
    <w:rsid w:val="000C1142"/>
    <w:rsid w:val="000C1252"/>
    <w:rsid w:val="000C12F6"/>
    <w:rsid w:val="000C12F8"/>
    <w:rsid w:val="000C1467"/>
    <w:rsid w:val="000C1534"/>
    <w:rsid w:val="000C160A"/>
    <w:rsid w:val="000C1611"/>
    <w:rsid w:val="000C1660"/>
    <w:rsid w:val="000C16B9"/>
    <w:rsid w:val="000C1732"/>
    <w:rsid w:val="000C17AB"/>
    <w:rsid w:val="000C1913"/>
    <w:rsid w:val="000C1A70"/>
    <w:rsid w:val="000C1ADE"/>
    <w:rsid w:val="000C1AE6"/>
    <w:rsid w:val="000C1B3F"/>
    <w:rsid w:val="000C1CA6"/>
    <w:rsid w:val="000C1CB1"/>
    <w:rsid w:val="000C1D6A"/>
    <w:rsid w:val="000C1E83"/>
    <w:rsid w:val="000C1E8A"/>
    <w:rsid w:val="000C1ECF"/>
    <w:rsid w:val="000C1ED1"/>
    <w:rsid w:val="000C1ED7"/>
    <w:rsid w:val="000C1F1E"/>
    <w:rsid w:val="000C1F39"/>
    <w:rsid w:val="000C20B9"/>
    <w:rsid w:val="000C224E"/>
    <w:rsid w:val="000C232A"/>
    <w:rsid w:val="000C239C"/>
    <w:rsid w:val="000C23F2"/>
    <w:rsid w:val="000C2561"/>
    <w:rsid w:val="000C2821"/>
    <w:rsid w:val="000C28AD"/>
    <w:rsid w:val="000C2ADA"/>
    <w:rsid w:val="000C2CA5"/>
    <w:rsid w:val="000C2DB3"/>
    <w:rsid w:val="000C2EA5"/>
    <w:rsid w:val="000C2F2F"/>
    <w:rsid w:val="000C301E"/>
    <w:rsid w:val="000C3138"/>
    <w:rsid w:val="000C31BC"/>
    <w:rsid w:val="000C3204"/>
    <w:rsid w:val="000C3236"/>
    <w:rsid w:val="000C367B"/>
    <w:rsid w:val="000C3711"/>
    <w:rsid w:val="000C372E"/>
    <w:rsid w:val="000C3764"/>
    <w:rsid w:val="000C377E"/>
    <w:rsid w:val="000C3C19"/>
    <w:rsid w:val="000C3C98"/>
    <w:rsid w:val="000C3D53"/>
    <w:rsid w:val="000C4140"/>
    <w:rsid w:val="000C4144"/>
    <w:rsid w:val="000C438D"/>
    <w:rsid w:val="000C4491"/>
    <w:rsid w:val="000C467E"/>
    <w:rsid w:val="000C47BC"/>
    <w:rsid w:val="000C47F0"/>
    <w:rsid w:val="000C4932"/>
    <w:rsid w:val="000C4947"/>
    <w:rsid w:val="000C4957"/>
    <w:rsid w:val="000C4AE8"/>
    <w:rsid w:val="000C4B9F"/>
    <w:rsid w:val="000C4BEC"/>
    <w:rsid w:val="000C4DAB"/>
    <w:rsid w:val="000C4F5D"/>
    <w:rsid w:val="000C4F79"/>
    <w:rsid w:val="000C5063"/>
    <w:rsid w:val="000C5107"/>
    <w:rsid w:val="000C510B"/>
    <w:rsid w:val="000C5149"/>
    <w:rsid w:val="000C5177"/>
    <w:rsid w:val="000C52BD"/>
    <w:rsid w:val="000C52ED"/>
    <w:rsid w:val="000C53E1"/>
    <w:rsid w:val="000C5485"/>
    <w:rsid w:val="000C54A3"/>
    <w:rsid w:val="000C54ED"/>
    <w:rsid w:val="000C551D"/>
    <w:rsid w:val="000C55BE"/>
    <w:rsid w:val="000C55DE"/>
    <w:rsid w:val="000C5688"/>
    <w:rsid w:val="000C56C0"/>
    <w:rsid w:val="000C5B08"/>
    <w:rsid w:val="000C5B2E"/>
    <w:rsid w:val="000C5B3F"/>
    <w:rsid w:val="000C5B78"/>
    <w:rsid w:val="000C5BD5"/>
    <w:rsid w:val="000C5D77"/>
    <w:rsid w:val="000C5DAF"/>
    <w:rsid w:val="000C5DFE"/>
    <w:rsid w:val="000C5E44"/>
    <w:rsid w:val="000C5EF6"/>
    <w:rsid w:val="000C604F"/>
    <w:rsid w:val="000C619D"/>
    <w:rsid w:val="000C61E0"/>
    <w:rsid w:val="000C6224"/>
    <w:rsid w:val="000C6247"/>
    <w:rsid w:val="000C6280"/>
    <w:rsid w:val="000C62B1"/>
    <w:rsid w:val="000C6338"/>
    <w:rsid w:val="000C6464"/>
    <w:rsid w:val="000C64B8"/>
    <w:rsid w:val="000C6687"/>
    <w:rsid w:val="000C682F"/>
    <w:rsid w:val="000C6870"/>
    <w:rsid w:val="000C68AB"/>
    <w:rsid w:val="000C68C7"/>
    <w:rsid w:val="000C69A0"/>
    <w:rsid w:val="000C69EA"/>
    <w:rsid w:val="000C6AF1"/>
    <w:rsid w:val="000C6B8D"/>
    <w:rsid w:val="000C6C38"/>
    <w:rsid w:val="000C6C60"/>
    <w:rsid w:val="000C6D31"/>
    <w:rsid w:val="000C6D3A"/>
    <w:rsid w:val="000C6F15"/>
    <w:rsid w:val="000C6F59"/>
    <w:rsid w:val="000C7044"/>
    <w:rsid w:val="000C70B2"/>
    <w:rsid w:val="000C7102"/>
    <w:rsid w:val="000C7175"/>
    <w:rsid w:val="000C7458"/>
    <w:rsid w:val="000C749B"/>
    <w:rsid w:val="000C7547"/>
    <w:rsid w:val="000C778E"/>
    <w:rsid w:val="000C7814"/>
    <w:rsid w:val="000C7998"/>
    <w:rsid w:val="000C7ACA"/>
    <w:rsid w:val="000C7CF2"/>
    <w:rsid w:val="000C7D26"/>
    <w:rsid w:val="000C7E5E"/>
    <w:rsid w:val="000C7F72"/>
    <w:rsid w:val="000D0016"/>
    <w:rsid w:val="000D008D"/>
    <w:rsid w:val="000D00D8"/>
    <w:rsid w:val="000D01C3"/>
    <w:rsid w:val="000D01CB"/>
    <w:rsid w:val="000D0386"/>
    <w:rsid w:val="000D03B3"/>
    <w:rsid w:val="000D0532"/>
    <w:rsid w:val="000D0680"/>
    <w:rsid w:val="000D071C"/>
    <w:rsid w:val="000D0734"/>
    <w:rsid w:val="000D07AD"/>
    <w:rsid w:val="000D08FF"/>
    <w:rsid w:val="000D0A5D"/>
    <w:rsid w:val="000D0AF0"/>
    <w:rsid w:val="000D0C12"/>
    <w:rsid w:val="000D0C6A"/>
    <w:rsid w:val="000D0CF0"/>
    <w:rsid w:val="000D0D68"/>
    <w:rsid w:val="000D0EDE"/>
    <w:rsid w:val="000D0F9D"/>
    <w:rsid w:val="000D1035"/>
    <w:rsid w:val="000D11DB"/>
    <w:rsid w:val="000D1212"/>
    <w:rsid w:val="000D1255"/>
    <w:rsid w:val="000D129D"/>
    <w:rsid w:val="000D1319"/>
    <w:rsid w:val="000D13A7"/>
    <w:rsid w:val="000D13BB"/>
    <w:rsid w:val="000D13F3"/>
    <w:rsid w:val="000D141E"/>
    <w:rsid w:val="000D162A"/>
    <w:rsid w:val="000D1695"/>
    <w:rsid w:val="000D16D8"/>
    <w:rsid w:val="000D1700"/>
    <w:rsid w:val="000D182B"/>
    <w:rsid w:val="000D1999"/>
    <w:rsid w:val="000D19C3"/>
    <w:rsid w:val="000D1A0C"/>
    <w:rsid w:val="000D1B79"/>
    <w:rsid w:val="000D1B8C"/>
    <w:rsid w:val="000D1C48"/>
    <w:rsid w:val="000D1CA4"/>
    <w:rsid w:val="000D1DAA"/>
    <w:rsid w:val="000D1DC4"/>
    <w:rsid w:val="000D1E10"/>
    <w:rsid w:val="000D1F29"/>
    <w:rsid w:val="000D1FA2"/>
    <w:rsid w:val="000D2062"/>
    <w:rsid w:val="000D2222"/>
    <w:rsid w:val="000D246D"/>
    <w:rsid w:val="000D25E5"/>
    <w:rsid w:val="000D262B"/>
    <w:rsid w:val="000D2677"/>
    <w:rsid w:val="000D26C1"/>
    <w:rsid w:val="000D26D0"/>
    <w:rsid w:val="000D27E6"/>
    <w:rsid w:val="000D27FB"/>
    <w:rsid w:val="000D2997"/>
    <w:rsid w:val="000D2AB9"/>
    <w:rsid w:val="000D2B23"/>
    <w:rsid w:val="000D2B8C"/>
    <w:rsid w:val="000D2C0A"/>
    <w:rsid w:val="000D2C43"/>
    <w:rsid w:val="000D2C70"/>
    <w:rsid w:val="000D2CE0"/>
    <w:rsid w:val="000D2DBD"/>
    <w:rsid w:val="000D2EA1"/>
    <w:rsid w:val="000D2EAB"/>
    <w:rsid w:val="000D2ED3"/>
    <w:rsid w:val="000D2F0C"/>
    <w:rsid w:val="000D2F75"/>
    <w:rsid w:val="000D2F91"/>
    <w:rsid w:val="000D304F"/>
    <w:rsid w:val="000D31AF"/>
    <w:rsid w:val="000D32F3"/>
    <w:rsid w:val="000D344A"/>
    <w:rsid w:val="000D3606"/>
    <w:rsid w:val="000D36DE"/>
    <w:rsid w:val="000D37C2"/>
    <w:rsid w:val="000D37C9"/>
    <w:rsid w:val="000D3A39"/>
    <w:rsid w:val="000D3B12"/>
    <w:rsid w:val="000D3BBD"/>
    <w:rsid w:val="000D3DA9"/>
    <w:rsid w:val="000D3E1A"/>
    <w:rsid w:val="000D3F1E"/>
    <w:rsid w:val="000D3F34"/>
    <w:rsid w:val="000D4025"/>
    <w:rsid w:val="000D4225"/>
    <w:rsid w:val="000D4294"/>
    <w:rsid w:val="000D42D1"/>
    <w:rsid w:val="000D4537"/>
    <w:rsid w:val="000D4592"/>
    <w:rsid w:val="000D46DA"/>
    <w:rsid w:val="000D4744"/>
    <w:rsid w:val="000D477C"/>
    <w:rsid w:val="000D47CC"/>
    <w:rsid w:val="000D4810"/>
    <w:rsid w:val="000D49A9"/>
    <w:rsid w:val="000D4AC4"/>
    <w:rsid w:val="000D4D34"/>
    <w:rsid w:val="000D4DEA"/>
    <w:rsid w:val="000D4E07"/>
    <w:rsid w:val="000D4ED4"/>
    <w:rsid w:val="000D4F0A"/>
    <w:rsid w:val="000D5050"/>
    <w:rsid w:val="000D5067"/>
    <w:rsid w:val="000D509C"/>
    <w:rsid w:val="000D5185"/>
    <w:rsid w:val="000D518E"/>
    <w:rsid w:val="000D5197"/>
    <w:rsid w:val="000D527F"/>
    <w:rsid w:val="000D5295"/>
    <w:rsid w:val="000D5492"/>
    <w:rsid w:val="000D5566"/>
    <w:rsid w:val="000D55A6"/>
    <w:rsid w:val="000D5745"/>
    <w:rsid w:val="000D57A6"/>
    <w:rsid w:val="000D58BD"/>
    <w:rsid w:val="000D59C5"/>
    <w:rsid w:val="000D5A82"/>
    <w:rsid w:val="000D5B03"/>
    <w:rsid w:val="000D5CA4"/>
    <w:rsid w:val="000D5D4D"/>
    <w:rsid w:val="000D5E50"/>
    <w:rsid w:val="000D5ECC"/>
    <w:rsid w:val="000D5FC5"/>
    <w:rsid w:val="000D5FCC"/>
    <w:rsid w:val="000D603B"/>
    <w:rsid w:val="000D607D"/>
    <w:rsid w:val="000D60A6"/>
    <w:rsid w:val="000D6138"/>
    <w:rsid w:val="000D6163"/>
    <w:rsid w:val="000D6180"/>
    <w:rsid w:val="000D6187"/>
    <w:rsid w:val="000D6317"/>
    <w:rsid w:val="000D633D"/>
    <w:rsid w:val="000D638E"/>
    <w:rsid w:val="000D63DE"/>
    <w:rsid w:val="000D67E0"/>
    <w:rsid w:val="000D6860"/>
    <w:rsid w:val="000D68FB"/>
    <w:rsid w:val="000D6ADA"/>
    <w:rsid w:val="000D6C93"/>
    <w:rsid w:val="000D6CDD"/>
    <w:rsid w:val="000D6DA5"/>
    <w:rsid w:val="000D6E6B"/>
    <w:rsid w:val="000D6F27"/>
    <w:rsid w:val="000D6F75"/>
    <w:rsid w:val="000D7214"/>
    <w:rsid w:val="000D722B"/>
    <w:rsid w:val="000D72A8"/>
    <w:rsid w:val="000D730D"/>
    <w:rsid w:val="000D7511"/>
    <w:rsid w:val="000D751F"/>
    <w:rsid w:val="000D75E7"/>
    <w:rsid w:val="000D76A4"/>
    <w:rsid w:val="000D77D3"/>
    <w:rsid w:val="000D786F"/>
    <w:rsid w:val="000D796C"/>
    <w:rsid w:val="000D7BB9"/>
    <w:rsid w:val="000D7C92"/>
    <w:rsid w:val="000D7CF2"/>
    <w:rsid w:val="000D7D17"/>
    <w:rsid w:val="000D7D68"/>
    <w:rsid w:val="000D7EF6"/>
    <w:rsid w:val="000D7F38"/>
    <w:rsid w:val="000D7FC7"/>
    <w:rsid w:val="000E0038"/>
    <w:rsid w:val="000E0090"/>
    <w:rsid w:val="000E00FB"/>
    <w:rsid w:val="000E013B"/>
    <w:rsid w:val="000E01C5"/>
    <w:rsid w:val="000E020C"/>
    <w:rsid w:val="000E02D0"/>
    <w:rsid w:val="000E0374"/>
    <w:rsid w:val="000E03ED"/>
    <w:rsid w:val="000E044F"/>
    <w:rsid w:val="000E073F"/>
    <w:rsid w:val="000E08FD"/>
    <w:rsid w:val="000E095C"/>
    <w:rsid w:val="000E0962"/>
    <w:rsid w:val="000E09C8"/>
    <w:rsid w:val="000E0A66"/>
    <w:rsid w:val="000E0B40"/>
    <w:rsid w:val="000E0BFA"/>
    <w:rsid w:val="000E0E6E"/>
    <w:rsid w:val="000E0E77"/>
    <w:rsid w:val="000E10B6"/>
    <w:rsid w:val="000E119D"/>
    <w:rsid w:val="000E12D8"/>
    <w:rsid w:val="000E1441"/>
    <w:rsid w:val="000E1451"/>
    <w:rsid w:val="000E1504"/>
    <w:rsid w:val="000E175F"/>
    <w:rsid w:val="000E178A"/>
    <w:rsid w:val="000E1959"/>
    <w:rsid w:val="000E1A01"/>
    <w:rsid w:val="000E1AAD"/>
    <w:rsid w:val="000E1B2B"/>
    <w:rsid w:val="000E1B5B"/>
    <w:rsid w:val="000E1BE8"/>
    <w:rsid w:val="000E1C66"/>
    <w:rsid w:val="000E1CD1"/>
    <w:rsid w:val="000E1D67"/>
    <w:rsid w:val="000E1DB9"/>
    <w:rsid w:val="000E1E70"/>
    <w:rsid w:val="000E1F3F"/>
    <w:rsid w:val="000E2086"/>
    <w:rsid w:val="000E2151"/>
    <w:rsid w:val="000E217E"/>
    <w:rsid w:val="000E2322"/>
    <w:rsid w:val="000E24C5"/>
    <w:rsid w:val="000E24DA"/>
    <w:rsid w:val="000E261B"/>
    <w:rsid w:val="000E2745"/>
    <w:rsid w:val="000E27AD"/>
    <w:rsid w:val="000E27BA"/>
    <w:rsid w:val="000E27D5"/>
    <w:rsid w:val="000E2816"/>
    <w:rsid w:val="000E28C8"/>
    <w:rsid w:val="000E28E0"/>
    <w:rsid w:val="000E299C"/>
    <w:rsid w:val="000E2B53"/>
    <w:rsid w:val="000E2B70"/>
    <w:rsid w:val="000E2B87"/>
    <w:rsid w:val="000E2BAA"/>
    <w:rsid w:val="000E2C12"/>
    <w:rsid w:val="000E2C4C"/>
    <w:rsid w:val="000E2C8D"/>
    <w:rsid w:val="000E2CC5"/>
    <w:rsid w:val="000E2E63"/>
    <w:rsid w:val="000E2EEE"/>
    <w:rsid w:val="000E3384"/>
    <w:rsid w:val="000E33E8"/>
    <w:rsid w:val="000E3400"/>
    <w:rsid w:val="000E3424"/>
    <w:rsid w:val="000E342B"/>
    <w:rsid w:val="000E3526"/>
    <w:rsid w:val="000E3593"/>
    <w:rsid w:val="000E365F"/>
    <w:rsid w:val="000E3674"/>
    <w:rsid w:val="000E3697"/>
    <w:rsid w:val="000E3793"/>
    <w:rsid w:val="000E37D8"/>
    <w:rsid w:val="000E38FB"/>
    <w:rsid w:val="000E3AE7"/>
    <w:rsid w:val="000E3C4B"/>
    <w:rsid w:val="000E3D5D"/>
    <w:rsid w:val="000E3D62"/>
    <w:rsid w:val="000E3DA6"/>
    <w:rsid w:val="000E3F3B"/>
    <w:rsid w:val="000E4039"/>
    <w:rsid w:val="000E4112"/>
    <w:rsid w:val="000E419F"/>
    <w:rsid w:val="000E41B0"/>
    <w:rsid w:val="000E4428"/>
    <w:rsid w:val="000E44C9"/>
    <w:rsid w:val="000E44CE"/>
    <w:rsid w:val="000E45F8"/>
    <w:rsid w:val="000E4611"/>
    <w:rsid w:val="000E46B3"/>
    <w:rsid w:val="000E46E6"/>
    <w:rsid w:val="000E47E9"/>
    <w:rsid w:val="000E48F2"/>
    <w:rsid w:val="000E4A94"/>
    <w:rsid w:val="000E4AC7"/>
    <w:rsid w:val="000E4BA2"/>
    <w:rsid w:val="000E4BDD"/>
    <w:rsid w:val="000E4CAB"/>
    <w:rsid w:val="000E4D13"/>
    <w:rsid w:val="000E4E16"/>
    <w:rsid w:val="000E4FE0"/>
    <w:rsid w:val="000E500B"/>
    <w:rsid w:val="000E5016"/>
    <w:rsid w:val="000E50D3"/>
    <w:rsid w:val="000E516C"/>
    <w:rsid w:val="000E523C"/>
    <w:rsid w:val="000E536C"/>
    <w:rsid w:val="000E54AE"/>
    <w:rsid w:val="000E55BC"/>
    <w:rsid w:val="000E56DB"/>
    <w:rsid w:val="000E587B"/>
    <w:rsid w:val="000E5961"/>
    <w:rsid w:val="000E59AA"/>
    <w:rsid w:val="000E5AFC"/>
    <w:rsid w:val="000E5B16"/>
    <w:rsid w:val="000E5B29"/>
    <w:rsid w:val="000E5B47"/>
    <w:rsid w:val="000E5B89"/>
    <w:rsid w:val="000E5DD2"/>
    <w:rsid w:val="000E5DD3"/>
    <w:rsid w:val="000E5EA8"/>
    <w:rsid w:val="000E5EC8"/>
    <w:rsid w:val="000E5F23"/>
    <w:rsid w:val="000E6245"/>
    <w:rsid w:val="000E660A"/>
    <w:rsid w:val="000E66AF"/>
    <w:rsid w:val="000E66C8"/>
    <w:rsid w:val="000E6701"/>
    <w:rsid w:val="000E6703"/>
    <w:rsid w:val="000E6751"/>
    <w:rsid w:val="000E6911"/>
    <w:rsid w:val="000E6931"/>
    <w:rsid w:val="000E6A0A"/>
    <w:rsid w:val="000E6A90"/>
    <w:rsid w:val="000E6C56"/>
    <w:rsid w:val="000E6CD6"/>
    <w:rsid w:val="000E6D72"/>
    <w:rsid w:val="000E6E22"/>
    <w:rsid w:val="000E6E24"/>
    <w:rsid w:val="000E6E7B"/>
    <w:rsid w:val="000E6E9C"/>
    <w:rsid w:val="000E715B"/>
    <w:rsid w:val="000E7164"/>
    <w:rsid w:val="000E71C4"/>
    <w:rsid w:val="000E7226"/>
    <w:rsid w:val="000E7361"/>
    <w:rsid w:val="000E749B"/>
    <w:rsid w:val="000E749C"/>
    <w:rsid w:val="000E757E"/>
    <w:rsid w:val="000E75AE"/>
    <w:rsid w:val="000E762D"/>
    <w:rsid w:val="000E7655"/>
    <w:rsid w:val="000E766B"/>
    <w:rsid w:val="000E76FE"/>
    <w:rsid w:val="000E7793"/>
    <w:rsid w:val="000E786B"/>
    <w:rsid w:val="000E78A8"/>
    <w:rsid w:val="000E79DA"/>
    <w:rsid w:val="000E79F3"/>
    <w:rsid w:val="000E7C4E"/>
    <w:rsid w:val="000E7C86"/>
    <w:rsid w:val="000E7D52"/>
    <w:rsid w:val="000E7DDF"/>
    <w:rsid w:val="000E7E4F"/>
    <w:rsid w:val="000E7E79"/>
    <w:rsid w:val="000E7EE8"/>
    <w:rsid w:val="000F0145"/>
    <w:rsid w:val="000F0363"/>
    <w:rsid w:val="000F0486"/>
    <w:rsid w:val="000F04E7"/>
    <w:rsid w:val="000F0509"/>
    <w:rsid w:val="000F0527"/>
    <w:rsid w:val="000F075B"/>
    <w:rsid w:val="000F07C0"/>
    <w:rsid w:val="000F07DC"/>
    <w:rsid w:val="000F07FC"/>
    <w:rsid w:val="000F090E"/>
    <w:rsid w:val="000F09A1"/>
    <w:rsid w:val="000F0A00"/>
    <w:rsid w:val="000F0B31"/>
    <w:rsid w:val="000F0B61"/>
    <w:rsid w:val="000F0B94"/>
    <w:rsid w:val="000F0CB6"/>
    <w:rsid w:val="000F0CBB"/>
    <w:rsid w:val="000F0CC8"/>
    <w:rsid w:val="000F0E03"/>
    <w:rsid w:val="000F0E0E"/>
    <w:rsid w:val="000F0F92"/>
    <w:rsid w:val="000F0FCE"/>
    <w:rsid w:val="000F10A8"/>
    <w:rsid w:val="000F10BE"/>
    <w:rsid w:val="000F13BB"/>
    <w:rsid w:val="000F13F2"/>
    <w:rsid w:val="000F1416"/>
    <w:rsid w:val="000F1425"/>
    <w:rsid w:val="000F143F"/>
    <w:rsid w:val="000F1481"/>
    <w:rsid w:val="000F1588"/>
    <w:rsid w:val="000F15A1"/>
    <w:rsid w:val="000F15DC"/>
    <w:rsid w:val="000F16D8"/>
    <w:rsid w:val="000F1749"/>
    <w:rsid w:val="000F183A"/>
    <w:rsid w:val="000F1848"/>
    <w:rsid w:val="000F1942"/>
    <w:rsid w:val="000F1AE8"/>
    <w:rsid w:val="000F1CA1"/>
    <w:rsid w:val="000F1DF0"/>
    <w:rsid w:val="000F1F60"/>
    <w:rsid w:val="000F1F8B"/>
    <w:rsid w:val="000F200D"/>
    <w:rsid w:val="000F20A9"/>
    <w:rsid w:val="000F2221"/>
    <w:rsid w:val="000F22A9"/>
    <w:rsid w:val="000F22CC"/>
    <w:rsid w:val="000F2302"/>
    <w:rsid w:val="000F2495"/>
    <w:rsid w:val="000F24D1"/>
    <w:rsid w:val="000F2501"/>
    <w:rsid w:val="000F254F"/>
    <w:rsid w:val="000F2599"/>
    <w:rsid w:val="000F25BA"/>
    <w:rsid w:val="000F2636"/>
    <w:rsid w:val="000F26C6"/>
    <w:rsid w:val="000F272C"/>
    <w:rsid w:val="000F2958"/>
    <w:rsid w:val="000F29AB"/>
    <w:rsid w:val="000F2BA0"/>
    <w:rsid w:val="000F2BBB"/>
    <w:rsid w:val="000F2BD3"/>
    <w:rsid w:val="000F2DDA"/>
    <w:rsid w:val="000F2DEE"/>
    <w:rsid w:val="000F2E18"/>
    <w:rsid w:val="000F2E81"/>
    <w:rsid w:val="000F2F21"/>
    <w:rsid w:val="000F2F23"/>
    <w:rsid w:val="000F2F63"/>
    <w:rsid w:val="000F2FFB"/>
    <w:rsid w:val="000F30F8"/>
    <w:rsid w:val="000F3364"/>
    <w:rsid w:val="000F3405"/>
    <w:rsid w:val="000F34E2"/>
    <w:rsid w:val="000F35CD"/>
    <w:rsid w:val="000F364B"/>
    <w:rsid w:val="000F36F1"/>
    <w:rsid w:val="000F38BB"/>
    <w:rsid w:val="000F3C0C"/>
    <w:rsid w:val="000F3C13"/>
    <w:rsid w:val="000F3C8F"/>
    <w:rsid w:val="000F3C92"/>
    <w:rsid w:val="000F3EB5"/>
    <w:rsid w:val="000F3F94"/>
    <w:rsid w:val="000F40D2"/>
    <w:rsid w:val="000F41F8"/>
    <w:rsid w:val="000F4217"/>
    <w:rsid w:val="000F4220"/>
    <w:rsid w:val="000F4238"/>
    <w:rsid w:val="000F4268"/>
    <w:rsid w:val="000F42E4"/>
    <w:rsid w:val="000F444B"/>
    <w:rsid w:val="000F4480"/>
    <w:rsid w:val="000F44D2"/>
    <w:rsid w:val="000F4500"/>
    <w:rsid w:val="000F4533"/>
    <w:rsid w:val="000F4590"/>
    <w:rsid w:val="000F4646"/>
    <w:rsid w:val="000F476C"/>
    <w:rsid w:val="000F47EA"/>
    <w:rsid w:val="000F4805"/>
    <w:rsid w:val="000F4844"/>
    <w:rsid w:val="000F4854"/>
    <w:rsid w:val="000F4878"/>
    <w:rsid w:val="000F4888"/>
    <w:rsid w:val="000F4A30"/>
    <w:rsid w:val="000F4A46"/>
    <w:rsid w:val="000F4A5A"/>
    <w:rsid w:val="000F4AA5"/>
    <w:rsid w:val="000F4AB6"/>
    <w:rsid w:val="000F4B10"/>
    <w:rsid w:val="000F4B45"/>
    <w:rsid w:val="000F4BA7"/>
    <w:rsid w:val="000F4C06"/>
    <w:rsid w:val="000F4CC0"/>
    <w:rsid w:val="000F4CF4"/>
    <w:rsid w:val="000F4D00"/>
    <w:rsid w:val="000F4D9B"/>
    <w:rsid w:val="000F4DB0"/>
    <w:rsid w:val="000F4E3A"/>
    <w:rsid w:val="000F4EA4"/>
    <w:rsid w:val="000F50AA"/>
    <w:rsid w:val="000F512E"/>
    <w:rsid w:val="000F52AC"/>
    <w:rsid w:val="000F53C9"/>
    <w:rsid w:val="000F54D0"/>
    <w:rsid w:val="000F5630"/>
    <w:rsid w:val="000F568A"/>
    <w:rsid w:val="000F57A0"/>
    <w:rsid w:val="000F58F4"/>
    <w:rsid w:val="000F5D53"/>
    <w:rsid w:val="000F5F4E"/>
    <w:rsid w:val="000F5F84"/>
    <w:rsid w:val="000F60FC"/>
    <w:rsid w:val="000F611F"/>
    <w:rsid w:val="000F62E9"/>
    <w:rsid w:val="000F63B1"/>
    <w:rsid w:val="000F643C"/>
    <w:rsid w:val="000F652D"/>
    <w:rsid w:val="000F6591"/>
    <w:rsid w:val="000F65CE"/>
    <w:rsid w:val="000F66AF"/>
    <w:rsid w:val="000F6717"/>
    <w:rsid w:val="000F672D"/>
    <w:rsid w:val="000F677E"/>
    <w:rsid w:val="000F684D"/>
    <w:rsid w:val="000F686A"/>
    <w:rsid w:val="000F687E"/>
    <w:rsid w:val="000F69DA"/>
    <w:rsid w:val="000F6B03"/>
    <w:rsid w:val="000F6C3D"/>
    <w:rsid w:val="000F6CA7"/>
    <w:rsid w:val="000F6D15"/>
    <w:rsid w:val="000F6DDA"/>
    <w:rsid w:val="000F6FDB"/>
    <w:rsid w:val="000F70B4"/>
    <w:rsid w:val="000F7367"/>
    <w:rsid w:val="000F73AF"/>
    <w:rsid w:val="000F7483"/>
    <w:rsid w:val="000F7507"/>
    <w:rsid w:val="000F75D8"/>
    <w:rsid w:val="000F768E"/>
    <w:rsid w:val="000F76E1"/>
    <w:rsid w:val="000F7760"/>
    <w:rsid w:val="000F77A8"/>
    <w:rsid w:val="000F78FA"/>
    <w:rsid w:val="000F7915"/>
    <w:rsid w:val="000F7937"/>
    <w:rsid w:val="000F7A2E"/>
    <w:rsid w:val="000F7B7D"/>
    <w:rsid w:val="000F7D7A"/>
    <w:rsid w:val="000F7DE0"/>
    <w:rsid w:val="000F7E83"/>
    <w:rsid w:val="000F7F51"/>
    <w:rsid w:val="000F7FAE"/>
    <w:rsid w:val="00100010"/>
    <w:rsid w:val="001000AC"/>
    <w:rsid w:val="001000FF"/>
    <w:rsid w:val="00100398"/>
    <w:rsid w:val="001003BA"/>
    <w:rsid w:val="00100582"/>
    <w:rsid w:val="001006BB"/>
    <w:rsid w:val="00100750"/>
    <w:rsid w:val="001007FB"/>
    <w:rsid w:val="001009CE"/>
    <w:rsid w:val="00100A2B"/>
    <w:rsid w:val="00100A5A"/>
    <w:rsid w:val="00100AA5"/>
    <w:rsid w:val="00100CC9"/>
    <w:rsid w:val="00100D28"/>
    <w:rsid w:val="00100DEA"/>
    <w:rsid w:val="0010101B"/>
    <w:rsid w:val="00101091"/>
    <w:rsid w:val="001010C0"/>
    <w:rsid w:val="001010F9"/>
    <w:rsid w:val="001011C1"/>
    <w:rsid w:val="001012C6"/>
    <w:rsid w:val="00101396"/>
    <w:rsid w:val="00101523"/>
    <w:rsid w:val="0010158C"/>
    <w:rsid w:val="001015AA"/>
    <w:rsid w:val="0010168C"/>
    <w:rsid w:val="00101697"/>
    <w:rsid w:val="001017CF"/>
    <w:rsid w:val="0010180F"/>
    <w:rsid w:val="00101A28"/>
    <w:rsid w:val="00101A4C"/>
    <w:rsid w:val="00101A8D"/>
    <w:rsid w:val="00101C00"/>
    <w:rsid w:val="00101C1B"/>
    <w:rsid w:val="00101D6E"/>
    <w:rsid w:val="00101ED1"/>
    <w:rsid w:val="001020AD"/>
    <w:rsid w:val="001023C0"/>
    <w:rsid w:val="00102471"/>
    <w:rsid w:val="0010295C"/>
    <w:rsid w:val="00102A86"/>
    <w:rsid w:val="00102AF9"/>
    <w:rsid w:val="00102CA2"/>
    <w:rsid w:val="00102DC7"/>
    <w:rsid w:val="00102E77"/>
    <w:rsid w:val="00102E8C"/>
    <w:rsid w:val="00102EEE"/>
    <w:rsid w:val="00102FCF"/>
    <w:rsid w:val="00102FEE"/>
    <w:rsid w:val="0010307F"/>
    <w:rsid w:val="001030C3"/>
    <w:rsid w:val="00103146"/>
    <w:rsid w:val="00103321"/>
    <w:rsid w:val="00103334"/>
    <w:rsid w:val="001033B8"/>
    <w:rsid w:val="0010345F"/>
    <w:rsid w:val="0010355E"/>
    <w:rsid w:val="00103628"/>
    <w:rsid w:val="00103680"/>
    <w:rsid w:val="001036EF"/>
    <w:rsid w:val="00103715"/>
    <w:rsid w:val="00103945"/>
    <w:rsid w:val="00103997"/>
    <w:rsid w:val="001039EB"/>
    <w:rsid w:val="00103A47"/>
    <w:rsid w:val="00103C5B"/>
    <w:rsid w:val="00103CAF"/>
    <w:rsid w:val="00103D08"/>
    <w:rsid w:val="00103D19"/>
    <w:rsid w:val="00103DC5"/>
    <w:rsid w:val="00103E4D"/>
    <w:rsid w:val="00104010"/>
    <w:rsid w:val="00104141"/>
    <w:rsid w:val="001041D4"/>
    <w:rsid w:val="0010437C"/>
    <w:rsid w:val="00104596"/>
    <w:rsid w:val="0010461D"/>
    <w:rsid w:val="001047CC"/>
    <w:rsid w:val="00104950"/>
    <w:rsid w:val="00104959"/>
    <w:rsid w:val="00104A51"/>
    <w:rsid w:val="00104AB4"/>
    <w:rsid w:val="00104B2F"/>
    <w:rsid w:val="00104BB0"/>
    <w:rsid w:val="00104C0F"/>
    <w:rsid w:val="00104C6F"/>
    <w:rsid w:val="00104D4C"/>
    <w:rsid w:val="00104DD3"/>
    <w:rsid w:val="00104E7F"/>
    <w:rsid w:val="00105062"/>
    <w:rsid w:val="00105096"/>
    <w:rsid w:val="0010509F"/>
    <w:rsid w:val="00105112"/>
    <w:rsid w:val="0010521F"/>
    <w:rsid w:val="0010529F"/>
    <w:rsid w:val="001052F5"/>
    <w:rsid w:val="0010535F"/>
    <w:rsid w:val="00105574"/>
    <w:rsid w:val="001057A0"/>
    <w:rsid w:val="0010598F"/>
    <w:rsid w:val="00105A76"/>
    <w:rsid w:val="00105AF6"/>
    <w:rsid w:val="00105B44"/>
    <w:rsid w:val="00105B90"/>
    <w:rsid w:val="00105B97"/>
    <w:rsid w:val="00105BBD"/>
    <w:rsid w:val="00105D77"/>
    <w:rsid w:val="00105DD4"/>
    <w:rsid w:val="00105F7A"/>
    <w:rsid w:val="00105F88"/>
    <w:rsid w:val="001060EF"/>
    <w:rsid w:val="00106212"/>
    <w:rsid w:val="00106391"/>
    <w:rsid w:val="001064CC"/>
    <w:rsid w:val="0010650F"/>
    <w:rsid w:val="00106533"/>
    <w:rsid w:val="00106591"/>
    <w:rsid w:val="001065A5"/>
    <w:rsid w:val="001065FE"/>
    <w:rsid w:val="00106654"/>
    <w:rsid w:val="0010666C"/>
    <w:rsid w:val="00106673"/>
    <w:rsid w:val="00106728"/>
    <w:rsid w:val="00106780"/>
    <w:rsid w:val="001068AD"/>
    <w:rsid w:val="00106935"/>
    <w:rsid w:val="0010698C"/>
    <w:rsid w:val="00106AAA"/>
    <w:rsid w:val="00106AF5"/>
    <w:rsid w:val="00106B67"/>
    <w:rsid w:val="00106B82"/>
    <w:rsid w:val="00106BAC"/>
    <w:rsid w:val="00106C3C"/>
    <w:rsid w:val="00106F15"/>
    <w:rsid w:val="00106F78"/>
    <w:rsid w:val="00106FBE"/>
    <w:rsid w:val="00106FCE"/>
    <w:rsid w:val="00107040"/>
    <w:rsid w:val="0010708C"/>
    <w:rsid w:val="0010709E"/>
    <w:rsid w:val="0010721F"/>
    <w:rsid w:val="0010732A"/>
    <w:rsid w:val="00107337"/>
    <w:rsid w:val="001076B5"/>
    <w:rsid w:val="001076EE"/>
    <w:rsid w:val="00107791"/>
    <w:rsid w:val="001077A1"/>
    <w:rsid w:val="001078A6"/>
    <w:rsid w:val="001079B5"/>
    <w:rsid w:val="00107A5C"/>
    <w:rsid w:val="00107B2C"/>
    <w:rsid w:val="00107B33"/>
    <w:rsid w:val="00107BAE"/>
    <w:rsid w:val="00107D76"/>
    <w:rsid w:val="00107F3F"/>
    <w:rsid w:val="0011008D"/>
    <w:rsid w:val="001100AC"/>
    <w:rsid w:val="001101AC"/>
    <w:rsid w:val="0011036E"/>
    <w:rsid w:val="0011049B"/>
    <w:rsid w:val="001105EB"/>
    <w:rsid w:val="0011062F"/>
    <w:rsid w:val="00110727"/>
    <w:rsid w:val="00110744"/>
    <w:rsid w:val="001108E8"/>
    <w:rsid w:val="00110903"/>
    <w:rsid w:val="001109C6"/>
    <w:rsid w:val="00110A70"/>
    <w:rsid w:val="00110C30"/>
    <w:rsid w:val="00110EAC"/>
    <w:rsid w:val="00110ED5"/>
    <w:rsid w:val="00110F37"/>
    <w:rsid w:val="00110F75"/>
    <w:rsid w:val="00111037"/>
    <w:rsid w:val="0011105F"/>
    <w:rsid w:val="00111094"/>
    <w:rsid w:val="001110D6"/>
    <w:rsid w:val="00111158"/>
    <w:rsid w:val="00111230"/>
    <w:rsid w:val="00111401"/>
    <w:rsid w:val="00111409"/>
    <w:rsid w:val="0011141A"/>
    <w:rsid w:val="00111593"/>
    <w:rsid w:val="001115C3"/>
    <w:rsid w:val="001116E9"/>
    <w:rsid w:val="00111761"/>
    <w:rsid w:val="00111809"/>
    <w:rsid w:val="001118AE"/>
    <w:rsid w:val="001118C9"/>
    <w:rsid w:val="001118DD"/>
    <w:rsid w:val="001119E4"/>
    <w:rsid w:val="00111AA6"/>
    <w:rsid w:val="00111D69"/>
    <w:rsid w:val="00111EF3"/>
    <w:rsid w:val="0011208B"/>
    <w:rsid w:val="0011223E"/>
    <w:rsid w:val="001122B7"/>
    <w:rsid w:val="00112381"/>
    <w:rsid w:val="00112386"/>
    <w:rsid w:val="0011240D"/>
    <w:rsid w:val="001124D2"/>
    <w:rsid w:val="00112624"/>
    <w:rsid w:val="00112691"/>
    <w:rsid w:val="001126DC"/>
    <w:rsid w:val="001126F4"/>
    <w:rsid w:val="00112732"/>
    <w:rsid w:val="00112903"/>
    <w:rsid w:val="00112AC5"/>
    <w:rsid w:val="00112BC8"/>
    <w:rsid w:val="00112C53"/>
    <w:rsid w:val="00112DB2"/>
    <w:rsid w:val="00112FA2"/>
    <w:rsid w:val="001130A6"/>
    <w:rsid w:val="001130CD"/>
    <w:rsid w:val="00113153"/>
    <w:rsid w:val="00113187"/>
    <w:rsid w:val="0011344B"/>
    <w:rsid w:val="0011348A"/>
    <w:rsid w:val="001134B2"/>
    <w:rsid w:val="001136A1"/>
    <w:rsid w:val="00113714"/>
    <w:rsid w:val="001137EC"/>
    <w:rsid w:val="00113A16"/>
    <w:rsid w:val="00113A1B"/>
    <w:rsid w:val="00113BBD"/>
    <w:rsid w:val="00113C18"/>
    <w:rsid w:val="00113D79"/>
    <w:rsid w:val="00113E66"/>
    <w:rsid w:val="00113EFE"/>
    <w:rsid w:val="00113F8C"/>
    <w:rsid w:val="001142B5"/>
    <w:rsid w:val="00114524"/>
    <w:rsid w:val="001146B1"/>
    <w:rsid w:val="0011483E"/>
    <w:rsid w:val="001148F6"/>
    <w:rsid w:val="0011490E"/>
    <w:rsid w:val="001149AF"/>
    <w:rsid w:val="001149B1"/>
    <w:rsid w:val="001149E3"/>
    <w:rsid w:val="00114A15"/>
    <w:rsid w:val="00114A86"/>
    <w:rsid w:val="00114B93"/>
    <w:rsid w:val="00114BC0"/>
    <w:rsid w:val="00114CEA"/>
    <w:rsid w:val="00114D36"/>
    <w:rsid w:val="00114D9B"/>
    <w:rsid w:val="00114F54"/>
    <w:rsid w:val="00114F9B"/>
    <w:rsid w:val="00114FD1"/>
    <w:rsid w:val="0011505E"/>
    <w:rsid w:val="00115077"/>
    <w:rsid w:val="001150AE"/>
    <w:rsid w:val="001150D8"/>
    <w:rsid w:val="0011510E"/>
    <w:rsid w:val="001151CD"/>
    <w:rsid w:val="001151CE"/>
    <w:rsid w:val="00115266"/>
    <w:rsid w:val="001152EE"/>
    <w:rsid w:val="001152F5"/>
    <w:rsid w:val="00115362"/>
    <w:rsid w:val="00115525"/>
    <w:rsid w:val="00115544"/>
    <w:rsid w:val="001155EC"/>
    <w:rsid w:val="001156CC"/>
    <w:rsid w:val="001156DA"/>
    <w:rsid w:val="0011577A"/>
    <w:rsid w:val="00115844"/>
    <w:rsid w:val="001158C0"/>
    <w:rsid w:val="001158C4"/>
    <w:rsid w:val="001158FF"/>
    <w:rsid w:val="0011590A"/>
    <w:rsid w:val="001159AA"/>
    <w:rsid w:val="00115B18"/>
    <w:rsid w:val="00115E95"/>
    <w:rsid w:val="00115F9C"/>
    <w:rsid w:val="001160DB"/>
    <w:rsid w:val="001160EC"/>
    <w:rsid w:val="00116273"/>
    <w:rsid w:val="0011629B"/>
    <w:rsid w:val="001162F3"/>
    <w:rsid w:val="00116317"/>
    <w:rsid w:val="0011637F"/>
    <w:rsid w:val="00116512"/>
    <w:rsid w:val="00116519"/>
    <w:rsid w:val="0011651E"/>
    <w:rsid w:val="00116522"/>
    <w:rsid w:val="00116527"/>
    <w:rsid w:val="001166AB"/>
    <w:rsid w:val="001166B9"/>
    <w:rsid w:val="0011678A"/>
    <w:rsid w:val="00116822"/>
    <w:rsid w:val="001169E6"/>
    <w:rsid w:val="00116A84"/>
    <w:rsid w:val="00116A8E"/>
    <w:rsid w:val="00116AA3"/>
    <w:rsid w:val="00116B3C"/>
    <w:rsid w:val="00116BA8"/>
    <w:rsid w:val="00116BCA"/>
    <w:rsid w:val="00116C9E"/>
    <w:rsid w:val="00116D6F"/>
    <w:rsid w:val="00116DEC"/>
    <w:rsid w:val="00116E7A"/>
    <w:rsid w:val="00116E86"/>
    <w:rsid w:val="00116F68"/>
    <w:rsid w:val="00117026"/>
    <w:rsid w:val="0011705F"/>
    <w:rsid w:val="00117085"/>
    <w:rsid w:val="0011716F"/>
    <w:rsid w:val="00117228"/>
    <w:rsid w:val="00117308"/>
    <w:rsid w:val="00117378"/>
    <w:rsid w:val="0011741E"/>
    <w:rsid w:val="00117743"/>
    <w:rsid w:val="00117746"/>
    <w:rsid w:val="00117822"/>
    <w:rsid w:val="00117845"/>
    <w:rsid w:val="00117912"/>
    <w:rsid w:val="001179C9"/>
    <w:rsid w:val="001179D6"/>
    <w:rsid w:val="00117B83"/>
    <w:rsid w:val="00117C95"/>
    <w:rsid w:val="00117D6D"/>
    <w:rsid w:val="00117DBE"/>
    <w:rsid w:val="00117DC2"/>
    <w:rsid w:val="00117F5B"/>
    <w:rsid w:val="00117F5C"/>
    <w:rsid w:val="00120125"/>
    <w:rsid w:val="001201D2"/>
    <w:rsid w:val="0012027A"/>
    <w:rsid w:val="00120348"/>
    <w:rsid w:val="0012043E"/>
    <w:rsid w:val="00120511"/>
    <w:rsid w:val="001206D6"/>
    <w:rsid w:val="00120732"/>
    <w:rsid w:val="00120753"/>
    <w:rsid w:val="001207AA"/>
    <w:rsid w:val="001207C6"/>
    <w:rsid w:val="00120873"/>
    <w:rsid w:val="0012088E"/>
    <w:rsid w:val="001208FD"/>
    <w:rsid w:val="00120A7F"/>
    <w:rsid w:val="00120A97"/>
    <w:rsid w:val="00120AD4"/>
    <w:rsid w:val="00120AE0"/>
    <w:rsid w:val="00120B10"/>
    <w:rsid w:val="00120F9E"/>
    <w:rsid w:val="001210DD"/>
    <w:rsid w:val="001210E8"/>
    <w:rsid w:val="001211C2"/>
    <w:rsid w:val="00121255"/>
    <w:rsid w:val="001212D8"/>
    <w:rsid w:val="001213ED"/>
    <w:rsid w:val="001213FF"/>
    <w:rsid w:val="0012160E"/>
    <w:rsid w:val="00121616"/>
    <w:rsid w:val="001216C6"/>
    <w:rsid w:val="0012173D"/>
    <w:rsid w:val="001217D2"/>
    <w:rsid w:val="00121816"/>
    <w:rsid w:val="0012188E"/>
    <w:rsid w:val="001218AC"/>
    <w:rsid w:val="001218B9"/>
    <w:rsid w:val="00121982"/>
    <w:rsid w:val="00121BEE"/>
    <w:rsid w:val="00121D19"/>
    <w:rsid w:val="00121DEA"/>
    <w:rsid w:val="00121ED8"/>
    <w:rsid w:val="00121F51"/>
    <w:rsid w:val="00121F79"/>
    <w:rsid w:val="00122073"/>
    <w:rsid w:val="00122091"/>
    <w:rsid w:val="001220E9"/>
    <w:rsid w:val="00122278"/>
    <w:rsid w:val="0012240D"/>
    <w:rsid w:val="00122461"/>
    <w:rsid w:val="001224E9"/>
    <w:rsid w:val="00122511"/>
    <w:rsid w:val="0012255A"/>
    <w:rsid w:val="001225DD"/>
    <w:rsid w:val="001225DF"/>
    <w:rsid w:val="0012294B"/>
    <w:rsid w:val="0012294C"/>
    <w:rsid w:val="00122A9C"/>
    <w:rsid w:val="00122AC9"/>
    <w:rsid w:val="00122B7A"/>
    <w:rsid w:val="00122C3B"/>
    <w:rsid w:val="00122C5E"/>
    <w:rsid w:val="00122CE5"/>
    <w:rsid w:val="00122CFC"/>
    <w:rsid w:val="00122D95"/>
    <w:rsid w:val="00122E42"/>
    <w:rsid w:val="00122EB4"/>
    <w:rsid w:val="0012309B"/>
    <w:rsid w:val="001230E8"/>
    <w:rsid w:val="00123127"/>
    <w:rsid w:val="00123260"/>
    <w:rsid w:val="0012326B"/>
    <w:rsid w:val="0012338E"/>
    <w:rsid w:val="001233A4"/>
    <w:rsid w:val="001235A2"/>
    <w:rsid w:val="00123634"/>
    <w:rsid w:val="00123666"/>
    <w:rsid w:val="00123829"/>
    <w:rsid w:val="00123ADC"/>
    <w:rsid w:val="00123C06"/>
    <w:rsid w:val="00123C29"/>
    <w:rsid w:val="00123CAB"/>
    <w:rsid w:val="00123D88"/>
    <w:rsid w:val="00123DA0"/>
    <w:rsid w:val="00123DB6"/>
    <w:rsid w:val="00123F25"/>
    <w:rsid w:val="00123F60"/>
    <w:rsid w:val="00124123"/>
    <w:rsid w:val="001242CC"/>
    <w:rsid w:val="0012435A"/>
    <w:rsid w:val="00124470"/>
    <w:rsid w:val="00124505"/>
    <w:rsid w:val="00124582"/>
    <w:rsid w:val="0012468C"/>
    <w:rsid w:val="00124752"/>
    <w:rsid w:val="0012478C"/>
    <w:rsid w:val="0012497E"/>
    <w:rsid w:val="00124A43"/>
    <w:rsid w:val="00124AC0"/>
    <w:rsid w:val="00124B58"/>
    <w:rsid w:val="00124C1F"/>
    <w:rsid w:val="00124D37"/>
    <w:rsid w:val="00124EDE"/>
    <w:rsid w:val="00124FB2"/>
    <w:rsid w:val="0012521F"/>
    <w:rsid w:val="0012536E"/>
    <w:rsid w:val="00125442"/>
    <w:rsid w:val="001254CF"/>
    <w:rsid w:val="001255BC"/>
    <w:rsid w:val="00125668"/>
    <w:rsid w:val="0012575A"/>
    <w:rsid w:val="00125812"/>
    <w:rsid w:val="0012588D"/>
    <w:rsid w:val="00125939"/>
    <w:rsid w:val="0012593C"/>
    <w:rsid w:val="00125997"/>
    <w:rsid w:val="00125A80"/>
    <w:rsid w:val="00125B07"/>
    <w:rsid w:val="00125CD0"/>
    <w:rsid w:val="00125D71"/>
    <w:rsid w:val="00125D7D"/>
    <w:rsid w:val="00125F86"/>
    <w:rsid w:val="00126083"/>
    <w:rsid w:val="001260EE"/>
    <w:rsid w:val="0012610C"/>
    <w:rsid w:val="00126204"/>
    <w:rsid w:val="00126320"/>
    <w:rsid w:val="001263F4"/>
    <w:rsid w:val="001263FE"/>
    <w:rsid w:val="0012642F"/>
    <w:rsid w:val="0012649A"/>
    <w:rsid w:val="00126537"/>
    <w:rsid w:val="00126638"/>
    <w:rsid w:val="001266BB"/>
    <w:rsid w:val="0012684A"/>
    <w:rsid w:val="0012693B"/>
    <w:rsid w:val="00126CEA"/>
    <w:rsid w:val="00126D25"/>
    <w:rsid w:val="00126D6D"/>
    <w:rsid w:val="00126DA7"/>
    <w:rsid w:val="00126EB3"/>
    <w:rsid w:val="00127058"/>
    <w:rsid w:val="001270E1"/>
    <w:rsid w:val="001270EC"/>
    <w:rsid w:val="0012715B"/>
    <w:rsid w:val="001271DE"/>
    <w:rsid w:val="0012732E"/>
    <w:rsid w:val="00127381"/>
    <w:rsid w:val="0012739F"/>
    <w:rsid w:val="001275AB"/>
    <w:rsid w:val="001275D2"/>
    <w:rsid w:val="00127630"/>
    <w:rsid w:val="001276F0"/>
    <w:rsid w:val="0012775F"/>
    <w:rsid w:val="00127767"/>
    <w:rsid w:val="00127773"/>
    <w:rsid w:val="0012779C"/>
    <w:rsid w:val="001277AF"/>
    <w:rsid w:val="001277F0"/>
    <w:rsid w:val="001277F4"/>
    <w:rsid w:val="00127816"/>
    <w:rsid w:val="0012782A"/>
    <w:rsid w:val="0012790B"/>
    <w:rsid w:val="001279F8"/>
    <w:rsid w:val="00127A85"/>
    <w:rsid w:val="00127B2D"/>
    <w:rsid w:val="00127C8B"/>
    <w:rsid w:val="00127DEB"/>
    <w:rsid w:val="00127E64"/>
    <w:rsid w:val="00127E82"/>
    <w:rsid w:val="0013009E"/>
    <w:rsid w:val="001300DD"/>
    <w:rsid w:val="00130170"/>
    <w:rsid w:val="001301EB"/>
    <w:rsid w:val="001302B8"/>
    <w:rsid w:val="001302C7"/>
    <w:rsid w:val="0013033B"/>
    <w:rsid w:val="00130358"/>
    <w:rsid w:val="001303A5"/>
    <w:rsid w:val="00130456"/>
    <w:rsid w:val="0013045E"/>
    <w:rsid w:val="00130588"/>
    <w:rsid w:val="0013065D"/>
    <w:rsid w:val="001306C5"/>
    <w:rsid w:val="001307D4"/>
    <w:rsid w:val="00130AC3"/>
    <w:rsid w:val="00130AD8"/>
    <w:rsid w:val="00130B1C"/>
    <w:rsid w:val="00130BBD"/>
    <w:rsid w:val="00130C35"/>
    <w:rsid w:val="00130D03"/>
    <w:rsid w:val="00130E39"/>
    <w:rsid w:val="00130EEE"/>
    <w:rsid w:val="00130F9F"/>
    <w:rsid w:val="001310FA"/>
    <w:rsid w:val="0013114A"/>
    <w:rsid w:val="00131358"/>
    <w:rsid w:val="00131375"/>
    <w:rsid w:val="001313BA"/>
    <w:rsid w:val="0013140E"/>
    <w:rsid w:val="0013142D"/>
    <w:rsid w:val="00131442"/>
    <w:rsid w:val="00131465"/>
    <w:rsid w:val="00131512"/>
    <w:rsid w:val="00131534"/>
    <w:rsid w:val="00131569"/>
    <w:rsid w:val="00131576"/>
    <w:rsid w:val="001315DB"/>
    <w:rsid w:val="00131764"/>
    <w:rsid w:val="001317A8"/>
    <w:rsid w:val="001317C4"/>
    <w:rsid w:val="00131955"/>
    <w:rsid w:val="00131A15"/>
    <w:rsid w:val="00131A6F"/>
    <w:rsid w:val="00131AEA"/>
    <w:rsid w:val="00131B83"/>
    <w:rsid w:val="00131B92"/>
    <w:rsid w:val="00131B9C"/>
    <w:rsid w:val="00131CD3"/>
    <w:rsid w:val="00131ED6"/>
    <w:rsid w:val="00131EF6"/>
    <w:rsid w:val="00131F2E"/>
    <w:rsid w:val="00131FBC"/>
    <w:rsid w:val="00131FEE"/>
    <w:rsid w:val="001321FB"/>
    <w:rsid w:val="001322A7"/>
    <w:rsid w:val="001322EB"/>
    <w:rsid w:val="0013232B"/>
    <w:rsid w:val="0013237E"/>
    <w:rsid w:val="00132412"/>
    <w:rsid w:val="001324AB"/>
    <w:rsid w:val="00132550"/>
    <w:rsid w:val="00132658"/>
    <w:rsid w:val="0013267B"/>
    <w:rsid w:val="00132983"/>
    <w:rsid w:val="00132A12"/>
    <w:rsid w:val="00132A89"/>
    <w:rsid w:val="00132B95"/>
    <w:rsid w:val="00132BB7"/>
    <w:rsid w:val="00132C05"/>
    <w:rsid w:val="00132D71"/>
    <w:rsid w:val="00132E8A"/>
    <w:rsid w:val="00132E8C"/>
    <w:rsid w:val="00132F0C"/>
    <w:rsid w:val="00133148"/>
    <w:rsid w:val="0013315F"/>
    <w:rsid w:val="001331A3"/>
    <w:rsid w:val="001331FF"/>
    <w:rsid w:val="001332EC"/>
    <w:rsid w:val="00133640"/>
    <w:rsid w:val="0013368C"/>
    <w:rsid w:val="00133707"/>
    <w:rsid w:val="00133996"/>
    <w:rsid w:val="00133CAC"/>
    <w:rsid w:val="00133E6D"/>
    <w:rsid w:val="00133F45"/>
    <w:rsid w:val="00134027"/>
    <w:rsid w:val="00134236"/>
    <w:rsid w:val="00134727"/>
    <w:rsid w:val="0013472C"/>
    <w:rsid w:val="0013475C"/>
    <w:rsid w:val="00134898"/>
    <w:rsid w:val="001348F3"/>
    <w:rsid w:val="001349A4"/>
    <w:rsid w:val="00134A1E"/>
    <w:rsid w:val="00134D23"/>
    <w:rsid w:val="00134D33"/>
    <w:rsid w:val="00134E71"/>
    <w:rsid w:val="00134F1E"/>
    <w:rsid w:val="00134F4C"/>
    <w:rsid w:val="001351E4"/>
    <w:rsid w:val="001354B5"/>
    <w:rsid w:val="001357D5"/>
    <w:rsid w:val="0013588A"/>
    <w:rsid w:val="001358C8"/>
    <w:rsid w:val="00135A74"/>
    <w:rsid w:val="00135A9D"/>
    <w:rsid w:val="00135B63"/>
    <w:rsid w:val="00135C39"/>
    <w:rsid w:val="00135C9C"/>
    <w:rsid w:val="00135CFE"/>
    <w:rsid w:val="00135D24"/>
    <w:rsid w:val="00135D73"/>
    <w:rsid w:val="00135F84"/>
    <w:rsid w:val="00136060"/>
    <w:rsid w:val="0013606E"/>
    <w:rsid w:val="001360D8"/>
    <w:rsid w:val="00136221"/>
    <w:rsid w:val="00136333"/>
    <w:rsid w:val="001363DC"/>
    <w:rsid w:val="0013642F"/>
    <w:rsid w:val="00136515"/>
    <w:rsid w:val="00136558"/>
    <w:rsid w:val="001365D7"/>
    <w:rsid w:val="0013663A"/>
    <w:rsid w:val="00136773"/>
    <w:rsid w:val="00136927"/>
    <w:rsid w:val="001369E5"/>
    <w:rsid w:val="00136A44"/>
    <w:rsid w:val="00136B3B"/>
    <w:rsid w:val="00136B45"/>
    <w:rsid w:val="00136B51"/>
    <w:rsid w:val="00136BE3"/>
    <w:rsid w:val="00136D43"/>
    <w:rsid w:val="00136DE8"/>
    <w:rsid w:val="00136E80"/>
    <w:rsid w:val="00136E8F"/>
    <w:rsid w:val="00136F75"/>
    <w:rsid w:val="00136FB7"/>
    <w:rsid w:val="00136FC7"/>
    <w:rsid w:val="0013703F"/>
    <w:rsid w:val="001370AC"/>
    <w:rsid w:val="001370E9"/>
    <w:rsid w:val="001371C8"/>
    <w:rsid w:val="001372EE"/>
    <w:rsid w:val="001373B8"/>
    <w:rsid w:val="001373BF"/>
    <w:rsid w:val="0013743C"/>
    <w:rsid w:val="00137445"/>
    <w:rsid w:val="00137538"/>
    <w:rsid w:val="0013759E"/>
    <w:rsid w:val="0013766F"/>
    <w:rsid w:val="001376BE"/>
    <w:rsid w:val="00137867"/>
    <w:rsid w:val="0013788E"/>
    <w:rsid w:val="00137919"/>
    <w:rsid w:val="00137941"/>
    <w:rsid w:val="00137A82"/>
    <w:rsid w:val="00137AD9"/>
    <w:rsid w:val="00137D63"/>
    <w:rsid w:val="00137DD2"/>
    <w:rsid w:val="00137E65"/>
    <w:rsid w:val="00137FDE"/>
    <w:rsid w:val="001401AF"/>
    <w:rsid w:val="001402A7"/>
    <w:rsid w:val="0014044C"/>
    <w:rsid w:val="001404C5"/>
    <w:rsid w:val="00140865"/>
    <w:rsid w:val="00140938"/>
    <w:rsid w:val="00140A1B"/>
    <w:rsid w:val="00140A49"/>
    <w:rsid w:val="00140B4B"/>
    <w:rsid w:val="00140BF4"/>
    <w:rsid w:val="00140C12"/>
    <w:rsid w:val="00140C1B"/>
    <w:rsid w:val="00140E6A"/>
    <w:rsid w:val="00140F1A"/>
    <w:rsid w:val="00140FA9"/>
    <w:rsid w:val="001411CF"/>
    <w:rsid w:val="00141290"/>
    <w:rsid w:val="00141327"/>
    <w:rsid w:val="001413C1"/>
    <w:rsid w:val="001413D6"/>
    <w:rsid w:val="001413E6"/>
    <w:rsid w:val="0014145B"/>
    <w:rsid w:val="001414B0"/>
    <w:rsid w:val="001415F3"/>
    <w:rsid w:val="001416D5"/>
    <w:rsid w:val="0014194D"/>
    <w:rsid w:val="0014196F"/>
    <w:rsid w:val="001419A3"/>
    <w:rsid w:val="00141A96"/>
    <w:rsid w:val="00141BFB"/>
    <w:rsid w:val="00141C0B"/>
    <w:rsid w:val="00141CD7"/>
    <w:rsid w:val="001420E7"/>
    <w:rsid w:val="001420F0"/>
    <w:rsid w:val="0014222E"/>
    <w:rsid w:val="00142313"/>
    <w:rsid w:val="0014238C"/>
    <w:rsid w:val="00142556"/>
    <w:rsid w:val="00142594"/>
    <w:rsid w:val="001425B3"/>
    <w:rsid w:val="00142624"/>
    <w:rsid w:val="00142899"/>
    <w:rsid w:val="001428D5"/>
    <w:rsid w:val="001429EA"/>
    <w:rsid w:val="001429FB"/>
    <w:rsid w:val="00142AF2"/>
    <w:rsid w:val="00142B3C"/>
    <w:rsid w:val="00142B93"/>
    <w:rsid w:val="00142D6F"/>
    <w:rsid w:val="00142D76"/>
    <w:rsid w:val="00142E04"/>
    <w:rsid w:val="00142EA7"/>
    <w:rsid w:val="00142EDA"/>
    <w:rsid w:val="00143197"/>
    <w:rsid w:val="001431E1"/>
    <w:rsid w:val="00143379"/>
    <w:rsid w:val="0014339D"/>
    <w:rsid w:val="001434A1"/>
    <w:rsid w:val="00143542"/>
    <w:rsid w:val="00143552"/>
    <w:rsid w:val="00143803"/>
    <w:rsid w:val="00143C2C"/>
    <w:rsid w:val="00143C4E"/>
    <w:rsid w:val="00143CA6"/>
    <w:rsid w:val="00143CB0"/>
    <w:rsid w:val="00143DAC"/>
    <w:rsid w:val="00143DBB"/>
    <w:rsid w:val="00143EAB"/>
    <w:rsid w:val="00143F7D"/>
    <w:rsid w:val="00143FF1"/>
    <w:rsid w:val="00144000"/>
    <w:rsid w:val="00144026"/>
    <w:rsid w:val="00144239"/>
    <w:rsid w:val="00144248"/>
    <w:rsid w:val="00144395"/>
    <w:rsid w:val="00144477"/>
    <w:rsid w:val="001444EE"/>
    <w:rsid w:val="00144563"/>
    <w:rsid w:val="0014465E"/>
    <w:rsid w:val="0014471C"/>
    <w:rsid w:val="00144893"/>
    <w:rsid w:val="001448BD"/>
    <w:rsid w:val="00144A09"/>
    <w:rsid w:val="00144B1A"/>
    <w:rsid w:val="00144B85"/>
    <w:rsid w:val="00144C1D"/>
    <w:rsid w:val="00144DF7"/>
    <w:rsid w:val="00144DFE"/>
    <w:rsid w:val="00144F6E"/>
    <w:rsid w:val="00145019"/>
    <w:rsid w:val="0014505E"/>
    <w:rsid w:val="0014509A"/>
    <w:rsid w:val="001450CC"/>
    <w:rsid w:val="00145105"/>
    <w:rsid w:val="00145152"/>
    <w:rsid w:val="00145174"/>
    <w:rsid w:val="001451ED"/>
    <w:rsid w:val="00145252"/>
    <w:rsid w:val="00145260"/>
    <w:rsid w:val="00145293"/>
    <w:rsid w:val="001452C1"/>
    <w:rsid w:val="001453AF"/>
    <w:rsid w:val="001454A2"/>
    <w:rsid w:val="0014553B"/>
    <w:rsid w:val="00145641"/>
    <w:rsid w:val="0014578E"/>
    <w:rsid w:val="0014579A"/>
    <w:rsid w:val="00145953"/>
    <w:rsid w:val="00145993"/>
    <w:rsid w:val="00145A80"/>
    <w:rsid w:val="00145C66"/>
    <w:rsid w:val="00145C77"/>
    <w:rsid w:val="00145F0A"/>
    <w:rsid w:val="00145F0B"/>
    <w:rsid w:val="00145F3E"/>
    <w:rsid w:val="00146025"/>
    <w:rsid w:val="001462D2"/>
    <w:rsid w:val="001465C8"/>
    <w:rsid w:val="001466B0"/>
    <w:rsid w:val="00146790"/>
    <w:rsid w:val="001467D8"/>
    <w:rsid w:val="0014683C"/>
    <w:rsid w:val="001468B0"/>
    <w:rsid w:val="00146A13"/>
    <w:rsid w:val="00146AE1"/>
    <w:rsid w:val="00146B38"/>
    <w:rsid w:val="00146CA3"/>
    <w:rsid w:val="00146CF1"/>
    <w:rsid w:val="00146DEC"/>
    <w:rsid w:val="00146E66"/>
    <w:rsid w:val="00146E95"/>
    <w:rsid w:val="00146F61"/>
    <w:rsid w:val="00146F96"/>
    <w:rsid w:val="0014706E"/>
    <w:rsid w:val="00147089"/>
    <w:rsid w:val="00147099"/>
    <w:rsid w:val="001470F6"/>
    <w:rsid w:val="001471FE"/>
    <w:rsid w:val="00147235"/>
    <w:rsid w:val="00147283"/>
    <w:rsid w:val="00147455"/>
    <w:rsid w:val="00147476"/>
    <w:rsid w:val="00147830"/>
    <w:rsid w:val="0014786A"/>
    <w:rsid w:val="00147924"/>
    <w:rsid w:val="001479A5"/>
    <w:rsid w:val="00147AFA"/>
    <w:rsid w:val="00147DED"/>
    <w:rsid w:val="00147E29"/>
    <w:rsid w:val="00147EDB"/>
    <w:rsid w:val="00147F1A"/>
    <w:rsid w:val="00150168"/>
    <w:rsid w:val="001501FE"/>
    <w:rsid w:val="00150350"/>
    <w:rsid w:val="0015039F"/>
    <w:rsid w:val="0015045F"/>
    <w:rsid w:val="001504B1"/>
    <w:rsid w:val="00150613"/>
    <w:rsid w:val="00150641"/>
    <w:rsid w:val="001506F2"/>
    <w:rsid w:val="001508D0"/>
    <w:rsid w:val="001509B7"/>
    <w:rsid w:val="00150A0F"/>
    <w:rsid w:val="00150B9D"/>
    <w:rsid w:val="00150BC4"/>
    <w:rsid w:val="00150C48"/>
    <w:rsid w:val="00150C6D"/>
    <w:rsid w:val="00150DC0"/>
    <w:rsid w:val="00150ECC"/>
    <w:rsid w:val="00150F34"/>
    <w:rsid w:val="00150F3C"/>
    <w:rsid w:val="00150F49"/>
    <w:rsid w:val="00151006"/>
    <w:rsid w:val="00151044"/>
    <w:rsid w:val="00151141"/>
    <w:rsid w:val="0015118F"/>
    <w:rsid w:val="001511AB"/>
    <w:rsid w:val="001511BE"/>
    <w:rsid w:val="001512D9"/>
    <w:rsid w:val="001512DF"/>
    <w:rsid w:val="001515BB"/>
    <w:rsid w:val="00151645"/>
    <w:rsid w:val="0015175A"/>
    <w:rsid w:val="0015188B"/>
    <w:rsid w:val="001519B4"/>
    <w:rsid w:val="001519B7"/>
    <w:rsid w:val="001519CA"/>
    <w:rsid w:val="00151B4D"/>
    <w:rsid w:val="00151C5B"/>
    <w:rsid w:val="00151D4B"/>
    <w:rsid w:val="00151E4E"/>
    <w:rsid w:val="00151F34"/>
    <w:rsid w:val="0015217B"/>
    <w:rsid w:val="0015221A"/>
    <w:rsid w:val="0015222A"/>
    <w:rsid w:val="00152254"/>
    <w:rsid w:val="00152353"/>
    <w:rsid w:val="001525CC"/>
    <w:rsid w:val="0015270E"/>
    <w:rsid w:val="00152739"/>
    <w:rsid w:val="0015283C"/>
    <w:rsid w:val="00152994"/>
    <w:rsid w:val="001529D8"/>
    <w:rsid w:val="00152A48"/>
    <w:rsid w:val="00152DCD"/>
    <w:rsid w:val="00152EA6"/>
    <w:rsid w:val="001530DF"/>
    <w:rsid w:val="001530F4"/>
    <w:rsid w:val="001531B1"/>
    <w:rsid w:val="001531D6"/>
    <w:rsid w:val="00153232"/>
    <w:rsid w:val="0015336C"/>
    <w:rsid w:val="001533E1"/>
    <w:rsid w:val="001534A4"/>
    <w:rsid w:val="001536B1"/>
    <w:rsid w:val="0015375D"/>
    <w:rsid w:val="001537C6"/>
    <w:rsid w:val="001537E9"/>
    <w:rsid w:val="00153864"/>
    <w:rsid w:val="00153907"/>
    <w:rsid w:val="00153A46"/>
    <w:rsid w:val="00153A68"/>
    <w:rsid w:val="00153B43"/>
    <w:rsid w:val="00153B64"/>
    <w:rsid w:val="00153BC8"/>
    <w:rsid w:val="00153D54"/>
    <w:rsid w:val="00153D78"/>
    <w:rsid w:val="00153EF3"/>
    <w:rsid w:val="00153FA3"/>
    <w:rsid w:val="001540FF"/>
    <w:rsid w:val="0015419E"/>
    <w:rsid w:val="001542F5"/>
    <w:rsid w:val="001543AA"/>
    <w:rsid w:val="00154406"/>
    <w:rsid w:val="0015446D"/>
    <w:rsid w:val="00154475"/>
    <w:rsid w:val="00154551"/>
    <w:rsid w:val="0015463F"/>
    <w:rsid w:val="0015485E"/>
    <w:rsid w:val="001548A9"/>
    <w:rsid w:val="0015492E"/>
    <w:rsid w:val="00154952"/>
    <w:rsid w:val="00154A12"/>
    <w:rsid w:val="00154AA8"/>
    <w:rsid w:val="00154B90"/>
    <w:rsid w:val="00154BD1"/>
    <w:rsid w:val="00154D3C"/>
    <w:rsid w:val="00154D7B"/>
    <w:rsid w:val="00154E0A"/>
    <w:rsid w:val="00154F1B"/>
    <w:rsid w:val="00154F4D"/>
    <w:rsid w:val="00154FA5"/>
    <w:rsid w:val="0015503F"/>
    <w:rsid w:val="001551E4"/>
    <w:rsid w:val="00155230"/>
    <w:rsid w:val="0015529A"/>
    <w:rsid w:val="0015538B"/>
    <w:rsid w:val="0015543A"/>
    <w:rsid w:val="0015554F"/>
    <w:rsid w:val="00155553"/>
    <w:rsid w:val="001555EC"/>
    <w:rsid w:val="001556AD"/>
    <w:rsid w:val="00155840"/>
    <w:rsid w:val="0015592E"/>
    <w:rsid w:val="00155A23"/>
    <w:rsid w:val="00155A30"/>
    <w:rsid w:val="00155A69"/>
    <w:rsid w:val="00155A7B"/>
    <w:rsid w:val="00155BCA"/>
    <w:rsid w:val="00155C43"/>
    <w:rsid w:val="00155D4D"/>
    <w:rsid w:val="00155D52"/>
    <w:rsid w:val="00156162"/>
    <w:rsid w:val="00156183"/>
    <w:rsid w:val="00156245"/>
    <w:rsid w:val="0015625F"/>
    <w:rsid w:val="00156463"/>
    <w:rsid w:val="001565F1"/>
    <w:rsid w:val="001566E8"/>
    <w:rsid w:val="00156948"/>
    <w:rsid w:val="00156978"/>
    <w:rsid w:val="0015699C"/>
    <w:rsid w:val="001569E7"/>
    <w:rsid w:val="00156A61"/>
    <w:rsid w:val="00156AC1"/>
    <w:rsid w:val="00156CD4"/>
    <w:rsid w:val="00156CEC"/>
    <w:rsid w:val="00156D58"/>
    <w:rsid w:val="001570FB"/>
    <w:rsid w:val="00157174"/>
    <w:rsid w:val="001573AB"/>
    <w:rsid w:val="00157435"/>
    <w:rsid w:val="00157436"/>
    <w:rsid w:val="00157480"/>
    <w:rsid w:val="001574AC"/>
    <w:rsid w:val="00157511"/>
    <w:rsid w:val="0015767B"/>
    <w:rsid w:val="001576A0"/>
    <w:rsid w:val="0015770C"/>
    <w:rsid w:val="00157AD8"/>
    <w:rsid w:val="00157B19"/>
    <w:rsid w:val="00157B3E"/>
    <w:rsid w:val="00157B73"/>
    <w:rsid w:val="00157BD7"/>
    <w:rsid w:val="00157C26"/>
    <w:rsid w:val="00157C93"/>
    <w:rsid w:val="00157D01"/>
    <w:rsid w:val="00157D27"/>
    <w:rsid w:val="00157DE7"/>
    <w:rsid w:val="00157DED"/>
    <w:rsid w:val="00157E84"/>
    <w:rsid w:val="00157FAF"/>
    <w:rsid w:val="00157FE6"/>
    <w:rsid w:val="00160008"/>
    <w:rsid w:val="001601CC"/>
    <w:rsid w:val="001602CE"/>
    <w:rsid w:val="00160443"/>
    <w:rsid w:val="001604A3"/>
    <w:rsid w:val="001604D1"/>
    <w:rsid w:val="00160531"/>
    <w:rsid w:val="00160540"/>
    <w:rsid w:val="001605A6"/>
    <w:rsid w:val="0016071C"/>
    <w:rsid w:val="00160786"/>
    <w:rsid w:val="001607E2"/>
    <w:rsid w:val="00160815"/>
    <w:rsid w:val="001608C0"/>
    <w:rsid w:val="0016094F"/>
    <w:rsid w:val="00160D7F"/>
    <w:rsid w:val="00160FBF"/>
    <w:rsid w:val="0016106E"/>
    <w:rsid w:val="001610AA"/>
    <w:rsid w:val="001612A2"/>
    <w:rsid w:val="001612A3"/>
    <w:rsid w:val="0016131F"/>
    <w:rsid w:val="00161355"/>
    <w:rsid w:val="001613CE"/>
    <w:rsid w:val="00161462"/>
    <w:rsid w:val="00161515"/>
    <w:rsid w:val="00161659"/>
    <w:rsid w:val="00161660"/>
    <w:rsid w:val="001617E6"/>
    <w:rsid w:val="0016195E"/>
    <w:rsid w:val="00161993"/>
    <w:rsid w:val="001619A3"/>
    <w:rsid w:val="001619CE"/>
    <w:rsid w:val="00161B92"/>
    <w:rsid w:val="00161CC6"/>
    <w:rsid w:val="00161E12"/>
    <w:rsid w:val="00161E34"/>
    <w:rsid w:val="00161EBC"/>
    <w:rsid w:val="00161F51"/>
    <w:rsid w:val="001620F5"/>
    <w:rsid w:val="0016218F"/>
    <w:rsid w:val="001621DF"/>
    <w:rsid w:val="00162555"/>
    <w:rsid w:val="00162579"/>
    <w:rsid w:val="001625C0"/>
    <w:rsid w:val="00162798"/>
    <w:rsid w:val="001627C2"/>
    <w:rsid w:val="00162812"/>
    <w:rsid w:val="00162820"/>
    <w:rsid w:val="00162891"/>
    <w:rsid w:val="001628EE"/>
    <w:rsid w:val="00162908"/>
    <w:rsid w:val="00162A64"/>
    <w:rsid w:val="00162ADF"/>
    <w:rsid w:val="00162B15"/>
    <w:rsid w:val="00162B28"/>
    <w:rsid w:val="00162F74"/>
    <w:rsid w:val="00162F8B"/>
    <w:rsid w:val="00163015"/>
    <w:rsid w:val="00163270"/>
    <w:rsid w:val="001632CD"/>
    <w:rsid w:val="00163355"/>
    <w:rsid w:val="0016355B"/>
    <w:rsid w:val="001635C2"/>
    <w:rsid w:val="0016367A"/>
    <w:rsid w:val="00163732"/>
    <w:rsid w:val="00163789"/>
    <w:rsid w:val="00163914"/>
    <w:rsid w:val="00163920"/>
    <w:rsid w:val="00163949"/>
    <w:rsid w:val="00163A78"/>
    <w:rsid w:val="00163B3A"/>
    <w:rsid w:val="00163BAC"/>
    <w:rsid w:val="00163DD4"/>
    <w:rsid w:val="00163E7C"/>
    <w:rsid w:val="00163F3F"/>
    <w:rsid w:val="00164066"/>
    <w:rsid w:val="0016406E"/>
    <w:rsid w:val="0016408C"/>
    <w:rsid w:val="0016409E"/>
    <w:rsid w:val="001640DE"/>
    <w:rsid w:val="00164194"/>
    <w:rsid w:val="001641B6"/>
    <w:rsid w:val="0016420A"/>
    <w:rsid w:val="0016425B"/>
    <w:rsid w:val="00164361"/>
    <w:rsid w:val="00164512"/>
    <w:rsid w:val="00164592"/>
    <w:rsid w:val="00164793"/>
    <w:rsid w:val="001647AD"/>
    <w:rsid w:val="0016480C"/>
    <w:rsid w:val="0016493E"/>
    <w:rsid w:val="001649BF"/>
    <w:rsid w:val="001649D6"/>
    <w:rsid w:val="001649E8"/>
    <w:rsid w:val="00164A3E"/>
    <w:rsid w:val="00164B3E"/>
    <w:rsid w:val="00164C20"/>
    <w:rsid w:val="00164CE3"/>
    <w:rsid w:val="00164E2A"/>
    <w:rsid w:val="00164F0B"/>
    <w:rsid w:val="00164F57"/>
    <w:rsid w:val="00164F80"/>
    <w:rsid w:val="00164FB1"/>
    <w:rsid w:val="001650C1"/>
    <w:rsid w:val="0016515D"/>
    <w:rsid w:val="001651B8"/>
    <w:rsid w:val="001652E5"/>
    <w:rsid w:val="00165305"/>
    <w:rsid w:val="0016540A"/>
    <w:rsid w:val="00165486"/>
    <w:rsid w:val="00165495"/>
    <w:rsid w:val="0016549B"/>
    <w:rsid w:val="00165545"/>
    <w:rsid w:val="001655E1"/>
    <w:rsid w:val="00165898"/>
    <w:rsid w:val="00165918"/>
    <w:rsid w:val="0016592E"/>
    <w:rsid w:val="00165A16"/>
    <w:rsid w:val="00165A21"/>
    <w:rsid w:val="00165AB6"/>
    <w:rsid w:val="00165BC1"/>
    <w:rsid w:val="00165BD8"/>
    <w:rsid w:val="00165C02"/>
    <w:rsid w:val="00165CDD"/>
    <w:rsid w:val="00166169"/>
    <w:rsid w:val="001661AA"/>
    <w:rsid w:val="00166229"/>
    <w:rsid w:val="0016645F"/>
    <w:rsid w:val="0016656D"/>
    <w:rsid w:val="001665C4"/>
    <w:rsid w:val="0016665D"/>
    <w:rsid w:val="0016675D"/>
    <w:rsid w:val="001667FD"/>
    <w:rsid w:val="00166A26"/>
    <w:rsid w:val="00166AE5"/>
    <w:rsid w:val="00166CD3"/>
    <w:rsid w:val="00166DE3"/>
    <w:rsid w:val="00166EC5"/>
    <w:rsid w:val="00166F1F"/>
    <w:rsid w:val="00166FF6"/>
    <w:rsid w:val="0016711C"/>
    <w:rsid w:val="00167259"/>
    <w:rsid w:val="0016745B"/>
    <w:rsid w:val="001674C7"/>
    <w:rsid w:val="0016759E"/>
    <w:rsid w:val="001675DD"/>
    <w:rsid w:val="001675E4"/>
    <w:rsid w:val="001676D1"/>
    <w:rsid w:val="001676E4"/>
    <w:rsid w:val="00167719"/>
    <w:rsid w:val="00167932"/>
    <w:rsid w:val="00167A43"/>
    <w:rsid w:val="00167A54"/>
    <w:rsid w:val="00167A92"/>
    <w:rsid w:val="00167BE4"/>
    <w:rsid w:val="00167CB7"/>
    <w:rsid w:val="00167CBD"/>
    <w:rsid w:val="00167DC4"/>
    <w:rsid w:val="00167DD6"/>
    <w:rsid w:val="00167EB3"/>
    <w:rsid w:val="0017013F"/>
    <w:rsid w:val="001701C1"/>
    <w:rsid w:val="0017026A"/>
    <w:rsid w:val="001702FE"/>
    <w:rsid w:val="0017058D"/>
    <w:rsid w:val="001706A0"/>
    <w:rsid w:val="0017077C"/>
    <w:rsid w:val="00170B6A"/>
    <w:rsid w:val="00170BC8"/>
    <w:rsid w:val="00170D9B"/>
    <w:rsid w:val="00170F14"/>
    <w:rsid w:val="00170F7E"/>
    <w:rsid w:val="00170FCE"/>
    <w:rsid w:val="0017100C"/>
    <w:rsid w:val="00171138"/>
    <w:rsid w:val="00171139"/>
    <w:rsid w:val="0017116A"/>
    <w:rsid w:val="00171272"/>
    <w:rsid w:val="00171332"/>
    <w:rsid w:val="00171549"/>
    <w:rsid w:val="0017163B"/>
    <w:rsid w:val="00171699"/>
    <w:rsid w:val="001719DE"/>
    <w:rsid w:val="00171B07"/>
    <w:rsid w:val="00171B46"/>
    <w:rsid w:val="00171BAB"/>
    <w:rsid w:val="00171CF8"/>
    <w:rsid w:val="00171D27"/>
    <w:rsid w:val="00171D8B"/>
    <w:rsid w:val="00171DDF"/>
    <w:rsid w:val="00171EA3"/>
    <w:rsid w:val="00171EAF"/>
    <w:rsid w:val="00171EB5"/>
    <w:rsid w:val="0017202D"/>
    <w:rsid w:val="0017226F"/>
    <w:rsid w:val="00172339"/>
    <w:rsid w:val="0017246B"/>
    <w:rsid w:val="00172476"/>
    <w:rsid w:val="001726D5"/>
    <w:rsid w:val="0017278D"/>
    <w:rsid w:val="00172802"/>
    <w:rsid w:val="001728B2"/>
    <w:rsid w:val="00172938"/>
    <w:rsid w:val="00172956"/>
    <w:rsid w:val="001729BC"/>
    <w:rsid w:val="00172B7E"/>
    <w:rsid w:val="00172C71"/>
    <w:rsid w:val="00172C77"/>
    <w:rsid w:val="00172C7C"/>
    <w:rsid w:val="00172DA2"/>
    <w:rsid w:val="0017317C"/>
    <w:rsid w:val="0017319B"/>
    <w:rsid w:val="00173225"/>
    <w:rsid w:val="00173247"/>
    <w:rsid w:val="00173308"/>
    <w:rsid w:val="001733A9"/>
    <w:rsid w:val="001733FC"/>
    <w:rsid w:val="0017348B"/>
    <w:rsid w:val="00173674"/>
    <w:rsid w:val="001736E3"/>
    <w:rsid w:val="00173807"/>
    <w:rsid w:val="0017380C"/>
    <w:rsid w:val="00173894"/>
    <w:rsid w:val="001738BA"/>
    <w:rsid w:val="001738EB"/>
    <w:rsid w:val="00173A33"/>
    <w:rsid w:val="00173C20"/>
    <w:rsid w:val="00173C3B"/>
    <w:rsid w:val="00173DDE"/>
    <w:rsid w:val="00173EAA"/>
    <w:rsid w:val="00173EF6"/>
    <w:rsid w:val="00173F5A"/>
    <w:rsid w:val="00173FB0"/>
    <w:rsid w:val="00173FCA"/>
    <w:rsid w:val="00174432"/>
    <w:rsid w:val="0017444C"/>
    <w:rsid w:val="001747A8"/>
    <w:rsid w:val="001747FA"/>
    <w:rsid w:val="00174917"/>
    <w:rsid w:val="00174BCD"/>
    <w:rsid w:val="00174CD6"/>
    <w:rsid w:val="00174DA8"/>
    <w:rsid w:val="00174DEE"/>
    <w:rsid w:val="00174E78"/>
    <w:rsid w:val="00174EEC"/>
    <w:rsid w:val="00174FF7"/>
    <w:rsid w:val="00175006"/>
    <w:rsid w:val="001751FF"/>
    <w:rsid w:val="001752C7"/>
    <w:rsid w:val="0017532C"/>
    <w:rsid w:val="001753A5"/>
    <w:rsid w:val="001753A7"/>
    <w:rsid w:val="00175422"/>
    <w:rsid w:val="00175433"/>
    <w:rsid w:val="001755C1"/>
    <w:rsid w:val="00175725"/>
    <w:rsid w:val="001757D1"/>
    <w:rsid w:val="00175830"/>
    <w:rsid w:val="00175844"/>
    <w:rsid w:val="001758A9"/>
    <w:rsid w:val="001758D5"/>
    <w:rsid w:val="00175A52"/>
    <w:rsid w:val="00175A9D"/>
    <w:rsid w:val="00175C03"/>
    <w:rsid w:val="00175DE2"/>
    <w:rsid w:val="00176123"/>
    <w:rsid w:val="001761EE"/>
    <w:rsid w:val="00176213"/>
    <w:rsid w:val="001762E7"/>
    <w:rsid w:val="00176362"/>
    <w:rsid w:val="0017636A"/>
    <w:rsid w:val="00176476"/>
    <w:rsid w:val="00176574"/>
    <w:rsid w:val="00176606"/>
    <w:rsid w:val="0017660F"/>
    <w:rsid w:val="00176765"/>
    <w:rsid w:val="001769CC"/>
    <w:rsid w:val="00176A19"/>
    <w:rsid w:val="00176B19"/>
    <w:rsid w:val="00176C0F"/>
    <w:rsid w:val="00176CD6"/>
    <w:rsid w:val="001770DB"/>
    <w:rsid w:val="001770DF"/>
    <w:rsid w:val="001770FC"/>
    <w:rsid w:val="00177116"/>
    <w:rsid w:val="001771E7"/>
    <w:rsid w:val="0017744F"/>
    <w:rsid w:val="00177730"/>
    <w:rsid w:val="0017782F"/>
    <w:rsid w:val="00177860"/>
    <w:rsid w:val="00177882"/>
    <w:rsid w:val="001778F6"/>
    <w:rsid w:val="00177ABC"/>
    <w:rsid w:val="00177AF8"/>
    <w:rsid w:val="00177BE9"/>
    <w:rsid w:val="00177E19"/>
    <w:rsid w:val="00180130"/>
    <w:rsid w:val="0018028C"/>
    <w:rsid w:val="00180389"/>
    <w:rsid w:val="001803E6"/>
    <w:rsid w:val="001803FC"/>
    <w:rsid w:val="00180479"/>
    <w:rsid w:val="001804EE"/>
    <w:rsid w:val="00180564"/>
    <w:rsid w:val="001805AB"/>
    <w:rsid w:val="001805AC"/>
    <w:rsid w:val="001805D0"/>
    <w:rsid w:val="00180618"/>
    <w:rsid w:val="0018072B"/>
    <w:rsid w:val="00180850"/>
    <w:rsid w:val="00180923"/>
    <w:rsid w:val="00180B98"/>
    <w:rsid w:val="00180C38"/>
    <w:rsid w:val="00180DD0"/>
    <w:rsid w:val="00180F15"/>
    <w:rsid w:val="001810E8"/>
    <w:rsid w:val="00181131"/>
    <w:rsid w:val="001811F7"/>
    <w:rsid w:val="001812DD"/>
    <w:rsid w:val="001812DE"/>
    <w:rsid w:val="001812EE"/>
    <w:rsid w:val="00181395"/>
    <w:rsid w:val="0018139A"/>
    <w:rsid w:val="00181407"/>
    <w:rsid w:val="001815B2"/>
    <w:rsid w:val="00181620"/>
    <w:rsid w:val="00181666"/>
    <w:rsid w:val="0018173F"/>
    <w:rsid w:val="0018185B"/>
    <w:rsid w:val="0018189C"/>
    <w:rsid w:val="001818E8"/>
    <w:rsid w:val="00181C65"/>
    <w:rsid w:val="00181E28"/>
    <w:rsid w:val="00181E40"/>
    <w:rsid w:val="0018210B"/>
    <w:rsid w:val="00182147"/>
    <w:rsid w:val="001824AC"/>
    <w:rsid w:val="0018252F"/>
    <w:rsid w:val="001825DE"/>
    <w:rsid w:val="0018263B"/>
    <w:rsid w:val="001826BC"/>
    <w:rsid w:val="00182704"/>
    <w:rsid w:val="00182735"/>
    <w:rsid w:val="00182817"/>
    <w:rsid w:val="001828AE"/>
    <w:rsid w:val="001828BE"/>
    <w:rsid w:val="00182911"/>
    <w:rsid w:val="00182A1C"/>
    <w:rsid w:val="00182B47"/>
    <w:rsid w:val="00182D2A"/>
    <w:rsid w:val="00182D55"/>
    <w:rsid w:val="00183007"/>
    <w:rsid w:val="0018317A"/>
    <w:rsid w:val="001831D8"/>
    <w:rsid w:val="0018336E"/>
    <w:rsid w:val="001834AC"/>
    <w:rsid w:val="00183601"/>
    <w:rsid w:val="00183619"/>
    <w:rsid w:val="0018363E"/>
    <w:rsid w:val="001836BD"/>
    <w:rsid w:val="001836DD"/>
    <w:rsid w:val="001836EB"/>
    <w:rsid w:val="00183712"/>
    <w:rsid w:val="00183826"/>
    <w:rsid w:val="00183A5D"/>
    <w:rsid w:val="00183ACD"/>
    <w:rsid w:val="00183BDA"/>
    <w:rsid w:val="00183D02"/>
    <w:rsid w:val="00183E42"/>
    <w:rsid w:val="00183F62"/>
    <w:rsid w:val="0018402C"/>
    <w:rsid w:val="00184092"/>
    <w:rsid w:val="0018409B"/>
    <w:rsid w:val="00184104"/>
    <w:rsid w:val="001841BF"/>
    <w:rsid w:val="001841DF"/>
    <w:rsid w:val="001842CF"/>
    <w:rsid w:val="00184381"/>
    <w:rsid w:val="00184438"/>
    <w:rsid w:val="0018446E"/>
    <w:rsid w:val="00184572"/>
    <w:rsid w:val="00184584"/>
    <w:rsid w:val="0018483F"/>
    <w:rsid w:val="0018486F"/>
    <w:rsid w:val="001848D7"/>
    <w:rsid w:val="00184BAC"/>
    <w:rsid w:val="00184D3A"/>
    <w:rsid w:val="00184DF2"/>
    <w:rsid w:val="00184E86"/>
    <w:rsid w:val="00184F1B"/>
    <w:rsid w:val="00185025"/>
    <w:rsid w:val="00185063"/>
    <w:rsid w:val="00185122"/>
    <w:rsid w:val="0018517B"/>
    <w:rsid w:val="00185194"/>
    <w:rsid w:val="0018519D"/>
    <w:rsid w:val="00185637"/>
    <w:rsid w:val="001856F5"/>
    <w:rsid w:val="0018576F"/>
    <w:rsid w:val="001857C9"/>
    <w:rsid w:val="001859CA"/>
    <w:rsid w:val="00185A91"/>
    <w:rsid w:val="00185CBF"/>
    <w:rsid w:val="00185CCC"/>
    <w:rsid w:val="00185D4E"/>
    <w:rsid w:val="00185D7F"/>
    <w:rsid w:val="00185D88"/>
    <w:rsid w:val="00185E59"/>
    <w:rsid w:val="00185E5C"/>
    <w:rsid w:val="00185E76"/>
    <w:rsid w:val="00185EE2"/>
    <w:rsid w:val="00185F72"/>
    <w:rsid w:val="00186055"/>
    <w:rsid w:val="00186127"/>
    <w:rsid w:val="0018612E"/>
    <w:rsid w:val="001861B9"/>
    <w:rsid w:val="00186235"/>
    <w:rsid w:val="001862C4"/>
    <w:rsid w:val="00186451"/>
    <w:rsid w:val="0018649F"/>
    <w:rsid w:val="00186527"/>
    <w:rsid w:val="001865B3"/>
    <w:rsid w:val="00186667"/>
    <w:rsid w:val="001866C6"/>
    <w:rsid w:val="001866D5"/>
    <w:rsid w:val="00186911"/>
    <w:rsid w:val="0018693F"/>
    <w:rsid w:val="00186984"/>
    <w:rsid w:val="00186A71"/>
    <w:rsid w:val="00186BE7"/>
    <w:rsid w:val="00186BF9"/>
    <w:rsid w:val="00186C75"/>
    <w:rsid w:val="00186D40"/>
    <w:rsid w:val="00186DAA"/>
    <w:rsid w:val="00186DED"/>
    <w:rsid w:val="00186EA7"/>
    <w:rsid w:val="00186F34"/>
    <w:rsid w:val="00186FA3"/>
    <w:rsid w:val="00186FA6"/>
    <w:rsid w:val="0018702B"/>
    <w:rsid w:val="001870B2"/>
    <w:rsid w:val="001870E0"/>
    <w:rsid w:val="00187233"/>
    <w:rsid w:val="001872D7"/>
    <w:rsid w:val="001873DD"/>
    <w:rsid w:val="001873EB"/>
    <w:rsid w:val="001874A2"/>
    <w:rsid w:val="0018755E"/>
    <w:rsid w:val="00187615"/>
    <w:rsid w:val="00187654"/>
    <w:rsid w:val="0018770A"/>
    <w:rsid w:val="001877F5"/>
    <w:rsid w:val="00187912"/>
    <w:rsid w:val="001879AE"/>
    <w:rsid w:val="00187AD9"/>
    <w:rsid w:val="00187B12"/>
    <w:rsid w:val="00187BA0"/>
    <w:rsid w:val="00187BA3"/>
    <w:rsid w:val="00187BD8"/>
    <w:rsid w:val="00187CAF"/>
    <w:rsid w:val="00187E30"/>
    <w:rsid w:val="00187E43"/>
    <w:rsid w:val="00187E5A"/>
    <w:rsid w:val="00187ED8"/>
    <w:rsid w:val="001900CA"/>
    <w:rsid w:val="0019037B"/>
    <w:rsid w:val="00190386"/>
    <w:rsid w:val="001904A0"/>
    <w:rsid w:val="00190528"/>
    <w:rsid w:val="00190643"/>
    <w:rsid w:val="00190669"/>
    <w:rsid w:val="0019078E"/>
    <w:rsid w:val="00190B65"/>
    <w:rsid w:val="00190B8D"/>
    <w:rsid w:val="00190C17"/>
    <w:rsid w:val="00190D57"/>
    <w:rsid w:val="00190ED6"/>
    <w:rsid w:val="00191109"/>
    <w:rsid w:val="0019138F"/>
    <w:rsid w:val="001913A6"/>
    <w:rsid w:val="001913F9"/>
    <w:rsid w:val="00191403"/>
    <w:rsid w:val="00191565"/>
    <w:rsid w:val="0019171A"/>
    <w:rsid w:val="00191813"/>
    <w:rsid w:val="0019186C"/>
    <w:rsid w:val="00191919"/>
    <w:rsid w:val="001919E7"/>
    <w:rsid w:val="00191A1E"/>
    <w:rsid w:val="00191A54"/>
    <w:rsid w:val="00191B20"/>
    <w:rsid w:val="00191B4D"/>
    <w:rsid w:val="00191CB5"/>
    <w:rsid w:val="00191DCF"/>
    <w:rsid w:val="00191E35"/>
    <w:rsid w:val="00191EC2"/>
    <w:rsid w:val="0019209C"/>
    <w:rsid w:val="0019214B"/>
    <w:rsid w:val="00192226"/>
    <w:rsid w:val="00192394"/>
    <w:rsid w:val="001924C4"/>
    <w:rsid w:val="001924E2"/>
    <w:rsid w:val="00192633"/>
    <w:rsid w:val="0019268C"/>
    <w:rsid w:val="00192804"/>
    <w:rsid w:val="0019281A"/>
    <w:rsid w:val="0019287E"/>
    <w:rsid w:val="00192A16"/>
    <w:rsid w:val="00192A3E"/>
    <w:rsid w:val="00192A83"/>
    <w:rsid w:val="00192B3F"/>
    <w:rsid w:val="00192CE1"/>
    <w:rsid w:val="00192D92"/>
    <w:rsid w:val="00192FB0"/>
    <w:rsid w:val="00193000"/>
    <w:rsid w:val="00193005"/>
    <w:rsid w:val="00193156"/>
    <w:rsid w:val="001931EB"/>
    <w:rsid w:val="00193238"/>
    <w:rsid w:val="001932D5"/>
    <w:rsid w:val="00193307"/>
    <w:rsid w:val="001933D3"/>
    <w:rsid w:val="001934B6"/>
    <w:rsid w:val="00193517"/>
    <w:rsid w:val="001935B2"/>
    <w:rsid w:val="001935ED"/>
    <w:rsid w:val="00193622"/>
    <w:rsid w:val="001936C2"/>
    <w:rsid w:val="0019373F"/>
    <w:rsid w:val="00193807"/>
    <w:rsid w:val="00193913"/>
    <w:rsid w:val="00193A16"/>
    <w:rsid w:val="00193BCB"/>
    <w:rsid w:val="00193C11"/>
    <w:rsid w:val="00194105"/>
    <w:rsid w:val="0019419F"/>
    <w:rsid w:val="00194212"/>
    <w:rsid w:val="001942DE"/>
    <w:rsid w:val="00194515"/>
    <w:rsid w:val="0019477D"/>
    <w:rsid w:val="001949E3"/>
    <w:rsid w:val="00194A25"/>
    <w:rsid w:val="00194B87"/>
    <w:rsid w:val="00194C2C"/>
    <w:rsid w:val="00194C74"/>
    <w:rsid w:val="00194C8D"/>
    <w:rsid w:val="00194E9C"/>
    <w:rsid w:val="00194F51"/>
    <w:rsid w:val="00195049"/>
    <w:rsid w:val="0019509B"/>
    <w:rsid w:val="0019514B"/>
    <w:rsid w:val="0019519E"/>
    <w:rsid w:val="001952CC"/>
    <w:rsid w:val="001952CF"/>
    <w:rsid w:val="001952E6"/>
    <w:rsid w:val="0019533D"/>
    <w:rsid w:val="00195412"/>
    <w:rsid w:val="001954AD"/>
    <w:rsid w:val="0019558A"/>
    <w:rsid w:val="00195647"/>
    <w:rsid w:val="001956AC"/>
    <w:rsid w:val="0019574D"/>
    <w:rsid w:val="00195778"/>
    <w:rsid w:val="001957AD"/>
    <w:rsid w:val="00195824"/>
    <w:rsid w:val="001958B5"/>
    <w:rsid w:val="00195937"/>
    <w:rsid w:val="00195A4A"/>
    <w:rsid w:val="00195DFE"/>
    <w:rsid w:val="00195EC7"/>
    <w:rsid w:val="00195EF1"/>
    <w:rsid w:val="00195F04"/>
    <w:rsid w:val="001960C8"/>
    <w:rsid w:val="001960EF"/>
    <w:rsid w:val="00196286"/>
    <w:rsid w:val="001963CC"/>
    <w:rsid w:val="00196511"/>
    <w:rsid w:val="00196528"/>
    <w:rsid w:val="00196586"/>
    <w:rsid w:val="0019659B"/>
    <w:rsid w:val="00196683"/>
    <w:rsid w:val="0019669C"/>
    <w:rsid w:val="001966E8"/>
    <w:rsid w:val="00196852"/>
    <w:rsid w:val="001968B7"/>
    <w:rsid w:val="001968BE"/>
    <w:rsid w:val="00196AA4"/>
    <w:rsid w:val="00196ACF"/>
    <w:rsid w:val="00196AF9"/>
    <w:rsid w:val="00196B5A"/>
    <w:rsid w:val="00196C62"/>
    <w:rsid w:val="00196D8F"/>
    <w:rsid w:val="00196E1B"/>
    <w:rsid w:val="00196E98"/>
    <w:rsid w:val="00196E9A"/>
    <w:rsid w:val="00196EBB"/>
    <w:rsid w:val="00196ED6"/>
    <w:rsid w:val="00196F6F"/>
    <w:rsid w:val="00197109"/>
    <w:rsid w:val="001972C1"/>
    <w:rsid w:val="0019734A"/>
    <w:rsid w:val="00197683"/>
    <w:rsid w:val="0019769D"/>
    <w:rsid w:val="0019784E"/>
    <w:rsid w:val="00197851"/>
    <w:rsid w:val="0019787E"/>
    <w:rsid w:val="00197971"/>
    <w:rsid w:val="0019799E"/>
    <w:rsid w:val="00197AE3"/>
    <w:rsid w:val="00197B66"/>
    <w:rsid w:val="00197B8C"/>
    <w:rsid w:val="00197BA0"/>
    <w:rsid w:val="00197C05"/>
    <w:rsid w:val="00197C3C"/>
    <w:rsid w:val="00197D68"/>
    <w:rsid w:val="00197DB2"/>
    <w:rsid w:val="00197E60"/>
    <w:rsid w:val="00197E9C"/>
    <w:rsid w:val="00197F3C"/>
    <w:rsid w:val="00197FA5"/>
    <w:rsid w:val="00197FAE"/>
    <w:rsid w:val="001A000C"/>
    <w:rsid w:val="001A003D"/>
    <w:rsid w:val="001A018D"/>
    <w:rsid w:val="001A01BC"/>
    <w:rsid w:val="001A020D"/>
    <w:rsid w:val="001A0277"/>
    <w:rsid w:val="001A0372"/>
    <w:rsid w:val="001A0470"/>
    <w:rsid w:val="001A0480"/>
    <w:rsid w:val="001A04DB"/>
    <w:rsid w:val="001A0632"/>
    <w:rsid w:val="001A0708"/>
    <w:rsid w:val="001A077C"/>
    <w:rsid w:val="001A07CE"/>
    <w:rsid w:val="001A0A09"/>
    <w:rsid w:val="001A0C8F"/>
    <w:rsid w:val="001A0CCC"/>
    <w:rsid w:val="001A0E26"/>
    <w:rsid w:val="001A1072"/>
    <w:rsid w:val="001A110D"/>
    <w:rsid w:val="001A1172"/>
    <w:rsid w:val="001A1191"/>
    <w:rsid w:val="001A11D7"/>
    <w:rsid w:val="001A1337"/>
    <w:rsid w:val="001A1527"/>
    <w:rsid w:val="001A1528"/>
    <w:rsid w:val="001A15A4"/>
    <w:rsid w:val="001A15D5"/>
    <w:rsid w:val="001A167D"/>
    <w:rsid w:val="001A1746"/>
    <w:rsid w:val="001A182B"/>
    <w:rsid w:val="001A18C7"/>
    <w:rsid w:val="001A190E"/>
    <w:rsid w:val="001A1AF3"/>
    <w:rsid w:val="001A1D06"/>
    <w:rsid w:val="001A1D63"/>
    <w:rsid w:val="001A1E15"/>
    <w:rsid w:val="001A1EAF"/>
    <w:rsid w:val="001A1EF7"/>
    <w:rsid w:val="001A2032"/>
    <w:rsid w:val="001A20C7"/>
    <w:rsid w:val="001A2194"/>
    <w:rsid w:val="001A22FD"/>
    <w:rsid w:val="001A24C0"/>
    <w:rsid w:val="001A263C"/>
    <w:rsid w:val="001A279D"/>
    <w:rsid w:val="001A280C"/>
    <w:rsid w:val="001A28E1"/>
    <w:rsid w:val="001A28F8"/>
    <w:rsid w:val="001A29FB"/>
    <w:rsid w:val="001A2AA6"/>
    <w:rsid w:val="001A2ADE"/>
    <w:rsid w:val="001A2B28"/>
    <w:rsid w:val="001A2B75"/>
    <w:rsid w:val="001A2B7F"/>
    <w:rsid w:val="001A2BF2"/>
    <w:rsid w:val="001A2C4B"/>
    <w:rsid w:val="001A2C58"/>
    <w:rsid w:val="001A2DE3"/>
    <w:rsid w:val="001A2E8C"/>
    <w:rsid w:val="001A2F54"/>
    <w:rsid w:val="001A2FF6"/>
    <w:rsid w:val="001A30EA"/>
    <w:rsid w:val="001A3183"/>
    <w:rsid w:val="001A31B0"/>
    <w:rsid w:val="001A3258"/>
    <w:rsid w:val="001A325E"/>
    <w:rsid w:val="001A34C4"/>
    <w:rsid w:val="001A3678"/>
    <w:rsid w:val="001A3826"/>
    <w:rsid w:val="001A38A1"/>
    <w:rsid w:val="001A39D8"/>
    <w:rsid w:val="001A3AFD"/>
    <w:rsid w:val="001A3B8B"/>
    <w:rsid w:val="001A3B95"/>
    <w:rsid w:val="001A3D03"/>
    <w:rsid w:val="001A3E5F"/>
    <w:rsid w:val="001A3E66"/>
    <w:rsid w:val="001A3EC7"/>
    <w:rsid w:val="001A3FE1"/>
    <w:rsid w:val="001A4201"/>
    <w:rsid w:val="001A4212"/>
    <w:rsid w:val="001A428F"/>
    <w:rsid w:val="001A4382"/>
    <w:rsid w:val="001A4587"/>
    <w:rsid w:val="001A4616"/>
    <w:rsid w:val="001A470C"/>
    <w:rsid w:val="001A4798"/>
    <w:rsid w:val="001A4847"/>
    <w:rsid w:val="001A496C"/>
    <w:rsid w:val="001A499B"/>
    <w:rsid w:val="001A4A21"/>
    <w:rsid w:val="001A4A9B"/>
    <w:rsid w:val="001A4AC3"/>
    <w:rsid w:val="001A4B6C"/>
    <w:rsid w:val="001A4BD5"/>
    <w:rsid w:val="001A4CA8"/>
    <w:rsid w:val="001A4E5B"/>
    <w:rsid w:val="001A4E95"/>
    <w:rsid w:val="001A4EAB"/>
    <w:rsid w:val="001A4EAD"/>
    <w:rsid w:val="001A4F19"/>
    <w:rsid w:val="001A4F4B"/>
    <w:rsid w:val="001A50DC"/>
    <w:rsid w:val="001A50E6"/>
    <w:rsid w:val="001A51E8"/>
    <w:rsid w:val="001A5234"/>
    <w:rsid w:val="001A5263"/>
    <w:rsid w:val="001A528E"/>
    <w:rsid w:val="001A55B3"/>
    <w:rsid w:val="001A5761"/>
    <w:rsid w:val="001A5786"/>
    <w:rsid w:val="001A58BD"/>
    <w:rsid w:val="001A5ABE"/>
    <w:rsid w:val="001A5ABF"/>
    <w:rsid w:val="001A5C35"/>
    <w:rsid w:val="001A5EE9"/>
    <w:rsid w:val="001A5F0E"/>
    <w:rsid w:val="001A60A7"/>
    <w:rsid w:val="001A61FE"/>
    <w:rsid w:val="001A6255"/>
    <w:rsid w:val="001A6270"/>
    <w:rsid w:val="001A6304"/>
    <w:rsid w:val="001A6341"/>
    <w:rsid w:val="001A638B"/>
    <w:rsid w:val="001A6394"/>
    <w:rsid w:val="001A6413"/>
    <w:rsid w:val="001A6462"/>
    <w:rsid w:val="001A65AF"/>
    <w:rsid w:val="001A65C0"/>
    <w:rsid w:val="001A672C"/>
    <w:rsid w:val="001A67EC"/>
    <w:rsid w:val="001A680E"/>
    <w:rsid w:val="001A6971"/>
    <w:rsid w:val="001A6999"/>
    <w:rsid w:val="001A6AE9"/>
    <w:rsid w:val="001A6BA5"/>
    <w:rsid w:val="001A6C38"/>
    <w:rsid w:val="001A6E0F"/>
    <w:rsid w:val="001A6E2E"/>
    <w:rsid w:val="001A6FFE"/>
    <w:rsid w:val="001A7072"/>
    <w:rsid w:val="001A7076"/>
    <w:rsid w:val="001A7169"/>
    <w:rsid w:val="001A7213"/>
    <w:rsid w:val="001A723E"/>
    <w:rsid w:val="001A7299"/>
    <w:rsid w:val="001A7305"/>
    <w:rsid w:val="001A730E"/>
    <w:rsid w:val="001A73FA"/>
    <w:rsid w:val="001A7405"/>
    <w:rsid w:val="001A7497"/>
    <w:rsid w:val="001A7591"/>
    <w:rsid w:val="001A772D"/>
    <w:rsid w:val="001A78E5"/>
    <w:rsid w:val="001A7946"/>
    <w:rsid w:val="001A794A"/>
    <w:rsid w:val="001A7982"/>
    <w:rsid w:val="001A7A1D"/>
    <w:rsid w:val="001A7AD8"/>
    <w:rsid w:val="001A7B9A"/>
    <w:rsid w:val="001A7BD5"/>
    <w:rsid w:val="001A7C15"/>
    <w:rsid w:val="001A7C30"/>
    <w:rsid w:val="001A7D0C"/>
    <w:rsid w:val="001A7D19"/>
    <w:rsid w:val="001A7D50"/>
    <w:rsid w:val="001A7D57"/>
    <w:rsid w:val="001A7D7D"/>
    <w:rsid w:val="001A7E71"/>
    <w:rsid w:val="001A7E86"/>
    <w:rsid w:val="001A7F81"/>
    <w:rsid w:val="001B01B1"/>
    <w:rsid w:val="001B01E8"/>
    <w:rsid w:val="001B02C9"/>
    <w:rsid w:val="001B04DF"/>
    <w:rsid w:val="001B0548"/>
    <w:rsid w:val="001B05AC"/>
    <w:rsid w:val="001B06B4"/>
    <w:rsid w:val="001B06BC"/>
    <w:rsid w:val="001B06C6"/>
    <w:rsid w:val="001B0830"/>
    <w:rsid w:val="001B0AAD"/>
    <w:rsid w:val="001B0AAF"/>
    <w:rsid w:val="001B0C90"/>
    <w:rsid w:val="001B0D91"/>
    <w:rsid w:val="001B0E19"/>
    <w:rsid w:val="001B0EC5"/>
    <w:rsid w:val="001B0ED7"/>
    <w:rsid w:val="001B13DC"/>
    <w:rsid w:val="001B1527"/>
    <w:rsid w:val="001B1542"/>
    <w:rsid w:val="001B168D"/>
    <w:rsid w:val="001B1745"/>
    <w:rsid w:val="001B176F"/>
    <w:rsid w:val="001B1772"/>
    <w:rsid w:val="001B17C0"/>
    <w:rsid w:val="001B1868"/>
    <w:rsid w:val="001B1ADF"/>
    <w:rsid w:val="001B1C3C"/>
    <w:rsid w:val="001B1C65"/>
    <w:rsid w:val="001B1D84"/>
    <w:rsid w:val="001B1E01"/>
    <w:rsid w:val="001B1E56"/>
    <w:rsid w:val="001B2046"/>
    <w:rsid w:val="001B20E3"/>
    <w:rsid w:val="001B21CC"/>
    <w:rsid w:val="001B22B4"/>
    <w:rsid w:val="001B2333"/>
    <w:rsid w:val="001B23D9"/>
    <w:rsid w:val="001B2526"/>
    <w:rsid w:val="001B25E7"/>
    <w:rsid w:val="001B26DA"/>
    <w:rsid w:val="001B27F2"/>
    <w:rsid w:val="001B2810"/>
    <w:rsid w:val="001B28BD"/>
    <w:rsid w:val="001B2902"/>
    <w:rsid w:val="001B290C"/>
    <w:rsid w:val="001B2A40"/>
    <w:rsid w:val="001B2A46"/>
    <w:rsid w:val="001B2A72"/>
    <w:rsid w:val="001B2B04"/>
    <w:rsid w:val="001B2B6C"/>
    <w:rsid w:val="001B2C5A"/>
    <w:rsid w:val="001B2CCF"/>
    <w:rsid w:val="001B2E00"/>
    <w:rsid w:val="001B2E30"/>
    <w:rsid w:val="001B2F9F"/>
    <w:rsid w:val="001B2FB8"/>
    <w:rsid w:val="001B2FF0"/>
    <w:rsid w:val="001B32B2"/>
    <w:rsid w:val="001B3335"/>
    <w:rsid w:val="001B335B"/>
    <w:rsid w:val="001B35EA"/>
    <w:rsid w:val="001B37BA"/>
    <w:rsid w:val="001B38E4"/>
    <w:rsid w:val="001B3AFE"/>
    <w:rsid w:val="001B3C95"/>
    <w:rsid w:val="001B3C9B"/>
    <w:rsid w:val="001B3CA1"/>
    <w:rsid w:val="001B3D3E"/>
    <w:rsid w:val="001B3E42"/>
    <w:rsid w:val="001B3E82"/>
    <w:rsid w:val="001B3EB6"/>
    <w:rsid w:val="001B3ECC"/>
    <w:rsid w:val="001B3ED0"/>
    <w:rsid w:val="001B3F03"/>
    <w:rsid w:val="001B3FA4"/>
    <w:rsid w:val="001B3FE9"/>
    <w:rsid w:val="001B42D9"/>
    <w:rsid w:val="001B45BC"/>
    <w:rsid w:val="001B4683"/>
    <w:rsid w:val="001B46BD"/>
    <w:rsid w:val="001B4757"/>
    <w:rsid w:val="001B4831"/>
    <w:rsid w:val="001B490D"/>
    <w:rsid w:val="001B4BB6"/>
    <w:rsid w:val="001B4D05"/>
    <w:rsid w:val="001B4F67"/>
    <w:rsid w:val="001B5090"/>
    <w:rsid w:val="001B50E3"/>
    <w:rsid w:val="001B514C"/>
    <w:rsid w:val="001B51F0"/>
    <w:rsid w:val="001B52D3"/>
    <w:rsid w:val="001B532C"/>
    <w:rsid w:val="001B536A"/>
    <w:rsid w:val="001B53B7"/>
    <w:rsid w:val="001B5553"/>
    <w:rsid w:val="001B56E8"/>
    <w:rsid w:val="001B56FE"/>
    <w:rsid w:val="001B5745"/>
    <w:rsid w:val="001B57D0"/>
    <w:rsid w:val="001B57E0"/>
    <w:rsid w:val="001B57E7"/>
    <w:rsid w:val="001B587F"/>
    <w:rsid w:val="001B58E8"/>
    <w:rsid w:val="001B5A9B"/>
    <w:rsid w:val="001B5AAC"/>
    <w:rsid w:val="001B5B6A"/>
    <w:rsid w:val="001B5BFA"/>
    <w:rsid w:val="001B5C68"/>
    <w:rsid w:val="001B5EE6"/>
    <w:rsid w:val="001B5FBC"/>
    <w:rsid w:val="001B6019"/>
    <w:rsid w:val="001B60DB"/>
    <w:rsid w:val="001B612B"/>
    <w:rsid w:val="001B6249"/>
    <w:rsid w:val="001B625C"/>
    <w:rsid w:val="001B62D5"/>
    <w:rsid w:val="001B6389"/>
    <w:rsid w:val="001B639D"/>
    <w:rsid w:val="001B641A"/>
    <w:rsid w:val="001B6480"/>
    <w:rsid w:val="001B64DF"/>
    <w:rsid w:val="001B6588"/>
    <w:rsid w:val="001B66AE"/>
    <w:rsid w:val="001B67D0"/>
    <w:rsid w:val="001B6852"/>
    <w:rsid w:val="001B68AD"/>
    <w:rsid w:val="001B6947"/>
    <w:rsid w:val="001B6952"/>
    <w:rsid w:val="001B69DC"/>
    <w:rsid w:val="001B6A2E"/>
    <w:rsid w:val="001B6AF6"/>
    <w:rsid w:val="001B6E69"/>
    <w:rsid w:val="001B703C"/>
    <w:rsid w:val="001B70D8"/>
    <w:rsid w:val="001B7181"/>
    <w:rsid w:val="001B7183"/>
    <w:rsid w:val="001B71A0"/>
    <w:rsid w:val="001B7223"/>
    <w:rsid w:val="001B7348"/>
    <w:rsid w:val="001B734B"/>
    <w:rsid w:val="001B7489"/>
    <w:rsid w:val="001B769A"/>
    <w:rsid w:val="001B77A6"/>
    <w:rsid w:val="001B77D1"/>
    <w:rsid w:val="001B785D"/>
    <w:rsid w:val="001B7948"/>
    <w:rsid w:val="001B7AAE"/>
    <w:rsid w:val="001B7AE4"/>
    <w:rsid w:val="001B7BF5"/>
    <w:rsid w:val="001B7C2F"/>
    <w:rsid w:val="001B7C58"/>
    <w:rsid w:val="001B7C7A"/>
    <w:rsid w:val="001B7CAD"/>
    <w:rsid w:val="001B7D7E"/>
    <w:rsid w:val="001B7DF4"/>
    <w:rsid w:val="001B7DF7"/>
    <w:rsid w:val="001B7E06"/>
    <w:rsid w:val="001B7E5C"/>
    <w:rsid w:val="001B7ED7"/>
    <w:rsid w:val="001B7F10"/>
    <w:rsid w:val="001C0109"/>
    <w:rsid w:val="001C0185"/>
    <w:rsid w:val="001C01EA"/>
    <w:rsid w:val="001C01EF"/>
    <w:rsid w:val="001C025B"/>
    <w:rsid w:val="001C0291"/>
    <w:rsid w:val="001C02AB"/>
    <w:rsid w:val="001C036C"/>
    <w:rsid w:val="001C0403"/>
    <w:rsid w:val="001C043C"/>
    <w:rsid w:val="001C0910"/>
    <w:rsid w:val="001C0950"/>
    <w:rsid w:val="001C09D7"/>
    <w:rsid w:val="001C0AB4"/>
    <w:rsid w:val="001C0AEB"/>
    <w:rsid w:val="001C0AED"/>
    <w:rsid w:val="001C0BED"/>
    <w:rsid w:val="001C0C2C"/>
    <w:rsid w:val="001C0CCA"/>
    <w:rsid w:val="001C0D05"/>
    <w:rsid w:val="001C0E4E"/>
    <w:rsid w:val="001C0F7F"/>
    <w:rsid w:val="001C0F9A"/>
    <w:rsid w:val="001C1099"/>
    <w:rsid w:val="001C109F"/>
    <w:rsid w:val="001C10AA"/>
    <w:rsid w:val="001C1285"/>
    <w:rsid w:val="001C133A"/>
    <w:rsid w:val="001C138B"/>
    <w:rsid w:val="001C1444"/>
    <w:rsid w:val="001C14AC"/>
    <w:rsid w:val="001C1507"/>
    <w:rsid w:val="001C169A"/>
    <w:rsid w:val="001C1726"/>
    <w:rsid w:val="001C19DC"/>
    <w:rsid w:val="001C19F4"/>
    <w:rsid w:val="001C1A1D"/>
    <w:rsid w:val="001C1B0E"/>
    <w:rsid w:val="001C1B93"/>
    <w:rsid w:val="001C1BC7"/>
    <w:rsid w:val="001C1C79"/>
    <w:rsid w:val="001C1CAA"/>
    <w:rsid w:val="001C1CC7"/>
    <w:rsid w:val="001C1EDB"/>
    <w:rsid w:val="001C1F58"/>
    <w:rsid w:val="001C2033"/>
    <w:rsid w:val="001C20C7"/>
    <w:rsid w:val="001C20D8"/>
    <w:rsid w:val="001C21DC"/>
    <w:rsid w:val="001C226A"/>
    <w:rsid w:val="001C2356"/>
    <w:rsid w:val="001C236B"/>
    <w:rsid w:val="001C236D"/>
    <w:rsid w:val="001C2384"/>
    <w:rsid w:val="001C250C"/>
    <w:rsid w:val="001C2576"/>
    <w:rsid w:val="001C26AD"/>
    <w:rsid w:val="001C27FF"/>
    <w:rsid w:val="001C28B9"/>
    <w:rsid w:val="001C2922"/>
    <w:rsid w:val="001C2C2B"/>
    <w:rsid w:val="001C2C6C"/>
    <w:rsid w:val="001C2C74"/>
    <w:rsid w:val="001C2CE1"/>
    <w:rsid w:val="001C2CE3"/>
    <w:rsid w:val="001C2CEA"/>
    <w:rsid w:val="001C2CF2"/>
    <w:rsid w:val="001C2DD3"/>
    <w:rsid w:val="001C2E0F"/>
    <w:rsid w:val="001C2F4B"/>
    <w:rsid w:val="001C3104"/>
    <w:rsid w:val="001C3155"/>
    <w:rsid w:val="001C32F6"/>
    <w:rsid w:val="001C338E"/>
    <w:rsid w:val="001C33A2"/>
    <w:rsid w:val="001C3463"/>
    <w:rsid w:val="001C35EA"/>
    <w:rsid w:val="001C36EB"/>
    <w:rsid w:val="001C3728"/>
    <w:rsid w:val="001C3801"/>
    <w:rsid w:val="001C381E"/>
    <w:rsid w:val="001C3AA1"/>
    <w:rsid w:val="001C3C29"/>
    <w:rsid w:val="001C3C7A"/>
    <w:rsid w:val="001C3CCD"/>
    <w:rsid w:val="001C3E28"/>
    <w:rsid w:val="001C3E5A"/>
    <w:rsid w:val="001C3E79"/>
    <w:rsid w:val="001C3F17"/>
    <w:rsid w:val="001C3F84"/>
    <w:rsid w:val="001C403B"/>
    <w:rsid w:val="001C450E"/>
    <w:rsid w:val="001C45FA"/>
    <w:rsid w:val="001C4741"/>
    <w:rsid w:val="001C4761"/>
    <w:rsid w:val="001C49DA"/>
    <w:rsid w:val="001C4B1B"/>
    <w:rsid w:val="001C4DD5"/>
    <w:rsid w:val="001C4EAC"/>
    <w:rsid w:val="001C4FF4"/>
    <w:rsid w:val="001C5264"/>
    <w:rsid w:val="001C5324"/>
    <w:rsid w:val="001C5350"/>
    <w:rsid w:val="001C55D2"/>
    <w:rsid w:val="001C5672"/>
    <w:rsid w:val="001C57C9"/>
    <w:rsid w:val="001C58CB"/>
    <w:rsid w:val="001C59FA"/>
    <w:rsid w:val="001C5A05"/>
    <w:rsid w:val="001C5A8C"/>
    <w:rsid w:val="001C5C10"/>
    <w:rsid w:val="001C5CC3"/>
    <w:rsid w:val="001C5D6D"/>
    <w:rsid w:val="001C5F17"/>
    <w:rsid w:val="001C608A"/>
    <w:rsid w:val="001C6138"/>
    <w:rsid w:val="001C61D7"/>
    <w:rsid w:val="001C62E2"/>
    <w:rsid w:val="001C63ED"/>
    <w:rsid w:val="001C671D"/>
    <w:rsid w:val="001C680C"/>
    <w:rsid w:val="001C6865"/>
    <w:rsid w:val="001C69C9"/>
    <w:rsid w:val="001C6A91"/>
    <w:rsid w:val="001C6AD0"/>
    <w:rsid w:val="001C6AFF"/>
    <w:rsid w:val="001C6BAF"/>
    <w:rsid w:val="001C6C87"/>
    <w:rsid w:val="001C6C8F"/>
    <w:rsid w:val="001C6CB0"/>
    <w:rsid w:val="001C6CFC"/>
    <w:rsid w:val="001C6D1F"/>
    <w:rsid w:val="001C6E01"/>
    <w:rsid w:val="001C6E66"/>
    <w:rsid w:val="001C6ED4"/>
    <w:rsid w:val="001C6EEF"/>
    <w:rsid w:val="001C6F4B"/>
    <w:rsid w:val="001C6FAA"/>
    <w:rsid w:val="001C7100"/>
    <w:rsid w:val="001C72C3"/>
    <w:rsid w:val="001C7330"/>
    <w:rsid w:val="001C7349"/>
    <w:rsid w:val="001C746F"/>
    <w:rsid w:val="001C757B"/>
    <w:rsid w:val="001C7593"/>
    <w:rsid w:val="001C777B"/>
    <w:rsid w:val="001C7945"/>
    <w:rsid w:val="001C7AE4"/>
    <w:rsid w:val="001C7CA8"/>
    <w:rsid w:val="001C7D42"/>
    <w:rsid w:val="001D01C4"/>
    <w:rsid w:val="001D01FB"/>
    <w:rsid w:val="001D036D"/>
    <w:rsid w:val="001D0374"/>
    <w:rsid w:val="001D03A8"/>
    <w:rsid w:val="001D0506"/>
    <w:rsid w:val="001D064A"/>
    <w:rsid w:val="001D0654"/>
    <w:rsid w:val="001D07CE"/>
    <w:rsid w:val="001D08EE"/>
    <w:rsid w:val="001D09B2"/>
    <w:rsid w:val="001D0C2C"/>
    <w:rsid w:val="001D0C9E"/>
    <w:rsid w:val="001D0E0F"/>
    <w:rsid w:val="001D0F05"/>
    <w:rsid w:val="001D0F08"/>
    <w:rsid w:val="001D0F23"/>
    <w:rsid w:val="001D0F9F"/>
    <w:rsid w:val="001D12E9"/>
    <w:rsid w:val="001D14B2"/>
    <w:rsid w:val="001D14EA"/>
    <w:rsid w:val="001D1564"/>
    <w:rsid w:val="001D158F"/>
    <w:rsid w:val="001D15F0"/>
    <w:rsid w:val="001D171D"/>
    <w:rsid w:val="001D176F"/>
    <w:rsid w:val="001D18EB"/>
    <w:rsid w:val="001D191F"/>
    <w:rsid w:val="001D1A93"/>
    <w:rsid w:val="001D1CAA"/>
    <w:rsid w:val="001D1CBA"/>
    <w:rsid w:val="001D1CFB"/>
    <w:rsid w:val="001D1D47"/>
    <w:rsid w:val="001D1D6E"/>
    <w:rsid w:val="001D1DCC"/>
    <w:rsid w:val="001D1E6B"/>
    <w:rsid w:val="001D1E8B"/>
    <w:rsid w:val="001D1E8F"/>
    <w:rsid w:val="001D1F1B"/>
    <w:rsid w:val="001D2082"/>
    <w:rsid w:val="001D20DF"/>
    <w:rsid w:val="001D212E"/>
    <w:rsid w:val="001D216F"/>
    <w:rsid w:val="001D24B7"/>
    <w:rsid w:val="001D25D8"/>
    <w:rsid w:val="001D26B0"/>
    <w:rsid w:val="001D26BC"/>
    <w:rsid w:val="001D26E2"/>
    <w:rsid w:val="001D278F"/>
    <w:rsid w:val="001D28EE"/>
    <w:rsid w:val="001D297D"/>
    <w:rsid w:val="001D2AA0"/>
    <w:rsid w:val="001D2B84"/>
    <w:rsid w:val="001D2CDB"/>
    <w:rsid w:val="001D2DCB"/>
    <w:rsid w:val="001D2FED"/>
    <w:rsid w:val="001D3062"/>
    <w:rsid w:val="001D30B4"/>
    <w:rsid w:val="001D3326"/>
    <w:rsid w:val="001D3360"/>
    <w:rsid w:val="001D33B4"/>
    <w:rsid w:val="001D3431"/>
    <w:rsid w:val="001D347F"/>
    <w:rsid w:val="001D3523"/>
    <w:rsid w:val="001D3566"/>
    <w:rsid w:val="001D36A9"/>
    <w:rsid w:val="001D3978"/>
    <w:rsid w:val="001D3B0E"/>
    <w:rsid w:val="001D3C89"/>
    <w:rsid w:val="001D3DDC"/>
    <w:rsid w:val="001D3E5B"/>
    <w:rsid w:val="001D3EE7"/>
    <w:rsid w:val="001D3F39"/>
    <w:rsid w:val="001D3F84"/>
    <w:rsid w:val="001D3FDF"/>
    <w:rsid w:val="001D4000"/>
    <w:rsid w:val="001D405B"/>
    <w:rsid w:val="001D4138"/>
    <w:rsid w:val="001D41BC"/>
    <w:rsid w:val="001D41DA"/>
    <w:rsid w:val="001D4393"/>
    <w:rsid w:val="001D43D6"/>
    <w:rsid w:val="001D4527"/>
    <w:rsid w:val="001D4633"/>
    <w:rsid w:val="001D4704"/>
    <w:rsid w:val="001D47CD"/>
    <w:rsid w:val="001D48CF"/>
    <w:rsid w:val="001D48E2"/>
    <w:rsid w:val="001D4AB1"/>
    <w:rsid w:val="001D4D61"/>
    <w:rsid w:val="001D4D62"/>
    <w:rsid w:val="001D4E54"/>
    <w:rsid w:val="001D4F12"/>
    <w:rsid w:val="001D4F25"/>
    <w:rsid w:val="001D5086"/>
    <w:rsid w:val="001D5188"/>
    <w:rsid w:val="001D51D1"/>
    <w:rsid w:val="001D5228"/>
    <w:rsid w:val="001D528E"/>
    <w:rsid w:val="001D52B0"/>
    <w:rsid w:val="001D52D6"/>
    <w:rsid w:val="001D537D"/>
    <w:rsid w:val="001D5530"/>
    <w:rsid w:val="001D559F"/>
    <w:rsid w:val="001D5743"/>
    <w:rsid w:val="001D5879"/>
    <w:rsid w:val="001D59F6"/>
    <w:rsid w:val="001D5A18"/>
    <w:rsid w:val="001D5B64"/>
    <w:rsid w:val="001D60DB"/>
    <w:rsid w:val="001D60ED"/>
    <w:rsid w:val="001D62AB"/>
    <w:rsid w:val="001D63A3"/>
    <w:rsid w:val="001D64D6"/>
    <w:rsid w:val="001D6514"/>
    <w:rsid w:val="001D6563"/>
    <w:rsid w:val="001D670C"/>
    <w:rsid w:val="001D6980"/>
    <w:rsid w:val="001D6A78"/>
    <w:rsid w:val="001D6A98"/>
    <w:rsid w:val="001D6B22"/>
    <w:rsid w:val="001D6B66"/>
    <w:rsid w:val="001D6BFC"/>
    <w:rsid w:val="001D6C2D"/>
    <w:rsid w:val="001D6D2F"/>
    <w:rsid w:val="001D6DE9"/>
    <w:rsid w:val="001D6F4C"/>
    <w:rsid w:val="001D6F78"/>
    <w:rsid w:val="001D7193"/>
    <w:rsid w:val="001D7216"/>
    <w:rsid w:val="001D7243"/>
    <w:rsid w:val="001D7245"/>
    <w:rsid w:val="001D75B4"/>
    <w:rsid w:val="001D7642"/>
    <w:rsid w:val="001D76F7"/>
    <w:rsid w:val="001D77FC"/>
    <w:rsid w:val="001D781D"/>
    <w:rsid w:val="001D782B"/>
    <w:rsid w:val="001D7B85"/>
    <w:rsid w:val="001D7BEF"/>
    <w:rsid w:val="001D7CA4"/>
    <w:rsid w:val="001D7CC3"/>
    <w:rsid w:val="001D7CFB"/>
    <w:rsid w:val="001D7D8F"/>
    <w:rsid w:val="001D7EA8"/>
    <w:rsid w:val="001D7EBC"/>
    <w:rsid w:val="001D7F1D"/>
    <w:rsid w:val="001E0082"/>
    <w:rsid w:val="001E01D4"/>
    <w:rsid w:val="001E0333"/>
    <w:rsid w:val="001E037C"/>
    <w:rsid w:val="001E03D0"/>
    <w:rsid w:val="001E057F"/>
    <w:rsid w:val="001E05BF"/>
    <w:rsid w:val="001E05EE"/>
    <w:rsid w:val="001E0672"/>
    <w:rsid w:val="001E0784"/>
    <w:rsid w:val="001E0868"/>
    <w:rsid w:val="001E0967"/>
    <w:rsid w:val="001E09AF"/>
    <w:rsid w:val="001E09DB"/>
    <w:rsid w:val="001E0AC4"/>
    <w:rsid w:val="001E0BFE"/>
    <w:rsid w:val="001E0D03"/>
    <w:rsid w:val="001E0D39"/>
    <w:rsid w:val="001E0E14"/>
    <w:rsid w:val="001E0E3E"/>
    <w:rsid w:val="001E0F31"/>
    <w:rsid w:val="001E0F3F"/>
    <w:rsid w:val="001E0F86"/>
    <w:rsid w:val="001E0FAC"/>
    <w:rsid w:val="001E1115"/>
    <w:rsid w:val="001E117C"/>
    <w:rsid w:val="001E12A8"/>
    <w:rsid w:val="001E12D4"/>
    <w:rsid w:val="001E1308"/>
    <w:rsid w:val="001E1365"/>
    <w:rsid w:val="001E142F"/>
    <w:rsid w:val="001E1488"/>
    <w:rsid w:val="001E14EB"/>
    <w:rsid w:val="001E14F6"/>
    <w:rsid w:val="001E1557"/>
    <w:rsid w:val="001E15D2"/>
    <w:rsid w:val="001E15D4"/>
    <w:rsid w:val="001E16B1"/>
    <w:rsid w:val="001E170F"/>
    <w:rsid w:val="001E180B"/>
    <w:rsid w:val="001E18E6"/>
    <w:rsid w:val="001E1A53"/>
    <w:rsid w:val="001E1B41"/>
    <w:rsid w:val="001E1B43"/>
    <w:rsid w:val="001E1BD1"/>
    <w:rsid w:val="001E1C52"/>
    <w:rsid w:val="001E1C53"/>
    <w:rsid w:val="001E1C62"/>
    <w:rsid w:val="001E1C6E"/>
    <w:rsid w:val="001E1CB0"/>
    <w:rsid w:val="001E1D3B"/>
    <w:rsid w:val="001E1D4D"/>
    <w:rsid w:val="001E1E56"/>
    <w:rsid w:val="001E1E8B"/>
    <w:rsid w:val="001E1F5E"/>
    <w:rsid w:val="001E2130"/>
    <w:rsid w:val="001E2304"/>
    <w:rsid w:val="001E23CA"/>
    <w:rsid w:val="001E23D2"/>
    <w:rsid w:val="001E2685"/>
    <w:rsid w:val="001E2756"/>
    <w:rsid w:val="001E282F"/>
    <w:rsid w:val="001E2842"/>
    <w:rsid w:val="001E2926"/>
    <w:rsid w:val="001E2974"/>
    <w:rsid w:val="001E2984"/>
    <w:rsid w:val="001E2A09"/>
    <w:rsid w:val="001E2ADE"/>
    <w:rsid w:val="001E2B91"/>
    <w:rsid w:val="001E2C5E"/>
    <w:rsid w:val="001E2CE0"/>
    <w:rsid w:val="001E2D0A"/>
    <w:rsid w:val="001E2D72"/>
    <w:rsid w:val="001E2E2D"/>
    <w:rsid w:val="001E3088"/>
    <w:rsid w:val="001E32DA"/>
    <w:rsid w:val="001E32F2"/>
    <w:rsid w:val="001E33DB"/>
    <w:rsid w:val="001E346E"/>
    <w:rsid w:val="001E35E1"/>
    <w:rsid w:val="001E366A"/>
    <w:rsid w:val="001E3691"/>
    <w:rsid w:val="001E36A7"/>
    <w:rsid w:val="001E36E7"/>
    <w:rsid w:val="001E3795"/>
    <w:rsid w:val="001E3799"/>
    <w:rsid w:val="001E37CF"/>
    <w:rsid w:val="001E38CD"/>
    <w:rsid w:val="001E38DA"/>
    <w:rsid w:val="001E393F"/>
    <w:rsid w:val="001E3943"/>
    <w:rsid w:val="001E3944"/>
    <w:rsid w:val="001E39FE"/>
    <w:rsid w:val="001E3C1B"/>
    <w:rsid w:val="001E3C35"/>
    <w:rsid w:val="001E3C7B"/>
    <w:rsid w:val="001E3C7C"/>
    <w:rsid w:val="001E3CAC"/>
    <w:rsid w:val="001E3CD8"/>
    <w:rsid w:val="001E3E49"/>
    <w:rsid w:val="001E3F2D"/>
    <w:rsid w:val="001E3F4F"/>
    <w:rsid w:val="001E3F50"/>
    <w:rsid w:val="001E3FE5"/>
    <w:rsid w:val="001E40A8"/>
    <w:rsid w:val="001E4160"/>
    <w:rsid w:val="001E4383"/>
    <w:rsid w:val="001E43BC"/>
    <w:rsid w:val="001E43C1"/>
    <w:rsid w:val="001E43E8"/>
    <w:rsid w:val="001E4443"/>
    <w:rsid w:val="001E448F"/>
    <w:rsid w:val="001E4725"/>
    <w:rsid w:val="001E48E2"/>
    <w:rsid w:val="001E4941"/>
    <w:rsid w:val="001E4983"/>
    <w:rsid w:val="001E4AD6"/>
    <w:rsid w:val="001E4B08"/>
    <w:rsid w:val="001E4BA7"/>
    <w:rsid w:val="001E4C1C"/>
    <w:rsid w:val="001E4CA9"/>
    <w:rsid w:val="001E4D12"/>
    <w:rsid w:val="001E4F60"/>
    <w:rsid w:val="001E50A8"/>
    <w:rsid w:val="001E50C1"/>
    <w:rsid w:val="001E5281"/>
    <w:rsid w:val="001E52F2"/>
    <w:rsid w:val="001E5631"/>
    <w:rsid w:val="001E5673"/>
    <w:rsid w:val="001E5685"/>
    <w:rsid w:val="001E570D"/>
    <w:rsid w:val="001E5817"/>
    <w:rsid w:val="001E59A8"/>
    <w:rsid w:val="001E5A0B"/>
    <w:rsid w:val="001E5A2A"/>
    <w:rsid w:val="001E5C84"/>
    <w:rsid w:val="001E5EBC"/>
    <w:rsid w:val="001E5F00"/>
    <w:rsid w:val="001E5F3D"/>
    <w:rsid w:val="001E5F45"/>
    <w:rsid w:val="001E5F89"/>
    <w:rsid w:val="001E6064"/>
    <w:rsid w:val="001E609C"/>
    <w:rsid w:val="001E60AC"/>
    <w:rsid w:val="001E6208"/>
    <w:rsid w:val="001E6233"/>
    <w:rsid w:val="001E6244"/>
    <w:rsid w:val="001E647E"/>
    <w:rsid w:val="001E64A9"/>
    <w:rsid w:val="001E6A18"/>
    <w:rsid w:val="001E6BD9"/>
    <w:rsid w:val="001E6BEC"/>
    <w:rsid w:val="001E6C96"/>
    <w:rsid w:val="001E6F04"/>
    <w:rsid w:val="001E6FD4"/>
    <w:rsid w:val="001E6FFA"/>
    <w:rsid w:val="001E7113"/>
    <w:rsid w:val="001E7313"/>
    <w:rsid w:val="001E732A"/>
    <w:rsid w:val="001E73C7"/>
    <w:rsid w:val="001E7440"/>
    <w:rsid w:val="001E755D"/>
    <w:rsid w:val="001E76CB"/>
    <w:rsid w:val="001E7783"/>
    <w:rsid w:val="001E79CA"/>
    <w:rsid w:val="001E7A1F"/>
    <w:rsid w:val="001E7B15"/>
    <w:rsid w:val="001E7B8B"/>
    <w:rsid w:val="001E7C0A"/>
    <w:rsid w:val="001E7CCF"/>
    <w:rsid w:val="001E7E8D"/>
    <w:rsid w:val="001E7F79"/>
    <w:rsid w:val="001F01DA"/>
    <w:rsid w:val="001F02E1"/>
    <w:rsid w:val="001F0463"/>
    <w:rsid w:val="001F05EE"/>
    <w:rsid w:val="001F06CD"/>
    <w:rsid w:val="001F0738"/>
    <w:rsid w:val="001F0A63"/>
    <w:rsid w:val="001F0A70"/>
    <w:rsid w:val="001F0AB6"/>
    <w:rsid w:val="001F0B3A"/>
    <w:rsid w:val="001F0C2A"/>
    <w:rsid w:val="001F0D26"/>
    <w:rsid w:val="001F0D78"/>
    <w:rsid w:val="001F0EC7"/>
    <w:rsid w:val="001F0F1D"/>
    <w:rsid w:val="001F102C"/>
    <w:rsid w:val="001F10C2"/>
    <w:rsid w:val="001F10E9"/>
    <w:rsid w:val="001F112C"/>
    <w:rsid w:val="001F1134"/>
    <w:rsid w:val="001F1399"/>
    <w:rsid w:val="001F147B"/>
    <w:rsid w:val="001F1484"/>
    <w:rsid w:val="001F1557"/>
    <w:rsid w:val="001F1664"/>
    <w:rsid w:val="001F1785"/>
    <w:rsid w:val="001F1837"/>
    <w:rsid w:val="001F1913"/>
    <w:rsid w:val="001F1BA1"/>
    <w:rsid w:val="001F1BF9"/>
    <w:rsid w:val="001F1CB0"/>
    <w:rsid w:val="001F1DD7"/>
    <w:rsid w:val="001F1E69"/>
    <w:rsid w:val="001F1E8C"/>
    <w:rsid w:val="001F1F07"/>
    <w:rsid w:val="001F1F1B"/>
    <w:rsid w:val="001F1F2A"/>
    <w:rsid w:val="001F1F64"/>
    <w:rsid w:val="001F1FB1"/>
    <w:rsid w:val="001F2009"/>
    <w:rsid w:val="001F200D"/>
    <w:rsid w:val="001F2037"/>
    <w:rsid w:val="001F211C"/>
    <w:rsid w:val="001F21FD"/>
    <w:rsid w:val="001F22D2"/>
    <w:rsid w:val="001F230D"/>
    <w:rsid w:val="001F2332"/>
    <w:rsid w:val="001F2361"/>
    <w:rsid w:val="001F26C2"/>
    <w:rsid w:val="001F273B"/>
    <w:rsid w:val="001F27AA"/>
    <w:rsid w:val="001F2A26"/>
    <w:rsid w:val="001F2B54"/>
    <w:rsid w:val="001F2C7F"/>
    <w:rsid w:val="001F2DCA"/>
    <w:rsid w:val="001F2DF3"/>
    <w:rsid w:val="001F2E94"/>
    <w:rsid w:val="001F2F03"/>
    <w:rsid w:val="001F31E3"/>
    <w:rsid w:val="001F355D"/>
    <w:rsid w:val="001F360F"/>
    <w:rsid w:val="001F3622"/>
    <w:rsid w:val="001F393B"/>
    <w:rsid w:val="001F39C6"/>
    <w:rsid w:val="001F3ADF"/>
    <w:rsid w:val="001F3B4B"/>
    <w:rsid w:val="001F3BD0"/>
    <w:rsid w:val="001F3C1A"/>
    <w:rsid w:val="001F3CE0"/>
    <w:rsid w:val="001F3E58"/>
    <w:rsid w:val="001F3EDA"/>
    <w:rsid w:val="001F3F10"/>
    <w:rsid w:val="001F3F61"/>
    <w:rsid w:val="001F3F65"/>
    <w:rsid w:val="001F4030"/>
    <w:rsid w:val="001F407D"/>
    <w:rsid w:val="001F41F6"/>
    <w:rsid w:val="001F42B8"/>
    <w:rsid w:val="001F4335"/>
    <w:rsid w:val="001F4387"/>
    <w:rsid w:val="001F43E4"/>
    <w:rsid w:val="001F43EF"/>
    <w:rsid w:val="001F444E"/>
    <w:rsid w:val="001F45C4"/>
    <w:rsid w:val="001F4720"/>
    <w:rsid w:val="001F4832"/>
    <w:rsid w:val="001F485C"/>
    <w:rsid w:val="001F4A4D"/>
    <w:rsid w:val="001F4AB7"/>
    <w:rsid w:val="001F4B1A"/>
    <w:rsid w:val="001F4B8F"/>
    <w:rsid w:val="001F4D97"/>
    <w:rsid w:val="001F4EEA"/>
    <w:rsid w:val="001F4F4B"/>
    <w:rsid w:val="001F5034"/>
    <w:rsid w:val="001F50C9"/>
    <w:rsid w:val="001F5103"/>
    <w:rsid w:val="001F523A"/>
    <w:rsid w:val="001F52E3"/>
    <w:rsid w:val="001F532D"/>
    <w:rsid w:val="001F5349"/>
    <w:rsid w:val="001F5374"/>
    <w:rsid w:val="001F5483"/>
    <w:rsid w:val="001F5510"/>
    <w:rsid w:val="001F57CB"/>
    <w:rsid w:val="001F585D"/>
    <w:rsid w:val="001F5873"/>
    <w:rsid w:val="001F59E3"/>
    <w:rsid w:val="001F59E6"/>
    <w:rsid w:val="001F5A3F"/>
    <w:rsid w:val="001F5B16"/>
    <w:rsid w:val="001F5B46"/>
    <w:rsid w:val="001F5B8A"/>
    <w:rsid w:val="001F5D02"/>
    <w:rsid w:val="001F5D63"/>
    <w:rsid w:val="001F5DCF"/>
    <w:rsid w:val="001F5E74"/>
    <w:rsid w:val="001F5FA7"/>
    <w:rsid w:val="001F5FBD"/>
    <w:rsid w:val="001F5FF5"/>
    <w:rsid w:val="001F602B"/>
    <w:rsid w:val="001F628A"/>
    <w:rsid w:val="001F62C9"/>
    <w:rsid w:val="001F6301"/>
    <w:rsid w:val="001F6315"/>
    <w:rsid w:val="001F643F"/>
    <w:rsid w:val="001F6728"/>
    <w:rsid w:val="001F67CD"/>
    <w:rsid w:val="001F6805"/>
    <w:rsid w:val="001F688A"/>
    <w:rsid w:val="001F6923"/>
    <w:rsid w:val="001F6A08"/>
    <w:rsid w:val="001F6A57"/>
    <w:rsid w:val="001F6AD5"/>
    <w:rsid w:val="001F6C11"/>
    <w:rsid w:val="001F6DAE"/>
    <w:rsid w:val="001F6DC2"/>
    <w:rsid w:val="001F6E2A"/>
    <w:rsid w:val="001F6EC7"/>
    <w:rsid w:val="001F6EDF"/>
    <w:rsid w:val="001F6F6F"/>
    <w:rsid w:val="001F70E6"/>
    <w:rsid w:val="001F72AA"/>
    <w:rsid w:val="001F7672"/>
    <w:rsid w:val="001F7697"/>
    <w:rsid w:val="001F7707"/>
    <w:rsid w:val="001F7808"/>
    <w:rsid w:val="001F784D"/>
    <w:rsid w:val="001F78E1"/>
    <w:rsid w:val="001F79AC"/>
    <w:rsid w:val="001F79EB"/>
    <w:rsid w:val="001F7A52"/>
    <w:rsid w:val="001F7AA0"/>
    <w:rsid w:val="001F7ADA"/>
    <w:rsid w:val="001F7B13"/>
    <w:rsid w:val="001F7BDF"/>
    <w:rsid w:val="001F7C11"/>
    <w:rsid w:val="001F7C1C"/>
    <w:rsid w:val="001F7C5E"/>
    <w:rsid w:val="001F7CEA"/>
    <w:rsid w:val="001F7DF6"/>
    <w:rsid w:val="001F7DFA"/>
    <w:rsid w:val="001F7EB0"/>
    <w:rsid w:val="002000E3"/>
    <w:rsid w:val="0020015B"/>
    <w:rsid w:val="0020016E"/>
    <w:rsid w:val="0020021B"/>
    <w:rsid w:val="002002B0"/>
    <w:rsid w:val="002002D5"/>
    <w:rsid w:val="0020040B"/>
    <w:rsid w:val="00200478"/>
    <w:rsid w:val="00200605"/>
    <w:rsid w:val="0020063D"/>
    <w:rsid w:val="0020068C"/>
    <w:rsid w:val="00200697"/>
    <w:rsid w:val="00200768"/>
    <w:rsid w:val="002007BC"/>
    <w:rsid w:val="00200874"/>
    <w:rsid w:val="00200911"/>
    <w:rsid w:val="00200944"/>
    <w:rsid w:val="00200A24"/>
    <w:rsid w:val="00200A85"/>
    <w:rsid w:val="00200AB1"/>
    <w:rsid w:val="00200B15"/>
    <w:rsid w:val="00200BA7"/>
    <w:rsid w:val="00200C0E"/>
    <w:rsid w:val="00200CB6"/>
    <w:rsid w:val="00200CC9"/>
    <w:rsid w:val="00201265"/>
    <w:rsid w:val="00201437"/>
    <w:rsid w:val="00201496"/>
    <w:rsid w:val="002014A9"/>
    <w:rsid w:val="002014E6"/>
    <w:rsid w:val="0020154B"/>
    <w:rsid w:val="00201621"/>
    <w:rsid w:val="0020194B"/>
    <w:rsid w:val="0020199C"/>
    <w:rsid w:val="00201A92"/>
    <w:rsid w:val="00201AEE"/>
    <w:rsid w:val="00201C40"/>
    <w:rsid w:val="00201E01"/>
    <w:rsid w:val="00201F5F"/>
    <w:rsid w:val="00201F8F"/>
    <w:rsid w:val="00201FC8"/>
    <w:rsid w:val="00202014"/>
    <w:rsid w:val="00202033"/>
    <w:rsid w:val="002021B7"/>
    <w:rsid w:val="002021C7"/>
    <w:rsid w:val="002022A4"/>
    <w:rsid w:val="0020247A"/>
    <w:rsid w:val="002024C4"/>
    <w:rsid w:val="00202B00"/>
    <w:rsid w:val="00202B0F"/>
    <w:rsid w:val="00202B1E"/>
    <w:rsid w:val="00202B4D"/>
    <w:rsid w:val="00202BDA"/>
    <w:rsid w:val="00202BE2"/>
    <w:rsid w:val="00202BE6"/>
    <w:rsid w:val="00202D50"/>
    <w:rsid w:val="00202DBE"/>
    <w:rsid w:val="00202DC4"/>
    <w:rsid w:val="00202E09"/>
    <w:rsid w:val="00202E6B"/>
    <w:rsid w:val="0020300C"/>
    <w:rsid w:val="00203022"/>
    <w:rsid w:val="00203171"/>
    <w:rsid w:val="002031E3"/>
    <w:rsid w:val="00203418"/>
    <w:rsid w:val="00203456"/>
    <w:rsid w:val="00203477"/>
    <w:rsid w:val="00203550"/>
    <w:rsid w:val="002036B9"/>
    <w:rsid w:val="002038AD"/>
    <w:rsid w:val="00203A7D"/>
    <w:rsid w:val="00203A96"/>
    <w:rsid w:val="00203CDC"/>
    <w:rsid w:val="00203D3D"/>
    <w:rsid w:val="00204050"/>
    <w:rsid w:val="002042A1"/>
    <w:rsid w:val="002042BC"/>
    <w:rsid w:val="00204589"/>
    <w:rsid w:val="002046C1"/>
    <w:rsid w:val="002047A6"/>
    <w:rsid w:val="00204848"/>
    <w:rsid w:val="00204A02"/>
    <w:rsid w:val="00204B58"/>
    <w:rsid w:val="00204BE6"/>
    <w:rsid w:val="00204C40"/>
    <w:rsid w:val="00204C64"/>
    <w:rsid w:val="00204C8E"/>
    <w:rsid w:val="00204CE6"/>
    <w:rsid w:val="00204DAF"/>
    <w:rsid w:val="00204E2F"/>
    <w:rsid w:val="00204F94"/>
    <w:rsid w:val="0020516C"/>
    <w:rsid w:val="002052AD"/>
    <w:rsid w:val="002055C2"/>
    <w:rsid w:val="00205673"/>
    <w:rsid w:val="00205923"/>
    <w:rsid w:val="00205974"/>
    <w:rsid w:val="00205A58"/>
    <w:rsid w:val="00205AB6"/>
    <w:rsid w:val="00205AD3"/>
    <w:rsid w:val="00205AF1"/>
    <w:rsid w:val="00205B90"/>
    <w:rsid w:val="00205CC8"/>
    <w:rsid w:val="00205D08"/>
    <w:rsid w:val="00205F19"/>
    <w:rsid w:val="00205F5B"/>
    <w:rsid w:val="00205F70"/>
    <w:rsid w:val="00206002"/>
    <w:rsid w:val="002060F0"/>
    <w:rsid w:val="00206139"/>
    <w:rsid w:val="00206175"/>
    <w:rsid w:val="002061F0"/>
    <w:rsid w:val="00206230"/>
    <w:rsid w:val="00206303"/>
    <w:rsid w:val="00206308"/>
    <w:rsid w:val="00206326"/>
    <w:rsid w:val="00206499"/>
    <w:rsid w:val="002064E8"/>
    <w:rsid w:val="002064F2"/>
    <w:rsid w:val="00206525"/>
    <w:rsid w:val="002065E0"/>
    <w:rsid w:val="002066A8"/>
    <w:rsid w:val="00206936"/>
    <w:rsid w:val="0020697C"/>
    <w:rsid w:val="00206A48"/>
    <w:rsid w:val="00206BA7"/>
    <w:rsid w:val="00206C05"/>
    <w:rsid w:val="00206C6F"/>
    <w:rsid w:val="00206C82"/>
    <w:rsid w:val="00206D75"/>
    <w:rsid w:val="00206DB9"/>
    <w:rsid w:val="00206DD9"/>
    <w:rsid w:val="00206DDF"/>
    <w:rsid w:val="00206ED0"/>
    <w:rsid w:val="00206F0A"/>
    <w:rsid w:val="00206FBD"/>
    <w:rsid w:val="00207066"/>
    <w:rsid w:val="002070C0"/>
    <w:rsid w:val="0020715D"/>
    <w:rsid w:val="002071F0"/>
    <w:rsid w:val="00207277"/>
    <w:rsid w:val="0020759E"/>
    <w:rsid w:val="00207746"/>
    <w:rsid w:val="002077A6"/>
    <w:rsid w:val="002078A9"/>
    <w:rsid w:val="0020793F"/>
    <w:rsid w:val="002079B0"/>
    <w:rsid w:val="00207A5F"/>
    <w:rsid w:val="00207AE9"/>
    <w:rsid w:val="00207C1B"/>
    <w:rsid w:val="00207C92"/>
    <w:rsid w:val="00207C9E"/>
    <w:rsid w:val="00207DB7"/>
    <w:rsid w:val="00207E13"/>
    <w:rsid w:val="00207FCE"/>
    <w:rsid w:val="002100C1"/>
    <w:rsid w:val="00210257"/>
    <w:rsid w:val="002102A9"/>
    <w:rsid w:val="0021032D"/>
    <w:rsid w:val="002106D4"/>
    <w:rsid w:val="00210726"/>
    <w:rsid w:val="00210787"/>
    <w:rsid w:val="00210829"/>
    <w:rsid w:val="002108AA"/>
    <w:rsid w:val="00210983"/>
    <w:rsid w:val="002109FC"/>
    <w:rsid w:val="00210B1B"/>
    <w:rsid w:val="00210D71"/>
    <w:rsid w:val="00210DEA"/>
    <w:rsid w:val="00210E0B"/>
    <w:rsid w:val="00210E51"/>
    <w:rsid w:val="00210FA4"/>
    <w:rsid w:val="00211099"/>
    <w:rsid w:val="002110A5"/>
    <w:rsid w:val="00211173"/>
    <w:rsid w:val="002111CC"/>
    <w:rsid w:val="00211461"/>
    <w:rsid w:val="0021166F"/>
    <w:rsid w:val="00211811"/>
    <w:rsid w:val="00211832"/>
    <w:rsid w:val="002118B5"/>
    <w:rsid w:val="002119CB"/>
    <w:rsid w:val="00211BAB"/>
    <w:rsid w:val="00211BEF"/>
    <w:rsid w:val="00211C80"/>
    <w:rsid w:val="00211C92"/>
    <w:rsid w:val="00211CC4"/>
    <w:rsid w:val="00211D40"/>
    <w:rsid w:val="00211EA9"/>
    <w:rsid w:val="00211EDC"/>
    <w:rsid w:val="00211FB5"/>
    <w:rsid w:val="00212033"/>
    <w:rsid w:val="00212155"/>
    <w:rsid w:val="0021234E"/>
    <w:rsid w:val="0021238C"/>
    <w:rsid w:val="00212435"/>
    <w:rsid w:val="0021245C"/>
    <w:rsid w:val="002124DD"/>
    <w:rsid w:val="00212519"/>
    <w:rsid w:val="002127AC"/>
    <w:rsid w:val="002128DB"/>
    <w:rsid w:val="0021299C"/>
    <w:rsid w:val="002129F0"/>
    <w:rsid w:val="00212BB4"/>
    <w:rsid w:val="00212BF8"/>
    <w:rsid w:val="00212F02"/>
    <w:rsid w:val="00212F2A"/>
    <w:rsid w:val="00212F5B"/>
    <w:rsid w:val="00212F5D"/>
    <w:rsid w:val="00212F79"/>
    <w:rsid w:val="00213067"/>
    <w:rsid w:val="0021309D"/>
    <w:rsid w:val="0021317C"/>
    <w:rsid w:val="00213240"/>
    <w:rsid w:val="00213291"/>
    <w:rsid w:val="00213325"/>
    <w:rsid w:val="00213532"/>
    <w:rsid w:val="00213555"/>
    <w:rsid w:val="002135FF"/>
    <w:rsid w:val="00213860"/>
    <w:rsid w:val="00213866"/>
    <w:rsid w:val="00213B7A"/>
    <w:rsid w:val="00213CC6"/>
    <w:rsid w:val="00213D29"/>
    <w:rsid w:val="00213D3E"/>
    <w:rsid w:val="00213D72"/>
    <w:rsid w:val="00214006"/>
    <w:rsid w:val="00214059"/>
    <w:rsid w:val="002140D4"/>
    <w:rsid w:val="00214155"/>
    <w:rsid w:val="00214282"/>
    <w:rsid w:val="002143AA"/>
    <w:rsid w:val="00214578"/>
    <w:rsid w:val="0021459F"/>
    <w:rsid w:val="002145A0"/>
    <w:rsid w:val="00214631"/>
    <w:rsid w:val="00214643"/>
    <w:rsid w:val="00214734"/>
    <w:rsid w:val="0021476B"/>
    <w:rsid w:val="002147C4"/>
    <w:rsid w:val="0021481A"/>
    <w:rsid w:val="00214845"/>
    <w:rsid w:val="00214A0F"/>
    <w:rsid w:val="00214A19"/>
    <w:rsid w:val="00214A47"/>
    <w:rsid w:val="00214AB1"/>
    <w:rsid w:val="00214B0E"/>
    <w:rsid w:val="00214B82"/>
    <w:rsid w:val="00214D49"/>
    <w:rsid w:val="00214DAB"/>
    <w:rsid w:val="00214DE8"/>
    <w:rsid w:val="00214E5B"/>
    <w:rsid w:val="00214E8B"/>
    <w:rsid w:val="00215109"/>
    <w:rsid w:val="00215136"/>
    <w:rsid w:val="00215206"/>
    <w:rsid w:val="002152A5"/>
    <w:rsid w:val="00215346"/>
    <w:rsid w:val="002155F5"/>
    <w:rsid w:val="00215624"/>
    <w:rsid w:val="002156F6"/>
    <w:rsid w:val="00215715"/>
    <w:rsid w:val="0021589B"/>
    <w:rsid w:val="002159FE"/>
    <w:rsid w:val="00215C28"/>
    <w:rsid w:val="00215E73"/>
    <w:rsid w:val="00215E93"/>
    <w:rsid w:val="00215F9D"/>
    <w:rsid w:val="00215FB2"/>
    <w:rsid w:val="00215FD9"/>
    <w:rsid w:val="00216084"/>
    <w:rsid w:val="00216193"/>
    <w:rsid w:val="00216274"/>
    <w:rsid w:val="002162D4"/>
    <w:rsid w:val="00216438"/>
    <w:rsid w:val="00216453"/>
    <w:rsid w:val="00216487"/>
    <w:rsid w:val="002164D4"/>
    <w:rsid w:val="00216577"/>
    <w:rsid w:val="00216614"/>
    <w:rsid w:val="0021661E"/>
    <w:rsid w:val="00216750"/>
    <w:rsid w:val="0021676B"/>
    <w:rsid w:val="00216904"/>
    <w:rsid w:val="00216997"/>
    <w:rsid w:val="00216A8D"/>
    <w:rsid w:val="00216ABB"/>
    <w:rsid w:val="00216B02"/>
    <w:rsid w:val="00216B5B"/>
    <w:rsid w:val="00216D6D"/>
    <w:rsid w:val="00216D76"/>
    <w:rsid w:val="00216EAF"/>
    <w:rsid w:val="00216F51"/>
    <w:rsid w:val="002170E5"/>
    <w:rsid w:val="002171B3"/>
    <w:rsid w:val="002171DC"/>
    <w:rsid w:val="002172CF"/>
    <w:rsid w:val="002173E7"/>
    <w:rsid w:val="002174AB"/>
    <w:rsid w:val="0021750A"/>
    <w:rsid w:val="002178F3"/>
    <w:rsid w:val="00217AFD"/>
    <w:rsid w:val="00217B54"/>
    <w:rsid w:val="00217B7D"/>
    <w:rsid w:val="00217C41"/>
    <w:rsid w:val="00217C4D"/>
    <w:rsid w:val="00217CD1"/>
    <w:rsid w:val="00217D84"/>
    <w:rsid w:val="00217F93"/>
    <w:rsid w:val="002201BE"/>
    <w:rsid w:val="0022040B"/>
    <w:rsid w:val="00220489"/>
    <w:rsid w:val="002204CB"/>
    <w:rsid w:val="002205A6"/>
    <w:rsid w:val="00220614"/>
    <w:rsid w:val="00220624"/>
    <w:rsid w:val="0022093F"/>
    <w:rsid w:val="002209D2"/>
    <w:rsid w:val="00220AF8"/>
    <w:rsid w:val="00220AF9"/>
    <w:rsid w:val="00220B9F"/>
    <w:rsid w:val="00220DAF"/>
    <w:rsid w:val="00220E3C"/>
    <w:rsid w:val="00220E4F"/>
    <w:rsid w:val="00220EAE"/>
    <w:rsid w:val="00221091"/>
    <w:rsid w:val="00221113"/>
    <w:rsid w:val="00221164"/>
    <w:rsid w:val="00221220"/>
    <w:rsid w:val="00221226"/>
    <w:rsid w:val="002212E1"/>
    <w:rsid w:val="002214DA"/>
    <w:rsid w:val="00221554"/>
    <w:rsid w:val="00221574"/>
    <w:rsid w:val="002217AF"/>
    <w:rsid w:val="002217FA"/>
    <w:rsid w:val="00221887"/>
    <w:rsid w:val="0022191E"/>
    <w:rsid w:val="00221934"/>
    <w:rsid w:val="00221BFA"/>
    <w:rsid w:val="00221D15"/>
    <w:rsid w:val="00221D78"/>
    <w:rsid w:val="00221E58"/>
    <w:rsid w:val="00221EFD"/>
    <w:rsid w:val="00221F90"/>
    <w:rsid w:val="00222066"/>
    <w:rsid w:val="002220C3"/>
    <w:rsid w:val="00222244"/>
    <w:rsid w:val="0022224B"/>
    <w:rsid w:val="00222273"/>
    <w:rsid w:val="00222287"/>
    <w:rsid w:val="002222DD"/>
    <w:rsid w:val="00222305"/>
    <w:rsid w:val="002224B7"/>
    <w:rsid w:val="002224F0"/>
    <w:rsid w:val="00222554"/>
    <w:rsid w:val="00222597"/>
    <w:rsid w:val="002225A2"/>
    <w:rsid w:val="0022261C"/>
    <w:rsid w:val="00222695"/>
    <w:rsid w:val="00222777"/>
    <w:rsid w:val="00222937"/>
    <w:rsid w:val="00222964"/>
    <w:rsid w:val="00222A4E"/>
    <w:rsid w:val="00222AF7"/>
    <w:rsid w:val="00222BEB"/>
    <w:rsid w:val="00222C7D"/>
    <w:rsid w:val="00222D7F"/>
    <w:rsid w:val="00222FDA"/>
    <w:rsid w:val="00223391"/>
    <w:rsid w:val="002233A9"/>
    <w:rsid w:val="002233AC"/>
    <w:rsid w:val="00223666"/>
    <w:rsid w:val="00223668"/>
    <w:rsid w:val="002236FF"/>
    <w:rsid w:val="00223719"/>
    <w:rsid w:val="00223732"/>
    <w:rsid w:val="0022378B"/>
    <w:rsid w:val="002238AD"/>
    <w:rsid w:val="0022393B"/>
    <w:rsid w:val="00223AF5"/>
    <w:rsid w:val="00223B35"/>
    <w:rsid w:val="00223C5E"/>
    <w:rsid w:val="00223D78"/>
    <w:rsid w:val="00223E1A"/>
    <w:rsid w:val="00223F0A"/>
    <w:rsid w:val="002240E1"/>
    <w:rsid w:val="0022423E"/>
    <w:rsid w:val="00224245"/>
    <w:rsid w:val="0022425C"/>
    <w:rsid w:val="002242A5"/>
    <w:rsid w:val="002244C5"/>
    <w:rsid w:val="00224562"/>
    <w:rsid w:val="002246FB"/>
    <w:rsid w:val="00224727"/>
    <w:rsid w:val="002247EB"/>
    <w:rsid w:val="0022489E"/>
    <w:rsid w:val="002249F3"/>
    <w:rsid w:val="00224A36"/>
    <w:rsid w:val="00224ACE"/>
    <w:rsid w:val="00224B47"/>
    <w:rsid w:val="00224BE4"/>
    <w:rsid w:val="00224BF8"/>
    <w:rsid w:val="00224DA3"/>
    <w:rsid w:val="00224E54"/>
    <w:rsid w:val="002250FA"/>
    <w:rsid w:val="0022515A"/>
    <w:rsid w:val="002251E1"/>
    <w:rsid w:val="0022535C"/>
    <w:rsid w:val="002253FE"/>
    <w:rsid w:val="00225431"/>
    <w:rsid w:val="0022558F"/>
    <w:rsid w:val="002256BC"/>
    <w:rsid w:val="002257C6"/>
    <w:rsid w:val="0022598E"/>
    <w:rsid w:val="00225A29"/>
    <w:rsid w:val="00225AA1"/>
    <w:rsid w:val="00225AEF"/>
    <w:rsid w:val="00225C5A"/>
    <w:rsid w:val="00225C92"/>
    <w:rsid w:val="00225EB8"/>
    <w:rsid w:val="00225F5C"/>
    <w:rsid w:val="0022617E"/>
    <w:rsid w:val="00226283"/>
    <w:rsid w:val="002263E7"/>
    <w:rsid w:val="00226439"/>
    <w:rsid w:val="002265C8"/>
    <w:rsid w:val="00226647"/>
    <w:rsid w:val="00226814"/>
    <w:rsid w:val="00226873"/>
    <w:rsid w:val="0022691A"/>
    <w:rsid w:val="00226D92"/>
    <w:rsid w:val="00226DCC"/>
    <w:rsid w:val="00226F08"/>
    <w:rsid w:val="00226F8F"/>
    <w:rsid w:val="00226FC4"/>
    <w:rsid w:val="00227119"/>
    <w:rsid w:val="00227176"/>
    <w:rsid w:val="00227251"/>
    <w:rsid w:val="0022765E"/>
    <w:rsid w:val="00227768"/>
    <w:rsid w:val="002278BA"/>
    <w:rsid w:val="00227903"/>
    <w:rsid w:val="00227BBC"/>
    <w:rsid w:val="00227BE2"/>
    <w:rsid w:val="00227C5C"/>
    <w:rsid w:val="00227DC4"/>
    <w:rsid w:val="00227DE6"/>
    <w:rsid w:val="00230031"/>
    <w:rsid w:val="0023004F"/>
    <w:rsid w:val="00230153"/>
    <w:rsid w:val="0023018E"/>
    <w:rsid w:val="00230191"/>
    <w:rsid w:val="002301B5"/>
    <w:rsid w:val="0023028F"/>
    <w:rsid w:val="0023032B"/>
    <w:rsid w:val="00230330"/>
    <w:rsid w:val="00230405"/>
    <w:rsid w:val="0023087D"/>
    <w:rsid w:val="00230A13"/>
    <w:rsid w:val="00230AA0"/>
    <w:rsid w:val="00230B91"/>
    <w:rsid w:val="00230C03"/>
    <w:rsid w:val="00230C3B"/>
    <w:rsid w:val="00230C3C"/>
    <w:rsid w:val="00230CC1"/>
    <w:rsid w:val="00230D11"/>
    <w:rsid w:val="00230D51"/>
    <w:rsid w:val="00230DB8"/>
    <w:rsid w:val="00230EE9"/>
    <w:rsid w:val="00230F8E"/>
    <w:rsid w:val="00230FCB"/>
    <w:rsid w:val="0023109D"/>
    <w:rsid w:val="002312F4"/>
    <w:rsid w:val="00231386"/>
    <w:rsid w:val="0023144A"/>
    <w:rsid w:val="0023156C"/>
    <w:rsid w:val="00231642"/>
    <w:rsid w:val="002316A6"/>
    <w:rsid w:val="00231701"/>
    <w:rsid w:val="00231709"/>
    <w:rsid w:val="002317AD"/>
    <w:rsid w:val="002317D8"/>
    <w:rsid w:val="00231882"/>
    <w:rsid w:val="0023191D"/>
    <w:rsid w:val="0023199A"/>
    <w:rsid w:val="00231A7F"/>
    <w:rsid w:val="00231B21"/>
    <w:rsid w:val="00231BD9"/>
    <w:rsid w:val="00231BE3"/>
    <w:rsid w:val="00231D07"/>
    <w:rsid w:val="00231D23"/>
    <w:rsid w:val="00231DCE"/>
    <w:rsid w:val="00231DE7"/>
    <w:rsid w:val="00232194"/>
    <w:rsid w:val="002321BA"/>
    <w:rsid w:val="0023222B"/>
    <w:rsid w:val="0023230D"/>
    <w:rsid w:val="002323D3"/>
    <w:rsid w:val="002323F2"/>
    <w:rsid w:val="00232518"/>
    <w:rsid w:val="00232577"/>
    <w:rsid w:val="00232934"/>
    <w:rsid w:val="00232A9B"/>
    <w:rsid w:val="00232BA9"/>
    <w:rsid w:val="00232C4F"/>
    <w:rsid w:val="00232C70"/>
    <w:rsid w:val="00232F15"/>
    <w:rsid w:val="0023300D"/>
    <w:rsid w:val="002330AF"/>
    <w:rsid w:val="002330C7"/>
    <w:rsid w:val="0023325A"/>
    <w:rsid w:val="0023335B"/>
    <w:rsid w:val="00233361"/>
    <w:rsid w:val="00233499"/>
    <w:rsid w:val="00233655"/>
    <w:rsid w:val="002336A0"/>
    <w:rsid w:val="00233976"/>
    <w:rsid w:val="002339D3"/>
    <w:rsid w:val="00233EAE"/>
    <w:rsid w:val="00233F6C"/>
    <w:rsid w:val="00233F72"/>
    <w:rsid w:val="0023404C"/>
    <w:rsid w:val="0023406D"/>
    <w:rsid w:val="00234134"/>
    <w:rsid w:val="00234175"/>
    <w:rsid w:val="002341F4"/>
    <w:rsid w:val="0023425F"/>
    <w:rsid w:val="00234303"/>
    <w:rsid w:val="002344AA"/>
    <w:rsid w:val="002344E6"/>
    <w:rsid w:val="0023452B"/>
    <w:rsid w:val="0023467C"/>
    <w:rsid w:val="002346AD"/>
    <w:rsid w:val="00234792"/>
    <w:rsid w:val="002347A3"/>
    <w:rsid w:val="00234A1E"/>
    <w:rsid w:val="00234AF5"/>
    <w:rsid w:val="00234B78"/>
    <w:rsid w:val="00234D7A"/>
    <w:rsid w:val="00234E36"/>
    <w:rsid w:val="00234E7B"/>
    <w:rsid w:val="00234F14"/>
    <w:rsid w:val="00234F5B"/>
    <w:rsid w:val="00234FB6"/>
    <w:rsid w:val="0023501E"/>
    <w:rsid w:val="00235025"/>
    <w:rsid w:val="00235053"/>
    <w:rsid w:val="002351AB"/>
    <w:rsid w:val="00235237"/>
    <w:rsid w:val="002353D0"/>
    <w:rsid w:val="00235438"/>
    <w:rsid w:val="00235533"/>
    <w:rsid w:val="0023560E"/>
    <w:rsid w:val="00235623"/>
    <w:rsid w:val="00235633"/>
    <w:rsid w:val="002357D0"/>
    <w:rsid w:val="002358DC"/>
    <w:rsid w:val="002359CC"/>
    <w:rsid w:val="00235A8D"/>
    <w:rsid w:val="00235A9A"/>
    <w:rsid w:val="00235AFD"/>
    <w:rsid w:val="00235BEC"/>
    <w:rsid w:val="00235C01"/>
    <w:rsid w:val="00235C47"/>
    <w:rsid w:val="00235CAB"/>
    <w:rsid w:val="00235DD7"/>
    <w:rsid w:val="00235E00"/>
    <w:rsid w:val="00235E44"/>
    <w:rsid w:val="00235E72"/>
    <w:rsid w:val="00235E80"/>
    <w:rsid w:val="00235F0B"/>
    <w:rsid w:val="00235FE7"/>
    <w:rsid w:val="002360F4"/>
    <w:rsid w:val="0023624B"/>
    <w:rsid w:val="00236250"/>
    <w:rsid w:val="002362CB"/>
    <w:rsid w:val="002363F1"/>
    <w:rsid w:val="0023646D"/>
    <w:rsid w:val="0023656C"/>
    <w:rsid w:val="002365B2"/>
    <w:rsid w:val="002366B6"/>
    <w:rsid w:val="002367FC"/>
    <w:rsid w:val="00236855"/>
    <w:rsid w:val="00236857"/>
    <w:rsid w:val="00236878"/>
    <w:rsid w:val="0023687A"/>
    <w:rsid w:val="002368AD"/>
    <w:rsid w:val="00236B13"/>
    <w:rsid w:val="00236BEA"/>
    <w:rsid w:val="00236BF9"/>
    <w:rsid w:val="00236C80"/>
    <w:rsid w:val="00236DC3"/>
    <w:rsid w:val="00236E91"/>
    <w:rsid w:val="00237018"/>
    <w:rsid w:val="00237055"/>
    <w:rsid w:val="0023710F"/>
    <w:rsid w:val="00237296"/>
    <w:rsid w:val="002372FF"/>
    <w:rsid w:val="00237393"/>
    <w:rsid w:val="0023744C"/>
    <w:rsid w:val="00237507"/>
    <w:rsid w:val="0023756F"/>
    <w:rsid w:val="002375D8"/>
    <w:rsid w:val="00237618"/>
    <w:rsid w:val="002379E6"/>
    <w:rsid w:val="00237A7F"/>
    <w:rsid w:val="00237BED"/>
    <w:rsid w:val="00237C21"/>
    <w:rsid w:val="00237CBF"/>
    <w:rsid w:val="00237D27"/>
    <w:rsid w:val="00237E54"/>
    <w:rsid w:val="00237E7C"/>
    <w:rsid w:val="00237F09"/>
    <w:rsid w:val="00237F75"/>
    <w:rsid w:val="00240107"/>
    <w:rsid w:val="0024010C"/>
    <w:rsid w:val="002403DA"/>
    <w:rsid w:val="00240539"/>
    <w:rsid w:val="00240560"/>
    <w:rsid w:val="002405AF"/>
    <w:rsid w:val="002405D5"/>
    <w:rsid w:val="00240610"/>
    <w:rsid w:val="0024065E"/>
    <w:rsid w:val="00240776"/>
    <w:rsid w:val="00240804"/>
    <w:rsid w:val="0024084F"/>
    <w:rsid w:val="00240930"/>
    <w:rsid w:val="0024094A"/>
    <w:rsid w:val="00240A0C"/>
    <w:rsid w:val="00240A17"/>
    <w:rsid w:val="00240A6B"/>
    <w:rsid w:val="00240B07"/>
    <w:rsid w:val="00240B83"/>
    <w:rsid w:val="00240BD4"/>
    <w:rsid w:val="00240CB9"/>
    <w:rsid w:val="00240CC5"/>
    <w:rsid w:val="00240D99"/>
    <w:rsid w:val="00240E17"/>
    <w:rsid w:val="00240F7D"/>
    <w:rsid w:val="00241107"/>
    <w:rsid w:val="002411D1"/>
    <w:rsid w:val="0024122A"/>
    <w:rsid w:val="0024129D"/>
    <w:rsid w:val="002413AE"/>
    <w:rsid w:val="002414D6"/>
    <w:rsid w:val="002414D8"/>
    <w:rsid w:val="00241573"/>
    <w:rsid w:val="00241590"/>
    <w:rsid w:val="002415C5"/>
    <w:rsid w:val="00241606"/>
    <w:rsid w:val="0024173D"/>
    <w:rsid w:val="002417AC"/>
    <w:rsid w:val="00241826"/>
    <w:rsid w:val="00241851"/>
    <w:rsid w:val="00241A12"/>
    <w:rsid w:val="00241B19"/>
    <w:rsid w:val="00241BC6"/>
    <w:rsid w:val="00241C00"/>
    <w:rsid w:val="00241DAE"/>
    <w:rsid w:val="00241E6B"/>
    <w:rsid w:val="00241EAA"/>
    <w:rsid w:val="00242035"/>
    <w:rsid w:val="00242132"/>
    <w:rsid w:val="002421C3"/>
    <w:rsid w:val="00242312"/>
    <w:rsid w:val="0024256E"/>
    <w:rsid w:val="0024260E"/>
    <w:rsid w:val="0024264F"/>
    <w:rsid w:val="0024265A"/>
    <w:rsid w:val="0024294B"/>
    <w:rsid w:val="00242AF9"/>
    <w:rsid w:val="00242B0C"/>
    <w:rsid w:val="00242C0D"/>
    <w:rsid w:val="00242C0E"/>
    <w:rsid w:val="00242CC7"/>
    <w:rsid w:val="00242EC6"/>
    <w:rsid w:val="00242FDE"/>
    <w:rsid w:val="0024300F"/>
    <w:rsid w:val="0024310F"/>
    <w:rsid w:val="00243163"/>
    <w:rsid w:val="00243186"/>
    <w:rsid w:val="00243188"/>
    <w:rsid w:val="0024321D"/>
    <w:rsid w:val="00243420"/>
    <w:rsid w:val="002434AD"/>
    <w:rsid w:val="00243510"/>
    <w:rsid w:val="0024351E"/>
    <w:rsid w:val="00243521"/>
    <w:rsid w:val="002436C9"/>
    <w:rsid w:val="002436EA"/>
    <w:rsid w:val="002437BA"/>
    <w:rsid w:val="002438FB"/>
    <w:rsid w:val="002439C2"/>
    <w:rsid w:val="00243A72"/>
    <w:rsid w:val="00243B4D"/>
    <w:rsid w:val="00243C33"/>
    <w:rsid w:val="00243C3E"/>
    <w:rsid w:val="00243CD7"/>
    <w:rsid w:val="00243D09"/>
    <w:rsid w:val="00243D25"/>
    <w:rsid w:val="00243E2C"/>
    <w:rsid w:val="00243E96"/>
    <w:rsid w:val="00243FAA"/>
    <w:rsid w:val="00243FB6"/>
    <w:rsid w:val="00243FCA"/>
    <w:rsid w:val="0024405C"/>
    <w:rsid w:val="002440E8"/>
    <w:rsid w:val="00244273"/>
    <w:rsid w:val="002442E1"/>
    <w:rsid w:val="002442E5"/>
    <w:rsid w:val="0024439E"/>
    <w:rsid w:val="00244567"/>
    <w:rsid w:val="0024466E"/>
    <w:rsid w:val="00244848"/>
    <w:rsid w:val="002448BD"/>
    <w:rsid w:val="002448FB"/>
    <w:rsid w:val="00244C03"/>
    <w:rsid w:val="00244C9E"/>
    <w:rsid w:val="00244CB2"/>
    <w:rsid w:val="00244E8F"/>
    <w:rsid w:val="00244F12"/>
    <w:rsid w:val="00245260"/>
    <w:rsid w:val="002453B4"/>
    <w:rsid w:val="002453E8"/>
    <w:rsid w:val="0024557E"/>
    <w:rsid w:val="00245629"/>
    <w:rsid w:val="0024568B"/>
    <w:rsid w:val="002456FD"/>
    <w:rsid w:val="00245795"/>
    <w:rsid w:val="00245841"/>
    <w:rsid w:val="00245890"/>
    <w:rsid w:val="002459CD"/>
    <w:rsid w:val="00245A6D"/>
    <w:rsid w:val="00245B14"/>
    <w:rsid w:val="00245C1A"/>
    <w:rsid w:val="00245E6E"/>
    <w:rsid w:val="00245F88"/>
    <w:rsid w:val="00246002"/>
    <w:rsid w:val="0024607C"/>
    <w:rsid w:val="0024613C"/>
    <w:rsid w:val="0024623B"/>
    <w:rsid w:val="00246257"/>
    <w:rsid w:val="002462FC"/>
    <w:rsid w:val="0024650B"/>
    <w:rsid w:val="00246579"/>
    <w:rsid w:val="002465AA"/>
    <w:rsid w:val="00246765"/>
    <w:rsid w:val="00246906"/>
    <w:rsid w:val="00246954"/>
    <w:rsid w:val="002469FB"/>
    <w:rsid w:val="00246A45"/>
    <w:rsid w:val="00246A8C"/>
    <w:rsid w:val="00246B04"/>
    <w:rsid w:val="00246B34"/>
    <w:rsid w:val="00246B35"/>
    <w:rsid w:val="00246B82"/>
    <w:rsid w:val="00246BE9"/>
    <w:rsid w:val="00246C35"/>
    <w:rsid w:val="00246CF7"/>
    <w:rsid w:val="00246D69"/>
    <w:rsid w:val="00246E02"/>
    <w:rsid w:val="00246E63"/>
    <w:rsid w:val="00246EB7"/>
    <w:rsid w:val="00246F0D"/>
    <w:rsid w:val="00246F64"/>
    <w:rsid w:val="00247209"/>
    <w:rsid w:val="00247213"/>
    <w:rsid w:val="0024724A"/>
    <w:rsid w:val="00247343"/>
    <w:rsid w:val="002474F2"/>
    <w:rsid w:val="00247538"/>
    <w:rsid w:val="00247588"/>
    <w:rsid w:val="002475F4"/>
    <w:rsid w:val="0024763A"/>
    <w:rsid w:val="00247719"/>
    <w:rsid w:val="0024785B"/>
    <w:rsid w:val="00247992"/>
    <w:rsid w:val="00247AB3"/>
    <w:rsid w:val="00247BE2"/>
    <w:rsid w:val="00247D79"/>
    <w:rsid w:val="00247F3B"/>
    <w:rsid w:val="00247FA3"/>
    <w:rsid w:val="00250095"/>
    <w:rsid w:val="002500F9"/>
    <w:rsid w:val="00250359"/>
    <w:rsid w:val="002503A2"/>
    <w:rsid w:val="00250661"/>
    <w:rsid w:val="00250669"/>
    <w:rsid w:val="00250776"/>
    <w:rsid w:val="002507A6"/>
    <w:rsid w:val="002507D3"/>
    <w:rsid w:val="002508F7"/>
    <w:rsid w:val="0025094C"/>
    <w:rsid w:val="002509C0"/>
    <w:rsid w:val="00250AC8"/>
    <w:rsid w:val="00250D26"/>
    <w:rsid w:val="00250D77"/>
    <w:rsid w:val="00250D7A"/>
    <w:rsid w:val="00250DE1"/>
    <w:rsid w:val="00250EC3"/>
    <w:rsid w:val="00250F5C"/>
    <w:rsid w:val="0025145D"/>
    <w:rsid w:val="0025165C"/>
    <w:rsid w:val="002516D3"/>
    <w:rsid w:val="00251747"/>
    <w:rsid w:val="00251769"/>
    <w:rsid w:val="0025188E"/>
    <w:rsid w:val="00251926"/>
    <w:rsid w:val="00251958"/>
    <w:rsid w:val="00251A96"/>
    <w:rsid w:val="00251A9D"/>
    <w:rsid w:val="00251C52"/>
    <w:rsid w:val="00251C67"/>
    <w:rsid w:val="00251C78"/>
    <w:rsid w:val="00251C9C"/>
    <w:rsid w:val="00251CED"/>
    <w:rsid w:val="00251D4C"/>
    <w:rsid w:val="00251D76"/>
    <w:rsid w:val="00251E02"/>
    <w:rsid w:val="00251F75"/>
    <w:rsid w:val="002521D8"/>
    <w:rsid w:val="00252266"/>
    <w:rsid w:val="002522AD"/>
    <w:rsid w:val="00252606"/>
    <w:rsid w:val="00252696"/>
    <w:rsid w:val="0025281A"/>
    <w:rsid w:val="002528C3"/>
    <w:rsid w:val="002528DD"/>
    <w:rsid w:val="002529A5"/>
    <w:rsid w:val="002529DA"/>
    <w:rsid w:val="00252C26"/>
    <w:rsid w:val="00252CB7"/>
    <w:rsid w:val="00252E0C"/>
    <w:rsid w:val="00252E1E"/>
    <w:rsid w:val="00252EE1"/>
    <w:rsid w:val="00252F18"/>
    <w:rsid w:val="00252F25"/>
    <w:rsid w:val="00253067"/>
    <w:rsid w:val="002530FA"/>
    <w:rsid w:val="00253235"/>
    <w:rsid w:val="00253380"/>
    <w:rsid w:val="00253490"/>
    <w:rsid w:val="002535B1"/>
    <w:rsid w:val="002535D0"/>
    <w:rsid w:val="00253630"/>
    <w:rsid w:val="0025367F"/>
    <w:rsid w:val="00253695"/>
    <w:rsid w:val="0025376D"/>
    <w:rsid w:val="0025387A"/>
    <w:rsid w:val="002538CA"/>
    <w:rsid w:val="002538F2"/>
    <w:rsid w:val="00253BDD"/>
    <w:rsid w:val="00253CE4"/>
    <w:rsid w:val="00253CFA"/>
    <w:rsid w:val="00253D5F"/>
    <w:rsid w:val="00253D8F"/>
    <w:rsid w:val="00253D92"/>
    <w:rsid w:val="002540F0"/>
    <w:rsid w:val="00254229"/>
    <w:rsid w:val="00254322"/>
    <w:rsid w:val="00254369"/>
    <w:rsid w:val="002543D7"/>
    <w:rsid w:val="0025440B"/>
    <w:rsid w:val="002544CF"/>
    <w:rsid w:val="002545C8"/>
    <w:rsid w:val="00254722"/>
    <w:rsid w:val="0025485F"/>
    <w:rsid w:val="00254864"/>
    <w:rsid w:val="0025496D"/>
    <w:rsid w:val="002549FC"/>
    <w:rsid w:val="00254AC0"/>
    <w:rsid w:val="00254B0D"/>
    <w:rsid w:val="00254B38"/>
    <w:rsid w:val="00254B4B"/>
    <w:rsid w:val="00254CAD"/>
    <w:rsid w:val="00254D02"/>
    <w:rsid w:val="00254D3A"/>
    <w:rsid w:val="00254DBA"/>
    <w:rsid w:val="00254E3E"/>
    <w:rsid w:val="00254E5C"/>
    <w:rsid w:val="002550C9"/>
    <w:rsid w:val="00255153"/>
    <w:rsid w:val="002551E6"/>
    <w:rsid w:val="0025523C"/>
    <w:rsid w:val="00255241"/>
    <w:rsid w:val="00255280"/>
    <w:rsid w:val="00255375"/>
    <w:rsid w:val="002553A9"/>
    <w:rsid w:val="002554A7"/>
    <w:rsid w:val="00255510"/>
    <w:rsid w:val="00255522"/>
    <w:rsid w:val="00255523"/>
    <w:rsid w:val="0025556E"/>
    <w:rsid w:val="002555DD"/>
    <w:rsid w:val="002555F4"/>
    <w:rsid w:val="002556CD"/>
    <w:rsid w:val="00255731"/>
    <w:rsid w:val="002557E3"/>
    <w:rsid w:val="002557E9"/>
    <w:rsid w:val="0025598B"/>
    <w:rsid w:val="002559CC"/>
    <w:rsid w:val="00255AD9"/>
    <w:rsid w:val="00255BC6"/>
    <w:rsid w:val="00255C33"/>
    <w:rsid w:val="00255C56"/>
    <w:rsid w:val="00255DB1"/>
    <w:rsid w:val="0025613E"/>
    <w:rsid w:val="002562C0"/>
    <w:rsid w:val="00256330"/>
    <w:rsid w:val="00256397"/>
    <w:rsid w:val="002564F9"/>
    <w:rsid w:val="00256573"/>
    <w:rsid w:val="00256646"/>
    <w:rsid w:val="002567F1"/>
    <w:rsid w:val="00256841"/>
    <w:rsid w:val="0025689F"/>
    <w:rsid w:val="00256A32"/>
    <w:rsid w:val="00256A66"/>
    <w:rsid w:val="00256C52"/>
    <w:rsid w:val="00256E1E"/>
    <w:rsid w:val="00256F63"/>
    <w:rsid w:val="00256F8C"/>
    <w:rsid w:val="0025701C"/>
    <w:rsid w:val="0025703B"/>
    <w:rsid w:val="0025714B"/>
    <w:rsid w:val="002571EC"/>
    <w:rsid w:val="00257272"/>
    <w:rsid w:val="002572B1"/>
    <w:rsid w:val="00257331"/>
    <w:rsid w:val="0025752D"/>
    <w:rsid w:val="00257568"/>
    <w:rsid w:val="0025759F"/>
    <w:rsid w:val="002575EF"/>
    <w:rsid w:val="002575FE"/>
    <w:rsid w:val="0025761C"/>
    <w:rsid w:val="00257642"/>
    <w:rsid w:val="002577E1"/>
    <w:rsid w:val="0025785E"/>
    <w:rsid w:val="002578FB"/>
    <w:rsid w:val="00257A2C"/>
    <w:rsid w:val="00257A51"/>
    <w:rsid w:val="00257AD6"/>
    <w:rsid w:val="00257AE6"/>
    <w:rsid w:val="00257B1B"/>
    <w:rsid w:val="00257B5E"/>
    <w:rsid w:val="00257BA8"/>
    <w:rsid w:val="00257C48"/>
    <w:rsid w:val="00257C90"/>
    <w:rsid w:val="00257D87"/>
    <w:rsid w:val="00257DA2"/>
    <w:rsid w:val="00257DE9"/>
    <w:rsid w:val="00257EAB"/>
    <w:rsid w:val="00257EEF"/>
    <w:rsid w:val="00257F59"/>
    <w:rsid w:val="0026007F"/>
    <w:rsid w:val="00260339"/>
    <w:rsid w:val="0026040C"/>
    <w:rsid w:val="002604C2"/>
    <w:rsid w:val="0026051A"/>
    <w:rsid w:val="0026051B"/>
    <w:rsid w:val="00260585"/>
    <w:rsid w:val="002606FC"/>
    <w:rsid w:val="00260763"/>
    <w:rsid w:val="00260797"/>
    <w:rsid w:val="00260851"/>
    <w:rsid w:val="0026099E"/>
    <w:rsid w:val="002609FB"/>
    <w:rsid w:val="00260C5D"/>
    <w:rsid w:val="00260D05"/>
    <w:rsid w:val="00260DA9"/>
    <w:rsid w:val="00260DC0"/>
    <w:rsid w:val="00260EE3"/>
    <w:rsid w:val="00260F82"/>
    <w:rsid w:val="0026103E"/>
    <w:rsid w:val="0026128E"/>
    <w:rsid w:val="002613F6"/>
    <w:rsid w:val="002613FB"/>
    <w:rsid w:val="0026146A"/>
    <w:rsid w:val="00261562"/>
    <w:rsid w:val="002615AE"/>
    <w:rsid w:val="0026163F"/>
    <w:rsid w:val="0026169C"/>
    <w:rsid w:val="002616E4"/>
    <w:rsid w:val="002616FC"/>
    <w:rsid w:val="002617E5"/>
    <w:rsid w:val="00261881"/>
    <w:rsid w:val="0026194C"/>
    <w:rsid w:val="00261A90"/>
    <w:rsid w:val="00261E7D"/>
    <w:rsid w:val="00261F99"/>
    <w:rsid w:val="00262054"/>
    <w:rsid w:val="0026217F"/>
    <w:rsid w:val="002621F7"/>
    <w:rsid w:val="002622F5"/>
    <w:rsid w:val="00262397"/>
    <w:rsid w:val="002623AD"/>
    <w:rsid w:val="0026250F"/>
    <w:rsid w:val="0026252D"/>
    <w:rsid w:val="002625F0"/>
    <w:rsid w:val="00262654"/>
    <w:rsid w:val="00262665"/>
    <w:rsid w:val="0026270B"/>
    <w:rsid w:val="00262962"/>
    <w:rsid w:val="00262980"/>
    <w:rsid w:val="002629E0"/>
    <w:rsid w:val="00262A70"/>
    <w:rsid w:val="00262C24"/>
    <w:rsid w:val="00262C43"/>
    <w:rsid w:val="00262FD6"/>
    <w:rsid w:val="00263259"/>
    <w:rsid w:val="0026333F"/>
    <w:rsid w:val="00263350"/>
    <w:rsid w:val="00263404"/>
    <w:rsid w:val="00263578"/>
    <w:rsid w:val="002637C1"/>
    <w:rsid w:val="00263838"/>
    <w:rsid w:val="002639A9"/>
    <w:rsid w:val="00263DD1"/>
    <w:rsid w:val="00263E8C"/>
    <w:rsid w:val="00263EA2"/>
    <w:rsid w:val="00263F01"/>
    <w:rsid w:val="00263F89"/>
    <w:rsid w:val="00263FA7"/>
    <w:rsid w:val="00264028"/>
    <w:rsid w:val="002642BD"/>
    <w:rsid w:val="0026442B"/>
    <w:rsid w:val="0026442E"/>
    <w:rsid w:val="0026455A"/>
    <w:rsid w:val="002645EB"/>
    <w:rsid w:val="0026460F"/>
    <w:rsid w:val="00264629"/>
    <w:rsid w:val="002646E2"/>
    <w:rsid w:val="00264761"/>
    <w:rsid w:val="002648F4"/>
    <w:rsid w:val="002649F3"/>
    <w:rsid w:val="002649F8"/>
    <w:rsid w:val="00264B28"/>
    <w:rsid w:val="00264B61"/>
    <w:rsid w:val="00264C90"/>
    <w:rsid w:val="00264CB6"/>
    <w:rsid w:val="00264DF1"/>
    <w:rsid w:val="00264E5B"/>
    <w:rsid w:val="00265121"/>
    <w:rsid w:val="00265571"/>
    <w:rsid w:val="002655C5"/>
    <w:rsid w:val="00265792"/>
    <w:rsid w:val="002657AD"/>
    <w:rsid w:val="002657DE"/>
    <w:rsid w:val="00265811"/>
    <w:rsid w:val="0026599D"/>
    <w:rsid w:val="002659E6"/>
    <w:rsid w:val="00265C11"/>
    <w:rsid w:val="00265C56"/>
    <w:rsid w:val="00265DCA"/>
    <w:rsid w:val="00265E3E"/>
    <w:rsid w:val="00265F4E"/>
    <w:rsid w:val="002661DD"/>
    <w:rsid w:val="002661DF"/>
    <w:rsid w:val="002662B6"/>
    <w:rsid w:val="002662EE"/>
    <w:rsid w:val="002663FC"/>
    <w:rsid w:val="00266472"/>
    <w:rsid w:val="002664AE"/>
    <w:rsid w:val="00266509"/>
    <w:rsid w:val="00266514"/>
    <w:rsid w:val="00266547"/>
    <w:rsid w:val="00266556"/>
    <w:rsid w:val="002665D0"/>
    <w:rsid w:val="002665E6"/>
    <w:rsid w:val="002667E7"/>
    <w:rsid w:val="0026685B"/>
    <w:rsid w:val="00266892"/>
    <w:rsid w:val="00266AF7"/>
    <w:rsid w:val="00266C02"/>
    <w:rsid w:val="00266C0D"/>
    <w:rsid w:val="00266C0F"/>
    <w:rsid w:val="00266C6D"/>
    <w:rsid w:val="00266CD1"/>
    <w:rsid w:val="00266DE2"/>
    <w:rsid w:val="002670F6"/>
    <w:rsid w:val="002671D8"/>
    <w:rsid w:val="002674BA"/>
    <w:rsid w:val="00267648"/>
    <w:rsid w:val="00267696"/>
    <w:rsid w:val="002676D9"/>
    <w:rsid w:val="002679D7"/>
    <w:rsid w:val="00267AD1"/>
    <w:rsid w:val="00267AD2"/>
    <w:rsid w:val="00267B1C"/>
    <w:rsid w:val="00267B4B"/>
    <w:rsid w:val="00267BBA"/>
    <w:rsid w:val="00267BBF"/>
    <w:rsid w:val="00267C08"/>
    <w:rsid w:val="00267CC7"/>
    <w:rsid w:val="00267CF6"/>
    <w:rsid w:val="00267D04"/>
    <w:rsid w:val="00267F14"/>
    <w:rsid w:val="00270047"/>
    <w:rsid w:val="00270055"/>
    <w:rsid w:val="002701B5"/>
    <w:rsid w:val="002702DC"/>
    <w:rsid w:val="00270336"/>
    <w:rsid w:val="002703B2"/>
    <w:rsid w:val="00270411"/>
    <w:rsid w:val="00270441"/>
    <w:rsid w:val="002704A0"/>
    <w:rsid w:val="0027059C"/>
    <w:rsid w:val="002705C5"/>
    <w:rsid w:val="002705D8"/>
    <w:rsid w:val="0027061B"/>
    <w:rsid w:val="0027067F"/>
    <w:rsid w:val="002708B3"/>
    <w:rsid w:val="00270913"/>
    <w:rsid w:val="0027096E"/>
    <w:rsid w:val="00270976"/>
    <w:rsid w:val="00270BE7"/>
    <w:rsid w:val="00270BF6"/>
    <w:rsid w:val="00270BF8"/>
    <w:rsid w:val="00270CC8"/>
    <w:rsid w:val="00270DE7"/>
    <w:rsid w:val="00270EAB"/>
    <w:rsid w:val="00270EBC"/>
    <w:rsid w:val="00270EE3"/>
    <w:rsid w:val="0027104C"/>
    <w:rsid w:val="002710F7"/>
    <w:rsid w:val="00271276"/>
    <w:rsid w:val="00271315"/>
    <w:rsid w:val="00271316"/>
    <w:rsid w:val="0027135D"/>
    <w:rsid w:val="0027152A"/>
    <w:rsid w:val="002716CD"/>
    <w:rsid w:val="00271749"/>
    <w:rsid w:val="0027175F"/>
    <w:rsid w:val="002717BE"/>
    <w:rsid w:val="00271803"/>
    <w:rsid w:val="00271810"/>
    <w:rsid w:val="002718E8"/>
    <w:rsid w:val="00271A75"/>
    <w:rsid w:val="00271B23"/>
    <w:rsid w:val="00271B87"/>
    <w:rsid w:val="00271C1F"/>
    <w:rsid w:val="00271E54"/>
    <w:rsid w:val="00271E5D"/>
    <w:rsid w:val="00271E6A"/>
    <w:rsid w:val="00271EC0"/>
    <w:rsid w:val="00271ED1"/>
    <w:rsid w:val="00271F05"/>
    <w:rsid w:val="00271F6E"/>
    <w:rsid w:val="00271F8B"/>
    <w:rsid w:val="0027203C"/>
    <w:rsid w:val="00272071"/>
    <w:rsid w:val="00272220"/>
    <w:rsid w:val="00272228"/>
    <w:rsid w:val="00272232"/>
    <w:rsid w:val="002722C6"/>
    <w:rsid w:val="002723E0"/>
    <w:rsid w:val="0027245B"/>
    <w:rsid w:val="0027264C"/>
    <w:rsid w:val="002726F2"/>
    <w:rsid w:val="002726FB"/>
    <w:rsid w:val="002727CE"/>
    <w:rsid w:val="00272814"/>
    <w:rsid w:val="002729DB"/>
    <w:rsid w:val="00272AE3"/>
    <w:rsid w:val="00272B17"/>
    <w:rsid w:val="00272C93"/>
    <w:rsid w:val="00272D2C"/>
    <w:rsid w:val="00272D70"/>
    <w:rsid w:val="00272E01"/>
    <w:rsid w:val="00272E08"/>
    <w:rsid w:val="00272E51"/>
    <w:rsid w:val="00272F9B"/>
    <w:rsid w:val="002730DB"/>
    <w:rsid w:val="00273249"/>
    <w:rsid w:val="00273316"/>
    <w:rsid w:val="0027333B"/>
    <w:rsid w:val="002733E5"/>
    <w:rsid w:val="00273422"/>
    <w:rsid w:val="002734F5"/>
    <w:rsid w:val="00273631"/>
    <w:rsid w:val="002736A7"/>
    <w:rsid w:val="0027380A"/>
    <w:rsid w:val="002739F6"/>
    <w:rsid w:val="00273A29"/>
    <w:rsid w:val="00273A55"/>
    <w:rsid w:val="00273B45"/>
    <w:rsid w:val="00273C0B"/>
    <w:rsid w:val="00273C7A"/>
    <w:rsid w:val="00273CEF"/>
    <w:rsid w:val="00273D98"/>
    <w:rsid w:val="00273F2D"/>
    <w:rsid w:val="0027403F"/>
    <w:rsid w:val="002740DC"/>
    <w:rsid w:val="0027423D"/>
    <w:rsid w:val="002742BF"/>
    <w:rsid w:val="00274314"/>
    <w:rsid w:val="00274388"/>
    <w:rsid w:val="00274424"/>
    <w:rsid w:val="00274464"/>
    <w:rsid w:val="0027462C"/>
    <w:rsid w:val="00274798"/>
    <w:rsid w:val="002747CC"/>
    <w:rsid w:val="00274804"/>
    <w:rsid w:val="002748DB"/>
    <w:rsid w:val="00274918"/>
    <w:rsid w:val="002749BA"/>
    <w:rsid w:val="00274D4B"/>
    <w:rsid w:val="00274DA2"/>
    <w:rsid w:val="00274F3A"/>
    <w:rsid w:val="00274F9E"/>
    <w:rsid w:val="00274FA0"/>
    <w:rsid w:val="00274FF5"/>
    <w:rsid w:val="00275008"/>
    <w:rsid w:val="002750CB"/>
    <w:rsid w:val="00275177"/>
    <w:rsid w:val="002751DF"/>
    <w:rsid w:val="002752F6"/>
    <w:rsid w:val="00275305"/>
    <w:rsid w:val="00275445"/>
    <w:rsid w:val="00275551"/>
    <w:rsid w:val="00275559"/>
    <w:rsid w:val="0027562F"/>
    <w:rsid w:val="00275666"/>
    <w:rsid w:val="002757F2"/>
    <w:rsid w:val="002757F7"/>
    <w:rsid w:val="00275871"/>
    <w:rsid w:val="00275BBA"/>
    <w:rsid w:val="00275BFF"/>
    <w:rsid w:val="00275D3E"/>
    <w:rsid w:val="00275D74"/>
    <w:rsid w:val="00275EB7"/>
    <w:rsid w:val="00275F25"/>
    <w:rsid w:val="00275F8A"/>
    <w:rsid w:val="00276088"/>
    <w:rsid w:val="002760BC"/>
    <w:rsid w:val="002760EE"/>
    <w:rsid w:val="00276201"/>
    <w:rsid w:val="0027621E"/>
    <w:rsid w:val="00276546"/>
    <w:rsid w:val="0027659A"/>
    <w:rsid w:val="0027667E"/>
    <w:rsid w:val="002766B6"/>
    <w:rsid w:val="0027676C"/>
    <w:rsid w:val="0027677F"/>
    <w:rsid w:val="00276867"/>
    <w:rsid w:val="002768E1"/>
    <w:rsid w:val="0027690E"/>
    <w:rsid w:val="0027691D"/>
    <w:rsid w:val="00276B69"/>
    <w:rsid w:val="00276BAB"/>
    <w:rsid w:val="00276C21"/>
    <w:rsid w:val="00276C33"/>
    <w:rsid w:val="00276CA9"/>
    <w:rsid w:val="00276DC6"/>
    <w:rsid w:val="00276DD0"/>
    <w:rsid w:val="00276F2F"/>
    <w:rsid w:val="00276F41"/>
    <w:rsid w:val="00277021"/>
    <w:rsid w:val="002770F8"/>
    <w:rsid w:val="0027710C"/>
    <w:rsid w:val="00277133"/>
    <w:rsid w:val="0027718E"/>
    <w:rsid w:val="002771C7"/>
    <w:rsid w:val="00277271"/>
    <w:rsid w:val="0027735E"/>
    <w:rsid w:val="00277391"/>
    <w:rsid w:val="00277465"/>
    <w:rsid w:val="002774DB"/>
    <w:rsid w:val="002776FC"/>
    <w:rsid w:val="00277929"/>
    <w:rsid w:val="00277973"/>
    <w:rsid w:val="002779A4"/>
    <w:rsid w:val="00277AEE"/>
    <w:rsid w:val="00277D48"/>
    <w:rsid w:val="00277E8E"/>
    <w:rsid w:val="00277FEA"/>
    <w:rsid w:val="00280083"/>
    <w:rsid w:val="00280226"/>
    <w:rsid w:val="00280393"/>
    <w:rsid w:val="0028041A"/>
    <w:rsid w:val="00280469"/>
    <w:rsid w:val="002805DF"/>
    <w:rsid w:val="00280632"/>
    <w:rsid w:val="002806F5"/>
    <w:rsid w:val="00280747"/>
    <w:rsid w:val="002807DF"/>
    <w:rsid w:val="00280862"/>
    <w:rsid w:val="00280BA1"/>
    <w:rsid w:val="00280BF6"/>
    <w:rsid w:val="00280CFC"/>
    <w:rsid w:val="00280D6F"/>
    <w:rsid w:val="00280E07"/>
    <w:rsid w:val="00280E13"/>
    <w:rsid w:val="00280E29"/>
    <w:rsid w:val="00280E4F"/>
    <w:rsid w:val="00280E85"/>
    <w:rsid w:val="00280F0D"/>
    <w:rsid w:val="00280FED"/>
    <w:rsid w:val="002810F0"/>
    <w:rsid w:val="0028118D"/>
    <w:rsid w:val="002811A8"/>
    <w:rsid w:val="002812FC"/>
    <w:rsid w:val="00281577"/>
    <w:rsid w:val="00281676"/>
    <w:rsid w:val="002816D4"/>
    <w:rsid w:val="002817B9"/>
    <w:rsid w:val="002817F2"/>
    <w:rsid w:val="00281810"/>
    <w:rsid w:val="002818D5"/>
    <w:rsid w:val="00281AD9"/>
    <w:rsid w:val="00281B49"/>
    <w:rsid w:val="00281B81"/>
    <w:rsid w:val="00281BC9"/>
    <w:rsid w:val="00281D6F"/>
    <w:rsid w:val="00281EB7"/>
    <w:rsid w:val="00281EBF"/>
    <w:rsid w:val="00281FA7"/>
    <w:rsid w:val="00281FAA"/>
    <w:rsid w:val="00281FF1"/>
    <w:rsid w:val="002820FB"/>
    <w:rsid w:val="00282319"/>
    <w:rsid w:val="00282386"/>
    <w:rsid w:val="00282394"/>
    <w:rsid w:val="00282401"/>
    <w:rsid w:val="00282408"/>
    <w:rsid w:val="0028256A"/>
    <w:rsid w:val="002826CC"/>
    <w:rsid w:val="0028283D"/>
    <w:rsid w:val="0028297D"/>
    <w:rsid w:val="00282A15"/>
    <w:rsid w:val="00282A9B"/>
    <w:rsid w:val="00282AA2"/>
    <w:rsid w:val="00282AF0"/>
    <w:rsid w:val="00282BC0"/>
    <w:rsid w:val="00282BEA"/>
    <w:rsid w:val="00282D57"/>
    <w:rsid w:val="00282DDF"/>
    <w:rsid w:val="00282F7A"/>
    <w:rsid w:val="00282FA7"/>
    <w:rsid w:val="0028307C"/>
    <w:rsid w:val="00283228"/>
    <w:rsid w:val="002832E1"/>
    <w:rsid w:val="002833F9"/>
    <w:rsid w:val="002833FD"/>
    <w:rsid w:val="002834AD"/>
    <w:rsid w:val="00283554"/>
    <w:rsid w:val="002836C0"/>
    <w:rsid w:val="00283764"/>
    <w:rsid w:val="0028392C"/>
    <w:rsid w:val="00283951"/>
    <w:rsid w:val="002839E3"/>
    <w:rsid w:val="00283B1D"/>
    <w:rsid w:val="00283CA4"/>
    <w:rsid w:val="00283D8A"/>
    <w:rsid w:val="00283D96"/>
    <w:rsid w:val="00283DB7"/>
    <w:rsid w:val="00283E9B"/>
    <w:rsid w:val="00283F63"/>
    <w:rsid w:val="00284045"/>
    <w:rsid w:val="0028427D"/>
    <w:rsid w:val="0028434C"/>
    <w:rsid w:val="002843A3"/>
    <w:rsid w:val="00284521"/>
    <w:rsid w:val="0028458C"/>
    <w:rsid w:val="002845DB"/>
    <w:rsid w:val="002845FB"/>
    <w:rsid w:val="00284614"/>
    <w:rsid w:val="0028474B"/>
    <w:rsid w:val="002847B2"/>
    <w:rsid w:val="0028489B"/>
    <w:rsid w:val="002848CA"/>
    <w:rsid w:val="00284963"/>
    <w:rsid w:val="00284970"/>
    <w:rsid w:val="002849B2"/>
    <w:rsid w:val="00284AA6"/>
    <w:rsid w:val="00284ACE"/>
    <w:rsid w:val="00284ADF"/>
    <w:rsid w:val="00284AF7"/>
    <w:rsid w:val="00284B52"/>
    <w:rsid w:val="00284CCE"/>
    <w:rsid w:val="00284F98"/>
    <w:rsid w:val="00285098"/>
    <w:rsid w:val="002850D9"/>
    <w:rsid w:val="002850F8"/>
    <w:rsid w:val="002850FB"/>
    <w:rsid w:val="00285155"/>
    <w:rsid w:val="002851EE"/>
    <w:rsid w:val="002851FC"/>
    <w:rsid w:val="002852C8"/>
    <w:rsid w:val="00285467"/>
    <w:rsid w:val="002854A0"/>
    <w:rsid w:val="002854FC"/>
    <w:rsid w:val="00285516"/>
    <w:rsid w:val="002855D9"/>
    <w:rsid w:val="0028568B"/>
    <w:rsid w:val="00285727"/>
    <w:rsid w:val="002857A6"/>
    <w:rsid w:val="00285883"/>
    <w:rsid w:val="00285C70"/>
    <w:rsid w:val="00285C9D"/>
    <w:rsid w:val="00285D31"/>
    <w:rsid w:val="00285D5F"/>
    <w:rsid w:val="00286142"/>
    <w:rsid w:val="002861C0"/>
    <w:rsid w:val="00286317"/>
    <w:rsid w:val="00286542"/>
    <w:rsid w:val="0028661B"/>
    <w:rsid w:val="00286646"/>
    <w:rsid w:val="0028669D"/>
    <w:rsid w:val="002867D0"/>
    <w:rsid w:val="00286804"/>
    <w:rsid w:val="0028684B"/>
    <w:rsid w:val="00286882"/>
    <w:rsid w:val="002868E5"/>
    <w:rsid w:val="002869C4"/>
    <w:rsid w:val="00286B7E"/>
    <w:rsid w:val="00286BAD"/>
    <w:rsid w:val="00286CBA"/>
    <w:rsid w:val="00286CBC"/>
    <w:rsid w:val="00286DFA"/>
    <w:rsid w:val="00286E61"/>
    <w:rsid w:val="00287100"/>
    <w:rsid w:val="00287353"/>
    <w:rsid w:val="00287363"/>
    <w:rsid w:val="00287505"/>
    <w:rsid w:val="002875EE"/>
    <w:rsid w:val="0028772D"/>
    <w:rsid w:val="0028773F"/>
    <w:rsid w:val="00287790"/>
    <w:rsid w:val="002877C8"/>
    <w:rsid w:val="00287A68"/>
    <w:rsid w:val="00287A76"/>
    <w:rsid w:val="00287AC4"/>
    <w:rsid w:val="00287C22"/>
    <w:rsid w:val="00287C5C"/>
    <w:rsid w:val="00287D51"/>
    <w:rsid w:val="00287DEF"/>
    <w:rsid w:val="00287E75"/>
    <w:rsid w:val="00287F0D"/>
    <w:rsid w:val="00287F39"/>
    <w:rsid w:val="00287FEB"/>
    <w:rsid w:val="0029004C"/>
    <w:rsid w:val="0029008D"/>
    <w:rsid w:val="002901F5"/>
    <w:rsid w:val="00290282"/>
    <w:rsid w:val="002902A7"/>
    <w:rsid w:val="00290385"/>
    <w:rsid w:val="00290465"/>
    <w:rsid w:val="00290491"/>
    <w:rsid w:val="002905CB"/>
    <w:rsid w:val="0029070D"/>
    <w:rsid w:val="002907A9"/>
    <w:rsid w:val="00290825"/>
    <w:rsid w:val="002908DC"/>
    <w:rsid w:val="00290903"/>
    <w:rsid w:val="00290A05"/>
    <w:rsid w:val="00290A8A"/>
    <w:rsid w:val="00290AED"/>
    <w:rsid w:val="00290B7F"/>
    <w:rsid w:val="00290BA9"/>
    <w:rsid w:val="00290D72"/>
    <w:rsid w:val="00290EBA"/>
    <w:rsid w:val="00290EE9"/>
    <w:rsid w:val="00291021"/>
    <w:rsid w:val="002911F7"/>
    <w:rsid w:val="00291395"/>
    <w:rsid w:val="0029146E"/>
    <w:rsid w:val="002914AC"/>
    <w:rsid w:val="002915A2"/>
    <w:rsid w:val="002915CD"/>
    <w:rsid w:val="002917E6"/>
    <w:rsid w:val="002918C3"/>
    <w:rsid w:val="002918F8"/>
    <w:rsid w:val="00291951"/>
    <w:rsid w:val="00291A34"/>
    <w:rsid w:val="00291AAF"/>
    <w:rsid w:val="00291B72"/>
    <w:rsid w:val="00291BF3"/>
    <w:rsid w:val="00291E46"/>
    <w:rsid w:val="00291E77"/>
    <w:rsid w:val="00291F0F"/>
    <w:rsid w:val="00292030"/>
    <w:rsid w:val="0029211F"/>
    <w:rsid w:val="002921C8"/>
    <w:rsid w:val="002921E0"/>
    <w:rsid w:val="0029228E"/>
    <w:rsid w:val="002922C5"/>
    <w:rsid w:val="002923F5"/>
    <w:rsid w:val="002923FE"/>
    <w:rsid w:val="00292470"/>
    <w:rsid w:val="002924E5"/>
    <w:rsid w:val="00292648"/>
    <w:rsid w:val="002926BC"/>
    <w:rsid w:val="0029279A"/>
    <w:rsid w:val="002927F8"/>
    <w:rsid w:val="00292946"/>
    <w:rsid w:val="002929F7"/>
    <w:rsid w:val="00292B46"/>
    <w:rsid w:val="00292BD2"/>
    <w:rsid w:val="00292D46"/>
    <w:rsid w:val="00292E06"/>
    <w:rsid w:val="00292E2F"/>
    <w:rsid w:val="002931EC"/>
    <w:rsid w:val="002933B0"/>
    <w:rsid w:val="002933C5"/>
    <w:rsid w:val="002933C6"/>
    <w:rsid w:val="0029359F"/>
    <w:rsid w:val="002936BA"/>
    <w:rsid w:val="00293748"/>
    <w:rsid w:val="00293759"/>
    <w:rsid w:val="00293893"/>
    <w:rsid w:val="002938C9"/>
    <w:rsid w:val="002939D7"/>
    <w:rsid w:val="00293A3D"/>
    <w:rsid w:val="00293A72"/>
    <w:rsid w:val="00293B29"/>
    <w:rsid w:val="00293B48"/>
    <w:rsid w:val="00293B66"/>
    <w:rsid w:val="00293CCD"/>
    <w:rsid w:val="00293F5E"/>
    <w:rsid w:val="00293F7C"/>
    <w:rsid w:val="00293F7E"/>
    <w:rsid w:val="0029420A"/>
    <w:rsid w:val="0029426E"/>
    <w:rsid w:val="00294277"/>
    <w:rsid w:val="002942FF"/>
    <w:rsid w:val="00294393"/>
    <w:rsid w:val="002945D4"/>
    <w:rsid w:val="002946A3"/>
    <w:rsid w:val="0029477C"/>
    <w:rsid w:val="00294829"/>
    <w:rsid w:val="0029485C"/>
    <w:rsid w:val="002948EC"/>
    <w:rsid w:val="00294982"/>
    <w:rsid w:val="00294AB8"/>
    <w:rsid w:val="00294CAF"/>
    <w:rsid w:val="00294DB0"/>
    <w:rsid w:val="00294E71"/>
    <w:rsid w:val="00294E8C"/>
    <w:rsid w:val="00294F78"/>
    <w:rsid w:val="002952E2"/>
    <w:rsid w:val="002953B9"/>
    <w:rsid w:val="0029540C"/>
    <w:rsid w:val="0029554F"/>
    <w:rsid w:val="0029556B"/>
    <w:rsid w:val="0029567F"/>
    <w:rsid w:val="0029583E"/>
    <w:rsid w:val="00295972"/>
    <w:rsid w:val="002959A7"/>
    <w:rsid w:val="002959B4"/>
    <w:rsid w:val="002959D4"/>
    <w:rsid w:val="00295A15"/>
    <w:rsid w:val="00295B38"/>
    <w:rsid w:val="00295DDA"/>
    <w:rsid w:val="00295EC8"/>
    <w:rsid w:val="00296025"/>
    <w:rsid w:val="00296086"/>
    <w:rsid w:val="002960BF"/>
    <w:rsid w:val="0029620C"/>
    <w:rsid w:val="002962AD"/>
    <w:rsid w:val="0029636D"/>
    <w:rsid w:val="002963C3"/>
    <w:rsid w:val="002963E9"/>
    <w:rsid w:val="002964CD"/>
    <w:rsid w:val="00296568"/>
    <w:rsid w:val="0029668F"/>
    <w:rsid w:val="00296787"/>
    <w:rsid w:val="002967B9"/>
    <w:rsid w:val="0029690F"/>
    <w:rsid w:val="002969B0"/>
    <w:rsid w:val="002969DF"/>
    <w:rsid w:val="00296A1B"/>
    <w:rsid w:val="00296ABD"/>
    <w:rsid w:val="00296AF2"/>
    <w:rsid w:val="00296BCB"/>
    <w:rsid w:val="00296BF3"/>
    <w:rsid w:val="00296CE4"/>
    <w:rsid w:val="00296D7B"/>
    <w:rsid w:val="00296DA5"/>
    <w:rsid w:val="00296DB2"/>
    <w:rsid w:val="00296F8B"/>
    <w:rsid w:val="00296FB3"/>
    <w:rsid w:val="002971A3"/>
    <w:rsid w:val="002971E6"/>
    <w:rsid w:val="0029727A"/>
    <w:rsid w:val="002972B1"/>
    <w:rsid w:val="002972C7"/>
    <w:rsid w:val="0029732F"/>
    <w:rsid w:val="0029734E"/>
    <w:rsid w:val="002973CF"/>
    <w:rsid w:val="0029749E"/>
    <w:rsid w:val="00297558"/>
    <w:rsid w:val="00297619"/>
    <w:rsid w:val="00297690"/>
    <w:rsid w:val="0029777C"/>
    <w:rsid w:val="0029783C"/>
    <w:rsid w:val="0029786F"/>
    <w:rsid w:val="00297ABB"/>
    <w:rsid w:val="00297B2B"/>
    <w:rsid w:val="00297BA2"/>
    <w:rsid w:val="00297BF3"/>
    <w:rsid w:val="00297CB4"/>
    <w:rsid w:val="00297D2B"/>
    <w:rsid w:val="00297E7F"/>
    <w:rsid w:val="00297FD9"/>
    <w:rsid w:val="002A0069"/>
    <w:rsid w:val="002A0160"/>
    <w:rsid w:val="002A0289"/>
    <w:rsid w:val="002A039E"/>
    <w:rsid w:val="002A04AF"/>
    <w:rsid w:val="002A04D1"/>
    <w:rsid w:val="002A0536"/>
    <w:rsid w:val="002A05C2"/>
    <w:rsid w:val="002A05DC"/>
    <w:rsid w:val="002A061B"/>
    <w:rsid w:val="002A069D"/>
    <w:rsid w:val="002A0728"/>
    <w:rsid w:val="002A0A06"/>
    <w:rsid w:val="002A0A32"/>
    <w:rsid w:val="002A0AE5"/>
    <w:rsid w:val="002A0C56"/>
    <w:rsid w:val="002A0DD5"/>
    <w:rsid w:val="002A0E3C"/>
    <w:rsid w:val="002A0F63"/>
    <w:rsid w:val="002A10B7"/>
    <w:rsid w:val="002A11BD"/>
    <w:rsid w:val="002A11E5"/>
    <w:rsid w:val="002A122D"/>
    <w:rsid w:val="002A125D"/>
    <w:rsid w:val="002A12F8"/>
    <w:rsid w:val="002A1437"/>
    <w:rsid w:val="002A1721"/>
    <w:rsid w:val="002A192A"/>
    <w:rsid w:val="002A192D"/>
    <w:rsid w:val="002A19B8"/>
    <w:rsid w:val="002A19DF"/>
    <w:rsid w:val="002A1A33"/>
    <w:rsid w:val="002A1A66"/>
    <w:rsid w:val="002A1BCC"/>
    <w:rsid w:val="002A1DC4"/>
    <w:rsid w:val="002A1DD4"/>
    <w:rsid w:val="002A1DE7"/>
    <w:rsid w:val="002A1E1B"/>
    <w:rsid w:val="002A1E70"/>
    <w:rsid w:val="002A1E9C"/>
    <w:rsid w:val="002A2346"/>
    <w:rsid w:val="002A23B2"/>
    <w:rsid w:val="002A240F"/>
    <w:rsid w:val="002A2439"/>
    <w:rsid w:val="002A2634"/>
    <w:rsid w:val="002A2667"/>
    <w:rsid w:val="002A2688"/>
    <w:rsid w:val="002A26CF"/>
    <w:rsid w:val="002A2712"/>
    <w:rsid w:val="002A2787"/>
    <w:rsid w:val="002A28F7"/>
    <w:rsid w:val="002A2A54"/>
    <w:rsid w:val="002A2A8D"/>
    <w:rsid w:val="002A2A90"/>
    <w:rsid w:val="002A2A97"/>
    <w:rsid w:val="002A2BD5"/>
    <w:rsid w:val="002A2BE7"/>
    <w:rsid w:val="002A2D38"/>
    <w:rsid w:val="002A2E32"/>
    <w:rsid w:val="002A2EA4"/>
    <w:rsid w:val="002A30C3"/>
    <w:rsid w:val="002A3109"/>
    <w:rsid w:val="002A3532"/>
    <w:rsid w:val="002A36F5"/>
    <w:rsid w:val="002A3745"/>
    <w:rsid w:val="002A3804"/>
    <w:rsid w:val="002A3834"/>
    <w:rsid w:val="002A3912"/>
    <w:rsid w:val="002A3AB3"/>
    <w:rsid w:val="002A3B80"/>
    <w:rsid w:val="002A3CF5"/>
    <w:rsid w:val="002A3DDC"/>
    <w:rsid w:val="002A3F9D"/>
    <w:rsid w:val="002A40E1"/>
    <w:rsid w:val="002A415B"/>
    <w:rsid w:val="002A431F"/>
    <w:rsid w:val="002A4367"/>
    <w:rsid w:val="002A444A"/>
    <w:rsid w:val="002A4582"/>
    <w:rsid w:val="002A4589"/>
    <w:rsid w:val="002A4593"/>
    <w:rsid w:val="002A45B9"/>
    <w:rsid w:val="002A467E"/>
    <w:rsid w:val="002A4771"/>
    <w:rsid w:val="002A4A1D"/>
    <w:rsid w:val="002A4B4C"/>
    <w:rsid w:val="002A4B54"/>
    <w:rsid w:val="002A4BBA"/>
    <w:rsid w:val="002A4E6B"/>
    <w:rsid w:val="002A5090"/>
    <w:rsid w:val="002A50AB"/>
    <w:rsid w:val="002A5213"/>
    <w:rsid w:val="002A526B"/>
    <w:rsid w:val="002A5279"/>
    <w:rsid w:val="002A540C"/>
    <w:rsid w:val="002A572D"/>
    <w:rsid w:val="002A57AC"/>
    <w:rsid w:val="002A57F5"/>
    <w:rsid w:val="002A58EF"/>
    <w:rsid w:val="002A595A"/>
    <w:rsid w:val="002A5977"/>
    <w:rsid w:val="002A5A08"/>
    <w:rsid w:val="002A5A67"/>
    <w:rsid w:val="002A5A8F"/>
    <w:rsid w:val="002A5A91"/>
    <w:rsid w:val="002A5B5F"/>
    <w:rsid w:val="002A5B80"/>
    <w:rsid w:val="002A5BE1"/>
    <w:rsid w:val="002A5C0C"/>
    <w:rsid w:val="002A5C32"/>
    <w:rsid w:val="002A5CAF"/>
    <w:rsid w:val="002A5EF2"/>
    <w:rsid w:val="002A6052"/>
    <w:rsid w:val="002A60C7"/>
    <w:rsid w:val="002A6195"/>
    <w:rsid w:val="002A6444"/>
    <w:rsid w:val="002A66B1"/>
    <w:rsid w:val="002A674E"/>
    <w:rsid w:val="002A678D"/>
    <w:rsid w:val="002A682B"/>
    <w:rsid w:val="002A6879"/>
    <w:rsid w:val="002A68FE"/>
    <w:rsid w:val="002A6913"/>
    <w:rsid w:val="002A6949"/>
    <w:rsid w:val="002A69FE"/>
    <w:rsid w:val="002A6A2F"/>
    <w:rsid w:val="002A6A95"/>
    <w:rsid w:val="002A6ADB"/>
    <w:rsid w:val="002A6C6B"/>
    <w:rsid w:val="002A6D73"/>
    <w:rsid w:val="002A6DE3"/>
    <w:rsid w:val="002A6E86"/>
    <w:rsid w:val="002A6E97"/>
    <w:rsid w:val="002A6F6A"/>
    <w:rsid w:val="002A701B"/>
    <w:rsid w:val="002A7160"/>
    <w:rsid w:val="002A719A"/>
    <w:rsid w:val="002A7338"/>
    <w:rsid w:val="002A738C"/>
    <w:rsid w:val="002A73E6"/>
    <w:rsid w:val="002A7462"/>
    <w:rsid w:val="002A74F6"/>
    <w:rsid w:val="002A763B"/>
    <w:rsid w:val="002A7657"/>
    <w:rsid w:val="002A7712"/>
    <w:rsid w:val="002A7834"/>
    <w:rsid w:val="002A788A"/>
    <w:rsid w:val="002A78D8"/>
    <w:rsid w:val="002A7A18"/>
    <w:rsid w:val="002A7AA4"/>
    <w:rsid w:val="002A7B0B"/>
    <w:rsid w:val="002A7CAD"/>
    <w:rsid w:val="002A7CD0"/>
    <w:rsid w:val="002A7D71"/>
    <w:rsid w:val="002A7E1B"/>
    <w:rsid w:val="002A7E42"/>
    <w:rsid w:val="002A7EAD"/>
    <w:rsid w:val="002A7EE5"/>
    <w:rsid w:val="002B008F"/>
    <w:rsid w:val="002B00B6"/>
    <w:rsid w:val="002B01F5"/>
    <w:rsid w:val="002B066B"/>
    <w:rsid w:val="002B0671"/>
    <w:rsid w:val="002B068F"/>
    <w:rsid w:val="002B081A"/>
    <w:rsid w:val="002B0855"/>
    <w:rsid w:val="002B0858"/>
    <w:rsid w:val="002B0A66"/>
    <w:rsid w:val="002B0E2E"/>
    <w:rsid w:val="002B0F05"/>
    <w:rsid w:val="002B1117"/>
    <w:rsid w:val="002B1256"/>
    <w:rsid w:val="002B12DF"/>
    <w:rsid w:val="002B1468"/>
    <w:rsid w:val="002B1488"/>
    <w:rsid w:val="002B157D"/>
    <w:rsid w:val="002B1582"/>
    <w:rsid w:val="002B1593"/>
    <w:rsid w:val="002B1721"/>
    <w:rsid w:val="002B1835"/>
    <w:rsid w:val="002B18EC"/>
    <w:rsid w:val="002B193B"/>
    <w:rsid w:val="002B1947"/>
    <w:rsid w:val="002B1A7F"/>
    <w:rsid w:val="002B1AC8"/>
    <w:rsid w:val="002B1B45"/>
    <w:rsid w:val="002B1B73"/>
    <w:rsid w:val="002B1BFF"/>
    <w:rsid w:val="002B1C0D"/>
    <w:rsid w:val="002B1C13"/>
    <w:rsid w:val="002B1D78"/>
    <w:rsid w:val="002B1DF7"/>
    <w:rsid w:val="002B227A"/>
    <w:rsid w:val="002B228B"/>
    <w:rsid w:val="002B22E4"/>
    <w:rsid w:val="002B24FF"/>
    <w:rsid w:val="002B2628"/>
    <w:rsid w:val="002B2646"/>
    <w:rsid w:val="002B2653"/>
    <w:rsid w:val="002B2879"/>
    <w:rsid w:val="002B288F"/>
    <w:rsid w:val="002B2912"/>
    <w:rsid w:val="002B293B"/>
    <w:rsid w:val="002B2AEC"/>
    <w:rsid w:val="002B2B27"/>
    <w:rsid w:val="002B2B81"/>
    <w:rsid w:val="002B2B97"/>
    <w:rsid w:val="002B2C8F"/>
    <w:rsid w:val="002B2D31"/>
    <w:rsid w:val="002B2D4B"/>
    <w:rsid w:val="002B2D8E"/>
    <w:rsid w:val="002B2E9E"/>
    <w:rsid w:val="002B31D1"/>
    <w:rsid w:val="002B3202"/>
    <w:rsid w:val="002B34E2"/>
    <w:rsid w:val="002B356F"/>
    <w:rsid w:val="002B366E"/>
    <w:rsid w:val="002B368C"/>
    <w:rsid w:val="002B369A"/>
    <w:rsid w:val="002B36C2"/>
    <w:rsid w:val="002B36DB"/>
    <w:rsid w:val="002B36E8"/>
    <w:rsid w:val="002B37E5"/>
    <w:rsid w:val="002B37FC"/>
    <w:rsid w:val="002B3877"/>
    <w:rsid w:val="002B387B"/>
    <w:rsid w:val="002B38A3"/>
    <w:rsid w:val="002B38F7"/>
    <w:rsid w:val="002B3992"/>
    <w:rsid w:val="002B3A5F"/>
    <w:rsid w:val="002B3A75"/>
    <w:rsid w:val="002B3B23"/>
    <w:rsid w:val="002B3B9F"/>
    <w:rsid w:val="002B4054"/>
    <w:rsid w:val="002B41E5"/>
    <w:rsid w:val="002B42A0"/>
    <w:rsid w:val="002B4304"/>
    <w:rsid w:val="002B4675"/>
    <w:rsid w:val="002B4762"/>
    <w:rsid w:val="002B48FA"/>
    <w:rsid w:val="002B490E"/>
    <w:rsid w:val="002B4A1E"/>
    <w:rsid w:val="002B4A4E"/>
    <w:rsid w:val="002B4AF1"/>
    <w:rsid w:val="002B4C0D"/>
    <w:rsid w:val="002B4CD2"/>
    <w:rsid w:val="002B4D30"/>
    <w:rsid w:val="002B4D56"/>
    <w:rsid w:val="002B4FAD"/>
    <w:rsid w:val="002B4FC0"/>
    <w:rsid w:val="002B5013"/>
    <w:rsid w:val="002B5057"/>
    <w:rsid w:val="002B5103"/>
    <w:rsid w:val="002B51B5"/>
    <w:rsid w:val="002B51DD"/>
    <w:rsid w:val="002B5205"/>
    <w:rsid w:val="002B520A"/>
    <w:rsid w:val="002B5244"/>
    <w:rsid w:val="002B52FA"/>
    <w:rsid w:val="002B5304"/>
    <w:rsid w:val="002B53C3"/>
    <w:rsid w:val="002B53DB"/>
    <w:rsid w:val="002B54E3"/>
    <w:rsid w:val="002B54EA"/>
    <w:rsid w:val="002B54FF"/>
    <w:rsid w:val="002B553C"/>
    <w:rsid w:val="002B5591"/>
    <w:rsid w:val="002B562A"/>
    <w:rsid w:val="002B5756"/>
    <w:rsid w:val="002B57B6"/>
    <w:rsid w:val="002B57D4"/>
    <w:rsid w:val="002B5CD5"/>
    <w:rsid w:val="002B5D12"/>
    <w:rsid w:val="002B5E17"/>
    <w:rsid w:val="002B5F00"/>
    <w:rsid w:val="002B5F6B"/>
    <w:rsid w:val="002B606E"/>
    <w:rsid w:val="002B6071"/>
    <w:rsid w:val="002B60B1"/>
    <w:rsid w:val="002B60DF"/>
    <w:rsid w:val="002B61EB"/>
    <w:rsid w:val="002B6222"/>
    <w:rsid w:val="002B63FC"/>
    <w:rsid w:val="002B658D"/>
    <w:rsid w:val="002B66B0"/>
    <w:rsid w:val="002B66C5"/>
    <w:rsid w:val="002B6713"/>
    <w:rsid w:val="002B674F"/>
    <w:rsid w:val="002B67DF"/>
    <w:rsid w:val="002B6819"/>
    <w:rsid w:val="002B684C"/>
    <w:rsid w:val="002B692D"/>
    <w:rsid w:val="002B695E"/>
    <w:rsid w:val="002B6AA4"/>
    <w:rsid w:val="002B6B67"/>
    <w:rsid w:val="002B6C2A"/>
    <w:rsid w:val="002B6CC2"/>
    <w:rsid w:val="002B6D84"/>
    <w:rsid w:val="002B6D98"/>
    <w:rsid w:val="002B6DC1"/>
    <w:rsid w:val="002B7173"/>
    <w:rsid w:val="002B7311"/>
    <w:rsid w:val="002B73A9"/>
    <w:rsid w:val="002B73D9"/>
    <w:rsid w:val="002B7410"/>
    <w:rsid w:val="002B7437"/>
    <w:rsid w:val="002B7459"/>
    <w:rsid w:val="002B75F0"/>
    <w:rsid w:val="002B7735"/>
    <w:rsid w:val="002B776C"/>
    <w:rsid w:val="002B7791"/>
    <w:rsid w:val="002B77F8"/>
    <w:rsid w:val="002B78C6"/>
    <w:rsid w:val="002B7954"/>
    <w:rsid w:val="002B79C1"/>
    <w:rsid w:val="002B79E7"/>
    <w:rsid w:val="002B7B45"/>
    <w:rsid w:val="002B7C52"/>
    <w:rsid w:val="002B7C53"/>
    <w:rsid w:val="002B7E09"/>
    <w:rsid w:val="002B7EB7"/>
    <w:rsid w:val="002B7EDB"/>
    <w:rsid w:val="002C017A"/>
    <w:rsid w:val="002C027F"/>
    <w:rsid w:val="002C02E2"/>
    <w:rsid w:val="002C035D"/>
    <w:rsid w:val="002C03C6"/>
    <w:rsid w:val="002C04ED"/>
    <w:rsid w:val="002C0604"/>
    <w:rsid w:val="002C0625"/>
    <w:rsid w:val="002C06F7"/>
    <w:rsid w:val="002C0771"/>
    <w:rsid w:val="002C0788"/>
    <w:rsid w:val="002C07D4"/>
    <w:rsid w:val="002C0A57"/>
    <w:rsid w:val="002C0AFB"/>
    <w:rsid w:val="002C0B0F"/>
    <w:rsid w:val="002C0B15"/>
    <w:rsid w:val="002C0B30"/>
    <w:rsid w:val="002C0BF5"/>
    <w:rsid w:val="002C0EAC"/>
    <w:rsid w:val="002C0F13"/>
    <w:rsid w:val="002C0FBE"/>
    <w:rsid w:val="002C1058"/>
    <w:rsid w:val="002C10BF"/>
    <w:rsid w:val="002C12D7"/>
    <w:rsid w:val="002C13A7"/>
    <w:rsid w:val="002C13B0"/>
    <w:rsid w:val="002C14A8"/>
    <w:rsid w:val="002C14AA"/>
    <w:rsid w:val="002C1526"/>
    <w:rsid w:val="002C1576"/>
    <w:rsid w:val="002C1589"/>
    <w:rsid w:val="002C16A3"/>
    <w:rsid w:val="002C1704"/>
    <w:rsid w:val="002C18D0"/>
    <w:rsid w:val="002C18D2"/>
    <w:rsid w:val="002C18D5"/>
    <w:rsid w:val="002C18D6"/>
    <w:rsid w:val="002C1B35"/>
    <w:rsid w:val="002C1BED"/>
    <w:rsid w:val="002C1C1A"/>
    <w:rsid w:val="002C1D01"/>
    <w:rsid w:val="002C1D19"/>
    <w:rsid w:val="002C1EA5"/>
    <w:rsid w:val="002C1F4F"/>
    <w:rsid w:val="002C1FE9"/>
    <w:rsid w:val="002C2023"/>
    <w:rsid w:val="002C218A"/>
    <w:rsid w:val="002C22A6"/>
    <w:rsid w:val="002C22B2"/>
    <w:rsid w:val="002C2413"/>
    <w:rsid w:val="002C2462"/>
    <w:rsid w:val="002C2494"/>
    <w:rsid w:val="002C25A3"/>
    <w:rsid w:val="002C25B4"/>
    <w:rsid w:val="002C28E5"/>
    <w:rsid w:val="002C294B"/>
    <w:rsid w:val="002C29F8"/>
    <w:rsid w:val="002C2B45"/>
    <w:rsid w:val="002C2BFF"/>
    <w:rsid w:val="002C2C5E"/>
    <w:rsid w:val="002C2C68"/>
    <w:rsid w:val="002C2D3A"/>
    <w:rsid w:val="002C2ED6"/>
    <w:rsid w:val="002C3068"/>
    <w:rsid w:val="002C319D"/>
    <w:rsid w:val="002C31EA"/>
    <w:rsid w:val="002C3358"/>
    <w:rsid w:val="002C33C9"/>
    <w:rsid w:val="002C3436"/>
    <w:rsid w:val="002C3570"/>
    <w:rsid w:val="002C363D"/>
    <w:rsid w:val="002C36DB"/>
    <w:rsid w:val="002C3791"/>
    <w:rsid w:val="002C38BA"/>
    <w:rsid w:val="002C38D9"/>
    <w:rsid w:val="002C38F8"/>
    <w:rsid w:val="002C3ACD"/>
    <w:rsid w:val="002C3AE2"/>
    <w:rsid w:val="002C3AE7"/>
    <w:rsid w:val="002C3DCD"/>
    <w:rsid w:val="002C3E9B"/>
    <w:rsid w:val="002C3F4C"/>
    <w:rsid w:val="002C3FA2"/>
    <w:rsid w:val="002C4069"/>
    <w:rsid w:val="002C40C2"/>
    <w:rsid w:val="002C4102"/>
    <w:rsid w:val="002C424B"/>
    <w:rsid w:val="002C43A0"/>
    <w:rsid w:val="002C43AE"/>
    <w:rsid w:val="002C43F3"/>
    <w:rsid w:val="002C4432"/>
    <w:rsid w:val="002C4585"/>
    <w:rsid w:val="002C45B6"/>
    <w:rsid w:val="002C45B8"/>
    <w:rsid w:val="002C4603"/>
    <w:rsid w:val="002C467F"/>
    <w:rsid w:val="002C4701"/>
    <w:rsid w:val="002C477C"/>
    <w:rsid w:val="002C4917"/>
    <w:rsid w:val="002C4928"/>
    <w:rsid w:val="002C49A9"/>
    <w:rsid w:val="002C4C0B"/>
    <w:rsid w:val="002C4E9B"/>
    <w:rsid w:val="002C5003"/>
    <w:rsid w:val="002C5151"/>
    <w:rsid w:val="002C524C"/>
    <w:rsid w:val="002C52AA"/>
    <w:rsid w:val="002C52EB"/>
    <w:rsid w:val="002C5323"/>
    <w:rsid w:val="002C5328"/>
    <w:rsid w:val="002C5398"/>
    <w:rsid w:val="002C547A"/>
    <w:rsid w:val="002C54E6"/>
    <w:rsid w:val="002C54EB"/>
    <w:rsid w:val="002C55E8"/>
    <w:rsid w:val="002C55EF"/>
    <w:rsid w:val="002C57D5"/>
    <w:rsid w:val="002C5816"/>
    <w:rsid w:val="002C5A00"/>
    <w:rsid w:val="002C5A92"/>
    <w:rsid w:val="002C5B9B"/>
    <w:rsid w:val="002C5BA8"/>
    <w:rsid w:val="002C5CF0"/>
    <w:rsid w:val="002C5D03"/>
    <w:rsid w:val="002C5D15"/>
    <w:rsid w:val="002C5EE7"/>
    <w:rsid w:val="002C5EEB"/>
    <w:rsid w:val="002C5FF6"/>
    <w:rsid w:val="002C60B0"/>
    <w:rsid w:val="002C6114"/>
    <w:rsid w:val="002C617F"/>
    <w:rsid w:val="002C62A1"/>
    <w:rsid w:val="002C647C"/>
    <w:rsid w:val="002C64F4"/>
    <w:rsid w:val="002C65DA"/>
    <w:rsid w:val="002C6600"/>
    <w:rsid w:val="002C6641"/>
    <w:rsid w:val="002C6720"/>
    <w:rsid w:val="002C6737"/>
    <w:rsid w:val="002C6873"/>
    <w:rsid w:val="002C695E"/>
    <w:rsid w:val="002C6B13"/>
    <w:rsid w:val="002C6B5F"/>
    <w:rsid w:val="002C6BCC"/>
    <w:rsid w:val="002C6C14"/>
    <w:rsid w:val="002C6C39"/>
    <w:rsid w:val="002C6C4E"/>
    <w:rsid w:val="002C6D93"/>
    <w:rsid w:val="002C6DCA"/>
    <w:rsid w:val="002C6E1B"/>
    <w:rsid w:val="002C6EE6"/>
    <w:rsid w:val="002C6F34"/>
    <w:rsid w:val="002C6FC2"/>
    <w:rsid w:val="002C709A"/>
    <w:rsid w:val="002C710B"/>
    <w:rsid w:val="002C7164"/>
    <w:rsid w:val="002C7284"/>
    <w:rsid w:val="002C729A"/>
    <w:rsid w:val="002C72EB"/>
    <w:rsid w:val="002C745E"/>
    <w:rsid w:val="002C7494"/>
    <w:rsid w:val="002C7832"/>
    <w:rsid w:val="002C789D"/>
    <w:rsid w:val="002C7917"/>
    <w:rsid w:val="002C7980"/>
    <w:rsid w:val="002C7987"/>
    <w:rsid w:val="002C7AC6"/>
    <w:rsid w:val="002C7ADF"/>
    <w:rsid w:val="002C7B4D"/>
    <w:rsid w:val="002C7CE6"/>
    <w:rsid w:val="002C7D01"/>
    <w:rsid w:val="002C7E73"/>
    <w:rsid w:val="002C7F05"/>
    <w:rsid w:val="002C7F81"/>
    <w:rsid w:val="002D00F6"/>
    <w:rsid w:val="002D0106"/>
    <w:rsid w:val="002D01EF"/>
    <w:rsid w:val="002D0228"/>
    <w:rsid w:val="002D0283"/>
    <w:rsid w:val="002D029F"/>
    <w:rsid w:val="002D03A2"/>
    <w:rsid w:val="002D03A8"/>
    <w:rsid w:val="002D03E9"/>
    <w:rsid w:val="002D044B"/>
    <w:rsid w:val="002D04DB"/>
    <w:rsid w:val="002D0540"/>
    <w:rsid w:val="002D0543"/>
    <w:rsid w:val="002D0596"/>
    <w:rsid w:val="002D0803"/>
    <w:rsid w:val="002D0895"/>
    <w:rsid w:val="002D0A27"/>
    <w:rsid w:val="002D0ACC"/>
    <w:rsid w:val="002D0BFA"/>
    <w:rsid w:val="002D0C2B"/>
    <w:rsid w:val="002D0CC5"/>
    <w:rsid w:val="002D0CDF"/>
    <w:rsid w:val="002D0CF0"/>
    <w:rsid w:val="002D0D47"/>
    <w:rsid w:val="002D0DC3"/>
    <w:rsid w:val="002D0EE2"/>
    <w:rsid w:val="002D0F2E"/>
    <w:rsid w:val="002D0F85"/>
    <w:rsid w:val="002D1129"/>
    <w:rsid w:val="002D1334"/>
    <w:rsid w:val="002D13B9"/>
    <w:rsid w:val="002D14AA"/>
    <w:rsid w:val="002D14F8"/>
    <w:rsid w:val="002D1560"/>
    <w:rsid w:val="002D1671"/>
    <w:rsid w:val="002D1793"/>
    <w:rsid w:val="002D19A3"/>
    <w:rsid w:val="002D19C5"/>
    <w:rsid w:val="002D1A0D"/>
    <w:rsid w:val="002D1A2E"/>
    <w:rsid w:val="002D1A7F"/>
    <w:rsid w:val="002D1ABB"/>
    <w:rsid w:val="002D1BB8"/>
    <w:rsid w:val="002D1BF8"/>
    <w:rsid w:val="002D1D88"/>
    <w:rsid w:val="002D1DA2"/>
    <w:rsid w:val="002D1EDB"/>
    <w:rsid w:val="002D2092"/>
    <w:rsid w:val="002D2150"/>
    <w:rsid w:val="002D2153"/>
    <w:rsid w:val="002D2190"/>
    <w:rsid w:val="002D21ED"/>
    <w:rsid w:val="002D223B"/>
    <w:rsid w:val="002D2341"/>
    <w:rsid w:val="002D2434"/>
    <w:rsid w:val="002D24B5"/>
    <w:rsid w:val="002D24B7"/>
    <w:rsid w:val="002D24FC"/>
    <w:rsid w:val="002D25E7"/>
    <w:rsid w:val="002D2621"/>
    <w:rsid w:val="002D2650"/>
    <w:rsid w:val="002D2712"/>
    <w:rsid w:val="002D27B2"/>
    <w:rsid w:val="002D27E7"/>
    <w:rsid w:val="002D2909"/>
    <w:rsid w:val="002D293D"/>
    <w:rsid w:val="002D2973"/>
    <w:rsid w:val="002D298A"/>
    <w:rsid w:val="002D2C43"/>
    <w:rsid w:val="002D2D23"/>
    <w:rsid w:val="002D2E83"/>
    <w:rsid w:val="002D2E8B"/>
    <w:rsid w:val="002D302E"/>
    <w:rsid w:val="002D3083"/>
    <w:rsid w:val="002D3172"/>
    <w:rsid w:val="002D324B"/>
    <w:rsid w:val="002D3255"/>
    <w:rsid w:val="002D3280"/>
    <w:rsid w:val="002D329B"/>
    <w:rsid w:val="002D32CA"/>
    <w:rsid w:val="002D3411"/>
    <w:rsid w:val="002D3618"/>
    <w:rsid w:val="002D379B"/>
    <w:rsid w:val="002D39F5"/>
    <w:rsid w:val="002D3A57"/>
    <w:rsid w:val="002D3AA4"/>
    <w:rsid w:val="002D3AEF"/>
    <w:rsid w:val="002D3B6C"/>
    <w:rsid w:val="002D3BC5"/>
    <w:rsid w:val="002D3C0C"/>
    <w:rsid w:val="002D3C74"/>
    <w:rsid w:val="002D3CA3"/>
    <w:rsid w:val="002D3D85"/>
    <w:rsid w:val="002D3DA9"/>
    <w:rsid w:val="002D3E9D"/>
    <w:rsid w:val="002D3F0C"/>
    <w:rsid w:val="002D415D"/>
    <w:rsid w:val="002D4413"/>
    <w:rsid w:val="002D451E"/>
    <w:rsid w:val="002D453B"/>
    <w:rsid w:val="002D461E"/>
    <w:rsid w:val="002D478D"/>
    <w:rsid w:val="002D47E9"/>
    <w:rsid w:val="002D483D"/>
    <w:rsid w:val="002D4934"/>
    <w:rsid w:val="002D4997"/>
    <w:rsid w:val="002D4A6E"/>
    <w:rsid w:val="002D4AF8"/>
    <w:rsid w:val="002D4B1E"/>
    <w:rsid w:val="002D4BCA"/>
    <w:rsid w:val="002D4C36"/>
    <w:rsid w:val="002D4C8D"/>
    <w:rsid w:val="002D4C8E"/>
    <w:rsid w:val="002D4DB2"/>
    <w:rsid w:val="002D4EE0"/>
    <w:rsid w:val="002D4F31"/>
    <w:rsid w:val="002D4F6C"/>
    <w:rsid w:val="002D5003"/>
    <w:rsid w:val="002D524A"/>
    <w:rsid w:val="002D52AF"/>
    <w:rsid w:val="002D52D3"/>
    <w:rsid w:val="002D548D"/>
    <w:rsid w:val="002D55FE"/>
    <w:rsid w:val="002D5663"/>
    <w:rsid w:val="002D5688"/>
    <w:rsid w:val="002D5691"/>
    <w:rsid w:val="002D571A"/>
    <w:rsid w:val="002D586C"/>
    <w:rsid w:val="002D59CC"/>
    <w:rsid w:val="002D5A12"/>
    <w:rsid w:val="002D5A2F"/>
    <w:rsid w:val="002D5AF9"/>
    <w:rsid w:val="002D5B4E"/>
    <w:rsid w:val="002D5B67"/>
    <w:rsid w:val="002D5BD2"/>
    <w:rsid w:val="002D5C29"/>
    <w:rsid w:val="002D5C6D"/>
    <w:rsid w:val="002D5D1A"/>
    <w:rsid w:val="002D5D88"/>
    <w:rsid w:val="002D5DC4"/>
    <w:rsid w:val="002D5DD7"/>
    <w:rsid w:val="002D5E39"/>
    <w:rsid w:val="002D5E65"/>
    <w:rsid w:val="002D5F0B"/>
    <w:rsid w:val="002D620B"/>
    <w:rsid w:val="002D6326"/>
    <w:rsid w:val="002D634C"/>
    <w:rsid w:val="002D6354"/>
    <w:rsid w:val="002D63F1"/>
    <w:rsid w:val="002D63F9"/>
    <w:rsid w:val="002D6512"/>
    <w:rsid w:val="002D65FB"/>
    <w:rsid w:val="002D6725"/>
    <w:rsid w:val="002D673F"/>
    <w:rsid w:val="002D6793"/>
    <w:rsid w:val="002D682B"/>
    <w:rsid w:val="002D68C6"/>
    <w:rsid w:val="002D6969"/>
    <w:rsid w:val="002D69C0"/>
    <w:rsid w:val="002D6A9A"/>
    <w:rsid w:val="002D6B8E"/>
    <w:rsid w:val="002D6C21"/>
    <w:rsid w:val="002D6C43"/>
    <w:rsid w:val="002D6CEC"/>
    <w:rsid w:val="002D6FC3"/>
    <w:rsid w:val="002D70C5"/>
    <w:rsid w:val="002D7261"/>
    <w:rsid w:val="002D7273"/>
    <w:rsid w:val="002D7415"/>
    <w:rsid w:val="002D74D9"/>
    <w:rsid w:val="002D763B"/>
    <w:rsid w:val="002D76CA"/>
    <w:rsid w:val="002D773A"/>
    <w:rsid w:val="002D77F7"/>
    <w:rsid w:val="002D780E"/>
    <w:rsid w:val="002D78FA"/>
    <w:rsid w:val="002D7AF0"/>
    <w:rsid w:val="002D7B28"/>
    <w:rsid w:val="002D7BE4"/>
    <w:rsid w:val="002D7D05"/>
    <w:rsid w:val="002D7D7C"/>
    <w:rsid w:val="002D7E08"/>
    <w:rsid w:val="002D7E98"/>
    <w:rsid w:val="002D7EC4"/>
    <w:rsid w:val="002D7F0B"/>
    <w:rsid w:val="002D7F5C"/>
    <w:rsid w:val="002D7FFE"/>
    <w:rsid w:val="002E0039"/>
    <w:rsid w:val="002E0043"/>
    <w:rsid w:val="002E019F"/>
    <w:rsid w:val="002E01BA"/>
    <w:rsid w:val="002E01D4"/>
    <w:rsid w:val="002E0267"/>
    <w:rsid w:val="002E02B5"/>
    <w:rsid w:val="002E0350"/>
    <w:rsid w:val="002E04B2"/>
    <w:rsid w:val="002E0546"/>
    <w:rsid w:val="002E0762"/>
    <w:rsid w:val="002E0766"/>
    <w:rsid w:val="002E0887"/>
    <w:rsid w:val="002E08E3"/>
    <w:rsid w:val="002E0A19"/>
    <w:rsid w:val="002E0ACC"/>
    <w:rsid w:val="002E0C09"/>
    <w:rsid w:val="002E0F05"/>
    <w:rsid w:val="002E0FCA"/>
    <w:rsid w:val="002E0FF2"/>
    <w:rsid w:val="002E1004"/>
    <w:rsid w:val="002E107F"/>
    <w:rsid w:val="002E1255"/>
    <w:rsid w:val="002E1328"/>
    <w:rsid w:val="002E1458"/>
    <w:rsid w:val="002E149B"/>
    <w:rsid w:val="002E14B3"/>
    <w:rsid w:val="002E14D5"/>
    <w:rsid w:val="002E1507"/>
    <w:rsid w:val="002E15EF"/>
    <w:rsid w:val="002E162F"/>
    <w:rsid w:val="002E172C"/>
    <w:rsid w:val="002E1901"/>
    <w:rsid w:val="002E1997"/>
    <w:rsid w:val="002E1DCB"/>
    <w:rsid w:val="002E1E68"/>
    <w:rsid w:val="002E1EAF"/>
    <w:rsid w:val="002E2010"/>
    <w:rsid w:val="002E20C8"/>
    <w:rsid w:val="002E21AE"/>
    <w:rsid w:val="002E2318"/>
    <w:rsid w:val="002E2322"/>
    <w:rsid w:val="002E27AF"/>
    <w:rsid w:val="002E27ED"/>
    <w:rsid w:val="002E2925"/>
    <w:rsid w:val="002E2956"/>
    <w:rsid w:val="002E2A30"/>
    <w:rsid w:val="002E2A5A"/>
    <w:rsid w:val="002E2AD4"/>
    <w:rsid w:val="002E2AF6"/>
    <w:rsid w:val="002E2B36"/>
    <w:rsid w:val="002E2DBD"/>
    <w:rsid w:val="002E2FF5"/>
    <w:rsid w:val="002E3000"/>
    <w:rsid w:val="002E302A"/>
    <w:rsid w:val="002E315B"/>
    <w:rsid w:val="002E3214"/>
    <w:rsid w:val="002E33BF"/>
    <w:rsid w:val="002E33C1"/>
    <w:rsid w:val="002E3665"/>
    <w:rsid w:val="002E3738"/>
    <w:rsid w:val="002E376F"/>
    <w:rsid w:val="002E37D6"/>
    <w:rsid w:val="002E3909"/>
    <w:rsid w:val="002E396C"/>
    <w:rsid w:val="002E3A0B"/>
    <w:rsid w:val="002E3A7C"/>
    <w:rsid w:val="002E3AB9"/>
    <w:rsid w:val="002E3B14"/>
    <w:rsid w:val="002E3B63"/>
    <w:rsid w:val="002E3C45"/>
    <w:rsid w:val="002E3CD6"/>
    <w:rsid w:val="002E3E93"/>
    <w:rsid w:val="002E3F5B"/>
    <w:rsid w:val="002E3F8B"/>
    <w:rsid w:val="002E4151"/>
    <w:rsid w:val="002E41C9"/>
    <w:rsid w:val="002E41E3"/>
    <w:rsid w:val="002E4206"/>
    <w:rsid w:val="002E4290"/>
    <w:rsid w:val="002E4301"/>
    <w:rsid w:val="002E441B"/>
    <w:rsid w:val="002E4420"/>
    <w:rsid w:val="002E4437"/>
    <w:rsid w:val="002E45B8"/>
    <w:rsid w:val="002E4674"/>
    <w:rsid w:val="002E469C"/>
    <w:rsid w:val="002E46E4"/>
    <w:rsid w:val="002E4797"/>
    <w:rsid w:val="002E4959"/>
    <w:rsid w:val="002E4C91"/>
    <w:rsid w:val="002E4DCC"/>
    <w:rsid w:val="002E4E05"/>
    <w:rsid w:val="002E4E36"/>
    <w:rsid w:val="002E4E7D"/>
    <w:rsid w:val="002E4EC4"/>
    <w:rsid w:val="002E4F06"/>
    <w:rsid w:val="002E4FB4"/>
    <w:rsid w:val="002E4FE0"/>
    <w:rsid w:val="002E5133"/>
    <w:rsid w:val="002E5142"/>
    <w:rsid w:val="002E51AE"/>
    <w:rsid w:val="002E527E"/>
    <w:rsid w:val="002E5346"/>
    <w:rsid w:val="002E539D"/>
    <w:rsid w:val="002E53EF"/>
    <w:rsid w:val="002E53FD"/>
    <w:rsid w:val="002E544B"/>
    <w:rsid w:val="002E54E4"/>
    <w:rsid w:val="002E560A"/>
    <w:rsid w:val="002E56A6"/>
    <w:rsid w:val="002E56CB"/>
    <w:rsid w:val="002E56FD"/>
    <w:rsid w:val="002E572C"/>
    <w:rsid w:val="002E57BD"/>
    <w:rsid w:val="002E582A"/>
    <w:rsid w:val="002E5854"/>
    <w:rsid w:val="002E599A"/>
    <w:rsid w:val="002E599E"/>
    <w:rsid w:val="002E5A50"/>
    <w:rsid w:val="002E5AD5"/>
    <w:rsid w:val="002E5B85"/>
    <w:rsid w:val="002E5B94"/>
    <w:rsid w:val="002E5BB1"/>
    <w:rsid w:val="002E5C30"/>
    <w:rsid w:val="002E5CD3"/>
    <w:rsid w:val="002E5CFE"/>
    <w:rsid w:val="002E5F72"/>
    <w:rsid w:val="002E5F9F"/>
    <w:rsid w:val="002E6006"/>
    <w:rsid w:val="002E6122"/>
    <w:rsid w:val="002E6134"/>
    <w:rsid w:val="002E6323"/>
    <w:rsid w:val="002E6694"/>
    <w:rsid w:val="002E66A6"/>
    <w:rsid w:val="002E675A"/>
    <w:rsid w:val="002E699A"/>
    <w:rsid w:val="002E6A38"/>
    <w:rsid w:val="002E6B30"/>
    <w:rsid w:val="002E6BBF"/>
    <w:rsid w:val="002E6BEC"/>
    <w:rsid w:val="002E6C3B"/>
    <w:rsid w:val="002E6CDF"/>
    <w:rsid w:val="002E6D52"/>
    <w:rsid w:val="002E6F5A"/>
    <w:rsid w:val="002E6F6B"/>
    <w:rsid w:val="002E6F8A"/>
    <w:rsid w:val="002E6FC8"/>
    <w:rsid w:val="002E7229"/>
    <w:rsid w:val="002E73F1"/>
    <w:rsid w:val="002E74AF"/>
    <w:rsid w:val="002E7518"/>
    <w:rsid w:val="002E7587"/>
    <w:rsid w:val="002E77CD"/>
    <w:rsid w:val="002E77DC"/>
    <w:rsid w:val="002E77F2"/>
    <w:rsid w:val="002E78CA"/>
    <w:rsid w:val="002E7B74"/>
    <w:rsid w:val="002E7C64"/>
    <w:rsid w:val="002E7D00"/>
    <w:rsid w:val="002E7D2E"/>
    <w:rsid w:val="002E7D35"/>
    <w:rsid w:val="002E7DCD"/>
    <w:rsid w:val="002E7E1C"/>
    <w:rsid w:val="002E7FC4"/>
    <w:rsid w:val="002E7FE5"/>
    <w:rsid w:val="002F0072"/>
    <w:rsid w:val="002F0345"/>
    <w:rsid w:val="002F0397"/>
    <w:rsid w:val="002F03A1"/>
    <w:rsid w:val="002F03FB"/>
    <w:rsid w:val="002F046B"/>
    <w:rsid w:val="002F0502"/>
    <w:rsid w:val="002F0643"/>
    <w:rsid w:val="002F0727"/>
    <w:rsid w:val="002F075B"/>
    <w:rsid w:val="002F0953"/>
    <w:rsid w:val="002F09E6"/>
    <w:rsid w:val="002F0B14"/>
    <w:rsid w:val="002F0D0C"/>
    <w:rsid w:val="002F0DA7"/>
    <w:rsid w:val="002F0DB1"/>
    <w:rsid w:val="002F0E73"/>
    <w:rsid w:val="002F0E94"/>
    <w:rsid w:val="002F0FB3"/>
    <w:rsid w:val="002F11E4"/>
    <w:rsid w:val="002F12E7"/>
    <w:rsid w:val="002F16D1"/>
    <w:rsid w:val="002F1728"/>
    <w:rsid w:val="002F176C"/>
    <w:rsid w:val="002F19C6"/>
    <w:rsid w:val="002F1A28"/>
    <w:rsid w:val="002F1A99"/>
    <w:rsid w:val="002F1C67"/>
    <w:rsid w:val="002F200F"/>
    <w:rsid w:val="002F22D5"/>
    <w:rsid w:val="002F232A"/>
    <w:rsid w:val="002F2348"/>
    <w:rsid w:val="002F23B6"/>
    <w:rsid w:val="002F24B5"/>
    <w:rsid w:val="002F2553"/>
    <w:rsid w:val="002F25C6"/>
    <w:rsid w:val="002F2859"/>
    <w:rsid w:val="002F2885"/>
    <w:rsid w:val="002F2A10"/>
    <w:rsid w:val="002F2A91"/>
    <w:rsid w:val="002F2AA7"/>
    <w:rsid w:val="002F2BD9"/>
    <w:rsid w:val="002F2CCC"/>
    <w:rsid w:val="002F2F0D"/>
    <w:rsid w:val="002F2F39"/>
    <w:rsid w:val="002F30D6"/>
    <w:rsid w:val="002F312E"/>
    <w:rsid w:val="002F322E"/>
    <w:rsid w:val="002F3238"/>
    <w:rsid w:val="002F3295"/>
    <w:rsid w:val="002F33EB"/>
    <w:rsid w:val="002F361C"/>
    <w:rsid w:val="002F3644"/>
    <w:rsid w:val="002F3696"/>
    <w:rsid w:val="002F3737"/>
    <w:rsid w:val="002F38C6"/>
    <w:rsid w:val="002F394B"/>
    <w:rsid w:val="002F3982"/>
    <w:rsid w:val="002F39E1"/>
    <w:rsid w:val="002F3A45"/>
    <w:rsid w:val="002F3C39"/>
    <w:rsid w:val="002F3C9D"/>
    <w:rsid w:val="002F3CF1"/>
    <w:rsid w:val="002F3DA8"/>
    <w:rsid w:val="002F3E3A"/>
    <w:rsid w:val="002F3E82"/>
    <w:rsid w:val="002F4059"/>
    <w:rsid w:val="002F4195"/>
    <w:rsid w:val="002F41D7"/>
    <w:rsid w:val="002F41DF"/>
    <w:rsid w:val="002F421E"/>
    <w:rsid w:val="002F4247"/>
    <w:rsid w:val="002F429D"/>
    <w:rsid w:val="002F4319"/>
    <w:rsid w:val="002F4371"/>
    <w:rsid w:val="002F445B"/>
    <w:rsid w:val="002F45A1"/>
    <w:rsid w:val="002F4658"/>
    <w:rsid w:val="002F46AB"/>
    <w:rsid w:val="002F47B9"/>
    <w:rsid w:val="002F48BB"/>
    <w:rsid w:val="002F48C4"/>
    <w:rsid w:val="002F4AA9"/>
    <w:rsid w:val="002F4B29"/>
    <w:rsid w:val="002F4BB1"/>
    <w:rsid w:val="002F4E13"/>
    <w:rsid w:val="002F4F02"/>
    <w:rsid w:val="002F5177"/>
    <w:rsid w:val="002F51FC"/>
    <w:rsid w:val="002F54B8"/>
    <w:rsid w:val="002F5563"/>
    <w:rsid w:val="002F5611"/>
    <w:rsid w:val="002F5640"/>
    <w:rsid w:val="002F56EA"/>
    <w:rsid w:val="002F5789"/>
    <w:rsid w:val="002F58F5"/>
    <w:rsid w:val="002F5958"/>
    <w:rsid w:val="002F5ADD"/>
    <w:rsid w:val="002F5CF4"/>
    <w:rsid w:val="002F5D9E"/>
    <w:rsid w:val="002F5DB3"/>
    <w:rsid w:val="002F5E24"/>
    <w:rsid w:val="002F5E36"/>
    <w:rsid w:val="002F5E40"/>
    <w:rsid w:val="002F5F5F"/>
    <w:rsid w:val="002F6011"/>
    <w:rsid w:val="002F612E"/>
    <w:rsid w:val="002F615C"/>
    <w:rsid w:val="002F615D"/>
    <w:rsid w:val="002F61CA"/>
    <w:rsid w:val="002F621D"/>
    <w:rsid w:val="002F627E"/>
    <w:rsid w:val="002F62A7"/>
    <w:rsid w:val="002F62D6"/>
    <w:rsid w:val="002F63E7"/>
    <w:rsid w:val="002F64D4"/>
    <w:rsid w:val="002F6532"/>
    <w:rsid w:val="002F69C5"/>
    <w:rsid w:val="002F69FA"/>
    <w:rsid w:val="002F6A1E"/>
    <w:rsid w:val="002F6A2A"/>
    <w:rsid w:val="002F6A85"/>
    <w:rsid w:val="002F6B9F"/>
    <w:rsid w:val="002F6BA8"/>
    <w:rsid w:val="002F6BFA"/>
    <w:rsid w:val="002F6D5D"/>
    <w:rsid w:val="002F6DB6"/>
    <w:rsid w:val="002F6DEA"/>
    <w:rsid w:val="002F7041"/>
    <w:rsid w:val="002F70CC"/>
    <w:rsid w:val="002F7191"/>
    <w:rsid w:val="002F722A"/>
    <w:rsid w:val="002F72DE"/>
    <w:rsid w:val="002F75E5"/>
    <w:rsid w:val="002F75F4"/>
    <w:rsid w:val="002F762D"/>
    <w:rsid w:val="002F77A6"/>
    <w:rsid w:val="002F7991"/>
    <w:rsid w:val="002F7AA0"/>
    <w:rsid w:val="002F7B36"/>
    <w:rsid w:val="002F7B54"/>
    <w:rsid w:val="002F7B7F"/>
    <w:rsid w:val="002F7C66"/>
    <w:rsid w:val="003000B9"/>
    <w:rsid w:val="00300177"/>
    <w:rsid w:val="0030034B"/>
    <w:rsid w:val="00300634"/>
    <w:rsid w:val="00300753"/>
    <w:rsid w:val="0030099B"/>
    <w:rsid w:val="003009E7"/>
    <w:rsid w:val="00300A7C"/>
    <w:rsid w:val="00300A86"/>
    <w:rsid w:val="00300AA2"/>
    <w:rsid w:val="00300B61"/>
    <w:rsid w:val="00300CF1"/>
    <w:rsid w:val="00300D77"/>
    <w:rsid w:val="00300E3C"/>
    <w:rsid w:val="00300E7A"/>
    <w:rsid w:val="00300FD4"/>
    <w:rsid w:val="003010E5"/>
    <w:rsid w:val="003010E8"/>
    <w:rsid w:val="003012E2"/>
    <w:rsid w:val="003013F8"/>
    <w:rsid w:val="00301581"/>
    <w:rsid w:val="003015A3"/>
    <w:rsid w:val="003015CA"/>
    <w:rsid w:val="003016E1"/>
    <w:rsid w:val="0030172E"/>
    <w:rsid w:val="003017D0"/>
    <w:rsid w:val="0030198C"/>
    <w:rsid w:val="003019F7"/>
    <w:rsid w:val="00301A79"/>
    <w:rsid w:val="00301B8C"/>
    <w:rsid w:val="00301CA0"/>
    <w:rsid w:val="00301DED"/>
    <w:rsid w:val="00301E20"/>
    <w:rsid w:val="00301ECF"/>
    <w:rsid w:val="00301F27"/>
    <w:rsid w:val="00301F6C"/>
    <w:rsid w:val="003020B5"/>
    <w:rsid w:val="003020CB"/>
    <w:rsid w:val="0030233E"/>
    <w:rsid w:val="0030241D"/>
    <w:rsid w:val="0030243A"/>
    <w:rsid w:val="003024B1"/>
    <w:rsid w:val="003024D4"/>
    <w:rsid w:val="0030254E"/>
    <w:rsid w:val="0030257D"/>
    <w:rsid w:val="00302631"/>
    <w:rsid w:val="0030263C"/>
    <w:rsid w:val="00302A96"/>
    <w:rsid w:val="00302ACB"/>
    <w:rsid w:val="00302D7B"/>
    <w:rsid w:val="00302DCD"/>
    <w:rsid w:val="00302DEE"/>
    <w:rsid w:val="00302EED"/>
    <w:rsid w:val="00302F4E"/>
    <w:rsid w:val="00302F5E"/>
    <w:rsid w:val="003032D7"/>
    <w:rsid w:val="0030335E"/>
    <w:rsid w:val="003033A8"/>
    <w:rsid w:val="003033C2"/>
    <w:rsid w:val="003033C8"/>
    <w:rsid w:val="00303483"/>
    <w:rsid w:val="0030351A"/>
    <w:rsid w:val="003035CC"/>
    <w:rsid w:val="0030368A"/>
    <w:rsid w:val="003037E7"/>
    <w:rsid w:val="003037EA"/>
    <w:rsid w:val="003037F9"/>
    <w:rsid w:val="003038B7"/>
    <w:rsid w:val="003039A2"/>
    <w:rsid w:val="00303A7A"/>
    <w:rsid w:val="00303C65"/>
    <w:rsid w:val="00303CC1"/>
    <w:rsid w:val="00304026"/>
    <w:rsid w:val="00304293"/>
    <w:rsid w:val="00304576"/>
    <w:rsid w:val="0030458C"/>
    <w:rsid w:val="00304626"/>
    <w:rsid w:val="00304755"/>
    <w:rsid w:val="00304A33"/>
    <w:rsid w:val="00304A69"/>
    <w:rsid w:val="00304B5B"/>
    <w:rsid w:val="0030505F"/>
    <w:rsid w:val="0030511E"/>
    <w:rsid w:val="003052CD"/>
    <w:rsid w:val="0030533D"/>
    <w:rsid w:val="00305346"/>
    <w:rsid w:val="0030544D"/>
    <w:rsid w:val="003057A3"/>
    <w:rsid w:val="0030583E"/>
    <w:rsid w:val="0030592F"/>
    <w:rsid w:val="00305981"/>
    <w:rsid w:val="00305BC0"/>
    <w:rsid w:val="00305D15"/>
    <w:rsid w:val="00305D55"/>
    <w:rsid w:val="00306104"/>
    <w:rsid w:val="0030611C"/>
    <w:rsid w:val="00306125"/>
    <w:rsid w:val="00306277"/>
    <w:rsid w:val="003062A9"/>
    <w:rsid w:val="0030635E"/>
    <w:rsid w:val="003063B7"/>
    <w:rsid w:val="003063DD"/>
    <w:rsid w:val="0030642D"/>
    <w:rsid w:val="00306A60"/>
    <w:rsid w:val="00306AB2"/>
    <w:rsid w:val="00306B36"/>
    <w:rsid w:val="00306D06"/>
    <w:rsid w:val="00306FB5"/>
    <w:rsid w:val="0030709F"/>
    <w:rsid w:val="003070DD"/>
    <w:rsid w:val="0030711A"/>
    <w:rsid w:val="0030714B"/>
    <w:rsid w:val="0030714F"/>
    <w:rsid w:val="00307264"/>
    <w:rsid w:val="00307425"/>
    <w:rsid w:val="00307517"/>
    <w:rsid w:val="0030757B"/>
    <w:rsid w:val="003075F4"/>
    <w:rsid w:val="00307848"/>
    <w:rsid w:val="003079DD"/>
    <w:rsid w:val="00307B76"/>
    <w:rsid w:val="00307D3C"/>
    <w:rsid w:val="00307DDB"/>
    <w:rsid w:val="00307EC2"/>
    <w:rsid w:val="00307FE1"/>
    <w:rsid w:val="00310060"/>
    <w:rsid w:val="0031016B"/>
    <w:rsid w:val="003101D6"/>
    <w:rsid w:val="00310218"/>
    <w:rsid w:val="0031025F"/>
    <w:rsid w:val="0031027C"/>
    <w:rsid w:val="003103AA"/>
    <w:rsid w:val="003104F2"/>
    <w:rsid w:val="00310610"/>
    <w:rsid w:val="003107CE"/>
    <w:rsid w:val="00310AF4"/>
    <w:rsid w:val="00310CC5"/>
    <w:rsid w:val="00310CC9"/>
    <w:rsid w:val="00310D79"/>
    <w:rsid w:val="00310F72"/>
    <w:rsid w:val="00310F82"/>
    <w:rsid w:val="00311022"/>
    <w:rsid w:val="003110F6"/>
    <w:rsid w:val="0031112A"/>
    <w:rsid w:val="0031120A"/>
    <w:rsid w:val="003112B1"/>
    <w:rsid w:val="00311374"/>
    <w:rsid w:val="003113AC"/>
    <w:rsid w:val="0031145B"/>
    <w:rsid w:val="003114CA"/>
    <w:rsid w:val="003115A1"/>
    <w:rsid w:val="00311757"/>
    <w:rsid w:val="00311790"/>
    <w:rsid w:val="00311824"/>
    <w:rsid w:val="003119C5"/>
    <w:rsid w:val="00311A0A"/>
    <w:rsid w:val="00311A7C"/>
    <w:rsid w:val="00311B9D"/>
    <w:rsid w:val="00311BC9"/>
    <w:rsid w:val="00311CBB"/>
    <w:rsid w:val="00311CC7"/>
    <w:rsid w:val="00311DCE"/>
    <w:rsid w:val="00311E30"/>
    <w:rsid w:val="00311FA0"/>
    <w:rsid w:val="00311FDB"/>
    <w:rsid w:val="0031211E"/>
    <w:rsid w:val="00312142"/>
    <w:rsid w:val="003121FA"/>
    <w:rsid w:val="00312213"/>
    <w:rsid w:val="0031234D"/>
    <w:rsid w:val="0031238F"/>
    <w:rsid w:val="00312440"/>
    <w:rsid w:val="0031247C"/>
    <w:rsid w:val="003124A4"/>
    <w:rsid w:val="00312550"/>
    <w:rsid w:val="003125BA"/>
    <w:rsid w:val="003128A5"/>
    <w:rsid w:val="003129A0"/>
    <w:rsid w:val="003129E8"/>
    <w:rsid w:val="00312B3C"/>
    <w:rsid w:val="00312BBC"/>
    <w:rsid w:val="00312C62"/>
    <w:rsid w:val="00312C70"/>
    <w:rsid w:val="00312C8F"/>
    <w:rsid w:val="00312D7D"/>
    <w:rsid w:val="00312E9C"/>
    <w:rsid w:val="00312EB2"/>
    <w:rsid w:val="00312EF4"/>
    <w:rsid w:val="00312FD2"/>
    <w:rsid w:val="0031315A"/>
    <w:rsid w:val="00313325"/>
    <w:rsid w:val="003133A1"/>
    <w:rsid w:val="003133E6"/>
    <w:rsid w:val="00313464"/>
    <w:rsid w:val="0031369F"/>
    <w:rsid w:val="00313730"/>
    <w:rsid w:val="00313752"/>
    <w:rsid w:val="00313814"/>
    <w:rsid w:val="00313835"/>
    <w:rsid w:val="0031389D"/>
    <w:rsid w:val="00313A74"/>
    <w:rsid w:val="00313A9A"/>
    <w:rsid w:val="00313B2D"/>
    <w:rsid w:val="00313B45"/>
    <w:rsid w:val="00313C43"/>
    <w:rsid w:val="00313C63"/>
    <w:rsid w:val="00313C66"/>
    <w:rsid w:val="00313F1C"/>
    <w:rsid w:val="00313F5D"/>
    <w:rsid w:val="00314123"/>
    <w:rsid w:val="003143CF"/>
    <w:rsid w:val="003143D1"/>
    <w:rsid w:val="0031456A"/>
    <w:rsid w:val="003145DA"/>
    <w:rsid w:val="0031470E"/>
    <w:rsid w:val="00314733"/>
    <w:rsid w:val="0031478B"/>
    <w:rsid w:val="003147E3"/>
    <w:rsid w:val="00314806"/>
    <w:rsid w:val="003148FB"/>
    <w:rsid w:val="00314AE3"/>
    <w:rsid w:val="00314C94"/>
    <w:rsid w:val="00314D3D"/>
    <w:rsid w:val="00314D45"/>
    <w:rsid w:val="00314D63"/>
    <w:rsid w:val="00314D6C"/>
    <w:rsid w:val="00314D95"/>
    <w:rsid w:val="00314FEE"/>
    <w:rsid w:val="00315082"/>
    <w:rsid w:val="003151A1"/>
    <w:rsid w:val="003151C8"/>
    <w:rsid w:val="0031524D"/>
    <w:rsid w:val="0031532B"/>
    <w:rsid w:val="003153EB"/>
    <w:rsid w:val="003153F5"/>
    <w:rsid w:val="0031556C"/>
    <w:rsid w:val="00315614"/>
    <w:rsid w:val="00315908"/>
    <w:rsid w:val="00315918"/>
    <w:rsid w:val="0031592D"/>
    <w:rsid w:val="003159FE"/>
    <w:rsid w:val="00315B1F"/>
    <w:rsid w:val="00315CAA"/>
    <w:rsid w:val="00315DF7"/>
    <w:rsid w:val="00315E88"/>
    <w:rsid w:val="00315FF0"/>
    <w:rsid w:val="0031601F"/>
    <w:rsid w:val="0031604E"/>
    <w:rsid w:val="00316073"/>
    <w:rsid w:val="0031613F"/>
    <w:rsid w:val="003162CF"/>
    <w:rsid w:val="00316410"/>
    <w:rsid w:val="003164BA"/>
    <w:rsid w:val="00316547"/>
    <w:rsid w:val="0031665B"/>
    <w:rsid w:val="0031665D"/>
    <w:rsid w:val="0031668C"/>
    <w:rsid w:val="003166B1"/>
    <w:rsid w:val="00316755"/>
    <w:rsid w:val="003167EC"/>
    <w:rsid w:val="00316837"/>
    <w:rsid w:val="00316870"/>
    <w:rsid w:val="0031689A"/>
    <w:rsid w:val="00316B3C"/>
    <w:rsid w:val="00316C6E"/>
    <w:rsid w:val="00316C7B"/>
    <w:rsid w:val="00316D23"/>
    <w:rsid w:val="00316D6C"/>
    <w:rsid w:val="00316FA6"/>
    <w:rsid w:val="003170DB"/>
    <w:rsid w:val="0031718B"/>
    <w:rsid w:val="00317191"/>
    <w:rsid w:val="003171E7"/>
    <w:rsid w:val="00317569"/>
    <w:rsid w:val="003175CA"/>
    <w:rsid w:val="003175E7"/>
    <w:rsid w:val="003176FA"/>
    <w:rsid w:val="003179A3"/>
    <w:rsid w:val="00317B0A"/>
    <w:rsid w:val="00317CAB"/>
    <w:rsid w:val="00317CD0"/>
    <w:rsid w:val="00317CF2"/>
    <w:rsid w:val="00317E4C"/>
    <w:rsid w:val="00317E96"/>
    <w:rsid w:val="00317FBB"/>
    <w:rsid w:val="003200EF"/>
    <w:rsid w:val="00320164"/>
    <w:rsid w:val="00320231"/>
    <w:rsid w:val="00320323"/>
    <w:rsid w:val="00320377"/>
    <w:rsid w:val="00320449"/>
    <w:rsid w:val="00320550"/>
    <w:rsid w:val="0032069F"/>
    <w:rsid w:val="003206EF"/>
    <w:rsid w:val="003207F9"/>
    <w:rsid w:val="003208AC"/>
    <w:rsid w:val="003208FE"/>
    <w:rsid w:val="0032094C"/>
    <w:rsid w:val="00320966"/>
    <w:rsid w:val="00320A3E"/>
    <w:rsid w:val="00320AA7"/>
    <w:rsid w:val="00320AE5"/>
    <w:rsid w:val="00320AFB"/>
    <w:rsid w:val="00320C2D"/>
    <w:rsid w:val="00320D16"/>
    <w:rsid w:val="00320DFD"/>
    <w:rsid w:val="00320F0F"/>
    <w:rsid w:val="00321038"/>
    <w:rsid w:val="00321177"/>
    <w:rsid w:val="00321225"/>
    <w:rsid w:val="00321274"/>
    <w:rsid w:val="0032128A"/>
    <w:rsid w:val="003212AE"/>
    <w:rsid w:val="0032135D"/>
    <w:rsid w:val="00321656"/>
    <w:rsid w:val="003216EA"/>
    <w:rsid w:val="003218A7"/>
    <w:rsid w:val="003219B1"/>
    <w:rsid w:val="00321B9A"/>
    <w:rsid w:val="00321C37"/>
    <w:rsid w:val="00321D33"/>
    <w:rsid w:val="00321D9E"/>
    <w:rsid w:val="00321E59"/>
    <w:rsid w:val="00321EA2"/>
    <w:rsid w:val="003220ED"/>
    <w:rsid w:val="00322186"/>
    <w:rsid w:val="003223FC"/>
    <w:rsid w:val="003223FE"/>
    <w:rsid w:val="0032240F"/>
    <w:rsid w:val="003224A7"/>
    <w:rsid w:val="00322517"/>
    <w:rsid w:val="0032253C"/>
    <w:rsid w:val="00322735"/>
    <w:rsid w:val="0032274A"/>
    <w:rsid w:val="0032281F"/>
    <w:rsid w:val="00322930"/>
    <w:rsid w:val="00322951"/>
    <w:rsid w:val="00322957"/>
    <w:rsid w:val="00322974"/>
    <w:rsid w:val="003229E4"/>
    <w:rsid w:val="003229F6"/>
    <w:rsid w:val="00322BDA"/>
    <w:rsid w:val="00322C41"/>
    <w:rsid w:val="00322C8B"/>
    <w:rsid w:val="00322CAE"/>
    <w:rsid w:val="00322D1D"/>
    <w:rsid w:val="00322EE2"/>
    <w:rsid w:val="00322F22"/>
    <w:rsid w:val="00322F86"/>
    <w:rsid w:val="00322FE6"/>
    <w:rsid w:val="00322FED"/>
    <w:rsid w:val="0032310D"/>
    <w:rsid w:val="0032315B"/>
    <w:rsid w:val="0032319B"/>
    <w:rsid w:val="003231CE"/>
    <w:rsid w:val="00323231"/>
    <w:rsid w:val="00323325"/>
    <w:rsid w:val="0032336E"/>
    <w:rsid w:val="00323370"/>
    <w:rsid w:val="003233CA"/>
    <w:rsid w:val="0032340F"/>
    <w:rsid w:val="00323532"/>
    <w:rsid w:val="00323537"/>
    <w:rsid w:val="00323715"/>
    <w:rsid w:val="00323730"/>
    <w:rsid w:val="00323781"/>
    <w:rsid w:val="00323836"/>
    <w:rsid w:val="0032392D"/>
    <w:rsid w:val="00323996"/>
    <w:rsid w:val="00323B2F"/>
    <w:rsid w:val="00323B51"/>
    <w:rsid w:val="00323D1D"/>
    <w:rsid w:val="00323D71"/>
    <w:rsid w:val="00323DDC"/>
    <w:rsid w:val="00323E3D"/>
    <w:rsid w:val="00323F54"/>
    <w:rsid w:val="003241F8"/>
    <w:rsid w:val="0032426B"/>
    <w:rsid w:val="00324296"/>
    <w:rsid w:val="003242E5"/>
    <w:rsid w:val="0032431C"/>
    <w:rsid w:val="00324398"/>
    <w:rsid w:val="003243ED"/>
    <w:rsid w:val="00324AB6"/>
    <w:rsid w:val="00324AC9"/>
    <w:rsid w:val="00324AD8"/>
    <w:rsid w:val="00324B28"/>
    <w:rsid w:val="00324B2D"/>
    <w:rsid w:val="00324CDA"/>
    <w:rsid w:val="00324D5B"/>
    <w:rsid w:val="00324EB8"/>
    <w:rsid w:val="00324EFC"/>
    <w:rsid w:val="00324F37"/>
    <w:rsid w:val="003251AC"/>
    <w:rsid w:val="0032525E"/>
    <w:rsid w:val="00325380"/>
    <w:rsid w:val="003253BB"/>
    <w:rsid w:val="003253E9"/>
    <w:rsid w:val="00325401"/>
    <w:rsid w:val="003254B9"/>
    <w:rsid w:val="003254D3"/>
    <w:rsid w:val="003255FD"/>
    <w:rsid w:val="00325603"/>
    <w:rsid w:val="0032563A"/>
    <w:rsid w:val="0032568B"/>
    <w:rsid w:val="003256D3"/>
    <w:rsid w:val="003256E5"/>
    <w:rsid w:val="003258B3"/>
    <w:rsid w:val="003258CB"/>
    <w:rsid w:val="003258E6"/>
    <w:rsid w:val="0032595D"/>
    <w:rsid w:val="00325A1D"/>
    <w:rsid w:val="00325A5C"/>
    <w:rsid w:val="00325B4E"/>
    <w:rsid w:val="00325D89"/>
    <w:rsid w:val="00325E4A"/>
    <w:rsid w:val="00325F1C"/>
    <w:rsid w:val="00325F48"/>
    <w:rsid w:val="00325F5C"/>
    <w:rsid w:val="00325FB0"/>
    <w:rsid w:val="00325FC5"/>
    <w:rsid w:val="003261AB"/>
    <w:rsid w:val="003262DE"/>
    <w:rsid w:val="00326521"/>
    <w:rsid w:val="00326526"/>
    <w:rsid w:val="003265D6"/>
    <w:rsid w:val="00326654"/>
    <w:rsid w:val="00326697"/>
    <w:rsid w:val="0032669B"/>
    <w:rsid w:val="00326714"/>
    <w:rsid w:val="0032685D"/>
    <w:rsid w:val="0032686E"/>
    <w:rsid w:val="00326875"/>
    <w:rsid w:val="003269EB"/>
    <w:rsid w:val="00326A1F"/>
    <w:rsid w:val="00326AD4"/>
    <w:rsid w:val="00326B1A"/>
    <w:rsid w:val="00326B7B"/>
    <w:rsid w:val="00326BBF"/>
    <w:rsid w:val="00326D6E"/>
    <w:rsid w:val="00326E5F"/>
    <w:rsid w:val="00326E80"/>
    <w:rsid w:val="00327319"/>
    <w:rsid w:val="00327477"/>
    <w:rsid w:val="00327500"/>
    <w:rsid w:val="0032751D"/>
    <w:rsid w:val="0032764E"/>
    <w:rsid w:val="0032772A"/>
    <w:rsid w:val="0032772C"/>
    <w:rsid w:val="0032782C"/>
    <w:rsid w:val="003279D0"/>
    <w:rsid w:val="003279FA"/>
    <w:rsid w:val="00327A4B"/>
    <w:rsid w:val="00327AB6"/>
    <w:rsid w:val="00327BD3"/>
    <w:rsid w:val="00327C22"/>
    <w:rsid w:val="00327D65"/>
    <w:rsid w:val="00327EB4"/>
    <w:rsid w:val="00327FC9"/>
    <w:rsid w:val="003300B6"/>
    <w:rsid w:val="0033019D"/>
    <w:rsid w:val="003301D2"/>
    <w:rsid w:val="0033020A"/>
    <w:rsid w:val="003302B6"/>
    <w:rsid w:val="003302B7"/>
    <w:rsid w:val="0033042F"/>
    <w:rsid w:val="00330486"/>
    <w:rsid w:val="003305B8"/>
    <w:rsid w:val="003305F3"/>
    <w:rsid w:val="0033060B"/>
    <w:rsid w:val="0033063B"/>
    <w:rsid w:val="003306BC"/>
    <w:rsid w:val="003306E0"/>
    <w:rsid w:val="00330828"/>
    <w:rsid w:val="003308A7"/>
    <w:rsid w:val="00330A7E"/>
    <w:rsid w:val="00330AD6"/>
    <w:rsid w:val="00330B96"/>
    <w:rsid w:val="00330BA5"/>
    <w:rsid w:val="00330C43"/>
    <w:rsid w:val="00330C95"/>
    <w:rsid w:val="00330EE0"/>
    <w:rsid w:val="00330F94"/>
    <w:rsid w:val="003311D3"/>
    <w:rsid w:val="00331213"/>
    <w:rsid w:val="00331245"/>
    <w:rsid w:val="00331267"/>
    <w:rsid w:val="0033131F"/>
    <w:rsid w:val="00331363"/>
    <w:rsid w:val="0033156E"/>
    <w:rsid w:val="00331578"/>
    <w:rsid w:val="003315DA"/>
    <w:rsid w:val="003316A6"/>
    <w:rsid w:val="0033178E"/>
    <w:rsid w:val="00331923"/>
    <w:rsid w:val="003319A5"/>
    <w:rsid w:val="00331A46"/>
    <w:rsid w:val="00331A51"/>
    <w:rsid w:val="00331B31"/>
    <w:rsid w:val="00331B57"/>
    <w:rsid w:val="00331C3F"/>
    <w:rsid w:val="00331E24"/>
    <w:rsid w:val="00331E47"/>
    <w:rsid w:val="00331E74"/>
    <w:rsid w:val="00331F3F"/>
    <w:rsid w:val="00331F75"/>
    <w:rsid w:val="0033217C"/>
    <w:rsid w:val="00332288"/>
    <w:rsid w:val="00332331"/>
    <w:rsid w:val="00332447"/>
    <w:rsid w:val="003325D4"/>
    <w:rsid w:val="0033265B"/>
    <w:rsid w:val="00332733"/>
    <w:rsid w:val="0033274C"/>
    <w:rsid w:val="0033297E"/>
    <w:rsid w:val="003329C7"/>
    <w:rsid w:val="00332B15"/>
    <w:rsid w:val="00332B58"/>
    <w:rsid w:val="00332C03"/>
    <w:rsid w:val="00332C38"/>
    <w:rsid w:val="00332C70"/>
    <w:rsid w:val="00332C96"/>
    <w:rsid w:val="00332CE3"/>
    <w:rsid w:val="00332DFF"/>
    <w:rsid w:val="00332F07"/>
    <w:rsid w:val="00332F2D"/>
    <w:rsid w:val="00332F5B"/>
    <w:rsid w:val="00332FE3"/>
    <w:rsid w:val="00333162"/>
    <w:rsid w:val="003332AA"/>
    <w:rsid w:val="00333377"/>
    <w:rsid w:val="00333414"/>
    <w:rsid w:val="00333448"/>
    <w:rsid w:val="00333544"/>
    <w:rsid w:val="0033368F"/>
    <w:rsid w:val="00333759"/>
    <w:rsid w:val="00333865"/>
    <w:rsid w:val="00333C4E"/>
    <w:rsid w:val="00333D02"/>
    <w:rsid w:val="00333D36"/>
    <w:rsid w:val="00333E90"/>
    <w:rsid w:val="00333ED4"/>
    <w:rsid w:val="00333F35"/>
    <w:rsid w:val="00333F3B"/>
    <w:rsid w:val="00334002"/>
    <w:rsid w:val="003343A1"/>
    <w:rsid w:val="003344D1"/>
    <w:rsid w:val="00334515"/>
    <w:rsid w:val="00334547"/>
    <w:rsid w:val="0033467E"/>
    <w:rsid w:val="003347ED"/>
    <w:rsid w:val="0033483A"/>
    <w:rsid w:val="003349EC"/>
    <w:rsid w:val="00334A87"/>
    <w:rsid w:val="00334A98"/>
    <w:rsid w:val="00334AFD"/>
    <w:rsid w:val="00334B7B"/>
    <w:rsid w:val="00334DA6"/>
    <w:rsid w:val="00334EB5"/>
    <w:rsid w:val="00335180"/>
    <w:rsid w:val="00335194"/>
    <w:rsid w:val="003351B3"/>
    <w:rsid w:val="003351D8"/>
    <w:rsid w:val="003351E4"/>
    <w:rsid w:val="0033536E"/>
    <w:rsid w:val="003353E7"/>
    <w:rsid w:val="00335423"/>
    <w:rsid w:val="003354B2"/>
    <w:rsid w:val="00335508"/>
    <w:rsid w:val="00335516"/>
    <w:rsid w:val="0033564C"/>
    <w:rsid w:val="003356AD"/>
    <w:rsid w:val="003356FF"/>
    <w:rsid w:val="003357D6"/>
    <w:rsid w:val="0033580C"/>
    <w:rsid w:val="00335928"/>
    <w:rsid w:val="0033596B"/>
    <w:rsid w:val="00335A94"/>
    <w:rsid w:val="00335BC1"/>
    <w:rsid w:val="00335CA7"/>
    <w:rsid w:val="00335D08"/>
    <w:rsid w:val="00335DE1"/>
    <w:rsid w:val="00335E52"/>
    <w:rsid w:val="00335E77"/>
    <w:rsid w:val="00335EAD"/>
    <w:rsid w:val="00335F79"/>
    <w:rsid w:val="00335F8C"/>
    <w:rsid w:val="00335FB9"/>
    <w:rsid w:val="00336048"/>
    <w:rsid w:val="003362C6"/>
    <w:rsid w:val="003363FD"/>
    <w:rsid w:val="00336521"/>
    <w:rsid w:val="0033654C"/>
    <w:rsid w:val="00336844"/>
    <w:rsid w:val="003368E1"/>
    <w:rsid w:val="00336A92"/>
    <w:rsid w:val="00336C90"/>
    <w:rsid w:val="00336CBC"/>
    <w:rsid w:val="00336D3B"/>
    <w:rsid w:val="00336DEC"/>
    <w:rsid w:val="00336E34"/>
    <w:rsid w:val="00336FA8"/>
    <w:rsid w:val="00336FD7"/>
    <w:rsid w:val="00337002"/>
    <w:rsid w:val="003372FC"/>
    <w:rsid w:val="003373D6"/>
    <w:rsid w:val="003374D6"/>
    <w:rsid w:val="0033756E"/>
    <w:rsid w:val="003375A5"/>
    <w:rsid w:val="003375AA"/>
    <w:rsid w:val="00337753"/>
    <w:rsid w:val="00337783"/>
    <w:rsid w:val="0033794C"/>
    <w:rsid w:val="0033795E"/>
    <w:rsid w:val="0033797E"/>
    <w:rsid w:val="00337B0C"/>
    <w:rsid w:val="00337B52"/>
    <w:rsid w:val="00337F32"/>
    <w:rsid w:val="00337F60"/>
    <w:rsid w:val="00337F63"/>
    <w:rsid w:val="00337FB8"/>
    <w:rsid w:val="003400A0"/>
    <w:rsid w:val="003400C8"/>
    <w:rsid w:val="003401B4"/>
    <w:rsid w:val="0034031B"/>
    <w:rsid w:val="0034045F"/>
    <w:rsid w:val="00340463"/>
    <w:rsid w:val="003405E2"/>
    <w:rsid w:val="003406EC"/>
    <w:rsid w:val="0034073A"/>
    <w:rsid w:val="0034088D"/>
    <w:rsid w:val="003408F0"/>
    <w:rsid w:val="00340905"/>
    <w:rsid w:val="00340ACF"/>
    <w:rsid w:val="00340B2D"/>
    <w:rsid w:val="00340BD9"/>
    <w:rsid w:val="00340C8B"/>
    <w:rsid w:val="00340D36"/>
    <w:rsid w:val="00341018"/>
    <w:rsid w:val="003410E7"/>
    <w:rsid w:val="00341193"/>
    <w:rsid w:val="00341233"/>
    <w:rsid w:val="003412F7"/>
    <w:rsid w:val="003412FF"/>
    <w:rsid w:val="00341326"/>
    <w:rsid w:val="003413AF"/>
    <w:rsid w:val="003413DE"/>
    <w:rsid w:val="0034147E"/>
    <w:rsid w:val="003415FA"/>
    <w:rsid w:val="0034162F"/>
    <w:rsid w:val="0034184A"/>
    <w:rsid w:val="00341B7C"/>
    <w:rsid w:val="00341C5C"/>
    <w:rsid w:val="00341D4C"/>
    <w:rsid w:val="00341E62"/>
    <w:rsid w:val="00341E90"/>
    <w:rsid w:val="00341EAA"/>
    <w:rsid w:val="00341EB7"/>
    <w:rsid w:val="00341EE6"/>
    <w:rsid w:val="00341F16"/>
    <w:rsid w:val="00341F66"/>
    <w:rsid w:val="00342083"/>
    <w:rsid w:val="00342186"/>
    <w:rsid w:val="003421FD"/>
    <w:rsid w:val="00342283"/>
    <w:rsid w:val="003422EF"/>
    <w:rsid w:val="00342421"/>
    <w:rsid w:val="00342553"/>
    <w:rsid w:val="00342595"/>
    <w:rsid w:val="00342648"/>
    <w:rsid w:val="003427E0"/>
    <w:rsid w:val="00342C91"/>
    <w:rsid w:val="00342D23"/>
    <w:rsid w:val="00342D72"/>
    <w:rsid w:val="00342D7D"/>
    <w:rsid w:val="00342DA7"/>
    <w:rsid w:val="00342DDB"/>
    <w:rsid w:val="00342EE6"/>
    <w:rsid w:val="00342F07"/>
    <w:rsid w:val="0034300E"/>
    <w:rsid w:val="003430B4"/>
    <w:rsid w:val="003431A3"/>
    <w:rsid w:val="003431D3"/>
    <w:rsid w:val="0034326E"/>
    <w:rsid w:val="00343320"/>
    <w:rsid w:val="00343389"/>
    <w:rsid w:val="00343626"/>
    <w:rsid w:val="003436ED"/>
    <w:rsid w:val="00343735"/>
    <w:rsid w:val="00343802"/>
    <w:rsid w:val="0034387C"/>
    <w:rsid w:val="003438F9"/>
    <w:rsid w:val="00343A87"/>
    <w:rsid w:val="00343A98"/>
    <w:rsid w:val="00343AB3"/>
    <w:rsid w:val="00343BEE"/>
    <w:rsid w:val="00343C33"/>
    <w:rsid w:val="00343C54"/>
    <w:rsid w:val="00343CF9"/>
    <w:rsid w:val="00343CFC"/>
    <w:rsid w:val="00343DC1"/>
    <w:rsid w:val="00343FA9"/>
    <w:rsid w:val="00343FE9"/>
    <w:rsid w:val="003441EB"/>
    <w:rsid w:val="00344263"/>
    <w:rsid w:val="00344382"/>
    <w:rsid w:val="003443A4"/>
    <w:rsid w:val="00344617"/>
    <w:rsid w:val="0034474A"/>
    <w:rsid w:val="003448B9"/>
    <w:rsid w:val="003449DA"/>
    <w:rsid w:val="00344A36"/>
    <w:rsid w:val="00344C88"/>
    <w:rsid w:val="00344CF8"/>
    <w:rsid w:val="00344DC2"/>
    <w:rsid w:val="00344E38"/>
    <w:rsid w:val="00344E84"/>
    <w:rsid w:val="00344F63"/>
    <w:rsid w:val="00344F69"/>
    <w:rsid w:val="00344FD8"/>
    <w:rsid w:val="00345063"/>
    <w:rsid w:val="00345080"/>
    <w:rsid w:val="003450B1"/>
    <w:rsid w:val="00345215"/>
    <w:rsid w:val="003452CD"/>
    <w:rsid w:val="003453E2"/>
    <w:rsid w:val="00345558"/>
    <w:rsid w:val="00345566"/>
    <w:rsid w:val="003455AF"/>
    <w:rsid w:val="0034567D"/>
    <w:rsid w:val="0034568D"/>
    <w:rsid w:val="00345698"/>
    <w:rsid w:val="003456E0"/>
    <w:rsid w:val="003456F4"/>
    <w:rsid w:val="003456F7"/>
    <w:rsid w:val="00345753"/>
    <w:rsid w:val="00345767"/>
    <w:rsid w:val="00345907"/>
    <w:rsid w:val="00345B2F"/>
    <w:rsid w:val="00345C1E"/>
    <w:rsid w:val="00345D56"/>
    <w:rsid w:val="00345DE9"/>
    <w:rsid w:val="00345E56"/>
    <w:rsid w:val="00345F16"/>
    <w:rsid w:val="00346009"/>
    <w:rsid w:val="003460D2"/>
    <w:rsid w:val="00346111"/>
    <w:rsid w:val="003464CE"/>
    <w:rsid w:val="0034655E"/>
    <w:rsid w:val="003465BE"/>
    <w:rsid w:val="00346655"/>
    <w:rsid w:val="00346686"/>
    <w:rsid w:val="003466FB"/>
    <w:rsid w:val="003467C8"/>
    <w:rsid w:val="0034689E"/>
    <w:rsid w:val="003468FC"/>
    <w:rsid w:val="003469BE"/>
    <w:rsid w:val="003469D9"/>
    <w:rsid w:val="00346A6A"/>
    <w:rsid w:val="00346ACA"/>
    <w:rsid w:val="00346B0E"/>
    <w:rsid w:val="00346B39"/>
    <w:rsid w:val="00346B75"/>
    <w:rsid w:val="00346B80"/>
    <w:rsid w:val="00346D3A"/>
    <w:rsid w:val="00346D55"/>
    <w:rsid w:val="00346E7E"/>
    <w:rsid w:val="00346EDE"/>
    <w:rsid w:val="00347148"/>
    <w:rsid w:val="00347155"/>
    <w:rsid w:val="0034719E"/>
    <w:rsid w:val="0034725A"/>
    <w:rsid w:val="00347296"/>
    <w:rsid w:val="00347305"/>
    <w:rsid w:val="0034737E"/>
    <w:rsid w:val="003473DB"/>
    <w:rsid w:val="003473FA"/>
    <w:rsid w:val="0034750F"/>
    <w:rsid w:val="00347522"/>
    <w:rsid w:val="00347523"/>
    <w:rsid w:val="0034756F"/>
    <w:rsid w:val="003475C7"/>
    <w:rsid w:val="00347694"/>
    <w:rsid w:val="0034772E"/>
    <w:rsid w:val="003477E3"/>
    <w:rsid w:val="003477FE"/>
    <w:rsid w:val="00347B0F"/>
    <w:rsid w:val="00347B82"/>
    <w:rsid w:val="00347D25"/>
    <w:rsid w:val="00347D46"/>
    <w:rsid w:val="00347E31"/>
    <w:rsid w:val="00347FB6"/>
    <w:rsid w:val="00347FE0"/>
    <w:rsid w:val="0035001B"/>
    <w:rsid w:val="00350078"/>
    <w:rsid w:val="003501DC"/>
    <w:rsid w:val="00350397"/>
    <w:rsid w:val="003504E1"/>
    <w:rsid w:val="003504FA"/>
    <w:rsid w:val="003504FD"/>
    <w:rsid w:val="003506B5"/>
    <w:rsid w:val="00350766"/>
    <w:rsid w:val="003507A7"/>
    <w:rsid w:val="003507C3"/>
    <w:rsid w:val="003507DD"/>
    <w:rsid w:val="00350881"/>
    <w:rsid w:val="00350898"/>
    <w:rsid w:val="00350903"/>
    <w:rsid w:val="0035098C"/>
    <w:rsid w:val="00350CBA"/>
    <w:rsid w:val="00350D1F"/>
    <w:rsid w:val="00350D8D"/>
    <w:rsid w:val="00350F53"/>
    <w:rsid w:val="0035114E"/>
    <w:rsid w:val="003511FD"/>
    <w:rsid w:val="00351201"/>
    <w:rsid w:val="00351292"/>
    <w:rsid w:val="003513B4"/>
    <w:rsid w:val="00351435"/>
    <w:rsid w:val="00351540"/>
    <w:rsid w:val="0035159C"/>
    <w:rsid w:val="003516CE"/>
    <w:rsid w:val="003516F4"/>
    <w:rsid w:val="0035180C"/>
    <w:rsid w:val="003518B1"/>
    <w:rsid w:val="003519E6"/>
    <w:rsid w:val="00351B6D"/>
    <w:rsid w:val="00351BC2"/>
    <w:rsid w:val="00351C62"/>
    <w:rsid w:val="00351C9F"/>
    <w:rsid w:val="00351CEA"/>
    <w:rsid w:val="00351D25"/>
    <w:rsid w:val="00351D4C"/>
    <w:rsid w:val="00351D6B"/>
    <w:rsid w:val="0035200C"/>
    <w:rsid w:val="003520F5"/>
    <w:rsid w:val="00352242"/>
    <w:rsid w:val="003522E4"/>
    <w:rsid w:val="003523DC"/>
    <w:rsid w:val="00352512"/>
    <w:rsid w:val="0035256A"/>
    <w:rsid w:val="0035256E"/>
    <w:rsid w:val="003525F7"/>
    <w:rsid w:val="00352673"/>
    <w:rsid w:val="00352678"/>
    <w:rsid w:val="0035271E"/>
    <w:rsid w:val="00352977"/>
    <w:rsid w:val="00352A68"/>
    <w:rsid w:val="00352BE0"/>
    <w:rsid w:val="00352BE4"/>
    <w:rsid w:val="00352BF3"/>
    <w:rsid w:val="00352CA5"/>
    <w:rsid w:val="00352F34"/>
    <w:rsid w:val="0035321F"/>
    <w:rsid w:val="00353268"/>
    <w:rsid w:val="00353407"/>
    <w:rsid w:val="00353455"/>
    <w:rsid w:val="00353560"/>
    <w:rsid w:val="003535FC"/>
    <w:rsid w:val="00353614"/>
    <w:rsid w:val="0035361C"/>
    <w:rsid w:val="00353682"/>
    <w:rsid w:val="00353726"/>
    <w:rsid w:val="003537BA"/>
    <w:rsid w:val="003537F9"/>
    <w:rsid w:val="0035381D"/>
    <w:rsid w:val="003538FF"/>
    <w:rsid w:val="00353977"/>
    <w:rsid w:val="00353A21"/>
    <w:rsid w:val="00353A61"/>
    <w:rsid w:val="00353AF9"/>
    <w:rsid w:val="00353B1F"/>
    <w:rsid w:val="00353C30"/>
    <w:rsid w:val="00353CCB"/>
    <w:rsid w:val="00353DFE"/>
    <w:rsid w:val="00353F9D"/>
    <w:rsid w:val="00354057"/>
    <w:rsid w:val="003540A3"/>
    <w:rsid w:val="0035418F"/>
    <w:rsid w:val="00354201"/>
    <w:rsid w:val="0035445B"/>
    <w:rsid w:val="00354495"/>
    <w:rsid w:val="0035449C"/>
    <w:rsid w:val="0035462E"/>
    <w:rsid w:val="00354667"/>
    <w:rsid w:val="00354703"/>
    <w:rsid w:val="00354745"/>
    <w:rsid w:val="0035484D"/>
    <w:rsid w:val="00354853"/>
    <w:rsid w:val="0035487F"/>
    <w:rsid w:val="003548F9"/>
    <w:rsid w:val="00354A47"/>
    <w:rsid w:val="00354BC2"/>
    <w:rsid w:val="00354E2E"/>
    <w:rsid w:val="00354E83"/>
    <w:rsid w:val="0035512F"/>
    <w:rsid w:val="00355158"/>
    <w:rsid w:val="003551FE"/>
    <w:rsid w:val="00355293"/>
    <w:rsid w:val="003552C5"/>
    <w:rsid w:val="00355362"/>
    <w:rsid w:val="00355450"/>
    <w:rsid w:val="00355487"/>
    <w:rsid w:val="00355634"/>
    <w:rsid w:val="00355696"/>
    <w:rsid w:val="00355849"/>
    <w:rsid w:val="00355886"/>
    <w:rsid w:val="003559CB"/>
    <w:rsid w:val="00355A2E"/>
    <w:rsid w:val="00355A99"/>
    <w:rsid w:val="00355B73"/>
    <w:rsid w:val="00355B7B"/>
    <w:rsid w:val="00355C2E"/>
    <w:rsid w:val="00355CE8"/>
    <w:rsid w:val="00355DB4"/>
    <w:rsid w:val="00355E41"/>
    <w:rsid w:val="00355EF9"/>
    <w:rsid w:val="00356343"/>
    <w:rsid w:val="00356350"/>
    <w:rsid w:val="003563AF"/>
    <w:rsid w:val="003563FE"/>
    <w:rsid w:val="003565E3"/>
    <w:rsid w:val="003565EF"/>
    <w:rsid w:val="003566C0"/>
    <w:rsid w:val="003566E6"/>
    <w:rsid w:val="00356959"/>
    <w:rsid w:val="003569A1"/>
    <w:rsid w:val="003569E3"/>
    <w:rsid w:val="00356AD4"/>
    <w:rsid w:val="00356BD8"/>
    <w:rsid w:val="00356D34"/>
    <w:rsid w:val="00356E55"/>
    <w:rsid w:val="00356F3F"/>
    <w:rsid w:val="00356F4E"/>
    <w:rsid w:val="00357005"/>
    <w:rsid w:val="003571D9"/>
    <w:rsid w:val="00357256"/>
    <w:rsid w:val="003572A9"/>
    <w:rsid w:val="00357380"/>
    <w:rsid w:val="00357458"/>
    <w:rsid w:val="003574EF"/>
    <w:rsid w:val="003575DC"/>
    <w:rsid w:val="00357739"/>
    <w:rsid w:val="00357768"/>
    <w:rsid w:val="003577A7"/>
    <w:rsid w:val="00357803"/>
    <w:rsid w:val="00357887"/>
    <w:rsid w:val="003579F6"/>
    <w:rsid w:val="00357A69"/>
    <w:rsid w:val="00357A74"/>
    <w:rsid w:val="00357A7C"/>
    <w:rsid w:val="00357AA2"/>
    <w:rsid w:val="00357AF0"/>
    <w:rsid w:val="00357B80"/>
    <w:rsid w:val="00357BD7"/>
    <w:rsid w:val="00357C93"/>
    <w:rsid w:val="00357D55"/>
    <w:rsid w:val="00357D70"/>
    <w:rsid w:val="00357DB8"/>
    <w:rsid w:val="00357E3A"/>
    <w:rsid w:val="00357E75"/>
    <w:rsid w:val="00357FEB"/>
    <w:rsid w:val="003600C6"/>
    <w:rsid w:val="003602A2"/>
    <w:rsid w:val="00360748"/>
    <w:rsid w:val="003608DC"/>
    <w:rsid w:val="003609BE"/>
    <w:rsid w:val="003609E6"/>
    <w:rsid w:val="00360B2B"/>
    <w:rsid w:val="00360B77"/>
    <w:rsid w:val="00360C5C"/>
    <w:rsid w:val="00360CFF"/>
    <w:rsid w:val="00360D25"/>
    <w:rsid w:val="00360D7C"/>
    <w:rsid w:val="00360E06"/>
    <w:rsid w:val="00360E4F"/>
    <w:rsid w:val="00360EDD"/>
    <w:rsid w:val="00360F26"/>
    <w:rsid w:val="00360F75"/>
    <w:rsid w:val="00361082"/>
    <w:rsid w:val="0036110C"/>
    <w:rsid w:val="003611BB"/>
    <w:rsid w:val="0036135F"/>
    <w:rsid w:val="0036138A"/>
    <w:rsid w:val="003613BC"/>
    <w:rsid w:val="00361573"/>
    <w:rsid w:val="0036162C"/>
    <w:rsid w:val="00361720"/>
    <w:rsid w:val="003617AB"/>
    <w:rsid w:val="00361899"/>
    <w:rsid w:val="003618DF"/>
    <w:rsid w:val="00361926"/>
    <w:rsid w:val="00361953"/>
    <w:rsid w:val="0036197E"/>
    <w:rsid w:val="00361ABD"/>
    <w:rsid w:val="00361AF2"/>
    <w:rsid w:val="00361B1B"/>
    <w:rsid w:val="00361B2C"/>
    <w:rsid w:val="00361B5F"/>
    <w:rsid w:val="00361B95"/>
    <w:rsid w:val="00361BB0"/>
    <w:rsid w:val="00361D34"/>
    <w:rsid w:val="00361EEF"/>
    <w:rsid w:val="00361FA1"/>
    <w:rsid w:val="00362063"/>
    <w:rsid w:val="003620FE"/>
    <w:rsid w:val="0036211B"/>
    <w:rsid w:val="0036229E"/>
    <w:rsid w:val="0036234F"/>
    <w:rsid w:val="003623D5"/>
    <w:rsid w:val="0036274E"/>
    <w:rsid w:val="003627A5"/>
    <w:rsid w:val="003627E5"/>
    <w:rsid w:val="0036283B"/>
    <w:rsid w:val="0036284A"/>
    <w:rsid w:val="00362A21"/>
    <w:rsid w:val="00362A90"/>
    <w:rsid w:val="00362AAF"/>
    <w:rsid w:val="00362ABE"/>
    <w:rsid w:val="00362CA1"/>
    <w:rsid w:val="00362CD1"/>
    <w:rsid w:val="00362D1D"/>
    <w:rsid w:val="00362D22"/>
    <w:rsid w:val="00362E2A"/>
    <w:rsid w:val="00362EC8"/>
    <w:rsid w:val="00362ED1"/>
    <w:rsid w:val="00362FBE"/>
    <w:rsid w:val="003630E3"/>
    <w:rsid w:val="003631BD"/>
    <w:rsid w:val="003631FF"/>
    <w:rsid w:val="0036336E"/>
    <w:rsid w:val="003634A3"/>
    <w:rsid w:val="00363513"/>
    <w:rsid w:val="003635DD"/>
    <w:rsid w:val="00363695"/>
    <w:rsid w:val="003636C1"/>
    <w:rsid w:val="003637F4"/>
    <w:rsid w:val="003637FB"/>
    <w:rsid w:val="003637FC"/>
    <w:rsid w:val="0036383B"/>
    <w:rsid w:val="0036388F"/>
    <w:rsid w:val="00363936"/>
    <w:rsid w:val="00363A58"/>
    <w:rsid w:val="00363AB7"/>
    <w:rsid w:val="00363BB9"/>
    <w:rsid w:val="00363CDF"/>
    <w:rsid w:val="00363DFA"/>
    <w:rsid w:val="00363E8B"/>
    <w:rsid w:val="00363FFA"/>
    <w:rsid w:val="003640EB"/>
    <w:rsid w:val="00364139"/>
    <w:rsid w:val="00364564"/>
    <w:rsid w:val="00364925"/>
    <w:rsid w:val="003649B8"/>
    <w:rsid w:val="00364AAD"/>
    <w:rsid w:val="00364B18"/>
    <w:rsid w:val="00364BD9"/>
    <w:rsid w:val="00364C5A"/>
    <w:rsid w:val="00364CC6"/>
    <w:rsid w:val="00364D10"/>
    <w:rsid w:val="00364D8C"/>
    <w:rsid w:val="00364DD3"/>
    <w:rsid w:val="00364DE9"/>
    <w:rsid w:val="0036525C"/>
    <w:rsid w:val="0036544C"/>
    <w:rsid w:val="003654DF"/>
    <w:rsid w:val="0036550C"/>
    <w:rsid w:val="003655F4"/>
    <w:rsid w:val="00365779"/>
    <w:rsid w:val="003657E5"/>
    <w:rsid w:val="003657EC"/>
    <w:rsid w:val="0036589C"/>
    <w:rsid w:val="00365956"/>
    <w:rsid w:val="00365A84"/>
    <w:rsid w:val="00365C1E"/>
    <w:rsid w:val="00365D0B"/>
    <w:rsid w:val="00365D10"/>
    <w:rsid w:val="00365D4B"/>
    <w:rsid w:val="00365D7E"/>
    <w:rsid w:val="00365E37"/>
    <w:rsid w:val="00365E54"/>
    <w:rsid w:val="00365F9B"/>
    <w:rsid w:val="003661D5"/>
    <w:rsid w:val="00366223"/>
    <w:rsid w:val="003662D2"/>
    <w:rsid w:val="003662F9"/>
    <w:rsid w:val="0036638B"/>
    <w:rsid w:val="003665A1"/>
    <w:rsid w:val="003665F3"/>
    <w:rsid w:val="003666D6"/>
    <w:rsid w:val="003666F4"/>
    <w:rsid w:val="00366721"/>
    <w:rsid w:val="0036672B"/>
    <w:rsid w:val="003667BC"/>
    <w:rsid w:val="00366854"/>
    <w:rsid w:val="0036688C"/>
    <w:rsid w:val="00366959"/>
    <w:rsid w:val="0036699A"/>
    <w:rsid w:val="003669B2"/>
    <w:rsid w:val="003669E9"/>
    <w:rsid w:val="00366AB9"/>
    <w:rsid w:val="00366B05"/>
    <w:rsid w:val="00366C49"/>
    <w:rsid w:val="00366DDA"/>
    <w:rsid w:val="00366E4C"/>
    <w:rsid w:val="00366E62"/>
    <w:rsid w:val="00366EAE"/>
    <w:rsid w:val="00366ED7"/>
    <w:rsid w:val="00366FA7"/>
    <w:rsid w:val="00366FAD"/>
    <w:rsid w:val="00366FF6"/>
    <w:rsid w:val="0036701B"/>
    <w:rsid w:val="003670E2"/>
    <w:rsid w:val="00367103"/>
    <w:rsid w:val="00367143"/>
    <w:rsid w:val="00367647"/>
    <w:rsid w:val="003676DC"/>
    <w:rsid w:val="003677E6"/>
    <w:rsid w:val="0036780D"/>
    <w:rsid w:val="003678E5"/>
    <w:rsid w:val="0036799D"/>
    <w:rsid w:val="003679CF"/>
    <w:rsid w:val="00367CFE"/>
    <w:rsid w:val="00367DAC"/>
    <w:rsid w:val="00367DE9"/>
    <w:rsid w:val="00370149"/>
    <w:rsid w:val="003701D6"/>
    <w:rsid w:val="00370221"/>
    <w:rsid w:val="00370476"/>
    <w:rsid w:val="00370479"/>
    <w:rsid w:val="00370553"/>
    <w:rsid w:val="00370554"/>
    <w:rsid w:val="003705C7"/>
    <w:rsid w:val="00370762"/>
    <w:rsid w:val="0037088A"/>
    <w:rsid w:val="003709BB"/>
    <w:rsid w:val="00370B6F"/>
    <w:rsid w:val="00370B87"/>
    <w:rsid w:val="00370BF1"/>
    <w:rsid w:val="00370C3C"/>
    <w:rsid w:val="00370C85"/>
    <w:rsid w:val="00370CB6"/>
    <w:rsid w:val="00370DDD"/>
    <w:rsid w:val="00370F32"/>
    <w:rsid w:val="00370F82"/>
    <w:rsid w:val="00370FCE"/>
    <w:rsid w:val="00371000"/>
    <w:rsid w:val="0037108D"/>
    <w:rsid w:val="003710BD"/>
    <w:rsid w:val="003711BB"/>
    <w:rsid w:val="003711FA"/>
    <w:rsid w:val="003712E0"/>
    <w:rsid w:val="00371312"/>
    <w:rsid w:val="0037136C"/>
    <w:rsid w:val="00371647"/>
    <w:rsid w:val="003717BB"/>
    <w:rsid w:val="003717DC"/>
    <w:rsid w:val="00371913"/>
    <w:rsid w:val="00371B8F"/>
    <w:rsid w:val="00371DC7"/>
    <w:rsid w:val="00371DCF"/>
    <w:rsid w:val="00371E0A"/>
    <w:rsid w:val="00371E6E"/>
    <w:rsid w:val="00371F2E"/>
    <w:rsid w:val="00371FE0"/>
    <w:rsid w:val="00372024"/>
    <w:rsid w:val="00372042"/>
    <w:rsid w:val="00372052"/>
    <w:rsid w:val="0037208F"/>
    <w:rsid w:val="003720D1"/>
    <w:rsid w:val="00372313"/>
    <w:rsid w:val="00372486"/>
    <w:rsid w:val="0037248B"/>
    <w:rsid w:val="0037255D"/>
    <w:rsid w:val="00372709"/>
    <w:rsid w:val="00372773"/>
    <w:rsid w:val="003727A7"/>
    <w:rsid w:val="0037289F"/>
    <w:rsid w:val="00372A21"/>
    <w:rsid w:val="00372CA5"/>
    <w:rsid w:val="00372D3B"/>
    <w:rsid w:val="00372D6C"/>
    <w:rsid w:val="00372E8D"/>
    <w:rsid w:val="00372EC6"/>
    <w:rsid w:val="00372EEE"/>
    <w:rsid w:val="00372F4F"/>
    <w:rsid w:val="00372F7E"/>
    <w:rsid w:val="00372FC7"/>
    <w:rsid w:val="00373009"/>
    <w:rsid w:val="00373039"/>
    <w:rsid w:val="00373185"/>
    <w:rsid w:val="0037323E"/>
    <w:rsid w:val="00373260"/>
    <w:rsid w:val="0037326B"/>
    <w:rsid w:val="00373290"/>
    <w:rsid w:val="00373305"/>
    <w:rsid w:val="003733EB"/>
    <w:rsid w:val="0037341C"/>
    <w:rsid w:val="0037385C"/>
    <w:rsid w:val="0037393C"/>
    <w:rsid w:val="003739E7"/>
    <w:rsid w:val="00373AA0"/>
    <w:rsid w:val="00373AA4"/>
    <w:rsid w:val="00373B46"/>
    <w:rsid w:val="00373C0B"/>
    <w:rsid w:val="00373DCB"/>
    <w:rsid w:val="00373DFB"/>
    <w:rsid w:val="00373E0C"/>
    <w:rsid w:val="00373E41"/>
    <w:rsid w:val="00373FF7"/>
    <w:rsid w:val="0037445E"/>
    <w:rsid w:val="00374484"/>
    <w:rsid w:val="00374491"/>
    <w:rsid w:val="0037459A"/>
    <w:rsid w:val="00374630"/>
    <w:rsid w:val="0037471F"/>
    <w:rsid w:val="003747CA"/>
    <w:rsid w:val="0037481F"/>
    <w:rsid w:val="0037493F"/>
    <w:rsid w:val="003749DD"/>
    <w:rsid w:val="003749ED"/>
    <w:rsid w:val="00374AA2"/>
    <w:rsid w:val="00374AB8"/>
    <w:rsid w:val="00374B1E"/>
    <w:rsid w:val="00374C7C"/>
    <w:rsid w:val="00374D51"/>
    <w:rsid w:val="00374D5E"/>
    <w:rsid w:val="00374E28"/>
    <w:rsid w:val="00375022"/>
    <w:rsid w:val="0037502F"/>
    <w:rsid w:val="0037505E"/>
    <w:rsid w:val="003750CE"/>
    <w:rsid w:val="003750FD"/>
    <w:rsid w:val="00375113"/>
    <w:rsid w:val="0037514C"/>
    <w:rsid w:val="00375185"/>
    <w:rsid w:val="003751CA"/>
    <w:rsid w:val="0037522E"/>
    <w:rsid w:val="00375368"/>
    <w:rsid w:val="00375389"/>
    <w:rsid w:val="003753A1"/>
    <w:rsid w:val="003754BC"/>
    <w:rsid w:val="0037569C"/>
    <w:rsid w:val="003758FD"/>
    <w:rsid w:val="00375AE2"/>
    <w:rsid w:val="00375B71"/>
    <w:rsid w:val="00375B81"/>
    <w:rsid w:val="00375B91"/>
    <w:rsid w:val="00375D40"/>
    <w:rsid w:val="00375D9A"/>
    <w:rsid w:val="00375DC4"/>
    <w:rsid w:val="00375E8D"/>
    <w:rsid w:val="00375F4B"/>
    <w:rsid w:val="00375FCE"/>
    <w:rsid w:val="00375FFF"/>
    <w:rsid w:val="0037607E"/>
    <w:rsid w:val="00376083"/>
    <w:rsid w:val="003760A3"/>
    <w:rsid w:val="003760AF"/>
    <w:rsid w:val="00376175"/>
    <w:rsid w:val="003761BC"/>
    <w:rsid w:val="003763BF"/>
    <w:rsid w:val="003763C8"/>
    <w:rsid w:val="003764B4"/>
    <w:rsid w:val="003765C6"/>
    <w:rsid w:val="00376682"/>
    <w:rsid w:val="003767B0"/>
    <w:rsid w:val="003767CE"/>
    <w:rsid w:val="0037691B"/>
    <w:rsid w:val="003769D7"/>
    <w:rsid w:val="00376A3E"/>
    <w:rsid w:val="00376A67"/>
    <w:rsid w:val="00376B10"/>
    <w:rsid w:val="00376B5F"/>
    <w:rsid w:val="00376BF0"/>
    <w:rsid w:val="00376C45"/>
    <w:rsid w:val="00376C58"/>
    <w:rsid w:val="00376DFD"/>
    <w:rsid w:val="00376E21"/>
    <w:rsid w:val="00376EEC"/>
    <w:rsid w:val="00376FEC"/>
    <w:rsid w:val="00377041"/>
    <w:rsid w:val="003770F4"/>
    <w:rsid w:val="0037728C"/>
    <w:rsid w:val="003772D3"/>
    <w:rsid w:val="003772E1"/>
    <w:rsid w:val="0037739C"/>
    <w:rsid w:val="00377427"/>
    <w:rsid w:val="003774D7"/>
    <w:rsid w:val="00377621"/>
    <w:rsid w:val="00377666"/>
    <w:rsid w:val="003776C6"/>
    <w:rsid w:val="003776F8"/>
    <w:rsid w:val="003778DD"/>
    <w:rsid w:val="003779FD"/>
    <w:rsid w:val="00377B21"/>
    <w:rsid w:val="00377B2B"/>
    <w:rsid w:val="00377C20"/>
    <w:rsid w:val="00377C78"/>
    <w:rsid w:val="00377CE8"/>
    <w:rsid w:val="00377DD2"/>
    <w:rsid w:val="00377E14"/>
    <w:rsid w:val="00377F61"/>
    <w:rsid w:val="00377F89"/>
    <w:rsid w:val="00380024"/>
    <w:rsid w:val="003802B9"/>
    <w:rsid w:val="00380307"/>
    <w:rsid w:val="00380310"/>
    <w:rsid w:val="00380338"/>
    <w:rsid w:val="00380385"/>
    <w:rsid w:val="003803EF"/>
    <w:rsid w:val="0038049D"/>
    <w:rsid w:val="003804CF"/>
    <w:rsid w:val="003806A4"/>
    <w:rsid w:val="0038076C"/>
    <w:rsid w:val="003807B9"/>
    <w:rsid w:val="00380822"/>
    <w:rsid w:val="003809D7"/>
    <w:rsid w:val="00380A2F"/>
    <w:rsid w:val="00380A90"/>
    <w:rsid w:val="00380BD3"/>
    <w:rsid w:val="00380BFB"/>
    <w:rsid w:val="00380C7F"/>
    <w:rsid w:val="00380F0B"/>
    <w:rsid w:val="00380FA5"/>
    <w:rsid w:val="0038107F"/>
    <w:rsid w:val="003810F9"/>
    <w:rsid w:val="0038112D"/>
    <w:rsid w:val="0038123A"/>
    <w:rsid w:val="00381495"/>
    <w:rsid w:val="00381509"/>
    <w:rsid w:val="003815BE"/>
    <w:rsid w:val="00381603"/>
    <w:rsid w:val="003816F1"/>
    <w:rsid w:val="0038171E"/>
    <w:rsid w:val="0038180E"/>
    <w:rsid w:val="00381877"/>
    <w:rsid w:val="0038189B"/>
    <w:rsid w:val="003818F6"/>
    <w:rsid w:val="00381927"/>
    <w:rsid w:val="003819A5"/>
    <w:rsid w:val="00381C53"/>
    <w:rsid w:val="00381CBC"/>
    <w:rsid w:val="00382056"/>
    <w:rsid w:val="003820AF"/>
    <w:rsid w:val="0038219D"/>
    <w:rsid w:val="003821B4"/>
    <w:rsid w:val="00382252"/>
    <w:rsid w:val="0038225D"/>
    <w:rsid w:val="003823F2"/>
    <w:rsid w:val="0038261D"/>
    <w:rsid w:val="00382750"/>
    <w:rsid w:val="003827A3"/>
    <w:rsid w:val="003829E9"/>
    <w:rsid w:val="003829EC"/>
    <w:rsid w:val="00382AA4"/>
    <w:rsid w:val="00382B1A"/>
    <w:rsid w:val="00382B44"/>
    <w:rsid w:val="00382BDF"/>
    <w:rsid w:val="00382D66"/>
    <w:rsid w:val="0038308E"/>
    <w:rsid w:val="0038310A"/>
    <w:rsid w:val="0038322F"/>
    <w:rsid w:val="00383390"/>
    <w:rsid w:val="003833D1"/>
    <w:rsid w:val="00383654"/>
    <w:rsid w:val="00383789"/>
    <w:rsid w:val="0038379C"/>
    <w:rsid w:val="00383AD1"/>
    <w:rsid w:val="00383B19"/>
    <w:rsid w:val="00383C4D"/>
    <w:rsid w:val="00383DE3"/>
    <w:rsid w:val="00383DF5"/>
    <w:rsid w:val="00383E65"/>
    <w:rsid w:val="00383F56"/>
    <w:rsid w:val="00383F97"/>
    <w:rsid w:val="003840B6"/>
    <w:rsid w:val="003841EC"/>
    <w:rsid w:val="00384215"/>
    <w:rsid w:val="00384242"/>
    <w:rsid w:val="00384299"/>
    <w:rsid w:val="003842A6"/>
    <w:rsid w:val="00384395"/>
    <w:rsid w:val="003843B6"/>
    <w:rsid w:val="003847C2"/>
    <w:rsid w:val="00384822"/>
    <w:rsid w:val="00384859"/>
    <w:rsid w:val="00384861"/>
    <w:rsid w:val="00384913"/>
    <w:rsid w:val="00384A48"/>
    <w:rsid w:val="00384AE8"/>
    <w:rsid w:val="00384BC3"/>
    <w:rsid w:val="00384DBE"/>
    <w:rsid w:val="00384E6A"/>
    <w:rsid w:val="00384EAA"/>
    <w:rsid w:val="00384F6A"/>
    <w:rsid w:val="00385028"/>
    <w:rsid w:val="003851CE"/>
    <w:rsid w:val="00385298"/>
    <w:rsid w:val="0038532B"/>
    <w:rsid w:val="003853CF"/>
    <w:rsid w:val="003853E3"/>
    <w:rsid w:val="00385405"/>
    <w:rsid w:val="00385459"/>
    <w:rsid w:val="003855FA"/>
    <w:rsid w:val="00385623"/>
    <w:rsid w:val="003856CA"/>
    <w:rsid w:val="003856DD"/>
    <w:rsid w:val="003858D6"/>
    <w:rsid w:val="00385CE8"/>
    <w:rsid w:val="00385CEF"/>
    <w:rsid w:val="00385E69"/>
    <w:rsid w:val="00385F3E"/>
    <w:rsid w:val="00385F4D"/>
    <w:rsid w:val="00385FFE"/>
    <w:rsid w:val="00386152"/>
    <w:rsid w:val="003861AD"/>
    <w:rsid w:val="003861EE"/>
    <w:rsid w:val="00386318"/>
    <w:rsid w:val="00386386"/>
    <w:rsid w:val="00386426"/>
    <w:rsid w:val="00386490"/>
    <w:rsid w:val="003864E2"/>
    <w:rsid w:val="00386566"/>
    <w:rsid w:val="00386610"/>
    <w:rsid w:val="00386648"/>
    <w:rsid w:val="003866B5"/>
    <w:rsid w:val="003866DC"/>
    <w:rsid w:val="003867E0"/>
    <w:rsid w:val="003868F7"/>
    <w:rsid w:val="00386A8F"/>
    <w:rsid w:val="00386C03"/>
    <w:rsid w:val="00386D0D"/>
    <w:rsid w:val="00386D0F"/>
    <w:rsid w:val="00386ECA"/>
    <w:rsid w:val="00387467"/>
    <w:rsid w:val="003874AE"/>
    <w:rsid w:val="00387571"/>
    <w:rsid w:val="00387602"/>
    <w:rsid w:val="00387BA2"/>
    <w:rsid w:val="00387C2A"/>
    <w:rsid w:val="00387CBB"/>
    <w:rsid w:val="00387D07"/>
    <w:rsid w:val="00387D6F"/>
    <w:rsid w:val="00387D70"/>
    <w:rsid w:val="00387DC9"/>
    <w:rsid w:val="00390051"/>
    <w:rsid w:val="003901F1"/>
    <w:rsid w:val="00390397"/>
    <w:rsid w:val="0039044C"/>
    <w:rsid w:val="003904B1"/>
    <w:rsid w:val="003907A7"/>
    <w:rsid w:val="00390AD8"/>
    <w:rsid w:val="00390C17"/>
    <w:rsid w:val="00390C7B"/>
    <w:rsid w:val="00390CE3"/>
    <w:rsid w:val="00390D1A"/>
    <w:rsid w:val="00390DCB"/>
    <w:rsid w:val="00390F21"/>
    <w:rsid w:val="00391008"/>
    <w:rsid w:val="00391045"/>
    <w:rsid w:val="00391412"/>
    <w:rsid w:val="003914AE"/>
    <w:rsid w:val="00391618"/>
    <w:rsid w:val="003917C5"/>
    <w:rsid w:val="003919C6"/>
    <w:rsid w:val="00391A6D"/>
    <w:rsid w:val="00391B46"/>
    <w:rsid w:val="00391CFB"/>
    <w:rsid w:val="00391DC0"/>
    <w:rsid w:val="00391DC7"/>
    <w:rsid w:val="003920C1"/>
    <w:rsid w:val="00392140"/>
    <w:rsid w:val="00392180"/>
    <w:rsid w:val="00392192"/>
    <w:rsid w:val="00392215"/>
    <w:rsid w:val="00392265"/>
    <w:rsid w:val="00392537"/>
    <w:rsid w:val="003925E4"/>
    <w:rsid w:val="0039260A"/>
    <w:rsid w:val="0039264F"/>
    <w:rsid w:val="0039266D"/>
    <w:rsid w:val="0039268B"/>
    <w:rsid w:val="003926E7"/>
    <w:rsid w:val="003927B4"/>
    <w:rsid w:val="003927C4"/>
    <w:rsid w:val="0039283E"/>
    <w:rsid w:val="00392888"/>
    <w:rsid w:val="00392999"/>
    <w:rsid w:val="003929EA"/>
    <w:rsid w:val="00392AFF"/>
    <w:rsid w:val="00392D01"/>
    <w:rsid w:val="00392D83"/>
    <w:rsid w:val="00392DCC"/>
    <w:rsid w:val="00392F15"/>
    <w:rsid w:val="00392F1B"/>
    <w:rsid w:val="00393095"/>
    <w:rsid w:val="003930D1"/>
    <w:rsid w:val="0039330E"/>
    <w:rsid w:val="003933A8"/>
    <w:rsid w:val="003934C3"/>
    <w:rsid w:val="00393693"/>
    <w:rsid w:val="00393710"/>
    <w:rsid w:val="00393823"/>
    <w:rsid w:val="0039387D"/>
    <w:rsid w:val="0039393B"/>
    <w:rsid w:val="003939E5"/>
    <w:rsid w:val="00393A40"/>
    <w:rsid w:val="00393A6C"/>
    <w:rsid w:val="00393B2C"/>
    <w:rsid w:val="00393D47"/>
    <w:rsid w:val="00393D53"/>
    <w:rsid w:val="00393DAF"/>
    <w:rsid w:val="00393E15"/>
    <w:rsid w:val="00393E25"/>
    <w:rsid w:val="00393EAD"/>
    <w:rsid w:val="00393EFF"/>
    <w:rsid w:val="00393F3E"/>
    <w:rsid w:val="0039408E"/>
    <w:rsid w:val="003940B6"/>
    <w:rsid w:val="00394215"/>
    <w:rsid w:val="00394223"/>
    <w:rsid w:val="003942A9"/>
    <w:rsid w:val="003942ED"/>
    <w:rsid w:val="00394376"/>
    <w:rsid w:val="00394722"/>
    <w:rsid w:val="0039474F"/>
    <w:rsid w:val="00394763"/>
    <w:rsid w:val="0039486F"/>
    <w:rsid w:val="00394876"/>
    <w:rsid w:val="003948D0"/>
    <w:rsid w:val="003948F9"/>
    <w:rsid w:val="00394AAF"/>
    <w:rsid w:val="00394AE1"/>
    <w:rsid w:val="00394B08"/>
    <w:rsid w:val="00394B96"/>
    <w:rsid w:val="00394C01"/>
    <w:rsid w:val="00394C4A"/>
    <w:rsid w:val="00394CE5"/>
    <w:rsid w:val="00394F04"/>
    <w:rsid w:val="0039506C"/>
    <w:rsid w:val="00395083"/>
    <w:rsid w:val="003950AA"/>
    <w:rsid w:val="00395147"/>
    <w:rsid w:val="003952B0"/>
    <w:rsid w:val="003953C0"/>
    <w:rsid w:val="00395538"/>
    <w:rsid w:val="00395578"/>
    <w:rsid w:val="003955E0"/>
    <w:rsid w:val="00395649"/>
    <w:rsid w:val="0039568C"/>
    <w:rsid w:val="0039580C"/>
    <w:rsid w:val="003958AE"/>
    <w:rsid w:val="00395997"/>
    <w:rsid w:val="003959B6"/>
    <w:rsid w:val="00395B36"/>
    <w:rsid w:val="00395BCE"/>
    <w:rsid w:val="00395C44"/>
    <w:rsid w:val="00395D16"/>
    <w:rsid w:val="00395D56"/>
    <w:rsid w:val="00395D61"/>
    <w:rsid w:val="00395D7E"/>
    <w:rsid w:val="00395DC0"/>
    <w:rsid w:val="00395E00"/>
    <w:rsid w:val="00395E82"/>
    <w:rsid w:val="00395F94"/>
    <w:rsid w:val="003962DD"/>
    <w:rsid w:val="0039635E"/>
    <w:rsid w:val="00396472"/>
    <w:rsid w:val="00396493"/>
    <w:rsid w:val="003964DC"/>
    <w:rsid w:val="0039653F"/>
    <w:rsid w:val="0039666F"/>
    <w:rsid w:val="00396738"/>
    <w:rsid w:val="00396746"/>
    <w:rsid w:val="003967D7"/>
    <w:rsid w:val="00396806"/>
    <w:rsid w:val="00396859"/>
    <w:rsid w:val="0039688C"/>
    <w:rsid w:val="0039691D"/>
    <w:rsid w:val="00396961"/>
    <w:rsid w:val="00396A16"/>
    <w:rsid w:val="00396A81"/>
    <w:rsid w:val="00396D34"/>
    <w:rsid w:val="00396D5F"/>
    <w:rsid w:val="00396E76"/>
    <w:rsid w:val="00396FD3"/>
    <w:rsid w:val="003970B1"/>
    <w:rsid w:val="00397258"/>
    <w:rsid w:val="00397434"/>
    <w:rsid w:val="0039753A"/>
    <w:rsid w:val="0039756A"/>
    <w:rsid w:val="003975C4"/>
    <w:rsid w:val="0039765A"/>
    <w:rsid w:val="003976FB"/>
    <w:rsid w:val="0039774E"/>
    <w:rsid w:val="003978CD"/>
    <w:rsid w:val="00397989"/>
    <w:rsid w:val="00397B0A"/>
    <w:rsid w:val="00397B7D"/>
    <w:rsid w:val="00397D58"/>
    <w:rsid w:val="00397D6C"/>
    <w:rsid w:val="00397DBF"/>
    <w:rsid w:val="00397E2E"/>
    <w:rsid w:val="00397E38"/>
    <w:rsid w:val="00397E85"/>
    <w:rsid w:val="003A000C"/>
    <w:rsid w:val="003A0066"/>
    <w:rsid w:val="003A020B"/>
    <w:rsid w:val="003A035D"/>
    <w:rsid w:val="003A0435"/>
    <w:rsid w:val="003A0474"/>
    <w:rsid w:val="003A04F4"/>
    <w:rsid w:val="003A0506"/>
    <w:rsid w:val="003A0547"/>
    <w:rsid w:val="003A0601"/>
    <w:rsid w:val="003A062B"/>
    <w:rsid w:val="003A063E"/>
    <w:rsid w:val="003A077D"/>
    <w:rsid w:val="003A07F8"/>
    <w:rsid w:val="003A0846"/>
    <w:rsid w:val="003A0917"/>
    <w:rsid w:val="003A096A"/>
    <w:rsid w:val="003A0BA8"/>
    <w:rsid w:val="003A0C24"/>
    <w:rsid w:val="003A0F4B"/>
    <w:rsid w:val="003A0F9F"/>
    <w:rsid w:val="003A10D7"/>
    <w:rsid w:val="003A10FA"/>
    <w:rsid w:val="003A11CC"/>
    <w:rsid w:val="003A13CF"/>
    <w:rsid w:val="003A13D1"/>
    <w:rsid w:val="003A143B"/>
    <w:rsid w:val="003A148D"/>
    <w:rsid w:val="003A14CE"/>
    <w:rsid w:val="003A15A4"/>
    <w:rsid w:val="003A18C3"/>
    <w:rsid w:val="003A190B"/>
    <w:rsid w:val="003A1941"/>
    <w:rsid w:val="003A197D"/>
    <w:rsid w:val="003A198C"/>
    <w:rsid w:val="003A19DB"/>
    <w:rsid w:val="003A1A69"/>
    <w:rsid w:val="003A1BEC"/>
    <w:rsid w:val="003A1C03"/>
    <w:rsid w:val="003A1D5C"/>
    <w:rsid w:val="003A1D79"/>
    <w:rsid w:val="003A1E34"/>
    <w:rsid w:val="003A1E53"/>
    <w:rsid w:val="003A2187"/>
    <w:rsid w:val="003A2219"/>
    <w:rsid w:val="003A229A"/>
    <w:rsid w:val="003A23F3"/>
    <w:rsid w:val="003A243E"/>
    <w:rsid w:val="003A2523"/>
    <w:rsid w:val="003A267C"/>
    <w:rsid w:val="003A2690"/>
    <w:rsid w:val="003A26D6"/>
    <w:rsid w:val="003A2778"/>
    <w:rsid w:val="003A2831"/>
    <w:rsid w:val="003A2880"/>
    <w:rsid w:val="003A2920"/>
    <w:rsid w:val="003A2978"/>
    <w:rsid w:val="003A2A48"/>
    <w:rsid w:val="003A2A81"/>
    <w:rsid w:val="003A2C20"/>
    <w:rsid w:val="003A2D16"/>
    <w:rsid w:val="003A2DA7"/>
    <w:rsid w:val="003A2E4D"/>
    <w:rsid w:val="003A30A1"/>
    <w:rsid w:val="003A30F1"/>
    <w:rsid w:val="003A3205"/>
    <w:rsid w:val="003A341F"/>
    <w:rsid w:val="003A345F"/>
    <w:rsid w:val="003A3495"/>
    <w:rsid w:val="003A3755"/>
    <w:rsid w:val="003A3806"/>
    <w:rsid w:val="003A3807"/>
    <w:rsid w:val="003A384F"/>
    <w:rsid w:val="003A387D"/>
    <w:rsid w:val="003A38D6"/>
    <w:rsid w:val="003A391A"/>
    <w:rsid w:val="003A3A56"/>
    <w:rsid w:val="003A3AA5"/>
    <w:rsid w:val="003A3B34"/>
    <w:rsid w:val="003A3B3C"/>
    <w:rsid w:val="003A3B42"/>
    <w:rsid w:val="003A3BBF"/>
    <w:rsid w:val="003A3BE7"/>
    <w:rsid w:val="003A3D3E"/>
    <w:rsid w:val="003A3E25"/>
    <w:rsid w:val="003A3E56"/>
    <w:rsid w:val="003A3E57"/>
    <w:rsid w:val="003A4122"/>
    <w:rsid w:val="003A4136"/>
    <w:rsid w:val="003A414A"/>
    <w:rsid w:val="003A41D5"/>
    <w:rsid w:val="003A4224"/>
    <w:rsid w:val="003A42D4"/>
    <w:rsid w:val="003A441D"/>
    <w:rsid w:val="003A44AF"/>
    <w:rsid w:val="003A4551"/>
    <w:rsid w:val="003A46CE"/>
    <w:rsid w:val="003A47ED"/>
    <w:rsid w:val="003A48F8"/>
    <w:rsid w:val="003A48FB"/>
    <w:rsid w:val="003A4947"/>
    <w:rsid w:val="003A4955"/>
    <w:rsid w:val="003A4B26"/>
    <w:rsid w:val="003A4C7B"/>
    <w:rsid w:val="003A4CB1"/>
    <w:rsid w:val="003A4D64"/>
    <w:rsid w:val="003A4F40"/>
    <w:rsid w:val="003A5046"/>
    <w:rsid w:val="003A516C"/>
    <w:rsid w:val="003A52B6"/>
    <w:rsid w:val="003A52BB"/>
    <w:rsid w:val="003A534A"/>
    <w:rsid w:val="003A5395"/>
    <w:rsid w:val="003A53EA"/>
    <w:rsid w:val="003A54F2"/>
    <w:rsid w:val="003A5733"/>
    <w:rsid w:val="003A57FA"/>
    <w:rsid w:val="003A5826"/>
    <w:rsid w:val="003A583D"/>
    <w:rsid w:val="003A58E1"/>
    <w:rsid w:val="003A59C2"/>
    <w:rsid w:val="003A5AD7"/>
    <w:rsid w:val="003A5B5E"/>
    <w:rsid w:val="003A5C4D"/>
    <w:rsid w:val="003A5E3F"/>
    <w:rsid w:val="003A5FCD"/>
    <w:rsid w:val="003A5FFF"/>
    <w:rsid w:val="003A6169"/>
    <w:rsid w:val="003A617A"/>
    <w:rsid w:val="003A618C"/>
    <w:rsid w:val="003A61E0"/>
    <w:rsid w:val="003A6341"/>
    <w:rsid w:val="003A6485"/>
    <w:rsid w:val="003A6491"/>
    <w:rsid w:val="003A64A3"/>
    <w:rsid w:val="003A64DC"/>
    <w:rsid w:val="003A6642"/>
    <w:rsid w:val="003A66DA"/>
    <w:rsid w:val="003A66F8"/>
    <w:rsid w:val="003A6841"/>
    <w:rsid w:val="003A6865"/>
    <w:rsid w:val="003A6942"/>
    <w:rsid w:val="003A6A0A"/>
    <w:rsid w:val="003A6A55"/>
    <w:rsid w:val="003A6AF8"/>
    <w:rsid w:val="003A6C62"/>
    <w:rsid w:val="003A6CC8"/>
    <w:rsid w:val="003A6CEA"/>
    <w:rsid w:val="003A6FF4"/>
    <w:rsid w:val="003A70D9"/>
    <w:rsid w:val="003A71A4"/>
    <w:rsid w:val="003A72C1"/>
    <w:rsid w:val="003A73CB"/>
    <w:rsid w:val="003A751F"/>
    <w:rsid w:val="003A7529"/>
    <w:rsid w:val="003A77F7"/>
    <w:rsid w:val="003A781D"/>
    <w:rsid w:val="003A7993"/>
    <w:rsid w:val="003A7A14"/>
    <w:rsid w:val="003A7ADD"/>
    <w:rsid w:val="003A7B44"/>
    <w:rsid w:val="003A7C4E"/>
    <w:rsid w:val="003A7D45"/>
    <w:rsid w:val="003A7E04"/>
    <w:rsid w:val="003A7FF8"/>
    <w:rsid w:val="003B0127"/>
    <w:rsid w:val="003B0138"/>
    <w:rsid w:val="003B017F"/>
    <w:rsid w:val="003B019B"/>
    <w:rsid w:val="003B0260"/>
    <w:rsid w:val="003B02DA"/>
    <w:rsid w:val="003B0335"/>
    <w:rsid w:val="003B0432"/>
    <w:rsid w:val="003B0503"/>
    <w:rsid w:val="003B05CD"/>
    <w:rsid w:val="003B06EC"/>
    <w:rsid w:val="003B0974"/>
    <w:rsid w:val="003B09D8"/>
    <w:rsid w:val="003B09F8"/>
    <w:rsid w:val="003B0A36"/>
    <w:rsid w:val="003B0A7F"/>
    <w:rsid w:val="003B0AB7"/>
    <w:rsid w:val="003B0B26"/>
    <w:rsid w:val="003B0BF1"/>
    <w:rsid w:val="003B0BFB"/>
    <w:rsid w:val="003B0CE9"/>
    <w:rsid w:val="003B0D9D"/>
    <w:rsid w:val="003B0F74"/>
    <w:rsid w:val="003B1037"/>
    <w:rsid w:val="003B10A0"/>
    <w:rsid w:val="003B1136"/>
    <w:rsid w:val="003B12D3"/>
    <w:rsid w:val="003B13A9"/>
    <w:rsid w:val="003B13C6"/>
    <w:rsid w:val="003B14C1"/>
    <w:rsid w:val="003B14F8"/>
    <w:rsid w:val="003B1558"/>
    <w:rsid w:val="003B166F"/>
    <w:rsid w:val="003B173F"/>
    <w:rsid w:val="003B1794"/>
    <w:rsid w:val="003B17B5"/>
    <w:rsid w:val="003B17EC"/>
    <w:rsid w:val="003B18A6"/>
    <w:rsid w:val="003B18DA"/>
    <w:rsid w:val="003B19BB"/>
    <w:rsid w:val="003B1A5F"/>
    <w:rsid w:val="003B1D3B"/>
    <w:rsid w:val="003B1D6C"/>
    <w:rsid w:val="003B1D86"/>
    <w:rsid w:val="003B1F8E"/>
    <w:rsid w:val="003B1F9E"/>
    <w:rsid w:val="003B1FE7"/>
    <w:rsid w:val="003B20AE"/>
    <w:rsid w:val="003B216B"/>
    <w:rsid w:val="003B218E"/>
    <w:rsid w:val="003B2229"/>
    <w:rsid w:val="003B2371"/>
    <w:rsid w:val="003B23B5"/>
    <w:rsid w:val="003B2605"/>
    <w:rsid w:val="003B2758"/>
    <w:rsid w:val="003B27DC"/>
    <w:rsid w:val="003B2842"/>
    <w:rsid w:val="003B2A64"/>
    <w:rsid w:val="003B2D30"/>
    <w:rsid w:val="003B2F3F"/>
    <w:rsid w:val="003B3131"/>
    <w:rsid w:val="003B31ED"/>
    <w:rsid w:val="003B32F0"/>
    <w:rsid w:val="003B339F"/>
    <w:rsid w:val="003B355A"/>
    <w:rsid w:val="003B360B"/>
    <w:rsid w:val="003B36C7"/>
    <w:rsid w:val="003B3824"/>
    <w:rsid w:val="003B3976"/>
    <w:rsid w:val="003B3A0C"/>
    <w:rsid w:val="003B3BD3"/>
    <w:rsid w:val="003B3C02"/>
    <w:rsid w:val="003B3E61"/>
    <w:rsid w:val="003B3F2B"/>
    <w:rsid w:val="003B431A"/>
    <w:rsid w:val="003B4486"/>
    <w:rsid w:val="003B44BA"/>
    <w:rsid w:val="003B4627"/>
    <w:rsid w:val="003B464E"/>
    <w:rsid w:val="003B46E7"/>
    <w:rsid w:val="003B47A1"/>
    <w:rsid w:val="003B47D6"/>
    <w:rsid w:val="003B4808"/>
    <w:rsid w:val="003B4829"/>
    <w:rsid w:val="003B4A3E"/>
    <w:rsid w:val="003B4AB8"/>
    <w:rsid w:val="003B4B5C"/>
    <w:rsid w:val="003B4D15"/>
    <w:rsid w:val="003B4D4E"/>
    <w:rsid w:val="003B4E57"/>
    <w:rsid w:val="003B4EF5"/>
    <w:rsid w:val="003B4F2D"/>
    <w:rsid w:val="003B4F64"/>
    <w:rsid w:val="003B4F68"/>
    <w:rsid w:val="003B508B"/>
    <w:rsid w:val="003B51F0"/>
    <w:rsid w:val="003B5209"/>
    <w:rsid w:val="003B525A"/>
    <w:rsid w:val="003B5348"/>
    <w:rsid w:val="003B537B"/>
    <w:rsid w:val="003B53E3"/>
    <w:rsid w:val="003B53EA"/>
    <w:rsid w:val="003B53F4"/>
    <w:rsid w:val="003B56E8"/>
    <w:rsid w:val="003B572B"/>
    <w:rsid w:val="003B5754"/>
    <w:rsid w:val="003B5767"/>
    <w:rsid w:val="003B587F"/>
    <w:rsid w:val="003B589B"/>
    <w:rsid w:val="003B5AA7"/>
    <w:rsid w:val="003B5B3B"/>
    <w:rsid w:val="003B5B65"/>
    <w:rsid w:val="003B5C29"/>
    <w:rsid w:val="003B5C52"/>
    <w:rsid w:val="003B5E51"/>
    <w:rsid w:val="003B5E63"/>
    <w:rsid w:val="003B5F2D"/>
    <w:rsid w:val="003B6176"/>
    <w:rsid w:val="003B61ED"/>
    <w:rsid w:val="003B623D"/>
    <w:rsid w:val="003B625D"/>
    <w:rsid w:val="003B6384"/>
    <w:rsid w:val="003B6385"/>
    <w:rsid w:val="003B6433"/>
    <w:rsid w:val="003B643C"/>
    <w:rsid w:val="003B6524"/>
    <w:rsid w:val="003B6585"/>
    <w:rsid w:val="003B65FA"/>
    <w:rsid w:val="003B6605"/>
    <w:rsid w:val="003B6750"/>
    <w:rsid w:val="003B67FD"/>
    <w:rsid w:val="003B68E2"/>
    <w:rsid w:val="003B69B4"/>
    <w:rsid w:val="003B69B9"/>
    <w:rsid w:val="003B6A61"/>
    <w:rsid w:val="003B6B75"/>
    <w:rsid w:val="003B6C32"/>
    <w:rsid w:val="003B6CC0"/>
    <w:rsid w:val="003B6DAC"/>
    <w:rsid w:val="003B6E11"/>
    <w:rsid w:val="003B70BD"/>
    <w:rsid w:val="003B7181"/>
    <w:rsid w:val="003B72A8"/>
    <w:rsid w:val="003B745B"/>
    <w:rsid w:val="003B74BD"/>
    <w:rsid w:val="003B758C"/>
    <w:rsid w:val="003B7623"/>
    <w:rsid w:val="003B7723"/>
    <w:rsid w:val="003B779A"/>
    <w:rsid w:val="003B77D6"/>
    <w:rsid w:val="003B7849"/>
    <w:rsid w:val="003B7879"/>
    <w:rsid w:val="003B78C0"/>
    <w:rsid w:val="003B78C2"/>
    <w:rsid w:val="003B7933"/>
    <w:rsid w:val="003B7978"/>
    <w:rsid w:val="003B7A00"/>
    <w:rsid w:val="003B7A2A"/>
    <w:rsid w:val="003B7B8B"/>
    <w:rsid w:val="003B7F7D"/>
    <w:rsid w:val="003C0015"/>
    <w:rsid w:val="003C00F5"/>
    <w:rsid w:val="003C02C3"/>
    <w:rsid w:val="003C0317"/>
    <w:rsid w:val="003C039F"/>
    <w:rsid w:val="003C0497"/>
    <w:rsid w:val="003C04BF"/>
    <w:rsid w:val="003C06AF"/>
    <w:rsid w:val="003C06DA"/>
    <w:rsid w:val="003C077A"/>
    <w:rsid w:val="003C0785"/>
    <w:rsid w:val="003C08D9"/>
    <w:rsid w:val="003C08FB"/>
    <w:rsid w:val="003C0942"/>
    <w:rsid w:val="003C0982"/>
    <w:rsid w:val="003C0A2D"/>
    <w:rsid w:val="003C0AA1"/>
    <w:rsid w:val="003C0B11"/>
    <w:rsid w:val="003C0B2D"/>
    <w:rsid w:val="003C0C18"/>
    <w:rsid w:val="003C0C8C"/>
    <w:rsid w:val="003C0D39"/>
    <w:rsid w:val="003C0EF7"/>
    <w:rsid w:val="003C1339"/>
    <w:rsid w:val="003C145D"/>
    <w:rsid w:val="003C14C5"/>
    <w:rsid w:val="003C16FD"/>
    <w:rsid w:val="003C1799"/>
    <w:rsid w:val="003C179D"/>
    <w:rsid w:val="003C1973"/>
    <w:rsid w:val="003C1ACD"/>
    <w:rsid w:val="003C1AFD"/>
    <w:rsid w:val="003C1B0A"/>
    <w:rsid w:val="003C1B6B"/>
    <w:rsid w:val="003C1B8E"/>
    <w:rsid w:val="003C1C77"/>
    <w:rsid w:val="003C1C79"/>
    <w:rsid w:val="003C1CBA"/>
    <w:rsid w:val="003C1DA3"/>
    <w:rsid w:val="003C1DE6"/>
    <w:rsid w:val="003C1DF9"/>
    <w:rsid w:val="003C1F8F"/>
    <w:rsid w:val="003C2117"/>
    <w:rsid w:val="003C2151"/>
    <w:rsid w:val="003C216E"/>
    <w:rsid w:val="003C21FD"/>
    <w:rsid w:val="003C2288"/>
    <w:rsid w:val="003C23D8"/>
    <w:rsid w:val="003C2425"/>
    <w:rsid w:val="003C272D"/>
    <w:rsid w:val="003C2737"/>
    <w:rsid w:val="003C290B"/>
    <w:rsid w:val="003C2B65"/>
    <w:rsid w:val="003C2D28"/>
    <w:rsid w:val="003C2E4F"/>
    <w:rsid w:val="003C2F94"/>
    <w:rsid w:val="003C322D"/>
    <w:rsid w:val="003C324F"/>
    <w:rsid w:val="003C3309"/>
    <w:rsid w:val="003C341C"/>
    <w:rsid w:val="003C3620"/>
    <w:rsid w:val="003C36E7"/>
    <w:rsid w:val="003C373A"/>
    <w:rsid w:val="003C38C6"/>
    <w:rsid w:val="003C38E1"/>
    <w:rsid w:val="003C3A7C"/>
    <w:rsid w:val="003C3AA9"/>
    <w:rsid w:val="003C3ACC"/>
    <w:rsid w:val="003C3C0C"/>
    <w:rsid w:val="003C3D01"/>
    <w:rsid w:val="003C3DFB"/>
    <w:rsid w:val="003C3E20"/>
    <w:rsid w:val="003C3EC3"/>
    <w:rsid w:val="003C42BE"/>
    <w:rsid w:val="003C4383"/>
    <w:rsid w:val="003C4394"/>
    <w:rsid w:val="003C4470"/>
    <w:rsid w:val="003C4698"/>
    <w:rsid w:val="003C469E"/>
    <w:rsid w:val="003C47D3"/>
    <w:rsid w:val="003C47F0"/>
    <w:rsid w:val="003C4815"/>
    <w:rsid w:val="003C484D"/>
    <w:rsid w:val="003C4950"/>
    <w:rsid w:val="003C4A2E"/>
    <w:rsid w:val="003C4A2F"/>
    <w:rsid w:val="003C4A90"/>
    <w:rsid w:val="003C4AA4"/>
    <w:rsid w:val="003C4B52"/>
    <w:rsid w:val="003C4B72"/>
    <w:rsid w:val="003C4B75"/>
    <w:rsid w:val="003C4C64"/>
    <w:rsid w:val="003C4D5A"/>
    <w:rsid w:val="003C4DC3"/>
    <w:rsid w:val="003C4E31"/>
    <w:rsid w:val="003C4E39"/>
    <w:rsid w:val="003C4E60"/>
    <w:rsid w:val="003C4E8C"/>
    <w:rsid w:val="003C4F86"/>
    <w:rsid w:val="003C5234"/>
    <w:rsid w:val="003C5244"/>
    <w:rsid w:val="003C5311"/>
    <w:rsid w:val="003C553E"/>
    <w:rsid w:val="003C5567"/>
    <w:rsid w:val="003C5625"/>
    <w:rsid w:val="003C5660"/>
    <w:rsid w:val="003C5683"/>
    <w:rsid w:val="003C57ED"/>
    <w:rsid w:val="003C59F0"/>
    <w:rsid w:val="003C5A22"/>
    <w:rsid w:val="003C5B0C"/>
    <w:rsid w:val="003C5BAD"/>
    <w:rsid w:val="003C5D1C"/>
    <w:rsid w:val="003C5D31"/>
    <w:rsid w:val="003C5DBA"/>
    <w:rsid w:val="003C5F4C"/>
    <w:rsid w:val="003C5F56"/>
    <w:rsid w:val="003C60B1"/>
    <w:rsid w:val="003C63BF"/>
    <w:rsid w:val="003C647E"/>
    <w:rsid w:val="003C64E9"/>
    <w:rsid w:val="003C65AF"/>
    <w:rsid w:val="003C6845"/>
    <w:rsid w:val="003C691E"/>
    <w:rsid w:val="003C6966"/>
    <w:rsid w:val="003C69EF"/>
    <w:rsid w:val="003C69F5"/>
    <w:rsid w:val="003C6A2C"/>
    <w:rsid w:val="003C6A4E"/>
    <w:rsid w:val="003C6AAD"/>
    <w:rsid w:val="003C6AB4"/>
    <w:rsid w:val="003C6AE0"/>
    <w:rsid w:val="003C6AF4"/>
    <w:rsid w:val="003C6D25"/>
    <w:rsid w:val="003C6DE4"/>
    <w:rsid w:val="003C6E3D"/>
    <w:rsid w:val="003C6F1C"/>
    <w:rsid w:val="003C6FC7"/>
    <w:rsid w:val="003C7058"/>
    <w:rsid w:val="003C70D7"/>
    <w:rsid w:val="003C7169"/>
    <w:rsid w:val="003C721B"/>
    <w:rsid w:val="003C7357"/>
    <w:rsid w:val="003C7413"/>
    <w:rsid w:val="003C7501"/>
    <w:rsid w:val="003C75CA"/>
    <w:rsid w:val="003C75E3"/>
    <w:rsid w:val="003C7644"/>
    <w:rsid w:val="003C7663"/>
    <w:rsid w:val="003C7690"/>
    <w:rsid w:val="003C77BA"/>
    <w:rsid w:val="003C7890"/>
    <w:rsid w:val="003C7A6A"/>
    <w:rsid w:val="003C7BCF"/>
    <w:rsid w:val="003C7D87"/>
    <w:rsid w:val="003C7E17"/>
    <w:rsid w:val="003C7EF5"/>
    <w:rsid w:val="003C7FAA"/>
    <w:rsid w:val="003D008C"/>
    <w:rsid w:val="003D0179"/>
    <w:rsid w:val="003D0269"/>
    <w:rsid w:val="003D0490"/>
    <w:rsid w:val="003D0573"/>
    <w:rsid w:val="003D061B"/>
    <w:rsid w:val="003D0621"/>
    <w:rsid w:val="003D065B"/>
    <w:rsid w:val="003D0707"/>
    <w:rsid w:val="003D070E"/>
    <w:rsid w:val="003D092E"/>
    <w:rsid w:val="003D0A36"/>
    <w:rsid w:val="003D0ADB"/>
    <w:rsid w:val="003D0C0C"/>
    <w:rsid w:val="003D0C6A"/>
    <w:rsid w:val="003D0E4E"/>
    <w:rsid w:val="003D0E4F"/>
    <w:rsid w:val="003D0FD3"/>
    <w:rsid w:val="003D109B"/>
    <w:rsid w:val="003D12A2"/>
    <w:rsid w:val="003D12E1"/>
    <w:rsid w:val="003D130B"/>
    <w:rsid w:val="003D131E"/>
    <w:rsid w:val="003D135D"/>
    <w:rsid w:val="003D144E"/>
    <w:rsid w:val="003D152A"/>
    <w:rsid w:val="003D154A"/>
    <w:rsid w:val="003D1559"/>
    <w:rsid w:val="003D17B4"/>
    <w:rsid w:val="003D1852"/>
    <w:rsid w:val="003D18D6"/>
    <w:rsid w:val="003D1A54"/>
    <w:rsid w:val="003D1A65"/>
    <w:rsid w:val="003D1AB7"/>
    <w:rsid w:val="003D1AC7"/>
    <w:rsid w:val="003D1AD3"/>
    <w:rsid w:val="003D1B03"/>
    <w:rsid w:val="003D1C4A"/>
    <w:rsid w:val="003D1D5B"/>
    <w:rsid w:val="003D1D5D"/>
    <w:rsid w:val="003D1FA4"/>
    <w:rsid w:val="003D1FEA"/>
    <w:rsid w:val="003D23F1"/>
    <w:rsid w:val="003D2571"/>
    <w:rsid w:val="003D268B"/>
    <w:rsid w:val="003D27E2"/>
    <w:rsid w:val="003D287B"/>
    <w:rsid w:val="003D29FC"/>
    <w:rsid w:val="003D2BB2"/>
    <w:rsid w:val="003D2C3E"/>
    <w:rsid w:val="003D2E27"/>
    <w:rsid w:val="003D2EDD"/>
    <w:rsid w:val="003D2F9C"/>
    <w:rsid w:val="003D338F"/>
    <w:rsid w:val="003D3577"/>
    <w:rsid w:val="003D36BC"/>
    <w:rsid w:val="003D3735"/>
    <w:rsid w:val="003D37AD"/>
    <w:rsid w:val="003D380D"/>
    <w:rsid w:val="003D3850"/>
    <w:rsid w:val="003D3923"/>
    <w:rsid w:val="003D3A13"/>
    <w:rsid w:val="003D3A5D"/>
    <w:rsid w:val="003D3C2A"/>
    <w:rsid w:val="003D3C7D"/>
    <w:rsid w:val="003D3CEB"/>
    <w:rsid w:val="003D3D70"/>
    <w:rsid w:val="003D3DE6"/>
    <w:rsid w:val="003D3E3C"/>
    <w:rsid w:val="003D411C"/>
    <w:rsid w:val="003D4197"/>
    <w:rsid w:val="003D41F6"/>
    <w:rsid w:val="003D4248"/>
    <w:rsid w:val="003D42C0"/>
    <w:rsid w:val="003D4513"/>
    <w:rsid w:val="003D4523"/>
    <w:rsid w:val="003D458E"/>
    <w:rsid w:val="003D4780"/>
    <w:rsid w:val="003D4804"/>
    <w:rsid w:val="003D483A"/>
    <w:rsid w:val="003D48AC"/>
    <w:rsid w:val="003D496E"/>
    <w:rsid w:val="003D4D83"/>
    <w:rsid w:val="003D4E57"/>
    <w:rsid w:val="003D52A8"/>
    <w:rsid w:val="003D5352"/>
    <w:rsid w:val="003D5497"/>
    <w:rsid w:val="003D54FC"/>
    <w:rsid w:val="003D55B5"/>
    <w:rsid w:val="003D5808"/>
    <w:rsid w:val="003D5809"/>
    <w:rsid w:val="003D5A2C"/>
    <w:rsid w:val="003D5A39"/>
    <w:rsid w:val="003D5A51"/>
    <w:rsid w:val="003D5AB4"/>
    <w:rsid w:val="003D5AFA"/>
    <w:rsid w:val="003D5B29"/>
    <w:rsid w:val="003D5D59"/>
    <w:rsid w:val="003D5F1F"/>
    <w:rsid w:val="003D5F21"/>
    <w:rsid w:val="003D5F43"/>
    <w:rsid w:val="003D6097"/>
    <w:rsid w:val="003D60F9"/>
    <w:rsid w:val="003D61C7"/>
    <w:rsid w:val="003D6279"/>
    <w:rsid w:val="003D6284"/>
    <w:rsid w:val="003D628E"/>
    <w:rsid w:val="003D6406"/>
    <w:rsid w:val="003D6716"/>
    <w:rsid w:val="003D673A"/>
    <w:rsid w:val="003D6795"/>
    <w:rsid w:val="003D67A2"/>
    <w:rsid w:val="003D6881"/>
    <w:rsid w:val="003D69D3"/>
    <w:rsid w:val="003D6AD4"/>
    <w:rsid w:val="003D6C81"/>
    <w:rsid w:val="003D6CEC"/>
    <w:rsid w:val="003D6D2E"/>
    <w:rsid w:val="003D6DC7"/>
    <w:rsid w:val="003D6F63"/>
    <w:rsid w:val="003D7097"/>
    <w:rsid w:val="003D740D"/>
    <w:rsid w:val="003D7491"/>
    <w:rsid w:val="003D7498"/>
    <w:rsid w:val="003D74A9"/>
    <w:rsid w:val="003D75AB"/>
    <w:rsid w:val="003D76FD"/>
    <w:rsid w:val="003D774B"/>
    <w:rsid w:val="003D778C"/>
    <w:rsid w:val="003D7818"/>
    <w:rsid w:val="003D792B"/>
    <w:rsid w:val="003D7986"/>
    <w:rsid w:val="003D7A1D"/>
    <w:rsid w:val="003D7B29"/>
    <w:rsid w:val="003D7B72"/>
    <w:rsid w:val="003D7BCC"/>
    <w:rsid w:val="003D7C3B"/>
    <w:rsid w:val="003D7CED"/>
    <w:rsid w:val="003D7D85"/>
    <w:rsid w:val="003D7E7B"/>
    <w:rsid w:val="003D7E8A"/>
    <w:rsid w:val="003D7EE4"/>
    <w:rsid w:val="003D7FA9"/>
    <w:rsid w:val="003D7FBD"/>
    <w:rsid w:val="003E0099"/>
    <w:rsid w:val="003E0141"/>
    <w:rsid w:val="003E0153"/>
    <w:rsid w:val="003E0198"/>
    <w:rsid w:val="003E0223"/>
    <w:rsid w:val="003E0271"/>
    <w:rsid w:val="003E02E5"/>
    <w:rsid w:val="003E02F1"/>
    <w:rsid w:val="003E03D6"/>
    <w:rsid w:val="003E0458"/>
    <w:rsid w:val="003E04FE"/>
    <w:rsid w:val="003E05C8"/>
    <w:rsid w:val="003E0634"/>
    <w:rsid w:val="003E0655"/>
    <w:rsid w:val="003E0796"/>
    <w:rsid w:val="003E079E"/>
    <w:rsid w:val="003E08AC"/>
    <w:rsid w:val="003E0993"/>
    <w:rsid w:val="003E0A43"/>
    <w:rsid w:val="003E0BC5"/>
    <w:rsid w:val="003E0CA8"/>
    <w:rsid w:val="003E0CE0"/>
    <w:rsid w:val="003E0DA6"/>
    <w:rsid w:val="003E0EF3"/>
    <w:rsid w:val="003E0F3B"/>
    <w:rsid w:val="003E0F47"/>
    <w:rsid w:val="003E0FE6"/>
    <w:rsid w:val="003E1045"/>
    <w:rsid w:val="003E1091"/>
    <w:rsid w:val="003E124F"/>
    <w:rsid w:val="003E1291"/>
    <w:rsid w:val="003E1384"/>
    <w:rsid w:val="003E1408"/>
    <w:rsid w:val="003E1594"/>
    <w:rsid w:val="003E1632"/>
    <w:rsid w:val="003E16CC"/>
    <w:rsid w:val="003E17BA"/>
    <w:rsid w:val="003E1875"/>
    <w:rsid w:val="003E18D6"/>
    <w:rsid w:val="003E191E"/>
    <w:rsid w:val="003E1979"/>
    <w:rsid w:val="003E199E"/>
    <w:rsid w:val="003E1C1A"/>
    <w:rsid w:val="003E1C20"/>
    <w:rsid w:val="003E1D51"/>
    <w:rsid w:val="003E1DFA"/>
    <w:rsid w:val="003E1EAE"/>
    <w:rsid w:val="003E2104"/>
    <w:rsid w:val="003E2168"/>
    <w:rsid w:val="003E226A"/>
    <w:rsid w:val="003E23E0"/>
    <w:rsid w:val="003E2445"/>
    <w:rsid w:val="003E2457"/>
    <w:rsid w:val="003E25B3"/>
    <w:rsid w:val="003E2618"/>
    <w:rsid w:val="003E2620"/>
    <w:rsid w:val="003E26F6"/>
    <w:rsid w:val="003E2850"/>
    <w:rsid w:val="003E291E"/>
    <w:rsid w:val="003E2A20"/>
    <w:rsid w:val="003E2A67"/>
    <w:rsid w:val="003E2B10"/>
    <w:rsid w:val="003E2E8D"/>
    <w:rsid w:val="003E2F5D"/>
    <w:rsid w:val="003E2FE5"/>
    <w:rsid w:val="003E3038"/>
    <w:rsid w:val="003E30A5"/>
    <w:rsid w:val="003E3165"/>
    <w:rsid w:val="003E31DD"/>
    <w:rsid w:val="003E31EB"/>
    <w:rsid w:val="003E3242"/>
    <w:rsid w:val="003E34A1"/>
    <w:rsid w:val="003E3629"/>
    <w:rsid w:val="003E37AC"/>
    <w:rsid w:val="003E37AD"/>
    <w:rsid w:val="003E3848"/>
    <w:rsid w:val="003E3923"/>
    <w:rsid w:val="003E3BB2"/>
    <w:rsid w:val="003E3C1D"/>
    <w:rsid w:val="003E3CA9"/>
    <w:rsid w:val="003E3D0A"/>
    <w:rsid w:val="003E3DE0"/>
    <w:rsid w:val="003E3DF7"/>
    <w:rsid w:val="003E3E40"/>
    <w:rsid w:val="003E3E90"/>
    <w:rsid w:val="003E3F77"/>
    <w:rsid w:val="003E4243"/>
    <w:rsid w:val="003E42A3"/>
    <w:rsid w:val="003E42A8"/>
    <w:rsid w:val="003E4367"/>
    <w:rsid w:val="003E43D6"/>
    <w:rsid w:val="003E44D7"/>
    <w:rsid w:val="003E4583"/>
    <w:rsid w:val="003E4630"/>
    <w:rsid w:val="003E4652"/>
    <w:rsid w:val="003E47E6"/>
    <w:rsid w:val="003E4832"/>
    <w:rsid w:val="003E48E5"/>
    <w:rsid w:val="003E4A47"/>
    <w:rsid w:val="003E4AB4"/>
    <w:rsid w:val="003E4BDE"/>
    <w:rsid w:val="003E4BF8"/>
    <w:rsid w:val="003E4C30"/>
    <w:rsid w:val="003E4CFE"/>
    <w:rsid w:val="003E4D4E"/>
    <w:rsid w:val="003E4DCE"/>
    <w:rsid w:val="003E4E18"/>
    <w:rsid w:val="003E4F15"/>
    <w:rsid w:val="003E5035"/>
    <w:rsid w:val="003E504F"/>
    <w:rsid w:val="003E507F"/>
    <w:rsid w:val="003E512C"/>
    <w:rsid w:val="003E527B"/>
    <w:rsid w:val="003E5302"/>
    <w:rsid w:val="003E557D"/>
    <w:rsid w:val="003E58EB"/>
    <w:rsid w:val="003E5AB9"/>
    <w:rsid w:val="003E5AD8"/>
    <w:rsid w:val="003E5B99"/>
    <w:rsid w:val="003E5BE6"/>
    <w:rsid w:val="003E5BF5"/>
    <w:rsid w:val="003E5C0F"/>
    <w:rsid w:val="003E5C3B"/>
    <w:rsid w:val="003E5C6A"/>
    <w:rsid w:val="003E6163"/>
    <w:rsid w:val="003E63D9"/>
    <w:rsid w:val="003E6420"/>
    <w:rsid w:val="003E6430"/>
    <w:rsid w:val="003E6500"/>
    <w:rsid w:val="003E66F6"/>
    <w:rsid w:val="003E67A8"/>
    <w:rsid w:val="003E67CB"/>
    <w:rsid w:val="003E6815"/>
    <w:rsid w:val="003E6A44"/>
    <w:rsid w:val="003E6BDF"/>
    <w:rsid w:val="003E6C21"/>
    <w:rsid w:val="003E6D5B"/>
    <w:rsid w:val="003E6EBD"/>
    <w:rsid w:val="003E6F58"/>
    <w:rsid w:val="003E6FBF"/>
    <w:rsid w:val="003E70D6"/>
    <w:rsid w:val="003E71A6"/>
    <w:rsid w:val="003E71DF"/>
    <w:rsid w:val="003E7298"/>
    <w:rsid w:val="003E72D4"/>
    <w:rsid w:val="003E74AC"/>
    <w:rsid w:val="003E7534"/>
    <w:rsid w:val="003E7589"/>
    <w:rsid w:val="003E76CC"/>
    <w:rsid w:val="003E7A53"/>
    <w:rsid w:val="003E7B9A"/>
    <w:rsid w:val="003E7C17"/>
    <w:rsid w:val="003E7CB5"/>
    <w:rsid w:val="003E7D6D"/>
    <w:rsid w:val="003E7EE4"/>
    <w:rsid w:val="003E7F1C"/>
    <w:rsid w:val="003E7F2F"/>
    <w:rsid w:val="003E7F97"/>
    <w:rsid w:val="003F0116"/>
    <w:rsid w:val="003F0280"/>
    <w:rsid w:val="003F02D9"/>
    <w:rsid w:val="003F0391"/>
    <w:rsid w:val="003F03B1"/>
    <w:rsid w:val="003F0672"/>
    <w:rsid w:val="003F06ED"/>
    <w:rsid w:val="003F0777"/>
    <w:rsid w:val="003F07CD"/>
    <w:rsid w:val="003F08E2"/>
    <w:rsid w:val="003F0A5C"/>
    <w:rsid w:val="003F0BC8"/>
    <w:rsid w:val="003F0DBC"/>
    <w:rsid w:val="003F0FB1"/>
    <w:rsid w:val="003F1082"/>
    <w:rsid w:val="003F113B"/>
    <w:rsid w:val="003F1395"/>
    <w:rsid w:val="003F13DD"/>
    <w:rsid w:val="003F15A5"/>
    <w:rsid w:val="003F1651"/>
    <w:rsid w:val="003F1770"/>
    <w:rsid w:val="003F1882"/>
    <w:rsid w:val="003F1988"/>
    <w:rsid w:val="003F1A60"/>
    <w:rsid w:val="003F1B8D"/>
    <w:rsid w:val="003F1DA4"/>
    <w:rsid w:val="003F1EE0"/>
    <w:rsid w:val="003F1FAA"/>
    <w:rsid w:val="003F20B2"/>
    <w:rsid w:val="003F23BD"/>
    <w:rsid w:val="003F2494"/>
    <w:rsid w:val="003F24C7"/>
    <w:rsid w:val="003F2530"/>
    <w:rsid w:val="003F2601"/>
    <w:rsid w:val="003F26A2"/>
    <w:rsid w:val="003F26CD"/>
    <w:rsid w:val="003F27D7"/>
    <w:rsid w:val="003F2901"/>
    <w:rsid w:val="003F29D6"/>
    <w:rsid w:val="003F29F5"/>
    <w:rsid w:val="003F2C1B"/>
    <w:rsid w:val="003F2C49"/>
    <w:rsid w:val="003F2D40"/>
    <w:rsid w:val="003F2DB8"/>
    <w:rsid w:val="003F2DC1"/>
    <w:rsid w:val="003F2E5A"/>
    <w:rsid w:val="003F3437"/>
    <w:rsid w:val="003F349F"/>
    <w:rsid w:val="003F34D8"/>
    <w:rsid w:val="003F34DE"/>
    <w:rsid w:val="003F34E7"/>
    <w:rsid w:val="003F34EF"/>
    <w:rsid w:val="003F357E"/>
    <w:rsid w:val="003F35B7"/>
    <w:rsid w:val="003F35F9"/>
    <w:rsid w:val="003F36C5"/>
    <w:rsid w:val="003F3767"/>
    <w:rsid w:val="003F3815"/>
    <w:rsid w:val="003F3862"/>
    <w:rsid w:val="003F38D7"/>
    <w:rsid w:val="003F3983"/>
    <w:rsid w:val="003F39EA"/>
    <w:rsid w:val="003F3A6F"/>
    <w:rsid w:val="003F3CE8"/>
    <w:rsid w:val="003F3D85"/>
    <w:rsid w:val="003F3E63"/>
    <w:rsid w:val="003F3E68"/>
    <w:rsid w:val="003F3EE1"/>
    <w:rsid w:val="003F3FD8"/>
    <w:rsid w:val="003F4134"/>
    <w:rsid w:val="003F418F"/>
    <w:rsid w:val="003F4312"/>
    <w:rsid w:val="003F4470"/>
    <w:rsid w:val="003F447E"/>
    <w:rsid w:val="003F463D"/>
    <w:rsid w:val="003F479A"/>
    <w:rsid w:val="003F4968"/>
    <w:rsid w:val="003F49E8"/>
    <w:rsid w:val="003F4A00"/>
    <w:rsid w:val="003F4A40"/>
    <w:rsid w:val="003F4C66"/>
    <w:rsid w:val="003F4C68"/>
    <w:rsid w:val="003F4C97"/>
    <w:rsid w:val="003F4D01"/>
    <w:rsid w:val="003F4D31"/>
    <w:rsid w:val="003F4E58"/>
    <w:rsid w:val="003F4E8A"/>
    <w:rsid w:val="003F4F4E"/>
    <w:rsid w:val="003F50D4"/>
    <w:rsid w:val="003F5157"/>
    <w:rsid w:val="003F5279"/>
    <w:rsid w:val="003F5312"/>
    <w:rsid w:val="003F5697"/>
    <w:rsid w:val="003F5798"/>
    <w:rsid w:val="003F591A"/>
    <w:rsid w:val="003F592A"/>
    <w:rsid w:val="003F59A3"/>
    <w:rsid w:val="003F5B01"/>
    <w:rsid w:val="003F5B58"/>
    <w:rsid w:val="003F5D25"/>
    <w:rsid w:val="003F5E15"/>
    <w:rsid w:val="003F60A3"/>
    <w:rsid w:val="003F62FB"/>
    <w:rsid w:val="003F63D9"/>
    <w:rsid w:val="003F649A"/>
    <w:rsid w:val="003F64E5"/>
    <w:rsid w:val="003F64F9"/>
    <w:rsid w:val="003F657D"/>
    <w:rsid w:val="003F6586"/>
    <w:rsid w:val="003F68A5"/>
    <w:rsid w:val="003F68F3"/>
    <w:rsid w:val="003F693F"/>
    <w:rsid w:val="003F6C0B"/>
    <w:rsid w:val="003F6C3F"/>
    <w:rsid w:val="003F6CB8"/>
    <w:rsid w:val="003F6D6F"/>
    <w:rsid w:val="003F6DEA"/>
    <w:rsid w:val="003F6E8F"/>
    <w:rsid w:val="003F6E9A"/>
    <w:rsid w:val="003F6EC1"/>
    <w:rsid w:val="003F6FF7"/>
    <w:rsid w:val="003F70ED"/>
    <w:rsid w:val="003F71B7"/>
    <w:rsid w:val="003F71D9"/>
    <w:rsid w:val="003F723E"/>
    <w:rsid w:val="003F72A5"/>
    <w:rsid w:val="003F72E5"/>
    <w:rsid w:val="003F730A"/>
    <w:rsid w:val="003F7389"/>
    <w:rsid w:val="003F73CD"/>
    <w:rsid w:val="003F7681"/>
    <w:rsid w:val="003F7691"/>
    <w:rsid w:val="003F7820"/>
    <w:rsid w:val="003F7842"/>
    <w:rsid w:val="003F7892"/>
    <w:rsid w:val="003F78A6"/>
    <w:rsid w:val="003F7980"/>
    <w:rsid w:val="003F7A69"/>
    <w:rsid w:val="003F7A88"/>
    <w:rsid w:val="003F7ACA"/>
    <w:rsid w:val="003F7B29"/>
    <w:rsid w:val="003F7C37"/>
    <w:rsid w:val="003F7CC6"/>
    <w:rsid w:val="003F7D38"/>
    <w:rsid w:val="003F7E6B"/>
    <w:rsid w:val="003F7EB6"/>
    <w:rsid w:val="003F7F3D"/>
    <w:rsid w:val="004001F9"/>
    <w:rsid w:val="00400419"/>
    <w:rsid w:val="004004C5"/>
    <w:rsid w:val="0040051A"/>
    <w:rsid w:val="004005E1"/>
    <w:rsid w:val="00400647"/>
    <w:rsid w:val="00400679"/>
    <w:rsid w:val="0040069C"/>
    <w:rsid w:val="004006A2"/>
    <w:rsid w:val="004006B8"/>
    <w:rsid w:val="0040071E"/>
    <w:rsid w:val="004007FF"/>
    <w:rsid w:val="00400895"/>
    <w:rsid w:val="00400908"/>
    <w:rsid w:val="00400932"/>
    <w:rsid w:val="00400A90"/>
    <w:rsid w:val="00400B0B"/>
    <w:rsid w:val="00400B88"/>
    <w:rsid w:val="00400C1C"/>
    <w:rsid w:val="00400CDC"/>
    <w:rsid w:val="00400DB1"/>
    <w:rsid w:val="00400E07"/>
    <w:rsid w:val="00400EE5"/>
    <w:rsid w:val="00400EF9"/>
    <w:rsid w:val="00400F15"/>
    <w:rsid w:val="00400FB9"/>
    <w:rsid w:val="004010CE"/>
    <w:rsid w:val="00401186"/>
    <w:rsid w:val="0040126C"/>
    <w:rsid w:val="0040128F"/>
    <w:rsid w:val="0040133F"/>
    <w:rsid w:val="00401411"/>
    <w:rsid w:val="00401503"/>
    <w:rsid w:val="00401664"/>
    <w:rsid w:val="004017A6"/>
    <w:rsid w:val="00401814"/>
    <w:rsid w:val="00401861"/>
    <w:rsid w:val="00401872"/>
    <w:rsid w:val="0040188F"/>
    <w:rsid w:val="004019DD"/>
    <w:rsid w:val="00401A03"/>
    <w:rsid w:val="00401CF4"/>
    <w:rsid w:val="00401D23"/>
    <w:rsid w:val="00401DEB"/>
    <w:rsid w:val="00401E7C"/>
    <w:rsid w:val="00401F48"/>
    <w:rsid w:val="00401F93"/>
    <w:rsid w:val="00402010"/>
    <w:rsid w:val="0040205D"/>
    <w:rsid w:val="0040222A"/>
    <w:rsid w:val="00402294"/>
    <w:rsid w:val="00402395"/>
    <w:rsid w:val="00402493"/>
    <w:rsid w:val="004025E5"/>
    <w:rsid w:val="00402612"/>
    <w:rsid w:val="00402708"/>
    <w:rsid w:val="004027BE"/>
    <w:rsid w:val="0040289E"/>
    <w:rsid w:val="00402D11"/>
    <w:rsid w:val="00402DA1"/>
    <w:rsid w:val="00402EC8"/>
    <w:rsid w:val="00402F44"/>
    <w:rsid w:val="00402F5B"/>
    <w:rsid w:val="00403156"/>
    <w:rsid w:val="004031BA"/>
    <w:rsid w:val="004031D9"/>
    <w:rsid w:val="00403289"/>
    <w:rsid w:val="00403380"/>
    <w:rsid w:val="004034C2"/>
    <w:rsid w:val="004035F2"/>
    <w:rsid w:val="00403606"/>
    <w:rsid w:val="00403617"/>
    <w:rsid w:val="00403685"/>
    <w:rsid w:val="00403876"/>
    <w:rsid w:val="00403882"/>
    <w:rsid w:val="004038EF"/>
    <w:rsid w:val="0040390E"/>
    <w:rsid w:val="00403947"/>
    <w:rsid w:val="00403981"/>
    <w:rsid w:val="004039E5"/>
    <w:rsid w:val="00403A05"/>
    <w:rsid w:val="00403AB6"/>
    <w:rsid w:val="00403B6B"/>
    <w:rsid w:val="00403C1F"/>
    <w:rsid w:val="00403D5D"/>
    <w:rsid w:val="00403DE2"/>
    <w:rsid w:val="00403DE4"/>
    <w:rsid w:val="00403DFE"/>
    <w:rsid w:val="00403EED"/>
    <w:rsid w:val="00403F2A"/>
    <w:rsid w:val="00403F58"/>
    <w:rsid w:val="004040B9"/>
    <w:rsid w:val="004041E3"/>
    <w:rsid w:val="004041FF"/>
    <w:rsid w:val="004043A2"/>
    <w:rsid w:val="00404453"/>
    <w:rsid w:val="004044F9"/>
    <w:rsid w:val="00404503"/>
    <w:rsid w:val="0040450F"/>
    <w:rsid w:val="00404540"/>
    <w:rsid w:val="00404726"/>
    <w:rsid w:val="004047B8"/>
    <w:rsid w:val="004047BC"/>
    <w:rsid w:val="0040484A"/>
    <w:rsid w:val="004048C0"/>
    <w:rsid w:val="004048CF"/>
    <w:rsid w:val="00404C45"/>
    <w:rsid w:val="00404D5C"/>
    <w:rsid w:val="00404DBD"/>
    <w:rsid w:val="00404F30"/>
    <w:rsid w:val="00404FA0"/>
    <w:rsid w:val="00404FAE"/>
    <w:rsid w:val="004050F6"/>
    <w:rsid w:val="004050F8"/>
    <w:rsid w:val="00405133"/>
    <w:rsid w:val="004052A4"/>
    <w:rsid w:val="00405353"/>
    <w:rsid w:val="004053C6"/>
    <w:rsid w:val="00405401"/>
    <w:rsid w:val="00405510"/>
    <w:rsid w:val="0040566E"/>
    <w:rsid w:val="004056B3"/>
    <w:rsid w:val="004056C6"/>
    <w:rsid w:val="004056FA"/>
    <w:rsid w:val="004057ED"/>
    <w:rsid w:val="004057F1"/>
    <w:rsid w:val="0040586D"/>
    <w:rsid w:val="00405887"/>
    <w:rsid w:val="00405988"/>
    <w:rsid w:val="0040598F"/>
    <w:rsid w:val="004059FF"/>
    <w:rsid w:val="00405A8E"/>
    <w:rsid w:val="00405C35"/>
    <w:rsid w:val="00405C81"/>
    <w:rsid w:val="00405DBC"/>
    <w:rsid w:val="00405DEC"/>
    <w:rsid w:val="00405EDE"/>
    <w:rsid w:val="00405F25"/>
    <w:rsid w:val="00405F40"/>
    <w:rsid w:val="00405FB1"/>
    <w:rsid w:val="004060DC"/>
    <w:rsid w:val="00406166"/>
    <w:rsid w:val="0040616E"/>
    <w:rsid w:val="00406292"/>
    <w:rsid w:val="004062F0"/>
    <w:rsid w:val="00406497"/>
    <w:rsid w:val="004064FB"/>
    <w:rsid w:val="004065A7"/>
    <w:rsid w:val="00406662"/>
    <w:rsid w:val="00406797"/>
    <w:rsid w:val="00406899"/>
    <w:rsid w:val="00406C86"/>
    <w:rsid w:val="00406D5E"/>
    <w:rsid w:val="00406E57"/>
    <w:rsid w:val="00406ECE"/>
    <w:rsid w:val="00406FF4"/>
    <w:rsid w:val="00406FF7"/>
    <w:rsid w:val="0040700C"/>
    <w:rsid w:val="0040713C"/>
    <w:rsid w:val="0040713D"/>
    <w:rsid w:val="00407146"/>
    <w:rsid w:val="004071A4"/>
    <w:rsid w:val="0040735C"/>
    <w:rsid w:val="004073C4"/>
    <w:rsid w:val="00407403"/>
    <w:rsid w:val="00407423"/>
    <w:rsid w:val="00407433"/>
    <w:rsid w:val="00407621"/>
    <w:rsid w:val="004077BD"/>
    <w:rsid w:val="00407824"/>
    <w:rsid w:val="00407842"/>
    <w:rsid w:val="0040797D"/>
    <w:rsid w:val="00407A28"/>
    <w:rsid w:val="00407A39"/>
    <w:rsid w:val="00407AEF"/>
    <w:rsid w:val="00407B98"/>
    <w:rsid w:val="00407D64"/>
    <w:rsid w:val="00407D69"/>
    <w:rsid w:val="00407D6B"/>
    <w:rsid w:val="00407DFE"/>
    <w:rsid w:val="00407E46"/>
    <w:rsid w:val="00407E72"/>
    <w:rsid w:val="00407F0C"/>
    <w:rsid w:val="004100F7"/>
    <w:rsid w:val="00410117"/>
    <w:rsid w:val="00410168"/>
    <w:rsid w:val="004102E8"/>
    <w:rsid w:val="00410351"/>
    <w:rsid w:val="00410359"/>
    <w:rsid w:val="00410371"/>
    <w:rsid w:val="0041050A"/>
    <w:rsid w:val="004105F4"/>
    <w:rsid w:val="004106DA"/>
    <w:rsid w:val="004107B4"/>
    <w:rsid w:val="004107FF"/>
    <w:rsid w:val="0041084C"/>
    <w:rsid w:val="00410A9C"/>
    <w:rsid w:val="00410B0C"/>
    <w:rsid w:val="00410D63"/>
    <w:rsid w:val="00410DF2"/>
    <w:rsid w:val="00410E25"/>
    <w:rsid w:val="00410E2A"/>
    <w:rsid w:val="0041108B"/>
    <w:rsid w:val="00411189"/>
    <w:rsid w:val="004111D5"/>
    <w:rsid w:val="00411221"/>
    <w:rsid w:val="004112F4"/>
    <w:rsid w:val="00411315"/>
    <w:rsid w:val="004113A2"/>
    <w:rsid w:val="004113A4"/>
    <w:rsid w:val="0041143A"/>
    <w:rsid w:val="00411444"/>
    <w:rsid w:val="004114FB"/>
    <w:rsid w:val="004118AB"/>
    <w:rsid w:val="00411945"/>
    <w:rsid w:val="00411B86"/>
    <w:rsid w:val="00411BD4"/>
    <w:rsid w:val="00411D54"/>
    <w:rsid w:val="00411D71"/>
    <w:rsid w:val="00411E31"/>
    <w:rsid w:val="00412011"/>
    <w:rsid w:val="00412378"/>
    <w:rsid w:val="0041237D"/>
    <w:rsid w:val="0041242D"/>
    <w:rsid w:val="00412608"/>
    <w:rsid w:val="004126AF"/>
    <w:rsid w:val="00412797"/>
    <w:rsid w:val="004127F7"/>
    <w:rsid w:val="00412845"/>
    <w:rsid w:val="0041285A"/>
    <w:rsid w:val="004128C5"/>
    <w:rsid w:val="004128E1"/>
    <w:rsid w:val="00412A6A"/>
    <w:rsid w:val="00412B71"/>
    <w:rsid w:val="00412D36"/>
    <w:rsid w:val="00412D39"/>
    <w:rsid w:val="00412D72"/>
    <w:rsid w:val="00412E3B"/>
    <w:rsid w:val="00412E78"/>
    <w:rsid w:val="0041311A"/>
    <w:rsid w:val="004132E7"/>
    <w:rsid w:val="00413381"/>
    <w:rsid w:val="00413387"/>
    <w:rsid w:val="00413418"/>
    <w:rsid w:val="0041357D"/>
    <w:rsid w:val="004137B9"/>
    <w:rsid w:val="00413BD0"/>
    <w:rsid w:val="00413BFE"/>
    <w:rsid w:val="00413C46"/>
    <w:rsid w:val="00413CFB"/>
    <w:rsid w:val="00413D12"/>
    <w:rsid w:val="00413E2C"/>
    <w:rsid w:val="00413EAE"/>
    <w:rsid w:val="00413EDE"/>
    <w:rsid w:val="00413F62"/>
    <w:rsid w:val="00413F6C"/>
    <w:rsid w:val="00414027"/>
    <w:rsid w:val="0041406B"/>
    <w:rsid w:val="0041408C"/>
    <w:rsid w:val="00414133"/>
    <w:rsid w:val="004141EE"/>
    <w:rsid w:val="00414413"/>
    <w:rsid w:val="00414549"/>
    <w:rsid w:val="0041455A"/>
    <w:rsid w:val="004145FD"/>
    <w:rsid w:val="004146A8"/>
    <w:rsid w:val="004146B0"/>
    <w:rsid w:val="004147E9"/>
    <w:rsid w:val="004148D3"/>
    <w:rsid w:val="00414969"/>
    <w:rsid w:val="00414B07"/>
    <w:rsid w:val="00414B09"/>
    <w:rsid w:val="00414B7B"/>
    <w:rsid w:val="00414BBC"/>
    <w:rsid w:val="00414CB3"/>
    <w:rsid w:val="00414D22"/>
    <w:rsid w:val="00414E3F"/>
    <w:rsid w:val="00414F35"/>
    <w:rsid w:val="00414F98"/>
    <w:rsid w:val="00414FE8"/>
    <w:rsid w:val="004150B1"/>
    <w:rsid w:val="00415174"/>
    <w:rsid w:val="004151DD"/>
    <w:rsid w:val="0041526D"/>
    <w:rsid w:val="0041536C"/>
    <w:rsid w:val="004153AD"/>
    <w:rsid w:val="004154AF"/>
    <w:rsid w:val="00415577"/>
    <w:rsid w:val="004155CA"/>
    <w:rsid w:val="00415614"/>
    <w:rsid w:val="00415629"/>
    <w:rsid w:val="0041563D"/>
    <w:rsid w:val="00415690"/>
    <w:rsid w:val="0041574F"/>
    <w:rsid w:val="00415A01"/>
    <w:rsid w:val="00415AB2"/>
    <w:rsid w:val="00415B00"/>
    <w:rsid w:val="00415C56"/>
    <w:rsid w:val="00415C62"/>
    <w:rsid w:val="00415D1C"/>
    <w:rsid w:val="00415E2B"/>
    <w:rsid w:val="00415E8E"/>
    <w:rsid w:val="0041608F"/>
    <w:rsid w:val="00416122"/>
    <w:rsid w:val="00416182"/>
    <w:rsid w:val="00416187"/>
    <w:rsid w:val="0041620F"/>
    <w:rsid w:val="0041633F"/>
    <w:rsid w:val="0041635F"/>
    <w:rsid w:val="0041645B"/>
    <w:rsid w:val="00416546"/>
    <w:rsid w:val="0041683B"/>
    <w:rsid w:val="0041683F"/>
    <w:rsid w:val="004168FD"/>
    <w:rsid w:val="0041690A"/>
    <w:rsid w:val="0041699D"/>
    <w:rsid w:val="004169AA"/>
    <w:rsid w:val="00416B20"/>
    <w:rsid w:val="00416B35"/>
    <w:rsid w:val="00416C81"/>
    <w:rsid w:val="00416D1F"/>
    <w:rsid w:val="00416D95"/>
    <w:rsid w:val="00416DF2"/>
    <w:rsid w:val="00416DF3"/>
    <w:rsid w:val="00416EA4"/>
    <w:rsid w:val="00416EDA"/>
    <w:rsid w:val="00416F6F"/>
    <w:rsid w:val="004170BC"/>
    <w:rsid w:val="00417117"/>
    <w:rsid w:val="00417160"/>
    <w:rsid w:val="0041717D"/>
    <w:rsid w:val="004171A3"/>
    <w:rsid w:val="0041727A"/>
    <w:rsid w:val="00417280"/>
    <w:rsid w:val="00417282"/>
    <w:rsid w:val="004172B8"/>
    <w:rsid w:val="00417345"/>
    <w:rsid w:val="0041734D"/>
    <w:rsid w:val="004173A6"/>
    <w:rsid w:val="00417499"/>
    <w:rsid w:val="004174C4"/>
    <w:rsid w:val="00417AC5"/>
    <w:rsid w:val="00417B80"/>
    <w:rsid w:val="00417D26"/>
    <w:rsid w:val="00417DEB"/>
    <w:rsid w:val="00417DEF"/>
    <w:rsid w:val="00417E19"/>
    <w:rsid w:val="00417E6C"/>
    <w:rsid w:val="00417F27"/>
    <w:rsid w:val="00417F2B"/>
    <w:rsid w:val="00417F2C"/>
    <w:rsid w:val="00420042"/>
    <w:rsid w:val="004200DA"/>
    <w:rsid w:val="004200E3"/>
    <w:rsid w:val="0042028B"/>
    <w:rsid w:val="004202B3"/>
    <w:rsid w:val="0042038C"/>
    <w:rsid w:val="0042039F"/>
    <w:rsid w:val="00420443"/>
    <w:rsid w:val="004204A1"/>
    <w:rsid w:val="00420538"/>
    <w:rsid w:val="00420552"/>
    <w:rsid w:val="004205DF"/>
    <w:rsid w:val="004206D3"/>
    <w:rsid w:val="004206D9"/>
    <w:rsid w:val="004206F9"/>
    <w:rsid w:val="00420715"/>
    <w:rsid w:val="0042079D"/>
    <w:rsid w:val="004207A8"/>
    <w:rsid w:val="00420800"/>
    <w:rsid w:val="00420832"/>
    <w:rsid w:val="0042085F"/>
    <w:rsid w:val="004208A8"/>
    <w:rsid w:val="00420926"/>
    <w:rsid w:val="004209FE"/>
    <w:rsid w:val="00420A0E"/>
    <w:rsid w:val="00420A10"/>
    <w:rsid w:val="00420B25"/>
    <w:rsid w:val="00420B3E"/>
    <w:rsid w:val="00420B69"/>
    <w:rsid w:val="00420BF2"/>
    <w:rsid w:val="00420CF5"/>
    <w:rsid w:val="00420E19"/>
    <w:rsid w:val="00420EBA"/>
    <w:rsid w:val="00421074"/>
    <w:rsid w:val="0042119A"/>
    <w:rsid w:val="00421309"/>
    <w:rsid w:val="00421349"/>
    <w:rsid w:val="004214D7"/>
    <w:rsid w:val="00421550"/>
    <w:rsid w:val="004215FD"/>
    <w:rsid w:val="00421794"/>
    <w:rsid w:val="004217F5"/>
    <w:rsid w:val="004218E1"/>
    <w:rsid w:val="004219E8"/>
    <w:rsid w:val="00421A41"/>
    <w:rsid w:val="00421DA2"/>
    <w:rsid w:val="00421E62"/>
    <w:rsid w:val="00421E91"/>
    <w:rsid w:val="00421F1C"/>
    <w:rsid w:val="00421FC1"/>
    <w:rsid w:val="004220E2"/>
    <w:rsid w:val="0042213E"/>
    <w:rsid w:val="00422144"/>
    <w:rsid w:val="00422149"/>
    <w:rsid w:val="00422180"/>
    <w:rsid w:val="0042227C"/>
    <w:rsid w:val="004222BB"/>
    <w:rsid w:val="00422312"/>
    <w:rsid w:val="0042232F"/>
    <w:rsid w:val="004223D1"/>
    <w:rsid w:val="00422578"/>
    <w:rsid w:val="0042257A"/>
    <w:rsid w:val="0042258C"/>
    <w:rsid w:val="00422595"/>
    <w:rsid w:val="004225B8"/>
    <w:rsid w:val="00422704"/>
    <w:rsid w:val="0042282E"/>
    <w:rsid w:val="00422843"/>
    <w:rsid w:val="00422874"/>
    <w:rsid w:val="00422A1A"/>
    <w:rsid w:val="00422D94"/>
    <w:rsid w:val="00422D9C"/>
    <w:rsid w:val="00422EE1"/>
    <w:rsid w:val="00423056"/>
    <w:rsid w:val="0042312F"/>
    <w:rsid w:val="004231A2"/>
    <w:rsid w:val="00423252"/>
    <w:rsid w:val="0042353D"/>
    <w:rsid w:val="0042357E"/>
    <w:rsid w:val="004235EE"/>
    <w:rsid w:val="00423721"/>
    <w:rsid w:val="00423938"/>
    <w:rsid w:val="00423B67"/>
    <w:rsid w:val="00423B7F"/>
    <w:rsid w:val="00423BC6"/>
    <w:rsid w:val="00423BFC"/>
    <w:rsid w:val="00423CEA"/>
    <w:rsid w:val="00423D5F"/>
    <w:rsid w:val="00423D7B"/>
    <w:rsid w:val="00423EF9"/>
    <w:rsid w:val="00423F10"/>
    <w:rsid w:val="00423F5F"/>
    <w:rsid w:val="004241F4"/>
    <w:rsid w:val="004241FA"/>
    <w:rsid w:val="00424290"/>
    <w:rsid w:val="004242DA"/>
    <w:rsid w:val="0042441D"/>
    <w:rsid w:val="00424524"/>
    <w:rsid w:val="00424533"/>
    <w:rsid w:val="004245F5"/>
    <w:rsid w:val="0042461F"/>
    <w:rsid w:val="004248FD"/>
    <w:rsid w:val="00424968"/>
    <w:rsid w:val="00424A6E"/>
    <w:rsid w:val="00424BA2"/>
    <w:rsid w:val="00424BF4"/>
    <w:rsid w:val="00424D89"/>
    <w:rsid w:val="00424E22"/>
    <w:rsid w:val="00424E26"/>
    <w:rsid w:val="00424EB0"/>
    <w:rsid w:val="00424F8E"/>
    <w:rsid w:val="0042517A"/>
    <w:rsid w:val="004251D5"/>
    <w:rsid w:val="004251EE"/>
    <w:rsid w:val="0042549F"/>
    <w:rsid w:val="004254CC"/>
    <w:rsid w:val="004254FD"/>
    <w:rsid w:val="0042563A"/>
    <w:rsid w:val="00425659"/>
    <w:rsid w:val="00425739"/>
    <w:rsid w:val="00425763"/>
    <w:rsid w:val="004258ED"/>
    <w:rsid w:val="00425963"/>
    <w:rsid w:val="00425AF3"/>
    <w:rsid w:val="00425AFD"/>
    <w:rsid w:val="00425B6E"/>
    <w:rsid w:val="00425BCA"/>
    <w:rsid w:val="00425DF7"/>
    <w:rsid w:val="00425E03"/>
    <w:rsid w:val="00425E35"/>
    <w:rsid w:val="00425E60"/>
    <w:rsid w:val="00425E6D"/>
    <w:rsid w:val="00425EBD"/>
    <w:rsid w:val="00425F3A"/>
    <w:rsid w:val="00425F52"/>
    <w:rsid w:val="00426095"/>
    <w:rsid w:val="00426113"/>
    <w:rsid w:val="00426140"/>
    <w:rsid w:val="004261CD"/>
    <w:rsid w:val="004262BD"/>
    <w:rsid w:val="004264F0"/>
    <w:rsid w:val="0042653E"/>
    <w:rsid w:val="00426752"/>
    <w:rsid w:val="004267BD"/>
    <w:rsid w:val="0042682D"/>
    <w:rsid w:val="00426917"/>
    <w:rsid w:val="00426949"/>
    <w:rsid w:val="00426964"/>
    <w:rsid w:val="00426AB4"/>
    <w:rsid w:val="00426B12"/>
    <w:rsid w:val="00426B77"/>
    <w:rsid w:val="00426C3A"/>
    <w:rsid w:val="00426CD0"/>
    <w:rsid w:val="00426D45"/>
    <w:rsid w:val="00426D64"/>
    <w:rsid w:val="00426DE7"/>
    <w:rsid w:val="00426E25"/>
    <w:rsid w:val="00426EDB"/>
    <w:rsid w:val="004270A6"/>
    <w:rsid w:val="00427208"/>
    <w:rsid w:val="00427214"/>
    <w:rsid w:val="004272C4"/>
    <w:rsid w:val="00427314"/>
    <w:rsid w:val="0042750F"/>
    <w:rsid w:val="0042755B"/>
    <w:rsid w:val="0042756A"/>
    <w:rsid w:val="0042759E"/>
    <w:rsid w:val="00427613"/>
    <w:rsid w:val="00427677"/>
    <w:rsid w:val="0042795D"/>
    <w:rsid w:val="004279FC"/>
    <w:rsid w:val="00427AD1"/>
    <w:rsid w:val="00427B52"/>
    <w:rsid w:val="00427C33"/>
    <w:rsid w:val="00427CDA"/>
    <w:rsid w:val="00427D9C"/>
    <w:rsid w:val="00427DE5"/>
    <w:rsid w:val="00427E66"/>
    <w:rsid w:val="00427E7E"/>
    <w:rsid w:val="00427E84"/>
    <w:rsid w:val="00427F8C"/>
    <w:rsid w:val="00427FB0"/>
    <w:rsid w:val="00427FEE"/>
    <w:rsid w:val="0043008D"/>
    <w:rsid w:val="004301C8"/>
    <w:rsid w:val="0043026A"/>
    <w:rsid w:val="00430283"/>
    <w:rsid w:val="00430453"/>
    <w:rsid w:val="0043048B"/>
    <w:rsid w:val="004305C8"/>
    <w:rsid w:val="004305E2"/>
    <w:rsid w:val="004305ED"/>
    <w:rsid w:val="00430620"/>
    <w:rsid w:val="004307B1"/>
    <w:rsid w:val="00430995"/>
    <w:rsid w:val="00430D1E"/>
    <w:rsid w:val="00430F75"/>
    <w:rsid w:val="0043108B"/>
    <w:rsid w:val="00431132"/>
    <w:rsid w:val="004312C2"/>
    <w:rsid w:val="004312E0"/>
    <w:rsid w:val="0043131B"/>
    <w:rsid w:val="0043141C"/>
    <w:rsid w:val="00431446"/>
    <w:rsid w:val="004314AF"/>
    <w:rsid w:val="00431A39"/>
    <w:rsid w:val="00431AD7"/>
    <w:rsid w:val="00431ADC"/>
    <w:rsid w:val="00431BAA"/>
    <w:rsid w:val="00431BFE"/>
    <w:rsid w:val="00431CCD"/>
    <w:rsid w:val="00431E2D"/>
    <w:rsid w:val="00431F41"/>
    <w:rsid w:val="00431F90"/>
    <w:rsid w:val="00432006"/>
    <w:rsid w:val="00432120"/>
    <w:rsid w:val="004321D6"/>
    <w:rsid w:val="00432290"/>
    <w:rsid w:val="004322CD"/>
    <w:rsid w:val="004322FB"/>
    <w:rsid w:val="004322FC"/>
    <w:rsid w:val="00432559"/>
    <w:rsid w:val="00432603"/>
    <w:rsid w:val="00432647"/>
    <w:rsid w:val="00432670"/>
    <w:rsid w:val="004326EE"/>
    <w:rsid w:val="00432725"/>
    <w:rsid w:val="004327C9"/>
    <w:rsid w:val="00432832"/>
    <w:rsid w:val="00432950"/>
    <w:rsid w:val="00432A0C"/>
    <w:rsid w:val="00432A42"/>
    <w:rsid w:val="00432AE6"/>
    <w:rsid w:val="00432B32"/>
    <w:rsid w:val="00432B6C"/>
    <w:rsid w:val="00432BA8"/>
    <w:rsid w:val="00432E07"/>
    <w:rsid w:val="00432EAA"/>
    <w:rsid w:val="0043326D"/>
    <w:rsid w:val="00433390"/>
    <w:rsid w:val="004333E3"/>
    <w:rsid w:val="00433452"/>
    <w:rsid w:val="00433487"/>
    <w:rsid w:val="004334B7"/>
    <w:rsid w:val="004334D2"/>
    <w:rsid w:val="0043353C"/>
    <w:rsid w:val="00433637"/>
    <w:rsid w:val="004339DC"/>
    <w:rsid w:val="00433B10"/>
    <w:rsid w:val="00433C47"/>
    <w:rsid w:val="00433E18"/>
    <w:rsid w:val="00433E33"/>
    <w:rsid w:val="00433F82"/>
    <w:rsid w:val="004340A8"/>
    <w:rsid w:val="004340C9"/>
    <w:rsid w:val="00434114"/>
    <w:rsid w:val="00434115"/>
    <w:rsid w:val="004341D6"/>
    <w:rsid w:val="004342EC"/>
    <w:rsid w:val="0043445C"/>
    <w:rsid w:val="004344F3"/>
    <w:rsid w:val="00434512"/>
    <w:rsid w:val="00434556"/>
    <w:rsid w:val="0043456E"/>
    <w:rsid w:val="004345C3"/>
    <w:rsid w:val="004345ED"/>
    <w:rsid w:val="0043475C"/>
    <w:rsid w:val="00434789"/>
    <w:rsid w:val="00434835"/>
    <w:rsid w:val="00434A2B"/>
    <w:rsid w:val="00434A30"/>
    <w:rsid w:val="00434A6E"/>
    <w:rsid w:val="00434C74"/>
    <w:rsid w:val="00434E74"/>
    <w:rsid w:val="00434E90"/>
    <w:rsid w:val="00434EAF"/>
    <w:rsid w:val="004350F7"/>
    <w:rsid w:val="004351BB"/>
    <w:rsid w:val="0043523D"/>
    <w:rsid w:val="0043549F"/>
    <w:rsid w:val="004355B1"/>
    <w:rsid w:val="004355E3"/>
    <w:rsid w:val="0043566B"/>
    <w:rsid w:val="004356BE"/>
    <w:rsid w:val="004356D0"/>
    <w:rsid w:val="0043570D"/>
    <w:rsid w:val="00435792"/>
    <w:rsid w:val="00435857"/>
    <w:rsid w:val="00435A73"/>
    <w:rsid w:val="00435B0F"/>
    <w:rsid w:val="00435B4C"/>
    <w:rsid w:val="00435BCA"/>
    <w:rsid w:val="00435C2B"/>
    <w:rsid w:val="00435C4D"/>
    <w:rsid w:val="00435EC6"/>
    <w:rsid w:val="00435F0A"/>
    <w:rsid w:val="00435F7C"/>
    <w:rsid w:val="00436151"/>
    <w:rsid w:val="00436193"/>
    <w:rsid w:val="004361CA"/>
    <w:rsid w:val="004362CC"/>
    <w:rsid w:val="0043641B"/>
    <w:rsid w:val="00436454"/>
    <w:rsid w:val="004364CE"/>
    <w:rsid w:val="00436504"/>
    <w:rsid w:val="00436574"/>
    <w:rsid w:val="00436733"/>
    <w:rsid w:val="004367C6"/>
    <w:rsid w:val="004368D2"/>
    <w:rsid w:val="00436908"/>
    <w:rsid w:val="00436944"/>
    <w:rsid w:val="0043698A"/>
    <w:rsid w:val="00436A4F"/>
    <w:rsid w:val="00436A9A"/>
    <w:rsid w:val="00436B53"/>
    <w:rsid w:val="00436C1D"/>
    <w:rsid w:val="00436C46"/>
    <w:rsid w:val="00436DD7"/>
    <w:rsid w:val="00436E52"/>
    <w:rsid w:val="00436EF1"/>
    <w:rsid w:val="00436FD2"/>
    <w:rsid w:val="00436FFE"/>
    <w:rsid w:val="00437116"/>
    <w:rsid w:val="004371BF"/>
    <w:rsid w:val="0043725B"/>
    <w:rsid w:val="004373C1"/>
    <w:rsid w:val="0043750D"/>
    <w:rsid w:val="00437737"/>
    <w:rsid w:val="004377E7"/>
    <w:rsid w:val="00437B24"/>
    <w:rsid w:val="00437BB9"/>
    <w:rsid w:val="00437D1F"/>
    <w:rsid w:val="00437DC3"/>
    <w:rsid w:val="00437DF4"/>
    <w:rsid w:val="00437E26"/>
    <w:rsid w:val="00437EA6"/>
    <w:rsid w:val="00437EFF"/>
    <w:rsid w:val="00437F03"/>
    <w:rsid w:val="00437F6D"/>
    <w:rsid w:val="004402DE"/>
    <w:rsid w:val="004403E0"/>
    <w:rsid w:val="00440411"/>
    <w:rsid w:val="0044070D"/>
    <w:rsid w:val="0044073A"/>
    <w:rsid w:val="00440752"/>
    <w:rsid w:val="0044076B"/>
    <w:rsid w:val="00440821"/>
    <w:rsid w:val="00440B40"/>
    <w:rsid w:val="00440C28"/>
    <w:rsid w:val="00440D0B"/>
    <w:rsid w:val="00440E3A"/>
    <w:rsid w:val="00440ED0"/>
    <w:rsid w:val="00440F35"/>
    <w:rsid w:val="00441061"/>
    <w:rsid w:val="00441288"/>
    <w:rsid w:val="004412EF"/>
    <w:rsid w:val="00441440"/>
    <w:rsid w:val="00441495"/>
    <w:rsid w:val="004414D1"/>
    <w:rsid w:val="00441504"/>
    <w:rsid w:val="004415C1"/>
    <w:rsid w:val="00441617"/>
    <w:rsid w:val="0044169C"/>
    <w:rsid w:val="00441755"/>
    <w:rsid w:val="00441778"/>
    <w:rsid w:val="004417EC"/>
    <w:rsid w:val="00441819"/>
    <w:rsid w:val="00441828"/>
    <w:rsid w:val="00441864"/>
    <w:rsid w:val="00441A8C"/>
    <w:rsid w:val="00441B0F"/>
    <w:rsid w:val="00441B1E"/>
    <w:rsid w:val="00441BE7"/>
    <w:rsid w:val="00441BFF"/>
    <w:rsid w:val="00441C5C"/>
    <w:rsid w:val="00441DFF"/>
    <w:rsid w:val="00441FEB"/>
    <w:rsid w:val="00442113"/>
    <w:rsid w:val="004422FF"/>
    <w:rsid w:val="00442356"/>
    <w:rsid w:val="0044235F"/>
    <w:rsid w:val="00442382"/>
    <w:rsid w:val="00442420"/>
    <w:rsid w:val="00442438"/>
    <w:rsid w:val="00442440"/>
    <w:rsid w:val="004427FB"/>
    <w:rsid w:val="00442950"/>
    <w:rsid w:val="00442958"/>
    <w:rsid w:val="0044296C"/>
    <w:rsid w:val="00442A12"/>
    <w:rsid w:val="00442A39"/>
    <w:rsid w:val="00442B4E"/>
    <w:rsid w:val="00442BFD"/>
    <w:rsid w:val="00442E36"/>
    <w:rsid w:val="00442EEF"/>
    <w:rsid w:val="00442F6C"/>
    <w:rsid w:val="00442FD5"/>
    <w:rsid w:val="00443037"/>
    <w:rsid w:val="00443236"/>
    <w:rsid w:val="0044327D"/>
    <w:rsid w:val="004432A1"/>
    <w:rsid w:val="004432B6"/>
    <w:rsid w:val="004433AE"/>
    <w:rsid w:val="004433B7"/>
    <w:rsid w:val="0044342A"/>
    <w:rsid w:val="00443621"/>
    <w:rsid w:val="00443673"/>
    <w:rsid w:val="004436EA"/>
    <w:rsid w:val="0044373A"/>
    <w:rsid w:val="00443880"/>
    <w:rsid w:val="00443964"/>
    <w:rsid w:val="00443A50"/>
    <w:rsid w:val="00443B6E"/>
    <w:rsid w:val="00443BA1"/>
    <w:rsid w:val="00443BAA"/>
    <w:rsid w:val="00443BC3"/>
    <w:rsid w:val="00443BD1"/>
    <w:rsid w:val="00443BE1"/>
    <w:rsid w:val="00443D85"/>
    <w:rsid w:val="00443DE2"/>
    <w:rsid w:val="00443EB0"/>
    <w:rsid w:val="00443F6F"/>
    <w:rsid w:val="00443F95"/>
    <w:rsid w:val="004440B1"/>
    <w:rsid w:val="00444306"/>
    <w:rsid w:val="00444345"/>
    <w:rsid w:val="004443B5"/>
    <w:rsid w:val="004444CB"/>
    <w:rsid w:val="0044457C"/>
    <w:rsid w:val="004447D6"/>
    <w:rsid w:val="004447E7"/>
    <w:rsid w:val="004447F0"/>
    <w:rsid w:val="00444B58"/>
    <w:rsid w:val="00444C3B"/>
    <w:rsid w:val="00444CAD"/>
    <w:rsid w:val="00444D5E"/>
    <w:rsid w:val="00444DEC"/>
    <w:rsid w:val="00445159"/>
    <w:rsid w:val="0044519F"/>
    <w:rsid w:val="004451C4"/>
    <w:rsid w:val="00445259"/>
    <w:rsid w:val="00445363"/>
    <w:rsid w:val="004453D8"/>
    <w:rsid w:val="0044558C"/>
    <w:rsid w:val="00445606"/>
    <w:rsid w:val="0044562E"/>
    <w:rsid w:val="00445639"/>
    <w:rsid w:val="0044591A"/>
    <w:rsid w:val="00445920"/>
    <w:rsid w:val="00445A50"/>
    <w:rsid w:val="00445A65"/>
    <w:rsid w:val="00445A87"/>
    <w:rsid w:val="00445BB8"/>
    <w:rsid w:val="00445C42"/>
    <w:rsid w:val="00445C7F"/>
    <w:rsid w:val="00445E8D"/>
    <w:rsid w:val="00445EAF"/>
    <w:rsid w:val="00445F30"/>
    <w:rsid w:val="00445F52"/>
    <w:rsid w:val="00445FF5"/>
    <w:rsid w:val="0044601E"/>
    <w:rsid w:val="00446107"/>
    <w:rsid w:val="004461B2"/>
    <w:rsid w:val="004461BC"/>
    <w:rsid w:val="004462E9"/>
    <w:rsid w:val="004463CE"/>
    <w:rsid w:val="00446451"/>
    <w:rsid w:val="00446516"/>
    <w:rsid w:val="004465C7"/>
    <w:rsid w:val="00446644"/>
    <w:rsid w:val="0044672F"/>
    <w:rsid w:val="00446735"/>
    <w:rsid w:val="004468DB"/>
    <w:rsid w:val="00446967"/>
    <w:rsid w:val="004469AE"/>
    <w:rsid w:val="00446B7E"/>
    <w:rsid w:val="00446CF4"/>
    <w:rsid w:val="00446E1D"/>
    <w:rsid w:val="00446F91"/>
    <w:rsid w:val="00447276"/>
    <w:rsid w:val="00447368"/>
    <w:rsid w:val="0044762B"/>
    <w:rsid w:val="004476D9"/>
    <w:rsid w:val="0044773B"/>
    <w:rsid w:val="00447779"/>
    <w:rsid w:val="0044787A"/>
    <w:rsid w:val="00447932"/>
    <w:rsid w:val="00447B1B"/>
    <w:rsid w:val="00447C4E"/>
    <w:rsid w:val="00447D48"/>
    <w:rsid w:val="00447E6F"/>
    <w:rsid w:val="00447F5B"/>
    <w:rsid w:val="00447F8A"/>
    <w:rsid w:val="00447F8D"/>
    <w:rsid w:val="00450030"/>
    <w:rsid w:val="0045010C"/>
    <w:rsid w:val="0045013B"/>
    <w:rsid w:val="0045020A"/>
    <w:rsid w:val="004506FE"/>
    <w:rsid w:val="0045077F"/>
    <w:rsid w:val="004507FD"/>
    <w:rsid w:val="00450A7D"/>
    <w:rsid w:val="00450AAF"/>
    <w:rsid w:val="00450B50"/>
    <w:rsid w:val="00450C42"/>
    <w:rsid w:val="00450CD1"/>
    <w:rsid w:val="00450E69"/>
    <w:rsid w:val="00450E91"/>
    <w:rsid w:val="00450EB2"/>
    <w:rsid w:val="00450EB7"/>
    <w:rsid w:val="0045100B"/>
    <w:rsid w:val="00451196"/>
    <w:rsid w:val="004511E1"/>
    <w:rsid w:val="0045126C"/>
    <w:rsid w:val="004514AD"/>
    <w:rsid w:val="00451732"/>
    <w:rsid w:val="004517F9"/>
    <w:rsid w:val="0045185E"/>
    <w:rsid w:val="004518D3"/>
    <w:rsid w:val="0045190A"/>
    <w:rsid w:val="0045193D"/>
    <w:rsid w:val="00451989"/>
    <w:rsid w:val="0045199D"/>
    <w:rsid w:val="00451A0B"/>
    <w:rsid w:val="00451AA3"/>
    <w:rsid w:val="00451AC5"/>
    <w:rsid w:val="00451B37"/>
    <w:rsid w:val="00451EA5"/>
    <w:rsid w:val="00451EAD"/>
    <w:rsid w:val="00451ED9"/>
    <w:rsid w:val="00451F2D"/>
    <w:rsid w:val="00451F45"/>
    <w:rsid w:val="00451F56"/>
    <w:rsid w:val="00452042"/>
    <w:rsid w:val="0045205B"/>
    <w:rsid w:val="0045207A"/>
    <w:rsid w:val="004521CB"/>
    <w:rsid w:val="0045222D"/>
    <w:rsid w:val="00452260"/>
    <w:rsid w:val="004524E3"/>
    <w:rsid w:val="0045258E"/>
    <w:rsid w:val="004525E4"/>
    <w:rsid w:val="0045269E"/>
    <w:rsid w:val="004527AA"/>
    <w:rsid w:val="00452977"/>
    <w:rsid w:val="00452A41"/>
    <w:rsid w:val="00452A7E"/>
    <w:rsid w:val="00452B14"/>
    <w:rsid w:val="00452BE4"/>
    <w:rsid w:val="00452D8B"/>
    <w:rsid w:val="00452DC0"/>
    <w:rsid w:val="00452EC5"/>
    <w:rsid w:val="00452EC6"/>
    <w:rsid w:val="00453096"/>
    <w:rsid w:val="004530CC"/>
    <w:rsid w:val="00453200"/>
    <w:rsid w:val="0045327F"/>
    <w:rsid w:val="0045333A"/>
    <w:rsid w:val="00453441"/>
    <w:rsid w:val="00453615"/>
    <w:rsid w:val="00453626"/>
    <w:rsid w:val="004536A6"/>
    <w:rsid w:val="004536F0"/>
    <w:rsid w:val="00453888"/>
    <w:rsid w:val="00453BE1"/>
    <w:rsid w:val="00453C0B"/>
    <w:rsid w:val="00453C46"/>
    <w:rsid w:val="00453CBA"/>
    <w:rsid w:val="00453CC7"/>
    <w:rsid w:val="00453D64"/>
    <w:rsid w:val="00453E1C"/>
    <w:rsid w:val="00453EC0"/>
    <w:rsid w:val="00453EF9"/>
    <w:rsid w:val="00453F65"/>
    <w:rsid w:val="00453F7F"/>
    <w:rsid w:val="00453FF6"/>
    <w:rsid w:val="00454157"/>
    <w:rsid w:val="0045415D"/>
    <w:rsid w:val="00454188"/>
    <w:rsid w:val="0045418C"/>
    <w:rsid w:val="004541AB"/>
    <w:rsid w:val="004541DC"/>
    <w:rsid w:val="0045420A"/>
    <w:rsid w:val="00454277"/>
    <w:rsid w:val="004542E1"/>
    <w:rsid w:val="0045438B"/>
    <w:rsid w:val="004543B2"/>
    <w:rsid w:val="00454469"/>
    <w:rsid w:val="004544C8"/>
    <w:rsid w:val="0045456E"/>
    <w:rsid w:val="0045457C"/>
    <w:rsid w:val="00454582"/>
    <w:rsid w:val="004545B4"/>
    <w:rsid w:val="0045464C"/>
    <w:rsid w:val="00454660"/>
    <w:rsid w:val="0045469F"/>
    <w:rsid w:val="0045476C"/>
    <w:rsid w:val="00454872"/>
    <w:rsid w:val="004548C9"/>
    <w:rsid w:val="00454957"/>
    <w:rsid w:val="00454A12"/>
    <w:rsid w:val="00454CB6"/>
    <w:rsid w:val="00454CB7"/>
    <w:rsid w:val="00454D6C"/>
    <w:rsid w:val="00454DEE"/>
    <w:rsid w:val="00454E04"/>
    <w:rsid w:val="00454EAB"/>
    <w:rsid w:val="00454F14"/>
    <w:rsid w:val="00455002"/>
    <w:rsid w:val="004550B9"/>
    <w:rsid w:val="004550F1"/>
    <w:rsid w:val="0045523D"/>
    <w:rsid w:val="004553A5"/>
    <w:rsid w:val="00455456"/>
    <w:rsid w:val="004554BB"/>
    <w:rsid w:val="004554D4"/>
    <w:rsid w:val="0045550B"/>
    <w:rsid w:val="0045557D"/>
    <w:rsid w:val="0045562E"/>
    <w:rsid w:val="00455848"/>
    <w:rsid w:val="004558CF"/>
    <w:rsid w:val="00455A76"/>
    <w:rsid w:val="00455AD5"/>
    <w:rsid w:val="00455C6B"/>
    <w:rsid w:val="00455C82"/>
    <w:rsid w:val="00455CA3"/>
    <w:rsid w:val="00455CBE"/>
    <w:rsid w:val="00455CD7"/>
    <w:rsid w:val="00455F01"/>
    <w:rsid w:val="0045624F"/>
    <w:rsid w:val="004562FB"/>
    <w:rsid w:val="00456440"/>
    <w:rsid w:val="004565B9"/>
    <w:rsid w:val="00456652"/>
    <w:rsid w:val="0045677D"/>
    <w:rsid w:val="004567C5"/>
    <w:rsid w:val="004567E4"/>
    <w:rsid w:val="00456823"/>
    <w:rsid w:val="00456845"/>
    <w:rsid w:val="00456999"/>
    <w:rsid w:val="004569F2"/>
    <w:rsid w:val="00456A10"/>
    <w:rsid w:val="00456B28"/>
    <w:rsid w:val="00456C82"/>
    <w:rsid w:val="00456CBD"/>
    <w:rsid w:val="00456D23"/>
    <w:rsid w:val="00456D9B"/>
    <w:rsid w:val="00456DF8"/>
    <w:rsid w:val="00456F79"/>
    <w:rsid w:val="00456FE5"/>
    <w:rsid w:val="004570E4"/>
    <w:rsid w:val="0045712A"/>
    <w:rsid w:val="0045715F"/>
    <w:rsid w:val="00457179"/>
    <w:rsid w:val="004571AD"/>
    <w:rsid w:val="0045754A"/>
    <w:rsid w:val="00457563"/>
    <w:rsid w:val="004575EB"/>
    <w:rsid w:val="00457645"/>
    <w:rsid w:val="004576A7"/>
    <w:rsid w:val="004576F8"/>
    <w:rsid w:val="0045771F"/>
    <w:rsid w:val="0045773F"/>
    <w:rsid w:val="00457913"/>
    <w:rsid w:val="0045798C"/>
    <w:rsid w:val="00457A44"/>
    <w:rsid w:val="00457B00"/>
    <w:rsid w:val="00457B4D"/>
    <w:rsid w:val="00457EA8"/>
    <w:rsid w:val="00457EF3"/>
    <w:rsid w:val="00457F8C"/>
    <w:rsid w:val="00457FF2"/>
    <w:rsid w:val="00457FF6"/>
    <w:rsid w:val="00460195"/>
    <w:rsid w:val="004602C9"/>
    <w:rsid w:val="00460495"/>
    <w:rsid w:val="004604A0"/>
    <w:rsid w:val="00460573"/>
    <w:rsid w:val="004607F9"/>
    <w:rsid w:val="004607FB"/>
    <w:rsid w:val="00460897"/>
    <w:rsid w:val="00460A4B"/>
    <w:rsid w:val="00460AAB"/>
    <w:rsid w:val="00460AE3"/>
    <w:rsid w:val="00460AE9"/>
    <w:rsid w:val="00460C18"/>
    <w:rsid w:val="00460E07"/>
    <w:rsid w:val="00460E0E"/>
    <w:rsid w:val="00460F5A"/>
    <w:rsid w:val="00461151"/>
    <w:rsid w:val="00461191"/>
    <w:rsid w:val="004611F3"/>
    <w:rsid w:val="0046142D"/>
    <w:rsid w:val="0046143A"/>
    <w:rsid w:val="004614B1"/>
    <w:rsid w:val="004615B5"/>
    <w:rsid w:val="004615D2"/>
    <w:rsid w:val="0046165A"/>
    <w:rsid w:val="004616D9"/>
    <w:rsid w:val="00461744"/>
    <w:rsid w:val="004617AF"/>
    <w:rsid w:val="0046190B"/>
    <w:rsid w:val="004619EE"/>
    <w:rsid w:val="00461A36"/>
    <w:rsid w:val="00461AB9"/>
    <w:rsid w:val="00461B8F"/>
    <w:rsid w:val="00461C15"/>
    <w:rsid w:val="00461DB9"/>
    <w:rsid w:val="00461E00"/>
    <w:rsid w:val="00461EB5"/>
    <w:rsid w:val="00461F6C"/>
    <w:rsid w:val="00462027"/>
    <w:rsid w:val="00462055"/>
    <w:rsid w:val="004621DC"/>
    <w:rsid w:val="00462293"/>
    <w:rsid w:val="004623AF"/>
    <w:rsid w:val="0046247F"/>
    <w:rsid w:val="0046252B"/>
    <w:rsid w:val="00462538"/>
    <w:rsid w:val="00462543"/>
    <w:rsid w:val="004626FC"/>
    <w:rsid w:val="004626FD"/>
    <w:rsid w:val="00462704"/>
    <w:rsid w:val="00462861"/>
    <w:rsid w:val="00462874"/>
    <w:rsid w:val="004629F6"/>
    <w:rsid w:val="00462B07"/>
    <w:rsid w:val="00462C29"/>
    <w:rsid w:val="00462C60"/>
    <w:rsid w:val="00462C61"/>
    <w:rsid w:val="00462C70"/>
    <w:rsid w:val="00462D09"/>
    <w:rsid w:val="00462D69"/>
    <w:rsid w:val="00462F97"/>
    <w:rsid w:val="004630AF"/>
    <w:rsid w:val="004630DA"/>
    <w:rsid w:val="004632E8"/>
    <w:rsid w:val="0046349C"/>
    <w:rsid w:val="004634D0"/>
    <w:rsid w:val="00463582"/>
    <w:rsid w:val="0046376C"/>
    <w:rsid w:val="0046383F"/>
    <w:rsid w:val="00463859"/>
    <w:rsid w:val="00463937"/>
    <w:rsid w:val="004639A4"/>
    <w:rsid w:val="00463AF3"/>
    <w:rsid w:val="00463E45"/>
    <w:rsid w:val="004641C6"/>
    <w:rsid w:val="00464217"/>
    <w:rsid w:val="00464312"/>
    <w:rsid w:val="0046434D"/>
    <w:rsid w:val="00464357"/>
    <w:rsid w:val="004643A2"/>
    <w:rsid w:val="004643A7"/>
    <w:rsid w:val="004643ED"/>
    <w:rsid w:val="0046445E"/>
    <w:rsid w:val="00464585"/>
    <w:rsid w:val="004645BC"/>
    <w:rsid w:val="004647D1"/>
    <w:rsid w:val="0046492E"/>
    <w:rsid w:val="004649FD"/>
    <w:rsid w:val="00464B63"/>
    <w:rsid w:val="00464B70"/>
    <w:rsid w:val="00464BF8"/>
    <w:rsid w:val="00464C15"/>
    <w:rsid w:val="00464D20"/>
    <w:rsid w:val="00464F80"/>
    <w:rsid w:val="00465005"/>
    <w:rsid w:val="00465061"/>
    <w:rsid w:val="00465155"/>
    <w:rsid w:val="004651AB"/>
    <w:rsid w:val="004651B9"/>
    <w:rsid w:val="00465382"/>
    <w:rsid w:val="0046542C"/>
    <w:rsid w:val="004654A7"/>
    <w:rsid w:val="00465551"/>
    <w:rsid w:val="00465570"/>
    <w:rsid w:val="00465572"/>
    <w:rsid w:val="004655AC"/>
    <w:rsid w:val="00465640"/>
    <w:rsid w:val="004656CA"/>
    <w:rsid w:val="0046570B"/>
    <w:rsid w:val="00465819"/>
    <w:rsid w:val="004658A4"/>
    <w:rsid w:val="004658BF"/>
    <w:rsid w:val="00465931"/>
    <w:rsid w:val="00465939"/>
    <w:rsid w:val="00465AA1"/>
    <w:rsid w:val="00465C0F"/>
    <w:rsid w:val="00465C8F"/>
    <w:rsid w:val="00465C94"/>
    <w:rsid w:val="00465EDD"/>
    <w:rsid w:val="00465F1C"/>
    <w:rsid w:val="00465F5D"/>
    <w:rsid w:val="0046609F"/>
    <w:rsid w:val="00466185"/>
    <w:rsid w:val="004661AE"/>
    <w:rsid w:val="00466284"/>
    <w:rsid w:val="00466295"/>
    <w:rsid w:val="004662C4"/>
    <w:rsid w:val="004665F7"/>
    <w:rsid w:val="004666D1"/>
    <w:rsid w:val="0046671C"/>
    <w:rsid w:val="00466791"/>
    <w:rsid w:val="0046680D"/>
    <w:rsid w:val="004668A7"/>
    <w:rsid w:val="00466A62"/>
    <w:rsid w:val="00466A75"/>
    <w:rsid w:val="00466ABB"/>
    <w:rsid w:val="00466AF6"/>
    <w:rsid w:val="00466BE0"/>
    <w:rsid w:val="00466C42"/>
    <w:rsid w:val="00466D96"/>
    <w:rsid w:val="00466F7C"/>
    <w:rsid w:val="00466F84"/>
    <w:rsid w:val="00466FC3"/>
    <w:rsid w:val="00466FE9"/>
    <w:rsid w:val="004670FB"/>
    <w:rsid w:val="004671BE"/>
    <w:rsid w:val="00467241"/>
    <w:rsid w:val="004672ED"/>
    <w:rsid w:val="00467316"/>
    <w:rsid w:val="004673D3"/>
    <w:rsid w:val="00467441"/>
    <w:rsid w:val="00467518"/>
    <w:rsid w:val="00467530"/>
    <w:rsid w:val="004675F2"/>
    <w:rsid w:val="00467651"/>
    <w:rsid w:val="00467703"/>
    <w:rsid w:val="00467705"/>
    <w:rsid w:val="00467738"/>
    <w:rsid w:val="00467747"/>
    <w:rsid w:val="0046788C"/>
    <w:rsid w:val="00467ADC"/>
    <w:rsid w:val="00467D0D"/>
    <w:rsid w:val="00467D62"/>
    <w:rsid w:val="00467DEB"/>
    <w:rsid w:val="00467E97"/>
    <w:rsid w:val="00467F62"/>
    <w:rsid w:val="00470128"/>
    <w:rsid w:val="004702CF"/>
    <w:rsid w:val="00470350"/>
    <w:rsid w:val="004703E5"/>
    <w:rsid w:val="004704E7"/>
    <w:rsid w:val="004704ED"/>
    <w:rsid w:val="00470555"/>
    <w:rsid w:val="004709A9"/>
    <w:rsid w:val="00470AF8"/>
    <w:rsid w:val="00470B99"/>
    <w:rsid w:val="00470DF5"/>
    <w:rsid w:val="00470FF0"/>
    <w:rsid w:val="00471044"/>
    <w:rsid w:val="00471147"/>
    <w:rsid w:val="004711F9"/>
    <w:rsid w:val="00471222"/>
    <w:rsid w:val="004712CF"/>
    <w:rsid w:val="004712E5"/>
    <w:rsid w:val="00471301"/>
    <w:rsid w:val="00471308"/>
    <w:rsid w:val="00471632"/>
    <w:rsid w:val="00471642"/>
    <w:rsid w:val="0047165E"/>
    <w:rsid w:val="00471683"/>
    <w:rsid w:val="00471697"/>
    <w:rsid w:val="00471756"/>
    <w:rsid w:val="00471852"/>
    <w:rsid w:val="0047186E"/>
    <w:rsid w:val="0047187C"/>
    <w:rsid w:val="0047195C"/>
    <w:rsid w:val="004719D1"/>
    <w:rsid w:val="00471AB1"/>
    <w:rsid w:val="00471B40"/>
    <w:rsid w:val="00471BEC"/>
    <w:rsid w:val="00471BF6"/>
    <w:rsid w:val="00471C17"/>
    <w:rsid w:val="00471CA8"/>
    <w:rsid w:val="00471D2A"/>
    <w:rsid w:val="00471DE7"/>
    <w:rsid w:val="00471E33"/>
    <w:rsid w:val="0047219F"/>
    <w:rsid w:val="004721D9"/>
    <w:rsid w:val="004721F6"/>
    <w:rsid w:val="00472203"/>
    <w:rsid w:val="00472319"/>
    <w:rsid w:val="0047247A"/>
    <w:rsid w:val="004724C8"/>
    <w:rsid w:val="004725AC"/>
    <w:rsid w:val="004725F2"/>
    <w:rsid w:val="00472604"/>
    <w:rsid w:val="00472664"/>
    <w:rsid w:val="004726B4"/>
    <w:rsid w:val="00472885"/>
    <w:rsid w:val="0047288F"/>
    <w:rsid w:val="004729AC"/>
    <w:rsid w:val="004729BA"/>
    <w:rsid w:val="004729F3"/>
    <w:rsid w:val="00472A7C"/>
    <w:rsid w:val="00472B56"/>
    <w:rsid w:val="00472C01"/>
    <w:rsid w:val="00472E88"/>
    <w:rsid w:val="004732BA"/>
    <w:rsid w:val="004732C6"/>
    <w:rsid w:val="0047339E"/>
    <w:rsid w:val="0047355C"/>
    <w:rsid w:val="00473587"/>
    <w:rsid w:val="00473671"/>
    <w:rsid w:val="004736FE"/>
    <w:rsid w:val="00473714"/>
    <w:rsid w:val="004739A0"/>
    <w:rsid w:val="00473A5F"/>
    <w:rsid w:val="00473BB0"/>
    <w:rsid w:val="00473C2D"/>
    <w:rsid w:val="00473C98"/>
    <w:rsid w:val="00473DB1"/>
    <w:rsid w:val="0047406B"/>
    <w:rsid w:val="004741C8"/>
    <w:rsid w:val="00474251"/>
    <w:rsid w:val="004743E1"/>
    <w:rsid w:val="004744DB"/>
    <w:rsid w:val="004746BC"/>
    <w:rsid w:val="00474709"/>
    <w:rsid w:val="00474858"/>
    <w:rsid w:val="0047485A"/>
    <w:rsid w:val="00474924"/>
    <w:rsid w:val="00474965"/>
    <w:rsid w:val="00474A1A"/>
    <w:rsid w:val="00474A79"/>
    <w:rsid w:val="00474A90"/>
    <w:rsid w:val="00474AC5"/>
    <w:rsid w:val="00474C37"/>
    <w:rsid w:val="00474C8E"/>
    <w:rsid w:val="00474D68"/>
    <w:rsid w:val="00474DD0"/>
    <w:rsid w:val="00474EB7"/>
    <w:rsid w:val="00474EFD"/>
    <w:rsid w:val="00474F02"/>
    <w:rsid w:val="00474F5C"/>
    <w:rsid w:val="00475053"/>
    <w:rsid w:val="00475112"/>
    <w:rsid w:val="00475168"/>
    <w:rsid w:val="004752E9"/>
    <w:rsid w:val="004752EA"/>
    <w:rsid w:val="0047531B"/>
    <w:rsid w:val="00475333"/>
    <w:rsid w:val="0047534C"/>
    <w:rsid w:val="0047544A"/>
    <w:rsid w:val="00475456"/>
    <w:rsid w:val="004755B9"/>
    <w:rsid w:val="004756A6"/>
    <w:rsid w:val="00475895"/>
    <w:rsid w:val="0047591B"/>
    <w:rsid w:val="0047595B"/>
    <w:rsid w:val="004759FB"/>
    <w:rsid w:val="00475A2E"/>
    <w:rsid w:val="00475B93"/>
    <w:rsid w:val="00475D4B"/>
    <w:rsid w:val="00475D4E"/>
    <w:rsid w:val="00475DF6"/>
    <w:rsid w:val="00475F1D"/>
    <w:rsid w:val="004760AF"/>
    <w:rsid w:val="004761B1"/>
    <w:rsid w:val="00476259"/>
    <w:rsid w:val="0047629E"/>
    <w:rsid w:val="00476434"/>
    <w:rsid w:val="0047647B"/>
    <w:rsid w:val="004764AC"/>
    <w:rsid w:val="004764EE"/>
    <w:rsid w:val="00476593"/>
    <w:rsid w:val="0047663E"/>
    <w:rsid w:val="00476642"/>
    <w:rsid w:val="0047679F"/>
    <w:rsid w:val="00476872"/>
    <w:rsid w:val="0047691E"/>
    <w:rsid w:val="004769BC"/>
    <w:rsid w:val="00476B25"/>
    <w:rsid w:val="00476C5E"/>
    <w:rsid w:val="00476C6A"/>
    <w:rsid w:val="00476C9D"/>
    <w:rsid w:val="00476CB8"/>
    <w:rsid w:val="00476CFC"/>
    <w:rsid w:val="00476D74"/>
    <w:rsid w:val="00476DDB"/>
    <w:rsid w:val="00476DFE"/>
    <w:rsid w:val="00476DFF"/>
    <w:rsid w:val="00476EDE"/>
    <w:rsid w:val="00476F1A"/>
    <w:rsid w:val="0047706E"/>
    <w:rsid w:val="0047708C"/>
    <w:rsid w:val="00477121"/>
    <w:rsid w:val="004771CB"/>
    <w:rsid w:val="00477205"/>
    <w:rsid w:val="004773D5"/>
    <w:rsid w:val="004773D6"/>
    <w:rsid w:val="004773F4"/>
    <w:rsid w:val="0047740A"/>
    <w:rsid w:val="0047740C"/>
    <w:rsid w:val="00477414"/>
    <w:rsid w:val="004776AB"/>
    <w:rsid w:val="004776B5"/>
    <w:rsid w:val="004776FB"/>
    <w:rsid w:val="004777A0"/>
    <w:rsid w:val="004777EE"/>
    <w:rsid w:val="00477872"/>
    <w:rsid w:val="004778E8"/>
    <w:rsid w:val="00477A6F"/>
    <w:rsid w:val="00477AB0"/>
    <w:rsid w:val="00477B4F"/>
    <w:rsid w:val="00477BBF"/>
    <w:rsid w:val="00477C30"/>
    <w:rsid w:val="00477C79"/>
    <w:rsid w:val="00477D4F"/>
    <w:rsid w:val="00477D6E"/>
    <w:rsid w:val="00477D7C"/>
    <w:rsid w:val="00477E30"/>
    <w:rsid w:val="00477E84"/>
    <w:rsid w:val="00477E89"/>
    <w:rsid w:val="00477E8E"/>
    <w:rsid w:val="00477F2F"/>
    <w:rsid w:val="004800CD"/>
    <w:rsid w:val="00480237"/>
    <w:rsid w:val="0048056B"/>
    <w:rsid w:val="00480608"/>
    <w:rsid w:val="00480644"/>
    <w:rsid w:val="0048066C"/>
    <w:rsid w:val="004806E1"/>
    <w:rsid w:val="00480947"/>
    <w:rsid w:val="00480948"/>
    <w:rsid w:val="0048099E"/>
    <w:rsid w:val="00480B2E"/>
    <w:rsid w:val="00480BBA"/>
    <w:rsid w:val="00480C98"/>
    <w:rsid w:val="00480D10"/>
    <w:rsid w:val="00480D9D"/>
    <w:rsid w:val="00480F0A"/>
    <w:rsid w:val="00480FD1"/>
    <w:rsid w:val="0048103E"/>
    <w:rsid w:val="004810A8"/>
    <w:rsid w:val="004810B1"/>
    <w:rsid w:val="004810EC"/>
    <w:rsid w:val="004811BB"/>
    <w:rsid w:val="004811BF"/>
    <w:rsid w:val="004811F5"/>
    <w:rsid w:val="0048121B"/>
    <w:rsid w:val="00481345"/>
    <w:rsid w:val="00481543"/>
    <w:rsid w:val="00481550"/>
    <w:rsid w:val="004815BD"/>
    <w:rsid w:val="00481771"/>
    <w:rsid w:val="0048179D"/>
    <w:rsid w:val="004818D4"/>
    <w:rsid w:val="004818FF"/>
    <w:rsid w:val="00481973"/>
    <w:rsid w:val="004819DD"/>
    <w:rsid w:val="00481A03"/>
    <w:rsid w:val="00481A85"/>
    <w:rsid w:val="00481B4F"/>
    <w:rsid w:val="00481B9B"/>
    <w:rsid w:val="00481BDB"/>
    <w:rsid w:val="00481C6B"/>
    <w:rsid w:val="00481CAE"/>
    <w:rsid w:val="00481F12"/>
    <w:rsid w:val="00481F4F"/>
    <w:rsid w:val="00481F59"/>
    <w:rsid w:val="0048202B"/>
    <w:rsid w:val="00482083"/>
    <w:rsid w:val="004821C9"/>
    <w:rsid w:val="00482349"/>
    <w:rsid w:val="00482378"/>
    <w:rsid w:val="00482522"/>
    <w:rsid w:val="0048260F"/>
    <w:rsid w:val="00482637"/>
    <w:rsid w:val="004827ED"/>
    <w:rsid w:val="004828DC"/>
    <w:rsid w:val="00482B85"/>
    <w:rsid w:val="00482C41"/>
    <w:rsid w:val="00482DF8"/>
    <w:rsid w:val="00482EDC"/>
    <w:rsid w:val="00482EEB"/>
    <w:rsid w:val="00482F70"/>
    <w:rsid w:val="00483032"/>
    <w:rsid w:val="0048307B"/>
    <w:rsid w:val="0048315C"/>
    <w:rsid w:val="0048316B"/>
    <w:rsid w:val="0048316C"/>
    <w:rsid w:val="0048317C"/>
    <w:rsid w:val="00483223"/>
    <w:rsid w:val="00483268"/>
    <w:rsid w:val="004832BD"/>
    <w:rsid w:val="004832F5"/>
    <w:rsid w:val="0048335F"/>
    <w:rsid w:val="00483437"/>
    <w:rsid w:val="0048346A"/>
    <w:rsid w:val="0048357A"/>
    <w:rsid w:val="004835F9"/>
    <w:rsid w:val="0048360F"/>
    <w:rsid w:val="00483732"/>
    <w:rsid w:val="00483804"/>
    <w:rsid w:val="00483893"/>
    <w:rsid w:val="004838C0"/>
    <w:rsid w:val="00483900"/>
    <w:rsid w:val="00483974"/>
    <w:rsid w:val="0048399E"/>
    <w:rsid w:val="00483A8A"/>
    <w:rsid w:val="00483B5E"/>
    <w:rsid w:val="00483B6B"/>
    <w:rsid w:val="00483C53"/>
    <w:rsid w:val="00483CBC"/>
    <w:rsid w:val="00483E26"/>
    <w:rsid w:val="00483ED4"/>
    <w:rsid w:val="00483EE8"/>
    <w:rsid w:val="00483F7B"/>
    <w:rsid w:val="004840D1"/>
    <w:rsid w:val="00484173"/>
    <w:rsid w:val="004841CB"/>
    <w:rsid w:val="0048435C"/>
    <w:rsid w:val="004846E0"/>
    <w:rsid w:val="00484836"/>
    <w:rsid w:val="00484854"/>
    <w:rsid w:val="0048485D"/>
    <w:rsid w:val="00484AF5"/>
    <w:rsid w:val="00484B95"/>
    <w:rsid w:val="00484C2E"/>
    <w:rsid w:val="00484D75"/>
    <w:rsid w:val="00484FFF"/>
    <w:rsid w:val="004850C5"/>
    <w:rsid w:val="004851BB"/>
    <w:rsid w:val="004851DB"/>
    <w:rsid w:val="004851F6"/>
    <w:rsid w:val="0048527A"/>
    <w:rsid w:val="004852B0"/>
    <w:rsid w:val="00485442"/>
    <w:rsid w:val="004854C5"/>
    <w:rsid w:val="00485555"/>
    <w:rsid w:val="0048556E"/>
    <w:rsid w:val="00485655"/>
    <w:rsid w:val="004857B1"/>
    <w:rsid w:val="004857C8"/>
    <w:rsid w:val="004857E4"/>
    <w:rsid w:val="00485847"/>
    <w:rsid w:val="00485854"/>
    <w:rsid w:val="004858A7"/>
    <w:rsid w:val="004858D0"/>
    <w:rsid w:val="00485979"/>
    <w:rsid w:val="00485A06"/>
    <w:rsid w:val="00485BD6"/>
    <w:rsid w:val="00485CAB"/>
    <w:rsid w:val="00485CF5"/>
    <w:rsid w:val="00485D38"/>
    <w:rsid w:val="00485D4B"/>
    <w:rsid w:val="00485DB6"/>
    <w:rsid w:val="00485E5C"/>
    <w:rsid w:val="00485FA0"/>
    <w:rsid w:val="0048607C"/>
    <w:rsid w:val="00486296"/>
    <w:rsid w:val="00486324"/>
    <w:rsid w:val="004863F2"/>
    <w:rsid w:val="004864DE"/>
    <w:rsid w:val="00486600"/>
    <w:rsid w:val="0048666C"/>
    <w:rsid w:val="0048673A"/>
    <w:rsid w:val="0048699D"/>
    <w:rsid w:val="004869B1"/>
    <w:rsid w:val="004869FD"/>
    <w:rsid w:val="00486A67"/>
    <w:rsid w:val="00486AAB"/>
    <w:rsid w:val="00486B2E"/>
    <w:rsid w:val="00486C52"/>
    <w:rsid w:val="00486D30"/>
    <w:rsid w:val="00486D32"/>
    <w:rsid w:val="00486D40"/>
    <w:rsid w:val="00486EA1"/>
    <w:rsid w:val="00486EAA"/>
    <w:rsid w:val="00486EF8"/>
    <w:rsid w:val="00486F03"/>
    <w:rsid w:val="00487057"/>
    <w:rsid w:val="0048706E"/>
    <w:rsid w:val="00487073"/>
    <w:rsid w:val="0048721A"/>
    <w:rsid w:val="0048727F"/>
    <w:rsid w:val="004873A8"/>
    <w:rsid w:val="00487430"/>
    <w:rsid w:val="00487502"/>
    <w:rsid w:val="0048754F"/>
    <w:rsid w:val="004876CE"/>
    <w:rsid w:val="00487764"/>
    <w:rsid w:val="0048783A"/>
    <w:rsid w:val="004878A8"/>
    <w:rsid w:val="00487AAF"/>
    <w:rsid w:val="00487AF0"/>
    <w:rsid w:val="00487B83"/>
    <w:rsid w:val="00487C53"/>
    <w:rsid w:val="00487C87"/>
    <w:rsid w:val="00487D93"/>
    <w:rsid w:val="00487EEB"/>
    <w:rsid w:val="00490198"/>
    <w:rsid w:val="00490315"/>
    <w:rsid w:val="004903E1"/>
    <w:rsid w:val="00490455"/>
    <w:rsid w:val="0049045E"/>
    <w:rsid w:val="0049047D"/>
    <w:rsid w:val="004904F5"/>
    <w:rsid w:val="0049055B"/>
    <w:rsid w:val="00490579"/>
    <w:rsid w:val="004905A3"/>
    <w:rsid w:val="00490623"/>
    <w:rsid w:val="00490768"/>
    <w:rsid w:val="0049076B"/>
    <w:rsid w:val="004907AF"/>
    <w:rsid w:val="0049093F"/>
    <w:rsid w:val="00490940"/>
    <w:rsid w:val="00490951"/>
    <w:rsid w:val="004909FD"/>
    <w:rsid w:val="00490A7B"/>
    <w:rsid w:val="00490ABE"/>
    <w:rsid w:val="00490B0B"/>
    <w:rsid w:val="00490BB4"/>
    <w:rsid w:val="00490C8A"/>
    <w:rsid w:val="00490CF7"/>
    <w:rsid w:val="00490DA1"/>
    <w:rsid w:val="00490ED3"/>
    <w:rsid w:val="00490F15"/>
    <w:rsid w:val="004910B8"/>
    <w:rsid w:val="004910BF"/>
    <w:rsid w:val="004911A4"/>
    <w:rsid w:val="004911B5"/>
    <w:rsid w:val="0049128F"/>
    <w:rsid w:val="004913B3"/>
    <w:rsid w:val="00491406"/>
    <w:rsid w:val="00491579"/>
    <w:rsid w:val="0049158B"/>
    <w:rsid w:val="004915BA"/>
    <w:rsid w:val="0049189A"/>
    <w:rsid w:val="00491917"/>
    <w:rsid w:val="00491A9D"/>
    <w:rsid w:val="00491AFC"/>
    <w:rsid w:val="00491B12"/>
    <w:rsid w:val="00491B66"/>
    <w:rsid w:val="00491B92"/>
    <w:rsid w:val="00491B94"/>
    <w:rsid w:val="00491BBF"/>
    <w:rsid w:val="00491C50"/>
    <w:rsid w:val="00491CAD"/>
    <w:rsid w:val="00491D4E"/>
    <w:rsid w:val="0049216C"/>
    <w:rsid w:val="004921C4"/>
    <w:rsid w:val="004921F2"/>
    <w:rsid w:val="00492202"/>
    <w:rsid w:val="00492247"/>
    <w:rsid w:val="0049230D"/>
    <w:rsid w:val="004923FF"/>
    <w:rsid w:val="0049257A"/>
    <w:rsid w:val="004925F9"/>
    <w:rsid w:val="0049260E"/>
    <w:rsid w:val="00492798"/>
    <w:rsid w:val="00492822"/>
    <w:rsid w:val="00492888"/>
    <w:rsid w:val="00492914"/>
    <w:rsid w:val="00492918"/>
    <w:rsid w:val="00492A88"/>
    <w:rsid w:val="00492B97"/>
    <w:rsid w:val="00492C1D"/>
    <w:rsid w:val="00492D60"/>
    <w:rsid w:val="00492EAF"/>
    <w:rsid w:val="00492FA8"/>
    <w:rsid w:val="00493090"/>
    <w:rsid w:val="00493249"/>
    <w:rsid w:val="0049324B"/>
    <w:rsid w:val="004932B8"/>
    <w:rsid w:val="00493487"/>
    <w:rsid w:val="00493602"/>
    <w:rsid w:val="0049361C"/>
    <w:rsid w:val="00493661"/>
    <w:rsid w:val="00493663"/>
    <w:rsid w:val="004937AE"/>
    <w:rsid w:val="004937B3"/>
    <w:rsid w:val="00493863"/>
    <w:rsid w:val="004938A1"/>
    <w:rsid w:val="00493908"/>
    <w:rsid w:val="00493948"/>
    <w:rsid w:val="00493AE4"/>
    <w:rsid w:val="00493B34"/>
    <w:rsid w:val="00493B7E"/>
    <w:rsid w:val="00493BDA"/>
    <w:rsid w:val="00493BDD"/>
    <w:rsid w:val="00493C35"/>
    <w:rsid w:val="00493CEE"/>
    <w:rsid w:val="00493EC0"/>
    <w:rsid w:val="00493F0A"/>
    <w:rsid w:val="004940A7"/>
    <w:rsid w:val="004940D4"/>
    <w:rsid w:val="0049452A"/>
    <w:rsid w:val="004945A6"/>
    <w:rsid w:val="00494632"/>
    <w:rsid w:val="0049481B"/>
    <w:rsid w:val="00494904"/>
    <w:rsid w:val="00494BE5"/>
    <w:rsid w:val="00494D17"/>
    <w:rsid w:val="00494D75"/>
    <w:rsid w:val="00494DD5"/>
    <w:rsid w:val="00494DEC"/>
    <w:rsid w:val="00494F79"/>
    <w:rsid w:val="00495046"/>
    <w:rsid w:val="0049505E"/>
    <w:rsid w:val="00495153"/>
    <w:rsid w:val="00495158"/>
    <w:rsid w:val="0049525A"/>
    <w:rsid w:val="00495332"/>
    <w:rsid w:val="00495391"/>
    <w:rsid w:val="0049548B"/>
    <w:rsid w:val="004954C6"/>
    <w:rsid w:val="00495522"/>
    <w:rsid w:val="0049554A"/>
    <w:rsid w:val="004957D8"/>
    <w:rsid w:val="00495988"/>
    <w:rsid w:val="004959B4"/>
    <w:rsid w:val="004959D4"/>
    <w:rsid w:val="00495A2C"/>
    <w:rsid w:val="00495A56"/>
    <w:rsid w:val="00495A9E"/>
    <w:rsid w:val="00495AF3"/>
    <w:rsid w:val="00495B96"/>
    <w:rsid w:val="00495BF0"/>
    <w:rsid w:val="00495CD2"/>
    <w:rsid w:val="00495D9A"/>
    <w:rsid w:val="00495DEF"/>
    <w:rsid w:val="00495DF1"/>
    <w:rsid w:val="00495E66"/>
    <w:rsid w:val="00495E86"/>
    <w:rsid w:val="00495F1B"/>
    <w:rsid w:val="00496082"/>
    <w:rsid w:val="0049615A"/>
    <w:rsid w:val="00496198"/>
    <w:rsid w:val="004961C3"/>
    <w:rsid w:val="00496363"/>
    <w:rsid w:val="004963C5"/>
    <w:rsid w:val="0049650D"/>
    <w:rsid w:val="0049675C"/>
    <w:rsid w:val="004967D2"/>
    <w:rsid w:val="0049692E"/>
    <w:rsid w:val="00496A37"/>
    <w:rsid w:val="00496AF4"/>
    <w:rsid w:val="00496B76"/>
    <w:rsid w:val="00496BB1"/>
    <w:rsid w:val="00496BEA"/>
    <w:rsid w:val="00496BF3"/>
    <w:rsid w:val="00496C97"/>
    <w:rsid w:val="00496D4F"/>
    <w:rsid w:val="00496EAA"/>
    <w:rsid w:val="00496F03"/>
    <w:rsid w:val="004970A4"/>
    <w:rsid w:val="004970DA"/>
    <w:rsid w:val="0049716D"/>
    <w:rsid w:val="0049719A"/>
    <w:rsid w:val="00497321"/>
    <w:rsid w:val="00497329"/>
    <w:rsid w:val="004973A7"/>
    <w:rsid w:val="00497497"/>
    <w:rsid w:val="0049765E"/>
    <w:rsid w:val="00497856"/>
    <w:rsid w:val="00497943"/>
    <w:rsid w:val="004979F0"/>
    <w:rsid w:val="00497A18"/>
    <w:rsid w:val="00497A70"/>
    <w:rsid w:val="00497AC6"/>
    <w:rsid w:val="00497DD7"/>
    <w:rsid w:val="00497DEF"/>
    <w:rsid w:val="00497E38"/>
    <w:rsid w:val="00497ECA"/>
    <w:rsid w:val="004A0081"/>
    <w:rsid w:val="004A0113"/>
    <w:rsid w:val="004A01B6"/>
    <w:rsid w:val="004A02BB"/>
    <w:rsid w:val="004A02C2"/>
    <w:rsid w:val="004A0709"/>
    <w:rsid w:val="004A0A1F"/>
    <w:rsid w:val="004A0B40"/>
    <w:rsid w:val="004A0D1C"/>
    <w:rsid w:val="004A0D80"/>
    <w:rsid w:val="004A0DD5"/>
    <w:rsid w:val="004A0EBA"/>
    <w:rsid w:val="004A0FF8"/>
    <w:rsid w:val="004A11B9"/>
    <w:rsid w:val="004A1231"/>
    <w:rsid w:val="004A12D0"/>
    <w:rsid w:val="004A1482"/>
    <w:rsid w:val="004A1687"/>
    <w:rsid w:val="004A16E8"/>
    <w:rsid w:val="004A16F3"/>
    <w:rsid w:val="004A179B"/>
    <w:rsid w:val="004A17F9"/>
    <w:rsid w:val="004A190C"/>
    <w:rsid w:val="004A19D5"/>
    <w:rsid w:val="004A1B13"/>
    <w:rsid w:val="004A1C8D"/>
    <w:rsid w:val="004A1CCB"/>
    <w:rsid w:val="004A1D87"/>
    <w:rsid w:val="004A1E11"/>
    <w:rsid w:val="004A1EE5"/>
    <w:rsid w:val="004A1F00"/>
    <w:rsid w:val="004A2055"/>
    <w:rsid w:val="004A20F9"/>
    <w:rsid w:val="004A21C4"/>
    <w:rsid w:val="004A235D"/>
    <w:rsid w:val="004A2417"/>
    <w:rsid w:val="004A2437"/>
    <w:rsid w:val="004A2474"/>
    <w:rsid w:val="004A2538"/>
    <w:rsid w:val="004A25A7"/>
    <w:rsid w:val="004A25C9"/>
    <w:rsid w:val="004A2635"/>
    <w:rsid w:val="004A2669"/>
    <w:rsid w:val="004A26F0"/>
    <w:rsid w:val="004A27C9"/>
    <w:rsid w:val="004A28B8"/>
    <w:rsid w:val="004A29C4"/>
    <w:rsid w:val="004A29E3"/>
    <w:rsid w:val="004A2C3E"/>
    <w:rsid w:val="004A2C98"/>
    <w:rsid w:val="004A2ECD"/>
    <w:rsid w:val="004A3187"/>
    <w:rsid w:val="004A31F4"/>
    <w:rsid w:val="004A32F3"/>
    <w:rsid w:val="004A3328"/>
    <w:rsid w:val="004A345E"/>
    <w:rsid w:val="004A34D2"/>
    <w:rsid w:val="004A34F0"/>
    <w:rsid w:val="004A3656"/>
    <w:rsid w:val="004A36AF"/>
    <w:rsid w:val="004A3705"/>
    <w:rsid w:val="004A397D"/>
    <w:rsid w:val="004A39C2"/>
    <w:rsid w:val="004A3A31"/>
    <w:rsid w:val="004A3A83"/>
    <w:rsid w:val="004A3A8C"/>
    <w:rsid w:val="004A3ADD"/>
    <w:rsid w:val="004A3AEF"/>
    <w:rsid w:val="004A3B43"/>
    <w:rsid w:val="004A3BD6"/>
    <w:rsid w:val="004A3C89"/>
    <w:rsid w:val="004A3CF7"/>
    <w:rsid w:val="004A3E61"/>
    <w:rsid w:val="004A3F00"/>
    <w:rsid w:val="004A3F5A"/>
    <w:rsid w:val="004A4104"/>
    <w:rsid w:val="004A41EB"/>
    <w:rsid w:val="004A4424"/>
    <w:rsid w:val="004A44AB"/>
    <w:rsid w:val="004A45BA"/>
    <w:rsid w:val="004A465C"/>
    <w:rsid w:val="004A46D9"/>
    <w:rsid w:val="004A46F7"/>
    <w:rsid w:val="004A4A3A"/>
    <w:rsid w:val="004A4A42"/>
    <w:rsid w:val="004A4AF2"/>
    <w:rsid w:val="004A4B6B"/>
    <w:rsid w:val="004A4C98"/>
    <w:rsid w:val="004A4CE9"/>
    <w:rsid w:val="004A4D0A"/>
    <w:rsid w:val="004A4D18"/>
    <w:rsid w:val="004A4D68"/>
    <w:rsid w:val="004A4E79"/>
    <w:rsid w:val="004A4E7A"/>
    <w:rsid w:val="004A4E9D"/>
    <w:rsid w:val="004A4EAF"/>
    <w:rsid w:val="004A4F08"/>
    <w:rsid w:val="004A5029"/>
    <w:rsid w:val="004A50AD"/>
    <w:rsid w:val="004A5150"/>
    <w:rsid w:val="004A5267"/>
    <w:rsid w:val="004A5285"/>
    <w:rsid w:val="004A5327"/>
    <w:rsid w:val="004A5336"/>
    <w:rsid w:val="004A54AA"/>
    <w:rsid w:val="004A54DD"/>
    <w:rsid w:val="004A551A"/>
    <w:rsid w:val="004A553E"/>
    <w:rsid w:val="004A55B1"/>
    <w:rsid w:val="004A5604"/>
    <w:rsid w:val="004A563D"/>
    <w:rsid w:val="004A566A"/>
    <w:rsid w:val="004A56B5"/>
    <w:rsid w:val="004A5779"/>
    <w:rsid w:val="004A5818"/>
    <w:rsid w:val="004A5827"/>
    <w:rsid w:val="004A5C95"/>
    <w:rsid w:val="004A5DDC"/>
    <w:rsid w:val="004A5F12"/>
    <w:rsid w:val="004A5F17"/>
    <w:rsid w:val="004A6097"/>
    <w:rsid w:val="004A6167"/>
    <w:rsid w:val="004A6207"/>
    <w:rsid w:val="004A6214"/>
    <w:rsid w:val="004A6341"/>
    <w:rsid w:val="004A6384"/>
    <w:rsid w:val="004A63E4"/>
    <w:rsid w:val="004A646A"/>
    <w:rsid w:val="004A656E"/>
    <w:rsid w:val="004A65E2"/>
    <w:rsid w:val="004A6696"/>
    <w:rsid w:val="004A66BE"/>
    <w:rsid w:val="004A67C0"/>
    <w:rsid w:val="004A67C2"/>
    <w:rsid w:val="004A682C"/>
    <w:rsid w:val="004A6B26"/>
    <w:rsid w:val="004A6C41"/>
    <w:rsid w:val="004A6C78"/>
    <w:rsid w:val="004A6CE5"/>
    <w:rsid w:val="004A6E6C"/>
    <w:rsid w:val="004A6E6E"/>
    <w:rsid w:val="004A6E7B"/>
    <w:rsid w:val="004A6E90"/>
    <w:rsid w:val="004A6F9B"/>
    <w:rsid w:val="004A70ED"/>
    <w:rsid w:val="004A7373"/>
    <w:rsid w:val="004A73D5"/>
    <w:rsid w:val="004A7562"/>
    <w:rsid w:val="004A7668"/>
    <w:rsid w:val="004A7907"/>
    <w:rsid w:val="004A7925"/>
    <w:rsid w:val="004A7A2B"/>
    <w:rsid w:val="004A7AE7"/>
    <w:rsid w:val="004A7C61"/>
    <w:rsid w:val="004A7C66"/>
    <w:rsid w:val="004A7DAE"/>
    <w:rsid w:val="004A7DD4"/>
    <w:rsid w:val="004A7E62"/>
    <w:rsid w:val="004A7EFF"/>
    <w:rsid w:val="004A7F4A"/>
    <w:rsid w:val="004A7F96"/>
    <w:rsid w:val="004A7FEC"/>
    <w:rsid w:val="004B0038"/>
    <w:rsid w:val="004B004F"/>
    <w:rsid w:val="004B01B2"/>
    <w:rsid w:val="004B03BA"/>
    <w:rsid w:val="004B0466"/>
    <w:rsid w:val="004B04B1"/>
    <w:rsid w:val="004B04BF"/>
    <w:rsid w:val="004B0539"/>
    <w:rsid w:val="004B0556"/>
    <w:rsid w:val="004B057A"/>
    <w:rsid w:val="004B07C4"/>
    <w:rsid w:val="004B080D"/>
    <w:rsid w:val="004B0B4E"/>
    <w:rsid w:val="004B0C15"/>
    <w:rsid w:val="004B0D17"/>
    <w:rsid w:val="004B0D5B"/>
    <w:rsid w:val="004B0E3B"/>
    <w:rsid w:val="004B0E8E"/>
    <w:rsid w:val="004B0FF6"/>
    <w:rsid w:val="004B1107"/>
    <w:rsid w:val="004B121F"/>
    <w:rsid w:val="004B131B"/>
    <w:rsid w:val="004B1519"/>
    <w:rsid w:val="004B168D"/>
    <w:rsid w:val="004B1692"/>
    <w:rsid w:val="004B16F5"/>
    <w:rsid w:val="004B184E"/>
    <w:rsid w:val="004B1871"/>
    <w:rsid w:val="004B18C0"/>
    <w:rsid w:val="004B18DC"/>
    <w:rsid w:val="004B1B24"/>
    <w:rsid w:val="004B1B9E"/>
    <w:rsid w:val="004B1C1C"/>
    <w:rsid w:val="004B1D9A"/>
    <w:rsid w:val="004B1FF1"/>
    <w:rsid w:val="004B216D"/>
    <w:rsid w:val="004B216F"/>
    <w:rsid w:val="004B2171"/>
    <w:rsid w:val="004B238D"/>
    <w:rsid w:val="004B239E"/>
    <w:rsid w:val="004B2425"/>
    <w:rsid w:val="004B2441"/>
    <w:rsid w:val="004B24AB"/>
    <w:rsid w:val="004B24F0"/>
    <w:rsid w:val="004B25B7"/>
    <w:rsid w:val="004B2627"/>
    <w:rsid w:val="004B27D4"/>
    <w:rsid w:val="004B27E3"/>
    <w:rsid w:val="004B2802"/>
    <w:rsid w:val="004B281D"/>
    <w:rsid w:val="004B28C6"/>
    <w:rsid w:val="004B28FB"/>
    <w:rsid w:val="004B2949"/>
    <w:rsid w:val="004B298B"/>
    <w:rsid w:val="004B2A7C"/>
    <w:rsid w:val="004B2A86"/>
    <w:rsid w:val="004B2AAC"/>
    <w:rsid w:val="004B2B51"/>
    <w:rsid w:val="004B2BC6"/>
    <w:rsid w:val="004B2C15"/>
    <w:rsid w:val="004B2D4E"/>
    <w:rsid w:val="004B2E15"/>
    <w:rsid w:val="004B2E71"/>
    <w:rsid w:val="004B2EA4"/>
    <w:rsid w:val="004B2FC2"/>
    <w:rsid w:val="004B3057"/>
    <w:rsid w:val="004B309C"/>
    <w:rsid w:val="004B32DF"/>
    <w:rsid w:val="004B3366"/>
    <w:rsid w:val="004B3466"/>
    <w:rsid w:val="004B3486"/>
    <w:rsid w:val="004B3516"/>
    <w:rsid w:val="004B3559"/>
    <w:rsid w:val="004B35EA"/>
    <w:rsid w:val="004B3609"/>
    <w:rsid w:val="004B36B9"/>
    <w:rsid w:val="004B3833"/>
    <w:rsid w:val="004B3844"/>
    <w:rsid w:val="004B3942"/>
    <w:rsid w:val="004B3ADA"/>
    <w:rsid w:val="004B41D9"/>
    <w:rsid w:val="004B41FF"/>
    <w:rsid w:val="004B42A7"/>
    <w:rsid w:val="004B4331"/>
    <w:rsid w:val="004B45B6"/>
    <w:rsid w:val="004B4637"/>
    <w:rsid w:val="004B467F"/>
    <w:rsid w:val="004B4745"/>
    <w:rsid w:val="004B47C2"/>
    <w:rsid w:val="004B47E6"/>
    <w:rsid w:val="004B4911"/>
    <w:rsid w:val="004B4B5D"/>
    <w:rsid w:val="004B4D3D"/>
    <w:rsid w:val="004B4DF4"/>
    <w:rsid w:val="004B4EB6"/>
    <w:rsid w:val="004B5020"/>
    <w:rsid w:val="004B5034"/>
    <w:rsid w:val="004B51A0"/>
    <w:rsid w:val="004B5331"/>
    <w:rsid w:val="004B53BB"/>
    <w:rsid w:val="004B53BE"/>
    <w:rsid w:val="004B55D0"/>
    <w:rsid w:val="004B5793"/>
    <w:rsid w:val="004B57F3"/>
    <w:rsid w:val="004B5880"/>
    <w:rsid w:val="004B5949"/>
    <w:rsid w:val="004B59DC"/>
    <w:rsid w:val="004B5AD9"/>
    <w:rsid w:val="004B5C55"/>
    <w:rsid w:val="004B5C6E"/>
    <w:rsid w:val="004B5D8C"/>
    <w:rsid w:val="004B5EDE"/>
    <w:rsid w:val="004B5FB7"/>
    <w:rsid w:val="004B6112"/>
    <w:rsid w:val="004B6299"/>
    <w:rsid w:val="004B62C0"/>
    <w:rsid w:val="004B6378"/>
    <w:rsid w:val="004B6560"/>
    <w:rsid w:val="004B65A4"/>
    <w:rsid w:val="004B665E"/>
    <w:rsid w:val="004B66BD"/>
    <w:rsid w:val="004B66F5"/>
    <w:rsid w:val="004B6717"/>
    <w:rsid w:val="004B6744"/>
    <w:rsid w:val="004B6874"/>
    <w:rsid w:val="004B6958"/>
    <w:rsid w:val="004B697A"/>
    <w:rsid w:val="004B69E4"/>
    <w:rsid w:val="004B6A32"/>
    <w:rsid w:val="004B6A7C"/>
    <w:rsid w:val="004B6A82"/>
    <w:rsid w:val="004B6AB3"/>
    <w:rsid w:val="004B6AB4"/>
    <w:rsid w:val="004B6C39"/>
    <w:rsid w:val="004B6C65"/>
    <w:rsid w:val="004B6CB3"/>
    <w:rsid w:val="004B6D87"/>
    <w:rsid w:val="004B6F4B"/>
    <w:rsid w:val="004B6F7A"/>
    <w:rsid w:val="004B6F97"/>
    <w:rsid w:val="004B6FE5"/>
    <w:rsid w:val="004B6FEA"/>
    <w:rsid w:val="004B70C0"/>
    <w:rsid w:val="004B70FF"/>
    <w:rsid w:val="004B7373"/>
    <w:rsid w:val="004B7538"/>
    <w:rsid w:val="004B76DB"/>
    <w:rsid w:val="004B7884"/>
    <w:rsid w:val="004B7C71"/>
    <w:rsid w:val="004B7CBE"/>
    <w:rsid w:val="004B7D38"/>
    <w:rsid w:val="004B7DFD"/>
    <w:rsid w:val="004B7EDA"/>
    <w:rsid w:val="004B7F80"/>
    <w:rsid w:val="004B7FA7"/>
    <w:rsid w:val="004C000D"/>
    <w:rsid w:val="004C023B"/>
    <w:rsid w:val="004C0247"/>
    <w:rsid w:val="004C03E3"/>
    <w:rsid w:val="004C046A"/>
    <w:rsid w:val="004C04C6"/>
    <w:rsid w:val="004C054A"/>
    <w:rsid w:val="004C065D"/>
    <w:rsid w:val="004C07C0"/>
    <w:rsid w:val="004C0877"/>
    <w:rsid w:val="004C08DB"/>
    <w:rsid w:val="004C09B2"/>
    <w:rsid w:val="004C09F4"/>
    <w:rsid w:val="004C0B0E"/>
    <w:rsid w:val="004C0CC0"/>
    <w:rsid w:val="004C0CFC"/>
    <w:rsid w:val="004C0F8E"/>
    <w:rsid w:val="004C0F95"/>
    <w:rsid w:val="004C0FF4"/>
    <w:rsid w:val="004C10EA"/>
    <w:rsid w:val="004C127A"/>
    <w:rsid w:val="004C1341"/>
    <w:rsid w:val="004C14C5"/>
    <w:rsid w:val="004C168E"/>
    <w:rsid w:val="004C16C1"/>
    <w:rsid w:val="004C1822"/>
    <w:rsid w:val="004C1907"/>
    <w:rsid w:val="004C1953"/>
    <w:rsid w:val="004C1989"/>
    <w:rsid w:val="004C199D"/>
    <w:rsid w:val="004C1A87"/>
    <w:rsid w:val="004C1B9F"/>
    <w:rsid w:val="004C1BB0"/>
    <w:rsid w:val="004C1CA7"/>
    <w:rsid w:val="004C1D3E"/>
    <w:rsid w:val="004C1D89"/>
    <w:rsid w:val="004C1DA2"/>
    <w:rsid w:val="004C1DEB"/>
    <w:rsid w:val="004C1E08"/>
    <w:rsid w:val="004C1F27"/>
    <w:rsid w:val="004C2068"/>
    <w:rsid w:val="004C20EA"/>
    <w:rsid w:val="004C2105"/>
    <w:rsid w:val="004C21F3"/>
    <w:rsid w:val="004C2360"/>
    <w:rsid w:val="004C2404"/>
    <w:rsid w:val="004C245F"/>
    <w:rsid w:val="004C24E1"/>
    <w:rsid w:val="004C250A"/>
    <w:rsid w:val="004C251B"/>
    <w:rsid w:val="004C2691"/>
    <w:rsid w:val="004C26A5"/>
    <w:rsid w:val="004C26C1"/>
    <w:rsid w:val="004C2794"/>
    <w:rsid w:val="004C286D"/>
    <w:rsid w:val="004C28B3"/>
    <w:rsid w:val="004C2918"/>
    <w:rsid w:val="004C2A8F"/>
    <w:rsid w:val="004C2B07"/>
    <w:rsid w:val="004C2B76"/>
    <w:rsid w:val="004C2BA3"/>
    <w:rsid w:val="004C2BF4"/>
    <w:rsid w:val="004C2D6F"/>
    <w:rsid w:val="004C2E72"/>
    <w:rsid w:val="004C2E81"/>
    <w:rsid w:val="004C314C"/>
    <w:rsid w:val="004C31F5"/>
    <w:rsid w:val="004C3286"/>
    <w:rsid w:val="004C3327"/>
    <w:rsid w:val="004C333F"/>
    <w:rsid w:val="004C357A"/>
    <w:rsid w:val="004C35A5"/>
    <w:rsid w:val="004C36AF"/>
    <w:rsid w:val="004C37BB"/>
    <w:rsid w:val="004C37E2"/>
    <w:rsid w:val="004C38EF"/>
    <w:rsid w:val="004C39F9"/>
    <w:rsid w:val="004C3A30"/>
    <w:rsid w:val="004C3A8D"/>
    <w:rsid w:val="004C3B47"/>
    <w:rsid w:val="004C3CE1"/>
    <w:rsid w:val="004C3D35"/>
    <w:rsid w:val="004C3D57"/>
    <w:rsid w:val="004C3E0E"/>
    <w:rsid w:val="004C3E70"/>
    <w:rsid w:val="004C4125"/>
    <w:rsid w:val="004C4199"/>
    <w:rsid w:val="004C4247"/>
    <w:rsid w:val="004C437F"/>
    <w:rsid w:val="004C4391"/>
    <w:rsid w:val="004C45E2"/>
    <w:rsid w:val="004C4694"/>
    <w:rsid w:val="004C46D4"/>
    <w:rsid w:val="004C475A"/>
    <w:rsid w:val="004C479B"/>
    <w:rsid w:val="004C493B"/>
    <w:rsid w:val="004C493C"/>
    <w:rsid w:val="004C4A52"/>
    <w:rsid w:val="004C4A55"/>
    <w:rsid w:val="004C4AA4"/>
    <w:rsid w:val="004C4B8F"/>
    <w:rsid w:val="004C4BCC"/>
    <w:rsid w:val="004C4BFF"/>
    <w:rsid w:val="004C4E8C"/>
    <w:rsid w:val="004C508E"/>
    <w:rsid w:val="004C50F9"/>
    <w:rsid w:val="004C5295"/>
    <w:rsid w:val="004C52A3"/>
    <w:rsid w:val="004C537C"/>
    <w:rsid w:val="004C5452"/>
    <w:rsid w:val="004C549D"/>
    <w:rsid w:val="004C5525"/>
    <w:rsid w:val="004C5537"/>
    <w:rsid w:val="004C5540"/>
    <w:rsid w:val="004C55E6"/>
    <w:rsid w:val="004C55F2"/>
    <w:rsid w:val="004C5620"/>
    <w:rsid w:val="004C5870"/>
    <w:rsid w:val="004C5A30"/>
    <w:rsid w:val="004C5B15"/>
    <w:rsid w:val="004C5B6D"/>
    <w:rsid w:val="004C5C01"/>
    <w:rsid w:val="004C5CD1"/>
    <w:rsid w:val="004C5DBA"/>
    <w:rsid w:val="004C5DF2"/>
    <w:rsid w:val="004C5F8F"/>
    <w:rsid w:val="004C60D1"/>
    <w:rsid w:val="004C6284"/>
    <w:rsid w:val="004C6325"/>
    <w:rsid w:val="004C6482"/>
    <w:rsid w:val="004C64CD"/>
    <w:rsid w:val="004C6607"/>
    <w:rsid w:val="004C673F"/>
    <w:rsid w:val="004C6751"/>
    <w:rsid w:val="004C6820"/>
    <w:rsid w:val="004C6945"/>
    <w:rsid w:val="004C69A4"/>
    <w:rsid w:val="004C6A73"/>
    <w:rsid w:val="004C6ABE"/>
    <w:rsid w:val="004C6C39"/>
    <w:rsid w:val="004C6D13"/>
    <w:rsid w:val="004C6DE7"/>
    <w:rsid w:val="004C6E40"/>
    <w:rsid w:val="004C6E97"/>
    <w:rsid w:val="004C6EE0"/>
    <w:rsid w:val="004C6F45"/>
    <w:rsid w:val="004C710B"/>
    <w:rsid w:val="004C7132"/>
    <w:rsid w:val="004C7161"/>
    <w:rsid w:val="004C738B"/>
    <w:rsid w:val="004C738F"/>
    <w:rsid w:val="004C7414"/>
    <w:rsid w:val="004C742B"/>
    <w:rsid w:val="004C74D6"/>
    <w:rsid w:val="004C7506"/>
    <w:rsid w:val="004C7511"/>
    <w:rsid w:val="004C7658"/>
    <w:rsid w:val="004C7890"/>
    <w:rsid w:val="004C7AB7"/>
    <w:rsid w:val="004C7C28"/>
    <w:rsid w:val="004C7CE6"/>
    <w:rsid w:val="004C7D51"/>
    <w:rsid w:val="004C7D55"/>
    <w:rsid w:val="004C7E94"/>
    <w:rsid w:val="004D00AF"/>
    <w:rsid w:val="004D00CE"/>
    <w:rsid w:val="004D0149"/>
    <w:rsid w:val="004D01C1"/>
    <w:rsid w:val="004D01C2"/>
    <w:rsid w:val="004D0280"/>
    <w:rsid w:val="004D0291"/>
    <w:rsid w:val="004D0421"/>
    <w:rsid w:val="004D0451"/>
    <w:rsid w:val="004D04FA"/>
    <w:rsid w:val="004D0522"/>
    <w:rsid w:val="004D05C3"/>
    <w:rsid w:val="004D05E4"/>
    <w:rsid w:val="004D075F"/>
    <w:rsid w:val="004D08E1"/>
    <w:rsid w:val="004D0A33"/>
    <w:rsid w:val="004D0BA7"/>
    <w:rsid w:val="004D0C24"/>
    <w:rsid w:val="004D0CCB"/>
    <w:rsid w:val="004D0D77"/>
    <w:rsid w:val="004D0DB4"/>
    <w:rsid w:val="004D0DD3"/>
    <w:rsid w:val="004D0E59"/>
    <w:rsid w:val="004D0EAA"/>
    <w:rsid w:val="004D0EBC"/>
    <w:rsid w:val="004D0F8C"/>
    <w:rsid w:val="004D10AE"/>
    <w:rsid w:val="004D10BA"/>
    <w:rsid w:val="004D10D7"/>
    <w:rsid w:val="004D1149"/>
    <w:rsid w:val="004D13F4"/>
    <w:rsid w:val="004D1598"/>
    <w:rsid w:val="004D15B8"/>
    <w:rsid w:val="004D15C4"/>
    <w:rsid w:val="004D161C"/>
    <w:rsid w:val="004D1851"/>
    <w:rsid w:val="004D194C"/>
    <w:rsid w:val="004D1A32"/>
    <w:rsid w:val="004D1AA2"/>
    <w:rsid w:val="004D1B76"/>
    <w:rsid w:val="004D1FDD"/>
    <w:rsid w:val="004D200E"/>
    <w:rsid w:val="004D229A"/>
    <w:rsid w:val="004D254A"/>
    <w:rsid w:val="004D263C"/>
    <w:rsid w:val="004D26B6"/>
    <w:rsid w:val="004D27DB"/>
    <w:rsid w:val="004D286D"/>
    <w:rsid w:val="004D28F1"/>
    <w:rsid w:val="004D2916"/>
    <w:rsid w:val="004D2A33"/>
    <w:rsid w:val="004D2AB2"/>
    <w:rsid w:val="004D2AC0"/>
    <w:rsid w:val="004D2AC2"/>
    <w:rsid w:val="004D2B8C"/>
    <w:rsid w:val="004D2BD0"/>
    <w:rsid w:val="004D2CD8"/>
    <w:rsid w:val="004D2D94"/>
    <w:rsid w:val="004D2E17"/>
    <w:rsid w:val="004D2E33"/>
    <w:rsid w:val="004D2EB9"/>
    <w:rsid w:val="004D2ECA"/>
    <w:rsid w:val="004D2F80"/>
    <w:rsid w:val="004D303D"/>
    <w:rsid w:val="004D30CE"/>
    <w:rsid w:val="004D3185"/>
    <w:rsid w:val="004D31FF"/>
    <w:rsid w:val="004D32A3"/>
    <w:rsid w:val="004D32F0"/>
    <w:rsid w:val="004D344E"/>
    <w:rsid w:val="004D34ED"/>
    <w:rsid w:val="004D3532"/>
    <w:rsid w:val="004D3565"/>
    <w:rsid w:val="004D3597"/>
    <w:rsid w:val="004D365F"/>
    <w:rsid w:val="004D3749"/>
    <w:rsid w:val="004D3817"/>
    <w:rsid w:val="004D3962"/>
    <w:rsid w:val="004D39FE"/>
    <w:rsid w:val="004D3A50"/>
    <w:rsid w:val="004D3A54"/>
    <w:rsid w:val="004D3C5E"/>
    <w:rsid w:val="004D3CF1"/>
    <w:rsid w:val="004D3D95"/>
    <w:rsid w:val="004D3E1B"/>
    <w:rsid w:val="004D3E8F"/>
    <w:rsid w:val="004D400A"/>
    <w:rsid w:val="004D4109"/>
    <w:rsid w:val="004D41E3"/>
    <w:rsid w:val="004D42A6"/>
    <w:rsid w:val="004D43FA"/>
    <w:rsid w:val="004D44F7"/>
    <w:rsid w:val="004D453F"/>
    <w:rsid w:val="004D45F1"/>
    <w:rsid w:val="004D4653"/>
    <w:rsid w:val="004D4705"/>
    <w:rsid w:val="004D473E"/>
    <w:rsid w:val="004D4788"/>
    <w:rsid w:val="004D4A9F"/>
    <w:rsid w:val="004D4AA7"/>
    <w:rsid w:val="004D4ACB"/>
    <w:rsid w:val="004D4AD8"/>
    <w:rsid w:val="004D4BB6"/>
    <w:rsid w:val="004D4BCD"/>
    <w:rsid w:val="004D4C05"/>
    <w:rsid w:val="004D4C51"/>
    <w:rsid w:val="004D4CA2"/>
    <w:rsid w:val="004D4D06"/>
    <w:rsid w:val="004D4D61"/>
    <w:rsid w:val="004D4E00"/>
    <w:rsid w:val="004D4EB4"/>
    <w:rsid w:val="004D4EC5"/>
    <w:rsid w:val="004D4FA0"/>
    <w:rsid w:val="004D51ED"/>
    <w:rsid w:val="004D5237"/>
    <w:rsid w:val="004D5242"/>
    <w:rsid w:val="004D524A"/>
    <w:rsid w:val="004D551A"/>
    <w:rsid w:val="004D55DD"/>
    <w:rsid w:val="004D583B"/>
    <w:rsid w:val="004D586C"/>
    <w:rsid w:val="004D5B9C"/>
    <w:rsid w:val="004D5C78"/>
    <w:rsid w:val="004D5ED0"/>
    <w:rsid w:val="004D5F04"/>
    <w:rsid w:val="004D5F83"/>
    <w:rsid w:val="004D6059"/>
    <w:rsid w:val="004D60C8"/>
    <w:rsid w:val="004D6119"/>
    <w:rsid w:val="004D625E"/>
    <w:rsid w:val="004D6529"/>
    <w:rsid w:val="004D6587"/>
    <w:rsid w:val="004D659F"/>
    <w:rsid w:val="004D68DF"/>
    <w:rsid w:val="004D6A9D"/>
    <w:rsid w:val="004D6E2F"/>
    <w:rsid w:val="004D6E36"/>
    <w:rsid w:val="004D6E8D"/>
    <w:rsid w:val="004D6EA4"/>
    <w:rsid w:val="004D6EC2"/>
    <w:rsid w:val="004D6ECA"/>
    <w:rsid w:val="004D70DD"/>
    <w:rsid w:val="004D70DE"/>
    <w:rsid w:val="004D70E9"/>
    <w:rsid w:val="004D7148"/>
    <w:rsid w:val="004D71C8"/>
    <w:rsid w:val="004D71CC"/>
    <w:rsid w:val="004D71D6"/>
    <w:rsid w:val="004D7729"/>
    <w:rsid w:val="004D78F2"/>
    <w:rsid w:val="004D7932"/>
    <w:rsid w:val="004D7A88"/>
    <w:rsid w:val="004D7BC8"/>
    <w:rsid w:val="004D7D9C"/>
    <w:rsid w:val="004D7E22"/>
    <w:rsid w:val="004D7E27"/>
    <w:rsid w:val="004E0071"/>
    <w:rsid w:val="004E009A"/>
    <w:rsid w:val="004E019E"/>
    <w:rsid w:val="004E02BB"/>
    <w:rsid w:val="004E045E"/>
    <w:rsid w:val="004E06EC"/>
    <w:rsid w:val="004E0831"/>
    <w:rsid w:val="004E0875"/>
    <w:rsid w:val="004E087C"/>
    <w:rsid w:val="004E08AB"/>
    <w:rsid w:val="004E08CA"/>
    <w:rsid w:val="004E09E4"/>
    <w:rsid w:val="004E0AF1"/>
    <w:rsid w:val="004E0C81"/>
    <w:rsid w:val="004E0D27"/>
    <w:rsid w:val="004E0D6C"/>
    <w:rsid w:val="004E0E5D"/>
    <w:rsid w:val="004E0FD7"/>
    <w:rsid w:val="004E1072"/>
    <w:rsid w:val="004E10AF"/>
    <w:rsid w:val="004E1100"/>
    <w:rsid w:val="004E12ED"/>
    <w:rsid w:val="004E13F7"/>
    <w:rsid w:val="004E14C4"/>
    <w:rsid w:val="004E1653"/>
    <w:rsid w:val="004E16EB"/>
    <w:rsid w:val="004E18A9"/>
    <w:rsid w:val="004E1982"/>
    <w:rsid w:val="004E1B10"/>
    <w:rsid w:val="004E1D27"/>
    <w:rsid w:val="004E1D8C"/>
    <w:rsid w:val="004E1E37"/>
    <w:rsid w:val="004E1E91"/>
    <w:rsid w:val="004E1EFB"/>
    <w:rsid w:val="004E2159"/>
    <w:rsid w:val="004E21B3"/>
    <w:rsid w:val="004E21C2"/>
    <w:rsid w:val="004E2243"/>
    <w:rsid w:val="004E22C5"/>
    <w:rsid w:val="004E2322"/>
    <w:rsid w:val="004E2485"/>
    <w:rsid w:val="004E25C9"/>
    <w:rsid w:val="004E25F3"/>
    <w:rsid w:val="004E2610"/>
    <w:rsid w:val="004E2753"/>
    <w:rsid w:val="004E2792"/>
    <w:rsid w:val="004E289F"/>
    <w:rsid w:val="004E29A1"/>
    <w:rsid w:val="004E2AA6"/>
    <w:rsid w:val="004E2AD6"/>
    <w:rsid w:val="004E2AED"/>
    <w:rsid w:val="004E2AFB"/>
    <w:rsid w:val="004E2CB7"/>
    <w:rsid w:val="004E2CE6"/>
    <w:rsid w:val="004E2D12"/>
    <w:rsid w:val="004E2D23"/>
    <w:rsid w:val="004E2E4E"/>
    <w:rsid w:val="004E2E63"/>
    <w:rsid w:val="004E2E95"/>
    <w:rsid w:val="004E2F6A"/>
    <w:rsid w:val="004E2F81"/>
    <w:rsid w:val="004E303A"/>
    <w:rsid w:val="004E303B"/>
    <w:rsid w:val="004E3184"/>
    <w:rsid w:val="004E31D1"/>
    <w:rsid w:val="004E32B8"/>
    <w:rsid w:val="004E3316"/>
    <w:rsid w:val="004E338E"/>
    <w:rsid w:val="004E3424"/>
    <w:rsid w:val="004E35BC"/>
    <w:rsid w:val="004E3632"/>
    <w:rsid w:val="004E36B1"/>
    <w:rsid w:val="004E3716"/>
    <w:rsid w:val="004E3797"/>
    <w:rsid w:val="004E380A"/>
    <w:rsid w:val="004E385D"/>
    <w:rsid w:val="004E388D"/>
    <w:rsid w:val="004E3A2E"/>
    <w:rsid w:val="004E3A3A"/>
    <w:rsid w:val="004E3B17"/>
    <w:rsid w:val="004E3BCC"/>
    <w:rsid w:val="004E3BD2"/>
    <w:rsid w:val="004E3DF2"/>
    <w:rsid w:val="004E3E23"/>
    <w:rsid w:val="004E3E69"/>
    <w:rsid w:val="004E3EBD"/>
    <w:rsid w:val="004E3EC0"/>
    <w:rsid w:val="004E3F46"/>
    <w:rsid w:val="004E4017"/>
    <w:rsid w:val="004E4045"/>
    <w:rsid w:val="004E4065"/>
    <w:rsid w:val="004E4071"/>
    <w:rsid w:val="004E40F6"/>
    <w:rsid w:val="004E4276"/>
    <w:rsid w:val="004E4505"/>
    <w:rsid w:val="004E46B8"/>
    <w:rsid w:val="004E478A"/>
    <w:rsid w:val="004E481D"/>
    <w:rsid w:val="004E4942"/>
    <w:rsid w:val="004E49A6"/>
    <w:rsid w:val="004E49EC"/>
    <w:rsid w:val="004E4A13"/>
    <w:rsid w:val="004E4AB3"/>
    <w:rsid w:val="004E4C21"/>
    <w:rsid w:val="004E4C46"/>
    <w:rsid w:val="004E4DA3"/>
    <w:rsid w:val="004E4DD7"/>
    <w:rsid w:val="004E4FE1"/>
    <w:rsid w:val="004E5035"/>
    <w:rsid w:val="004E506E"/>
    <w:rsid w:val="004E50D3"/>
    <w:rsid w:val="004E5107"/>
    <w:rsid w:val="004E516B"/>
    <w:rsid w:val="004E5305"/>
    <w:rsid w:val="004E5325"/>
    <w:rsid w:val="004E53BF"/>
    <w:rsid w:val="004E55AD"/>
    <w:rsid w:val="004E55F3"/>
    <w:rsid w:val="004E568B"/>
    <w:rsid w:val="004E56C1"/>
    <w:rsid w:val="004E5721"/>
    <w:rsid w:val="004E5792"/>
    <w:rsid w:val="004E58CD"/>
    <w:rsid w:val="004E58F5"/>
    <w:rsid w:val="004E59B9"/>
    <w:rsid w:val="004E5A5A"/>
    <w:rsid w:val="004E5B21"/>
    <w:rsid w:val="004E5B44"/>
    <w:rsid w:val="004E5BCD"/>
    <w:rsid w:val="004E5BF6"/>
    <w:rsid w:val="004E5C8B"/>
    <w:rsid w:val="004E5F2F"/>
    <w:rsid w:val="004E5FB1"/>
    <w:rsid w:val="004E61D4"/>
    <w:rsid w:val="004E62C7"/>
    <w:rsid w:val="004E6476"/>
    <w:rsid w:val="004E6690"/>
    <w:rsid w:val="004E66A8"/>
    <w:rsid w:val="004E66AC"/>
    <w:rsid w:val="004E690A"/>
    <w:rsid w:val="004E690F"/>
    <w:rsid w:val="004E6A4F"/>
    <w:rsid w:val="004E6AC3"/>
    <w:rsid w:val="004E6CF5"/>
    <w:rsid w:val="004E6D63"/>
    <w:rsid w:val="004E6E52"/>
    <w:rsid w:val="004E6FAF"/>
    <w:rsid w:val="004E6FF5"/>
    <w:rsid w:val="004E6FF6"/>
    <w:rsid w:val="004E707C"/>
    <w:rsid w:val="004E738B"/>
    <w:rsid w:val="004E73B9"/>
    <w:rsid w:val="004E73C2"/>
    <w:rsid w:val="004E7497"/>
    <w:rsid w:val="004E74AC"/>
    <w:rsid w:val="004E750D"/>
    <w:rsid w:val="004E7511"/>
    <w:rsid w:val="004E766D"/>
    <w:rsid w:val="004E767F"/>
    <w:rsid w:val="004E7705"/>
    <w:rsid w:val="004E7885"/>
    <w:rsid w:val="004E79B2"/>
    <w:rsid w:val="004E7C49"/>
    <w:rsid w:val="004E7CB9"/>
    <w:rsid w:val="004E7FB5"/>
    <w:rsid w:val="004E7FFD"/>
    <w:rsid w:val="004F0085"/>
    <w:rsid w:val="004F0156"/>
    <w:rsid w:val="004F016A"/>
    <w:rsid w:val="004F016C"/>
    <w:rsid w:val="004F019A"/>
    <w:rsid w:val="004F01E9"/>
    <w:rsid w:val="004F024A"/>
    <w:rsid w:val="004F02CA"/>
    <w:rsid w:val="004F02F5"/>
    <w:rsid w:val="004F03CC"/>
    <w:rsid w:val="004F04C5"/>
    <w:rsid w:val="004F05F7"/>
    <w:rsid w:val="004F0694"/>
    <w:rsid w:val="004F0711"/>
    <w:rsid w:val="004F075F"/>
    <w:rsid w:val="004F082A"/>
    <w:rsid w:val="004F0843"/>
    <w:rsid w:val="004F0846"/>
    <w:rsid w:val="004F0850"/>
    <w:rsid w:val="004F08C4"/>
    <w:rsid w:val="004F09B1"/>
    <w:rsid w:val="004F09E3"/>
    <w:rsid w:val="004F0A01"/>
    <w:rsid w:val="004F0B27"/>
    <w:rsid w:val="004F0B31"/>
    <w:rsid w:val="004F0D86"/>
    <w:rsid w:val="004F0F8D"/>
    <w:rsid w:val="004F100C"/>
    <w:rsid w:val="004F1018"/>
    <w:rsid w:val="004F1133"/>
    <w:rsid w:val="004F1180"/>
    <w:rsid w:val="004F128A"/>
    <w:rsid w:val="004F1481"/>
    <w:rsid w:val="004F14ED"/>
    <w:rsid w:val="004F15CB"/>
    <w:rsid w:val="004F17C4"/>
    <w:rsid w:val="004F17FC"/>
    <w:rsid w:val="004F191A"/>
    <w:rsid w:val="004F199E"/>
    <w:rsid w:val="004F19A7"/>
    <w:rsid w:val="004F1ADD"/>
    <w:rsid w:val="004F1B1C"/>
    <w:rsid w:val="004F1D2E"/>
    <w:rsid w:val="004F1E25"/>
    <w:rsid w:val="004F1FA2"/>
    <w:rsid w:val="004F1FC0"/>
    <w:rsid w:val="004F2012"/>
    <w:rsid w:val="004F2183"/>
    <w:rsid w:val="004F21FA"/>
    <w:rsid w:val="004F2206"/>
    <w:rsid w:val="004F2276"/>
    <w:rsid w:val="004F22C4"/>
    <w:rsid w:val="004F22E2"/>
    <w:rsid w:val="004F2346"/>
    <w:rsid w:val="004F23A4"/>
    <w:rsid w:val="004F2474"/>
    <w:rsid w:val="004F2479"/>
    <w:rsid w:val="004F24C6"/>
    <w:rsid w:val="004F24C9"/>
    <w:rsid w:val="004F2814"/>
    <w:rsid w:val="004F283F"/>
    <w:rsid w:val="004F291E"/>
    <w:rsid w:val="004F2B1B"/>
    <w:rsid w:val="004F2B9B"/>
    <w:rsid w:val="004F2C67"/>
    <w:rsid w:val="004F2E05"/>
    <w:rsid w:val="004F2E11"/>
    <w:rsid w:val="004F2E7F"/>
    <w:rsid w:val="004F2EAB"/>
    <w:rsid w:val="004F2F20"/>
    <w:rsid w:val="004F2F43"/>
    <w:rsid w:val="004F3044"/>
    <w:rsid w:val="004F3106"/>
    <w:rsid w:val="004F3143"/>
    <w:rsid w:val="004F31C7"/>
    <w:rsid w:val="004F325C"/>
    <w:rsid w:val="004F3269"/>
    <w:rsid w:val="004F32D1"/>
    <w:rsid w:val="004F32F0"/>
    <w:rsid w:val="004F33F5"/>
    <w:rsid w:val="004F3437"/>
    <w:rsid w:val="004F34BC"/>
    <w:rsid w:val="004F35CD"/>
    <w:rsid w:val="004F363E"/>
    <w:rsid w:val="004F3694"/>
    <w:rsid w:val="004F36BF"/>
    <w:rsid w:val="004F389E"/>
    <w:rsid w:val="004F398A"/>
    <w:rsid w:val="004F3A19"/>
    <w:rsid w:val="004F3B50"/>
    <w:rsid w:val="004F3B68"/>
    <w:rsid w:val="004F3BCE"/>
    <w:rsid w:val="004F3DE1"/>
    <w:rsid w:val="004F3EAC"/>
    <w:rsid w:val="004F3EDA"/>
    <w:rsid w:val="004F3F3B"/>
    <w:rsid w:val="004F3FC2"/>
    <w:rsid w:val="004F4009"/>
    <w:rsid w:val="004F4191"/>
    <w:rsid w:val="004F44BD"/>
    <w:rsid w:val="004F44FC"/>
    <w:rsid w:val="004F4559"/>
    <w:rsid w:val="004F45C0"/>
    <w:rsid w:val="004F463F"/>
    <w:rsid w:val="004F47B0"/>
    <w:rsid w:val="004F489A"/>
    <w:rsid w:val="004F4A1F"/>
    <w:rsid w:val="004F4A63"/>
    <w:rsid w:val="004F4AE4"/>
    <w:rsid w:val="004F4AFA"/>
    <w:rsid w:val="004F4BB8"/>
    <w:rsid w:val="004F4C14"/>
    <w:rsid w:val="004F4DD4"/>
    <w:rsid w:val="004F4F13"/>
    <w:rsid w:val="004F4F3A"/>
    <w:rsid w:val="004F4F8F"/>
    <w:rsid w:val="004F5268"/>
    <w:rsid w:val="004F5342"/>
    <w:rsid w:val="004F539B"/>
    <w:rsid w:val="004F54F6"/>
    <w:rsid w:val="004F55A1"/>
    <w:rsid w:val="004F57C8"/>
    <w:rsid w:val="004F57FE"/>
    <w:rsid w:val="004F5856"/>
    <w:rsid w:val="004F586D"/>
    <w:rsid w:val="004F5989"/>
    <w:rsid w:val="004F59FD"/>
    <w:rsid w:val="004F5A35"/>
    <w:rsid w:val="004F5BAD"/>
    <w:rsid w:val="004F5CD0"/>
    <w:rsid w:val="004F5EA0"/>
    <w:rsid w:val="004F5EF3"/>
    <w:rsid w:val="004F5FEE"/>
    <w:rsid w:val="004F60AA"/>
    <w:rsid w:val="004F6155"/>
    <w:rsid w:val="004F6182"/>
    <w:rsid w:val="004F6194"/>
    <w:rsid w:val="004F61F1"/>
    <w:rsid w:val="004F622F"/>
    <w:rsid w:val="004F6234"/>
    <w:rsid w:val="004F64D6"/>
    <w:rsid w:val="004F66EF"/>
    <w:rsid w:val="004F6725"/>
    <w:rsid w:val="004F6749"/>
    <w:rsid w:val="004F6756"/>
    <w:rsid w:val="004F687D"/>
    <w:rsid w:val="004F6909"/>
    <w:rsid w:val="004F6ACC"/>
    <w:rsid w:val="004F6D55"/>
    <w:rsid w:val="004F6D7F"/>
    <w:rsid w:val="004F6FBF"/>
    <w:rsid w:val="004F7066"/>
    <w:rsid w:val="004F70E0"/>
    <w:rsid w:val="004F721E"/>
    <w:rsid w:val="004F7375"/>
    <w:rsid w:val="004F73B1"/>
    <w:rsid w:val="004F7435"/>
    <w:rsid w:val="004F74A4"/>
    <w:rsid w:val="004F7929"/>
    <w:rsid w:val="004F7BE0"/>
    <w:rsid w:val="004F7CAE"/>
    <w:rsid w:val="004F7D4F"/>
    <w:rsid w:val="004F7D80"/>
    <w:rsid w:val="004F7D8E"/>
    <w:rsid w:val="00500017"/>
    <w:rsid w:val="005000BE"/>
    <w:rsid w:val="0050012B"/>
    <w:rsid w:val="00500139"/>
    <w:rsid w:val="005001F6"/>
    <w:rsid w:val="00500283"/>
    <w:rsid w:val="005003E7"/>
    <w:rsid w:val="00500427"/>
    <w:rsid w:val="00500590"/>
    <w:rsid w:val="005005BB"/>
    <w:rsid w:val="00500736"/>
    <w:rsid w:val="0050083F"/>
    <w:rsid w:val="0050084F"/>
    <w:rsid w:val="005008AA"/>
    <w:rsid w:val="005008E9"/>
    <w:rsid w:val="00500ACE"/>
    <w:rsid w:val="00500B73"/>
    <w:rsid w:val="00500BA6"/>
    <w:rsid w:val="00500BC9"/>
    <w:rsid w:val="00500C17"/>
    <w:rsid w:val="00500D96"/>
    <w:rsid w:val="00500E5D"/>
    <w:rsid w:val="00500EB2"/>
    <w:rsid w:val="00500F94"/>
    <w:rsid w:val="00501081"/>
    <w:rsid w:val="005014B8"/>
    <w:rsid w:val="0050166F"/>
    <w:rsid w:val="005016AD"/>
    <w:rsid w:val="005016D5"/>
    <w:rsid w:val="005018AC"/>
    <w:rsid w:val="00501930"/>
    <w:rsid w:val="00501987"/>
    <w:rsid w:val="00501AB5"/>
    <w:rsid w:val="00501E4F"/>
    <w:rsid w:val="00501F3C"/>
    <w:rsid w:val="00502105"/>
    <w:rsid w:val="00502121"/>
    <w:rsid w:val="0050222E"/>
    <w:rsid w:val="005023E2"/>
    <w:rsid w:val="00502492"/>
    <w:rsid w:val="005025B3"/>
    <w:rsid w:val="00502AB5"/>
    <w:rsid w:val="00502AB9"/>
    <w:rsid w:val="00502B52"/>
    <w:rsid w:val="00502BAA"/>
    <w:rsid w:val="00502BC1"/>
    <w:rsid w:val="00502BE7"/>
    <w:rsid w:val="00502D52"/>
    <w:rsid w:val="00502D87"/>
    <w:rsid w:val="00502FB3"/>
    <w:rsid w:val="0050303E"/>
    <w:rsid w:val="005031B6"/>
    <w:rsid w:val="005034A2"/>
    <w:rsid w:val="0050378E"/>
    <w:rsid w:val="0050379A"/>
    <w:rsid w:val="005038AC"/>
    <w:rsid w:val="005038DD"/>
    <w:rsid w:val="00503CD3"/>
    <w:rsid w:val="00503CF9"/>
    <w:rsid w:val="00503CFA"/>
    <w:rsid w:val="00503DE9"/>
    <w:rsid w:val="00503EF9"/>
    <w:rsid w:val="00503F38"/>
    <w:rsid w:val="00503F5F"/>
    <w:rsid w:val="00503F7D"/>
    <w:rsid w:val="00504077"/>
    <w:rsid w:val="00504258"/>
    <w:rsid w:val="005042A5"/>
    <w:rsid w:val="005042C4"/>
    <w:rsid w:val="00504343"/>
    <w:rsid w:val="00504392"/>
    <w:rsid w:val="005043BC"/>
    <w:rsid w:val="00504464"/>
    <w:rsid w:val="005044A5"/>
    <w:rsid w:val="00504522"/>
    <w:rsid w:val="0050457B"/>
    <w:rsid w:val="005045AC"/>
    <w:rsid w:val="0050468B"/>
    <w:rsid w:val="0050473A"/>
    <w:rsid w:val="005048AE"/>
    <w:rsid w:val="005048FD"/>
    <w:rsid w:val="00504901"/>
    <w:rsid w:val="005049C1"/>
    <w:rsid w:val="00504C33"/>
    <w:rsid w:val="00504D8C"/>
    <w:rsid w:val="00504D9C"/>
    <w:rsid w:val="00504DB1"/>
    <w:rsid w:val="00504DD0"/>
    <w:rsid w:val="00504EE7"/>
    <w:rsid w:val="0050500C"/>
    <w:rsid w:val="005050B4"/>
    <w:rsid w:val="00505217"/>
    <w:rsid w:val="005052E1"/>
    <w:rsid w:val="0050530C"/>
    <w:rsid w:val="005054C1"/>
    <w:rsid w:val="005055A2"/>
    <w:rsid w:val="005055C0"/>
    <w:rsid w:val="005056F9"/>
    <w:rsid w:val="00505743"/>
    <w:rsid w:val="00505809"/>
    <w:rsid w:val="00505893"/>
    <w:rsid w:val="00505A94"/>
    <w:rsid w:val="00505AD9"/>
    <w:rsid w:val="00505D3E"/>
    <w:rsid w:val="00505DC6"/>
    <w:rsid w:val="00505DCD"/>
    <w:rsid w:val="00505DCE"/>
    <w:rsid w:val="00505DEA"/>
    <w:rsid w:val="00505E1F"/>
    <w:rsid w:val="00505E58"/>
    <w:rsid w:val="0050604E"/>
    <w:rsid w:val="005060A3"/>
    <w:rsid w:val="00506134"/>
    <w:rsid w:val="005061D1"/>
    <w:rsid w:val="005061DB"/>
    <w:rsid w:val="005061F5"/>
    <w:rsid w:val="005061FC"/>
    <w:rsid w:val="00506284"/>
    <w:rsid w:val="0050640E"/>
    <w:rsid w:val="00506452"/>
    <w:rsid w:val="005065DD"/>
    <w:rsid w:val="005068E0"/>
    <w:rsid w:val="00506A6F"/>
    <w:rsid w:val="00506B92"/>
    <w:rsid w:val="00506B93"/>
    <w:rsid w:val="00506E67"/>
    <w:rsid w:val="00506FE9"/>
    <w:rsid w:val="00506FF5"/>
    <w:rsid w:val="0050702F"/>
    <w:rsid w:val="00507316"/>
    <w:rsid w:val="00507432"/>
    <w:rsid w:val="0050745A"/>
    <w:rsid w:val="0050748A"/>
    <w:rsid w:val="005076D6"/>
    <w:rsid w:val="00507782"/>
    <w:rsid w:val="005077B6"/>
    <w:rsid w:val="0050783D"/>
    <w:rsid w:val="0050788E"/>
    <w:rsid w:val="00507956"/>
    <w:rsid w:val="005079F9"/>
    <w:rsid w:val="00507A31"/>
    <w:rsid w:val="00507B80"/>
    <w:rsid w:val="00507C59"/>
    <w:rsid w:val="00507D2E"/>
    <w:rsid w:val="00507D8A"/>
    <w:rsid w:val="00510024"/>
    <w:rsid w:val="005101E7"/>
    <w:rsid w:val="0051058F"/>
    <w:rsid w:val="005105A0"/>
    <w:rsid w:val="0051064D"/>
    <w:rsid w:val="00510751"/>
    <w:rsid w:val="005107B4"/>
    <w:rsid w:val="0051085E"/>
    <w:rsid w:val="005109E6"/>
    <w:rsid w:val="00510A79"/>
    <w:rsid w:val="00510B38"/>
    <w:rsid w:val="00510B5D"/>
    <w:rsid w:val="00510BE4"/>
    <w:rsid w:val="00510CBE"/>
    <w:rsid w:val="00510D04"/>
    <w:rsid w:val="00510D48"/>
    <w:rsid w:val="00510D7A"/>
    <w:rsid w:val="00510DA6"/>
    <w:rsid w:val="00510E6E"/>
    <w:rsid w:val="00510F03"/>
    <w:rsid w:val="00510F5C"/>
    <w:rsid w:val="00510F83"/>
    <w:rsid w:val="00510FC4"/>
    <w:rsid w:val="005110D5"/>
    <w:rsid w:val="005110FF"/>
    <w:rsid w:val="0051110F"/>
    <w:rsid w:val="00511117"/>
    <w:rsid w:val="00511180"/>
    <w:rsid w:val="00511191"/>
    <w:rsid w:val="0051124A"/>
    <w:rsid w:val="00511360"/>
    <w:rsid w:val="00511519"/>
    <w:rsid w:val="00511709"/>
    <w:rsid w:val="005117DC"/>
    <w:rsid w:val="00511A08"/>
    <w:rsid w:val="00511A98"/>
    <w:rsid w:val="00511AF9"/>
    <w:rsid w:val="00511BB7"/>
    <w:rsid w:val="00511C4D"/>
    <w:rsid w:val="00511DE5"/>
    <w:rsid w:val="00511F08"/>
    <w:rsid w:val="00511F1A"/>
    <w:rsid w:val="00512078"/>
    <w:rsid w:val="005120C7"/>
    <w:rsid w:val="00512119"/>
    <w:rsid w:val="0051217D"/>
    <w:rsid w:val="00512425"/>
    <w:rsid w:val="0051254D"/>
    <w:rsid w:val="005125A4"/>
    <w:rsid w:val="0051260B"/>
    <w:rsid w:val="0051273F"/>
    <w:rsid w:val="00512807"/>
    <w:rsid w:val="0051280F"/>
    <w:rsid w:val="00512938"/>
    <w:rsid w:val="005129D9"/>
    <w:rsid w:val="005129E2"/>
    <w:rsid w:val="00512A04"/>
    <w:rsid w:val="00512A49"/>
    <w:rsid w:val="00512B82"/>
    <w:rsid w:val="00512C00"/>
    <w:rsid w:val="00512CAF"/>
    <w:rsid w:val="00512E04"/>
    <w:rsid w:val="00513018"/>
    <w:rsid w:val="005130BE"/>
    <w:rsid w:val="005130E9"/>
    <w:rsid w:val="00513153"/>
    <w:rsid w:val="00513179"/>
    <w:rsid w:val="00513270"/>
    <w:rsid w:val="00513277"/>
    <w:rsid w:val="005133F9"/>
    <w:rsid w:val="00513470"/>
    <w:rsid w:val="00513482"/>
    <w:rsid w:val="005134C7"/>
    <w:rsid w:val="005135F2"/>
    <w:rsid w:val="0051373D"/>
    <w:rsid w:val="005137F3"/>
    <w:rsid w:val="00513875"/>
    <w:rsid w:val="00513AD5"/>
    <w:rsid w:val="00513BF3"/>
    <w:rsid w:val="00513C84"/>
    <w:rsid w:val="00513D0E"/>
    <w:rsid w:val="00513DC4"/>
    <w:rsid w:val="00514021"/>
    <w:rsid w:val="0051406E"/>
    <w:rsid w:val="005142A7"/>
    <w:rsid w:val="005142D8"/>
    <w:rsid w:val="005142E5"/>
    <w:rsid w:val="00514325"/>
    <w:rsid w:val="005143E9"/>
    <w:rsid w:val="00514469"/>
    <w:rsid w:val="005146D7"/>
    <w:rsid w:val="0051478D"/>
    <w:rsid w:val="005147C6"/>
    <w:rsid w:val="005147C8"/>
    <w:rsid w:val="00514826"/>
    <w:rsid w:val="00514A1F"/>
    <w:rsid w:val="00514BFF"/>
    <w:rsid w:val="00514CA6"/>
    <w:rsid w:val="00514D2B"/>
    <w:rsid w:val="00514D43"/>
    <w:rsid w:val="00514E2F"/>
    <w:rsid w:val="00514E6E"/>
    <w:rsid w:val="00514ED4"/>
    <w:rsid w:val="00514EE0"/>
    <w:rsid w:val="0051500D"/>
    <w:rsid w:val="00515101"/>
    <w:rsid w:val="00515137"/>
    <w:rsid w:val="005151F0"/>
    <w:rsid w:val="005152D2"/>
    <w:rsid w:val="005153C4"/>
    <w:rsid w:val="005154E0"/>
    <w:rsid w:val="00515560"/>
    <w:rsid w:val="0051558E"/>
    <w:rsid w:val="005155A5"/>
    <w:rsid w:val="005155BF"/>
    <w:rsid w:val="005156A0"/>
    <w:rsid w:val="00515773"/>
    <w:rsid w:val="00515821"/>
    <w:rsid w:val="005158C4"/>
    <w:rsid w:val="005158FD"/>
    <w:rsid w:val="00515A87"/>
    <w:rsid w:val="00515AB4"/>
    <w:rsid w:val="00515CC8"/>
    <w:rsid w:val="00515DEB"/>
    <w:rsid w:val="00515EE7"/>
    <w:rsid w:val="00515FDC"/>
    <w:rsid w:val="005160BF"/>
    <w:rsid w:val="005160DA"/>
    <w:rsid w:val="00516110"/>
    <w:rsid w:val="00516191"/>
    <w:rsid w:val="005161CF"/>
    <w:rsid w:val="00516245"/>
    <w:rsid w:val="00516721"/>
    <w:rsid w:val="005167B4"/>
    <w:rsid w:val="00516881"/>
    <w:rsid w:val="005168C6"/>
    <w:rsid w:val="0051694D"/>
    <w:rsid w:val="00516AD7"/>
    <w:rsid w:val="00516BA4"/>
    <w:rsid w:val="00516C53"/>
    <w:rsid w:val="00516C73"/>
    <w:rsid w:val="00516C8A"/>
    <w:rsid w:val="00516C95"/>
    <w:rsid w:val="00516D1E"/>
    <w:rsid w:val="00516EC1"/>
    <w:rsid w:val="00516ECB"/>
    <w:rsid w:val="00516F4F"/>
    <w:rsid w:val="005170F9"/>
    <w:rsid w:val="005170FB"/>
    <w:rsid w:val="0051717D"/>
    <w:rsid w:val="00517280"/>
    <w:rsid w:val="0051753C"/>
    <w:rsid w:val="005176BF"/>
    <w:rsid w:val="0051785D"/>
    <w:rsid w:val="00517A36"/>
    <w:rsid w:val="00517BD5"/>
    <w:rsid w:val="00517D10"/>
    <w:rsid w:val="00520025"/>
    <w:rsid w:val="00520085"/>
    <w:rsid w:val="00520222"/>
    <w:rsid w:val="00520254"/>
    <w:rsid w:val="005202E4"/>
    <w:rsid w:val="005203A5"/>
    <w:rsid w:val="00520401"/>
    <w:rsid w:val="0052044F"/>
    <w:rsid w:val="0052055F"/>
    <w:rsid w:val="005206F6"/>
    <w:rsid w:val="005208AB"/>
    <w:rsid w:val="005209B2"/>
    <w:rsid w:val="005209BA"/>
    <w:rsid w:val="00520A0A"/>
    <w:rsid w:val="00520A4E"/>
    <w:rsid w:val="00520B5E"/>
    <w:rsid w:val="00520BBB"/>
    <w:rsid w:val="00520BC4"/>
    <w:rsid w:val="00520C02"/>
    <w:rsid w:val="00520C70"/>
    <w:rsid w:val="00520C93"/>
    <w:rsid w:val="00520E20"/>
    <w:rsid w:val="00520F0B"/>
    <w:rsid w:val="0052128A"/>
    <w:rsid w:val="005213EC"/>
    <w:rsid w:val="0052149C"/>
    <w:rsid w:val="005215CF"/>
    <w:rsid w:val="005215E1"/>
    <w:rsid w:val="00521792"/>
    <w:rsid w:val="00521885"/>
    <w:rsid w:val="005218D9"/>
    <w:rsid w:val="005219C6"/>
    <w:rsid w:val="00521B25"/>
    <w:rsid w:val="00521C76"/>
    <w:rsid w:val="00521EFF"/>
    <w:rsid w:val="00521F33"/>
    <w:rsid w:val="00521F81"/>
    <w:rsid w:val="00522294"/>
    <w:rsid w:val="0052243F"/>
    <w:rsid w:val="005224AF"/>
    <w:rsid w:val="00522595"/>
    <w:rsid w:val="005227A0"/>
    <w:rsid w:val="005227C1"/>
    <w:rsid w:val="00522850"/>
    <w:rsid w:val="00522C62"/>
    <w:rsid w:val="00522CFF"/>
    <w:rsid w:val="00522D27"/>
    <w:rsid w:val="00522D52"/>
    <w:rsid w:val="00522E11"/>
    <w:rsid w:val="00522F2C"/>
    <w:rsid w:val="00522F32"/>
    <w:rsid w:val="00522F66"/>
    <w:rsid w:val="00523081"/>
    <w:rsid w:val="005231C6"/>
    <w:rsid w:val="005232D5"/>
    <w:rsid w:val="005233E7"/>
    <w:rsid w:val="005233F2"/>
    <w:rsid w:val="0052346E"/>
    <w:rsid w:val="005234EB"/>
    <w:rsid w:val="0052361C"/>
    <w:rsid w:val="00523733"/>
    <w:rsid w:val="00523848"/>
    <w:rsid w:val="005238AB"/>
    <w:rsid w:val="005239D7"/>
    <w:rsid w:val="00523A63"/>
    <w:rsid w:val="00523B4C"/>
    <w:rsid w:val="00523B52"/>
    <w:rsid w:val="00523BA8"/>
    <w:rsid w:val="00523C40"/>
    <w:rsid w:val="00523C48"/>
    <w:rsid w:val="00523D2D"/>
    <w:rsid w:val="00523DD5"/>
    <w:rsid w:val="00523E2F"/>
    <w:rsid w:val="005242A7"/>
    <w:rsid w:val="005242C1"/>
    <w:rsid w:val="00524817"/>
    <w:rsid w:val="00524906"/>
    <w:rsid w:val="0052492D"/>
    <w:rsid w:val="005249F5"/>
    <w:rsid w:val="00524A66"/>
    <w:rsid w:val="00524B5C"/>
    <w:rsid w:val="00524B6B"/>
    <w:rsid w:val="00524B95"/>
    <w:rsid w:val="00524B9E"/>
    <w:rsid w:val="00524C71"/>
    <w:rsid w:val="00524C8A"/>
    <w:rsid w:val="00524FB8"/>
    <w:rsid w:val="00524FEF"/>
    <w:rsid w:val="005251A4"/>
    <w:rsid w:val="00525211"/>
    <w:rsid w:val="00525289"/>
    <w:rsid w:val="00525346"/>
    <w:rsid w:val="00525438"/>
    <w:rsid w:val="005254A0"/>
    <w:rsid w:val="005256EA"/>
    <w:rsid w:val="005257AF"/>
    <w:rsid w:val="00525856"/>
    <w:rsid w:val="0052587E"/>
    <w:rsid w:val="005258A8"/>
    <w:rsid w:val="005258B2"/>
    <w:rsid w:val="00525A5B"/>
    <w:rsid w:val="00525BD3"/>
    <w:rsid w:val="00525C20"/>
    <w:rsid w:val="00525C34"/>
    <w:rsid w:val="00525C4E"/>
    <w:rsid w:val="00525CF9"/>
    <w:rsid w:val="00525D6A"/>
    <w:rsid w:val="00525E05"/>
    <w:rsid w:val="00525E09"/>
    <w:rsid w:val="00525F45"/>
    <w:rsid w:val="005260A3"/>
    <w:rsid w:val="005260B7"/>
    <w:rsid w:val="005260F7"/>
    <w:rsid w:val="00526211"/>
    <w:rsid w:val="00526262"/>
    <w:rsid w:val="00526516"/>
    <w:rsid w:val="0052653C"/>
    <w:rsid w:val="005265C8"/>
    <w:rsid w:val="00526656"/>
    <w:rsid w:val="00526802"/>
    <w:rsid w:val="0052682C"/>
    <w:rsid w:val="0052683A"/>
    <w:rsid w:val="0052685B"/>
    <w:rsid w:val="005268EA"/>
    <w:rsid w:val="00526968"/>
    <w:rsid w:val="00526998"/>
    <w:rsid w:val="00526A35"/>
    <w:rsid w:val="00526A4C"/>
    <w:rsid w:val="00526AA0"/>
    <w:rsid w:val="00526B0D"/>
    <w:rsid w:val="00526B16"/>
    <w:rsid w:val="00526D13"/>
    <w:rsid w:val="00526DDD"/>
    <w:rsid w:val="00526E78"/>
    <w:rsid w:val="00526E83"/>
    <w:rsid w:val="00526E8D"/>
    <w:rsid w:val="00526EFC"/>
    <w:rsid w:val="00526F33"/>
    <w:rsid w:val="005270A8"/>
    <w:rsid w:val="005270F5"/>
    <w:rsid w:val="00527121"/>
    <w:rsid w:val="00527166"/>
    <w:rsid w:val="005271A9"/>
    <w:rsid w:val="005271EE"/>
    <w:rsid w:val="005272C0"/>
    <w:rsid w:val="00527333"/>
    <w:rsid w:val="005273E9"/>
    <w:rsid w:val="00527417"/>
    <w:rsid w:val="0052748F"/>
    <w:rsid w:val="005276B2"/>
    <w:rsid w:val="005276FF"/>
    <w:rsid w:val="005277E0"/>
    <w:rsid w:val="00527900"/>
    <w:rsid w:val="00527914"/>
    <w:rsid w:val="00527996"/>
    <w:rsid w:val="00527C2B"/>
    <w:rsid w:val="00527C34"/>
    <w:rsid w:val="00527D6F"/>
    <w:rsid w:val="00527D8D"/>
    <w:rsid w:val="00527DE4"/>
    <w:rsid w:val="00527E3A"/>
    <w:rsid w:val="00527E5E"/>
    <w:rsid w:val="00527EBA"/>
    <w:rsid w:val="00527F3C"/>
    <w:rsid w:val="00527F46"/>
    <w:rsid w:val="00527FE8"/>
    <w:rsid w:val="00527FF3"/>
    <w:rsid w:val="005300AF"/>
    <w:rsid w:val="00530147"/>
    <w:rsid w:val="0053016F"/>
    <w:rsid w:val="0053022B"/>
    <w:rsid w:val="005305FC"/>
    <w:rsid w:val="005306FE"/>
    <w:rsid w:val="00530867"/>
    <w:rsid w:val="005309C6"/>
    <w:rsid w:val="00530A15"/>
    <w:rsid w:val="00530AAC"/>
    <w:rsid w:val="00530B3A"/>
    <w:rsid w:val="00530CBF"/>
    <w:rsid w:val="00530D17"/>
    <w:rsid w:val="00531020"/>
    <w:rsid w:val="005310E6"/>
    <w:rsid w:val="00531122"/>
    <w:rsid w:val="0053135F"/>
    <w:rsid w:val="005313BE"/>
    <w:rsid w:val="00531506"/>
    <w:rsid w:val="00531569"/>
    <w:rsid w:val="00531602"/>
    <w:rsid w:val="00531657"/>
    <w:rsid w:val="005316E4"/>
    <w:rsid w:val="00531733"/>
    <w:rsid w:val="0053177E"/>
    <w:rsid w:val="00531805"/>
    <w:rsid w:val="00531B4D"/>
    <w:rsid w:val="00531C40"/>
    <w:rsid w:val="00531D97"/>
    <w:rsid w:val="00531E85"/>
    <w:rsid w:val="00531E9A"/>
    <w:rsid w:val="00532146"/>
    <w:rsid w:val="0053228B"/>
    <w:rsid w:val="005322A2"/>
    <w:rsid w:val="00532482"/>
    <w:rsid w:val="00532622"/>
    <w:rsid w:val="005326A0"/>
    <w:rsid w:val="005327E8"/>
    <w:rsid w:val="00532896"/>
    <w:rsid w:val="00532977"/>
    <w:rsid w:val="00532A0F"/>
    <w:rsid w:val="00532C45"/>
    <w:rsid w:val="00532C52"/>
    <w:rsid w:val="00532EA7"/>
    <w:rsid w:val="00532ED2"/>
    <w:rsid w:val="00532EED"/>
    <w:rsid w:val="00532F2E"/>
    <w:rsid w:val="00532F4D"/>
    <w:rsid w:val="00532F6E"/>
    <w:rsid w:val="00532FF8"/>
    <w:rsid w:val="00533052"/>
    <w:rsid w:val="00533057"/>
    <w:rsid w:val="00533175"/>
    <w:rsid w:val="00533187"/>
    <w:rsid w:val="00533189"/>
    <w:rsid w:val="005333A6"/>
    <w:rsid w:val="005333F2"/>
    <w:rsid w:val="005333F6"/>
    <w:rsid w:val="00533517"/>
    <w:rsid w:val="0053389B"/>
    <w:rsid w:val="005338F4"/>
    <w:rsid w:val="005339AD"/>
    <w:rsid w:val="005339FD"/>
    <w:rsid w:val="00533B8A"/>
    <w:rsid w:val="00533BDA"/>
    <w:rsid w:val="00533CA0"/>
    <w:rsid w:val="00533CA7"/>
    <w:rsid w:val="00533CDF"/>
    <w:rsid w:val="00533D4C"/>
    <w:rsid w:val="00533D6B"/>
    <w:rsid w:val="00533DFC"/>
    <w:rsid w:val="00533E08"/>
    <w:rsid w:val="00533E42"/>
    <w:rsid w:val="00533E87"/>
    <w:rsid w:val="00533EC1"/>
    <w:rsid w:val="00533EDA"/>
    <w:rsid w:val="00533FDF"/>
    <w:rsid w:val="0053406F"/>
    <w:rsid w:val="005340A2"/>
    <w:rsid w:val="005340A8"/>
    <w:rsid w:val="005340D7"/>
    <w:rsid w:val="005341D4"/>
    <w:rsid w:val="00534258"/>
    <w:rsid w:val="0053427E"/>
    <w:rsid w:val="005342D1"/>
    <w:rsid w:val="0053451D"/>
    <w:rsid w:val="005345D1"/>
    <w:rsid w:val="00534631"/>
    <w:rsid w:val="005346AF"/>
    <w:rsid w:val="005346D8"/>
    <w:rsid w:val="0053470E"/>
    <w:rsid w:val="005347BC"/>
    <w:rsid w:val="00534943"/>
    <w:rsid w:val="00534998"/>
    <w:rsid w:val="00534AF5"/>
    <w:rsid w:val="00534B06"/>
    <w:rsid w:val="00534B3C"/>
    <w:rsid w:val="00534C98"/>
    <w:rsid w:val="00534D93"/>
    <w:rsid w:val="00534DC9"/>
    <w:rsid w:val="00534F11"/>
    <w:rsid w:val="00534F33"/>
    <w:rsid w:val="00534FFB"/>
    <w:rsid w:val="005350F7"/>
    <w:rsid w:val="00535110"/>
    <w:rsid w:val="005351C9"/>
    <w:rsid w:val="005352A7"/>
    <w:rsid w:val="0053536D"/>
    <w:rsid w:val="00535404"/>
    <w:rsid w:val="005354A6"/>
    <w:rsid w:val="005354DB"/>
    <w:rsid w:val="005354F9"/>
    <w:rsid w:val="00535577"/>
    <w:rsid w:val="00535599"/>
    <w:rsid w:val="005355AA"/>
    <w:rsid w:val="005356AE"/>
    <w:rsid w:val="0053582A"/>
    <w:rsid w:val="005359D9"/>
    <w:rsid w:val="00535B29"/>
    <w:rsid w:val="00535C7A"/>
    <w:rsid w:val="00535CDF"/>
    <w:rsid w:val="00535E0B"/>
    <w:rsid w:val="00535E10"/>
    <w:rsid w:val="00535ED8"/>
    <w:rsid w:val="00535EEE"/>
    <w:rsid w:val="00535F97"/>
    <w:rsid w:val="005360D9"/>
    <w:rsid w:val="00536372"/>
    <w:rsid w:val="00536383"/>
    <w:rsid w:val="00536510"/>
    <w:rsid w:val="005365C9"/>
    <w:rsid w:val="00536678"/>
    <w:rsid w:val="00536840"/>
    <w:rsid w:val="00536A30"/>
    <w:rsid w:val="00536A3C"/>
    <w:rsid w:val="00536AD6"/>
    <w:rsid w:val="00536B13"/>
    <w:rsid w:val="00536B18"/>
    <w:rsid w:val="00536BB1"/>
    <w:rsid w:val="00536BB4"/>
    <w:rsid w:val="00536DD5"/>
    <w:rsid w:val="00536E43"/>
    <w:rsid w:val="00536ED5"/>
    <w:rsid w:val="005370DF"/>
    <w:rsid w:val="005371A1"/>
    <w:rsid w:val="005372C7"/>
    <w:rsid w:val="00537310"/>
    <w:rsid w:val="0053732E"/>
    <w:rsid w:val="005373C6"/>
    <w:rsid w:val="005373CA"/>
    <w:rsid w:val="0053741A"/>
    <w:rsid w:val="00537495"/>
    <w:rsid w:val="0053752B"/>
    <w:rsid w:val="005375E1"/>
    <w:rsid w:val="005375FB"/>
    <w:rsid w:val="00537916"/>
    <w:rsid w:val="005379DD"/>
    <w:rsid w:val="00537C85"/>
    <w:rsid w:val="00537D00"/>
    <w:rsid w:val="00537DCD"/>
    <w:rsid w:val="00537E24"/>
    <w:rsid w:val="00537EDA"/>
    <w:rsid w:val="00537F46"/>
    <w:rsid w:val="00540023"/>
    <w:rsid w:val="00540077"/>
    <w:rsid w:val="005401A6"/>
    <w:rsid w:val="005402CC"/>
    <w:rsid w:val="005402FE"/>
    <w:rsid w:val="00540304"/>
    <w:rsid w:val="00540357"/>
    <w:rsid w:val="00540485"/>
    <w:rsid w:val="0054050A"/>
    <w:rsid w:val="00540573"/>
    <w:rsid w:val="00540760"/>
    <w:rsid w:val="005407CF"/>
    <w:rsid w:val="0054087D"/>
    <w:rsid w:val="0054093D"/>
    <w:rsid w:val="00540B00"/>
    <w:rsid w:val="00540B64"/>
    <w:rsid w:val="00540C03"/>
    <w:rsid w:val="00540C96"/>
    <w:rsid w:val="00540D7A"/>
    <w:rsid w:val="00540E8E"/>
    <w:rsid w:val="00540E92"/>
    <w:rsid w:val="00540F05"/>
    <w:rsid w:val="0054105B"/>
    <w:rsid w:val="005410A1"/>
    <w:rsid w:val="005410A6"/>
    <w:rsid w:val="0054116D"/>
    <w:rsid w:val="0054117D"/>
    <w:rsid w:val="005411A0"/>
    <w:rsid w:val="005411E1"/>
    <w:rsid w:val="005411ED"/>
    <w:rsid w:val="00541285"/>
    <w:rsid w:val="0054140A"/>
    <w:rsid w:val="0054193C"/>
    <w:rsid w:val="00541977"/>
    <w:rsid w:val="005419D1"/>
    <w:rsid w:val="00541B45"/>
    <w:rsid w:val="00541BCF"/>
    <w:rsid w:val="00541C39"/>
    <w:rsid w:val="00541DAA"/>
    <w:rsid w:val="00541FC3"/>
    <w:rsid w:val="005420A9"/>
    <w:rsid w:val="005420D9"/>
    <w:rsid w:val="005423A2"/>
    <w:rsid w:val="005424E8"/>
    <w:rsid w:val="0054260A"/>
    <w:rsid w:val="0054288E"/>
    <w:rsid w:val="00542908"/>
    <w:rsid w:val="00542960"/>
    <w:rsid w:val="00542973"/>
    <w:rsid w:val="00542B35"/>
    <w:rsid w:val="00542EBC"/>
    <w:rsid w:val="00542F62"/>
    <w:rsid w:val="00542F83"/>
    <w:rsid w:val="00542FF7"/>
    <w:rsid w:val="00543034"/>
    <w:rsid w:val="00543110"/>
    <w:rsid w:val="0054316E"/>
    <w:rsid w:val="005432BD"/>
    <w:rsid w:val="0054332C"/>
    <w:rsid w:val="00543330"/>
    <w:rsid w:val="00543426"/>
    <w:rsid w:val="0054349B"/>
    <w:rsid w:val="005438E7"/>
    <w:rsid w:val="0054395A"/>
    <w:rsid w:val="005439B0"/>
    <w:rsid w:val="00543BA7"/>
    <w:rsid w:val="00543BD1"/>
    <w:rsid w:val="00543C1E"/>
    <w:rsid w:val="00543D61"/>
    <w:rsid w:val="00543DC9"/>
    <w:rsid w:val="00543E6E"/>
    <w:rsid w:val="00543EB5"/>
    <w:rsid w:val="00543EE3"/>
    <w:rsid w:val="00543F09"/>
    <w:rsid w:val="00544173"/>
    <w:rsid w:val="00544212"/>
    <w:rsid w:val="00544397"/>
    <w:rsid w:val="005443DC"/>
    <w:rsid w:val="00544452"/>
    <w:rsid w:val="00544626"/>
    <w:rsid w:val="005447A7"/>
    <w:rsid w:val="005447E4"/>
    <w:rsid w:val="00544918"/>
    <w:rsid w:val="00544923"/>
    <w:rsid w:val="005449C0"/>
    <w:rsid w:val="00544A19"/>
    <w:rsid w:val="00544BCA"/>
    <w:rsid w:val="00544C85"/>
    <w:rsid w:val="00544D01"/>
    <w:rsid w:val="00544D10"/>
    <w:rsid w:val="00544D94"/>
    <w:rsid w:val="00544F97"/>
    <w:rsid w:val="00545077"/>
    <w:rsid w:val="0054509F"/>
    <w:rsid w:val="00545108"/>
    <w:rsid w:val="00545143"/>
    <w:rsid w:val="00545410"/>
    <w:rsid w:val="00545462"/>
    <w:rsid w:val="005455C2"/>
    <w:rsid w:val="005455EA"/>
    <w:rsid w:val="00545678"/>
    <w:rsid w:val="00545728"/>
    <w:rsid w:val="00545877"/>
    <w:rsid w:val="005458E0"/>
    <w:rsid w:val="00545A03"/>
    <w:rsid w:val="00545EBE"/>
    <w:rsid w:val="00545ECD"/>
    <w:rsid w:val="00545ECF"/>
    <w:rsid w:val="00545F18"/>
    <w:rsid w:val="00546122"/>
    <w:rsid w:val="0054618B"/>
    <w:rsid w:val="005461BB"/>
    <w:rsid w:val="005462AA"/>
    <w:rsid w:val="005463D7"/>
    <w:rsid w:val="00546471"/>
    <w:rsid w:val="0054652C"/>
    <w:rsid w:val="00546996"/>
    <w:rsid w:val="00546A40"/>
    <w:rsid w:val="00546D7E"/>
    <w:rsid w:val="00546F85"/>
    <w:rsid w:val="005471E1"/>
    <w:rsid w:val="00547436"/>
    <w:rsid w:val="005474A4"/>
    <w:rsid w:val="00547508"/>
    <w:rsid w:val="00547577"/>
    <w:rsid w:val="0054764C"/>
    <w:rsid w:val="005477C8"/>
    <w:rsid w:val="00547805"/>
    <w:rsid w:val="0054789B"/>
    <w:rsid w:val="005478A1"/>
    <w:rsid w:val="005479C3"/>
    <w:rsid w:val="00547AD4"/>
    <w:rsid w:val="00547B7E"/>
    <w:rsid w:val="00547F42"/>
    <w:rsid w:val="00550071"/>
    <w:rsid w:val="005502F0"/>
    <w:rsid w:val="0055039B"/>
    <w:rsid w:val="00550582"/>
    <w:rsid w:val="005505E2"/>
    <w:rsid w:val="0055070A"/>
    <w:rsid w:val="00550937"/>
    <w:rsid w:val="005509E1"/>
    <w:rsid w:val="00550A71"/>
    <w:rsid w:val="00550B73"/>
    <w:rsid w:val="00550CFF"/>
    <w:rsid w:val="00550D5D"/>
    <w:rsid w:val="00550DFC"/>
    <w:rsid w:val="00550E2E"/>
    <w:rsid w:val="00550FA5"/>
    <w:rsid w:val="00550FE2"/>
    <w:rsid w:val="00551048"/>
    <w:rsid w:val="005510C0"/>
    <w:rsid w:val="00551189"/>
    <w:rsid w:val="005511AB"/>
    <w:rsid w:val="00551296"/>
    <w:rsid w:val="00551403"/>
    <w:rsid w:val="00551529"/>
    <w:rsid w:val="00551534"/>
    <w:rsid w:val="00551546"/>
    <w:rsid w:val="005515B3"/>
    <w:rsid w:val="005517D1"/>
    <w:rsid w:val="005517F0"/>
    <w:rsid w:val="00551844"/>
    <w:rsid w:val="005519A8"/>
    <w:rsid w:val="00551ACF"/>
    <w:rsid w:val="00551B41"/>
    <w:rsid w:val="00551C95"/>
    <w:rsid w:val="00551CC8"/>
    <w:rsid w:val="00551D89"/>
    <w:rsid w:val="00551EA0"/>
    <w:rsid w:val="00551ECE"/>
    <w:rsid w:val="00551F93"/>
    <w:rsid w:val="0055219D"/>
    <w:rsid w:val="005523AE"/>
    <w:rsid w:val="005523AF"/>
    <w:rsid w:val="005524D9"/>
    <w:rsid w:val="0055261B"/>
    <w:rsid w:val="00552641"/>
    <w:rsid w:val="0055266B"/>
    <w:rsid w:val="005526F4"/>
    <w:rsid w:val="00552700"/>
    <w:rsid w:val="00552710"/>
    <w:rsid w:val="0055279F"/>
    <w:rsid w:val="005527D5"/>
    <w:rsid w:val="005527F3"/>
    <w:rsid w:val="00552ABB"/>
    <w:rsid w:val="00552C79"/>
    <w:rsid w:val="00552CBB"/>
    <w:rsid w:val="00552CBD"/>
    <w:rsid w:val="00552CE6"/>
    <w:rsid w:val="00552CFE"/>
    <w:rsid w:val="00552D0B"/>
    <w:rsid w:val="00552D27"/>
    <w:rsid w:val="00552DC4"/>
    <w:rsid w:val="00552E16"/>
    <w:rsid w:val="00552ECE"/>
    <w:rsid w:val="00552F51"/>
    <w:rsid w:val="00552FA0"/>
    <w:rsid w:val="00552FFD"/>
    <w:rsid w:val="00553098"/>
    <w:rsid w:val="005530AB"/>
    <w:rsid w:val="00553182"/>
    <w:rsid w:val="0055319A"/>
    <w:rsid w:val="00553248"/>
    <w:rsid w:val="005532B1"/>
    <w:rsid w:val="005532BA"/>
    <w:rsid w:val="00553482"/>
    <w:rsid w:val="0055368A"/>
    <w:rsid w:val="00553692"/>
    <w:rsid w:val="0055384A"/>
    <w:rsid w:val="005538CA"/>
    <w:rsid w:val="00553903"/>
    <w:rsid w:val="00553AAF"/>
    <w:rsid w:val="00553AFE"/>
    <w:rsid w:val="00553BFB"/>
    <w:rsid w:val="00553C3C"/>
    <w:rsid w:val="00553CC6"/>
    <w:rsid w:val="00553D94"/>
    <w:rsid w:val="00553DDE"/>
    <w:rsid w:val="00553EA2"/>
    <w:rsid w:val="00553F72"/>
    <w:rsid w:val="00553FAD"/>
    <w:rsid w:val="00553FEA"/>
    <w:rsid w:val="00554123"/>
    <w:rsid w:val="0055415C"/>
    <w:rsid w:val="005541A8"/>
    <w:rsid w:val="00554256"/>
    <w:rsid w:val="00554505"/>
    <w:rsid w:val="00554563"/>
    <w:rsid w:val="00554688"/>
    <w:rsid w:val="005547D2"/>
    <w:rsid w:val="005548F3"/>
    <w:rsid w:val="005549CB"/>
    <w:rsid w:val="00554AF2"/>
    <w:rsid w:val="00554AFE"/>
    <w:rsid w:val="00554B98"/>
    <w:rsid w:val="00554CFA"/>
    <w:rsid w:val="00554D1C"/>
    <w:rsid w:val="0055505E"/>
    <w:rsid w:val="005552DD"/>
    <w:rsid w:val="005552F6"/>
    <w:rsid w:val="00555362"/>
    <w:rsid w:val="0055537E"/>
    <w:rsid w:val="00555523"/>
    <w:rsid w:val="0055565B"/>
    <w:rsid w:val="005557BB"/>
    <w:rsid w:val="005557CC"/>
    <w:rsid w:val="00555B23"/>
    <w:rsid w:val="00555BC7"/>
    <w:rsid w:val="00555BCA"/>
    <w:rsid w:val="00555C30"/>
    <w:rsid w:val="00555E21"/>
    <w:rsid w:val="00555E30"/>
    <w:rsid w:val="00555E7F"/>
    <w:rsid w:val="00555F25"/>
    <w:rsid w:val="00555F6B"/>
    <w:rsid w:val="00555F8A"/>
    <w:rsid w:val="00556113"/>
    <w:rsid w:val="005561BC"/>
    <w:rsid w:val="005561C8"/>
    <w:rsid w:val="005562E3"/>
    <w:rsid w:val="005562FA"/>
    <w:rsid w:val="00556551"/>
    <w:rsid w:val="005565FA"/>
    <w:rsid w:val="00556796"/>
    <w:rsid w:val="0055679B"/>
    <w:rsid w:val="00556824"/>
    <w:rsid w:val="0055683F"/>
    <w:rsid w:val="00556928"/>
    <w:rsid w:val="00556A61"/>
    <w:rsid w:val="00556C1B"/>
    <w:rsid w:val="00556CC2"/>
    <w:rsid w:val="00556CC6"/>
    <w:rsid w:val="00556D43"/>
    <w:rsid w:val="00556F33"/>
    <w:rsid w:val="00556F43"/>
    <w:rsid w:val="00556FDE"/>
    <w:rsid w:val="0055705F"/>
    <w:rsid w:val="005570B1"/>
    <w:rsid w:val="00557132"/>
    <w:rsid w:val="00557183"/>
    <w:rsid w:val="00557239"/>
    <w:rsid w:val="00557274"/>
    <w:rsid w:val="00557332"/>
    <w:rsid w:val="00557360"/>
    <w:rsid w:val="0055756A"/>
    <w:rsid w:val="00557696"/>
    <w:rsid w:val="005576B8"/>
    <w:rsid w:val="0055771F"/>
    <w:rsid w:val="00557752"/>
    <w:rsid w:val="005577EA"/>
    <w:rsid w:val="00557931"/>
    <w:rsid w:val="0055797D"/>
    <w:rsid w:val="005579C4"/>
    <w:rsid w:val="00557A59"/>
    <w:rsid w:val="00557AC3"/>
    <w:rsid w:val="00557B67"/>
    <w:rsid w:val="00557C9A"/>
    <w:rsid w:val="00557D4E"/>
    <w:rsid w:val="00557D5D"/>
    <w:rsid w:val="00557E86"/>
    <w:rsid w:val="00557EF3"/>
    <w:rsid w:val="00557F85"/>
    <w:rsid w:val="005600FC"/>
    <w:rsid w:val="00560166"/>
    <w:rsid w:val="005601C9"/>
    <w:rsid w:val="00560292"/>
    <w:rsid w:val="0056033D"/>
    <w:rsid w:val="00560397"/>
    <w:rsid w:val="00560423"/>
    <w:rsid w:val="0056046B"/>
    <w:rsid w:val="005605F9"/>
    <w:rsid w:val="00560647"/>
    <w:rsid w:val="0056074F"/>
    <w:rsid w:val="00560942"/>
    <w:rsid w:val="00560A72"/>
    <w:rsid w:val="00560A8C"/>
    <w:rsid w:val="00560A8D"/>
    <w:rsid w:val="00560AC5"/>
    <w:rsid w:val="00560B1D"/>
    <w:rsid w:val="00560C00"/>
    <w:rsid w:val="00560D6E"/>
    <w:rsid w:val="00560DA5"/>
    <w:rsid w:val="00560ECD"/>
    <w:rsid w:val="00560EF7"/>
    <w:rsid w:val="00560F12"/>
    <w:rsid w:val="00560F94"/>
    <w:rsid w:val="00560FFC"/>
    <w:rsid w:val="005610FC"/>
    <w:rsid w:val="0056113A"/>
    <w:rsid w:val="005612D3"/>
    <w:rsid w:val="005613B7"/>
    <w:rsid w:val="005613C1"/>
    <w:rsid w:val="005614F8"/>
    <w:rsid w:val="00561521"/>
    <w:rsid w:val="005615A4"/>
    <w:rsid w:val="005616F1"/>
    <w:rsid w:val="00561732"/>
    <w:rsid w:val="00561981"/>
    <w:rsid w:val="00561C21"/>
    <w:rsid w:val="00561C3E"/>
    <w:rsid w:val="00561C72"/>
    <w:rsid w:val="00561CF3"/>
    <w:rsid w:val="00561D2E"/>
    <w:rsid w:val="00561D4E"/>
    <w:rsid w:val="00561E03"/>
    <w:rsid w:val="00561E11"/>
    <w:rsid w:val="00561EBD"/>
    <w:rsid w:val="00561F5F"/>
    <w:rsid w:val="0056221C"/>
    <w:rsid w:val="0056248D"/>
    <w:rsid w:val="005625F1"/>
    <w:rsid w:val="0056263A"/>
    <w:rsid w:val="005626BE"/>
    <w:rsid w:val="005626ED"/>
    <w:rsid w:val="0056279F"/>
    <w:rsid w:val="005627C4"/>
    <w:rsid w:val="005628FE"/>
    <w:rsid w:val="0056290E"/>
    <w:rsid w:val="00562924"/>
    <w:rsid w:val="00562A6C"/>
    <w:rsid w:val="00562A7D"/>
    <w:rsid w:val="00562B6D"/>
    <w:rsid w:val="00562C73"/>
    <w:rsid w:val="00562D09"/>
    <w:rsid w:val="00562D85"/>
    <w:rsid w:val="00562EA2"/>
    <w:rsid w:val="0056305D"/>
    <w:rsid w:val="005631C5"/>
    <w:rsid w:val="0056331F"/>
    <w:rsid w:val="0056332F"/>
    <w:rsid w:val="00563476"/>
    <w:rsid w:val="00563752"/>
    <w:rsid w:val="00563865"/>
    <w:rsid w:val="0056390A"/>
    <w:rsid w:val="00563947"/>
    <w:rsid w:val="0056395D"/>
    <w:rsid w:val="00563A6F"/>
    <w:rsid w:val="00563A90"/>
    <w:rsid w:val="00563B03"/>
    <w:rsid w:val="00563B96"/>
    <w:rsid w:val="00563C15"/>
    <w:rsid w:val="00563C60"/>
    <w:rsid w:val="00563C94"/>
    <w:rsid w:val="00563CA0"/>
    <w:rsid w:val="00563CDB"/>
    <w:rsid w:val="00563DB3"/>
    <w:rsid w:val="00563DC6"/>
    <w:rsid w:val="00563E76"/>
    <w:rsid w:val="00563FDA"/>
    <w:rsid w:val="0056406A"/>
    <w:rsid w:val="005640B9"/>
    <w:rsid w:val="00564133"/>
    <w:rsid w:val="00564154"/>
    <w:rsid w:val="00564223"/>
    <w:rsid w:val="0056422F"/>
    <w:rsid w:val="00564396"/>
    <w:rsid w:val="0056440B"/>
    <w:rsid w:val="00564475"/>
    <w:rsid w:val="005646D9"/>
    <w:rsid w:val="005646E4"/>
    <w:rsid w:val="00564721"/>
    <w:rsid w:val="005647B5"/>
    <w:rsid w:val="0056483E"/>
    <w:rsid w:val="005648D7"/>
    <w:rsid w:val="00564ABC"/>
    <w:rsid w:val="00564C12"/>
    <w:rsid w:val="00564C47"/>
    <w:rsid w:val="00564D1B"/>
    <w:rsid w:val="00564EBA"/>
    <w:rsid w:val="0056504E"/>
    <w:rsid w:val="0056509F"/>
    <w:rsid w:val="005651D7"/>
    <w:rsid w:val="005652CA"/>
    <w:rsid w:val="005652D0"/>
    <w:rsid w:val="0056531C"/>
    <w:rsid w:val="00565323"/>
    <w:rsid w:val="0056538F"/>
    <w:rsid w:val="005654B8"/>
    <w:rsid w:val="005655AE"/>
    <w:rsid w:val="00565664"/>
    <w:rsid w:val="005657A7"/>
    <w:rsid w:val="00565815"/>
    <w:rsid w:val="005658ED"/>
    <w:rsid w:val="00565994"/>
    <w:rsid w:val="00565A7E"/>
    <w:rsid w:val="00565AFD"/>
    <w:rsid w:val="00565BF5"/>
    <w:rsid w:val="00565CE0"/>
    <w:rsid w:val="00565D6B"/>
    <w:rsid w:val="00565DBC"/>
    <w:rsid w:val="00565E99"/>
    <w:rsid w:val="00566057"/>
    <w:rsid w:val="005660E4"/>
    <w:rsid w:val="005661DC"/>
    <w:rsid w:val="0056624A"/>
    <w:rsid w:val="00566296"/>
    <w:rsid w:val="005663AC"/>
    <w:rsid w:val="0056643B"/>
    <w:rsid w:val="005664A1"/>
    <w:rsid w:val="005664CE"/>
    <w:rsid w:val="005667B1"/>
    <w:rsid w:val="005667E5"/>
    <w:rsid w:val="005667EE"/>
    <w:rsid w:val="005668EC"/>
    <w:rsid w:val="0056690F"/>
    <w:rsid w:val="00566A1E"/>
    <w:rsid w:val="00566B03"/>
    <w:rsid w:val="00566BDB"/>
    <w:rsid w:val="00566C73"/>
    <w:rsid w:val="00566CDE"/>
    <w:rsid w:val="00566D9E"/>
    <w:rsid w:val="00566F25"/>
    <w:rsid w:val="005670D5"/>
    <w:rsid w:val="0056717B"/>
    <w:rsid w:val="005671CA"/>
    <w:rsid w:val="00567387"/>
    <w:rsid w:val="00567424"/>
    <w:rsid w:val="0056747C"/>
    <w:rsid w:val="005675C5"/>
    <w:rsid w:val="005676AB"/>
    <w:rsid w:val="00567904"/>
    <w:rsid w:val="00567937"/>
    <w:rsid w:val="0056796D"/>
    <w:rsid w:val="00567AD8"/>
    <w:rsid w:val="00567D4E"/>
    <w:rsid w:val="00567E24"/>
    <w:rsid w:val="00567ED4"/>
    <w:rsid w:val="00567EFB"/>
    <w:rsid w:val="00567FDF"/>
    <w:rsid w:val="0057014C"/>
    <w:rsid w:val="00570270"/>
    <w:rsid w:val="005702B8"/>
    <w:rsid w:val="005703E1"/>
    <w:rsid w:val="00570452"/>
    <w:rsid w:val="005706EF"/>
    <w:rsid w:val="005707A5"/>
    <w:rsid w:val="005708E1"/>
    <w:rsid w:val="005708EF"/>
    <w:rsid w:val="00570949"/>
    <w:rsid w:val="005709BB"/>
    <w:rsid w:val="00570A97"/>
    <w:rsid w:val="00570AFF"/>
    <w:rsid w:val="00570B94"/>
    <w:rsid w:val="00570EA5"/>
    <w:rsid w:val="00571082"/>
    <w:rsid w:val="0057158D"/>
    <w:rsid w:val="00571612"/>
    <w:rsid w:val="0057175F"/>
    <w:rsid w:val="00571764"/>
    <w:rsid w:val="005717E3"/>
    <w:rsid w:val="00571942"/>
    <w:rsid w:val="00571960"/>
    <w:rsid w:val="00571A2F"/>
    <w:rsid w:val="00571C88"/>
    <w:rsid w:val="00571D3D"/>
    <w:rsid w:val="00571D81"/>
    <w:rsid w:val="00571E7C"/>
    <w:rsid w:val="00571FC2"/>
    <w:rsid w:val="00572112"/>
    <w:rsid w:val="00572172"/>
    <w:rsid w:val="00572205"/>
    <w:rsid w:val="00572284"/>
    <w:rsid w:val="005722FD"/>
    <w:rsid w:val="005724DC"/>
    <w:rsid w:val="00572648"/>
    <w:rsid w:val="00572656"/>
    <w:rsid w:val="005726C9"/>
    <w:rsid w:val="00572712"/>
    <w:rsid w:val="0057271E"/>
    <w:rsid w:val="0057277E"/>
    <w:rsid w:val="0057279A"/>
    <w:rsid w:val="005727D3"/>
    <w:rsid w:val="005728C6"/>
    <w:rsid w:val="00572AB3"/>
    <w:rsid w:val="00572AD1"/>
    <w:rsid w:val="00572C97"/>
    <w:rsid w:val="00572D31"/>
    <w:rsid w:val="00572E57"/>
    <w:rsid w:val="0057309F"/>
    <w:rsid w:val="005730AE"/>
    <w:rsid w:val="005730E4"/>
    <w:rsid w:val="005731A4"/>
    <w:rsid w:val="005731C5"/>
    <w:rsid w:val="005732DB"/>
    <w:rsid w:val="00573347"/>
    <w:rsid w:val="005733BF"/>
    <w:rsid w:val="00573536"/>
    <w:rsid w:val="0057355B"/>
    <w:rsid w:val="005735D2"/>
    <w:rsid w:val="00573616"/>
    <w:rsid w:val="00573650"/>
    <w:rsid w:val="0057377F"/>
    <w:rsid w:val="0057390A"/>
    <w:rsid w:val="00573922"/>
    <w:rsid w:val="00573A7C"/>
    <w:rsid w:val="00573A7F"/>
    <w:rsid w:val="00573B13"/>
    <w:rsid w:val="00573B4A"/>
    <w:rsid w:val="00573C1C"/>
    <w:rsid w:val="00573C8B"/>
    <w:rsid w:val="00573CF1"/>
    <w:rsid w:val="00573DCF"/>
    <w:rsid w:val="00573E82"/>
    <w:rsid w:val="00574039"/>
    <w:rsid w:val="00574073"/>
    <w:rsid w:val="005740CA"/>
    <w:rsid w:val="005740EF"/>
    <w:rsid w:val="005740FC"/>
    <w:rsid w:val="00574188"/>
    <w:rsid w:val="005743FA"/>
    <w:rsid w:val="005744A9"/>
    <w:rsid w:val="00574690"/>
    <w:rsid w:val="005747F9"/>
    <w:rsid w:val="00574985"/>
    <w:rsid w:val="00574B39"/>
    <w:rsid w:val="00574BFD"/>
    <w:rsid w:val="00574C65"/>
    <w:rsid w:val="00574C8C"/>
    <w:rsid w:val="00574CA2"/>
    <w:rsid w:val="00574D00"/>
    <w:rsid w:val="00574EFE"/>
    <w:rsid w:val="00574F57"/>
    <w:rsid w:val="00575012"/>
    <w:rsid w:val="005752F4"/>
    <w:rsid w:val="0057534B"/>
    <w:rsid w:val="00575554"/>
    <w:rsid w:val="0057558F"/>
    <w:rsid w:val="005755FC"/>
    <w:rsid w:val="0057564D"/>
    <w:rsid w:val="005756D4"/>
    <w:rsid w:val="0057573A"/>
    <w:rsid w:val="00575799"/>
    <w:rsid w:val="005757CC"/>
    <w:rsid w:val="0057589B"/>
    <w:rsid w:val="00575939"/>
    <w:rsid w:val="00575942"/>
    <w:rsid w:val="005759A7"/>
    <w:rsid w:val="00575AE9"/>
    <w:rsid w:val="00575B41"/>
    <w:rsid w:val="00575DBA"/>
    <w:rsid w:val="00575DD0"/>
    <w:rsid w:val="00575F24"/>
    <w:rsid w:val="00576001"/>
    <w:rsid w:val="00576050"/>
    <w:rsid w:val="005760C1"/>
    <w:rsid w:val="0057618B"/>
    <w:rsid w:val="005761F6"/>
    <w:rsid w:val="005762CC"/>
    <w:rsid w:val="00576486"/>
    <w:rsid w:val="00576517"/>
    <w:rsid w:val="00576565"/>
    <w:rsid w:val="005765B9"/>
    <w:rsid w:val="005765D3"/>
    <w:rsid w:val="00576649"/>
    <w:rsid w:val="0057668E"/>
    <w:rsid w:val="00576699"/>
    <w:rsid w:val="005766D4"/>
    <w:rsid w:val="005766F1"/>
    <w:rsid w:val="005768C7"/>
    <w:rsid w:val="00576911"/>
    <w:rsid w:val="005769FA"/>
    <w:rsid w:val="00576A5E"/>
    <w:rsid w:val="00576ACB"/>
    <w:rsid w:val="00576B14"/>
    <w:rsid w:val="00576E86"/>
    <w:rsid w:val="00576FC4"/>
    <w:rsid w:val="0057705F"/>
    <w:rsid w:val="0057706D"/>
    <w:rsid w:val="005770DA"/>
    <w:rsid w:val="005772A1"/>
    <w:rsid w:val="005773DB"/>
    <w:rsid w:val="0057743A"/>
    <w:rsid w:val="00577594"/>
    <w:rsid w:val="005775E7"/>
    <w:rsid w:val="00577744"/>
    <w:rsid w:val="00577791"/>
    <w:rsid w:val="005777A1"/>
    <w:rsid w:val="00577848"/>
    <w:rsid w:val="00577940"/>
    <w:rsid w:val="00577941"/>
    <w:rsid w:val="00577AF4"/>
    <w:rsid w:val="00577B5E"/>
    <w:rsid w:val="00577B85"/>
    <w:rsid w:val="00577CA7"/>
    <w:rsid w:val="00577D0C"/>
    <w:rsid w:val="00577EBF"/>
    <w:rsid w:val="00577FFA"/>
    <w:rsid w:val="0058005E"/>
    <w:rsid w:val="0058025A"/>
    <w:rsid w:val="0058027F"/>
    <w:rsid w:val="005804ED"/>
    <w:rsid w:val="0058061E"/>
    <w:rsid w:val="005806B0"/>
    <w:rsid w:val="005806D6"/>
    <w:rsid w:val="00580782"/>
    <w:rsid w:val="005807A2"/>
    <w:rsid w:val="0058083B"/>
    <w:rsid w:val="005808D5"/>
    <w:rsid w:val="00580A10"/>
    <w:rsid w:val="00580AC1"/>
    <w:rsid w:val="00580AD5"/>
    <w:rsid w:val="00580C70"/>
    <w:rsid w:val="00580E95"/>
    <w:rsid w:val="00580FA3"/>
    <w:rsid w:val="00580FC8"/>
    <w:rsid w:val="0058101E"/>
    <w:rsid w:val="00581123"/>
    <w:rsid w:val="0058141A"/>
    <w:rsid w:val="00581483"/>
    <w:rsid w:val="005815C8"/>
    <w:rsid w:val="00581601"/>
    <w:rsid w:val="0058170A"/>
    <w:rsid w:val="0058174C"/>
    <w:rsid w:val="005817C5"/>
    <w:rsid w:val="0058199C"/>
    <w:rsid w:val="00581ABE"/>
    <w:rsid w:val="00581BD8"/>
    <w:rsid w:val="00581C5A"/>
    <w:rsid w:val="00581CA2"/>
    <w:rsid w:val="00581E37"/>
    <w:rsid w:val="00581EFF"/>
    <w:rsid w:val="0058200D"/>
    <w:rsid w:val="00582012"/>
    <w:rsid w:val="005820B8"/>
    <w:rsid w:val="005820DA"/>
    <w:rsid w:val="005821A2"/>
    <w:rsid w:val="0058226D"/>
    <w:rsid w:val="00582279"/>
    <w:rsid w:val="0058236A"/>
    <w:rsid w:val="0058261B"/>
    <w:rsid w:val="00582880"/>
    <w:rsid w:val="00582919"/>
    <w:rsid w:val="00582960"/>
    <w:rsid w:val="005829AC"/>
    <w:rsid w:val="00582A72"/>
    <w:rsid w:val="00582AF5"/>
    <w:rsid w:val="00582D3D"/>
    <w:rsid w:val="00582ED5"/>
    <w:rsid w:val="00582F17"/>
    <w:rsid w:val="00582F30"/>
    <w:rsid w:val="00583022"/>
    <w:rsid w:val="0058307F"/>
    <w:rsid w:val="00583174"/>
    <w:rsid w:val="00583350"/>
    <w:rsid w:val="0058337E"/>
    <w:rsid w:val="0058340C"/>
    <w:rsid w:val="005835F3"/>
    <w:rsid w:val="00583889"/>
    <w:rsid w:val="005838CE"/>
    <w:rsid w:val="005839E1"/>
    <w:rsid w:val="00583A25"/>
    <w:rsid w:val="00583A4D"/>
    <w:rsid w:val="00583B32"/>
    <w:rsid w:val="00583CF8"/>
    <w:rsid w:val="00583D7A"/>
    <w:rsid w:val="00584177"/>
    <w:rsid w:val="00584231"/>
    <w:rsid w:val="00584355"/>
    <w:rsid w:val="005843E4"/>
    <w:rsid w:val="0058462A"/>
    <w:rsid w:val="005847B3"/>
    <w:rsid w:val="00584825"/>
    <w:rsid w:val="0058491A"/>
    <w:rsid w:val="00584AA9"/>
    <w:rsid w:val="00584C04"/>
    <w:rsid w:val="00584E43"/>
    <w:rsid w:val="00584EC6"/>
    <w:rsid w:val="00584EDB"/>
    <w:rsid w:val="00584F49"/>
    <w:rsid w:val="00584F97"/>
    <w:rsid w:val="00585031"/>
    <w:rsid w:val="00585107"/>
    <w:rsid w:val="0058514B"/>
    <w:rsid w:val="0058521B"/>
    <w:rsid w:val="00585236"/>
    <w:rsid w:val="0058529D"/>
    <w:rsid w:val="005852AA"/>
    <w:rsid w:val="005853D2"/>
    <w:rsid w:val="00585402"/>
    <w:rsid w:val="00585411"/>
    <w:rsid w:val="005854A7"/>
    <w:rsid w:val="00585632"/>
    <w:rsid w:val="00585691"/>
    <w:rsid w:val="005858E0"/>
    <w:rsid w:val="005859D8"/>
    <w:rsid w:val="00585A09"/>
    <w:rsid w:val="00585AB8"/>
    <w:rsid w:val="00585DA6"/>
    <w:rsid w:val="00585DED"/>
    <w:rsid w:val="00585EC5"/>
    <w:rsid w:val="00585F8B"/>
    <w:rsid w:val="00586335"/>
    <w:rsid w:val="005863A1"/>
    <w:rsid w:val="00586422"/>
    <w:rsid w:val="0058643D"/>
    <w:rsid w:val="00586691"/>
    <w:rsid w:val="005868DE"/>
    <w:rsid w:val="00586AE3"/>
    <w:rsid w:val="00586C40"/>
    <w:rsid w:val="00586C63"/>
    <w:rsid w:val="00586C68"/>
    <w:rsid w:val="00586C99"/>
    <w:rsid w:val="00586C9D"/>
    <w:rsid w:val="00586DB7"/>
    <w:rsid w:val="00586E04"/>
    <w:rsid w:val="00586F6C"/>
    <w:rsid w:val="00586FB0"/>
    <w:rsid w:val="00586FDD"/>
    <w:rsid w:val="00587327"/>
    <w:rsid w:val="0058739B"/>
    <w:rsid w:val="00587454"/>
    <w:rsid w:val="0058755C"/>
    <w:rsid w:val="00587562"/>
    <w:rsid w:val="00587760"/>
    <w:rsid w:val="0058779A"/>
    <w:rsid w:val="005877CF"/>
    <w:rsid w:val="00587833"/>
    <w:rsid w:val="005879F5"/>
    <w:rsid w:val="005879FF"/>
    <w:rsid w:val="00587A40"/>
    <w:rsid w:val="00587B21"/>
    <w:rsid w:val="00587B4F"/>
    <w:rsid w:val="00587C2D"/>
    <w:rsid w:val="00587C78"/>
    <w:rsid w:val="00587D17"/>
    <w:rsid w:val="00587E15"/>
    <w:rsid w:val="00587F1D"/>
    <w:rsid w:val="00587FE2"/>
    <w:rsid w:val="00590084"/>
    <w:rsid w:val="005900FF"/>
    <w:rsid w:val="0059011D"/>
    <w:rsid w:val="005901B0"/>
    <w:rsid w:val="005901E2"/>
    <w:rsid w:val="00590212"/>
    <w:rsid w:val="00590221"/>
    <w:rsid w:val="0059026C"/>
    <w:rsid w:val="00590324"/>
    <w:rsid w:val="005905BA"/>
    <w:rsid w:val="0059066E"/>
    <w:rsid w:val="00590A20"/>
    <w:rsid w:val="00590A35"/>
    <w:rsid w:val="00590B20"/>
    <w:rsid w:val="00590BA4"/>
    <w:rsid w:val="00590C03"/>
    <w:rsid w:val="00590C5E"/>
    <w:rsid w:val="00590C6D"/>
    <w:rsid w:val="00590EDB"/>
    <w:rsid w:val="00590F16"/>
    <w:rsid w:val="005910D7"/>
    <w:rsid w:val="00591207"/>
    <w:rsid w:val="0059125E"/>
    <w:rsid w:val="0059137C"/>
    <w:rsid w:val="0059138D"/>
    <w:rsid w:val="00591396"/>
    <w:rsid w:val="00591464"/>
    <w:rsid w:val="005914CD"/>
    <w:rsid w:val="005915BE"/>
    <w:rsid w:val="005915D1"/>
    <w:rsid w:val="00591762"/>
    <w:rsid w:val="0059179E"/>
    <w:rsid w:val="00591858"/>
    <w:rsid w:val="00591968"/>
    <w:rsid w:val="00591AE7"/>
    <w:rsid w:val="00591BB4"/>
    <w:rsid w:val="00591BC1"/>
    <w:rsid w:val="00591C13"/>
    <w:rsid w:val="00591C35"/>
    <w:rsid w:val="00591CE8"/>
    <w:rsid w:val="00591EF4"/>
    <w:rsid w:val="00591FDA"/>
    <w:rsid w:val="005920B8"/>
    <w:rsid w:val="00592275"/>
    <w:rsid w:val="00592305"/>
    <w:rsid w:val="0059233A"/>
    <w:rsid w:val="00592379"/>
    <w:rsid w:val="00592384"/>
    <w:rsid w:val="00592502"/>
    <w:rsid w:val="00592508"/>
    <w:rsid w:val="0059260D"/>
    <w:rsid w:val="0059275A"/>
    <w:rsid w:val="005927AA"/>
    <w:rsid w:val="005927CD"/>
    <w:rsid w:val="0059284F"/>
    <w:rsid w:val="005929A6"/>
    <w:rsid w:val="00592C94"/>
    <w:rsid w:val="00592E9B"/>
    <w:rsid w:val="0059303A"/>
    <w:rsid w:val="005930B9"/>
    <w:rsid w:val="00593199"/>
    <w:rsid w:val="005931A9"/>
    <w:rsid w:val="005931F8"/>
    <w:rsid w:val="0059328C"/>
    <w:rsid w:val="005932B5"/>
    <w:rsid w:val="005932BE"/>
    <w:rsid w:val="0059347B"/>
    <w:rsid w:val="005935C9"/>
    <w:rsid w:val="005939C9"/>
    <w:rsid w:val="00593A43"/>
    <w:rsid w:val="00593D76"/>
    <w:rsid w:val="00593DAA"/>
    <w:rsid w:val="00593DC2"/>
    <w:rsid w:val="00593F97"/>
    <w:rsid w:val="00594030"/>
    <w:rsid w:val="0059411E"/>
    <w:rsid w:val="005941A9"/>
    <w:rsid w:val="005941AA"/>
    <w:rsid w:val="005944B3"/>
    <w:rsid w:val="00594571"/>
    <w:rsid w:val="00594612"/>
    <w:rsid w:val="00594628"/>
    <w:rsid w:val="005946C4"/>
    <w:rsid w:val="005947A2"/>
    <w:rsid w:val="005947AE"/>
    <w:rsid w:val="0059480F"/>
    <w:rsid w:val="0059495E"/>
    <w:rsid w:val="00594A48"/>
    <w:rsid w:val="00594A6A"/>
    <w:rsid w:val="00594B68"/>
    <w:rsid w:val="00594B7C"/>
    <w:rsid w:val="00594C10"/>
    <w:rsid w:val="00594CC3"/>
    <w:rsid w:val="00594CF8"/>
    <w:rsid w:val="00594D4B"/>
    <w:rsid w:val="00594E33"/>
    <w:rsid w:val="00594E8C"/>
    <w:rsid w:val="00594EC7"/>
    <w:rsid w:val="00594F16"/>
    <w:rsid w:val="00594FA9"/>
    <w:rsid w:val="005950AA"/>
    <w:rsid w:val="0059514E"/>
    <w:rsid w:val="0059519D"/>
    <w:rsid w:val="005951F2"/>
    <w:rsid w:val="0059522D"/>
    <w:rsid w:val="00595256"/>
    <w:rsid w:val="0059529C"/>
    <w:rsid w:val="00595351"/>
    <w:rsid w:val="00595386"/>
    <w:rsid w:val="005953B0"/>
    <w:rsid w:val="005953EE"/>
    <w:rsid w:val="0059542C"/>
    <w:rsid w:val="0059547F"/>
    <w:rsid w:val="00595610"/>
    <w:rsid w:val="005956F8"/>
    <w:rsid w:val="0059593A"/>
    <w:rsid w:val="00595966"/>
    <w:rsid w:val="005959C7"/>
    <w:rsid w:val="00595B07"/>
    <w:rsid w:val="00595B40"/>
    <w:rsid w:val="00595B4D"/>
    <w:rsid w:val="00595C91"/>
    <w:rsid w:val="00595F70"/>
    <w:rsid w:val="00595FB6"/>
    <w:rsid w:val="00596216"/>
    <w:rsid w:val="00596453"/>
    <w:rsid w:val="00596564"/>
    <w:rsid w:val="005967A0"/>
    <w:rsid w:val="005967E4"/>
    <w:rsid w:val="00596890"/>
    <w:rsid w:val="005968FE"/>
    <w:rsid w:val="00596948"/>
    <w:rsid w:val="00596A2A"/>
    <w:rsid w:val="00596B50"/>
    <w:rsid w:val="00596C0E"/>
    <w:rsid w:val="00596CCA"/>
    <w:rsid w:val="00596D1F"/>
    <w:rsid w:val="00596EA8"/>
    <w:rsid w:val="00596EEA"/>
    <w:rsid w:val="00596F94"/>
    <w:rsid w:val="00597052"/>
    <w:rsid w:val="00597054"/>
    <w:rsid w:val="00597077"/>
    <w:rsid w:val="0059707F"/>
    <w:rsid w:val="00597178"/>
    <w:rsid w:val="00597226"/>
    <w:rsid w:val="005972B1"/>
    <w:rsid w:val="0059730A"/>
    <w:rsid w:val="005973BF"/>
    <w:rsid w:val="005973F3"/>
    <w:rsid w:val="00597502"/>
    <w:rsid w:val="00597602"/>
    <w:rsid w:val="005977DF"/>
    <w:rsid w:val="0059784D"/>
    <w:rsid w:val="0059790F"/>
    <w:rsid w:val="0059798B"/>
    <w:rsid w:val="00597AB8"/>
    <w:rsid w:val="00597CEF"/>
    <w:rsid w:val="00597EBC"/>
    <w:rsid w:val="005A00F9"/>
    <w:rsid w:val="005A0115"/>
    <w:rsid w:val="005A0123"/>
    <w:rsid w:val="005A01B8"/>
    <w:rsid w:val="005A022F"/>
    <w:rsid w:val="005A0297"/>
    <w:rsid w:val="005A032C"/>
    <w:rsid w:val="005A0420"/>
    <w:rsid w:val="005A0469"/>
    <w:rsid w:val="005A0484"/>
    <w:rsid w:val="005A0505"/>
    <w:rsid w:val="005A0567"/>
    <w:rsid w:val="005A057E"/>
    <w:rsid w:val="005A07A5"/>
    <w:rsid w:val="005A098D"/>
    <w:rsid w:val="005A09A5"/>
    <w:rsid w:val="005A09DC"/>
    <w:rsid w:val="005A09F1"/>
    <w:rsid w:val="005A0A2D"/>
    <w:rsid w:val="005A0A80"/>
    <w:rsid w:val="005A0A84"/>
    <w:rsid w:val="005A0CB7"/>
    <w:rsid w:val="005A0F4B"/>
    <w:rsid w:val="005A0F8F"/>
    <w:rsid w:val="005A0F93"/>
    <w:rsid w:val="005A0FAC"/>
    <w:rsid w:val="005A1128"/>
    <w:rsid w:val="005A1187"/>
    <w:rsid w:val="005A11F3"/>
    <w:rsid w:val="005A12A9"/>
    <w:rsid w:val="005A150B"/>
    <w:rsid w:val="005A1575"/>
    <w:rsid w:val="005A1649"/>
    <w:rsid w:val="005A166C"/>
    <w:rsid w:val="005A1770"/>
    <w:rsid w:val="005A17F3"/>
    <w:rsid w:val="005A188F"/>
    <w:rsid w:val="005A1978"/>
    <w:rsid w:val="005A1A41"/>
    <w:rsid w:val="005A1AE6"/>
    <w:rsid w:val="005A1B39"/>
    <w:rsid w:val="005A1C60"/>
    <w:rsid w:val="005A1F5B"/>
    <w:rsid w:val="005A1FD2"/>
    <w:rsid w:val="005A200C"/>
    <w:rsid w:val="005A201F"/>
    <w:rsid w:val="005A2045"/>
    <w:rsid w:val="005A2186"/>
    <w:rsid w:val="005A21C3"/>
    <w:rsid w:val="005A21C4"/>
    <w:rsid w:val="005A21FA"/>
    <w:rsid w:val="005A240B"/>
    <w:rsid w:val="005A263D"/>
    <w:rsid w:val="005A27BC"/>
    <w:rsid w:val="005A28DB"/>
    <w:rsid w:val="005A28E4"/>
    <w:rsid w:val="005A2B80"/>
    <w:rsid w:val="005A2BB3"/>
    <w:rsid w:val="005A2C55"/>
    <w:rsid w:val="005A2C8E"/>
    <w:rsid w:val="005A2C94"/>
    <w:rsid w:val="005A2EA7"/>
    <w:rsid w:val="005A2EB3"/>
    <w:rsid w:val="005A2FF7"/>
    <w:rsid w:val="005A30AF"/>
    <w:rsid w:val="005A3179"/>
    <w:rsid w:val="005A3214"/>
    <w:rsid w:val="005A32C6"/>
    <w:rsid w:val="005A335D"/>
    <w:rsid w:val="005A33DB"/>
    <w:rsid w:val="005A3515"/>
    <w:rsid w:val="005A353B"/>
    <w:rsid w:val="005A3621"/>
    <w:rsid w:val="005A36F4"/>
    <w:rsid w:val="005A3803"/>
    <w:rsid w:val="005A386B"/>
    <w:rsid w:val="005A387A"/>
    <w:rsid w:val="005A3981"/>
    <w:rsid w:val="005A398B"/>
    <w:rsid w:val="005A3A91"/>
    <w:rsid w:val="005A3ACD"/>
    <w:rsid w:val="005A3B07"/>
    <w:rsid w:val="005A3BDD"/>
    <w:rsid w:val="005A3CEB"/>
    <w:rsid w:val="005A3D22"/>
    <w:rsid w:val="005A3D34"/>
    <w:rsid w:val="005A3F27"/>
    <w:rsid w:val="005A3F69"/>
    <w:rsid w:val="005A3F73"/>
    <w:rsid w:val="005A4069"/>
    <w:rsid w:val="005A406B"/>
    <w:rsid w:val="005A4111"/>
    <w:rsid w:val="005A411E"/>
    <w:rsid w:val="005A4241"/>
    <w:rsid w:val="005A42C2"/>
    <w:rsid w:val="005A4301"/>
    <w:rsid w:val="005A4404"/>
    <w:rsid w:val="005A4421"/>
    <w:rsid w:val="005A4540"/>
    <w:rsid w:val="005A45C6"/>
    <w:rsid w:val="005A47E5"/>
    <w:rsid w:val="005A481F"/>
    <w:rsid w:val="005A494D"/>
    <w:rsid w:val="005A4AA2"/>
    <w:rsid w:val="005A4AC0"/>
    <w:rsid w:val="005A4AED"/>
    <w:rsid w:val="005A4B2E"/>
    <w:rsid w:val="005A4B56"/>
    <w:rsid w:val="005A4B5F"/>
    <w:rsid w:val="005A4C66"/>
    <w:rsid w:val="005A4D98"/>
    <w:rsid w:val="005A4EA2"/>
    <w:rsid w:val="005A4FC4"/>
    <w:rsid w:val="005A4FEF"/>
    <w:rsid w:val="005A51E5"/>
    <w:rsid w:val="005A5326"/>
    <w:rsid w:val="005A5354"/>
    <w:rsid w:val="005A5377"/>
    <w:rsid w:val="005A5410"/>
    <w:rsid w:val="005A55A8"/>
    <w:rsid w:val="005A566C"/>
    <w:rsid w:val="005A56B9"/>
    <w:rsid w:val="005A572B"/>
    <w:rsid w:val="005A5747"/>
    <w:rsid w:val="005A582C"/>
    <w:rsid w:val="005A5A44"/>
    <w:rsid w:val="005A5A9D"/>
    <w:rsid w:val="005A5B74"/>
    <w:rsid w:val="005A5C5F"/>
    <w:rsid w:val="005A5C8D"/>
    <w:rsid w:val="005A5C98"/>
    <w:rsid w:val="005A5FDF"/>
    <w:rsid w:val="005A60A8"/>
    <w:rsid w:val="005A61CB"/>
    <w:rsid w:val="005A6345"/>
    <w:rsid w:val="005A63F7"/>
    <w:rsid w:val="005A64C8"/>
    <w:rsid w:val="005A65D2"/>
    <w:rsid w:val="005A65D5"/>
    <w:rsid w:val="005A661C"/>
    <w:rsid w:val="005A6655"/>
    <w:rsid w:val="005A6813"/>
    <w:rsid w:val="005A6828"/>
    <w:rsid w:val="005A688B"/>
    <w:rsid w:val="005A69CE"/>
    <w:rsid w:val="005A6A54"/>
    <w:rsid w:val="005A6A8E"/>
    <w:rsid w:val="005A6C6E"/>
    <w:rsid w:val="005A6CB4"/>
    <w:rsid w:val="005A6D17"/>
    <w:rsid w:val="005A6E00"/>
    <w:rsid w:val="005A6EA2"/>
    <w:rsid w:val="005A6EC2"/>
    <w:rsid w:val="005A6F18"/>
    <w:rsid w:val="005A6FA5"/>
    <w:rsid w:val="005A7005"/>
    <w:rsid w:val="005A7329"/>
    <w:rsid w:val="005A73E8"/>
    <w:rsid w:val="005A7559"/>
    <w:rsid w:val="005A7604"/>
    <w:rsid w:val="005A765A"/>
    <w:rsid w:val="005A7680"/>
    <w:rsid w:val="005A771D"/>
    <w:rsid w:val="005A7805"/>
    <w:rsid w:val="005A78B2"/>
    <w:rsid w:val="005A7953"/>
    <w:rsid w:val="005A7A70"/>
    <w:rsid w:val="005A7B1D"/>
    <w:rsid w:val="005A7C44"/>
    <w:rsid w:val="005A7C77"/>
    <w:rsid w:val="005A7C86"/>
    <w:rsid w:val="005A7CB8"/>
    <w:rsid w:val="005A7D87"/>
    <w:rsid w:val="005A7F19"/>
    <w:rsid w:val="005A7F26"/>
    <w:rsid w:val="005A7F97"/>
    <w:rsid w:val="005A7FAF"/>
    <w:rsid w:val="005A7FF3"/>
    <w:rsid w:val="005B0019"/>
    <w:rsid w:val="005B015A"/>
    <w:rsid w:val="005B01E0"/>
    <w:rsid w:val="005B022D"/>
    <w:rsid w:val="005B0291"/>
    <w:rsid w:val="005B0342"/>
    <w:rsid w:val="005B0420"/>
    <w:rsid w:val="005B0491"/>
    <w:rsid w:val="005B0685"/>
    <w:rsid w:val="005B0742"/>
    <w:rsid w:val="005B083D"/>
    <w:rsid w:val="005B08C3"/>
    <w:rsid w:val="005B0966"/>
    <w:rsid w:val="005B09E1"/>
    <w:rsid w:val="005B0A71"/>
    <w:rsid w:val="005B0AA3"/>
    <w:rsid w:val="005B0C39"/>
    <w:rsid w:val="005B0C3A"/>
    <w:rsid w:val="005B0D8D"/>
    <w:rsid w:val="005B0E6D"/>
    <w:rsid w:val="005B0FB7"/>
    <w:rsid w:val="005B1034"/>
    <w:rsid w:val="005B10D6"/>
    <w:rsid w:val="005B116A"/>
    <w:rsid w:val="005B122A"/>
    <w:rsid w:val="005B12FD"/>
    <w:rsid w:val="005B146B"/>
    <w:rsid w:val="005B14C0"/>
    <w:rsid w:val="005B1515"/>
    <w:rsid w:val="005B170C"/>
    <w:rsid w:val="005B1719"/>
    <w:rsid w:val="005B17D3"/>
    <w:rsid w:val="005B1925"/>
    <w:rsid w:val="005B1972"/>
    <w:rsid w:val="005B1B88"/>
    <w:rsid w:val="005B1CEB"/>
    <w:rsid w:val="005B1E06"/>
    <w:rsid w:val="005B2134"/>
    <w:rsid w:val="005B2156"/>
    <w:rsid w:val="005B2178"/>
    <w:rsid w:val="005B21EB"/>
    <w:rsid w:val="005B220E"/>
    <w:rsid w:val="005B2258"/>
    <w:rsid w:val="005B23F7"/>
    <w:rsid w:val="005B2540"/>
    <w:rsid w:val="005B269C"/>
    <w:rsid w:val="005B26B6"/>
    <w:rsid w:val="005B28C9"/>
    <w:rsid w:val="005B28F9"/>
    <w:rsid w:val="005B2985"/>
    <w:rsid w:val="005B29BD"/>
    <w:rsid w:val="005B2A46"/>
    <w:rsid w:val="005B2AC7"/>
    <w:rsid w:val="005B2C0D"/>
    <w:rsid w:val="005B2C17"/>
    <w:rsid w:val="005B2EC3"/>
    <w:rsid w:val="005B2EED"/>
    <w:rsid w:val="005B2F2E"/>
    <w:rsid w:val="005B2F98"/>
    <w:rsid w:val="005B2FA8"/>
    <w:rsid w:val="005B3089"/>
    <w:rsid w:val="005B3104"/>
    <w:rsid w:val="005B31AB"/>
    <w:rsid w:val="005B31D0"/>
    <w:rsid w:val="005B31EF"/>
    <w:rsid w:val="005B3487"/>
    <w:rsid w:val="005B34B7"/>
    <w:rsid w:val="005B3694"/>
    <w:rsid w:val="005B36C2"/>
    <w:rsid w:val="005B36FD"/>
    <w:rsid w:val="005B38AD"/>
    <w:rsid w:val="005B38B6"/>
    <w:rsid w:val="005B3B85"/>
    <w:rsid w:val="005B3C7B"/>
    <w:rsid w:val="005B3D43"/>
    <w:rsid w:val="005B3E11"/>
    <w:rsid w:val="005B4059"/>
    <w:rsid w:val="005B42E6"/>
    <w:rsid w:val="005B43B8"/>
    <w:rsid w:val="005B4435"/>
    <w:rsid w:val="005B447C"/>
    <w:rsid w:val="005B4537"/>
    <w:rsid w:val="005B47AA"/>
    <w:rsid w:val="005B47DC"/>
    <w:rsid w:val="005B47F3"/>
    <w:rsid w:val="005B4B60"/>
    <w:rsid w:val="005B4BD8"/>
    <w:rsid w:val="005B4BE9"/>
    <w:rsid w:val="005B4D4B"/>
    <w:rsid w:val="005B4DC2"/>
    <w:rsid w:val="005B50B0"/>
    <w:rsid w:val="005B50EF"/>
    <w:rsid w:val="005B51D1"/>
    <w:rsid w:val="005B527E"/>
    <w:rsid w:val="005B52FC"/>
    <w:rsid w:val="005B5319"/>
    <w:rsid w:val="005B542D"/>
    <w:rsid w:val="005B5431"/>
    <w:rsid w:val="005B54BE"/>
    <w:rsid w:val="005B550B"/>
    <w:rsid w:val="005B5546"/>
    <w:rsid w:val="005B55A8"/>
    <w:rsid w:val="005B55B3"/>
    <w:rsid w:val="005B57EB"/>
    <w:rsid w:val="005B5858"/>
    <w:rsid w:val="005B5AA0"/>
    <w:rsid w:val="005B5AC2"/>
    <w:rsid w:val="005B5BBA"/>
    <w:rsid w:val="005B5C06"/>
    <w:rsid w:val="005B5C29"/>
    <w:rsid w:val="005B5C96"/>
    <w:rsid w:val="005B5DCF"/>
    <w:rsid w:val="005B5F7F"/>
    <w:rsid w:val="005B6066"/>
    <w:rsid w:val="005B6075"/>
    <w:rsid w:val="005B61C5"/>
    <w:rsid w:val="005B6295"/>
    <w:rsid w:val="005B645D"/>
    <w:rsid w:val="005B6648"/>
    <w:rsid w:val="005B6688"/>
    <w:rsid w:val="005B66DA"/>
    <w:rsid w:val="005B6700"/>
    <w:rsid w:val="005B686C"/>
    <w:rsid w:val="005B68B1"/>
    <w:rsid w:val="005B69D6"/>
    <w:rsid w:val="005B6BC0"/>
    <w:rsid w:val="005B719F"/>
    <w:rsid w:val="005B72F5"/>
    <w:rsid w:val="005B7560"/>
    <w:rsid w:val="005B75A8"/>
    <w:rsid w:val="005B76B6"/>
    <w:rsid w:val="005B76CD"/>
    <w:rsid w:val="005B7774"/>
    <w:rsid w:val="005B77BC"/>
    <w:rsid w:val="005B77EE"/>
    <w:rsid w:val="005B7A13"/>
    <w:rsid w:val="005B7A9C"/>
    <w:rsid w:val="005B7AE3"/>
    <w:rsid w:val="005B7B4C"/>
    <w:rsid w:val="005B7D95"/>
    <w:rsid w:val="005B7F23"/>
    <w:rsid w:val="005B7F35"/>
    <w:rsid w:val="005B7F70"/>
    <w:rsid w:val="005B7FF9"/>
    <w:rsid w:val="005C02F6"/>
    <w:rsid w:val="005C03EF"/>
    <w:rsid w:val="005C053B"/>
    <w:rsid w:val="005C0629"/>
    <w:rsid w:val="005C065B"/>
    <w:rsid w:val="005C0730"/>
    <w:rsid w:val="005C074B"/>
    <w:rsid w:val="005C07C7"/>
    <w:rsid w:val="005C0827"/>
    <w:rsid w:val="005C0B6E"/>
    <w:rsid w:val="005C0BCB"/>
    <w:rsid w:val="005C0C4D"/>
    <w:rsid w:val="005C0CB5"/>
    <w:rsid w:val="005C0D67"/>
    <w:rsid w:val="005C0DCC"/>
    <w:rsid w:val="005C0E1C"/>
    <w:rsid w:val="005C0E2B"/>
    <w:rsid w:val="005C0E36"/>
    <w:rsid w:val="005C0E9D"/>
    <w:rsid w:val="005C0F6A"/>
    <w:rsid w:val="005C1037"/>
    <w:rsid w:val="005C12E8"/>
    <w:rsid w:val="005C13DA"/>
    <w:rsid w:val="005C1458"/>
    <w:rsid w:val="005C155C"/>
    <w:rsid w:val="005C16D5"/>
    <w:rsid w:val="005C1797"/>
    <w:rsid w:val="005C17AC"/>
    <w:rsid w:val="005C18AC"/>
    <w:rsid w:val="005C1912"/>
    <w:rsid w:val="005C1958"/>
    <w:rsid w:val="005C1966"/>
    <w:rsid w:val="005C19F9"/>
    <w:rsid w:val="005C1A17"/>
    <w:rsid w:val="005C1A33"/>
    <w:rsid w:val="005C1A3E"/>
    <w:rsid w:val="005C1B86"/>
    <w:rsid w:val="005C1BCE"/>
    <w:rsid w:val="005C1DC3"/>
    <w:rsid w:val="005C1DD7"/>
    <w:rsid w:val="005C20BB"/>
    <w:rsid w:val="005C20C2"/>
    <w:rsid w:val="005C20E5"/>
    <w:rsid w:val="005C215D"/>
    <w:rsid w:val="005C21CF"/>
    <w:rsid w:val="005C2291"/>
    <w:rsid w:val="005C22AF"/>
    <w:rsid w:val="005C22E6"/>
    <w:rsid w:val="005C2310"/>
    <w:rsid w:val="005C2405"/>
    <w:rsid w:val="005C2490"/>
    <w:rsid w:val="005C258C"/>
    <w:rsid w:val="005C25AD"/>
    <w:rsid w:val="005C26F4"/>
    <w:rsid w:val="005C272E"/>
    <w:rsid w:val="005C277C"/>
    <w:rsid w:val="005C2809"/>
    <w:rsid w:val="005C2833"/>
    <w:rsid w:val="005C2836"/>
    <w:rsid w:val="005C290C"/>
    <w:rsid w:val="005C29BA"/>
    <w:rsid w:val="005C2AFF"/>
    <w:rsid w:val="005C2C67"/>
    <w:rsid w:val="005C2D2F"/>
    <w:rsid w:val="005C2E0C"/>
    <w:rsid w:val="005C2F31"/>
    <w:rsid w:val="005C2F4D"/>
    <w:rsid w:val="005C2FD7"/>
    <w:rsid w:val="005C3011"/>
    <w:rsid w:val="005C3037"/>
    <w:rsid w:val="005C309C"/>
    <w:rsid w:val="005C30A9"/>
    <w:rsid w:val="005C30E9"/>
    <w:rsid w:val="005C320A"/>
    <w:rsid w:val="005C3226"/>
    <w:rsid w:val="005C32DB"/>
    <w:rsid w:val="005C3348"/>
    <w:rsid w:val="005C339C"/>
    <w:rsid w:val="005C3575"/>
    <w:rsid w:val="005C35CF"/>
    <w:rsid w:val="005C37DC"/>
    <w:rsid w:val="005C37EA"/>
    <w:rsid w:val="005C38D1"/>
    <w:rsid w:val="005C3912"/>
    <w:rsid w:val="005C3AF5"/>
    <w:rsid w:val="005C3B03"/>
    <w:rsid w:val="005C3B7A"/>
    <w:rsid w:val="005C3C46"/>
    <w:rsid w:val="005C3F14"/>
    <w:rsid w:val="005C3F33"/>
    <w:rsid w:val="005C3FF5"/>
    <w:rsid w:val="005C40D9"/>
    <w:rsid w:val="005C40DC"/>
    <w:rsid w:val="005C4118"/>
    <w:rsid w:val="005C4129"/>
    <w:rsid w:val="005C4195"/>
    <w:rsid w:val="005C422A"/>
    <w:rsid w:val="005C423C"/>
    <w:rsid w:val="005C426E"/>
    <w:rsid w:val="005C43B8"/>
    <w:rsid w:val="005C45CE"/>
    <w:rsid w:val="005C45D9"/>
    <w:rsid w:val="005C4848"/>
    <w:rsid w:val="005C49B4"/>
    <w:rsid w:val="005C4AD9"/>
    <w:rsid w:val="005C4D10"/>
    <w:rsid w:val="005C4E33"/>
    <w:rsid w:val="005C5454"/>
    <w:rsid w:val="005C548B"/>
    <w:rsid w:val="005C56A9"/>
    <w:rsid w:val="005C5838"/>
    <w:rsid w:val="005C588B"/>
    <w:rsid w:val="005C5906"/>
    <w:rsid w:val="005C5A39"/>
    <w:rsid w:val="005C5D86"/>
    <w:rsid w:val="005C5DCF"/>
    <w:rsid w:val="005C5F1A"/>
    <w:rsid w:val="005C602E"/>
    <w:rsid w:val="005C6034"/>
    <w:rsid w:val="005C6117"/>
    <w:rsid w:val="005C648B"/>
    <w:rsid w:val="005C64F8"/>
    <w:rsid w:val="005C652F"/>
    <w:rsid w:val="005C662F"/>
    <w:rsid w:val="005C66AB"/>
    <w:rsid w:val="005C69D7"/>
    <w:rsid w:val="005C6A03"/>
    <w:rsid w:val="005C6C0F"/>
    <w:rsid w:val="005C6CC9"/>
    <w:rsid w:val="005C6CE4"/>
    <w:rsid w:val="005C6E56"/>
    <w:rsid w:val="005C6F98"/>
    <w:rsid w:val="005C700F"/>
    <w:rsid w:val="005C7040"/>
    <w:rsid w:val="005C70B5"/>
    <w:rsid w:val="005C720D"/>
    <w:rsid w:val="005C724B"/>
    <w:rsid w:val="005C749A"/>
    <w:rsid w:val="005C7527"/>
    <w:rsid w:val="005C75FF"/>
    <w:rsid w:val="005C7744"/>
    <w:rsid w:val="005C7772"/>
    <w:rsid w:val="005C7A87"/>
    <w:rsid w:val="005C7CA7"/>
    <w:rsid w:val="005C7CB7"/>
    <w:rsid w:val="005C7D75"/>
    <w:rsid w:val="005C7EF0"/>
    <w:rsid w:val="005C7F7D"/>
    <w:rsid w:val="005D014E"/>
    <w:rsid w:val="005D02D7"/>
    <w:rsid w:val="005D0364"/>
    <w:rsid w:val="005D04D4"/>
    <w:rsid w:val="005D06AD"/>
    <w:rsid w:val="005D06D1"/>
    <w:rsid w:val="005D06D7"/>
    <w:rsid w:val="005D06FC"/>
    <w:rsid w:val="005D0805"/>
    <w:rsid w:val="005D0814"/>
    <w:rsid w:val="005D0B73"/>
    <w:rsid w:val="005D0B91"/>
    <w:rsid w:val="005D0CB4"/>
    <w:rsid w:val="005D0D8E"/>
    <w:rsid w:val="005D0F0B"/>
    <w:rsid w:val="005D0F35"/>
    <w:rsid w:val="005D0FBC"/>
    <w:rsid w:val="005D10C1"/>
    <w:rsid w:val="005D1158"/>
    <w:rsid w:val="005D1174"/>
    <w:rsid w:val="005D1209"/>
    <w:rsid w:val="005D1246"/>
    <w:rsid w:val="005D1585"/>
    <w:rsid w:val="005D164A"/>
    <w:rsid w:val="005D16B2"/>
    <w:rsid w:val="005D175E"/>
    <w:rsid w:val="005D18EF"/>
    <w:rsid w:val="005D1B28"/>
    <w:rsid w:val="005D1D94"/>
    <w:rsid w:val="005D1D96"/>
    <w:rsid w:val="005D1DD6"/>
    <w:rsid w:val="005D1EBB"/>
    <w:rsid w:val="005D1F73"/>
    <w:rsid w:val="005D1F97"/>
    <w:rsid w:val="005D20AC"/>
    <w:rsid w:val="005D216C"/>
    <w:rsid w:val="005D221E"/>
    <w:rsid w:val="005D23B9"/>
    <w:rsid w:val="005D252C"/>
    <w:rsid w:val="005D29F5"/>
    <w:rsid w:val="005D2A16"/>
    <w:rsid w:val="005D2A3C"/>
    <w:rsid w:val="005D2A75"/>
    <w:rsid w:val="005D2A80"/>
    <w:rsid w:val="005D2A91"/>
    <w:rsid w:val="005D2B87"/>
    <w:rsid w:val="005D2C0B"/>
    <w:rsid w:val="005D2CCE"/>
    <w:rsid w:val="005D2DBE"/>
    <w:rsid w:val="005D2F72"/>
    <w:rsid w:val="005D2F89"/>
    <w:rsid w:val="005D309F"/>
    <w:rsid w:val="005D31AE"/>
    <w:rsid w:val="005D320A"/>
    <w:rsid w:val="005D341E"/>
    <w:rsid w:val="005D3530"/>
    <w:rsid w:val="005D35A7"/>
    <w:rsid w:val="005D36D9"/>
    <w:rsid w:val="005D37DC"/>
    <w:rsid w:val="005D3903"/>
    <w:rsid w:val="005D3ACE"/>
    <w:rsid w:val="005D3DF9"/>
    <w:rsid w:val="005D3F65"/>
    <w:rsid w:val="005D3F81"/>
    <w:rsid w:val="005D41A8"/>
    <w:rsid w:val="005D4235"/>
    <w:rsid w:val="005D4440"/>
    <w:rsid w:val="005D4514"/>
    <w:rsid w:val="005D4617"/>
    <w:rsid w:val="005D4665"/>
    <w:rsid w:val="005D467A"/>
    <w:rsid w:val="005D4718"/>
    <w:rsid w:val="005D4794"/>
    <w:rsid w:val="005D489E"/>
    <w:rsid w:val="005D491A"/>
    <w:rsid w:val="005D49BF"/>
    <w:rsid w:val="005D4A85"/>
    <w:rsid w:val="005D4ABB"/>
    <w:rsid w:val="005D4C1F"/>
    <w:rsid w:val="005D4DD2"/>
    <w:rsid w:val="005D4E26"/>
    <w:rsid w:val="005D4EEB"/>
    <w:rsid w:val="005D5071"/>
    <w:rsid w:val="005D508E"/>
    <w:rsid w:val="005D50C8"/>
    <w:rsid w:val="005D52B7"/>
    <w:rsid w:val="005D52CD"/>
    <w:rsid w:val="005D552D"/>
    <w:rsid w:val="005D566E"/>
    <w:rsid w:val="005D567C"/>
    <w:rsid w:val="005D596F"/>
    <w:rsid w:val="005D598E"/>
    <w:rsid w:val="005D5A5B"/>
    <w:rsid w:val="005D5AEE"/>
    <w:rsid w:val="005D5C13"/>
    <w:rsid w:val="005D5C19"/>
    <w:rsid w:val="005D5DE0"/>
    <w:rsid w:val="005D5DE2"/>
    <w:rsid w:val="005D5E3A"/>
    <w:rsid w:val="005D5E3F"/>
    <w:rsid w:val="005D5EEB"/>
    <w:rsid w:val="005D5EF0"/>
    <w:rsid w:val="005D5F0D"/>
    <w:rsid w:val="005D5F7F"/>
    <w:rsid w:val="005D5F8B"/>
    <w:rsid w:val="005D6096"/>
    <w:rsid w:val="005D60A7"/>
    <w:rsid w:val="005D60B3"/>
    <w:rsid w:val="005D60E5"/>
    <w:rsid w:val="005D618C"/>
    <w:rsid w:val="005D627D"/>
    <w:rsid w:val="005D62D8"/>
    <w:rsid w:val="005D63DA"/>
    <w:rsid w:val="005D649F"/>
    <w:rsid w:val="005D6527"/>
    <w:rsid w:val="005D67EC"/>
    <w:rsid w:val="005D6814"/>
    <w:rsid w:val="005D6888"/>
    <w:rsid w:val="005D68CB"/>
    <w:rsid w:val="005D6962"/>
    <w:rsid w:val="005D6A05"/>
    <w:rsid w:val="005D6A07"/>
    <w:rsid w:val="005D6C04"/>
    <w:rsid w:val="005D6DC3"/>
    <w:rsid w:val="005D6E9B"/>
    <w:rsid w:val="005D6F72"/>
    <w:rsid w:val="005D704B"/>
    <w:rsid w:val="005D70D5"/>
    <w:rsid w:val="005D719A"/>
    <w:rsid w:val="005D71E3"/>
    <w:rsid w:val="005D71E7"/>
    <w:rsid w:val="005D71FC"/>
    <w:rsid w:val="005D749D"/>
    <w:rsid w:val="005D756F"/>
    <w:rsid w:val="005D7696"/>
    <w:rsid w:val="005D7717"/>
    <w:rsid w:val="005D779C"/>
    <w:rsid w:val="005D77A4"/>
    <w:rsid w:val="005D78AB"/>
    <w:rsid w:val="005D7946"/>
    <w:rsid w:val="005D796C"/>
    <w:rsid w:val="005D797C"/>
    <w:rsid w:val="005D7987"/>
    <w:rsid w:val="005D79DC"/>
    <w:rsid w:val="005D7B04"/>
    <w:rsid w:val="005D7B3E"/>
    <w:rsid w:val="005D7BAE"/>
    <w:rsid w:val="005D7BCB"/>
    <w:rsid w:val="005D7C42"/>
    <w:rsid w:val="005D7D19"/>
    <w:rsid w:val="005D7E0E"/>
    <w:rsid w:val="005D7E31"/>
    <w:rsid w:val="005D7F0D"/>
    <w:rsid w:val="005E0098"/>
    <w:rsid w:val="005E00E7"/>
    <w:rsid w:val="005E0143"/>
    <w:rsid w:val="005E0289"/>
    <w:rsid w:val="005E033E"/>
    <w:rsid w:val="005E0433"/>
    <w:rsid w:val="005E04D2"/>
    <w:rsid w:val="005E059F"/>
    <w:rsid w:val="005E06C4"/>
    <w:rsid w:val="005E06C6"/>
    <w:rsid w:val="005E076E"/>
    <w:rsid w:val="005E07F7"/>
    <w:rsid w:val="005E07FB"/>
    <w:rsid w:val="005E0812"/>
    <w:rsid w:val="005E09BA"/>
    <w:rsid w:val="005E09D6"/>
    <w:rsid w:val="005E0A08"/>
    <w:rsid w:val="005E0A28"/>
    <w:rsid w:val="005E0A2D"/>
    <w:rsid w:val="005E0A54"/>
    <w:rsid w:val="005E0B60"/>
    <w:rsid w:val="005E0CA5"/>
    <w:rsid w:val="005E0DFA"/>
    <w:rsid w:val="005E0E29"/>
    <w:rsid w:val="005E0E58"/>
    <w:rsid w:val="005E0E9B"/>
    <w:rsid w:val="005E0ED7"/>
    <w:rsid w:val="005E0F10"/>
    <w:rsid w:val="005E0FA6"/>
    <w:rsid w:val="005E1136"/>
    <w:rsid w:val="005E1153"/>
    <w:rsid w:val="005E117C"/>
    <w:rsid w:val="005E126C"/>
    <w:rsid w:val="005E127C"/>
    <w:rsid w:val="005E1332"/>
    <w:rsid w:val="005E1349"/>
    <w:rsid w:val="005E13C2"/>
    <w:rsid w:val="005E144D"/>
    <w:rsid w:val="005E1451"/>
    <w:rsid w:val="005E145D"/>
    <w:rsid w:val="005E14A0"/>
    <w:rsid w:val="005E1500"/>
    <w:rsid w:val="005E1509"/>
    <w:rsid w:val="005E17E7"/>
    <w:rsid w:val="005E18BB"/>
    <w:rsid w:val="005E1B50"/>
    <w:rsid w:val="005E1B76"/>
    <w:rsid w:val="005E1E9B"/>
    <w:rsid w:val="005E1F02"/>
    <w:rsid w:val="005E1F30"/>
    <w:rsid w:val="005E1F31"/>
    <w:rsid w:val="005E1F43"/>
    <w:rsid w:val="005E205E"/>
    <w:rsid w:val="005E2103"/>
    <w:rsid w:val="005E216E"/>
    <w:rsid w:val="005E21E9"/>
    <w:rsid w:val="005E2300"/>
    <w:rsid w:val="005E245A"/>
    <w:rsid w:val="005E24E3"/>
    <w:rsid w:val="005E2517"/>
    <w:rsid w:val="005E2630"/>
    <w:rsid w:val="005E2736"/>
    <w:rsid w:val="005E2791"/>
    <w:rsid w:val="005E2827"/>
    <w:rsid w:val="005E2867"/>
    <w:rsid w:val="005E2971"/>
    <w:rsid w:val="005E2A31"/>
    <w:rsid w:val="005E2A4E"/>
    <w:rsid w:val="005E2B6B"/>
    <w:rsid w:val="005E2DB0"/>
    <w:rsid w:val="005E2E8E"/>
    <w:rsid w:val="005E3192"/>
    <w:rsid w:val="005E33D0"/>
    <w:rsid w:val="005E346E"/>
    <w:rsid w:val="005E3670"/>
    <w:rsid w:val="005E367F"/>
    <w:rsid w:val="005E386C"/>
    <w:rsid w:val="005E3A43"/>
    <w:rsid w:val="005E3B97"/>
    <w:rsid w:val="005E3B99"/>
    <w:rsid w:val="005E3C68"/>
    <w:rsid w:val="005E3C6C"/>
    <w:rsid w:val="005E3E3A"/>
    <w:rsid w:val="005E4041"/>
    <w:rsid w:val="005E4087"/>
    <w:rsid w:val="005E415F"/>
    <w:rsid w:val="005E4174"/>
    <w:rsid w:val="005E41A3"/>
    <w:rsid w:val="005E4254"/>
    <w:rsid w:val="005E42B0"/>
    <w:rsid w:val="005E4356"/>
    <w:rsid w:val="005E43AD"/>
    <w:rsid w:val="005E43B6"/>
    <w:rsid w:val="005E4465"/>
    <w:rsid w:val="005E4604"/>
    <w:rsid w:val="005E47FB"/>
    <w:rsid w:val="005E4860"/>
    <w:rsid w:val="005E48E3"/>
    <w:rsid w:val="005E4A0B"/>
    <w:rsid w:val="005E4B3E"/>
    <w:rsid w:val="005E50E4"/>
    <w:rsid w:val="005E51A4"/>
    <w:rsid w:val="005E51DF"/>
    <w:rsid w:val="005E5383"/>
    <w:rsid w:val="005E53B2"/>
    <w:rsid w:val="005E54D7"/>
    <w:rsid w:val="005E5524"/>
    <w:rsid w:val="005E5535"/>
    <w:rsid w:val="005E5537"/>
    <w:rsid w:val="005E55CE"/>
    <w:rsid w:val="005E563C"/>
    <w:rsid w:val="005E565A"/>
    <w:rsid w:val="005E586C"/>
    <w:rsid w:val="005E59CE"/>
    <w:rsid w:val="005E5A8C"/>
    <w:rsid w:val="005E5A92"/>
    <w:rsid w:val="005E5B3B"/>
    <w:rsid w:val="005E5C58"/>
    <w:rsid w:val="005E5C63"/>
    <w:rsid w:val="005E5CA9"/>
    <w:rsid w:val="005E5D15"/>
    <w:rsid w:val="005E5DBE"/>
    <w:rsid w:val="005E5F11"/>
    <w:rsid w:val="005E6056"/>
    <w:rsid w:val="005E60A6"/>
    <w:rsid w:val="005E60E1"/>
    <w:rsid w:val="005E615E"/>
    <w:rsid w:val="005E6160"/>
    <w:rsid w:val="005E61D7"/>
    <w:rsid w:val="005E6301"/>
    <w:rsid w:val="005E6369"/>
    <w:rsid w:val="005E6522"/>
    <w:rsid w:val="005E6559"/>
    <w:rsid w:val="005E6589"/>
    <w:rsid w:val="005E661A"/>
    <w:rsid w:val="005E6691"/>
    <w:rsid w:val="005E683B"/>
    <w:rsid w:val="005E68C2"/>
    <w:rsid w:val="005E693F"/>
    <w:rsid w:val="005E6B7D"/>
    <w:rsid w:val="005E6C57"/>
    <w:rsid w:val="005E6DB6"/>
    <w:rsid w:val="005E6EB3"/>
    <w:rsid w:val="005E6EBF"/>
    <w:rsid w:val="005E6F75"/>
    <w:rsid w:val="005E6F98"/>
    <w:rsid w:val="005E70E6"/>
    <w:rsid w:val="005E70E8"/>
    <w:rsid w:val="005E713F"/>
    <w:rsid w:val="005E7147"/>
    <w:rsid w:val="005E720F"/>
    <w:rsid w:val="005E7222"/>
    <w:rsid w:val="005E7403"/>
    <w:rsid w:val="005E74CE"/>
    <w:rsid w:val="005E74ED"/>
    <w:rsid w:val="005E75EE"/>
    <w:rsid w:val="005E77B5"/>
    <w:rsid w:val="005E7804"/>
    <w:rsid w:val="005E782A"/>
    <w:rsid w:val="005E78C4"/>
    <w:rsid w:val="005E78C7"/>
    <w:rsid w:val="005E78ED"/>
    <w:rsid w:val="005E7953"/>
    <w:rsid w:val="005E7987"/>
    <w:rsid w:val="005E7A8B"/>
    <w:rsid w:val="005E7AC1"/>
    <w:rsid w:val="005E7B48"/>
    <w:rsid w:val="005E7BBD"/>
    <w:rsid w:val="005E7C8B"/>
    <w:rsid w:val="005E7E3F"/>
    <w:rsid w:val="005F002D"/>
    <w:rsid w:val="005F00E5"/>
    <w:rsid w:val="005F0261"/>
    <w:rsid w:val="005F02C0"/>
    <w:rsid w:val="005F02E9"/>
    <w:rsid w:val="005F0392"/>
    <w:rsid w:val="005F03DF"/>
    <w:rsid w:val="005F05B1"/>
    <w:rsid w:val="005F05CB"/>
    <w:rsid w:val="005F0607"/>
    <w:rsid w:val="005F0641"/>
    <w:rsid w:val="005F0665"/>
    <w:rsid w:val="005F087F"/>
    <w:rsid w:val="005F08B9"/>
    <w:rsid w:val="005F08ED"/>
    <w:rsid w:val="005F0A07"/>
    <w:rsid w:val="005F0A0F"/>
    <w:rsid w:val="005F0CB2"/>
    <w:rsid w:val="005F0E26"/>
    <w:rsid w:val="005F0E2A"/>
    <w:rsid w:val="005F0F68"/>
    <w:rsid w:val="005F0FB9"/>
    <w:rsid w:val="005F0FC5"/>
    <w:rsid w:val="005F1090"/>
    <w:rsid w:val="005F1179"/>
    <w:rsid w:val="005F145C"/>
    <w:rsid w:val="005F1461"/>
    <w:rsid w:val="005F152C"/>
    <w:rsid w:val="005F155B"/>
    <w:rsid w:val="005F16B0"/>
    <w:rsid w:val="005F1738"/>
    <w:rsid w:val="005F1771"/>
    <w:rsid w:val="005F1787"/>
    <w:rsid w:val="005F1879"/>
    <w:rsid w:val="005F1898"/>
    <w:rsid w:val="005F1CBC"/>
    <w:rsid w:val="005F1CD2"/>
    <w:rsid w:val="005F1CE5"/>
    <w:rsid w:val="005F1D5B"/>
    <w:rsid w:val="005F1E53"/>
    <w:rsid w:val="005F2058"/>
    <w:rsid w:val="005F20C3"/>
    <w:rsid w:val="005F21E6"/>
    <w:rsid w:val="005F22FD"/>
    <w:rsid w:val="005F232D"/>
    <w:rsid w:val="005F23EC"/>
    <w:rsid w:val="005F24CE"/>
    <w:rsid w:val="005F2558"/>
    <w:rsid w:val="005F27BD"/>
    <w:rsid w:val="005F27D5"/>
    <w:rsid w:val="005F28AC"/>
    <w:rsid w:val="005F291B"/>
    <w:rsid w:val="005F2974"/>
    <w:rsid w:val="005F2A11"/>
    <w:rsid w:val="005F2A85"/>
    <w:rsid w:val="005F2C9B"/>
    <w:rsid w:val="005F2D2C"/>
    <w:rsid w:val="005F2D72"/>
    <w:rsid w:val="005F2D7A"/>
    <w:rsid w:val="005F2E2D"/>
    <w:rsid w:val="005F2E5F"/>
    <w:rsid w:val="005F2F54"/>
    <w:rsid w:val="005F3191"/>
    <w:rsid w:val="005F31DA"/>
    <w:rsid w:val="005F32B2"/>
    <w:rsid w:val="005F3360"/>
    <w:rsid w:val="005F3384"/>
    <w:rsid w:val="005F3398"/>
    <w:rsid w:val="005F3506"/>
    <w:rsid w:val="005F36C6"/>
    <w:rsid w:val="005F37E8"/>
    <w:rsid w:val="005F39CA"/>
    <w:rsid w:val="005F3A4F"/>
    <w:rsid w:val="005F3AE9"/>
    <w:rsid w:val="005F3B98"/>
    <w:rsid w:val="005F3D56"/>
    <w:rsid w:val="005F3DA9"/>
    <w:rsid w:val="005F3F7E"/>
    <w:rsid w:val="005F408D"/>
    <w:rsid w:val="005F40E8"/>
    <w:rsid w:val="005F40EE"/>
    <w:rsid w:val="005F4103"/>
    <w:rsid w:val="005F419C"/>
    <w:rsid w:val="005F41D9"/>
    <w:rsid w:val="005F420C"/>
    <w:rsid w:val="005F43BB"/>
    <w:rsid w:val="005F4422"/>
    <w:rsid w:val="005F443D"/>
    <w:rsid w:val="005F4443"/>
    <w:rsid w:val="005F4453"/>
    <w:rsid w:val="005F44A0"/>
    <w:rsid w:val="005F44FB"/>
    <w:rsid w:val="005F45C8"/>
    <w:rsid w:val="005F45E0"/>
    <w:rsid w:val="005F461D"/>
    <w:rsid w:val="005F46BE"/>
    <w:rsid w:val="005F48E5"/>
    <w:rsid w:val="005F49B4"/>
    <w:rsid w:val="005F4A18"/>
    <w:rsid w:val="005F4C2B"/>
    <w:rsid w:val="005F4CBB"/>
    <w:rsid w:val="005F4F90"/>
    <w:rsid w:val="005F5117"/>
    <w:rsid w:val="005F5128"/>
    <w:rsid w:val="005F51C4"/>
    <w:rsid w:val="005F51D0"/>
    <w:rsid w:val="005F52AC"/>
    <w:rsid w:val="005F52DB"/>
    <w:rsid w:val="005F537B"/>
    <w:rsid w:val="005F53CF"/>
    <w:rsid w:val="005F5692"/>
    <w:rsid w:val="005F58B7"/>
    <w:rsid w:val="005F5A64"/>
    <w:rsid w:val="005F5B0E"/>
    <w:rsid w:val="005F5B2D"/>
    <w:rsid w:val="005F5DB5"/>
    <w:rsid w:val="005F5EEF"/>
    <w:rsid w:val="005F6000"/>
    <w:rsid w:val="005F60EF"/>
    <w:rsid w:val="005F60FD"/>
    <w:rsid w:val="005F6207"/>
    <w:rsid w:val="005F6256"/>
    <w:rsid w:val="005F6283"/>
    <w:rsid w:val="005F62C7"/>
    <w:rsid w:val="005F63D8"/>
    <w:rsid w:val="005F64AC"/>
    <w:rsid w:val="005F64F7"/>
    <w:rsid w:val="005F654A"/>
    <w:rsid w:val="005F6562"/>
    <w:rsid w:val="005F65C0"/>
    <w:rsid w:val="005F66BE"/>
    <w:rsid w:val="005F67D3"/>
    <w:rsid w:val="005F681E"/>
    <w:rsid w:val="005F6897"/>
    <w:rsid w:val="005F69DE"/>
    <w:rsid w:val="005F6A2B"/>
    <w:rsid w:val="005F6B1B"/>
    <w:rsid w:val="005F6C9D"/>
    <w:rsid w:val="005F6D11"/>
    <w:rsid w:val="005F6D9E"/>
    <w:rsid w:val="005F6DF4"/>
    <w:rsid w:val="005F6ECF"/>
    <w:rsid w:val="005F6F07"/>
    <w:rsid w:val="005F7022"/>
    <w:rsid w:val="005F7151"/>
    <w:rsid w:val="005F72B6"/>
    <w:rsid w:val="005F749E"/>
    <w:rsid w:val="005F7751"/>
    <w:rsid w:val="005F77C7"/>
    <w:rsid w:val="005F77DF"/>
    <w:rsid w:val="005F78B7"/>
    <w:rsid w:val="005F79E7"/>
    <w:rsid w:val="005F7ADA"/>
    <w:rsid w:val="005F7AE3"/>
    <w:rsid w:val="005F7B0E"/>
    <w:rsid w:val="005F7B2A"/>
    <w:rsid w:val="005F7B84"/>
    <w:rsid w:val="005F7C06"/>
    <w:rsid w:val="005F7C17"/>
    <w:rsid w:val="005F7C19"/>
    <w:rsid w:val="005F7D24"/>
    <w:rsid w:val="005F7ED6"/>
    <w:rsid w:val="005F7F98"/>
    <w:rsid w:val="0060013A"/>
    <w:rsid w:val="00600182"/>
    <w:rsid w:val="0060018B"/>
    <w:rsid w:val="00600340"/>
    <w:rsid w:val="006003A9"/>
    <w:rsid w:val="00600488"/>
    <w:rsid w:val="006004A8"/>
    <w:rsid w:val="006004A9"/>
    <w:rsid w:val="00600519"/>
    <w:rsid w:val="00600606"/>
    <w:rsid w:val="0060072D"/>
    <w:rsid w:val="00600741"/>
    <w:rsid w:val="006007AA"/>
    <w:rsid w:val="00600968"/>
    <w:rsid w:val="00600997"/>
    <w:rsid w:val="00600A0B"/>
    <w:rsid w:val="00600AB0"/>
    <w:rsid w:val="00600AED"/>
    <w:rsid w:val="00600BB1"/>
    <w:rsid w:val="00600C50"/>
    <w:rsid w:val="00600D97"/>
    <w:rsid w:val="00600DC9"/>
    <w:rsid w:val="00600E52"/>
    <w:rsid w:val="00600EDA"/>
    <w:rsid w:val="00600F7F"/>
    <w:rsid w:val="00600FB8"/>
    <w:rsid w:val="00601034"/>
    <w:rsid w:val="00601124"/>
    <w:rsid w:val="0060130F"/>
    <w:rsid w:val="00601560"/>
    <w:rsid w:val="00601645"/>
    <w:rsid w:val="0060178D"/>
    <w:rsid w:val="006017EF"/>
    <w:rsid w:val="0060184F"/>
    <w:rsid w:val="006019AE"/>
    <w:rsid w:val="006019EF"/>
    <w:rsid w:val="00601A0F"/>
    <w:rsid w:val="00601A33"/>
    <w:rsid w:val="00601B85"/>
    <w:rsid w:val="00601BA8"/>
    <w:rsid w:val="00601C3E"/>
    <w:rsid w:val="00601D7C"/>
    <w:rsid w:val="00601DEE"/>
    <w:rsid w:val="00601E12"/>
    <w:rsid w:val="00601EE6"/>
    <w:rsid w:val="00601EEC"/>
    <w:rsid w:val="006020B6"/>
    <w:rsid w:val="00602132"/>
    <w:rsid w:val="006021C1"/>
    <w:rsid w:val="00602294"/>
    <w:rsid w:val="006022F5"/>
    <w:rsid w:val="006022F6"/>
    <w:rsid w:val="006023B1"/>
    <w:rsid w:val="006023E3"/>
    <w:rsid w:val="00602469"/>
    <w:rsid w:val="00602679"/>
    <w:rsid w:val="00602684"/>
    <w:rsid w:val="006026FD"/>
    <w:rsid w:val="00602743"/>
    <w:rsid w:val="00602AC7"/>
    <w:rsid w:val="00602BFF"/>
    <w:rsid w:val="00602CB4"/>
    <w:rsid w:val="00602E10"/>
    <w:rsid w:val="00603145"/>
    <w:rsid w:val="00603203"/>
    <w:rsid w:val="0060320D"/>
    <w:rsid w:val="0060322B"/>
    <w:rsid w:val="00603487"/>
    <w:rsid w:val="00603490"/>
    <w:rsid w:val="00603681"/>
    <w:rsid w:val="00603685"/>
    <w:rsid w:val="006036B9"/>
    <w:rsid w:val="00603759"/>
    <w:rsid w:val="006039AF"/>
    <w:rsid w:val="006039FF"/>
    <w:rsid w:val="00603ABE"/>
    <w:rsid w:val="00603C39"/>
    <w:rsid w:val="00603C8D"/>
    <w:rsid w:val="00603EC1"/>
    <w:rsid w:val="00603EE9"/>
    <w:rsid w:val="00603F88"/>
    <w:rsid w:val="00604022"/>
    <w:rsid w:val="00604191"/>
    <w:rsid w:val="00604262"/>
    <w:rsid w:val="0060471F"/>
    <w:rsid w:val="006047B3"/>
    <w:rsid w:val="006048C3"/>
    <w:rsid w:val="00604A65"/>
    <w:rsid w:val="00604C6C"/>
    <w:rsid w:val="00604C8C"/>
    <w:rsid w:val="00604D1F"/>
    <w:rsid w:val="00604D20"/>
    <w:rsid w:val="00604E1C"/>
    <w:rsid w:val="00604F0E"/>
    <w:rsid w:val="00605138"/>
    <w:rsid w:val="0060523D"/>
    <w:rsid w:val="00605291"/>
    <w:rsid w:val="006052D4"/>
    <w:rsid w:val="00605367"/>
    <w:rsid w:val="006053B1"/>
    <w:rsid w:val="00605436"/>
    <w:rsid w:val="006055DC"/>
    <w:rsid w:val="00605621"/>
    <w:rsid w:val="006056ED"/>
    <w:rsid w:val="006057C0"/>
    <w:rsid w:val="0060581A"/>
    <w:rsid w:val="00605889"/>
    <w:rsid w:val="006059BB"/>
    <w:rsid w:val="00605B42"/>
    <w:rsid w:val="00605B89"/>
    <w:rsid w:val="00605BB2"/>
    <w:rsid w:val="00605C4E"/>
    <w:rsid w:val="00605C7E"/>
    <w:rsid w:val="00605CFA"/>
    <w:rsid w:val="00605D22"/>
    <w:rsid w:val="00605D76"/>
    <w:rsid w:val="00605DBC"/>
    <w:rsid w:val="00605ED6"/>
    <w:rsid w:val="00605FE4"/>
    <w:rsid w:val="00606080"/>
    <w:rsid w:val="00606150"/>
    <w:rsid w:val="006061A4"/>
    <w:rsid w:val="00606385"/>
    <w:rsid w:val="0060657B"/>
    <w:rsid w:val="0060672A"/>
    <w:rsid w:val="0060679F"/>
    <w:rsid w:val="006067D9"/>
    <w:rsid w:val="00606926"/>
    <w:rsid w:val="00606A6B"/>
    <w:rsid w:val="00606A90"/>
    <w:rsid w:val="00606AEA"/>
    <w:rsid w:val="00606B8D"/>
    <w:rsid w:val="00606C33"/>
    <w:rsid w:val="00607271"/>
    <w:rsid w:val="0060736E"/>
    <w:rsid w:val="00607383"/>
    <w:rsid w:val="00607394"/>
    <w:rsid w:val="00607406"/>
    <w:rsid w:val="006074AA"/>
    <w:rsid w:val="00607514"/>
    <w:rsid w:val="0060752B"/>
    <w:rsid w:val="00607558"/>
    <w:rsid w:val="00607677"/>
    <w:rsid w:val="0060768E"/>
    <w:rsid w:val="0060778A"/>
    <w:rsid w:val="0060779F"/>
    <w:rsid w:val="00607B75"/>
    <w:rsid w:val="006100C4"/>
    <w:rsid w:val="006100D7"/>
    <w:rsid w:val="00610374"/>
    <w:rsid w:val="006103FD"/>
    <w:rsid w:val="006105DF"/>
    <w:rsid w:val="0061066B"/>
    <w:rsid w:val="00610775"/>
    <w:rsid w:val="006108B4"/>
    <w:rsid w:val="006108D9"/>
    <w:rsid w:val="0061095C"/>
    <w:rsid w:val="006109F5"/>
    <w:rsid w:val="00610D05"/>
    <w:rsid w:val="00610FDF"/>
    <w:rsid w:val="00611050"/>
    <w:rsid w:val="00611252"/>
    <w:rsid w:val="006112FF"/>
    <w:rsid w:val="00611392"/>
    <w:rsid w:val="006113C5"/>
    <w:rsid w:val="006113FF"/>
    <w:rsid w:val="0061150D"/>
    <w:rsid w:val="006116B3"/>
    <w:rsid w:val="00611819"/>
    <w:rsid w:val="0061192A"/>
    <w:rsid w:val="00611996"/>
    <w:rsid w:val="00611D32"/>
    <w:rsid w:val="00611D43"/>
    <w:rsid w:val="00612163"/>
    <w:rsid w:val="00612451"/>
    <w:rsid w:val="0061256B"/>
    <w:rsid w:val="00612698"/>
    <w:rsid w:val="0061284E"/>
    <w:rsid w:val="0061287E"/>
    <w:rsid w:val="00612B07"/>
    <w:rsid w:val="00612BBC"/>
    <w:rsid w:val="00612C69"/>
    <w:rsid w:val="00612CB1"/>
    <w:rsid w:val="00612E56"/>
    <w:rsid w:val="00612E9B"/>
    <w:rsid w:val="00612FCD"/>
    <w:rsid w:val="00612FFD"/>
    <w:rsid w:val="00613035"/>
    <w:rsid w:val="0061306B"/>
    <w:rsid w:val="006130AA"/>
    <w:rsid w:val="006131C4"/>
    <w:rsid w:val="0061335F"/>
    <w:rsid w:val="006133B7"/>
    <w:rsid w:val="00613422"/>
    <w:rsid w:val="006134E7"/>
    <w:rsid w:val="00613589"/>
    <w:rsid w:val="0061360D"/>
    <w:rsid w:val="0061366F"/>
    <w:rsid w:val="006137D1"/>
    <w:rsid w:val="00613A31"/>
    <w:rsid w:val="00613C59"/>
    <w:rsid w:val="00613CD1"/>
    <w:rsid w:val="00613D91"/>
    <w:rsid w:val="00613E19"/>
    <w:rsid w:val="00613E5E"/>
    <w:rsid w:val="00613E7E"/>
    <w:rsid w:val="00613ECC"/>
    <w:rsid w:val="00614036"/>
    <w:rsid w:val="006142D1"/>
    <w:rsid w:val="006143D1"/>
    <w:rsid w:val="00614496"/>
    <w:rsid w:val="006144F9"/>
    <w:rsid w:val="006145BA"/>
    <w:rsid w:val="006145D6"/>
    <w:rsid w:val="00614793"/>
    <w:rsid w:val="006147B2"/>
    <w:rsid w:val="006147C5"/>
    <w:rsid w:val="0061487A"/>
    <w:rsid w:val="006148F4"/>
    <w:rsid w:val="0061490A"/>
    <w:rsid w:val="0061492C"/>
    <w:rsid w:val="006149C9"/>
    <w:rsid w:val="00614C97"/>
    <w:rsid w:val="00614D13"/>
    <w:rsid w:val="00614DD6"/>
    <w:rsid w:val="006151D8"/>
    <w:rsid w:val="00615273"/>
    <w:rsid w:val="006152D1"/>
    <w:rsid w:val="00615459"/>
    <w:rsid w:val="006154AF"/>
    <w:rsid w:val="00615649"/>
    <w:rsid w:val="0061567A"/>
    <w:rsid w:val="0061580D"/>
    <w:rsid w:val="0061587B"/>
    <w:rsid w:val="00615896"/>
    <w:rsid w:val="00615913"/>
    <w:rsid w:val="006159C1"/>
    <w:rsid w:val="00615AC7"/>
    <w:rsid w:val="00615D07"/>
    <w:rsid w:val="00615D81"/>
    <w:rsid w:val="00615EB6"/>
    <w:rsid w:val="00615EF4"/>
    <w:rsid w:val="00616055"/>
    <w:rsid w:val="006162BC"/>
    <w:rsid w:val="006162C1"/>
    <w:rsid w:val="0061650C"/>
    <w:rsid w:val="00616634"/>
    <w:rsid w:val="0061665C"/>
    <w:rsid w:val="0061677C"/>
    <w:rsid w:val="006167AF"/>
    <w:rsid w:val="006168B1"/>
    <w:rsid w:val="00616978"/>
    <w:rsid w:val="00616A60"/>
    <w:rsid w:val="00616A68"/>
    <w:rsid w:val="00616B46"/>
    <w:rsid w:val="00616B47"/>
    <w:rsid w:val="00616C1B"/>
    <w:rsid w:val="00616CAC"/>
    <w:rsid w:val="00616CE7"/>
    <w:rsid w:val="00616EDA"/>
    <w:rsid w:val="00616F85"/>
    <w:rsid w:val="00617089"/>
    <w:rsid w:val="0061718F"/>
    <w:rsid w:val="0061724F"/>
    <w:rsid w:val="00617295"/>
    <w:rsid w:val="006172F0"/>
    <w:rsid w:val="006173B1"/>
    <w:rsid w:val="006173F9"/>
    <w:rsid w:val="0061768B"/>
    <w:rsid w:val="00617961"/>
    <w:rsid w:val="00617963"/>
    <w:rsid w:val="006179FA"/>
    <w:rsid w:val="00617A4A"/>
    <w:rsid w:val="00617B6E"/>
    <w:rsid w:val="00617BC9"/>
    <w:rsid w:val="00617C78"/>
    <w:rsid w:val="00617F8A"/>
    <w:rsid w:val="00620085"/>
    <w:rsid w:val="006201B3"/>
    <w:rsid w:val="00620302"/>
    <w:rsid w:val="0062030A"/>
    <w:rsid w:val="006203A8"/>
    <w:rsid w:val="0062049A"/>
    <w:rsid w:val="00620659"/>
    <w:rsid w:val="00620675"/>
    <w:rsid w:val="006206BC"/>
    <w:rsid w:val="006206C8"/>
    <w:rsid w:val="0062093C"/>
    <w:rsid w:val="00620A08"/>
    <w:rsid w:val="00620A3C"/>
    <w:rsid w:val="00620B51"/>
    <w:rsid w:val="00620B6A"/>
    <w:rsid w:val="00620BAF"/>
    <w:rsid w:val="00620BC1"/>
    <w:rsid w:val="00620BD2"/>
    <w:rsid w:val="00620C43"/>
    <w:rsid w:val="00620CD7"/>
    <w:rsid w:val="00620DAE"/>
    <w:rsid w:val="00620DF6"/>
    <w:rsid w:val="00620EDE"/>
    <w:rsid w:val="00621026"/>
    <w:rsid w:val="0062109C"/>
    <w:rsid w:val="00621165"/>
    <w:rsid w:val="0062124B"/>
    <w:rsid w:val="0062125D"/>
    <w:rsid w:val="006212C9"/>
    <w:rsid w:val="0062133C"/>
    <w:rsid w:val="00621386"/>
    <w:rsid w:val="006213F2"/>
    <w:rsid w:val="00621462"/>
    <w:rsid w:val="00621482"/>
    <w:rsid w:val="006214BB"/>
    <w:rsid w:val="006215FD"/>
    <w:rsid w:val="0062182B"/>
    <w:rsid w:val="0062186F"/>
    <w:rsid w:val="00621AE2"/>
    <w:rsid w:val="00621B24"/>
    <w:rsid w:val="00621D6A"/>
    <w:rsid w:val="00621EDD"/>
    <w:rsid w:val="00621EE0"/>
    <w:rsid w:val="00621F2F"/>
    <w:rsid w:val="00621F51"/>
    <w:rsid w:val="00621F89"/>
    <w:rsid w:val="00621F8C"/>
    <w:rsid w:val="006220A4"/>
    <w:rsid w:val="00622118"/>
    <w:rsid w:val="00622128"/>
    <w:rsid w:val="00622314"/>
    <w:rsid w:val="0062239C"/>
    <w:rsid w:val="006224B2"/>
    <w:rsid w:val="00622664"/>
    <w:rsid w:val="0062279B"/>
    <w:rsid w:val="00622844"/>
    <w:rsid w:val="00622910"/>
    <w:rsid w:val="00622969"/>
    <w:rsid w:val="00622A97"/>
    <w:rsid w:val="00622BF2"/>
    <w:rsid w:val="00622D46"/>
    <w:rsid w:val="00622E24"/>
    <w:rsid w:val="00622E95"/>
    <w:rsid w:val="00622ED2"/>
    <w:rsid w:val="00622FDB"/>
    <w:rsid w:val="006232B7"/>
    <w:rsid w:val="00623543"/>
    <w:rsid w:val="00623627"/>
    <w:rsid w:val="00623657"/>
    <w:rsid w:val="0062367F"/>
    <w:rsid w:val="006237B7"/>
    <w:rsid w:val="006237D1"/>
    <w:rsid w:val="0062380A"/>
    <w:rsid w:val="006238D9"/>
    <w:rsid w:val="00623963"/>
    <w:rsid w:val="006239D6"/>
    <w:rsid w:val="00623A1C"/>
    <w:rsid w:val="00623A2B"/>
    <w:rsid w:val="00623B48"/>
    <w:rsid w:val="00623C5C"/>
    <w:rsid w:val="00623EB7"/>
    <w:rsid w:val="00623F34"/>
    <w:rsid w:val="00624017"/>
    <w:rsid w:val="006240C0"/>
    <w:rsid w:val="0062425D"/>
    <w:rsid w:val="006244C6"/>
    <w:rsid w:val="006244CD"/>
    <w:rsid w:val="00624588"/>
    <w:rsid w:val="00624607"/>
    <w:rsid w:val="00624CB0"/>
    <w:rsid w:val="00624DDE"/>
    <w:rsid w:val="00624E5D"/>
    <w:rsid w:val="00624E7F"/>
    <w:rsid w:val="00624F20"/>
    <w:rsid w:val="00624F99"/>
    <w:rsid w:val="00624FB3"/>
    <w:rsid w:val="0062504D"/>
    <w:rsid w:val="0062508F"/>
    <w:rsid w:val="00625121"/>
    <w:rsid w:val="0062512C"/>
    <w:rsid w:val="006251AA"/>
    <w:rsid w:val="00625269"/>
    <w:rsid w:val="0062538D"/>
    <w:rsid w:val="00625457"/>
    <w:rsid w:val="00625502"/>
    <w:rsid w:val="006256E8"/>
    <w:rsid w:val="00625721"/>
    <w:rsid w:val="006257A4"/>
    <w:rsid w:val="006258B7"/>
    <w:rsid w:val="00625A26"/>
    <w:rsid w:val="00625AC0"/>
    <w:rsid w:val="00625C67"/>
    <w:rsid w:val="00625CB3"/>
    <w:rsid w:val="00625CCC"/>
    <w:rsid w:val="00625D52"/>
    <w:rsid w:val="00625D81"/>
    <w:rsid w:val="0062602A"/>
    <w:rsid w:val="006260AD"/>
    <w:rsid w:val="006260B4"/>
    <w:rsid w:val="006260DD"/>
    <w:rsid w:val="00626226"/>
    <w:rsid w:val="0062634D"/>
    <w:rsid w:val="00626350"/>
    <w:rsid w:val="006263E7"/>
    <w:rsid w:val="006263E8"/>
    <w:rsid w:val="0062649F"/>
    <w:rsid w:val="00626504"/>
    <w:rsid w:val="00626528"/>
    <w:rsid w:val="0062654E"/>
    <w:rsid w:val="00626761"/>
    <w:rsid w:val="006267B2"/>
    <w:rsid w:val="00626983"/>
    <w:rsid w:val="006269E3"/>
    <w:rsid w:val="00626A38"/>
    <w:rsid w:val="00626ACD"/>
    <w:rsid w:val="00626BC6"/>
    <w:rsid w:val="00626DB1"/>
    <w:rsid w:val="00626DCC"/>
    <w:rsid w:val="00626F06"/>
    <w:rsid w:val="00627118"/>
    <w:rsid w:val="00627195"/>
    <w:rsid w:val="006271B3"/>
    <w:rsid w:val="006271BD"/>
    <w:rsid w:val="006271D5"/>
    <w:rsid w:val="00627322"/>
    <w:rsid w:val="006274BC"/>
    <w:rsid w:val="006275F3"/>
    <w:rsid w:val="006276A7"/>
    <w:rsid w:val="00627798"/>
    <w:rsid w:val="006277AC"/>
    <w:rsid w:val="006277AF"/>
    <w:rsid w:val="0062788A"/>
    <w:rsid w:val="00627A5B"/>
    <w:rsid w:val="00627AF8"/>
    <w:rsid w:val="00627AFE"/>
    <w:rsid w:val="00627BDC"/>
    <w:rsid w:val="00627C48"/>
    <w:rsid w:val="00627D98"/>
    <w:rsid w:val="00627E04"/>
    <w:rsid w:val="00627F37"/>
    <w:rsid w:val="00627FA3"/>
    <w:rsid w:val="00630107"/>
    <w:rsid w:val="00630214"/>
    <w:rsid w:val="00630238"/>
    <w:rsid w:val="00630314"/>
    <w:rsid w:val="00630348"/>
    <w:rsid w:val="00630472"/>
    <w:rsid w:val="00630607"/>
    <w:rsid w:val="00630647"/>
    <w:rsid w:val="006306EB"/>
    <w:rsid w:val="00630772"/>
    <w:rsid w:val="006307BC"/>
    <w:rsid w:val="00630815"/>
    <w:rsid w:val="0063085E"/>
    <w:rsid w:val="00630909"/>
    <w:rsid w:val="006309FF"/>
    <w:rsid w:val="00630A52"/>
    <w:rsid w:val="00630BDF"/>
    <w:rsid w:val="00630C5E"/>
    <w:rsid w:val="00630CA0"/>
    <w:rsid w:val="00630CC8"/>
    <w:rsid w:val="00630CD8"/>
    <w:rsid w:val="00630F65"/>
    <w:rsid w:val="00630FCF"/>
    <w:rsid w:val="006310A0"/>
    <w:rsid w:val="006310BF"/>
    <w:rsid w:val="00631134"/>
    <w:rsid w:val="0063139C"/>
    <w:rsid w:val="006313D9"/>
    <w:rsid w:val="0063140B"/>
    <w:rsid w:val="00631550"/>
    <w:rsid w:val="00631571"/>
    <w:rsid w:val="006315DF"/>
    <w:rsid w:val="00631623"/>
    <w:rsid w:val="006316C6"/>
    <w:rsid w:val="00631A19"/>
    <w:rsid w:val="00631A76"/>
    <w:rsid w:val="00631AC1"/>
    <w:rsid w:val="00631B52"/>
    <w:rsid w:val="00631B5E"/>
    <w:rsid w:val="00631C08"/>
    <w:rsid w:val="00631C18"/>
    <w:rsid w:val="00631C1D"/>
    <w:rsid w:val="00631CD2"/>
    <w:rsid w:val="00631D57"/>
    <w:rsid w:val="00631E5E"/>
    <w:rsid w:val="00631F5B"/>
    <w:rsid w:val="00631FDE"/>
    <w:rsid w:val="006321E0"/>
    <w:rsid w:val="006322AF"/>
    <w:rsid w:val="00632373"/>
    <w:rsid w:val="006323A5"/>
    <w:rsid w:val="006323AA"/>
    <w:rsid w:val="006324A9"/>
    <w:rsid w:val="00632551"/>
    <w:rsid w:val="00632627"/>
    <w:rsid w:val="0063265D"/>
    <w:rsid w:val="00632684"/>
    <w:rsid w:val="006326BF"/>
    <w:rsid w:val="0063272C"/>
    <w:rsid w:val="006328A4"/>
    <w:rsid w:val="006328D7"/>
    <w:rsid w:val="00632938"/>
    <w:rsid w:val="00632B72"/>
    <w:rsid w:val="00632C92"/>
    <w:rsid w:val="00632D91"/>
    <w:rsid w:val="00632E24"/>
    <w:rsid w:val="00632F95"/>
    <w:rsid w:val="00633028"/>
    <w:rsid w:val="00633162"/>
    <w:rsid w:val="00633220"/>
    <w:rsid w:val="006332CB"/>
    <w:rsid w:val="0063339B"/>
    <w:rsid w:val="006333A9"/>
    <w:rsid w:val="00633450"/>
    <w:rsid w:val="00633485"/>
    <w:rsid w:val="006334FC"/>
    <w:rsid w:val="006335AB"/>
    <w:rsid w:val="0063391A"/>
    <w:rsid w:val="00633A6D"/>
    <w:rsid w:val="00633A96"/>
    <w:rsid w:val="00633C02"/>
    <w:rsid w:val="00633C46"/>
    <w:rsid w:val="00633D23"/>
    <w:rsid w:val="00633D3C"/>
    <w:rsid w:val="00633EA2"/>
    <w:rsid w:val="00633EF5"/>
    <w:rsid w:val="00633F48"/>
    <w:rsid w:val="00634079"/>
    <w:rsid w:val="006345B6"/>
    <w:rsid w:val="00634786"/>
    <w:rsid w:val="006348A2"/>
    <w:rsid w:val="006348D9"/>
    <w:rsid w:val="00634A7F"/>
    <w:rsid w:val="00634BC4"/>
    <w:rsid w:val="00634C6A"/>
    <w:rsid w:val="00634C7D"/>
    <w:rsid w:val="00634DCA"/>
    <w:rsid w:val="00634EB6"/>
    <w:rsid w:val="00634FA0"/>
    <w:rsid w:val="0063517D"/>
    <w:rsid w:val="00635195"/>
    <w:rsid w:val="00635233"/>
    <w:rsid w:val="006352CD"/>
    <w:rsid w:val="00635300"/>
    <w:rsid w:val="006354C5"/>
    <w:rsid w:val="006354EF"/>
    <w:rsid w:val="0063566B"/>
    <w:rsid w:val="0063571B"/>
    <w:rsid w:val="0063585E"/>
    <w:rsid w:val="006358E7"/>
    <w:rsid w:val="00635B8B"/>
    <w:rsid w:val="00635B8D"/>
    <w:rsid w:val="00635CA6"/>
    <w:rsid w:val="00635D4B"/>
    <w:rsid w:val="00635F93"/>
    <w:rsid w:val="00636038"/>
    <w:rsid w:val="00636257"/>
    <w:rsid w:val="00636270"/>
    <w:rsid w:val="006363E8"/>
    <w:rsid w:val="00636546"/>
    <w:rsid w:val="00636596"/>
    <w:rsid w:val="0063660B"/>
    <w:rsid w:val="006367D6"/>
    <w:rsid w:val="006367FA"/>
    <w:rsid w:val="00636913"/>
    <w:rsid w:val="0063696C"/>
    <w:rsid w:val="006369EB"/>
    <w:rsid w:val="00636A64"/>
    <w:rsid w:val="00636AB5"/>
    <w:rsid w:val="00636B76"/>
    <w:rsid w:val="00636C7F"/>
    <w:rsid w:val="00636C99"/>
    <w:rsid w:val="00636E20"/>
    <w:rsid w:val="00636F22"/>
    <w:rsid w:val="00636FBA"/>
    <w:rsid w:val="00637083"/>
    <w:rsid w:val="006371E3"/>
    <w:rsid w:val="00637253"/>
    <w:rsid w:val="00637284"/>
    <w:rsid w:val="00637356"/>
    <w:rsid w:val="0063743A"/>
    <w:rsid w:val="00637483"/>
    <w:rsid w:val="00637524"/>
    <w:rsid w:val="0063762B"/>
    <w:rsid w:val="006376BB"/>
    <w:rsid w:val="0063774E"/>
    <w:rsid w:val="00637767"/>
    <w:rsid w:val="00637797"/>
    <w:rsid w:val="00637920"/>
    <w:rsid w:val="0063796A"/>
    <w:rsid w:val="006379E8"/>
    <w:rsid w:val="006379EC"/>
    <w:rsid w:val="00637CA0"/>
    <w:rsid w:val="00637F48"/>
    <w:rsid w:val="00640104"/>
    <w:rsid w:val="0064020E"/>
    <w:rsid w:val="006402AD"/>
    <w:rsid w:val="006403F6"/>
    <w:rsid w:val="00640444"/>
    <w:rsid w:val="0064049C"/>
    <w:rsid w:val="006404B0"/>
    <w:rsid w:val="006405DA"/>
    <w:rsid w:val="00640618"/>
    <w:rsid w:val="00640678"/>
    <w:rsid w:val="006407AA"/>
    <w:rsid w:val="0064094A"/>
    <w:rsid w:val="00640973"/>
    <w:rsid w:val="006409A5"/>
    <w:rsid w:val="00640BBF"/>
    <w:rsid w:val="00640E41"/>
    <w:rsid w:val="00640FCE"/>
    <w:rsid w:val="00640FF2"/>
    <w:rsid w:val="00641069"/>
    <w:rsid w:val="006411DA"/>
    <w:rsid w:val="006413DA"/>
    <w:rsid w:val="00641551"/>
    <w:rsid w:val="006416BE"/>
    <w:rsid w:val="0064173A"/>
    <w:rsid w:val="00641757"/>
    <w:rsid w:val="006417E1"/>
    <w:rsid w:val="006417EE"/>
    <w:rsid w:val="00641860"/>
    <w:rsid w:val="00641882"/>
    <w:rsid w:val="00641909"/>
    <w:rsid w:val="00641B00"/>
    <w:rsid w:val="00641D56"/>
    <w:rsid w:val="00641D5D"/>
    <w:rsid w:val="00641E4C"/>
    <w:rsid w:val="00641E9E"/>
    <w:rsid w:val="00641F3C"/>
    <w:rsid w:val="00642116"/>
    <w:rsid w:val="00642128"/>
    <w:rsid w:val="0064216D"/>
    <w:rsid w:val="006421E9"/>
    <w:rsid w:val="006421FC"/>
    <w:rsid w:val="00642277"/>
    <w:rsid w:val="0064232E"/>
    <w:rsid w:val="0064246C"/>
    <w:rsid w:val="00642572"/>
    <w:rsid w:val="006427AC"/>
    <w:rsid w:val="006427BF"/>
    <w:rsid w:val="00642817"/>
    <w:rsid w:val="0064282F"/>
    <w:rsid w:val="00642846"/>
    <w:rsid w:val="00642870"/>
    <w:rsid w:val="00642A3A"/>
    <w:rsid w:val="00642B79"/>
    <w:rsid w:val="00642D72"/>
    <w:rsid w:val="00642DAC"/>
    <w:rsid w:val="00642F56"/>
    <w:rsid w:val="00642F95"/>
    <w:rsid w:val="00642FA9"/>
    <w:rsid w:val="00642FB8"/>
    <w:rsid w:val="00642FD1"/>
    <w:rsid w:val="00642FF8"/>
    <w:rsid w:val="00643049"/>
    <w:rsid w:val="00643124"/>
    <w:rsid w:val="0064312E"/>
    <w:rsid w:val="006431CB"/>
    <w:rsid w:val="006433C3"/>
    <w:rsid w:val="006433F6"/>
    <w:rsid w:val="006433FA"/>
    <w:rsid w:val="00643438"/>
    <w:rsid w:val="0064346A"/>
    <w:rsid w:val="006434E4"/>
    <w:rsid w:val="00643537"/>
    <w:rsid w:val="00643569"/>
    <w:rsid w:val="006435B1"/>
    <w:rsid w:val="0064365B"/>
    <w:rsid w:val="0064385B"/>
    <w:rsid w:val="006438C1"/>
    <w:rsid w:val="0064393E"/>
    <w:rsid w:val="00643B7C"/>
    <w:rsid w:val="00643DB9"/>
    <w:rsid w:val="00643DD5"/>
    <w:rsid w:val="00643EB2"/>
    <w:rsid w:val="00643EE3"/>
    <w:rsid w:val="00643F49"/>
    <w:rsid w:val="00643FB4"/>
    <w:rsid w:val="006440D5"/>
    <w:rsid w:val="00644171"/>
    <w:rsid w:val="00644201"/>
    <w:rsid w:val="00644213"/>
    <w:rsid w:val="0064427A"/>
    <w:rsid w:val="00644816"/>
    <w:rsid w:val="0064485B"/>
    <w:rsid w:val="0064487B"/>
    <w:rsid w:val="00644D26"/>
    <w:rsid w:val="00644D6C"/>
    <w:rsid w:val="00644DF5"/>
    <w:rsid w:val="00644E37"/>
    <w:rsid w:val="00645293"/>
    <w:rsid w:val="0064545D"/>
    <w:rsid w:val="006454E4"/>
    <w:rsid w:val="00645585"/>
    <w:rsid w:val="006456CB"/>
    <w:rsid w:val="006457C6"/>
    <w:rsid w:val="0064587D"/>
    <w:rsid w:val="006458E7"/>
    <w:rsid w:val="00645AFD"/>
    <w:rsid w:val="00645B42"/>
    <w:rsid w:val="00645EF1"/>
    <w:rsid w:val="00645F1A"/>
    <w:rsid w:val="00646216"/>
    <w:rsid w:val="00646237"/>
    <w:rsid w:val="00646268"/>
    <w:rsid w:val="0064626D"/>
    <w:rsid w:val="006466AE"/>
    <w:rsid w:val="00646703"/>
    <w:rsid w:val="00646845"/>
    <w:rsid w:val="00646896"/>
    <w:rsid w:val="00646999"/>
    <w:rsid w:val="006469DA"/>
    <w:rsid w:val="00646B0B"/>
    <w:rsid w:val="00646C85"/>
    <w:rsid w:val="00646CA1"/>
    <w:rsid w:val="00646DCB"/>
    <w:rsid w:val="00647221"/>
    <w:rsid w:val="006472DF"/>
    <w:rsid w:val="00647301"/>
    <w:rsid w:val="00647328"/>
    <w:rsid w:val="006473DD"/>
    <w:rsid w:val="00647403"/>
    <w:rsid w:val="00647471"/>
    <w:rsid w:val="006474A4"/>
    <w:rsid w:val="006474D2"/>
    <w:rsid w:val="006475C2"/>
    <w:rsid w:val="006475E8"/>
    <w:rsid w:val="006475FD"/>
    <w:rsid w:val="00647723"/>
    <w:rsid w:val="00647751"/>
    <w:rsid w:val="006478CC"/>
    <w:rsid w:val="006479B6"/>
    <w:rsid w:val="00647A30"/>
    <w:rsid w:val="00647A77"/>
    <w:rsid w:val="00647AC5"/>
    <w:rsid w:val="00647B5B"/>
    <w:rsid w:val="00647BAE"/>
    <w:rsid w:val="00647BC7"/>
    <w:rsid w:val="00647CAD"/>
    <w:rsid w:val="00647DF4"/>
    <w:rsid w:val="00647EE0"/>
    <w:rsid w:val="00650021"/>
    <w:rsid w:val="0065003F"/>
    <w:rsid w:val="006502E2"/>
    <w:rsid w:val="0065056C"/>
    <w:rsid w:val="006506A5"/>
    <w:rsid w:val="006506E6"/>
    <w:rsid w:val="00650880"/>
    <w:rsid w:val="006508D2"/>
    <w:rsid w:val="00650914"/>
    <w:rsid w:val="006509E9"/>
    <w:rsid w:val="00650ADC"/>
    <w:rsid w:val="00650F5B"/>
    <w:rsid w:val="006511FC"/>
    <w:rsid w:val="006512A4"/>
    <w:rsid w:val="00651351"/>
    <w:rsid w:val="00651683"/>
    <w:rsid w:val="0065168C"/>
    <w:rsid w:val="00651806"/>
    <w:rsid w:val="00651990"/>
    <w:rsid w:val="006519FB"/>
    <w:rsid w:val="00651BD6"/>
    <w:rsid w:val="00651C6F"/>
    <w:rsid w:val="00651CCD"/>
    <w:rsid w:val="00651CD6"/>
    <w:rsid w:val="00651E25"/>
    <w:rsid w:val="00651E4F"/>
    <w:rsid w:val="00651FCC"/>
    <w:rsid w:val="00651FED"/>
    <w:rsid w:val="00652087"/>
    <w:rsid w:val="006523D8"/>
    <w:rsid w:val="00652443"/>
    <w:rsid w:val="006525FE"/>
    <w:rsid w:val="00652819"/>
    <w:rsid w:val="00652916"/>
    <w:rsid w:val="00652978"/>
    <w:rsid w:val="006529E2"/>
    <w:rsid w:val="00652A22"/>
    <w:rsid w:val="00652DBB"/>
    <w:rsid w:val="00652DC0"/>
    <w:rsid w:val="00652E71"/>
    <w:rsid w:val="00652F58"/>
    <w:rsid w:val="00653042"/>
    <w:rsid w:val="006530A0"/>
    <w:rsid w:val="0065312F"/>
    <w:rsid w:val="006531AA"/>
    <w:rsid w:val="0065323C"/>
    <w:rsid w:val="006532D3"/>
    <w:rsid w:val="00653301"/>
    <w:rsid w:val="0065356A"/>
    <w:rsid w:val="00653668"/>
    <w:rsid w:val="00653818"/>
    <w:rsid w:val="00653832"/>
    <w:rsid w:val="006538C7"/>
    <w:rsid w:val="006538D7"/>
    <w:rsid w:val="0065392E"/>
    <w:rsid w:val="00653A93"/>
    <w:rsid w:val="00653B10"/>
    <w:rsid w:val="00653B47"/>
    <w:rsid w:val="00653CC9"/>
    <w:rsid w:val="00653D79"/>
    <w:rsid w:val="00653DD4"/>
    <w:rsid w:val="0065411E"/>
    <w:rsid w:val="00654132"/>
    <w:rsid w:val="00654198"/>
    <w:rsid w:val="006541F8"/>
    <w:rsid w:val="00654299"/>
    <w:rsid w:val="0065444F"/>
    <w:rsid w:val="0065445D"/>
    <w:rsid w:val="0065448A"/>
    <w:rsid w:val="006544B3"/>
    <w:rsid w:val="006544DA"/>
    <w:rsid w:val="006545FD"/>
    <w:rsid w:val="006546B7"/>
    <w:rsid w:val="0065484C"/>
    <w:rsid w:val="006548AD"/>
    <w:rsid w:val="00654952"/>
    <w:rsid w:val="00654AB1"/>
    <w:rsid w:val="00654C34"/>
    <w:rsid w:val="00654C9F"/>
    <w:rsid w:val="00654CAA"/>
    <w:rsid w:val="00654CC5"/>
    <w:rsid w:val="00654D07"/>
    <w:rsid w:val="00654DCA"/>
    <w:rsid w:val="00654E20"/>
    <w:rsid w:val="00654FB3"/>
    <w:rsid w:val="00654FC4"/>
    <w:rsid w:val="00654FED"/>
    <w:rsid w:val="0065511F"/>
    <w:rsid w:val="00655334"/>
    <w:rsid w:val="006553E4"/>
    <w:rsid w:val="00655440"/>
    <w:rsid w:val="00655447"/>
    <w:rsid w:val="0065546F"/>
    <w:rsid w:val="00655504"/>
    <w:rsid w:val="00655533"/>
    <w:rsid w:val="006555C3"/>
    <w:rsid w:val="00655672"/>
    <w:rsid w:val="0065572E"/>
    <w:rsid w:val="006557FE"/>
    <w:rsid w:val="0065585A"/>
    <w:rsid w:val="006558D9"/>
    <w:rsid w:val="0065591A"/>
    <w:rsid w:val="0065595A"/>
    <w:rsid w:val="00655A60"/>
    <w:rsid w:val="00655AE6"/>
    <w:rsid w:val="00655BDB"/>
    <w:rsid w:val="00655BF6"/>
    <w:rsid w:val="00655C07"/>
    <w:rsid w:val="00655C6C"/>
    <w:rsid w:val="00655D5D"/>
    <w:rsid w:val="00655DAF"/>
    <w:rsid w:val="00655DC2"/>
    <w:rsid w:val="00655E64"/>
    <w:rsid w:val="00655EFF"/>
    <w:rsid w:val="00655F28"/>
    <w:rsid w:val="00656031"/>
    <w:rsid w:val="006560AD"/>
    <w:rsid w:val="00656190"/>
    <w:rsid w:val="00656271"/>
    <w:rsid w:val="006562BE"/>
    <w:rsid w:val="0065630A"/>
    <w:rsid w:val="00656498"/>
    <w:rsid w:val="00656558"/>
    <w:rsid w:val="0065658D"/>
    <w:rsid w:val="00656809"/>
    <w:rsid w:val="00656828"/>
    <w:rsid w:val="006569B2"/>
    <w:rsid w:val="00656A5F"/>
    <w:rsid w:val="00656B78"/>
    <w:rsid w:val="00656BA8"/>
    <w:rsid w:val="00656C09"/>
    <w:rsid w:val="00656C2D"/>
    <w:rsid w:val="00656CC9"/>
    <w:rsid w:val="00656D74"/>
    <w:rsid w:val="00656DE6"/>
    <w:rsid w:val="00656E01"/>
    <w:rsid w:val="00656EBB"/>
    <w:rsid w:val="00656F67"/>
    <w:rsid w:val="006571C1"/>
    <w:rsid w:val="006571EB"/>
    <w:rsid w:val="0065723C"/>
    <w:rsid w:val="0065732D"/>
    <w:rsid w:val="00657457"/>
    <w:rsid w:val="0065750E"/>
    <w:rsid w:val="00657659"/>
    <w:rsid w:val="00657841"/>
    <w:rsid w:val="0065788F"/>
    <w:rsid w:val="0065794A"/>
    <w:rsid w:val="0065795C"/>
    <w:rsid w:val="00657A11"/>
    <w:rsid w:val="00657A29"/>
    <w:rsid w:val="00657A3B"/>
    <w:rsid w:val="00657A71"/>
    <w:rsid w:val="00657C08"/>
    <w:rsid w:val="00657D23"/>
    <w:rsid w:val="00657D4F"/>
    <w:rsid w:val="00657DCD"/>
    <w:rsid w:val="00657DF6"/>
    <w:rsid w:val="00657ED8"/>
    <w:rsid w:val="006601AC"/>
    <w:rsid w:val="006601E8"/>
    <w:rsid w:val="006601F4"/>
    <w:rsid w:val="0066023F"/>
    <w:rsid w:val="00660330"/>
    <w:rsid w:val="0066033D"/>
    <w:rsid w:val="0066049F"/>
    <w:rsid w:val="00660539"/>
    <w:rsid w:val="00660584"/>
    <w:rsid w:val="0066058B"/>
    <w:rsid w:val="0066059A"/>
    <w:rsid w:val="006605EC"/>
    <w:rsid w:val="0066068C"/>
    <w:rsid w:val="006606DD"/>
    <w:rsid w:val="006606F9"/>
    <w:rsid w:val="006607FF"/>
    <w:rsid w:val="00660B87"/>
    <w:rsid w:val="00660BA4"/>
    <w:rsid w:val="00660CC7"/>
    <w:rsid w:val="00660D09"/>
    <w:rsid w:val="00660D8A"/>
    <w:rsid w:val="00660E6F"/>
    <w:rsid w:val="00660FDD"/>
    <w:rsid w:val="00660FFD"/>
    <w:rsid w:val="006610B9"/>
    <w:rsid w:val="00661120"/>
    <w:rsid w:val="00661159"/>
    <w:rsid w:val="0066120B"/>
    <w:rsid w:val="00661483"/>
    <w:rsid w:val="006614DF"/>
    <w:rsid w:val="006614FF"/>
    <w:rsid w:val="0066160B"/>
    <w:rsid w:val="00661740"/>
    <w:rsid w:val="00661756"/>
    <w:rsid w:val="0066176E"/>
    <w:rsid w:val="00661809"/>
    <w:rsid w:val="006618B3"/>
    <w:rsid w:val="006619B1"/>
    <w:rsid w:val="00661A3C"/>
    <w:rsid w:val="00661B26"/>
    <w:rsid w:val="00661B46"/>
    <w:rsid w:val="00661B83"/>
    <w:rsid w:val="00661C3D"/>
    <w:rsid w:val="00661F43"/>
    <w:rsid w:val="00661F97"/>
    <w:rsid w:val="00661FEB"/>
    <w:rsid w:val="0066204F"/>
    <w:rsid w:val="0066205C"/>
    <w:rsid w:val="00662188"/>
    <w:rsid w:val="0066226F"/>
    <w:rsid w:val="006623A9"/>
    <w:rsid w:val="006623D3"/>
    <w:rsid w:val="006624E5"/>
    <w:rsid w:val="006625A5"/>
    <w:rsid w:val="006625D4"/>
    <w:rsid w:val="00662690"/>
    <w:rsid w:val="006626C7"/>
    <w:rsid w:val="00662740"/>
    <w:rsid w:val="0066280F"/>
    <w:rsid w:val="0066289C"/>
    <w:rsid w:val="0066289D"/>
    <w:rsid w:val="0066290E"/>
    <w:rsid w:val="00662930"/>
    <w:rsid w:val="006629ED"/>
    <w:rsid w:val="00662B50"/>
    <w:rsid w:val="00662B7B"/>
    <w:rsid w:val="00662C45"/>
    <w:rsid w:val="00662D3F"/>
    <w:rsid w:val="00662DBB"/>
    <w:rsid w:val="00662E25"/>
    <w:rsid w:val="00662E27"/>
    <w:rsid w:val="00662E5D"/>
    <w:rsid w:val="00662EA0"/>
    <w:rsid w:val="00662F7F"/>
    <w:rsid w:val="006632E1"/>
    <w:rsid w:val="00663398"/>
    <w:rsid w:val="00663592"/>
    <w:rsid w:val="006636B6"/>
    <w:rsid w:val="006636F2"/>
    <w:rsid w:val="00663731"/>
    <w:rsid w:val="006637E2"/>
    <w:rsid w:val="00663811"/>
    <w:rsid w:val="00663823"/>
    <w:rsid w:val="006638DE"/>
    <w:rsid w:val="00663C4F"/>
    <w:rsid w:val="00663CBA"/>
    <w:rsid w:val="00663CC4"/>
    <w:rsid w:val="00663E26"/>
    <w:rsid w:val="00663E39"/>
    <w:rsid w:val="00663E57"/>
    <w:rsid w:val="00663F6D"/>
    <w:rsid w:val="00663FE4"/>
    <w:rsid w:val="00664014"/>
    <w:rsid w:val="00664054"/>
    <w:rsid w:val="006640D9"/>
    <w:rsid w:val="0066411E"/>
    <w:rsid w:val="006641BB"/>
    <w:rsid w:val="006641E1"/>
    <w:rsid w:val="00664213"/>
    <w:rsid w:val="0066424C"/>
    <w:rsid w:val="006642FB"/>
    <w:rsid w:val="00664336"/>
    <w:rsid w:val="006644E6"/>
    <w:rsid w:val="00664507"/>
    <w:rsid w:val="006645A7"/>
    <w:rsid w:val="006647AC"/>
    <w:rsid w:val="00664841"/>
    <w:rsid w:val="006648F3"/>
    <w:rsid w:val="00664970"/>
    <w:rsid w:val="00664A49"/>
    <w:rsid w:val="00664A83"/>
    <w:rsid w:val="00664AEA"/>
    <w:rsid w:val="00664B6F"/>
    <w:rsid w:val="00664CAF"/>
    <w:rsid w:val="00664CD3"/>
    <w:rsid w:val="00664CEC"/>
    <w:rsid w:val="00664DD2"/>
    <w:rsid w:val="00664E46"/>
    <w:rsid w:val="00664F23"/>
    <w:rsid w:val="00664F27"/>
    <w:rsid w:val="0066518D"/>
    <w:rsid w:val="006651EB"/>
    <w:rsid w:val="00665270"/>
    <w:rsid w:val="00665350"/>
    <w:rsid w:val="006654D0"/>
    <w:rsid w:val="0066553F"/>
    <w:rsid w:val="006655A6"/>
    <w:rsid w:val="00665743"/>
    <w:rsid w:val="0066580E"/>
    <w:rsid w:val="006659C1"/>
    <w:rsid w:val="00665A45"/>
    <w:rsid w:val="00665C2D"/>
    <w:rsid w:val="00665D08"/>
    <w:rsid w:val="00665DB1"/>
    <w:rsid w:val="00665ED9"/>
    <w:rsid w:val="00666081"/>
    <w:rsid w:val="0066613F"/>
    <w:rsid w:val="00666192"/>
    <w:rsid w:val="0066619D"/>
    <w:rsid w:val="006661AA"/>
    <w:rsid w:val="00666299"/>
    <w:rsid w:val="006662B3"/>
    <w:rsid w:val="006662E5"/>
    <w:rsid w:val="006663B3"/>
    <w:rsid w:val="006663CC"/>
    <w:rsid w:val="006663E1"/>
    <w:rsid w:val="006666F8"/>
    <w:rsid w:val="0066673D"/>
    <w:rsid w:val="0066674C"/>
    <w:rsid w:val="00666788"/>
    <w:rsid w:val="006667E5"/>
    <w:rsid w:val="006668B1"/>
    <w:rsid w:val="0066693B"/>
    <w:rsid w:val="00666950"/>
    <w:rsid w:val="00666A41"/>
    <w:rsid w:val="00666B1F"/>
    <w:rsid w:val="00666BBC"/>
    <w:rsid w:val="00666D47"/>
    <w:rsid w:val="00666D4E"/>
    <w:rsid w:val="00666E07"/>
    <w:rsid w:val="00666F14"/>
    <w:rsid w:val="00666F1D"/>
    <w:rsid w:val="00666F6D"/>
    <w:rsid w:val="00666FC4"/>
    <w:rsid w:val="006670D7"/>
    <w:rsid w:val="00667164"/>
    <w:rsid w:val="006671D7"/>
    <w:rsid w:val="0066722A"/>
    <w:rsid w:val="006672B4"/>
    <w:rsid w:val="00667372"/>
    <w:rsid w:val="00667392"/>
    <w:rsid w:val="00667503"/>
    <w:rsid w:val="00667537"/>
    <w:rsid w:val="006675E3"/>
    <w:rsid w:val="006675F0"/>
    <w:rsid w:val="0066771F"/>
    <w:rsid w:val="00667791"/>
    <w:rsid w:val="00667797"/>
    <w:rsid w:val="00667833"/>
    <w:rsid w:val="006678AF"/>
    <w:rsid w:val="006678BB"/>
    <w:rsid w:val="00667912"/>
    <w:rsid w:val="006679A8"/>
    <w:rsid w:val="00667AB7"/>
    <w:rsid w:val="00667C08"/>
    <w:rsid w:val="00667C62"/>
    <w:rsid w:val="00667CE5"/>
    <w:rsid w:val="00667DB0"/>
    <w:rsid w:val="00667E72"/>
    <w:rsid w:val="00667FAC"/>
    <w:rsid w:val="00670137"/>
    <w:rsid w:val="00670360"/>
    <w:rsid w:val="00670374"/>
    <w:rsid w:val="006703B8"/>
    <w:rsid w:val="006704C5"/>
    <w:rsid w:val="00670527"/>
    <w:rsid w:val="0067060B"/>
    <w:rsid w:val="0067067E"/>
    <w:rsid w:val="00670757"/>
    <w:rsid w:val="006707A8"/>
    <w:rsid w:val="0067082A"/>
    <w:rsid w:val="00670963"/>
    <w:rsid w:val="00670A33"/>
    <w:rsid w:val="00670A93"/>
    <w:rsid w:val="00670ABC"/>
    <w:rsid w:val="00670AFF"/>
    <w:rsid w:val="00670B23"/>
    <w:rsid w:val="00670B2D"/>
    <w:rsid w:val="00670D58"/>
    <w:rsid w:val="0067102F"/>
    <w:rsid w:val="00671095"/>
    <w:rsid w:val="0067112B"/>
    <w:rsid w:val="006715C4"/>
    <w:rsid w:val="00671680"/>
    <w:rsid w:val="006716E6"/>
    <w:rsid w:val="0067173A"/>
    <w:rsid w:val="006717C9"/>
    <w:rsid w:val="00671953"/>
    <w:rsid w:val="006719BA"/>
    <w:rsid w:val="006719EA"/>
    <w:rsid w:val="00671A40"/>
    <w:rsid w:val="00671B71"/>
    <w:rsid w:val="00671B7E"/>
    <w:rsid w:val="00671D02"/>
    <w:rsid w:val="00671D6C"/>
    <w:rsid w:val="00671DDF"/>
    <w:rsid w:val="00671E00"/>
    <w:rsid w:val="00671F13"/>
    <w:rsid w:val="00671FA0"/>
    <w:rsid w:val="0067206F"/>
    <w:rsid w:val="006720A1"/>
    <w:rsid w:val="006720EF"/>
    <w:rsid w:val="0067213D"/>
    <w:rsid w:val="00672180"/>
    <w:rsid w:val="00672277"/>
    <w:rsid w:val="006722E5"/>
    <w:rsid w:val="00672335"/>
    <w:rsid w:val="00672336"/>
    <w:rsid w:val="00672389"/>
    <w:rsid w:val="006727F9"/>
    <w:rsid w:val="00672845"/>
    <w:rsid w:val="006728AA"/>
    <w:rsid w:val="00672C4D"/>
    <w:rsid w:val="00672CB5"/>
    <w:rsid w:val="006732C7"/>
    <w:rsid w:val="006734DC"/>
    <w:rsid w:val="00673562"/>
    <w:rsid w:val="0067376A"/>
    <w:rsid w:val="006737A6"/>
    <w:rsid w:val="00673851"/>
    <w:rsid w:val="00673879"/>
    <w:rsid w:val="0067387D"/>
    <w:rsid w:val="00673CFA"/>
    <w:rsid w:val="00673DBE"/>
    <w:rsid w:val="00673E47"/>
    <w:rsid w:val="00673E5D"/>
    <w:rsid w:val="00673F57"/>
    <w:rsid w:val="00673FFA"/>
    <w:rsid w:val="0067400A"/>
    <w:rsid w:val="00674049"/>
    <w:rsid w:val="0067429B"/>
    <w:rsid w:val="0067433B"/>
    <w:rsid w:val="0067438C"/>
    <w:rsid w:val="0067439D"/>
    <w:rsid w:val="00674558"/>
    <w:rsid w:val="00674578"/>
    <w:rsid w:val="00674598"/>
    <w:rsid w:val="0067462E"/>
    <w:rsid w:val="00674685"/>
    <w:rsid w:val="006747CC"/>
    <w:rsid w:val="006747E0"/>
    <w:rsid w:val="0067496A"/>
    <w:rsid w:val="0067498B"/>
    <w:rsid w:val="00674C3E"/>
    <w:rsid w:val="00674D90"/>
    <w:rsid w:val="00674E2B"/>
    <w:rsid w:val="00674F07"/>
    <w:rsid w:val="006750CD"/>
    <w:rsid w:val="00675115"/>
    <w:rsid w:val="00675206"/>
    <w:rsid w:val="006752AB"/>
    <w:rsid w:val="00675312"/>
    <w:rsid w:val="00675A24"/>
    <w:rsid w:val="00675CE1"/>
    <w:rsid w:val="00675CE4"/>
    <w:rsid w:val="00675E07"/>
    <w:rsid w:val="00676202"/>
    <w:rsid w:val="0067628B"/>
    <w:rsid w:val="006762E6"/>
    <w:rsid w:val="00676303"/>
    <w:rsid w:val="00676359"/>
    <w:rsid w:val="00676443"/>
    <w:rsid w:val="00676497"/>
    <w:rsid w:val="00676498"/>
    <w:rsid w:val="0067650E"/>
    <w:rsid w:val="00676723"/>
    <w:rsid w:val="0067684A"/>
    <w:rsid w:val="0067689B"/>
    <w:rsid w:val="0067692D"/>
    <w:rsid w:val="00676961"/>
    <w:rsid w:val="0067697C"/>
    <w:rsid w:val="006769D6"/>
    <w:rsid w:val="00676A29"/>
    <w:rsid w:val="00676A78"/>
    <w:rsid w:val="00676A90"/>
    <w:rsid w:val="00676BD1"/>
    <w:rsid w:val="00676CB4"/>
    <w:rsid w:val="00676D9A"/>
    <w:rsid w:val="00676DCD"/>
    <w:rsid w:val="00677034"/>
    <w:rsid w:val="00677198"/>
    <w:rsid w:val="0067721A"/>
    <w:rsid w:val="0067736D"/>
    <w:rsid w:val="00677439"/>
    <w:rsid w:val="006776A6"/>
    <w:rsid w:val="006776F3"/>
    <w:rsid w:val="00677730"/>
    <w:rsid w:val="0067776F"/>
    <w:rsid w:val="0067777C"/>
    <w:rsid w:val="006777BD"/>
    <w:rsid w:val="006777FC"/>
    <w:rsid w:val="00677917"/>
    <w:rsid w:val="006779B7"/>
    <w:rsid w:val="00677A0E"/>
    <w:rsid w:val="00677AA0"/>
    <w:rsid w:val="00677D87"/>
    <w:rsid w:val="00677E6A"/>
    <w:rsid w:val="00677EEC"/>
    <w:rsid w:val="00677EF1"/>
    <w:rsid w:val="00677FDA"/>
    <w:rsid w:val="00677FE3"/>
    <w:rsid w:val="0068012C"/>
    <w:rsid w:val="006801BD"/>
    <w:rsid w:val="0068025E"/>
    <w:rsid w:val="00680578"/>
    <w:rsid w:val="00680685"/>
    <w:rsid w:val="006806D4"/>
    <w:rsid w:val="006806E3"/>
    <w:rsid w:val="0068072D"/>
    <w:rsid w:val="00680804"/>
    <w:rsid w:val="00680845"/>
    <w:rsid w:val="00680A95"/>
    <w:rsid w:val="00680B7A"/>
    <w:rsid w:val="00680B9F"/>
    <w:rsid w:val="00680BD9"/>
    <w:rsid w:val="00680CE1"/>
    <w:rsid w:val="00680E61"/>
    <w:rsid w:val="00680EC9"/>
    <w:rsid w:val="00680EF6"/>
    <w:rsid w:val="00680F7D"/>
    <w:rsid w:val="00680F81"/>
    <w:rsid w:val="00680FB4"/>
    <w:rsid w:val="00680FDB"/>
    <w:rsid w:val="00681179"/>
    <w:rsid w:val="006812EF"/>
    <w:rsid w:val="006813E6"/>
    <w:rsid w:val="006813E7"/>
    <w:rsid w:val="006814D2"/>
    <w:rsid w:val="0068152E"/>
    <w:rsid w:val="00681636"/>
    <w:rsid w:val="00681637"/>
    <w:rsid w:val="006816FE"/>
    <w:rsid w:val="00681766"/>
    <w:rsid w:val="006817A5"/>
    <w:rsid w:val="00681899"/>
    <w:rsid w:val="006818A0"/>
    <w:rsid w:val="00681976"/>
    <w:rsid w:val="00681994"/>
    <w:rsid w:val="00681A59"/>
    <w:rsid w:val="00681CCC"/>
    <w:rsid w:val="00681CD6"/>
    <w:rsid w:val="00681CFC"/>
    <w:rsid w:val="00681D4C"/>
    <w:rsid w:val="00681D69"/>
    <w:rsid w:val="00681D8E"/>
    <w:rsid w:val="00681DFD"/>
    <w:rsid w:val="00681E1A"/>
    <w:rsid w:val="00681F38"/>
    <w:rsid w:val="00682118"/>
    <w:rsid w:val="00682201"/>
    <w:rsid w:val="00682228"/>
    <w:rsid w:val="0068234A"/>
    <w:rsid w:val="00682408"/>
    <w:rsid w:val="0068247A"/>
    <w:rsid w:val="00682666"/>
    <w:rsid w:val="00682B0C"/>
    <w:rsid w:val="00682C06"/>
    <w:rsid w:val="00682C09"/>
    <w:rsid w:val="00682C73"/>
    <w:rsid w:val="00682D14"/>
    <w:rsid w:val="00682F41"/>
    <w:rsid w:val="00683089"/>
    <w:rsid w:val="0068313C"/>
    <w:rsid w:val="006832FE"/>
    <w:rsid w:val="00683397"/>
    <w:rsid w:val="006833AA"/>
    <w:rsid w:val="00683404"/>
    <w:rsid w:val="0068349F"/>
    <w:rsid w:val="00683613"/>
    <w:rsid w:val="006836A4"/>
    <w:rsid w:val="00683B94"/>
    <w:rsid w:val="00683BF8"/>
    <w:rsid w:val="00683C1C"/>
    <w:rsid w:val="00683C25"/>
    <w:rsid w:val="00683C4F"/>
    <w:rsid w:val="00683D41"/>
    <w:rsid w:val="00683D5C"/>
    <w:rsid w:val="00684207"/>
    <w:rsid w:val="00684254"/>
    <w:rsid w:val="00684379"/>
    <w:rsid w:val="00684391"/>
    <w:rsid w:val="006843ED"/>
    <w:rsid w:val="006844BB"/>
    <w:rsid w:val="006846BB"/>
    <w:rsid w:val="006846C0"/>
    <w:rsid w:val="006847AD"/>
    <w:rsid w:val="00684924"/>
    <w:rsid w:val="006849AD"/>
    <w:rsid w:val="00684B36"/>
    <w:rsid w:val="00684C9D"/>
    <w:rsid w:val="00684DA6"/>
    <w:rsid w:val="00684F1A"/>
    <w:rsid w:val="00684F57"/>
    <w:rsid w:val="00684F63"/>
    <w:rsid w:val="00685084"/>
    <w:rsid w:val="006853A7"/>
    <w:rsid w:val="0068544A"/>
    <w:rsid w:val="006855DE"/>
    <w:rsid w:val="00685625"/>
    <w:rsid w:val="006856E8"/>
    <w:rsid w:val="00685981"/>
    <w:rsid w:val="0068598B"/>
    <w:rsid w:val="006859CD"/>
    <w:rsid w:val="00685A3E"/>
    <w:rsid w:val="00685BAD"/>
    <w:rsid w:val="00685BC8"/>
    <w:rsid w:val="00685C2C"/>
    <w:rsid w:val="00685D9C"/>
    <w:rsid w:val="00685E5A"/>
    <w:rsid w:val="00685E9F"/>
    <w:rsid w:val="00685F1D"/>
    <w:rsid w:val="0068603C"/>
    <w:rsid w:val="006860A8"/>
    <w:rsid w:val="006860E4"/>
    <w:rsid w:val="00686182"/>
    <w:rsid w:val="006862D5"/>
    <w:rsid w:val="0068638A"/>
    <w:rsid w:val="006865C3"/>
    <w:rsid w:val="00686605"/>
    <w:rsid w:val="006866A8"/>
    <w:rsid w:val="0068677C"/>
    <w:rsid w:val="0068679E"/>
    <w:rsid w:val="0068683D"/>
    <w:rsid w:val="006869F3"/>
    <w:rsid w:val="00686CBD"/>
    <w:rsid w:val="00686D2D"/>
    <w:rsid w:val="00686D3F"/>
    <w:rsid w:val="00686EBA"/>
    <w:rsid w:val="00687171"/>
    <w:rsid w:val="0068727F"/>
    <w:rsid w:val="006872E5"/>
    <w:rsid w:val="00687399"/>
    <w:rsid w:val="00687408"/>
    <w:rsid w:val="0068758A"/>
    <w:rsid w:val="00687688"/>
    <w:rsid w:val="0068773F"/>
    <w:rsid w:val="00687965"/>
    <w:rsid w:val="00687B8C"/>
    <w:rsid w:val="00687C1A"/>
    <w:rsid w:val="00687CBE"/>
    <w:rsid w:val="00687CFA"/>
    <w:rsid w:val="00687DEE"/>
    <w:rsid w:val="00687E9D"/>
    <w:rsid w:val="00687EB3"/>
    <w:rsid w:val="00687EFB"/>
    <w:rsid w:val="00687F06"/>
    <w:rsid w:val="0069021E"/>
    <w:rsid w:val="00690279"/>
    <w:rsid w:val="006902D8"/>
    <w:rsid w:val="006902E7"/>
    <w:rsid w:val="00690304"/>
    <w:rsid w:val="0069048A"/>
    <w:rsid w:val="006904F0"/>
    <w:rsid w:val="0069050D"/>
    <w:rsid w:val="006906E9"/>
    <w:rsid w:val="00690787"/>
    <w:rsid w:val="00690866"/>
    <w:rsid w:val="00690900"/>
    <w:rsid w:val="006909D8"/>
    <w:rsid w:val="006909F5"/>
    <w:rsid w:val="00690A68"/>
    <w:rsid w:val="00690A7B"/>
    <w:rsid w:val="00690D8D"/>
    <w:rsid w:val="00690DE7"/>
    <w:rsid w:val="00690E74"/>
    <w:rsid w:val="00690E8C"/>
    <w:rsid w:val="006910E1"/>
    <w:rsid w:val="0069110E"/>
    <w:rsid w:val="00691139"/>
    <w:rsid w:val="0069114B"/>
    <w:rsid w:val="006911FE"/>
    <w:rsid w:val="00691224"/>
    <w:rsid w:val="00691457"/>
    <w:rsid w:val="0069158C"/>
    <w:rsid w:val="006915D5"/>
    <w:rsid w:val="006917EB"/>
    <w:rsid w:val="006917FF"/>
    <w:rsid w:val="00691842"/>
    <w:rsid w:val="006918DA"/>
    <w:rsid w:val="0069194C"/>
    <w:rsid w:val="00691AD6"/>
    <w:rsid w:val="00691BC1"/>
    <w:rsid w:val="00691CFB"/>
    <w:rsid w:val="00691DBC"/>
    <w:rsid w:val="006920EB"/>
    <w:rsid w:val="00692681"/>
    <w:rsid w:val="00692693"/>
    <w:rsid w:val="0069270B"/>
    <w:rsid w:val="00692876"/>
    <w:rsid w:val="00692954"/>
    <w:rsid w:val="006929E1"/>
    <w:rsid w:val="00692AA4"/>
    <w:rsid w:val="00692B3E"/>
    <w:rsid w:val="00692E83"/>
    <w:rsid w:val="00692F43"/>
    <w:rsid w:val="00692FB1"/>
    <w:rsid w:val="00692FCD"/>
    <w:rsid w:val="0069309A"/>
    <w:rsid w:val="00693238"/>
    <w:rsid w:val="0069323E"/>
    <w:rsid w:val="006932DE"/>
    <w:rsid w:val="0069339D"/>
    <w:rsid w:val="00693449"/>
    <w:rsid w:val="00693679"/>
    <w:rsid w:val="00693706"/>
    <w:rsid w:val="006937DF"/>
    <w:rsid w:val="00693935"/>
    <w:rsid w:val="006939E1"/>
    <w:rsid w:val="00693B62"/>
    <w:rsid w:val="00693BE8"/>
    <w:rsid w:val="00693CB8"/>
    <w:rsid w:val="00693D24"/>
    <w:rsid w:val="00693D2E"/>
    <w:rsid w:val="00693D94"/>
    <w:rsid w:val="00693D9F"/>
    <w:rsid w:val="00693FF7"/>
    <w:rsid w:val="006941E9"/>
    <w:rsid w:val="006942CC"/>
    <w:rsid w:val="006943C0"/>
    <w:rsid w:val="006943D0"/>
    <w:rsid w:val="00694437"/>
    <w:rsid w:val="0069443F"/>
    <w:rsid w:val="006944D9"/>
    <w:rsid w:val="006946A4"/>
    <w:rsid w:val="006946DE"/>
    <w:rsid w:val="00694832"/>
    <w:rsid w:val="00694876"/>
    <w:rsid w:val="006949A6"/>
    <w:rsid w:val="006949F2"/>
    <w:rsid w:val="00694A02"/>
    <w:rsid w:val="00694A53"/>
    <w:rsid w:val="00694A97"/>
    <w:rsid w:val="00694BDB"/>
    <w:rsid w:val="00694E3E"/>
    <w:rsid w:val="00694EFB"/>
    <w:rsid w:val="00694F61"/>
    <w:rsid w:val="00695057"/>
    <w:rsid w:val="00695081"/>
    <w:rsid w:val="006950D1"/>
    <w:rsid w:val="00695207"/>
    <w:rsid w:val="00695309"/>
    <w:rsid w:val="006955DB"/>
    <w:rsid w:val="00695693"/>
    <w:rsid w:val="0069574A"/>
    <w:rsid w:val="00695768"/>
    <w:rsid w:val="00695972"/>
    <w:rsid w:val="006959B0"/>
    <w:rsid w:val="006959F0"/>
    <w:rsid w:val="00695A28"/>
    <w:rsid w:val="00695AE5"/>
    <w:rsid w:val="00695BAE"/>
    <w:rsid w:val="00695E18"/>
    <w:rsid w:val="00695E53"/>
    <w:rsid w:val="00696008"/>
    <w:rsid w:val="0069654A"/>
    <w:rsid w:val="006966F3"/>
    <w:rsid w:val="0069677B"/>
    <w:rsid w:val="006968AF"/>
    <w:rsid w:val="00696900"/>
    <w:rsid w:val="00696980"/>
    <w:rsid w:val="006969C8"/>
    <w:rsid w:val="00696BD7"/>
    <w:rsid w:val="00696C5A"/>
    <w:rsid w:val="00696D86"/>
    <w:rsid w:val="00696E7C"/>
    <w:rsid w:val="00696E8C"/>
    <w:rsid w:val="00696F93"/>
    <w:rsid w:val="006972BE"/>
    <w:rsid w:val="006972D1"/>
    <w:rsid w:val="006972DA"/>
    <w:rsid w:val="006973A6"/>
    <w:rsid w:val="006973D0"/>
    <w:rsid w:val="006973E3"/>
    <w:rsid w:val="0069758C"/>
    <w:rsid w:val="006976B4"/>
    <w:rsid w:val="00697709"/>
    <w:rsid w:val="006977B0"/>
    <w:rsid w:val="00697836"/>
    <w:rsid w:val="006978E8"/>
    <w:rsid w:val="006978FD"/>
    <w:rsid w:val="00697B8C"/>
    <w:rsid w:val="00697BBD"/>
    <w:rsid w:val="00697E19"/>
    <w:rsid w:val="00697FB4"/>
    <w:rsid w:val="006A002E"/>
    <w:rsid w:val="006A0246"/>
    <w:rsid w:val="006A03AA"/>
    <w:rsid w:val="006A05C4"/>
    <w:rsid w:val="006A05D2"/>
    <w:rsid w:val="006A0673"/>
    <w:rsid w:val="006A0685"/>
    <w:rsid w:val="006A07A4"/>
    <w:rsid w:val="006A08D1"/>
    <w:rsid w:val="006A0968"/>
    <w:rsid w:val="006A0A57"/>
    <w:rsid w:val="006A0AD4"/>
    <w:rsid w:val="006A0B2F"/>
    <w:rsid w:val="006A0E2D"/>
    <w:rsid w:val="006A0F34"/>
    <w:rsid w:val="006A1019"/>
    <w:rsid w:val="006A1180"/>
    <w:rsid w:val="006A120E"/>
    <w:rsid w:val="006A129A"/>
    <w:rsid w:val="006A1419"/>
    <w:rsid w:val="006A14C7"/>
    <w:rsid w:val="006A15A2"/>
    <w:rsid w:val="006A15A6"/>
    <w:rsid w:val="006A15D5"/>
    <w:rsid w:val="006A1613"/>
    <w:rsid w:val="006A1942"/>
    <w:rsid w:val="006A19F4"/>
    <w:rsid w:val="006A1CDB"/>
    <w:rsid w:val="006A1F2F"/>
    <w:rsid w:val="006A1F6B"/>
    <w:rsid w:val="006A1FA3"/>
    <w:rsid w:val="006A209C"/>
    <w:rsid w:val="006A20AD"/>
    <w:rsid w:val="006A21B4"/>
    <w:rsid w:val="006A225E"/>
    <w:rsid w:val="006A230F"/>
    <w:rsid w:val="006A23D2"/>
    <w:rsid w:val="006A24C6"/>
    <w:rsid w:val="006A24F4"/>
    <w:rsid w:val="006A2508"/>
    <w:rsid w:val="006A2550"/>
    <w:rsid w:val="006A2560"/>
    <w:rsid w:val="006A25D3"/>
    <w:rsid w:val="006A26B9"/>
    <w:rsid w:val="006A26D9"/>
    <w:rsid w:val="006A26DF"/>
    <w:rsid w:val="006A294A"/>
    <w:rsid w:val="006A29D6"/>
    <w:rsid w:val="006A2BD4"/>
    <w:rsid w:val="006A2D23"/>
    <w:rsid w:val="006A2D39"/>
    <w:rsid w:val="006A2E3A"/>
    <w:rsid w:val="006A2EEC"/>
    <w:rsid w:val="006A30B6"/>
    <w:rsid w:val="006A30E2"/>
    <w:rsid w:val="006A31F9"/>
    <w:rsid w:val="006A33B7"/>
    <w:rsid w:val="006A3486"/>
    <w:rsid w:val="006A3648"/>
    <w:rsid w:val="006A3650"/>
    <w:rsid w:val="006A36D2"/>
    <w:rsid w:val="006A3761"/>
    <w:rsid w:val="006A37FF"/>
    <w:rsid w:val="006A3817"/>
    <w:rsid w:val="006A388E"/>
    <w:rsid w:val="006A3983"/>
    <w:rsid w:val="006A39E6"/>
    <w:rsid w:val="006A3B9B"/>
    <w:rsid w:val="006A3BB7"/>
    <w:rsid w:val="006A3C98"/>
    <w:rsid w:val="006A3CF8"/>
    <w:rsid w:val="006A3EBF"/>
    <w:rsid w:val="006A3F1D"/>
    <w:rsid w:val="006A3F2B"/>
    <w:rsid w:val="006A3F73"/>
    <w:rsid w:val="006A4013"/>
    <w:rsid w:val="006A404F"/>
    <w:rsid w:val="006A4067"/>
    <w:rsid w:val="006A4153"/>
    <w:rsid w:val="006A41A0"/>
    <w:rsid w:val="006A42A3"/>
    <w:rsid w:val="006A4313"/>
    <w:rsid w:val="006A43C9"/>
    <w:rsid w:val="006A4530"/>
    <w:rsid w:val="006A4531"/>
    <w:rsid w:val="006A4624"/>
    <w:rsid w:val="006A4799"/>
    <w:rsid w:val="006A486F"/>
    <w:rsid w:val="006A48FE"/>
    <w:rsid w:val="006A4980"/>
    <w:rsid w:val="006A4985"/>
    <w:rsid w:val="006A49FC"/>
    <w:rsid w:val="006A4A8D"/>
    <w:rsid w:val="006A4D17"/>
    <w:rsid w:val="006A4D91"/>
    <w:rsid w:val="006A4DAE"/>
    <w:rsid w:val="006A4E9B"/>
    <w:rsid w:val="006A5016"/>
    <w:rsid w:val="006A50AC"/>
    <w:rsid w:val="006A51DB"/>
    <w:rsid w:val="006A52CC"/>
    <w:rsid w:val="006A5376"/>
    <w:rsid w:val="006A565C"/>
    <w:rsid w:val="006A56B0"/>
    <w:rsid w:val="006A578D"/>
    <w:rsid w:val="006A5805"/>
    <w:rsid w:val="006A58C3"/>
    <w:rsid w:val="006A5925"/>
    <w:rsid w:val="006A5944"/>
    <w:rsid w:val="006A595F"/>
    <w:rsid w:val="006A59AF"/>
    <w:rsid w:val="006A5C0B"/>
    <w:rsid w:val="006A5DCE"/>
    <w:rsid w:val="006A5EB1"/>
    <w:rsid w:val="006A5EB2"/>
    <w:rsid w:val="006A5F2F"/>
    <w:rsid w:val="006A5F30"/>
    <w:rsid w:val="006A602B"/>
    <w:rsid w:val="006A617B"/>
    <w:rsid w:val="006A6195"/>
    <w:rsid w:val="006A6238"/>
    <w:rsid w:val="006A626D"/>
    <w:rsid w:val="006A6329"/>
    <w:rsid w:val="006A63A1"/>
    <w:rsid w:val="006A63BE"/>
    <w:rsid w:val="006A6454"/>
    <w:rsid w:val="006A6590"/>
    <w:rsid w:val="006A6594"/>
    <w:rsid w:val="006A676B"/>
    <w:rsid w:val="006A67FA"/>
    <w:rsid w:val="006A6857"/>
    <w:rsid w:val="006A687A"/>
    <w:rsid w:val="006A6953"/>
    <w:rsid w:val="006A6AC1"/>
    <w:rsid w:val="006A6B5E"/>
    <w:rsid w:val="006A6BDB"/>
    <w:rsid w:val="006A6CF6"/>
    <w:rsid w:val="006A6FE8"/>
    <w:rsid w:val="006A70DB"/>
    <w:rsid w:val="006A71D2"/>
    <w:rsid w:val="006A724A"/>
    <w:rsid w:val="006A72B0"/>
    <w:rsid w:val="006A72EE"/>
    <w:rsid w:val="006A736D"/>
    <w:rsid w:val="006A756A"/>
    <w:rsid w:val="006A762C"/>
    <w:rsid w:val="006A76C5"/>
    <w:rsid w:val="006A77D0"/>
    <w:rsid w:val="006A7802"/>
    <w:rsid w:val="006A790B"/>
    <w:rsid w:val="006A7943"/>
    <w:rsid w:val="006A7B5F"/>
    <w:rsid w:val="006A7BA7"/>
    <w:rsid w:val="006A7C35"/>
    <w:rsid w:val="006A7C67"/>
    <w:rsid w:val="006A7CB4"/>
    <w:rsid w:val="006A7D0F"/>
    <w:rsid w:val="006A7DB3"/>
    <w:rsid w:val="006A7DCE"/>
    <w:rsid w:val="006A7DF1"/>
    <w:rsid w:val="006A7E46"/>
    <w:rsid w:val="006A7F0E"/>
    <w:rsid w:val="006A7F47"/>
    <w:rsid w:val="006A7F91"/>
    <w:rsid w:val="006A7FEF"/>
    <w:rsid w:val="006B000A"/>
    <w:rsid w:val="006B015F"/>
    <w:rsid w:val="006B035D"/>
    <w:rsid w:val="006B0388"/>
    <w:rsid w:val="006B05A6"/>
    <w:rsid w:val="006B05B5"/>
    <w:rsid w:val="006B061F"/>
    <w:rsid w:val="006B068B"/>
    <w:rsid w:val="006B06D2"/>
    <w:rsid w:val="006B06D7"/>
    <w:rsid w:val="006B073E"/>
    <w:rsid w:val="006B0781"/>
    <w:rsid w:val="006B088C"/>
    <w:rsid w:val="006B096E"/>
    <w:rsid w:val="006B09B1"/>
    <w:rsid w:val="006B0B96"/>
    <w:rsid w:val="006B0BDD"/>
    <w:rsid w:val="006B0CED"/>
    <w:rsid w:val="006B0D98"/>
    <w:rsid w:val="006B0F54"/>
    <w:rsid w:val="006B103E"/>
    <w:rsid w:val="006B1048"/>
    <w:rsid w:val="006B10BF"/>
    <w:rsid w:val="006B1290"/>
    <w:rsid w:val="006B12B3"/>
    <w:rsid w:val="006B13CA"/>
    <w:rsid w:val="006B14DC"/>
    <w:rsid w:val="006B1527"/>
    <w:rsid w:val="006B15D2"/>
    <w:rsid w:val="006B15EE"/>
    <w:rsid w:val="006B1605"/>
    <w:rsid w:val="006B1617"/>
    <w:rsid w:val="006B16D1"/>
    <w:rsid w:val="006B18E2"/>
    <w:rsid w:val="006B19D9"/>
    <w:rsid w:val="006B1C18"/>
    <w:rsid w:val="006B1D6F"/>
    <w:rsid w:val="006B1D8E"/>
    <w:rsid w:val="006B1DC1"/>
    <w:rsid w:val="006B1EC6"/>
    <w:rsid w:val="006B2088"/>
    <w:rsid w:val="006B20A7"/>
    <w:rsid w:val="006B210E"/>
    <w:rsid w:val="006B2200"/>
    <w:rsid w:val="006B2221"/>
    <w:rsid w:val="006B22B0"/>
    <w:rsid w:val="006B239A"/>
    <w:rsid w:val="006B24BA"/>
    <w:rsid w:val="006B24ED"/>
    <w:rsid w:val="006B2590"/>
    <w:rsid w:val="006B26AE"/>
    <w:rsid w:val="006B26C5"/>
    <w:rsid w:val="006B26E1"/>
    <w:rsid w:val="006B2721"/>
    <w:rsid w:val="006B27A1"/>
    <w:rsid w:val="006B2807"/>
    <w:rsid w:val="006B2952"/>
    <w:rsid w:val="006B29DE"/>
    <w:rsid w:val="006B2A37"/>
    <w:rsid w:val="006B2A51"/>
    <w:rsid w:val="006B2B07"/>
    <w:rsid w:val="006B2BBE"/>
    <w:rsid w:val="006B2C43"/>
    <w:rsid w:val="006B2CE0"/>
    <w:rsid w:val="006B2D08"/>
    <w:rsid w:val="006B2D97"/>
    <w:rsid w:val="006B2DF2"/>
    <w:rsid w:val="006B2E90"/>
    <w:rsid w:val="006B30C8"/>
    <w:rsid w:val="006B310E"/>
    <w:rsid w:val="006B3184"/>
    <w:rsid w:val="006B33B9"/>
    <w:rsid w:val="006B341A"/>
    <w:rsid w:val="006B3489"/>
    <w:rsid w:val="006B351B"/>
    <w:rsid w:val="006B35E7"/>
    <w:rsid w:val="006B365E"/>
    <w:rsid w:val="006B3716"/>
    <w:rsid w:val="006B37E9"/>
    <w:rsid w:val="006B3926"/>
    <w:rsid w:val="006B3BBD"/>
    <w:rsid w:val="006B3CDC"/>
    <w:rsid w:val="006B3DB2"/>
    <w:rsid w:val="006B3E5B"/>
    <w:rsid w:val="006B3FCB"/>
    <w:rsid w:val="006B42B6"/>
    <w:rsid w:val="006B4435"/>
    <w:rsid w:val="006B45C7"/>
    <w:rsid w:val="006B46B3"/>
    <w:rsid w:val="006B479A"/>
    <w:rsid w:val="006B480D"/>
    <w:rsid w:val="006B48DE"/>
    <w:rsid w:val="006B491F"/>
    <w:rsid w:val="006B4963"/>
    <w:rsid w:val="006B4A16"/>
    <w:rsid w:val="006B4B11"/>
    <w:rsid w:val="006B4BE6"/>
    <w:rsid w:val="006B4BF3"/>
    <w:rsid w:val="006B4BFA"/>
    <w:rsid w:val="006B4BFB"/>
    <w:rsid w:val="006B4D12"/>
    <w:rsid w:val="006B4E60"/>
    <w:rsid w:val="006B4EA7"/>
    <w:rsid w:val="006B5051"/>
    <w:rsid w:val="006B506E"/>
    <w:rsid w:val="006B50AF"/>
    <w:rsid w:val="006B50FC"/>
    <w:rsid w:val="006B5140"/>
    <w:rsid w:val="006B514E"/>
    <w:rsid w:val="006B5168"/>
    <w:rsid w:val="006B5205"/>
    <w:rsid w:val="006B5350"/>
    <w:rsid w:val="006B5572"/>
    <w:rsid w:val="006B5586"/>
    <w:rsid w:val="006B55F7"/>
    <w:rsid w:val="006B56F3"/>
    <w:rsid w:val="006B5867"/>
    <w:rsid w:val="006B587A"/>
    <w:rsid w:val="006B58BC"/>
    <w:rsid w:val="006B58D0"/>
    <w:rsid w:val="006B58E3"/>
    <w:rsid w:val="006B5935"/>
    <w:rsid w:val="006B5AB9"/>
    <w:rsid w:val="006B5BA5"/>
    <w:rsid w:val="006B5BFE"/>
    <w:rsid w:val="006B5C25"/>
    <w:rsid w:val="006B5DB1"/>
    <w:rsid w:val="006B5DF0"/>
    <w:rsid w:val="006B5E11"/>
    <w:rsid w:val="006B6011"/>
    <w:rsid w:val="006B605A"/>
    <w:rsid w:val="006B6077"/>
    <w:rsid w:val="006B630A"/>
    <w:rsid w:val="006B6398"/>
    <w:rsid w:val="006B645C"/>
    <w:rsid w:val="006B69D0"/>
    <w:rsid w:val="006B6A36"/>
    <w:rsid w:val="006B6FC1"/>
    <w:rsid w:val="006B6FCE"/>
    <w:rsid w:val="006B6FFF"/>
    <w:rsid w:val="006B7113"/>
    <w:rsid w:val="006B7119"/>
    <w:rsid w:val="006B71F8"/>
    <w:rsid w:val="006B7211"/>
    <w:rsid w:val="006B7220"/>
    <w:rsid w:val="006B729A"/>
    <w:rsid w:val="006B72A0"/>
    <w:rsid w:val="006B7562"/>
    <w:rsid w:val="006B7692"/>
    <w:rsid w:val="006B78B6"/>
    <w:rsid w:val="006B78F0"/>
    <w:rsid w:val="006B790E"/>
    <w:rsid w:val="006B7A55"/>
    <w:rsid w:val="006B7AB4"/>
    <w:rsid w:val="006B7ACD"/>
    <w:rsid w:val="006B7B07"/>
    <w:rsid w:val="006B7B62"/>
    <w:rsid w:val="006B7C13"/>
    <w:rsid w:val="006B7DF6"/>
    <w:rsid w:val="006B7FAB"/>
    <w:rsid w:val="006C01C1"/>
    <w:rsid w:val="006C01E5"/>
    <w:rsid w:val="006C02EE"/>
    <w:rsid w:val="006C034A"/>
    <w:rsid w:val="006C047D"/>
    <w:rsid w:val="006C04F7"/>
    <w:rsid w:val="006C06CD"/>
    <w:rsid w:val="006C0943"/>
    <w:rsid w:val="006C0989"/>
    <w:rsid w:val="006C098E"/>
    <w:rsid w:val="006C09DE"/>
    <w:rsid w:val="006C0ADD"/>
    <w:rsid w:val="006C0B1D"/>
    <w:rsid w:val="006C0BCC"/>
    <w:rsid w:val="006C0D4A"/>
    <w:rsid w:val="006C0D7E"/>
    <w:rsid w:val="006C0D87"/>
    <w:rsid w:val="006C0ECE"/>
    <w:rsid w:val="006C0F68"/>
    <w:rsid w:val="006C1037"/>
    <w:rsid w:val="006C1105"/>
    <w:rsid w:val="006C120C"/>
    <w:rsid w:val="006C1239"/>
    <w:rsid w:val="006C13A0"/>
    <w:rsid w:val="006C1590"/>
    <w:rsid w:val="006C15C3"/>
    <w:rsid w:val="006C161E"/>
    <w:rsid w:val="006C17DA"/>
    <w:rsid w:val="006C192B"/>
    <w:rsid w:val="006C19B0"/>
    <w:rsid w:val="006C19CA"/>
    <w:rsid w:val="006C1A8C"/>
    <w:rsid w:val="006C1A8D"/>
    <w:rsid w:val="006C1AF0"/>
    <w:rsid w:val="006C1B86"/>
    <w:rsid w:val="006C1C40"/>
    <w:rsid w:val="006C1D70"/>
    <w:rsid w:val="006C1D85"/>
    <w:rsid w:val="006C1E7F"/>
    <w:rsid w:val="006C1E96"/>
    <w:rsid w:val="006C2154"/>
    <w:rsid w:val="006C21A7"/>
    <w:rsid w:val="006C250F"/>
    <w:rsid w:val="006C2529"/>
    <w:rsid w:val="006C2540"/>
    <w:rsid w:val="006C254F"/>
    <w:rsid w:val="006C26D2"/>
    <w:rsid w:val="006C26D3"/>
    <w:rsid w:val="006C270F"/>
    <w:rsid w:val="006C2A12"/>
    <w:rsid w:val="006C2AD4"/>
    <w:rsid w:val="006C2C14"/>
    <w:rsid w:val="006C2C5B"/>
    <w:rsid w:val="006C2C98"/>
    <w:rsid w:val="006C2CA9"/>
    <w:rsid w:val="006C2F25"/>
    <w:rsid w:val="006C2F2C"/>
    <w:rsid w:val="006C2F47"/>
    <w:rsid w:val="006C3102"/>
    <w:rsid w:val="006C3168"/>
    <w:rsid w:val="006C3191"/>
    <w:rsid w:val="006C344E"/>
    <w:rsid w:val="006C36FF"/>
    <w:rsid w:val="006C3735"/>
    <w:rsid w:val="006C373E"/>
    <w:rsid w:val="006C374F"/>
    <w:rsid w:val="006C3833"/>
    <w:rsid w:val="006C3870"/>
    <w:rsid w:val="006C38A6"/>
    <w:rsid w:val="006C396A"/>
    <w:rsid w:val="006C3975"/>
    <w:rsid w:val="006C3A2B"/>
    <w:rsid w:val="006C3B86"/>
    <w:rsid w:val="006C3B87"/>
    <w:rsid w:val="006C3C04"/>
    <w:rsid w:val="006C3DC2"/>
    <w:rsid w:val="006C3EB3"/>
    <w:rsid w:val="006C3FA6"/>
    <w:rsid w:val="006C41A2"/>
    <w:rsid w:val="006C42E7"/>
    <w:rsid w:val="006C44A7"/>
    <w:rsid w:val="006C44E5"/>
    <w:rsid w:val="006C460F"/>
    <w:rsid w:val="006C462D"/>
    <w:rsid w:val="006C4639"/>
    <w:rsid w:val="006C4818"/>
    <w:rsid w:val="006C485B"/>
    <w:rsid w:val="006C48B9"/>
    <w:rsid w:val="006C49E1"/>
    <w:rsid w:val="006C4A24"/>
    <w:rsid w:val="006C4A2D"/>
    <w:rsid w:val="006C4ADC"/>
    <w:rsid w:val="006C4BE4"/>
    <w:rsid w:val="006C4F09"/>
    <w:rsid w:val="006C4F42"/>
    <w:rsid w:val="006C4FC1"/>
    <w:rsid w:val="006C50BF"/>
    <w:rsid w:val="006C514E"/>
    <w:rsid w:val="006C518A"/>
    <w:rsid w:val="006C5341"/>
    <w:rsid w:val="006C5380"/>
    <w:rsid w:val="006C53FB"/>
    <w:rsid w:val="006C544F"/>
    <w:rsid w:val="006C548F"/>
    <w:rsid w:val="006C5601"/>
    <w:rsid w:val="006C5625"/>
    <w:rsid w:val="006C5648"/>
    <w:rsid w:val="006C572E"/>
    <w:rsid w:val="006C57CB"/>
    <w:rsid w:val="006C5804"/>
    <w:rsid w:val="006C581F"/>
    <w:rsid w:val="006C59D6"/>
    <w:rsid w:val="006C5B2A"/>
    <w:rsid w:val="006C5D0D"/>
    <w:rsid w:val="006C5D2E"/>
    <w:rsid w:val="006C5DC8"/>
    <w:rsid w:val="006C5E9E"/>
    <w:rsid w:val="006C5EA1"/>
    <w:rsid w:val="006C5EA3"/>
    <w:rsid w:val="006C6049"/>
    <w:rsid w:val="006C60B8"/>
    <w:rsid w:val="006C61CB"/>
    <w:rsid w:val="006C625F"/>
    <w:rsid w:val="006C65A8"/>
    <w:rsid w:val="006C6702"/>
    <w:rsid w:val="006C674B"/>
    <w:rsid w:val="006C677D"/>
    <w:rsid w:val="006C67BB"/>
    <w:rsid w:val="006C691F"/>
    <w:rsid w:val="006C6924"/>
    <w:rsid w:val="006C695B"/>
    <w:rsid w:val="006C6AD7"/>
    <w:rsid w:val="006C6CA9"/>
    <w:rsid w:val="006C6D1F"/>
    <w:rsid w:val="006C6D72"/>
    <w:rsid w:val="006C6EE4"/>
    <w:rsid w:val="006C6F25"/>
    <w:rsid w:val="006C6F2E"/>
    <w:rsid w:val="006C6F88"/>
    <w:rsid w:val="006C7177"/>
    <w:rsid w:val="006C7203"/>
    <w:rsid w:val="006C7391"/>
    <w:rsid w:val="006C75F0"/>
    <w:rsid w:val="006C774C"/>
    <w:rsid w:val="006C78C9"/>
    <w:rsid w:val="006C7919"/>
    <w:rsid w:val="006C793F"/>
    <w:rsid w:val="006C7BA5"/>
    <w:rsid w:val="006C7D93"/>
    <w:rsid w:val="006C7E36"/>
    <w:rsid w:val="006C7E3B"/>
    <w:rsid w:val="006C7F41"/>
    <w:rsid w:val="006D0078"/>
    <w:rsid w:val="006D0182"/>
    <w:rsid w:val="006D025E"/>
    <w:rsid w:val="006D0372"/>
    <w:rsid w:val="006D03D9"/>
    <w:rsid w:val="006D03E8"/>
    <w:rsid w:val="006D03F4"/>
    <w:rsid w:val="006D03FA"/>
    <w:rsid w:val="006D0491"/>
    <w:rsid w:val="006D04C3"/>
    <w:rsid w:val="006D04F5"/>
    <w:rsid w:val="006D0568"/>
    <w:rsid w:val="006D06DE"/>
    <w:rsid w:val="006D077D"/>
    <w:rsid w:val="006D0979"/>
    <w:rsid w:val="006D0AD1"/>
    <w:rsid w:val="006D0B9C"/>
    <w:rsid w:val="006D0C1A"/>
    <w:rsid w:val="006D0CAC"/>
    <w:rsid w:val="006D0CF5"/>
    <w:rsid w:val="006D0E12"/>
    <w:rsid w:val="006D0EDA"/>
    <w:rsid w:val="006D0FB7"/>
    <w:rsid w:val="006D1066"/>
    <w:rsid w:val="006D10BE"/>
    <w:rsid w:val="006D111D"/>
    <w:rsid w:val="006D11AA"/>
    <w:rsid w:val="006D1379"/>
    <w:rsid w:val="006D143D"/>
    <w:rsid w:val="006D1582"/>
    <w:rsid w:val="006D162B"/>
    <w:rsid w:val="006D16DE"/>
    <w:rsid w:val="006D16F9"/>
    <w:rsid w:val="006D1906"/>
    <w:rsid w:val="006D19E9"/>
    <w:rsid w:val="006D1ADA"/>
    <w:rsid w:val="006D1BD8"/>
    <w:rsid w:val="006D1DE2"/>
    <w:rsid w:val="006D1F28"/>
    <w:rsid w:val="006D1F4A"/>
    <w:rsid w:val="006D2082"/>
    <w:rsid w:val="006D2305"/>
    <w:rsid w:val="006D2363"/>
    <w:rsid w:val="006D2551"/>
    <w:rsid w:val="006D2561"/>
    <w:rsid w:val="006D26BE"/>
    <w:rsid w:val="006D26CA"/>
    <w:rsid w:val="006D2899"/>
    <w:rsid w:val="006D28B1"/>
    <w:rsid w:val="006D29DC"/>
    <w:rsid w:val="006D2AB9"/>
    <w:rsid w:val="006D2AFD"/>
    <w:rsid w:val="006D2C9A"/>
    <w:rsid w:val="006D2CD2"/>
    <w:rsid w:val="006D2EB3"/>
    <w:rsid w:val="006D2ED4"/>
    <w:rsid w:val="006D2F0A"/>
    <w:rsid w:val="006D2FA4"/>
    <w:rsid w:val="006D2FA7"/>
    <w:rsid w:val="006D30A9"/>
    <w:rsid w:val="006D30B2"/>
    <w:rsid w:val="006D3242"/>
    <w:rsid w:val="006D32AF"/>
    <w:rsid w:val="006D33D9"/>
    <w:rsid w:val="006D3483"/>
    <w:rsid w:val="006D34D3"/>
    <w:rsid w:val="006D35CC"/>
    <w:rsid w:val="006D3925"/>
    <w:rsid w:val="006D395E"/>
    <w:rsid w:val="006D39E6"/>
    <w:rsid w:val="006D3B04"/>
    <w:rsid w:val="006D3B13"/>
    <w:rsid w:val="006D3BC3"/>
    <w:rsid w:val="006D3C2E"/>
    <w:rsid w:val="006D3CF6"/>
    <w:rsid w:val="006D3D0C"/>
    <w:rsid w:val="006D3DEC"/>
    <w:rsid w:val="006D3E51"/>
    <w:rsid w:val="006D3EA0"/>
    <w:rsid w:val="006D4005"/>
    <w:rsid w:val="006D4076"/>
    <w:rsid w:val="006D413E"/>
    <w:rsid w:val="006D419D"/>
    <w:rsid w:val="006D42C0"/>
    <w:rsid w:val="006D431C"/>
    <w:rsid w:val="006D43C9"/>
    <w:rsid w:val="006D43FD"/>
    <w:rsid w:val="006D4401"/>
    <w:rsid w:val="006D442F"/>
    <w:rsid w:val="006D44F4"/>
    <w:rsid w:val="006D45B5"/>
    <w:rsid w:val="006D45F9"/>
    <w:rsid w:val="006D460B"/>
    <w:rsid w:val="006D46A7"/>
    <w:rsid w:val="006D487C"/>
    <w:rsid w:val="006D487D"/>
    <w:rsid w:val="006D4CB6"/>
    <w:rsid w:val="006D4CDD"/>
    <w:rsid w:val="006D4D5D"/>
    <w:rsid w:val="006D4EA8"/>
    <w:rsid w:val="006D4EBE"/>
    <w:rsid w:val="006D4F4D"/>
    <w:rsid w:val="006D4F5A"/>
    <w:rsid w:val="006D50A7"/>
    <w:rsid w:val="006D5149"/>
    <w:rsid w:val="006D51B9"/>
    <w:rsid w:val="006D5355"/>
    <w:rsid w:val="006D5393"/>
    <w:rsid w:val="006D54FA"/>
    <w:rsid w:val="006D5618"/>
    <w:rsid w:val="006D577D"/>
    <w:rsid w:val="006D58F5"/>
    <w:rsid w:val="006D59E6"/>
    <w:rsid w:val="006D5AC3"/>
    <w:rsid w:val="006D5B45"/>
    <w:rsid w:val="006D5BA9"/>
    <w:rsid w:val="006D5BD9"/>
    <w:rsid w:val="006D5C43"/>
    <w:rsid w:val="006D5C7B"/>
    <w:rsid w:val="006D5E61"/>
    <w:rsid w:val="006D6049"/>
    <w:rsid w:val="006D60AE"/>
    <w:rsid w:val="006D612A"/>
    <w:rsid w:val="006D6216"/>
    <w:rsid w:val="006D6224"/>
    <w:rsid w:val="006D63F4"/>
    <w:rsid w:val="006D6527"/>
    <w:rsid w:val="006D653A"/>
    <w:rsid w:val="006D6696"/>
    <w:rsid w:val="006D66F7"/>
    <w:rsid w:val="006D67F9"/>
    <w:rsid w:val="006D6806"/>
    <w:rsid w:val="006D68C4"/>
    <w:rsid w:val="006D6B97"/>
    <w:rsid w:val="006D6C0A"/>
    <w:rsid w:val="006D6C8F"/>
    <w:rsid w:val="006D6CC4"/>
    <w:rsid w:val="006D6D51"/>
    <w:rsid w:val="006D6D71"/>
    <w:rsid w:val="006D6E0B"/>
    <w:rsid w:val="006D6EA6"/>
    <w:rsid w:val="006D6EAB"/>
    <w:rsid w:val="006D6F9C"/>
    <w:rsid w:val="006D7089"/>
    <w:rsid w:val="006D70C2"/>
    <w:rsid w:val="006D714B"/>
    <w:rsid w:val="006D716E"/>
    <w:rsid w:val="006D7172"/>
    <w:rsid w:val="006D72FC"/>
    <w:rsid w:val="006D73F1"/>
    <w:rsid w:val="006D743F"/>
    <w:rsid w:val="006D74B2"/>
    <w:rsid w:val="006D74C9"/>
    <w:rsid w:val="006D74CA"/>
    <w:rsid w:val="006D74D7"/>
    <w:rsid w:val="006D752F"/>
    <w:rsid w:val="006D75B7"/>
    <w:rsid w:val="006D76E8"/>
    <w:rsid w:val="006D7700"/>
    <w:rsid w:val="006D7AFF"/>
    <w:rsid w:val="006D7C2C"/>
    <w:rsid w:val="006D7CB3"/>
    <w:rsid w:val="006D7D04"/>
    <w:rsid w:val="006D7D92"/>
    <w:rsid w:val="006D7DE1"/>
    <w:rsid w:val="006D7DFC"/>
    <w:rsid w:val="006D7E07"/>
    <w:rsid w:val="006D7E1E"/>
    <w:rsid w:val="006D7FF9"/>
    <w:rsid w:val="006E0041"/>
    <w:rsid w:val="006E0055"/>
    <w:rsid w:val="006E00F1"/>
    <w:rsid w:val="006E0242"/>
    <w:rsid w:val="006E02C8"/>
    <w:rsid w:val="006E03A5"/>
    <w:rsid w:val="006E04C6"/>
    <w:rsid w:val="006E0515"/>
    <w:rsid w:val="006E05D9"/>
    <w:rsid w:val="006E06C5"/>
    <w:rsid w:val="006E07E0"/>
    <w:rsid w:val="006E0AC4"/>
    <w:rsid w:val="006E0CAE"/>
    <w:rsid w:val="006E0E0A"/>
    <w:rsid w:val="006E0F9D"/>
    <w:rsid w:val="006E1056"/>
    <w:rsid w:val="006E1144"/>
    <w:rsid w:val="006E11D2"/>
    <w:rsid w:val="006E1260"/>
    <w:rsid w:val="006E128C"/>
    <w:rsid w:val="006E1360"/>
    <w:rsid w:val="006E13A7"/>
    <w:rsid w:val="006E13C9"/>
    <w:rsid w:val="006E13E2"/>
    <w:rsid w:val="006E1494"/>
    <w:rsid w:val="006E1591"/>
    <w:rsid w:val="006E15C8"/>
    <w:rsid w:val="006E1615"/>
    <w:rsid w:val="006E166A"/>
    <w:rsid w:val="006E17D0"/>
    <w:rsid w:val="006E18A2"/>
    <w:rsid w:val="006E18F7"/>
    <w:rsid w:val="006E1A8B"/>
    <w:rsid w:val="006E1AE4"/>
    <w:rsid w:val="006E1B9B"/>
    <w:rsid w:val="006E1B9E"/>
    <w:rsid w:val="006E1BF8"/>
    <w:rsid w:val="006E1C07"/>
    <w:rsid w:val="006E1D19"/>
    <w:rsid w:val="006E1DAE"/>
    <w:rsid w:val="006E1F35"/>
    <w:rsid w:val="006E1FFF"/>
    <w:rsid w:val="006E20DC"/>
    <w:rsid w:val="006E21DB"/>
    <w:rsid w:val="006E2258"/>
    <w:rsid w:val="006E2465"/>
    <w:rsid w:val="006E2467"/>
    <w:rsid w:val="006E25AD"/>
    <w:rsid w:val="006E25C9"/>
    <w:rsid w:val="006E25FB"/>
    <w:rsid w:val="006E26F7"/>
    <w:rsid w:val="006E27E5"/>
    <w:rsid w:val="006E28A7"/>
    <w:rsid w:val="006E28A8"/>
    <w:rsid w:val="006E28C2"/>
    <w:rsid w:val="006E28D5"/>
    <w:rsid w:val="006E2984"/>
    <w:rsid w:val="006E2A2E"/>
    <w:rsid w:val="006E2A56"/>
    <w:rsid w:val="006E2B04"/>
    <w:rsid w:val="006E2B58"/>
    <w:rsid w:val="006E2BD4"/>
    <w:rsid w:val="006E2D88"/>
    <w:rsid w:val="006E2E7C"/>
    <w:rsid w:val="006E2EF5"/>
    <w:rsid w:val="006E2F52"/>
    <w:rsid w:val="006E2FC2"/>
    <w:rsid w:val="006E2FE4"/>
    <w:rsid w:val="006E301F"/>
    <w:rsid w:val="006E30CC"/>
    <w:rsid w:val="006E3215"/>
    <w:rsid w:val="006E3260"/>
    <w:rsid w:val="006E329C"/>
    <w:rsid w:val="006E3416"/>
    <w:rsid w:val="006E3541"/>
    <w:rsid w:val="006E3681"/>
    <w:rsid w:val="006E3694"/>
    <w:rsid w:val="006E371C"/>
    <w:rsid w:val="006E3821"/>
    <w:rsid w:val="006E3857"/>
    <w:rsid w:val="006E38FC"/>
    <w:rsid w:val="006E39A2"/>
    <w:rsid w:val="006E39DE"/>
    <w:rsid w:val="006E3B07"/>
    <w:rsid w:val="006E3B5D"/>
    <w:rsid w:val="006E3D97"/>
    <w:rsid w:val="006E3E14"/>
    <w:rsid w:val="006E3F52"/>
    <w:rsid w:val="006E3F5F"/>
    <w:rsid w:val="006E3FA6"/>
    <w:rsid w:val="006E4029"/>
    <w:rsid w:val="006E40DB"/>
    <w:rsid w:val="006E41FD"/>
    <w:rsid w:val="006E4313"/>
    <w:rsid w:val="006E442A"/>
    <w:rsid w:val="006E44D0"/>
    <w:rsid w:val="006E45AE"/>
    <w:rsid w:val="006E45B1"/>
    <w:rsid w:val="006E4602"/>
    <w:rsid w:val="006E4673"/>
    <w:rsid w:val="006E4831"/>
    <w:rsid w:val="006E4891"/>
    <w:rsid w:val="006E48CD"/>
    <w:rsid w:val="006E4C60"/>
    <w:rsid w:val="006E4CE4"/>
    <w:rsid w:val="006E4D98"/>
    <w:rsid w:val="006E4DA3"/>
    <w:rsid w:val="006E4EE5"/>
    <w:rsid w:val="006E505D"/>
    <w:rsid w:val="006E5106"/>
    <w:rsid w:val="006E52A8"/>
    <w:rsid w:val="006E5301"/>
    <w:rsid w:val="006E5323"/>
    <w:rsid w:val="006E5509"/>
    <w:rsid w:val="006E55AA"/>
    <w:rsid w:val="006E5BD1"/>
    <w:rsid w:val="006E5D17"/>
    <w:rsid w:val="006E5F73"/>
    <w:rsid w:val="006E60A4"/>
    <w:rsid w:val="006E62BD"/>
    <w:rsid w:val="006E639E"/>
    <w:rsid w:val="006E651A"/>
    <w:rsid w:val="006E6769"/>
    <w:rsid w:val="006E6AB8"/>
    <w:rsid w:val="006E6B3B"/>
    <w:rsid w:val="006E6BCE"/>
    <w:rsid w:val="006E6C82"/>
    <w:rsid w:val="006E6CB1"/>
    <w:rsid w:val="006E6D37"/>
    <w:rsid w:val="006E6E1E"/>
    <w:rsid w:val="006E6E53"/>
    <w:rsid w:val="006E6E8B"/>
    <w:rsid w:val="006E6EDD"/>
    <w:rsid w:val="006E6FA8"/>
    <w:rsid w:val="006E703E"/>
    <w:rsid w:val="006E713B"/>
    <w:rsid w:val="006E71F2"/>
    <w:rsid w:val="006E72E1"/>
    <w:rsid w:val="006E735D"/>
    <w:rsid w:val="006E7409"/>
    <w:rsid w:val="006E74E9"/>
    <w:rsid w:val="006E7529"/>
    <w:rsid w:val="006E76F3"/>
    <w:rsid w:val="006E7985"/>
    <w:rsid w:val="006E7A0F"/>
    <w:rsid w:val="006E7A2F"/>
    <w:rsid w:val="006E7A50"/>
    <w:rsid w:val="006E7A69"/>
    <w:rsid w:val="006E7B9E"/>
    <w:rsid w:val="006E7C54"/>
    <w:rsid w:val="006E7CEC"/>
    <w:rsid w:val="006E7EAF"/>
    <w:rsid w:val="006E7F26"/>
    <w:rsid w:val="006E7F7F"/>
    <w:rsid w:val="006F03A3"/>
    <w:rsid w:val="006F040D"/>
    <w:rsid w:val="006F0451"/>
    <w:rsid w:val="006F04F8"/>
    <w:rsid w:val="006F0802"/>
    <w:rsid w:val="006F0985"/>
    <w:rsid w:val="006F0AAB"/>
    <w:rsid w:val="006F0BC1"/>
    <w:rsid w:val="006F0C05"/>
    <w:rsid w:val="006F0C21"/>
    <w:rsid w:val="006F0C2E"/>
    <w:rsid w:val="006F0C80"/>
    <w:rsid w:val="006F0D1B"/>
    <w:rsid w:val="006F0EEF"/>
    <w:rsid w:val="006F0F2D"/>
    <w:rsid w:val="006F103F"/>
    <w:rsid w:val="006F1073"/>
    <w:rsid w:val="006F10AB"/>
    <w:rsid w:val="006F1171"/>
    <w:rsid w:val="006F11FB"/>
    <w:rsid w:val="006F1260"/>
    <w:rsid w:val="006F1412"/>
    <w:rsid w:val="006F14FE"/>
    <w:rsid w:val="006F15A4"/>
    <w:rsid w:val="006F16DF"/>
    <w:rsid w:val="006F17F5"/>
    <w:rsid w:val="006F1804"/>
    <w:rsid w:val="006F184B"/>
    <w:rsid w:val="006F18DA"/>
    <w:rsid w:val="006F191A"/>
    <w:rsid w:val="006F19BC"/>
    <w:rsid w:val="006F1A1D"/>
    <w:rsid w:val="006F1A24"/>
    <w:rsid w:val="006F1A32"/>
    <w:rsid w:val="006F1A55"/>
    <w:rsid w:val="006F1C3D"/>
    <w:rsid w:val="006F1C68"/>
    <w:rsid w:val="006F1C70"/>
    <w:rsid w:val="006F1EC9"/>
    <w:rsid w:val="006F1F14"/>
    <w:rsid w:val="006F20AA"/>
    <w:rsid w:val="006F2114"/>
    <w:rsid w:val="006F2305"/>
    <w:rsid w:val="006F2364"/>
    <w:rsid w:val="006F246B"/>
    <w:rsid w:val="006F24C4"/>
    <w:rsid w:val="006F2534"/>
    <w:rsid w:val="006F25CD"/>
    <w:rsid w:val="006F2609"/>
    <w:rsid w:val="006F264A"/>
    <w:rsid w:val="006F26C1"/>
    <w:rsid w:val="006F26FD"/>
    <w:rsid w:val="006F2713"/>
    <w:rsid w:val="006F2728"/>
    <w:rsid w:val="006F2757"/>
    <w:rsid w:val="006F278A"/>
    <w:rsid w:val="006F28F6"/>
    <w:rsid w:val="006F2962"/>
    <w:rsid w:val="006F2BE1"/>
    <w:rsid w:val="006F2BE4"/>
    <w:rsid w:val="006F2C5A"/>
    <w:rsid w:val="006F2EDB"/>
    <w:rsid w:val="006F2EED"/>
    <w:rsid w:val="006F2F3F"/>
    <w:rsid w:val="006F2F57"/>
    <w:rsid w:val="006F304B"/>
    <w:rsid w:val="006F3058"/>
    <w:rsid w:val="006F3139"/>
    <w:rsid w:val="006F314E"/>
    <w:rsid w:val="006F31E5"/>
    <w:rsid w:val="006F31FF"/>
    <w:rsid w:val="006F320E"/>
    <w:rsid w:val="006F332A"/>
    <w:rsid w:val="006F3465"/>
    <w:rsid w:val="006F35B2"/>
    <w:rsid w:val="006F3885"/>
    <w:rsid w:val="006F38CE"/>
    <w:rsid w:val="006F3AA7"/>
    <w:rsid w:val="006F3AE6"/>
    <w:rsid w:val="006F3C4B"/>
    <w:rsid w:val="006F3C8D"/>
    <w:rsid w:val="006F3D02"/>
    <w:rsid w:val="006F3FA3"/>
    <w:rsid w:val="006F3FB2"/>
    <w:rsid w:val="006F400D"/>
    <w:rsid w:val="006F40AC"/>
    <w:rsid w:val="006F40BD"/>
    <w:rsid w:val="006F4133"/>
    <w:rsid w:val="006F416B"/>
    <w:rsid w:val="006F4198"/>
    <w:rsid w:val="006F43B5"/>
    <w:rsid w:val="006F443E"/>
    <w:rsid w:val="006F45E5"/>
    <w:rsid w:val="006F46F0"/>
    <w:rsid w:val="006F4758"/>
    <w:rsid w:val="006F4818"/>
    <w:rsid w:val="006F4870"/>
    <w:rsid w:val="006F48F9"/>
    <w:rsid w:val="006F4B30"/>
    <w:rsid w:val="006F4B6C"/>
    <w:rsid w:val="006F4BEE"/>
    <w:rsid w:val="006F4D98"/>
    <w:rsid w:val="006F4E77"/>
    <w:rsid w:val="006F4EA1"/>
    <w:rsid w:val="006F5128"/>
    <w:rsid w:val="006F521F"/>
    <w:rsid w:val="006F5242"/>
    <w:rsid w:val="006F530A"/>
    <w:rsid w:val="006F5323"/>
    <w:rsid w:val="006F53FE"/>
    <w:rsid w:val="006F5529"/>
    <w:rsid w:val="006F5553"/>
    <w:rsid w:val="006F55CF"/>
    <w:rsid w:val="006F56EB"/>
    <w:rsid w:val="006F5760"/>
    <w:rsid w:val="006F57C2"/>
    <w:rsid w:val="006F57FB"/>
    <w:rsid w:val="006F59AD"/>
    <w:rsid w:val="006F59EC"/>
    <w:rsid w:val="006F59F5"/>
    <w:rsid w:val="006F5A88"/>
    <w:rsid w:val="006F5B43"/>
    <w:rsid w:val="006F5B53"/>
    <w:rsid w:val="006F5D01"/>
    <w:rsid w:val="006F5D4C"/>
    <w:rsid w:val="006F5E1A"/>
    <w:rsid w:val="006F5F29"/>
    <w:rsid w:val="006F5F60"/>
    <w:rsid w:val="006F6007"/>
    <w:rsid w:val="006F601B"/>
    <w:rsid w:val="006F60AD"/>
    <w:rsid w:val="006F60D9"/>
    <w:rsid w:val="006F60EA"/>
    <w:rsid w:val="006F61B8"/>
    <w:rsid w:val="006F62D2"/>
    <w:rsid w:val="006F6354"/>
    <w:rsid w:val="006F638B"/>
    <w:rsid w:val="006F63BF"/>
    <w:rsid w:val="006F6560"/>
    <w:rsid w:val="006F656E"/>
    <w:rsid w:val="006F660B"/>
    <w:rsid w:val="006F66BE"/>
    <w:rsid w:val="006F66CB"/>
    <w:rsid w:val="006F6834"/>
    <w:rsid w:val="006F68BC"/>
    <w:rsid w:val="006F69A1"/>
    <w:rsid w:val="006F6A88"/>
    <w:rsid w:val="006F6C01"/>
    <w:rsid w:val="006F6C30"/>
    <w:rsid w:val="006F6EF6"/>
    <w:rsid w:val="006F6FC8"/>
    <w:rsid w:val="006F7160"/>
    <w:rsid w:val="006F71A3"/>
    <w:rsid w:val="006F7268"/>
    <w:rsid w:val="006F72F1"/>
    <w:rsid w:val="006F73C2"/>
    <w:rsid w:val="006F74CF"/>
    <w:rsid w:val="006F74F0"/>
    <w:rsid w:val="006F7560"/>
    <w:rsid w:val="006F75A7"/>
    <w:rsid w:val="006F7607"/>
    <w:rsid w:val="006F76C3"/>
    <w:rsid w:val="006F7756"/>
    <w:rsid w:val="006F7826"/>
    <w:rsid w:val="006F790F"/>
    <w:rsid w:val="006F79F8"/>
    <w:rsid w:val="006F7A7B"/>
    <w:rsid w:val="006F7AAB"/>
    <w:rsid w:val="006F7AFF"/>
    <w:rsid w:val="006F7C54"/>
    <w:rsid w:val="006F7DCB"/>
    <w:rsid w:val="006F7F91"/>
    <w:rsid w:val="006F7F9E"/>
    <w:rsid w:val="006F7FE4"/>
    <w:rsid w:val="0070007B"/>
    <w:rsid w:val="007001D7"/>
    <w:rsid w:val="0070026F"/>
    <w:rsid w:val="007002D3"/>
    <w:rsid w:val="007003CB"/>
    <w:rsid w:val="0070044E"/>
    <w:rsid w:val="0070048C"/>
    <w:rsid w:val="007004AC"/>
    <w:rsid w:val="0070056E"/>
    <w:rsid w:val="007005E2"/>
    <w:rsid w:val="00700723"/>
    <w:rsid w:val="007007C3"/>
    <w:rsid w:val="0070081C"/>
    <w:rsid w:val="0070084C"/>
    <w:rsid w:val="007008B1"/>
    <w:rsid w:val="00700994"/>
    <w:rsid w:val="00700BEE"/>
    <w:rsid w:val="00700C27"/>
    <w:rsid w:val="00700C44"/>
    <w:rsid w:val="00700C94"/>
    <w:rsid w:val="00700EDC"/>
    <w:rsid w:val="00700EF2"/>
    <w:rsid w:val="00701040"/>
    <w:rsid w:val="00701283"/>
    <w:rsid w:val="00701293"/>
    <w:rsid w:val="00701301"/>
    <w:rsid w:val="00701310"/>
    <w:rsid w:val="00701327"/>
    <w:rsid w:val="0070134B"/>
    <w:rsid w:val="007013E4"/>
    <w:rsid w:val="00701468"/>
    <w:rsid w:val="00701473"/>
    <w:rsid w:val="0070147C"/>
    <w:rsid w:val="00701536"/>
    <w:rsid w:val="00701565"/>
    <w:rsid w:val="00701589"/>
    <w:rsid w:val="007015D6"/>
    <w:rsid w:val="00701625"/>
    <w:rsid w:val="007016AD"/>
    <w:rsid w:val="007016D1"/>
    <w:rsid w:val="00701787"/>
    <w:rsid w:val="00701896"/>
    <w:rsid w:val="007018D1"/>
    <w:rsid w:val="00701955"/>
    <w:rsid w:val="00701995"/>
    <w:rsid w:val="00701A40"/>
    <w:rsid w:val="00701B7D"/>
    <w:rsid w:val="00701BA2"/>
    <w:rsid w:val="00701BC3"/>
    <w:rsid w:val="00701BEB"/>
    <w:rsid w:val="00701C08"/>
    <w:rsid w:val="00701C47"/>
    <w:rsid w:val="00701C91"/>
    <w:rsid w:val="00701E3A"/>
    <w:rsid w:val="00701E95"/>
    <w:rsid w:val="0070208D"/>
    <w:rsid w:val="0070217D"/>
    <w:rsid w:val="007021DA"/>
    <w:rsid w:val="007022C5"/>
    <w:rsid w:val="0070236A"/>
    <w:rsid w:val="007023E9"/>
    <w:rsid w:val="00702483"/>
    <w:rsid w:val="007025E0"/>
    <w:rsid w:val="00702773"/>
    <w:rsid w:val="007027AD"/>
    <w:rsid w:val="00702855"/>
    <w:rsid w:val="0070288E"/>
    <w:rsid w:val="007028BE"/>
    <w:rsid w:val="00702912"/>
    <w:rsid w:val="00702A3F"/>
    <w:rsid w:val="00702A96"/>
    <w:rsid w:val="00702AF7"/>
    <w:rsid w:val="00702B0D"/>
    <w:rsid w:val="00702B9E"/>
    <w:rsid w:val="00702BD2"/>
    <w:rsid w:val="00702D61"/>
    <w:rsid w:val="00702E27"/>
    <w:rsid w:val="00702FDB"/>
    <w:rsid w:val="0070304C"/>
    <w:rsid w:val="007030D9"/>
    <w:rsid w:val="007030F3"/>
    <w:rsid w:val="00703199"/>
    <w:rsid w:val="00703226"/>
    <w:rsid w:val="00703290"/>
    <w:rsid w:val="0070331B"/>
    <w:rsid w:val="007033C9"/>
    <w:rsid w:val="00703433"/>
    <w:rsid w:val="00703476"/>
    <w:rsid w:val="0070348F"/>
    <w:rsid w:val="00703495"/>
    <w:rsid w:val="007035B0"/>
    <w:rsid w:val="00703608"/>
    <w:rsid w:val="007036B6"/>
    <w:rsid w:val="007038C6"/>
    <w:rsid w:val="007038FD"/>
    <w:rsid w:val="00703A1A"/>
    <w:rsid w:val="00703AF4"/>
    <w:rsid w:val="00703B32"/>
    <w:rsid w:val="00703C18"/>
    <w:rsid w:val="00703D10"/>
    <w:rsid w:val="00703D58"/>
    <w:rsid w:val="00703E85"/>
    <w:rsid w:val="00703E8A"/>
    <w:rsid w:val="00703F23"/>
    <w:rsid w:val="00703F87"/>
    <w:rsid w:val="00703FBC"/>
    <w:rsid w:val="00703FD9"/>
    <w:rsid w:val="007041B4"/>
    <w:rsid w:val="007041ED"/>
    <w:rsid w:val="00704297"/>
    <w:rsid w:val="007042CC"/>
    <w:rsid w:val="007043E9"/>
    <w:rsid w:val="007044E0"/>
    <w:rsid w:val="0070452A"/>
    <w:rsid w:val="00704611"/>
    <w:rsid w:val="00704649"/>
    <w:rsid w:val="00704729"/>
    <w:rsid w:val="00704769"/>
    <w:rsid w:val="00704878"/>
    <w:rsid w:val="0070488F"/>
    <w:rsid w:val="007049AB"/>
    <w:rsid w:val="00704ABD"/>
    <w:rsid w:val="00704B25"/>
    <w:rsid w:val="00704C20"/>
    <w:rsid w:val="00704EAE"/>
    <w:rsid w:val="00704F1B"/>
    <w:rsid w:val="00704F5D"/>
    <w:rsid w:val="00704FAC"/>
    <w:rsid w:val="00704FC0"/>
    <w:rsid w:val="00704FE5"/>
    <w:rsid w:val="007051AC"/>
    <w:rsid w:val="007051E5"/>
    <w:rsid w:val="00705565"/>
    <w:rsid w:val="00705687"/>
    <w:rsid w:val="0070592C"/>
    <w:rsid w:val="00705A06"/>
    <w:rsid w:val="00705A29"/>
    <w:rsid w:val="00705A2A"/>
    <w:rsid w:val="00705A39"/>
    <w:rsid w:val="00705C9D"/>
    <w:rsid w:val="00705E7B"/>
    <w:rsid w:val="00705F13"/>
    <w:rsid w:val="00705F38"/>
    <w:rsid w:val="00705FB4"/>
    <w:rsid w:val="0070607D"/>
    <w:rsid w:val="0070610D"/>
    <w:rsid w:val="00706208"/>
    <w:rsid w:val="0070633C"/>
    <w:rsid w:val="00706350"/>
    <w:rsid w:val="0070640A"/>
    <w:rsid w:val="00706422"/>
    <w:rsid w:val="00706530"/>
    <w:rsid w:val="00706552"/>
    <w:rsid w:val="007065E7"/>
    <w:rsid w:val="007066A4"/>
    <w:rsid w:val="00706862"/>
    <w:rsid w:val="00706A34"/>
    <w:rsid w:val="00706A55"/>
    <w:rsid w:val="00706AF7"/>
    <w:rsid w:val="00706C22"/>
    <w:rsid w:val="00706CE7"/>
    <w:rsid w:val="00706D6D"/>
    <w:rsid w:val="00706EE5"/>
    <w:rsid w:val="007071D1"/>
    <w:rsid w:val="0070722D"/>
    <w:rsid w:val="007072CF"/>
    <w:rsid w:val="00707354"/>
    <w:rsid w:val="00707439"/>
    <w:rsid w:val="00707603"/>
    <w:rsid w:val="0070760B"/>
    <w:rsid w:val="00707736"/>
    <w:rsid w:val="00707852"/>
    <w:rsid w:val="007079C5"/>
    <w:rsid w:val="00707A35"/>
    <w:rsid w:val="00707A5A"/>
    <w:rsid w:val="00707ABF"/>
    <w:rsid w:val="00707C6A"/>
    <w:rsid w:val="00707CF4"/>
    <w:rsid w:val="00707D11"/>
    <w:rsid w:val="00707D1E"/>
    <w:rsid w:val="00707ED7"/>
    <w:rsid w:val="00707EDE"/>
    <w:rsid w:val="00710096"/>
    <w:rsid w:val="0071020B"/>
    <w:rsid w:val="0071027B"/>
    <w:rsid w:val="00710450"/>
    <w:rsid w:val="0071046C"/>
    <w:rsid w:val="007105C2"/>
    <w:rsid w:val="007105F6"/>
    <w:rsid w:val="007108F1"/>
    <w:rsid w:val="0071094E"/>
    <w:rsid w:val="00710A29"/>
    <w:rsid w:val="00710AAB"/>
    <w:rsid w:val="00710B90"/>
    <w:rsid w:val="00710C30"/>
    <w:rsid w:val="00710D01"/>
    <w:rsid w:val="00710D1A"/>
    <w:rsid w:val="00710D37"/>
    <w:rsid w:val="00710D5F"/>
    <w:rsid w:val="00710F9E"/>
    <w:rsid w:val="007112B9"/>
    <w:rsid w:val="007114A6"/>
    <w:rsid w:val="007114C2"/>
    <w:rsid w:val="00711647"/>
    <w:rsid w:val="00711838"/>
    <w:rsid w:val="007118B8"/>
    <w:rsid w:val="007119B1"/>
    <w:rsid w:val="007119C6"/>
    <w:rsid w:val="007119FF"/>
    <w:rsid w:val="00711A42"/>
    <w:rsid w:val="00711ACE"/>
    <w:rsid w:val="00711C69"/>
    <w:rsid w:val="00711D03"/>
    <w:rsid w:val="00711E46"/>
    <w:rsid w:val="00711E8E"/>
    <w:rsid w:val="00711ECF"/>
    <w:rsid w:val="00711FAF"/>
    <w:rsid w:val="00711FEA"/>
    <w:rsid w:val="00712043"/>
    <w:rsid w:val="00712265"/>
    <w:rsid w:val="007124F6"/>
    <w:rsid w:val="00712505"/>
    <w:rsid w:val="0071252F"/>
    <w:rsid w:val="00712682"/>
    <w:rsid w:val="007126EB"/>
    <w:rsid w:val="00712741"/>
    <w:rsid w:val="007127D2"/>
    <w:rsid w:val="0071282F"/>
    <w:rsid w:val="0071293D"/>
    <w:rsid w:val="007129B1"/>
    <w:rsid w:val="00712C9B"/>
    <w:rsid w:val="00712D14"/>
    <w:rsid w:val="00712FB7"/>
    <w:rsid w:val="0071310E"/>
    <w:rsid w:val="007131AA"/>
    <w:rsid w:val="007131B3"/>
    <w:rsid w:val="007132D4"/>
    <w:rsid w:val="0071337F"/>
    <w:rsid w:val="007133E3"/>
    <w:rsid w:val="0071346E"/>
    <w:rsid w:val="007135B2"/>
    <w:rsid w:val="00713645"/>
    <w:rsid w:val="00713986"/>
    <w:rsid w:val="00713A14"/>
    <w:rsid w:val="00713A5D"/>
    <w:rsid w:val="00713CE4"/>
    <w:rsid w:val="00713D77"/>
    <w:rsid w:val="00713DB4"/>
    <w:rsid w:val="00713EF1"/>
    <w:rsid w:val="00713F80"/>
    <w:rsid w:val="00713F9C"/>
    <w:rsid w:val="00713FBB"/>
    <w:rsid w:val="007140E2"/>
    <w:rsid w:val="00714333"/>
    <w:rsid w:val="007143A6"/>
    <w:rsid w:val="0071444B"/>
    <w:rsid w:val="007144CE"/>
    <w:rsid w:val="0071452A"/>
    <w:rsid w:val="007146E6"/>
    <w:rsid w:val="00714762"/>
    <w:rsid w:val="007147A5"/>
    <w:rsid w:val="007147A8"/>
    <w:rsid w:val="007147BF"/>
    <w:rsid w:val="00714A58"/>
    <w:rsid w:val="00714A74"/>
    <w:rsid w:val="00714CDB"/>
    <w:rsid w:val="00714D7F"/>
    <w:rsid w:val="00714D84"/>
    <w:rsid w:val="00714DF2"/>
    <w:rsid w:val="00714E01"/>
    <w:rsid w:val="00714F1D"/>
    <w:rsid w:val="007150D4"/>
    <w:rsid w:val="0071517C"/>
    <w:rsid w:val="00715225"/>
    <w:rsid w:val="007153BB"/>
    <w:rsid w:val="00715471"/>
    <w:rsid w:val="007156CB"/>
    <w:rsid w:val="0071574D"/>
    <w:rsid w:val="00715912"/>
    <w:rsid w:val="0071592C"/>
    <w:rsid w:val="007159F2"/>
    <w:rsid w:val="00715B73"/>
    <w:rsid w:val="00715B8A"/>
    <w:rsid w:val="00715C38"/>
    <w:rsid w:val="00715C89"/>
    <w:rsid w:val="00715DF8"/>
    <w:rsid w:val="00715E20"/>
    <w:rsid w:val="00715F21"/>
    <w:rsid w:val="0071605D"/>
    <w:rsid w:val="007160E3"/>
    <w:rsid w:val="00716100"/>
    <w:rsid w:val="0071614C"/>
    <w:rsid w:val="007161B3"/>
    <w:rsid w:val="007162C4"/>
    <w:rsid w:val="0071639D"/>
    <w:rsid w:val="00716459"/>
    <w:rsid w:val="007164C0"/>
    <w:rsid w:val="007164F0"/>
    <w:rsid w:val="00716516"/>
    <w:rsid w:val="00716548"/>
    <w:rsid w:val="00716560"/>
    <w:rsid w:val="007166AB"/>
    <w:rsid w:val="00716757"/>
    <w:rsid w:val="00716884"/>
    <w:rsid w:val="007168CD"/>
    <w:rsid w:val="00716945"/>
    <w:rsid w:val="007169E0"/>
    <w:rsid w:val="00716B4C"/>
    <w:rsid w:val="00716C4C"/>
    <w:rsid w:val="00716D59"/>
    <w:rsid w:val="00716D73"/>
    <w:rsid w:val="00716DCD"/>
    <w:rsid w:val="00716E3D"/>
    <w:rsid w:val="00716E42"/>
    <w:rsid w:val="00716FB6"/>
    <w:rsid w:val="007171E0"/>
    <w:rsid w:val="007171E5"/>
    <w:rsid w:val="00717288"/>
    <w:rsid w:val="007172AD"/>
    <w:rsid w:val="00717381"/>
    <w:rsid w:val="007173B5"/>
    <w:rsid w:val="007173E6"/>
    <w:rsid w:val="00717443"/>
    <w:rsid w:val="00717529"/>
    <w:rsid w:val="00717557"/>
    <w:rsid w:val="00717664"/>
    <w:rsid w:val="00717775"/>
    <w:rsid w:val="007177A3"/>
    <w:rsid w:val="00717897"/>
    <w:rsid w:val="00717899"/>
    <w:rsid w:val="007178A5"/>
    <w:rsid w:val="0071797B"/>
    <w:rsid w:val="00717A8A"/>
    <w:rsid w:val="00717B0A"/>
    <w:rsid w:val="00717C37"/>
    <w:rsid w:val="00717D51"/>
    <w:rsid w:val="00717E9D"/>
    <w:rsid w:val="00717EC0"/>
    <w:rsid w:val="00717FF4"/>
    <w:rsid w:val="00720157"/>
    <w:rsid w:val="0072015B"/>
    <w:rsid w:val="00720614"/>
    <w:rsid w:val="007206A1"/>
    <w:rsid w:val="00720752"/>
    <w:rsid w:val="007209CA"/>
    <w:rsid w:val="00720AD4"/>
    <w:rsid w:val="00720BA9"/>
    <w:rsid w:val="00720CC6"/>
    <w:rsid w:val="00720D13"/>
    <w:rsid w:val="00720E94"/>
    <w:rsid w:val="00720F35"/>
    <w:rsid w:val="00721017"/>
    <w:rsid w:val="00721145"/>
    <w:rsid w:val="007211FE"/>
    <w:rsid w:val="00721224"/>
    <w:rsid w:val="00721384"/>
    <w:rsid w:val="007213F0"/>
    <w:rsid w:val="007214C5"/>
    <w:rsid w:val="00721565"/>
    <w:rsid w:val="00721569"/>
    <w:rsid w:val="00721589"/>
    <w:rsid w:val="00721628"/>
    <w:rsid w:val="007216A8"/>
    <w:rsid w:val="007217F0"/>
    <w:rsid w:val="00721893"/>
    <w:rsid w:val="007218F7"/>
    <w:rsid w:val="00721919"/>
    <w:rsid w:val="0072198A"/>
    <w:rsid w:val="007219D6"/>
    <w:rsid w:val="00721AC9"/>
    <w:rsid w:val="00721AE4"/>
    <w:rsid w:val="00721AFD"/>
    <w:rsid w:val="00721B8F"/>
    <w:rsid w:val="00721B97"/>
    <w:rsid w:val="00721BF5"/>
    <w:rsid w:val="00721C9E"/>
    <w:rsid w:val="00721CE6"/>
    <w:rsid w:val="00721D0F"/>
    <w:rsid w:val="00721EC8"/>
    <w:rsid w:val="00722008"/>
    <w:rsid w:val="00722143"/>
    <w:rsid w:val="007221CD"/>
    <w:rsid w:val="00722264"/>
    <w:rsid w:val="0072235E"/>
    <w:rsid w:val="00722439"/>
    <w:rsid w:val="0072244D"/>
    <w:rsid w:val="00722539"/>
    <w:rsid w:val="00722558"/>
    <w:rsid w:val="007225BD"/>
    <w:rsid w:val="007226D4"/>
    <w:rsid w:val="00722759"/>
    <w:rsid w:val="0072277F"/>
    <w:rsid w:val="0072289F"/>
    <w:rsid w:val="00722996"/>
    <w:rsid w:val="00722A4F"/>
    <w:rsid w:val="00722AB1"/>
    <w:rsid w:val="00722BD6"/>
    <w:rsid w:val="00722C2C"/>
    <w:rsid w:val="00722DDB"/>
    <w:rsid w:val="00722EDC"/>
    <w:rsid w:val="00722F74"/>
    <w:rsid w:val="00722FBE"/>
    <w:rsid w:val="007230EB"/>
    <w:rsid w:val="00723139"/>
    <w:rsid w:val="00723143"/>
    <w:rsid w:val="00723153"/>
    <w:rsid w:val="00723162"/>
    <w:rsid w:val="007231FE"/>
    <w:rsid w:val="00723343"/>
    <w:rsid w:val="00723387"/>
    <w:rsid w:val="00723463"/>
    <w:rsid w:val="007234DE"/>
    <w:rsid w:val="00723620"/>
    <w:rsid w:val="00723790"/>
    <w:rsid w:val="00723876"/>
    <w:rsid w:val="007238F0"/>
    <w:rsid w:val="00723AF5"/>
    <w:rsid w:val="00723B56"/>
    <w:rsid w:val="00723B99"/>
    <w:rsid w:val="00723C23"/>
    <w:rsid w:val="00723D5D"/>
    <w:rsid w:val="00724091"/>
    <w:rsid w:val="007241F6"/>
    <w:rsid w:val="00724205"/>
    <w:rsid w:val="0072420B"/>
    <w:rsid w:val="007242EE"/>
    <w:rsid w:val="00724301"/>
    <w:rsid w:val="00724317"/>
    <w:rsid w:val="00724418"/>
    <w:rsid w:val="00724471"/>
    <w:rsid w:val="00724513"/>
    <w:rsid w:val="00724597"/>
    <w:rsid w:val="0072459E"/>
    <w:rsid w:val="00724728"/>
    <w:rsid w:val="0072475F"/>
    <w:rsid w:val="00724929"/>
    <w:rsid w:val="00724A36"/>
    <w:rsid w:val="00724B3F"/>
    <w:rsid w:val="00724B89"/>
    <w:rsid w:val="00724BB0"/>
    <w:rsid w:val="00724BBF"/>
    <w:rsid w:val="00724E3C"/>
    <w:rsid w:val="00724E5B"/>
    <w:rsid w:val="00724F98"/>
    <w:rsid w:val="00724FC5"/>
    <w:rsid w:val="00725114"/>
    <w:rsid w:val="0072512D"/>
    <w:rsid w:val="007251A2"/>
    <w:rsid w:val="0072525F"/>
    <w:rsid w:val="00725544"/>
    <w:rsid w:val="007257F5"/>
    <w:rsid w:val="00725804"/>
    <w:rsid w:val="00725822"/>
    <w:rsid w:val="00725A3D"/>
    <w:rsid w:val="00725ABF"/>
    <w:rsid w:val="00725B15"/>
    <w:rsid w:val="00725B23"/>
    <w:rsid w:val="00725B89"/>
    <w:rsid w:val="00725DCC"/>
    <w:rsid w:val="00725EAC"/>
    <w:rsid w:val="00725F32"/>
    <w:rsid w:val="00725F3B"/>
    <w:rsid w:val="00725F63"/>
    <w:rsid w:val="00725FB3"/>
    <w:rsid w:val="00726072"/>
    <w:rsid w:val="00726217"/>
    <w:rsid w:val="00726343"/>
    <w:rsid w:val="007263C9"/>
    <w:rsid w:val="00726495"/>
    <w:rsid w:val="007265A5"/>
    <w:rsid w:val="007265B2"/>
    <w:rsid w:val="007265E5"/>
    <w:rsid w:val="007267F4"/>
    <w:rsid w:val="007269E0"/>
    <w:rsid w:val="00726A33"/>
    <w:rsid w:val="00726C54"/>
    <w:rsid w:val="00726E3F"/>
    <w:rsid w:val="00726F39"/>
    <w:rsid w:val="00726FC5"/>
    <w:rsid w:val="00726FCB"/>
    <w:rsid w:val="00727035"/>
    <w:rsid w:val="0072709C"/>
    <w:rsid w:val="00727106"/>
    <w:rsid w:val="0072739F"/>
    <w:rsid w:val="00727481"/>
    <w:rsid w:val="0072753A"/>
    <w:rsid w:val="007276E3"/>
    <w:rsid w:val="007277D6"/>
    <w:rsid w:val="007278FA"/>
    <w:rsid w:val="0072792B"/>
    <w:rsid w:val="0072795C"/>
    <w:rsid w:val="00727CA1"/>
    <w:rsid w:val="00727F30"/>
    <w:rsid w:val="00727FB6"/>
    <w:rsid w:val="00727FD3"/>
    <w:rsid w:val="00730016"/>
    <w:rsid w:val="007300F4"/>
    <w:rsid w:val="007300F5"/>
    <w:rsid w:val="00730104"/>
    <w:rsid w:val="00730210"/>
    <w:rsid w:val="007302A4"/>
    <w:rsid w:val="007302B4"/>
    <w:rsid w:val="00730362"/>
    <w:rsid w:val="00730471"/>
    <w:rsid w:val="007306CA"/>
    <w:rsid w:val="007307CE"/>
    <w:rsid w:val="007309F4"/>
    <w:rsid w:val="00730B9B"/>
    <w:rsid w:val="00730B9F"/>
    <w:rsid w:val="00730FC5"/>
    <w:rsid w:val="00731126"/>
    <w:rsid w:val="007312A9"/>
    <w:rsid w:val="00731349"/>
    <w:rsid w:val="007314F6"/>
    <w:rsid w:val="007315AD"/>
    <w:rsid w:val="0073168B"/>
    <w:rsid w:val="0073182E"/>
    <w:rsid w:val="007318B5"/>
    <w:rsid w:val="007319A5"/>
    <w:rsid w:val="00731B0A"/>
    <w:rsid w:val="00731B91"/>
    <w:rsid w:val="00731D68"/>
    <w:rsid w:val="00731F62"/>
    <w:rsid w:val="007320ED"/>
    <w:rsid w:val="00732143"/>
    <w:rsid w:val="00732173"/>
    <w:rsid w:val="00732184"/>
    <w:rsid w:val="007321D4"/>
    <w:rsid w:val="00732241"/>
    <w:rsid w:val="007322C8"/>
    <w:rsid w:val="00732360"/>
    <w:rsid w:val="007323F3"/>
    <w:rsid w:val="00732457"/>
    <w:rsid w:val="0073245B"/>
    <w:rsid w:val="00732500"/>
    <w:rsid w:val="00732502"/>
    <w:rsid w:val="00732620"/>
    <w:rsid w:val="00732627"/>
    <w:rsid w:val="00732631"/>
    <w:rsid w:val="0073268A"/>
    <w:rsid w:val="00732763"/>
    <w:rsid w:val="007327CC"/>
    <w:rsid w:val="0073294F"/>
    <w:rsid w:val="007329D7"/>
    <w:rsid w:val="00732A58"/>
    <w:rsid w:val="00732AD7"/>
    <w:rsid w:val="00732B27"/>
    <w:rsid w:val="00732B48"/>
    <w:rsid w:val="00732B51"/>
    <w:rsid w:val="00732C59"/>
    <w:rsid w:val="00732CC9"/>
    <w:rsid w:val="00732D50"/>
    <w:rsid w:val="00732D9C"/>
    <w:rsid w:val="00732E0D"/>
    <w:rsid w:val="00732E14"/>
    <w:rsid w:val="00732EEC"/>
    <w:rsid w:val="00732F06"/>
    <w:rsid w:val="00732FEC"/>
    <w:rsid w:val="0073305A"/>
    <w:rsid w:val="00733080"/>
    <w:rsid w:val="0073308B"/>
    <w:rsid w:val="007331C4"/>
    <w:rsid w:val="007331F8"/>
    <w:rsid w:val="00733282"/>
    <w:rsid w:val="007332FF"/>
    <w:rsid w:val="00733315"/>
    <w:rsid w:val="00733386"/>
    <w:rsid w:val="00733455"/>
    <w:rsid w:val="007334C7"/>
    <w:rsid w:val="0073372C"/>
    <w:rsid w:val="0073375E"/>
    <w:rsid w:val="00733850"/>
    <w:rsid w:val="00733892"/>
    <w:rsid w:val="00733945"/>
    <w:rsid w:val="00733967"/>
    <w:rsid w:val="00733A97"/>
    <w:rsid w:val="00733B24"/>
    <w:rsid w:val="00733B2E"/>
    <w:rsid w:val="00733B78"/>
    <w:rsid w:val="00733C9B"/>
    <w:rsid w:val="00733CA1"/>
    <w:rsid w:val="00733D81"/>
    <w:rsid w:val="00733E37"/>
    <w:rsid w:val="00733E71"/>
    <w:rsid w:val="00733ECD"/>
    <w:rsid w:val="00733EE8"/>
    <w:rsid w:val="00734002"/>
    <w:rsid w:val="0073400A"/>
    <w:rsid w:val="007340BF"/>
    <w:rsid w:val="007340DA"/>
    <w:rsid w:val="007341A9"/>
    <w:rsid w:val="0073420B"/>
    <w:rsid w:val="007342AE"/>
    <w:rsid w:val="007342FB"/>
    <w:rsid w:val="0073432F"/>
    <w:rsid w:val="007343D7"/>
    <w:rsid w:val="007343F4"/>
    <w:rsid w:val="0073440E"/>
    <w:rsid w:val="0073444C"/>
    <w:rsid w:val="00734477"/>
    <w:rsid w:val="00734494"/>
    <w:rsid w:val="007344F7"/>
    <w:rsid w:val="00734736"/>
    <w:rsid w:val="007347C3"/>
    <w:rsid w:val="00734875"/>
    <w:rsid w:val="007348CD"/>
    <w:rsid w:val="00734A89"/>
    <w:rsid w:val="00734B6B"/>
    <w:rsid w:val="00734C6A"/>
    <w:rsid w:val="00734C84"/>
    <w:rsid w:val="00734D57"/>
    <w:rsid w:val="00734D80"/>
    <w:rsid w:val="00734DF6"/>
    <w:rsid w:val="00734E02"/>
    <w:rsid w:val="00734E21"/>
    <w:rsid w:val="00734E26"/>
    <w:rsid w:val="00735055"/>
    <w:rsid w:val="0073507B"/>
    <w:rsid w:val="00735119"/>
    <w:rsid w:val="0073515D"/>
    <w:rsid w:val="00735160"/>
    <w:rsid w:val="00735266"/>
    <w:rsid w:val="00735275"/>
    <w:rsid w:val="007352B7"/>
    <w:rsid w:val="0073537E"/>
    <w:rsid w:val="007353D6"/>
    <w:rsid w:val="007353DB"/>
    <w:rsid w:val="00735528"/>
    <w:rsid w:val="0073559E"/>
    <w:rsid w:val="007355F4"/>
    <w:rsid w:val="007356C9"/>
    <w:rsid w:val="00735823"/>
    <w:rsid w:val="0073586E"/>
    <w:rsid w:val="007358A3"/>
    <w:rsid w:val="007358A8"/>
    <w:rsid w:val="00735ADF"/>
    <w:rsid w:val="00735B0D"/>
    <w:rsid w:val="00735B59"/>
    <w:rsid w:val="00735B91"/>
    <w:rsid w:val="00735CAC"/>
    <w:rsid w:val="00735CDF"/>
    <w:rsid w:val="00735CFF"/>
    <w:rsid w:val="00735E67"/>
    <w:rsid w:val="00735E8D"/>
    <w:rsid w:val="00736025"/>
    <w:rsid w:val="007360B1"/>
    <w:rsid w:val="00736115"/>
    <w:rsid w:val="00736150"/>
    <w:rsid w:val="007361D0"/>
    <w:rsid w:val="007362B9"/>
    <w:rsid w:val="007362D6"/>
    <w:rsid w:val="00736416"/>
    <w:rsid w:val="007364FA"/>
    <w:rsid w:val="00736500"/>
    <w:rsid w:val="00736514"/>
    <w:rsid w:val="0073656B"/>
    <w:rsid w:val="00736585"/>
    <w:rsid w:val="007366EB"/>
    <w:rsid w:val="00736713"/>
    <w:rsid w:val="007367F5"/>
    <w:rsid w:val="00736A11"/>
    <w:rsid w:val="00736AEE"/>
    <w:rsid w:val="00736B78"/>
    <w:rsid w:val="00736C28"/>
    <w:rsid w:val="00736C38"/>
    <w:rsid w:val="00736D21"/>
    <w:rsid w:val="00736D85"/>
    <w:rsid w:val="00736E03"/>
    <w:rsid w:val="00737073"/>
    <w:rsid w:val="00737135"/>
    <w:rsid w:val="00737156"/>
    <w:rsid w:val="0073717B"/>
    <w:rsid w:val="007371E3"/>
    <w:rsid w:val="007374EA"/>
    <w:rsid w:val="007375D8"/>
    <w:rsid w:val="00737674"/>
    <w:rsid w:val="007379D6"/>
    <w:rsid w:val="00737A66"/>
    <w:rsid w:val="00737AEC"/>
    <w:rsid w:val="00737AF8"/>
    <w:rsid w:val="00737AFE"/>
    <w:rsid w:val="00737B40"/>
    <w:rsid w:val="00737B66"/>
    <w:rsid w:val="00737B6E"/>
    <w:rsid w:val="00737BD1"/>
    <w:rsid w:val="00737F83"/>
    <w:rsid w:val="00740150"/>
    <w:rsid w:val="007401ED"/>
    <w:rsid w:val="0074021E"/>
    <w:rsid w:val="0074034F"/>
    <w:rsid w:val="007404D2"/>
    <w:rsid w:val="00740709"/>
    <w:rsid w:val="00740757"/>
    <w:rsid w:val="007407A2"/>
    <w:rsid w:val="007408F5"/>
    <w:rsid w:val="0074091A"/>
    <w:rsid w:val="00740987"/>
    <w:rsid w:val="00740D11"/>
    <w:rsid w:val="00740D18"/>
    <w:rsid w:val="00740ED3"/>
    <w:rsid w:val="00740EE5"/>
    <w:rsid w:val="0074105F"/>
    <w:rsid w:val="007410BE"/>
    <w:rsid w:val="00741175"/>
    <w:rsid w:val="007411C0"/>
    <w:rsid w:val="00741227"/>
    <w:rsid w:val="0074130F"/>
    <w:rsid w:val="00741609"/>
    <w:rsid w:val="00741827"/>
    <w:rsid w:val="00741828"/>
    <w:rsid w:val="007419D8"/>
    <w:rsid w:val="00741A02"/>
    <w:rsid w:val="00741AAF"/>
    <w:rsid w:val="00741AF4"/>
    <w:rsid w:val="00741B24"/>
    <w:rsid w:val="00741B84"/>
    <w:rsid w:val="00741BB6"/>
    <w:rsid w:val="00741C78"/>
    <w:rsid w:val="00741C89"/>
    <w:rsid w:val="00741D1B"/>
    <w:rsid w:val="00741D51"/>
    <w:rsid w:val="00741E18"/>
    <w:rsid w:val="00741EAD"/>
    <w:rsid w:val="00741EAE"/>
    <w:rsid w:val="00741F51"/>
    <w:rsid w:val="00741F5F"/>
    <w:rsid w:val="00741FAC"/>
    <w:rsid w:val="0074205A"/>
    <w:rsid w:val="0074205F"/>
    <w:rsid w:val="007421B3"/>
    <w:rsid w:val="007421D4"/>
    <w:rsid w:val="00742260"/>
    <w:rsid w:val="007422C5"/>
    <w:rsid w:val="007423D1"/>
    <w:rsid w:val="0074240C"/>
    <w:rsid w:val="007424FD"/>
    <w:rsid w:val="00742780"/>
    <w:rsid w:val="007427E3"/>
    <w:rsid w:val="00742997"/>
    <w:rsid w:val="00742A5B"/>
    <w:rsid w:val="00742BCD"/>
    <w:rsid w:val="00742C1F"/>
    <w:rsid w:val="00742C3A"/>
    <w:rsid w:val="00742D74"/>
    <w:rsid w:val="00742FA1"/>
    <w:rsid w:val="00743034"/>
    <w:rsid w:val="007430C9"/>
    <w:rsid w:val="0074346C"/>
    <w:rsid w:val="0074353A"/>
    <w:rsid w:val="007437CF"/>
    <w:rsid w:val="0074388B"/>
    <w:rsid w:val="0074389D"/>
    <w:rsid w:val="00743902"/>
    <w:rsid w:val="00743A75"/>
    <w:rsid w:val="00743AA4"/>
    <w:rsid w:val="00743ADB"/>
    <w:rsid w:val="00743ADC"/>
    <w:rsid w:val="00743D4D"/>
    <w:rsid w:val="00743EBF"/>
    <w:rsid w:val="007441B1"/>
    <w:rsid w:val="007441B9"/>
    <w:rsid w:val="007444B0"/>
    <w:rsid w:val="007445B9"/>
    <w:rsid w:val="007446F8"/>
    <w:rsid w:val="00744703"/>
    <w:rsid w:val="0074471A"/>
    <w:rsid w:val="0074473E"/>
    <w:rsid w:val="00744842"/>
    <w:rsid w:val="00744949"/>
    <w:rsid w:val="007449C9"/>
    <w:rsid w:val="00744A27"/>
    <w:rsid w:val="00744A4F"/>
    <w:rsid w:val="00744A5A"/>
    <w:rsid w:val="00744A64"/>
    <w:rsid w:val="00744A7E"/>
    <w:rsid w:val="00744AA0"/>
    <w:rsid w:val="00744B3A"/>
    <w:rsid w:val="00744B5C"/>
    <w:rsid w:val="00744CE0"/>
    <w:rsid w:val="00744D09"/>
    <w:rsid w:val="00744F45"/>
    <w:rsid w:val="00745030"/>
    <w:rsid w:val="007450CF"/>
    <w:rsid w:val="0074519C"/>
    <w:rsid w:val="007451BD"/>
    <w:rsid w:val="007451C7"/>
    <w:rsid w:val="0074522A"/>
    <w:rsid w:val="007452B3"/>
    <w:rsid w:val="00745372"/>
    <w:rsid w:val="007453AE"/>
    <w:rsid w:val="007453BF"/>
    <w:rsid w:val="0074548D"/>
    <w:rsid w:val="007454E2"/>
    <w:rsid w:val="00745532"/>
    <w:rsid w:val="00745589"/>
    <w:rsid w:val="007455A2"/>
    <w:rsid w:val="007456A9"/>
    <w:rsid w:val="00745712"/>
    <w:rsid w:val="00745739"/>
    <w:rsid w:val="00745814"/>
    <w:rsid w:val="00745933"/>
    <w:rsid w:val="007459A8"/>
    <w:rsid w:val="00745AD0"/>
    <w:rsid w:val="00745AD8"/>
    <w:rsid w:val="00745CA8"/>
    <w:rsid w:val="00745EBB"/>
    <w:rsid w:val="00745ED2"/>
    <w:rsid w:val="00745F71"/>
    <w:rsid w:val="00745F84"/>
    <w:rsid w:val="00746070"/>
    <w:rsid w:val="0074612B"/>
    <w:rsid w:val="00746226"/>
    <w:rsid w:val="0074629B"/>
    <w:rsid w:val="007462F4"/>
    <w:rsid w:val="00746332"/>
    <w:rsid w:val="007463F8"/>
    <w:rsid w:val="007464FD"/>
    <w:rsid w:val="0074653D"/>
    <w:rsid w:val="007465DF"/>
    <w:rsid w:val="007465EF"/>
    <w:rsid w:val="007466D4"/>
    <w:rsid w:val="0074678F"/>
    <w:rsid w:val="0074683F"/>
    <w:rsid w:val="007468F1"/>
    <w:rsid w:val="00746984"/>
    <w:rsid w:val="007469C3"/>
    <w:rsid w:val="007469EF"/>
    <w:rsid w:val="00746A00"/>
    <w:rsid w:val="00746A7D"/>
    <w:rsid w:val="00746A99"/>
    <w:rsid w:val="00746B4A"/>
    <w:rsid w:val="00746C29"/>
    <w:rsid w:val="00746E43"/>
    <w:rsid w:val="00747094"/>
    <w:rsid w:val="00747243"/>
    <w:rsid w:val="0074741E"/>
    <w:rsid w:val="007475BD"/>
    <w:rsid w:val="00747710"/>
    <w:rsid w:val="0074776B"/>
    <w:rsid w:val="00747770"/>
    <w:rsid w:val="00747865"/>
    <w:rsid w:val="00747890"/>
    <w:rsid w:val="00747A03"/>
    <w:rsid w:val="00747A93"/>
    <w:rsid w:val="00747AA5"/>
    <w:rsid w:val="00747C59"/>
    <w:rsid w:val="00747C9E"/>
    <w:rsid w:val="00747DBD"/>
    <w:rsid w:val="00747E31"/>
    <w:rsid w:val="00747E74"/>
    <w:rsid w:val="00747FA6"/>
    <w:rsid w:val="00747FAE"/>
    <w:rsid w:val="00750036"/>
    <w:rsid w:val="0075005D"/>
    <w:rsid w:val="007502A6"/>
    <w:rsid w:val="007502AB"/>
    <w:rsid w:val="00750376"/>
    <w:rsid w:val="007503A3"/>
    <w:rsid w:val="007503A8"/>
    <w:rsid w:val="007503E6"/>
    <w:rsid w:val="0075069A"/>
    <w:rsid w:val="00750730"/>
    <w:rsid w:val="00750805"/>
    <w:rsid w:val="0075085E"/>
    <w:rsid w:val="00750983"/>
    <w:rsid w:val="00750A32"/>
    <w:rsid w:val="00750ADF"/>
    <w:rsid w:val="00750AE2"/>
    <w:rsid w:val="00750AE8"/>
    <w:rsid w:val="00750B40"/>
    <w:rsid w:val="00750C3B"/>
    <w:rsid w:val="00750C5D"/>
    <w:rsid w:val="00750CD5"/>
    <w:rsid w:val="00750EBA"/>
    <w:rsid w:val="00750F38"/>
    <w:rsid w:val="00750FA4"/>
    <w:rsid w:val="00750FD2"/>
    <w:rsid w:val="00751230"/>
    <w:rsid w:val="00751250"/>
    <w:rsid w:val="0075136C"/>
    <w:rsid w:val="00751412"/>
    <w:rsid w:val="00751630"/>
    <w:rsid w:val="00751734"/>
    <w:rsid w:val="0075186B"/>
    <w:rsid w:val="0075188F"/>
    <w:rsid w:val="00751945"/>
    <w:rsid w:val="0075194C"/>
    <w:rsid w:val="00751A4E"/>
    <w:rsid w:val="00751A84"/>
    <w:rsid w:val="00751B2B"/>
    <w:rsid w:val="00752140"/>
    <w:rsid w:val="007521AD"/>
    <w:rsid w:val="0075223C"/>
    <w:rsid w:val="0075229C"/>
    <w:rsid w:val="0075235B"/>
    <w:rsid w:val="00752472"/>
    <w:rsid w:val="0075252E"/>
    <w:rsid w:val="00752745"/>
    <w:rsid w:val="00752769"/>
    <w:rsid w:val="00752811"/>
    <w:rsid w:val="00752A1C"/>
    <w:rsid w:val="00752A87"/>
    <w:rsid w:val="00752CE6"/>
    <w:rsid w:val="00752D0D"/>
    <w:rsid w:val="00752EBF"/>
    <w:rsid w:val="00752F40"/>
    <w:rsid w:val="0075311A"/>
    <w:rsid w:val="00753132"/>
    <w:rsid w:val="0075333D"/>
    <w:rsid w:val="0075334E"/>
    <w:rsid w:val="007533E7"/>
    <w:rsid w:val="007533F7"/>
    <w:rsid w:val="00753722"/>
    <w:rsid w:val="00753811"/>
    <w:rsid w:val="007538B4"/>
    <w:rsid w:val="0075396F"/>
    <w:rsid w:val="00753A8B"/>
    <w:rsid w:val="00753B38"/>
    <w:rsid w:val="00753B59"/>
    <w:rsid w:val="00753BB7"/>
    <w:rsid w:val="00753C73"/>
    <w:rsid w:val="00753D03"/>
    <w:rsid w:val="00753DFE"/>
    <w:rsid w:val="00753EEB"/>
    <w:rsid w:val="00753FD0"/>
    <w:rsid w:val="00754045"/>
    <w:rsid w:val="007540BE"/>
    <w:rsid w:val="007540DD"/>
    <w:rsid w:val="007541D4"/>
    <w:rsid w:val="00754311"/>
    <w:rsid w:val="00754385"/>
    <w:rsid w:val="007543D5"/>
    <w:rsid w:val="007544BB"/>
    <w:rsid w:val="007544DE"/>
    <w:rsid w:val="00754506"/>
    <w:rsid w:val="007546B7"/>
    <w:rsid w:val="0075477E"/>
    <w:rsid w:val="00754795"/>
    <w:rsid w:val="00754941"/>
    <w:rsid w:val="00754AFB"/>
    <w:rsid w:val="00754B4F"/>
    <w:rsid w:val="00754C47"/>
    <w:rsid w:val="00754C8C"/>
    <w:rsid w:val="00754CC4"/>
    <w:rsid w:val="00754E1A"/>
    <w:rsid w:val="00754EC4"/>
    <w:rsid w:val="00754F0B"/>
    <w:rsid w:val="00755128"/>
    <w:rsid w:val="007551C7"/>
    <w:rsid w:val="007551E1"/>
    <w:rsid w:val="007551FE"/>
    <w:rsid w:val="00755248"/>
    <w:rsid w:val="007552D1"/>
    <w:rsid w:val="0075548F"/>
    <w:rsid w:val="007554E2"/>
    <w:rsid w:val="00755791"/>
    <w:rsid w:val="007557E0"/>
    <w:rsid w:val="00755B61"/>
    <w:rsid w:val="00755B63"/>
    <w:rsid w:val="00755E5B"/>
    <w:rsid w:val="00755F1B"/>
    <w:rsid w:val="00755F83"/>
    <w:rsid w:val="0075600A"/>
    <w:rsid w:val="00756170"/>
    <w:rsid w:val="00756285"/>
    <w:rsid w:val="0075628C"/>
    <w:rsid w:val="00756318"/>
    <w:rsid w:val="0075631E"/>
    <w:rsid w:val="007563CB"/>
    <w:rsid w:val="0075650B"/>
    <w:rsid w:val="00756559"/>
    <w:rsid w:val="0075668D"/>
    <w:rsid w:val="007566DE"/>
    <w:rsid w:val="007566F5"/>
    <w:rsid w:val="00756747"/>
    <w:rsid w:val="0075682C"/>
    <w:rsid w:val="0075692D"/>
    <w:rsid w:val="00756A50"/>
    <w:rsid w:val="00756A66"/>
    <w:rsid w:val="00756AD0"/>
    <w:rsid w:val="00756CAB"/>
    <w:rsid w:val="00756CBF"/>
    <w:rsid w:val="00756CE0"/>
    <w:rsid w:val="00756E2C"/>
    <w:rsid w:val="00756E85"/>
    <w:rsid w:val="00756ED7"/>
    <w:rsid w:val="00756F9B"/>
    <w:rsid w:val="00756F9E"/>
    <w:rsid w:val="007570B6"/>
    <w:rsid w:val="007571C7"/>
    <w:rsid w:val="007571C9"/>
    <w:rsid w:val="007571E0"/>
    <w:rsid w:val="0075734A"/>
    <w:rsid w:val="007574E6"/>
    <w:rsid w:val="007574F5"/>
    <w:rsid w:val="0075759F"/>
    <w:rsid w:val="007575BC"/>
    <w:rsid w:val="00757799"/>
    <w:rsid w:val="007577F7"/>
    <w:rsid w:val="007578D3"/>
    <w:rsid w:val="007578E2"/>
    <w:rsid w:val="00757ADF"/>
    <w:rsid w:val="00757B5A"/>
    <w:rsid w:val="00757B6F"/>
    <w:rsid w:val="00757BE8"/>
    <w:rsid w:val="00757DAD"/>
    <w:rsid w:val="00757EF0"/>
    <w:rsid w:val="00760045"/>
    <w:rsid w:val="0076008C"/>
    <w:rsid w:val="00760159"/>
    <w:rsid w:val="0076026A"/>
    <w:rsid w:val="00760398"/>
    <w:rsid w:val="00760488"/>
    <w:rsid w:val="007604A0"/>
    <w:rsid w:val="00760502"/>
    <w:rsid w:val="00760572"/>
    <w:rsid w:val="007608D7"/>
    <w:rsid w:val="00760B07"/>
    <w:rsid w:val="00760B89"/>
    <w:rsid w:val="00760D16"/>
    <w:rsid w:val="00760DB4"/>
    <w:rsid w:val="00760DE8"/>
    <w:rsid w:val="00760F4F"/>
    <w:rsid w:val="00760F61"/>
    <w:rsid w:val="00761140"/>
    <w:rsid w:val="007611F8"/>
    <w:rsid w:val="00761212"/>
    <w:rsid w:val="0076130E"/>
    <w:rsid w:val="00761364"/>
    <w:rsid w:val="0076139F"/>
    <w:rsid w:val="007613D3"/>
    <w:rsid w:val="007614B6"/>
    <w:rsid w:val="00761655"/>
    <w:rsid w:val="007616EC"/>
    <w:rsid w:val="00761702"/>
    <w:rsid w:val="00761715"/>
    <w:rsid w:val="00761783"/>
    <w:rsid w:val="0076190B"/>
    <w:rsid w:val="00761951"/>
    <w:rsid w:val="007619EB"/>
    <w:rsid w:val="007619EF"/>
    <w:rsid w:val="00761A22"/>
    <w:rsid w:val="00761B94"/>
    <w:rsid w:val="00761C30"/>
    <w:rsid w:val="00761CD0"/>
    <w:rsid w:val="00761CFB"/>
    <w:rsid w:val="00761E1B"/>
    <w:rsid w:val="00762067"/>
    <w:rsid w:val="007620B5"/>
    <w:rsid w:val="007621D1"/>
    <w:rsid w:val="00762219"/>
    <w:rsid w:val="0076222B"/>
    <w:rsid w:val="00762320"/>
    <w:rsid w:val="00762682"/>
    <w:rsid w:val="00762686"/>
    <w:rsid w:val="007626A6"/>
    <w:rsid w:val="007626E8"/>
    <w:rsid w:val="007627B5"/>
    <w:rsid w:val="00762811"/>
    <w:rsid w:val="0076292B"/>
    <w:rsid w:val="00762938"/>
    <w:rsid w:val="007629ED"/>
    <w:rsid w:val="00762AF0"/>
    <w:rsid w:val="00762B1D"/>
    <w:rsid w:val="00762B6B"/>
    <w:rsid w:val="00762B82"/>
    <w:rsid w:val="00762E0C"/>
    <w:rsid w:val="00762E5E"/>
    <w:rsid w:val="00762ECC"/>
    <w:rsid w:val="00763108"/>
    <w:rsid w:val="007631D4"/>
    <w:rsid w:val="0076328D"/>
    <w:rsid w:val="0076352D"/>
    <w:rsid w:val="0076355D"/>
    <w:rsid w:val="00763634"/>
    <w:rsid w:val="00763662"/>
    <w:rsid w:val="00763957"/>
    <w:rsid w:val="00763A2D"/>
    <w:rsid w:val="00763A45"/>
    <w:rsid w:val="00763AFD"/>
    <w:rsid w:val="00763B59"/>
    <w:rsid w:val="00763BA8"/>
    <w:rsid w:val="00763F0C"/>
    <w:rsid w:val="00764150"/>
    <w:rsid w:val="0076422D"/>
    <w:rsid w:val="0076434B"/>
    <w:rsid w:val="00764404"/>
    <w:rsid w:val="0076441C"/>
    <w:rsid w:val="00764448"/>
    <w:rsid w:val="007644F9"/>
    <w:rsid w:val="007645D2"/>
    <w:rsid w:val="007645EF"/>
    <w:rsid w:val="00764664"/>
    <w:rsid w:val="00764759"/>
    <w:rsid w:val="00764837"/>
    <w:rsid w:val="00764926"/>
    <w:rsid w:val="00764AAE"/>
    <w:rsid w:val="00764B1E"/>
    <w:rsid w:val="00764BF3"/>
    <w:rsid w:val="00764CAF"/>
    <w:rsid w:val="00764F55"/>
    <w:rsid w:val="00764FD0"/>
    <w:rsid w:val="00764FE0"/>
    <w:rsid w:val="0076513F"/>
    <w:rsid w:val="00765195"/>
    <w:rsid w:val="007651CF"/>
    <w:rsid w:val="00765210"/>
    <w:rsid w:val="00765283"/>
    <w:rsid w:val="0076545E"/>
    <w:rsid w:val="00765484"/>
    <w:rsid w:val="00765515"/>
    <w:rsid w:val="00765532"/>
    <w:rsid w:val="007655C0"/>
    <w:rsid w:val="0076560E"/>
    <w:rsid w:val="007656C3"/>
    <w:rsid w:val="0076570A"/>
    <w:rsid w:val="0076579B"/>
    <w:rsid w:val="00765884"/>
    <w:rsid w:val="0076588A"/>
    <w:rsid w:val="00765912"/>
    <w:rsid w:val="0076594B"/>
    <w:rsid w:val="00765A12"/>
    <w:rsid w:val="00765B87"/>
    <w:rsid w:val="00765C00"/>
    <w:rsid w:val="00765CF6"/>
    <w:rsid w:val="00765D1A"/>
    <w:rsid w:val="00765DE6"/>
    <w:rsid w:val="00765DEA"/>
    <w:rsid w:val="0076615C"/>
    <w:rsid w:val="00766225"/>
    <w:rsid w:val="00766297"/>
    <w:rsid w:val="007664F1"/>
    <w:rsid w:val="0076657C"/>
    <w:rsid w:val="007666B4"/>
    <w:rsid w:val="0076670E"/>
    <w:rsid w:val="00766734"/>
    <w:rsid w:val="00766749"/>
    <w:rsid w:val="007668F1"/>
    <w:rsid w:val="0076692E"/>
    <w:rsid w:val="007669E5"/>
    <w:rsid w:val="00766A09"/>
    <w:rsid w:val="00766AEA"/>
    <w:rsid w:val="00766B60"/>
    <w:rsid w:val="00766B89"/>
    <w:rsid w:val="00766CDD"/>
    <w:rsid w:val="00766D4D"/>
    <w:rsid w:val="00766DC6"/>
    <w:rsid w:val="00766F30"/>
    <w:rsid w:val="00766F92"/>
    <w:rsid w:val="0076745E"/>
    <w:rsid w:val="00767521"/>
    <w:rsid w:val="0076763B"/>
    <w:rsid w:val="0076773B"/>
    <w:rsid w:val="0076779C"/>
    <w:rsid w:val="007677AC"/>
    <w:rsid w:val="007679F3"/>
    <w:rsid w:val="00767A10"/>
    <w:rsid w:val="00767A13"/>
    <w:rsid w:val="00767A14"/>
    <w:rsid w:val="00767A9D"/>
    <w:rsid w:val="00767B12"/>
    <w:rsid w:val="00767BAF"/>
    <w:rsid w:val="00767C1F"/>
    <w:rsid w:val="00767CB4"/>
    <w:rsid w:val="00767D91"/>
    <w:rsid w:val="0077009F"/>
    <w:rsid w:val="00770110"/>
    <w:rsid w:val="00770263"/>
    <w:rsid w:val="00770346"/>
    <w:rsid w:val="0077037A"/>
    <w:rsid w:val="0077044D"/>
    <w:rsid w:val="00770639"/>
    <w:rsid w:val="007707E0"/>
    <w:rsid w:val="00770826"/>
    <w:rsid w:val="00770B42"/>
    <w:rsid w:val="00770B86"/>
    <w:rsid w:val="00770BAA"/>
    <w:rsid w:val="00770DDB"/>
    <w:rsid w:val="00770DE4"/>
    <w:rsid w:val="00770E27"/>
    <w:rsid w:val="00770E3D"/>
    <w:rsid w:val="00770E73"/>
    <w:rsid w:val="00770E7D"/>
    <w:rsid w:val="00770EC0"/>
    <w:rsid w:val="00770FC8"/>
    <w:rsid w:val="007710FF"/>
    <w:rsid w:val="00771188"/>
    <w:rsid w:val="0077151A"/>
    <w:rsid w:val="00771597"/>
    <w:rsid w:val="00771604"/>
    <w:rsid w:val="00771660"/>
    <w:rsid w:val="00771780"/>
    <w:rsid w:val="007717C8"/>
    <w:rsid w:val="007718AD"/>
    <w:rsid w:val="0077192D"/>
    <w:rsid w:val="007719F6"/>
    <w:rsid w:val="00771A62"/>
    <w:rsid w:val="00771B06"/>
    <w:rsid w:val="00771B09"/>
    <w:rsid w:val="00771B55"/>
    <w:rsid w:val="00771B90"/>
    <w:rsid w:val="00771B9C"/>
    <w:rsid w:val="00771BF6"/>
    <w:rsid w:val="00771C27"/>
    <w:rsid w:val="00771C5C"/>
    <w:rsid w:val="00771C79"/>
    <w:rsid w:val="00771DE6"/>
    <w:rsid w:val="00771E14"/>
    <w:rsid w:val="00771E59"/>
    <w:rsid w:val="00771EF5"/>
    <w:rsid w:val="00771F1C"/>
    <w:rsid w:val="0077213C"/>
    <w:rsid w:val="007722E3"/>
    <w:rsid w:val="00772541"/>
    <w:rsid w:val="007725DB"/>
    <w:rsid w:val="007726F9"/>
    <w:rsid w:val="007726FA"/>
    <w:rsid w:val="007726FF"/>
    <w:rsid w:val="00772737"/>
    <w:rsid w:val="0077282C"/>
    <w:rsid w:val="0077284E"/>
    <w:rsid w:val="00772C1B"/>
    <w:rsid w:val="00772CBD"/>
    <w:rsid w:val="00772D58"/>
    <w:rsid w:val="00772F9E"/>
    <w:rsid w:val="00773055"/>
    <w:rsid w:val="0077328E"/>
    <w:rsid w:val="007732A3"/>
    <w:rsid w:val="007732CD"/>
    <w:rsid w:val="00773375"/>
    <w:rsid w:val="00773494"/>
    <w:rsid w:val="007734C3"/>
    <w:rsid w:val="007734D1"/>
    <w:rsid w:val="0077367B"/>
    <w:rsid w:val="00773684"/>
    <w:rsid w:val="0077368F"/>
    <w:rsid w:val="00773864"/>
    <w:rsid w:val="00773891"/>
    <w:rsid w:val="0077391E"/>
    <w:rsid w:val="00773A50"/>
    <w:rsid w:val="00773A59"/>
    <w:rsid w:val="00773B71"/>
    <w:rsid w:val="00773C1D"/>
    <w:rsid w:val="00773CDC"/>
    <w:rsid w:val="00773CE7"/>
    <w:rsid w:val="00773DD3"/>
    <w:rsid w:val="00773E7E"/>
    <w:rsid w:val="00773EBB"/>
    <w:rsid w:val="00773F03"/>
    <w:rsid w:val="00773F2A"/>
    <w:rsid w:val="0077406D"/>
    <w:rsid w:val="007741BF"/>
    <w:rsid w:val="00774253"/>
    <w:rsid w:val="00774265"/>
    <w:rsid w:val="007742DF"/>
    <w:rsid w:val="007742FE"/>
    <w:rsid w:val="00774397"/>
    <w:rsid w:val="007745CB"/>
    <w:rsid w:val="0077471F"/>
    <w:rsid w:val="0077477B"/>
    <w:rsid w:val="0077479A"/>
    <w:rsid w:val="007747D0"/>
    <w:rsid w:val="00774843"/>
    <w:rsid w:val="007748F7"/>
    <w:rsid w:val="00774949"/>
    <w:rsid w:val="007749B9"/>
    <w:rsid w:val="00774AD8"/>
    <w:rsid w:val="00774B64"/>
    <w:rsid w:val="00774C11"/>
    <w:rsid w:val="00774C84"/>
    <w:rsid w:val="00774E01"/>
    <w:rsid w:val="00774E4D"/>
    <w:rsid w:val="00774F18"/>
    <w:rsid w:val="00774F4B"/>
    <w:rsid w:val="0077517A"/>
    <w:rsid w:val="00775187"/>
    <w:rsid w:val="00775254"/>
    <w:rsid w:val="0077525E"/>
    <w:rsid w:val="0077530F"/>
    <w:rsid w:val="0077536A"/>
    <w:rsid w:val="00775446"/>
    <w:rsid w:val="0077547A"/>
    <w:rsid w:val="007756A2"/>
    <w:rsid w:val="007757EB"/>
    <w:rsid w:val="007758BD"/>
    <w:rsid w:val="00775B72"/>
    <w:rsid w:val="00775BF6"/>
    <w:rsid w:val="00775C34"/>
    <w:rsid w:val="00775CC2"/>
    <w:rsid w:val="00775CFC"/>
    <w:rsid w:val="00775D98"/>
    <w:rsid w:val="00775DE5"/>
    <w:rsid w:val="00775ED0"/>
    <w:rsid w:val="00775F56"/>
    <w:rsid w:val="00776107"/>
    <w:rsid w:val="0077614E"/>
    <w:rsid w:val="007761D8"/>
    <w:rsid w:val="0077639A"/>
    <w:rsid w:val="0077642C"/>
    <w:rsid w:val="0077657D"/>
    <w:rsid w:val="007765AC"/>
    <w:rsid w:val="007765D5"/>
    <w:rsid w:val="007766B3"/>
    <w:rsid w:val="00776775"/>
    <w:rsid w:val="00776787"/>
    <w:rsid w:val="00776877"/>
    <w:rsid w:val="0077695B"/>
    <w:rsid w:val="007769D7"/>
    <w:rsid w:val="00776BA2"/>
    <w:rsid w:val="00776D4A"/>
    <w:rsid w:val="00776E13"/>
    <w:rsid w:val="00776E38"/>
    <w:rsid w:val="00776E79"/>
    <w:rsid w:val="00776F0A"/>
    <w:rsid w:val="00776F42"/>
    <w:rsid w:val="00776F81"/>
    <w:rsid w:val="00776FBA"/>
    <w:rsid w:val="007770A6"/>
    <w:rsid w:val="007770CE"/>
    <w:rsid w:val="007770E8"/>
    <w:rsid w:val="00777232"/>
    <w:rsid w:val="0077726A"/>
    <w:rsid w:val="007772E5"/>
    <w:rsid w:val="00777439"/>
    <w:rsid w:val="00777488"/>
    <w:rsid w:val="0077752B"/>
    <w:rsid w:val="00777696"/>
    <w:rsid w:val="00777765"/>
    <w:rsid w:val="00777784"/>
    <w:rsid w:val="00777795"/>
    <w:rsid w:val="00777885"/>
    <w:rsid w:val="007778FA"/>
    <w:rsid w:val="00777AB8"/>
    <w:rsid w:val="00777C1A"/>
    <w:rsid w:val="00777DC1"/>
    <w:rsid w:val="00777E41"/>
    <w:rsid w:val="00777F52"/>
    <w:rsid w:val="00777FF6"/>
    <w:rsid w:val="007801BD"/>
    <w:rsid w:val="007801EA"/>
    <w:rsid w:val="00780253"/>
    <w:rsid w:val="007802EA"/>
    <w:rsid w:val="00780311"/>
    <w:rsid w:val="007803AD"/>
    <w:rsid w:val="00780455"/>
    <w:rsid w:val="00780558"/>
    <w:rsid w:val="007805D7"/>
    <w:rsid w:val="00780636"/>
    <w:rsid w:val="0078065D"/>
    <w:rsid w:val="007806BF"/>
    <w:rsid w:val="00780868"/>
    <w:rsid w:val="00780B8C"/>
    <w:rsid w:val="00780B9C"/>
    <w:rsid w:val="00780BA1"/>
    <w:rsid w:val="00780D05"/>
    <w:rsid w:val="00780D52"/>
    <w:rsid w:val="00780E37"/>
    <w:rsid w:val="00780FFA"/>
    <w:rsid w:val="00781013"/>
    <w:rsid w:val="0078105D"/>
    <w:rsid w:val="007810EB"/>
    <w:rsid w:val="00781182"/>
    <w:rsid w:val="00781226"/>
    <w:rsid w:val="00781251"/>
    <w:rsid w:val="00781261"/>
    <w:rsid w:val="0078137D"/>
    <w:rsid w:val="0078142D"/>
    <w:rsid w:val="007814B8"/>
    <w:rsid w:val="007814DC"/>
    <w:rsid w:val="007815FF"/>
    <w:rsid w:val="007816A0"/>
    <w:rsid w:val="007816B4"/>
    <w:rsid w:val="0078177E"/>
    <w:rsid w:val="00781799"/>
    <w:rsid w:val="0078186A"/>
    <w:rsid w:val="007818B2"/>
    <w:rsid w:val="007818B3"/>
    <w:rsid w:val="00781936"/>
    <w:rsid w:val="00781975"/>
    <w:rsid w:val="007819FA"/>
    <w:rsid w:val="00781A33"/>
    <w:rsid w:val="00781AE8"/>
    <w:rsid w:val="00781BAD"/>
    <w:rsid w:val="00781D65"/>
    <w:rsid w:val="00781DF6"/>
    <w:rsid w:val="00781E04"/>
    <w:rsid w:val="00781E2E"/>
    <w:rsid w:val="00781E81"/>
    <w:rsid w:val="00781F8F"/>
    <w:rsid w:val="007821F7"/>
    <w:rsid w:val="00782229"/>
    <w:rsid w:val="0078223E"/>
    <w:rsid w:val="00782271"/>
    <w:rsid w:val="007822DC"/>
    <w:rsid w:val="0078231F"/>
    <w:rsid w:val="00782352"/>
    <w:rsid w:val="0078246A"/>
    <w:rsid w:val="0078263E"/>
    <w:rsid w:val="00782715"/>
    <w:rsid w:val="00782727"/>
    <w:rsid w:val="0078279E"/>
    <w:rsid w:val="00782821"/>
    <w:rsid w:val="00782829"/>
    <w:rsid w:val="007828B8"/>
    <w:rsid w:val="0078293C"/>
    <w:rsid w:val="00782A17"/>
    <w:rsid w:val="00782A4E"/>
    <w:rsid w:val="00782A79"/>
    <w:rsid w:val="00782B93"/>
    <w:rsid w:val="00782C29"/>
    <w:rsid w:val="00782C44"/>
    <w:rsid w:val="00782C8C"/>
    <w:rsid w:val="00782DA9"/>
    <w:rsid w:val="00782DE6"/>
    <w:rsid w:val="00782E39"/>
    <w:rsid w:val="00783073"/>
    <w:rsid w:val="0078314E"/>
    <w:rsid w:val="00783206"/>
    <w:rsid w:val="00783253"/>
    <w:rsid w:val="0078332D"/>
    <w:rsid w:val="007833C4"/>
    <w:rsid w:val="00783490"/>
    <w:rsid w:val="0078355B"/>
    <w:rsid w:val="0078361D"/>
    <w:rsid w:val="00783A57"/>
    <w:rsid w:val="00783B91"/>
    <w:rsid w:val="00783BE4"/>
    <w:rsid w:val="00783C2F"/>
    <w:rsid w:val="00783C54"/>
    <w:rsid w:val="00783E44"/>
    <w:rsid w:val="00783ED6"/>
    <w:rsid w:val="00783F42"/>
    <w:rsid w:val="00783F81"/>
    <w:rsid w:val="00783FB2"/>
    <w:rsid w:val="0078408A"/>
    <w:rsid w:val="007840AD"/>
    <w:rsid w:val="007842E4"/>
    <w:rsid w:val="007842F2"/>
    <w:rsid w:val="0078459A"/>
    <w:rsid w:val="00784667"/>
    <w:rsid w:val="00784813"/>
    <w:rsid w:val="00784875"/>
    <w:rsid w:val="0078496D"/>
    <w:rsid w:val="007849B2"/>
    <w:rsid w:val="007849BA"/>
    <w:rsid w:val="00784A14"/>
    <w:rsid w:val="00784A8B"/>
    <w:rsid w:val="00784B8C"/>
    <w:rsid w:val="00784BD7"/>
    <w:rsid w:val="00784C92"/>
    <w:rsid w:val="00784DF7"/>
    <w:rsid w:val="00784EA3"/>
    <w:rsid w:val="00784ED0"/>
    <w:rsid w:val="00784F23"/>
    <w:rsid w:val="0078519B"/>
    <w:rsid w:val="0078526A"/>
    <w:rsid w:val="0078539F"/>
    <w:rsid w:val="0078544D"/>
    <w:rsid w:val="00785536"/>
    <w:rsid w:val="00785723"/>
    <w:rsid w:val="00785742"/>
    <w:rsid w:val="0078578A"/>
    <w:rsid w:val="007857BF"/>
    <w:rsid w:val="007857C3"/>
    <w:rsid w:val="00785804"/>
    <w:rsid w:val="00785933"/>
    <w:rsid w:val="007859CD"/>
    <w:rsid w:val="00785B66"/>
    <w:rsid w:val="00785C75"/>
    <w:rsid w:val="00785C8D"/>
    <w:rsid w:val="00785D4B"/>
    <w:rsid w:val="00785DC1"/>
    <w:rsid w:val="00785DD5"/>
    <w:rsid w:val="00785FB6"/>
    <w:rsid w:val="0078605E"/>
    <w:rsid w:val="00786388"/>
    <w:rsid w:val="00786665"/>
    <w:rsid w:val="00786724"/>
    <w:rsid w:val="00786786"/>
    <w:rsid w:val="00786812"/>
    <w:rsid w:val="00786853"/>
    <w:rsid w:val="00786934"/>
    <w:rsid w:val="007869D0"/>
    <w:rsid w:val="00786A46"/>
    <w:rsid w:val="00786C7C"/>
    <w:rsid w:val="00786CC6"/>
    <w:rsid w:val="00786DD0"/>
    <w:rsid w:val="00786EA3"/>
    <w:rsid w:val="00786F0F"/>
    <w:rsid w:val="00786FA3"/>
    <w:rsid w:val="0078700E"/>
    <w:rsid w:val="00787010"/>
    <w:rsid w:val="0078711C"/>
    <w:rsid w:val="007871A2"/>
    <w:rsid w:val="007871E2"/>
    <w:rsid w:val="00787265"/>
    <w:rsid w:val="007873F3"/>
    <w:rsid w:val="0078742C"/>
    <w:rsid w:val="00787492"/>
    <w:rsid w:val="007874CE"/>
    <w:rsid w:val="00787588"/>
    <w:rsid w:val="00787785"/>
    <w:rsid w:val="00787850"/>
    <w:rsid w:val="00787B33"/>
    <w:rsid w:val="00787D1C"/>
    <w:rsid w:val="00787D1E"/>
    <w:rsid w:val="00787E20"/>
    <w:rsid w:val="00787F2C"/>
    <w:rsid w:val="00787FA7"/>
    <w:rsid w:val="007900F2"/>
    <w:rsid w:val="00790155"/>
    <w:rsid w:val="007903E8"/>
    <w:rsid w:val="00790468"/>
    <w:rsid w:val="0079055E"/>
    <w:rsid w:val="0079056F"/>
    <w:rsid w:val="00790711"/>
    <w:rsid w:val="0079078F"/>
    <w:rsid w:val="007907E4"/>
    <w:rsid w:val="00790873"/>
    <w:rsid w:val="007908AC"/>
    <w:rsid w:val="007908DF"/>
    <w:rsid w:val="007908E8"/>
    <w:rsid w:val="00790912"/>
    <w:rsid w:val="007909BD"/>
    <w:rsid w:val="007909FE"/>
    <w:rsid w:val="00790CBE"/>
    <w:rsid w:val="00790D3F"/>
    <w:rsid w:val="007910D2"/>
    <w:rsid w:val="00791169"/>
    <w:rsid w:val="007913B0"/>
    <w:rsid w:val="007913BB"/>
    <w:rsid w:val="007914FD"/>
    <w:rsid w:val="00791568"/>
    <w:rsid w:val="0079164D"/>
    <w:rsid w:val="00791ABB"/>
    <w:rsid w:val="00791B30"/>
    <w:rsid w:val="00791B64"/>
    <w:rsid w:val="00791B6D"/>
    <w:rsid w:val="00791BC9"/>
    <w:rsid w:val="00791C79"/>
    <w:rsid w:val="00791C98"/>
    <w:rsid w:val="00791CC3"/>
    <w:rsid w:val="00791ECA"/>
    <w:rsid w:val="00792122"/>
    <w:rsid w:val="007921AF"/>
    <w:rsid w:val="0079222C"/>
    <w:rsid w:val="00792332"/>
    <w:rsid w:val="00792352"/>
    <w:rsid w:val="00792415"/>
    <w:rsid w:val="00792450"/>
    <w:rsid w:val="0079269A"/>
    <w:rsid w:val="0079297A"/>
    <w:rsid w:val="00792A9B"/>
    <w:rsid w:val="00792B1E"/>
    <w:rsid w:val="00792B66"/>
    <w:rsid w:val="00792BB6"/>
    <w:rsid w:val="00792E2D"/>
    <w:rsid w:val="00792ED1"/>
    <w:rsid w:val="00793143"/>
    <w:rsid w:val="007931E6"/>
    <w:rsid w:val="0079347C"/>
    <w:rsid w:val="0079349D"/>
    <w:rsid w:val="007934E6"/>
    <w:rsid w:val="007936EA"/>
    <w:rsid w:val="0079376E"/>
    <w:rsid w:val="0079388D"/>
    <w:rsid w:val="00793C0E"/>
    <w:rsid w:val="00793C27"/>
    <w:rsid w:val="00793D2B"/>
    <w:rsid w:val="00793D93"/>
    <w:rsid w:val="00793E29"/>
    <w:rsid w:val="00793E2F"/>
    <w:rsid w:val="00793EB4"/>
    <w:rsid w:val="00793F13"/>
    <w:rsid w:val="00793F55"/>
    <w:rsid w:val="00793FC2"/>
    <w:rsid w:val="00793FE5"/>
    <w:rsid w:val="007940A0"/>
    <w:rsid w:val="007940B2"/>
    <w:rsid w:val="00794140"/>
    <w:rsid w:val="0079414D"/>
    <w:rsid w:val="0079423B"/>
    <w:rsid w:val="00794587"/>
    <w:rsid w:val="007949C2"/>
    <w:rsid w:val="00794AAC"/>
    <w:rsid w:val="00794B01"/>
    <w:rsid w:val="00794C28"/>
    <w:rsid w:val="00794C5A"/>
    <w:rsid w:val="00794DD1"/>
    <w:rsid w:val="00794E2D"/>
    <w:rsid w:val="00794EE8"/>
    <w:rsid w:val="00794F07"/>
    <w:rsid w:val="0079501A"/>
    <w:rsid w:val="00795102"/>
    <w:rsid w:val="00795111"/>
    <w:rsid w:val="0079521D"/>
    <w:rsid w:val="00795224"/>
    <w:rsid w:val="00795246"/>
    <w:rsid w:val="00795522"/>
    <w:rsid w:val="0079552E"/>
    <w:rsid w:val="0079554F"/>
    <w:rsid w:val="00795769"/>
    <w:rsid w:val="007959CC"/>
    <w:rsid w:val="007959E8"/>
    <w:rsid w:val="00795A12"/>
    <w:rsid w:val="00795BC0"/>
    <w:rsid w:val="00795CF0"/>
    <w:rsid w:val="00795DEE"/>
    <w:rsid w:val="00795E16"/>
    <w:rsid w:val="00795EB6"/>
    <w:rsid w:val="00795EC9"/>
    <w:rsid w:val="0079602A"/>
    <w:rsid w:val="00796117"/>
    <w:rsid w:val="007961A1"/>
    <w:rsid w:val="00796219"/>
    <w:rsid w:val="00796238"/>
    <w:rsid w:val="00796285"/>
    <w:rsid w:val="00796350"/>
    <w:rsid w:val="00796367"/>
    <w:rsid w:val="0079638F"/>
    <w:rsid w:val="00796397"/>
    <w:rsid w:val="007963D7"/>
    <w:rsid w:val="00796461"/>
    <w:rsid w:val="00796644"/>
    <w:rsid w:val="0079675A"/>
    <w:rsid w:val="00796B97"/>
    <w:rsid w:val="00796CC4"/>
    <w:rsid w:val="00796D29"/>
    <w:rsid w:val="00796DF5"/>
    <w:rsid w:val="00796E0A"/>
    <w:rsid w:val="00796F65"/>
    <w:rsid w:val="00796FCE"/>
    <w:rsid w:val="00797086"/>
    <w:rsid w:val="0079711B"/>
    <w:rsid w:val="00797239"/>
    <w:rsid w:val="007972A1"/>
    <w:rsid w:val="007972A3"/>
    <w:rsid w:val="007972AE"/>
    <w:rsid w:val="00797330"/>
    <w:rsid w:val="00797404"/>
    <w:rsid w:val="00797426"/>
    <w:rsid w:val="007975E9"/>
    <w:rsid w:val="0079760A"/>
    <w:rsid w:val="00797696"/>
    <w:rsid w:val="007978DC"/>
    <w:rsid w:val="0079798C"/>
    <w:rsid w:val="007979D1"/>
    <w:rsid w:val="00797A3E"/>
    <w:rsid w:val="00797AF0"/>
    <w:rsid w:val="00797C73"/>
    <w:rsid w:val="00797C90"/>
    <w:rsid w:val="00797F9F"/>
    <w:rsid w:val="007A00EF"/>
    <w:rsid w:val="007A015E"/>
    <w:rsid w:val="007A0209"/>
    <w:rsid w:val="007A022F"/>
    <w:rsid w:val="007A038B"/>
    <w:rsid w:val="007A03A5"/>
    <w:rsid w:val="007A056B"/>
    <w:rsid w:val="007A0683"/>
    <w:rsid w:val="007A06E9"/>
    <w:rsid w:val="007A07E5"/>
    <w:rsid w:val="007A09D5"/>
    <w:rsid w:val="007A0B5B"/>
    <w:rsid w:val="007A0D49"/>
    <w:rsid w:val="007A0D5F"/>
    <w:rsid w:val="007A0FEC"/>
    <w:rsid w:val="007A1059"/>
    <w:rsid w:val="007A1084"/>
    <w:rsid w:val="007A13AA"/>
    <w:rsid w:val="007A1457"/>
    <w:rsid w:val="007A151F"/>
    <w:rsid w:val="007A1561"/>
    <w:rsid w:val="007A15A7"/>
    <w:rsid w:val="007A1600"/>
    <w:rsid w:val="007A17E5"/>
    <w:rsid w:val="007A1808"/>
    <w:rsid w:val="007A1883"/>
    <w:rsid w:val="007A1904"/>
    <w:rsid w:val="007A199E"/>
    <w:rsid w:val="007A1B63"/>
    <w:rsid w:val="007A1CDE"/>
    <w:rsid w:val="007A1CEE"/>
    <w:rsid w:val="007A1E70"/>
    <w:rsid w:val="007A1ED8"/>
    <w:rsid w:val="007A1EFD"/>
    <w:rsid w:val="007A1F02"/>
    <w:rsid w:val="007A1F3D"/>
    <w:rsid w:val="007A1FA1"/>
    <w:rsid w:val="007A2132"/>
    <w:rsid w:val="007A21EC"/>
    <w:rsid w:val="007A2236"/>
    <w:rsid w:val="007A223E"/>
    <w:rsid w:val="007A2320"/>
    <w:rsid w:val="007A2460"/>
    <w:rsid w:val="007A2493"/>
    <w:rsid w:val="007A2559"/>
    <w:rsid w:val="007A2593"/>
    <w:rsid w:val="007A2694"/>
    <w:rsid w:val="007A26E3"/>
    <w:rsid w:val="007A298F"/>
    <w:rsid w:val="007A2992"/>
    <w:rsid w:val="007A2B15"/>
    <w:rsid w:val="007A2D45"/>
    <w:rsid w:val="007A2D84"/>
    <w:rsid w:val="007A2DA5"/>
    <w:rsid w:val="007A31A6"/>
    <w:rsid w:val="007A3222"/>
    <w:rsid w:val="007A32ED"/>
    <w:rsid w:val="007A339A"/>
    <w:rsid w:val="007A33F0"/>
    <w:rsid w:val="007A3520"/>
    <w:rsid w:val="007A357A"/>
    <w:rsid w:val="007A364E"/>
    <w:rsid w:val="007A36B4"/>
    <w:rsid w:val="007A3727"/>
    <w:rsid w:val="007A3747"/>
    <w:rsid w:val="007A3776"/>
    <w:rsid w:val="007A3793"/>
    <w:rsid w:val="007A38A0"/>
    <w:rsid w:val="007A3A0F"/>
    <w:rsid w:val="007A3A85"/>
    <w:rsid w:val="007A3AF2"/>
    <w:rsid w:val="007A3B8E"/>
    <w:rsid w:val="007A3E4D"/>
    <w:rsid w:val="007A3F28"/>
    <w:rsid w:val="007A3F8A"/>
    <w:rsid w:val="007A423F"/>
    <w:rsid w:val="007A42EE"/>
    <w:rsid w:val="007A438C"/>
    <w:rsid w:val="007A43B9"/>
    <w:rsid w:val="007A444F"/>
    <w:rsid w:val="007A4488"/>
    <w:rsid w:val="007A472B"/>
    <w:rsid w:val="007A47A3"/>
    <w:rsid w:val="007A47CE"/>
    <w:rsid w:val="007A4811"/>
    <w:rsid w:val="007A487F"/>
    <w:rsid w:val="007A48FB"/>
    <w:rsid w:val="007A4901"/>
    <w:rsid w:val="007A4A37"/>
    <w:rsid w:val="007A4A8C"/>
    <w:rsid w:val="007A4CC9"/>
    <w:rsid w:val="007A4D63"/>
    <w:rsid w:val="007A4D88"/>
    <w:rsid w:val="007A506A"/>
    <w:rsid w:val="007A506D"/>
    <w:rsid w:val="007A513E"/>
    <w:rsid w:val="007A52F6"/>
    <w:rsid w:val="007A53D0"/>
    <w:rsid w:val="007A56CB"/>
    <w:rsid w:val="007A5701"/>
    <w:rsid w:val="007A571E"/>
    <w:rsid w:val="007A5820"/>
    <w:rsid w:val="007A58D2"/>
    <w:rsid w:val="007A5ACD"/>
    <w:rsid w:val="007A5B58"/>
    <w:rsid w:val="007A5C5C"/>
    <w:rsid w:val="007A5CA1"/>
    <w:rsid w:val="007A5E5A"/>
    <w:rsid w:val="007A5ECF"/>
    <w:rsid w:val="007A5F8A"/>
    <w:rsid w:val="007A5F9F"/>
    <w:rsid w:val="007A5FFD"/>
    <w:rsid w:val="007A6106"/>
    <w:rsid w:val="007A632D"/>
    <w:rsid w:val="007A637A"/>
    <w:rsid w:val="007A643C"/>
    <w:rsid w:val="007A67FC"/>
    <w:rsid w:val="007A692F"/>
    <w:rsid w:val="007A6995"/>
    <w:rsid w:val="007A6A42"/>
    <w:rsid w:val="007A6A4F"/>
    <w:rsid w:val="007A6AD9"/>
    <w:rsid w:val="007A6E39"/>
    <w:rsid w:val="007A6E74"/>
    <w:rsid w:val="007A6FE8"/>
    <w:rsid w:val="007A7027"/>
    <w:rsid w:val="007A70F2"/>
    <w:rsid w:val="007A71FC"/>
    <w:rsid w:val="007A72AE"/>
    <w:rsid w:val="007A73D2"/>
    <w:rsid w:val="007A7438"/>
    <w:rsid w:val="007A7471"/>
    <w:rsid w:val="007A74A2"/>
    <w:rsid w:val="007A74D5"/>
    <w:rsid w:val="007A74E9"/>
    <w:rsid w:val="007A761D"/>
    <w:rsid w:val="007A7689"/>
    <w:rsid w:val="007A7727"/>
    <w:rsid w:val="007A7820"/>
    <w:rsid w:val="007A789D"/>
    <w:rsid w:val="007A78B2"/>
    <w:rsid w:val="007A7A8A"/>
    <w:rsid w:val="007A7AAB"/>
    <w:rsid w:val="007A7C8D"/>
    <w:rsid w:val="007A7CC4"/>
    <w:rsid w:val="007A7F6B"/>
    <w:rsid w:val="007B004C"/>
    <w:rsid w:val="007B0146"/>
    <w:rsid w:val="007B0345"/>
    <w:rsid w:val="007B0389"/>
    <w:rsid w:val="007B03F5"/>
    <w:rsid w:val="007B04CC"/>
    <w:rsid w:val="007B056F"/>
    <w:rsid w:val="007B05E8"/>
    <w:rsid w:val="007B06AE"/>
    <w:rsid w:val="007B0852"/>
    <w:rsid w:val="007B0A74"/>
    <w:rsid w:val="007B0B8C"/>
    <w:rsid w:val="007B0B94"/>
    <w:rsid w:val="007B0CB4"/>
    <w:rsid w:val="007B0E9F"/>
    <w:rsid w:val="007B0FDC"/>
    <w:rsid w:val="007B1016"/>
    <w:rsid w:val="007B1108"/>
    <w:rsid w:val="007B111B"/>
    <w:rsid w:val="007B123A"/>
    <w:rsid w:val="007B1256"/>
    <w:rsid w:val="007B127E"/>
    <w:rsid w:val="007B1281"/>
    <w:rsid w:val="007B1578"/>
    <w:rsid w:val="007B176F"/>
    <w:rsid w:val="007B17E8"/>
    <w:rsid w:val="007B18FD"/>
    <w:rsid w:val="007B191C"/>
    <w:rsid w:val="007B1A61"/>
    <w:rsid w:val="007B1ADB"/>
    <w:rsid w:val="007B1B99"/>
    <w:rsid w:val="007B1BFB"/>
    <w:rsid w:val="007B1E06"/>
    <w:rsid w:val="007B1EC1"/>
    <w:rsid w:val="007B1EE3"/>
    <w:rsid w:val="007B1FDB"/>
    <w:rsid w:val="007B204F"/>
    <w:rsid w:val="007B212E"/>
    <w:rsid w:val="007B2616"/>
    <w:rsid w:val="007B26BA"/>
    <w:rsid w:val="007B26DA"/>
    <w:rsid w:val="007B28F0"/>
    <w:rsid w:val="007B2997"/>
    <w:rsid w:val="007B29DD"/>
    <w:rsid w:val="007B29E0"/>
    <w:rsid w:val="007B2A26"/>
    <w:rsid w:val="007B2A27"/>
    <w:rsid w:val="007B2BB3"/>
    <w:rsid w:val="007B2C63"/>
    <w:rsid w:val="007B2D0D"/>
    <w:rsid w:val="007B2FD4"/>
    <w:rsid w:val="007B2FF7"/>
    <w:rsid w:val="007B3179"/>
    <w:rsid w:val="007B3289"/>
    <w:rsid w:val="007B34DC"/>
    <w:rsid w:val="007B3563"/>
    <w:rsid w:val="007B357C"/>
    <w:rsid w:val="007B35C4"/>
    <w:rsid w:val="007B360A"/>
    <w:rsid w:val="007B368B"/>
    <w:rsid w:val="007B38B8"/>
    <w:rsid w:val="007B39DE"/>
    <w:rsid w:val="007B3B00"/>
    <w:rsid w:val="007B3C32"/>
    <w:rsid w:val="007B3D0D"/>
    <w:rsid w:val="007B3D93"/>
    <w:rsid w:val="007B4438"/>
    <w:rsid w:val="007B450E"/>
    <w:rsid w:val="007B45CA"/>
    <w:rsid w:val="007B46AC"/>
    <w:rsid w:val="007B46BA"/>
    <w:rsid w:val="007B46DC"/>
    <w:rsid w:val="007B4972"/>
    <w:rsid w:val="007B497B"/>
    <w:rsid w:val="007B499F"/>
    <w:rsid w:val="007B49A5"/>
    <w:rsid w:val="007B4A24"/>
    <w:rsid w:val="007B4A68"/>
    <w:rsid w:val="007B4C53"/>
    <w:rsid w:val="007B4CDC"/>
    <w:rsid w:val="007B4CF7"/>
    <w:rsid w:val="007B4DFC"/>
    <w:rsid w:val="007B4E2D"/>
    <w:rsid w:val="007B4F04"/>
    <w:rsid w:val="007B4F7C"/>
    <w:rsid w:val="007B4FEB"/>
    <w:rsid w:val="007B5014"/>
    <w:rsid w:val="007B5054"/>
    <w:rsid w:val="007B50E9"/>
    <w:rsid w:val="007B5117"/>
    <w:rsid w:val="007B5228"/>
    <w:rsid w:val="007B52E8"/>
    <w:rsid w:val="007B53F8"/>
    <w:rsid w:val="007B5609"/>
    <w:rsid w:val="007B5623"/>
    <w:rsid w:val="007B567E"/>
    <w:rsid w:val="007B56E8"/>
    <w:rsid w:val="007B57BE"/>
    <w:rsid w:val="007B598A"/>
    <w:rsid w:val="007B59D3"/>
    <w:rsid w:val="007B5B40"/>
    <w:rsid w:val="007B5BCB"/>
    <w:rsid w:val="007B5C09"/>
    <w:rsid w:val="007B5C45"/>
    <w:rsid w:val="007B5C61"/>
    <w:rsid w:val="007B5CF1"/>
    <w:rsid w:val="007B5D52"/>
    <w:rsid w:val="007B5D61"/>
    <w:rsid w:val="007B5DA2"/>
    <w:rsid w:val="007B5F1D"/>
    <w:rsid w:val="007B60B0"/>
    <w:rsid w:val="007B6399"/>
    <w:rsid w:val="007B643F"/>
    <w:rsid w:val="007B6749"/>
    <w:rsid w:val="007B682D"/>
    <w:rsid w:val="007B6DD7"/>
    <w:rsid w:val="007B6E64"/>
    <w:rsid w:val="007B6F46"/>
    <w:rsid w:val="007B7002"/>
    <w:rsid w:val="007B7083"/>
    <w:rsid w:val="007B73E8"/>
    <w:rsid w:val="007B753F"/>
    <w:rsid w:val="007B75AA"/>
    <w:rsid w:val="007B7656"/>
    <w:rsid w:val="007B7665"/>
    <w:rsid w:val="007B767D"/>
    <w:rsid w:val="007B7683"/>
    <w:rsid w:val="007B773F"/>
    <w:rsid w:val="007B77DD"/>
    <w:rsid w:val="007B7859"/>
    <w:rsid w:val="007B796F"/>
    <w:rsid w:val="007B7A79"/>
    <w:rsid w:val="007B7B76"/>
    <w:rsid w:val="007B7C07"/>
    <w:rsid w:val="007B7E68"/>
    <w:rsid w:val="007B7F10"/>
    <w:rsid w:val="007B7F15"/>
    <w:rsid w:val="007B7FE5"/>
    <w:rsid w:val="007C0192"/>
    <w:rsid w:val="007C01AA"/>
    <w:rsid w:val="007C0379"/>
    <w:rsid w:val="007C037B"/>
    <w:rsid w:val="007C03D2"/>
    <w:rsid w:val="007C052D"/>
    <w:rsid w:val="007C06AD"/>
    <w:rsid w:val="007C0716"/>
    <w:rsid w:val="007C076A"/>
    <w:rsid w:val="007C08BF"/>
    <w:rsid w:val="007C0966"/>
    <w:rsid w:val="007C0983"/>
    <w:rsid w:val="007C0B0D"/>
    <w:rsid w:val="007C0B1D"/>
    <w:rsid w:val="007C0B91"/>
    <w:rsid w:val="007C0ED2"/>
    <w:rsid w:val="007C0F8C"/>
    <w:rsid w:val="007C1035"/>
    <w:rsid w:val="007C109B"/>
    <w:rsid w:val="007C10BE"/>
    <w:rsid w:val="007C10DD"/>
    <w:rsid w:val="007C10FB"/>
    <w:rsid w:val="007C1171"/>
    <w:rsid w:val="007C119D"/>
    <w:rsid w:val="007C1300"/>
    <w:rsid w:val="007C1309"/>
    <w:rsid w:val="007C15F0"/>
    <w:rsid w:val="007C172A"/>
    <w:rsid w:val="007C18F8"/>
    <w:rsid w:val="007C19DB"/>
    <w:rsid w:val="007C19E7"/>
    <w:rsid w:val="007C1A64"/>
    <w:rsid w:val="007C1A7B"/>
    <w:rsid w:val="007C1A8F"/>
    <w:rsid w:val="007C1A9A"/>
    <w:rsid w:val="007C1C3F"/>
    <w:rsid w:val="007C1C45"/>
    <w:rsid w:val="007C1D34"/>
    <w:rsid w:val="007C1DF2"/>
    <w:rsid w:val="007C1E1A"/>
    <w:rsid w:val="007C1E60"/>
    <w:rsid w:val="007C1ED1"/>
    <w:rsid w:val="007C1EF9"/>
    <w:rsid w:val="007C1F7B"/>
    <w:rsid w:val="007C1FBB"/>
    <w:rsid w:val="007C216F"/>
    <w:rsid w:val="007C2182"/>
    <w:rsid w:val="007C218A"/>
    <w:rsid w:val="007C2541"/>
    <w:rsid w:val="007C2566"/>
    <w:rsid w:val="007C25B4"/>
    <w:rsid w:val="007C25DC"/>
    <w:rsid w:val="007C2612"/>
    <w:rsid w:val="007C2688"/>
    <w:rsid w:val="007C2A13"/>
    <w:rsid w:val="007C2A94"/>
    <w:rsid w:val="007C2BE7"/>
    <w:rsid w:val="007C2C37"/>
    <w:rsid w:val="007C2C4D"/>
    <w:rsid w:val="007C2C9A"/>
    <w:rsid w:val="007C2D68"/>
    <w:rsid w:val="007C2E6C"/>
    <w:rsid w:val="007C2EB9"/>
    <w:rsid w:val="007C2F8A"/>
    <w:rsid w:val="007C2F91"/>
    <w:rsid w:val="007C30A7"/>
    <w:rsid w:val="007C314D"/>
    <w:rsid w:val="007C3158"/>
    <w:rsid w:val="007C315D"/>
    <w:rsid w:val="007C333B"/>
    <w:rsid w:val="007C33AB"/>
    <w:rsid w:val="007C3479"/>
    <w:rsid w:val="007C3672"/>
    <w:rsid w:val="007C368F"/>
    <w:rsid w:val="007C3888"/>
    <w:rsid w:val="007C3941"/>
    <w:rsid w:val="007C3985"/>
    <w:rsid w:val="007C3991"/>
    <w:rsid w:val="007C3A15"/>
    <w:rsid w:val="007C3B98"/>
    <w:rsid w:val="007C3BD2"/>
    <w:rsid w:val="007C4050"/>
    <w:rsid w:val="007C405F"/>
    <w:rsid w:val="007C40A5"/>
    <w:rsid w:val="007C42DB"/>
    <w:rsid w:val="007C42E4"/>
    <w:rsid w:val="007C4358"/>
    <w:rsid w:val="007C4456"/>
    <w:rsid w:val="007C44B4"/>
    <w:rsid w:val="007C4833"/>
    <w:rsid w:val="007C489F"/>
    <w:rsid w:val="007C4995"/>
    <w:rsid w:val="007C4D5B"/>
    <w:rsid w:val="007C4E25"/>
    <w:rsid w:val="007C4EE6"/>
    <w:rsid w:val="007C4FBF"/>
    <w:rsid w:val="007C5066"/>
    <w:rsid w:val="007C50E1"/>
    <w:rsid w:val="007C516D"/>
    <w:rsid w:val="007C517C"/>
    <w:rsid w:val="007C5275"/>
    <w:rsid w:val="007C5360"/>
    <w:rsid w:val="007C5461"/>
    <w:rsid w:val="007C569D"/>
    <w:rsid w:val="007C57E2"/>
    <w:rsid w:val="007C5939"/>
    <w:rsid w:val="007C5979"/>
    <w:rsid w:val="007C5A25"/>
    <w:rsid w:val="007C5A80"/>
    <w:rsid w:val="007C5A8D"/>
    <w:rsid w:val="007C5AAF"/>
    <w:rsid w:val="007C5CFD"/>
    <w:rsid w:val="007C5D5A"/>
    <w:rsid w:val="007C5D60"/>
    <w:rsid w:val="007C5ED7"/>
    <w:rsid w:val="007C5F87"/>
    <w:rsid w:val="007C6023"/>
    <w:rsid w:val="007C611C"/>
    <w:rsid w:val="007C6128"/>
    <w:rsid w:val="007C6200"/>
    <w:rsid w:val="007C6206"/>
    <w:rsid w:val="007C6278"/>
    <w:rsid w:val="007C629C"/>
    <w:rsid w:val="007C62C4"/>
    <w:rsid w:val="007C66EC"/>
    <w:rsid w:val="007C682A"/>
    <w:rsid w:val="007C69FD"/>
    <w:rsid w:val="007C6BFB"/>
    <w:rsid w:val="007C6D9F"/>
    <w:rsid w:val="007C6E10"/>
    <w:rsid w:val="007C6E89"/>
    <w:rsid w:val="007C7040"/>
    <w:rsid w:val="007C7166"/>
    <w:rsid w:val="007C74B0"/>
    <w:rsid w:val="007C75CE"/>
    <w:rsid w:val="007C75FC"/>
    <w:rsid w:val="007C7663"/>
    <w:rsid w:val="007C7667"/>
    <w:rsid w:val="007C769E"/>
    <w:rsid w:val="007C78F0"/>
    <w:rsid w:val="007C7992"/>
    <w:rsid w:val="007C79A5"/>
    <w:rsid w:val="007C7B10"/>
    <w:rsid w:val="007C7B4C"/>
    <w:rsid w:val="007C7B7A"/>
    <w:rsid w:val="007C7CA0"/>
    <w:rsid w:val="007C7DAE"/>
    <w:rsid w:val="007C7DE6"/>
    <w:rsid w:val="007C7F94"/>
    <w:rsid w:val="007D0127"/>
    <w:rsid w:val="007D013B"/>
    <w:rsid w:val="007D01CA"/>
    <w:rsid w:val="007D020D"/>
    <w:rsid w:val="007D0317"/>
    <w:rsid w:val="007D03D5"/>
    <w:rsid w:val="007D0493"/>
    <w:rsid w:val="007D0610"/>
    <w:rsid w:val="007D0798"/>
    <w:rsid w:val="007D0898"/>
    <w:rsid w:val="007D0A38"/>
    <w:rsid w:val="007D0C33"/>
    <w:rsid w:val="007D0DBC"/>
    <w:rsid w:val="007D0DE3"/>
    <w:rsid w:val="007D0EE2"/>
    <w:rsid w:val="007D0EF8"/>
    <w:rsid w:val="007D0F8D"/>
    <w:rsid w:val="007D1050"/>
    <w:rsid w:val="007D11B3"/>
    <w:rsid w:val="007D13B7"/>
    <w:rsid w:val="007D1493"/>
    <w:rsid w:val="007D16BC"/>
    <w:rsid w:val="007D17A3"/>
    <w:rsid w:val="007D1846"/>
    <w:rsid w:val="007D18EA"/>
    <w:rsid w:val="007D1958"/>
    <w:rsid w:val="007D1A3B"/>
    <w:rsid w:val="007D1B34"/>
    <w:rsid w:val="007D1B55"/>
    <w:rsid w:val="007D1B9C"/>
    <w:rsid w:val="007D1BB7"/>
    <w:rsid w:val="007D1C9E"/>
    <w:rsid w:val="007D1D0B"/>
    <w:rsid w:val="007D1DD7"/>
    <w:rsid w:val="007D1DEF"/>
    <w:rsid w:val="007D1EEC"/>
    <w:rsid w:val="007D1F39"/>
    <w:rsid w:val="007D1F6B"/>
    <w:rsid w:val="007D1F84"/>
    <w:rsid w:val="007D1F9F"/>
    <w:rsid w:val="007D2012"/>
    <w:rsid w:val="007D2072"/>
    <w:rsid w:val="007D20D2"/>
    <w:rsid w:val="007D2219"/>
    <w:rsid w:val="007D22F8"/>
    <w:rsid w:val="007D2419"/>
    <w:rsid w:val="007D2517"/>
    <w:rsid w:val="007D25E2"/>
    <w:rsid w:val="007D2741"/>
    <w:rsid w:val="007D28DB"/>
    <w:rsid w:val="007D2B6F"/>
    <w:rsid w:val="007D2CAB"/>
    <w:rsid w:val="007D2E70"/>
    <w:rsid w:val="007D2FB8"/>
    <w:rsid w:val="007D2FF7"/>
    <w:rsid w:val="007D3260"/>
    <w:rsid w:val="007D32C3"/>
    <w:rsid w:val="007D3411"/>
    <w:rsid w:val="007D3454"/>
    <w:rsid w:val="007D3472"/>
    <w:rsid w:val="007D364C"/>
    <w:rsid w:val="007D374D"/>
    <w:rsid w:val="007D378F"/>
    <w:rsid w:val="007D39EF"/>
    <w:rsid w:val="007D3A05"/>
    <w:rsid w:val="007D3A52"/>
    <w:rsid w:val="007D3A57"/>
    <w:rsid w:val="007D3B8D"/>
    <w:rsid w:val="007D3BBE"/>
    <w:rsid w:val="007D3D14"/>
    <w:rsid w:val="007D3DC9"/>
    <w:rsid w:val="007D3E21"/>
    <w:rsid w:val="007D4000"/>
    <w:rsid w:val="007D412B"/>
    <w:rsid w:val="007D41BC"/>
    <w:rsid w:val="007D41CF"/>
    <w:rsid w:val="007D425F"/>
    <w:rsid w:val="007D4296"/>
    <w:rsid w:val="007D42C9"/>
    <w:rsid w:val="007D43BF"/>
    <w:rsid w:val="007D449A"/>
    <w:rsid w:val="007D4545"/>
    <w:rsid w:val="007D4561"/>
    <w:rsid w:val="007D45B3"/>
    <w:rsid w:val="007D4601"/>
    <w:rsid w:val="007D4708"/>
    <w:rsid w:val="007D4893"/>
    <w:rsid w:val="007D4B9A"/>
    <w:rsid w:val="007D4E3E"/>
    <w:rsid w:val="007D4E93"/>
    <w:rsid w:val="007D4F42"/>
    <w:rsid w:val="007D4F53"/>
    <w:rsid w:val="007D4FD8"/>
    <w:rsid w:val="007D508D"/>
    <w:rsid w:val="007D5098"/>
    <w:rsid w:val="007D50F6"/>
    <w:rsid w:val="007D5269"/>
    <w:rsid w:val="007D526C"/>
    <w:rsid w:val="007D53AB"/>
    <w:rsid w:val="007D53BA"/>
    <w:rsid w:val="007D53D1"/>
    <w:rsid w:val="007D53D4"/>
    <w:rsid w:val="007D575F"/>
    <w:rsid w:val="007D586D"/>
    <w:rsid w:val="007D5907"/>
    <w:rsid w:val="007D5A38"/>
    <w:rsid w:val="007D5ABF"/>
    <w:rsid w:val="007D5BB4"/>
    <w:rsid w:val="007D5E26"/>
    <w:rsid w:val="007D5E45"/>
    <w:rsid w:val="007D5F8D"/>
    <w:rsid w:val="007D606D"/>
    <w:rsid w:val="007D60BE"/>
    <w:rsid w:val="007D6217"/>
    <w:rsid w:val="007D646D"/>
    <w:rsid w:val="007D6484"/>
    <w:rsid w:val="007D6511"/>
    <w:rsid w:val="007D6640"/>
    <w:rsid w:val="007D6695"/>
    <w:rsid w:val="007D66B3"/>
    <w:rsid w:val="007D6839"/>
    <w:rsid w:val="007D6845"/>
    <w:rsid w:val="007D695E"/>
    <w:rsid w:val="007D6968"/>
    <w:rsid w:val="007D69D4"/>
    <w:rsid w:val="007D6B58"/>
    <w:rsid w:val="007D6B69"/>
    <w:rsid w:val="007D6B96"/>
    <w:rsid w:val="007D6BFB"/>
    <w:rsid w:val="007D6C4A"/>
    <w:rsid w:val="007D6C53"/>
    <w:rsid w:val="007D6E99"/>
    <w:rsid w:val="007D6EE1"/>
    <w:rsid w:val="007D7020"/>
    <w:rsid w:val="007D70BA"/>
    <w:rsid w:val="007D7154"/>
    <w:rsid w:val="007D719E"/>
    <w:rsid w:val="007D7201"/>
    <w:rsid w:val="007D73C8"/>
    <w:rsid w:val="007D752F"/>
    <w:rsid w:val="007D762B"/>
    <w:rsid w:val="007D7646"/>
    <w:rsid w:val="007D7658"/>
    <w:rsid w:val="007D7697"/>
    <w:rsid w:val="007D7799"/>
    <w:rsid w:val="007D783D"/>
    <w:rsid w:val="007D78A1"/>
    <w:rsid w:val="007D7939"/>
    <w:rsid w:val="007D7B5F"/>
    <w:rsid w:val="007D7BFB"/>
    <w:rsid w:val="007D7CAD"/>
    <w:rsid w:val="007D7D31"/>
    <w:rsid w:val="007D7E07"/>
    <w:rsid w:val="007D7F3E"/>
    <w:rsid w:val="007E000F"/>
    <w:rsid w:val="007E0102"/>
    <w:rsid w:val="007E010C"/>
    <w:rsid w:val="007E01EF"/>
    <w:rsid w:val="007E0367"/>
    <w:rsid w:val="007E03D7"/>
    <w:rsid w:val="007E03F9"/>
    <w:rsid w:val="007E0466"/>
    <w:rsid w:val="007E053D"/>
    <w:rsid w:val="007E0644"/>
    <w:rsid w:val="007E064A"/>
    <w:rsid w:val="007E07C6"/>
    <w:rsid w:val="007E0968"/>
    <w:rsid w:val="007E0A6B"/>
    <w:rsid w:val="007E0BD5"/>
    <w:rsid w:val="007E0D4C"/>
    <w:rsid w:val="007E0D59"/>
    <w:rsid w:val="007E0E68"/>
    <w:rsid w:val="007E0F99"/>
    <w:rsid w:val="007E1249"/>
    <w:rsid w:val="007E1285"/>
    <w:rsid w:val="007E1345"/>
    <w:rsid w:val="007E1433"/>
    <w:rsid w:val="007E14D2"/>
    <w:rsid w:val="007E1552"/>
    <w:rsid w:val="007E1569"/>
    <w:rsid w:val="007E15BE"/>
    <w:rsid w:val="007E15E8"/>
    <w:rsid w:val="007E1849"/>
    <w:rsid w:val="007E186A"/>
    <w:rsid w:val="007E19D5"/>
    <w:rsid w:val="007E1A07"/>
    <w:rsid w:val="007E1A0B"/>
    <w:rsid w:val="007E1AD6"/>
    <w:rsid w:val="007E1CDF"/>
    <w:rsid w:val="007E1D0C"/>
    <w:rsid w:val="007E1E99"/>
    <w:rsid w:val="007E1EA1"/>
    <w:rsid w:val="007E1F2B"/>
    <w:rsid w:val="007E1F60"/>
    <w:rsid w:val="007E206A"/>
    <w:rsid w:val="007E2079"/>
    <w:rsid w:val="007E22F9"/>
    <w:rsid w:val="007E23ED"/>
    <w:rsid w:val="007E25C0"/>
    <w:rsid w:val="007E2675"/>
    <w:rsid w:val="007E2725"/>
    <w:rsid w:val="007E2728"/>
    <w:rsid w:val="007E2909"/>
    <w:rsid w:val="007E29BC"/>
    <w:rsid w:val="007E2A1F"/>
    <w:rsid w:val="007E2A24"/>
    <w:rsid w:val="007E2AB0"/>
    <w:rsid w:val="007E2B94"/>
    <w:rsid w:val="007E2C03"/>
    <w:rsid w:val="007E2C19"/>
    <w:rsid w:val="007E2C9A"/>
    <w:rsid w:val="007E2D52"/>
    <w:rsid w:val="007E2D59"/>
    <w:rsid w:val="007E2D8F"/>
    <w:rsid w:val="007E2DB7"/>
    <w:rsid w:val="007E2DEF"/>
    <w:rsid w:val="007E2DF8"/>
    <w:rsid w:val="007E2E4A"/>
    <w:rsid w:val="007E2E59"/>
    <w:rsid w:val="007E2E77"/>
    <w:rsid w:val="007E2F3A"/>
    <w:rsid w:val="007E2FAD"/>
    <w:rsid w:val="007E3172"/>
    <w:rsid w:val="007E3233"/>
    <w:rsid w:val="007E3242"/>
    <w:rsid w:val="007E3274"/>
    <w:rsid w:val="007E3293"/>
    <w:rsid w:val="007E33BE"/>
    <w:rsid w:val="007E33DC"/>
    <w:rsid w:val="007E340A"/>
    <w:rsid w:val="007E3439"/>
    <w:rsid w:val="007E346A"/>
    <w:rsid w:val="007E3502"/>
    <w:rsid w:val="007E35C8"/>
    <w:rsid w:val="007E3668"/>
    <w:rsid w:val="007E369B"/>
    <w:rsid w:val="007E36E9"/>
    <w:rsid w:val="007E3709"/>
    <w:rsid w:val="007E378E"/>
    <w:rsid w:val="007E37BF"/>
    <w:rsid w:val="007E37C8"/>
    <w:rsid w:val="007E383D"/>
    <w:rsid w:val="007E3844"/>
    <w:rsid w:val="007E3873"/>
    <w:rsid w:val="007E388B"/>
    <w:rsid w:val="007E38AE"/>
    <w:rsid w:val="007E38E5"/>
    <w:rsid w:val="007E3970"/>
    <w:rsid w:val="007E3A47"/>
    <w:rsid w:val="007E3AC5"/>
    <w:rsid w:val="007E3AE3"/>
    <w:rsid w:val="007E3CE0"/>
    <w:rsid w:val="007E3D2F"/>
    <w:rsid w:val="007E3DB3"/>
    <w:rsid w:val="007E3DCA"/>
    <w:rsid w:val="007E3E26"/>
    <w:rsid w:val="007E4329"/>
    <w:rsid w:val="007E451D"/>
    <w:rsid w:val="007E47D9"/>
    <w:rsid w:val="007E48B5"/>
    <w:rsid w:val="007E4918"/>
    <w:rsid w:val="007E4994"/>
    <w:rsid w:val="007E4A39"/>
    <w:rsid w:val="007E4BAF"/>
    <w:rsid w:val="007E4CAA"/>
    <w:rsid w:val="007E4CF0"/>
    <w:rsid w:val="007E4DC6"/>
    <w:rsid w:val="007E4DF6"/>
    <w:rsid w:val="007E4E2B"/>
    <w:rsid w:val="007E512A"/>
    <w:rsid w:val="007E5158"/>
    <w:rsid w:val="007E5203"/>
    <w:rsid w:val="007E52CA"/>
    <w:rsid w:val="007E531B"/>
    <w:rsid w:val="007E5357"/>
    <w:rsid w:val="007E53D8"/>
    <w:rsid w:val="007E53E3"/>
    <w:rsid w:val="007E5407"/>
    <w:rsid w:val="007E542C"/>
    <w:rsid w:val="007E5472"/>
    <w:rsid w:val="007E54D8"/>
    <w:rsid w:val="007E5552"/>
    <w:rsid w:val="007E5557"/>
    <w:rsid w:val="007E57BE"/>
    <w:rsid w:val="007E5968"/>
    <w:rsid w:val="007E602D"/>
    <w:rsid w:val="007E6049"/>
    <w:rsid w:val="007E61BB"/>
    <w:rsid w:val="007E621F"/>
    <w:rsid w:val="007E62C5"/>
    <w:rsid w:val="007E639E"/>
    <w:rsid w:val="007E64D6"/>
    <w:rsid w:val="007E65CE"/>
    <w:rsid w:val="007E65CF"/>
    <w:rsid w:val="007E66B9"/>
    <w:rsid w:val="007E6708"/>
    <w:rsid w:val="007E6804"/>
    <w:rsid w:val="007E68A3"/>
    <w:rsid w:val="007E6989"/>
    <w:rsid w:val="007E699C"/>
    <w:rsid w:val="007E6A36"/>
    <w:rsid w:val="007E6A4E"/>
    <w:rsid w:val="007E6C35"/>
    <w:rsid w:val="007E6E46"/>
    <w:rsid w:val="007E6F34"/>
    <w:rsid w:val="007E708E"/>
    <w:rsid w:val="007E70CF"/>
    <w:rsid w:val="007E70EA"/>
    <w:rsid w:val="007E7103"/>
    <w:rsid w:val="007E7245"/>
    <w:rsid w:val="007E73B3"/>
    <w:rsid w:val="007E745D"/>
    <w:rsid w:val="007E74A4"/>
    <w:rsid w:val="007E7602"/>
    <w:rsid w:val="007E767C"/>
    <w:rsid w:val="007E76A4"/>
    <w:rsid w:val="007E774C"/>
    <w:rsid w:val="007E776E"/>
    <w:rsid w:val="007E777C"/>
    <w:rsid w:val="007E7798"/>
    <w:rsid w:val="007E7948"/>
    <w:rsid w:val="007E799C"/>
    <w:rsid w:val="007E7ADB"/>
    <w:rsid w:val="007E7DA3"/>
    <w:rsid w:val="007E7DCA"/>
    <w:rsid w:val="007E7FD9"/>
    <w:rsid w:val="007E7FE5"/>
    <w:rsid w:val="007F0090"/>
    <w:rsid w:val="007F030E"/>
    <w:rsid w:val="007F0345"/>
    <w:rsid w:val="007F035A"/>
    <w:rsid w:val="007F03BD"/>
    <w:rsid w:val="007F041E"/>
    <w:rsid w:val="007F0553"/>
    <w:rsid w:val="007F0BD8"/>
    <w:rsid w:val="007F0EF2"/>
    <w:rsid w:val="007F0F85"/>
    <w:rsid w:val="007F109D"/>
    <w:rsid w:val="007F11A1"/>
    <w:rsid w:val="007F11EC"/>
    <w:rsid w:val="007F1324"/>
    <w:rsid w:val="007F14BB"/>
    <w:rsid w:val="007F16A1"/>
    <w:rsid w:val="007F1821"/>
    <w:rsid w:val="007F1951"/>
    <w:rsid w:val="007F195E"/>
    <w:rsid w:val="007F1B32"/>
    <w:rsid w:val="007F1B96"/>
    <w:rsid w:val="007F1BCF"/>
    <w:rsid w:val="007F1BE4"/>
    <w:rsid w:val="007F1BE9"/>
    <w:rsid w:val="007F1C03"/>
    <w:rsid w:val="007F1C1D"/>
    <w:rsid w:val="007F1C64"/>
    <w:rsid w:val="007F1C9A"/>
    <w:rsid w:val="007F1DFC"/>
    <w:rsid w:val="007F1E08"/>
    <w:rsid w:val="007F1F5C"/>
    <w:rsid w:val="007F1F8E"/>
    <w:rsid w:val="007F1FD1"/>
    <w:rsid w:val="007F2017"/>
    <w:rsid w:val="007F2028"/>
    <w:rsid w:val="007F2038"/>
    <w:rsid w:val="007F205F"/>
    <w:rsid w:val="007F2388"/>
    <w:rsid w:val="007F249A"/>
    <w:rsid w:val="007F251F"/>
    <w:rsid w:val="007F263F"/>
    <w:rsid w:val="007F27CE"/>
    <w:rsid w:val="007F2979"/>
    <w:rsid w:val="007F2A4E"/>
    <w:rsid w:val="007F2B4F"/>
    <w:rsid w:val="007F2BAD"/>
    <w:rsid w:val="007F2BD2"/>
    <w:rsid w:val="007F2D2E"/>
    <w:rsid w:val="007F2E6F"/>
    <w:rsid w:val="007F2E85"/>
    <w:rsid w:val="007F30BB"/>
    <w:rsid w:val="007F311C"/>
    <w:rsid w:val="007F312C"/>
    <w:rsid w:val="007F317D"/>
    <w:rsid w:val="007F31A3"/>
    <w:rsid w:val="007F31FD"/>
    <w:rsid w:val="007F322E"/>
    <w:rsid w:val="007F3306"/>
    <w:rsid w:val="007F3348"/>
    <w:rsid w:val="007F3448"/>
    <w:rsid w:val="007F3518"/>
    <w:rsid w:val="007F3537"/>
    <w:rsid w:val="007F360B"/>
    <w:rsid w:val="007F375F"/>
    <w:rsid w:val="007F37CC"/>
    <w:rsid w:val="007F3B60"/>
    <w:rsid w:val="007F3B6C"/>
    <w:rsid w:val="007F3C5C"/>
    <w:rsid w:val="007F3CB2"/>
    <w:rsid w:val="007F3CCD"/>
    <w:rsid w:val="007F3DB1"/>
    <w:rsid w:val="007F3F81"/>
    <w:rsid w:val="007F4231"/>
    <w:rsid w:val="007F434D"/>
    <w:rsid w:val="007F4368"/>
    <w:rsid w:val="007F4439"/>
    <w:rsid w:val="007F4467"/>
    <w:rsid w:val="007F4517"/>
    <w:rsid w:val="007F45BD"/>
    <w:rsid w:val="007F4698"/>
    <w:rsid w:val="007F46EA"/>
    <w:rsid w:val="007F4701"/>
    <w:rsid w:val="007F4718"/>
    <w:rsid w:val="007F47CE"/>
    <w:rsid w:val="007F48B0"/>
    <w:rsid w:val="007F490F"/>
    <w:rsid w:val="007F4A2A"/>
    <w:rsid w:val="007F4A6D"/>
    <w:rsid w:val="007F4AE4"/>
    <w:rsid w:val="007F4C21"/>
    <w:rsid w:val="007F4D84"/>
    <w:rsid w:val="007F51A9"/>
    <w:rsid w:val="007F525B"/>
    <w:rsid w:val="007F52D6"/>
    <w:rsid w:val="007F52DC"/>
    <w:rsid w:val="007F5369"/>
    <w:rsid w:val="007F54CB"/>
    <w:rsid w:val="007F5579"/>
    <w:rsid w:val="007F56B4"/>
    <w:rsid w:val="007F56D3"/>
    <w:rsid w:val="007F572B"/>
    <w:rsid w:val="007F580E"/>
    <w:rsid w:val="007F583A"/>
    <w:rsid w:val="007F5872"/>
    <w:rsid w:val="007F5CE1"/>
    <w:rsid w:val="007F6067"/>
    <w:rsid w:val="007F607D"/>
    <w:rsid w:val="007F60E3"/>
    <w:rsid w:val="007F6427"/>
    <w:rsid w:val="007F64D9"/>
    <w:rsid w:val="007F64E7"/>
    <w:rsid w:val="007F6606"/>
    <w:rsid w:val="007F669B"/>
    <w:rsid w:val="007F67B7"/>
    <w:rsid w:val="007F67F2"/>
    <w:rsid w:val="007F67F7"/>
    <w:rsid w:val="007F6914"/>
    <w:rsid w:val="007F6956"/>
    <w:rsid w:val="007F69C0"/>
    <w:rsid w:val="007F69DB"/>
    <w:rsid w:val="007F69ED"/>
    <w:rsid w:val="007F6A60"/>
    <w:rsid w:val="007F6AFA"/>
    <w:rsid w:val="007F6BE1"/>
    <w:rsid w:val="007F6C38"/>
    <w:rsid w:val="007F6C9B"/>
    <w:rsid w:val="007F6D1E"/>
    <w:rsid w:val="007F6D42"/>
    <w:rsid w:val="007F6DE4"/>
    <w:rsid w:val="007F6E2D"/>
    <w:rsid w:val="007F6F78"/>
    <w:rsid w:val="007F7123"/>
    <w:rsid w:val="007F7269"/>
    <w:rsid w:val="007F72CD"/>
    <w:rsid w:val="007F72DC"/>
    <w:rsid w:val="007F72E2"/>
    <w:rsid w:val="007F74D3"/>
    <w:rsid w:val="007F7568"/>
    <w:rsid w:val="007F7571"/>
    <w:rsid w:val="007F7601"/>
    <w:rsid w:val="007F7636"/>
    <w:rsid w:val="007F7808"/>
    <w:rsid w:val="007F7860"/>
    <w:rsid w:val="007F7872"/>
    <w:rsid w:val="007F787A"/>
    <w:rsid w:val="007F7985"/>
    <w:rsid w:val="007F7A33"/>
    <w:rsid w:val="007F7A5D"/>
    <w:rsid w:val="007F7B29"/>
    <w:rsid w:val="007F7B81"/>
    <w:rsid w:val="007F7BBA"/>
    <w:rsid w:val="007F7D86"/>
    <w:rsid w:val="007F7F68"/>
    <w:rsid w:val="00800077"/>
    <w:rsid w:val="00800097"/>
    <w:rsid w:val="008000F7"/>
    <w:rsid w:val="0080016A"/>
    <w:rsid w:val="008001B1"/>
    <w:rsid w:val="0080023F"/>
    <w:rsid w:val="00800258"/>
    <w:rsid w:val="008002E8"/>
    <w:rsid w:val="008003BD"/>
    <w:rsid w:val="008004F8"/>
    <w:rsid w:val="00800503"/>
    <w:rsid w:val="00800525"/>
    <w:rsid w:val="00800578"/>
    <w:rsid w:val="00800772"/>
    <w:rsid w:val="008007E6"/>
    <w:rsid w:val="00800C09"/>
    <w:rsid w:val="00800C2B"/>
    <w:rsid w:val="00800DCF"/>
    <w:rsid w:val="00800E0A"/>
    <w:rsid w:val="00800ECC"/>
    <w:rsid w:val="00800F04"/>
    <w:rsid w:val="00800F8B"/>
    <w:rsid w:val="008010E4"/>
    <w:rsid w:val="00801246"/>
    <w:rsid w:val="00801304"/>
    <w:rsid w:val="0080152C"/>
    <w:rsid w:val="0080166D"/>
    <w:rsid w:val="0080168F"/>
    <w:rsid w:val="008017AA"/>
    <w:rsid w:val="008017B2"/>
    <w:rsid w:val="00801889"/>
    <w:rsid w:val="008018FD"/>
    <w:rsid w:val="008019CE"/>
    <w:rsid w:val="00801B7D"/>
    <w:rsid w:val="00801B94"/>
    <w:rsid w:val="00801BBE"/>
    <w:rsid w:val="00801C31"/>
    <w:rsid w:val="00801DEF"/>
    <w:rsid w:val="00801F43"/>
    <w:rsid w:val="00801FD6"/>
    <w:rsid w:val="00802113"/>
    <w:rsid w:val="00802353"/>
    <w:rsid w:val="008023FB"/>
    <w:rsid w:val="00802535"/>
    <w:rsid w:val="008026AC"/>
    <w:rsid w:val="008026D7"/>
    <w:rsid w:val="0080275A"/>
    <w:rsid w:val="008029A1"/>
    <w:rsid w:val="008029C9"/>
    <w:rsid w:val="00802A1C"/>
    <w:rsid w:val="00802A33"/>
    <w:rsid w:val="00802A42"/>
    <w:rsid w:val="00802AFC"/>
    <w:rsid w:val="00802B56"/>
    <w:rsid w:val="00802BD4"/>
    <w:rsid w:val="00802C18"/>
    <w:rsid w:val="00802D20"/>
    <w:rsid w:val="00802DA2"/>
    <w:rsid w:val="00802EBD"/>
    <w:rsid w:val="0080303D"/>
    <w:rsid w:val="00803174"/>
    <w:rsid w:val="008033BD"/>
    <w:rsid w:val="0080342F"/>
    <w:rsid w:val="008036C3"/>
    <w:rsid w:val="008038BB"/>
    <w:rsid w:val="00803903"/>
    <w:rsid w:val="00803956"/>
    <w:rsid w:val="00803A03"/>
    <w:rsid w:val="00803B4C"/>
    <w:rsid w:val="00803BDE"/>
    <w:rsid w:val="00803D7F"/>
    <w:rsid w:val="00803DA1"/>
    <w:rsid w:val="00803EB2"/>
    <w:rsid w:val="00803EE8"/>
    <w:rsid w:val="0080401A"/>
    <w:rsid w:val="00804020"/>
    <w:rsid w:val="00804132"/>
    <w:rsid w:val="008041A3"/>
    <w:rsid w:val="008043CD"/>
    <w:rsid w:val="00804838"/>
    <w:rsid w:val="0080486E"/>
    <w:rsid w:val="00804877"/>
    <w:rsid w:val="00804969"/>
    <w:rsid w:val="00804A9A"/>
    <w:rsid w:val="00804AAB"/>
    <w:rsid w:val="00804AD4"/>
    <w:rsid w:val="00804B32"/>
    <w:rsid w:val="00804BF2"/>
    <w:rsid w:val="00804DA6"/>
    <w:rsid w:val="00804DAD"/>
    <w:rsid w:val="00804E03"/>
    <w:rsid w:val="00804EB4"/>
    <w:rsid w:val="00804F03"/>
    <w:rsid w:val="00804FDB"/>
    <w:rsid w:val="00804FEC"/>
    <w:rsid w:val="00805109"/>
    <w:rsid w:val="0080516B"/>
    <w:rsid w:val="0080517A"/>
    <w:rsid w:val="008052A0"/>
    <w:rsid w:val="008053B6"/>
    <w:rsid w:val="00805437"/>
    <w:rsid w:val="00805468"/>
    <w:rsid w:val="0080548F"/>
    <w:rsid w:val="008054E2"/>
    <w:rsid w:val="008056D6"/>
    <w:rsid w:val="0080570C"/>
    <w:rsid w:val="008057E0"/>
    <w:rsid w:val="008058A4"/>
    <w:rsid w:val="008058EA"/>
    <w:rsid w:val="00805904"/>
    <w:rsid w:val="008059CA"/>
    <w:rsid w:val="00805ACF"/>
    <w:rsid w:val="00805B2B"/>
    <w:rsid w:val="00805D50"/>
    <w:rsid w:val="00805E70"/>
    <w:rsid w:val="00805ED2"/>
    <w:rsid w:val="00805EE8"/>
    <w:rsid w:val="00805EFE"/>
    <w:rsid w:val="00805F1A"/>
    <w:rsid w:val="00805F78"/>
    <w:rsid w:val="00805FB4"/>
    <w:rsid w:val="00806014"/>
    <w:rsid w:val="00806067"/>
    <w:rsid w:val="008060B1"/>
    <w:rsid w:val="0080617C"/>
    <w:rsid w:val="00806343"/>
    <w:rsid w:val="00806351"/>
    <w:rsid w:val="0080648C"/>
    <w:rsid w:val="008064FE"/>
    <w:rsid w:val="00806713"/>
    <w:rsid w:val="008067A0"/>
    <w:rsid w:val="0080692F"/>
    <w:rsid w:val="00806B7B"/>
    <w:rsid w:val="00806BBF"/>
    <w:rsid w:val="00806BFF"/>
    <w:rsid w:val="00806C4F"/>
    <w:rsid w:val="00806C9D"/>
    <w:rsid w:val="00806CCA"/>
    <w:rsid w:val="00806CD2"/>
    <w:rsid w:val="00806D55"/>
    <w:rsid w:val="00806E55"/>
    <w:rsid w:val="00806F68"/>
    <w:rsid w:val="00807035"/>
    <w:rsid w:val="008072B1"/>
    <w:rsid w:val="008072C4"/>
    <w:rsid w:val="00807321"/>
    <w:rsid w:val="0080738F"/>
    <w:rsid w:val="0080742D"/>
    <w:rsid w:val="008075E8"/>
    <w:rsid w:val="0080766E"/>
    <w:rsid w:val="008077E2"/>
    <w:rsid w:val="00807860"/>
    <w:rsid w:val="0080798F"/>
    <w:rsid w:val="00807A93"/>
    <w:rsid w:val="00807BE7"/>
    <w:rsid w:val="00807DDE"/>
    <w:rsid w:val="00807DFD"/>
    <w:rsid w:val="00807E03"/>
    <w:rsid w:val="00807EAD"/>
    <w:rsid w:val="00810003"/>
    <w:rsid w:val="0081001B"/>
    <w:rsid w:val="008100CC"/>
    <w:rsid w:val="00810108"/>
    <w:rsid w:val="0081013C"/>
    <w:rsid w:val="008101C3"/>
    <w:rsid w:val="00810350"/>
    <w:rsid w:val="00810403"/>
    <w:rsid w:val="0081047D"/>
    <w:rsid w:val="008104C1"/>
    <w:rsid w:val="008104C4"/>
    <w:rsid w:val="008105A6"/>
    <w:rsid w:val="008105BE"/>
    <w:rsid w:val="0081070E"/>
    <w:rsid w:val="00810725"/>
    <w:rsid w:val="00810767"/>
    <w:rsid w:val="0081084B"/>
    <w:rsid w:val="008108AB"/>
    <w:rsid w:val="008109B2"/>
    <w:rsid w:val="00810AC0"/>
    <w:rsid w:val="00810AC7"/>
    <w:rsid w:val="00810C3B"/>
    <w:rsid w:val="00810C55"/>
    <w:rsid w:val="00810CDB"/>
    <w:rsid w:val="00810D66"/>
    <w:rsid w:val="00810EF0"/>
    <w:rsid w:val="00811169"/>
    <w:rsid w:val="00811247"/>
    <w:rsid w:val="0081142C"/>
    <w:rsid w:val="0081147C"/>
    <w:rsid w:val="008115BA"/>
    <w:rsid w:val="008115CC"/>
    <w:rsid w:val="008117B6"/>
    <w:rsid w:val="008117E8"/>
    <w:rsid w:val="00811887"/>
    <w:rsid w:val="00811B0C"/>
    <w:rsid w:val="00811B37"/>
    <w:rsid w:val="00811B7A"/>
    <w:rsid w:val="00811D7A"/>
    <w:rsid w:val="00811D91"/>
    <w:rsid w:val="00811F11"/>
    <w:rsid w:val="00811F65"/>
    <w:rsid w:val="00811F88"/>
    <w:rsid w:val="00811FBF"/>
    <w:rsid w:val="00811FE9"/>
    <w:rsid w:val="00811FF3"/>
    <w:rsid w:val="00812063"/>
    <w:rsid w:val="00812088"/>
    <w:rsid w:val="0081209F"/>
    <w:rsid w:val="00812210"/>
    <w:rsid w:val="0081228F"/>
    <w:rsid w:val="008122D9"/>
    <w:rsid w:val="00812496"/>
    <w:rsid w:val="0081268E"/>
    <w:rsid w:val="0081275E"/>
    <w:rsid w:val="0081287E"/>
    <w:rsid w:val="008129AE"/>
    <w:rsid w:val="00812A32"/>
    <w:rsid w:val="00812B06"/>
    <w:rsid w:val="00812BB5"/>
    <w:rsid w:val="00812BBF"/>
    <w:rsid w:val="00812C40"/>
    <w:rsid w:val="00812CD1"/>
    <w:rsid w:val="00812D6F"/>
    <w:rsid w:val="00812E57"/>
    <w:rsid w:val="00812F4E"/>
    <w:rsid w:val="00812FBB"/>
    <w:rsid w:val="0081304E"/>
    <w:rsid w:val="0081309D"/>
    <w:rsid w:val="00813170"/>
    <w:rsid w:val="0081317F"/>
    <w:rsid w:val="008131D4"/>
    <w:rsid w:val="008132B4"/>
    <w:rsid w:val="00813453"/>
    <w:rsid w:val="00813492"/>
    <w:rsid w:val="0081356A"/>
    <w:rsid w:val="008135AE"/>
    <w:rsid w:val="0081362A"/>
    <w:rsid w:val="008137FA"/>
    <w:rsid w:val="0081387D"/>
    <w:rsid w:val="0081394C"/>
    <w:rsid w:val="00813A43"/>
    <w:rsid w:val="00813BAC"/>
    <w:rsid w:val="00813BD8"/>
    <w:rsid w:val="00813C70"/>
    <w:rsid w:val="00813D30"/>
    <w:rsid w:val="00813D32"/>
    <w:rsid w:val="00813D40"/>
    <w:rsid w:val="00813DCD"/>
    <w:rsid w:val="00813EB0"/>
    <w:rsid w:val="00813F4D"/>
    <w:rsid w:val="00813F63"/>
    <w:rsid w:val="008140FC"/>
    <w:rsid w:val="00814117"/>
    <w:rsid w:val="0081416F"/>
    <w:rsid w:val="0081432A"/>
    <w:rsid w:val="00814370"/>
    <w:rsid w:val="00814393"/>
    <w:rsid w:val="0081441C"/>
    <w:rsid w:val="008144CE"/>
    <w:rsid w:val="008147F4"/>
    <w:rsid w:val="0081480C"/>
    <w:rsid w:val="00814828"/>
    <w:rsid w:val="0081484B"/>
    <w:rsid w:val="00814852"/>
    <w:rsid w:val="008148B1"/>
    <w:rsid w:val="008148FD"/>
    <w:rsid w:val="00814A8E"/>
    <w:rsid w:val="00814C04"/>
    <w:rsid w:val="00814CE1"/>
    <w:rsid w:val="00814D7C"/>
    <w:rsid w:val="00814D8C"/>
    <w:rsid w:val="00814E53"/>
    <w:rsid w:val="00814F75"/>
    <w:rsid w:val="00814FC8"/>
    <w:rsid w:val="00815034"/>
    <w:rsid w:val="00815112"/>
    <w:rsid w:val="00815192"/>
    <w:rsid w:val="0081523F"/>
    <w:rsid w:val="00815297"/>
    <w:rsid w:val="008152DC"/>
    <w:rsid w:val="0081531D"/>
    <w:rsid w:val="00815399"/>
    <w:rsid w:val="008153E3"/>
    <w:rsid w:val="00815500"/>
    <w:rsid w:val="0081571F"/>
    <w:rsid w:val="00815865"/>
    <w:rsid w:val="008158E7"/>
    <w:rsid w:val="00815A5B"/>
    <w:rsid w:val="00815B59"/>
    <w:rsid w:val="00815CA7"/>
    <w:rsid w:val="00815D12"/>
    <w:rsid w:val="00815E52"/>
    <w:rsid w:val="00815F56"/>
    <w:rsid w:val="008162DA"/>
    <w:rsid w:val="0081666D"/>
    <w:rsid w:val="0081669E"/>
    <w:rsid w:val="0081678B"/>
    <w:rsid w:val="00816829"/>
    <w:rsid w:val="008168C9"/>
    <w:rsid w:val="00816948"/>
    <w:rsid w:val="0081697C"/>
    <w:rsid w:val="00816DB8"/>
    <w:rsid w:val="00816DCB"/>
    <w:rsid w:val="00816E6E"/>
    <w:rsid w:val="00816E81"/>
    <w:rsid w:val="008173A9"/>
    <w:rsid w:val="008173E6"/>
    <w:rsid w:val="00817757"/>
    <w:rsid w:val="00817799"/>
    <w:rsid w:val="00817867"/>
    <w:rsid w:val="0081787B"/>
    <w:rsid w:val="00817973"/>
    <w:rsid w:val="008179D4"/>
    <w:rsid w:val="00817A9F"/>
    <w:rsid w:val="00817BA1"/>
    <w:rsid w:val="00817BB7"/>
    <w:rsid w:val="00817C09"/>
    <w:rsid w:val="00817CE3"/>
    <w:rsid w:val="00817D49"/>
    <w:rsid w:val="00817E16"/>
    <w:rsid w:val="00817F71"/>
    <w:rsid w:val="00817F74"/>
    <w:rsid w:val="00817F81"/>
    <w:rsid w:val="0082002F"/>
    <w:rsid w:val="00820096"/>
    <w:rsid w:val="00820122"/>
    <w:rsid w:val="008201E1"/>
    <w:rsid w:val="00820267"/>
    <w:rsid w:val="008202D0"/>
    <w:rsid w:val="00820412"/>
    <w:rsid w:val="008204BA"/>
    <w:rsid w:val="008204BB"/>
    <w:rsid w:val="008205BC"/>
    <w:rsid w:val="00820640"/>
    <w:rsid w:val="0082069C"/>
    <w:rsid w:val="00820722"/>
    <w:rsid w:val="008207C5"/>
    <w:rsid w:val="0082082B"/>
    <w:rsid w:val="008208F9"/>
    <w:rsid w:val="00820945"/>
    <w:rsid w:val="00820A65"/>
    <w:rsid w:val="00820BD4"/>
    <w:rsid w:val="00820C2D"/>
    <w:rsid w:val="00820C92"/>
    <w:rsid w:val="00820CC3"/>
    <w:rsid w:val="00820D8E"/>
    <w:rsid w:val="00820E44"/>
    <w:rsid w:val="00820E79"/>
    <w:rsid w:val="00820F7D"/>
    <w:rsid w:val="00821058"/>
    <w:rsid w:val="0082114E"/>
    <w:rsid w:val="0082118D"/>
    <w:rsid w:val="008211BA"/>
    <w:rsid w:val="00821258"/>
    <w:rsid w:val="00821303"/>
    <w:rsid w:val="00821309"/>
    <w:rsid w:val="008213E3"/>
    <w:rsid w:val="0082141A"/>
    <w:rsid w:val="008214C8"/>
    <w:rsid w:val="0082156C"/>
    <w:rsid w:val="008215AA"/>
    <w:rsid w:val="00821695"/>
    <w:rsid w:val="00821755"/>
    <w:rsid w:val="008217E1"/>
    <w:rsid w:val="0082193F"/>
    <w:rsid w:val="00821A11"/>
    <w:rsid w:val="00821B89"/>
    <w:rsid w:val="00821BB8"/>
    <w:rsid w:val="00821D04"/>
    <w:rsid w:val="00821D46"/>
    <w:rsid w:val="00821D69"/>
    <w:rsid w:val="00821E45"/>
    <w:rsid w:val="00821E4A"/>
    <w:rsid w:val="00821EB5"/>
    <w:rsid w:val="00821F0D"/>
    <w:rsid w:val="00821F5D"/>
    <w:rsid w:val="00821F7E"/>
    <w:rsid w:val="00821FD3"/>
    <w:rsid w:val="00822067"/>
    <w:rsid w:val="0082209A"/>
    <w:rsid w:val="008220A8"/>
    <w:rsid w:val="00822183"/>
    <w:rsid w:val="008221B2"/>
    <w:rsid w:val="0082224D"/>
    <w:rsid w:val="008222BB"/>
    <w:rsid w:val="008222FB"/>
    <w:rsid w:val="008223F9"/>
    <w:rsid w:val="0082254C"/>
    <w:rsid w:val="00822628"/>
    <w:rsid w:val="00822654"/>
    <w:rsid w:val="008226B5"/>
    <w:rsid w:val="008226F2"/>
    <w:rsid w:val="00822855"/>
    <w:rsid w:val="008228C6"/>
    <w:rsid w:val="0082293C"/>
    <w:rsid w:val="008229C5"/>
    <w:rsid w:val="00822C86"/>
    <w:rsid w:val="00822D79"/>
    <w:rsid w:val="00822E59"/>
    <w:rsid w:val="00822F18"/>
    <w:rsid w:val="00822FE7"/>
    <w:rsid w:val="00823022"/>
    <w:rsid w:val="008231A1"/>
    <w:rsid w:val="008231AA"/>
    <w:rsid w:val="008231FC"/>
    <w:rsid w:val="0082321E"/>
    <w:rsid w:val="00823273"/>
    <w:rsid w:val="0082333B"/>
    <w:rsid w:val="008233F1"/>
    <w:rsid w:val="00823440"/>
    <w:rsid w:val="0082344A"/>
    <w:rsid w:val="008234DB"/>
    <w:rsid w:val="008234E3"/>
    <w:rsid w:val="00823559"/>
    <w:rsid w:val="0082357D"/>
    <w:rsid w:val="0082363F"/>
    <w:rsid w:val="00823788"/>
    <w:rsid w:val="008237D1"/>
    <w:rsid w:val="0082388E"/>
    <w:rsid w:val="008238A2"/>
    <w:rsid w:val="00823A7E"/>
    <w:rsid w:val="00823C49"/>
    <w:rsid w:val="00823D09"/>
    <w:rsid w:val="00823D1E"/>
    <w:rsid w:val="00823DBF"/>
    <w:rsid w:val="00823DDC"/>
    <w:rsid w:val="0082401C"/>
    <w:rsid w:val="0082406C"/>
    <w:rsid w:val="00824186"/>
    <w:rsid w:val="008241B0"/>
    <w:rsid w:val="008242C0"/>
    <w:rsid w:val="008243C7"/>
    <w:rsid w:val="00824683"/>
    <w:rsid w:val="0082469E"/>
    <w:rsid w:val="00824737"/>
    <w:rsid w:val="0082488A"/>
    <w:rsid w:val="008248B2"/>
    <w:rsid w:val="0082497B"/>
    <w:rsid w:val="00824990"/>
    <w:rsid w:val="00824B22"/>
    <w:rsid w:val="00824C72"/>
    <w:rsid w:val="00824D20"/>
    <w:rsid w:val="00824D52"/>
    <w:rsid w:val="00824FD0"/>
    <w:rsid w:val="00824FEF"/>
    <w:rsid w:val="008250A4"/>
    <w:rsid w:val="008251C2"/>
    <w:rsid w:val="008251CA"/>
    <w:rsid w:val="008252DD"/>
    <w:rsid w:val="008252DF"/>
    <w:rsid w:val="00825341"/>
    <w:rsid w:val="00825353"/>
    <w:rsid w:val="00825370"/>
    <w:rsid w:val="008253E4"/>
    <w:rsid w:val="0082541C"/>
    <w:rsid w:val="00825568"/>
    <w:rsid w:val="008256E9"/>
    <w:rsid w:val="00825AD1"/>
    <w:rsid w:val="00825B5C"/>
    <w:rsid w:val="00825BF3"/>
    <w:rsid w:val="00825C78"/>
    <w:rsid w:val="00825CB9"/>
    <w:rsid w:val="00825DE1"/>
    <w:rsid w:val="00825ECD"/>
    <w:rsid w:val="00825EE8"/>
    <w:rsid w:val="00825FAF"/>
    <w:rsid w:val="008260FB"/>
    <w:rsid w:val="00826346"/>
    <w:rsid w:val="0082634E"/>
    <w:rsid w:val="0082643A"/>
    <w:rsid w:val="008265E3"/>
    <w:rsid w:val="00826689"/>
    <w:rsid w:val="008266B2"/>
    <w:rsid w:val="00826826"/>
    <w:rsid w:val="008269D8"/>
    <w:rsid w:val="00826A26"/>
    <w:rsid w:val="00826A87"/>
    <w:rsid w:val="00826B9B"/>
    <w:rsid w:val="00826C29"/>
    <w:rsid w:val="00826E28"/>
    <w:rsid w:val="0082702D"/>
    <w:rsid w:val="0082709E"/>
    <w:rsid w:val="00827375"/>
    <w:rsid w:val="008273D4"/>
    <w:rsid w:val="008273F0"/>
    <w:rsid w:val="008275C6"/>
    <w:rsid w:val="00827634"/>
    <w:rsid w:val="008276AD"/>
    <w:rsid w:val="008276EF"/>
    <w:rsid w:val="00827751"/>
    <w:rsid w:val="008277A5"/>
    <w:rsid w:val="00827838"/>
    <w:rsid w:val="00827862"/>
    <w:rsid w:val="0082787F"/>
    <w:rsid w:val="00827C5C"/>
    <w:rsid w:val="00827F24"/>
    <w:rsid w:val="00830007"/>
    <w:rsid w:val="0083038F"/>
    <w:rsid w:val="008303C3"/>
    <w:rsid w:val="008305E8"/>
    <w:rsid w:val="0083063B"/>
    <w:rsid w:val="0083067B"/>
    <w:rsid w:val="00830773"/>
    <w:rsid w:val="008307DB"/>
    <w:rsid w:val="008307E7"/>
    <w:rsid w:val="00830881"/>
    <w:rsid w:val="008308B0"/>
    <w:rsid w:val="008308E1"/>
    <w:rsid w:val="00830D3A"/>
    <w:rsid w:val="008311D5"/>
    <w:rsid w:val="008311DD"/>
    <w:rsid w:val="00831321"/>
    <w:rsid w:val="008313C4"/>
    <w:rsid w:val="008315E3"/>
    <w:rsid w:val="00831623"/>
    <w:rsid w:val="008316BF"/>
    <w:rsid w:val="0083171A"/>
    <w:rsid w:val="00831747"/>
    <w:rsid w:val="00831791"/>
    <w:rsid w:val="00831964"/>
    <w:rsid w:val="00831BB6"/>
    <w:rsid w:val="00831BB8"/>
    <w:rsid w:val="00831BCA"/>
    <w:rsid w:val="00831D8A"/>
    <w:rsid w:val="00831DCE"/>
    <w:rsid w:val="00831DE2"/>
    <w:rsid w:val="00831DFD"/>
    <w:rsid w:val="00831EA0"/>
    <w:rsid w:val="00831F0D"/>
    <w:rsid w:val="0083206B"/>
    <w:rsid w:val="008320FC"/>
    <w:rsid w:val="0083210F"/>
    <w:rsid w:val="008321C1"/>
    <w:rsid w:val="008321E0"/>
    <w:rsid w:val="00832385"/>
    <w:rsid w:val="008324D0"/>
    <w:rsid w:val="0083255C"/>
    <w:rsid w:val="00832586"/>
    <w:rsid w:val="00832779"/>
    <w:rsid w:val="00832804"/>
    <w:rsid w:val="00832866"/>
    <w:rsid w:val="00832899"/>
    <w:rsid w:val="0083293E"/>
    <w:rsid w:val="008329D1"/>
    <w:rsid w:val="00832A73"/>
    <w:rsid w:val="00832B35"/>
    <w:rsid w:val="00832BA0"/>
    <w:rsid w:val="00832BE0"/>
    <w:rsid w:val="00832BF2"/>
    <w:rsid w:val="00832C3C"/>
    <w:rsid w:val="00832C5E"/>
    <w:rsid w:val="00832C8D"/>
    <w:rsid w:val="00832C97"/>
    <w:rsid w:val="00832CB1"/>
    <w:rsid w:val="00832CB3"/>
    <w:rsid w:val="00832E66"/>
    <w:rsid w:val="00832EF3"/>
    <w:rsid w:val="00832F25"/>
    <w:rsid w:val="00832FF0"/>
    <w:rsid w:val="00833016"/>
    <w:rsid w:val="008330F7"/>
    <w:rsid w:val="0083316F"/>
    <w:rsid w:val="00833189"/>
    <w:rsid w:val="0083330E"/>
    <w:rsid w:val="0083340E"/>
    <w:rsid w:val="00833471"/>
    <w:rsid w:val="00833500"/>
    <w:rsid w:val="00833671"/>
    <w:rsid w:val="00833753"/>
    <w:rsid w:val="00833756"/>
    <w:rsid w:val="00833868"/>
    <w:rsid w:val="00833934"/>
    <w:rsid w:val="008339C0"/>
    <w:rsid w:val="00833A55"/>
    <w:rsid w:val="00833A6F"/>
    <w:rsid w:val="00833AA2"/>
    <w:rsid w:val="00833BB2"/>
    <w:rsid w:val="00833BB7"/>
    <w:rsid w:val="00833BEF"/>
    <w:rsid w:val="00833DFB"/>
    <w:rsid w:val="00834033"/>
    <w:rsid w:val="00834047"/>
    <w:rsid w:val="0083412D"/>
    <w:rsid w:val="008341CC"/>
    <w:rsid w:val="008341D9"/>
    <w:rsid w:val="008342EA"/>
    <w:rsid w:val="0083433E"/>
    <w:rsid w:val="0083436B"/>
    <w:rsid w:val="008343C1"/>
    <w:rsid w:val="00834506"/>
    <w:rsid w:val="0083450C"/>
    <w:rsid w:val="00834832"/>
    <w:rsid w:val="0083487A"/>
    <w:rsid w:val="008349DE"/>
    <w:rsid w:val="00834AF4"/>
    <w:rsid w:val="00834B63"/>
    <w:rsid w:val="00834B80"/>
    <w:rsid w:val="00834BA5"/>
    <w:rsid w:val="00834C53"/>
    <w:rsid w:val="00834CA1"/>
    <w:rsid w:val="00834D0E"/>
    <w:rsid w:val="00834E3A"/>
    <w:rsid w:val="00834E7F"/>
    <w:rsid w:val="00834F66"/>
    <w:rsid w:val="00834FBE"/>
    <w:rsid w:val="00835006"/>
    <w:rsid w:val="0083512D"/>
    <w:rsid w:val="00835157"/>
    <w:rsid w:val="0083521D"/>
    <w:rsid w:val="0083528D"/>
    <w:rsid w:val="0083533A"/>
    <w:rsid w:val="00835342"/>
    <w:rsid w:val="00835434"/>
    <w:rsid w:val="008354E8"/>
    <w:rsid w:val="00835504"/>
    <w:rsid w:val="0083550E"/>
    <w:rsid w:val="0083554F"/>
    <w:rsid w:val="0083557B"/>
    <w:rsid w:val="008355B0"/>
    <w:rsid w:val="008355C4"/>
    <w:rsid w:val="00835691"/>
    <w:rsid w:val="008358C0"/>
    <w:rsid w:val="00835938"/>
    <w:rsid w:val="00835B28"/>
    <w:rsid w:val="00835B50"/>
    <w:rsid w:val="00835BD6"/>
    <w:rsid w:val="00835C41"/>
    <w:rsid w:val="00835DC3"/>
    <w:rsid w:val="00835DDE"/>
    <w:rsid w:val="00835F0E"/>
    <w:rsid w:val="00835F67"/>
    <w:rsid w:val="0083600C"/>
    <w:rsid w:val="008360DF"/>
    <w:rsid w:val="0083623E"/>
    <w:rsid w:val="00836261"/>
    <w:rsid w:val="00836485"/>
    <w:rsid w:val="00836525"/>
    <w:rsid w:val="00836581"/>
    <w:rsid w:val="008365A7"/>
    <w:rsid w:val="0083688D"/>
    <w:rsid w:val="008368D2"/>
    <w:rsid w:val="00836AAD"/>
    <w:rsid w:val="00836B11"/>
    <w:rsid w:val="00836B1E"/>
    <w:rsid w:val="00836BE1"/>
    <w:rsid w:val="00836BF0"/>
    <w:rsid w:val="00836C24"/>
    <w:rsid w:val="00836E91"/>
    <w:rsid w:val="00836EBD"/>
    <w:rsid w:val="00836F8C"/>
    <w:rsid w:val="00837163"/>
    <w:rsid w:val="00837342"/>
    <w:rsid w:val="00837446"/>
    <w:rsid w:val="008374B8"/>
    <w:rsid w:val="008376A8"/>
    <w:rsid w:val="008376C6"/>
    <w:rsid w:val="00837748"/>
    <w:rsid w:val="00837786"/>
    <w:rsid w:val="0083782E"/>
    <w:rsid w:val="0083799B"/>
    <w:rsid w:val="008379E2"/>
    <w:rsid w:val="00837B16"/>
    <w:rsid w:val="00837CD8"/>
    <w:rsid w:val="00837D46"/>
    <w:rsid w:val="00837FA6"/>
    <w:rsid w:val="00840122"/>
    <w:rsid w:val="00840319"/>
    <w:rsid w:val="008403C3"/>
    <w:rsid w:val="00840457"/>
    <w:rsid w:val="00840602"/>
    <w:rsid w:val="008406C9"/>
    <w:rsid w:val="008406FB"/>
    <w:rsid w:val="0084096A"/>
    <w:rsid w:val="00840997"/>
    <w:rsid w:val="00840AA4"/>
    <w:rsid w:val="00840ADF"/>
    <w:rsid w:val="00840B3A"/>
    <w:rsid w:val="00840BC1"/>
    <w:rsid w:val="00840E17"/>
    <w:rsid w:val="00840E70"/>
    <w:rsid w:val="00840F53"/>
    <w:rsid w:val="00841060"/>
    <w:rsid w:val="00841542"/>
    <w:rsid w:val="008415BC"/>
    <w:rsid w:val="0084164B"/>
    <w:rsid w:val="008416A3"/>
    <w:rsid w:val="00841725"/>
    <w:rsid w:val="008419E0"/>
    <w:rsid w:val="008419FC"/>
    <w:rsid w:val="00841AFA"/>
    <w:rsid w:val="00841B53"/>
    <w:rsid w:val="00841B8C"/>
    <w:rsid w:val="00841C3D"/>
    <w:rsid w:val="00841C5E"/>
    <w:rsid w:val="00841CBB"/>
    <w:rsid w:val="00841F01"/>
    <w:rsid w:val="00841F16"/>
    <w:rsid w:val="008422A6"/>
    <w:rsid w:val="008422B1"/>
    <w:rsid w:val="00842323"/>
    <w:rsid w:val="0084232B"/>
    <w:rsid w:val="00842330"/>
    <w:rsid w:val="00842527"/>
    <w:rsid w:val="0084253B"/>
    <w:rsid w:val="0084265F"/>
    <w:rsid w:val="00842781"/>
    <w:rsid w:val="00842838"/>
    <w:rsid w:val="00842859"/>
    <w:rsid w:val="008428B8"/>
    <w:rsid w:val="0084290F"/>
    <w:rsid w:val="00842AA5"/>
    <w:rsid w:val="00842B08"/>
    <w:rsid w:val="00842C01"/>
    <w:rsid w:val="00842E9C"/>
    <w:rsid w:val="00842F21"/>
    <w:rsid w:val="00842F2A"/>
    <w:rsid w:val="00842F3C"/>
    <w:rsid w:val="00842FFB"/>
    <w:rsid w:val="00843109"/>
    <w:rsid w:val="00843337"/>
    <w:rsid w:val="00843357"/>
    <w:rsid w:val="008434BA"/>
    <w:rsid w:val="0084356F"/>
    <w:rsid w:val="00843766"/>
    <w:rsid w:val="00843826"/>
    <w:rsid w:val="008438E0"/>
    <w:rsid w:val="008439E8"/>
    <w:rsid w:val="008439EC"/>
    <w:rsid w:val="00843B9D"/>
    <w:rsid w:val="00843D50"/>
    <w:rsid w:val="00843D9B"/>
    <w:rsid w:val="00843F36"/>
    <w:rsid w:val="00843F58"/>
    <w:rsid w:val="00843FA3"/>
    <w:rsid w:val="00844085"/>
    <w:rsid w:val="00844196"/>
    <w:rsid w:val="0084420E"/>
    <w:rsid w:val="0084423A"/>
    <w:rsid w:val="008443EA"/>
    <w:rsid w:val="0084444F"/>
    <w:rsid w:val="00844624"/>
    <w:rsid w:val="00844642"/>
    <w:rsid w:val="00844650"/>
    <w:rsid w:val="00844670"/>
    <w:rsid w:val="00844711"/>
    <w:rsid w:val="00844792"/>
    <w:rsid w:val="00844850"/>
    <w:rsid w:val="00844855"/>
    <w:rsid w:val="0084486C"/>
    <w:rsid w:val="00844902"/>
    <w:rsid w:val="008449EC"/>
    <w:rsid w:val="00844B3A"/>
    <w:rsid w:val="00844C60"/>
    <w:rsid w:val="00844DCE"/>
    <w:rsid w:val="00844DDC"/>
    <w:rsid w:val="00844EC3"/>
    <w:rsid w:val="00845066"/>
    <w:rsid w:val="0084510A"/>
    <w:rsid w:val="00845137"/>
    <w:rsid w:val="0084523E"/>
    <w:rsid w:val="00845427"/>
    <w:rsid w:val="00845469"/>
    <w:rsid w:val="00845565"/>
    <w:rsid w:val="00845615"/>
    <w:rsid w:val="008456A1"/>
    <w:rsid w:val="008456BB"/>
    <w:rsid w:val="00845784"/>
    <w:rsid w:val="008459DF"/>
    <w:rsid w:val="00845AD8"/>
    <w:rsid w:val="00845B89"/>
    <w:rsid w:val="00845C6C"/>
    <w:rsid w:val="00845C8F"/>
    <w:rsid w:val="00845CCD"/>
    <w:rsid w:val="00845CFE"/>
    <w:rsid w:val="00845E04"/>
    <w:rsid w:val="00845EA1"/>
    <w:rsid w:val="00845EA6"/>
    <w:rsid w:val="00845F46"/>
    <w:rsid w:val="00845F66"/>
    <w:rsid w:val="00845FA4"/>
    <w:rsid w:val="00846001"/>
    <w:rsid w:val="00846295"/>
    <w:rsid w:val="0084633E"/>
    <w:rsid w:val="00846350"/>
    <w:rsid w:val="0084645E"/>
    <w:rsid w:val="0084647E"/>
    <w:rsid w:val="00846526"/>
    <w:rsid w:val="0084659A"/>
    <w:rsid w:val="008465A1"/>
    <w:rsid w:val="0084670E"/>
    <w:rsid w:val="00846741"/>
    <w:rsid w:val="00846749"/>
    <w:rsid w:val="00846A36"/>
    <w:rsid w:val="00846AA0"/>
    <w:rsid w:val="00846C40"/>
    <w:rsid w:val="00846DB2"/>
    <w:rsid w:val="00846EC6"/>
    <w:rsid w:val="00846EF8"/>
    <w:rsid w:val="00846F70"/>
    <w:rsid w:val="00847036"/>
    <w:rsid w:val="00847101"/>
    <w:rsid w:val="00847120"/>
    <w:rsid w:val="00847149"/>
    <w:rsid w:val="0084718F"/>
    <w:rsid w:val="00847208"/>
    <w:rsid w:val="008472B2"/>
    <w:rsid w:val="008472FB"/>
    <w:rsid w:val="0084732A"/>
    <w:rsid w:val="0084736B"/>
    <w:rsid w:val="008473A0"/>
    <w:rsid w:val="00847445"/>
    <w:rsid w:val="008474BD"/>
    <w:rsid w:val="008475BE"/>
    <w:rsid w:val="00847757"/>
    <w:rsid w:val="0084778B"/>
    <w:rsid w:val="008477B9"/>
    <w:rsid w:val="008477DD"/>
    <w:rsid w:val="008478A5"/>
    <w:rsid w:val="008478D2"/>
    <w:rsid w:val="00847932"/>
    <w:rsid w:val="0084794A"/>
    <w:rsid w:val="0084798F"/>
    <w:rsid w:val="00847B0E"/>
    <w:rsid w:val="00847B5D"/>
    <w:rsid w:val="00847B75"/>
    <w:rsid w:val="00847C27"/>
    <w:rsid w:val="00847C97"/>
    <w:rsid w:val="00847F4A"/>
    <w:rsid w:val="00847F7A"/>
    <w:rsid w:val="00850071"/>
    <w:rsid w:val="008500C1"/>
    <w:rsid w:val="0085016B"/>
    <w:rsid w:val="008501DD"/>
    <w:rsid w:val="008501E1"/>
    <w:rsid w:val="008501F9"/>
    <w:rsid w:val="008502B8"/>
    <w:rsid w:val="008503B6"/>
    <w:rsid w:val="008504B8"/>
    <w:rsid w:val="008504FE"/>
    <w:rsid w:val="0085064E"/>
    <w:rsid w:val="008508D2"/>
    <w:rsid w:val="00850972"/>
    <w:rsid w:val="00850A16"/>
    <w:rsid w:val="00850B5A"/>
    <w:rsid w:val="00850C6D"/>
    <w:rsid w:val="00850D15"/>
    <w:rsid w:val="00850DB8"/>
    <w:rsid w:val="00850F90"/>
    <w:rsid w:val="00850FD2"/>
    <w:rsid w:val="008510A9"/>
    <w:rsid w:val="0085116A"/>
    <w:rsid w:val="008511E7"/>
    <w:rsid w:val="008513DF"/>
    <w:rsid w:val="008515A6"/>
    <w:rsid w:val="00851873"/>
    <w:rsid w:val="00851894"/>
    <w:rsid w:val="008518E3"/>
    <w:rsid w:val="00851928"/>
    <w:rsid w:val="0085198E"/>
    <w:rsid w:val="008519B7"/>
    <w:rsid w:val="008519F5"/>
    <w:rsid w:val="00851F6D"/>
    <w:rsid w:val="00851FCF"/>
    <w:rsid w:val="00852003"/>
    <w:rsid w:val="0085225E"/>
    <w:rsid w:val="00852274"/>
    <w:rsid w:val="008522C2"/>
    <w:rsid w:val="0085234D"/>
    <w:rsid w:val="008523B2"/>
    <w:rsid w:val="008524B4"/>
    <w:rsid w:val="00852558"/>
    <w:rsid w:val="00852574"/>
    <w:rsid w:val="008525B3"/>
    <w:rsid w:val="008525D9"/>
    <w:rsid w:val="00852724"/>
    <w:rsid w:val="008527F7"/>
    <w:rsid w:val="00852875"/>
    <w:rsid w:val="00852969"/>
    <w:rsid w:val="00852AF6"/>
    <w:rsid w:val="00852B1E"/>
    <w:rsid w:val="00852BB0"/>
    <w:rsid w:val="00852CC0"/>
    <w:rsid w:val="00852D40"/>
    <w:rsid w:val="00852E01"/>
    <w:rsid w:val="00852EC8"/>
    <w:rsid w:val="00852F91"/>
    <w:rsid w:val="0085331E"/>
    <w:rsid w:val="00853350"/>
    <w:rsid w:val="008534F8"/>
    <w:rsid w:val="0085352E"/>
    <w:rsid w:val="00853909"/>
    <w:rsid w:val="00853AF8"/>
    <w:rsid w:val="00853D80"/>
    <w:rsid w:val="00853E2B"/>
    <w:rsid w:val="00853F71"/>
    <w:rsid w:val="00854126"/>
    <w:rsid w:val="00854309"/>
    <w:rsid w:val="00854321"/>
    <w:rsid w:val="00854391"/>
    <w:rsid w:val="0085442E"/>
    <w:rsid w:val="00854564"/>
    <w:rsid w:val="0085458A"/>
    <w:rsid w:val="00854599"/>
    <w:rsid w:val="008545D3"/>
    <w:rsid w:val="008548E4"/>
    <w:rsid w:val="008549D9"/>
    <w:rsid w:val="008549F5"/>
    <w:rsid w:val="00854A99"/>
    <w:rsid w:val="00854BE6"/>
    <w:rsid w:val="00854CA2"/>
    <w:rsid w:val="00854CCE"/>
    <w:rsid w:val="00854CE2"/>
    <w:rsid w:val="00854D70"/>
    <w:rsid w:val="00854D79"/>
    <w:rsid w:val="00854E0D"/>
    <w:rsid w:val="00854E7B"/>
    <w:rsid w:val="00854EC1"/>
    <w:rsid w:val="00854F03"/>
    <w:rsid w:val="00854F82"/>
    <w:rsid w:val="00855050"/>
    <w:rsid w:val="00855089"/>
    <w:rsid w:val="0085512D"/>
    <w:rsid w:val="00855175"/>
    <w:rsid w:val="0085526F"/>
    <w:rsid w:val="0085528B"/>
    <w:rsid w:val="008554D1"/>
    <w:rsid w:val="0085550B"/>
    <w:rsid w:val="0085558A"/>
    <w:rsid w:val="0085558C"/>
    <w:rsid w:val="008555C2"/>
    <w:rsid w:val="0085578B"/>
    <w:rsid w:val="008557B5"/>
    <w:rsid w:val="00855827"/>
    <w:rsid w:val="0085587C"/>
    <w:rsid w:val="0085588D"/>
    <w:rsid w:val="00855C87"/>
    <w:rsid w:val="00855D92"/>
    <w:rsid w:val="00855E50"/>
    <w:rsid w:val="00855EE7"/>
    <w:rsid w:val="00855F56"/>
    <w:rsid w:val="00855F92"/>
    <w:rsid w:val="00855F97"/>
    <w:rsid w:val="0085669B"/>
    <w:rsid w:val="0085673A"/>
    <w:rsid w:val="00856819"/>
    <w:rsid w:val="00856839"/>
    <w:rsid w:val="008568B5"/>
    <w:rsid w:val="008568F5"/>
    <w:rsid w:val="008569FF"/>
    <w:rsid w:val="00856A0C"/>
    <w:rsid w:val="00856B7B"/>
    <w:rsid w:val="00856B8F"/>
    <w:rsid w:val="00856C0F"/>
    <w:rsid w:val="00856C2D"/>
    <w:rsid w:val="00856D0C"/>
    <w:rsid w:val="00856DFD"/>
    <w:rsid w:val="00856F40"/>
    <w:rsid w:val="00856F69"/>
    <w:rsid w:val="00856FE5"/>
    <w:rsid w:val="0085703A"/>
    <w:rsid w:val="008570F6"/>
    <w:rsid w:val="00857117"/>
    <w:rsid w:val="00857154"/>
    <w:rsid w:val="00857179"/>
    <w:rsid w:val="008573B9"/>
    <w:rsid w:val="0085746A"/>
    <w:rsid w:val="008574B2"/>
    <w:rsid w:val="0085754D"/>
    <w:rsid w:val="00857559"/>
    <w:rsid w:val="00857691"/>
    <w:rsid w:val="008576D4"/>
    <w:rsid w:val="0085774A"/>
    <w:rsid w:val="00857751"/>
    <w:rsid w:val="008577D2"/>
    <w:rsid w:val="008577E3"/>
    <w:rsid w:val="00857864"/>
    <w:rsid w:val="00857923"/>
    <w:rsid w:val="0085797F"/>
    <w:rsid w:val="008579AA"/>
    <w:rsid w:val="00857BE1"/>
    <w:rsid w:val="00857BEE"/>
    <w:rsid w:val="00857C75"/>
    <w:rsid w:val="00857CF8"/>
    <w:rsid w:val="00857E72"/>
    <w:rsid w:val="00857EB3"/>
    <w:rsid w:val="00857EE3"/>
    <w:rsid w:val="00857EFF"/>
    <w:rsid w:val="00857F5F"/>
    <w:rsid w:val="00860011"/>
    <w:rsid w:val="008600AB"/>
    <w:rsid w:val="008600E4"/>
    <w:rsid w:val="008602E7"/>
    <w:rsid w:val="00860370"/>
    <w:rsid w:val="00860431"/>
    <w:rsid w:val="00860446"/>
    <w:rsid w:val="00860512"/>
    <w:rsid w:val="0086056C"/>
    <w:rsid w:val="00860679"/>
    <w:rsid w:val="008606C9"/>
    <w:rsid w:val="008606FD"/>
    <w:rsid w:val="00860720"/>
    <w:rsid w:val="00860975"/>
    <w:rsid w:val="00860A93"/>
    <w:rsid w:val="00860B58"/>
    <w:rsid w:val="00860C0B"/>
    <w:rsid w:val="00860CAF"/>
    <w:rsid w:val="00860DF0"/>
    <w:rsid w:val="00860EF3"/>
    <w:rsid w:val="00861158"/>
    <w:rsid w:val="0086115F"/>
    <w:rsid w:val="00861167"/>
    <w:rsid w:val="00861242"/>
    <w:rsid w:val="008613C7"/>
    <w:rsid w:val="008613F9"/>
    <w:rsid w:val="008614B5"/>
    <w:rsid w:val="008615F8"/>
    <w:rsid w:val="00861651"/>
    <w:rsid w:val="008617B2"/>
    <w:rsid w:val="0086189A"/>
    <w:rsid w:val="00861A96"/>
    <w:rsid w:val="00861ACC"/>
    <w:rsid w:val="00861BFB"/>
    <w:rsid w:val="00861C08"/>
    <w:rsid w:val="00861C56"/>
    <w:rsid w:val="00861C72"/>
    <w:rsid w:val="00861C8A"/>
    <w:rsid w:val="00861CC1"/>
    <w:rsid w:val="00861CEE"/>
    <w:rsid w:val="00861DC3"/>
    <w:rsid w:val="00861FEB"/>
    <w:rsid w:val="00861FFE"/>
    <w:rsid w:val="00862010"/>
    <w:rsid w:val="0086213F"/>
    <w:rsid w:val="008621C2"/>
    <w:rsid w:val="008622A3"/>
    <w:rsid w:val="0086232E"/>
    <w:rsid w:val="00862503"/>
    <w:rsid w:val="008625B5"/>
    <w:rsid w:val="0086265D"/>
    <w:rsid w:val="008626BE"/>
    <w:rsid w:val="0086277A"/>
    <w:rsid w:val="008627A3"/>
    <w:rsid w:val="008629A2"/>
    <w:rsid w:val="00862A70"/>
    <w:rsid w:val="00862ACE"/>
    <w:rsid w:val="00862C8F"/>
    <w:rsid w:val="00862C9B"/>
    <w:rsid w:val="00862CBE"/>
    <w:rsid w:val="00862D9F"/>
    <w:rsid w:val="00862DAD"/>
    <w:rsid w:val="00862DD2"/>
    <w:rsid w:val="00862E5D"/>
    <w:rsid w:val="00862E69"/>
    <w:rsid w:val="008631B3"/>
    <w:rsid w:val="0086331F"/>
    <w:rsid w:val="0086334C"/>
    <w:rsid w:val="008633AE"/>
    <w:rsid w:val="0086355A"/>
    <w:rsid w:val="008636A8"/>
    <w:rsid w:val="00863702"/>
    <w:rsid w:val="00863812"/>
    <w:rsid w:val="008638A0"/>
    <w:rsid w:val="008638B4"/>
    <w:rsid w:val="00863951"/>
    <w:rsid w:val="00863982"/>
    <w:rsid w:val="00863A33"/>
    <w:rsid w:val="00863BCF"/>
    <w:rsid w:val="00863D2C"/>
    <w:rsid w:val="00863DC0"/>
    <w:rsid w:val="00863EA0"/>
    <w:rsid w:val="00863EA6"/>
    <w:rsid w:val="00863F90"/>
    <w:rsid w:val="00863FD6"/>
    <w:rsid w:val="00863FF3"/>
    <w:rsid w:val="00864150"/>
    <w:rsid w:val="008641D0"/>
    <w:rsid w:val="008642B3"/>
    <w:rsid w:val="008643BA"/>
    <w:rsid w:val="00864559"/>
    <w:rsid w:val="008645BB"/>
    <w:rsid w:val="008645D7"/>
    <w:rsid w:val="008647D3"/>
    <w:rsid w:val="00864825"/>
    <w:rsid w:val="00864A93"/>
    <w:rsid w:val="00864AC9"/>
    <w:rsid w:val="00864B33"/>
    <w:rsid w:val="00864D66"/>
    <w:rsid w:val="00864E66"/>
    <w:rsid w:val="00864E93"/>
    <w:rsid w:val="00864ED0"/>
    <w:rsid w:val="00864F41"/>
    <w:rsid w:val="00864F5D"/>
    <w:rsid w:val="00864FB4"/>
    <w:rsid w:val="0086507D"/>
    <w:rsid w:val="00865314"/>
    <w:rsid w:val="00865432"/>
    <w:rsid w:val="00865641"/>
    <w:rsid w:val="008657AC"/>
    <w:rsid w:val="008658BC"/>
    <w:rsid w:val="00865B23"/>
    <w:rsid w:val="00865B6E"/>
    <w:rsid w:val="00865CBC"/>
    <w:rsid w:val="00865D8E"/>
    <w:rsid w:val="00866009"/>
    <w:rsid w:val="00866176"/>
    <w:rsid w:val="008661BB"/>
    <w:rsid w:val="00866220"/>
    <w:rsid w:val="008664A6"/>
    <w:rsid w:val="00866549"/>
    <w:rsid w:val="00866573"/>
    <w:rsid w:val="00866697"/>
    <w:rsid w:val="0086680D"/>
    <w:rsid w:val="00866A5D"/>
    <w:rsid w:val="00866B88"/>
    <w:rsid w:val="00866B94"/>
    <w:rsid w:val="00866D37"/>
    <w:rsid w:val="00866D95"/>
    <w:rsid w:val="00866E47"/>
    <w:rsid w:val="00866E79"/>
    <w:rsid w:val="00866ED7"/>
    <w:rsid w:val="00866F1C"/>
    <w:rsid w:val="00866F6A"/>
    <w:rsid w:val="00866FE6"/>
    <w:rsid w:val="00867014"/>
    <w:rsid w:val="00867019"/>
    <w:rsid w:val="0086707A"/>
    <w:rsid w:val="008670B9"/>
    <w:rsid w:val="008670EF"/>
    <w:rsid w:val="00867130"/>
    <w:rsid w:val="00867273"/>
    <w:rsid w:val="0086737C"/>
    <w:rsid w:val="008673EA"/>
    <w:rsid w:val="008674FC"/>
    <w:rsid w:val="0086753C"/>
    <w:rsid w:val="008675B5"/>
    <w:rsid w:val="008677BD"/>
    <w:rsid w:val="008677DE"/>
    <w:rsid w:val="00867954"/>
    <w:rsid w:val="00867A28"/>
    <w:rsid w:val="00867A56"/>
    <w:rsid w:val="00867A98"/>
    <w:rsid w:val="00867B8A"/>
    <w:rsid w:val="00867C20"/>
    <w:rsid w:val="00867CEB"/>
    <w:rsid w:val="00867D55"/>
    <w:rsid w:val="0087006B"/>
    <w:rsid w:val="00870298"/>
    <w:rsid w:val="0087030A"/>
    <w:rsid w:val="008703D8"/>
    <w:rsid w:val="00870461"/>
    <w:rsid w:val="008704FC"/>
    <w:rsid w:val="0087054D"/>
    <w:rsid w:val="00870666"/>
    <w:rsid w:val="008706D5"/>
    <w:rsid w:val="0087072B"/>
    <w:rsid w:val="008707AF"/>
    <w:rsid w:val="00870840"/>
    <w:rsid w:val="00870846"/>
    <w:rsid w:val="00870851"/>
    <w:rsid w:val="00870861"/>
    <w:rsid w:val="00870888"/>
    <w:rsid w:val="008708E0"/>
    <w:rsid w:val="00870915"/>
    <w:rsid w:val="0087098F"/>
    <w:rsid w:val="00870A25"/>
    <w:rsid w:val="00870A7A"/>
    <w:rsid w:val="00870C21"/>
    <w:rsid w:val="00870CAC"/>
    <w:rsid w:val="00870CF8"/>
    <w:rsid w:val="00870D03"/>
    <w:rsid w:val="00870D76"/>
    <w:rsid w:val="00870D87"/>
    <w:rsid w:val="00870F97"/>
    <w:rsid w:val="00871070"/>
    <w:rsid w:val="00871142"/>
    <w:rsid w:val="008711CB"/>
    <w:rsid w:val="008712FD"/>
    <w:rsid w:val="0087134A"/>
    <w:rsid w:val="0087142C"/>
    <w:rsid w:val="00871463"/>
    <w:rsid w:val="008714EE"/>
    <w:rsid w:val="00871691"/>
    <w:rsid w:val="008716EF"/>
    <w:rsid w:val="008717E3"/>
    <w:rsid w:val="00871892"/>
    <w:rsid w:val="00871B13"/>
    <w:rsid w:val="00871B9F"/>
    <w:rsid w:val="00871BEC"/>
    <w:rsid w:val="00871F2F"/>
    <w:rsid w:val="00871FAA"/>
    <w:rsid w:val="0087218A"/>
    <w:rsid w:val="00872391"/>
    <w:rsid w:val="008724A2"/>
    <w:rsid w:val="0087259E"/>
    <w:rsid w:val="008725BA"/>
    <w:rsid w:val="008726BE"/>
    <w:rsid w:val="00872765"/>
    <w:rsid w:val="0087277A"/>
    <w:rsid w:val="00872820"/>
    <w:rsid w:val="008728C1"/>
    <w:rsid w:val="0087297D"/>
    <w:rsid w:val="00872A98"/>
    <w:rsid w:val="00872BF8"/>
    <w:rsid w:val="00872C06"/>
    <w:rsid w:val="00872E68"/>
    <w:rsid w:val="008730F8"/>
    <w:rsid w:val="008731E4"/>
    <w:rsid w:val="008731E5"/>
    <w:rsid w:val="00873295"/>
    <w:rsid w:val="008732D6"/>
    <w:rsid w:val="008732D9"/>
    <w:rsid w:val="008732F4"/>
    <w:rsid w:val="0087337E"/>
    <w:rsid w:val="0087349C"/>
    <w:rsid w:val="00873531"/>
    <w:rsid w:val="008735A9"/>
    <w:rsid w:val="00873693"/>
    <w:rsid w:val="008737B1"/>
    <w:rsid w:val="008737FA"/>
    <w:rsid w:val="0087382B"/>
    <w:rsid w:val="0087385D"/>
    <w:rsid w:val="0087386F"/>
    <w:rsid w:val="00873983"/>
    <w:rsid w:val="00873B5C"/>
    <w:rsid w:val="00873BEC"/>
    <w:rsid w:val="00873C46"/>
    <w:rsid w:val="00873C98"/>
    <w:rsid w:val="00873D0D"/>
    <w:rsid w:val="00873D4E"/>
    <w:rsid w:val="00873DA3"/>
    <w:rsid w:val="00873E97"/>
    <w:rsid w:val="00873EC4"/>
    <w:rsid w:val="00873F25"/>
    <w:rsid w:val="00873F36"/>
    <w:rsid w:val="00873FA6"/>
    <w:rsid w:val="00873FE8"/>
    <w:rsid w:val="00874196"/>
    <w:rsid w:val="0087419E"/>
    <w:rsid w:val="0087436D"/>
    <w:rsid w:val="008743CD"/>
    <w:rsid w:val="00874581"/>
    <w:rsid w:val="008745FE"/>
    <w:rsid w:val="00874662"/>
    <w:rsid w:val="008746AD"/>
    <w:rsid w:val="00874855"/>
    <w:rsid w:val="008748E8"/>
    <w:rsid w:val="0087498C"/>
    <w:rsid w:val="00874A35"/>
    <w:rsid w:val="00874A5C"/>
    <w:rsid w:val="00874A6D"/>
    <w:rsid w:val="00874B2D"/>
    <w:rsid w:val="00874B7C"/>
    <w:rsid w:val="00874CB8"/>
    <w:rsid w:val="00874D09"/>
    <w:rsid w:val="00874E54"/>
    <w:rsid w:val="00874E99"/>
    <w:rsid w:val="008750C8"/>
    <w:rsid w:val="008751D3"/>
    <w:rsid w:val="00875238"/>
    <w:rsid w:val="0087524E"/>
    <w:rsid w:val="00875258"/>
    <w:rsid w:val="0087527D"/>
    <w:rsid w:val="008752F6"/>
    <w:rsid w:val="008753BC"/>
    <w:rsid w:val="00875440"/>
    <w:rsid w:val="008755C5"/>
    <w:rsid w:val="008755E8"/>
    <w:rsid w:val="00875621"/>
    <w:rsid w:val="00875670"/>
    <w:rsid w:val="00875681"/>
    <w:rsid w:val="00875757"/>
    <w:rsid w:val="0087578C"/>
    <w:rsid w:val="008757E9"/>
    <w:rsid w:val="0087580A"/>
    <w:rsid w:val="00875846"/>
    <w:rsid w:val="008758BF"/>
    <w:rsid w:val="008758F5"/>
    <w:rsid w:val="00875970"/>
    <w:rsid w:val="008759A1"/>
    <w:rsid w:val="00875A2D"/>
    <w:rsid w:val="00875AC7"/>
    <w:rsid w:val="00875B2E"/>
    <w:rsid w:val="00875D3B"/>
    <w:rsid w:val="00875DA5"/>
    <w:rsid w:val="00875E74"/>
    <w:rsid w:val="00875EB1"/>
    <w:rsid w:val="00875EFB"/>
    <w:rsid w:val="0087614D"/>
    <w:rsid w:val="00876245"/>
    <w:rsid w:val="0087640C"/>
    <w:rsid w:val="00876431"/>
    <w:rsid w:val="0087644C"/>
    <w:rsid w:val="008764AF"/>
    <w:rsid w:val="00876553"/>
    <w:rsid w:val="008765C0"/>
    <w:rsid w:val="008766B9"/>
    <w:rsid w:val="008766DA"/>
    <w:rsid w:val="008768FC"/>
    <w:rsid w:val="00876965"/>
    <w:rsid w:val="0087699A"/>
    <w:rsid w:val="00876BA6"/>
    <w:rsid w:val="00876D1E"/>
    <w:rsid w:val="00876E3C"/>
    <w:rsid w:val="00876EB8"/>
    <w:rsid w:val="00876ED5"/>
    <w:rsid w:val="00876F26"/>
    <w:rsid w:val="00877016"/>
    <w:rsid w:val="0087705D"/>
    <w:rsid w:val="0087706B"/>
    <w:rsid w:val="00877092"/>
    <w:rsid w:val="00877095"/>
    <w:rsid w:val="0087713C"/>
    <w:rsid w:val="00877196"/>
    <w:rsid w:val="008771C3"/>
    <w:rsid w:val="008771C7"/>
    <w:rsid w:val="00877204"/>
    <w:rsid w:val="00877280"/>
    <w:rsid w:val="008772BB"/>
    <w:rsid w:val="00877351"/>
    <w:rsid w:val="0087739C"/>
    <w:rsid w:val="008773EC"/>
    <w:rsid w:val="00877514"/>
    <w:rsid w:val="008775C8"/>
    <w:rsid w:val="008775E7"/>
    <w:rsid w:val="00877757"/>
    <w:rsid w:val="00877764"/>
    <w:rsid w:val="00877818"/>
    <w:rsid w:val="0087782C"/>
    <w:rsid w:val="008778D8"/>
    <w:rsid w:val="008779FF"/>
    <w:rsid w:val="00877A58"/>
    <w:rsid w:val="00877A72"/>
    <w:rsid w:val="00877B8D"/>
    <w:rsid w:val="00877D20"/>
    <w:rsid w:val="00880067"/>
    <w:rsid w:val="0088011C"/>
    <w:rsid w:val="00880183"/>
    <w:rsid w:val="0088037E"/>
    <w:rsid w:val="0088045F"/>
    <w:rsid w:val="008804CA"/>
    <w:rsid w:val="008806F4"/>
    <w:rsid w:val="0088076A"/>
    <w:rsid w:val="00880871"/>
    <w:rsid w:val="008808AC"/>
    <w:rsid w:val="008809D6"/>
    <w:rsid w:val="00880A64"/>
    <w:rsid w:val="00880AC6"/>
    <w:rsid w:val="00880B8B"/>
    <w:rsid w:val="00880BCC"/>
    <w:rsid w:val="00880C19"/>
    <w:rsid w:val="00880C2C"/>
    <w:rsid w:val="00880C3A"/>
    <w:rsid w:val="00880C95"/>
    <w:rsid w:val="00880CC8"/>
    <w:rsid w:val="00880DC2"/>
    <w:rsid w:val="00880FBF"/>
    <w:rsid w:val="00880FFC"/>
    <w:rsid w:val="00881016"/>
    <w:rsid w:val="0088105C"/>
    <w:rsid w:val="00881157"/>
    <w:rsid w:val="00881248"/>
    <w:rsid w:val="00881348"/>
    <w:rsid w:val="00881365"/>
    <w:rsid w:val="00881382"/>
    <w:rsid w:val="0088140A"/>
    <w:rsid w:val="00881452"/>
    <w:rsid w:val="00881521"/>
    <w:rsid w:val="008816B5"/>
    <w:rsid w:val="008816E1"/>
    <w:rsid w:val="008817D8"/>
    <w:rsid w:val="008819E8"/>
    <w:rsid w:val="00881AB7"/>
    <w:rsid w:val="00881B99"/>
    <w:rsid w:val="00881C48"/>
    <w:rsid w:val="00881CB3"/>
    <w:rsid w:val="00881CFD"/>
    <w:rsid w:val="00881D61"/>
    <w:rsid w:val="00881DFF"/>
    <w:rsid w:val="00882074"/>
    <w:rsid w:val="0088234E"/>
    <w:rsid w:val="0088258E"/>
    <w:rsid w:val="00882712"/>
    <w:rsid w:val="008827C2"/>
    <w:rsid w:val="00882836"/>
    <w:rsid w:val="008828DA"/>
    <w:rsid w:val="00882A87"/>
    <w:rsid w:val="00882C15"/>
    <w:rsid w:val="00882C3C"/>
    <w:rsid w:val="00882F0E"/>
    <w:rsid w:val="0088320E"/>
    <w:rsid w:val="00883380"/>
    <w:rsid w:val="00883581"/>
    <w:rsid w:val="00883634"/>
    <w:rsid w:val="008836ED"/>
    <w:rsid w:val="0088372E"/>
    <w:rsid w:val="0088375D"/>
    <w:rsid w:val="00883780"/>
    <w:rsid w:val="00883B28"/>
    <w:rsid w:val="00883C92"/>
    <w:rsid w:val="00883CBD"/>
    <w:rsid w:val="00883D16"/>
    <w:rsid w:val="00883E64"/>
    <w:rsid w:val="00883EBB"/>
    <w:rsid w:val="00883ECA"/>
    <w:rsid w:val="00883F05"/>
    <w:rsid w:val="00883FE1"/>
    <w:rsid w:val="00884179"/>
    <w:rsid w:val="008841CE"/>
    <w:rsid w:val="00884234"/>
    <w:rsid w:val="008842AF"/>
    <w:rsid w:val="008843DC"/>
    <w:rsid w:val="00884472"/>
    <w:rsid w:val="00884606"/>
    <w:rsid w:val="008846C2"/>
    <w:rsid w:val="0088471D"/>
    <w:rsid w:val="0088481A"/>
    <w:rsid w:val="008848C2"/>
    <w:rsid w:val="008849E1"/>
    <w:rsid w:val="00884A0B"/>
    <w:rsid w:val="00884A55"/>
    <w:rsid w:val="00884A96"/>
    <w:rsid w:val="00884AD8"/>
    <w:rsid w:val="00884B91"/>
    <w:rsid w:val="00884FA5"/>
    <w:rsid w:val="00885289"/>
    <w:rsid w:val="008852A6"/>
    <w:rsid w:val="008853DA"/>
    <w:rsid w:val="00885486"/>
    <w:rsid w:val="008854B9"/>
    <w:rsid w:val="00885590"/>
    <w:rsid w:val="0088575D"/>
    <w:rsid w:val="0088598C"/>
    <w:rsid w:val="00885B80"/>
    <w:rsid w:val="00885B95"/>
    <w:rsid w:val="00885C03"/>
    <w:rsid w:val="00885C30"/>
    <w:rsid w:val="00885D2D"/>
    <w:rsid w:val="00885D2F"/>
    <w:rsid w:val="00885E2A"/>
    <w:rsid w:val="00885E9B"/>
    <w:rsid w:val="0088618E"/>
    <w:rsid w:val="008861D1"/>
    <w:rsid w:val="008862BB"/>
    <w:rsid w:val="008862C7"/>
    <w:rsid w:val="008862F0"/>
    <w:rsid w:val="008863C6"/>
    <w:rsid w:val="00886454"/>
    <w:rsid w:val="0088653E"/>
    <w:rsid w:val="008865AE"/>
    <w:rsid w:val="008865CC"/>
    <w:rsid w:val="00886A6E"/>
    <w:rsid w:val="00886AB6"/>
    <w:rsid w:val="00886AEE"/>
    <w:rsid w:val="00886C9D"/>
    <w:rsid w:val="00886DAF"/>
    <w:rsid w:val="00886DF2"/>
    <w:rsid w:val="00886E32"/>
    <w:rsid w:val="00886E40"/>
    <w:rsid w:val="00886E67"/>
    <w:rsid w:val="00886F62"/>
    <w:rsid w:val="00886FBC"/>
    <w:rsid w:val="00886FDA"/>
    <w:rsid w:val="00886FE5"/>
    <w:rsid w:val="008870B9"/>
    <w:rsid w:val="00887447"/>
    <w:rsid w:val="0088764F"/>
    <w:rsid w:val="008878F2"/>
    <w:rsid w:val="008878F6"/>
    <w:rsid w:val="00887999"/>
    <w:rsid w:val="00887A04"/>
    <w:rsid w:val="00887A3C"/>
    <w:rsid w:val="00887A4A"/>
    <w:rsid w:val="00887AAE"/>
    <w:rsid w:val="00887BE3"/>
    <w:rsid w:val="00887D38"/>
    <w:rsid w:val="00887D3C"/>
    <w:rsid w:val="00887D48"/>
    <w:rsid w:val="00887DCB"/>
    <w:rsid w:val="00887DF1"/>
    <w:rsid w:val="00887E36"/>
    <w:rsid w:val="00887E3F"/>
    <w:rsid w:val="00887E46"/>
    <w:rsid w:val="00887FE1"/>
    <w:rsid w:val="00890046"/>
    <w:rsid w:val="008900C0"/>
    <w:rsid w:val="00890114"/>
    <w:rsid w:val="0089013C"/>
    <w:rsid w:val="00890183"/>
    <w:rsid w:val="008902AC"/>
    <w:rsid w:val="00890346"/>
    <w:rsid w:val="00890398"/>
    <w:rsid w:val="008903CF"/>
    <w:rsid w:val="0089042D"/>
    <w:rsid w:val="00890549"/>
    <w:rsid w:val="00890586"/>
    <w:rsid w:val="00890598"/>
    <w:rsid w:val="00890892"/>
    <w:rsid w:val="00890CA5"/>
    <w:rsid w:val="00890DCA"/>
    <w:rsid w:val="00890F99"/>
    <w:rsid w:val="00890FB4"/>
    <w:rsid w:val="00891042"/>
    <w:rsid w:val="008910BC"/>
    <w:rsid w:val="0089123A"/>
    <w:rsid w:val="00891257"/>
    <w:rsid w:val="0089129F"/>
    <w:rsid w:val="00891320"/>
    <w:rsid w:val="0089139D"/>
    <w:rsid w:val="008913BC"/>
    <w:rsid w:val="0089140C"/>
    <w:rsid w:val="008914DE"/>
    <w:rsid w:val="008916DA"/>
    <w:rsid w:val="0089171D"/>
    <w:rsid w:val="008917CB"/>
    <w:rsid w:val="008918CF"/>
    <w:rsid w:val="008918D8"/>
    <w:rsid w:val="00891A0F"/>
    <w:rsid w:val="00891B65"/>
    <w:rsid w:val="00891C45"/>
    <w:rsid w:val="00891CB2"/>
    <w:rsid w:val="00891D9D"/>
    <w:rsid w:val="00891DDB"/>
    <w:rsid w:val="00891EED"/>
    <w:rsid w:val="00891FB1"/>
    <w:rsid w:val="00892039"/>
    <w:rsid w:val="008920B5"/>
    <w:rsid w:val="00892132"/>
    <w:rsid w:val="008921A2"/>
    <w:rsid w:val="00892247"/>
    <w:rsid w:val="0089224A"/>
    <w:rsid w:val="0089228B"/>
    <w:rsid w:val="00892395"/>
    <w:rsid w:val="008923A4"/>
    <w:rsid w:val="0089245D"/>
    <w:rsid w:val="008924DF"/>
    <w:rsid w:val="00892510"/>
    <w:rsid w:val="008925C1"/>
    <w:rsid w:val="00892685"/>
    <w:rsid w:val="00892702"/>
    <w:rsid w:val="00892752"/>
    <w:rsid w:val="0089279E"/>
    <w:rsid w:val="0089288B"/>
    <w:rsid w:val="0089288F"/>
    <w:rsid w:val="00892891"/>
    <w:rsid w:val="00892AE4"/>
    <w:rsid w:val="00892BC8"/>
    <w:rsid w:val="00892BD7"/>
    <w:rsid w:val="00892D9D"/>
    <w:rsid w:val="00892DC7"/>
    <w:rsid w:val="00892E40"/>
    <w:rsid w:val="00893015"/>
    <w:rsid w:val="0089307F"/>
    <w:rsid w:val="008930C4"/>
    <w:rsid w:val="00893349"/>
    <w:rsid w:val="008933F2"/>
    <w:rsid w:val="008934E8"/>
    <w:rsid w:val="008935E6"/>
    <w:rsid w:val="008936CC"/>
    <w:rsid w:val="008937E5"/>
    <w:rsid w:val="00893844"/>
    <w:rsid w:val="008938B0"/>
    <w:rsid w:val="008938C1"/>
    <w:rsid w:val="008939DD"/>
    <w:rsid w:val="00893B67"/>
    <w:rsid w:val="00893B96"/>
    <w:rsid w:val="00893C96"/>
    <w:rsid w:val="00893CD2"/>
    <w:rsid w:val="00893CE6"/>
    <w:rsid w:val="00893CF5"/>
    <w:rsid w:val="00893D6A"/>
    <w:rsid w:val="00893F40"/>
    <w:rsid w:val="00893FBE"/>
    <w:rsid w:val="00894001"/>
    <w:rsid w:val="008941B2"/>
    <w:rsid w:val="008943B8"/>
    <w:rsid w:val="008943C2"/>
    <w:rsid w:val="008943D1"/>
    <w:rsid w:val="008947F0"/>
    <w:rsid w:val="00894834"/>
    <w:rsid w:val="0089487C"/>
    <w:rsid w:val="008948BE"/>
    <w:rsid w:val="008949CB"/>
    <w:rsid w:val="00894A04"/>
    <w:rsid w:val="00894A47"/>
    <w:rsid w:val="00894A5F"/>
    <w:rsid w:val="00894A8C"/>
    <w:rsid w:val="00894AAC"/>
    <w:rsid w:val="00894C5C"/>
    <w:rsid w:val="00894CB1"/>
    <w:rsid w:val="00894EF7"/>
    <w:rsid w:val="0089500A"/>
    <w:rsid w:val="0089505D"/>
    <w:rsid w:val="00895095"/>
    <w:rsid w:val="008952EB"/>
    <w:rsid w:val="008952FC"/>
    <w:rsid w:val="0089535F"/>
    <w:rsid w:val="0089551E"/>
    <w:rsid w:val="008955EB"/>
    <w:rsid w:val="00895601"/>
    <w:rsid w:val="0089565F"/>
    <w:rsid w:val="0089572D"/>
    <w:rsid w:val="00895882"/>
    <w:rsid w:val="0089596A"/>
    <w:rsid w:val="008959DC"/>
    <w:rsid w:val="00895A27"/>
    <w:rsid w:val="00895AB1"/>
    <w:rsid w:val="00895AE5"/>
    <w:rsid w:val="00895B8D"/>
    <w:rsid w:val="00895C3B"/>
    <w:rsid w:val="00895C83"/>
    <w:rsid w:val="00895C8A"/>
    <w:rsid w:val="00895CA9"/>
    <w:rsid w:val="00895DB4"/>
    <w:rsid w:val="00895E99"/>
    <w:rsid w:val="0089607C"/>
    <w:rsid w:val="008960CA"/>
    <w:rsid w:val="0089612F"/>
    <w:rsid w:val="008961FF"/>
    <w:rsid w:val="0089622C"/>
    <w:rsid w:val="008962C4"/>
    <w:rsid w:val="008963FF"/>
    <w:rsid w:val="008964C0"/>
    <w:rsid w:val="008964DD"/>
    <w:rsid w:val="0089663B"/>
    <w:rsid w:val="0089666B"/>
    <w:rsid w:val="00896719"/>
    <w:rsid w:val="00896785"/>
    <w:rsid w:val="008967C9"/>
    <w:rsid w:val="0089697F"/>
    <w:rsid w:val="008969A1"/>
    <w:rsid w:val="008969B9"/>
    <w:rsid w:val="008969BC"/>
    <w:rsid w:val="008969C3"/>
    <w:rsid w:val="008969FD"/>
    <w:rsid w:val="00896A32"/>
    <w:rsid w:val="00896A49"/>
    <w:rsid w:val="00896B17"/>
    <w:rsid w:val="00896C04"/>
    <w:rsid w:val="00896EDB"/>
    <w:rsid w:val="00896F60"/>
    <w:rsid w:val="00896FD7"/>
    <w:rsid w:val="00897138"/>
    <w:rsid w:val="008971F0"/>
    <w:rsid w:val="008971F9"/>
    <w:rsid w:val="0089734C"/>
    <w:rsid w:val="00897453"/>
    <w:rsid w:val="008974E1"/>
    <w:rsid w:val="00897597"/>
    <w:rsid w:val="008975A7"/>
    <w:rsid w:val="008975B0"/>
    <w:rsid w:val="00897647"/>
    <w:rsid w:val="00897650"/>
    <w:rsid w:val="008976AE"/>
    <w:rsid w:val="00897782"/>
    <w:rsid w:val="008978A4"/>
    <w:rsid w:val="00897A1A"/>
    <w:rsid w:val="00897C60"/>
    <w:rsid w:val="00897C94"/>
    <w:rsid w:val="00897CF2"/>
    <w:rsid w:val="00897D6F"/>
    <w:rsid w:val="00897D7F"/>
    <w:rsid w:val="00897DDD"/>
    <w:rsid w:val="00897E86"/>
    <w:rsid w:val="00897E9C"/>
    <w:rsid w:val="00897F2D"/>
    <w:rsid w:val="00897F3E"/>
    <w:rsid w:val="008A0098"/>
    <w:rsid w:val="008A00F7"/>
    <w:rsid w:val="008A0122"/>
    <w:rsid w:val="008A0224"/>
    <w:rsid w:val="008A0313"/>
    <w:rsid w:val="008A050E"/>
    <w:rsid w:val="008A0704"/>
    <w:rsid w:val="008A071D"/>
    <w:rsid w:val="008A07B9"/>
    <w:rsid w:val="008A0929"/>
    <w:rsid w:val="008A09DA"/>
    <w:rsid w:val="008A0AB5"/>
    <w:rsid w:val="008A0B5F"/>
    <w:rsid w:val="008A0C8A"/>
    <w:rsid w:val="008A0D1D"/>
    <w:rsid w:val="008A0D90"/>
    <w:rsid w:val="008A0E0B"/>
    <w:rsid w:val="008A0E0E"/>
    <w:rsid w:val="008A0E53"/>
    <w:rsid w:val="008A0EB6"/>
    <w:rsid w:val="008A10CE"/>
    <w:rsid w:val="008A1182"/>
    <w:rsid w:val="008A1246"/>
    <w:rsid w:val="008A125D"/>
    <w:rsid w:val="008A1305"/>
    <w:rsid w:val="008A13A3"/>
    <w:rsid w:val="008A15B3"/>
    <w:rsid w:val="008A1799"/>
    <w:rsid w:val="008A17E1"/>
    <w:rsid w:val="008A1857"/>
    <w:rsid w:val="008A1A52"/>
    <w:rsid w:val="008A1A85"/>
    <w:rsid w:val="008A1B3C"/>
    <w:rsid w:val="008A1B55"/>
    <w:rsid w:val="008A1BE8"/>
    <w:rsid w:val="008A1CE4"/>
    <w:rsid w:val="008A1EAF"/>
    <w:rsid w:val="008A1F47"/>
    <w:rsid w:val="008A200E"/>
    <w:rsid w:val="008A2085"/>
    <w:rsid w:val="008A20E6"/>
    <w:rsid w:val="008A21F0"/>
    <w:rsid w:val="008A22FF"/>
    <w:rsid w:val="008A2369"/>
    <w:rsid w:val="008A2523"/>
    <w:rsid w:val="008A260F"/>
    <w:rsid w:val="008A2653"/>
    <w:rsid w:val="008A2674"/>
    <w:rsid w:val="008A2908"/>
    <w:rsid w:val="008A298C"/>
    <w:rsid w:val="008A2A10"/>
    <w:rsid w:val="008A2A1D"/>
    <w:rsid w:val="008A2B58"/>
    <w:rsid w:val="008A2BAE"/>
    <w:rsid w:val="008A2DB1"/>
    <w:rsid w:val="008A305C"/>
    <w:rsid w:val="008A30B9"/>
    <w:rsid w:val="008A32B0"/>
    <w:rsid w:val="008A3367"/>
    <w:rsid w:val="008A34A0"/>
    <w:rsid w:val="008A3503"/>
    <w:rsid w:val="008A35D2"/>
    <w:rsid w:val="008A3667"/>
    <w:rsid w:val="008A36CF"/>
    <w:rsid w:val="008A3727"/>
    <w:rsid w:val="008A373D"/>
    <w:rsid w:val="008A3742"/>
    <w:rsid w:val="008A37FD"/>
    <w:rsid w:val="008A381B"/>
    <w:rsid w:val="008A3A5D"/>
    <w:rsid w:val="008A3A67"/>
    <w:rsid w:val="008A3BA5"/>
    <w:rsid w:val="008A3BF9"/>
    <w:rsid w:val="008A3C08"/>
    <w:rsid w:val="008A3CB4"/>
    <w:rsid w:val="008A3E42"/>
    <w:rsid w:val="008A3EC8"/>
    <w:rsid w:val="008A3F37"/>
    <w:rsid w:val="008A4279"/>
    <w:rsid w:val="008A42DB"/>
    <w:rsid w:val="008A4311"/>
    <w:rsid w:val="008A431F"/>
    <w:rsid w:val="008A4620"/>
    <w:rsid w:val="008A46E8"/>
    <w:rsid w:val="008A488A"/>
    <w:rsid w:val="008A488F"/>
    <w:rsid w:val="008A4B4F"/>
    <w:rsid w:val="008A4DFA"/>
    <w:rsid w:val="008A4F43"/>
    <w:rsid w:val="008A4F45"/>
    <w:rsid w:val="008A51A3"/>
    <w:rsid w:val="008A51EB"/>
    <w:rsid w:val="008A51FD"/>
    <w:rsid w:val="008A53D3"/>
    <w:rsid w:val="008A555F"/>
    <w:rsid w:val="008A55A8"/>
    <w:rsid w:val="008A55BB"/>
    <w:rsid w:val="008A561C"/>
    <w:rsid w:val="008A5729"/>
    <w:rsid w:val="008A5891"/>
    <w:rsid w:val="008A58C5"/>
    <w:rsid w:val="008A58E4"/>
    <w:rsid w:val="008A58FE"/>
    <w:rsid w:val="008A5900"/>
    <w:rsid w:val="008A59AF"/>
    <w:rsid w:val="008A59D8"/>
    <w:rsid w:val="008A5B00"/>
    <w:rsid w:val="008A5B50"/>
    <w:rsid w:val="008A5BA0"/>
    <w:rsid w:val="008A5BD9"/>
    <w:rsid w:val="008A5C4E"/>
    <w:rsid w:val="008A5CA1"/>
    <w:rsid w:val="008A5D83"/>
    <w:rsid w:val="008A5E36"/>
    <w:rsid w:val="008A5E94"/>
    <w:rsid w:val="008A60BE"/>
    <w:rsid w:val="008A6105"/>
    <w:rsid w:val="008A6178"/>
    <w:rsid w:val="008A61A0"/>
    <w:rsid w:val="008A6293"/>
    <w:rsid w:val="008A634D"/>
    <w:rsid w:val="008A637B"/>
    <w:rsid w:val="008A6494"/>
    <w:rsid w:val="008A64D9"/>
    <w:rsid w:val="008A64DC"/>
    <w:rsid w:val="008A6578"/>
    <w:rsid w:val="008A6579"/>
    <w:rsid w:val="008A65E6"/>
    <w:rsid w:val="008A6732"/>
    <w:rsid w:val="008A673B"/>
    <w:rsid w:val="008A67B7"/>
    <w:rsid w:val="008A67BD"/>
    <w:rsid w:val="008A6893"/>
    <w:rsid w:val="008A69C2"/>
    <w:rsid w:val="008A6A1F"/>
    <w:rsid w:val="008A6B2E"/>
    <w:rsid w:val="008A6C80"/>
    <w:rsid w:val="008A6CB0"/>
    <w:rsid w:val="008A6D86"/>
    <w:rsid w:val="008A6DAF"/>
    <w:rsid w:val="008A6DCD"/>
    <w:rsid w:val="008A6E08"/>
    <w:rsid w:val="008A6E0E"/>
    <w:rsid w:val="008A6E3D"/>
    <w:rsid w:val="008A6F71"/>
    <w:rsid w:val="008A6F94"/>
    <w:rsid w:val="008A7102"/>
    <w:rsid w:val="008A7141"/>
    <w:rsid w:val="008A73DE"/>
    <w:rsid w:val="008A7407"/>
    <w:rsid w:val="008A7552"/>
    <w:rsid w:val="008A7559"/>
    <w:rsid w:val="008A77AF"/>
    <w:rsid w:val="008A7807"/>
    <w:rsid w:val="008A7946"/>
    <w:rsid w:val="008A79A4"/>
    <w:rsid w:val="008A7B07"/>
    <w:rsid w:val="008A7BD5"/>
    <w:rsid w:val="008A7C12"/>
    <w:rsid w:val="008A7C8E"/>
    <w:rsid w:val="008A7CA5"/>
    <w:rsid w:val="008A7DAA"/>
    <w:rsid w:val="008A7E21"/>
    <w:rsid w:val="008A7EA8"/>
    <w:rsid w:val="008B01A3"/>
    <w:rsid w:val="008B0231"/>
    <w:rsid w:val="008B024D"/>
    <w:rsid w:val="008B025D"/>
    <w:rsid w:val="008B0292"/>
    <w:rsid w:val="008B03CE"/>
    <w:rsid w:val="008B04A3"/>
    <w:rsid w:val="008B05AE"/>
    <w:rsid w:val="008B0600"/>
    <w:rsid w:val="008B0601"/>
    <w:rsid w:val="008B07B9"/>
    <w:rsid w:val="008B09DA"/>
    <w:rsid w:val="008B0A0E"/>
    <w:rsid w:val="008B0AD7"/>
    <w:rsid w:val="008B0B1F"/>
    <w:rsid w:val="008B0BA5"/>
    <w:rsid w:val="008B0DB3"/>
    <w:rsid w:val="008B0E6B"/>
    <w:rsid w:val="008B0F14"/>
    <w:rsid w:val="008B0F88"/>
    <w:rsid w:val="008B1041"/>
    <w:rsid w:val="008B1071"/>
    <w:rsid w:val="008B11F5"/>
    <w:rsid w:val="008B121E"/>
    <w:rsid w:val="008B14E8"/>
    <w:rsid w:val="008B153B"/>
    <w:rsid w:val="008B160A"/>
    <w:rsid w:val="008B17DB"/>
    <w:rsid w:val="008B1803"/>
    <w:rsid w:val="008B1869"/>
    <w:rsid w:val="008B1878"/>
    <w:rsid w:val="008B19EF"/>
    <w:rsid w:val="008B1A88"/>
    <w:rsid w:val="008B1CF3"/>
    <w:rsid w:val="008B1D36"/>
    <w:rsid w:val="008B1E0F"/>
    <w:rsid w:val="008B1ECF"/>
    <w:rsid w:val="008B1EDE"/>
    <w:rsid w:val="008B200C"/>
    <w:rsid w:val="008B213B"/>
    <w:rsid w:val="008B2343"/>
    <w:rsid w:val="008B23C5"/>
    <w:rsid w:val="008B24C9"/>
    <w:rsid w:val="008B24F2"/>
    <w:rsid w:val="008B2520"/>
    <w:rsid w:val="008B25F8"/>
    <w:rsid w:val="008B264B"/>
    <w:rsid w:val="008B2691"/>
    <w:rsid w:val="008B26E0"/>
    <w:rsid w:val="008B2724"/>
    <w:rsid w:val="008B2B8B"/>
    <w:rsid w:val="008B2C49"/>
    <w:rsid w:val="008B2E15"/>
    <w:rsid w:val="008B2E9C"/>
    <w:rsid w:val="008B30DF"/>
    <w:rsid w:val="008B3205"/>
    <w:rsid w:val="008B3387"/>
    <w:rsid w:val="008B346A"/>
    <w:rsid w:val="008B3542"/>
    <w:rsid w:val="008B35D3"/>
    <w:rsid w:val="008B3712"/>
    <w:rsid w:val="008B3923"/>
    <w:rsid w:val="008B3B23"/>
    <w:rsid w:val="008B3B70"/>
    <w:rsid w:val="008B3CB8"/>
    <w:rsid w:val="008B3ED2"/>
    <w:rsid w:val="008B3F43"/>
    <w:rsid w:val="008B3FCE"/>
    <w:rsid w:val="008B4017"/>
    <w:rsid w:val="008B4197"/>
    <w:rsid w:val="008B4304"/>
    <w:rsid w:val="008B4543"/>
    <w:rsid w:val="008B46FD"/>
    <w:rsid w:val="008B4890"/>
    <w:rsid w:val="008B4C36"/>
    <w:rsid w:val="008B4CBF"/>
    <w:rsid w:val="008B4D53"/>
    <w:rsid w:val="008B4EDF"/>
    <w:rsid w:val="008B4EE4"/>
    <w:rsid w:val="008B518E"/>
    <w:rsid w:val="008B51C2"/>
    <w:rsid w:val="008B51C9"/>
    <w:rsid w:val="008B51F6"/>
    <w:rsid w:val="008B529E"/>
    <w:rsid w:val="008B52E2"/>
    <w:rsid w:val="008B52EB"/>
    <w:rsid w:val="008B5315"/>
    <w:rsid w:val="008B5374"/>
    <w:rsid w:val="008B550C"/>
    <w:rsid w:val="008B55DB"/>
    <w:rsid w:val="008B5687"/>
    <w:rsid w:val="008B5895"/>
    <w:rsid w:val="008B58DB"/>
    <w:rsid w:val="008B58FE"/>
    <w:rsid w:val="008B5911"/>
    <w:rsid w:val="008B5978"/>
    <w:rsid w:val="008B5990"/>
    <w:rsid w:val="008B59E3"/>
    <w:rsid w:val="008B59ED"/>
    <w:rsid w:val="008B5A32"/>
    <w:rsid w:val="008B5A6D"/>
    <w:rsid w:val="008B5A8E"/>
    <w:rsid w:val="008B5B74"/>
    <w:rsid w:val="008B5C1C"/>
    <w:rsid w:val="008B5C4F"/>
    <w:rsid w:val="008B5CE4"/>
    <w:rsid w:val="008B5E34"/>
    <w:rsid w:val="008B5EA6"/>
    <w:rsid w:val="008B5EDE"/>
    <w:rsid w:val="008B5F1F"/>
    <w:rsid w:val="008B619E"/>
    <w:rsid w:val="008B620E"/>
    <w:rsid w:val="008B63EC"/>
    <w:rsid w:val="008B6420"/>
    <w:rsid w:val="008B64EA"/>
    <w:rsid w:val="008B67B0"/>
    <w:rsid w:val="008B6828"/>
    <w:rsid w:val="008B6837"/>
    <w:rsid w:val="008B6879"/>
    <w:rsid w:val="008B68BD"/>
    <w:rsid w:val="008B6B23"/>
    <w:rsid w:val="008B6B6D"/>
    <w:rsid w:val="008B6B88"/>
    <w:rsid w:val="008B7017"/>
    <w:rsid w:val="008B7036"/>
    <w:rsid w:val="008B70C8"/>
    <w:rsid w:val="008B714A"/>
    <w:rsid w:val="008B7169"/>
    <w:rsid w:val="008B7204"/>
    <w:rsid w:val="008B7229"/>
    <w:rsid w:val="008B72C9"/>
    <w:rsid w:val="008B738C"/>
    <w:rsid w:val="008B73B0"/>
    <w:rsid w:val="008B73DE"/>
    <w:rsid w:val="008B7594"/>
    <w:rsid w:val="008B786C"/>
    <w:rsid w:val="008B787D"/>
    <w:rsid w:val="008B7977"/>
    <w:rsid w:val="008B7B70"/>
    <w:rsid w:val="008B7CF0"/>
    <w:rsid w:val="008B7D02"/>
    <w:rsid w:val="008B7D85"/>
    <w:rsid w:val="008B7DF9"/>
    <w:rsid w:val="008B7F94"/>
    <w:rsid w:val="008C00D8"/>
    <w:rsid w:val="008C01DC"/>
    <w:rsid w:val="008C0470"/>
    <w:rsid w:val="008C047A"/>
    <w:rsid w:val="008C0527"/>
    <w:rsid w:val="008C0685"/>
    <w:rsid w:val="008C0793"/>
    <w:rsid w:val="008C090C"/>
    <w:rsid w:val="008C0A8E"/>
    <w:rsid w:val="008C0BBC"/>
    <w:rsid w:val="008C0CFE"/>
    <w:rsid w:val="008C0D2E"/>
    <w:rsid w:val="008C0D40"/>
    <w:rsid w:val="008C0E5A"/>
    <w:rsid w:val="008C0F87"/>
    <w:rsid w:val="008C1042"/>
    <w:rsid w:val="008C10A6"/>
    <w:rsid w:val="008C10D3"/>
    <w:rsid w:val="008C11B6"/>
    <w:rsid w:val="008C11BC"/>
    <w:rsid w:val="008C120C"/>
    <w:rsid w:val="008C1364"/>
    <w:rsid w:val="008C13D2"/>
    <w:rsid w:val="008C14F4"/>
    <w:rsid w:val="008C1598"/>
    <w:rsid w:val="008C1735"/>
    <w:rsid w:val="008C17FB"/>
    <w:rsid w:val="008C18B6"/>
    <w:rsid w:val="008C19E4"/>
    <w:rsid w:val="008C19EF"/>
    <w:rsid w:val="008C1AA6"/>
    <w:rsid w:val="008C1E11"/>
    <w:rsid w:val="008C1E49"/>
    <w:rsid w:val="008C1F20"/>
    <w:rsid w:val="008C20CD"/>
    <w:rsid w:val="008C219E"/>
    <w:rsid w:val="008C2326"/>
    <w:rsid w:val="008C2362"/>
    <w:rsid w:val="008C2447"/>
    <w:rsid w:val="008C261F"/>
    <w:rsid w:val="008C28B2"/>
    <w:rsid w:val="008C2A6A"/>
    <w:rsid w:val="008C2BBB"/>
    <w:rsid w:val="008C2D8B"/>
    <w:rsid w:val="008C2E8D"/>
    <w:rsid w:val="008C2EA7"/>
    <w:rsid w:val="008C3129"/>
    <w:rsid w:val="008C33A8"/>
    <w:rsid w:val="008C350C"/>
    <w:rsid w:val="008C350E"/>
    <w:rsid w:val="008C366C"/>
    <w:rsid w:val="008C36DB"/>
    <w:rsid w:val="008C36F1"/>
    <w:rsid w:val="008C37DD"/>
    <w:rsid w:val="008C38EE"/>
    <w:rsid w:val="008C3B91"/>
    <w:rsid w:val="008C3C9E"/>
    <w:rsid w:val="008C3D9F"/>
    <w:rsid w:val="008C3EC3"/>
    <w:rsid w:val="008C3F4D"/>
    <w:rsid w:val="008C3F56"/>
    <w:rsid w:val="008C401C"/>
    <w:rsid w:val="008C4124"/>
    <w:rsid w:val="008C41D6"/>
    <w:rsid w:val="008C4288"/>
    <w:rsid w:val="008C4346"/>
    <w:rsid w:val="008C44E6"/>
    <w:rsid w:val="008C4531"/>
    <w:rsid w:val="008C455B"/>
    <w:rsid w:val="008C4575"/>
    <w:rsid w:val="008C45E0"/>
    <w:rsid w:val="008C4869"/>
    <w:rsid w:val="008C48E5"/>
    <w:rsid w:val="008C4905"/>
    <w:rsid w:val="008C490F"/>
    <w:rsid w:val="008C49D0"/>
    <w:rsid w:val="008C4A41"/>
    <w:rsid w:val="008C4AB2"/>
    <w:rsid w:val="008C4B62"/>
    <w:rsid w:val="008C4BBB"/>
    <w:rsid w:val="008C4CDB"/>
    <w:rsid w:val="008C4D48"/>
    <w:rsid w:val="008C4E7F"/>
    <w:rsid w:val="008C4E8C"/>
    <w:rsid w:val="008C4ED4"/>
    <w:rsid w:val="008C54B7"/>
    <w:rsid w:val="008C5525"/>
    <w:rsid w:val="008C5564"/>
    <w:rsid w:val="008C556A"/>
    <w:rsid w:val="008C58C5"/>
    <w:rsid w:val="008C593C"/>
    <w:rsid w:val="008C5A56"/>
    <w:rsid w:val="008C5C96"/>
    <w:rsid w:val="008C5D14"/>
    <w:rsid w:val="008C5DA9"/>
    <w:rsid w:val="008C613C"/>
    <w:rsid w:val="008C6234"/>
    <w:rsid w:val="008C6322"/>
    <w:rsid w:val="008C63A5"/>
    <w:rsid w:val="008C63CE"/>
    <w:rsid w:val="008C6473"/>
    <w:rsid w:val="008C65F1"/>
    <w:rsid w:val="008C6786"/>
    <w:rsid w:val="008C67C0"/>
    <w:rsid w:val="008C6993"/>
    <w:rsid w:val="008C6A71"/>
    <w:rsid w:val="008C6ABE"/>
    <w:rsid w:val="008C6B27"/>
    <w:rsid w:val="008C6B2B"/>
    <w:rsid w:val="008C6B44"/>
    <w:rsid w:val="008C6B53"/>
    <w:rsid w:val="008C6B61"/>
    <w:rsid w:val="008C6BFC"/>
    <w:rsid w:val="008C6DF2"/>
    <w:rsid w:val="008C6E50"/>
    <w:rsid w:val="008C6F37"/>
    <w:rsid w:val="008C701B"/>
    <w:rsid w:val="008C70DF"/>
    <w:rsid w:val="008C7463"/>
    <w:rsid w:val="008C7464"/>
    <w:rsid w:val="008C7583"/>
    <w:rsid w:val="008C75F4"/>
    <w:rsid w:val="008C7609"/>
    <w:rsid w:val="008C763E"/>
    <w:rsid w:val="008C7784"/>
    <w:rsid w:val="008C778D"/>
    <w:rsid w:val="008C77F7"/>
    <w:rsid w:val="008C7A2C"/>
    <w:rsid w:val="008C7A87"/>
    <w:rsid w:val="008C7AA6"/>
    <w:rsid w:val="008C7C46"/>
    <w:rsid w:val="008C7CC5"/>
    <w:rsid w:val="008C7CD4"/>
    <w:rsid w:val="008C7D71"/>
    <w:rsid w:val="008C7D92"/>
    <w:rsid w:val="008C7DE8"/>
    <w:rsid w:val="008D01BD"/>
    <w:rsid w:val="008D01F2"/>
    <w:rsid w:val="008D0296"/>
    <w:rsid w:val="008D0473"/>
    <w:rsid w:val="008D0500"/>
    <w:rsid w:val="008D05A6"/>
    <w:rsid w:val="008D0687"/>
    <w:rsid w:val="008D0778"/>
    <w:rsid w:val="008D0933"/>
    <w:rsid w:val="008D0A0A"/>
    <w:rsid w:val="008D0C0E"/>
    <w:rsid w:val="008D0C2A"/>
    <w:rsid w:val="008D0C5A"/>
    <w:rsid w:val="008D0D46"/>
    <w:rsid w:val="008D0E8B"/>
    <w:rsid w:val="008D10CD"/>
    <w:rsid w:val="008D1187"/>
    <w:rsid w:val="008D11BF"/>
    <w:rsid w:val="008D11C3"/>
    <w:rsid w:val="008D13B0"/>
    <w:rsid w:val="008D13BD"/>
    <w:rsid w:val="008D140C"/>
    <w:rsid w:val="008D15F1"/>
    <w:rsid w:val="008D179A"/>
    <w:rsid w:val="008D1924"/>
    <w:rsid w:val="008D1A4E"/>
    <w:rsid w:val="008D1B00"/>
    <w:rsid w:val="008D1BC5"/>
    <w:rsid w:val="008D1C3A"/>
    <w:rsid w:val="008D1CD6"/>
    <w:rsid w:val="008D1D49"/>
    <w:rsid w:val="008D1EA6"/>
    <w:rsid w:val="008D1F0F"/>
    <w:rsid w:val="008D2079"/>
    <w:rsid w:val="008D2105"/>
    <w:rsid w:val="008D21EB"/>
    <w:rsid w:val="008D21F6"/>
    <w:rsid w:val="008D2283"/>
    <w:rsid w:val="008D258F"/>
    <w:rsid w:val="008D25F2"/>
    <w:rsid w:val="008D2618"/>
    <w:rsid w:val="008D2683"/>
    <w:rsid w:val="008D2713"/>
    <w:rsid w:val="008D27E7"/>
    <w:rsid w:val="008D283E"/>
    <w:rsid w:val="008D2862"/>
    <w:rsid w:val="008D2978"/>
    <w:rsid w:val="008D2DAF"/>
    <w:rsid w:val="008D2DF2"/>
    <w:rsid w:val="008D2E46"/>
    <w:rsid w:val="008D2EFE"/>
    <w:rsid w:val="008D2FA3"/>
    <w:rsid w:val="008D2FA8"/>
    <w:rsid w:val="008D3107"/>
    <w:rsid w:val="008D3160"/>
    <w:rsid w:val="008D3181"/>
    <w:rsid w:val="008D3276"/>
    <w:rsid w:val="008D3334"/>
    <w:rsid w:val="008D3386"/>
    <w:rsid w:val="008D35B0"/>
    <w:rsid w:val="008D3768"/>
    <w:rsid w:val="008D3797"/>
    <w:rsid w:val="008D3990"/>
    <w:rsid w:val="008D3ADA"/>
    <w:rsid w:val="008D3BAA"/>
    <w:rsid w:val="008D3DA0"/>
    <w:rsid w:val="008D3E15"/>
    <w:rsid w:val="008D3E94"/>
    <w:rsid w:val="008D3F8B"/>
    <w:rsid w:val="008D3FE9"/>
    <w:rsid w:val="008D41A7"/>
    <w:rsid w:val="008D423B"/>
    <w:rsid w:val="008D43C4"/>
    <w:rsid w:val="008D44C1"/>
    <w:rsid w:val="008D45B6"/>
    <w:rsid w:val="008D47F2"/>
    <w:rsid w:val="008D4818"/>
    <w:rsid w:val="008D4B39"/>
    <w:rsid w:val="008D4B3F"/>
    <w:rsid w:val="008D4BF9"/>
    <w:rsid w:val="008D4CCD"/>
    <w:rsid w:val="008D4D32"/>
    <w:rsid w:val="008D4D39"/>
    <w:rsid w:val="008D4DF4"/>
    <w:rsid w:val="008D4F63"/>
    <w:rsid w:val="008D4FB6"/>
    <w:rsid w:val="008D518E"/>
    <w:rsid w:val="008D51A8"/>
    <w:rsid w:val="008D525C"/>
    <w:rsid w:val="008D52B0"/>
    <w:rsid w:val="008D553D"/>
    <w:rsid w:val="008D55E3"/>
    <w:rsid w:val="008D55F8"/>
    <w:rsid w:val="008D56DC"/>
    <w:rsid w:val="008D57AF"/>
    <w:rsid w:val="008D57B8"/>
    <w:rsid w:val="008D58A5"/>
    <w:rsid w:val="008D598F"/>
    <w:rsid w:val="008D5A4E"/>
    <w:rsid w:val="008D5BA3"/>
    <w:rsid w:val="008D5D1D"/>
    <w:rsid w:val="008D5D59"/>
    <w:rsid w:val="008D604E"/>
    <w:rsid w:val="008D61F9"/>
    <w:rsid w:val="008D625D"/>
    <w:rsid w:val="008D6357"/>
    <w:rsid w:val="008D665F"/>
    <w:rsid w:val="008D6708"/>
    <w:rsid w:val="008D685D"/>
    <w:rsid w:val="008D6936"/>
    <w:rsid w:val="008D696F"/>
    <w:rsid w:val="008D6987"/>
    <w:rsid w:val="008D6D09"/>
    <w:rsid w:val="008D6DA5"/>
    <w:rsid w:val="008D6DDC"/>
    <w:rsid w:val="008D6E1B"/>
    <w:rsid w:val="008D6FFB"/>
    <w:rsid w:val="008D711B"/>
    <w:rsid w:val="008D7174"/>
    <w:rsid w:val="008D71A4"/>
    <w:rsid w:val="008D7287"/>
    <w:rsid w:val="008D733B"/>
    <w:rsid w:val="008D7379"/>
    <w:rsid w:val="008D739C"/>
    <w:rsid w:val="008D74D2"/>
    <w:rsid w:val="008D75C3"/>
    <w:rsid w:val="008D7778"/>
    <w:rsid w:val="008D77CA"/>
    <w:rsid w:val="008D77EA"/>
    <w:rsid w:val="008D79C5"/>
    <w:rsid w:val="008D7B35"/>
    <w:rsid w:val="008D7C28"/>
    <w:rsid w:val="008D7CCB"/>
    <w:rsid w:val="008D7CF4"/>
    <w:rsid w:val="008D7D27"/>
    <w:rsid w:val="008D7E4F"/>
    <w:rsid w:val="008D7EFF"/>
    <w:rsid w:val="008E0041"/>
    <w:rsid w:val="008E00BA"/>
    <w:rsid w:val="008E01CB"/>
    <w:rsid w:val="008E0252"/>
    <w:rsid w:val="008E02E5"/>
    <w:rsid w:val="008E0309"/>
    <w:rsid w:val="008E030B"/>
    <w:rsid w:val="008E032F"/>
    <w:rsid w:val="008E0345"/>
    <w:rsid w:val="008E03FC"/>
    <w:rsid w:val="008E04A5"/>
    <w:rsid w:val="008E04F9"/>
    <w:rsid w:val="008E05C0"/>
    <w:rsid w:val="008E066E"/>
    <w:rsid w:val="008E069B"/>
    <w:rsid w:val="008E06FB"/>
    <w:rsid w:val="008E0758"/>
    <w:rsid w:val="008E0926"/>
    <w:rsid w:val="008E0A50"/>
    <w:rsid w:val="008E0BBD"/>
    <w:rsid w:val="008E0CE6"/>
    <w:rsid w:val="008E0D8F"/>
    <w:rsid w:val="008E109B"/>
    <w:rsid w:val="008E10B6"/>
    <w:rsid w:val="008E10E8"/>
    <w:rsid w:val="008E1141"/>
    <w:rsid w:val="008E11B0"/>
    <w:rsid w:val="008E12AA"/>
    <w:rsid w:val="008E137E"/>
    <w:rsid w:val="008E1430"/>
    <w:rsid w:val="008E1436"/>
    <w:rsid w:val="008E1507"/>
    <w:rsid w:val="008E186C"/>
    <w:rsid w:val="008E1B49"/>
    <w:rsid w:val="008E1BBB"/>
    <w:rsid w:val="008E1D92"/>
    <w:rsid w:val="008E1DF0"/>
    <w:rsid w:val="008E1E30"/>
    <w:rsid w:val="008E1ECB"/>
    <w:rsid w:val="008E1F35"/>
    <w:rsid w:val="008E1FFC"/>
    <w:rsid w:val="008E2420"/>
    <w:rsid w:val="008E24F4"/>
    <w:rsid w:val="008E252E"/>
    <w:rsid w:val="008E2539"/>
    <w:rsid w:val="008E2571"/>
    <w:rsid w:val="008E2582"/>
    <w:rsid w:val="008E25C2"/>
    <w:rsid w:val="008E25F1"/>
    <w:rsid w:val="008E27F0"/>
    <w:rsid w:val="008E29A1"/>
    <w:rsid w:val="008E29E4"/>
    <w:rsid w:val="008E2C8E"/>
    <w:rsid w:val="008E2D42"/>
    <w:rsid w:val="008E2D6B"/>
    <w:rsid w:val="008E2DCB"/>
    <w:rsid w:val="008E2E78"/>
    <w:rsid w:val="008E2F14"/>
    <w:rsid w:val="008E2F1A"/>
    <w:rsid w:val="008E30BF"/>
    <w:rsid w:val="008E3205"/>
    <w:rsid w:val="008E32E0"/>
    <w:rsid w:val="008E32F1"/>
    <w:rsid w:val="008E334C"/>
    <w:rsid w:val="008E3362"/>
    <w:rsid w:val="008E33A6"/>
    <w:rsid w:val="008E34FD"/>
    <w:rsid w:val="008E3500"/>
    <w:rsid w:val="008E35AE"/>
    <w:rsid w:val="008E35B3"/>
    <w:rsid w:val="008E367E"/>
    <w:rsid w:val="008E36BD"/>
    <w:rsid w:val="008E36EA"/>
    <w:rsid w:val="008E39A7"/>
    <w:rsid w:val="008E39AE"/>
    <w:rsid w:val="008E3A01"/>
    <w:rsid w:val="008E3A21"/>
    <w:rsid w:val="008E3B41"/>
    <w:rsid w:val="008E3C9B"/>
    <w:rsid w:val="008E3D08"/>
    <w:rsid w:val="008E3DAD"/>
    <w:rsid w:val="008E3EF2"/>
    <w:rsid w:val="008E40DD"/>
    <w:rsid w:val="008E4146"/>
    <w:rsid w:val="008E41C4"/>
    <w:rsid w:val="008E41F1"/>
    <w:rsid w:val="008E43F4"/>
    <w:rsid w:val="008E44EA"/>
    <w:rsid w:val="008E450F"/>
    <w:rsid w:val="008E45B5"/>
    <w:rsid w:val="008E4624"/>
    <w:rsid w:val="008E4763"/>
    <w:rsid w:val="008E47D8"/>
    <w:rsid w:val="008E4830"/>
    <w:rsid w:val="008E489A"/>
    <w:rsid w:val="008E4916"/>
    <w:rsid w:val="008E4921"/>
    <w:rsid w:val="008E4A6A"/>
    <w:rsid w:val="008E4D32"/>
    <w:rsid w:val="008E4FBA"/>
    <w:rsid w:val="008E510B"/>
    <w:rsid w:val="008E5121"/>
    <w:rsid w:val="008E513E"/>
    <w:rsid w:val="008E5146"/>
    <w:rsid w:val="008E523A"/>
    <w:rsid w:val="008E52B7"/>
    <w:rsid w:val="008E52D5"/>
    <w:rsid w:val="008E538D"/>
    <w:rsid w:val="008E539E"/>
    <w:rsid w:val="008E53EE"/>
    <w:rsid w:val="008E559F"/>
    <w:rsid w:val="008E5791"/>
    <w:rsid w:val="008E5820"/>
    <w:rsid w:val="008E5848"/>
    <w:rsid w:val="008E5863"/>
    <w:rsid w:val="008E588E"/>
    <w:rsid w:val="008E5915"/>
    <w:rsid w:val="008E5A23"/>
    <w:rsid w:val="008E5A2E"/>
    <w:rsid w:val="008E5B76"/>
    <w:rsid w:val="008E5BD5"/>
    <w:rsid w:val="008E5D04"/>
    <w:rsid w:val="008E5E44"/>
    <w:rsid w:val="008E5EA7"/>
    <w:rsid w:val="008E5EB4"/>
    <w:rsid w:val="008E5EDF"/>
    <w:rsid w:val="008E5F18"/>
    <w:rsid w:val="008E5F24"/>
    <w:rsid w:val="008E6085"/>
    <w:rsid w:val="008E618D"/>
    <w:rsid w:val="008E6210"/>
    <w:rsid w:val="008E6340"/>
    <w:rsid w:val="008E63AD"/>
    <w:rsid w:val="008E6491"/>
    <w:rsid w:val="008E6599"/>
    <w:rsid w:val="008E65E9"/>
    <w:rsid w:val="008E6605"/>
    <w:rsid w:val="008E67A6"/>
    <w:rsid w:val="008E688C"/>
    <w:rsid w:val="008E69CF"/>
    <w:rsid w:val="008E6A2D"/>
    <w:rsid w:val="008E6CA1"/>
    <w:rsid w:val="008E6CF9"/>
    <w:rsid w:val="008E6D95"/>
    <w:rsid w:val="008E6DD1"/>
    <w:rsid w:val="008E6E18"/>
    <w:rsid w:val="008E6E56"/>
    <w:rsid w:val="008E6E8A"/>
    <w:rsid w:val="008E701C"/>
    <w:rsid w:val="008E706A"/>
    <w:rsid w:val="008E70EF"/>
    <w:rsid w:val="008E71E2"/>
    <w:rsid w:val="008E72B0"/>
    <w:rsid w:val="008E731C"/>
    <w:rsid w:val="008E73B1"/>
    <w:rsid w:val="008E7418"/>
    <w:rsid w:val="008E755D"/>
    <w:rsid w:val="008E7569"/>
    <w:rsid w:val="008E7586"/>
    <w:rsid w:val="008E76B6"/>
    <w:rsid w:val="008E771A"/>
    <w:rsid w:val="008E7783"/>
    <w:rsid w:val="008E7825"/>
    <w:rsid w:val="008E7888"/>
    <w:rsid w:val="008E7912"/>
    <w:rsid w:val="008E7AC8"/>
    <w:rsid w:val="008E7BBA"/>
    <w:rsid w:val="008E7C60"/>
    <w:rsid w:val="008E7D0B"/>
    <w:rsid w:val="008E7DCE"/>
    <w:rsid w:val="008E7EC0"/>
    <w:rsid w:val="008E7FDE"/>
    <w:rsid w:val="008F0096"/>
    <w:rsid w:val="008F00E8"/>
    <w:rsid w:val="008F01A2"/>
    <w:rsid w:val="008F01E1"/>
    <w:rsid w:val="008F0302"/>
    <w:rsid w:val="008F034D"/>
    <w:rsid w:val="008F0479"/>
    <w:rsid w:val="008F0512"/>
    <w:rsid w:val="008F0529"/>
    <w:rsid w:val="008F053D"/>
    <w:rsid w:val="008F05B3"/>
    <w:rsid w:val="008F05CA"/>
    <w:rsid w:val="008F0645"/>
    <w:rsid w:val="008F08BA"/>
    <w:rsid w:val="008F092A"/>
    <w:rsid w:val="008F09BF"/>
    <w:rsid w:val="008F0A74"/>
    <w:rsid w:val="008F0A8E"/>
    <w:rsid w:val="008F0B9A"/>
    <w:rsid w:val="008F0D1E"/>
    <w:rsid w:val="008F0E6A"/>
    <w:rsid w:val="008F0F42"/>
    <w:rsid w:val="008F0FA1"/>
    <w:rsid w:val="008F11C3"/>
    <w:rsid w:val="008F1391"/>
    <w:rsid w:val="008F149D"/>
    <w:rsid w:val="008F1566"/>
    <w:rsid w:val="008F15C9"/>
    <w:rsid w:val="008F1695"/>
    <w:rsid w:val="008F19D5"/>
    <w:rsid w:val="008F1E39"/>
    <w:rsid w:val="008F1F3A"/>
    <w:rsid w:val="008F1FF0"/>
    <w:rsid w:val="008F2056"/>
    <w:rsid w:val="008F20B2"/>
    <w:rsid w:val="008F20DF"/>
    <w:rsid w:val="008F213F"/>
    <w:rsid w:val="008F226D"/>
    <w:rsid w:val="008F22A7"/>
    <w:rsid w:val="008F23EA"/>
    <w:rsid w:val="008F2459"/>
    <w:rsid w:val="008F249D"/>
    <w:rsid w:val="008F2565"/>
    <w:rsid w:val="008F256F"/>
    <w:rsid w:val="008F27E2"/>
    <w:rsid w:val="008F28A6"/>
    <w:rsid w:val="008F28C2"/>
    <w:rsid w:val="008F28F2"/>
    <w:rsid w:val="008F2931"/>
    <w:rsid w:val="008F2A7D"/>
    <w:rsid w:val="008F2AD4"/>
    <w:rsid w:val="008F2ADF"/>
    <w:rsid w:val="008F2BDF"/>
    <w:rsid w:val="008F2E87"/>
    <w:rsid w:val="008F2E8A"/>
    <w:rsid w:val="008F2F75"/>
    <w:rsid w:val="008F2F95"/>
    <w:rsid w:val="008F3010"/>
    <w:rsid w:val="008F3021"/>
    <w:rsid w:val="008F3023"/>
    <w:rsid w:val="008F3031"/>
    <w:rsid w:val="008F317D"/>
    <w:rsid w:val="008F32A8"/>
    <w:rsid w:val="008F3403"/>
    <w:rsid w:val="008F350E"/>
    <w:rsid w:val="008F3768"/>
    <w:rsid w:val="008F3792"/>
    <w:rsid w:val="008F3924"/>
    <w:rsid w:val="008F3A1E"/>
    <w:rsid w:val="008F3AAD"/>
    <w:rsid w:val="008F3B93"/>
    <w:rsid w:val="008F3BAD"/>
    <w:rsid w:val="008F40B8"/>
    <w:rsid w:val="008F41AB"/>
    <w:rsid w:val="008F4338"/>
    <w:rsid w:val="008F4461"/>
    <w:rsid w:val="008F449D"/>
    <w:rsid w:val="008F45DF"/>
    <w:rsid w:val="008F49EC"/>
    <w:rsid w:val="008F4A34"/>
    <w:rsid w:val="008F4B2F"/>
    <w:rsid w:val="008F4B4A"/>
    <w:rsid w:val="008F4C66"/>
    <w:rsid w:val="008F4EB4"/>
    <w:rsid w:val="008F4F33"/>
    <w:rsid w:val="008F5005"/>
    <w:rsid w:val="008F506F"/>
    <w:rsid w:val="008F5168"/>
    <w:rsid w:val="008F5326"/>
    <w:rsid w:val="008F53D9"/>
    <w:rsid w:val="008F53E9"/>
    <w:rsid w:val="008F5426"/>
    <w:rsid w:val="008F5491"/>
    <w:rsid w:val="008F55A7"/>
    <w:rsid w:val="008F55DF"/>
    <w:rsid w:val="008F5681"/>
    <w:rsid w:val="008F56FA"/>
    <w:rsid w:val="008F577F"/>
    <w:rsid w:val="008F5844"/>
    <w:rsid w:val="008F5857"/>
    <w:rsid w:val="008F58AC"/>
    <w:rsid w:val="008F5911"/>
    <w:rsid w:val="008F5956"/>
    <w:rsid w:val="008F5B4B"/>
    <w:rsid w:val="008F5BE7"/>
    <w:rsid w:val="008F5D82"/>
    <w:rsid w:val="008F5DC7"/>
    <w:rsid w:val="008F5DDF"/>
    <w:rsid w:val="008F5DF6"/>
    <w:rsid w:val="008F5E68"/>
    <w:rsid w:val="008F60F3"/>
    <w:rsid w:val="008F6132"/>
    <w:rsid w:val="008F61FB"/>
    <w:rsid w:val="008F628E"/>
    <w:rsid w:val="008F639D"/>
    <w:rsid w:val="008F639E"/>
    <w:rsid w:val="008F64C1"/>
    <w:rsid w:val="008F656F"/>
    <w:rsid w:val="008F686E"/>
    <w:rsid w:val="008F68C5"/>
    <w:rsid w:val="008F6928"/>
    <w:rsid w:val="008F6A11"/>
    <w:rsid w:val="008F6A23"/>
    <w:rsid w:val="008F6B47"/>
    <w:rsid w:val="008F6C4A"/>
    <w:rsid w:val="008F6C63"/>
    <w:rsid w:val="008F6CF4"/>
    <w:rsid w:val="008F6DE5"/>
    <w:rsid w:val="008F6DFF"/>
    <w:rsid w:val="008F6F1A"/>
    <w:rsid w:val="008F707F"/>
    <w:rsid w:val="008F7269"/>
    <w:rsid w:val="008F7286"/>
    <w:rsid w:val="008F73C0"/>
    <w:rsid w:val="008F7425"/>
    <w:rsid w:val="008F743E"/>
    <w:rsid w:val="008F749C"/>
    <w:rsid w:val="008F756E"/>
    <w:rsid w:val="008F7694"/>
    <w:rsid w:val="008F7886"/>
    <w:rsid w:val="008F78BA"/>
    <w:rsid w:val="008F78EF"/>
    <w:rsid w:val="008F7A26"/>
    <w:rsid w:val="008F7AB4"/>
    <w:rsid w:val="008F7B0E"/>
    <w:rsid w:val="008F7B9D"/>
    <w:rsid w:val="008F7BC6"/>
    <w:rsid w:val="008F7C1D"/>
    <w:rsid w:val="008F7C2B"/>
    <w:rsid w:val="008F7CB8"/>
    <w:rsid w:val="008F7E18"/>
    <w:rsid w:val="008F7E51"/>
    <w:rsid w:val="008F7EA3"/>
    <w:rsid w:val="008F7F78"/>
    <w:rsid w:val="009000CF"/>
    <w:rsid w:val="00900380"/>
    <w:rsid w:val="0090040C"/>
    <w:rsid w:val="00900488"/>
    <w:rsid w:val="009004CC"/>
    <w:rsid w:val="009004D7"/>
    <w:rsid w:val="00900558"/>
    <w:rsid w:val="0090078F"/>
    <w:rsid w:val="009007A0"/>
    <w:rsid w:val="00900869"/>
    <w:rsid w:val="009008C1"/>
    <w:rsid w:val="00900BFA"/>
    <w:rsid w:val="00900D84"/>
    <w:rsid w:val="00900E98"/>
    <w:rsid w:val="00901349"/>
    <w:rsid w:val="00901359"/>
    <w:rsid w:val="0090146C"/>
    <w:rsid w:val="009015F3"/>
    <w:rsid w:val="00901742"/>
    <w:rsid w:val="009017E8"/>
    <w:rsid w:val="00901846"/>
    <w:rsid w:val="00901881"/>
    <w:rsid w:val="00901936"/>
    <w:rsid w:val="0090194A"/>
    <w:rsid w:val="00901A56"/>
    <w:rsid w:val="00901A68"/>
    <w:rsid w:val="00901AC0"/>
    <w:rsid w:val="00901ACF"/>
    <w:rsid w:val="00901AE9"/>
    <w:rsid w:val="00901BA8"/>
    <w:rsid w:val="00901BC6"/>
    <w:rsid w:val="00901BF8"/>
    <w:rsid w:val="00901D20"/>
    <w:rsid w:val="00901D48"/>
    <w:rsid w:val="00901D65"/>
    <w:rsid w:val="00901D69"/>
    <w:rsid w:val="00901DC1"/>
    <w:rsid w:val="009022C7"/>
    <w:rsid w:val="009023FB"/>
    <w:rsid w:val="00902439"/>
    <w:rsid w:val="009024A1"/>
    <w:rsid w:val="009024C2"/>
    <w:rsid w:val="0090255C"/>
    <w:rsid w:val="00902692"/>
    <w:rsid w:val="009026C2"/>
    <w:rsid w:val="00902795"/>
    <w:rsid w:val="00902890"/>
    <w:rsid w:val="009028D8"/>
    <w:rsid w:val="00902A5B"/>
    <w:rsid w:val="00902AB5"/>
    <w:rsid w:val="00902AE3"/>
    <w:rsid w:val="00902AFF"/>
    <w:rsid w:val="00902B13"/>
    <w:rsid w:val="00902E69"/>
    <w:rsid w:val="00902EBF"/>
    <w:rsid w:val="00902F65"/>
    <w:rsid w:val="009030AF"/>
    <w:rsid w:val="009030F3"/>
    <w:rsid w:val="00903129"/>
    <w:rsid w:val="00903171"/>
    <w:rsid w:val="0090319A"/>
    <w:rsid w:val="0090319E"/>
    <w:rsid w:val="009032D9"/>
    <w:rsid w:val="009033B0"/>
    <w:rsid w:val="009034FC"/>
    <w:rsid w:val="009035EA"/>
    <w:rsid w:val="009036D4"/>
    <w:rsid w:val="00903792"/>
    <w:rsid w:val="00903808"/>
    <w:rsid w:val="00903BC0"/>
    <w:rsid w:val="00903BCE"/>
    <w:rsid w:val="00903BF9"/>
    <w:rsid w:val="00903C3D"/>
    <w:rsid w:val="00903E4C"/>
    <w:rsid w:val="00903F00"/>
    <w:rsid w:val="00903F08"/>
    <w:rsid w:val="00903F45"/>
    <w:rsid w:val="00903F64"/>
    <w:rsid w:val="009041E0"/>
    <w:rsid w:val="00904436"/>
    <w:rsid w:val="009046DC"/>
    <w:rsid w:val="00904718"/>
    <w:rsid w:val="0090484F"/>
    <w:rsid w:val="009048BC"/>
    <w:rsid w:val="00904977"/>
    <w:rsid w:val="00904AC6"/>
    <w:rsid w:val="00904ACF"/>
    <w:rsid w:val="00904B06"/>
    <w:rsid w:val="00904B54"/>
    <w:rsid w:val="00904BF2"/>
    <w:rsid w:val="00904C9D"/>
    <w:rsid w:val="00904EE1"/>
    <w:rsid w:val="00905031"/>
    <w:rsid w:val="009050A2"/>
    <w:rsid w:val="0090512C"/>
    <w:rsid w:val="0090536C"/>
    <w:rsid w:val="009054AA"/>
    <w:rsid w:val="00905607"/>
    <w:rsid w:val="00905639"/>
    <w:rsid w:val="009056F5"/>
    <w:rsid w:val="0090574E"/>
    <w:rsid w:val="0090574F"/>
    <w:rsid w:val="0090596F"/>
    <w:rsid w:val="00905FF7"/>
    <w:rsid w:val="00906142"/>
    <w:rsid w:val="0090614D"/>
    <w:rsid w:val="009062D6"/>
    <w:rsid w:val="00906453"/>
    <w:rsid w:val="009064B8"/>
    <w:rsid w:val="0090658F"/>
    <w:rsid w:val="009065D5"/>
    <w:rsid w:val="009066CE"/>
    <w:rsid w:val="00906733"/>
    <w:rsid w:val="00906820"/>
    <w:rsid w:val="00906829"/>
    <w:rsid w:val="00906865"/>
    <w:rsid w:val="0090686E"/>
    <w:rsid w:val="00906986"/>
    <w:rsid w:val="00906A8D"/>
    <w:rsid w:val="00906C65"/>
    <w:rsid w:val="00906CEA"/>
    <w:rsid w:val="00906DAD"/>
    <w:rsid w:val="00906DB6"/>
    <w:rsid w:val="00906DD8"/>
    <w:rsid w:val="00906E83"/>
    <w:rsid w:val="00907104"/>
    <w:rsid w:val="0090723E"/>
    <w:rsid w:val="009072A3"/>
    <w:rsid w:val="00907458"/>
    <w:rsid w:val="009074C5"/>
    <w:rsid w:val="009074FF"/>
    <w:rsid w:val="00907540"/>
    <w:rsid w:val="0090769D"/>
    <w:rsid w:val="00907726"/>
    <w:rsid w:val="009077F0"/>
    <w:rsid w:val="009077FC"/>
    <w:rsid w:val="00907884"/>
    <w:rsid w:val="0090791F"/>
    <w:rsid w:val="00907A22"/>
    <w:rsid w:val="00907AE4"/>
    <w:rsid w:val="00907AF2"/>
    <w:rsid w:val="00907AF6"/>
    <w:rsid w:val="00907B29"/>
    <w:rsid w:val="00907B3D"/>
    <w:rsid w:val="00907C5D"/>
    <w:rsid w:val="00907C9D"/>
    <w:rsid w:val="00907D39"/>
    <w:rsid w:val="00907D75"/>
    <w:rsid w:val="00907D8D"/>
    <w:rsid w:val="00907E21"/>
    <w:rsid w:val="00907F25"/>
    <w:rsid w:val="0091007B"/>
    <w:rsid w:val="00910138"/>
    <w:rsid w:val="009102B2"/>
    <w:rsid w:val="00910413"/>
    <w:rsid w:val="009104C1"/>
    <w:rsid w:val="00910762"/>
    <w:rsid w:val="00910913"/>
    <w:rsid w:val="00910934"/>
    <w:rsid w:val="00910AA6"/>
    <w:rsid w:val="00910ACD"/>
    <w:rsid w:val="00910B18"/>
    <w:rsid w:val="00910CAD"/>
    <w:rsid w:val="00910F33"/>
    <w:rsid w:val="00911002"/>
    <w:rsid w:val="00911110"/>
    <w:rsid w:val="009111E2"/>
    <w:rsid w:val="009112A5"/>
    <w:rsid w:val="0091130B"/>
    <w:rsid w:val="0091142C"/>
    <w:rsid w:val="009115EF"/>
    <w:rsid w:val="0091164E"/>
    <w:rsid w:val="00911674"/>
    <w:rsid w:val="00911758"/>
    <w:rsid w:val="00911801"/>
    <w:rsid w:val="0091186D"/>
    <w:rsid w:val="009118BB"/>
    <w:rsid w:val="009118BD"/>
    <w:rsid w:val="00911941"/>
    <w:rsid w:val="00911977"/>
    <w:rsid w:val="0091199D"/>
    <w:rsid w:val="00911A89"/>
    <w:rsid w:val="00911D97"/>
    <w:rsid w:val="00911D9A"/>
    <w:rsid w:val="00911E2C"/>
    <w:rsid w:val="00911E79"/>
    <w:rsid w:val="00911F2A"/>
    <w:rsid w:val="00911F82"/>
    <w:rsid w:val="0091200D"/>
    <w:rsid w:val="00912237"/>
    <w:rsid w:val="009122AA"/>
    <w:rsid w:val="009122DD"/>
    <w:rsid w:val="00912402"/>
    <w:rsid w:val="00912887"/>
    <w:rsid w:val="00912D7A"/>
    <w:rsid w:val="00912FA2"/>
    <w:rsid w:val="00913170"/>
    <w:rsid w:val="009131D0"/>
    <w:rsid w:val="0091327F"/>
    <w:rsid w:val="009132AA"/>
    <w:rsid w:val="009132B0"/>
    <w:rsid w:val="009132C8"/>
    <w:rsid w:val="0091341D"/>
    <w:rsid w:val="009135AA"/>
    <w:rsid w:val="00913685"/>
    <w:rsid w:val="00913756"/>
    <w:rsid w:val="00913790"/>
    <w:rsid w:val="009138A0"/>
    <w:rsid w:val="0091391F"/>
    <w:rsid w:val="0091392D"/>
    <w:rsid w:val="00913953"/>
    <w:rsid w:val="00913A40"/>
    <w:rsid w:val="00913B1A"/>
    <w:rsid w:val="00913B9A"/>
    <w:rsid w:val="00913BF4"/>
    <w:rsid w:val="00913DD0"/>
    <w:rsid w:val="00913DE4"/>
    <w:rsid w:val="00913E0A"/>
    <w:rsid w:val="00913E2E"/>
    <w:rsid w:val="00913EEC"/>
    <w:rsid w:val="00913F7A"/>
    <w:rsid w:val="00913F88"/>
    <w:rsid w:val="009140FA"/>
    <w:rsid w:val="00914152"/>
    <w:rsid w:val="0091422A"/>
    <w:rsid w:val="009143D6"/>
    <w:rsid w:val="009144CA"/>
    <w:rsid w:val="0091465A"/>
    <w:rsid w:val="00914672"/>
    <w:rsid w:val="009146BB"/>
    <w:rsid w:val="009146C1"/>
    <w:rsid w:val="009147CC"/>
    <w:rsid w:val="0091481E"/>
    <w:rsid w:val="00914828"/>
    <w:rsid w:val="009148BA"/>
    <w:rsid w:val="00914D48"/>
    <w:rsid w:val="00914DF6"/>
    <w:rsid w:val="00914E7F"/>
    <w:rsid w:val="00914F26"/>
    <w:rsid w:val="00914FF8"/>
    <w:rsid w:val="00914FFB"/>
    <w:rsid w:val="009150C3"/>
    <w:rsid w:val="00915107"/>
    <w:rsid w:val="00915193"/>
    <w:rsid w:val="00915233"/>
    <w:rsid w:val="00915346"/>
    <w:rsid w:val="009155DB"/>
    <w:rsid w:val="00915602"/>
    <w:rsid w:val="0091560E"/>
    <w:rsid w:val="00915631"/>
    <w:rsid w:val="009157B3"/>
    <w:rsid w:val="009157C1"/>
    <w:rsid w:val="00915831"/>
    <w:rsid w:val="0091599D"/>
    <w:rsid w:val="009159CB"/>
    <w:rsid w:val="00915A14"/>
    <w:rsid w:val="00915BF2"/>
    <w:rsid w:val="00915D76"/>
    <w:rsid w:val="00915EBA"/>
    <w:rsid w:val="00916100"/>
    <w:rsid w:val="00916110"/>
    <w:rsid w:val="00916119"/>
    <w:rsid w:val="00916254"/>
    <w:rsid w:val="00916362"/>
    <w:rsid w:val="00916483"/>
    <w:rsid w:val="00916599"/>
    <w:rsid w:val="009166D6"/>
    <w:rsid w:val="00916706"/>
    <w:rsid w:val="009167A1"/>
    <w:rsid w:val="00916990"/>
    <w:rsid w:val="009169EF"/>
    <w:rsid w:val="00916A3F"/>
    <w:rsid w:val="00916BD9"/>
    <w:rsid w:val="00916C8C"/>
    <w:rsid w:val="00916CEB"/>
    <w:rsid w:val="00916E13"/>
    <w:rsid w:val="00916E30"/>
    <w:rsid w:val="00916FAB"/>
    <w:rsid w:val="00917137"/>
    <w:rsid w:val="0091721B"/>
    <w:rsid w:val="009174CF"/>
    <w:rsid w:val="009174FD"/>
    <w:rsid w:val="0091756D"/>
    <w:rsid w:val="00917642"/>
    <w:rsid w:val="0091774A"/>
    <w:rsid w:val="00917796"/>
    <w:rsid w:val="009178EE"/>
    <w:rsid w:val="009178F2"/>
    <w:rsid w:val="0091790A"/>
    <w:rsid w:val="00917914"/>
    <w:rsid w:val="00917AB7"/>
    <w:rsid w:val="00917CBA"/>
    <w:rsid w:val="00917D98"/>
    <w:rsid w:val="00917E2A"/>
    <w:rsid w:val="00917EF8"/>
    <w:rsid w:val="00917FD8"/>
    <w:rsid w:val="0092001D"/>
    <w:rsid w:val="00920057"/>
    <w:rsid w:val="009200B8"/>
    <w:rsid w:val="0092011A"/>
    <w:rsid w:val="00920127"/>
    <w:rsid w:val="00920141"/>
    <w:rsid w:val="009203B6"/>
    <w:rsid w:val="009203DB"/>
    <w:rsid w:val="00920401"/>
    <w:rsid w:val="0092041C"/>
    <w:rsid w:val="00920579"/>
    <w:rsid w:val="00920585"/>
    <w:rsid w:val="00920653"/>
    <w:rsid w:val="009206EE"/>
    <w:rsid w:val="0092080F"/>
    <w:rsid w:val="009209FC"/>
    <w:rsid w:val="00920B4A"/>
    <w:rsid w:val="00920B71"/>
    <w:rsid w:val="00920DB9"/>
    <w:rsid w:val="00920EB2"/>
    <w:rsid w:val="00920EE2"/>
    <w:rsid w:val="00920F21"/>
    <w:rsid w:val="00920F54"/>
    <w:rsid w:val="00921049"/>
    <w:rsid w:val="009210A0"/>
    <w:rsid w:val="0092124A"/>
    <w:rsid w:val="00921272"/>
    <w:rsid w:val="0092134C"/>
    <w:rsid w:val="009213AC"/>
    <w:rsid w:val="00921430"/>
    <w:rsid w:val="00921483"/>
    <w:rsid w:val="009215EA"/>
    <w:rsid w:val="009216F5"/>
    <w:rsid w:val="00921775"/>
    <w:rsid w:val="00921926"/>
    <w:rsid w:val="00921938"/>
    <w:rsid w:val="00921999"/>
    <w:rsid w:val="009219DA"/>
    <w:rsid w:val="00921A20"/>
    <w:rsid w:val="00921A9E"/>
    <w:rsid w:val="00921B48"/>
    <w:rsid w:val="00921B84"/>
    <w:rsid w:val="00921BE4"/>
    <w:rsid w:val="00921C2F"/>
    <w:rsid w:val="00921D78"/>
    <w:rsid w:val="00921DEC"/>
    <w:rsid w:val="00921E74"/>
    <w:rsid w:val="00921EB3"/>
    <w:rsid w:val="00921EC6"/>
    <w:rsid w:val="00921ED2"/>
    <w:rsid w:val="00921F40"/>
    <w:rsid w:val="00922051"/>
    <w:rsid w:val="009222EC"/>
    <w:rsid w:val="009222FB"/>
    <w:rsid w:val="00922467"/>
    <w:rsid w:val="00922491"/>
    <w:rsid w:val="009224B5"/>
    <w:rsid w:val="009224F5"/>
    <w:rsid w:val="00922616"/>
    <w:rsid w:val="00922856"/>
    <w:rsid w:val="009228D5"/>
    <w:rsid w:val="009229C9"/>
    <w:rsid w:val="00922B24"/>
    <w:rsid w:val="00922C08"/>
    <w:rsid w:val="00922C42"/>
    <w:rsid w:val="00922C95"/>
    <w:rsid w:val="00922CD0"/>
    <w:rsid w:val="00922D16"/>
    <w:rsid w:val="00922DBB"/>
    <w:rsid w:val="00922EAE"/>
    <w:rsid w:val="00922F18"/>
    <w:rsid w:val="00922F78"/>
    <w:rsid w:val="00922FC2"/>
    <w:rsid w:val="00923097"/>
    <w:rsid w:val="0092310C"/>
    <w:rsid w:val="00923131"/>
    <w:rsid w:val="00923238"/>
    <w:rsid w:val="00923379"/>
    <w:rsid w:val="009233F3"/>
    <w:rsid w:val="0092347A"/>
    <w:rsid w:val="00923507"/>
    <w:rsid w:val="0092377B"/>
    <w:rsid w:val="00923891"/>
    <w:rsid w:val="009238BF"/>
    <w:rsid w:val="00923961"/>
    <w:rsid w:val="00923A6C"/>
    <w:rsid w:val="00923AB6"/>
    <w:rsid w:val="00923BF0"/>
    <w:rsid w:val="00923C2D"/>
    <w:rsid w:val="00923CD0"/>
    <w:rsid w:val="00923E91"/>
    <w:rsid w:val="00924132"/>
    <w:rsid w:val="009241CC"/>
    <w:rsid w:val="009242B3"/>
    <w:rsid w:val="00924488"/>
    <w:rsid w:val="0092450E"/>
    <w:rsid w:val="0092451D"/>
    <w:rsid w:val="0092456F"/>
    <w:rsid w:val="00924589"/>
    <w:rsid w:val="009245A2"/>
    <w:rsid w:val="009246C1"/>
    <w:rsid w:val="00924744"/>
    <w:rsid w:val="009247DA"/>
    <w:rsid w:val="00924BA4"/>
    <w:rsid w:val="00924BB1"/>
    <w:rsid w:val="00924C08"/>
    <w:rsid w:val="00924D02"/>
    <w:rsid w:val="00924E29"/>
    <w:rsid w:val="00925163"/>
    <w:rsid w:val="0092521B"/>
    <w:rsid w:val="0092527B"/>
    <w:rsid w:val="00925445"/>
    <w:rsid w:val="00925456"/>
    <w:rsid w:val="009254BF"/>
    <w:rsid w:val="009256D8"/>
    <w:rsid w:val="009257E4"/>
    <w:rsid w:val="009258AF"/>
    <w:rsid w:val="009258C4"/>
    <w:rsid w:val="009259AD"/>
    <w:rsid w:val="00925AAA"/>
    <w:rsid w:val="00925AB5"/>
    <w:rsid w:val="00925C51"/>
    <w:rsid w:val="00925D7F"/>
    <w:rsid w:val="00925EA0"/>
    <w:rsid w:val="00925F0F"/>
    <w:rsid w:val="0092602A"/>
    <w:rsid w:val="009260A9"/>
    <w:rsid w:val="0092615B"/>
    <w:rsid w:val="00926280"/>
    <w:rsid w:val="0092637E"/>
    <w:rsid w:val="0092638D"/>
    <w:rsid w:val="00926670"/>
    <w:rsid w:val="00926688"/>
    <w:rsid w:val="009267DC"/>
    <w:rsid w:val="009268A4"/>
    <w:rsid w:val="009268BC"/>
    <w:rsid w:val="00926978"/>
    <w:rsid w:val="009269A1"/>
    <w:rsid w:val="00926C9F"/>
    <w:rsid w:val="00926D36"/>
    <w:rsid w:val="00926DEA"/>
    <w:rsid w:val="00926F2B"/>
    <w:rsid w:val="00927260"/>
    <w:rsid w:val="009273B4"/>
    <w:rsid w:val="0092744E"/>
    <w:rsid w:val="009274E0"/>
    <w:rsid w:val="00927740"/>
    <w:rsid w:val="00927776"/>
    <w:rsid w:val="00927927"/>
    <w:rsid w:val="00927BC4"/>
    <w:rsid w:val="00927DE5"/>
    <w:rsid w:val="00927E72"/>
    <w:rsid w:val="00927EBC"/>
    <w:rsid w:val="00927EE6"/>
    <w:rsid w:val="00927FA5"/>
    <w:rsid w:val="00930151"/>
    <w:rsid w:val="009301E1"/>
    <w:rsid w:val="0093030D"/>
    <w:rsid w:val="009303E8"/>
    <w:rsid w:val="0093047E"/>
    <w:rsid w:val="00930597"/>
    <w:rsid w:val="00930679"/>
    <w:rsid w:val="0093068E"/>
    <w:rsid w:val="009307B7"/>
    <w:rsid w:val="009307F5"/>
    <w:rsid w:val="00930814"/>
    <w:rsid w:val="009309A6"/>
    <w:rsid w:val="009309F4"/>
    <w:rsid w:val="00930AA2"/>
    <w:rsid w:val="00930AA9"/>
    <w:rsid w:val="00930C91"/>
    <w:rsid w:val="00930DE4"/>
    <w:rsid w:val="00930E2E"/>
    <w:rsid w:val="00930E5E"/>
    <w:rsid w:val="00930ECC"/>
    <w:rsid w:val="00930FD4"/>
    <w:rsid w:val="0093115B"/>
    <w:rsid w:val="0093147A"/>
    <w:rsid w:val="0093149A"/>
    <w:rsid w:val="0093149F"/>
    <w:rsid w:val="00931775"/>
    <w:rsid w:val="009318CB"/>
    <w:rsid w:val="009319BD"/>
    <w:rsid w:val="009319FF"/>
    <w:rsid w:val="00931AA2"/>
    <w:rsid w:val="00931C24"/>
    <w:rsid w:val="00931D15"/>
    <w:rsid w:val="00931DAE"/>
    <w:rsid w:val="00931FAF"/>
    <w:rsid w:val="00932036"/>
    <w:rsid w:val="009320DC"/>
    <w:rsid w:val="00932108"/>
    <w:rsid w:val="00932111"/>
    <w:rsid w:val="00932158"/>
    <w:rsid w:val="0093218B"/>
    <w:rsid w:val="00932190"/>
    <w:rsid w:val="00932239"/>
    <w:rsid w:val="009323C3"/>
    <w:rsid w:val="00932449"/>
    <w:rsid w:val="0093244C"/>
    <w:rsid w:val="00932479"/>
    <w:rsid w:val="009324EC"/>
    <w:rsid w:val="009324F1"/>
    <w:rsid w:val="0093261D"/>
    <w:rsid w:val="0093274D"/>
    <w:rsid w:val="00932830"/>
    <w:rsid w:val="009329D8"/>
    <w:rsid w:val="00932ADF"/>
    <w:rsid w:val="00932C24"/>
    <w:rsid w:val="00932CB9"/>
    <w:rsid w:val="00932E6F"/>
    <w:rsid w:val="00932F6B"/>
    <w:rsid w:val="00932F93"/>
    <w:rsid w:val="009330B6"/>
    <w:rsid w:val="00933248"/>
    <w:rsid w:val="00933308"/>
    <w:rsid w:val="0093334E"/>
    <w:rsid w:val="00933559"/>
    <w:rsid w:val="009335AA"/>
    <w:rsid w:val="00933638"/>
    <w:rsid w:val="00933A70"/>
    <w:rsid w:val="00933A90"/>
    <w:rsid w:val="00933BC4"/>
    <w:rsid w:val="00933BC7"/>
    <w:rsid w:val="00933E87"/>
    <w:rsid w:val="00933EAE"/>
    <w:rsid w:val="00933EE3"/>
    <w:rsid w:val="00933F5D"/>
    <w:rsid w:val="00933F5E"/>
    <w:rsid w:val="00933F6C"/>
    <w:rsid w:val="00933FBD"/>
    <w:rsid w:val="0093405D"/>
    <w:rsid w:val="0093414E"/>
    <w:rsid w:val="00934185"/>
    <w:rsid w:val="00934219"/>
    <w:rsid w:val="0093431D"/>
    <w:rsid w:val="0093434D"/>
    <w:rsid w:val="00934473"/>
    <w:rsid w:val="0093449E"/>
    <w:rsid w:val="0093456B"/>
    <w:rsid w:val="0093466B"/>
    <w:rsid w:val="009346BE"/>
    <w:rsid w:val="009346EA"/>
    <w:rsid w:val="0093494B"/>
    <w:rsid w:val="009349C6"/>
    <w:rsid w:val="00934AA0"/>
    <w:rsid w:val="00934ADA"/>
    <w:rsid w:val="00934ADD"/>
    <w:rsid w:val="00934B5E"/>
    <w:rsid w:val="00934B72"/>
    <w:rsid w:val="00934BDE"/>
    <w:rsid w:val="00934EF8"/>
    <w:rsid w:val="009350A9"/>
    <w:rsid w:val="009351C6"/>
    <w:rsid w:val="0093521E"/>
    <w:rsid w:val="0093524A"/>
    <w:rsid w:val="00935257"/>
    <w:rsid w:val="0093526C"/>
    <w:rsid w:val="0093529C"/>
    <w:rsid w:val="0093529D"/>
    <w:rsid w:val="0093531A"/>
    <w:rsid w:val="0093557A"/>
    <w:rsid w:val="00935581"/>
    <w:rsid w:val="00935603"/>
    <w:rsid w:val="00935617"/>
    <w:rsid w:val="00935653"/>
    <w:rsid w:val="00935665"/>
    <w:rsid w:val="0093567F"/>
    <w:rsid w:val="009356EB"/>
    <w:rsid w:val="009356FD"/>
    <w:rsid w:val="00935752"/>
    <w:rsid w:val="009359B8"/>
    <w:rsid w:val="00935A75"/>
    <w:rsid w:val="00935A9E"/>
    <w:rsid w:val="00935B1C"/>
    <w:rsid w:val="00935E25"/>
    <w:rsid w:val="00935E8C"/>
    <w:rsid w:val="00935E9E"/>
    <w:rsid w:val="00935F95"/>
    <w:rsid w:val="00935FD1"/>
    <w:rsid w:val="009364ED"/>
    <w:rsid w:val="00936665"/>
    <w:rsid w:val="009368B2"/>
    <w:rsid w:val="0093690A"/>
    <w:rsid w:val="00936918"/>
    <w:rsid w:val="00936944"/>
    <w:rsid w:val="00936A1E"/>
    <w:rsid w:val="00936A53"/>
    <w:rsid w:val="00936C0A"/>
    <w:rsid w:val="00936CC2"/>
    <w:rsid w:val="00936D4B"/>
    <w:rsid w:val="00936E61"/>
    <w:rsid w:val="009370BF"/>
    <w:rsid w:val="009370D1"/>
    <w:rsid w:val="0093714D"/>
    <w:rsid w:val="00937412"/>
    <w:rsid w:val="0093772C"/>
    <w:rsid w:val="00937786"/>
    <w:rsid w:val="00937819"/>
    <w:rsid w:val="0093781C"/>
    <w:rsid w:val="009379FF"/>
    <w:rsid w:val="00937B95"/>
    <w:rsid w:val="00937CF7"/>
    <w:rsid w:val="00937E97"/>
    <w:rsid w:val="00937FAF"/>
    <w:rsid w:val="00940167"/>
    <w:rsid w:val="009401C5"/>
    <w:rsid w:val="00940266"/>
    <w:rsid w:val="009402A5"/>
    <w:rsid w:val="009402E9"/>
    <w:rsid w:val="00940413"/>
    <w:rsid w:val="00940622"/>
    <w:rsid w:val="00940721"/>
    <w:rsid w:val="00940782"/>
    <w:rsid w:val="009407D2"/>
    <w:rsid w:val="009408AA"/>
    <w:rsid w:val="00940965"/>
    <w:rsid w:val="00940B2B"/>
    <w:rsid w:val="00940B54"/>
    <w:rsid w:val="00940D54"/>
    <w:rsid w:val="00940DEE"/>
    <w:rsid w:val="00940F7F"/>
    <w:rsid w:val="00940F86"/>
    <w:rsid w:val="009410AF"/>
    <w:rsid w:val="009410DD"/>
    <w:rsid w:val="009413DA"/>
    <w:rsid w:val="00941417"/>
    <w:rsid w:val="0094146E"/>
    <w:rsid w:val="009416B4"/>
    <w:rsid w:val="0094176E"/>
    <w:rsid w:val="00941948"/>
    <w:rsid w:val="0094195C"/>
    <w:rsid w:val="00941A01"/>
    <w:rsid w:val="00941C3C"/>
    <w:rsid w:val="00941DF3"/>
    <w:rsid w:val="00941ED7"/>
    <w:rsid w:val="0094208D"/>
    <w:rsid w:val="009420FB"/>
    <w:rsid w:val="009421DD"/>
    <w:rsid w:val="009422EA"/>
    <w:rsid w:val="009423C0"/>
    <w:rsid w:val="00942611"/>
    <w:rsid w:val="00942653"/>
    <w:rsid w:val="009427FE"/>
    <w:rsid w:val="00942808"/>
    <w:rsid w:val="0094291B"/>
    <w:rsid w:val="00942936"/>
    <w:rsid w:val="00942998"/>
    <w:rsid w:val="009429DB"/>
    <w:rsid w:val="00942A7A"/>
    <w:rsid w:val="00942FE8"/>
    <w:rsid w:val="00943182"/>
    <w:rsid w:val="0094324D"/>
    <w:rsid w:val="009434B3"/>
    <w:rsid w:val="009434E9"/>
    <w:rsid w:val="00943576"/>
    <w:rsid w:val="009436FF"/>
    <w:rsid w:val="00943705"/>
    <w:rsid w:val="00943770"/>
    <w:rsid w:val="009437F2"/>
    <w:rsid w:val="0094399A"/>
    <w:rsid w:val="00943A9F"/>
    <w:rsid w:val="00943AA9"/>
    <w:rsid w:val="00943B18"/>
    <w:rsid w:val="00943CFD"/>
    <w:rsid w:val="00943E10"/>
    <w:rsid w:val="00943E2C"/>
    <w:rsid w:val="00943F1B"/>
    <w:rsid w:val="00943FE7"/>
    <w:rsid w:val="009440E9"/>
    <w:rsid w:val="0094414A"/>
    <w:rsid w:val="009441AD"/>
    <w:rsid w:val="0094439F"/>
    <w:rsid w:val="0094446C"/>
    <w:rsid w:val="009444B2"/>
    <w:rsid w:val="00944711"/>
    <w:rsid w:val="009447B8"/>
    <w:rsid w:val="009449AA"/>
    <w:rsid w:val="009449F1"/>
    <w:rsid w:val="00944ACD"/>
    <w:rsid w:val="00944C02"/>
    <w:rsid w:val="00944C66"/>
    <w:rsid w:val="00944CF6"/>
    <w:rsid w:val="00944E6C"/>
    <w:rsid w:val="00944EE7"/>
    <w:rsid w:val="009450D9"/>
    <w:rsid w:val="00945198"/>
    <w:rsid w:val="00945285"/>
    <w:rsid w:val="00945369"/>
    <w:rsid w:val="0094539B"/>
    <w:rsid w:val="00945655"/>
    <w:rsid w:val="0094566A"/>
    <w:rsid w:val="00945686"/>
    <w:rsid w:val="00945890"/>
    <w:rsid w:val="00945A4A"/>
    <w:rsid w:val="00945A8C"/>
    <w:rsid w:val="00945BC7"/>
    <w:rsid w:val="00945CC6"/>
    <w:rsid w:val="00945DE6"/>
    <w:rsid w:val="00945EB6"/>
    <w:rsid w:val="00946020"/>
    <w:rsid w:val="009460DB"/>
    <w:rsid w:val="0094639B"/>
    <w:rsid w:val="009464CE"/>
    <w:rsid w:val="009465A8"/>
    <w:rsid w:val="009466A2"/>
    <w:rsid w:val="0094689F"/>
    <w:rsid w:val="009468BC"/>
    <w:rsid w:val="00946934"/>
    <w:rsid w:val="009469F6"/>
    <w:rsid w:val="00946A26"/>
    <w:rsid w:val="00946ADD"/>
    <w:rsid w:val="00946B33"/>
    <w:rsid w:val="00946B51"/>
    <w:rsid w:val="00946D81"/>
    <w:rsid w:val="0094728C"/>
    <w:rsid w:val="009472A9"/>
    <w:rsid w:val="009472BF"/>
    <w:rsid w:val="009473EC"/>
    <w:rsid w:val="0094759C"/>
    <w:rsid w:val="0094759F"/>
    <w:rsid w:val="009476C8"/>
    <w:rsid w:val="009476E4"/>
    <w:rsid w:val="009478BD"/>
    <w:rsid w:val="00947AB6"/>
    <w:rsid w:val="00947B35"/>
    <w:rsid w:val="00947B99"/>
    <w:rsid w:val="00947BA7"/>
    <w:rsid w:val="00947BB3"/>
    <w:rsid w:val="00947C62"/>
    <w:rsid w:val="00947C95"/>
    <w:rsid w:val="00947D59"/>
    <w:rsid w:val="00947E0E"/>
    <w:rsid w:val="00947E55"/>
    <w:rsid w:val="00947EC5"/>
    <w:rsid w:val="00947FB7"/>
    <w:rsid w:val="00947FE7"/>
    <w:rsid w:val="0095005C"/>
    <w:rsid w:val="009500A6"/>
    <w:rsid w:val="00950133"/>
    <w:rsid w:val="009501A2"/>
    <w:rsid w:val="0095036D"/>
    <w:rsid w:val="009505A2"/>
    <w:rsid w:val="009505B7"/>
    <w:rsid w:val="009505B8"/>
    <w:rsid w:val="0095068E"/>
    <w:rsid w:val="00950704"/>
    <w:rsid w:val="0095075A"/>
    <w:rsid w:val="0095080D"/>
    <w:rsid w:val="00950880"/>
    <w:rsid w:val="009508BC"/>
    <w:rsid w:val="009508F4"/>
    <w:rsid w:val="00950B4A"/>
    <w:rsid w:val="00950B90"/>
    <w:rsid w:val="00950C01"/>
    <w:rsid w:val="00950CE6"/>
    <w:rsid w:val="00950DF7"/>
    <w:rsid w:val="00950E54"/>
    <w:rsid w:val="00950E64"/>
    <w:rsid w:val="00950E8C"/>
    <w:rsid w:val="00950FA0"/>
    <w:rsid w:val="009510A4"/>
    <w:rsid w:val="009510D7"/>
    <w:rsid w:val="00951265"/>
    <w:rsid w:val="0095129E"/>
    <w:rsid w:val="00951354"/>
    <w:rsid w:val="00951454"/>
    <w:rsid w:val="00951552"/>
    <w:rsid w:val="0095176D"/>
    <w:rsid w:val="009517BA"/>
    <w:rsid w:val="009518D4"/>
    <w:rsid w:val="00951A68"/>
    <w:rsid w:val="00951AB8"/>
    <w:rsid w:val="00951ABA"/>
    <w:rsid w:val="00951B4F"/>
    <w:rsid w:val="00951B9B"/>
    <w:rsid w:val="00951BAB"/>
    <w:rsid w:val="00951BFD"/>
    <w:rsid w:val="00951CF3"/>
    <w:rsid w:val="00951F91"/>
    <w:rsid w:val="0095209F"/>
    <w:rsid w:val="009520EF"/>
    <w:rsid w:val="00952291"/>
    <w:rsid w:val="009524E8"/>
    <w:rsid w:val="009525D2"/>
    <w:rsid w:val="009526D0"/>
    <w:rsid w:val="00952759"/>
    <w:rsid w:val="00952852"/>
    <w:rsid w:val="00952991"/>
    <w:rsid w:val="009529E6"/>
    <w:rsid w:val="00952B94"/>
    <w:rsid w:val="00952EBA"/>
    <w:rsid w:val="00953075"/>
    <w:rsid w:val="00953096"/>
    <w:rsid w:val="00953105"/>
    <w:rsid w:val="00953245"/>
    <w:rsid w:val="0095343D"/>
    <w:rsid w:val="009534F2"/>
    <w:rsid w:val="0095358E"/>
    <w:rsid w:val="009536DD"/>
    <w:rsid w:val="0095377A"/>
    <w:rsid w:val="00953792"/>
    <w:rsid w:val="00953892"/>
    <w:rsid w:val="00953CFE"/>
    <w:rsid w:val="00953DC6"/>
    <w:rsid w:val="00953F1A"/>
    <w:rsid w:val="00953F8B"/>
    <w:rsid w:val="009542D8"/>
    <w:rsid w:val="009544CF"/>
    <w:rsid w:val="009544DA"/>
    <w:rsid w:val="0095450E"/>
    <w:rsid w:val="00954726"/>
    <w:rsid w:val="0095484E"/>
    <w:rsid w:val="00954933"/>
    <w:rsid w:val="00954958"/>
    <w:rsid w:val="00954964"/>
    <w:rsid w:val="00954979"/>
    <w:rsid w:val="00954987"/>
    <w:rsid w:val="00954995"/>
    <w:rsid w:val="00954B69"/>
    <w:rsid w:val="00954B85"/>
    <w:rsid w:val="00954BD9"/>
    <w:rsid w:val="00954E03"/>
    <w:rsid w:val="00954F27"/>
    <w:rsid w:val="00954FE1"/>
    <w:rsid w:val="00955021"/>
    <w:rsid w:val="00955028"/>
    <w:rsid w:val="00955062"/>
    <w:rsid w:val="00955264"/>
    <w:rsid w:val="00955348"/>
    <w:rsid w:val="009553D5"/>
    <w:rsid w:val="00955429"/>
    <w:rsid w:val="00955480"/>
    <w:rsid w:val="0095556A"/>
    <w:rsid w:val="00955714"/>
    <w:rsid w:val="0095572B"/>
    <w:rsid w:val="009557C4"/>
    <w:rsid w:val="00955854"/>
    <w:rsid w:val="009559BC"/>
    <w:rsid w:val="00955A6F"/>
    <w:rsid w:val="00955B76"/>
    <w:rsid w:val="00955BF1"/>
    <w:rsid w:val="00955BF6"/>
    <w:rsid w:val="00955C10"/>
    <w:rsid w:val="00955D09"/>
    <w:rsid w:val="00955F2C"/>
    <w:rsid w:val="0095632C"/>
    <w:rsid w:val="0095642C"/>
    <w:rsid w:val="00956448"/>
    <w:rsid w:val="00956455"/>
    <w:rsid w:val="00956598"/>
    <w:rsid w:val="0095676A"/>
    <w:rsid w:val="0095677F"/>
    <w:rsid w:val="00956858"/>
    <w:rsid w:val="00956A63"/>
    <w:rsid w:val="00956ADF"/>
    <w:rsid w:val="00956AF3"/>
    <w:rsid w:val="00956BEA"/>
    <w:rsid w:val="00956C1C"/>
    <w:rsid w:val="00956CBB"/>
    <w:rsid w:val="00956EF8"/>
    <w:rsid w:val="00957002"/>
    <w:rsid w:val="0095702F"/>
    <w:rsid w:val="009571DC"/>
    <w:rsid w:val="009572A8"/>
    <w:rsid w:val="009572F5"/>
    <w:rsid w:val="00957388"/>
    <w:rsid w:val="00957426"/>
    <w:rsid w:val="009574FD"/>
    <w:rsid w:val="0095754D"/>
    <w:rsid w:val="0095765A"/>
    <w:rsid w:val="00957663"/>
    <w:rsid w:val="009576D2"/>
    <w:rsid w:val="00957728"/>
    <w:rsid w:val="009577CB"/>
    <w:rsid w:val="00957858"/>
    <w:rsid w:val="00957910"/>
    <w:rsid w:val="00957B2B"/>
    <w:rsid w:val="00957B53"/>
    <w:rsid w:val="00957BC6"/>
    <w:rsid w:val="00957E4E"/>
    <w:rsid w:val="00957E6E"/>
    <w:rsid w:val="00957F99"/>
    <w:rsid w:val="009603E8"/>
    <w:rsid w:val="0096048B"/>
    <w:rsid w:val="0096049C"/>
    <w:rsid w:val="00960631"/>
    <w:rsid w:val="00960814"/>
    <w:rsid w:val="009608AC"/>
    <w:rsid w:val="00960A5F"/>
    <w:rsid w:val="00960A87"/>
    <w:rsid w:val="00960AC0"/>
    <w:rsid w:val="00960BBC"/>
    <w:rsid w:val="00960BFA"/>
    <w:rsid w:val="00960CF7"/>
    <w:rsid w:val="00960E46"/>
    <w:rsid w:val="00961036"/>
    <w:rsid w:val="00961231"/>
    <w:rsid w:val="009612CB"/>
    <w:rsid w:val="00961685"/>
    <w:rsid w:val="009616A9"/>
    <w:rsid w:val="009616AE"/>
    <w:rsid w:val="009616DF"/>
    <w:rsid w:val="00961742"/>
    <w:rsid w:val="00961745"/>
    <w:rsid w:val="00961A06"/>
    <w:rsid w:val="00961B60"/>
    <w:rsid w:val="00961D5D"/>
    <w:rsid w:val="00961F57"/>
    <w:rsid w:val="00961FC2"/>
    <w:rsid w:val="0096206E"/>
    <w:rsid w:val="009621FF"/>
    <w:rsid w:val="009622A0"/>
    <w:rsid w:val="0096231F"/>
    <w:rsid w:val="009623DA"/>
    <w:rsid w:val="009625B5"/>
    <w:rsid w:val="00962808"/>
    <w:rsid w:val="0096282F"/>
    <w:rsid w:val="00962920"/>
    <w:rsid w:val="00962928"/>
    <w:rsid w:val="00962BDD"/>
    <w:rsid w:val="00962C55"/>
    <w:rsid w:val="00962D0C"/>
    <w:rsid w:val="00962D18"/>
    <w:rsid w:val="00962D26"/>
    <w:rsid w:val="00962D54"/>
    <w:rsid w:val="00962E0E"/>
    <w:rsid w:val="00962E3A"/>
    <w:rsid w:val="00963132"/>
    <w:rsid w:val="0096348A"/>
    <w:rsid w:val="00963561"/>
    <w:rsid w:val="009635B1"/>
    <w:rsid w:val="0096365F"/>
    <w:rsid w:val="0096382D"/>
    <w:rsid w:val="009638D1"/>
    <w:rsid w:val="00963A2C"/>
    <w:rsid w:val="00963AD9"/>
    <w:rsid w:val="00963B07"/>
    <w:rsid w:val="00963B0E"/>
    <w:rsid w:val="00963B54"/>
    <w:rsid w:val="00963C99"/>
    <w:rsid w:val="00963DFC"/>
    <w:rsid w:val="00963E89"/>
    <w:rsid w:val="00963EA3"/>
    <w:rsid w:val="00963F9D"/>
    <w:rsid w:val="00964008"/>
    <w:rsid w:val="0096403C"/>
    <w:rsid w:val="00964120"/>
    <w:rsid w:val="0096419C"/>
    <w:rsid w:val="0096435A"/>
    <w:rsid w:val="00964473"/>
    <w:rsid w:val="00964669"/>
    <w:rsid w:val="0096482E"/>
    <w:rsid w:val="0096490E"/>
    <w:rsid w:val="00964A98"/>
    <w:rsid w:val="00964B22"/>
    <w:rsid w:val="00964E2A"/>
    <w:rsid w:val="00964E3C"/>
    <w:rsid w:val="00964F2B"/>
    <w:rsid w:val="00964F41"/>
    <w:rsid w:val="00964F69"/>
    <w:rsid w:val="00965062"/>
    <w:rsid w:val="009650E5"/>
    <w:rsid w:val="009650F1"/>
    <w:rsid w:val="00965151"/>
    <w:rsid w:val="00965164"/>
    <w:rsid w:val="0096526A"/>
    <w:rsid w:val="0096542F"/>
    <w:rsid w:val="009655BE"/>
    <w:rsid w:val="009655D5"/>
    <w:rsid w:val="0096561B"/>
    <w:rsid w:val="00965762"/>
    <w:rsid w:val="00965786"/>
    <w:rsid w:val="00965797"/>
    <w:rsid w:val="009657BA"/>
    <w:rsid w:val="00965977"/>
    <w:rsid w:val="00965983"/>
    <w:rsid w:val="009659CF"/>
    <w:rsid w:val="00965A2D"/>
    <w:rsid w:val="00965B4C"/>
    <w:rsid w:val="00965BEB"/>
    <w:rsid w:val="00965C18"/>
    <w:rsid w:val="00965D6C"/>
    <w:rsid w:val="00965D99"/>
    <w:rsid w:val="00965DC9"/>
    <w:rsid w:val="00965E71"/>
    <w:rsid w:val="00965E77"/>
    <w:rsid w:val="00965EFA"/>
    <w:rsid w:val="00965F04"/>
    <w:rsid w:val="00965F0E"/>
    <w:rsid w:val="009661DB"/>
    <w:rsid w:val="00966245"/>
    <w:rsid w:val="00966423"/>
    <w:rsid w:val="009664F1"/>
    <w:rsid w:val="009665A2"/>
    <w:rsid w:val="00966617"/>
    <w:rsid w:val="0096666A"/>
    <w:rsid w:val="009666D9"/>
    <w:rsid w:val="009666DC"/>
    <w:rsid w:val="009666F5"/>
    <w:rsid w:val="009667C8"/>
    <w:rsid w:val="009669F0"/>
    <w:rsid w:val="00966A84"/>
    <w:rsid w:val="00966B57"/>
    <w:rsid w:val="00966C8C"/>
    <w:rsid w:val="00966D1D"/>
    <w:rsid w:val="00966E6E"/>
    <w:rsid w:val="00966F19"/>
    <w:rsid w:val="00966F2B"/>
    <w:rsid w:val="00966FBD"/>
    <w:rsid w:val="009671F4"/>
    <w:rsid w:val="009672F3"/>
    <w:rsid w:val="00967426"/>
    <w:rsid w:val="009674C3"/>
    <w:rsid w:val="009674E2"/>
    <w:rsid w:val="009674EC"/>
    <w:rsid w:val="0096752E"/>
    <w:rsid w:val="009675D0"/>
    <w:rsid w:val="0096762C"/>
    <w:rsid w:val="00967633"/>
    <w:rsid w:val="00967666"/>
    <w:rsid w:val="00967699"/>
    <w:rsid w:val="009676E2"/>
    <w:rsid w:val="009676F1"/>
    <w:rsid w:val="0096780D"/>
    <w:rsid w:val="009679B4"/>
    <w:rsid w:val="009679CE"/>
    <w:rsid w:val="009679DC"/>
    <w:rsid w:val="00967BEA"/>
    <w:rsid w:val="00967D4E"/>
    <w:rsid w:val="00967E34"/>
    <w:rsid w:val="00967F39"/>
    <w:rsid w:val="00967F41"/>
    <w:rsid w:val="00967F4B"/>
    <w:rsid w:val="00967FA7"/>
    <w:rsid w:val="00967FB9"/>
    <w:rsid w:val="00970005"/>
    <w:rsid w:val="0097007B"/>
    <w:rsid w:val="009701F7"/>
    <w:rsid w:val="009702BF"/>
    <w:rsid w:val="009702E9"/>
    <w:rsid w:val="009704E2"/>
    <w:rsid w:val="00970631"/>
    <w:rsid w:val="009708C1"/>
    <w:rsid w:val="009709DC"/>
    <w:rsid w:val="009709FE"/>
    <w:rsid w:val="00970A71"/>
    <w:rsid w:val="00970AE7"/>
    <w:rsid w:val="00970C84"/>
    <w:rsid w:val="00970CED"/>
    <w:rsid w:val="00970D68"/>
    <w:rsid w:val="00970DA1"/>
    <w:rsid w:val="00970F2C"/>
    <w:rsid w:val="009710F7"/>
    <w:rsid w:val="0097112E"/>
    <w:rsid w:val="0097116F"/>
    <w:rsid w:val="0097123F"/>
    <w:rsid w:val="0097125B"/>
    <w:rsid w:val="009712DD"/>
    <w:rsid w:val="0097137E"/>
    <w:rsid w:val="00971395"/>
    <w:rsid w:val="00971511"/>
    <w:rsid w:val="00971645"/>
    <w:rsid w:val="00971756"/>
    <w:rsid w:val="009717E9"/>
    <w:rsid w:val="0097183F"/>
    <w:rsid w:val="009719F9"/>
    <w:rsid w:val="00971A57"/>
    <w:rsid w:val="00971A79"/>
    <w:rsid w:val="00971AA9"/>
    <w:rsid w:val="00971AFF"/>
    <w:rsid w:val="00971BD6"/>
    <w:rsid w:val="00971D2D"/>
    <w:rsid w:val="00971D47"/>
    <w:rsid w:val="00971D99"/>
    <w:rsid w:val="00972016"/>
    <w:rsid w:val="00972216"/>
    <w:rsid w:val="00972319"/>
    <w:rsid w:val="0097235F"/>
    <w:rsid w:val="00972513"/>
    <w:rsid w:val="00972517"/>
    <w:rsid w:val="009725C6"/>
    <w:rsid w:val="009725CB"/>
    <w:rsid w:val="009727DB"/>
    <w:rsid w:val="009727F2"/>
    <w:rsid w:val="00972871"/>
    <w:rsid w:val="00972950"/>
    <w:rsid w:val="009729D0"/>
    <w:rsid w:val="00972A29"/>
    <w:rsid w:val="00972A33"/>
    <w:rsid w:val="00972ADD"/>
    <w:rsid w:val="00972B35"/>
    <w:rsid w:val="00972BF8"/>
    <w:rsid w:val="00972C8C"/>
    <w:rsid w:val="0097307A"/>
    <w:rsid w:val="0097307F"/>
    <w:rsid w:val="009730E4"/>
    <w:rsid w:val="00973204"/>
    <w:rsid w:val="00973235"/>
    <w:rsid w:val="0097323E"/>
    <w:rsid w:val="00973252"/>
    <w:rsid w:val="009734DF"/>
    <w:rsid w:val="00973508"/>
    <w:rsid w:val="009736DA"/>
    <w:rsid w:val="00973807"/>
    <w:rsid w:val="00973997"/>
    <w:rsid w:val="00973A5A"/>
    <w:rsid w:val="00973B2B"/>
    <w:rsid w:val="00973BB9"/>
    <w:rsid w:val="00973CCB"/>
    <w:rsid w:val="00973CD9"/>
    <w:rsid w:val="00973D51"/>
    <w:rsid w:val="00973E4B"/>
    <w:rsid w:val="00973E58"/>
    <w:rsid w:val="00973F3E"/>
    <w:rsid w:val="00974044"/>
    <w:rsid w:val="0097431A"/>
    <w:rsid w:val="009744B2"/>
    <w:rsid w:val="009745B1"/>
    <w:rsid w:val="00974615"/>
    <w:rsid w:val="00974662"/>
    <w:rsid w:val="009746FF"/>
    <w:rsid w:val="00974712"/>
    <w:rsid w:val="009747DA"/>
    <w:rsid w:val="0097490B"/>
    <w:rsid w:val="0097499B"/>
    <w:rsid w:val="009749B5"/>
    <w:rsid w:val="009749F4"/>
    <w:rsid w:val="00974BF7"/>
    <w:rsid w:val="00974C01"/>
    <w:rsid w:val="00974D1F"/>
    <w:rsid w:val="00974D4D"/>
    <w:rsid w:val="009750CF"/>
    <w:rsid w:val="00975113"/>
    <w:rsid w:val="009752E2"/>
    <w:rsid w:val="009754EA"/>
    <w:rsid w:val="00975529"/>
    <w:rsid w:val="009755E5"/>
    <w:rsid w:val="009756EE"/>
    <w:rsid w:val="00975707"/>
    <w:rsid w:val="00975746"/>
    <w:rsid w:val="009757AD"/>
    <w:rsid w:val="0097585A"/>
    <w:rsid w:val="009758EE"/>
    <w:rsid w:val="00975A68"/>
    <w:rsid w:val="00975ACF"/>
    <w:rsid w:val="00975C42"/>
    <w:rsid w:val="00975CCE"/>
    <w:rsid w:val="00975D56"/>
    <w:rsid w:val="00975E69"/>
    <w:rsid w:val="00975EAF"/>
    <w:rsid w:val="00975EDA"/>
    <w:rsid w:val="009760F1"/>
    <w:rsid w:val="00976191"/>
    <w:rsid w:val="009761C2"/>
    <w:rsid w:val="009761F7"/>
    <w:rsid w:val="009763E7"/>
    <w:rsid w:val="009764B3"/>
    <w:rsid w:val="009764D6"/>
    <w:rsid w:val="00976504"/>
    <w:rsid w:val="0097651A"/>
    <w:rsid w:val="00976587"/>
    <w:rsid w:val="00976624"/>
    <w:rsid w:val="00976652"/>
    <w:rsid w:val="009766E2"/>
    <w:rsid w:val="00976721"/>
    <w:rsid w:val="00976741"/>
    <w:rsid w:val="009768DF"/>
    <w:rsid w:val="009768EB"/>
    <w:rsid w:val="0097699C"/>
    <w:rsid w:val="009769FE"/>
    <w:rsid w:val="00976A4E"/>
    <w:rsid w:val="00976B85"/>
    <w:rsid w:val="00976BD1"/>
    <w:rsid w:val="00976CD9"/>
    <w:rsid w:val="00976D21"/>
    <w:rsid w:val="00976E26"/>
    <w:rsid w:val="00976F71"/>
    <w:rsid w:val="00977228"/>
    <w:rsid w:val="00977358"/>
    <w:rsid w:val="00977367"/>
    <w:rsid w:val="00977386"/>
    <w:rsid w:val="0097745A"/>
    <w:rsid w:val="00977471"/>
    <w:rsid w:val="00977552"/>
    <w:rsid w:val="00977598"/>
    <w:rsid w:val="009775FF"/>
    <w:rsid w:val="00977682"/>
    <w:rsid w:val="009776CA"/>
    <w:rsid w:val="00977718"/>
    <w:rsid w:val="009777CD"/>
    <w:rsid w:val="00977837"/>
    <w:rsid w:val="00977919"/>
    <w:rsid w:val="00977ADA"/>
    <w:rsid w:val="00977B84"/>
    <w:rsid w:val="00977C51"/>
    <w:rsid w:val="00977D1E"/>
    <w:rsid w:val="00977D23"/>
    <w:rsid w:val="00977D3E"/>
    <w:rsid w:val="00977EAA"/>
    <w:rsid w:val="00977EB8"/>
    <w:rsid w:val="00977EF4"/>
    <w:rsid w:val="00980141"/>
    <w:rsid w:val="0098015A"/>
    <w:rsid w:val="009801F4"/>
    <w:rsid w:val="009802ED"/>
    <w:rsid w:val="00980369"/>
    <w:rsid w:val="009803F0"/>
    <w:rsid w:val="009803F8"/>
    <w:rsid w:val="00980419"/>
    <w:rsid w:val="0098044F"/>
    <w:rsid w:val="00980452"/>
    <w:rsid w:val="009804EB"/>
    <w:rsid w:val="009805EC"/>
    <w:rsid w:val="00980615"/>
    <w:rsid w:val="0098078D"/>
    <w:rsid w:val="009808C9"/>
    <w:rsid w:val="0098092D"/>
    <w:rsid w:val="00980A0A"/>
    <w:rsid w:val="00980A13"/>
    <w:rsid w:val="00980B62"/>
    <w:rsid w:val="00980BBE"/>
    <w:rsid w:val="00980BC2"/>
    <w:rsid w:val="00980CA9"/>
    <w:rsid w:val="00980ECB"/>
    <w:rsid w:val="00980F4D"/>
    <w:rsid w:val="0098131A"/>
    <w:rsid w:val="009813F4"/>
    <w:rsid w:val="00981490"/>
    <w:rsid w:val="00981518"/>
    <w:rsid w:val="00981589"/>
    <w:rsid w:val="00981667"/>
    <w:rsid w:val="0098168C"/>
    <w:rsid w:val="0098176F"/>
    <w:rsid w:val="00981945"/>
    <w:rsid w:val="00981C44"/>
    <w:rsid w:val="00981CC9"/>
    <w:rsid w:val="00981E0D"/>
    <w:rsid w:val="00981F96"/>
    <w:rsid w:val="0098205D"/>
    <w:rsid w:val="009820AF"/>
    <w:rsid w:val="0098218B"/>
    <w:rsid w:val="009822BB"/>
    <w:rsid w:val="009822F6"/>
    <w:rsid w:val="009824B7"/>
    <w:rsid w:val="0098262F"/>
    <w:rsid w:val="0098263A"/>
    <w:rsid w:val="009826E8"/>
    <w:rsid w:val="0098287D"/>
    <w:rsid w:val="009828F5"/>
    <w:rsid w:val="00982959"/>
    <w:rsid w:val="0098297D"/>
    <w:rsid w:val="00982996"/>
    <w:rsid w:val="009829FE"/>
    <w:rsid w:val="00982B3A"/>
    <w:rsid w:val="00982B5D"/>
    <w:rsid w:val="00982BA3"/>
    <w:rsid w:val="00982C04"/>
    <w:rsid w:val="00982CC6"/>
    <w:rsid w:val="00982D42"/>
    <w:rsid w:val="00982DA6"/>
    <w:rsid w:val="00982E3D"/>
    <w:rsid w:val="00982E8E"/>
    <w:rsid w:val="00982F80"/>
    <w:rsid w:val="00983000"/>
    <w:rsid w:val="0098301F"/>
    <w:rsid w:val="0098308D"/>
    <w:rsid w:val="009830DB"/>
    <w:rsid w:val="0098318B"/>
    <w:rsid w:val="0098320D"/>
    <w:rsid w:val="009832AB"/>
    <w:rsid w:val="00983448"/>
    <w:rsid w:val="0098352A"/>
    <w:rsid w:val="009835A0"/>
    <w:rsid w:val="00983610"/>
    <w:rsid w:val="0098365C"/>
    <w:rsid w:val="00983710"/>
    <w:rsid w:val="00983791"/>
    <w:rsid w:val="00983855"/>
    <w:rsid w:val="009838DB"/>
    <w:rsid w:val="009838E0"/>
    <w:rsid w:val="00983979"/>
    <w:rsid w:val="00983AD8"/>
    <w:rsid w:val="00983ADE"/>
    <w:rsid w:val="00983B38"/>
    <w:rsid w:val="00983B97"/>
    <w:rsid w:val="00983CCC"/>
    <w:rsid w:val="00983F01"/>
    <w:rsid w:val="00983F2A"/>
    <w:rsid w:val="009840A5"/>
    <w:rsid w:val="009840A7"/>
    <w:rsid w:val="0098411D"/>
    <w:rsid w:val="00984277"/>
    <w:rsid w:val="00984380"/>
    <w:rsid w:val="009843DC"/>
    <w:rsid w:val="00984421"/>
    <w:rsid w:val="00984445"/>
    <w:rsid w:val="009844CC"/>
    <w:rsid w:val="0098461C"/>
    <w:rsid w:val="0098462D"/>
    <w:rsid w:val="00984732"/>
    <w:rsid w:val="00984996"/>
    <w:rsid w:val="00984A1B"/>
    <w:rsid w:val="00984AB6"/>
    <w:rsid w:val="00984C13"/>
    <w:rsid w:val="00984D9B"/>
    <w:rsid w:val="00984E24"/>
    <w:rsid w:val="00985056"/>
    <w:rsid w:val="009850C1"/>
    <w:rsid w:val="009850D5"/>
    <w:rsid w:val="009850E7"/>
    <w:rsid w:val="009852D5"/>
    <w:rsid w:val="00985306"/>
    <w:rsid w:val="00985432"/>
    <w:rsid w:val="00985469"/>
    <w:rsid w:val="00985526"/>
    <w:rsid w:val="00985555"/>
    <w:rsid w:val="00985605"/>
    <w:rsid w:val="0098566C"/>
    <w:rsid w:val="00985811"/>
    <w:rsid w:val="009858FB"/>
    <w:rsid w:val="00985942"/>
    <w:rsid w:val="009859D9"/>
    <w:rsid w:val="00985E35"/>
    <w:rsid w:val="00985FBC"/>
    <w:rsid w:val="009863A2"/>
    <w:rsid w:val="009863A4"/>
    <w:rsid w:val="0098643F"/>
    <w:rsid w:val="00986498"/>
    <w:rsid w:val="009864B5"/>
    <w:rsid w:val="009864F1"/>
    <w:rsid w:val="009865F9"/>
    <w:rsid w:val="0098662C"/>
    <w:rsid w:val="00986692"/>
    <w:rsid w:val="0098673A"/>
    <w:rsid w:val="00986839"/>
    <w:rsid w:val="0098684E"/>
    <w:rsid w:val="00986865"/>
    <w:rsid w:val="00986ABF"/>
    <w:rsid w:val="00986AD4"/>
    <w:rsid w:val="00986C5F"/>
    <w:rsid w:val="00986C60"/>
    <w:rsid w:val="00986D09"/>
    <w:rsid w:val="00986EE8"/>
    <w:rsid w:val="00987049"/>
    <w:rsid w:val="009870FA"/>
    <w:rsid w:val="00987202"/>
    <w:rsid w:val="00987259"/>
    <w:rsid w:val="009872FA"/>
    <w:rsid w:val="009873FE"/>
    <w:rsid w:val="00987721"/>
    <w:rsid w:val="00987763"/>
    <w:rsid w:val="0098778E"/>
    <w:rsid w:val="0098784A"/>
    <w:rsid w:val="00987936"/>
    <w:rsid w:val="00987B2C"/>
    <w:rsid w:val="00987BA7"/>
    <w:rsid w:val="00987CAB"/>
    <w:rsid w:val="00987CE1"/>
    <w:rsid w:val="00987D1F"/>
    <w:rsid w:val="00987EEA"/>
    <w:rsid w:val="00989851"/>
    <w:rsid w:val="009900E6"/>
    <w:rsid w:val="009901D4"/>
    <w:rsid w:val="009902B1"/>
    <w:rsid w:val="00990318"/>
    <w:rsid w:val="00990351"/>
    <w:rsid w:val="00990397"/>
    <w:rsid w:val="009903A7"/>
    <w:rsid w:val="00990534"/>
    <w:rsid w:val="00990589"/>
    <w:rsid w:val="00990595"/>
    <w:rsid w:val="0099059D"/>
    <w:rsid w:val="009905AF"/>
    <w:rsid w:val="0099067F"/>
    <w:rsid w:val="00990711"/>
    <w:rsid w:val="00990754"/>
    <w:rsid w:val="00990769"/>
    <w:rsid w:val="009907D7"/>
    <w:rsid w:val="00990809"/>
    <w:rsid w:val="00990832"/>
    <w:rsid w:val="009908BA"/>
    <w:rsid w:val="00990969"/>
    <w:rsid w:val="009909E2"/>
    <w:rsid w:val="00990BC1"/>
    <w:rsid w:val="00990C16"/>
    <w:rsid w:val="00990CEE"/>
    <w:rsid w:val="00990D68"/>
    <w:rsid w:val="00990F76"/>
    <w:rsid w:val="00990FB1"/>
    <w:rsid w:val="009910CD"/>
    <w:rsid w:val="0099130E"/>
    <w:rsid w:val="0099137F"/>
    <w:rsid w:val="00991446"/>
    <w:rsid w:val="0099149C"/>
    <w:rsid w:val="0099155D"/>
    <w:rsid w:val="009915A0"/>
    <w:rsid w:val="009915C7"/>
    <w:rsid w:val="00991624"/>
    <w:rsid w:val="009916DF"/>
    <w:rsid w:val="00991732"/>
    <w:rsid w:val="0099175C"/>
    <w:rsid w:val="009919ED"/>
    <w:rsid w:val="00991A79"/>
    <w:rsid w:val="00991B7B"/>
    <w:rsid w:val="00991B96"/>
    <w:rsid w:val="00991C30"/>
    <w:rsid w:val="00991C46"/>
    <w:rsid w:val="00991CA6"/>
    <w:rsid w:val="00991DA2"/>
    <w:rsid w:val="00991DF0"/>
    <w:rsid w:val="00991EE6"/>
    <w:rsid w:val="00991F09"/>
    <w:rsid w:val="00991F1D"/>
    <w:rsid w:val="00991FE6"/>
    <w:rsid w:val="009921C3"/>
    <w:rsid w:val="009921F3"/>
    <w:rsid w:val="00992254"/>
    <w:rsid w:val="00992398"/>
    <w:rsid w:val="009923F3"/>
    <w:rsid w:val="00992486"/>
    <w:rsid w:val="00992687"/>
    <w:rsid w:val="009926E6"/>
    <w:rsid w:val="0099276B"/>
    <w:rsid w:val="009927C3"/>
    <w:rsid w:val="00992810"/>
    <w:rsid w:val="0099290C"/>
    <w:rsid w:val="00992A0A"/>
    <w:rsid w:val="00992B80"/>
    <w:rsid w:val="00992D93"/>
    <w:rsid w:val="00992E06"/>
    <w:rsid w:val="00992EAC"/>
    <w:rsid w:val="00992F52"/>
    <w:rsid w:val="00992FFF"/>
    <w:rsid w:val="00993082"/>
    <w:rsid w:val="00993086"/>
    <w:rsid w:val="009930C6"/>
    <w:rsid w:val="009930D1"/>
    <w:rsid w:val="009931C3"/>
    <w:rsid w:val="009936C8"/>
    <w:rsid w:val="00993A72"/>
    <w:rsid w:val="00993AB9"/>
    <w:rsid w:val="00993B6B"/>
    <w:rsid w:val="00993C98"/>
    <w:rsid w:val="00993CBE"/>
    <w:rsid w:val="00993D41"/>
    <w:rsid w:val="00993D56"/>
    <w:rsid w:val="00993DDD"/>
    <w:rsid w:val="00993F06"/>
    <w:rsid w:val="00993F32"/>
    <w:rsid w:val="00993F72"/>
    <w:rsid w:val="00993FA7"/>
    <w:rsid w:val="00993FF7"/>
    <w:rsid w:val="00994014"/>
    <w:rsid w:val="009940B2"/>
    <w:rsid w:val="009941F3"/>
    <w:rsid w:val="0099421E"/>
    <w:rsid w:val="009942C4"/>
    <w:rsid w:val="00994539"/>
    <w:rsid w:val="0099453C"/>
    <w:rsid w:val="009947FA"/>
    <w:rsid w:val="009948B6"/>
    <w:rsid w:val="00994943"/>
    <w:rsid w:val="00994C75"/>
    <w:rsid w:val="00994CBD"/>
    <w:rsid w:val="00994D7C"/>
    <w:rsid w:val="00994EEE"/>
    <w:rsid w:val="00994F75"/>
    <w:rsid w:val="00995009"/>
    <w:rsid w:val="0099502F"/>
    <w:rsid w:val="00995042"/>
    <w:rsid w:val="0099508B"/>
    <w:rsid w:val="00995097"/>
    <w:rsid w:val="009950BF"/>
    <w:rsid w:val="00995218"/>
    <w:rsid w:val="00995384"/>
    <w:rsid w:val="00995518"/>
    <w:rsid w:val="0099551D"/>
    <w:rsid w:val="0099562B"/>
    <w:rsid w:val="009957CA"/>
    <w:rsid w:val="0099584D"/>
    <w:rsid w:val="009959BB"/>
    <w:rsid w:val="00995C24"/>
    <w:rsid w:val="00995C5D"/>
    <w:rsid w:val="00995D54"/>
    <w:rsid w:val="00995EA5"/>
    <w:rsid w:val="00995F00"/>
    <w:rsid w:val="00995FF6"/>
    <w:rsid w:val="00996077"/>
    <w:rsid w:val="009960AE"/>
    <w:rsid w:val="00996234"/>
    <w:rsid w:val="00996273"/>
    <w:rsid w:val="009962F4"/>
    <w:rsid w:val="009962F8"/>
    <w:rsid w:val="00996378"/>
    <w:rsid w:val="0099639B"/>
    <w:rsid w:val="009963AE"/>
    <w:rsid w:val="00996408"/>
    <w:rsid w:val="0099640E"/>
    <w:rsid w:val="00996474"/>
    <w:rsid w:val="009964C0"/>
    <w:rsid w:val="0099651F"/>
    <w:rsid w:val="00996561"/>
    <w:rsid w:val="0099660F"/>
    <w:rsid w:val="009967E4"/>
    <w:rsid w:val="009968C4"/>
    <w:rsid w:val="00996AB2"/>
    <w:rsid w:val="00996AEB"/>
    <w:rsid w:val="00996BCF"/>
    <w:rsid w:val="00996C15"/>
    <w:rsid w:val="00996C39"/>
    <w:rsid w:val="00996CF6"/>
    <w:rsid w:val="00996D05"/>
    <w:rsid w:val="00996D4F"/>
    <w:rsid w:val="00996D51"/>
    <w:rsid w:val="00996EBC"/>
    <w:rsid w:val="00997079"/>
    <w:rsid w:val="00997225"/>
    <w:rsid w:val="009972FE"/>
    <w:rsid w:val="0099733E"/>
    <w:rsid w:val="009973BD"/>
    <w:rsid w:val="00997401"/>
    <w:rsid w:val="00997455"/>
    <w:rsid w:val="00997485"/>
    <w:rsid w:val="00997559"/>
    <w:rsid w:val="00997815"/>
    <w:rsid w:val="00997A62"/>
    <w:rsid w:val="00997A96"/>
    <w:rsid w:val="00997AC2"/>
    <w:rsid w:val="00997BAA"/>
    <w:rsid w:val="00997C3D"/>
    <w:rsid w:val="00997C84"/>
    <w:rsid w:val="00997DEF"/>
    <w:rsid w:val="00997E0C"/>
    <w:rsid w:val="00997E1D"/>
    <w:rsid w:val="00997E91"/>
    <w:rsid w:val="00997F22"/>
    <w:rsid w:val="00997F26"/>
    <w:rsid w:val="00997F53"/>
    <w:rsid w:val="00997F67"/>
    <w:rsid w:val="00997FD2"/>
    <w:rsid w:val="009A0085"/>
    <w:rsid w:val="009A008C"/>
    <w:rsid w:val="009A02BF"/>
    <w:rsid w:val="009A0423"/>
    <w:rsid w:val="009A046B"/>
    <w:rsid w:val="009A049C"/>
    <w:rsid w:val="009A04AB"/>
    <w:rsid w:val="009A0544"/>
    <w:rsid w:val="009A0573"/>
    <w:rsid w:val="009A090D"/>
    <w:rsid w:val="009A097E"/>
    <w:rsid w:val="009A098A"/>
    <w:rsid w:val="009A099A"/>
    <w:rsid w:val="009A0A96"/>
    <w:rsid w:val="009A0B03"/>
    <w:rsid w:val="009A0B6A"/>
    <w:rsid w:val="009A0D80"/>
    <w:rsid w:val="009A0E87"/>
    <w:rsid w:val="009A0EA8"/>
    <w:rsid w:val="009A0F15"/>
    <w:rsid w:val="009A0F9F"/>
    <w:rsid w:val="009A1098"/>
    <w:rsid w:val="009A12C9"/>
    <w:rsid w:val="009A1355"/>
    <w:rsid w:val="009A1419"/>
    <w:rsid w:val="009A1806"/>
    <w:rsid w:val="009A1821"/>
    <w:rsid w:val="009A194B"/>
    <w:rsid w:val="009A1A7D"/>
    <w:rsid w:val="009A1A8D"/>
    <w:rsid w:val="009A1B38"/>
    <w:rsid w:val="009A1BE7"/>
    <w:rsid w:val="009A1C11"/>
    <w:rsid w:val="009A1E56"/>
    <w:rsid w:val="009A1EF0"/>
    <w:rsid w:val="009A2244"/>
    <w:rsid w:val="009A228A"/>
    <w:rsid w:val="009A233F"/>
    <w:rsid w:val="009A2391"/>
    <w:rsid w:val="009A23A8"/>
    <w:rsid w:val="009A248C"/>
    <w:rsid w:val="009A24E5"/>
    <w:rsid w:val="009A24EA"/>
    <w:rsid w:val="009A24EF"/>
    <w:rsid w:val="009A25E0"/>
    <w:rsid w:val="009A2654"/>
    <w:rsid w:val="009A27B4"/>
    <w:rsid w:val="009A2881"/>
    <w:rsid w:val="009A28A0"/>
    <w:rsid w:val="009A2938"/>
    <w:rsid w:val="009A2A42"/>
    <w:rsid w:val="009A2A7D"/>
    <w:rsid w:val="009A2B21"/>
    <w:rsid w:val="009A2C80"/>
    <w:rsid w:val="009A2DFB"/>
    <w:rsid w:val="009A2E16"/>
    <w:rsid w:val="009A315E"/>
    <w:rsid w:val="009A3163"/>
    <w:rsid w:val="009A3291"/>
    <w:rsid w:val="009A3293"/>
    <w:rsid w:val="009A32B0"/>
    <w:rsid w:val="009A3327"/>
    <w:rsid w:val="009A33EA"/>
    <w:rsid w:val="009A3495"/>
    <w:rsid w:val="009A34D9"/>
    <w:rsid w:val="009A35B7"/>
    <w:rsid w:val="009A365F"/>
    <w:rsid w:val="009A388D"/>
    <w:rsid w:val="009A3918"/>
    <w:rsid w:val="009A3A01"/>
    <w:rsid w:val="009A3BDE"/>
    <w:rsid w:val="009A3C05"/>
    <w:rsid w:val="009A3D5D"/>
    <w:rsid w:val="009A3DAB"/>
    <w:rsid w:val="009A3F68"/>
    <w:rsid w:val="009A40A3"/>
    <w:rsid w:val="009A41B0"/>
    <w:rsid w:val="009A41BC"/>
    <w:rsid w:val="009A4226"/>
    <w:rsid w:val="009A4299"/>
    <w:rsid w:val="009A436F"/>
    <w:rsid w:val="009A43FE"/>
    <w:rsid w:val="009A4558"/>
    <w:rsid w:val="009A45AC"/>
    <w:rsid w:val="009A45DE"/>
    <w:rsid w:val="009A4635"/>
    <w:rsid w:val="009A4661"/>
    <w:rsid w:val="009A46A4"/>
    <w:rsid w:val="009A46D1"/>
    <w:rsid w:val="009A48C0"/>
    <w:rsid w:val="009A4925"/>
    <w:rsid w:val="009A49C2"/>
    <w:rsid w:val="009A4B88"/>
    <w:rsid w:val="009A4CB8"/>
    <w:rsid w:val="009A4D4A"/>
    <w:rsid w:val="009A4EDC"/>
    <w:rsid w:val="009A4F24"/>
    <w:rsid w:val="009A4FD7"/>
    <w:rsid w:val="009A50E6"/>
    <w:rsid w:val="009A521A"/>
    <w:rsid w:val="009A5324"/>
    <w:rsid w:val="009A554D"/>
    <w:rsid w:val="009A5600"/>
    <w:rsid w:val="009A562E"/>
    <w:rsid w:val="009A5640"/>
    <w:rsid w:val="009A5655"/>
    <w:rsid w:val="009A5664"/>
    <w:rsid w:val="009A569C"/>
    <w:rsid w:val="009A57CA"/>
    <w:rsid w:val="009A5897"/>
    <w:rsid w:val="009A58A3"/>
    <w:rsid w:val="009A58D5"/>
    <w:rsid w:val="009A595C"/>
    <w:rsid w:val="009A5B90"/>
    <w:rsid w:val="009A5B9E"/>
    <w:rsid w:val="009A5C1F"/>
    <w:rsid w:val="009A5C4D"/>
    <w:rsid w:val="009A5C65"/>
    <w:rsid w:val="009A5DC1"/>
    <w:rsid w:val="009A5E8D"/>
    <w:rsid w:val="009A5EC7"/>
    <w:rsid w:val="009A5F24"/>
    <w:rsid w:val="009A5F80"/>
    <w:rsid w:val="009A5FD1"/>
    <w:rsid w:val="009A6103"/>
    <w:rsid w:val="009A61B2"/>
    <w:rsid w:val="009A6367"/>
    <w:rsid w:val="009A63DE"/>
    <w:rsid w:val="009A653D"/>
    <w:rsid w:val="009A679E"/>
    <w:rsid w:val="009A67C3"/>
    <w:rsid w:val="009A6821"/>
    <w:rsid w:val="009A6828"/>
    <w:rsid w:val="009A688F"/>
    <w:rsid w:val="009A698A"/>
    <w:rsid w:val="009A6A22"/>
    <w:rsid w:val="009A6AD5"/>
    <w:rsid w:val="009A6B9B"/>
    <w:rsid w:val="009A6C63"/>
    <w:rsid w:val="009A6D47"/>
    <w:rsid w:val="009A6F49"/>
    <w:rsid w:val="009A703E"/>
    <w:rsid w:val="009A7187"/>
    <w:rsid w:val="009A721B"/>
    <w:rsid w:val="009A7295"/>
    <w:rsid w:val="009A7333"/>
    <w:rsid w:val="009A73BF"/>
    <w:rsid w:val="009A743B"/>
    <w:rsid w:val="009A74E0"/>
    <w:rsid w:val="009A7695"/>
    <w:rsid w:val="009A76EF"/>
    <w:rsid w:val="009A78D7"/>
    <w:rsid w:val="009A7B39"/>
    <w:rsid w:val="009A7BF1"/>
    <w:rsid w:val="009A7C0A"/>
    <w:rsid w:val="009A7D4F"/>
    <w:rsid w:val="009A7DFD"/>
    <w:rsid w:val="009A7E29"/>
    <w:rsid w:val="009A7EC8"/>
    <w:rsid w:val="009A7FA2"/>
    <w:rsid w:val="009B00B2"/>
    <w:rsid w:val="009B0168"/>
    <w:rsid w:val="009B0259"/>
    <w:rsid w:val="009B0295"/>
    <w:rsid w:val="009B049A"/>
    <w:rsid w:val="009B0539"/>
    <w:rsid w:val="009B0645"/>
    <w:rsid w:val="009B069B"/>
    <w:rsid w:val="009B077E"/>
    <w:rsid w:val="009B07DE"/>
    <w:rsid w:val="009B0808"/>
    <w:rsid w:val="009B083A"/>
    <w:rsid w:val="009B08FF"/>
    <w:rsid w:val="009B09D9"/>
    <w:rsid w:val="009B0B3E"/>
    <w:rsid w:val="009B0BF0"/>
    <w:rsid w:val="009B0C62"/>
    <w:rsid w:val="009B0D74"/>
    <w:rsid w:val="009B0D8E"/>
    <w:rsid w:val="009B0E4A"/>
    <w:rsid w:val="009B0E81"/>
    <w:rsid w:val="009B10E9"/>
    <w:rsid w:val="009B118F"/>
    <w:rsid w:val="009B1212"/>
    <w:rsid w:val="009B13B7"/>
    <w:rsid w:val="009B15D5"/>
    <w:rsid w:val="009B175E"/>
    <w:rsid w:val="009B180F"/>
    <w:rsid w:val="009B18B5"/>
    <w:rsid w:val="009B1913"/>
    <w:rsid w:val="009B1A58"/>
    <w:rsid w:val="009B1ABA"/>
    <w:rsid w:val="009B1B9B"/>
    <w:rsid w:val="009B1C54"/>
    <w:rsid w:val="009B1CEB"/>
    <w:rsid w:val="009B1D14"/>
    <w:rsid w:val="009B1D41"/>
    <w:rsid w:val="009B1DAA"/>
    <w:rsid w:val="009B1FA5"/>
    <w:rsid w:val="009B1FB1"/>
    <w:rsid w:val="009B1FC2"/>
    <w:rsid w:val="009B1FCD"/>
    <w:rsid w:val="009B2043"/>
    <w:rsid w:val="009B20BA"/>
    <w:rsid w:val="009B22EE"/>
    <w:rsid w:val="009B23BB"/>
    <w:rsid w:val="009B25FA"/>
    <w:rsid w:val="009B26F6"/>
    <w:rsid w:val="009B2734"/>
    <w:rsid w:val="009B27FD"/>
    <w:rsid w:val="009B283C"/>
    <w:rsid w:val="009B289E"/>
    <w:rsid w:val="009B28CF"/>
    <w:rsid w:val="009B28DC"/>
    <w:rsid w:val="009B2ACA"/>
    <w:rsid w:val="009B2B37"/>
    <w:rsid w:val="009B2C07"/>
    <w:rsid w:val="009B2C7C"/>
    <w:rsid w:val="009B2D9B"/>
    <w:rsid w:val="009B2EBA"/>
    <w:rsid w:val="009B2EFB"/>
    <w:rsid w:val="009B301D"/>
    <w:rsid w:val="009B316C"/>
    <w:rsid w:val="009B32C1"/>
    <w:rsid w:val="009B3317"/>
    <w:rsid w:val="009B347B"/>
    <w:rsid w:val="009B347C"/>
    <w:rsid w:val="009B3721"/>
    <w:rsid w:val="009B3731"/>
    <w:rsid w:val="009B37BB"/>
    <w:rsid w:val="009B37BC"/>
    <w:rsid w:val="009B37E1"/>
    <w:rsid w:val="009B3868"/>
    <w:rsid w:val="009B3B59"/>
    <w:rsid w:val="009B3BEC"/>
    <w:rsid w:val="009B3C2B"/>
    <w:rsid w:val="009B3C38"/>
    <w:rsid w:val="009B3CD9"/>
    <w:rsid w:val="009B3D18"/>
    <w:rsid w:val="009B3E7E"/>
    <w:rsid w:val="009B3F8A"/>
    <w:rsid w:val="009B40B3"/>
    <w:rsid w:val="009B4160"/>
    <w:rsid w:val="009B418A"/>
    <w:rsid w:val="009B4233"/>
    <w:rsid w:val="009B4246"/>
    <w:rsid w:val="009B4379"/>
    <w:rsid w:val="009B43BE"/>
    <w:rsid w:val="009B43E9"/>
    <w:rsid w:val="009B450C"/>
    <w:rsid w:val="009B4926"/>
    <w:rsid w:val="009B4974"/>
    <w:rsid w:val="009B4997"/>
    <w:rsid w:val="009B49B7"/>
    <w:rsid w:val="009B4AD1"/>
    <w:rsid w:val="009B4B16"/>
    <w:rsid w:val="009B4BA0"/>
    <w:rsid w:val="009B4C05"/>
    <w:rsid w:val="009B4C40"/>
    <w:rsid w:val="009B4C9D"/>
    <w:rsid w:val="009B4E5C"/>
    <w:rsid w:val="009B50C0"/>
    <w:rsid w:val="009B538E"/>
    <w:rsid w:val="009B5531"/>
    <w:rsid w:val="009B5552"/>
    <w:rsid w:val="009B5791"/>
    <w:rsid w:val="009B586F"/>
    <w:rsid w:val="009B58AE"/>
    <w:rsid w:val="009B5E3A"/>
    <w:rsid w:val="009B5E62"/>
    <w:rsid w:val="009B5EFC"/>
    <w:rsid w:val="009B600E"/>
    <w:rsid w:val="009B6031"/>
    <w:rsid w:val="009B6061"/>
    <w:rsid w:val="009B60FD"/>
    <w:rsid w:val="009B610C"/>
    <w:rsid w:val="009B61C8"/>
    <w:rsid w:val="009B621C"/>
    <w:rsid w:val="009B6342"/>
    <w:rsid w:val="009B6362"/>
    <w:rsid w:val="009B6380"/>
    <w:rsid w:val="009B639F"/>
    <w:rsid w:val="009B63AE"/>
    <w:rsid w:val="009B64F9"/>
    <w:rsid w:val="009B653B"/>
    <w:rsid w:val="009B660A"/>
    <w:rsid w:val="009B6613"/>
    <w:rsid w:val="009B6628"/>
    <w:rsid w:val="009B663B"/>
    <w:rsid w:val="009B6657"/>
    <w:rsid w:val="009B6776"/>
    <w:rsid w:val="009B679F"/>
    <w:rsid w:val="009B67FC"/>
    <w:rsid w:val="009B68D4"/>
    <w:rsid w:val="009B6996"/>
    <w:rsid w:val="009B6A09"/>
    <w:rsid w:val="009B6B08"/>
    <w:rsid w:val="009B6BBD"/>
    <w:rsid w:val="009B6C70"/>
    <w:rsid w:val="009B6C77"/>
    <w:rsid w:val="009B6CC4"/>
    <w:rsid w:val="009B6E7B"/>
    <w:rsid w:val="009B7066"/>
    <w:rsid w:val="009B71C9"/>
    <w:rsid w:val="009B7388"/>
    <w:rsid w:val="009B73B1"/>
    <w:rsid w:val="009B747E"/>
    <w:rsid w:val="009B7530"/>
    <w:rsid w:val="009B759A"/>
    <w:rsid w:val="009B75C7"/>
    <w:rsid w:val="009B7664"/>
    <w:rsid w:val="009B7799"/>
    <w:rsid w:val="009B787A"/>
    <w:rsid w:val="009B7885"/>
    <w:rsid w:val="009B78A6"/>
    <w:rsid w:val="009B794A"/>
    <w:rsid w:val="009B7A3C"/>
    <w:rsid w:val="009B7AB8"/>
    <w:rsid w:val="009B7BAB"/>
    <w:rsid w:val="009B7BD8"/>
    <w:rsid w:val="009B7C35"/>
    <w:rsid w:val="009B7D94"/>
    <w:rsid w:val="009B7FD7"/>
    <w:rsid w:val="009C0016"/>
    <w:rsid w:val="009C00E3"/>
    <w:rsid w:val="009C017B"/>
    <w:rsid w:val="009C0222"/>
    <w:rsid w:val="009C027F"/>
    <w:rsid w:val="009C066A"/>
    <w:rsid w:val="009C06CE"/>
    <w:rsid w:val="009C0AD9"/>
    <w:rsid w:val="009C0E31"/>
    <w:rsid w:val="009C0E5D"/>
    <w:rsid w:val="009C0F3B"/>
    <w:rsid w:val="009C1304"/>
    <w:rsid w:val="009C132A"/>
    <w:rsid w:val="009C134F"/>
    <w:rsid w:val="009C13DC"/>
    <w:rsid w:val="009C156C"/>
    <w:rsid w:val="009C1796"/>
    <w:rsid w:val="009C189A"/>
    <w:rsid w:val="009C18D0"/>
    <w:rsid w:val="009C199C"/>
    <w:rsid w:val="009C1AA9"/>
    <w:rsid w:val="009C1AE4"/>
    <w:rsid w:val="009C1B6E"/>
    <w:rsid w:val="009C1C4B"/>
    <w:rsid w:val="009C1D4B"/>
    <w:rsid w:val="009C1F00"/>
    <w:rsid w:val="009C1F12"/>
    <w:rsid w:val="009C1F30"/>
    <w:rsid w:val="009C20F8"/>
    <w:rsid w:val="009C2115"/>
    <w:rsid w:val="009C21F1"/>
    <w:rsid w:val="009C227C"/>
    <w:rsid w:val="009C22E6"/>
    <w:rsid w:val="009C2350"/>
    <w:rsid w:val="009C2390"/>
    <w:rsid w:val="009C239D"/>
    <w:rsid w:val="009C248A"/>
    <w:rsid w:val="009C24D2"/>
    <w:rsid w:val="009C24D3"/>
    <w:rsid w:val="009C2571"/>
    <w:rsid w:val="009C26E3"/>
    <w:rsid w:val="009C2720"/>
    <w:rsid w:val="009C28D9"/>
    <w:rsid w:val="009C2A62"/>
    <w:rsid w:val="009C2C47"/>
    <w:rsid w:val="009C2E96"/>
    <w:rsid w:val="009C2F83"/>
    <w:rsid w:val="009C2FD1"/>
    <w:rsid w:val="009C302D"/>
    <w:rsid w:val="009C30BF"/>
    <w:rsid w:val="009C314A"/>
    <w:rsid w:val="009C3279"/>
    <w:rsid w:val="009C32E1"/>
    <w:rsid w:val="009C347A"/>
    <w:rsid w:val="009C3644"/>
    <w:rsid w:val="009C3655"/>
    <w:rsid w:val="009C3669"/>
    <w:rsid w:val="009C36F1"/>
    <w:rsid w:val="009C382D"/>
    <w:rsid w:val="009C38CB"/>
    <w:rsid w:val="009C38F0"/>
    <w:rsid w:val="009C3B01"/>
    <w:rsid w:val="009C3BC4"/>
    <w:rsid w:val="009C3D9B"/>
    <w:rsid w:val="009C3F4A"/>
    <w:rsid w:val="009C3F98"/>
    <w:rsid w:val="009C3FB3"/>
    <w:rsid w:val="009C41A7"/>
    <w:rsid w:val="009C4224"/>
    <w:rsid w:val="009C4238"/>
    <w:rsid w:val="009C430A"/>
    <w:rsid w:val="009C4361"/>
    <w:rsid w:val="009C4370"/>
    <w:rsid w:val="009C43CF"/>
    <w:rsid w:val="009C451C"/>
    <w:rsid w:val="009C4588"/>
    <w:rsid w:val="009C459D"/>
    <w:rsid w:val="009C45F5"/>
    <w:rsid w:val="009C462B"/>
    <w:rsid w:val="009C47E8"/>
    <w:rsid w:val="009C483F"/>
    <w:rsid w:val="009C489F"/>
    <w:rsid w:val="009C48B7"/>
    <w:rsid w:val="009C49B7"/>
    <w:rsid w:val="009C4A74"/>
    <w:rsid w:val="009C4AD0"/>
    <w:rsid w:val="009C4B4B"/>
    <w:rsid w:val="009C4BCC"/>
    <w:rsid w:val="009C4D29"/>
    <w:rsid w:val="009C4D80"/>
    <w:rsid w:val="009C4E0F"/>
    <w:rsid w:val="009C4EF5"/>
    <w:rsid w:val="009C4F0C"/>
    <w:rsid w:val="009C4F11"/>
    <w:rsid w:val="009C50B2"/>
    <w:rsid w:val="009C513F"/>
    <w:rsid w:val="009C51B5"/>
    <w:rsid w:val="009C5271"/>
    <w:rsid w:val="009C531D"/>
    <w:rsid w:val="009C5331"/>
    <w:rsid w:val="009C5352"/>
    <w:rsid w:val="009C539E"/>
    <w:rsid w:val="009C53B2"/>
    <w:rsid w:val="009C5433"/>
    <w:rsid w:val="009C55BD"/>
    <w:rsid w:val="009C55F3"/>
    <w:rsid w:val="009C564F"/>
    <w:rsid w:val="009C5860"/>
    <w:rsid w:val="009C5862"/>
    <w:rsid w:val="009C58EA"/>
    <w:rsid w:val="009C59ED"/>
    <w:rsid w:val="009C5B19"/>
    <w:rsid w:val="009C5B43"/>
    <w:rsid w:val="009C5BFA"/>
    <w:rsid w:val="009C5DC5"/>
    <w:rsid w:val="009C5E21"/>
    <w:rsid w:val="009C5F36"/>
    <w:rsid w:val="009C5F58"/>
    <w:rsid w:val="009C608E"/>
    <w:rsid w:val="009C61FD"/>
    <w:rsid w:val="009C6243"/>
    <w:rsid w:val="009C6357"/>
    <w:rsid w:val="009C6568"/>
    <w:rsid w:val="009C6615"/>
    <w:rsid w:val="009C6641"/>
    <w:rsid w:val="009C66BD"/>
    <w:rsid w:val="009C676B"/>
    <w:rsid w:val="009C67B1"/>
    <w:rsid w:val="009C681A"/>
    <w:rsid w:val="009C689F"/>
    <w:rsid w:val="009C690B"/>
    <w:rsid w:val="009C6B2C"/>
    <w:rsid w:val="009C6BBE"/>
    <w:rsid w:val="009C6BDB"/>
    <w:rsid w:val="009C6C4B"/>
    <w:rsid w:val="009C6E55"/>
    <w:rsid w:val="009C71C1"/>
    <w:rsid w:val="009C71CE"/>
    <w:rsid w:val="009C7342"/>
    <w:rsid w:val="009C73E5"/>
    <w:rsid w:val="009C7434"/>
    <w:rsid w:val="009C7463"/>
    <w:rsid w:val="009C7483"/>
    <w:rsid w:val="009C74F1"/>
    <w:rsid w:val="009C7532"/>
    <w:rsid w:val="009C758F"/>
    <w:rsid w:val="009C769B"/>
    <w:rsid w:val="009C7700"/>
    <w:rsid w:val="009C7781"/>
    <w:rsid w:val="009C786F"/>
    <w:rsid w:val="009C788B"/>
    <w:rsid w:val="009C78BF"/>
    <w:rsid w:val="009C78DB"/>
    <w:rsid w:val="009C7928"/>
    <w:rsid w:val="009C796D"/>
    <w:rsid w:val="009C7A17"/>
    <w:rsid w:val="009C7A35"/>
    <w:rsid w:val="009C7AE7"/>
    <w:rsid w:val="009C7B89"/>
    <w:rsid w:val="009C7CC6"/>
    <w:rsid w:val="009C7CC7"/>
    <w:rsid w:val="009C7DE5"/>
    <w:rsid w:val="009C7FA5"/>
    <w:rsid w:val="009D0094"/>
    <w:rsid w:val="009D00D5"/>
    <w:rsid w:val="009D00EE"/>
    <w:rsid w:val="009D0204"/>
    <w:rsid w:val="009D022F"/>
    <w:rsid w:val="009D02B5"/>
    <w:rsid w:val="009D0376"/>
    <w:rsid w:val="009D0377"/>
    <w:rsid w:val="009D04A5"/>
    <w:rsid w:val="009D05F5"/>
    <w:rsid w:val="009D0B32"/>
    <w:rsid w:val="009D0B53"/>
    <w:rsid w:val="009D0B7D"/>
    <w:rsid w:val="009D0BC6"/>
    <w:rsid w:val="009D0DD4"/>
    <w:rsid w:val="009D0EB5"/>
    <w:rsid w:val="009D0F6C"/>
    <w:rsid w:val="009D100B"/>
    <w:rsid w:val="009D10B6"/>
    <w:rsid w:val="009D10B7"/>
    <w:rsid w:val="009D10F1"/>
    <w:rsid w:val="009D115E"/>
    <w:rsid w:val="009D130D"/>
    <w:rsid w:val="009D1392"/>
    <w:rsid w:val="009D1493"/>
    <w:rsid w:val="009D14EB"/>
    <w:rsid w:val="009D14F9"/>
    <w:rsid w:val="009D152E"/>
    <w:rsid w:val="009D1671"/>
    <w:rsid w:val="009D16A5"/>
    <w:rsid w:val="009D1740"/>
    <w:rsid w:val="009D195F"/>
    <w:rsid w:val="009D1A7E"/>
    <w:rsid w:val="009D1B46"/>
    <w:rsid w:val="009D1B75"/>
    <w:rsid w:val="009D1B89"/>
    <w:rsid w:val="009D1C07"/>
    <w:rsid w:val="009D1C22"/>
    <w:rsid w:val="009D1C5D"/>
    <w:rsid w:val="009D1D15"/>
    <w:rsid w:val="009D1FA3"/>
    <w:rsid w:val="009D1FCF"/>
    <w:rsid w:val="009D20B1"/>
    <w:rsid w:val="009D22BB"/>
    <w:rsid w:val="009D2340"/>
    <w:rsid w:val="009D2357"/>
    <w:rsid w:val="009D2390"/>
    <w:rsid w:val="009D24E7"/>
    <w:rsid w:val="009D2675"/>
    <w:rsid w:val="009D26FF"/>
    <w:rsid w:val="009D2748"/>
    <w:rsid w:val="009D284E"/>
    <w:rsid w:val="009D293F"/>
    <w:rsid w:val="009D294D"/>
    <w:rsid w:val="009D2B4A"/>
    <w:rsid w:val="009D2B74"/>
    <w:rsid w:val="009D2B7B"/>
    <w:rsid w:val="009D2C71"/>
    <w:rsid w:val="009D2CB5"/>
    <w:rsid w:val="009D2D14"/>
    <w:rsid w:val="009D2D96"/>
    <w:rsid w:val="009D2FFA"/>
    <w:rsid w:val="009D3197"/>
    <w:rsid w:val="009D3371"/>
    <w:rsid w:val="009D3760"/>
    <w:rsid w:val="009D37A8"/>
    <w:rsid w:val="009D37ED"/>
    <w:rsid w:val="009D3832"/>
    <w:rsid w:val="009D3913"/>
    <w:rsid w:val="009D3915"/>
    <w:rsid w:val="009D3922"/>
    <w:rsid w:val="009D39B5"/>
    <w:rsid w:val="009D39BD"/>
    <w:rsid w:val="009D39FB"/>
    <w:rsid w:val="009D3D2E"/>
    <w:rsid w:val="009D3F12"/>
    <w:rsid w:val="009D4077"/>
    <w:rsid w:val="009D4084"/>
    <w:rsid w:val="009D40EF"/>
    <w:rsid w:val="009D413A"/>
    <w:rsid w:val="009D42E1"/>
    <w:rsid w:val="009D4333"/>
    <w:rsid w:val="009D43BF"/>
    <w:rsid w:val="009D43CE"/>
    <w:rsid w:val="009D45BD"/>
    <w:rsid w:val="009D46FA"/>
    <w:rsid w:val="009D473F"/>
    <w:rsid w:val="009D474B"/>
    <w:rsid w:val="009D474E"/>
    <w:rsid w:val="009D477B"/>
    <w:rsid w:val="009D48C4"/>
    <w:rsid w:val="009D4990"/>
    <w:rsid w:val="009D4A54"/>
    <w:rsid w:val="009D4BDA"/>
    <w:rsid w:val="009D4C1E"/>
    <w:rsid w:val="009D4C49"/>
    <w:rsid w:val="009D4E06"/>
    <w:rsid w:val="009D4E78"/>
    <w:rsid w:val="009D4E83"/>
    <w:rsid w:val="009D4E91"/>
    <w:rsid w:val="009D4EC3"/>
    <w:rsid w:val="009D4F3E"/>
    <w:rsid w:val="009D4F7E"/>
    <w:rsid w:val="009D509F"/>
    <w:rsid w:val="009D5146"/>
    <w:rsid w:val="009D51F2"/>
    <w:rsid w:val="009D525E"/>
    <w:rsid w:val="009D5262"/>
    <w:rsid w:val="009D5422"/>
    <w:rsid w:val="009D5459"/>
    <w:rsid w:val="009D54F1"/>
    <w:rsid w:val="009D5661"/>
    <w:rsid w:val="009D58E7"/>
    <w:rsid w:val="009D5B50"/>
    <w:rsid w:val="009D5BAD"/>
    <w:rsid w:val="009D5C1C"/>
    <w:rsid w:val="009D5C2D"/>
    <w:rsid w:val="009D5D5D"/>
    <w:rsid w:val="009D5F18"/>
    <w:rsid w:val="009D601D"/>
    <w:rsid w:val="009D6098"/>
    <w:rsid w:val="009D6127"/>
    <w:rsid w:val="009D6130"/>
    <w:rsid w:val="009D6174"/>
    <w:rsid w:val="009D61B9"/>
    <w:rsid w:val="009D61C0"/>
    <w:rsid w:val="009D6239"/>
    <w:rsid w:val="009D62DF"/>
    <w:rsid w:val="009D6304"/>
    <w:rsid w:val="009D6352"/>
    <w:rsid w:val="009D637D"/>
    <w:rsid w:val="009D63FF"/>
    <w:rsid w:val="009D6466"/>
    <w:rsid w:val="009D64A4"/>
    <w:rsid w:val="009D6509"/>
    <w:rsid w:val="009D65C6"/>
    <w:rsid w:val="009D660D"/>
    <w:rsid w:val="009D6623"/>
    <w:rsid w:val="009D6651"/>
    <w:rsid w:val="009D67F8"/>
    <w:rsid w:val="009D68A2"/>
    <w:rsid w:val="009D697D"/>
    <w:rsid w:val="009D69DD"/>
    <w:rsid w:val="009D69F9"/>
    <w:rsid w:val="009D6A02"/>
    <w:rsid w:val="009D6A13"/>
    <w:rsid w:val="009D6D40"/>
    <w:rsid w:val="009D6FF6"/>
    <w:rsid w:val="009D70EC"/>
    <w:rsid w:val="009D70FF"/>
    <w:rsid w:val="009D7125"/>
    <w:rsid w:val="009D717A"/>
    <w:rsid w:val="009D741D"/>
    <w:rsid w:val="009D74F3"/>
    <w:rsid w:val="009D758E"/>
    <w:rsid w:val="009D7659"/>
    <w:rsid w:val="009D766B"/>
    <w:rsid w:val="009D76AE"/>
    <w:rsid w:val="009D76DC"/>
    <w:rsid w:val="009D773E"/>
    <w:rsid w:val="009D78A8"/>
    <w:rsid w:val="009D78DD"/>
    <w:rsid w:val="009D790A"/>
    <w:rsid w:val="009D79F1"/>
    <w:rsid w:val="009D7B13"/>
    <w:rsid w:val="009D7CA2"/>
    <w:rsid w:val="009D7D51"/>
    <w:rsid w:val="009D7E6E"/>
    <w:rsid w:val="009D7ECE"/>
    <w:rsid w:val="009D7EF7"/>
    <w:rsid w:val="009E0042"/>
    <w:rsid w:val="009E00CC"/>
    <w:rsid w:val="009E00E2"/>
    <w:rsid w:val="009E0107"/>
    <w:rsid w:val="009E0113"/>
    <w:rsid w:val="009E0386"/>
    <w:rsid w:val="009E039E"/>
    <w:rsid w:val="009E0644"/>
    <w:rsid w:val="009E06F9"/>
    <w:rsid w:val="009E0880"/>
    <w:rsid w:val="009E0947"/>
    <w:rsid w:val="009E097F"/>
    <w:rsid w:val="009E0AE6"/>
    <w:rsid w:val="009E0C1B"/>
    <w:rsid w:val="009E0D42"/>
    <w:rsid w:val="009E0F68"/>
    <w:rsid w:val="009E0FA0"/>
    <w:rsid w:val="009E1041"/>
    <w:rsid w:val="009E1176"/>
    <w:rsid w:val="009E1183"/>
    <w:rsid w:val="009E11EF"/>
    <w:rsid w:val="009E120C"/>
    <w:rsid w:val="009E12A3"/>
    <w:rsid w:val="009E152E"/>
    <w:rsid w:val="009E175D"/>
    <w:rsid w:val="009E1806"/>
    <w:rsid w:val="009E1822"/>
    <w:rsid w:val="009E18B3"/>
    <w:rsid w:val="009E18F1"/>
    <w:rsid w:val="009E1A81"/>
    <w:rsid w:val="009E1ABC"/>
    <w:rsid w:val="009E1AFD"/>
    <w:rsid w:val="009E1C73"/>
    <w:rsid w:val="009E1CBE"/>
    <w:rsid w:val="009E1D6D"/>
    <w:rsid w:val="009E1F91"/>
    <w:rsid w:val="009E2086"/>
    <w:rsid w:val="009E20F7"/>
    <w:rsid w:val="009E213E"/>
    <w:rsid w:val="009E2315"/>
    <w:rsid w:val="009E2333"/>
    <w:rsid w:val="009E2475"/>
    <w:rsid w:val="009E2540"/>
    <w:rsid w:val="009E25D4"/>
    <w:rsid w:val="009E2684"/>
    <w:rsid w:val="009E28D5"/>
    <w:rsid w:val="009E297C"/>
    <w:rsid w:val="009E2BD9"/>
    <w:rsid w:val="009E2E46"/>
    <w:rsid w:val="009E2E83"/>
    <w:rsid w:val="009E2F1E"/>
    <w:rsid w:val="009E2FAE"/>
    <w:rsid w:val="009E3014"/>
    <w:rsid w:val="009E3057"/>
    <w:rsid w:val="009E32B3"/>
    <w:rsid w:val="009E3392"/>
    <w:rsid w:val="009E33EE"/>
    <w:rsid w:val="009E351F"/>
    <w:rsid w:val="009E3937"/>
    <w:rsid w:val="009E398C"/>
    <w:rsid w:val="009E39C9"/>
    <w:rsid w:val="009E39FC"/>
    <w:rsid w:val="009E3A6B"/>
    <w:rsid w:val="009E3AE7"/>
    <w:rsid w:val="009E3B56"/>
    <w:rsid w:val="009E3C37"/>
    <w:rsid w:val="009E3C49"/>
    <w:rsid w:val="009E3C66"/>
    <w:rsid w:val="009E3CC2"/>
    <w:rsid w:val="009E3CFF"/>
    <w:rsid w:val="009E3D98"/>
    <w:rsid w:val="009E3E3B"/>
    <w:rsid w:val="009E3E68"/>
    <w:rsid w:val="009E3E9A"/>
    <w:rsid w:val="009E3F84"/>
    <w:rsid w:val="009E40E8"/>
    <w:rsid w:val="009E41C2"/>
    <w:rsid w:val="009E4369"/>
    <w:rsid w:val="009E4372"/>
    <w:rsid w:val="009E448E"/>
    <w:rsid w:val="009E4644"/>
    <w:rsid w:val="009E4675"/>
    <w:rsid w:val="009E4728"/>
    <w:rsid w:val="009E474D"/>
    <w:rsid w:val="009E481F"/>
    <w:rsid w:val="009E48DD"/>
    <w:rsid w:val="009E48E7"/>
    <w:rsid w:val="009E4AD8"/>
    <w:rsid w:val="009E4B4C"/>
    <w:rsid w:val="009E4CBC"/>
    <w:rsid w:val="009E4CC5"/>
    <w:rsid w:val="009E4F29"/>
    <w:rsid w:val="009E4F85"/>
    <w:rsid w:val="009E4FE2"/>
    <w:rsid w:val="009E5096"/>
    <w:rsid w:val="009E5125"/>
    <w:rsid w:val="009E5140"/>
    <w:rsid w:val="009E5153"/>
    <w:rsid w:val="009E5157"/>
    <w:rsid w:val="009E5351"/>
    <w:rsid w:val="009E545C"/>
    <w:rsid w:val="009E5464"/>
    <w:rsid w:val="009E548B"/>
    <w:rsid w:val="009E54FE"/>
    <w:rsid w:val="009E5640"/>
    <w:rsid w:val="009E5652"/>
    <w:rsid w:val="009E5670"/>
    <w:rsid w:val="009E5688"/>
    <w:rsid w:val="009E5745"/>
    <w:rsid w:val="009E5789"/>
    <w:rsid w:val="009E5797"/>
    <w:rsid w:val="009E57E8"/>
    <w:rsid w:val="009E5835"/>
    <w:rsid w:val="009E5A04"/>
    <w:rsid w:val="009E5A26"/>
    <w:rsid w:val="009E5A80"/>
    <w:rsid w:val="009E5C49"/>
    <w:rsid w:val="009E5C71"/>
    <w:rsid w:val="009E5E14"/>
    <w:rsid w:val="009E5E5C"/>
    <w:rsid w:val="009E5E9B"/>
    <w:rsid w:val="009E5EA9"/>
    <w:rsid w:val="009E5F3F"/>
    <w:rsid w:val="009E5F6A"/>
    <w:rsid w:val="009E5F87"/>
    <w:rsid w:val="009E5FFC"/>
    <w:rsid w:val="009E607B"/>
    <w:rsid w:val="009E610F"/>
    <w:rsid w:val="009E6144"/>
    <w:rsid w:val="009E619C"/>
    <w:rsid w:val="009E61D2"/>
    <w:rsid w:val="009E61F5"/>
    <w:rsid w:val="009E6266"/>
    <w:rsid w:val="009E62F0"/>
    <w:rsid w:val="009E63AE"/>
    <w:rsid w:val="009E643C"/>
    <w:rsid w:val="009E6453"/>
    <w:rsid w:val="009E657E"/>
    <w:rsid w:val="009E69A5"/>
    <w:rsid w:val="009E6A4F"/>
    <w:rsid w:val="009E6A5B"/>
    <w:rsid w:val="009E6A69"/>
    <w:rsid w:val="009E6B0A"/>
    <w:rsid w:val="009E6BCA"/>
    <w:rsid w:val="009E6BD8"/>
    <w:rsid w:val="009E6C17"/>
    <w:rsid w:val="009E6EB5"/>
    <w:rsid w:val="009E6EFC"/>
    <w:rsid w:val="009E6EFF"/>
    <w:rsid w:val="009E6F7E"/>
    <w:rsid w:val="009E6FB1"/>
    <w:rsid w:val="009E701B"/>
    <w:rsid w:val="009E7115"/>
    <w:rsid w:val="009E7335"/>
    <w:rsid w:val="009E739A"/>
    <w:rsid w:val="009E73C9"/>
    <w:rsid w:val="009E7453"/>
    <w:rsid w:val="009E74A7"/>
    <w:rsid w:val="009E7576"/>
    <w:rsid w:val="009E76AB"/>
    <w:rsid w:val="009E76B5"/>
    <w:rsid w:val="009E7854"/>
    <w:rsid w:val="009E7895"/>
    <w:rsid w:val="009E78FE"/>
    <w:rsid w:val="009E7982"/>
    <w:rsid w:val="009E7BC0"/>
    <w:rsid w:val="009E7BEB"/>
    <w:rsid w:val="009E7E2E"/>
    <w:rsid w:val="009E7FB9"/>
    <w:rsid w:val="009E7FF7"/>
    <w:rsid w:val="009F012C"/>
    <w:rsid w:val="009F0142"/>
    <w:rsid w:val="009F0194"/>
    <w:rsid w:val="009F01A7"/>
    <w:rsid w:val="009F01D9"/>
    <w:rsid w:val="009F01E6"/>
    <w:rsid w:val="009F0299"/>
    <w:rsid w:val="009F04CC"/>
    <w:rsid w:val="009F0627"/>
    <w:rsid w:val="009F06BD"/>
    <w:rsid w:val="009F07C7"/>
    <w:rsid w:val="009F083A"/>
    <w:rsid w:val="009F0901"/>
    <w:rsid w:val="009F0967"/>
    <w:rsid w:val="009F0C3F"/>
    <w:rsid w:val="009F0C4C"/>
    <w:rsid w:val="009F0CA0"/>
    <w:rsid w:val="009F0DB6"/>
    <w:rsid w:val="009F0E44"/>
    <w:rsid w:val="009F0E8F"/>
    <w:rsid w:val="009F0F2D"/>
    <w:rsid w:val="009F10B4"/>
    <w:rsid w:val="009F10D8"/>
    <w:rsid w:val="009F1111"/>
    <w:rsid w:val="009F1142"/>
    <w:rsid w:val="009F125A"/>
    <w:rsid w:val="009F127D"/>
    <w:rsid w:val="009F12CD"/>
    <w:rsid w:val="009F1408"/>
    <w:rsid w:val="009F14A1"/>
    <w:rsid w:val="009F14F2"/>
    <w:rsid w:val="009F151F"/>
    <w:rsid w:val="009F1542"/>
    <w:rsid w:val="009F165D"/>
    <w:rsid w:val="009F19A9"/>
    <w:rsid w:val="009F1A9A"/>
    <w:rsid w:val="009F1AEE"/>
    <w:rsid w:val="009F1BA0"/>
    <w:rsid w:val="009F1BCE"/>
    <w:rsid w:val="009F1C4F"/>
    <w:rsid w:val="009F1DA4"/>
    <w:rsid w:val="009F1DEB"/>
    <w:rsid w:val="009F1EC3"/>
    <w:rsid w:val="009F1F14"/>
    <w:rsid w:val="009F1FBC"/>
    <w:rsid w:val="009F2099"/>
    <w:rsid w:val="009F20AD"/>
    <w:rsid w:val="009F230E"/>
    <w:rsid w:val="009F23A9"/>
    <w:rsid w:val="009F2449"/>
    <w:rsid w:val="009F24EC"/>
    <w:rsid w:val="009F2533"/>
    <w:rsid w:val="009F2598"/>
    <w:rsid w:val="009F26E2"/>
    <w:rsid w:val="009F282D"/>
    <w:rsid w:val="009F28FC"/>
    <w:rsid w:val="009F2954"/>
    <w:rsid w:val="009F297A"/>
    <w:rsid w:val="009F29A7"/>
    <w:rsid w:val="009F2A4D"/>
    <w:rsid w:val="009F2B4F"/>
    <w:rsid w:val="009F2C19"/>
    <w:rsid w:val="009F2CE9"/>
    <w:rsid w:val="009F2D30"/>
    <w:rsid w:val="009F2DF3"/>
    <w:rsid w:val="009F2DFE"/>
    <w:rsid w:val="009F2F27"/>
    <w:rsid w:val="009F303D"/>
    <w:rsid w:val="009F310F"/>
    <w:rsid w:val="009F326F"/>
    <w:rsid w:val="009F3302"/>
    <w:rsid w:val="009F3304"/>
    <w:rsid w:val="009F3387"/>
    <w:rsid w:val="009F33CF"/>
    <w:rsid w:val="009F33D6"/>
    <w:rsid w:val="009F340F"/>
    <w:rsid w:val="009F35E3"/>
    <w:rsid w:val="009F374D"/>
    <w:rsid w:val="009F38E7"/>
    <w:rsid w:val="009F3C29"/>
    <w:rsid w:val="009F3CBA"/>
    <w:rsid w:val="009F3D18"/>
    <w:rsid w:val="009F3D1C"/>
    <w:rsid w:val="009F3D43"/>
    <w:rsid w:val="009F3D58"/>
    <w:rsid w:val="009F3F42"/>
    <w:rsid w:val="009F3FE3"/>
    <w:rsid w:val="009F4039"/>
    <w:rsid w:val="009F40B5"/>
    <w:rsid w:val="009F423C"/>
    <w:rsid w:val="009F43A9"/>
    <w:rsid w:val="009F4436"/>
    <w:rsid w:val="009F44C8"/>
    <w:rsid w:val="009F44EC"/>
    <w:rsid w:val="009F4582"/>
    <w:rsid w:val="009F48A0"/>
    <w:rsid w:val="009F49A6"/>
    <w:rsid w:val="009F4A3D"/>
    <w:rsid w:val="009F4B96"/>
    <w:rsid w:val="009F4C10"/>
    <w:rsid w:val="009F4D88"/>
    <w:rsid w:val="009F4EA6"/>
    <w:rsid w:val="009F4EAF"/>
    <w:rsid w:val="009F4EEA"/>
    <w:rsid w:val="009F4F2F"/>
    <w:rsid w:val="009F5101"/>
    <w:rsid w:val="009F530B"/>
    <w:rsid w:val="009F532D"/>
    <w:rsid w:val="009F537E"/>
    <w:rsid w:val="009F54DD"/>
    <w:rsid w:val="009F5513"/>
    <w:rsid w:val="009F5553"/>
    <w:rsid w:val="009F5645"/>
    <w:rsid w:val="009F568F"/>
    <w:rsid w:val="009F5777"/>
    <w:rsid w:val="009F5783"/>
    <w:rsid w:val="009F5795"/>
    <w:rsid w:val="009F57E5"/>
    <w:rsid w:val="009F5861"/>
    <w:rsid w:val="009F588B"/>
    <w:rsid w:val="009F5A72"/>
    <w:rsid w:val="009F5AA8"/>
    <w:rsid w:val="009F5B75"/>
    <w:rsid w:val="009F5C36"/>
    <w:rsid w:val="009F5C83"/>
    <w:rsid w:val="009F5DDE"/>
    <w:rsid w:val="009F5FE5"/>
    <w:rsid w:val="009F6070"/>
    <w:rsid w:val="009F618C"/>
    <w:rsid w:val="009F6227"/>
    <w:rsid w:val="009F62EB"/>
    <w:rsid w:val="009F6417"/>
    <w:rsid w:val="009F6666"/>
    <w:rsid w:val="009F66EB"/>
    <w:rsid w:val="009F6705"/>
    <w:rsid w:val="009F678D"/>
    <w:rsid w:val="009F67C7"/>
    <w:rsid w:val="009F6AF8"/>
    <w:rsid w:val="009F6B6B"/>
    <w:rsid w:val="009F6B8F"/>
    <w:rsid w:val="009F6B94"/>
    <w:rsid w:val="009F6F5E"/>
    <w:rsid w:val="009F6FE2"/>
    <w:rsid w:val="009F71D0"/>
    <w:rsid w:val="009F7259"/>
    <w:rsid w:val="009F734D"/>
    <w:rsid w:val="009F7451"/>
    <w:rsid w:val="009F74A4"/>
    <w:rsid w:val="009F7596"/>
    <w:rsid w:val="009F7668"/>
    <w:rsid w:val="009F7684"/>
    <w:rsid w:val="009F7733"/>
    <w:rsid w:val="009F7846"/>
    <w:rsid w:val="009F7885"/>
    <w:rsid w:val="009F7965"/>
    <w:rsid w:val="009F7A30"/>
    <w:rsid w:val="009F7A9F"/>
    <w:rsid w:val="009F7B2C"/>
    <w:rsid w:val="009F7B86"/>
    <w:rsid w:val="009F7C89"/>
    <w:rsid w:val="009F7D85"/>
    <w:rsid w:val="009F7DED"/>
    <w:rsid w:val="009F7F19"/>
    <w:rsid w:val="009F7FB0"/>
    <w:rsid w:val="00A00062"/>
    <w:rsid w:val="00A0009A"/>
    <w:rsid w:val="00A000D5"/>
    <w:rsid w:val="00A00106"/>
    <w:rsid w:val="00A0010F"/>
    <w:rsid w:val="00A00197"/>
    <w:rsid w:val="00A001DA"/>
    <w:rsid w:val="00A0035D"/>
    <w:rsid w:val="00A00379"/>
    <w:rsid w:val="00A00451"/>
    <w:rsid w:val="00A00542"/>
    <w:rsid w:val="00A00828"/>
    <w:rsid w:val="00A008E4"/>
    <w:rsid w:val="00A00A7E"/>
    <w:rsid w:val="00A00B86"/>
    <w:rsid w:val="00A00BEF"/>
    <w:rsid w:val="00A00C78"/>
    <w:rsid w:val="00A00DF0"/>
    <w:rsid w:val="00A00E59"/>
    <w:rsid w:val="00A0111B"/>
    <w:rsid w:val="00A014A1"/>
    <w:rsid w:val="00A018F9"/>
    <w:rsid w:val="00A01938"/>
    <w:rsid w:val="00A01A9E"/>
    <w:rsid w:val="00A01B33"/>
    <w:rsid w:val="00A01BD2"/>
    <w:rsid w:val="00A01BE1"/>
    <w:rsid w:val="00A01C27"/>
    <w:rsid w:val="00A01C64"/>
    <w:rsid w:val="00A01E6C"/>
    <w:rsid w:val="00A01FAA"/>
    <w:rsid w:val="00A020C2"/>
    <w:rsid w:val="00A02381"/>
    <w:rsid w:val="00A02538"/>
    <w:rsid w:val="00A0262D"/>
    <w:rsid w:val="00A02990"/>
    <w:rsid w:val="00A029F4"/>
    <w:rsid w:val="00A02BD8"/>
    <w:rsid w:val="00A02CE0"/>
    <w:rsid w:val="00A02D00"/>
    <w:rsid w:val="00A02D4D"/>
    <w:rsid w:val="00A02DB5"/>
    <w:rsid w:val="00A02E4F"/>
    <w:rsid w:val="00A02E58"/>
    <w:rsid w:val="00A02ECA"/>
    <w:rsid w:val="00A0302A"/>
    <w:rsid w:val="00A03038"/>
    <w:rsid w:val="00A03071"/>
    <w:rsid w:val="00A030F1"/>
    <w:rsid w:val="00A03290"/>
    <w:rsid w:val="00A03315"/>
    <w:rsid w:val="00A033AB"/>
    <w:rsid w:val="00A0366C"/>
    <w:rsid w:val="00A03697"/>
    <w:rsid w:val="00A03720"/>
    <w:rsid w:val="00A03756"/>
    <w:rsid w:val="00A03828"/>
    <w:rsid w:val="00A038B2"/>
    <w:rsid w:val="00A03927"/>
    <w:rsid w:val="00A0395E"/>
    <w:rsid w:val="00A03A2E"/>
    <w:rsid w:val="00A03A44"/>
    <w:rsid w:val="00A03ADE"/>
    <w:rsid w:val="00A03BCB"/>
    <w:rsid w:val="00A03DAB"/>
    <w:rsid w:val="00A03DB6"/>
    <w:rsid w:val="00A03E52"/>
    <w:rsid w:val="00A03F22"/>
    <w:rsid w:val="00A03F9E"/>
    <w:rsid w:val="00A04070"/>
    <w:rsid w:val="00A040FA"/>
    <w:rsid w:val="00A042D6"/>
    <w:rsid w:val="00A04546"/>
    <w:rsid w:val="00A04594"/>
    <w:rsid w:val="00A04638"/>
    <w:rsid w:val="00A04676"/>
    <w:rsid w:val="00A046A9"/>
    <w:rsid w:val="00A04776"/>
    <w:rsid w:val="00A047D3"/>
    <w:rsid w:val="00A0483F"/>
    <w:rsid w:val="00A04992"/>
    <w:rsid w:val="00A04B8F"/>
    <w:rsid w:val="00A04C5E"/>
    <w:rsid w:val="00A04CCA"/>
    <w:rsid w:val="00A04E6D"/>
    <w:rsid w:val="00A04EB8"/>
    <w:rsid w:val="00A04FE2"/>
    <w:rsid w:val="00A05100"/>
    <w:rsid w:val="00A0511C"/>
    <w:rsid w:val="00A051C4"/>
    <w:rsid w:val="00A051E6"/>
    <w:rsid w:val="00A052F6"/>
    <w:rsid w:val="00A053EA"/>
    <w:rsid w:val="00A05415"/>
    <w:rsid w:val="00A05416"/>
    <w:rsid w:val="00A054A9"/>
    <w:rsid w:val="00A056C4"/>
    <w:rsid w:val="00A05722"/>
    <w:rsid w:val="00A058A2"/>
    <w:rsid w:val="00A05AA7"/>
    <w:rsid w:val="00A05AB3"/>
    <w:rsid w:val="00A05AD3"/>
    <w:rsid w:val="00A05ADF"/>
    <w:rsid w:val="00A05B31"/>
    <w:rsid w:val="00A05C98"/>
    <w:rsid w:val="00A05E4A"/>
    <w:rsid w:val="00A05FBD"/>
    <w:rsid w:val="00A05FE0"/>
    <w:rsid w:val="00A060EA"/>
    <w:rsid w:val="00A06110"/>
    <w:rsid w:val="00A06135"/>
    <w:rsid w:val="00A062C5"/>
    <w:rsid w:val="00A06633"/>
    <w:rsid w:val="00A066EE"/>
    <w:rsid w:val="00A06708"/>
    <w:rsid w:val="00A06779"/>
    <w:rsid w:val="00A06851"/>
    <w:rsid w:val="00A06853"/>
    <w:rsid w:val="00A06940"/>
    <w:rsid w:val="00A06A37"/>
    <w:rsid w:val="00A06AC7"/>
    <w:rsid w:val="00A06AE3"/>
    <w:rsid w:val="00A06CA7"/>
    <w:rsid w:val="00A06D9E"/>
    <w:rsid w:val="00A06ED1"/>
    <w:rsid w:val="00A06F01"/>
    <w:rsid w:val="00A06F27"/>
    <w:rsid w:val="00A06F6A"/>
    <w:rsid w:val="00A06FE7"/>
    <w:rsid w:val="00A07002"/>
    <w:rsid w:val="00A07022"/>
    <w:rsid w:val="00A07107"/>
    <w:rsid w:val="00A0725E"/>
    <w:rsid w:val="00A07287"/>
    <w:rsid w:val="00A072DE"/>
    <w:rsid w:val="00A07337"/>
    <w:rsid w:val="00A07458"/>
    <w:rsid w:val="00A07490"/>
    <w:rsid w:val="00A074C6"/>
    <w:rsid w:val="00A07789"/>
    <w:rsid w:val="00A07908"/>
    <w:rsid w:val="00A07966"/>
    <w:rsid w:val="00A07A0C"/>
    <w:rsid w:val="00A07A73"/>
    <w:rsid w:val="00A07ACD"/>
    <w:rsid w:val="00A07E75"/>
    <w:rsid w:val="00A07F75"/>
    <w:rsid w:val="00A1007D"/>
    <w:rsid w:val="00A1022D"/>
    <w:rsid w:val="00A10249"/>
    <w:rsid w:val="00A10440"/>
    <w:rsid w:val="00A10493"/>
    <w:rsid w:val="00A10585"/>
    <w:rsid w:val="00A10595"/>
    <w:rsid w:val="00A10655"/>
    <w:rsid w:val="00A106A7"/>
    <w:rsid w:val="00A106B6"/>
    <w:rsid w:val="00A106B9"/>
    <w:rsid w:val="00A106FF"/>
    <w:rsid w:val="00A10923"/>
    <w:rsid w:val="00A10AA9"/>
    <w:rsid w:val="00A10AC5"/>
    <w:rsid w:val="00A10AE0"/>
    <w:rsid w:val="00A10BC5"/>
    <w:rsid w:val="00A10CEE"/>
    <w:rsid w:val="00A10D30"/>
    <w:rsid w:val="00A10E37"/>
    <w:rsid w:val="00A10F1F"/>
    <w:rsid w:val="00A1102D"/>
    <w:rsid w:val="00A11040"/>
    <w:rsid w:val="00A11041"/>
    <w:rsid w:val="00A111A3"/>
    <w:rsid w:val="00A1123C"/>
    <w:rsid w:val="00A11291"/>
    <w:rsid w:val="00A1130E"/>
    <w:rsid w:val="00A115A8"/>
    <w:rsid w:val="00A116E9"/>
    <w:rsid w:val="00A1172E"/>
    <w:rsid w:val="00A118F6"/>
    <w:rsid w:val="00A1197C"/>
    <w:rsid w:val="00A11A1E"/>
    <w:rsid w:val="00A11C1B"/>
    <w:rsid w:val="00A11C1E"/>
    <w:rsid w:val="00A11C2C"/>
    <w:rsid w:val="00A11C68"/>
    <w:rsid w:val="00A11E75"/>
    <w:rsid w:val="00A11EAC"/>
    <w:rsid w:val="00A11FDA"/>
    <w:rsid w:val="00A1205F"/>
    <w:rsid w:val="00A12086"/>
    <w:rsid w:val="00A120A4"/>
    <w:rsid w:val="00A12288"/>
    <w:rsid w:val="00A12378"/>
    <w:rsid w:val="00A124A3"/>
    <w:rsid w:val="00A124AF"/>
    <w:rsid w:val="00A125FC"/>
    <w:rsid w:val="00A1265B"/>
    <w:rsid w:val="00A12792"/>
    <w:rsid w:val="00A128B8"/>
    <w:rsid w:val="00A12A03"/>
    <w:rsid w:val="00A12A86"/>
    <w:rsid w:val="00A12AF2"/>
    <w:rsid w:val="00A12B64"/>
    <w:rsid w:val="00A12B93"/>
    <w:rsid w:val="00A12D07"/>
    <w:rsid w:val="00A12E29"/>
    <w:rsid w:val="00A12F14"/>
    <w:rsid w:val="00A12F9E"/>
    <w:rsid w:val="00A12FA3"/>
    <w:rsid w:val="00A131A6"/>
    <w:rsid w:val="00A13243"/>
    <w:rsid w:val="00A132C4"/>
    <w:rsid w:val="00A13410"/>
    <w:rsid w:val="00A134DD"/>
    <w:rsid w:val="00A13650"/>
    <w:rsid w:val="00A13701"/>
    <w:rsid w:val="00A13791"/>
    <w:rsid w:val="00A13894"/>
    <w:rsid w:val="00A1392F"/>
    <w:rsid w:val="00A1399F"/>
    <w:rsid w:val="00A13B1A"/>
    <w:rsid w:val="00A13C21"/>
    <w:rsid w:val="00A13CD8"/>
    <w:rsid w:val="00A13D9E"/>
    <w:rsid w:val="00A13DB0"/>
    <w:rsid w:val="00A13F3B"/>
    <w:rsid w:val="00A13FCC"/>
    <w:rsid w:val="00A14092"/>
    <w:rsid w:val="00A14102"/>
    <w:rsid w:val="00A14143"/>
    <w:rsid w:val="00A1439D"/>
    <w:rsid w:val="00A143BB"/>
    <w:rsid w:val="00A14449"/>
    <w:rsid w:val="00A144A6"/>
    <w:rsid w:val="00A14529"/>
    <w:rsid w:val="00A145F7"/>
    <w:rsid w:val="00A1461C"/>
    <w:rsid w:val="00A14856"/>
    <w:rsid w:val="00A14C3D"/>
    <w:rsid w:val="00A14D07"/>
    <w:rsid w:val="00A14E7B"/>
    <w:rsid w:val="00A14EA3"/>
    <w:rsid w:val="00A14EE8"/>
    <w:rsid w:val="00A14F2C"/>
    <w:rsid w:val="00A14F56"/>
    <w:rsid w:val="00A1513D"/>
    <w:rsid w:val="00A151F5"/>
    <w:rsid w:val="00A15265"/>
    <w:rsid w:val="00A15292"/>
    <w:rsid w:val="00A1529D"/>
    <w:rsid w:val="00A152DA"/>
    <w:rsid w:val="00A152F1"/>
    <w:rsid w:val="00A1538F"/>
    <w:rsid w:val="00A15409"/>
    <w:rsid w:val="00A1540A"/>
    <w:rsid w:val="00A15528"/>
    <w:rsid w:val="00A1558C"/>
    <w:rsid w:val="00A1578E"/>
    <w:rsid w:val="00A15839"/>
    <w:rsid w:val="00A158DD"/>
    <w:rsid w:val="00A158E0"/>
    <w:rsid w:val="00A15ABA"/>
    <w:rsid w:val="00A15BCA"/>
    <w:rsid w:val="00A15CD6"/>
    <w:rsid w:val="00A15DB4"/>
    <w:rsid w:val="00A15E1C"/>
    <w:rsid w:val="00A15E3C"/>
    <w:rsid w:val="00A15E5A"/>
    <w:rsid w:val="00A15FA2"/>
    <w:rsid w:val="00A160C2"/>
    <w:rsid w:val="00A1624D"/>
    <w:rsid w:val="00A163BE"/>
    <w:rsid w:val="00A163FE"/>
    <w:rsid w:val="00A1683C"/>
    <w:rsid w:val="00A16A19"/>
    <w:rsid w:val="00A16A27"/>
    <w:rsid w:val="00A16B2B"/>
    <w:rsid w:val="00A16B91"/>
    <w:rsid w:val="00A16C58"/>
    <w:rsid w:val="00A16DAB"/>
    <w:rsid w:val="00A16E47"/>
    <w:rsid w:val="00A16F03"/>
    <w:rsid w:val="00A16F3D"/>
    <w:rsid w:val="00A17192"/>
    <w:rsid w:val="00A174F6"/>
    <w:rsid w:val="00A1751E"/>
    <w:rsid w:val="00A17526"/>
    <w:rsid w:val="00A1752A"/>
    <w:rsid w:val="00A17577"/>
    <w:rsid w:val="00A17671"/>
    <w:rsid w:val="00A1784F"/>
    <w:rsid w:val="00A17893"/>
    <w:rsid w:val="00A17A45"/>
    <w:rsid w:val="00A17AB0"/>
    <w:rsid w:val="00A17B32"/>
    <w:rsid w:val="00A17B64"/>
    <w:rsid w:val="00A17D2B"/>
    <w:rsid w:val="00A17D87"/>
    <w:rsid w:val="00A17EBA"/>
    <w:rsid w:val="00A17FC6"/>
    <w:rsid w:val="00A20007"/>
    <w:rsid w:val="00A2003B"/>
    <w:rsid w:val="00A200AE"/>
    <w:rsid w:val="00A20165"/>
    <w:rsid w:val="00A201A5"/>
    <w:rsid w:val="00A202A9"/>
    <w:rsid w:val="00A203BB"/>
    <w:rsid w:val="00A203ED"/>
    <w:rsid w:val="00A20411"/>
    <w:rsid w:val="00A20426"/>
    <w:rsid w:val="00A2044F"/>
    <w:rsid w:val="00A204E6"/>
    <w:rsid w:val="00A2056F"/>
    <w:rsid w:val="00A20593"/>
    <w:rsid w:val="00A208A0"/>
    <w:rsid w:val="00A208DC"/>
    <w:rsid w:val="00A208F7"/>
    <w:rsid w:val="00A20A43"/>
    <w:rsid w:val="00A20E1C"/>
    <w:rsid w:val="00A21096"/>
    <w:rsid w:val="00A210CB"/>
    <w:rsid w:val="00A2112E"/>
    <w:rsid w:val="00A2113E"/>
    <w:rsid w:val="00A2125F"/>
    <w:rsid w:val="00A2135A"/>
    <w:rsid w:val="00A213E2"/>
    <w:rsid w:val="00A21497"/>
    <w:rsid w:val="00A2151C"/>
    <w:rsid w:val="00A21527"/>
    <w:rsid w:val="00A2186D"/>
    <w:rsid w:val="00A21953"/>
    <w:rsid w:val="00A21A2E"/>
    <w:rsid w:val="00A21B13"/>
    <w:rsid w:val="00A21BCF"/>
    <w:rsid w:val="00A21CB8"/>
    <w:rsid w:val="00A21D7E"/>
    <w:rsid w:val="00A21E80"/>
    <w:rsid w:val="00A21EC3"/>
    <w:rsid w:val="00A21F30"/>
    <w:rsid w:val="00A21FEF"/>
    <w:rsid w:val="00A220B1"/>
    <w:rsid w:val="00A220E2"/>
    <w:rsid w:val="00A223BF"/>
    <w:rsid w:val="00A223ED"/>
    <w:rsid w:val="00A2246C"/>
    <w:rsid w:val="00A225AB"/>
    <w:rsid w:val="00A2263A"/>
    <w:rsid w:val="00A22658"/>
    <w:rsid w:val="00A227D8"/>
    <w:rsid w:val="00A2296F"/>
    <w:rsid w:val="00A22999"/>
    <w:rsid w:val="00A22BB5"/>
    <w:rsid w:val="00A22BC4"/>
    <w:rsid w:val="00A22C38"/>
    <w:rsid w:val="00A22CCC"/>
    <w:rsid w:val="00A22D33"/>
    <w:rsid w:val="00A22D98"/>
    <w:rsid w:val="00A22DC8"/>
    <w:rsid w:val="00A22E16"/>
    <w:rsid w:val="00A22E56"/>
    <w:rsid w:val="00A22F7B"/>
    <w:rsid w:val="00A23003"/>
    <w:rsid w:val="00A230B9"/>
    <w:rsid w:val="00A230BC"/>
    <w:rsid w:val="00A230C6"/>
    <w:rsid w:val="00A23141"/>
    <w:rsid w:val="00A2317D"/>
    <w:rsid w:val="00A231C3"/>
    <w:rsid w:val="00A23229"/>
    <w:rsid w:val="00A232E0"/>
    <w:rsid w:val="00A23301"/>
    <w:rsid w:val="00A2335F"/>
    <w:rsid w:val="00A234F6"/>
    <w:rsid w:val="00A23534"/>
    <w:rsid w:val="00A23605"/>
    <w:rsid w:val="00A23677"/>
    <w:rsid w:val="00A2375E"/>
    <w:rsid w:val="00A238DE"/>
    <w:rsid w:val="00A239CE"/>
    <w:rsid w:val="00A23A49"/>
    <w:rsid w:val="00A23A80"/>
    <w:rsid w:val="00A23ACD"/>
    <w:rsid w:val="00A23B0A"/>
    <w:rsid w:val="00A23BD5"/>
    <w:rsid w:val="00A23C9E"/>
    <w:rsid w:val="00A23D0F"/>
    <w:rsid w:val="00A23DAE"/>
    <w:rsid w:val="00A23E37"/>
    <w:rsid w:val="00A23EE3"/>
    <w:rsid w:val="00A23EF7"/>
    <w:rsid w:val="00A23F14"/>
    <w:rsid w:val="00A23FE0"/>
    <w:rsid w:val="00A240B5"/>
    <w:rsid w:val="00A24142"/>
    <w:rsid w:val="00A243AA"/>
    <w:rsid w:val="00A2474E"/>
    <w:rsid w:val="00A247BB"/>
    <w:rsid w:val="00A24825"/>
    <w:rsid w:val="00A248AB"/>
    <w:rsid w:val="00A249B4"/>
    <w:rsid w:val="00A24B3C"/>
    <w:rsid w:val="00A24BF3"/>
    <w:rsid w:val="00A24C55"/>
    <w:rsid w:val="00A24DC0"/>
    <w:rsid w:val="00A24DF8"/>
    <w:rsid w:val="00A24F19"/>
    <w:rsid w:val="00A24FE5"/>
    <w:rsid w:val="00A25193"/>
    <w:rsid w:val="00A2524E"/>
    <w:rsid w:val="00A252B0"/>
    <w:rsid w:val="00A25339"/>
    <w:rsid w:val="00A255D5"/>
    <w:rsid w:val="00A25622"/>
    <w:rsid w:val="00A257AD"/>
    <w:rsid w:val="00A258CE"/>
    <w:rsid w:val="00A25919"/>
    <w:rsid w:val="00A25933"/>
    <w:rsid w:val="00A25959"/>
    <w:rsid w:val="00A259E0"/>
    <w:rsid w:val="00A25BB6"/>
    <w:rsid w:val="00A25E10"/>
    <w:rsid w:val="00A25E3D"/>
    <w:rsid w:val="00A25E9E"/>
    <w:rsid w:val="00A25ECD"/>
    <w:rsid w:val="00A25ED2"/>
    <w:rsid w:val="00A26031"/>
    <w:rsid w:val="00A260AF"/>
    <w:rsid w:val="00A260BE"/>
    <w:rsid w:val="00A26134"/>
    <w:rsid w:val="00A26147"/>
    <w:rsid w:val="00A26209"/>
    <w:rsid w:val="00A2622E"/>
    <w:rsid w:val="00A2623B"/>
    <w:rsid w:val="00A26289"/>
    <w:rsid w:val="00A263EB"/>
    <w:rsid w:val="00A263FA"/>
    <w:rsid w:val="00A2646A"/>
    <w:rsid w:val="00A26482"/>
    <w:rsid w:val="00A26498"/>
    <w:rsid w:val="00A26502"/>
    <w:rsid w:val="00A266A7"/>
    <w:rsid w:val="00A26735"/>
    <w:rsid w:val="00A267B7"/>
    <w:rsid w:val="00A267C3"/>
    <w:rsid w:val="00A26B4A"/>
    <w:rsid w:val="00A26D8A"/>
    <w:rsid w:val="00A26DA6"/>
    <w:rsid w:val="00A26DF5"/>
    <w:rsid w:val="00A26E2D"/>
    <w:rsid w:val="00A26E30"/>
    <w:rsid w:val="00A26E80"/>
    <w:rsid w:val="00A26FC8"/>
    <w:rsid w:val="00A27064"/>
    <w:rsid w:val="00A270F5"/>
    <w:rsid w:val="00A27169"/>
    <w:rsid w:val="00A271BA"/>
    <w:rsid w:val="00A274E9"/>
    <w:rsid w:val="00A2778B"/>
    <w:rsid w:val="00A277A2"/>
    <w:rsid w:val="00A277D1"/>
    <w:rsid w:val="00A277FD"/>
    <w:rsid w:val="00A27A55"/>
    <w:rsid w:val="00A27BA0"/>
    <w:rsid w:val="00A27C5B"/>
    <w:rsid w:val="00A27C7C"/>
    <w:rsid w:val="00A27CDA"/>
    <w:rsid w:val="00A27DCD"/>
    <w:rsid w:val="00A27DF8"/>
    <w:rsid w:val="00A27E5D"/>
    <w:rsid w:val="00A27EC2"/>
    <w:rsid w:val="00A27F0D"/>
    <w:rsid w:val="00A27F38"/>
    <w:rsid w:val="00A30109"/>
    <w:rsid w:val="00A3010C"/>
    <w:rsid w:val="00A303FF"/>
    <w:rsid w:val="00A3049B"/>
    <w:rsid w:val="00A304EC"/>
    <w:rsid w:val="00A30574"/>
    <w:rsid w:val="00A30768"/>
    <w:rsid w:val="00A307C2"/>
    <w:rsid w:val="00A30B42"/>
    <w:rsid w:val="00A30B62"/>
    <w:rsid w:val="00A30C63"/>
    <w:rsid w:val="00A30C90"/>
    <w:rsid w:val="00A30D21"/>
    <w:rsid w:val="00A30D63"/>
    <w:rsid w:val="00A30E32"/>
    <w:rsid w:val="00A31046"/>
    <w:rsid w:val="00A310FD"/>
    <w:rsid w:val="00A3116D"/>
    <w:rsid w:val="00A311B6"/>
    <w:rsid w:val="00A31410"/>
    <w:rsid w:val="00A31450"/>
    <w:rsid w:val="00A3149A"/>
    <w:rsid w:val="00A314F6"/>
    <w:rsid w:val="00A3150D"/>
    <w:rsid w:val="00A31697"/>
    <w:rsid w:val="00A31909"/>
    <w:rsid w:val="00A3191C"/>
    <w:rsid w:val="00A31923"/>
    <w:rsid w:val="00A3193B"/>
    <w:rsid w:val="00A3196E"/>
    <w:rsid w:val="00A31A62"/>
    <w:rsid w:val="00A31AE8"/>
    <w:rsid w:val="00A31B14"/>
    <w:rsid w:val="00A31B76"/>
    <w:rsid w:val="00A31BD6"/>
    <w:rsid w:val="00A31E9E"/>
    <w:rsid w:val="00A31ECB"/>
    <w:rsid w:val="00A31F1C"/>
    <w:rsid w:val="00A31F49"/>
    <w:rsid w:val="00A320C3"/>
    <w:rsid w:val="00A320C7"/>
    <w:rsid w:val="00A323C9"/>
    <w:rsid w:val="00A324C6"/>
    <w:rsid w:val="00A32666"/>
    <w:rsid w:val="00A32681"/>
    <w:rsid w:val="00A326E4"/>
    <w:rsid w:val="00A32847"/>
    <w:rsid w:val="00A328D2"/>
    <w:rsid w:val="00A329A1"/>
    <w:rsid w:val="00A32B50"/>
    <w:rsid w:val="00A32B52"/>
    <w:rsid w:val="00A32B98"/>
    <w:rsid w:val="00A32CC2"/>
    <w:rsid w:val="00A32ED5"/>
    <w:rsid w:val="00A32EFF"/>
    <w:rsid w:val="00A32FB7"/>
    <w:rsid w:val="00A332B9"/>
    <w:rsid w:val="00A332FE"/>
    <w:rsid w:val="00A33515"/>
    <w:rsid w:val="00A33664"/>
    <w:rsid w:val="00A33665"/>
    <w:rsid w:val="00A336F1"/>
    <w:rsid w:val="00A33777"/>
    <w:rsid w:val="00A33844"/>
    <w:rsid w:val="00A3391F"/>
    <w:rsid w:val="00A339ED"/>
    <w:rsid w:val="00A339FD"/>
    <w:rsid w:val="00A33A0E"/>
    <w:rsid w:val="00A33AA5"/>
    <w:rsid w:val="00A33AC0"/>
    <w:rsid w:val="00A33B88"/>
    <w:rsid w:val="00A33BA5"/>
    <w:rsid w:val="00A33DA7"/>
    <w:rsid w:val="00A33E49"/>
    <w:rsid w:val="00A33E59"/>
    <w:rsid w:val="00A34098"/>
    <w:rsid w:val="00A340EE"/>
    <w:rsid w:val="00A341FE"/>
    <w:rsid w:val="00A343BB"/>
    <w:rsid w:val="00A3451F"/>
    <w:rsid w:val="00A34539"/>
    <w:rsid w:val="00A34558"/>
    <w:rsid w:val="00A34610"/>
    <w:rsid w:val="00A346BD"/>
    <w:rsid w:val="00A34725"/>
    <w:rsid w:val="00A3479E"/>
    <w:rsid w:val="00A347B4"/>
    <w:rsid w:val="00A34817"/>
    <w:rsid w:val="00A34866"/>
    <w:rsid w:val="00A349C1"/>
    <w:rsid w:val="00A349FE"/>
    <w:rsid w:val="00A34C15"/>
    <w:rsid w:val="00A34CED"/>
    <w:rsid w:val="00A34E9F"/>
    <w:rsid w:val="00A34FE6"/>
    <w:rsid w:val="00A35241"/>
    <w:rsid w:val="00A35423"/>
    <w:rsid w:val="00A35499"/>
    <w:rsid w:val="00A35531"/>
    <w:rsid w:val="00A35565"/>
    <w:rsid w:val="00A356C1"/>
    <w:rsid w:val="00A356EA"/>
    <w:rsid w:val="00A357A5"/>
    <w:rsid w:val="00A357BD"/>
    <w:rsid w:val="00A35881"/>
    <w:rsid w:val="00A35885"/>
    <w:rsid w:val="00A35960"/>
    <w:rsid w:val="00A3596A"/>
    <w:rsid w:val="00A35A67"/>
    <w:rsid w:val="00A35CCF"/>
    <w:rsid w:val="00A35D88"/>
    <w:rsid w:val="00A35FBF"/>
    <w:rsid w:val="00A36028"/>
    <w:rsid w:val="00A3603A"/>
    <w:rsid w:val="00A36135"/>
    <w:rsid w:val="00A3619D"/>
    <w:rsid w:val="00A363A8"/>
    <w:rsid w:val="00A36409"/>
    <w:rsid w:val="00A364AD"/>
    <w:rsid w:val="00A36537"/>
    <w:rsid w:val="00A36599"/>
    <w:rsid w:val="00A36617"/>
    <w:rsid w:val="00A36853"/>
    <w:rsid w:val="00A368D1"/>
    <w:rsid w:val="00A36C61"/>
    <w:rsid w:val="00A36C98"/>
    <w:rsid w:val="00A36D80"/>
    <w:rsid w:val="00A36DF8"/>
    <w:rsid w:val="00A36EC2"/>
    <w:rsid w:val="00A36F4F"/>
    <w:rsid w:val="00A36FE4"/>
    <w:rsid w:val="00A36FE7"/>
    <w:rsid w:val="00A37002"/>
    <w:rsid w:val="00A37123"/>
    <w:rsid w:val="00A37194"/>
    <w:rsid w:val="00A371AD"/>
    <w:rsid w:val="00A3729D"/>
    <w:rsid w:val="00A37325"/>
    <w:rsid w:val="00A3739D"/>
    <w:rsid w:val="00A37467"/>
    <w:rsid w:val="00A37482"/>
    <w:rsid w:val="00A374F2"/>
    <w:rsid w:val="00A3764D"/>
    <w:rsid w:val="00A376D5"/>
    <w:rsid w:val="00A3770E"/>
    <w:rsid w:val="00A37762"/>
    <w:rsid w:val="00A37780"/>
    <w:rsid w:val="00A377B5"/>
    <w:rsid w:val="00A377C4"/>
    <w:rsid w:val="00A379D6"/>
    <w:rsid w:val="00A37BFD"/>
    <w:rsid w:val="00A37C83"/>
    <w:rsid w:val="00A37DDA"/>
    <w:rsid w:val="00A37E8A"/>
    <w:rsid w:val="00A37ED8"/>
    <w:rsid w:val="00A37F4C"/>
    <w:rsid w:val="00A37FA9"/>
    <w:rsid w:val="00A37FC7"/>
    <w:rsid w:val="00A400C6"/>
    <w:rsid w:val="00A40143"/>
    <w:rsid w:val="00A401AA"/>
    <w:rsid w:val="00A4024D"/>
    <w:rsid w:val="00A40376"/>
    <w:rsid w:val="00A403A5"/>
    <w:rsid w:val="00A40415"/>
    <w:rsid w:val="00A4046A"/>
    <w:rsid w:val="00A40623"/>
    <w:rsid w:val="00A406B5"/>
    <w:rsid w:val="00A407AA"/>
    <w:rsid w:val="00A40AFF"/>
    <w:rsid w:val="00A40B61"/>
    <w:rsid w:val="00A40B6D"/>
    <w:rsid w:val="00A40BB5"/>
    <w:rsid w:val="00A40CE7"/>
    <w:rsid w:val="00A40CF8"/>
    <w:rsid w:val="00A40D59"/>
    <w:rsid w:val="00A40DE0"/>
    <w:rsid w:val="00A40EA2"/>
    <w:rsid w:val="00A40EA4"/>
    <w:rsid w:val="00A40F4A"/>
    <w:rsid w:val="00A40FA5"/>
    <w:rsid w:val="00A41266"/>
    <w:rsid w:val="00A413DD"/>
    <w:rsid w:val="00A413FF"/>
    <w:rsid w:val="00A414F9"/>
    <w:rsid w:val="00A416A9"/>
    <w:rsid w:val="00A417E5"/>
    <w:rsid w:val="00A4182C"/>
    <w:rsid w:val="00A41B61"/>
    <w:rsid w:val="00A41B8D"/>
    <w:rsid w:val="00A41BEF"/>
    <w:rsid w:val="00A41E21"/>
    <w:rsid w:val="00A420FE"/>
    <w:rsid w:val="00A42103"/>
    <w:rsid w:val="00A42156"/>
    <w:rsid w:val="00A4219C"/>
    <w:rsid w:val="00A42259"/>
    <w:rsid w:val="00A422C0"/>
    <w:rsid w:val="00A4230D"/>
    <w:rsid w:val="00A423A3"/>
    <w:rsid w:val="00A42422"/>
    <w:rsid w:val="00A425E0"/>
    <w:rsid w:val="00A426B8"/>
    <w:rsid w:val="00A4279A"/>
    <w:rsid w:val="00A42865"/>
    <w:rsid w:val="00A428D4"/>
    <w:rsid w:val="00A42903"/>
    <w:rsid w:val="00A4299E"/>
    <w:rsid w:val="00A429CA"/>
    <w:rsid w:val="00A429CF"/>
    <w:rsid w:val="00A42C22"/>
    <w:rsid w:val="00A42CEF"/>
    <w:rsid w:val="00A42F57"/>
    <w:rsid w:val="00A42F6A"/>
    <w:rsid w:val="00A430B9"/>
    <w:rsid w:val="00A431A2"/>
    <w:rsid w:val="00A43274"/>
    <w:rsid w:val="00A433C6"/>
    <w:rsid w:val="00A433CA"/>
    <w:rsid w:val="00A43521"/>
    <w:rsid w:val="00A436C7"/>
    <w:rsid w:val="00A4374C"/>
    <w:rsid w:val="00A43877"/>
    <w:rsid w:val="00A438A0"/>
    <w:rsid w:val="00A4393A"/>
    <w:rsid w:val="00A43B3B"/>
    <w:rsid w:val="00A43BCE"/>
    <w:rsid w:val="00A43D00"/>
    <w:rsid w:val="00A43D3E"/>
    <w:rsid w:val="00A43DC4"/>
    <w:rsid w:val="00A43DCC"/>
    <w:rsid w:val="00A43EAA"/>
    <w:rsid w:val="00A43EB0"/>
    <w:rsid w:val="00A43F63"/>
    <w:rsid w:val="00A440DD"/>
    <w:rsid w:val="00A44162"/>
    <w:rsid w:val="00A4423C"/>
    <w:rsid w:val="00A44266"/>
    <w:rsid w:val="00A44318"/>
    <w:rsid w:val="00A44376"/>
    <w:rsid w:val="00A443C5"/>
    <w:rsid w:val="00A4452F"/>
    <w:rsid w:val="00A44798"/>
    <w:rsid w:val="00A4498F"/>
    <w:rsid w:val="00A44AE5"/>
    <w:rsid w:val="00A44B97"/>
    <w:rsid w:val="00A44BDB"/>
    <w:rsid w:val="00A44C35"/>
    <w:rsid w:val="00A44CC7"/>
    <w:rsid w:val="00A44DB2"/>
    <w:rsid w:val="00A44DC8"/>
    <w:rsid w:val="00A44E81"/>
    <w:rsid w:val="00A44F05"/>
    <w:rsid w:val="00A44FA9"/>
    <w:rsid w:val="00A4510F"/>
    <w:rsid w:val="00A45154"/>
    <w:rsid w:val="00A4522E"/>
    <w:rsid w:val="00A4529D"/>
    <w:rsid w:val="00A45373"/>
    <w:rsid w:val="00A453AA"/>
    <w:rsid w:val="00A45447"/>
    <w:rsid w:val="00A455B1"/>
    <w:rsid w:val="00A45604"/>
    <w:rsid w:val="00A45876"/>
    <w:rsid w:val="00A45963"/>
    <w:rsid w:val="00A45968"/>
    <w:rsid w:val="00A459F1"/>
    <w:rsid w:val="00A45CBA"/>
    <w:rsid w:val="00A45E83"/>
    <w:rsid w:val="00A45E90"/>
    <w:rsid w:val="00A45F3B"/>
    <w:rsid w:val="00A45F9E"/>
    <w:rsid w:val="00A45FEE"/>
    <w:rsid w:val="00A461AC"/>
    <w:rsid w:val="00A46283"/>
    <w:rsid w:val="00A462FD"/>
    <w:rsid w:val="00A46380"/>
    <w:rsid w:val="00A46493"/>
    <w:rsid w:val="00A464B1"/>
    <w:rsid w:val="00A46566"/>
    <w:rsid w:val="00A46806"/>
    <w:rsid w:val="00A469CB"/>
    <w:rsid w:val="00A469FE"/>
    <w:rsid w:val="00A46A35"/>
    <w:rsid w:val="00A46A4E"/>
    <w:rsid w:val="00A46AA7"/>
    <w:rsid w:val="00A46ABB"/>
    <w:rsid w:val="00A46B21"/>
    <w:rsid w:val="00A46BE7"/>
    <w:rsid w:val="00A46E7D"/>
    <w:rsid w:val="00A46EC2"/>
    <w:rsid w:val="00A46F87"/>
    <w:rsid w:val="00A46FA3"/>
    <w:rsid w:val="00A4705E"/>
    <w:rsid w:val="00A4708E"/>
    <w:rsid w:val="00A470CB"/>
    <w:rsid w:val="00A47175"/>
    <w:rsid w:val="00A4732A"/>
    <w:rsid w:val="00A47451"/>
    <w:rsid w:val="00A47490"/>
    <w:rsid w:val="00A47505"/>
    <w:rsid w:val="00A47561"/>
    <w:rsid w:val="00A4761C"/>
    <w:rsid w:val="00A47A16"/>
    <w:rsid w:val="00A47DC4"/>
    <w:rsid w:val="00A47DD0"/>
    <w:rsid w:val="00A47F17"/>
    <w:rsid w:val="00A47F52"/>
    <w:rsid w:val="00A50079"/>
    <w:rsid w:val="00A5008F"/>
    <w:rsid w:val="00A5037E"/>
    <w:rsid w:val="00A503F3"/>
    <w:rsid w:val="00A5046F"/>
    <w:rsid w:val="00A504CE"/>
    <w:rsid w:val="00A50662"/>
    <w:rsid w:val="00A5070D"/>
    <w:rsid w:val="00A50771"/>
    <w:rsid w:val="00A507F2"/>
    <w:rsid w:val="00A50829"/>
    <w:rsid w:val="00A50A91"/>
    <w:rsid w:val="00A50B67"/>
    <w:rsid w:val="00A50B99"/>
    <w:rsid w:val="00A50CF7"/>
    <w:rsid w:val="00A50DE3"/>
    <w:rsid w:val="00A50E62"/>
    <w:rsid w:val="00A50F5D"/>
    <w:rsid w:val="00A514FB"/>
    <w:rsid w:val="00A51504"/>
    <w:rsid w:val="00A51681"/>
    <w:rsid w:val="00A5175C"/>
    <w:rsid w:val="00A517F2"/>
    <w:rsid w:val="00A518B0"/>
    <w:rsid w:val="00A518C8"/>
    <w:rsid w:val="00A518F3"/>
    <w:rsid w:val="00A51922"/>
    <w:rsid w:val="00A51A9D"/>
    <w:rsid w:val="00A51AAA"/>
    <w:rsid w:val="00A51B72"/>
    <w:rsid w:val="00A51C86"/>
    <w:rsid w:val="00A51D38"/>
    <w:rsid w:val="00A51DCF"/>
    <w:rsid w:val="00A51E3F"/>
    <w:rsid w:val="00A52024"/>
    <w:rsid w:val="00A522FE"/>
    <w:rsid w:val="00A524A9"/>
    <w:rsid w:val="00A524DB"/>
    <w:rsid w:val="00A52706"/>
    <w:rsid w:val="00A52851"/>
    <w:rsid w:val="00A528BA"/>
    <w:rsid w:val="00A529AE"/>
    <w:rsid w:val="00A52A2F"/>
    <w:rsid w:val="00A52A39"/>
    <w:rsid w:val="00A52AF8"/>
    <w:rsid w:val="00A52B42"/>
    <w:rsid w:val="00A52B45"/>
    <w:rsid w:val="00A52B93"/>
    <w:rsid w:val="00A52C08"/>
    <w:rsid w:val="00A52C52"/>
    <w:rsid w:val="00A52CCA"/>
    <w:rsid w:val="00A52CFB"/>
    <w:rsid w:val="00A52D0B"/>
    <w:rsid w:val="00A52D8A"/>
    <w:rsid w:val="00A52E18"/>
    <w:rsid w:val="00A52F33"/>
    <w:rsid w:val="00A52FD2"/>
    <w:rsid w:val="00A53296"/>
    <w:rsid w:val="00A53333"/>
    <w:rsid w:val="00A533CE"/>
    <w:rsid w:val="00A53421"/>
    <w:rsid w:val="00A5351E"/>
    <w:rsid w:val="00A53558"/>
    <w:rsid w:val="00A537DD"/>
    <w:rsid w:val="00A5383D"/>
    <w:rsid w:val="00A5385A"/>
    <w:rsid w:val="00A53A56"/>
    <w:rsid w:val="00A53A75"/>
    <w:rsid w:val="00A53A99"/>
    <w:rsid w:val="00A53BB3"/>
    <w:rsid w:val="00A53C56"/>
    <w:rsid w:val="00A53C75"/>
    <w:rsid w:val="00A53D97"/>
    <w:rsid w:val="00A53E96"/>
    <w:rsid w:val="00A53EB8"/>
    <w:rsid w:val="00A5401B"/>
    <w:rsid w:val="00A54121"/>
    <w:rsid w:val="00A54128"/>
    <w:rsid w:val="00A54333"/>
    <w:rsid w:val="00A5434B"/>
    <w:rsid w:val="00A5437E"/>
    <w:rsid w:val="00A5438D"/>
    <w:rsid w:val="00A544E6"/>
    <w:rsid w:val="00A5452A"/>
    <w:rsid w:val="00A545E9"/>
    <w:rsid w:val="00A54629"/>
    <w:rsid w:val="00A54699"/>
    <w:rsid w:val="00A546B9"/>
    <w:rsid w:val="00A54721"/>
    <w:rsid w:val="00A5477A"/>
    <w:rsid w:val="00A547EF"/>
    <w:rsid w:val="00A54849"/>
    <w:rsid w:val="00A54902"/>
    <w:rsid w:val="00A54A74"/>
    <w:rsid w:val="00A54B4C"/>
    <w:rsid w:val="00A54C1B"/>
    <w:rsid w:val="00A54D33"/>
    <w:rsid w:val="00A54D38"/>
    <w:rsid w:val="00A54E65"/>
    <w:rsid w:val="00A54EE3"/>
    <w:rsid w:val="00A54EFA"/>
    <w:rsid w:val="00A54F0A"/>
    <w:rsid w:val="00A55033"/>
    <w:rsid w:val="00A55476"/>
    <w:rsid w:val="00A55546"/>
    <w:rsid w:val="00A55561"/>
    <w:rsid w:val="00A5558B"/>
    <w:rsid w:val="00A55825"/>
    <w:rsid w:val="00A5585C"/>
    <w:rsid w:val="00A55874"/>
    <w:rsid w:val="00A558EF"/>
    <w:rsid w:val="00A558FF"/>
    <w:rsid w:val="00A55A7E"/>
    <w:rsid w:val="00A55C89"/>
    <w:rsid w:val="00A55D0A"/>
    <w:rsid w:val="00A55E41"/>
    <w:rsid w:val="00A55E92"/>
    <w:rsid w:val="00A55EFC"/>
    <w:rsid w:val="00A55F2A"/>
    <w:rsid w:val="00A56014"/>
    <w:rsid w:val="00A5621C"/>
    <w:rsid w:val="00A5624C"/>
    <w:rsid w:val="00A5645B"/>
    <w:rsid w:val="00A564D5"/>
    <w:rsid w:val="00A564FC"/>
    <w:rsid w:val="00A5661D"/>
    <w:rsid w:val="00A566C0"/>
    <w:rsid w:val="00A566FF"/>
    <w:rsid w:val="00A567B6"/>
    <w:rsid w:val="00A567F9"/>
    <w:rsid w:val="00A568B7"/>
    <w:rsid w:val="00A569FB"/>
    <w:rsid w:val="00A56A9D"/>
    <w:rsid w:val="00A56B05"/>
    <w:rsid w:val="00A56C93"/>
    <w:rsid w:val="00A56CEE"/>
    <w:rsid w:val="00A56DF6"/>
    <w:rsid w:val="00A56DFA"/>
    <w:rsid w:val="00A56E15"/>
    <w:rsid w:val="00A56EA0"/>
    <w:rsid w:val="00A56F1E"/>
    <w:rsid w:val="00A57093"/>
    <w:rsid w:val="00A57224"/>
    <w:rsid w:val="00A57323"/>
    <w:rsid w:val="00A57393"/>
    <w:rsid w:val="00A573EB"/>
    <w:rsid w:val="00A57554"/>
    <w:rsid w:val="00A57570"/>
    <w:rsid w:val="00A575EE"/>
    <w:rsid w:val="00A57650"/>
    <w:rsid w:val="00A576E4"/>
    <w:rsid w:val="00A577D8"/>
    <w:rsid w:val="00A5782F"/>
    <w:rsid w:val="00A5799B"/>
    <w:rsid w:val="00A57A8B"/>
    <w:rsid w:val="00A57ACC"/>
    <w:rsid w:val="00A57B52"/>
    <w:rsid w:val="00A57BF5"/>
    <w:rsid w:val="00A57CEB"/>
    <w:rsid w:val="00A57ECA"/>
    <w:rsid w:val="00A57F36"/>
    <w:rsid w:val="00A600E8"/>
    <w:rsid w:val="00A60106"/>
    <w:rsid w:val="00A60117"/>
    <w:rsid w:val="00A60467"/>
    <w:rsid w:val="00A606A9"/>
    <w:rsid w:val="00A60741"/>
    <w:rsid w:val="00A60993"/>
    <w:rsid w:val="00A6099D"/>
    <w:rsid w:val="00A60A47"/>
    <w:rsid w:val="00A60AE4"/>
    <w:rsid w:val="00A60EF1"/>
    <w:rsid w:val="00A60F22"/>
    <w:rsid w:val="00A60FEF"/>
    <w:rsid w:val="00A6101E"/>
    <w:rsid w:val="00A61098"/>
    <w:rsid w:val="00A611AE"/>
    <w:rsid w:val="00A611D6"/>
    <w:rsid w:val="00A61208"/>
    <w:rsid w:val="00A61236"/>
    <w:rsid w:val="00A61242"/>
    <w:rsid w:val="00A612C4"/>
    <w:rsid w:val="00A612E7"/>
    <w:rsid w:val="00A61333"/>
    <w:rsid w:val="00A61369"/>
    <w:rsid w:val="00A6137D"/>
    <w:rsid w:val="00A61406"/>
    <w:rsid w:val="00A61547"/>
    <w:rsid w:val="00A616BD"/>
    <w:rsid w:val="00A616FC"/>
    <w:rsid w:val="00A61706"/>
    <w:rsid w:val="00A6174D"/>
    <w:rsid w:val="00A61828"/>
    <w:rsid w:val="00A618FB"/>
    <w:rsid w:val="00A619F9"/>
    <w:rsid w:val="00A61A51"/>
    <w:rsid w:val="00A61A78"/>
    <w:rsid w:val="00A61D68"/>
    <w:rsid w:val="00A61D75"/>
    <w:rsid w:val="00A62092"/>
    <w:rsid w:val="00A620AB"/>
    <w:rsid w:val="00A62135"/>
    <w:rsid w:val="00A62142"/>
    <w:rsid w:val="00A621E7"/>
    <w:rsid w:val="00A623AD"/>
    <w:rsid w:val="00A623B6"/>
    <w:rsid w:val="00A625FA"/>
    <w:rsid w:val="00A6291D"/>
    <w:rsid w:val="00A6293A"/>
    <w:rsid w:val="00A62A8C"/>
    <w:rsid w:val="00A62B9D"/>
    <w:rsid w:val="00A62BBF"/>
    <w:rsid w:val="00A62D96"/>
    <w:rsid w:val="00A62DBF"/>
    <w:rsid w:val="00A62DC0"/>
    <w:rsid w:val="00A62E40"/>
    <w:rsid w:val="00A62E95"/>
    <w:rsid w:val="00A62F7E"/>
    <w:rsid w:val="00A62FB7"/>
    <w:rsid w:val="00A6301A"/>
    <w:rsid w:val="00A63082"/>
    <w:rsid w:val="00A630DE"/>
    <w:rsid w:val="00A630E7"/>
    <w:rsid w:val="00A63262"/>
    <w:rsid w:val="00A63264"/>
    <w:rsid w:val="00A632B0"/>
    <w:rsid w:val="00A633F1"/>
    <w:rsid w:val="00A6340A"/>
    <w:rsid w:val="00A63489"/>
    <w:rsid w:val="00A634B0"/>
    <w:rsid w:val="00A63529"/>
    <w:rsid w:val="00A63755"/>
    <w:rsid w:val="00A6375A"/>
    <w:rsid w:val="00A6386B"/>
    <w:rsid w:val="00A6394E"/>
    <w:rsid w:val="00A63968"/>
    <w:rsid w:val="00A639DC"/>
    <w:rsid w:val="00A63AB3"/>
    <w:rsid w:val="00A63BBA"/>
    <w:rsid w:val="00A63BCD"/>
    <w:rsid w:val="00A63C8D"/>
    <w:rsid w:val="00A63CDE"/>
    <w:rsid w:val="00A63DC3"/>
    <w:rsid w:val="00A63DD3"/>
    <w:rsid w:val="00A63E33"/>
    <w:rsid w:val="00A63F16"/>
    <w:rsid w:val="00A63F1F"/>
    <w:rsid w:val="00A640A7"/>
    <w:rsid w:val="00A64229"/>
    <w:rsid w:val="00A642E7"/>
    <w:rsid w:val="00A645CF"/>
    <w:rsid w:val="00A64602"/>
    <w:rsid w:val="00A6465A"/>
    <w:rsid w:val="00A6467B"/>
    <w:rsid w:val="00A6476C"/>
    <w:rsid w:val="00A647FA"/>
    <w:rsid w:val="00A64868"/>
    <w:rsid w:val="00A648BD"/>
    <w:rsid w:val="00A64A68"/>
    <w:rsid w:val="00A64A9B"/>
    <w:rsid w:val="00A64AFF"/>
    <w:rsid w:val="00A64B5E"/>
    <w:rsid w:val="00A64CC0"/>
    <w:rsid w:val="00A64CC9"/>
    <w:rsid w:val="00A64D6E"/>
    <w:rsid w:val="00A64E78"/>
    <w:rsid w:val="00A64F5F"/>
    <w:rsid w:val="00A64F71"/>
    <w:rsid w:val="00A64F8A"/>
    <w:rsid w:val="00A64FAD"/>
    <w:rsid w:val="00A64FE5"/>
    <w:rsid w:val="00A651BB"/>
    <w:rsid w:val="00A65254"/>
    <w:rsid w:val="00A6534B"/>
    <w:rsid w:val="00A6557A"/>
    <w:rsid w:val="00A65659"/>
    <w:rsid w:val="00A656C5"/>
    <w:rsid w:val="00A656CE"/>
    <w:rsid w:val="00A65753"/>
    <w:rsid w:val="00A65792"/>
    <w:rsid w:val="00A65808"/>
    <w:rsid w:val="00A65812"/>
    <w:rsid w:val="00A65817"/>
    <w:rsid w:val="00A65868"/>
    <w:rsid w:val="00A658D8"/>
    <w:rsid w:val="00A65951"/>
    <w:rsid w:val="00A659F3"/>
    <w:rsid w:val="00A65AA5"/>
    <w:rsid w:val="00A65CAE"/>
    <w:rsid w:val="00A65CEC"/>
    <w:rsid w:val="00A65D4F"/>
    <w:rsid w:val="00A65D58"/>
    <w:rsid w:val="00A65D87"/>
    <w:rsid w:val="00A65DA0"/>
    <w:rsid w:val="00A65EED"/>
    <w:rsid w:val="00A65F03"/>
    <w:rsid w:val="00A660B0"/>
    <w:rsid w:val="00A661FD"/>
    <w:rsid w:val="00A66266"/>
    <w:rsid w:val="00A66320"/>
    <w:rsid w:val="00A66321"/>
    <w:rsid w:val="00A6635F"/>
    <w:rsid w:val="00A6644E"/>
    <w:rsid w:val="00A6650E"/>
    <w:rsid w:val="00A66531"/>
    <w:rsid w:val="00A665B4"/>
    <w:rsid w:val="00A665D9"/>
    <w:rsid w:val="00A66665"/>
    <w:rsid w:val="00A66679"/>
    <w:rsid w:val="00A667DD"/>
    <w:rsid w:val="00A6687A"/>
    <w:rsid w:val="00A66B42"/>
    <w:rsid w:val="00A66BD7"/>
    <w:rsid w:val="00A66D2B"/>
    <w:rsid w:val="00A66D82"/>
    <w:rsid w:val="00A66E3C"/>
    <w:rsid w:val="00A66E4D"/>
    <w:rsid w:val="00A66FB0"/>
    <w:rsid w:val="00A66FF2"/>
    <w:rsid w:val="00A67042"/>
    <w:rsid w:val="00A67081"/>
    <w:rsid w:val="00A67123"/>
    <w:rsid w:val="00A67154"/>
    <w:rsid w:val="00A6718F"/>
    <w:rsid w:val="00A671AA"/>
    <w:rsid w:val="00A6722B"/>
    <w:rsid w:val="00A674ED"/>
    <w:rsid w:val="00A67544"/>
    <w:rsid w:val="00A675CD"/>
    <w:rsid w:val="00A6764F"/>
    <w:rsid w:val="00A677C4"/>
    <w:rsid w:val="00A6793E"/>
    <w:rsid w:val="00A67971"/>
    <w:rsid w:val="00A67993"/>
    <w:rsid w:val="00A67AB9"/>
    <w:rsid w:val="00A67B11"/>
    <w:rsid w:val="00A67C50"/>
    <w:rsid w:val="00A67DF6"/>
    <w:rsid w:val="00A67F08"/>
    <w:rsid w:val="00A67FF9"/>
    <w:rsid w:val="00A700BC"/>
    <w:rsid w:val="00A701F2"/>
    <w:rsid w:val="00A7036B"/>
    <w:rsid w:val="00A703BE"/>
    <w:rsid w:val="00A70453"/>
    <w:rsid w:val="00A70498"/>
    <w:rsid w:val="00A70585"/>
    <w:rsid w:val="00A705D2"/>
    <w:rsid w:val="00A70681"/>
    <w:rsid w:val="00A70725"/>
    <w:rsid w:val="00A7077C"/>
    <w:rsid w:val="00A707D9"/>
    <w:rsid w:val="00A709D3"/>
    <w:rsid w:val="00A70A93"/>
    <w:rsid w:val="00A70CAC"/>
    <w:rsid w:val="00A70CE1"/>
    <w:rsid w:val="00A70D15"/>
    <w:rsid w:val="00A70D3D"/>
    <w:rsid w:val="00A70E34"/>
    <w:rsid w:val="00A70E59"/>
    <w:rsid w:val="00A70E69"/>
    <w:rsid w:val="00A70F21"/>
    <w:rsid w:val="00A70F4A"/>
    <w:rsid w:val="00A70FAE"/>
    <w:rsid w:val="00A70FBC"/>
    <w:rsid w:val="00A710BC"/>
    <w:rsid w:val="00A710BE"/>
    <w:rsid w:val="00A7117C"/>
    <w:rsid w:val="00A711F8"/>
    <w:rsid w:val="00A711FB"/>
    <w:rsid w:val="00A7129E"/>
    <w:rsid w:val="00A712A9"/>
    <w:rsid w:val="00A71336"/>
    <w:rsid w:val="00A7155E"/>
    <w:rsid w:val="00A7160C"/>
    <w:rsid w:val="00A71656"/>
    <w:rsid w:val="00A716BB"/>
    <w:rsid w:val="00A71716"/>
    <w:rsid w:val="00A71760"/>
    <w:rsid w:val="00A71765"/>
    <w:rsid w:val="00A718D1"/>
    <w:rsid w:val="00A719E0"/>
    <w:rsid w:val="00A71A7E"/>
    <w:rsid w:val="00A71ACB"/>
    <w:rsid w:val="00A71BD8"/>
    <w:rsid w:val="00A71C80"/>
    <w:rsid w:val="00A71E38"/>
    <w:rsid w:val="00A71F0A"/>
    <w:rsid w:val="00A71F0F"/>
    <w:rsid w:val="00A71FA6"/>
    <w:rsid w:val="00A71FB9"/>
    <w:rsid w:val="00A72073"/>
    <w:rsid w:val="00A720CF"/>
    <w:rsid w:val="00A72125"/>
    <w:rsid w:val="00A72222"/>
    <w:rsid w:val="00A722B7"/>
    <w:rsid w:val="00A72352"/>
    <w:rsid w:val="00A72472"/>
    <w:rsid w:val="00A72741"/>
    <w:rsid w:val="00A7282D"/>
    <w:rsid w:val="00A72B23"/>
    <w:rsid w:val="00A72DC7"/>
    <w:rsid w:val="00A72EAD"/>
    <w:rsid w:val="00A72F31"/>
    <w:rsid w:val="00A7301F"/>
    <w:rsid w:val="00A7303B"/>
    <w:rsid w:val="00A7326E"/>
    <w:rsid w:val="00A732C4"/>
    <w:rsid w:val="00A732DA"/>
    <w:rsid w:val="00A7339C"/>
    <w:rsid w:val="00A73458"/>
    <w:rsid w:val="00A73490"/>
    <w:rsid w:val="00A734AE"/>
    <w:rsid w:val="00A734DF"/>
    <w:rsid w:val="00A73550"/>
    <w:rsid w:val="00A735EC"/>
    <w:rsid w:val="00A73774"/>
    <w:rsid w:val="00A739E9"/>
    <w:rsid w:val="00A73A05"/>
    <w:rsid w:val="00A73B31"/>
    <w:rsid w:val="00A73B50"/>
    <w:rsid w:val="00A73B67"/>
    <w:rsid w:val="00A73B7D"/>
    <w:rsid w:val="00A73C08"/>
    <w:rsid w:val="00A73C77"/>
    <w:rsid w:val="00A73D6C"/>
    <w:rsid w:val="00A73DA9"/>
    <w:rsid w:val="00A73E35"/>
    <w:rsid w:val="00A740A3"/>
    <w:rsid w:val="00A740E0"/>
    <w:rsid w:val="00A7428C"/>
    <w:rsid w:val="00A742DF"/>
    <w:rsid w:val="00A742E0"/>
    <w:rsid w:val="00A74424"/>
    <w:rsid w:val="00A74500"/>
    <w:rsid w:val="00A7473B"/>
    <w:rsid w:val="00A747D0"/>
    <w:rsid w:val="00A74840"/>
    <w:rsid w:val="00A74976"/>
    <w:rsid w:val="00A74A62"/>
    <w:rsid w:val="00A74D9B"/>
    <w:rsid w:val="00A74DDA"/>
    <w:rsid w:val="00A74E04"/>
    <w:rsid w:val="00A74E1F"/>
    <w:rsid w:val="00A74E25"/>
    <w:rsid w:val="00A74F02"/>
    <w:rsid w:val="00A74FC1"/>
    <w:rsid w:val="00A74FF9"/>
    <w:rsid w:val="00A75077"/>
    <w:rsid w:val="00A751A8"/>
    <w:rsid w:val="00A751AF"/>
    <w:rsid w:val="00A75209"/>
    <w:rsid w:val="00A75296"/>
    <w:rsid w:val="00A7536F"/>
    <w:rsid w:val="00A75452"/>
    <w:rsid w:val="00A75460"/>
    <w:rsid w:val="00A754A3"/>
    <w:rsid w:val="00A7555E"/>
    <w:rsid w:val="00A75729"/>
    <w:rsid w:val="00A758AA"/>
    <w:rsid w:val="00A75971"/>
    <w:rsid w:val="00A75975"/>
    <w:rsid w:val="00A759A2"/>
    <w:rsid w:val="00A759B3"/>
    <w:rsid w:val="00A759DF"/>
    <w:rsid w:val="00A759FD"/>
    <w:rsid w:val="00A75A01"/>
    <w:rsid w:val="00A75A09"/>
    <w:rsid w:val="00A75B2A"/>
    <w:rsid w:val="00A75BE8"/>
    <w:rsid w:val="00A75CEF"/>
    <w:rsid w:val="00A75F41"/>
    <w:rsid w:val="00A75FF3"/>
    <w:rsid w:val="00A760DB"/>
    <w:rsid w:val="00A762CA"/>
    <w:rsid w:val="00A763CE"/>
    <w:rsid w:val="00A76432"/>
    <w:rsid w:val="00A7648F"/>
    <w:rsid w:val="00A764B8"/>
    <w:rsid w:val="00A76613"/>
    <w:rsid w:val="00A76662"/>
    <w:rsid w:val="00A767E7"/>
    <w:rsid w:val="00A768C6"/>
    <w:rsid w:val="00A76AE2"/>
    <w:rsid w:val="00A76E9B"/>
    <w:rsid w:val="00A76EB2"/>
    <w:rsid w:val="00A76EC7"/>
    <w:rsid w:val="00A76FB2"/>
    <w:rsid w:val="00A77149"/>
    <w:rsid w:val="00A7720A"/>
    <w:rsid w:val="00A772C6"/>
    <w:rsid w:val="00A77350"/>
    <w:rsid w:val="00A77466"/>
    <w:rsid w:val="00A776A3"/>
    <w:rsid w:val="00A77787"/>
    <w:rsid w:val="00A777A5"/>
    <w:rsid w:val="00A777F2"/>
    <w:rsid w:val="00A7781B"/>
    <w:rsid w:val="00A77866"/>
    <w:rsid w:val="00A7794B"/>
    <w:rsid w:val="00A77AEF"/>
    <w:rsid w:val="00A77C3E"/>
    <w:rsid w:val="00A77D6E"/>
    <w:rsid w:val="00A77DBA"/>
    <w:rsid w:val="00A77DCE"/>
    <w:rsid w:val="00A77E5B"/>
    <w:rsid w:val="00A80126"/>
    <w:rsid w:val="00A80151"/>
    <w:rsid w:val="00A80269"/>
    <w:rsid w:val="00A8027C"/>
    <w:rsid w:val="00A80383"/>
    <w:rsid w:val="00A80439"/>
    <w:rsid w:val="00A8047E"/>
    <w:rsid w:val="00A804A0"/>
    <w:rsid w:val="00A80598"/>
    <w:rsid w:val="00A80688"/>
    <w:rsid w:val="00A80695"/>
    <w:rsid w:val="00A806EB"/>
    <w:rsid w:val="00A806F5"/>
    <w:rsid w:val="00A8070A"/>
    <w:rsid w:val="00A808FA"/>
    <w:rsid w:val="00A80AA0"/>
    <w:rsid w:val="00A80BB3"/>
    <w:rsid w:val="00A80C7E"/>
    <w:rsid w:val="00A80CA6"/>
    <w:rsid w:val="00A80E53"/>
    <w:rsid w:val="00A80ED8"/>
    <w:rsid w:val="00A810CC"/>
    <w:rsid w:val="00A81177"/>
    <w:rsid w:val="00A81178"/>
    <w:rsid w:val="00A811E0"/>
    <w:rsid w:val="00A81211"/>
    <w:rsid w:val="00A81234"/>
    <w:rsid w:val="00A81235"/>
    <w:rsid w:val="00A8128B"/>
    <w:rsid w:val="00A8141A"/>
    <w:rsid w:val="00A8144C"/>
    <w:rsid w:val="00A81493"/>
    <w:rsid w:val="00A8157E"/>
    <w:rsid w:val="00A81630"/>
    <w:rsid w:val="00A816AE"/>
    <w:rsid w:val="00A816E6"/>
    <w:rsid w:val="00A81743"/>
    <w:rsid w:val="00A8177C"/>
    <w:rsid w:val="00A817CF"/>
    <w:rsid w:val="00A81C39"/>
    <w:rsid w:val="00A81D55"/>
    <w:rsid w:val="00A81EC1"/>
    <w:rsid w:val="00A81F16"/>
    <w:rsid w:val="00A82009"/>
    <w:rsid w:val="00A822C3"/>
    <w:rsid w:val="00A822D9"/>
    <w:rsid w:val="00A8232E"/>
    <w:rsid w:val="00A824CC"/>
    <w:rsid w:val="00A824E7"/>
    <w:rsid w:val="00A8271B"/>
    <w:rsid w:val="00A82831"/>
    <w:rsid w:val="00A82A1C"/>
    <w:rsid w:val="00A82B47"/>
    <w:rsid w:val="00A82B6D"/>
    <w:rsid w:val="00A82B7C"/>
    <w:rsid w:val="00A82B7D"/>
    <w:rsid w:val="00A82BB4"/>
    <w:rsid w:val="00A82C79"/>
    <w:rsid w:val="00A82C7E"/>
    <w:rsid w:val="00A82C90"/>
    <w:rsid w:val="00A82CF5"/>
    <w:rsid w:val="00A82D73"/>
    <w:rsid w:val="00A82F70"/>
    <w:rsid w:val="00A8304F"/>
    <w:rsid w:val="00A8314A"/>
    <w:rsid w:val="00A8315F"/>
    <w:rsid w:val="00A8319A"/>
    <w:rsid w:val="00A8343C"/>
    <w:rsid w:val="00A83519"/>
    <w:rsid w:val="00A835AF"/>
    <w:rsid w:val="00A837B5"/>
    <w:rsid w:val="00A83946"/>
    <w:rsid w:val="00A839E5"/>
    <w:rsid w:val="00A83A69"/>
    <w:rsid w:val="00A83C78"/>
    <w:rsid w:val="00A83C89"/>
    <w:rsid w:val="00A83C94"/>
    <w:rsid w:val="00A83D2A"/>
    <w:rsid w:val="00A83DF3"/>
    <w:rsid w:val="00A83EDB"/>
    <w:rsid w:val="00A83EDD"/>
    <w:rsid w:val="00A83F01"/>
    <w:rsid w:val="00A83F59"/>
    <w:rsid w:val="00A83F6D"/>
    <w:rsid w:val="00A83FA2"/>
    <w:rsid w:val="00A83FCE"/>
    <w:rsid w:val="00A840B6"/>
    <w:rsid w:val="00A840BF"/>
    <w:rsid w:val="00A84252"/>
    <w:rsid w:val="00A84299"/>
    <w:rsid w:val="00A842FC"/>
    <w:rsid w:val="00A8437B"/>
    <w:rsid w:val="00A843FB"/>
    <w:rsid w:val="00A8445D"/>
    <w:rsid w:val="00A84471"/>
    <w:rsid w:val="00A844F7"/>
    <w:rsid w:val="00A84616"/>
    <w:rsid w:val="00A846B7"/>
    <w:rsid w:val="00A84760"/>
    <w:rsid w:val="00A84793"/>
    <w:rsid w:val="00A84881"/>
    <w:rsid w:val="00A84A13"/>
    <w:rsid w:val="00A84A6E"/>
    <w:rsid w:val="00A84AC7"/>
    <w:rsid w:val="00A84C4D"/>
    <w:rsid w:val="00A84C67"/>
    <w:rsid w:val="00A84CB0"/>
    <w:rsid w:val="00A84D3A"/>
    <w:rsid w:val="00A84D89"/>
    <w:rsid w:val="00A84DD7"/>
    <w:rsid w:val="00A85041"/>
    <w:rsid w:val="00A8521F"/>
    <w:rsid w:val="00A852D7"/>
    <w:rsid w:val="00A854F6"/>
    <w:rsid w:val="00A856B8"/>
    <w:rsid w:val="00A8572E"/>
    <w:rsid w:val="00A8578B"/>
    <w:rsid w:val="00A85832"/>
    <w:rsid w:val="00A85939"/>
    <w:rsid w:val="00A85B47"/>
    <w:rsid w:val="00A85C5E"/>
    <w:rsid w:val="00A85DAE"/>
    <w:rsid w:val="00A85DB4"/>
    <w:rsid w:val="00A85DD5"/>
    <w:rsid w:val="00A85FE2"/>
    <w:rsid w:val="00A86131"/>
    <w:rsid w:val="00A86161"/>
    <w:rsid w:val="00A86234"/>
    <w:rsid w:val="00A862F3"/>
    <w:rsid w:val="00A8640D"/>
    <w:rsid w:val="00A865AD"/>
    <w:rsid w:val="00A8666B"/>
    <w:rsid w:val="00A867A8"/>
    <w:rsid w:val="00A86919"/>
    <w:rsid w:val="00A86A09"/>
    <w:rsid w:val="00A86A81"/>
    <w:rsid w:val="00A86B2D"/>
    <w:rsid w:val="00A86B2F"/>
    <w:rsid w:val="00A86E61"/>
    <w:rsid w:val="00A86EC6"/>
    <w:rsid w:val="00A86F5E"/>
    <w:rsid w:val="00A871EC"/>
    <w:rsid w:val="00A87214"/>
    <w:rsid w:val="00A87301"/>
    <w:rsid w:val="00A87327"/>
    <w:rsid w:val="00A8743E"/>
    <w:rsid w:val="00A8743F"/>
    <w:rsid w:val="00A87577"/>
    <w:rsid w:val="00A87811"/>
    <w:rsid w:val="00A87A08"/>
    <w:rsid w:val="00A87BFA"/>
    <w:rsid w:val="00A87C22"/>
    <w:rsid w:val="00A87C67"/>
    <w:rsid w:val="00A87D17"/>
    <w:rsid w:val="00A87E29"/>
    <w:rsid w:val="00A87E3E"/>
    <w:rsid w:val="00A87E51"/>
    <w:rsid w:val="00A87EBB"/>
    <w:rsid w:val="00A87F61"/>
    <w:rsid w:val="00A87F74"/>
    <w:rsid w:val="00A904AA"/>
    <w:rsid w:val="00A9060B"/>
    <w:rsid w:val="00A90622"/>
    <w:rsid w:val="00A907A6"/>
    <w:rsid w:val="00A908F9"/>
    <w:rsid w:val="00A90977"/>
    <w:rsid w:val="00A90981"/>
    <w:rsid w:val="00A90A57"/>
    <w:rsid w:val="00A90C4C"/>
    <w:rsid w:val="00A90CAB"/>
    <w:rsid w:val="00A90D1A"/>
    <w:rsid w:val="00A90D66"/>
    <w:rsid w:val="00A90DE5"/>
    <w:rsid w:val="00A90E46"/>
    <w:rsid w:val="00A90FA5"/>
    <w:rsid w:val="00A9102F"/>
    <w:rsid w:val="00A910D5"/>
    <w:rsid w:val="00A91114"/>
    <w:rsid w:val="00A9115B"/>
    <w:rsid w:val="00A911D8"/>
    <w:rsid w:val="00A913FC"/>
    <w:rsid w:val="00A9148F"/>
    <w:rsid w:val="00A91549"/>
    <w:rsid w:val="00A917B3"/>
    <w:rsid w:val="00A917B5"/>
    <w:rsid w:val="00A91967"/>
    <w:rsid w:val="00A9197D"/>
    <w:rsid w:val="00A91A30"/>
    <w:rsid w:val="00A91B5F"/>
    <w:rsid w:val="00A91BA0"/>
    <w:rsid w:val="00A91BCE"/>
    <w:rsid w:val="00A91C26"/>
    <w:rsid w:val="00A91C2F"/>
    <w:rsid w:val="00A91C97"/>
    <w:rsid w:val="00A91DFE"/>
    <w:rsid w:val="00A91E31"/>
    <w:rsid w:val="00A91E3A"/>
    <w:rsid w:val="00A91EAF"/>
    <w:rsid w:val="00A9206E"/>
    <w:rsid w:val="00A92083"/>
    <w:rsid w:val="00A92086"/>
    <w:rsid w:val="00A920A0"/>
    <w:rsid w:val="00A9212D"/>
    <w:rsid w:val="00A92399"/>
    <w:rsid w:val="00A92419"/>
    <w:rsid w:val="00A92460"/>
    <w:rsid w:val="00A925C6"/>
    <w:rsid w:val="00A925D7"/>
    <w:rsid w:val="00A925EC"/>
    <w:rsid w:val="00A927A5"/>
    <w:rsid w:val="00A92819"/>
    <w:rsid w:val="00A929AA"/>
    <w:rsid w:val="00A92A3A"/>
    <w:rsid w:val="00A92AD8"/>
    <w:rsid w:val="00A92B6B"/>
    <w:rsid w:val="00A92D78"/>
    <w:rsid w:val="00A92F19"/>
    <w:rsid w:val="00A92FE1"/>
    <w:rsid w:val="00A93220"/>
    <w:rsid w:val="00A93243"/>
    <w:rsid w:val="00A932AD"/>
    <w:rsid w:val="00A932E6"/>
    <w:rsid w:val="00A932EA"/>
    <w:rsid w:val="00A93355"/>
    <w:rsid w:val="00A9340B"/>
    <w:rsid w:val="00A9350E"/>
    <w:rsid w:val="00A9366E"/>
    <w:rsid w:val="00A936ED"/>
    <w:rsid w:val="00A938A9"/>
    <w:rsid w:val="00A93965"/>
    <w:rsid w:val="00A939D3"/>
    <w:rsid w:val="00A93AB1"/>
    <w:rsid w:val="00A93B1A"/>
    <w:rsid w:val="00A93C4B"/>
    <w:rsid w:val="00A93FCC"/>
    <w:rsid w:val="00A94028"/>
    <w:rsid w:val="00A940F3"/>
    <w:rsid w:val="00A9419D"/>
    <w:rsid w:val="00A941F5"/>
    <w:rsid w:val="00A943B0"/>
    <w:rsid w:val="00A943E9"/>
    <w:rsid w:val="00A945EA"/>
    <w:rsid w:val="00A946D4"/>
    <w:rsid w:val="00A947AB"/>
    <w:rsid w:val="00A9483B"/>
    <w:rsid w:val="00A9486F"/>
    <w:rsid w:val="00A948D9"/>
    <w:rsid w:val="00A94935"/>
    <w:rsid w:val="00A94993"/>
    <w:rsid w:val="00A94ABD"/>
    <w:rsid w:val="00A94CCA"/>
    <w:rsid w:val="00A94D19"/>
    <w:rsid w:val="00A94D64"/>
    <w:rsid w:val="00A94D73"/>
    <w:rsid w:val="00A94DCB"/>
    <w:rsid w:val="00A94E23"/>
    <w:rsid w:val="00A94F20"/>
    <w:rsid w:val="00A95263"/>
    <w:rsid w:val="00A95291"/>
    <w:rsid w:val="00A95314"/>
    <w:rsid w:val="00A954FD"/>
    <w:rsid w:val="00A9551E"/>
    <w:rsid w:val="00A95586"/>
    <w:rsid w:val="00A955A9"/>
    <w:rsid w:val="00A9564E"/>
    <w:rsid w:val="00A9565B"/>
    <w:rsid w:val="00A95955"/>
    <w:rsid w:val="00A95A6E"/>
    <w:rsid w:val="00A95AB9"/>
    <w:rsid w:val="00A95B03"/>
    <w:rsid w:val="00A95BFB"/>
    <w:rsid w:val="00A95D34"/>
    <w:rsid w:val="00A95E08"/>
    <w:rsid w:val="00A95E0D"/>
    <w:rsid w:val="00A95E85"/>
    <w:rsid w:val="00A95EA7"/>
    <w:rsid w:val="00A95F72"/>
    <w:rsid w:val="00A9608A"/>
    <w:rsid w:val="00A96346"/>
    <w:rsid w:val="00A965F5"/>
    <w:rsid w:val="00A96681"/>
    <w:rsid w:val="00A966FC"/>
    <w:rsid w:val="00A96705"/>
    <w:rsid w:val="00A968A2"/>
    <w:rsid w:val="00A968E0"/>
    <w:rsid w:val="00A96916"/>
    <w:rsid w:val="00A96A09"/>
    <w:rsid w:val="00A96AF7"/>
    <w:rsid w:val="00A96B48"/>
    <w:rsid w:val="00A96E80"/>
    <w:rsid w:val="00A9703B"/>
    <w:rsid w:val="00A97182"/>
    <w:rsid w:val="00A97193"/>
    <w:rsid w:val="00A97246"/>
    <w:rsid w:val="00A97279"/>
    <w:rsid w:val="00A972E5"/>
    <w:rsid w:val="00A973AE"/>
    <w:rsid w:val="00A973C2"/>
    <w:rsid w:val="00A97533"/>
    <w:rsid w:val="00A97656"/>
    <w:rsid w:val="00A97674"/>
    <w:rsid w:val="00A97677"/>
    <w:rsid w:val="00A976A8"/>
    <w:rsid w:val="00A97855"/>
    <w:rsid w:val="00A978B8"/>
    <w:rsid w:val="00A978EC"/>
    <w:rsid w:val="00A97A28"/>
    <w:rsid w:val="00A97B26"/>
    <w:rsid w:val="00A97B3D"/>
    <w:rsid w:val="00A97C68"/>
    <w:rsid w:val="00A97C94"/>
    <w:rsid w:val="00A97F44"/>
    <w:rsid w:val="00A97F8F"/>
    <w:rsid w:val="00A97FC8"/>
    <w:rsid w:val="00AA00B6"/>
    <w:rsid w:val="00AA0160"/>
    <w:rsid w:val="00AA0280"/>
    <w:rsid w:val="00AA032B"/>
    <w:rsid w:val="00AA0681"/>
    <w:rsid w:val="00AA07A2"/>
    <w:rsid w:val="00AA0817"/>
    <w:rsid w:val="00AA081C"/>
    <w:rsid w:val="00AA096D"/>
    <w:rsid w:val="00AA0AE0"/>
    <w:rsid w:val="00AA0AE5"/>
    <w:rsid w:val="00AA0D1F"/>
    <w:rsid w:val="00AA0D35"/>
    <w:rsid w:val="00AA0E4F"/>
    <w:rsid w:val="00AA0ECB"/>
    <w:rsid w:val="00AA0F0A"/>
    <w:rsid w:val="00AA0F2C"/>
    <w:rsid w:val="00AA102C"/>
    <w:rsid w:val="00AA1080"/>
    <w:rsid w:val="00AA11A6"/>
    <w:rsid w:val="00AA133E"/>
    <w:rsid w:val="00AA1352"/>
    <w:rsid w:val="00AA13B3"/>
    <w:rsid w:val="00AA140D"/>
    <w:rsid w:val="00AA1590"/>
    <w:rsid w:val="00AA16B4"/>
    <w:rsid w:val="00AA174B"/>
    <w:rsid w:val="00AA175A"/>
    <w:rsid w:val="00AA1812"/>
    <w:rsid w:val="00AA187A"/>
    <w:rsid w:val="00AA18FC"/>
    <w:rsid w:val="00AA1936"/>
    <w:rsid w:val="00AA1944"/>
    <w:rsid w:val="00AA19B9"/>
    <w:rsid w:val="00AA19C0"/>
    <w:rsid w:val="00AA1A17"/>
    <w:rsid w:val="00AA1A9F"/>
    <w:rsid w:val="00AA1C77"/>
    <w:rsid w:val="00AA1C8C"/>
    <w:rsid w:val="00AA1D90"/>
    <w:rsid w:val="00AA1DE8"/>
    <w:rsid w:val="00AA1E78"/>
    <w:rsid w:val="00AA204B"/>
    <w:rsid w:val="00AA227C"/>
    <w:rsid w:val="00AA22C1"/>
    <w:rsid w:val="00AA243B"/>
    <w:rsid w:val="00AA2448"/>
    <w:rsid w:val="00AA274D"/>
    <w:rsid w:val="00AA278B"/>
    <w:rsid w:val="00AA29D4"/>
    <w:rsid w:val="00AA2A29"/>
    <w:rsid w:val="00AA2A80"/>
    <w:rsid w:val="00AA2B5E"/>
    <w:rsid w:val="00AA2BA2"/>
    <w:rsid w:val="00AA2BA8"/>
    <w:rsid w:val="00AA2E89"/>
    <w:rsid w:val="00AA2EFA"/>
    <w:rsid w:val="00AA313A"/>
    <w:rsid w:val="00AA338E"/>
    <w:rsid w:val="00AA3627"/>
    <w:rsid w:val="00AA369B"/>
    <w:rsid w:val="00AA3921"/>
    <w:rsid w:val="00AA394B"/>
    <w:rsid w:val="00AA399C"/>
    <w:rsid w:val="00AA3A6D"/>
    <w:rsid w:val="00AA3A70"/>
    <w:rsid w:val="00AA3D04"/>
    <w:rsid w:val="00AA3E2D"/>
    <w:rsid w:val="00AA3E3E"/>
    <w:rsid w:val="00AA3E7F"/>
    <w:rsid w:val="00AA3EEB"/>
    <w:rsid w:val="00AA3F39"/>
    <w:rsid w:val="00AA3F6A"/>
    <w:rsid w:val="00AA3FB1"/>
    <w:rsid w:val="00AA409B"/>
    <w:rsid w:val="00AA40D3"/>
    <w:rsid w:val="00AA40F7"/>
    <w:rsid w:val="00AA43AA"/>
    <w:rsid w:val="00AA4608"/>
    <w:rsid w:val="00AA473F"/>
    <w:rsid w:val="00AA474F"/>
    <w:rsid w:val="00AA488B"/>
    <w:rsid w:val="00AA4A5F"/>
    <w:rsid w:val="00AA4B10"/>
    <w:rsid w:val="00AA4B43"/>
    <w:rsid w:val="00AA4BAB"/>
    <w:rsid w:val="00AA4C49"/>
    <w:rsid w:val="00AA4CA8"/>
    <w:rsid w:val="00AA4CB6"/>
    <w:rsid w:val="00AA4DF8"/>
    <w:rsid w:val="00AA4F22"/>
    <w:rsid w:val="00AA4F5A"/>
    <w:rsid w:val="00AA4FBC"/>
    <w:rsid w:val="00AA5001"/>
    <w:rsid w:val="00AA5201"/>
    <w:rsid w:val="00AA520E"/>
    <w:rsid w:val="00AA5351"/>
    <w:rsid w:val="00AA541E"/>
    <w:rsid w:val="00AA55DE"/>
    <w:rsid w:val="00AA55F2"/>
    <w:rsid w:val="00AA55F8"/>
    <w:rsid w:val="00AA5630"/>
    <w:rsid w:val="00AA573C"/>
    <w:rsid w:val="00AA579B"/>
    <w:rsid w:val="00AA57F1"/>
    <w:rsid w:val="00AA5845"/>
    <w:rsid w:val="00AA5A5F"/>
    <w:rsid w:val="00AA5B2C"/>
    <w:rsid w:val="00AA5C43"/>
    <w:rsid w:val="00AA5C81"/>
    <w:rsid w:val="00AA5D82"/>
    <w:rsid w:val="00AA5E34"/>
    <w:rsid w:val="00AA5EBC"/>
    <w:rsid w:val="00AA6133"/>
    <w:rsid w:val="00AA6187"/>
    <w:rsid w:val="00AA61B2"/>
    <w:rsid w:val="00AA61E0"/>
    <w:rsid w:val="00AA636F"/>
    <w:rsid w:val="00AA652A"/>
    <w:rsid w:val="00AA655A"/>
    <w:rsid w:val="00AA65E2"/>
    <w:rsid w:val="00AA6663"/>
    <w:rsid w:val="00AA675B"/>
    <w:rsid w:val="00AA695C"/>
    <w:rsid w:val="00AA6A89"/>
    <w:rsid w:val="00AA6D71"/>
    <w:rsid w:val="00AA6EAB"/>
    <w:rsid w:val="00AA6EB4"/>
    <w:rsid w:val="00AA6F99"/>
    <w:rsid w:val="00AA6FCC"/>
    <w:rsid w:val="00AA732B"/>
    <w:rsid w:val="00AA7433"/>
    <w:rsid w:val="00AA74B4"/>
    <w:rsid w:val="00AA74DB"/>
    <w:rsid w:val="00AA76F8"/>
    <w:rsid w:val="00AA7714"/>
    <w:rsid w:val="00AA78B5"/>
    <w:rsid w:val="00AA7985"/>
    <w:rsid w:val="00AA7B11"/>
    <w:rsid w:val="00AA7B33"/>
    <w:rsid w:val="00AA7C6D"/>
    <w:rsid w:val="00AA7CB8"/>
    <w:rsid w:val="00AA7D0E"/>
    <w:rsid w:val="00AA7D13"/>
    <w:rsid w:val="00AA7F9E"/>
    <w:rsid w:val="00AB0005"/>
    <w:rsid w:val="00AB0039"/>
    <w:rsid w:val="00AB0091"/>
    <w:rsid w:val="00AB0189"/>
    <w:rsid w:val="00AB046B"/>
    <w:rsid w:val="00AB04AA"/>
    <w:rsid w:val="00AB06E3"/>
    <w:rsid w:val="00AB072D"/>
    <w:rsid w:val="00AB0787"/>
    <w:rsid w:val="00AB0798"/>
    <w:rsid w:val="00AB07C5"/>
    <w:rsid w:val="00AB0931"/>
    <w:rsid w:val="00AB09FE"/>
    <w:rsid w:val="00AB0B91"/>
    <w:rsid w:val="00AB0C51"/>
    <w:rsid w:val="00AB0D9E"/>
    <w:rsid w:val="00AB0EE5"/>
    <w:rsid w:val="00AB1036"/>
    <w:rsid w:val="00AB107B"/>
    <w:rsid w:val="00AB1201"/>
    <w:rsid w:val="00AB13F0"/>
    <w:rsid w:val="00AB1480"/>
    <w:rsid w:val="00AB158C"/>
    <w:rsid w:val="00AB16F5"/>
    <w:rsid w:val="00AB1743"/>
    <w:rsid w:val="00AB17C0"/>
    <w:rsid w:val="00AB17CC"/>
    <w:rsid w:val="00AB180B"/>
    <w:rsid w:val="00AB18A4"/>
    <w:rsid w:val="00AB18C5"/>
    <w:rsid w:val="00AB18F3"/>
    <w:rsid w:val="00AB19F9"/>
    <w:rsid w:val="00AB1B37"/>
    <w:rsid w:val="00AB1BA7"/>
    <w:rsid w:val="00AB1C29"/>
    <w:rsid w:val="00AB1CC7"/>
    <w:rsid w:val="00AB1D45"/>
    <w:rsid w:val="00AB1DBE"/>
    <w:rsid w:val="00AB1ED4"/>
    <w:rsid w:val="00AB1F22"/>
    <w:rsid w:val="00AB1F53"/>
    <w:rsid w:val="00AB1F59"/>
    <w:rsid w:val="00AB1FAE"/>
    <w:rsid w:val="00AB2064"/>
    <w:rsid w:val="00AB22BC"/>
    <w:rsid w:val="00AB24BD"/>
    <w:rsid w:val="00AB254A"/>
    <w:rsid w:val="00AB278E"/>
    <w:rsid w:val="00AB2831"/>
    <w:rsid w:val="00AB29C2"/>
    <w:rsid w:val="00AB2A14"/>
    <w:rsid w:val="00AB2A2B"/>
    <w:rsid w:val="00AB2CF1"/>
    <w:rsid w:val="00AB2E8C"/>
    <w:rsid w:val="00AB2EA1"/>
    <w:rsid w:val="00AB2ED6"/>
    <w:rsid w:val="00AB2F03"/>
    <w:rsid w:val="00AB3025"/>
    <w:rsid w:val="00AB32B3"/>
    <w:rsid w:val="00AB333E"/>
    <w:rsid w:val="00AB34A8"/>
    <w:rsid w:val="00AB3506"/>
    <w:rsid w:val="00AB3522"/>
    <w:rsid w:val="00AB3559"/>
    <w:rsid w:val="00AB36CF"/>
    <w:rsid w:val="00AB3717"/>
    <w:rsid w:val="00AB37DB"/>
    <w:rsid w:val="00AB3813"/>
    <w:rsid w:val="00AB38E8"/>
    <w:rsid w:val="00AB39AE"/>
    <w:rsid w:val="00AB39C3"/>
    <w:rsid w:val="00AB39DD"/>
    <w:rsid w:val="00AB3A9B"/>
    <w:rsid w:val="00AB3D31"/>
    <w:rsid w:val="00AB3EBB"/>
    <w:rsid w:val="00AB3ECB"/>
    <w:rsid w:val="00AB3F17"/>
    <w:rsid w:val="00AB3F4F"/>
    <w:rsid w:val="00AB3F64"/>
    <w:rsid w:val="00AB4010"/>
    <w:rsid w:val="00AB40F6"/>
    <w:rsid w:val="00AB4116"/>
    <w:rsid w:val="00AB427A"/>
    <w:rsid w:val="00AB44F7"/>
    <w:rsid w:val="00AB456F"/>
    <w:rsid w:val="00AB4574"/>
    <w:rsid w:val="00AB45FD"/>
    <w:rsid w:val="00AB4747"/>
    <w:rsid w:val="00AB47F8"/>
    <w:rsid w:val="00AB4808"/>
    <w:rsid w:val="00AB4919"/>
    <w:rsid w:val="00AB49C8"/>
    <w:rsid w:val="00AB4AE2"/>
    <w:rsid w:val="00AB4B40"/>
    <w:rsid w:val="00AB4B5A"/>
    <w:rsid w:val="00AB4C21"/>
    <w:rsid w:val="00AB4DD4"/>
    <w:rsid w:val="00AB4DDF"/>
    <w:rsid w:val="00AB4EFD"/>
    <w:rsid w:val="00AB4F7F"/>
    <w:rsid w:val="00AB500C"/>
    <w:rsid w:val="00AB51E9"/>
    <w:rsid w:val="00AB5326"/>
    <w:rsid w:val="00AB5327"/>
    <w:rsid w:val="00AB541A"/>
    <w:rsid w:val="00AB5429"/>
    <w:rsid w:val="00AB54C2"/>
    <w:rsid w:val="00AB5528"/>
    <w:rsid w:val="00AB55D3"/>
    <w:rsid w:val="00AB562A"/>
    <w:rsid w:val="00AB566A"/>
    <w:rsid w:val="00AB5715"/>
    <w:rsid w:val="00AB589B"/>
    <w:rsid w:val="00AB59CB"/>
    <w:rsid w:val="00AB5A48"/>
    <w:rsid w:val="00AB5CAD"/>
    <w:rsid w:val="00AB5D89"/>
    <w:rsid w:val="00AB5DF9"/>
    <w:rsid w:val="00AB5E62"/>
    <w:rsid w:val="00AB5EA6"/>
    <w:rsid w:val="00AB5F48"/>
    <w:rsid w:val="00AB5F4F"/>
    <w:rsid w:val="00AB60DE"/>
    <w:rsid w:val="00AB60EB"/>
    <w:rsid w:val="00AB610E"/>
    <w:rsid w:val="00AB6125"/>
    <w:rsid w:val="00AB61EC"/>
    <w:rsid w:val="00AB63CC"/>
    <w:rsid w:val="00AB63DC"/>
    <w:rsid w:val="00AB641D"/>
    <w:rsid w:val="00AB6519"/>
    <w:rsid w:val="00AB65CF"/>
    <w:rsid w:val="00AB65F9"/>
    <w:rsid w:val="00AB6751"/>
    <w:rsid w:val="00AB677B"/>
    <w:rsid w:val="00AB6819"/>
    <w:rsid w:val="00AB684C"/>
    <w:rsid w:val="00AB68FC"/>
    <w:rsid w:val="00AB6A0E"/>
    <w:rsid w:val="00AB6A4D"/>
    <w:rsid w:val="00AB6AD1"/>
    <w:rsid w:val="00AB6B52"/>
    <w:rsid w:val="00AB6CBA"/>
    <w:rsid w:val="00AB6D31"/>
    <w:rsid w:val="00AB6E53"/>
    <w:rsid w:val="00AB6ECE"/>
    <w:rsid w:val="00AB6FD4"/>
    <w:rsid w:val="00AB72CB"/>
    <w:rsid w:val="00AB72F6"/>
    <w:rsid w:val="00AB733F"/>
    <w:rsid w:val="00AB75A1"/>
    <w:rsid w:val="00AB76E6"/>
    <w:rsid w:val="00AB7743"/>
    <w:rsid w:val="00AB7767"/>
    <w:rsid w:val="00AB787C"/>
    <w:rsid w:val="00AB793A"/>
    <w:rsid w:val="00AB797A"/>
    <w:rsid w:val="00AB799C"/>
    <w:rsid w:val="00AB79C4"/>
    <w:rsid w:val="00AB7A08"/>
    <w:rsid w:val="00AB7A0E"/>
    <w:rsid w:val="00AB7B7F"/>
    <w:rsid w:val="00AB7CFF"/>
    <w:rsid w:val="00AB7E49"/>
    <w:rsid w:val="00AB7E76"/>
    <w:rsid w:val="00AB7EA1"/>
    <w:rsid w:val="00AC0231"/>
    <w:rsid w:val="00AC035B"/>
    <w:rsid w:val="00AC0371"/>
    <w:rsid w:val="00AC03AE"/>
    <w:rsid w:val="00AC03E5"/>
    <w:rsid w:val="00AC041C"/>
    <w:rsid w:val="00AC048E"/>
    <w:rsid w:val="00AC0553"/>
    <w:rsid w:val="00AC0647"/>
    <w:rsid w:val="00AC06D3"/>
    <w:rsid w:val="00AC0805"/>
    <w:rsid w:val="00AC08D7"/>
    <w:rsid w:val="00AC08FA"/>
    <w:rsid w:val="00AC09B0"/>
    <w:rsid w:val="00AC09E5"/>
    <w:rsid w:val="00AC09E8"/>
    <w:rsid w:val="00AC0B4C"/>
    <w:rsid w:val="00AC0BD0"/>
    <w:rsid w:val="00AC0CDD"/>
    <w:rsid w:val="00AC0E0C"/>
    <w:rsid w:val="00AC0EE2"/>
    <w:rsid w:val="00AC1034"/>
    <w:rsid w:val="00AC10C0"/>
    <w:rsid w:val="00AC111C"/>
    <w:rsid w:val="00AC11DF"/>
    <w:rsid w:val="00AC11F5"/>
    <w:rsid w:val="00AC1279"/>
    <w:rsid w:val="00AC132F"/>
    <w:rsid w:val="00AC1378"/>
    <w:rsid w:val="00AC1674"/>
    <w:rsid w:val="00AC16E6"/>
    <w:rsid w:val="00AC1859"/>
    <w:rsid w:val="00AC18BA"/>
    <w:rsid w:val="00AC18D4"/>
    <w:rsid w:val="00AC1919"/>
    <w:rsid w:val="00AC199E"/>
    <w:rsid w:val="00AC1A93"/>
    <w:rsid w:val="00AC1B60"/>
    <w:rsid w:val="00AC1BD8"/>
    <w:rsid w:val="00AC1C5A"/>
    <w:rsid w:val="00AC1CCF"/>
    <w:rsid w:val="00AC1D99"/>
    <w:rsid w:val="00AC1E0F"/>
    <w:rsid w:val="00AC1E2E"/>
    <w:rsid w:val="00AC1E50"/>
    <w:rsid w:val="00AC1EAA"/>
    <w:rsid w:val="00AC1EF5"/>
    <w:rsid w:val="00AC1FDC"/>
    <w:rsid w:val="00AC2192"/>
    <w:rsid w:val="00AC21E5"/>
    <w:rsid w:val="00AC22CC"/>
    <w:rsid w:val="00AC22D2"/>
    <w:rsid w:val="00AC22D6"/>
    <w:rsid w:val="00AC2357"/>
    <w:rsid w:val="00AC2536"/>
    <w:rsid w:val="00AC2569"/>
    <w:rsid w:val="00AC2767"/>
    <w:rsid w:val="00AC27A3"/>
    <w:rsid w:val="00AC2A1F"/>
    <w:rsid w:val="00AC2A76"/>
    <w:rsid w:val="00AC2C8F"/>
    <w:rsid w:val="00AC2CB2"/>
    <w:rsid w:val="00AC2DC0"/>
    <w:rsid w:val="00AC3132"/>
    <w:rsid w:val="00AC31B4"/>
    <w:rsid w:val="00AC32C5"/>
    <w:rsid w:val="00AC33AF"/>
    <w:rsid w:val="00AC3430"/>
    <w:rsid w:val="00AC3443"/>
    <w:rsid w:val="00AC34C1"/>
    <w:rsid w:val="00AC350F"/>
    <w:rsid w:val="00AC3836"/>
    <w:rsid w:val="00AC38C0"/>
    <w:rsid w:val="00AC3943"/>
    <w:rsid w:val="00AC3994"/>
    <w:rsid w:val="00AC3A86"/>
    <w:rsid w:val="00AC3B64"/>
    <w:rsid w:val="00AC3D6D"/>
    <w:rsid w:val="00AC3E1D"/>
    <w:rsid w:val="00AC3E3D"/>
    <w:rsid w:val="00AC3E5D"/>
    <w:rsid w:val="00AC3F0E"/>
    <w:rsid w:val="00AC4040"/>
    <w:rsid w:val="00AC415E"/>
    <w:rsid w:val="00AC4165"/>
    <w:rsid w:val="00AC42E3"/>
    <w:rsid w:val="00AC4324"/>
    <w:rsid w:val="00AC4501"/>
    <w:rsid w:val="00AC46D0"/>
    <w:rsid w:val="00AC48AD"/>
    <w:rsid w:val="00AC491F"/>
    <w:rsid w:val="00AC4978"/>
    <w:rsid w:val="00AC4A08"/>
    <w:rsid w:val="00AC4A24"/>
    <w:rsid w:val="00AC4AD7"/>
    <w:rsid w:val="00AC4B61"/>
    <w:rsid w:val="00AC4D06"/>
    <w:rsid w:val="00AC5021"/>
    <w:rsid w:val="00AC505B"/>
    <w:rsid w:val="00AC5061"/>
    <w:rsid w:val="00AC50B4"/>
    <w:rsid w:val="00AC5217"/>
    <w:rsid w:val="00AC5340"/>
    <w:rsid w:val="00AC53E5"/>
    <w:rsid w:val="00AC5616"/>
    <w:rsid w:val="00AC576B"/>
    <w:rsid w:val="00AC57BC"/>
    <w:rsid w:val="00AC580C"/>
    <w:rsid w:val="00AC5829"/>
    <w:rsid w:val="00AC5836"/>
    <w:rsid w:val="00AC5A11"/>
    <w:rsid w:val="00AC5BA7"/>
    <w:rsid w:val="00AC5C67"/>
    <w:rsid w:val="00AC5C70"/>
    <w:rsid w:val="00AC5E0F"/>
    <w:rsid w:val="00AC5F01"/>
    <w:rsid w:val="00AC5F84"/>
    <w:rsid w:val="00AC5FCE"/>
    <w:rsid w:val="00AC6174"/>
    <w:rsid w:val="00AC6193"/>
    <w:rsid w:val="00AC61DF"/>
    <w:rsid w:val="00AC62AD"/>
    <w:rsid w:val="00AC6300"/>
    <w:rsid w:val="00AC63A0"/>
    <w:rsid w:val="00AC64AD"/>
    <w:rsid w:val="00AC651F"/>
    <w:rsid w:val="00AC66CE"/>
    <w:rsid w:val="00AC6726"/>
    <w:rsid w:val="00AC6738"/>
    <w:rsid w:val="00AC677C"/>
    <w:rsid w:val="00AC68DE"/>
    <w:rsid w:val="00AC6905"/>
    <w:rsid w:val="00AC6954"/>
    <w:rsid w:val="00AC6A14"/>
    <w:rsid w:val="00AC6B27"/>
    <w:rsid w:val="00AC6B80"/>
    <w:rsid w:val="00AC6BB5"/>
    <w:rsid w:val="00AC6C29"/>
    <w:rsid w:val="00AC6C4A"/>
    <w:rsid w:val="00AC6E11"/>
    <w:rsid w:val="00AC6E3F"/>
    <w:rsid w:val="00AC6FA4"/>
    <w:rsid w:val="00AC704C"/>
    <w:rsid w:val="00AC708A"/>
    <w:rsid w:val="00AC70F5"/>
    <w:rsid w:val="00AC70F7"/>
    <w:rsid w:val="00AC710C"/>
    <w:rsid w:val="00AC7209"/>
    <w:rsid w:val="00AC725F"/>
    <w:rsid w:val="00AC7283"/>
    <w:rsid w:val="00AC745D"/>
    <w:rsid w:val="00AC7460"/>
    <w:rsid w:val="00AC75A4"/>
    <w:rsid w:val="00AC75E9"/>
    <w:rsid w:val="00AC75F5"/>
    <w:rsid w:val="00AC7684"/>
    <w:rsid w:val="00AC7745"/>
    <w:rsid w:val="00AC7750"/>
    <w:rsid w:val="00AC7776"/>
    <w:rsid w:val="00AC77D1"/>
    <w:rsid w:val="00AC7811"/>
    <w:rsid w:val="00AC7873"/>
    <w:rsid w:val="00AC78EB"/>
    <w:rsid w:val="00AC7953"/>
    <w:rsid w:val="00AC7964"/>
    <w:rsid w:val="00AC7970"/>
    <w:rsid w:val="00AC79BC"/>
    <w:rsid w:val="00AC7B0D"/>
    <w:rsid w:val="00AC7B2B"/>
    <w:rsid w:val="00AC7B62"/>
    <w:rsid w:val="00AC7DA8"/>
    <w:rsid w:val="00AC7DC6"/>
    <w:rsid w:val="00AC7EDD"/>
    <w:rsid w:val="00AC7F6D"/>
    <w:rsid w:val="00AC7F74"/>
    <w:rsid w:val="00AD0002"/>
    <w:rsid w:val="00AD01AC"/>
    <w:rsid w:val="00AD01F9"/>
    <w:rsid w:val="00AD0223"/>
    <w:rsid w:val="00AD02E8"/>
    <w:rsid w:val="00AD0312"/>
    <w:rsid w:val="00AD039F"/>
    <w:rsid w:val="00AD04A5"/>
    <w:rsid w:val="00AD04A6"/>
    <w:rsid w:val="00AD0527"/>
    <w:rsid w:val="00AD05E2"/>
    <w:rsid w:val="00AD0698"/>
    <w:rsid w:val="00AD06A9"/>
    <w:rsid w:val="00AD0720"/>
    <w:rsid w:val="00AD0758"/>
    <w:rsid w:val="00AD0851"/>
    <w:rsid w:val="00AD08CA"/>
    <w:rsid w:val="00AD09FE"/>
    <w:rsid w:val="00AD0A46"/>
    <w:rsid w:val="00AD0CB8"/>
    <w:rsid w:val="00AD0D88"/>
    <w:rsid w:val="00AD0DA4"/>
    <w:rsid w:val="00AD0DEA"/>
    <w:rsid w:val="00AD0E67"/>
    <w:rsid w:val="00AD0E7E"/>
    <w:rsid w:val="00AD1077"/>
    <w:rsid w:val="00AD10C3"/>
    <w:rsid w:val="00AD10FD"/>
    <w:rsid w:val="00AD1140"/>
    <w:rsid w:val="00AD1266"/>
    <w:rsid w:val="00AD134E"/>
    <w:rsid w:val="00AD1370"/>
    <w:rsid w:val="00AD138A"/>
    <w:rsid w:val="00AD142A"/>
    <w:rsid w:val="00AD1517"/>
    <w:rsid w:val="00AD158E"/>
    <w:rsid w:val="00AD159C"/>
    <w:rsid w:val="00AD1650"/>
    <w:rsid w:val="00AD194D"/>
    <w:rsid w:val="00AD1B26"/>
    <w:rsid w:val="00AD1D09"/>
    <w:rsid w:val="00AD1EFD"/>
    <w:rsid w:val="00AD2044"/>
    <w:rsid w:val="00AD20AC"/>
    <w:rsid w:val="00AD20BF"/>
    <w:rsid w:val="00AD214B"/>
    <w:rsid w:val="00AD2175"/>
    <w:rsid w:val="00AD23F7"/>
    <w:rsid w:val="00AD2584"/>
    <w:rsid w:val="00AD25A6"/>
    <w:rsid w:val="00AD2688"/>
    <w:rsid w:val="00AD26BE"/>
    <w:rsid w:val="00AD26D2"/>
    <w:rsid w:val="00AD2737"/>
    <w:rsid w:val="00AD27D1"/>
    <w:rsid w:val="00AD2875"/>
    <w:rsid w:val="00AD2A9A"/>
    <w:rsid w:val="00AD2AE9"/>
    <w:rsid w:val="00AD2B09"/>
    <w:rsid w:val="00AD2B9E"/>
    <w:rsid w:val="00AD2DCA"/>
    <w:rsid w:val="00AD3005"/>
    <w:rsid w:val="00AD32F2"/>
    <w:rsid w:val="00AD3498"/>
    <w:rsid w:val="00AD34B5"/>
    <w:rsid w:val="00AD363E"/>
    <w:rsid w:val="00AD36DE"/>
    <w:rsid w:val="00AD3843"/>
    <w:rsid w:val="00AD38BC"/>
    <w:rsid w:val="00AD3936"/>
    <w:rsid w:val="00AD39CE"/>
    <w:rsid w:val="00AD3B9D"/>
    <w:rsid w:val="00AD3D61"/>
    <w:rsid w:val="00AD3EB1"/>
    <w:rsid w:val="00AD3F5B"/>
    <w:rsid w:val="00AD3F93"/>
    <w:rsid w:val="00AD4169"/>
    <w:rsid w:val="00AD433D"/>
    <w:rsid w:val="00AD4411"/>
    <w:rsid w:val="00AD4460"/>
    <w:rsid w:val="00AD447A"/>
    <w:rsid w:val="00AD44EB"/>
    <w:rsid w:val="00AD4527"/>
    <w:rsid w:val="00AD4757"/>
    <w:rsid w:val="00AD4791"/>
    <w:rsid w:val="00AD47E4"/>
    <w:rsid w:val="00AD4944"/>
    <w:rsid w:val="00AD49EA"/>
    <w:rsid w:val="00AD49F2"/>
    <w:rsid w:val="00AD4A80"/>
    <w:rsid w:val="00AD4B7C"/>
    <w:rsid w:val="00AD4C28"/>
    <w:rsid w:val="00AD4C5E"/>
    <w:rsid w:val="00AD4C97"/>
    <w:rsid w:val="00AD4CC6"/>
    <w:rsid w:val="00AD4CD0"/>
    <w:rsid w:val="00AD4D53"/>
    <w:rsid w:val="00AD4E60"/>
    <w:rsid w:val="00AD4E7E"/>
    <w:rsid w:val="00AD4F4C"/>
    <w:rsid w:val="00AD4FD0"/>
    <w:rsid w:val="00AD5130"/>
    <w:rsid w:val="00AD5133"/>
    <w:rsid w:val="00AD5184"/>
    <w:rsid w:val="00AD5273"/>
    <w:rsid w:val="00AD5365"/>
    <w:rsid w:val="00AD545B"/>
    <w:rsid w:val="00AD54AD"/>
    <w:rsid w:val="00AD54B2"/>
    <w:rsid w:val="00AD54F0"/>
    <w:rsid w:val="00AD5753"/>
    <w:rsid w:val="00AD5782"/>
    <w:rsid w:val="00AD57B2"/>
    <w:rsid w:val="00AD5A2B"/>
    <w:rsid w:val="00AD5BC7"/>
    <w:rsid w:val="00AD5CAC"/>
    <w:rsid w:val="00AD5CE2"/>
    <w:rsid w:val="00AD5EAD"/>
    <w:rsid w:val="00AD5FE5"/>
    <w:rsid w:val="00AD60B2"/>
    <w:rsid w:val="00AD612E"/>
    <w:rsid w:val="00AD6165"/>
    <w:rsid w:val="00AD637A"/>
    <w:rsid w:val="00AD63FD"/>
    <w:rsid w:val="00AD64C5"/>
    <w:rsid w:val="00AD651E"/>
    <w:rsid w:val="00AD66A4"/>
    <w:rsid w:val="00AD673F"/>
    <w:rsid w:val="00AD68CD"/>
    <w:rsid w:val="00AD6AD7"/>
    <w:rsid w:val="00AD6BA8"/>
    <w:rsid w:val="00AD6BBA"/>
    <w:rsid w:val="00AD6C87"/>
    <w:rsid w:val="00AD6C97"/>
    <w:rsid w:val="00AD6CBC"/>
    <w:rsid w:val="00AD6D39"/>
    <w:rsid w:val="00AD6EED"/>
    <w:rsid w:val="00AD6F29"/>
    <w:rsid w:val="00AD6F58"/>
    <w:rsid w:val="00AD6FAC"/>
    <w:rsid w:val="00AD7040"/>
    <w:rsid w:val="00AD7108"/>
    <w:rsid w:val="00AD7153"/>
    <w:rsid w:val="00AD72D6"/>
    <w:rsid w:val="00AD73B8"/>
    <w:rsid w:val="00AD7557"/>
    <w:rsid w:val="00AD7579"/>
    <w:rsid w:val="00AD757F"/>
    <w:rsid w:val="00AD7751"/>
    <w:rsid w:val="00AD7791"/>
    <w:rsid w:val="00AD77E0"/>
    <w:rsid w:val="00AD7801"/>
    <w:rsid w:val="00AD7846"/>
    <w:rsid w:val="00AD78C7"/>
    <w:rsid w:val="00AD7905"/>
    <w:rsid w:val="00AD797D"/>
    <w:rsid w:val="00AD7B1E"/>
    <w:rsid w:val="00AD7C0C"/>
    <w:rsid w:val="00AD7C20"/>
    <w:rsid w:val="00AD7CB0"/>
    <w:rsid w:val="00AD7D0D"/>
    <w:rsid w:val="00AD7DAF"/>
    <w:rsid w:val="00AD7DB0"/>
    <w:rsid w:val="00AD7F07"/>
    <w:rsid w:val="00AD7F32"/>
    <w:rsid w:val="00AD7F38"/>
    <w:rsid w:val="00AD7F79"/>
    <w:rsid w:val="00AD7FC3"/>
    <w:rsid w:val="00AE007E"/>
    <w:rsid w:val="00AE00A8"/>
    <w:rsid w:val="00AE01BB"/>
    <w:rsid w:val="00AE023F"/>
    <w:rsid w:val="00AE0358"/>
    <w:rsid w:val="00AE0393"/>
    <w:rsid w:val="00AE041F"/>
    <w:rsid w:val="00AE0449"/>
    <w:rsid w:val="00AE04B4"/>
    <w:rsid w:val="00AE0506"/>
    <w:rsid w:val="00AE06F6"/>
    <w:rsid w:val="00AE0705"/>
    <w:rsid w:val="00AE071E"/>
    <w:rsid w:val="00AE0762"/>
    <w:rsid w:val="00AE077B"/>
    <w:rsid w:val="00AE07C4"/>
    <w:rsid w:val="00AE080F"/>
    <w:rsid w:val="00AE0844"/>
    <w:rsid w:val="00AE0873"/>
    <w:rsid w:val="00AE0A3F"/>
    <w:rsid w:val="00AE0C91"/>
    <w:rsid w:val="00AE0C9B"/>
    <w:rsid w:val="00AE0CCD"/>
    <w:rsid w:val="00AE0DB7"/>
    <w:rsid w:val="00AE0E73"/>
    <w:rsid w:val="00AE0FAB"/>
    <w:rsid w:val="00AE0FB1"/>
    <w:rsid w:val="00AE12A6"/>
    <w:rsid w:val="00AE1332"/>
    <w:rsid w:val="00AE137B"/>
    <w:rsid w:val="00AE154E"/>
    <w:rsid w:val="00AE156B"/>
    <w:rsid w:val="00AE15C3"/>
    <w:rsid w:val="00AE1743"/>
    <w:rsid w:val="00AE1944"/>
    <w:rsid w:val="00AE19FF"/>
    <w:rsid w:val="00AE1A0C"/>
    <w:rsid w:val="00AE1CA2"/>
    <w:rsid w:val="00AE1CC1"/>
    <w:rsid w:val="00AE1CD9"/>
    <w:rsid w:val="00AE1D70"/>
    <w:rsid w:val="00AE1E45"/>
    <w:rsid w:val="00AE1F4E"/>
    <w:rsid w:val="00AE2139"/>
    <w:rsid w:val="00AE21AF"/>
    <w:rsid w:val="00AE2359"/>
    <w:rsid w:val="00AE24CF"/>
    <w:rsid w:val="00AE2551"/>
    <w:rsid w:val="00AE2559"/>
    <w:rsid w:val="00AE2563"/>
    <w:rsid w:val="00AE25C6"/>
    <w:rsid w:val="00AE261A"/>
    <w:rsid w:val="00AE2750"/>
    <w:rsid w:val="00AE277D"/>
    <w:rsid w:val="00AE2A48"/>
    <w:rsid w:val="00AE2A58"/>
    <w:rsid w:val="00AE2B29"/>
    <w:rsid w:val="00AE2BF0"/>
    <w:rsid w:val="00AE2CB2"/>
    <w:rsid w:val="00AE2CF1"/>
    <w:rsid w:val="00AE2D2B"/>
    <w:rsid w:val="00AE2D97"/>
    <w:rsid w:val="00AE2E90"/>
    <w:rsid w:val="00AE2F0D"/>
    <w:rsid w:val="00AE2FA7"/>
    <w:rsid w:val="00AE306C"/>
    <w:rsid w:val="00AE3099"/>
    <w:rsid w:val="00AE31D6"/>
    <w:rsid w:val="00AE3290"/>
    <w:rsid w:val="00AE3310"/>
    <w:rsid w:val="00AE33AB"/>
    <w:rsid w:val="00AE3472"/>
    <w:rsid w:val="00AE3531"/>
    <w:rsid w:val="00AE382E"/>
    <w:rsid w:val="00AE3860"/>
    <w:rsid w:val="00AE38F9"/>
    <w:rsid w:val="00AE393A"/>
    <w:rsid w:val="00AE394F"/>
    <w:rsid w:val="00AE395B"/>
    <w:rsid w:val="00AE39A8"/>
    <w:rsid w:val="00AE3C0B"/>
    <w:rsid w:val="00AE3D0A"/>
    <w:rsid w:val="00AE3D0B"/>
    <w:rsid w:val="00AE3E35"/>
    <w:rsid w:val="00AE3EA7"/>
    <w:rsid w:val="00AE3ECB"/>
    <w:rsid w:val="00AE3EF2"/>
    <w:rsid w:val="00AE4046"/>
    <w:rsid w:val="00AE40A4"/>
    <w:rsid w:val="00AE40C0"/>
    <w:rsid w:val="00AE41E2"/>
    <w:rsid w:val="00AE41E8"/>
    <w:rsid w:val="00AE42DD"/>
    <w:rsid w:val="00AE432E"/>
    <w:rsid w:val="00AE4384"/>
    <w:rsid w:val="00AE4542"/>
    <w:rsid w:val="00AE45A5"/>
    <w:rsid w:val="00AE4608"/>
    <w:rsid w:val="00AE46DE"/>
    <w:rsid w:val="00AE4777"/>
    <w:rsid w:val="00AE47F9"/>
    <w:rsid w:val="00AE4898"/>
    <w:rsid w:val="00AE4A7C"/>
    <w:rsid w:val="00AE4B48"/>
    <w:rsid w:val="00AE4BDD"/>
    <w:rsid w:val="00AE4BE7"/>
    <w:rsid w:val="00AE4D5D"/>
    <w:rsid w:val="00AE4DC9"/>
    <w:rsid w:val="00AE4EE6"/>
    <w:rsid w:val="00AE4F9E"/>
    <w:rsid w:val="00AE4FBE"/>
    <w:rsid w:val="00AE5111"/>
    <w:rsid w:val="00AE513E"/>
    <w:rsid w:val="00AE539F"/>
    <w:rsid w:val="00AE5410"/>
    <w:rsid w:val="00AE5762"/>
    <w:rsid w:val="00AE581E"/>
    <w:rsid w:val="00AE589F"/>
    <w:rsid w:val="00AE58AD"/>
    <w:rsid w:val="00AE58E0"/>
    <w:rsid w:val="00AE594D"/>
    <w:rsid w:val="00AE5A78"/>
    <w:rsid w:val="00AE5AA9"/>
    <w:rsid w:val="00AE5B4E"/>
    <w:rsid w:val="00AE5B50"/>
    <w:rsid w:val="00AE5B55"/>
    <w:rsid w:val="00AE5C56"/>
    <w:rsid w:val="00AE5DEC"/>
    <w:rsid w:val="00AE5E75"/>
    <w:rsid w:val="00AE5FEE"/>
    <w:rsid w:val="00AE612A"/>
    <w:rsid w:val="00AE61E1"/>
    <w:rsid w:val="00AE6224"/>
    <w:rsid w:val="00AE62D5"/>
    <w:rsid w:val="00AE63B7"/>
    <w:rsid w:val="00AE6628"/>
    <w:rsid w:val="00AE6688"/>
    <w:rsid w:val="00AE681D"/>
    <w:rsid w:val="00AE6834"/>
    <w:rsid w:val="00AE68BF"/>
    <w:rsid w:val="00AE68E3"/>
    <w:rsid w:val="00AE697D"/>
    <w:rsid w:val="00AE6AB7"/>
    <w:rsid w:val="00AE6B06"/>
    <w:rsid w:val="00AE6B2C"/>
    <w:rsid w:val="00AE6BB3"/>
    <w:rsid w:val="00AE6BD7"/>
    <w:rsid w:val="00AE6DB6"/>
    <w:rsid w:val="00AE6E42"/>
    <w:rsid w:val="00AE6F4D"/>
    <w:rsid w:val="00AE717C"/>
    <w:rsid w:val="00AE71FA"/>
    <w:rsid w:val="00AE730F"/>
    <w:rsid w:val="00AE731E"/>
    <w:rsid w:val="00AE73DC"/>
    <w:rsid w:val="00AE77E6"/>
    <w:rsid w:val="00AE78BD"/>
    <w:rsid w:val="00AE79A9"/>
    <w:rsid w:val="00AE7AAA"/>
    <w:rsid w:val="00AE7B5A"/>
    <w:rsid w:val="00AE7B6C"/>
    <w:rsid w:val="00AE7CE0"/>
    <w:rsid w:val="00AE7DD0"/>
    <w:rsid w:val="00AE7DE1"/>
    <w:rsid w:val="00AE7DE6"/>
    <w:rsid w:val="00AE7E46"/>
    <w:rsid w:val="00AE7E9A"/>
    <w:rsid w:val="00AF0033"/>
    <w:rsid w:val="00AF00B8"/>
    <w:rsid w:val="00AF022B"/>
    <w:rsid w:val="00AF0278"/>
    <w:rsid w:val="00AF028F"/>
    <w:rsid w:val="00AF03CF"/>
    <w:rsid w:val="00AF0442"/>
    <w:rsid w:val="00AF04BC"/>
    <w:rsid w:val="00AF0532"/>
    <w:rsid w:val="00AF0585"/>
    <w:rsid w:val="00AF05D4"/>
    <w:rsid w:val="00AF0696"/>
    <w:rsid w:val="00AF0700"/>
    <w:rsid w:val="00AF08D4"/>
    <w:rsid w:val="00AF0A81"/>
    <w:rsid w:val="00AF0ACE"/>
    <w:rsid w:val="00AF0AF6"/>
    <w:rsid w:val="00AF0C85"/>
    <w:rsid w:val="00AF0CB1"/>
    <w:rsid w:val="00AF0D91"/>
    <w:rsid w:val="00AF0DF8"/>
    <w:rsid w:val="00AF0E1A"/>
    <w:rsid w:val="00AF0F3B"/>
    <w:rsid w:val="00AF0FF3"/>
    <w:rsid w:val="00AF1046"/>
    <w:rsid w:val="00AF107F"/>
    <w:rsid w:val="00AF10E3"/>
    <w:rsid w:val="00AF131D"/>
    <w:rsid w:val="00AF1423"/>
    <w:rsid w:val="00AF14EC"/>
    <w:rsid w:val="00AF1786"/>
    <w:rsid w:val="00AF1A71"/>
    <w:rsid w:val="00AF1B31"/>
    <w:rsid w:val="00AF1B39"/>
    <w:rsid w:val="00AF1B7A"/>
    <w:rsid w:val="00AF1C82"/>
    <w:rsid w:val="00AF1D55"/>
    <w:rsid w:val="00AF1D59"/>
    <w:rsid w:val="00AF1D5C"/>
    <w:rsid w:val="00AF1D88"/>
    <w:rsid w:val="00AF1D9F"/>
    <w:rsid w:val="00AF1E40"/>
    <w:rsid w:val="00AF20EA"/>
    <w:rsid w:val="00AF2144"/>
    <w:rsid w:val="00AF217F"/>
    <w:rsid w:val="00AF21BC"/>
    <w:rsid w:val="00AF22BA"/>
    <w:rsid w:val="00AF23A0"/>
    <w:rsid w:val="00AF23D4"/>
    <w:rsid w:val="00AF23EF"/>
    <w:rsid w:val="00AF252D"/>
    <w:rsid w:val="00AF26D6"/>
    <w:rsid w:val="00AF284C"/>
    <w:rsid w:val="00AF28C1"/>
    <w:rsid w:val="00AF2B2D"/>
    <w:rsid w:val="00AF2BDF"/>
    <w:rsid w:val="00AF2C2B"/>
    <w:rsid w:val="00AF2CFA"/>
    <w:rsid w:val="00AF2D03"/>
    <w:rsid w:val="00AF2D0A"/>
    <w:rsid w:val="00AF2ED5"/>
    <w:rsid w:val="00AF2F85"/>
    <w:rsid w:val="00AF2FE7"/>
    <w:rsid w:val="00AF301C"/>
    <w:rsid w:val="00AF32F9"/>
    <w:rsid w:val="00AF34A8"/>
    <w:rsid w:val="00AF34B6"/>
    <w:rsid w:val="00AF351A"/>
    <w:rsid w:val="00AF354F"/>
    <w:rsid w:val="00AF36F6"/>
    <w:rsid w:val="00AF389E"/>
    <w:rsid w:val="00AF3933"/>
    <w:rsid w:val="00AF3981"/>
    <w:rsid w:val="00AF39D6"/>
    <w:rsid w:val="00AF3A0B"/>
    <w:rsid w:val="00AF3AEA"/>
    <w:rsid w:val="00AF3C29"/>
    <w:rsid w:val="00AF3C75"/>
    <w:rsid w:val="00AF3D31"/>
    <w:rsid w:val="00AF414D"/>
    <w:rsid w:val="00AF42F4"/>
    <w:rsid w:val="00AF43CF"/>
    <w:rsid w:val="00AF4482"/>
    <w:rsid w:val="00AF44D1"/>
    <w:rsid w:val="00AF4555"/>
    <w:rsid w:val="00AF456A"/>
    <w:rsid w:val="00AF467D"/>
    <w:rsid w:val="00AF46B5"/>
    <w:rsid w:val="00AF4760"/>
    <w:rsid w:val="00AF4772"/>
    <w:rsid w:val="00AF4871"/>
    <w:rsid w:val="00AF4A89"/>
    <w:rsid w:val="00AF4BCB"/>
    <w:rsid w:val="00AF4CDB"/>
    <w:rsid w:val="00AF4EEB"/>
    <w:rsid w:val="00AF4FFB"/>
    <w:rsid w:val="00AF5080"/>
    <w:rsid w:val="00AF50E4"/>
    <w:rsid w:val="00AF5114"/>
    <w:rsid w:val="00AF51BF"/>
    <w:rsid w:val="00AF51E8"/>
    <w:rsid w:val="00AF5419"/>
    <w:rsid w:val="00AF54E6"/>
    <w:rsid w:val="00AF5632"/>
    <w:rsid w:val="00AF5677"/>
    <w:rsid w:val="00AF56F8"/>
    <w:rsid w:val="00AF5781"/>
    <w:rsid w:val="00AF58AB"/>
    <w:rsid w:val="00AF59AB"/>
    <w:rsid w:val="00AF5A26"/>
    <w:rsid w:val="00AF5B64"/>
    <w:rsid w:val="00AF5B9C"/>
    <w:rsid w:val="00AF5BC1"/>
    <w:rsid w:val="00AF5BE0"/>
    <w:rsid w:val="00AF5C48"/>
    <w:rsid w:val="00AF5DE5"/>
    <w:rsid w:val="00AF5E44"/>
    <w:rsid w:val="00AF5EA8"/>
    <w:rsid w:val="00AF5EFE"/>
    <w:rsid w:val="00AF5F01"/>
    <w:rsid w:val="00AF5F3F"/>
    <w:rsid w:val="00AF5F8E"/>
    <w:rsid w:val="00AF5FB1"/>
    <w:rsid w:val="00AF6169"/>
    <w:rsid w:val="00AF61A8"/>
    <w:rsid w:val="00AF627A"/>
    <w:rsid w:val="00AF62B7"/>
    <w:rsid w:val="00AF6433"/>
    <w:rsid w:val="00AF64B8"/>
    <w:rsid w:val="00AF6513"/>
    <w:rsid w:val="00AF6522"/>
    <w:rsid w:val="00AF658D"/>
    <w:rsid w:val="00AF65DF"/>
    <w:rsid w:val="00AF66C8"/>
    <w:rsid w:val="00AF6744"/>
    <w:rsid w:val="00AF68C6"/>
    <w:rsid w:val="00AF6A57"/>
    <w:rsid w:val="00AF6AAE"/>
    <w:rsid w:val="00AF6ADD"/>
    <w:rsid w:val="00AF6BCB"/>
    <w:rsid w:val="00AF6DBA"/>
    <w:rsid w:val="00AF6DF7"/>
    <w:rsid w:val="00AF6E2E"/>
    <w:rsid w:val="00AF6E62"/>
    <w:rsid w:val="00AF6ED1"/>
    <w:rsid w:val="00AF6F4D"/>
    <w:rsid w:val="00AF700B"/>
    <w:rsid w:val="00AF7070"/>
    <w:rsid w:val="00AF7093"/>
    <w:rsid w:val="00AF70E1"/>
    <w:rsid w:val="00AF7153"/>
    <w:rsid w:val="00AF71BF"/>
    <w:rsid w:val="00AF7226"/>
    <w:rsid w:val="00AF7277"/>
    <w:rsid w:val="00AF73F9"/>
    <w:rsid w:val="00AF752D"/>
    <w:rsid w:val="00AF7589"/>
    <w:rsid w:val="00AF75A5"/>
    <w:rsid w:val="00AF7690"/>
    <w:rsid w:val="00AF785A"/>
    <w:rsid w:val="00AF7883"/>
    <w:rsid w:val="00AF78A3"/>
    <w:rsid w:val="00AF7976"/>
    <w:rsid w:val="00AF79AF"/>
    <w:rsid w:val="00AF7A5F"/>
    <w:rsid w:val="00AF7C28"/>
    <w:rsid w:val="00AF7F9F"/>
    <w:rsid w:val="00B001B0"/>
    <w:rsid w:val="00B00301"/>
    <w:rsid w:val="00B00399"/>
    <w:rsid w:val="00B003A9"/>
    <w:rsid w:val="00B0043D"/>
    <w:rsid w:val="00B004DB"/>
    <w:rsid w:val="00B00596"/>
    <w:rsid w:val="00B005A8"/>
    <w:rsid w:val="00B005E2"/>
    <w:rsid w:val="00B00639"/>
    <w:rsid w:val="00B006F3"/>
    <w:rsid w:val="00B006FB"/>
    <w:rsid w:val="00B0091C"/>
    <w:rsid w:val="00B0098F"/>
    <w:rsid w:val="00B009EB"/>
    <w:rsid w:val="00B00A66"/>
    <w:rsid w:val="00B00AD6"/>
    <w:rsid w:val="00B00DF4"/>
    <w:rsid w:val="00B00EB7"/>
    <w:rsid w:val="00B01057"/>
    <w:rsid w:val="00B01102"/>
    <w:rsid w:val="00B01123"/>
    <w:rsid w:val="00B01142"/>
    <w:rsid w:val="00B011CA"/>
    <w:rsid w:val="00B011F4"/>
    <w:rsid w:val="00B01217"/>
    <w:rsid w:val="00B01296"/>
    <w:rsid w:val="00B012A4"/>
    <w:rsid w:val="00B01317"/>
    <w:rsid w:val="00B013B8"/>
    <w:rsid w:val="00B01405"/>
    <w:rsid w:val="00B0143D"/>
    <w:rsid w:val="00B014C1"/>
    <w:rsid w:val="00B01515"/>
    <w:rsid w:val="00B0175A"/>
    <w:rsid w:val="00B01780"/>
    <w:rsid w:val="00B017A3"/>
    <w:rsid w:val="00B0184A"/>
    <w:rsid w:val="00B019CA"/>
    <w:rsid w:val="00B01B29"/>
    <w:rsid w:val="00B01B59"/>
    <w:rsid w:val="00B01C83"/>
    <w:rsid w:val="00B01D1A"/>
    <w:rsid w:val="00B01E7C"/>
    <w:rsid w:val="00B01F07"/>
    <w:rsid w:val="00B0214D"/>
    <w:rsid w:val="00B02387"/>
    <w:rsid w:val="00B02415"/>
    <w:rsid w:val="00B025C0"/>
    <w:rsid w:val="00B0265D"/>
    <w:rsid w:val="00B02A5B"/>
    <w:rsid w:val="00B02B75"/>
    <w:rsid w:val="00B02B9D"/>
    <w:rsid w:val="00B02C53"/>
    <w:rsid w:val="00B02C80"/>
    <w:rsid w:val="00B02EF1"/>
    <w:rsid w:val="00B02EFD"/>
    <w:rsid w:val="00B02F48"/>
    <w:rsid w:val="00B02FA3"/>
    <w:rsid w:val="00B030B7"/>
    <w:rsid w:val="00B0314F"/>
    <w:rsid w:val="00B03270"/>
    <w:rsid w:val="00B03317"/>
    <w:rsid w:val="00B03362"/>
    <w:rsid w:val="00B03578"/>
    <w:rsid w:val="00B037BE"/>
    <w:rsid w:val="00B038E7"/>
    <w:rsid w:val="00B03925"/>
    <w:rsid w:val="00B03A23"/>
    <w:rsid w:val="00B03C28"/>
    <w:rsid w:val="00B03CD2"/>
    <w:rsid w:val="00B03E96"/>
    <w:rsid w:val="00B03ED0"/>
    <w:rsid w:val="00B03F6F"/>
    <w:rsid w:val="00B04001"/>
    <w:rsid w:val="00B0403B"/>
    <w:rsid w:val="00B040C0"/>
    <w:rsid w:val="00B04116"/>
    <w:rsid w:val="00B0420B"/>
    <w:rsid w:val="00B04224"/>
    <w:rsid w:val="00B04275"/>
    <w:rsid w:val="00B043D7"/>
    <w:rsid w:val="00B044B6"/>
    <w:rsid w:val="00B04514"/>
    <w:rsid w:val="00B04580"/>
    <w:rsid w:val="00B04636"/>
    <w:rsid w:val="00B046A2"/>
    <w:rsid w:val="00B047D9"/>
    <w:rsid w:val="00B04870"/>
    <w:rsid w:val="00B04972"/>
    <w:rsid w:val="00B049F4"/>
    <w:rsid w:val="00B04A74"/>
    <w:rsid w:val="00B04A8D"/>
    <w:rsid w:val="00B04B67"/>
    <w:rsid w:val="00B04B8F"/>
    <w:rsid w:val="00B04BC0"/>
    <w:rsid w:val="00B04C1C"/>
    <w:rsid w:val="00B04D18"/>
    <w:rsid w:val="00B04DD0"/>
    <w:rsid w:val="00B04E6F"/>
    <w:rsid w:val="00B04E71"/>
    <w:rsid w:val="00B05264"/>
    <w:rsid w:val="00B05282"/>
    <w:rsid w:val="00B052EB"/>
    <w:rsid w:val="00B05304"/>
    <w:rsid w:val="00B0531E"/>
    <w:rsid w:val="00B053CC"/>
    <w:rsid w:val="00B05486"/>
    <w:rsid w:val="00B0548B"/>
    <w:rsid w:val="00B055C6"/>
    <w:rsid w:val="00B0563B"/>
    <w:rsid w:val="00B05682"/>
    <w:rsid w:val="00B05697"/>
    <w:rsid w:val="00B0578F"/>
    <w:rsid w:val="00B057D3"/>
    <w:rsid w:val="00B058ED"/>
    <w:rsid w:val="00B058F6"/>
    <w:rsid w:val="00B05903"/>
    <w:rsid w:val="00B0593D"/>
    <w:rsid w:val="00B05952"/>
    <w:rsid w:val="00B05BDD"/>
    <w:rsid w:val="00B05D12"/>
    <w:rsid w:val="00B05D8D"/>
    <w:rsid w:val="00B05DBA"/>
    <w:rsid w:val="00B05E5D"/>
    <w:rsid w:val="00B05EF4"/>
    <w:rsid w:val="00B05F43"/>
    <w:rsid w:val="00B0607C"/>
    <w:rsid w:val="00B060B8"/>
    <w:rsid w:val="00B06116"/>
    <w:rsid w:val="00B061A0"/>
    <w:rsid w:val="00B061EE"/>
    <w:rsid w:val="00B0620D"/>
    <w:rsid w:val="00B062E7"/>
    <w:rsid w:val="00B06473"/>
    <w:rsid w:val="00B064F4"/>
    <w:rsid w:val="00B0654D"/>
    <w:rsid w:val="00B0658C"/>
    <w:rsid w:val="00B0665C"/>
    <w:rsid w:val="00B06785"/>
    <w:rsid w:val="00B0689D"/>
    <w:rsid w:val="00B069BB"/>
    <w:rsid w:val="00B06A5F"/>
    <w:rsid w:val="00B06AD8"/>
    <w:rsid w:val="00B06D69"/>
    <w:rsid w:val="00B06E6D"/>
    <w:rsid w:val="00B06F51"/>
    <w:rsid w:val="00B07029"/>
    <w:rsid w:val="00B070B3"/>
    <w:rsid w:val="00B070DE"/>
    <w:rsid w:val="00B070F7"/>
    <w:rsid w:val="00B071C9"/>
    <w:rsid w:val="00B07278"/>
    <w:rsid w:val="00B07304"/>
    <w:rsid w:val="00B07394"/>
    <w:rsid w:val="00B074CD"/>
    <w:rsid w:val="00B07523"/>
    <w:rsid w:val="00B0761D"/>
    <w:rsid w:val="00B0763B"/>
    <w:rsid w:val="00B07754"/>
    <w:rsid w:val="00B077BF"/>
    <w:rsid w:val="00B077D6"/>
    <w:rsid w:val="00B07842"/>
    <w:rsid w:val="00B07899"/>
    <w:rsid w:val="00B07A93"/>
    <w:rsid w:val="00B07B2F"/>
    <w:rsid w:val="00B07BC1"/>
    <w:rsid w:val="00B07C97"/>
    <w:rsid w:val="00B07CD4"/>
    <w:rsid w:val="00B07E29"/>
    <w:rsid w:val="00B07EA1"/>
    <w:rsid w:val="00B10008"/>
    <w:rsid w:val="00B102A2"/>
    <w:rsid w:val="00B105D8"/>
    <w:rsid w:val="00B108EA"/>
    <w:rsid w:val="00B109D4"/>
    <w:rsid w:val="00B10A44"/>
    <w:rsid w:val="00B10B52"/>
    <w:rsid w:val="00B10CB6"/>
    <w:rsid w:val="00B10D0C"/>
    <w:rsid w:val="00B10D1A"/>
    <w:rsid w:val="00B10DEC"/>
    <w:rsid w:val="00B10E1B"/>
    <w:rsid w:val="00B1101F"/>
    <w:rsid w:val="00B11276"/>
    <w:rsid w:val="00B1138C"/>
    <w:rsid w:val="00B113EC"/>
    <w:rsid w:val="00B113FA"/>
    <w:rsid w:val="00B11578"/>
    <w:rsid w:val="00B115C7"/>
    <w:rsid w:val="00B117DA"/>
    <w:rsid w:val="00B11890"/>
    <w:rsid w:val="00B118E0"/>
    <w:rsid w:val="00B118F8"/>
    <w:rsid w:val="00B1191F"/>
    <w:rsid w:val="00B119D8"/>
    <w:rsid w:val="00B11B01"/>
    <w:rsid w:val="00B11B3E"/>
    <w:rsid w:val="00B11C67"/>
    <w:rsid w:val="00B11CD9"/>
    <w:rsid w:val="00B11CDB"/>
    <w:rsid w:val="00B11D41"/>
    <w:rsid w:val="00B11D9E"/>
    <w:rsid w:val="00B11E58"/>
    <w:rsid w:val="00B11EB8"/>
    <w:rsid w:val="00B1214A"/>
    <w:rsid w:val="00B1214B"/>
    <w:rsid w:val="00B121E6"/>
    <w:rsid w:val="00B122B8"/>
    <w:rsid w:val="00B123EA"/>
    <w:rsid w:val="00B124CB"/>
    <w:rsid w:val="00B1257E"/>
    <w:rsid w:val="00B125A1"/>
    <w:rsid w:val="00B12619"/>
    <w:rsid w:val="00B126F5"/>
    <w:rsid w:val="00B1274F"/>
    <w:rsid w:val="00B128EF"/>
    <w:rsid w:val="00B12924"/>
    <w:rsid w:val="00B12A01"/>
    <w:rsid w:val="00B12B6B"/>
    <w:rsid w:val="00B12C4E"/>
    <w:rsid w:val="00B12C6A"/>
    <w:rsid w:val="00B12C7E"/>
    <w:rsid w:val="00B12DB1"/>
    <w:rsid w:val="00B12E22"/>
    <w:rsid w:val="00B12E56"/>
    <w:rsid w:val="00B12F94"/>
    <w:rsid w:val="00B12FF0"/>
    <w:rsid w:val="00B130A7"/>
    <w:rsid w:val="00B1313F"/>
    <w:rsid w:val="00B131E6"/>
    <w:rsid w:val="00B13323"/>
    <w:rsid w:val="00B13455"/>
    <w:rsid w:val="00B134F3"/>
    <w:rsid w:val="00B13526"/>
    <w:rsid w:val="00B13721"/>
    <w:rsid w:val="00B13914"/>
    <w:rsid w:val="00B1398E"/>
    <w:rsid w:val="00B13992"/>
    <w:rsid w:val="00B13A36"/>
    <w:rsid w:val="00B13AC7"/>
    <w:rsid w:val="00B13AFC"/>
    <w:rsid w:val="00B13B7A"/>
    <w:rsid w:val="00B13B9C"/>
    <w:rsid w:val="00B13BDD"/>
    <w:rsid w:val="00B13D06"/>
    <w:rsid w:val="00B13E73"/>
    <w:rsid w:val="00B14089"/>
    <w:rsid w:val="00B140DB"/>
    <w:rsid w:val="00B140DD"/>
    <w:rsid w:val="00B1416A"/>
    <w:rsid w:val="00B143E6"/>
    <w:rsid w:val="00B14410"/>
    <w:rsid w:val="00B14455"/>
    <w:rsid w:val="00B14600"/>
    <w:rsid w:val="00B1463D"/>
    <w:rsid w:val="00B148A7"/>
    <w:rsid w:val="00B148CF"/>
    <w:rsid w:val="00B1495A"/>
    <w:rsid w:val="00B149CE"/>
    <w:rsid w:val="00B14A3E"/>
    <w:rsid w:val="00B14BFF"/>
    <w:rsid w:val="00B14CBD"/>
    <w:rsid w:val="00B14DCB"/>
    <w:rsid w:val="00B14E06"/>
    <w:rsid w:val="00B14E8C"/>
    <w:rsid w:val="00B14EB9"/>
    <w:rsid w:val="00B1506C"/>
    <w:rsid w:val="00B15087"/>
    <w:rsid w:val="00B150D7"/>
    <w:rsid w:val="00B15182"/>
    <w:rsid w:val="00B151B1"/>
    <w:rsid w:val="00B15291"/>
    <w:rsid w:val="00B152A5"/>
    <w:rsid w:val="00B155C2"/>
    <w:rsid w:val="00B155EE"/>
    <w:rsid w:val="00B1564C"/>
    <w:rsid w:val="00B156EA"/>
    <w:rsid w:val="00B15715"/>
    <w:rsid w:val="00B15754"/>
    <w:rsid w:val="00B15822"/>
    <w:rsid w:val="00B15834"/>
    <w:rsid w:val="00B159E8"/>
    <w:rsid w:val="00B15A27"/>
    <w:rsid w:val="00B15A30"/>
    <w:rsid w:val="00B15B42"/>
    <w:rsid w:val="00B15B5E"/>
    <w:rsid w:val="00B15BC4"/>
    <w:rsid w:val="00B15C3D"/>
    <w:rsid w:val="00B15C5A"/>
    <w:rsid w:val="00B15ED1"/>
    <w:rsid w:val="00B1607A"/>
    <w:rsid w:val="00B160DF"/>
    <w:rsid w:val="00B16180"/>
    <w:rsid w:val="00B16183"/>
    <w:rsid w:val="00B1656A"/>
    <w:rsid w:val="00B16669"/>
    <w:rsid w:val="00B167B0"/>
    <w:rsid w:val="00B1685F"/>
    <w:rsid w:val="00B169E1"/>
    <w:rsid w:val="00B16A42"/>
    <w:rsid w:val="00B16B7A"/>
    <w:rsid w:val="00B16C71"/>
    <w:rsid w:val="00B16D96"/>
    <w:rsid w:val="00B16DA4"/>
    <w:rsid w:val="00B16EA1"/>
    <w:rsid w:val="00B16EE1"/>
    <w:rsid w:val="00B16F0C"/>
    <w:rsid w:val="00B16FA3"/>
    <w:rsid w:val="00B1700D"/>
    <w:rsid w:val="00B17206"/>
    <w:rsid w:val="00B1721A"/>
    <w:rsid w:val="00B1736E"/>
    <w:rsid w:val="00B1739F"/>
    <w:rsid w:val="00B173B8"/>
    <w:rsid w:val="00B17410"/>
    <w:rsid w:val="00B17444"/>
    <w:rsid w:val="00B17507"/>
    <w:rsid w:val="00B17511"/>
    <w:rsid w:val="00B17574"/>
    <w:rsid w:val="00B17575"/>
    <w:rsid w:val="00B178CD"/>
    <w:rsid w:val="00B178F1"/>
    <w:rsid w:val="00B1790F"/>
    <w:rsid w:val="00B17A32"/>
    <w:rsid w:val="00B17B2B"/>
    <w:rsid w:val="00B17B2D"/>
    <w:rsid w:val="00B17D32"/>
    <w:rsid w:val="00B17DD1"/>
    <w:rsid w:val="00B17DF2"/>
    <w:rsid w:val="00B17DFA"/>
    <w:rsid w:val="00B17F86"/>
    <w:rsid w:val="00B17FF4"/>
    <w:rsid w:val="00B17FFC"/>
    <w:rsid w:val="00B2028F"/>
    <w:rsid w:val="00B20316"/>
    <w:rsid w:val="00B203C8"/>
    <w:rsid w:val="00B20400"/>
    <w:rsid w:val="00B2046E"/>
    <w:rsid w:val="00B20535"/>
    <w:rsid w:val="00B205D0"/>
    <w:rsid w:val="00B206BA"/>
    <w:rsid w:val="00B207CA"/>
    <w:rsid w:val="00B20854"/>
    <w:rsid w:val="00B208CB"/>
    <w:rsid w:val="00B20954"/>
    <w:rsid w:val="00B20ABD"/>
    <w:rsid w:val="00B20B05"/>
    <w:rsid w:val="00B20B44"/>
    <w:rsid w:val="00B20C9B"/>
    <w:rsid w:val="00B20CB3"/>
    <w:rsid w:val="00B20D4E"/>
    <w:rsid w:val="00B20D83"/>
    <w:rsid w:val="00B20DCE"/>
    <w:rsid w:val="00B20E8B"/>
    <w:rsid w:val="00B20F2B"/>
    <w:rsid w:val="00B20F92"/>
    <w:rsid w:val="00B20FE3"/>
    <w:rsid w:val="00B2102F"/>
    <w:rsid w:val="00B2112C"/>
    <w:rsid w:val="00B211EC"/>
    <w:rsid w:val="00B212BE"/>
    <w:rsid w:val="00B212D2"/>
    <w:rsid w:val="00B2138C"/>
    <w:rsid w:val="00B213B1"/>
    <w:rsid w:val="00B2142F"/>
    <w:rsid w:val="00B214E0"/>
    <w:rsid w:val="00B21500"/>
    <w:rsid w:val="00B215E9"/>
    <w:rsid w:val="00B21766"/>
    <w:rsid w:val="00B218AF"/>
    <w:rsid w:val="00B218C7"/>
    <w:rsid w:val="00B21BFA"/>
    <w:rsid w:val="00B21E14"/>
    <w:rsid w:val="00B21E60"/>
    <w:rsid w:val="00B21E95"/>
    <w:rsid w:val="00B22233"/>
    <w:rsid w:val="00B2235E"/>
    <w:rsid w:val="00B223F6"/>
    <w:rsid w:val="00B22569"/>
    <w:rsid w:val="00B22586"/>
    <w:rsid w:val="00B2259F"/>
    <w:rsid w:val="00B225CA"/>
    <w:rsid w:val="00B225CE"/>
    <w:rsid w:val="00B225D8"/>
    <w:rsid w:val="00B22624"/>
    <w:rsid w:val="00B2265B"/>
    <w:rsid w:val="00B2269E"/>
    <w:rsid w:val="00B226AF"/>
    <w:rsid w:val="00B226DE"/>
    <w:rsid w:val="00B22803"/>
    <w:rsid w:val="00B22883"/>
    <w:rsid w:val="00B22905"/>
    <w:rsid w:val="00B2290F"/>
    <w:rsid w:val="00B22989"/>
    <w:rsid w:val="00B22C78"/>
    <w:rsid w:val="00B22C87"/>
    <w:rsid w:val="00B22CAC"/>
    <w:rsid w:val="00B22D04"/>
    <w:rsid w:val="00B22D2C"/>
    <w:rsid w:val="00B22D5D"/>
    <w:rsid w:val="00B22DDE"/>
    <w:rsid w:val="00B22E7C"/>
    <w:rsid w:val="00B22E7D"/>
    <w:rsid w:val="00B22E86"/>
    <w:rsid w:val="00B22F69"/>
    <w:rsid w:val="00B22FE3"/>
    <w:rsid w:val="00B233F4"/>
    <w:rsid w:val="00B23457"/>
    <w:rsid w:val="00B234E9"/>
    <w:rsid w:val="00B235A2"/>
    <w:rsid w:val="00B236BB"/>
    <w:rsid w:val="00B236D1"/>
    <w:rsid w:val="00B236FA"/>
    <w:rsid w:val="00B239B2"/>
    <w:rsid w:val="00B23A12"/>
    <w:rsid w:val="00B23A1C"/>
    <w:rsid w:val="00B23BD4"/>
    <w:rsid w:val="00B23C21"/>
    <w:rsid w:val="00B24004"/>
    <w:rsid w:val="00B240E2"/>
    <w:rsid w:val="00B242F3"/>
    <w:rsid w:val="00B243AE"/>
    <w:rsid w:val="00B24576"/>
    <w:rsid w:val="00B245C8"/>
    <w:rsid w:val="00B2462B"/>
    <w:rsid w:val="00B24758"/>
    <w:rsid w:val="00B24927"/>
    <w:rsid w:val="00B24ABE"/>
    <w:rsid w:val="00B24AC0"/>
    <w:rsid w:val="00B24B5D"/>
    <w:rsid w:val="00B24BE5"/>
    <w:rsid w:val="00B24CA2"/>
    <w:rsid w:val="00B24D8A"/>
    <w:rsid w:val="00B24EC3"/>
    <w:rsid w:val="00B24F4D"/>
    <w:rsid w:val="00B24F5D"/>
    <w:rsid w:val="00B2502A"/>
    <w:rsid w:val="00B250A2"/>
    <w:rsid w:val="00B25124"/>
    <w:rsid w:val="00B251AD"/>
    <w:rsid w:val="00B2520D"/>
    <w:rsid w:val="00B25210"/>
    <w:rsid w:val="00B25231"/>
    <w:rsid w:val="00B25314"/>
    <w:rsid w:val="00B2556A"/>
    <w:rsid w:val="00B257E1"/>
    <w:rsid w:val="00B257FF"/>
    <w:rsid w:val="00B2583E"/>
    <w:rsid w:val="00B2599A"/>
    <w:rsid w:val="00B25A72"/>
    <w:rsid w:val="00B25B5A"/>
    <w:rsid w:val="00B25C24"/>
    <w:rsid w:val="00B25EFA"/>
    <w:rsid w:val="00B25FAA"/>
    <w:rsid w:val="00B26105"/>
    <w:rsid w:val="00B2617E"/>
    <w:rsid w:val="00B261B9"/>
    <w:rsid w:val="00B26277"/>
    <w:rsid w:val="00B262F4"/>
    <w:rsid w:val="00B263DB"/>
    <w:rsid w:val="00B2643F"/>
    <w:rsid w:val="00B26553"/>
    <w:rsid w:val="00B26595"/>
    <w:rsid w:val="00B2672B"/>
    <w:rsid w:val="00B2678F"/>
    <w:rsid w:val="00B2686D"/>
    <w:rsid w:val="00B26934"/>
    <w:rsid w:val="00B2699D"/>
    <w:rsid w:val="00B26A52"/>
    <w:rsid w:val="00B26A8C"/>
    <w:rsid w:val="00B26AEA"/>
    <w:rsid w:val="00B26B54"/>
    <w:rsid w:val="00B26CA9"/>
    <w:rsid w:val="00B26DB9"/>
    <w:rsid w:val="00B26F16"/>
    <w:rsid w:val="00B26FF1"/>
    <w:rsid w:val="00B270AC"/>
    <w:rsid w:val="00B271B5"/>
    <w:rsid w:val="00B272A8"/>
    <w:rsid w:val="00B2738C"/>
    <w:rsid w:val="00B273B5"/>
    <w:rsid w:val="00B273B7"/>
    <w:rsid w:val="00B27482"/>
    <w:rsid w:val="00B274B3"/>
    <w:rsid w:val="00B27561"/>
    <w:rsid w:val="00B275A5"/>
    <w:rsid w:val="00B275FC"/>
    <w:rsid w:val="00B2762C"/>
    <w:rsid w:val="00B276B5"/>
    <w:rsid w:val="00B278F0"/>
    <w:rsid w:val="00B279F7"/>
    <w:rsid w:val="00B27A02"/>
    <w:rsid w:val="00B27AC4"/>
    <w:rsid w:val="00B27B10"/>
    <w:rsid w:val="00B27BCE"/>
    <w:rsid w:val="00B27BD0"/>
    <w:rsid w:val="00B27C6E"/>
    <w:rsid w:val="00B27CEE"/>
    <w:rsid w:val="00B27D1E"/>
    <w:rsid w:val="00B27DC5"/>
    <w:rsid w:val="00B27DCB"/>
    <w:rsid w:val="00B27DE8"/>
    <w:rsid w:val="00B27E0E"/>
    <w:rsid w:val="00B27E29"/>
    <w:rsid w:val="00B27F35"/>
    <w:rsid w:val="00B30018"/>
    <w:rsid w:val="00B30096"/>
    <w:rsid w:val="00B301B0"/>
    <w:rsid w:val="00B301E5"/>
    <w:rsid w:val="00B30218"/>
    <w:rsid w:val="00B302CD"/>
    <w:rsid w:val="00B30301"/>
    <w:rsid w:val="00B303D6"/>
    <w:rsid w:val="00B30437"/>
    <w:rsid w:val="00B30446"/>
    <w:rsid w:val="00B304A8"/>
    <w:rsid w:val="00B304AC"/>
    <w:rsid w:val="00B306AB"/>
    <w:rsid w:val="00B30739"/>
    <w:rsid w:val="00B3074B"/>
    <w:rsid w:val="00B308A2"/>
    <w:rsid w:val="00B30B26"/>
    <w:rsid w:val="00B30B4A"/>
    <w:rsid w:val="00B30C82"/>
    <w:rsid w:val="00B30CFE"/>
    <w:rsid w:val="00B30DAA"/>
    <w:rsid w:val="00B30E40"/>
    <w:rsid w:val="00B30E94"/>
    <w:rsid w:val="00B30FD3"/>
    <w:rsid w:val="00B31081"/>
    <w:rsid w:val="00B31150"/>
    <w:rsid w:val="00B3153F"/>
    <w:rsid w:val="00B3154F"/>
    <w:rsid w:val="00B315F6"/>
    <w:rsid w:val="00B3172E"/>
    <w:rsid w:val="00B3190B"/>
    <w:rsid w:val="00B3191C"/>
    <w:rsid w:val="00B31967"/>
    <w:rsid w:val="00B31A0C"/>
    <w:rsid w:val="00B31C00"/>
    <w:rsid w:val="00B31DCD"/>
    <w:rsid w:val="00B31E36"/>
    <w:rsid w:val="00B31E96"/>
    <w:rsid w:val="00B31F0F"/>
    <w:rsid w:val="00B31F11"/>
    <w:rsid w:val="00B31F12"/>
    <w:rsid w:val="00B31F63"/>
    <w:rsid w:val="00B31FF1"/>
    <w:rsid w:val="00B32013"/>
    <w:rsid w:val="00B32067"/>
    <w:rsid w:val="00B32211"/>
    <w:rsid w:val="00B32220"/>
    <w:rsid w:val="00B32377"/>
    <w:rsid w:val="00B325F2"/>
    <w:rsid w:val="00B32633"/>
    <w:rsid w:val="00B32693"/>
    <w:rsid w:val="00B32739"/>
    <w:rsid w:val="00B327ED"/>
    <w:rsid w:val="00B32818"/>
    <w:rsid w:val="00B3287F"/>
    <w:rsid w:val="00B328A5"/>
    <w:rsid w:val="00B3293A"/>
    <w:rsid w:val="00B329A0"/>
    <w:rsid w:val="00B32A08"/>
    <w:rsid w:val="00B32AB9"/>
    <w:rsid w:val="00B32AE9"/>
    <w:rsid w:val="00B32B2C"/>
    <w:rsid w:val="00B32B2F"/>
    <w:rsid w:val="00B32F2B"/>
    <w:rsid w:val="00B3308A"/>
    <w:rsid w:val="00B33096"/>
    <w:rsid w:val="00B330AB"/>
    <w:rsid w:val="00B330FD"/>
    <w:rsid w:val="00B3311D"/>
    <w:rsid w:val="00B332C5"/>
    <w:rsid w:val="00B3339D"/>
    <w:rsid w:val="00B333CC"/>
    <w:rsid w:val="00B33456"/>
    <w:rsid w:val="00B334FF"/>
    <w:rsid w:val="00B336F2"/>
    <w:rsid w:val="00B3397E"/>
    <w:rsid w:val="00B33B63"/>
    <w:rsid w:val="00B33C79"/>
    <w:rsid w:val="00B33E2C"/>
    <w:rsid w:val="00B33EE6"/>
    <w:rsid w:val="00B33F6E"/>
    <w:rsid w:val="00B3405A"/>
    <w:rsid w:val="00B340CD"/>
    <w:rsid w:val="00B341A8"/>
    <w:rsid w:val="00B34201"/>
    <w:rsid w:val="00B34347"/>
    <w:rsid w:val="00B34379"/>
    <w:rsid w:val="00B343CC"/>
    <w:rsid w:val="00B3454B"/>
    <w:rsid w:val="00B34607"/>
    <w:rsid w:val="00B3466B"/>
    <w:rsid w:val="00B3475C"/>
    <w:rsid w:val="00B34B01"/>
    <w:rsid w:val="00B34B09"/>
    <w:rsid w:val="00B34B5A"/>
    <w:rsid w:val="00B34B80"/>
    <w:rsid w:val="00B34BAD"/>
    <w:rsid w:val="00B34BC1"/>
    <w:rsid w:val="00B34C11"/>
    <w:rsid w:val="00B34E28"/>
    <w:rsid w:val="00B34E51"/>
    <w:rsid w:val="00B34EB4"/>
    <w:rsid w:val="00B34ECF"/>
    <w:rsid w:val="00B34FCD"/>
    <w:rsid w:val="00B350E9"/>
    <w:rsid w:val="00B35148"/>
    <w:rsid w:val="00B3518E"/>
    <w:rsid w:val="00B351D8"/>
    <w:rsid w:val="00B3523C"/>
    <w:rsid w:val="00B352F3"/>
    <w:rsid w:val="00B353CD"/>
    <w:rsid w:val="00B35419"/>
    <w:rsid w:val="00B354CF"/>
    <w:rsid w:val="00B355A5"/>
    <w:rsid w:val="00B355CA"/>
    <w:rsid w:val="00B3578A"/>
    <w:rsid w:val="00B3592B"/>
    <w:rsid w:val="00B359F2"/>
    <w:rsid w:val="00B35B45"/>
    <w:rsid w:val="00B35B8C"/>
    <w:rsid w:val="00B35CD0"/>
    <w:rsid w:val="00B35EFF"/>
    <w:rsid w:val="00B35F77"/>
    <w:rsid w:val="00B3607A"/>
    <w:rsid w:val="00B36119"/>
    <w:rsid w:val="00B36383"/>
    <w:rsid w:val="00B363CF"/>
    <w:rsid w:val="00B36413"/>
    <w:rsid w:val="00B36489"/>
    <w:rsid w:val="00B3663C"/>
    <w:rsid w:val="00B36657"/>
    <w:rsid w:val="00B36679"/>
    <w:rsid w:val="00B367CD"/>
    <w:rsid w:val="00B367E1"/>
    <w:rsid w:val="00B367F2"/>
    <w:rsid w:val="00B36867"/>
    <w:rsid w:val="00B36D41"/>
    <w:rsid w:val="00B36E48"/>
    <w:rsid w:val="00B36FEF"/>
    <w:rsid w:val="00B3706C"/>
    <w:rsid w:val="00B37085"/>
    <w:rsid w:val="00B370BD"/>
    <w:rsid w:val="00B370EE"/>
    <w:rsid w:val="00B371EC"/>
    <w:rsid w:val="00B37223"/>
    <w:rsid w:val="00B37288"/>
    <w:rsid w:val="00B37322"/>
    <w:rsid w:val="00B37384"/>
    <w:rsid w:val="00B373CF"/>
    <w:rsid w:val="00B377EA"/>
    <w:rsid w:val="00B37888"/>
    <w:rsid w:val="00B378DF"/>
    <w:rsid w:val="00B37A87"/>
    <w:rsid w:val="00B37BBE"/>
    <w:rsid w:val="00B37C12"/>
    <w:rsid w:val="00B37C79"/>
    <w:rsid w:val="00B37DAA"/>
    <w:rsid w:val="00B37E27"/>
    <w:rsid w:val="00B37E36"/>
    <w:rsid w:val="00B37EF3"/>
    <w:rsid w:val="00B37F09"/>
    <w:rsid w:val="00B37F79"/>
    <w:rsid w:val="00B40012"/>
    <w:rsid w:val="00B4002B"/>
    <w:rsid w:val="00B400B4"/>
    <w:rsid w:val="00B4017C"/>
    <w:rsid w:val="00B401A8"/>
    <w:rsid w:val="00B401C1"/>
    <w:rsid w:val="00B4022C"/>
    <w:rsid w:val="00B40324"/>
    <w:rsid w:val="00B4043F"/>
    <w:rsid w:val="00B4044C"/>
    <w:rsid w:val="00B40504"/>
    <w:rsid w:val="00B40687"/>
    <w:rsid w:val="00B40700"/>
    <w:rsid w:val="00B40863"/>
    <w:rsid w:val="00B40BA3"/>
    <w:rsid w:val="00B40C38"/>
    <w:rsid w:val="00B40ECD"/>
    <w:rsid w:val="00B410E9"/>
    <w:rsid w:val="00B41184"/>
    <w:rsid w:val="00B412D6"/>
    <w:rsid w:val="00B41318"/>
    <w:rsid w:val="00B41594"/>
    <w:rsid w:val="00B41712"/>
    <w:rsid w:val="00B41792"/>
    <w:rsid w:val="00B417C9"/>
    <w:rsid w:val="00B4184E"/>
    <w:rsid w:val="00B41856"/>
    <w:rsid w:val="00B41990"/>
    <w:rsid w:val="00B419C8"/>
    <w:rsid w:val="00B41B71"/>
    <w:rsid w:val="00B41C71"/>
    <w:rsid w:val="00B41E83"/>
    <w:rsid w:val="00B41F04"/>
    <w:rsid w:val="00B41F20"/>
    <w:rsid w:val="00B41F49"/>
    <w:rsid w:val="00B42105"/>
    <w:rsid w:val="00B42154"/>
    <w:rsid w:val="00B4218C"/>
    <w:rsid w:val="00B42301"/>
    <w:rsid w:val="00B42303"/>
    <w:rsid w:val="00B423BD"/>
    <w:rsid w:val="00B423CA"/>
    <w:rsid w:val="00B423D7"/>
    <w:rsid w:val="00B4255D"/>
    <w:rsid w:val="00B425BE"/>
    <w:rsid w:val="00B425CE"/>
    <w:rsid w:val="00B4276E"/>
    <w:rsid w:val="00B42848"/>
    <w:rsid w:val="00B4285D"/>
    <w:rsid w:val="00B42868"/>
    <w:rsid w:val="00B42945"/>
    <w:rsid w:val="00B42BEC"/>
    <w:rsid w:val="00B42DA7"/>
    <w:rsid w:val="00B42E52"/>
    <w:rsid w:val="00B4310E"/>
    <w:rsid w:val="00B4319F"/>
    <w:rsid w:val="00B433D1"/>
    <w:rsid w:val="00B436E5"/>
    <w:rsid w:val="00B43814"/>
    <w:rsid w:val="00B43820"/>
    <w:rsid w:val="00B43A9B"/>
    <w:rsid w:val="00B43C20"/>
    <w:rsid w:val="00B43C44"/>
    <w:rsid w:val="00B43C75"/>
    <w:rsid w:val="00B43E19"/>
    <w:rsid w:val="00B43E1E"/>
    <w:rsid w:val="00B43EAA"/>
    <w:rsid w:val="00B44121"/>
    <w:rsid w:val="00B4417D"/>
    <w:rsid w:val="00B4419B"/>
    <w:rsid w:val="00B441CB"/>
    <w:rsid w:val="00B442C1"/>
    <w:rsid w:val="00B442DF"/>
    <w:rsid w:val="00B44307"/>
    <w:rsid w:val="00B444BC"/>
    <w:rsid w:val="00B44515"/>
    <w:rsid w:val="00B44554"/>
    <w:rsid w:val="00B44631"/>
    <w:rsid w:val="00B44A75"/>
    <w:rsid w:val="00B44B99"/>
    <w:rsid w:val="00B44BFB"/>
    <w:rsid w:val="00B44CAA"/>
    <w:rsid w:val="00B44DDA"/>
    <w:rsid w:val="00B44F5B"/>
    <w:rsid w:val="00B44F97"/>
    <w:rsid w:val="00B45051"/>
    <w:rsid w:val="00B450A0"/>
    <w:rsid w:val="00B45119"/>
    <w:rsid w:val="00B45148"/>
    <w:rsid w:val="00B451E5"/>
    <w:rsid w:val="00B45264"/>
    <w:rsid w:val="00B45274"/>
    <w:rsid w:val="00B4529D"/>
    <w:rsid w:val="00B452EF"/>
    <w:rsid w:val="00B45335"/>
    <w:rsid w:val="00B45562"/>
    <w:rsid w:val="00B455BD"/>
    <w:rsid w:val="00B45658"/>
    <w:rsid w:val="00B4568B"/>
    <w:rsid w:val="00B45955"/>
    <w:rsid w:val="00B45A53"/>
    <w:rsid w:val="00B45A96"/>
    <w:rsid w:val="00B45B9C"/>
    <w:rsid w:val="00B45DA0"/>
    <w:rsid w:val="00B45DB5"/>
    <w:rsid w:val="00B45EC6"/>
    <w:rsid w:val="00B45EE4"/>
    <w:rsid w:val="00B45F92"/>
    <w:rsid w:val="00B46392"/>
    <w:rsid w:val="00B46423"/>
    <w:rsid w:val="00B46729"/>
    <w:rsid w:val="00B467F8"/>
    <w:rsid w:val="00B46802"/>
    <w:rsid w:val="00B4694A"/>
    <w:rsid w:val="00B46A0B"/>
    <w:rsid w:val="00B46A77"/>
    <w:rsid w:val="00B46B35"/>
    <w:rsid w:val="00B46B77"/>
    <w:rsid w:val="00B46C25"/>
    <w:rsid w:val="00B46C48"/>
    <w:rsid w:val="00B46CB2"/>
    <w:rsid w:val="00B46D79"/>
    <w:rsid w:val="00B46EC6"/>
    <w:rsid w:val="00B46F9E"/>
    <w:rsid w:val="00B47074"/>
    <w:rsid w:val="00B471F5"/>
    <w:rsid w:val="00B472D9"/>
    <w:rsid w:val="00B472E9"/>
    <w:rsid w:val="00B473A5"/>
    <w:rsid w:val="00B473B7"/>
    <w:rsid w:val="00B47400"/>
    <w:rsid w:val="00B47587"/>
    <w:rsid w:val="00B477D5"/>
    <w:rsid w:val="00B47880"/>
    <w:rsid w:val="00B478A5"/>
    <w:rsid w:val="00B47954"/>
    <w:rsid w:val="00B4795A"/>
    <w:rsid w:val="00B47A1E"/>
    <w:rsid w:val="00B47A9C"/>
    <w:rsid w:val="00B47AF6"/>
    <w:rsid w:val="00B47B76"/>
    <w:rsid w:val="00B47D14"/>
    <w:rsid w:val="00B47D6D"/>
    <w:rsid w:val="00B47FA7"/>
    <w:rsid w:val="00B500BC"/>
    <w:rsid w:val="00B5016A"/>
    <w:rsid w:val="00B50292"/>
    <w:rsid w:val="00B5033B"/>
    <w:rsid w:val="00B503FD"/>
    <w:rsid w:val="00B504EB"/>
    <w:rsid w:val="00B50636"/>
    <w:rsid w:val="00B5069A"/>
    <w:rsid w:val="00B50773"/>
    <w:rsid w:val="00B5084A"/>
    <w:rsid w:val="00B50BF2"/>
    <w:rsid w:val="00B50CA9"/>
    <w:rsid w:val="00B50DA4"/>
    <w:rsid w:val="00B50DF5"/>
    <w:rsid w:val="00B50F06"/>
    <w:rsid w:val="00B50F1A"/>
    <w:rsid w:val="00B50F38"/>
    <w:rsid w:val="00B50F4A"/>
    <w:rsid w:val="00B50FB2"/>
    <w:rsid w:val="00B50FB9"/>
    <w:rsid w:val="00B510A8"/>
    <w:rsid w:val="00B5119A"/>
    <w:rsid w:val="00B51349"/>
    <w:rsid w:val="00B51449"/>
    <w:rsid w:val="00B514C6"/>
    <w:rsid w:val="00B514F1"/>
    <w:rsid w:val="00B51581"/>
    <w:rsid w:val="00B51760"/>
    <w:rsid w:val="00B51824"/>
    <w:rsid w:val="00B5184C"/>
    <w:rsid w:val="00B51857"/>
    <w:rsid w:val="00B51A39"/>
    <w:rsid w:val="00B51B04"/>
    <w:rsid w:val="00B51B69"/>
    <w:rsid w:val="00B51CCB"/>
    <w:rsid w:val="00B51FB4"/>
    <w:rsid w:val="00B51FE8"/>
    <w:rsid w:val="00B51FFB"/>
    <w:rsid w:val="00B52111"/>
    <w:rsid w:val="00B5212F"/>
    <w:rsid w:val="00B52138"/>
    <w:rsid w:val="00B5223D"/>
    <w:rsid w:val="00B52271"/>
    <w:rsid w:val="00B52508"/>
    <w:rsid w:val="00B52618"/>
    <w:rsid w:val="00B526A3"/>
    <w:rsid w:val="00B5276C"/>
    <w:rsid w:val="00B52847"/>
    <w:rsid w:val="00B52884"/>
    <w:rsid w:val="00B52D1D"/>
    <w:rsid w:val="00B52D65"/>
    <w:rsid w:val="00B52E71"/>
    <w:rsid w:val="00B52EBC"/>
    <w:rsid w:val="00B52F2B"/>
    <w:rsid w:val="00B52F99"/>
    <w:rsid w:val="00B53060"/>
    <w:rsid w:val="00B53190"/>
    <w:rsid w:val="00B53222"/>
    <w:rsid w:val="00B5328C"/>
    <w:rsid w:val="00B53350"/>
    <w:rsid w:val="00B53477"/>
    <w:rsid w:val="00B534E5"/>
    <w:rsid w:val="00B53565"/>
    <w:rsid w:val="00B53583"/>
    <w:rsid w:val="00B535ED"/>
    <w:rsid w:val="00B536D3"/>
    <w:rsid w:val="00B537F6"/>
    <w:rsid w:val="00B539D7"/>
    <w:rsid w:val="00B53AAD"/>
    <w:rsid w:val="00B53C09"/>
    <w:rsid w:val="00B53C87"/>
    <w:rsid w:val="00B53EAA"/>
    <w:rsid w:val="00B53EDD"/>
    <w:rsid w:val="00B53F21"/>
    <w:rsid w:val="00B53F45"/>
    <w:rsid w:val="00B53FB2"/>
    <w:rsid w:val="00B54056"/>
    <w:rsid w:val="00B540F1"/>
    <w:rsid w:val="00B541A1"/>
    <w:rsid w:val="00B5420E"/>
    <w:rsid w:val="00B542C8"/>
    <w:rsid w:val="00B54344"/>
    <w:rsid w:val="00B544A9"/>
    <w:rsid w:val="00B54687"/>
    <w:rsid w:val="00B5472A"/>
    <w:rsid w:val="00B54928"/>
    <w:rsid w:val="00B5492C"/>
    <w:rsid w:val="00B54A06"/>
    <w:rsid w:val="00B54A47"/>
    <w:rsid w:val="00B54B1F"/>
    <w:rsid w:val="00B54B35"/>
    <w:rsid w:val="00B54CAD"/>
    <w:rsid w:val="00B54DBD"/>
    <w:rsid w:val="00B54EDB"/>
    <w:rsid w:val="00B54EEC"/>
    <w:rsid w:val="00B54FA4"/>
    <w:rsid w:val="00B54FAE"/>
    <w:rsid w:val="00B54FFA"/>
    <w:rsid w:val="00B55026"/>
    <w:rsid w:val="00B551FC"/>
    <w:rsid w:val="00B55364"/>
    <w:rsid w:val="00B55489"/>
    <w:rsid w:val="00B55578"/>
    <w:rsid w:val="00B555FB"/>
    <w:rsid w:val="00B556D3"/>
    <w:rsid w:val="00B5571F"/>
    <w:rsid w:val="00B55A3E"/>
    <w:rsid w:val="00B55A58"/>
    <w:rsid w:val="00B55AB1"/>
    <w:rsid w:val="00B55E09"/>
    <w:rsid w:val="00B55F87"/>
    <w:rsid w:val="00B56096"/>
    <w:rsid w:val="00B560E8"/>
    <w:rsid w:val="00B5612C"/>
    <w:rsid w:val="00B56212"/>
    <w:rsid w:val="00B56276"/>
    <w:rsid w:val="00B5636B"/>
    <w:rsid w:val="00B564AA"/>
    <w:rsid w:val="00B5650D"/>
    <w:rsid w:val="00B5653A"/>
    <w:rsid w:val="00B56935"/>
    <w:rsid w:val="00B56AD1"/>
    <w:rsid w:val="00B56B80"/>
    <w:rsid w:val="00B56BD9"/>
    <w:rsid w:val="00B56BE5"/>
    <w:rsid w:val="00B56C2D"/>
    <w:rsid w:val="00B56E66"/>
    <w:rsid w:val="00B57015"/>
    <w:rsid w:val="00B5713B"/>
    <w:rsid w:val="00B573E4"/>
    <w:rsid w:val="00B5746D"/>
    <w:rsid w:val="00B5747C"/>
    <w:rsid w:val="00B5749E"/>
    <w:rsid w:val="00B57693"/>
    <w:rsid w:val="00B57715"/>
    <w:rsid w:val="00B5780E"/>
    <w:rsid w:val="00B5788C"/>
    <w:rsid w:val="00B57894"/>
    <w:rsid w:val="00B578CA"/>
    <w:rsid w:val="00B57C69"/>
    <w:rsid w:val="00B57CF9"/>
    <w:rsid w:val="00B57DA7"/>
    <w:rsid w:val="00B6006E"/>
    <w:rsid w:val="00B6008C"/>
    <w:rsid w:val="00B600C5"/>
    <w:rsid w:val="00B600F3"/>
    <w:rsid w:val="00B60547"/>
    <w:rsid w:val="00B60588"/>
    <w:rsid w:val="00B60594"/>
    <w:rsid w:val="00B605F5"/>
    <w:rsid w:val="00B606A1"/>
    <w:rsid w:val="00B606E1"/>
    <w:rsid w:val="00B60773"/>
    <w:rsid w:val="00B6088B"/>
    <w:rsid w:val="00B608F1"/>
    <w:rsid w:val="00B6095C"/>
    <w:rsid w:val="00B60AB0"/>
    <w:rsid w:val="00B60D37"/>
    <w:rsid w:val="00B610E0"/>
    <w:rsid w:val="00B6110C"/>
    <w:rsid w:val="00B61125"/>
    <w:rsid w:val="00B611E9"/>
    <w:rsid w:val="00B61332"/>
    <w:rsid w:val="00B61442"/>
    <w:rsid w:val="00B614F7"/>
    <w:rsid w:val="00B614FF"/>
    <w:rsid w:val="00B615E4"/>
    <w:rsid w:val="00B61608"/>
    <w:rsid w:val="00B616EF"/>
    <w:rsid w:val="00B617BA"/>
    <w:rsid w:val="00B617D8"/>
    <w:rsid w:val="00B6193E"/>
    <w:rsid w:val="00B61B26"/>
    <w:rsid w:val="00B61B51"/>
    <w:rsid w:val="00B61BE1"/>
    <w:rsid w:val="00B61DAE"/>
    <w:rsid w:val="00B61EC6"/>
    <w:rsid w:val="00B61FFD"/>
    <w:rsid w:val="00B62093"/>
    <w:rsid w:val="00B620A7"/>
    <w:rsid w:val="00B62206"/>
    <w:rsid w:val="00B62277"/>
    <w:rsid w:val="00B623D0"/>
    <w:rsid w:val="00B62439"/>
    <w:rsid w:val="00B624BC"/>
    <w:rsid w:val="00B6278B"/>
    <w:rsid w:val="00B6282D"/>
    <w:rsid w:val="00B628D2"/>
    <w:rsid w:val="00B62B05"/>
    <w:rsid w:val="00B62B1A"/>
    <w:rsid w:val="00B62B90"/>
    <w:rsid w:val="00B62C5D"/>
    <w:rsid w:val="00B62CB2"/>
    <w:rsid w:val="00B62CB7"/>
    <w:rsid w:val="00B62D95"/>
    <w:rsid w:val="00B62DE1"/>
    <w:rsid w:val="00B62EF7"/>
    <w:rsid w:val="00B62F32"/>
    <w:rsid w:val="00B62F92"/>
    <w:rsid w:val="00B6303F"/>
    <w:rsid w:val="00B630A3"/>
    <w:rsid w:val="00B630C7"/>
    <w:rsid w:val="00B63151"/>
    <w:rsid w:val="00B63170"/>
    <w:rsid w:val="00B631AE"/>
    <w:rsid w:val="00B63237"/>
    <w:rsid w:val="00B63311"/>
    <w:rsid w:val="00B6331B"/>
    <w:rsid w:val="00B63321"/>
    <w:rsid w:val="00B6332F"/>
    <w:rsid w:val="00B63348"/>
    <w:rsid w:val="00B633A4"/>
    <w:rsid w:val="00B63935"/>
    <w:rsid w:val="00B63944"/>
    <w:rsid w:val="00B63A7F"/>
    <w:rsid w:val="00B63AA2"/>
    <w:rsid w:val="00B63AF8"/>
    <w:rsid w:val="00B63B2C"/>
    <w:rsid w:val="00B63B43"/>
    <w:rsid w:val="00B63BE3"/>
    <w:rsid w:val="00B63CAD"/>
    <w:rsid w:val="00B63E4D"/>
    <w:rsid w:val="00B63EAB"/>
    <w:rsid w:val="00B63F2E"/>
    <w:rsid w:val="00B63F61"/>
    <w:rsid w:val="00B6401E"/>
    <w:rsid w:val="00B64166"/>
    <w:rsid w:val="00B64314"/>
    <w:rsid w:val="00B6459C"/>
    <w:rsid w:val="00B648B9"/>
    <w:rsid w:val="00B648D1"/>
    <w:rsid w:val="00B64985"/>
    <w:rsid w:val="00B649C5"/>
    <w:rsid w:val="00B649EC"/>
    <w:rsid w:val="00B64C3E"/>
    <w:rsid w:val="00B64CE0"/>
    <w:rsid w:val="00B64D4D"/>
    <w:rsid w:val="00B64DF9"/>
    <w:rsid w:val="00B64E31"/>
    <w:rsid w:val="00B64E45"/>
    <w:rsid w:val="00B64F5F"/>
    <w:rsid w:val="00B64F61"/>
    <w:rsid w:val="00B64F74"/>
    <w:rsid w:val="00B65030"/>
    <w:rsid w:val="00B65254"/>
    <w:rsid w:val="00B65333"/>
    <w:rsid w:val="00B65464"/>
    <w:rsid w:val="00B6549E"/>
    <w:rsid w:val="00B65741"/>
    <w:rsid w:val="00B6574A"/>
    <w:rsid w:val="00B65850"/>
    <w:rsid w:val="00B658BD"/>
    <w:rsid w:val="00B6598B"/>
    <w:rsid w:val="00B65AFE"/>
    <w:rsid w:val="00B65BAF"/>
    <w:rsid w:val="00B65C8F"/>
    <w:rsid w:val="00B65CED"/>
    <w:rsid w:val="00B65D0B"/>
    <w:rsid w:val="00B65D8A"/>
    <w:rsid w:val="00B65F7F"/>
    <w:rsid w:val="00B65FEE"/>
    <w:rsid w:val="00B661DA"/>
    <w:rsid w:val="00B661E7"/>
    <w:rsid w:val="00B662FD"/>
    <w:rsid w:val="00B6635D"/>
    <w:rsid w:val="00B66472"/>
    <w:rsid w:val="00B665FE"/>
    <w:rsid w:val="00B66652"/>
    <w:rsid w:val="00B66676"/>
    <w:rsid w:val="00B6674D"/>
    <w:rsid w:val="00B66755"/>
    <w:rsid w:val="00B66856"/>
    <w:rsid w:val="00B66B6F"/>
    <w:rsid w:val="00B66BDC"/>
    <w:rsid w:val="00B66C23"/>
    <w:rsid w:val="00B66D7F"/>
    <w:rsid w:val="00B66E01"/>
    <w:rsid w:val="00B66E6F"/>
    <w:rsid w:val="00B66F76"/>
    <w:rsid w:val="00B66FC2"/>
    <w:rsid w:val="00B6701D"/>
    <w:rsid w:val="00B670E5"/>
    <w:rsid w:val="00B6711B"/>
    <w:rsid w:val="00B67234"/>
    <w:rsid w:val="00B67420"/>
    <w:rsid w:val="00B674C5"/>
    <w:rsid w:val="00B675AB"/>
    <w:rsid w:val="00B675B2"/>
    <w:rsid w:val="00B6767B"/>
    <w:rsid w:val="00B67683"/>
    <w:rsid w:val="00B6771E"/>
    <w:rsid w:val="00B67803"/>
    <w:rsid w:val="00B678E7"/>
    <w:rsid w:val="00B67A4F"/>
    <w:rsid w:val="00B67CA0"/>
    <w:rsid w:val="00B67E91"/>
    <w:rsid w:val="00B67EFC"/>
    <w:rsid w:val="00B67FC6"/>
    <w:rsid w:val="00B70116"/>
    <w:rsid w:val="00B7014E"/>
    <w:rsid w:val="00B70171"/>
    <w:rsid w:val="00B70335"/>
    <w:rsid w:val="00B70484"/>
    <w:rsid w:val="00B70639"/>
    <w:rsid w:val="00B7067F"/>
    <w:rsid w:val="00B707B4"/>
    <w:rsid w:val="00B70829"/>
    <w:rsid w:val="00B70AB5"/>
    <w:rsid w:val="00B70BFC"/>
    <w:rsid w:val="00B70CCC"/>
    <w:rsid w:val="00B70D1E"/>
    <w:rsid w:val="00B70D85"/>
    <w:rsid w:val="00B70D9D"/>
    <w:rsid w:val="00B70ED9"/>
    <w:rsid w:val="00B70F38"/>
    <w:rsid w:val="00B70F9B"/>
    <w:rsid w:val="00B7100B"/>
    <w:rsid w:val="00B7103E"/>
    <w:rsid w:val="00B7104F"/>
    <w:rsid w:val="00B71154"/>
    <w:rsid w:val="00B7115B"/>
    <w:rsid w:val="00B71161"/>
    <w:rsid w:val="00B711EE"/>
    <w:rsid w:val="00B712C2"/>
    <w:rsid w:val="00B71339"/>
    <w:rsid w:val="00B71377"/>
    <w:rsid w:val="00B71474"/>
    <w:rsid w:val="00B717AA"/>
    <w:rsid w:val="00B717C4"/>
    <w:rsid w:val="00B7185F"/>
    <w:rsid w:val="00B71947"/>
    <w:rsid w:val="00B7198A"/>
    <w:rsid w:val="00B719CA"/>
    <w:rsid w:val="00B71A16"/>
    <w:rsid w:val="00B71B38"/>
    <w:rsid w:val="00B71C10"/>
    <w:rsid w:val="00B71D4D"/>
    <w:rsid w:val="00B71E97"/>
    <w:rsid w:val="00B72015"/>
    <w:rsid w:val="00B72019"/>
    <w:rsid w:val="00B72367"/>
    <w:rsid w:val="00B7248A"/>
    <w:rsid w:val="00B72567"/>
    <w:rsid w:val="00B7269C"/>
    <w:rsid w:val="00B726BA"/>
    <w:rsid w:val="00B726DA"/>
    <w:rsid w:val="00B72780"/>
    <w:rsid w:val="00B72840"/>
    <w:rsid w:val="00B7288D"/>
    <w:rsid w:val="00B728B3"/>
    <w:rsid w:val="00B72963"/>
    <w:rsid w:val="00B72976"/>
    <w:rsid w:val="00B72A55"/>
    <w:rsid w:val="00B72B59"/>
    <w:rsid w:val="00B72BBE"/>
    <w:rsid w:val="00B72D7C"/>
    <w:rsid w:val="00B72E17"/>
    <w:rsid w:val="00B72E19"/>
    <w:rsid w:val="00B72EF6"/>
    <w:rsid w:val="00B72F61"/>
    <w:rsid w:val="00B72F80"/>
    <w:rsid w:val="00B72FA9"/>
    <w:rsid w:val="00B73446"/>
    <w:rsid w:val="00B73690"/>
    <w:rsid w:val="00B73724"/>
    <w:rsid w:val="00B73975"/>
    <w:rsid w:val="00B73A2D"/>
    <w:rsid w:val="00B73AE7"/>
    <w:rsid w:val="00B73BBA"/>
    <w:rsid w:val="00B73CCC"/>
    <w:rsid w:val="00B73EB1"/>
    <w:rsid w:val="00B73FA5"/>
    <w:rsid w:val="00B74051"/>
    <w:rsid w:val="00B7415D"/>
    <w:rsid w:val="00B7417F"/>
    <w:rsid w:val="00B741F1"/>
    <w:rsid w:val="00B7421C"/>
    <w:rsid w:val="00B74304"/>
    <w:rsid w:val="00B74367"/>
    <w:rsid w:val="00B743A5"/>
    <w:rsid w:val="00B743EF"/>
    <w:rsid w:val="00B74555"/>
    <w:rsid w:val="00B745D8"/>
    <w:rsid w:val="00B745DA"/>
    <w:rsid w:val="00B7473D"/>
    <w:rsid w:val="00B748CB"/>
    <w:rsid w:val="00B749CC"/>
    <w:rsid w:val="00B749EF"/>
    <w:rsid w:val="00B74AF2"/>
    <w:rsid w:val="00B74B45"/>
    <w:rsid w:val="00B74BE7"/>
    <w:rsid w:val="00B74C1B"/>
    <w:rsid w:val="00B74C34"/>
    <w:rsid w:val="00B74D27"/>
    <w:rsid w:val="00B74FCA"/>
    <w:rsid w:val="00B75040"/>
    <w:rsid w:val="00B75178"/>
    <w:rsid w:val="00B751EA"/>
    <w:rsid w:val="00B75240"/>
    <w:rsid w:val="00B75369"/>
    <w:rsid w:val="00B7540F"/>
    <w:rsid w:val="00B75453"/>
    <w:rsid w:val="00B75673"/>
    <w:rsid w:val="00B75755"/>
    <w:rsid w:val="00B7580A"/>
    <w:rsid w:val="00B75917"/>
    <w:rsid w:val="00B75A67"/>
    <w:rsid w:val="00B75AAE"/>
    <w:rsid w:val="00B75B18"/>
    <w:rsid w:val="00B75C7D"/>
    <w:rsid w:val="00B75DCB"/>
    <w:rsid w:val="00B75E72"/>
    <w:rsid w:val="00B75EA3"/>
    <w:rsid w:val="00B75F6B"/>
    <w:rsid w:val="00B75FC2"/>
    <w:rsid w:val="00B760B2"/>
    <w:rsid w:val="00B76233"/>
    <w:rsid w:val="00B7635F"/>
    <w:rsid w:val="00B7647E"/>
    <w:rsid w:val="00B764A2"/>
    <w:rsid w:val="00B7650A"/>
    <w:rsid w:val="00B765DF"/>
    <w:rsid w:val="00B765E0"/>
    <w:rsid w:val="00B7666B"/>
    <w:rsid w:val="00B76772"/>
    <w:rsid w:val="00B767B1"/>
    <w:rsid w:val="00B769D3"/>
    <w:rsid w:val="00B769EE"/>
    <w:rsid w:val="00B76B03"/>
    <w:rsid w:val="00B76C74"/>
    <w:rsid w:val="00B76E34"/>
    <w:rsid w:val="00B76F42"/>
    <w:rsid w:val="00B7707B"/>
    <w:rsid w:val="00B77180"/>
    <w:rsid w:val="00B77293"/>
    <w:rsid w:val="00B772F4"/>
    <w:rsid w:val="00B77369"/>
    <w:rsid w:val="00B773CA"/>
    <w:rsid w:val="00B77440"/>
    <w:rsid w:val="00B774D5"/>
    <w:rsid w:val="00B7758F"/>
    <w:rsid w:val="00B775B9"/>
    <w:rsid w:val="00B778E4"/>
    <w:rsid w:val="00B77901"/>
    <w:rsid w:val="00B77906"/>
    <w:rsid w:val="00B77922"/>
    <w:rsid w:val="00B779BF"/>
    <w:rsid w:val="00B77A85"/>
    <w:rsid w:val="00B77CA9"/>
    <w:rsid w:val="00B77F97"/>
    <w:rsid w:val="00B77F98"/>
    <w:rsid w:val="00B8009C"/>
    <w:rsid w:val="00B8017F"/>
    <w:rsid w:val="00B80223"/>
    <w:rsid w:val="00B802B4"/>
    <w:rsid w:val="00B8039E"/>
    <w:rsid w:val="00B80673"/>
    <w:rsid w:val="00B806F3"/>
    <w:rsid w:val="00B80753"/>
    <w:rsid w:val="00B80982"/>
    <w:rsid w:val="00B809EF"/>
    <w:rsid w:val="00B80A07"/>
    <w:rsid w:val="00B80AEF"/>
    <w:rsid w:val="00B80B40"/>
    <w:rsid w:val="00B80C7F"/>
    <w:rsid w:val="00B80CAC"/>
    <w:rsid w:val="00B80DB3"/>
    <w:rsid w:val="00B80DC0"/>
    <w:rsid w:val="00B80E0A"/>
    <w:rsid w:val="00B80EBC"/>
    <w:rsid w:val="00B80EBE"/>
    <w:rsid w:val="00B80F7D"/>
    <w:rsid w:val="00B810B7"/>
    <w:rsid w:val="00B81164"/>
    <w:rsid w:val="00B81261"/>
    <w:rsid w:val="00B813A0"/>
    <w:rsid w:val="00B813AB"/>
    <w:rsid w:val="00B813B6"/>
    <w:rsid w:val="00B815BF"/>
    <w:rsid w:val="00B81637"/>
    <w:rsid w:val="00B816CE"/>
    <w:rsid w:val="00B818C1"/>
    <w:rsid w:val="00B819E4"/>
    <w:rsid w:val="00B81A01"/>
    <w:rsid w:val="00B81A1A"/>
    <w:rsid w:val="00B81A22"/>
    <w:rsid w:val="00B81B22"/>
    <w:rsid w:val="00B81B69"/>
    <w:rsid w:val="00B81B93"/>
    <w:rsid w:val="00B81D63"/>
    <w:rsid w:val="00B81E8B"/>
    <w:rsid w:val="00B81E8E"/>
    <w:rsid w:val="00B81F12"/>
    <w:rsid w:val="00B8210A"/>
    <w:rsid w:val="00B82161"/>
    <w:rsid w:val="00B821AF"/>
    <w:rsid w:val="00B8223E"/>
    <w:rsid w:val="00B82270"/>
    <w:rsid w:val="00B822B0"/>
    <w:rsid w:val="00B822BF"/>
    <w:rsid w:val="00B82390"/>
    <w:rsid w:val="00B825F6"/>
    <w:rsid w:val="00B82610"/>
    <w:rsid w:val="00B82696"/>
    <w:rsid w:val="00B826D4"/>
    <w:rsid w:val="00B827BD"/>
    <w:rsid w:val="00B82861"/>
    <w:rsid w:val="00B828CA"/>
    <w:rsid w:val="00B828FF"/>
    <w:rsid w:val="00B829D4"/>
    <w:rsid w:val="00B82D12"/>
    <w:rsid w:val="00B82D96"/>
    <w:rsid w:val="00B82E0D"/>
    <w:rsid w:val="00B831D3"/>
    <w:rsid w:val="00B832AE"/>
    <w:rsid w:val="00B832EA"/>
    <w:rsid w:val="00B83464"/>
    <w:rsid w:val="00B834C7"/>
    <w:rsid w:val="00B83557"/>
    <w:rsid w:val="00B835D6"/>
    <w:rsid w:val="00B8361D"/>
    <w:rsid w:val="00B83628"/>
    <w:rsid w:val="00B83663"/>
    <w:rsid w:val="00B83717"/>
    <w:rsid w:val="00B83792"/>
    <w:rsid w:val="00B838AE"/>
    <w:rsid w:val="00B83900"/>
    <w:rsid w:val="00B839E6"/>
    <w:rsid w:val="00B83A1A"/>
    <w:rsid w:val="00B83B42"/>
    <w:rsid w:val="00B83B58"/>
    <w:rsid w:val="00B83BF3"/>
    <w:rsid w:val="00B83CBA"/>
    <w:rsid w:val="00B83D49"/>
    <w:rsid w:val="00B83DD7"/>
    <w:rsid w:val="00B83DF1"/>
    <w:rsid w:val="00B8405A"/>
    <w:rsid w:val="00B841B2"/>
    <w:rsid w:val="00B841B9"/>
    <w:rsid w:val="00B842A5"/>
    <w:rsid w:val="00B842C1"/>
    <w:rsid w:val="00B844AB"/>
    <w:rsid w:val="00B844E4"/>
    <w:rsid w:val="00B846A9"/>
    <w:rsid w:val="00B8471A"/>
    <w:rsid w:val="00B8474D"/>
    <w:rsid w:val="00B848D0"/>
    <w:rsid w:val="00B84954"/>
    <w:rsid w:val="00B84C1B"/>
    <w:rsid w:val="00B84C95"/>
    <w:rsid w:val="00B84E8D"/>
    <w:rsid w:val="00B84F17"/>
    <w:rsid w:val="00B84FF1"/>
    <w:rsid w:val="00B8508A"/>
    <w:rsid w:val="00B8517E"/>
    <w:rsid w:val="00B85266"/>
    <w:rsid w:val="00B8538B"/>
    <w:rsid w:val="00B85407"/>
    <w:rsid w:val="00B85441"/>
    <w:rsid w:val="00B854C9"/>
    <w:rsid w:val="00B85541"/>
    <w:rsid w:val="00B8557E"/>
    <w:rsid w:val="00B8585D"/>
    <w:rsid w:val="00B85906"/>
    <w:rsid w:val="00B85C4B"/>
    <w:rsid w:val="00B85CD1"/>
    <w:rsid w:val="00B85ED6"/>
    <w:rsid w:val="00B85F34"/>
    <w:rsid w:val="00B86081"/>
    <w:rsid w:val="00B860DD"/>
    <w:rsid w:val="00B860EA"/>
    <w:rsid w:val="00B861B7"/>
    <w:rsid w:val="00B8633F"/>
    <w:rsid w:val="00B863A5"/>
    <w:rsid w:val="00B86648"/>
    <w:rsid w:val="00B86678"/>
    <w:rsid w:val="00B866E5"/>
    <w:rsid w:val="00B8685B"/>
    <w:rsid w:val="00B868D5"/>
    <w:rsid w:val="00B86A5D"/>
    <w:rsid w:val="00B86C00"/>
    <w:rsid w:val="00B86C62"/>
    <w:rsid w:val="00B86CCD"/>
    <w:rsid w:val="00B86DD5"/>
    <w:rsid w:val="00B86EAE"/>
    <w:rsid w:val="00B870F2"/>
    <w:rsid w:val="00B872A9"/>
    <w:rsid w:val="00B8733C"/>
    <w:rsid w:val="00B87351"/>
    <w:rsid w:val="00B87492"/>
    <w:rsid w:val="00B87618"/>
    <w:rsid w:val="00B877E3"/>
    <w:rsid w:val="00B877EB"/>
    <w:rsid w:val="00B878E2"/>
    <w:rsid w:val="00B87919"/>
    <w:rsid w:val="00B8792B"/>
    <w:rsid w:val="00B879E5"/>
    <w:rsid w:val="00B87AC1"/>
    <w:rsid w:val="00B87B45"/>
    <w:rsid w:val="00B87D51"/>
    <w:rsid w:val="00B87EBB"/>
    <w:rsid w:val="00B87EF2"/>
    <w:rsid w:val="00B900E7"/>
    <w:rsid w:val="00B902E2"/>
    <w:rsid w:val="00B9036E"/>
    <w:rsid w:val="00B90380"/>
    <w:rsid w:val="00B9051E"/>
    <w:rsid w:val="00B90654"/>
    <w:rsid w:val="00B90692"/>
    <w:rsid w:val="00B90727"/>
    <w:rsid w:val="00B90754"/>
    <w:rsid w:val="00B907AF"/>
    <w:rsid w:val="00B90829"/>
    <w:rsid w:val="00B90841"/>
    <w:rsid w:val="00B90A0A"/>
    <w:rsid w:val="00B90A55"/>
    <w:rsid w:val="00B90B32"/>
    <w:rsid w:val="00B90B9E"/>
    <w:rsid w:val="00B90E6E"/>
    <w:rsid w:val="00B90F88"/>
    <w:rsid w:val="00B90FE8"/>
    <w:rsid w:val="00B91001"/>
    <w:rsid w:val="00B9107E"/>
    <w:rsid w:val="00B91198"/>
    <w:rsid w:val="00B911F2"/>
    <w:rsid w:val="00B91260"/>
    <w:rsid w:val="00B912B0"/>
    <w:rsid w:val="00B915D9"/>
    <w:rsid w:val="00B91732"/>
    <w:rsid w:val="00B91771"/>
    <w:rsid w:val="00B91850"/>
    <w:rsid w:val="00B91995"/>
    <w:rsid w:val="00B91C46"/>
    <w:rsid w:val="00B91D84"/>
    <w:rsid w:val="00B91DF3"/>
    <w:rsid w:val="00B91E18"/>
    <w:rsid w:val="00B91F26"/>
    <w:rsid w:val="00B91F81"/>
    <w:rsid w:val="00B91F91"/>
    <w:rsid w:val="00B920D1"/>
    <w:rsid w:val="00B920DC"/>
    <w:rsid w:val="00B920E2"/>
    <w:rsid w:val="00B921C0"/>
    <w:rsid w:val="00B92238"/>
    <w:rsid w:val="00B92279"/>
    <w:rsid w:val="00B92320"/>
    <w:rsid w:val="00B9239E"/>
    <w:rsid w:val="00B92514"/>
    <w:rsid w:val="00B9268A"/>
    <w:rsid w:val="00B926B5"/>
    <w:rsid w:val="00B926C2"/>
    <w:rsid w:val="00B92759"/>
    <w:rsid w:val="00B92850"/>
    <w:rsid w:val="00B92978"/>
    <w:rsid w:val="00B92AD2"/>
    <w:rsid w:val="00B92B96"/>
    <w:rsid w:val="00B92E0E"/>
    <w:rsid w:val="00B92F57"/>
    <w:rsid w:val="00B92F9B"/>
    <w:rsid w:val="00B9312A"/>
    <w:rsid w:val="00B931DE"/>
    <w:rsid w:val="00B93308"/>
    <w:rsid w:val="00B9347A"/>
    <w:rsid w:val="00B9348C"/>
    <w:rsid w:val="00B93567"/>
    <w:rsid w:val="00B9362B"/>
    <w:rsid w:val="00B9380B"/>
    <w:rsid w:val="00B938AB"/>
    <w:rsid w:val="00B938CC"/>
    <w:rsid w:val="00B93939"/>
    <w:rsid w:val="00B93942"/>
    <w:rsid w:val="00B9396A"/>
    <w:rsid w:val="00B93C52"/>
    <w:rsid w:val="00B93CA4"/>
    <w:rsid w:val="00B93CE1"/>
    <w:rsid w:val="00B93DB8"/>
    <w:rsid w:val="00B93DC2"/>
    <w:rsid w:val="00B93F36"/>
    <w:rsid w:val="00B940BC"/>
    <w:rsid w:val="00B940FF"/>
    <w:rsid w:val="00B94142"/>
    <w:rsid w:val="00B9417E"/>
    <w:rsid w:val="00B941A7"/>
    <w:rsid w:val="00B941B3"/>
    <w:rsid w:val="00B941D1"/>
    <w:rsid w:val="00B942F2"/>
    <w:rsid w:val="00B942F7"/>
    <w:rsid w:val="00B94539"/>
    <w:rsid w:val="00B94679"/>
    <w:rsid w:val="00B946F0"/>
    <w:rsid w:val="00B94709"/>
    <w:rsid w:val="00B94719"/>
    <w:rsid w:val="00B94841"/>
    <w:rsid w:val="00B948D4"/>
    <w:rsid w:val="00B949A6"/>
    <w:rsid w:val="00B94AD1"/>
    <w:rsid w:val="00B94BB8"/>
    <w:rsid w:val="00B94C45"/>
    <w:rsid w:val="00B94D86"/>
    <w:rsid w:val="00B94D9C"/>
    <w:rsid w:val="00B94F3D"/>
    <w:rsid w:val="00B94F52"/>
    <w:rsid w:val="00B9511D"/>
    <w:rsid w:val="00B95180"/>
    <w:rsid w:val="00B951C8"/>
    <w:rsid w:val="00B95254"/>
    <w:rsid w:val="00B95258"/>
    <w:rsid w:val="00B95417"/>
    <w:rsid w:val="00B95489"/>
    <w:rsid w:val="00B95667"/>
    <w:rsid w:val="00B95689"/>
    <w:rsid w:val="00B95790"/>
    <w:rsid w:val="00B957B6"/>
    <w:rsid w:val="00B9587D"/>
    <w:rsid w:val="00B958DB"/>
    <w:rsid w:val="00B9597B"/>
    <w:rsid w:val="00B95B52"/>
    <w:rsid w:val="00B95E60"/>
    <w:rsid w:val="00B95EDF"/>
    <w:rsid w:val="00B95EFB"/>
    <w:rsid w:val="00B96107"/>
    <w:rsid w:val="00B9616D"/>
    <w:rsid w:val="00B961A7"/>
    <w:rsid w:val="00B961BC"/>
    <w:rsid w:val="00B961F6"/>
    <w:rsid w:val="00B9621E"/>
    <w:rsid w:val="00B96318"/>
    <w:rsid w:val="00B9632E"/>
    <w:rsid w:val="00B96429"/>
    <w:rsid w:val="00B96513"/>
    <w:rsid w:val="00B9658C"/>
    <w:rsid w:val="00B9667A"/>
    <w:rsid w:val="00B966F8"/>
    <w:rsid w:val="00B96758"/>
    <w:rsid w:val="00B969B4"/>
    <w:rsid w:val="00B96A21"/>
    <w:rsid w:val="00B96B3C"/>
    <w:rsid w:val="00B96C22"/>
    <w:rsid w:val="00B96C5E"/>
    <w:rsid w:val="00B96C77"/>
    <w:rsid w:val="00B96D5D"/>
    <w:rsid w:val="00B96D8E"/>
    <w:rsid w:val="00B96DF0"/>
    <w:rsid w:val="00B96E3A"/>
    <w:rsid w:val="00B96E96"/>
    <w:rsid w:val="00B96ED5"/>
    <w:rsid w:val="00B96F97"/>
    <w:rsid w:val="00B96FE4"/>
    <w:rsid w:val="00B9703A"/>
    <w:rsid w:val="00B970EA"/>
    <w:rsid w:val="00B971A4"/>
    <w:rsid w:val="00B97225"/>
    <w:rsid w:val="00B97242"/>
    <w:rsid w:val="00B973B0"/>
    <w:rsid w:val="00B973BF"/>
    <w:rsid w:val="00B97559"/>
    <w:rsid w:val="00B97710"/>
    <w:rsid w:val="00B977D6"/>
    <w:rsid w:val="00B978EB"/>
    <w:rsid w:val="00B97969"/>
    <w:rsid w:val="00B97971"/>
    <w:rsid w:val="00B97A19"/>
    <w:rsid w:val="00B97A42"/>
    <w:rsid w:val="00B97BC7"/>
    <w:rsid w:val="00B97D51"/>
    <w:rsid w:val="00B97D60"/>
    <w:rsid w:val="00B97DA0"/>
    <w:rsid w:val="00B97F30"/>
    <w:rsid w:val="00BA011B"/>
    <w:rsid w:val="00BA02F1"/>
    <w:rsid w:val="00BA02F4"/>
    <w:rsid w:val="00BA03F7"/>
    <w:rsid w:val="00BA06EB"/>
    <w:rsid w:val="00BA078B"/>
    <w:rsid w:val="00BA07F3"/>
    <w:rsid w:val="00BA0906"/>
    <w:rsid w:val="00BA0929"/>
    <w:rsid w:val="00BA092E"/>
    <w:rsid w:val="00BA0B6B"/>
    <w:rsid w:val="00BA0B88"/>
    <w:rsid w:val="00BA0C43"/>
    <w:rsid w:val="00BA0CCF"/>
    <w:rsid w:val="00BA0E2E"/>
    <w:rsid w:val="00BA0E81"/>
    <w:rsid w:val="00BA1018"/>
    <w:rsid w:val="00BA116B"/>
    <w:rsid w:val="00BA117C"/>
    <w:rsid w:val="00BA11D6"/>
    <w:rsid w:val="00BA123F"/>
    <w:rsid w:val="00BA1257"/>
    <w:rsid w:val="00BA1293"/>
    <w:rsid w:val="00BA138C"/>
    <w:rsid w:val="00BA13A0"/>
    <w:rsid w:val="00BA1440"/>
    <w:rsid w:val="00BA14AB"/>
    <w:rsid w:val="00BA159B"/>
    <w:rsid w:val="00BA1639"/>
    <w:rsid w:val="00BA172B"/>
    <w:rsid w:val="00BA192A"/>
    <w:rsid w:val="00BA195C"/>
    <w:rsid w:val="00BA19E5"/>
    <w:rsid w:val="00BA1A30"/>
    <w:rsid w:val="00BA1A68"/>
    <w:rsid w:val="00BA1AA2"/>
    <w:rsid w:val="00BA1B2E"/>
    <w:rsid w:val="00BA1BF8"/>
    <w:rsid w:val="00BA1C00"/>
    <w:rsid w:val="00BA1CB0"/>
    <w:rsid w:val="00BA1D47"/>
    <w:rsid w:val="00BA1D4A"/>
    <w:rsid w:val="00BA1DE8"/>
    <w:rsid w:val="00BA1EE6"/>
    <w:rsid w:val="00BA1F72"/>
    <w:rsid w:val="00BA1FFA"/>
    <w:rsid w:val="00BA2143"/>
    <w:rsid w:val="00BA2153"/>
    <w:rsid w:val="00BA21E2"/>
    <w:rsid w:val="00BA2306"/>
    <w:rsid w:val="00BA2429"/>
    <w:rsid w:val="00BA2499"/>
    <w:rsid w:val="00BA25C3"/>
    <w:rsid w:val="00BA25FA"/>
    <w:rsid w:val="00BA272D"/>
    <w:rsid w:val="00BA2747"/>
    <w:rsid w:val="00BA2853"/>
    <w:rsid w:val="00BA29BF"/>
    <w:rsid w:val="00BA2A44"/>
    <w:rsid w:val="00BA2F74"/>
    <w:rsid w:val="00BA2F92"/>
    <w:rsid w:val="00BA2FFD"/>
    <w:rsid w:val="00BA308D"/>
    <w:rsid w:val="00BA3119"/>
    <w:rsid w:val="00BA3183"/>
    <w:rsid w:val="00BA3418"/>
    <w:rsid w:val="00BA342D"/>
    <w:rsid w:val="00BA364D"/>
    <w:rsid w:val="00BA3692"/>
    <w:rsid w:val="00BA36E7"/>
    <w:rsid w:val="00BA3739"/>
    <w:rsid w:val="00BA37A8"/>
    <w:rsid w:val="00BA38EF"/>
    <w:rsid w:val="00BA3966"/>
    <w:rsid w:val="00BA3993"/>
    <w:rsid w:val="00BA3A0B"/>
    <w:rsid w:val="00BA3B89"/>
    <w:rsid w:val="00BA3EC4"/>
    <w:rsid w:val="00BA3F17"/>
    <w:rsid w:val="00BA4097"/>
    <w:rsid w:val="00BA41EA"/>
    <w:rsid w:val="00BA4386"/>
    <w:rsid w:val="00BA44EF"/>
    <w:rsid w:val="00BA4758"/>
    <w:rsid w:val="00BA48A4"/>
    <w:rsid w:val="00BA49D8"/>
    <w:rsid w:val="00BA4A64"/>
    <w:rsid w:val="00BA4ADB"/>
    <w:rsid w:val="00BA4B30"/>
    <w:rsid w:val="00BA4B69"/>
    <w:rsid w:val="00BA4BBB"/>
    <w:rsid w:val="00BA4BF5"/>
    <w:rsid w:val="00BA4D4B"/>
    <w:rsid w:val="00BA4DDA"/>
    <w:rsid w:val="00BA4F20"/>
    <w:rsid w:val="00BA5199"/>
    <w:rsid w:val="00BA52BD"/>
    <w:rsid w:val="00BA55AE"/>
    <w:rsid w:val="00BA5737"/>
    <w:rsid w:val="00BA582A"/>
    <w:rsid w:val="00BA5873"/>
    <w:rsid w:val="00BA58B2"/>
    <w:rsid w:val="00BA5915"/>
    <w:rsid w:val="00BA5A42"/>
    <w:rsid w:val="00BA5A6F"/>
    <w:rsid w:val="00BA5AA9"/>
    <w:rsid w:val="00BA5AC9"/>
    <w:rsid w:val="00BA5AEF"/>
    <w:rsid w:val="00BA5B89"/>
    <w:rsid w:val="00BA5C57"/>
    <w:rsid w:val="00BA5F1C"/>
    <w:rsid w:val="00BA6044"/>
    <w:rsid w:val="00BA60E4"/>
    <w:rsid w:val="00BA6194"/>
    <w:rsid w:val="00BA624F"/>
    <w:rsid w:val="00BA63BF"/>
    <w:rsid w:val="00BA63F4"/>
    <w:rsid w:val="00BA6445"/>
    <w:rsid w:val="00BA6494"/>
    <w:rsid w:val="00BA6627"/>
    <w:rsid w:val="00BA66F0"/>
    <w:rsid w:val="00BA67DE"/>
    <w:rsid w:val="00BA6889"/>
    <w:rsid w:val="00BA68C1"/>
    <w:rsid w:val="00BA68EA"/>
    <w:rsid w:val="00BA6B3B"/>
    <w:rsid w:val="00BA6C20"/>
    <w:rsid w:val="00BA6D16"/>
    <w:rsid w:val="00BA6FD7"/>
    <w:rsid w:val="00BA70CF"/>
    <w:rsid w:val="00BA7114"/>
    <w:rsid w:val="00BA7191"/>
    <w:rsid w:val="00BA72C3"/>
    <w:rsid w:val="00BA72E6"/>
    <w:rsid w:val="00BA734F"/>
    <w:rsid w:val="00BA74A8"/>
    <w:rsid w:val="00BA76BE"/>
    <w:rsid w:val="00BA76C8"/>
    <w:rsid w:val="00BA76E5"/>
    <w:rsid w:val="00BA779B"/>
    <w:rsid w:val="00BA785A"/>
    <w:rsid w:val="00BA787A"/>
    <w:rsid w:val="00BA79F0"/>
    <w:rsid w:val="00BA7DF6"/>
    <w:rsid w:val="00BA7E46"/>
    <w:rsid w:val="00BA7EC4"/>
    <w:rsid w:val="00BA7ED0"/>
    <w:rsid w:val="00BA7F51"/>
    <w:rsid w:val="00BA7F59"/>
    <w:rsid w:val="00BA7F87"/>
    <w:rsid w:val="00BA7F8C"/>
    <w:rsid w:val="00BB006E"/>
    <w:rsid w:val="00BB0090"/>
    <w:rsid w:val="00BB0120"/>
    <w:rsid w:val="00BB01BD"/>
    <w:rsid w:val="00BB01F6"/>
    <w:rsid w:val="00BB0317"/>
    <w:rsid w:val="00BB04E8"/>
    <w:rsid w:val="00BB0511"/>
    <w:rsid w:val="00BB05FB"/>
    <w:rsid w:val="00BB06CA"/>
    <w:rsid w:val="00BB0875"/>
    <w:rsid w:val="00BB0B10"/>
    <w:rsid w:val="00BB0CAB"/>
    <w:rsid w:val="00BB0E5D"/>
    <w:rsid w:val="00BB0EB0"/>
    <w:rsid w:val="00BB0EB8"/>
    <w:rsid w:val="00BB0EC8"/>
    <w:rsid w:val="00BB0FBB"/>
    <w:rsid w:val="00BB103E"/>
    <w:rsid w:val="00BB1207"/>
    <w:rsid w:val="00BB1418"/>
    <w:rsid w:val="00BB1458"/>
    <w:rsid w:val="00BB1494"/>
    <w:rsid w:val="00BB1509"/>
    <w:rsid w:val="00BB162F"/>
    <w:rsid w:val="00BB1642"/>
    <w:rsid w:val="00BB164F"/>
    <w:rsid w:val="00BB1711"/>
    <w:rsid w:val="00BB173D"/>
    <w:rsid w:val="00BB1967"/>
    <w:rsid w:val="00BB1A6E"/>
    <w:rsid w:val="00BB1A78"/>
    <w:rsid w:val="00BB1A9C"/>
    <w:rsid w:val="00BB1AEC"/>
    <w:rsid w:val="00BB1B69"/>
    <w:rsid w:val="00BB1BAB"/>
    <w:rsid w:val="00BB1C55"/>
    <w:rsid w:val="00BB1CC3"/>
    <w:rsid w:val="00BB1FEF"/>
    <w:rsid w:val="00BB213B"/>
    <w:rsid w:val="00BB2239"/>
    <w:rsid w:val="00BB22A8"/>
    <w:rsid w:val="00BB23F4"/>
    <w:rsid w:val="00BB2434"/>
    <w:rsid w:val="00BB2512"/>
    <w:rsid w:val="00BB2581"/>
    <w:rsid w:val="00BB25C0"/>
    <w:rsid w:val="00BB2632"/>
    <w:rsid w:val="00BB26BD"/>
    <w:rsid w:val="00BB2702"/>
    <w:rsid w:val="00BB2704"/>
    <w:rsid w:val="00BB28C5"/>
    <w:rsid w:val="00BB2911"/>
    <w:rsid w:val="00BB296C"/>
    <w:rsid w:val="00BB29CF"/>
    <w:rsid w:val="00BB2A1F"/>
    <w:rsid w:val="00BB2A7C"/>
    <w:rsid w:val="00BB2AE7"/>
    <w:rsid w:val="00BB2B75"/>
    <w:rsid w:val="00BB2CD6"/>
    <w:rsid w:val="00BB2D51"/>
    <w:rsid w:val="00BB2E75"/>
    <w:rsid w:val="00BB2FCF"/>
    <w:rsid w:val="00BB2FFE"/>
    <w:rsid w:val="00BB31EE"/>
    <w:rsid w:val="00BB327B"/>
    <w:rsid w:val="00BB328D"/>
    <w:rsid w:val="00BB32EF"/>
    <w:rsid w:val="00BB34D9"/>
    <w:rsid w:val="00BB3562"/>
    <w:rsid w:val="00BB35EA"/>
    <w:rsid w:val="00BB3637"/>
    <w:rsid w:val="00BB36FC"/>
    <w:rsid w:val="00BB38FD"/>
    <w:rsid w:val="00BB390D"/>
    <w:rsid w:val="00BB3A03"/>
    <w:rsid w:val="00BB3B77"/>
    <w:rsid w:val="00BB3C10"/>
    <w:rsid w:val="00BB3C34"/>
    <w:rsid w:val="00BB3D61"/>
    <w:rsid w:val="00BB4169"/>
    <w:rsid w:val="00BB41E2"/>
    <w:rsid w:val="00BB42CA"/>
    <w:rsid w:val="00BB42FE"/>
    <w:rsid w:val="00BB4314"/>
    <w:rsid w:val="00BB4328"/>
    <w:rsid w:val="00BB44B6"/>
    <w:rsid w:val="00BB45D5"/>
    <w:rsid w:val="00BB462C"/>
    <w:rsid w:val="00BB473B"/>
    <w:rsid w:val="00BB4781"/>
    <w:rsid w:val="00BB47CB"/>
    <w:rsid w:val="00BB4852"/>
    <w:rsid w:val="00BB48FF"/>
    <w:rsid w:val="00BB49F6"/>
    <w:rsid w:val="00BB49F9"/>
    <w:rsid w:val="00BB4A12"/>
    <w:rsid w:val="00BB4AC1"/>
    <w:rsid w:val="00BB4ACC"/>
    <w:rsid w:val="00BB4AD9"/>
    <w:rsid w:val="00BB4B2E"/>
    <w:rsid w:val="00BB4BE7"/>
    <w:rsid w:val="00BB4C43"/>
    <w:rsid w:val="00BB4C74"/>
    <w:rsid w:val="00BB4CD3"/>
    <w:rsid w:val="00BB4DAF"/>
    <w:rsid w:val="00BB4DEC"/>
    <w:rsid w:val="00BB50BC"/>
    <w:rsid w:val="00BB5168"/>
    <w:rsid w:val="00BB537E"/>
    <w:rsid w:val="00BB53E8"/>
    <w:rsid w:val="00BB53EC"/>
    <w:rsid w:val="00BB5406"/>
    <w:rsid w:val="00BB554F"/>
    <w:rsid w:val="00BB55FF"/>
    <w:rsid w:val="00BB5973"/>
    <w:rsid w:val="00BB5B14"/>
    <w:rsid w:val="00BB5B2F"/>
    <w:rsid w:val="00BB5CA5"/>
    <w:rsid w:val="00BB5D47"/>
    <w:rsid w:val="00BB5DA0"/>
    <w:rsid w:val="00BB6070"/>
    <w:rsid w:val="00BB610F"/>
    <w:rsid w:val="00BB6422"/>
    <w:rsid w:val="00BB6464"/>
    <w:rsid w:val="00BB652A"/>
    <w:rsid w:val="00BB6580"/>
    <w:rsid w:val="00BB672E"/>
    <w:rsid w:val="00BB68DC"/>
    <w:rsid w:val="00BB6AD6"/>
    <w:rsid w:val="00BB6C76"/>
    <w:rsid w:val="00BB6E34"/>
    <w:rsid w:val="00BB6E3E"/>
    <w:rsid w:val="00BB6EBD"/>
    <w:rsid w:val="00BB6EC5"/>
    <w:rsid w:val="00BB6F33"/>
    <w:rsid w:val="00BB6F9C"/>
    <w:rsid w:val="00BB6FFB"/>
    <w:rsid w:val="00BB705B"/>
    <w:rsid w:val="00BB70CD"/>
    <w:rsid w:val="00BB723D"/>
    <w:rsid w:val="00BB72F0"/>
    <w:rsid w:val="00BB73DA"/>
    <w:rsid w:val="00BB7474"/>
    <w:rsid w:val="00BB74A3"/>
    <w:rsid w:val="00BB75F5"/>
    <w:rsid w:val="00BB7620"/>
    <w:rsid w:val="00BB7631"/>
    <w:rsid w:val="00BB775A"/>
    <w:rsid w:val="00BB77CF"/>
    <w:rsid w:val="00BB7891"/>
    <w:rsid w:val="00BB78B2"/>
    <w:rsid w:val="00BB78E8"/>
    <w:rsid w:val="00BB791B"/>
    <w:rsid w:val="00BB7B05"/>
    <w:rsid w:val="00BB7B0F"/>
    <w:rsid w:val="00BB7B8D"/>
    <w:rsid w:val="00BB7CA4"/>
    <w:rsid w:val="00BB7D4B"/>
    <w:rsid w:val="00BB7ECE"/>
    <w:rsid w:val="00BB7F21"/>
    <w:rsid w:val="00BB7F99"/>
    <w:rsid w:val="00BB7FA9"/>
    <w:rsid w:val="00BC000D"/>
    <w:rsid w:val="00BC00AB"/>
    <w:rsid w:val="00BC01D7"/>
    <w:rsid w:val="00BC0407"/>
    <w:rsid w:val="00BC0420"/>
    <w:rsid w:val="00BC04FA"/>
    <w:rsid w:val="00BC05A1"/>
    <w:rsid w:val="00BC0714"/>
    <w:rsid w:val="00BC0839"/>
    <w:rsid w:val="00BC08CC"/>
    <w:rsid w:val="00BC0905"/>
    <w:rsid w:val="00BC097B"/>
    <w:rsid w:val="00BC0B6B"/>
    <w:rsid w:val="00BC0B74"/>
    <w:rsid w:val="00BC0BD1"/>
    <w:rsid w:val="00BC0BED"/>
    <w:rsid w:val="00BC0C6F"/>
    <w:rsid w:val="00BC0C7B"/>
    <w:rsid w:val="00BC0E2F"/>
    <w:rsid w:val="00BC0E31"/>
    <w:rsid w:val="00BC0E55"/>
    <w:rsid w:val="00BC103C"/>
    <w:rsid w:val="00BC10D7"/>
    <w:rsid w:val="00BC11AD"/>
    <w:rsid w:val="00BC11EE"/>
    <w:rsid w:val="00BC14C4"/>
    <w:rsid w:val="00BC14CA"/>
    <w:rsid w:val="00BC154E"/>
    <w:rsid w:val="00BC1632"/>
    <w:rsid w:val="00BC1653"/>
    <w:rsid w:val="00BC1781"/>
    <w:rsid w:val="00BC1884"/>
    <w:rsid w:val="00BC193C"/>
    <w:rsid w:val="00BC1A04"/>
    <w:rsid w:val="00BC1A5E"/>
    <w:rsid w:val="00BC1B4C"/>
    <w:rsid w:val="00BC1BB8"/>
    <w:rsid w:val="00BC1BE7"/>
    <w:rsid w:val="00BC1DB8"/>
    <w:rsid w:val="00BC1E76"/>
    <w:rsid w:val="00BC1EFC"/>
    <w:rsid w:val="00BC1F80"/>
    <w:rsid w:val="00BC1FAC"/>
    <w:rsid w:val="00BC1FDC"/>
    <w:rsid w:val="00BC21BC"/>
    <w:rsid w:val="00BC2326"/>
    <w:rsid w:val="00BC23CA"/>
    <w:rsid w:val="00BC2402"/>
    <w:rsid w:val="00BC24B7"/>
    <w:rsid w:val="00BC2595"/>
    <w:rsid w:val="00BC2838"/>
    <w:rsid w:val="00BC2889"/>
    <w:rsid w:val="00BC2A59"/>
    <w:rsid w:val="00BC2A63"/>
    <w:rsid w:val="00BC2AA2"/>
    <w:rsid w:val="00BC2AD8"/>
    <w:rsid w:val="00BC2B4D"/>
    <w:rsid w:val="00BC2C11"/>
    <w:rsid w:val="00BC2C38"/>
    <w:rsid w:val="00BC2C4B"/>
    <w:rsid w:val="00BC2CAE"/>
    <w:rsid w:val="00BC2E38"/>
    <w:rsid w:val="00BC2E3A"/>
    <w:rsid w:val="00BC2F10"/>
    <w:rsid w:val="00BC2F3A"/>
    <w:rsid w:val="00BC3091"/>
    <w:rsid w:val="00BC30B4"/>
    <w:rsid w:val="00BC3274"/>
    <w:rsid w:val="00BC3295"/>
    <w:rsid w:val="00BC3298"/>
    <w:rsid w:val="00BC3412"/>
    <w:rsid w:val="00BC3477"/>
    <w:rsid w:val="00BC35FB"/>
    <w:rsid w:val="00BC3684"/>
    <w:rsid w:val="00BC3750"/>
    <w:rsid w:val="00BC3809"/>
    <w:rsid w:val="00BC3872"/>
    <w:rsid w:val="00BC38D6"/>
    <w:rsid w:val="00BC3966"/>
    <w:rsid w:val="00BC39D7"/>
    <w:rsid w:val="00BC39D9"/>
    <w:rsid w:val="00BC3A38"/>
    <w:rsid w:val="00BC3A8A"/>
    <w:rsid w:val="00BC3BB8"/>
    <w:rsid w:val="00BC3CF8"/>
    <w:rsid w:val="00BC3D7C"/>
    <w:rsid w:val="00BC3E3D"/>
    <w:rsid w:val="00BC3F97"/>
    <w:rsid w:val="00BC4020"/>
    <w:rsid w:val="00BC415D"/>
    <w:rsid w:val="00BC42DE"/>
    <w:rsid w:val="00BC4504"/>
    <w:rsid w:val="00BC4521"/>
    <w:rsid w:val="00BC4578"/>
    <w:rsid w:val="00BC45B8"/>
    <w:rsid w:val="00BC4806"/>
    <w:rsid w:val="00BC4826"/>
    <w:rsid w:val="00BC4863"/>
    <w:rsid w:val="00BC4A1F"/>
    <w:rsid w:val="00BC4B51"/>
    <w:rsid w:val="00BC4C03"/>
    <w:rsid w:val="00BC4C15"/>
    <w:rsid w:val="00BC4CF9"/>
    <w:rsid w:val="00BC4D8B"/>
    <w:rsid w:val="00BC4F75"/>
    <w:rsid w:val="00BC526F"/>
    <w:rsid w:val="00BC5418"/>
    <w:rsid w:val="00BC5562"/>
    <w:rsid w:val="00BC5818"/>
    <w:rsid w:val="00BC58CE"/>
    <w:rsid w:val="00BC59DD"/>
    <w:rsid w:val="00BC5B9B"/>
    <w:rsid w:val="00BC5C18"/>
    <w:rsid w:val="00BC5D31"/>
    <w:rsid w:val="00BC5D6C"/>
    <w:rsid w:val="00BC5F44"/>
    <w:rsid w:val="00BC5F56"/>
    <w:rsid w:val="00BC5FBC"/>
    <w:rsid w:val="00BC60B1"/>
    <w:rsid w:val="00BC61EA"/>
    <w:rsid w:val="00BC622E"/>
    <w:rsid w:val="00BC625E"/>
    <w:rsid w:val="00BC6336"/>
    <w:rsid w:val="00BC6350"/>
    <w:rsid w:val="00BC6357"/>
    <w:rsid w:val="00BC6645"/>
    <w:rsid w:val="00BC66BD"/>
    <w:rsid w:val="00BC66BE"/>
    <w:rsid w:val="00BC66CF"/>
    <w:rsid w:val="00BC6711"/>
    <w:rsid w:val="00BC679A"/>
    <w:rsid w:val="00BC67EA"/>
    <w:rsid w:val="00BC68EC"/>
    <w:rsid w:val="00BC6939"/>
    <w:rsid w:val="00BC69B8"/>
    <w:rsid w:val="00BC6A43"/>
    <w:rsid w:val="00BC6ADF"/>
    <w:rsid w:val="00BC6B79"/>
    <w:rsid w:val="00BC6C75"/>
    <w:rsid w:val="00BC6C88"/>
    <w:rsid w:val="00BC6CE2"/>
    <w:rsid w:val="00BC6DE9"/>
    <w:rsid w:val="00BC6E39"/>
    <w:rsid w:val="00BC6E6A"/>
    <w:rsid w:val="00BC6EA8"/>
    <w:rsid w:val="00BC6F2B"/>
    <w:rsid w:val="00BC6F2E"/>
    <w:rsid w:val="00BC6F4E"/>
    <w:rsid w:val="00BC6F57"/>
    <w:rsid w:val="00BC707E"/>
    <w:rsid w:val="00BC70BF"/>
    <w:rsid w:val="00BC70CF"/>
    <w:rsid w:val="00BC7218"/>
    <w:rsid w:val="00BC72AD"/>
    <w:rsid w:val="00BC73A0"/>
    <w:rsid w:val="00BC74C7"/>
    <w:rsid w:val="00BC7528"/>
    <w:rsid w:val="00BC75D1"/>
    <w:rsid w:val="00BC75DF"/>
    <w:rsid w:val="00BC7619"/>
    <w:rsid w:val="00BC7727"/>
    <w:rsid w:val="00BC7839"/>
    <w:rsid w:val="00BC7858"/>
    <w:rsid w:val="00BC79EB"/>
    <w:rsid w:val="00BC7A24"/>
    <w:rsid w:val="00BC7A72"/>
    <w:rsid w:val="00BC7C5A"/>
    <w:rsid w:val="00BC7DEE"/>
    <w:rsid w:val="00BD00CD"/>
    <w:rsid w:val="00BD01C9"/>
    <w:rsid w:val="00BD01D2"/>
    <w:rsid w:val="00BD0214"/>
    <w:rsid w:val="00BD02DD"/>
    <w:rsid w:val="00BD04EE"/>
    <w:rsid w:val="00BD0629"/>
    <w:rsid w:val="00BD0648"/>
    <w:rsid w:val="00BD068E"/>
    <w:rsid w:val="00BD08B5"/>
    <w:rsid w:val="00BD0945"/>
    <w:rsid w:val="00BD09A9"/>
    <w:rsid w:val="00BD0A14"/>
    <w:rsid w:val="00BD0A1B"/>
    <w:rsid w:val="00BD0A40"/>
    <w:rsid w:val="00BD0AC6"/>
    <w:rsid w:val="00BD0D25"/>
    <w:rsid w:val="00BD0D84"/>
    <w:rsid w:val="00BD0DAE"/>
    <w:rsid w:val="00BD0EF6"/>
    <w:rsid w:val="00BD0F38"/>
    <w:rsid w:val="00BD0F9F"/>
    <w:rsid w:val="00BD1095"/>
    <w:rsid w:val="00BD1103"/>
    <w:rsid w:val="00BD11AB"/>
    <w:rsid w:val="00BD1297"/>
    <w:rsid w:val="00BD12AA"/>
    <w:rsid w:val="00BD12AE"/>
    <w:rsid w:val="00BD12B3"/>
    <w:rsid w:val="00BD1680"/>
    <w:rsid w:val="00BD1823"/>
    <w:rsid w:val="00BD1849"/>
    <w:rsid w:val="00BD18A4"/>
    <w:rsid w:val="00BD18F4"/>
    <w:rsid w:val="00BD19F6"/>
    <w:rsid w:val="00BD1A01"/>
    <w:rsid w:val="00BD1A18"/>
    <w:rsid w:val="00BD1A33"/>
    <w:rsid w:val="00BD1AAD"/>
    <w:rsid w:val="00BD1B14"/>
    <w:rsid w:val="00BD1B29"/>
    <w:rsid w:val="00BD1BBD"/>
    <w:rsid w:val="00BD1C0D"/>
    <w:rsid w:val="00BD1CAE"/>
    <w:rsid w:val="00BD1D27"/>
    <w:rsid w:val="00BD1DE8"/>
    <w:rsid w:val="00BD1E20"/>
    <w:rsid w:val="00BD1E4B"/>
    <w:rsid w:val="00BD2190"/>
    <w:rsid w:val="00BD2278"/>
    <w:rsid w:val="00BD2579"/>
    <w:rsid w:val="00BD261A"/>
    <w:rsid w:val="00BD2698"/>
    <w:rsid w:val="00BD27FE"/>
    <w:rsid w:val="00BD283C"/>
    <w:rsid w:val="00BD285E"/>
    <w:rsid w:val="00BD29BE"/>
    <w:rsid w:val="00BD2B00"/>
    <w:rsid w:val="00BD2B86"/>
    <w:rsid w:val="00BD2CAC"/>
    <w:rsid w:val="00BD2DD7"/>
    <w:rsid w:val="00BD2F49"/>
    <w:rsid w:val="00BD30C6"/>
    <w:rsid w:val="00BD30D8"/>
    <w:rsid w:val="00BD316B"/>
    <w:rsid w:val="00BD3424"/>
    <w:rsid w:val="00BD3696"/>
    <w:rsid w:val="00BD369A"/>
    <w:rsid w:val="00BD374D"/>
    <w:rsid w:val="00BD3774"/>
    <w:rsid w:val="00BD386B"/>
    <w:rsid w:val="00BD387A"/>
    <w:rsid w:val="00BD395F"/>
    <w:rsid w:val="00BD39E3"/>
    <w:rsid w:val="00BD3B2F"/>
    <w:rsid w:val="00BD3B35"/>
    <w:rsid w:val="00BD3C54"/>
    <w:rsid w:val="00BD3C57"/>
    <w:rsid w:val="00BD3C6A"/>
    <w:rsid w:val="00BD3CC0"/>
    <w:rsid w:val="00BD3CE4"/>
    <w:rsid w:val="00BD3CF8"/>
    <w:rsid w:val="00BD3CF9"/>
    <w:rsid w:val="00BD3E47"/>
    <w:rsid w:val="00BD3EB7"/>
    <w:rsid w:val="00BD3F66"/>
    <w:rsid w:val="00BD3FB3"/>
    <w:rsid w:val="00BD4010"/>
    <w:rsid w:val="00BD40CC"/>
    <w:rsid w:val="00BD4130"/>
    <w:rsid w:val="00BD4144"/>
    <w:rsid w:val="00BD41A0"/>
    <w:rsid w:val="00BD41F4"/>
    <w:rsid w:val="00BD42ED"/>
    <w:rsid w:val="00BD437A"/>
    <w:rsid w:val="00BD44B7"/>
    <w:rsid w:val="00BD456E"/>
    <w:rsid w:val="00BD4698"/>
    <w:rsid w:val="00BD4845"/>
    <w:rsid w:val="00BD48EA"/>
    <w:rsid w:val="00BD49CD"/>
    <w:rsid w:val="00BD4B25"/>
    <w:rsid w:val="00BD4BC4"/>
    <w:rsid w:val="00BD4BD0"/>
    <w:rsid w:val="00BD4C7B"/>
    <w:rsid w:val="00BD4CE3"/>
    <w:rsid w:val="00BD4D0C"/>
    <w:rsid w:val="00BD4DD7"/>
    <w:rsid w:val="00BD4E4E"/>
    <w:rsid w:val="00BD4FB9"/>
    <w:rsid w:val="00BD4FE1"/>
    <w:rsid w:val="00BD500C"/>
    <w:rsid w:val="00BD503B"/>
    <w:rsid w:val="00BD5076"/>
    <w:rsid w:val="00BD5144"/>
    <w:rsid w:val="00BD5200"/>
    <w:rsid w:val="00BD536E"/>
    <w:rsid w:val="00BD546E"/>
    <w:rsid w:val="00BD55E0"/>
    <w:rsid w:val="00BD5663"/>
    <w:rsid w:val="00BD56A1"/>
    <w:rsid w:val="00BD572B"/>
    <w:rsid w:val="00BD577D"/>
    <w:rsid w:val="00BD58B9"/>
    <w:rsid w:val="00BD58FD"/>
    <w:rsid w:val="00BD5939"/>
    <w:rsid w:val="00BD595F"/>
    <w:rsid w:val="00BD5BCD"/>
    <w:rsid w:val="00BD5C57"/>
    <w:rsid w:val="00BD5CB6"/>
    <w:rsid w:val="00BD5D07"/>
    <w:rsid w:val="00BD5D2D"/>
    <w:rsid w:val="00BD5D34"/>
    <w:rsid w:val="00BD5D48"/>
    <w:rsid w:val="00BD5E2D"/>
    <w:rsid w:val="00BD5F73"/>
    <w:rsid w:val="00BD6081"/>
    <w:rsid w:val="00BD60E3"/>
    <w:rsid w:val="00BD61D5"/>
    <w:rsid w:val="00BD6307"/>
    <w:rsid w:val="00BD6350"/>
    <w:rsid w:val="00BD635B"/>
    <w:rsid w:val="00BD6411"/>
    <w:rsid w:val="00BD650A"/>
    <w:rsid w:val="00BD65D0"/>
    <w:rsid w:val="00BD6736"/>
    <w:rsid w:val="00BD673D"/>
    <w:rsid w:val="00BD68AA"/>
    <w:rsid w:val="00BD690E"/>
    <w:rsid w:val="00BD6A08"/>
    <w:rsid w:val="00BD6B66"/>
    <w:rsid w:val="00BD6E09"/>
    <w:rsid w:val="00BD6E6C"/>
    <w:rsid w:val="00BD6E6F"/>
    <w:rsid w:val="00BD6FDF"/>
    <w:rsid w:val="00BD70D1"/>
    <w:rsid w:val="00BD70F5"/>
    <w:rsid w:val="00BD71D5"/>
    <w:rsid w:val="00BD7916"/>
    <w:rsid w:val="00BD7B0A"/>
    <w:rsid w:val="00BD7BD8"/>
    <w:rsid w:val="00BD7D82"/>
    <w:rsid w:val="00BD7EAE"/>
    <w:rsid w:val="00BD7F19"/>
    <w:rsid w:val="00BD7F61"/>
    <w:rsid w:val="00BD7FA8"/>
    <w:rsid w:val="00BD7FE1"/>
    <w:rsid w:val="00BE00F3"/>
    <w:rsid w:val="00BE0187"/>
    <w:rsid w:val="00BE01DE"/>
    <w:rsid w:val="00BE0298"/>
    <w:rsid w:val="00BE044E"/>
    <w:rsid w:val="00BE0501"/>
    <w:rsid w:val="00BE051E"/>
    <w:rsid w:val="00BE05CE"/>
    <w:rsid w:val="00BE0661"/>
    <w:rsid w:val="00BE085A"/>
    <w:rsid w:val="00BE0869"/>
    <w:rsid w:val="00BE08C8"/>
    <w:rsid w:val="00BE08E3"/>
    <w:rsid w:val="00BE0A56"/>
    <w:rsid w:val="00BE0ABA"/>
    <w:rsid w:val="00BE0C1C"/>
    <w:rsid w:val="00BE0CBB"/>
    <w:rsid w:val="00BE0CF2"/>
    <w:rsid w:val="00BE0E00"/>
    <w:rsid w:val="00BE10AD"/>
    <w:rsid w:val="00BE10D8"/>
    <w:rsid w:val="00BE1323"/>
    <w:rsid w:val="00BE14CB"/>
    <w:rsid w:val="00BE15B3"/>
    <w:rsid w:val="00BE162F"/>
    <w:rsid w:val="00BE1673"/>
    <w:rsid w:val="00BE17F5"/>
    <w:rsid w:val="00BE1865"/>
    <w:rsid w:val="00BE19AF"/>
    <w:rsid w:val="00BE19C1"/>
    <w:rsid w:val="00BE1A6E"/>
    <w:rsid w:val="00BE1A74"/>
    <w:rsid w:val="00BE1B4A"/>
    <w:rsid w:val="00BE1B6C"/>
    <w:rsid w:val="00BE1B99"/>
    <w:rsid w:val="00BE1C32"/>
    <w:rsid w:val="00BE1C39"/>
    <w:rsid w:val="00BE1CE7"/>
    <w:rsid w:val="00BE1D91"/>
    <w:rsid w:val="00BE1DDC"/>
    <w:rsid w:val="00BE1F10"/>
    <w:rsid w:val="00BE1F70"/>
    <w:rsid w:val="00BE1FBA"/>
    <w:rsid w:val="00BE2049"/>
    <w:rsid w:val="00BE21E2"/>
    <w:rsid w:val="00BE2538"/>
    <w:rsid w:val="00BE26D0"/>
    <w:rsid w:val="00BE287B"/>
    <w:rsid w:val="00BE28DD"/>
    <w:rsid w:val="00BE29D4"/>
    <w:rsid w:val="00BE2AC3"/>
    <w:rsid w:val="00BE2B1D"/>
    <w:rsid w:val="00BE2BE2"/>
    <w:rsid w:val="00BE2D9F"/>
    <w:rsid w:val="00BE2FCD"/>
    <w:rsid w:val="00BE3068"/>
    <w:rsid w:val="00BE3106"/>
    <w:rsid w:val="00BE31A6"/>
    <w:rsid w:val="00BE321C"/>
    <w:rsid w:val="00BE329D"/>
    <w:rsid w:val="00BE32D7"/>
    <w:rsid w:val="00BE331D"/>
    <w:rsid w:val="00BE332C"/>
    <w:rsid w:val="00BE33CB"/>
    <w:rsid w:val="00BE33E8"/>
    <w:rsid w:val="00BE33E9"/>
    <w:rsid w:val="00BE33F7"/>
    <w:rsid w:val="00BE35AA"/>
    <w:rsid w:val="00BE3656"/>
    <w:rsid w:val="00BE37A9"/>
    <w:rsid w:val="00BE37CA"/>
    <w:rsid w:val="00BE382D"/>
    <w:rsid w:val="00BE38CE"/>
    <w:rsid w:val="00BE39CD"/>
    <w:rsid w:val="00BE3A72"/>
    <w:rsid w:val="00BE3A80"/>
    <w:rsid w:val="00BE3BE6"/>
    <w:rsid w:val="00BE3C3A"/>
    <w:rsid w:val="00BE3C7D"/>
    <w:rsid w:val="00BE3F80"/>
    <w:rsid w:val="00BE4034"/>
    <w:rsid w:val="00BE4107"/>
    <w:rsid w:val="00BE4173"/>
    <w:rsid w:val="00BE41B1"/>
    <w:rsid w:val="00BE41E7"/>
    <w:rsid w:val="00BE4287"/>
    <w:rsid w:val="00BE4294"/>
    <w:rsid w:val="00BE42F8"/>
    <w:rsid w:val="00BE44AE"/>
    <w:rsid w:val="00BE4553"/>
    <w:rsid w:val="00BE472A"/>
    <w:rsid w:val="00BE476C"/>
    <w:rsid w:val="00BE47B4"/>
    <w:rsid w:val="00BE494E"/>
    <w:rsid w:val="00BE4B2A"/>
    <w:rsid w:val="00BE4B98"/>
    <w:rsid w:val="00BE4E18"/>
    <w:rsid w:val="00BE4E37"/>
    <w:rsid w:val="00BE4F7F"/>
    <w:rsid w:val="00BE4F99"/>
    <w:rsid w:val="00BE4FFD"/>
    <w:rsid w:val="00BE50E2"/>
    <w:rsid w:val="00BE5172"/>
    <w:rsid w:val="00BE523B"/>
    <w:rsid w:val="00BE52D1"/>
    <w:rsid w:val="00BE52E6"/>
    <w:rsid w:val="00BE537A"/>
    <w:rsid w:val="00BE5415"/>
    <w:rsid w:val="00BE54AB"/>
    <w:rsid w:val="00BE550B"/>
    <w:rsid w:val="00BE558F"/>
    <w:rsid w:val="00BE561B"/>
    <w:rsid w:val="00BE58BA"/>
    <w:rsid w:val="00BE58EC"/>
    <w:rsid w:val="00BE597C"/>
    <w:rsid w:val="00BE5A59"/>
    <w:rsid w:val="00BE5BDB"/>
    <w:rsid w:val="00BE5BE8"/>
    <w:rsid w:val="00BE5D8E"/>
    <w:rsid w:val="00BE5D9E"/>
    <w:rsid w:val="00BE5DA7"/>
    <w:rsid w:val="00BE5DB2"/>
    <w:rsid w:val="00BE5DBB"/>
    <w:rsid w:val="00BE5ECD"/>
    <w:rsid w:val="00BE5F40"/>
    <w:rsid w:val="00BE6048"/>
    <w:rsid w:val="00BE606B"/>
    <w:rsid w:val="00BE60DC"/>
    <w:rsid w:val="00BE6114"/>
    <w:rsid w:val="00BE6144"/>
    <w:rsid w:val="00BE617B"/>
    <w:rsid w:val="00BE625C"/>
    <w:rsid w:val="00BE630D"/>
    <w:rsid w:val="00BE633A"/>
    <w:rsid w:val="00BE635A"/>
    <w:rsid w:val="00BE6514"/>
    <w:rsid w:val="00BE685C"/>
    <w:rsid w:val="00BE686B"/>
    <w:rsid w:val="00BE68C7"/>
    <w:rsid w:val="00BE68EC"/>
    <w:rsid w:val="00BE69C6"/>
    <w:rsid w:val="00BE69E2"/>
    <w:rsid w:val="00BE6BB9"/>
    <w:rsid w:val="00BE6C8E"/>
    <w:rsid w:val="00BE6D2D"/>
    <w:rsid w:val="00BE6D95"/>
    <w:rsid w:val="00BE6F3B"/>
    <w:rsid w:val="00BE7008"/>
    <w:rsid w:val="00BE711C"/>
    <w:rsid w:val="00BE7133"/>
    <w:rsid w:val="00BE713D"/>
    <w:rsid w:val="00BE715D"/>
    <w:rsid w:val="00BE71CD"/>
    <w:rsid w:val="00BE7226"/>
    <w:rsid w:val="00BE7328"/>
    <w:rsid w:val="00BE73B0"/>
    <w:rsid w:val="00BE73CE"/>
    <w:rsid w:val="00BE7486"/>
    <w:rsid w:val="00BE749A"/>
    <w:rsid w:val="00BE75A7"/>
    <w:rsid w:val="00BE7A89"/>
    <w:rsid w:val="00BE7AAA"/>
    <w:rsid w:val="00BE7AEC"/>
    <w:rsid w:val="00BE7C07"/>
    <w:rsid w:val="00BE7C4D"/>
    <w:rsid w:val="00BE7DF5"/>
    <w:rsid w:val="00BE7DFC"/>
    <w:rsid w:val="00BE7E7B"/>
    <w:rsid w:val="00BE7F4E"/>
    <w:rsid w:val="00BF0048"/>
    <w:rsid w:val="00BF022A"/>
    <w:rsid w:val="00BF0242"/>
    <w:rsid w:val="00BF0324"/>
    <w:rsid w:val="00BF0553"/>
    <w:rsid w:val="00BF056C"/>
    <w:rsid w:val="00BF06B5"/>
    <w:rsid w:val="00BF071E"/>
    <w:rsid w:val="00BF079E"/>
    <w:rsid w:val="00BF07F8"/>
    <w:rsid w:val="00BF082C"/>
    <w:rsid w:val="00BF08A3"/>
    <w:rsid w:val="00BF0998"/>
    <w:rsid w:val="00BF0AF1"/>
    <w:rsid w:val="00BF0BF8"/>
    <w:rsid w:val="00BF0CD1"/>
    <w:rsid w:val="00BF0E00"/>
    <w:rsid w:val="00BF0EEC"/>
    <w:rsid w:val="00BF0F32"/>
    <w:rsid w:val="00BF10BA"/>
    <w:rsid w:val="00BF111F"/>
    <w:rsid w:val="00BF11C9"/>
    <w:rsid w:val="00BF1273"/>
    <w:rsid w:val="00BF12DA"/>
    <w:rsid w:val="00BF1329"/>
    <w:rsid w:val="00BF15A3"/>
    <w:rsid w:val="00BF1623"/>
    <w:rsid w:val="00BF1633"/>
    <w:rsid w:val="00BF1643"/>
    <w:rsid w:val="00BF164B"/>
    <w:rsid w:val="00BF16C3"/>
    <w:rsid w:val="00BF172B"/>
    <w:rsid w:val="00BF17E9"/>
    <w:rsid w:val="00BF1959"/>
    <w:rsid w:val="00BF195E"/>
    <w:rsid w:val="00BF1990"/>
    <w:rsid w:val="00BF1B2F"/>
    <w:rsid w:val="00BF1B5F"/>
    <w:rsid w:val="00BF1BAC"/>
    <w:rsid w:val="00BF1BD6"/>
    <w:rsid w:val="00BF1CA1"/>
    <w:rsid w:val="00BF1DFE"/>
    <w:rsid w:val="00BF1EF2"/>
    <w:rsid w:val="00BF1F18"/>
    <w:rsid w:val="00BF1F93"/>
    <w:rsid w:val="00BF2026"/>
    <w:rsid w:val="00BF2101"/>
    <w:rsid w:val="00BF216B"/>
    <w:rsid w:val="00BF2198"/>
    <w:rsid w:val="00BF21C6"/>
    <w:rsid w:val="00BF21FB"/>
    <w:rsid w:val="00BF229D"/>
    <w:rsid w:val="00BF249A"/>
    <w:rsid w:val="00BF24D0"/>
    <w:rsid w:val="00BF2577"/>
    <w:rsid w:val="00BF25D8"/>
    <w:rsid w:val="00BF25FD"/>
    <w:rsid w:val="00BF2610"/>
    <w:rsid w:val="00BF2678"/>
    <w:rsid w:val="00BF28AF"/>
    <w:rsid w:val="00BF29CF"/>
    <w:rsid w:val="00BF2ABB"/>
    <w:rsid w:val="00BF2C3C"/>
    <w:rsid w:val="00BF2C70"/>
    <w:rsid w:val="00BF2D45"/>
    <w:rsid w:val="00BF2ECC"/>
    <w:rsid w:val="00BF30E2"/>
    <w:rsid w:val="00BF314D"/>
    <w:rsid w:val="00BF31E6"/>
    <w:rsid w:val="00BF3595"/>
    <w:rsid w:val="00BF38E4"/>
    <w:rsid w:val="00BF392A"/>
    <w:rsid w:val="00BF3A16"/>
    <w:rsid w:val="00BF3CD0"/>
    <w:rsid w:val="00BF3CDF"/>
    <w:rsid w:val="00BF3D31"/>
    <w:rsid w:val="00BF3D64"/>
    <w:rsid w:val="00BF3E05"/>
    <w:rsid w:val="00BF3E9F"/>
    <w:rsid w:val="00BF40F9"/>
    <w:rsid w:val="00BF431B"/>
    <w:rsid w:val="00BF4407"/>
    <w:rsid w:val="00BF443D"/>
    <w:rsid w:val="00BF447D"/>
    <w:rsid w:val="00BF457F"/>
    <w:rsid w:val="00BF45DA"/>
    <w:rsid w:val="00BF4661"/>
    <w:rsid w:val="00BF490F"/>
    <w:rsid w:val="00BF49D1"/>
    <w:rsid w:val="00BF4A9F"/>
    <w:rsid w:val="00BF4AE5"/>
    <w:rsid w:val="00BF4B74"/>
    <w:rsid w:val="00BF4C01"/>
    <w:rsid w:val="00BF4CFF"/>
    <w:rsid w:val="00BF4D22"/>
    <w:rsid w:val="00BF4F78"/>
    <w:rsid w:val="00BF5014"/>
    <w:rsid w:val="00BF505F"/>
    <w:rsid w:val="00BF5099"/>
    <w:rsid w:val="00BF50D1"/>
    <w:rsid w:val="00BF5109"/>
    <w:rsid w:val="00BF568D"/>
    <w:rsid w:val="00BF56E6"/>
    <w:rsid w:val="00BF56EB"/>
    <w:rsid w:val="00BF57A4"/>
    <w:rsid w:val="00BF57D2"/>
    <w:rsid w:val="00BF5943"/>
    <w:rsid w:val="00BF5A40"/>
    <w:rsid w:val="00BF5A45"/>
    <w:rsid w:val="00BF5ADE"/>
    <w:rsid w:val="00BF5BE1"/>
    <w:rsid w:val="00BF5DAB"/>
    <w:rsid w:val="00BF5E22"/>
    <w:rsid w:val="00BF5E4C"/>
    <w:rsid w:val="00BF5F13"/>
    <w:rsid w:val="00BF6124"/>
    <w:rsid w:val="00BF61AC"/>
    <w:rsid w:val="00BF6237"/>
    <w:rsid w:val="00BF628D"/>
    <w:rsid w:val="00BF65EA"/>
    <w:rsid w:val="00BF668D"/>
    <w:rsid w:val="00BF670D"/>
    <w:rsid w:val="00BF6773"/>
    <w:rsid w:val="00BF67AA"/>
    <w:rsid w:val="00BF67B0"/>
    <w:rsid w:val="00BF67DD"/>
    <w:rsid w:val="00BF67E2"/>
    <w:rsid w:val="00BF6941"/>
    <w:rsid w:val="00BF69C3"/>
    <w:rsid w:val="00BF6AD5"/>
    <w:rsid w:val="00BF6AF5"/>
    <w:rsid w:val="00BF6C20"/>
    <w:rsid w:val="00BF6D66"/>
    <w:rsid w:val="00BF6DC9"/>
    <w:rsid w:val="00BF6F31"/>
    <w:rsid w:val="00BF702F"/>
    <w:rsid w:val="00BF7077"/>
    <w:rsid w:val="00BF71EC"/>
    <w:rsid w:val="00BF72E2"/>
    <w:rsid w:val="00BF72FF"/>
    <w:rsid w:val="00BF7301"/>
    <w:rsid w:val="00BF733D"/>
    <w:rsid w:val="00BF74AF"/>
    <w:rsid w:val="00BF75B0"/>
    <w:rsid w:val="00BF75EC"/>
    <w:rsid w:val="00BF770A"/>
    <w:rsid w:val="00BF7768"/>
    <w:rsid w:val="00BF7900"/>
    <w:rsid w:val="00BF7AF0"/>
    <w:rsid w:val="00BF7B38"/>
    <w:rsid w:val="00BF7BEA"/>
    <w:rsid w:val="00BF7D19"/>
    <w:rsid w:val="00BF7D62"/>
    <w:rsid w:val="00BF7E56"/>
    <w:rsid w:val="00BF7E5E"/>
    <w:rsid w:val="00BF7E6B"/>
    <w:rsid w:val="00C000F0"/>
    <w:rsid w:val="00C00151"/>
    <w:rsid w:val="00C00167"/>
    <w:rsid w:val="00C00226"/>
    <w:rsid w:val="00C003B7"/>
    <w:rsid w:val="00C003DA"/>
    <w:rsid w:val="00C0050B"/>
    <w:rsid w:val="00C0053B"/>
    <w:rsid w:val="00C006A6"/>
    <w:rsid w:val="00C006E4"/>
    <w:rsid w:val="00C007E1"/>
    <w:rsid w:val="00C00899"/>
    <w:rsid w:val="00C00B5D"/>
    <w:rsid w:val="00C00D34"/>
    <w:rsid w:val="00C0105A"/>
    <w:rsid w:val="00C01087"/>
    <w:rsid w:val="00C01091"/>
    <w:rsid w:val="00C012BC"/>
    <w:rsid w:val="00C01468"/>
    <w:rsid w:val="00C014FD"/>
    <w:rsid w:val="00C01560"/>
    <w:rsid w:val="00C015E0"/>
    <w:rsid w:val="00C01699"/>
    <w:rsid w:val="00C01731"/>
    <w:rsid w:val="00C01769"/>
    <w:rsid w:val="00C018F1"/>
    <w:rsid w:val="00C01921"/>
    <w:rsid w:val="00C01976"/>
    <w:rsid w:val="00C01B0C"/>
    <w:rsid w:val="00C01CA9"/>
    <w:rsid w:val="00C01CEC"/>
    <w:rsid w:val="00C01D0B"/>
    <w:rsid w:val="00C01D99"/>
    <w:rsid w:val="00C01F6E"/>
    <w:rsid w:val="00C01F9D"/>
    <w:rsid w:val="00C01FF4"/>
    <w:rsid w:val="00C022EB"/>
    <w:rsid w:val="00C02505"/>
    <w:rsid w:val="00C02550"/>
    <w:rsid w:val="00C02580"/>
    <w:rsid w:val="00C025BA"/>
    <w:rsid w:val="00C027C5"/>
    <w:rsid w:val="00C0293A"/>
    <w:rsid w:val="00C02976"/>
    <w:rsid w:val="00C02A86"/>
    <w:rsid w:val="00C02B51"/>
    <w:rsid w:val="00C02B88"/>
    <w:rsid w:val="00C02C3F"/>
    <w:rsid w:val="00C02C42"/>
    <w:rsid w:val="00C02D3E"/>
    <w:rsid w:val="00C0325F"/>
    <w:rsid w:val="00C03426"/>
    <w:rsid w:val="00C035BC"/>
    <w:rsid w:val="00C035E1"/>
    <w:rsid w:val="00C03617"/>
    <w:rsid w:val="00C037EB"/>
    <w:rsid w:val="00C038EB"/>
    <w:rsid w:val="00C0390D"/>
    <w:rsid w:val="00C03BC9"/>
    <w:rsid w:val="00C03BF5"/>
    <w:rsid w:val="00C03C3D"/>
    <w:rsid w:val="00C03C76"/>
    <w:rsid w:val="00C03D82"/>
    <w:rsid w:val="00C03DE2"/>
    <w:rsid w:val="00C04036"/>
    <w:rsid w:val="00C040A1"/>
    <w:rsid w:val="00C0429F"/>
    <w:rsid w:val="00C042A5"/>
    <w:rsid w:val="00C0441D"/>
    <w:rsid w:val="00C044C7"/>
    <w:rsid w:val="00C044CB"/>
    <w:rsid w:val="00C045A1"/>
    <w:rsid w:val="00C045FF"/>
    <w:rsid w:val="00C04669"/>
    <w:rsid w:val="00C046F5"/>
    <w:rsid w:val="00C048BF"/>
    <w:rsid w:val="00C04A7B"/>
    <w:rsid w:val="00C04BCE"/>
    <w:rsid w:val="00C04C3D"/>
    <w:rsid w:val="00C04C46"/>
    <w:rsid w:val="00C04CCA"/>
    <w:rsid w:val="00C04FA4"/>
    <w:rsid w:val="00C04FED"/>
    <w:rsid w:val="00C0514D"/>
    <w:rsid w:val="00C05222"/>
    <w:rsid w:val="00C0533C"/>
    <w:rsid w:val="00C0533F"/>
    <w:rsid w:val="00C0535F"/>
    <w:rsid w:val="00C056CC"/>
    <w:rsid w:val="00C05746"/>
    <w:rsid w:val="00C0574A"/>
    <w:rsid w:val="00C057AA"/>
    <w:rsid w:val="00C0591D"/>
    <w:rsid w:val="00C059D1"/>
    <w:rsid w:val="00C05B1F"/>
    <w:rsid w:val="00C05BE2"/>
    <w:rsid w:val="00C05C57"/>
    <w:rsid w:val="00C05CC7"/>
    <w:rsid w:val="00C05ED4"/>
    <w:rsid w:val="00C05FA8"/>
    <w:rsid w:val="00C05FEA"/>
    <w:rsid w:val="00C06014"/>
    <w:rsid w:val="00C06079"/>
    <w:rsid w:val="00C061C1"/>
    <w:rsid w:val="00C061F0"/>
    <w:rsid w:val="00C062DF"/>
    <w:rsid w:val="00C0634B"/>
    <w:rsid w:val="00C06493"/>
    <w:rsid w:val="00C064FC"/>
    <w:rsid w:val="00C065BD"/>
    <w:rsid w:val="00C065E2"/>
    <w:rsid w:val="00C0661B"/>
    <w:rsid w:val="00C0665E"/>
    <w:rsid w:val="00C067A8"/>
    <w:rsid w:val="00C068CA"/>
    <w:rsid w:val="00C0693F"/>
    <w:rsid w:val="00C069EA"/>
    <w:rsid w:val="00C06AF5"/>
    <w:rsid w:val="00C06C1E"/>
    <w:rsid w:val="00C06C31"/>
    <w:rsid w:val="00C06DA6"/>
    <w:rsid w:val="00C06E19"/>
    <w:rsid w:val="00C06E1E"/>
    <w:rsid w:val="00C06F49"/>
    <w:rsid w:val="00C06F4C"/>
    <w:rsid w:val="00C06FA5"/>
    <w:rsid w:val="00C06FC8"/>
    <w:rsid w:val="00C0702C"/>
    <w:rsid w:val="00C072D7"/>
    <w:rsid w:val="00C074C1"/>
    <w:rsid w:val="00C078E8"/>
    <w:rsid w:val="00C078F5"/>
    <w:rsid w:val="00C0790E"/>
    <w:rsid w:val="00C07976"/>
    <w:rsid w:val="00C07995"/>
    <w:rsid w:val="00C07A03"/>
    <w:rsid w:val="00C07A0B"/>
    <w:rsid w:val="00C07A2D"/>
    <w:rsid w:val="00C07A3C"/>
    <w:rsid w:val="00C07AA4"/>
    <w:rsid w:val="00C07BAA"/>
    <w:rsid w:val="00C07BFD"/>
    <w:rsid w:val="00C07D5C"/>
    <w:rsid w:val="00C100A6"/>
    <w:rsid w:val="00C101B3"/>
    <w:rsid w:val="00C102B2"/>
    <w:rsid w:val="00C10500"/>
    <w:rsid w:val="00C10583"/>
    <w:rsid w:val="00C1071D"/>
    <w:rsid w:val="00C109C3"/>
    <w:rsid w:val="00C109DA"/>
    <w:rsid w:val="00C10A3B"/>
    <w:rsid w:val="00C10A86"/>
    <w:rsid w:val="00C10B75"/>
    <w:rsid w:val="00C10C86"/>
    <w:rsid w:val="00C10DA6"/>
    <w:rsid w:val="00C10E58"/>
    <w:rsid w:val="00C10E7A"/>
    <w:rsid w:val="00C10E93"/>
    <w:rsid w:val="00C10E97"/>
    <w:rsid w:val="00C10F10"/>
    <w:rsid w:val="00C10FB8"/>
    <w:rsid w:val="00C110FC"/>
    <w:rsid w:val="00C1115D"/>
    <w:rsid w:val="00C111CD"/>
    <w:rsid w:val="00C111F1"/>
    <w:rsid w:val="00C11388"/>
    <w:rsid w:val="00C113A1"/>
    <w:rsid w:val="00C114B6"/>
    <w:rsid w:val="00C116F9"/>
    <w:rsid w:val="00C1183D"/>
    <w:rsid w:val="00C11888"/>
    <w:rsid w:val="00C1188F"/>
    <w:rsid w:val="00C11994"/>
    <w:rsid w:val="00C119E7"/>
    <w:rsid w:val="00C11A01"/>
    <w:rsid w:val="00C11B1B"/>
    <w:rsid w:val="00C11B7F"/>
    <w:rsid w:val="00C11F99"/>
    <w:rsid w:val="00C12056"/>
    <w:rsid w:val="00C120FA"/>
    <w:rsid w:val="00C12196"/>
    <w:rsid w:val="00C12352"/>
    <w:rsid w:val="00C1239D"/>
    <w:rsid w:val="00C123AD"/>
    <w:rsid w:val="00C123C2"/>
    <w:rsid w:val="00C1247F"/>
    <w:rsid w:val="00C12507"/>
    <w:rsid w:val="00C126DB"/>
    <w:rsid w:val="00C12747"/>
    <w:rsid w:val="00C128B9"/>
    <w:rsid w:val="00C12A7E"/>
    <w:rsid w:val="00C12A87"/>
    <w:rsid w:val="00C12B40"/>
    <w:rsid w:val="00C12C8E"/>
    <w:rsid w:val="00C12CED"/>
    <w:rsid w:val="00C12D28"/>
    <w:rsid w:val="00C12E58"/>
    <w:rsid w:val="00C12ED0"/>
    <w:rsid w:val="00C12F61"/>
    <w:rsid w:val="00C12FAD"/>
    <w:rsid w:val="00C131B0"/>
    <w:rsid w:val="00C1325A"/>
    <w:rsid w:val="00C13293"/>
    <w:rsid w:val="00C132B7"/>
    <w:rsid w:val="00C132CF"/>
    <w:rsid w:val="00C132E8"/>
    <w:rsid w:val="00C13326"/>
    <w:rsid w:val="00C13364"/>
    <w:rsid w:val="00C1346C"/>
    <w:rsid w:val="00C134A9"/>
    <w:rsid w:val="00C13502"/>
    <w:rsid w:val="00C13693"/>
    <w:rsid w:val="00C137CC"/>
    <w:rsid w:val="00C1395D"/>
    <w:rsid w:val="00C13988"/>
    <w:rsid w:val="00C13B4A"/>
    <w:rsid w:val="00C13C5C"/>
    <w:rsid w:val="00C13D64"/>
    <w:rsid w:val="00C13E35"/>
    <w:rsid w:val="00C13EE9"/>
    <w:rsid w:val="00C13F03"/>
    <w:rsid w:val="00C14087"/>
    <w:rsid w:val="00C140EE"/>
    <w:rsid w:val="00C1423B"/>
    <w:rsid w:val="00C1429C"/>
    <w:rsid w:val="00C1433E"/>
    <w:rsid w:val="00C14444"/>
    <w:rsid w:val="00C14496"/>
    <w:rsid w:val="00C144C4"/>
    <w:rsid w:val="00C14505"/>
    <w:rsid w:val="00C14588"/>
    <w:rsid w:val="00C145F2"/>
    <w:rsid w:val="00C14689"/>
    <w:rsid w:val="00C14892"/>
    <w:rsid w:val="00C14A94"/>
    <w:rsid w:val="00C14B3F"/>
    <w:rsid w:val="00C14BFF"/>
    <w:rsid w:val="00C14DC5"/>
    <w:rsid w:val="00C14E37"/>
    <w:rsid w:val="00C15030"/>
    <w:rsid w:val="00C15130"/>
    <w:rsid w:val="00C15259"/>
    <w:rsid w:val="00C152CA"/>
    <w:rsid w:val="00C15466"/>
    <w:rsid w:val="00C15535"/>
    <w:rsid w:val="00C1553B"/>
    <w:rsid w:val="00C1554D"/>
    <w:rsid w:val="00C155C5"/>
    <w:rsid w:val="00C156E2"/>
    <w:rsid w:val="00C156FB"/>
    <w:rsid w:val="00C157EA"/>
    <w:rsid w:val="00C15815"/>
    <w:rsid w:val="00C15822"/>
    <w:rsid w:val="00C158B2"/>
    <w:rsid w:val="00C15901"/>
    <w:rsid w:val="00C159CD"/>
    <w:rsid w:val="00C15A35"/>
    <w:rsid w:val="00C15A48"/>
    <w:rsid w:val="00C15A67"/>
    <w:rsid w:val="00C15B5A"/>
    <w:rsid w:val="00C15BA4"/>
    <w:rsid w:val="00C15C71"/>
    <w:rsid w:val="00C15C72"/>
    <w:rsid w:val="00C15CF0"/>
    <w:rsid w:val="00C15D4D"/>
    <w:rsid w:val="00C15D9F"/>
    <w:rsid w:val="00C15E5B"/>
    <w:rsid w:val="00C15EC8"/>
    <w:rsid w:val="00C15FA8"/>
    <w:rsid w:val="00C16125"/>
    <w:rsid w:val="00C161C4"/>
    <w:rsid w:val="00C1630E"/>
    <w:rsid w:val="00C16376"/>
    <w:rsid w:val="00C1639F"/>
    <w:rsid w:val="00C16599"/>
    <w:rsid w:val="00C165A4"/>
    <w:rsid w:val="00C165BC"/>
    <w:rsid w:val="00C16602"/>
    <w:rsid w:val="00C166A7"/>
    <w:rsid w:val="00C16748"/>
    <w:rsid w:val="00C1679F"/>
    <w:rsid w:val="00C16870"/>
    <w:rsid w:val="00C16938"/>
    <w:rsid w:val="00C1693A"/>
    <w:rsid w:val="00C1699A"/>
    <w:rsid w:val="00C16A09"/>
    <w:rsid w:val="00C16AB0"/>
    <w:rsid w:val="00C16AC2"/>
    <w:rsid w:val="00C16B89"/>
    <w:rsid w:val="00C16D1A"/>
    <w:rsid w:val="00C16D2D"/>
    <w:rsid w:val="00C16D7E"/>
    <w:rsid w:val="00C16E63"/>
    <w:rsid w:val="00C16E82"/>
    <w:rsid w:val="00C16EC2"/>
    <w:rsid w:val="00C16F34"/>
    <w:rsid w:val="00C16F3D"/>
    <w:rsid w:val="00C17136"/>
    <w:rsid w:val="00C1726A"/>
    <w:rsid w:val="00C17386"/>
    <w:rsid w:val="00C1738A"/>
    <w:rsid w:val="00C17412"/>
    <w:rsid w:val="00C174B9"/>
    <w:rsid w:val="00C175DC"/>
    <w:rsid w:val="00C17601"/>
    <w:rsid w:val="00C17691"/>
    <w:rsid w:val="00C1769F"/>
    <w:rsid w:val="00C17755"/>
    <w:rsid w:val="00C1788E"/>
    <w:rsid w:val="00C1798F"/>
    <w:rsid w:val="00C17AA1"/>
    <w:rsid w:val="00C17B43"/>
    <w:rsid w:val="00C17CB0"/>
    <w:rsid w:val="00C17D2B"/>
    <w:rsid w:val="00C17D5F"/>
    <w:rsid w:val="00C17DE5"/>
    <w:rsid w:val="00C17E6A"/>
    <w:rsid w:val="00C17E89"/>
    <w:rsid w:val="00C17FAC"/>
    <w:rsid w:val="00C20105"/>
    <w:rsid w:val="00C2011E"/>
    <w:rsid w:val="00C20162"/>
    <w:rsid w:val="00C201E1"/>
    <w:rsid w:val="00C203EC"/>
    <w:rsid w:val="00C20425"/>
    <w:rsid w:val="00C20559"/>
    <w:rsid w:val="00C20782"/>
    <w:rsid w:val="00C208D5"/>
    <w:rsid w:val="00C20A35"/>
    <w:rsid w:val="00C20A81"/>
    <w:rsid w:val="00C20D7C"/>
    <w:rsid w:val="00C211F0"/>
    <w:rsid w:val="00C211F2"/>
    <w:rsid w:val="00C21248"/>
    <w:rsid w:val="00C2132D"/>
    <w:rsid w:val="00C2158F"/>
    <w:rsid w:val="00C21685"/>
    <w:rsid w:val="00C217AA"/>
    <w:rsid w:val="00C217D9"/>
    <w:rsid w:val="00C21806"/>
    <w:rsid w:val="00C218E1"/>
    <w:rsid w:val="00C218EB"/>
    <w:rsid w:val="00C2190A"/>
    <w:rsid w:val="00C21A3F"/>
    <w:rsid w:val="00C21A66"/>
    <w:rsid w:val="00C21AC7"/>
    <w:rsid w:val="00C21ACA"/>
    <w:rsid w:val="00C21AD9"/>
    <w:rsid w:val="00C21AE8"/>
    <w:rsid w:val="00C21CF3"/>
    <w:rsid w:val="00C21D3F"/>
    <w:rsid w:val="00C21D9D"/>
    <w:rsid w:val="00C21E42"/>
    <w:rsid w:val="00C21F32"/>
    <w:rsid w:val="00C21F5C"/>
    <w:rsid w:val="00C22002"/>
    <w:rsid w:val="00C22083"/>
    <w:rsid w:val="00C22095"/>
    <w:rsid w:val="00C22115"/>
    <w:rsid w:val="00C221DA"/>
    <w:rsid w:val="00C22225"/>
    <w:rsid w:val="00C22289"/>
    <w:rsid w:val="00C22498"/>
    <w:rsid w:val="00C22504"/>
    <w:rsid w:val="00C225FB"/>
    <w:rsid w:val="00C22811"/>
    <w:rsid w:val="00C22815"/>
    <w:rsid w:val="00C22A12"/>
    <w:rsid w:val="00C22A49"/>
    <w:rsid w:val="00C22A4E"/>
    <w:rsid w:val="00C22D29"/>
    <w:rsid w:val="00C22D49"/>
    <w:rsid w:val="00C22E11"/>
    <w:rsid w:val="00C22F5A"/>
    <w:rsid w:val="00C22FEE"/>
    <w:rsid w:val="00C23027"/>
    <w:rsid w:val="00C230C1"/>
    <w:rsid w:val="00C230C5"/>
    <w:rsid w:val="00C2323C"/>
    <w:rsid w:val="00C23386"/>
    <w:rsid w:val="00C234A6"/>
    <w:rsid w:val="00C236A6"/>
    <w:rsid w:val="00C236FE"/>
    <w:rsid w:val="00C23738"/>
    <w:rsid w:val="00C237E7"/>
    <w:rsid w:val="00C23883"/>
    <w:rsid w:val="00C238FF"/>
    <w:rsid w:val="00C2396F"/>
    <w:rsid w:val="00C23993"/>
    <w:rsid w:val="00C23B79"/>
    <w:rsid w:val="00C23C97"/>
    <w:rsid w:val="00C23CA3"/>
    <w:rsid w:val="00C23CBC"/>
    <w:rsid w:val="00C23D12"/>
    <w:rsid w:val="00C23DE9"/>
    <w:rsid w:val="00C23F0A"/>
    <w:rsid w:val="00C24163"/>
    <w:rsid w:val="00C24164"/>
    <w:rsid w:val="00C242C7"/>
    <w:rsid w:val="00C24407"/>
    <w:rsid w:val="00C24453"/>
    <w:rsid w:val="00C24562"/>
    <w:rsid w:val="00C24649"/>
    <w:rsid w:val="00C24722"/>
    <w:rsid w:val="00C24976"/>
    <w:rsid w:val="00C24A4C"/>
    <w:rsid w:val="00C24C6B"/>
    <w:rsid w:val="00C24C84"/>
    <w:rsid w:val="00C24E67"/>
    <w:rsid w:val="00C24F7C"/>
    <w:rsid w:val="00C25145"/>
    <w:rsid w:val="00C25149"/>
    <w:rsid w:val="00C2534C"/>
    <w:rsid w:val="00C255E1"/>
    <w:rsid w:val="00C257EB"/>
    <w:rsid w:val="00C25887"/>
    <w:rsid w:val="00C25943"/>
    <w:rsid w:val="00C25A19"/>
    <w:rsid w:val="00C25A35"/>
    <w:rsid w:val="00C25B02"/>
    <w:rsid w:val="00C25B33"/>
    <w:rsid w:val="00C25B9A"/>
    <w:rsid w:val="00C25BBA"/>
    <w:rsid w:val="00C25C24"/>
    <w:rsid w:val="00C25DD0"/>
    <w:rsid w:val="00C25DF9"/>
    <w:rsid w:val="00C25E32"/>
    <w:rsid w:val="00C25FEE"/>
    <w:rsid w:val="00C2604C"/>
    <w:rsid w:val="00C26060"/>
    <w:rsid w:val="00C26076"/>
    <w:rsid w:val="00C26159"/>
    <w:rsid w:val="00C2635B"/>
    <w:rsid w:val="00C2641A"/>
    <w:rsid w:val="00C264A7"/>
    <w:rsid w:val="00C26516"/>
    <w:rsid w:val="00C26722"/>
    <w:rsid w:val="00C267C9"/>
    <w:rsid w:val="00C26951"/>
    <w:rsid w:val="00C269F6"/>
    <w:rsid w:val="00C26A50"/>
    <w:rsid w:val="00C26B20"/>
    <w:rsid w:val="00C26B4C"/>
    <w:rsid w:val="00C26BAE"/>
    <w:rsid w:val="00C26D97"/>
    <w:rsid w:val="00C26DBE"/>
    <w:rsid w:val="00C26F7A"/>
    <w:rsid w:val="00C26F7D"/>
    <w:rsid w:val="00C26FAE"/>
    <w:rsid w:val="00C27101"/>
    <w:rsid w:val="00C2710E"/>
    <w:rsid w:val="00C27141"/>
    <w:rsid w:val="00C2715D"/>
    <w:rsid w:val="00C27207"/>
    <w:rsid w:val="00C2724B"/>
    <w:rsid w:val="00C2730B"/>
    <w:rsid w:val="00C2730C"/>
    <w:rsid w:val="00C27356"/>
    <w:rsid w:val="00C2744C"/>
    <w:rsid w:val="00C27455"/>
    <w:rsid w:val="00C27463"/>
    <w:rsid w:val="00C27531"/>
    <w:rsid w:val="00C275B7"/>
    <w:rsid w:val="00C27635"/>
    <w:rsid w:val="00C27736"/>
    <w:rsid w:val="00C277E5"/>
    <w:rsid w:val="00C278EC"/>
    <w:rsid w:val="00C27905"/>
    <w:rsid w:val="00C27991"/>
    <w:rsid w:val="00C279A9"/>
    <w:rsid w:val="00C27AA8"/>
    <w:rsid w:val="00C27AEE"/>
    <w:rsid w:val="00C27B02"/>
    <w:rsid w:val="00C27B0A"/>
    <w:rsid w:val="00C27B3E"/>
    <w:rsid w:val="00C27B66"/>
    <w:rsid w:val="00C27C47"/>
    <w:rsid w:val="00C27D91"/>
    <w:rsid w:val="00C27E83"/>
    <w:rsid w:val="00C27ECA"/>
    <w:rsid w:val="00C30171"/>
    <w:rsid w:val="00C30264"/>
    <w:rsid w:val="00C30327"/>
    <w:rsid w:val="00C3033C"/>
    <w:rsid w:val="00C30346"/>
    <w:rsid w:val="00C303AE"/>
    <w:rsid w:val="00C3047C"/>
    <w:rsid w:val="00C3092E"/>
    <w:rsid w:val="00C309D8"/>
    <w:rsid w:val="00C30B42"/>
    <w:rsid w:val="00C30B9D"/>
    <w:rsid w:val="00C30BFF"/>
    <w:rsid w:val="00C30D5F"/>
    <w:rsid w:val="00C30E11"/>
    <w:rsid w:val="00C30E1A"/>
    <w:rsid w:val="00C30ECC"/>
    <w:rsid w:val="00C30F86"/>
    <w:rsid w:val="00C30FEC"/>
    <w:rsid w:val="00C31376"/>
    <w:rsid w:val="00C3140B"/>
    <w:rsid w:val="00C3141B"/>
    <w:rsid w:val="00C31443"/>
    <w:rsid w:val="00C31457"/>
    <w:rsid w:val="00C316D3"/>
    <w:rsid w:val="00C3170A"/>
    <w:rsid w:val="00C318F8"/>
    <w:rsid w:val="00C31917"/>
    <w:rsid w:val="00C31A54"/>
    <w:rsid w:val="00C31BD4"/>
    <w:rsid w:val="00C31CCE"/>
    <w:rsid w:val="00C31D09"/>
    <w:rsid w:val="00C31EA5"/>
    <w:rsid w:val="00C31EF3"/>
    <w:rsid w:val="00C31F44"/>
    <w:rsid w:val="00C31FDD"/>
    <w:rsid w:val="00C32054"/>
    <w:rsid w:val="00C32128"/>
    <w:rsid w:val="00C3218F"/>
    <w:rsid w:val="00C322EC"/>
    <w:rsid w:val="00C323D1"/>
    <w:rsid w:val="00C32502"/>
    <w:rsid w:val="00C32584"/>
    <w:rsid w:val="00C32611"/>
    <w:rsid w:val="00C32731"/>
    <w:rsid w:val="00C3277D"/>
    <w:rsid w:val="00C3278B"/>
    <w:rsid w:val="00C3279A"/>
    <w:rsid w:val="00C32BCF"/>
    <w:rsid w:val="00C32CD5"/>
    <w:rsid w:val="00C32DC9"/>
    <w:rsid w:val="00C32E6E"/>
    <w:rsid w:val="00C32F34"/>
    <w:rsid w:val="00C33005"/>
    <w:rsid w:val="00C33117"/>
    <w:rsid w:val="00C332D2"/>
    <w:rsid w:val="00C33365"/>
    <w:rsid w:val="00C333CD"/>
    <w:rsid w:val="00C334D7"/>
    <w:rsid w:val="00C334FC"/>
    <w:rsid w:val="00C33545"/>
    <w:rsid w:val="00C33554"/>
    <w:rsid w:val="00C335E6"/>
    <w:rsid w:val="00C33782"/>
    <w:rsid w:val="00C33819"/>
    <w:rsid w:val="00C33858"/>
    <w:rsid w:val="00C3389D"/>
    <w:rsid w:val="00C3395C"/>
    <w:rsid w:val="00C33998"/>
    <w:rsid w:val="00C33A2C"/>
    <w:rsid w:val="00C33A54"/>
    <w:rsid w:val="00C33A59"/>
    <w:rsid w:val="00C33ACA"/>
    <w:rsid w:val="00C33AD4"/>
    <w:rsid w:val="00C33BDD"/>
    <w:rsid w:val="00C33C6F"/>
    <w:rsid w:val="00C33CCA"/>
    <w:rsid w:val="00C33D02"/>
    <w:rsid w:val="00C33D3D"/>
    <w:rsid w:val="00C33E22"/>
    <w:rsid w:val="00C33E9A"/>
    <w:rsid w:val="00C33F0B"/>
    <w:rsid w:val="00C34069"/>
    <w:rsid w:val="00C3408B"/>
    <w:rsid w:val="00C340DC"/>
    <w:rsid w:val="00C34210"/>
    <w:rsid w:val="00C3439A"/>
    <w:rsid w:val="00C343C3"/>
    <w:rsid w:val="00C34422"/>
    <w:rsid w:val="00C3443F"/>
    <w:rsid w:val="00C34463"/>
    <w:rsid w:val="00C34551"/>
    <w:rsid w:val="00C345C2"/>
    <w:rsid w:val="00C345F3"/>
    <w:rsid w:val="00C346E4"/>
    <w:rsid w:val="00C34772"/>
    <w:rsid w:val="00C3486D"/>
    <w:rsid w:val="00C349B2"/>
    <w:rsid w:val="00C349DE"/>
    <w:rsid w:val="00C34B60"/>
    <w:rsid w:val="00C34CBA"/>
    <w:rsid w:val="00C34EBF"/>
    <w:rsid w:val="00C35045"/>
    <w:rsid w:val="00C3508C"/>
    <w:rsid w:val="00C350F1"/>
    <w:rsid w:val="00C351C8"/>
    <w:rsid w:val="00C354D1"/>
    <w:rsid w:val="00C35570"/>
    <w:rsid w:val="00C355AF"/>
    <w:rsid w:val="00C355F6"/>
    <w:rsid w:val="00C3561B"/>
    <w:rsid w:val="00C35703"/>
    <w:rsid w:val="00C35843"/>
    <w:rsid w:val="00C35AE0"/>
    <w:rsid w:val="00C35B11"/>
    <w:rsid w:val="00C35B1F"/>
    <w:rsid w:val="00C35C78"/>
    <w:rsid w:val="00C35D76"/>
    <w:rsid w:val="00C35E23"/>
    <w:rsid w:val="00C35E57"/>
    <w:rsid w:val="00C35E5A"/>
    <w:rsid w:val="00C35EBF"/>
    <w:rsid w:val="00C36117"/>
    <w:rsid w:val="00C3613D"/>
    <w:rsid w:val="00C361FF"/>
    <w:rsid w:val="00C363A8"/>
    <w:rsid w:val="00C363C2"/>
    <w:rsid w:val="00C3640A"/>
    <w:rsid w:val="00C36508"/>
    <w:rsid w:val="00C365F7"/>
    <w:rsid w:val="00C3660A"/>
    <w:rsid w:val="00C368EE"/>
    <w:rsid w:val="00C36A10"/>
    <w:rsid w:val="00C36DC9"/>
    <w:rsid w:val="00C36E1B"/>
    <w:rsid w:val="00C36EAE"/>
    <w:rsid w:val="00C36ECE"/>
    <w:rsid w:val="00C36FA3"/>
    <w:rsid w:val="00C36FF3"/>
    <w:rsid w:val="00C37009"/>
    <w:rsid w:val="00C3724F"/>
    <w:rsid w:val="00C37298"/>
    <w:rsid w:val="00C374B3"/>
    <w:rsid w:val="00C375E9"/>
    <w:rsid w:val="00C37713"/>
    <w:rsid w:val="00C37805"/>
    <w:rsid w:val="00C378C0"/>
    <w:rsid w:val="00C378F2"/>
    <w:rsid w:val="00C3792C"/>
    <w:rsid w:val="00C379B5"/>
    <w:rsid w:val="00C37B5B"/>
    <w:rsid w:val="00C37B82"/>
    <w:rsid w:val="00C37CF2"/>
    <w:rsid w:val="00C37D1B"/>
    <w:rsid w:val="00C37E7D"/>
    <w:rsid w:val="00C37ED0"/>
    <w:rsid w:val="00C37F45"/>
    <w:rsid w:val="00C400D0"/>
    <w:rsid w:val="00C40347"/>
    <w:rsid w:val="00C40473"/>
    <w:rsid w:val="00C404F2"/>
    <w:rsid w:val="00C407F0"/>
    <w:rsid w:val="00C40842"/>
    <w:rsid w:val="00C408BA"/>
    <w:rsid w:val="00C408EF"/>
    <w:rsid w:val="00C4091A"/>
    <w:rsid w:val="00C409D5"/>
    <w:rsid w:val="00C409D7"/>
    <w:rsid w:val="00C40A46"/>
    <w:rsid w:val="00C40B19"/>
    <w:rsid w:val="00C40B8E"/>
    <w:rsid w:val="00C40DAF"/>
    <w:rsid w:val="00C40DD2"/>
    <w:rsid w:val="00C40E99"/>
    <w:rsid w:val="00C40FE7"/>
    <w:rsid w:val="00C410A4"/>
    <w:rsid w:val="00C41157"/>
    <w:rsid w:val="00C41249"/>
    <w:rsid w:val="00C413DD"/>
    <w:rsid w:val="00C41571"/>
    <w:rsid w:val="00C41627"/>
    <w:rsid w:val="00C4167D"/>
    <w:rsid w:val="00C416D2"/>
    <w:rsid w:val="00C416F7"/>
    <w:rsid w:val="00C41894"/>
    <w:rsid w:val="00C418C5"/>
    <w:rsid w:val="00C418F2"/>
    <w:rsid w:val="00C4198A"/>
    <w:rsid w:val="00C41A9F"/>
    <w:rsid w:val="00C41C25"/>
    <w:rsid w:val="00C41C70"/>
    <w:rsid w:val="00C41CF1"/>
    <w:rsid w:val="00C41CFB"/>
    <w:rsid w:val="00C41DCD"/>
    <w:rsid w:val="00C41DFA"/>
    <w:rsid w:val="00C420D8"/>
    <w:rsid w:val="00C4210E"/>
    <w:rsid w:val="00C4213C"/>
    <w:rsid w:val="00C4220F"/>
    <w:rsid w:val="00C42258"/>
    <w:rsid w:val="00C42298"/>
    <w:rsid w:val="00C422C1"/>
    <w:rsid w:val="00C4246B"/>
    <w:rsid w:val="00C425D8"/>
    <w:rsid w:val="00C42735"/>
    <w:rsid w:val="00C42879"/>
    <w:rsid w:val="00C42997"/>
    <w:rsid w:val="00C42A20"/>
    <w:rsid w:val="00C42A23"/>
    <w:rsid w:val="00C42AE8"/>
    <w:rsid w:val="00C42BA7"/>
    <w:rsid w:val="00C42D5F"/>
    <w:rsid w:val="00C42D80"/>
    <w:rsid w:val="00C42DA9"/>
    <w:rsid w:val="00C42DB8"/>
    <w:rsid w:val="00C42E51"/>
    <w:rsid w:val="00C42E6B"/>
    <w:rsid w:val="00C42EE6"/>
    <w:rsid w:val="00C43025"/>
    <w:rsid w:val="00C43052"/>
    <w:rsid w:val="00C4325C"/>
    <w:rsid w:val="00C43375"/>
    <w:rsid w:val="00C433C3"/>
    <w:rsid w:val="00C434CC"/>
    <w:rsid w:val="00C43519"/>
    <w:rsid w:val="00C436BF"/>
    <w:rsid w:val="00C4374F"/>
    <w:rsid w:val="00C4375C"/>
    <w:rsid w:val="00C43791"/>
    <w:rsid w:val="00C438A5"/>
    <w:rsid w:val="00C43A1D"/>
    <w:rsid w:val="00C43A49"/>
    <w:rsid w:val="00C43AA1"/>
    <w:rsid w:val="00C43AA3"/>
    <w:rsid w:val="00C43B5C"/>
    <w:rsid w:val="00C43C0C"/>
    <w:rsid w:val="00C43C63"/>
    <w:rsid w:val="00C43DB2"/>
    <w:rsid w:val="00C43F58"/>
    <w:rsid w:val="00C44070"/>
    <w:rsid w:val="00C44172"/>
    <w:rsid w:val="00C44237"/>
    <w:rsid w:val="00C44357"/>
    <w:rsid w:val="00C443B2"/>
    <w:rsid w:val="00C445D4"/>
    <w:rsid w:val="00C44630"/>
    <w:rsid w:val="00C4476A"/>
    <w:rsid w:val="00C4477D"/>
    <w:rsid w:val="00C448F7"/>
    <w:rsid w:val="00C44B77"/>
    <w:rsid w:val="00C44C2B"/>
    <w:rsid w:val="00C44C60"/>
    <w:rsid w:val="00C44DD4"/>
    <w:rsid w:val="00C44E09"/>
    <w:rsid w:val="00C44E33"/>
    <w:rsid w:val="00C44E7B"/>
    <w:rsid w:val="00C44F80"/>
    <w:rsid w:val="00C44F98"/>
    <w:rsid w:val="00C44FF5"/>
    <w:rsid w:val="00C4532A"/>
    <w:rsid w:val="00C45404"/>
    <w:rsid w:val="00C4542A"/>
    <w:rsid w:val="00C454FB"/>
    <w:rsid w:val="00C4562A"/>
    <w:rsid w:val="00C457CD"/>
    <w:rsid w:val="00C457E9"/>
    <w:rsid w:val="00C458A3"/>
    <w:rsid w:val="00C459C1"/>
    <w:rsid w:val="00C45A4A"/>
    <w:rsid w:val="00C45A60"/>
    <w:rsid w:val="00C45BB2"/>
    <w:rsid w:val="00C45E9B"/>
    <w:rsid w:val="00C45EEE"/>
    <w:rsid w:val="00C45FDB"/>
    <w:rsid w:val="00C461B9"/>
    <w:rsid w:val="00C4637C"/>
    <w:rsid w:val="00C463A1"/>
    <w:rsid w:val="00C46510"/>
    <w:rsid w:val="00C466D0"/>
    <w:rsid w:val="00C4671B"/>
    <w:rsid w:val="00C468D1"/>
    <w:rsid w:val="00C468EA"/>
    <w:rsid w:val="00C46967"/>
    <w:rsid w:val="00C469EF"/>
    <w:rsid w:val="00C46A3E"/>
    <w:rsid w:val="00C46A41"/>
    <w:rsid w:val="00C46BBE"/>
    <w:rsid w:val="00C46D80"/>
    <w:rsid w:val="00C46F27"/>
    <w:rsid w:val="00C46F53"/>
    <w:rsid w:val="00C47008"/>
    <w:rsid w:val="00C470B6"/>
    <w:rsid w:val="00C47198"/>
    <w:rsid w:val="00C47269"/>
    <w:rsid w:val="00C4732C"/>
    <w:rsid w:val="00C474EB"/>
    <w:rsid w:val="00C47577"/>
    <w:rsid w:val="00C47607"/>
    <w:rsid w:val="00C47626"/>
    <w:rsid w:val="00C47673"/>
    <w:rsid w:val="00C476CD"/>
    <w:rsid w:val="00C47733"/>
    <w:rsid w:val="00C479AB"/>
    <w:rsid w:val="00C47A58"/>
    <w:rsid w:val="00C47AA1"/>
    <w:rsid w:val="00C47AB3"/>
    <w:rsid w:val="00C47B3F"/>
    <w:rsid w:val="00C47B4B"/>
    <w:rsid w:val="00C47C4D"/>
    <w:rsid w:val="00C47D8C"/>
    <w:rsid w:val="00C47E41"/>
    <w:rsid w:val="00C47F94"/>
    <w:rsid w:val="00C47F97"/>
    <w:rsid w:val="00C47FB4"/>
    <w:rsid w:val="00C50271"/>
    <w:rsid w:val="00C5034C"/>
    <w:rsid w:val="00C5035E"/>
    <w:rsid w:val="00C505BD"/>
    <w:rsid w:val="00C5073A"/>
    <w:rsid w:val="00C50795"/>
    <w:rsid w:val="00C50875"/>
    <w:rsid w:val="00C5087A"/>
    <w:rsid w:val="00C50892"/>
    <w:rsid w:val="00C508A9"/>
    <w:rsid w:val="00C508AD"/>
    <w:rsid w:val="00C50A69"/>
    <w:rsid w:val="00C50AE3"/>
    <w:rsid w:val="00C50B1A"/>
    <w:rsid w:val="00C50B28"/>
    <w:rsid w:val="00C50B2A"/>
    <w:rsid w:val="00C50C9B"/>
    <w:rsid w:val="00C50D1A"/>
    <w:rsid w:val="00C50D22"/>
    <w:rsid w:val="00C50D52"/>
    <w:rsid w:val="00C50E9F"/>
    <w:rsid w:val="00C50F8A"/>
    <w:rsid w:val="00C51077"/>
    <w:rsid w:val="00C511FE"/>
    <w:rsid w:val="00C51537"/>
    <w:rsid w:val="00C51554"/>
    <w:rsid w:val="00C5156A"/>
    <w:rsid w:val="00C51576"/>
    <w:rsid w:val="00C5169D"/>
    <w:rsid w:val="00C51824"/>
    <w:rsid w:val="00C5192F"/>
    <w:rsid w:val="00C51A5D"/>
    <w:rsid w:val="00C51A76"/>
    <w:rsid w:val="00C51B12"/>
    <w:rsid w:val="00C51CD0"/>
    <w:rsid w:val="00C51E4C"/>
    <w:rsid w:val="00C51F95"/>
    <w:rsid w:val="00C51FBC"/>
    <w:rsid w:val="00C52340"/>
    <w:rsid w:val="00C523BD"/>
    <w:rsid w:val="00C52420"/>
    <w:rsid w:val="00C525AE"/>
    <w:rsid w:val="00C52611"/>
    <w:rsid w:val="00C52797"/>
    <w:rsid w:val="00C52913"/>
    <w:rsid w:val="00C52BC3"/>
    <w:rsid w:val="00C52D84"/>
    <w:rsid w:val="00C52E14"/>
    <w:rsid w:val="00C52F60"/>
    <w:rsid w:val="00C53005"/>
    <w:rsid w:val="00C530D3"/>
    <w:rsid w:val="00C530D6"/>
    <w:rsid w:val="00C531DF"/>
    <w:rsid w:val="00C5335B"/>
    <w:rsid w:val="00C53619"/>
    <w:rsid w:val="00C53673"/>
    <w:rsid w:val="00C53775"/>
    <w:rsid w:val="00C5382B"/>
    <w:rsid w:val="00C53921"/>
    <w:rsid w:val="00C539D5"/>
    <w:rsid w:val="00C53A0C"/>
    <w:rsid w:val="00C53B35"/>
    <w:rsid w:val="00C53BFA"/>
    <w:rsid w:val="00C53BFE"/>
    <w:rsid w:val="00C53CA8"/>
    <w:rsid w:val="00C53CE1"/>
    <w:rsid w:val="00C53F82"/>
    <w:rsid w:val="00C540AE"/>
    <w:rsid w:val="00C541A5"/>
    <w:rsid w:val="00C541A8"/>
    <w:rsid w:val="00C5420C"/>
    <w:rsid w:val="00C543DD"/>
    <w:rsid w:val="00C54488"/>
    <w:rsid w:val="00C544A9"/>
    <w:rsid w:val="00C544E6"/>
    <w:rsid w:val="00C54546"/>
    <w:rsid w:val="00C54572"/>
    <w:rsid w:val="00C54735"/>
    <w:rsid w:val="00C548DA"/>
    <w:rsid w:val="00C5493A"/>
    <w:rsid w:val="00C54A5F"/>
    <w:rsid w:val="00C54AAA"/>
    <w:rsid w:val="00C54B14"/>
    <w:rsid w:val="00C54B93"/>
    <w:rsid w:val="00C54E7F"/>
    <w:rsid w:val="00C54F44"/>
    <w:rsid w:val="00C54F81"/>
    <w:rsid w:val="00C54FAB"/>
    <w:rsid w:val="00C54FBA"/>
    <w:rsid w:val="00C550E8"/>
    <w:rsid w:val="00C550EB"/>
    <w:rsid w:val="00C551AC"/>
    <w:rsid w:val="00C55280"/>
    <w:rsid w:val="00C554DA"/>
    <w:rsid w:val="00C555E5"/>
    <w:rsid w:val="00C556CA"/>
    <w:rsid w:val="00C55791"/>
    <w:rsid w:val="00C55809"/>
    <w:rsid w:val="00C5584B"/>
    <w:rsid w:val="00C5589C"/>
    <w:rsid w:val="00C55A0F"/>
    <w:rsid w:val="00C55A6D"/>
    <w:rsid w:val="00C55B11"/>
    <w:rsid w:val="00C55CA6"/>
    <w:rsid w:val="00C55D0C"/>
    <w:rsid w:val="00C55D26"/>
    <w:rsid w:val="00C55D8C"/>
    <w:rsid w:val="00C55DEC"/>
    <w:rsid w:val="00C55E19"/>
    <w:rsid w:val="00C55E3D"/>
    <w:rsid w:val="00C55ED8"/>
    <w:rsid w:val="00C561B8"/>
    <w:rsid w:val="00C5621A"/>
    <w:rsid w:val="00C56335"/>
    <w:rsid w:val="00C5643B"/>
    <w:rsid w:val="00C5649C"/>
    <w:rsid w:val="00C568F7"/>
    <w:rsid w:val="00C569A2"/>
    <w:rsid w:val="00C569E3"/>
    <w:rsid w:val="00C56A55"/>
    <w:rsid w:val="00C56A58"/>
    <w:rsid w:val="00C56A5A"/>
    <w:rsid w:val="00C56A70"/>
    <w:rsid w:val="00C56A7F"/>
    <w:rsid w:val="00C56B47"/>
    <w:rsid w:val="00C56B7B"/>
    <w:rsid w:val="00C56C56"/>
    <w:rsid w:val="00C56FA1"/>
    <w:rsid w:val="00C5704C"/>
    <w:rsid w:val="00C5714C"/>
    <w:rsid w:val="00C57208"/>
    <w:rsid w:val="00C573C7"/>
    <w:rsid w:val="00C57454"/>
    <w:rsid w:val="00C57466"/>
    <w:rsid w:val="00C57506"/>
    <w:rsid w:val="00C576A7"/>
    <w:rsid w:val="00C5773C"/>
    <w:rsid w:val="00C5783E"/>
    <w:rsid w:val="00C5788D"/>
    <w:rsid w:val="00C579D3"/>
    <w:rsid w:val="00C57A27"/>
    <w:rsid w:val="00C57A5D"/>
    <w:rsid w:val="00C57B55"/>
    <w:rsid w:val="00C57E52"/>
    <w:rsid w:val="00C57F2F"/>
    <w:rsid w:val="00C6004A"/>
    <w:rsid w:val="00C60062"/>
    <w:rsid w:val="00C60096"/>
    <w:rsid w:val="00C60192"/>
    <w:rsid w:val="00C6026C"/>
    <w:rsid w:val="00C60399"/>
    <w:rsid w:val="00C6049C"/>
    <w:rsid w:val="00C60605"/>
    <w:rsid w:val="00C6069F"/>
    <w:rsid w:val="00C6077E"/>
    <w:rsid w:val="00C60804"/>
    <w:rsid w:val="00C60838"/>
    <w:rsid w:val="00C60924"/>
    <w:rsid w:val="00C60941"/>
    <w:rsid w:val="00C60950"/>
    <w:rsid w:val="00C60CC3"/>
    <w:rsid w:val="00C60D06"/>
    <w:rsid w:val="00C60D13"/>
    <w:rsid w:val="00C60DC1"/>
    <w:rsid w:val="00C60DE9"/>
    <w:rsid w:val="00C60E2E"/>
    <w:rsid w:val="00C60E4D"/>
    <w:rsid w:val="00C60FDD"/>
    <w:rsid w:val="00C6100A"/>
    <w:rsid w:val="00C610E5"/>
    <w:rsid w:val="00C611AF"/>
    <w:rsid w:val="00C612BA"/>
    <w:rsid w:val="00C619CD"/>
    <w:rsid w:val="00C619D1"/>
    <w:rsid w:val="00C619EF"/>
    <w:rsid w:val="00C61AB4"/>
    <w:rsid w:val="00C61AD3"/>
    <w:rsid w:val="00C61AFA"/>
    <w:rsid w:val="00C61B5B"/>
    <w:rsid w:val="00C61B65"/>
    <w:rsid w:val="00C61C9C"/>
    <w:rsid w:val="00C61D0E"/>
    <w:rsid w:val="00C61D33"/>
    <w:rsid w:val="00C61D64"/>
    <w:rsid w:val="00C61FD4"/>
    <w:rsid w:val="00C62043"/>
    <w:rsid w:val="00C62099"/>
    <w:rsid w:val="00C620D4"/>
    <w:rsid w:val="00C62162"/>
    <w:rsid w:val="00C62195"/>
    <w:rsid w:val="00C6225A"/>
    <w:rsid w:val="00C6251A"/>
    <w:rsid w:val="00C6251F"/>
    <w:rsid w:val="00C62524"/>
    <w:rsid w:val="00C6267F"/>
    <w:rsid w:val="00C626EB"/>
    <w:rsid w:val="00C627AC"/>
    <w:rsid w:val="00C62940"/>
    <w:rsid w:val="00C6299D"/>
    <w:rsid w:val="00C62A07"/>
    <w:rsid w:val="00C62ACC"/>
    <w:rsid w:val="00C62ADA"/>
    <w:rsid w:val="00C62B12"/>
    <w:rsid w:val="00C62C0D"/>
    <w:rsid w:val="00C62C1B"/>
    <w:rsid w:val="00C63123"/>
    <w:rsid w:val="00C63146"/>
    <w:rsid w:val="00C63363"/>
    <w:rsid w:val="00C6347C"/>
    <w:rsid w:val="00C634E5"/>
    <w:rsid w:val="00C635A3"/>
    <w:rsid w:val="00C6367E"/>
    <w:rsid w:val="00C636E5"/>
    <w:rsid w:val="00C63745"/>
    <w:rsid w:val="00C637A8"/>
    <w:rsid w:val="00C63860"/>
    <w:rsid w:val="00C638BD"/>
    <w:rsid w:val="00C63926"/>
    <w:rsid w:val="00C63941"/>
    <w:rsid w:val="00C639C9"/>
    <w:rsid w:val="00C639E2"/>
    <w:rsid w:val="00C63B30"/>
    <w:rsid w:val="00C63B68"/>
    <w:rsid w:val="00C63C0A"/>
    <w:rsid w:val="00C63E76"/>
    <w:rsid w:val="00C63E7A"/>
    <w:rsid w:val="00C63EB8"/>
    <w:rsid w:val="00C63EEA"/>
    <w:rsid w:val="00C63FD0"/>
    <w:rsid w:val="00C64070"/>
    <w:rsid w:val="00C641E4"/>
    <w:rsid w:val="00C64215"/>
    <w:rsid w:val="00C64265"/>
    <w:rsid w:val="00C64288"/>
    <w:rsid w:val="00C6451F"/>
    <w:rsid w:val="00C64559"/>
    <w:rsid w:val="00C64586"/>
    <w:rsid w:val="00C645CF"/>
    <w:rsid w:val="00C64719"/>
    <w:rsid w:val="00C647E6"/>
    <w:rsid w:val="00C64822"/>
    <w:rsid w:val="00C64838"/>
    <w:rsid w:val="00C64928"/>
    <w:rsid w:val="00C649AA"/>
    <w:rsid w:val="00C64A26"/>
    <w:rsid w:val="00C64A34"/>
    <w:rsid w:val="00C64B46"/>
    <w:rsid w:val="00C64B76"/>
    <w:rsid w:val="00C64B81"/>
    <w:rsid w:val="00C64CF9"/>
    <w:rsid w:val="00C64D54"/>
    <w:rsid w:val="00C64D8F"/>
    <w:rsid w:val="00C64DE3"/>
    <w:rsid w:val="00C64E40"/>
    <w:rsid w:val="00C64EA3"/>
    <w:rsid w:val="00C64EAE"/>
    <w:rsid w:val="00C65077"/>
    <w:rsid w:val="00C65089"/>
    <w:rsid w:val="00C6516C"/>
    <w:rsid w:val="00C65178"/>
    <w:rsid w:val="00C6532B"/>
    <w:rsid w:val="00C653E6"/>
    <w:rsid w:val="00C6543C"/>
    <w:rsid w:val="00C65488"/>
    <w:rsid w:val="00C656CA"/>
    <w:rsid w:val="00C656DA"/>
    <w:rsid w:val="00C65769"/>
    <w:rsid w:val="00C657B0"/>
    <w:rsid w:val="00C65881"/>
    <w:rsid w:val="00C65942"/>
    <w:rsid w:val="00C65965"/>
    <w:rsid w:val="00C659B0"/>
    <w:rsid w:val="00C65A77"/>
    <w:rsid w:val="00C65B2A"/>
    <w:rsid w:val="00C65BBC"/>
    <w:rsid w:val="00C65C07"/>
    <w:rsid w:val="00C65C1D"/>
    <w:rsid w:val="00C65DCE"/>
    <w:rsid w:val="00C65DD7"/>
    <w:rsid w:val="00C65EDF"/>
    <w:rsid w:val="00C65EE0"/>
    <w:rsid w:val="00C65F7D"/>
    <w:rsid w:val="00C65F83"/>
    <w:rsid w:val="00C66035"/>
    <w:rsid w:val="00C66083"/>
    <w:rsid w:val="00C6611C"/>
    <w:rsid w:val="00C66150"/>
    <w:rsid w:val="00C663A4"/>
    <w:rsid w:val="00C663F2"/>
    <w:rsid w:val="00C6646E"/>
    <w:rsid w:val="00C66653"/>
    <w:rsid w:val="00C66674"/>
    <w:rsid w:val="00C666C6"/>
    <w:rsid w:val="00C66862"/>
    <w:rsid w:val="00C6691A"/>
    <w:rsid w:val="00C66A69"/>
    <w:rsid w:val="00C66B93"/>
    <w:rsid w:val="00C66DBD"/>
    <w:rsid w:val="00C66E3C"/>
    <w:rsid w:val="00C66EA2"/>
    <w:rsid w:val="00C66FCD"/>
    <w:rsid w:val="00C670F7"/>
    <w:rsid w:val="00C67131"/>
    <w:rsid w:val="00C67191"/>
    <w:rsid w:val="00C671AF"/>
    <w:rsid w:val="00C671C2"/>
    <w:rsid w:val="00C67341"/>
    <w:rsid w:val="00C67611"/>
    <w:rsid w:val="00C6768B"/>
    <w:rsid w:val="00C67714"/>
    <w:rsid w:val="00C67778"/>
    <w:rsid w:val="00C678C0"/>
    <w:rsid w:val="00C678F8"/>
    <w:rsid w:val="00C67A6D"/>
    <w:rsid w:val="00C67AE7"/>
    <w:rsid w:val="00C67B10"/>
    <w:rsid w:val="00C67C1D"/>
    <w:rsid w:val="00C67C62"/>
    <w:rsid w:val="00C67CF8"/>
    <w:rsid w:val="00C67D1A"/>
    <w:rsid w:val="00C67DA3"/>
    <w:rsid w:val="00C67ECF"/>
    <w:rsid w:val="00C67ED1"/>
    <w:rsid w:val="00C67EEF"/>
    <w:rsid w:val="00C67F63"/>
    <w:rsid w:val="00C701A0"/>
    <w:rsid w:val="00C701DC"/>
    <w:rsid w:val="00C70256"/>
    <w:rsid w:val="00C70492"/>
    <w:rsid w:val="00C704A7"/>
    <w:rsid w:val="00C7053B"/>
    <w:rsid w:val="00C706B2"/>
    <w:rsid w:val="00C706F3"/>
    <w:rsid w:val="00C708FA"/>
    <w:rsid w:val="00C70A2C"/>
    <w:rsid w:val="00C70B21"/>
    <w:rsid w:val="00C70DE6"/>
    <w:rsid w:val="00C70E43"/>
    <w:rsid w:val="00C70F28"/>
    <w:rsid w:val="00C70F89"/>
    <w:rsid w:val="00C71218"/>
    <w:rsid w:val="00C713DF"/>
    <w:rsid w:val="00C713EA"/>
    <w:rsid w:val="00C71478"/>
    <w:rsid w:val="00C715B0"/>
    <w:rsid w:val="00C715FA"/>
    <w:rsid w:val="00C715FD"/>
    <w:rsid w:val="00C715FE"/>
    <w:rsid w:val="00C718D7"/>
    <w:rsid w:val="00C71913"/>
    <w:rsid w:val="00C71A2B"/>
    <w:rsid w:val="00C71C76"/>
    <w:rsid w:val="00C71EEC"/>
    <w:rsid w:val="00C71F53"/>
    <w:rsid w:val="00C71FF1"/>
    <w:rsid w:val="00C720B5"/>
    <w:rsid w:val="00C720DC"/>
    <w:rsid w:val="00C72232"/>
    <w:rsid w:val="00C7232F"/>
    <w:rsid w:val="00C725C4"/>
    <w:rsid w:val="00C72611"/>
    <w:rsid w:val="00C72777"/>
    <w:rsid w:val="00C72867"/>
    <w:rsid w:val="00C729FC"/>
    <w:rsid w:val="00C72A33"/>
    <w:rsid w:val="00C72AAE"/>
    <w:rsid w:val="00C72C04"/>
    <w:rsid w:val="00C72CD9"/>
    <w:rsid w:val="00C72D33"/>
    <w:rsid w:val="00C72E76"/>
    <w:rsid w:val="00C73112"/>
    <w:rsid w:val="00C7330B"/>
    <w:rsid w:val="00C73515"/>
    <w:rsid w:val="00C7367B"/>
    <w:rsid w:val="00C737C2"/>
    <w:rsid w:val="00C737FA"/>
    <w:rsid w:val="00C738A2"/>
    <w:rsid w:val="00C738C5"/>
    <w:rsid w:val="00C738D4"/>
    <w:rsid w:val="00C73A0D"/>
    <w:rsid w:val="00C73AC6"/>
    <w:rsid w:val="00C73B05"/>
    <w:rsid w:val="00C73B1B"/>
    <w:rsid w:val="00C73C70"/>
    <w:rsid w:val="00C73E50"/>
    <w:rsid w:val="00C73EF1"/>
    <w:rsid w:val="00C73EF7"/>
    <w:rsid w:val="00C73F9F"/>
    <w:rsid w:val="00C7416E"/>
    <w:rsid w:val="00C743C9"/>
    <w:rsid w:val="00C7469F"/>
    <w:rsid w:val="00C74728"/>
    <w:rsid w:val="00C74A56"/>
    <w:rsid w:val="00C74B4E"/>
    <w:rsid w:val="00C74B99"/>
    <w:rsid w:val="00C74CE4"/>
    <w:rsid w:val="00C74E67"/>
    <w:rsid w:val="00C74F40"/>
    <w:rsid w:val="00C750E3"/>
    <w:rsid w:val="00C750EB"/>
    <w:rsid w:val="00C752ED"/>
    <w:rsid w:val="00C75363"/>
    <w:rsid w:val="00C753E1"/>
    <w:rsid w:val="00C75430"/>
    <w:rsid w:val="00C755A4"/>
    <w:rsid w:val="00C755E0"/>
    <w:rsid w:val="00C756D0"/>
    <w:rsid w:val="00C75742"/>
    <w:rsid w:val="00C7576B"/>
    <w:rsid w:val="00C7577E"/>
    <w:rsid w:val="00C757A5"/>
    <w:rsid w:val="00C757FD"/>
    <w:rsid w:val="00C7593A"/>
    <w:rsid w:val="00C75982"/>
    <w:rsid w:val="00C75988"/>
    <w:rsid w:val="00C75A40"/>
    <w:rsid w:val="00C75BBF"/>
    <w:rsid w:val="00C75C0F"/>
    <w:rsid w:val="00C75C96"/>
    <w:rsid w:val="00C75DC1"/>
    <w:rsid w:val="00C75E3B"/>
    <w:rsid w:val="00C75E50"/>
    <w:rsid w:val="00C75E81"/>
    <w:rsid w:val="00C75F1E"/>
    <w:rsid w:val="00C75F35"/>
    <w:rsid w:val="00C75F52"/>
    <w:rsid w:val="00C75FFB"/>
    <w:rsid w:val="00C7611C"/>
    <w:rsid w:val="00C76130"/>
    <w:rsid w:val="00C7626A"/>
    <w:rsid w:val="00C76358"/>
    <w:rsid w:val="00C7649C"/>
    <w:rsid w:val="00C76558"/>
    <w:rsid w:val="00C765EC"/>
    <w:rsid w:val="00C765FC"/>
    <w:rsid w:val="00C76736"/>
    <w:rsid w:val="00C76743"/>
    <w:rsid w:val="00C76795"/>
    <w:rsid w:val="00C76919"/>
    <w:rsid w:val="00C769A0"/>
    <w:rsid w:val="00C76A63"/>
    <w:rsid w:val="00C76A71"/>
    <w:rsid w:val="00C76AC3"/>
    <w:rsid w:val="00C76B83"/>
    <w:rsid w:val="00C76BAA"/>
    <w:rsid w:val="00C76E61"/>
    <w:rsid w:val="00C77134"/>
    <w:rsid w:val="00C77136"/>
    <w:rsid w:val="00C771A2"/>
    <w:rsid w:val="00C77288"/>
    <w:rsid w:val="00C77290"/>
    <w:rsid w:val="00C7742B"/>
    <w:rsid w:val="00C7744F"/>
    <w:rsid w:val="00C7746C"/>
    <w:rsid w:val="00C774CE"/>
    <w:rsid w:val="00C774F5"/>
    <w:rsid w:val="00C7752C"/>
    <w:rsid w:val="00C7753A"/>
    <w:rsid w:val="00C7771D"/>
    <w:rsid w:val="00C77748"/>
    <w:rsid w:val="00C778A3"/>
    <w:rsid w:val="00C778BF"/>
    <w:rsid w:val="00C778D1"/>
    <w:rsid w:val="00C77B54"/>
    <w:rsid w:val="00C77B64"/>
    <w:rsid w:val="00C77B9E"/>
    <w:rsid w:val="00C77BA5"/>
    <w:rsid w:val="00C77CD4"/>
    <w:rsid w:val="00C77F0C"/>
    <w:rsid w:val="00C80001"/>
    <w:rsid w:val="00C80249"/>
    <w:rsid w:val="00C80267"/>
    <w:rsid w:val="00C8028F"/>
    <w:rsid w:val="00C80314"/>
    <w:rsid w:val="00C8032B"/>
    <w:rsid w:val="00C80361"/>
    <w:rsid w:val="00C80383"/>
    <w:rsid w:val="00C805FD"/>
    <w:rsid w:val="00C806D6"/>
    <w:rsid w:val="00C80835"/>
    <w:rsid w:val="00C808F8"/>
    <w:rsid w:val="00C80A18"/>
    <w:rsid w:val="00C80D0D"/>
    <w:rsid w:val="00C80DB2"/>
    <w:rsid w:val="00C80E11"/>
    <w:rsid w:val="00C80E34"/>
    <w:rsid w:val="00C80F29"/>
    <w:rsid w:val="00C810C8"/>
    <w:rsid w:val="00C81338"/>
    <w:rsid w:val="00C813B2"/>
    <w:rsid w:val="00C815CC"/>
    <w:rsid w:val="00C815D8"/>
    <w:rsid w:val="00C81780"/>
    <w:rsid w:val="00C817CE"/>
    <w:rsid w:val="00C81803"/>
    <w:rsid w:val="00C81983"/>
    <w:rsid w:val="00C8198E"/>
    <w:rsid w:val="00C819C3"/>
    <w:rsid w:val="00C81A2F"/>
    <w:rsid w:val="00C81A3C"/>
    <w:rsid w:val="00C81B29"/>
    <w:rsid w:val="00C81B96"/>
    <w:rsid w:val="00C81C78"/>
    <w:rsid w:val="00C81D83"/>
    <w:rsid w:val="00C81D86"/>
    <w:rsid w:val="00C81DE2"/>
    <w:rsid w:val="00C81E3D"/>
    <w:rsid w:val="00C820A3"/>
    <w:rsid w:val="00C82268"/>
    <w:rsid w:val="00C82357"/>
    <w:rsid w:val="00C8252C"/>
    <w:rsid w:val="00C8260E"/>
    <w:rsid w:val="00C827A4"/>
    <w:rsid w:val="00C828B6"/>
    <w:rsid w:val="00C8290A"/>
    <w:rsid w:val="00C82980"/>
    <w:rsid w:val="00C82B5F"/>
    <w:rsid w:val="00C82C17"/>
    <w:rsid w:val="00C82CEB"/>
    <w:rsid w:val="00C82D33"/>
    <w:rsid w:val="00C82D81"/>
    <w:rsid w:val="00C82D85"/>
    <w:rsid w:val="00C82F98"/>
    <w:rsid w:val="00C82FA0"/>
    <w:rsid w:val="00C82FBC"/>
    <w:rsid w:val="00C831B9"/>
    <w:rsid w:val="00C831C7"/>
    <w:rsid w:val="00C832FF"/>
    <w:rsid w:val="00C83474"/>
    <w:rsid w:val="00C834B0"/>
    <w:rsid w:val="00C83512"/>
    <w:rsid w:val="00C83585"/>
    <w:rsid w:val="00C835CD"/>
    <w:rsid w:val="00C836B6"/>
    <w:rsid w:val="00C83710"/>
    <w:rsid w:val="00C83762"/>
    <w:rsid w:val="00C83821"/>
    <w:rsid w:val="00C8395A"/>
    <w:rsid w:val="00C83AFE"/>
    <w:rsid w:val="00C83B6A"/>
    <w:rsid w:val="00C83B75"/>
    <w:rsid w:val="00C83BB0"/>
    <w:rsid w:val="00C83DAB"/>
    <w:rsid w:val="00C83E27"/>
    <w:rsid w:val="00C84171"/>
    <w:rsid w:val="00C84199"/>
    <w:rsid w:val="00C841A7"/>
    <w:rsid w:val="00C8427C"/>
    <w:rsid w:val="00C84316"/>
    <w:rsid w:val="00C843E0"/>
    <w:rsid w:val="00C844E2"/>
    <w:rsid w:val="00C84503"/>
    <w:rsid w:val="00C84532"/>
    <w:rsid w:val="00C84549"/>
    <w:rsid w:val="00C84603"/>
    <w:rsid w:val="00C84A44"/>
    <w:rsid w:val="00C84A6D"/>
    <w:rsid w:val="00C84BFB"/>
    <w:rsid w:val="00C84C5F"/>
    <w:rsid w:val="00C84C99"/>
    <w:rsid w:val="00C84E7D"/>
    <w:rsid w:val="00C84F28"/>
    <w:rsid w:val="00C84FF5"/>
    <w:rsid w:val="00C8509E"/>
    <w:rsid w:val="00C850CB"/>
    <w:rsid w:val="00C850D4"/>
    <w:rsid w:val="00C8521D"/>
    <w:rsid w:val="00C85266"/>
    <w:rsid w:val="00C853E1"/>
    <w:rsid w:val="00C854D1"/>
    <w:rsid w:val="00C85597"/>
    <w:rsid w:val="00C855EF"/>
    <w:rsid w:val="00C85733"/>
    <w:rsid w:val="00C85739"/>
    <w:rsid w:val="00C8574F"/>
    <w:rsid w:val="00C857A2"/>
    <w:rsid w:val="00C857D3"/>
    <w:rsid w:val="00C857F2"/>
    <w:rsid w:val="00C858AE"/>
    <w:rsid w:val="00C85A83"/>
    <w:rsid w:val="00C85B03"/>
    <w:rsid w:val="00C85B4C"/>
    <w:rsid w:val="00C85C29"/>
    <w:rsid w:val="00C85CB9"/>
    <w:rsid w:val="00C85D1B"/>
    <w:rsid w:val="00C85DCB"/>
    <w:rsid w:val="00C85E7D"/>
    <w:rsid w:val="00C86282"/>
    <w:rsid w:val="00C863E6"/>
    <w:rsid w:val="00C863FB"/>
    <w:rsid w:val="00C86409"/>
    <w:rsid w:val="00C86467"/>
    <w:rsid w:val="00C8656E"/>
    <w:rsid w:val="00C865CD"/>
    <w:rsid w:val="00C86609"/>
    <w:rsid w:val="00C86696"/>
    <w:rsid w:val="00C8675A"/>
    <w:rsid w:val="00C8680C"/>
    <w:rsid w:val="00C869DD"/>
    <w:rsid w:val="00C86A50"/>
    <w:rsid w:val="00C86A80"/>
    <w:rsid w:val="00C86ABF"/>
    <w:rsid w:val="00C86D7E"/>
    <w:rsid w:val="00C86E29"/>
    <w:rsid w:val="00C86E4C"/>
    <w:rsid w:val="00C86EE1"/>
    <w:rsid w:val="00C8704B"/>
    <w:rsid w:val="00C870B8"/>
    <w:rsid w:val="00C8710C"/>
    <w:rsid w:val="00C87215"/>
    <w:rsid w:val="00C873A7"/>
    <w:rsid w:val="00C87446"/>
    <w:rsid w:val="00C87667"/>
    <w:rsid w:val="00C876B0"/>
    <w:rsid w:val="00C876F2"/>
    <w:rsid w:val="00C877A6"/>
    <w:rsid w:val="00C87920"/>
    <w:rsid w:val="00C87986"/>
    <w:rsid w:val="00C87A68"/>
    <w:rsid w:val="00C87B9C"/>
    <w:rsid w:val="00C87BE9"/>
    <w:rsid w:val="00C87C61"/>
    <w:rsid w:val="00C87F21"/>
    <w:rsid w:val="00C87F35"/>
    <w:rsid w:val="00C87FFC"/>
    <w:rsid w:val="00C90135"/>
    <w:rsid w:val="00C902B0"/>
    <w:rsid w:val="00C902B9"/>
    <w:rsid w:val="00C9042C"/>
    <w:rsid w:val="00C905FD"/>
    <w:rsid w:val="00C907C9"/>
    <w:rsid w:val="00C9080B"/>
    <w:rsid w:val="00C90ACC"/>
    <w:rsid w:val="00C90E7D"/>
    <w:rsid w:val="00C90EDE"/>
    <w:rsid w:val="00C91081"/>
    <w:rsid w:val="00C910DF"/>
    <w:rsid w:val="00C91214"/>
    <w:rsid w:val="00C9142D"/>
    <w:rsid w:val="00C9143C"/>
    <w:rsid w:val="00C9150F"/>
    <w:rsid w:val="00C9163E"/>
    <w:rsid w:val="00C9179C"/>
    <w:rsid w:val="00C917DF"/>
    <w:rsid w:val="00C9193F"/>
    <w:rsid w:val="00C91A3E"/>
    <w:rsid w:val="00C91C09"/>
    <w:rsid w:val="00C91CA0"/>
    <w:rsid w:val="00C91CCA"/>
    <w:rsid w:val="00C91DC0"/>
    <w:rsid w:val="00C91DE3"/>
    <w:rsid w:val="00C91ED5"/>
    <w:rsid w:val="00C920A2"/>
    <w:rsid w:val="00C92155"/>
    <w:rsid w:val="00C921C8"/>
    <w:rsid w:val="00C92241"/>
    <w:rsid w:val="00C92265"/>
    <w:rsid w:val="00C922A2"/>
    <w:rsid w:val="00C922A5"/>
    <w:rsid w:val="00C922D6"/>
    <w:rsid w:val="00C92335"/>
    <w:rsid w:val="00C9247D"/>
    <w:rsid w:val="00C92533"/>
    <w:rsid w:val="00C9256C"/>
    <w:rsid w:val="00C928BB"/>
    <w:rsid w:val="00C92925"/>
    <w:rsid w:val="00C92A1E"/>
    <w:rsid w:val="00C92A7A"/>
    <w:rsid w:val="00C92B10"/>
    <w:rsid w:val="00C92B4C"/>
    <w:rsid w:val="00C92B9A"/>
    <w:rsid w:val="00C92C16"/>
    <w:rsid w:val="00C92C63"/>
    <w:rsid w:val="00C92CD3"/>
    <w:rsid w:val="00C92E5D"/>
    <w:rsid w:val="00C92EA8"/>
    <w:rsid w:val="00C92F6B"/>
    <w:rsid w:val="00C92F6D"/>
    <w:rsid w:val="00C9300A"/>
    <w:rsid w:val="00C93032"/>
    <w:rsid w:val="00C93190"/>
    <w:rsid w:val="00C931BB"/>
    <w:rsid w:val="00C931E2"/>
    <w:rsid w:val="00C9321E"/>
    <w:rsid w:val="00C93287"/>
    <w:rsid w:val="00C93491"/>
    <w:rsid w:val="00C936E6"/>
    <w:rsid w:val="00C936E7"/>
    <w:rsid w:val="00C936FC"/>
    <w:rsid w:val="00C938D1"/>
    <w:rsid w:val="00C9392D"/>
    <w:rsid w:val="00C93C0D"/>
    <w:rsid w:val="00C93C0E"/>
    <w:rsid w:val="00C93C3E"/>
    <w:rsid w:val="00C93E5D"/>
    <w:rsid w:val="00C93E64"/>
    <w:rsid w:val="00C93E95"/>
    <w:rsid w:val="00C93EFF"/>
    <w:rsid w:val="00C94087"/>
    <w:rsid w:val="00C940B9"/>
    <w:rsid w:val="00C94218"/>
    <w:rsid w:val="00C942F3"/>
    <w:rsid w:val="00C94333"/>
    <w:rsid w:val="00C94337"/>
    <w:rsid w:val="00C943E4"/>
    <w:rsid w:val="00C94428"/>
    <w:rsid w:val="00C9456C"/>
    <w:rsid w:val="00C945A5"/>
    <w:rsid w:val="00C94708"/>
    <w:rsid w:val="00C94722"/>
    <w:rsid w:val="00C947A7"/>
    <w:rsid w:val="00C949BD"/>
    <w:rsid w:val="00C94AD6"/>
    <w:rsid w:val="00C94B02"/>
    <w:rsid w:val="00C94B7F"/>
    <w:rsid w:val="00C94B83"/>
    <w:rsid w:val="00C94B9E"/>
    <w:rsid w:val="00C94CEB"/>
    <w:rsid w:val="00C94D2B"/>
    <w:rsid w:val="00C95023"/>
    <w:rsid w:val="00C950CC"/>
    <w:rsid w:val="00C95126"/>
    <w:rsid w:val="00C951EA"/>
    <w:rsid w:val="00C952D0"/>
    <w:rsid w:val="00C953AD"/>
    <w:rsid w:val="00C9549C"/>
    <w:rsid w:val="00C9549D"/>
    <w:rsid w:val="00C954F6"/>
    <w:rsid w:val="00C9551A"/>
    <w:rsid w:val="00C95537"/>
    <w:rsid w:val="00C95592"/>
    <w:rsid w:val="00C955E8"/>
    <w:rsid w:val="00C95707"/>
    <w:rsid w:val="00C958AB"/>
    <w:rsid w:val="00C9596E"/>
    <w:rsid w:val="00C95B97"/>
    <w:rsid w:val="00C95C00"/>
    <w:rsid w:val="00C95C81"/>
    <w:rsid w:val="00C95D2D"/>
    <w:rsid w:val="00C95D30"/>
    <w:rsid w:val="00C95D3F"/>
    <w:rsid w:val="00C95EFB"/>
    <w:rsid w:val="00C95F75"/>
    <w:rsid w:val="00C960AB"/>
    <w:rsid w:val="00C96178"/>
    <w:rsid w:val="00C9619E"/>
    <w:rsid w:val="00C961C5"/>
    <w:rsid w:val="00C9624B"/>
    <w:rsid w:val="00C9628E"/>
    <w:rsid w:val="00C962EC"/>
    <w:rsid w:val="00C96456"/>
    <w:rsid w:val="00C964AB"/>
    <w:rsid w:val="00C966EA"/>
    <w:rsid w:val="00C967CE"/>
    <w:rsid w:val="00C9682E"/>
    <w:rsid w:val="00C96959"/>
    <w:rsid w:val="00C96A2F"/>
    <w:rsid w:val="00C96AAA"/>
    <w:rsid w:val="00C96B3E"/>
    <w:rsid w:val="00C96C40"/>
    <w:rsid w:val="00C96C47"/>
    <w:rsid w:val="00C96D8D"/>
    <w:rsid w:val="00C97007"/>
    <w:rsid w:val="00C9703D"/>
    <w:rsid w:val="00C9739A"/>
    <w:rsid w:val="00C97475"/>
    <w:rsid w:val="00C976C0"/>
    <w:rsid w:val="00C976EE"/>
    <w:rsid w:val="00C9777D"/>
    <w:rsid w:val="00C97820"/>
    <w:rsid w:val="00C97A44"/>
    <w:rsid w:val="00C97B00"/>
    <w:rsid w:val="00C97BAB"/>
    <w:rsid w:val="00C97C0D"/>
    <w:rsid w:val="00C97C8D"/>
    <w:rsid w:val="00C97CDC"/>
    <w:rsid w:val="00C97D67"/>
    <w:rsid w:val="00C97E2C"/>
    <w:rsid w:val="00C97EAD"/>
    <w:rsid w:val="00C97EAF"/>
    <w:rsid w:val="00CA000A"/>
    <w:rsid w:val="00CA0018"/>
    <w:rsid w:val="00CA0092"/>
    <w:rsid w:val="00CA0122"/>
    <w:rsid w:val="00CA01C1"/>
    <w:rsid w:val="00CA020F"/>
    <w:rsid w:val="00CA0352"/>
    <w:rsid w:val="00CA03F5"/>
    <w:rsid w:val="00CA0404"/>
    <w:rsid w:val="00CA04C2"/>
    <w:rsid w:val="00CA05E3"/>
    <w:rsid w:val="00CA071F"/>
    <w:rsid w:val="00CA07F9"/>
    <w:rsid w:val="00CA0858"/>
    <w:rsid w:val="00CA088B"/>
    <w:rsid w:val="00CA09D7"/>
    <w:rsid w:val="00CA0C72"/>
    <w:rsid w:val="00CA0D70"/>
    <w:rsid w:val="00CA0DC5"/>
    <w:rsid w:val="00CA0E91"/>
    <w:rsid w:val="00CA10C6"/>
    <w:rsid w:val="00CA10E6"/>
    <w:rsid w:val="00CA11BC"/>
    <w:rsid w:val="00CA1298"/>
    <w:rsid w:val="00CA13D9"/>
    <w:rsid w:val="00CA1486"/>
    <w:rsid w:val="00CA14B1"/>
    <w:rsid w:val="00CA15C6"/>
    <w:rsid w:val="00CA181A"/>
    <w:rsid w:val="00CA1936"/>
    <w:rsid w:val="00CA19E5"/>
    <w:rsid w:val="00CA1B35"/>
    <w:rsid w:val="00CA1C5E"/>
    <w:rsid w:val="00CA1CEE"/>
    <w:rsid w:val="00CA1DD1"/>
    <w:rsid w:val="00CA1E93"/>
    <w:rsid w:val="00CA1EBB"/>
    <w:rsid w:val="00CA1F02"/>
    <w:rsid w:val="00CA1F4E"/>
    <w:rsid w:val="00CA1FCB"/>
    <w:rsid w:val="00CA1FED"/>
    <w:rsid w:val="00CA2275"/>
    <w:rsid w:val="00CA23A9"/>
    <w:rsid w:val="00CA2576"/>
    <w:rsid w:val="00CA25BC"/>
    <w:rsid w:val="00CA26D8"/>
    <w:rsid w:val="00CA279A"/>
    <w:rsid w:val="00CA279D"/>
    <w:rsid w:val="00CA27CA"/>
    <w:rsid w:val="00CA29FC"/>
    <w:rsid w:val="00CA2A62"/>
    <w:rsid w:val="00CA2A9F"/>
    <w:rsid w:val="00CA2C01"/>
    <w:rsid w:val="00CA2C2D"/>
    <w:rsid w:val="00CA2D04"/>
    <w:rsid w:val="00CA2D48"/>
    <w:rsid w:val="00CA2F92"/>
    <w:rsid w:val="00CA30C5"/>
    <w:rsid w:val="00CA30FE"/>
    <w:rsid w:val="00CA3173"/>
    <w:rsid w:val="00CA324E"/>
    <w:rsid w:val="00CA329C"/>
    <w:rsid w:val="00CA3312"/>
    <w:rsid w:val="00CA3326"/>
    <w:rsid w:val="00CA33C5"/>
    <w:rsid w:val="00CA340F"/>
    <w:rsid w:val="00CA344D"/>
    <w:rsid w:val="00CA35EE"/>
    <w:rsid w:val="00CA3633"/>
    <w:rsid w:val="00CA3752"/>
    <w:rsid w:val="00CA37AD"/>
    <w:rsid w:val="00CA392D"/>
    <w:rsid w:val="00CA395A"/>
    <w:rsid w:val="00CA39D2"/>
    <w:rsid w:val="00CA3A03"/>
    <w:rsid w:val="00CA3AA3"/>
    <w:rsid w:val="00CA3B6D"/>
    <w:rsid w:val="00CA3B9E"/>
    <w:rsid w:val="00CA3BFE"/>
    <w:rsid w:val="00CA3C02"/>
    <w:rsid w:val="00CA3EF0"/>
    <w:rsid w:val="00CA404C"/>
    <w:rsid w:val="00CA40A4"/>
    <w:rsid w:val="00CA4204"/>
    <w:rsid w:val="00CA423A"/>
    <w:rsid w:val="00CA426E"/>
    <w:rsid w:val="00CA4295"/>
    <w:rsid w:val="00CA43B9"/>
    <w:rsid w:val="00CA43DD"/>
    <w:rsid w:val="00CA457A"/>
    <w:rsid w:val="00CA46CA"/>
    <w:rsid w:val="00CA4791"/>
    <w:rsid w:val="00CA486D"/>
    <w:rsid w:val="00CA4A05"/>
    <w:rsid w:val="00CA4A1A"/>
    <w:rsid w:val="00CA4A68"/>
    <w:rsid w:val="00CA4A73"/>
    <w:rsid w:val="00CA4A9F"/>
    <w:rsid w:val="00CA4AE0"/>
    <w:rsid w:val="00CA4BAD"/>
    <w:rsid w:val="00CA4C94"/>
    <w:rsid w:val="00CA4D7D"/>
    <w:rsid w:val="00CA4F1C"/>
    <w:rsid w:val="00CA5096"/>
    <w:rsid w:val="00CA5103"/>
    <w:rsid w:val="00CA5435"/>
    <w:rsid w:val="00CA5478"/>
    <w:rsid w:val="00CA54AD"/>
    <w:rsid w:val="00CA54C4"/>
    <w:rsid w:val="00CA5529"/>
    <w:rsid w:val="00CA55C2"/>
    <w:rsid w:val="00CA57FE"/>
    <w:rsid w:val="00CA58FF"/>
    <w:rsid w:val="00CA5909"/>
    <w:rsid w:val="00CA590F"/>
    <w:rsid w:val="00CA5A47"/>
    <w:rsid w:val="00CA5AA5"/>
    <w:rsid w:val="00CA5B67"/>
    <w:rsid w:val="00CA5B97"/>
    <w:rsid w:val="00CA5CD4"/>
    <w:rsid w:val="00CA6198"/>
    <w:rsid w:val="00CA61E0"/>
    <w:rsid w:val="00CA6294"/>
    <w:rsid w:val="00CA62FF"/>
    <w:rsid w:val="00CA636A"/>
    <w:rsid w:val="00CA6464"/>
    <w:rsid w:val="00CA64B2"/>
    <w:rsid w:val="00CA66CC"/>
    <w:rsid w:val="00CA6910"/>
    <w:rsid w:val="00CA6A60"/>
    <w:rsid w:val="00CA6B93"/>
    <w:rsid w:val="00CA6BC5"/>
    <w:rsid w:val="00CA6C4F"/>
    <w:rsid w:val="00CA6E3E"/>
    <w:rsid w:val="00CA6EDB"/>
    <w:rsid w:val="00CA7016"/>
    <w:rsid w:val="00CA70A2"/>
    <w:rsid w:val="00CA70F4"/>
    <w:rsid w:val="00CA713C"/>
    <w:rsid w:val="00CA71A6"/>
    <w:rsid w:val="00CA73F9"/>
    <w:rsid w:val="00CA741F"/>
    <w:rsid w:val="00CA75C5"/>
    <w:rsid w:val="00CA7662"/>
    <w:rsid w:val="00CA7A4C"/>
    <w:rsid w:val="00CA7B11"/>
    <w:rsid w:val="00CA7BE0"/>
    <w:rsid w:val="00CA7D6D"/>
    <w:rsid w:val="00CB002C"/>
    <w:rsid w:val="00CB014A"/>
    <w:rsid w:val="00CB01CF"/>
    <w:rsid w:val="00CB026C"/>
    <w:rsid w:val="00CB03C8"/>
    <w:rsid w:val="00CB04D3"/>
    <w:rsid w:val="00CB0583"/>
    <w:rsid w:val="00CB08C0"/>
    <w:rsid w:val="00CB09BE"/>
    <w:rsid w:val="00CB09C9"/>
    <w:rsid w:val="00CB0A89"/>
    <w:rsid w:val="00CB0ACD"/>
    <w:rsid w:val="00CB0C92"/>
    <w:rsid w:val="00CB0CC3"/>
    <w:rsid w:val="00CB0CD3"/>
    <w:rsid w:val="00CB0D2C"/>
    <w:rsid w:val="00CB0DC7"/>
    <w:rsid w:val="00CB0E2A"/>
    <w:rsid w:val="00CB0EC3"/>
    <w:rsid w:val="00CB0FC4"/>
    <w:rsid w:val="00CB109E"/>
    <w:rsid w:val="00CB11B0"/>
    <w:rsid w:val="00CB12AA"/>
    <w:rsid w:val="00CB12EE"/>
    <w:rsid w:val="00CB138F"/>
    <w:rsid w:val="00CB1434"/>
    <w:rsid w:val="00CB1479"/>
    <w:rsid w:val="00CB14BD"/>
    <w:rsid w:val="00CB14FE"/>
    <w:rsid w:val="00CB1594"/>
    <w:rsid w:val="00CB15AE"/>
    <w:rsid w:val="00CB184E"/>
    <w:rsid w:val="00CB18D6"/>
    <w:rsid w:val="00CB1952"/>
    <w:rsid w:val="00CB1994"/>
    <w:rsid w:val="00CB1A98"/>
    <w:rsid w:val="00CB1BBD"/>
    <w:rsid w:val="00CB1C1F"/>
    <w:rsid w:val="00CB1C38"/>
    <w:rsid w:val="00CB1C6D"/>
    <w:rsid w:val="00CB1DEA"/>
    <w:rsid w:val="00CB1E4B"/>
    <w:rsid w:val="00CB1E86"/>
    <w:rsid w:val="00CB1EC7"/>
    <w:rsid w:val="00CB1F57"/>
    <w:rsid w:val="00CB1FDC"/>
    <w:rsid w:val="00CB20CC"/>
    <w:rsid w:val="00CB215C"/>
    <w:rsid w:val="00CB21E1"/>
    <w:rsid w:val="00CB235C"/>
    <w:rsid w:val="00CB23D3"/>
    <w:rsid w:val="00CB2425"/>
    <w:rsid w:val="00CB26AB"/>
    <w:rsid w:val="00CB271F"/>
    <w:rsid w:val="00CB272A"/>
    <w:rsid w:val="00CB2761"/>
    <w:rsid w:val="00CB2C3F"/>
    <w:rsid w:val="00CB2C68"/>
    <w:rsid w:val="00CB2DF7"/>
    <w:rsid w:val="00CB2DF9"/>
    <w:rsid w:val="00CB2F9A"/>
    <w:rsid w:val="00CB2F9B"/>
    <w:rsid w:val="00CB30DD"/>
    <w:rsid w:val="00CB3171"/>
    <w:rsid w:val="00CB317E"/>
    <w:rsid w:val="00CB3220"/>
    <w:rsid w:val="00CB3237"/>
    <w:rsid w:val="00CB3254"/>
    <w:rsid w:val="00CB33EB"/>
    <w:rsid w:val="00CB349A"/>
    <w:rsid w:val="00CB353A"/>
    <w:rsid w:val="00CB3610"/>
    <w:rsid w:val="00CB382B"/>
    <w:rsid w:val="00CB3AE0"/>
    <w:rsid w:val="00CB3BF0"/>
    <w:rsid w:val="00CB3E57"/>
    <w:rsid w:val="00CB3EF8"/>
    <w:rsid w:val="00CB3F58"/>
    <w:rsid w:val="00CB3F82"/>
    <w:rsid w:val="00CB3FBC"/>
    <w:rsid w:val="00CB411F"/>
    <w:rsid w:val="00CB4142"/>
    <w:rsid w:val="00CB4271"/>
    <w:rsid w:val="00CB42D3"/>
    <w:rsid w:val="00CB4332"/>
    <w:rsid w:val="00CB43A4"/>
    <w:rsid w:val="00CB446D"/>
    <w:rsid w:val="00CB457B"/>
    <w:rsid w:val="00CB468C"/>
    <w:rsid w:val="00CB46CA"/>
    <w:rsid w:val="00CB473A"/>
    <w:rsid w:val="00CB4900"/>
    <w:rsid w:val="00CB499A"/>
    <w:rsid w:val="00CB4ACE"/>
    <w:rsid w:val="00CB4B6C"/>
    <w:rsid w:val="00CB4BBD"/>
    <w:rsid w:val="00CB4BE7"/>
    <w:rsid w:val="00CB4C0B"/>
    <w:rsid w:val="00CB4C1A"/>
    <w:rsid w:val="00CB4C20"/>
    <w:rsid w:val="00CB4C8B"/>
    <w:rsid w:val="00CB4E66"/>
    <w:rsid w:val="00CB504D"/>
    <w:rsid w:val="00CB5052"/>
    <w:rsid w:val="00CB5161"/>
    <w:rsid w:val="00CB5235"/>
    <w:rsid w:val="00CB52F1"/>
    <w:rsid w:val="00CB532B"/>
    <w:rsid w:val="00CB5368"/>
    <w:rsid w:val="00CB53D0"/>
    <w:rsid w:val="00CB55F2"/>
    <w:rsid w:val="00CB5651"/>
    <w:rsid w:val="00CB56D1"/>
    <w:rsid w:val="00CB5857"/>
    <w:rsid w:val="00CB59AA"/>
    <w:rsid w:val="00CB59DB"/>
    <w:rsid w:val="00CB59FB"/>
    <w:rsid w:val="00CB5A0B"/>
    <w:rsid w:val="00CB5A94"/>
    <w:rsid w:val="00CB5AC2"/>
    <w:rsid w:val="00CB5B23"/>
    <w:rsid w:val="00CB5C0A"/>
    <w:rsid w:val="00CB5DAA"/>
    <w:rsid w:val="00CB5DE5"/>
    <w:rsid w:val="00CB5E62"/>
    <w:rsid w:val="00CB5EB3"/>
    <w:rsid w:val="00CB5EDB"/>
    <w:rsid w:val="00CB5F83"/>
    <w:rsid w:val="00CB60EB"/>
    <w:rsid w:val="00CB615E"/>
    <w:rsid w:val="00CB62FC"/>
    <w:rsid w:val="00CB6407"/>
    <w:rsid w:val="00CB644A"/>
    <w:rsid w:val="00CB6504"/>
    <w:rsid w:val="00CB650F"/>
    <w:rsid w:val="00CB65A8"/>
    <w:rsid w:val="00CB6A1C"/>
    <w:rsid w:val="00CB6B47"/>
    <w:rsid w:val="00CB6C53"/>
    <w:rsid w:val="00CB6C57"/>
    <w:rsid w:val="00CB6E26"/>
    <w:rsid w:val="00CB6E8D"/>
    <w:rsid w:val="00CB6EDE"/>
    <w:rsid w:val="00CB6FDD"/>
    <w:rsid w:val="00CB6FEB"/>
    <w:rsid w:val="00CB7035"/>
    <w:rsid w:val="00CB70CE"/>
    <w:rsid w:val="00CB70E3"/>
    <w:rsid w:val="00CB714E"/>
    <w:rsid w:val="00CB71A5"/>
    <w:rsid w:val="00CB735B"/>
    <w:rsid w:val="00CB763A"/>
    <w:rsid w:val="00CB7690"/>
    <w:rsid w:val="00CB78AD"/>
    <w:rsid w:val="00CB79C1"/>
    <w:rsid w:val="00CB7B9A"/>
    <w:rsid w:val="00CB7D4D"/>
    <w:rsid w:val="00CB7EB7"/>
    <w:rsid w:val="00CB7EBE"/>
    <w:rsid w:val="00CB7EED"/>
    <w:rsid w:val="00CB7F38"/>
    <w:rsid w:val="00CB7FAE"/>
    <w:rsid w:val="00CC01D7"/>
    <w:rsid w:val="00CC0219"/>
    <w:rsid w:val="00CC03C6"/>
    <w:rsid w:val="00CC0585"/>
    <w:rsid w:val="00CC063F"/>
    <w:rsid w:val="00CC0762"/>
    <w:rsid w:val="00CC090C"/>
    <w:rsid w:val="00CC0B26"/>
    <w:rsid w:val="00CC0B5A"/>
    <w:rsid w:val="00CC0B93"/>
    <w:rsid w:val="00CC0C60"/>
    <w:rsid w:val="00CC0CB9"/>
    <w:rsid w:val="00CC0CF1"/>
    <w:rsid w:val="00CC0CFB"/>
    <w:rsid w:val="00CC0DF5"/>
    <w:rsid w:val="00CC0F35"/>
    <w:rsid w:val="00CC1032"/>
    <w:rsid w:val="00CC11EB"/>
    <w:rsid w:val="00CC155A"/>
    <w:rsid w:val="00CC17DF"/>
    <w:rsid w:val="00CC192E"/>
    <w:rsid w:val="00CC1AB1"/>
    <w:rsid w:val="00CC1B93"/>
    <w:rsid w:val="00CC1CCA"/>
    <w:rsid w:val="00CC1DA8"/>
    <w:rsid w:val="00CC1E7E"/>
    <w:rsid w:val="00CC1EAE"/>
    <w:rsid w:val="00CC1EC2"/>
    <w:rsid w:val="00CC1ED9"/>
    <w:rsid w:val="00CC1FD3"/>
    <w:rsid w:val="00CC1FDC"/>
    <w:rsid w:val="00CC2044"/>
    <w:rsid w:val="00CC2069"/>
    <w:rsid w:val="00CC21AA"/>
    <w:rsid w:val="00CC224B"/>
    <w:rsid w:val="00CC2266"/>
    <w:rsid w:val="00CC23F0"/>
    <w:rsid w:val="00CC243B"/>
    <w:rsid w:val="00CC2494"/>
    <w:rsid w:val="00CC24D5"/>
    <w:rsid w:val="00CC2633"/>
    <w:rsid w:val="00CC2637"/>
    <w:rsid w:val="00CC2894"/>
    <w:rsid w:val="00CC28BF"/>
    <w:rsid w:val="00CC295E"/>
    <w:rsid w:val="00CC29B7"/>
    <w:rsid w:val="00CC2B28"/>
    <w:rsid w:val="00CC2BE1"/>
    <w:rsid w:val="00CC2C5C"/>
    <w:rsid w:val="00CC2DDC"/>
    <w:rsid w:val="00CC2E61"/>
    <w:rsid w:val="00CC2ECE"/>
    <w:rsid w:val="00CC2EFB"/>
    <w:rsid w:val="00CC3008"/>
    <w:rsid w:val="00CC323B"/>
    <w:rsid w:val="00CC32B6"/>
    <w:rsid w:val="00CC3577"/>
    <w:rsid w:val="00CC3614"/>
    <w:rsid w:val="00CC363B"/>
    <w:rsid w:val="00CC3664"/>
    <w:rsid w:val="00CC373F"/>
    <w:rsid w:val="00CC374D"/>
    <w:rsid w:val="00CC3817"/>
    <w:rsid w:val="00CC3A38"/>
    <w:rsid w:val="00CC3ADA"/>
    <w:rsid w:val="00CC3AE6"/>
    <w:rsid w:val="00CC3B35"/>
    <w:rsid w:val="00CC3B5D"/>
    <w:rsid w:val="00CC3C50"/>
    <w:rsid w:val="00CC3C97"/>
    <w:rsid w:val="00CC3DD4"/>
    <w:rsid w:val="00CC3DF5"/>
    <w:rsid w:val="00CC3E63"/>
    <w:rsid w:val="00CC3F6A"/>
    <w:rsid w:val="00CC4086"/>
    <w:rsid w:val="00CC40B2"/>
    <w:rsid w:val="00CC42B2"/>
    <w:rsid w:val="00CC448B"/>
    <w:rsid w:val="00CC45ED"/>
    <w:rsid w:val="00CC46E8"/>
    <w:rsid w:val="00CC4787"/>
    <w:rsid w:val="00CC479A"/>
    <w:rsid w:val="00CC479F"/>
    <w:rsid w:val="00CC47C8"/>
    <w:rsid w:val="00CC48AC"/>
    <w:rsid w:val="00CC4994"/>
    <w:rsid w:val="00CC4B32"/>
    <w:rsid w:val="00CC4BAF"/>
    <w:rsid w:val="00CC4C80"/>
    <w:rsid w:val="00CC4D82"/>
    <w:rsid w:val="00CC4F89"/>
    <w:rsid w:val="00CC4FB3"/>
    <w:rsid w:val="00CC505A"/>
    <w:rsid w:val="00CC5166"/>
    <w:rsid w:val="00CC516C"/>
    <w:rsid w:val="00CC51AE"/>
    <w:rsid w:val="00CC51EC"/>
    <w:rsid w:val="00CC5209"/>
    <w:rsid w:val="00CC528C"/>
    <w:rsid w:val="00CC52FB"/>
    <w:rsid w:val="00CC532F"/>
    <w:rsid w:val="00CC5347"/>
    <w:rsid w:val="00CC53F6"/>
    <w:rsid w:val="00CC54E7"/>
    <w:rsid w:val="00CC54F5"/>
    <w:rsid w:val="00CC553F"/>
    <w:rsid w:val="00CC555A"/>
    <w:rsid w:val="00CC5566"/>
    <w:rsid w:val="00CC5639"/>
    <w:rsid w:val="00CC56E7"/>
    <w:rsid w:val="00CC5701"/>
    <w:rsid w:val="00CC581B"/>
    <w:rsid w:val="00CC588D"/>
    <w:rsid w:val="00CC59A5"/>
    <w:rsid w:val="00CC5AEC"/>
    <w:rsid w:val="00CC5B30"/>
    <w:rsid w:val="00CC5D1C"/>
    <w:rsid w:val="00CC5EC8"/>
    <w:rsid w:val="00CC5F75"/>
    <w:rsid w:val="00CC61CD"/>
    <w:rsid w:val="00CC63E8"/>
    <w:rsid w:val="00CC6449"/>
    <w:rsid w:val="00CC6457"/>
    <w:rsid w:val="00CC654B"/>
    <w:rsid w:val="00CC656B"/>
    <w:rsid w:val="00CC65B4"/>
    <w:rsid w:val="00CC65F2"/>
    <w:rsid w:val="00CC66AC"/>
    <w:rsid w:val="00CC6811"/>
    <w:rsid w:val="00CC692E"/>
    <w:rsid w:val="00CC6A21"/>
    <w:rsid w:val="00CC6C18"/>
    <w:rsid w:val="00CC6CE3"/>
    <w:rsid w:val="00CC6E0F"/>
    <w:rsid w:val="00CC6FB9"/>
    <w:rsid w:val="00CC6FBB"/>
    <w:rsid w:val="00CC7077"/>
    <w:rsid w:val="00CC70D0"/>
    <w:rsid w:val="00CC70D9"/>
    <w:rsid w:val="00CC7164"/>
    <w:rsid w:val="00CC730D"/>
    <w:rsid w:val="00CC733F"/>
    <w:rsid w:val="00CC74C1"/>
    <w:rsid w:val="00CC758A"/>
    <w:rsid w:val="00CC7693"/>
    <w:rsid w:val="00CC769C"/>
    <w:rsid w:val="00CC7708"/>
    <w:rsid w:val="00CC7813"/>
    <w:rsid w:val="00CC79F2"/>
    <w:rsid w:val="00CC7A9E"/>
    <w:rsid w:val="00CC7B0A"/>
    <w:rsid w:val="00CC7D1C"/>
    <w:rsid w:val="00CC7E45"/>
    <w:rsid w:val="00CC7F4C"/>
    <w:rsid w:val="00CC7FA3"/>
    <w:rsid w:val="00CC7FCA"/>
    <w:rsid w:val="00CD0156"/>
    <w:rsid w:val="00CD0295"/>
    <w:rsid w:val="00CD029C"/>
    <w:rsid w:val="00CD0333"/>
    <w:rsid w:val="00CD0507"/>
    <w:rsid w:val="00CD050D"/>
    <w:rsid w:val="00CD058F"/>
    <w:rsid w:val="00CD07CA"/>
    <w:rsid w:val="00CD08C3"/>
    <w:rsid w:val="00CD0A25"/>
    <w:rsid w:val="00CD0CFC"/>
    <w:rsid w:val="00CD0E3C"/>
    <w:rsid w:val="00CD1060"/>
    <w:rsid w:val="00CD1223"/>
    <w:rsid w:val="00CD122B"/>
    <w:rsid w:val="00CD1264"/>
    <w:rsid w:val="00CD1534"/>
    <w:rsid w:val="00CD173B"/>
    <w:rsid w:val="00CD178E"/>
    <w:rsid w:val="00CD179E"/>
    <w:rsid w:val="00CD1946"/>
    <w:rsid w:val="00CD1A5D"/>
    <w:rsid w:val="00CD1B27"/>
    <w:rsid w:val="00CD1BA2"/>
    <w:rsid w:val="00CD1BF7"/>
    <w:rsid w:val="00CD1D75"/>
    <w:rsid w:val="00CD1E0E"/>
    <w:rsid w:val="00CD1F52"/>
    <w:rsid w:val="00CD1F81"/>
    <w:rsid w:val="00CD21BA"/>
    <w:rsid w:val="00CD23CD"/>
    <w:rsid w:val="00CD2400"/>
    <w:rsid w:val="00CD2454"/>
    <w:rsid w:val="00CD2458"/>
    <w:rsid w:val="00CD250C"/>
    <w:rsid w:val="00CD25AC"/>
    <w:rsid w:val="00CD2614"/>
    <w:rsid w:val="00CD272E"/>
    <w:rsid w:val="00CD2794"/>
    <w:rsid w:val="00CD27B8"/>
    <w:rsid w:val="00CD27D6"/>
    <w:rsid w:val="00CD299D"/>
    <w:rsid w:val="00CD2A13"/>
    <w:rsid w:val="00CD2A45"/>
    <w:rsid w:val="00CD2B95"/>
    <w:rsid w:val="00CD2C59"/>
    <w:rsid w:val="00CD2E0C"/>
    <w:rsid w:val="00CD2E1F"/>
    <w:rsid w:val="00CD2F80"/>
    <w:rsid w:val="00CD305E"/>
    <w:rsid w:val="00CD3082"/>
    <w:rsid w:val="00CD3217"/>
    <w:rsid w:val="00CD326A"/>
    <w:rsid w:val="00CD32D4"/>
    <w:rsid w:val="00CD33BF"/>
    <w:rsid w:val="00CD340D"/>
    <w:rsid w:val="00CD36BE"/>
    <w:rsid w:val="00CD384B"/>
    <w:rsid w:val="00CD3AA4"/>
    <w:rsid w:val="00CD3BAA"/>
    <w:rsid w:val="00CD3CF8"/>
    <w:rsid w:val="00CD3E30"/>
    <w:rsid w:val="00CD3E97"/>
    <w:rsid w:val="00CD3F35"/>
    <w:rsid w:val="00CD4012"/>
    <w:rsid w:val="00CD407E"/>
    <w:rsid w:val="00CD40E9"/>
    <w:rsid w:val="00CD434A"/>
    <w:rsid w:val="00CD447B"/>
    <w:rsid w:val="00CD44C8"/>
    <w:rsid w:val="00CD46C7"/>
    <w:rsid w:val="00CD487F"/>
    <w:rsid w:val="00CD4936"/>
    <w:rsid w:val="00CD4B50"/>
    <w:rsid w:val="00CD4C79"/>
    <w:rsid w:val="00CD4D01"/>
    <w:rsid w:val="00CD4D48"/>
    <w:rsid w:val="00CD4DD9"/>
    <w:rsid w:val="00CD4EE5"/>
    <w:rsid w:val="00CD4FDC"/>
    <w:rsid w:val="00CD5006"/>
    <w:rsid w:val="00CD5011"/>
    <w:rsid w:val="00CD50CE"/>
    <w:rsid w:val="00CD50D5"/>
    <w:rsid w:val="00CD51FC"/>
    <w:rsid w:val="00CD5395"/>
    <w:rsid w:val="00CD53FF"/>
    <w:rsid w:val="00CD5405"/>
    <w:rsid w:val="00CD542C"/>
    <w:rsid w:val="00CD563E"/>
    <w:rsid w:val="00CD56BB"/>
    <w:rsid w:val="00CD578C"/>
    <w:rsid w:val="00CD5A02"/>
    <w:rsid w:val="00CD5E71"/>
    <w:rsid w:val="00CD6044"/>
    <w:rsid w:val="00CD6087"/>
    <w:rsid w:val="00CD6270"/>
    <w:rsid w:val="00CD6604"/>
    <w:rsid w:val="00CD665E"/>
    <w:rsid w:val="00CD66DE"/>
    <w:rsid w:val="00CD6705"/>
    <w:rsid w:val="00CD68F5"/>
    <w:rsid w:val="00CD69CE"/>
    <w:rsid w:val="00CD6A0C"/>
    <w:rsid w:val="00CD6A26"/>
    <w:rsid w:val="00CD6C3A"/>
    <w:rsid w:val="00CD6E48"/>
    <w:rsid w:val="00CD6EFC"/>
    <w:rsid w:val="00CD6FE7"/>
    <w:rsid w:val="00CD715E"/>
    <w:rsid w:val="00CD717B"/>
    <w:rsid w:val="00CD7193"/>
    <w:rsid w:val="00CD734A"/>
    <w:rsid w:val="00CD743F"/>
    <w:rsid w:val="00CD7464"/>
    <w:rsid w:val="00CD7510"/>
    <w:rsid w:val="00CD7608"/>
    <w:rsid w:val="00CD772C"/>
    <w:rsid w:val="00CD77A4"/>
    <w:rsid w:val="00CD7845"/>
    <w:rsid w:val="00CD7896"/>
    <w:rsid w:val="00CD7A48"/>
    <w:rsid w:val="00CD7ABC"/>
    <w:rsid w:val="00CD7B0F"/>
    <w:rsid w:val="00CD7B40"/>
    <w:rsid w:val="00CD7D78"/>
    <w:rsid w:val="00CD7D7D"/>
    <w:rsid w:val="00CD7E62"/>
    <w:rsid w:val="00CD7E8F"/>
    <w:rsid w:val="00CD7EC9"/>
    <w:rsid w:val="00CD7F0B"/>
    <w:rsid w:val="00CD7F5A"/>
    <w:rsid w:val="00CE017C"/>
    <w:rsid w:val="00CE01C5"/>
    <w:rsid w:val="00CE025F"/>
    <w:rsid w:val="00CE02FB"/>
    <w:rsid w:val="00CE03A3"/>
    <w:rsid w:val="00CE03DC"/>
    <w:rsid w:val="00CE04AF"/>
    <w:rsid w:val="00CE04F9"/>
    <w:rsid w:val="00CE0668"/>
    <w:rsid w:val="00CE066F"/>
    <w:rsid w:val="00CE0689"/>
    <w:rsid w:val="00CE069C"/>
    <w:rsid w:val="00CE0738"/>
    <w:rsid w:val="00CE0740"/>
    <w:rsid w:val="00CE07A8"/>
    <w:rsid w:val="00CE07E5"/>
    <w:rsid w:val="00CE0836"/>
    <w:rsid w:val="00CE0887"/>
    <w:rsid w:val="00CE0905"/>
    <w:rsid w:val="00CE0B22"/>
    <w:rsid w:val="00CE0B8D"/>
    <w:rsid w:val="00CE0D83"/>
    <w:rsid w:val="00CE0F3B"/>
    <w:rsid w:val="00CE0FC8"/>
    <w:rsid w:val="00CE10B7"/>
    <w:rsid w:val="00CE14C2"/>
    <w:rsid w:val="00CE1778"/>
    <w:rsid w:val="00CE178B"/>
    <w:rsid w:val="00CE1AB9"/>
    <w:rsid w:val="00CE1AC3"/>
    <w:rsid w:val="00CE1B2B"/>
    <w:rsid w:val="00CE1E66"/>
    <w:rsid w:val="00CE1F61"/>
    <w:rsid w:val="00CE1FA7"/>
    <w:rsid w:val="00CE2006"/>
    <w:rsid w:val="00CE2096"/>
    <w:rsid w:val="00CE20D0"/>
    <w:rsid w:val="00CE2130"/>
    <w:rsid w:val="00CE2189"/>
    <w:rsid w:val="00CE2223"/>
    <w:rsid w:val="00CE256D"/>
    <w:rsid w:val="00CE257B"/>
    <w:rsid w:val="00CE26E6"/>
    <w:rsid w:val="00CE2703"/>
    <w:rsid w:val="00CE2798"/>
    <w:rsid w:val="00CE2823"/>
    <w:rsid w:val="00CE288F"/>
    <w:rsid w:val="00CE28A0"/>
    <w:rsid w:val="00CE2981"/>
    <w:rsid w:val="00CE2CA5"/>
    <w:rsid w:val="00CE2CFF"/>
    <w:rsid w:val="00CE2E11"/>
    <w:rsid w:val="00CE2E16"/>
    <w:rsid w:val="00CE2E8A"/>
    <w:rsid w:val="00CE30DB"/>
    <w:rsid w:val="00CE3100"/>
    <w:rsid w:val="00CE344F"/>
    <w:rsid w:val="00CE345F"/>
    <w:rsid w:val="00CE351D"/>
    <w:rsid w:val="00CE35B6"/>
    <w:rsid w:val="00CE364E"/>
    <w:rsid w:val="00CE3688"/>
    <w:rsid w:val="00CE36B1"/>
    <w:rsid w:val="00CE3723"/>
    <w:rsid w:val="00CE39FE"/>
    <w:rsid w:val="00CE3ACF"/>
    <w:rsid w:val="00CE3C3B"/>
    <w:rsid w:val="00CE3C8B"/>
    <w:rsid w:val="00CE3C91"/>
    <w:rsid w:val="00CE3E69"/>
    <w:rsid w:val="00CE3F44"/>
    <w:rsid w:val="00CE3F52"/>
    <w:rsid w:val="00CE3F7F"/>
    <w:rsid w:val="00CE402B"/>
    <w:rsid w:val="00CE4069"/>
    <w:rsid w:val="00CE41BB"/>
    <w:rsid w:val="00CE422D"/>
    <w:rsid w:val="00CE422E"/>
    <w:rsid w:val="00CE4244"/>
    <w:rsid w:val="00CE436F"/>
    <w:rsid w:val="00CE441A"/>
    <w:rsid w:val="00CE4594"/>
    <w:rsid w:val="00CE45F4"/>
    <w:rsid w:val="00CE46D5"/>
    <w:rsid w:val="00CE47BF"/>
    <w:rsid w:val="00CE4812"/>
    <w:rsid w:val="00CE497F"/>
    <w:rsid w:val="00CE4993"/>
    <w:rsid w:val="00CE4A4C"/>
    <w:rsid w:val="00CE4B65"/>
    <w:rsid w:val="00CE4BAE"/>
    <w:rsid w:val="00CE4CA7"/>
    <w:rsid w:val="00CE4D17"/>
    <w:rsid w:val="00CE500E"/>
    <w:rsid w:val="00CE509E"/>
    <w:rsid w:val="00CE50F3"/>
    <w:rsid w:val="00CE5268"/>
    <w:rsid w:val="00CE5275"/>
    <w:rsid w:val="00CE5352"/>
    <w:rsid w:val="00CE5374"/>
    <w:rsid w:val="00CE53FC"/>
    <w:rsid w:val="00CE54B5"/>
    <w:rsid w:val="00CE5565"/>
    <w:rsid w:val="00CE5618"/>
    <w:rsid w:val="00CE562C"/>
    <w:rsid w:val="00CE5647"/>
    <w:rsid w:val="00CE5690"/>
    <w:rsid w:val="00CE5748"/>
    <w:rsid w:val="00CE575D"/>
    <w:rsid w:val="00CE58E0"/>
    <w:rsid w:val="00CE5907"/>
    <w:rsid w:val="00CE5966"/>
    <w:rsid w:val="00CE596E"/>
    <w:rsid w:val="00CE5BA2"/>
    <w:rsid w:val="00CE5C90"/>
    <w:rsid w:val="00CE5CB0"/>
    <w:rsid w:val="00CE5D31"/>
    <w:rsid w:val="00CE5E17"/>
    <w:rsid w:val="00CE5E99"/>
    <w:rsid w:val="00CE5ECE"/>
    <w:rsid w:val="00CE5F3E"/>
    <w:rsid w:val="00CE6164"/>
    <w:rsid w:val="00CE6253"/>
    <w:rsid w:val="00CE6316"/>
    <w:rsid w:val="00CE631A"/>
    <w:rsid w:val="00CE63C9"/>
    <w:rsid w:val="00CE640F"/>
    <w:rsid w:val="00CE6459"/>
    <w:rsid w:val="00CE6520"/>
    <w:rsid w:val="00CE661D"/>
    <w:rsid w:val="00CE66B3"/>
    <w:rsid w:val="00CE66CE"/>
    <w:rsid w:val="00CE67C8"/>
    <w:rsid w:val="00CE685B"/>
    <w:rsid w:val="00CE6892"/>
    <w:rsid w:val="00CE6923"/>
    <w:rsid w:val="00CE69E3"/>
    <w:rsid w:val="00CE6B66"/>
    <w:rsid w:val="00CE6BC5"/>
    <w:rsid w:val="00CE6C22"/>
    <w:rsid w:val="00CE6C71"/>
    <w:rsid w:val="00CE6E19"/>
    <w:rsid w:val="00CE6F04"/>
    <w:rsid w:val="00CE701E"/>
    <w:rsid w:val="00CE708A"/>
    <w:rsid w:val="00CE713C"/>
    <w:rsid w:val="00CE7188"/>
    <w:rsid w:val="00CE7230"/>
    <w:rsid w:val="00CE723C"/>
    <w:rsid w:val="00CE72E3"/>
    <w:rsid w:val="00CE75E0"/>
    <w:rsid w:val="00CE7624"/>
    <w:rsid w:val="00CE7638"/>
    <w:rsid w:val="00CE76BC"/>
    <w:rsid w:val="00CE76C8"/>
    <w:rsid w:val="00CE7730"/>
    <w:rsid w:val="00CE7777"/>
    <w:rsid w:val="00CE77D4"/>
    <w:rsid w:val="00CE79A4"/>
    <w:rsid w:val="00CE7B04"/>
    <w:rsid w:val="00CE7B89"/>
    <w:rsid w:val="00CE7C6A"/>
    <w:rsid w:val="00CE7C89"/>
    <w:rsid w:val="00CE7CA3"/>
    <w:rsid w:val="00CE7CA4"/>
    <w:rsid w:val="00CE7CAD"/>
    <w:rsid w:val="00CE7D14"/>
    <w:rsid w:val="00CE7D98"/>
    <w:rsid w:val="00CE7DB0"/>
    <w:rsid w:val="00CE7E02"/>
    <w:rsid w:val="00CE7E4E"/>
    <w:rsid w:val="00CE7F35"/>
    <w:rsid w:val="00CE7FA6"/>
    <w:rsid w:val="00CF00C2"/>
    <w:rsid w:val="00CF012C"/>
    <w:rsid w:val="00CF015F"/>
    <w:rsid w:val="00CF028E"/>
    <w:rsid w:val="00CF037B"/>
    <w:rsid w:val="00CF03A0"/>
    <w:rsid w:val="00CF053A"/>
    <w:rsid w:val="00CF0550"/>
    <w:rsid w:val="00CF0565"/>
    <w:rsid w:val="00CF05D6"/>
    <w:rsid w:val="00CF068A"/>
    <w:rsid w:val="00CF06D0"/>
    <w:rsid w:val="00CF0A29"/>
    <w:rsid w:val="00CF0A54"/>
    <w:rsid w:val="00CF0ABC"/>
    <w:rsid w:val="00CF0B00"/>
    <w:rsid w:val="00CF0B5C"/>
    <w:rsid w:val="00CF0EA4"/>
    <w:rsid w:val="00CF0EC7"/>
    <w:rsid w:val="00CF0ED4"/>
    <w:rsid w:val="00CF0F1B"/>
    <w:rsid w:val="00CF1257"/>
    <w:rsid w:val="00CF12E2"/>
    <w:rsid w:val="00CF1340"/>
    <w:rsid w:val="00CF142C"/>
    <w:rsid w:val="00CF14E6"/>
    <w:rsid w:val="00CF1528"/>
    <w:rsid w:val="00CF157E"/>
    <w:rsid w:val="00CF16B2"/>
    <w:rsid w:val="00CF16F5"/>
    <w:rsid w:val="00CF17C6"/>
    <w:rsid w:val="00CF1834"/>
    <w:rsid w:val="00CF1882"/>
    <w:rsid w:val="00CF198B"/>
    <w:rsid w:val="00CF198C"/>
    <w:rsid w:val="00CF19A0"/>
    <w:rsid w:val="00CF1A2D"/>
    <w:rsid w:val="00CF1B92"/>
    <w:rsid w:val="00CF1BA5"/>
    <w:rsid w:val="00CF1BE8"/>
    <w:rsid w:val="00CF1C61"/>
    <w:rsid w:val="00CF1D51"/>
    <w:rsid w:val="00CF1F69"/>
    <w:rsid w:val="00CF1FD5"/>
    <w:rsid w:val="00CF211D"/>
    <w:rsid w:val="00CF2353"/>
    <w:rsid w:val="00CF253D"/>
    <w:rsid w:val="00CF26B1"/>
    <w:rsid w:val="00CF26C9"/>
    <w:rsid w:val="00CF28FC"/>
    <w:rsid w:val="00CF2968"/>
    <w:rsid w:val="00CF29E5"/>
    <w:rsid w:val="00CF2A1D"/>
    <w:rsid w:val="00CF2B9A"/>
    <w:rsid w:val="00CF2C23"/>
    <w:rsid w:val="00CF2D0E"/>
    <w:rsid w:val="00CF2D5E"/>
    <w:rsid w:val="00CF2FCB"/>
    <w:rsid w:val="00CF30C5"/>
    <w:rsid w:val="00CF31BF"/>
    <w:rsid w:val="00CF330E"/>
    <w:rsid w:val="00CF3310"/>
    <w:rsid w:val="00CF339B"/>
    <w:rsid w:val="00CF34B6"/>
    <w:rsid w:val="00CF3537"/>
    <w:rsid w:val="00CF353E"/>
    <w:rsid w:val="00CF36A0"/>
    <w:rsid w:val="00CF36EA"/>
    <w:rsid w:val="00CF371F"/>
    <w:rsid w:val="00CF37B3"/>
    <w:rsid w:val="00CF387D"/>
    <w:rsid w:val="00CF38FD"/>
    <w:rsid w:val="00CF398B"/>
    <w:rsid w:val="00CF3992"/>
    <w:rsid w:val="00CF39AE"/>
    <w:rsid w:val="00CF3A65"/>
    <w:rsid w:val="00CF3ABA"/>
    <w:rsid w:val="00CF3BF0"/>
    <w:rsid w:val="00CF3CF9"/>
    <w:rsid w:val="00CF3DFC"/>
    <w:rsid w:val="00CF3EB5"/>
    <w:rsid w:val="00CF3EBA"/>
    <w:rsid w:val="00CF3EDD"/>
    <w:rsid w:val="00CF3EEB"/>
    <w:rsid w:val="00CF3F2F"/>
    <w:rsid w:val="00CF3FFD"/>
    <w:rsid w:val="00CF40C4"/>
    <w:rsid w:val="00CF40FB"/>
    <w:rsid w:val="00CF41ED"/>
    <w:rsid w:val="00CF4539"/>
    <w:rsid w:val="00CF4555"/>
    <w:rsid w:val="00CF4565"/>
    <w:rsid w:val="00CF456A"/>
    <w:rsid w:val="00CF468D"/>
    <w:rsid w:val="00CF4728"/>
    <w:rsid w:val="00CF48BC"/>
    <w:rsid w:val="00CF4945"/>
    <w:rsid w:val="00CF4965"/>
    <w:rsid w:val="00CF497D"/>
    <w:rsid w:val="00CF4A02"/>
    <w:rsid w:val="00CF4E17"/>
    <w:rsid w:val="00CF50BB"/>
    <w:rsid w:val="00CF529E"/>
    <w:rsid w:val="00CF52D9"/>
    <w:rsid w:val="00CF53EA"/>
    <w:rsid w:val="00CF540E"/>
    <w:rsid w:val="00CF54DD"/>
    <w:rsid w:val="00CF54E0"/>
    <w:rsid w:val="00CF578C"/>
    <w:rsid w:val="00CF57E6"/>
    <w:rsid w:val="00CF57EE"/>
    <w:rsid w:val="00CF5826"/>
    <w:rsid w:val="00CF58F9"/>
    <w:rsid w:val="00CF5966"/>
    <w:rsid w:val="00CF5C1D"/>
    <w:rsid w:val="00CF5CEB"/>
    <w:rsid w:val="00CF5E69"/>
    <w:rsid w:val="00CF5E9E"/>
    <w:rsid w:val="00CF5EA9"/>
    <w:rsid w:val="00CF5F5B"/>
    <w:rsid w:val="00CF5F7A"/>
    <w:rsid w:val="00CF617D"/>
    <w:rsid w:val="00CF6222"/>
    <w:rsid w:val="00CF626B"/>
    <w:rsid w:val="00CF630F"/>
    <w:rsid w:val="00CF6343"/>
    <w:rsid w:val="00CF6348"/>
    <w:rsid w:val="00CF637C"/>
    <w:rsid w:val="00CF63BC"/>
    <w:rsid w:val="00CF63D6"/>
    <w:rsid w:val="00CF65CC"/>
    <w:rsid w:val="00CF674E"/>
    <w:rsid w:val="00CF67B6"/>
    <w:rsid w:val="00CF6865"/>
    <w:rsid w:val="00CF6C83"/>
    <w:rsid w:val="00CF6DB4"/>
    <w:rsid w:val="00CF6EDE"/>
    <w:rsid w:val="00CF6F55"/>
    <w:rsid w:val="00CF6F95"/>
    <w:rsid w:val="00CF72BD"/>
    <w:rsid w:val="00CF72E6"/>
    <w:rsid w:val="00CF7616"/>
    <w:rsid w:val="00CF7694"/>
    <w:rsid w:val="00CF77A0"/>
    <w:rsid w:val="00CF78AE"/>
    <w:rsid w:val="00CF7AB4"/>
    <w:rsid w:val="00CF7AD4"/>
    <w:rsid w:val="00CF7DAE"/>
    <w:rsid w:val="00CF7F66"/>
    <w:rsid w:val="00CF7FD2"/>
    <w:rsid w:val="00D000BF"/>
    <w:rsid w:val="00D0027B"/>
    <w:rsid w:val="00D00326"/>
    <w:rsid w:val="00D00497"/>
    <w:rsid w:val="00D00513"/>
    <w:rsid w:val="00D00612"/>
    <w:rsid w:val="00D00669"/>
    <w:rsid w:val="00D0067A"/>
    <w:rsid w:val="00D008CE"/>
    <w:rsid w:val="00D00915"/>
    <w:rsid w:val="00D0097C"/>
    <w:rsid w:val="00D00988"/>
    <w:rsid w:val="00D009DB"/>
    <w:rsid w:val="00D00A0F"/>
    <w:rsid w:val="00D00D29"/>
    <w:rsid w:val="00D00DEB"/>
    <w:rsid w:val="00D00F04"/>
    <w:rsid w:val="00D00F08"/>
    <w:rsid w:val="00D00F4D"/>
    <w:rsid w:val="00D00FBE"/>
    <w:rsid w:val="00D00FE1"/>
    <w:rsid w:val="00D0103F"/>
    <w:rsid w:val="00D015E9"/>
    <w:rsid w:val="00D01748"/>
    <w:rsid w:val="00D01848"/>
    <w:rsid w:val="00D018AF"/>
    <w:rsid w:val="00D01991"/>
    <w:rsid w:val="00D01C08"/>
    <w:rsid w:val="00D01C2C"/>
    <w:rsid w:val="00D01C67"/>
    <w:rsid w:val="00D01E31"/>
    <w:rsid w:val="00D01F4D"/>
    <w:rsid w:val="00D01F73"/>
    <w:rsid w:val="00D021FA"/>
    <w:rsid w:val="00D0227E"/>
    <w:rsid w:val="00D0234E"/>
    <w:rsid w:val="00D02445"/>
    <w:rsid w:val="00D024A7"/>
    <w:rsid w:val="00D024BD"/>
    <w:rsid w:val="00D0256B"/>
    <w:rsid w:val="00D025DB"/>
    <w:rsid w:val="00D02701"/>
    <w:rsid w:val="00D02756"/>
    <w:rsid w:val="00D028C7"/>
    <w:rsid w:val="00D028E7"/>
    <w:rsid w:val="00D028F0"/>
    <w:rsid w:val="00D02933"/>
    <w:rsid w:val="00D02A48"/>
    <w:rsid w:val="00D02AB0"/>
    <w:rsid w:val="00D02AB8"/>
    <w:rsid w:val="00D02C07"/>
    <w:rsid w:val="00D02D3E"/>
    <w:rsid w:val="00D02E4F"/>
    <w:rsid w:val="00D02E94"/>
    <w:rsid w:val="00D02E95"/>
    <w:rsid w:val="00D02EB3"/>
    <w:rsid w:val="00D02F07"/>
    <w:rsid w:val="00D031A9"/>
    <w:rsid w:val="00D031B8"/>
    <w:rsid w:val="00D032CB"/>
    <w:rsid w:val="00D03449"/>
    <w:rsid w:val="00D03540"/>
    <w:rsid w:val="00D0359D"/>
    <w:rsid w:val="00D037F1"/>
    <w:rsid w:val="00D03806"/>
    <w:rsid w:val="00D038F4"/>
    <w:rsid w:val="00D03946"/>
    <w:rsid w:val="00D039E9"/>
    <w:rsid w:val="00D03D36"/>
    <w:rsid w:val="00D03DF6"/>
    <w:rsid w:val="00D03E5D"/>
    <w:rsid w:val="00D03F6E"/>
    <w:rsid w:val="00D0407F"/>
    <w:rsid w:val="00D04178"/>
    <w:rsid w:val="00D04236"/>
    <w:rsid w:val="00D04273"/>
    <w:rsid w:val="00D042A0"/>
    <w:rsid w:val="00D042BA"/>
    <w:rsid w:val="00D0460A"/>
    <w:rsid w:val="00D046C1"/>
    <w:rsid w:val="00D046C8"/>
    <w:rsid w:val="00D04724"/>
    <w:rsid w:val="00D047DD"/>
    <w:rsid w:val="00D04826"/>
    <w:rsid w:val="00D0490A"/>
    <w:rsid w:val="00D04925"/>
    <w:rsid w:val="00D04941"/>
    <w:rsid w:val="00D04A68"/>
    <w:rsid w:val="00D04B5A"/>
    <w:rsid w:val="00D04BB1"/>
    <w:rsid w:val="00D04BE6"/>
    <w:rsid w:val="00D04BF3"/>
    <w:rsid w:val="00D04C03"/>
    <w:rsid w:val="00D04C69"/>
    <w:rsid w:val="00D04CCD"/>
    <w:rsid w:val="00D04D5A"/>
    <w:rsid w:val="00D04D97"/>
    <w:rsid w:val="00D04E65"/>
    <w:rsid w:val="00D04E6B"/>
    <w:rsid w:val="00D04EAE"/>
    <w:rsid w:val="00D04EEA"/>
    <w:rsid w:val="00D04F89"/>
    <w:rsid w:val="00D04FF0"/>
    <w:rsid w:val="00D05068"/>
    <w:rsid w:val="00D05075"/>
    <w:rsid w:val="00D05081"/>
    <w:rsid w:val="00D05255"/>
    <w:rsid w:val="00D052C5"/>
    <w:rsid w:val="00D0539C"/>
    <w:rsid w:val="00D053B9"/>
    <w:rsid w:val="00D053D7"/>
    <w:rsid w:val="00D0540A"/>
    <w:rsid w:val="00D055CF"/>
    <w:rsid w:val="00D05628"/>
    <w:rsid w:val="00D056CA"/>
    <w:rsid w:val="00D056F3"/>
    <w:rsid w:val="00D0581C"/>
    <w:rsid w:val="00D0584C"/>
    <w:rsid w:val="00D058F1"/>
    <w:rsid w:val="00D0596F"/>
    <w:rsid w:val="00D05993"/>
    <w:rsid w:val="00D05B06"/>
    <w:rsid w:val="00D05C04"/>
    <w:rsid w:val="00D05C0A"/>
    <w:rsid w:val="00D05C32"/>
    <w:rsid w:val="00D05CDF"/>
    <w:rsid w:val="00D05E63"/>
    <w:rsid w:val="00D06008"/>
    <w:rsid w:val="00D06077"/>
    <w:rsid w:val="00D061D2"/>
    <w:rsid w:val="00D06228"/>
    <w:rsid w:val="00D06279"/>
    <w:rsid w:val="00D062A9"/>
    <w:rsid w:val="00D062BD"/>
    <w:rsid w:val="00D062C5"/>
    <w:rsid w:val="00D06418"/>
    <w:rsid w:val="00D064A9"/>
    <w:rsid w:val="00D065D4"/>
    <w:rsid w:val="00D065FB"/>
    <w:rsid w:val="00D06656"/>
    <w:rsid w:val="00D06664"/>
    <w:rsid w:val="00D068BD"/>
    <w:rsid w:val="00D068E2"/>
    <w:rsid w:val="00D0699B"/>
    <w:rsid w:val="00D06B08"/>
    <w:rsid w:val="00D06B09"/>
    <w:rsid w:val="00D06CE1"/>
    <w:rsid w:val="00D06E1B"/>
    <w:rsid w:val="00D06F07"/>
    <w:rsid w:val="00D06F65"/>
    <w:rsid w:val="00D06FE0"/>
    <w:rsid w:val="00D07039"/>
    <w:rsid w:val="00D07085"/>
    <w:rsid w:val="00D070FD"/>
    <w:rsid w:val="00D07135"/>
    <w:rsid w:val="00D071D9"/>
    <w:rsid w:val="00D0721D"/>
    <w:rsid w:val="00D07241"/>
    <w:rsid w:val="00D072EA"/>
    <w:rsid w:val="00D073B4"/>
    <w:rsid w:val="00D073C4"/>
    <w:rsid w:val="00D075D4"/>
    <w:rsid w:val="00D0760C"/>
    <w:rsid w:val="00D07758"/>
    <w:rsid w:val="00D07795"/>
    <w:rsid w:val="00D07934"/>
    <w:rsid w:val="00D079C4"/>
    <w:rsid w:val="00D07A40"/>
    <w:rsid w:val="00D07B03"/>
    <w:rsid w:val="00D07B13"/>
    <w:rsid w:val="00D07BE0"/>
    <w:rsid w:val="00D07CEA"/>
    <w:rsid w:val="00D07CEF"/>
    <w:rsid w:val="00D07D11"/>
    <w:rsid w:val="00D07D24"/>
    <w:rsid w:val="00D07D77"/>
    <w:rsid w:val="00D07DB3"/>
    <w:rsid w:val="00D07FBF"/>
    <w:rsid w:val="00D1008B"/>
    <w:rsid w:val="00D10338"/>
    <w:rsid w:val="00D103A8"/>
    <w:rsid w:val="00D104D6"/>
    <w:rsid w:val="00D1062F"/>
    <w:rsid w:val="00D10659"/>
    <w:rsid w:val="00D10663"/>
    <w:rsid w:val="00D1085B"/>
    <w:rsid w:val="00D1086E"/>
    <w:rsid w:val="00D108EC"/>
    <w:rsid w:val="00D10959"/>
    <w:rsid w:val="00D109CE"/>
    <w:rsid w:val="00D10A29"/>
    <w:rsid w:val="00D10A3E"/>
    <w:rsid w:val="00D10AAF"/>
    <w:rsid w:val="00D10ACC"/>
    <w:rsid w:val="00D10BE7"/>
    <w:rsid w:val="00D10C34"/>
    <w:rsid w:val="00D10C55"/>
    <w:rsid w:val="00D10D3D"/>
    <w:rsid w:val="00D10FAE"/>
    <w:rsid w:val="00D1118F"/>
    <w:rsid w:val="00D11216"/>
    <w:rsid w:val="00D112C0"/>
    <w:rsid w:val="00D11364"/>
    <w:rsid w:val="00D1145C"/>
    <w:rsid w:val="00D114A8"/>
    <w:rsid w:val="00D114AF"/>
    <w:rsid w:val="00D11544"/>
    <w:rsid w:val="00D117AB"/>
    <w:rsid w:val="00D117F8"/>
    <w:rsid w:val="00D11958"/>
    <w:rsid w:val="00D11ADD"/>
    <w:rsid w:val="00D11B8A"/>
    <w:rsid w:val="00D11E06"/>
    <w:rsid w:val="00D11E1D"/>
    <w:rsid w:val="00D11E69"/>
    <w:rsid w:val="00D11F6E"/>
    <w:rsid w:val="00D120DC"/>
    <w:rsid w:val="00D120E2"/>
    <w:rsid w:val="00D121A3"/>
    <w:rsid w:val="00D12227"/>
    <w:rsid w:val="00D123DA"/>
    <w:rsid w:val="00D1257E"/>
    <w:rsid w:val="00D125A9"/>
    <w:rsid w:val="00D12637"/>
    <w:rsid w:val="00D126E7"/>
    <w:rsid w:val="00D12827"/>
    <w:rsid w:val="00D12A07"/>
    <w:rsid w:val="00D12AAC"/>
    <w:rsid w:val="00D12AB8"/>
    <w:rsid w:val="00D12AC6"/>
    <w:rsid w:val="00D12ACF"/>
    <w:rsid w:val="00D12AF1"/>
    <w:rsid w:val="00D12B06"/>
    <w:rsid w:val="00D12B12"/>
    <w:rsid w:val="00D12B39"/>
    <w:rsid w:val="00D12E14"/>
    <w:rsid w:val="00D12E67"/>
    <w:rsid w:val="00D12ED4"/>
    <w:rsid w:val="00D13021"/>
    <w:rsid w:val="00D13050"/>
    <w:rsid w:val="00D1305C"/>
    <w:rsid w:val="00D130AE"/>
    <w:rsid w:val="00D13152"/>
    <w:rsid w:val="00D131F6"/>
    <w:rsid w:val="00D1322F"/>
    <w:rsid w:val="00D1337E"/>
    <w:rsid w:val="00D133AF"/>
    <w:rsid w:val="00D133B6"/>
    <w:rsid w:val="00D13468"/>
    <w:rsid w:val="00D135E0"/>
    <w:rsid w:val="00D1367C"/>
    <w:rsid w:val="00D13705"/>
    <w:rsid w:val="00D13716"/>
    <w:rsid w:val="00D13830"/>
    <w:rsid w:val="00D13A78"/>
    <w:rsid w:val="00D13AA2"/>
    <w:rsid w:val="00D13CA3"/>
    <w:rsid w:val="00D13CEB"/>
    <w:rsid w:val="00D13DDF"/>
    <w:rsid w:val="00D13DF7"/>
    <w:rsid w:val="00D13F9A"/>
    <w:rsid w:val="00D14208"/>
    <w:rsid w:val="00D14282"/>
    <w:rsid w:val="00D142E7"/>
    <w:rsid w:val="00D14302"/>
    <w:rsid w:val="00D1430A"/>
    <w:rsid w:val="00D1432B"/>
    <w:rsid w:val="00D14356"/>
    <w:rsid w:val="00D143BD"/>
    <w:rsid w:val="00D14450"/>
    <w:rsid w:val="00D1446C"/>
    <w:rsid w:val="00D144B9"/>
    <w:rsid w:val="00D1462B"/>
    <w:rsid w:val="00D14690"/>
    <w:rsid w:val="00D14700"/>
    <w:rsid w:val="00D1472B"/>
    <w:rsid w:val="00D148AE"/>
    <w:rsid w:val="00D14969"/>
    <w:rsid w:val="00D149C9"/>
    <w:rsid w:val="00D14B43"/>
    <w:rsid w:val="00D14B44"/>
    <w:rsid w:val="00D14CF6"/>
    <w:rsid w:val="00D14D0E"/>
    <w:rsid w:val="00D14D91"/>
    <w:rsid w:val="00D14DDC"/>
    <w:rsid w:val="00D15130"/>
    <w:rsid w:val="00D15154"/>
    <w:rsid w:val="00D15198"/>
    <w:rsid w:val="00D151BF"/>
    <w:rsid w:val="00D15305"/>
    <w:rsid w:val="00D15669"/>
    <w:rsid w:val="00D1570E"/>
    <w:rsid w:val="00D15936"/>
    <w:rsid w:val="00D159F5"/>
    <w:rsid w:val="00D15C5F"/>
    <w:rsid w:val="00D15C8A"/>
    <w:rsid w:val="00D15D04"/>
    <w:rsid w:val="00D15D78"/>
    <w:rsid w:val="00D15E32"/>
    <w:rsid w:val="00D15F71"/>
    <w:rsid w:val="00D162ED"/>
    <w:rsid w:val="00D16321"/>
    <w:rsid w:val="00D16479"/>
    <w:rsid w:val="00D16513"/>
    <w:rsid w:val="00D1655F"/>
    <w:rsid w:val="00D1661D"/>
    <w:rsid w:val="00D1662B"/>
    <w:rsid w:val="00D1672B"/>
    <w:rsid w:val="00D167E9"/>
    <w:rsid w:val="00D16AD4"/>
    <w:rsid w:val="00D16B4F"/>
    <w:rsid w:val="00D16F39"/>
    <w:rsid w:val="00D170C7"/>
    <w:rsid w:val="00D170E1"/>
    <w:rsid w:val="00D17150"/>
    <w:rsid w:val="00D172CD"/>
    <w:rsid w:val="00D172E9"/>
    <w:rsid w:val="00D172FE"/>
    <w:rsid w:val="00D17322"/>
    <w:rsid w:val="00D17333"/>
    <w:rsid w:val="00D17394"/>
    <w:rsid w:val="00D17399"/>
    <w:rsid w:val="00D17466"/>
    <w:rsid w:val="00D17514"/>
    <w:rsid w:val="00D176D1"/>
    <w:rsid w:val="00D17808"/>
    <w:rsid w:val="00D1785B"/>
    <w:rsid w:val="00D178A5"/>
    <w:rsid w:val="00D178DC"/>
    <w:rsid w:val="00D178F2"/>
    <w:rsid w:val="00D17B0B"/>
    <w:rsid w:val="00D17BC2"/>
    <w:rsid w:val="00D17CAD"/>
    <w:rsid w:val="00D17F3C"/>
    <w:rsid w:val="00D17F83"/>
    <w:rsid w:val="00D200C5"/>
    <w:rsid w:val="00D201BE"/>
    <w:rsid w:val="00D202BC"/>
    <w:rsid w:val="00D202DD"/>
    <w:rsid w:val="00D20329"/>
    <w:rsid w:val="00D20610"/>
    <w:rsid w:val="00D2073E"/>
    <w:rsid w:val="00D2096E"/>
    <w:rsid w:val="00D2099B"/>
    <w:rsid w:val="00D2099F"/>
    <w:rsid w:val="00D20AE9"/>
    <w:rsid w:val="00D20B0A"/>
    <w:rsid w:val="00D20BEE"/>
    <w:rsid w:val="00D20F65"/>
    <w:rsid w:val="00D20FA3"/>
    <w:rsid w:val="00D20FB2"/>
    <w:rsid w:val="00D21191"/>
    <w:rsid w:val="00D211EB"/>
    <w:rsid w:val="00D2140A"/>
    <w:rsid w:val="00D216A5"/>
    <w:rsid w:val="00D216D1"/>
    <w:rsid w:val="00D2170B"/>
    <w:rsid w:val="00D21723"/>
    <w:rsid w:val="00D2183E"/>
    <w:rsid w:val="00D218FE"/>
    <w:rsid w:val="00D21915"/>
    <w:rsid w:val="00D21B3D"/>
    <w:rsid w:val="00D21BD3"/>
    <w:rsid w:val="00D21C79"/>
    <w:rsid w:val="00D21DD7"/>
    <w:rsid w:val="00D21E0D"/>
    <w:rsid w:val="00D21E7A"/>
    <w:rsid w:val="00D21FEE"/>
    <w:rsid w:val="00D2207A"/>
    <w:rsid w:val="00D22145"/>
    <w:rsid w:val="00D2224F"/>
    <w:rsid w:val="00D2239E"/>
    <w:rsid w:val="00D22400"/>
    <w:rsid w:val="00D22415"/>
    <w:rsid w:val="00D22438"/>
    <w:rsid w:val="00D2248C"/>
    <w:rsid w:val="00D22603"/>
    <w:rsid w:val="00D226E0"/>
    <w:rsid w:val="00D2270C"/>
    <w:rsid w:val="00D22724"/>
    <w:rsid w:val="00D22756"/>
    <w:rsid w:val="00D2285E"/>
    <w:rsid w:val="00D22918"/>
    <w:rsid w:val="00D2299C"/>
    <w:rsid w:val="00D22A0A"/>
    <w:rsid w:val="00D22A43"/>
    <w:rsid w:val="00D22C1C"/>
    <w:rsid w:val="00D22C2C"/>
    <w:rsid w:val="00D22C39"/>
    <w:rsid w:val="00D22D4B"/>
    <w:rsid w:val="00D22E7D"/>
    <w:rsid w:val="00D22F47"/>
    <w:rsid w:val="00D22F84"/>
    <w:rsid w:val="00D22FBF"/>
    <w:rsid w:val="00D22FE8"/>
    <w:rsid w:val="00D23085"/>
    <w:rsid w:val="00D23086"/>
    <w:rsid w:val="00D2311E"/>
    <w:rsid w:val="00D23199"/>
    <w:rsid w:val="00D231AA"/>
    <w:rsid w:val="00D23243"/>
    <w:rsid w:val="00D23257"/>
    <w:rsid w:val="00D232BB"/>
    <w:rsid w:val="00D23333"/>
    <w:rsid w:val="00D23346"/>
    <w:rsid w:val="00D23441"/>
    <w:rsid w:val="00D235FC"/>
    <w:rsid w:val="00D23603"/>
    <w:rsid w:val="00D23685"/>
    <w:rsid w:val="00D23746"/>
    <w:rsid w:val="00D237AC"/>
    <w:rsid w:val="00D238FD"/>
    <w:rsid w:val="00D239B9"/>
    <w:rsid w:val="00D239E6"/>
    <w:rsid w:val="00D23D7E"/>
    <w:rsid w:val="00D23E4F"/>
    <w:rsid w:val="00D23FB8"/>
    <w:rsid w:val="00D2400F"/>
    <w:rsid w:val="00D240A7"/>
    <w:rsid w:val="00D24206"/>
    <w:rsid w:val="00D24619"/>
    <w:rsid w:val="00D24649"/>
    <w:rsid w:val="00D24679"/>
    <w:rsid w:val="00D24709"/>
    <w:rsid w:val="00D24717"/>
    <w:rsid w:val="00D24731"/>
    <w:rsid w:val="00D2485D"/>
    <w:rsid w:val="00D24919"/>
    <w:rsid w:val="00D24A14"/>
    <w:rsid w:val="00D24BA2"/>
    <w:rsid w:val="00D24DE1"/>
    <w:rsid w:val="00D24E8D"/>
    <w:rsid w:val="00D24EFF"/>
    <w:rsid w:val="00D24F30"/>
    <w:rsid w:val="00D25051"/>
    <w:rsid w:val="00D250E8"/>
    <w:rsid w:val="00D25145"/>
    <w:rsid w:val="00D25267"/>
    <w:rsid w:val="00D252E7"/>
    <w:rsid w:val="00D25428"/>
    <w:rsid w:val="00D254D2"/>
    <w:rsid w:val="00D25550"/>
    <w:rsid w:val="00D255CF"/>
    <w:rsid w:val="00D2565E"/>
    <w:rsid w:val="00D256D0"/>
    <w:rsid w:val="00D2579A"/>
    <w:rsid w:val="00D259F1"/>
    <w:rsid w:val="00D25AA9"/>
    <w:rsid w:val="00D25B48"/>
    <w:rsid w:val="00D25C07"/>
    <w:rsid w:val="00D25C40"/>
    <w:rsid w:val="00D25CC2"/>
    <w:rsid w:val="00D25D04"/>
    <w:rsid w:val="00D25F42"/>
    <w:rsid w:val="00D25F7D"/>
    <w:rsid w:val="00D2601B"/>
    <w:rsid w:val="00D2602C"/>
    <w:rsid w:val="00D26088"/>
    <w:rsid w:val="00D261A2"/>
    <w:rsid w:val="00D261A3"/>
    <w:rsid w:val="00D261DD"/>
    <w:rsid w:val="00D266B6"/>
    <w:rsid w:val="00D2675C"/>
    <w:rsid w:val="00D2677E"/>
    <w:rsid w:val="00D267DA"/>
    <w:rsid w:val="00D2686E"/>
    <w:rsid w:val="00D268F5"/>
    <w:rsid w:val="00D2693B"/>
    <w:rsid w:val="00D269C8"/>
    <w:rsid w:val="00D26A62"/>
    <w:rsid w:val="00D26AB4"/>
    <w:rsid w:val="00D26C18"/>
    <w:rsid w:val="00D26CE1"/>
    <w:rsid w:val="00D26DA7"/>
    <w:rsid w:val="00D26DE0"/>
    <w:rsid w:val="00D270FA"/>
    <w:rsid w:val="00D2731B"/>
    <w:rsid w:val="00D2733C"/>
    <w:rsid w:val="00D273A5"/>
    <w:rsid w:val="00D273A8"/>
    <w:rsid w:val="00D273B0"/>
    <w:rsid w:val="00D273CB"/>
    <w:rsid w:val="00D2756D"/>
    <w:rsid w:val="00D27844"/>
    <w:rsid w:val="00D27A45"/>
    <w:rsid w:val="00D27AFF"/>
    <w:rsid w:val="00D27B3D"/>
    <w:rsid w:val="00D27BCA"/>
    <w:rsid w:val="00D27BF9"/>
    <w:rsid w:val="00D27C5B"/>
    <w:rsid w:val="00D27CC9"/>
    <w:rsid w:val="00D27D8C"/>
    <w:rsid w:val="00D27EBE"/>
    <w:rsid w:val="00D30071"/>
    <w:rsid w:val="00D30077"/>
    <w:rsid w:val="00D30109"/>
    <w:rsid w:val="00D3017F"/>
    <w:rsid w:val="00D301E1"/>
    <w:rsid w:val="00D30240"/>
    <w:rsid w:val="00D302B5"/>
    <w:rsid w:val="00D30423"/>
    <w:rsid w:val="00D30496"/>
    <w:rsid w:val="00D3049B"/>
    <w:rsid w:val="00D307DE"/>
    <w:rsid w:val="00D30939"/>
    <w:rsid w:val="00D30A56"/>
    <w:rsid w:val="00D30CDF"/>
    <w:rsid w:val="00D30DBE"/>
    <w:rsid w:val="00D30E01"/>
    <w:rsid w:val="00D30FE0"/>
    <w:rsid w:val="00D31014"/>
    <w:rsid w:val="00D310AA"/>
    <w:rsid w:val="00D31239"/>
    <w:rsid w:val="00D31250"/>
    <w:rsid w:val="00D31325"/>
    <w:rsid w:val="00D31401"/>
    <w:rsid w:val="00D3143C"/>
    <w:rsid w:val="00D314BD"/>
    <w:rsid w:val="00D31561"/>
    <w:rsid w:val="00D317B9"/>
    <w:rsid w:val="00D317CA"/>
    <w:rsid w:val="00D3180A"/>
    <w:rsid w:val="00D31868"/>
    <w:rsid w:val="00D318DB"/>
    <w:rsid w:val="00D31980"/>
    <w:rsid w:val="00D319D4"/>
    <w:rsid w:val="00D319D5"/>
    <w:rsid w:val="00D31BC0"/>
    <w:rsid w:val="00D31C19"/>
    <w:rsid w:val="00D31C53"/>
    <w:rsid w:val="00D31CC2"/>
    <w:rsid w:val="00D31D1D"/>
    <w:rsid w:val="00D31DBC"/>
    <w:rsid w:val="00D31DE1"/>
    <w:rsid w:val="00D31E8C"/>
    <w:rsid w:val="00D31EA1"/>
    <w:rsid w:val="00D31F2F"/>
    <w:rsid w:val="00D32021"/>
    <w:rsid w:val="00D32088"/>
    <w:rsid w:val="00D32169"/>
    <w:rsid w:val="00D321F8"/>
    <w:rsid w:val="00D32406"/>
    <w:rsid w:val="00D32417"/>
    <w:rsid w:val="00D32434"/>
    <w:rsid w:val="00D3267C"/>
    <w:rsid w:val="00D32706"/>
    <w:rsid w:val="00D32721"/>
    <w:rsid w:val="00D32850"/>
    <w:rsid w:val="00D32AA3"/>
    <w:rsid w:val="00D32BB8"/>
    <w:rsid w:val="00D32D3E"/>
    <w:rsid w:val="00D32E04"/>
    <w:rsid w:val="00D32FA5"/>
    <w:rsid w:val="00D32FCC"/>
    <w:rsid w:val="00D3322D"/>
    <w:rsid w:val="00D3326F"/>
    <w:rsid w:val="00D3331B"/>
    <w:rsid w:val="00D333B7"/>
    <w:rsid w:val="00D335FE"/>
    <w:rsid w:val="00D33634"/>
    <w:rsid w:val="00D337A9"/>
    <w:rsid w:val="00D337AF"/>
    <w:rsid w:val="00D33957"/>
    <w:rsid w:val="00D339CF"/>
    <w:rsid w:val="00D33B97"/>
    <w:rsid w:val="00D33C54"/>
    <w:rsid w:val="00D33D24"/>
    <w:rsid w:val="00D33D2A"/>
    <w:rsid w:val="00D33EBB"/>
    <w:rsid w:val="00D33EDD"/>
    <w:rsid w:val="00D33FD9"/>
    <w:rsid w:val="00D34041"/>
    <w:rsid w:val="00D34138"/>
    <w:rsid w:val="00D342F2"/>
    <w:rsid w:val="00D3435A"/>
    <w:rsid w:val="00D343DC"/>
    <w:rsid w:val="00D343FB"/>
    <w:rsid w:val="00D3447B"/>
    <w:rsid w:val="00D344D1"/>
    <w:rsid w:val="00D34509"/>
    <w:rsid w:val="00D34546"/>
    <w:rsid w:val="00D34569"/>
    <w:rsid w:val="00D345F0"/>
    <w:rsid w:val="00D34872"/>
    <w:rsid w:val="00D348AC"/>
    <w:rsid w:val="00D348BB"/>
    <w:rsid w:val="00D3499A"/>
    <w:rsid w:val="00D34A2E"/>
    <w:rsid w:val="00D34A82"/>
    <w:rsid w:val="00D34C50"/>
    <w:rsid w:val="00D34CDB"/>
    <w:rsid w:val="00D34DCA"/>
    <w:rsid w:val="00D34E29"/>
    <w:rsid w:val="00D34ED1"/>
    <w:rsid w:val="00D34FD5"/>
    <w:rsid w:val="00D34FFD"/>
    <w:rsid w:val="00D35055"/>
    <w:rsid w:val="00D3506C"/>
    <w:rsid w:val="00D354AA"/>
    <w:rsid w:val="00D356CD"/>
    <w:rsid w:val="00D35714"/>
    <w:rsid w:val="00D35721"/>
    <w:rsid w:val="00D357AA"/>
    <w:rsid w:val="00D358F7"/>
    <w:rsid w:val="00D3597A"/>
    <w:rsid w:val="00D359B7"/>
    <w:rsid w:val="00D359CE"/>
    <w:rsid w:val="00D35C71"/>
    <w:rsid w:val="00D35D22"/>
    <w:rsid w:val="00D35D4D"/>
    <w:rsid w:val="00D35F75"/>
    <w:rsid w:val="00D36063"/>
    <w:rsid w:val="00D36083"/>
    <w:rsid w:val="00D360E4"/>
    <w:rsid w:val="00D360FF"/>
    <w:rsid w:val="00D36309"/>
    <w:rsid w:val="00D3641E"/>
    <w:rsid w:val="00D3662B"/>
    <w:rsid w:val="00D3682D"/>
    <w:rsid w:val="00D36A49"/>
    <w:rsid w:val="00D36A7C"/>
    <w:rsid w:val="00D36AC4"/>
    <w:rsid w:val="00D36B3B"/>
    <w:rsid w:val="00D36BF8"/>
    <w:rsid w:val="00D36C83"/>
    <w:rsid w:val="00D36D88"/>
    <w:rsid w:val="00D36FD9"/>
    <w:rsid w:val="00D37010"/>
    <w:rsid w:val="00D370BE"/>
    <w:rsid w:val="00D371F1"/>
    <w:rsid w:val="00D37204"/>
    <w:rsid w:val="00D372C6"/>
    <w:rsid w:val="00D373B2"/>
    <w:rsid w:val="00D37427"/>
    <w:rsid w:val="00D37461"/>
    <w:rsid w:val="00D3755C"/>
    <w:rsid w:val="00D377C2"/>
    <w:rsid w:val="00D379E0"/>
    <w:rsid w:val="00D37B13"/>
    <w:rsid w:val="00D37C69"/>
    <w:rsid w:val="00D37E81"/>
    <w:rsid w:val="00D37EB9"/>
    <w:rsid w:val="00D37ECE"/>
    <w:rsid w:val="00D402FF"/>
    <w:rsid w:val="00D403B5"/>
    <w:rsid w:val="00D404E1"/>
    <w:rsid w:val="00D405D2"/>
    <w:rsid w:val="00D40625"/>
    <w:rsid w:val="00D40702"/>
    <w:rsid w:val="00D4088B"/>
    <w:rsid w:val="00D40A84"/>
    <w:rsid w:val="00D40BE2"/>
    <w:rsid w:val="00D40BEF"/>
    <w:rsid w:val="00D40D60"/>
    <w:rsid w:val="00D40D98"/>
    <w:rsid w:val="00D40E75"/>
    <w:rsid w:val="00D40EDC"/>
    <w:rsid w:val="00D410AB"/>
    <w:rsid w:val="00D4139D"/>
    <w:rsid w:val="00D41419"/>
    <w:rsid w:val="00D415DB"/>
    <w:rsid w:val="00D41785"/>
    <w:rsid w:val="00D4183F"/>
    <w:rsid w:val="00D41869"/>
    <w:rsid w:val="00D4191D"/>
    <w:rsid w:val="00D41A17"/>
    <w:rsid w:val="00D41A7D"/>
    <w:rsid w:val="00D41B3B"/>
    <w:rsid w:val="00D41BD9"/>
    <w:rsid w:val="00D41C90"/>
    <w:rsid w:val="00D41D17"/>
    <w:rsid w:val="00D42010"/>
    <w:rsid w:val="00D4204D"/>
    <w:rsid w:val="00D42091"/>
    <w:rsid w:val="00D420EA"/>
    <w:rsid w:val="00D421D1"/>
    <w:rsid w:val="00D423B9"/>
    <w:rsid w:val="00D4256D"/>
    <w:rsid w:val="00D425D3"/>
    <w:rsid w:val="00D4288B"/>
    <w:rsid w:val="00D428C8"/>
    <w:rsid w:val="00D42968"/>
    <w:rsid w:val="00D429B2"/>
    <w:rsid w:val="00D42A7D"/>
    <w:rsid w:val="00D42A85"/>
    <w:rsid w:val="00D42AAB"/>
    <w:rsid w:val="00D42AB4"/>
    <w:rsid w:val="00D42B63"/>
    <w:rsid w:val="00D42C15"/>
    <w:rsid w:val="00D42CD3"/>
    <w:rsid w:val="00D42CEC"/>
    <w:rsid w:val="00D42CFB"/>
    <w:rsid w:val="00D42D19"/>
    <w:rsid w:val="00D42DC2"/>
    <w:rsid w:val="00D42E5D"/>
    <w:rsid w:val="00D430E1"/>
    <w:rsid w:val="00D432BB"/>
    <w:rsid w:val="00D432CA"/>
    <w:rsid w:val="00D433B7"/>
    <w:rsid w:val="00D43599"/>
    <w:rsid w:val="00D4360B"/>
    <w:rsid w:val="00D4377C"/>
    <w:rsid w:val="00D43819"/>
    <w:rsid w:val="00D43A0D"/>
    <w:rsid w:val="00D43B59"/>
    <w:rsid w:val="00D43C58"/>
    <w:rsid w:val="00D43C82"/>
    <w:rsid w:val="00D43DF0"/>
    <w:rsid w:val="00D44002"/>
    <w:rsid w:val="00D44081"/>
    <w:rsid w:val="00D440F9"/>
    <w:rsid w:val="00D440FD"/>
    <w:rsid w:val="00D44255"/>
    <w:rsid w:val="00D44331"/>
    <w:rsid w:val="00D44457"/>
    <w:rsid w:val="00D444FF"/>
    <w:rsid w:val="00D446D0"/>
    <w:rsid w:val="00D447BF"/>
    <w:rsid w:val="00D44972"/>
    <w:rsid w:val="00D44A58"/>
    <w:rsid w:val="00D44A8B"/>
    <w:rsid w:val="00D44B5F"/>
    <w:rsid w:val="00D44B63"/>
    <w:rsid w:val="00D44C9A"/>
    <w:rsid w:val="00D44CC3"/>
    <w:rsid w:val="00D44D44"/>
    <w:rsid w:val="00D44D4B"/>
    <w:rsid w:val="00D44D69"/>
    <w:rsid w:val="00D44EFB"/>
    <w:rsid w:val="00D44F0A"/>
    <w:rsid w:val="00D44F84"/>
    <w:rsid w:val="00D4503C"/>
    <w:rsid w:val="00D4516C"/>
    <w:rsid w:val="00D45295"/>
    <w:rsid w:val="00D452F1"/>
    <w:rsid w:val="00D4532B"/>
    <w:rsid w:val="00D45384"/>
    <w:rsid w:val="00D453BC"/>
    <w:rsid w:val="00D45640"/>
    <w:rsid w:val="00D4564C"/>
    <w:rsid w:val="00D45722"/>
    <w:rsid w:val="00D4573E"/>
    <w:rsid w:val="00D4586B"/>
    <w:rsid w:val="00D459B6"/>
    <w:rsid w:val="00D45A54"/>
    <w:rsid w:val="00D45A6D"/>
    <w:rsid w:val="00D45BB3"/>
    <w:rsid w:val="00D45CB2"/>
    <w:rsid w:val="00D45CDB"/>
    <w:rsid w:val="00D45D32"/>
    <w:rsid w:val="00D45DDD"/>
    <w:rsid w:val="00D45EC7"/>
    <w:rsid w:val="00D4601D"/>
    <w:rsid w:val="00D461E0"/>
    <w:rsid w:val="00D462CB"/>
    <w:rsid w:val="00D46309"/>
    <w:rsid w:val="00D4631E"/>
    <w:rsid w:val="00D46336"/>
    <w:rsid w:val="00D46447"/>
    <w:rsid w:val="00D4646B"/>
    <w:rsid w:val="00D464B4"/>
    <w:rsid w:val="00D46555"/>
    <w:rsid w:val="00D46619"/>
    <w:rsid w:val="00D46668"/>
    <w:rsid w:val="00D4676E"/>
    <w:rsid w:val="00D467A9"/>
    <w:rsid w:val="00D4685C"/>
    <w:rsid w:val="00D46978"/>
    <w:rsid w:val="00D46B02"/>
    <w:rsid w:val="00D46C49"/>
    <w:rsid w:val="00D46F00"/>
    <w:rsid w:val="00D46F2C"/>
    <w:rsid w:val="00D46F71"/>
    <w:rsid w:val="00D46F78"/>
    <w:rsid w:val="00D4704A"/>
    <w:rsid w:val="00D47146"/>
    <w:rsid w:val="00D47181"/>
    <w:rsid w:val="00D4727A"/>
    <w:rsid w:val="00D4728B"/>
    <w:rsid w:val="00D4729D"/>
    <w:rsid w:val="00D47314"/>
    <w:rsid w:val="00D47467"/>
    <w:rsid w:val="00D47470"/>
    <w:rsid w:val="00D4750B"/>
    <w:rsid w:val="00D47521"/>
    <w:rsid w:val="00D4755F"/>
    <w:rsid w:val="00D477E7"/>
    <w:rsid w:val="00D477FD"/>
    <w:rsid w:val="00D47850"/>
    <w:rsid w:val="00D478BF"/>
    <w:rsid w:val="00D47954"/>
    <w:rsid w:val="00D479EC"/>
    <w:rsid w:val="00D47A59"/>
    <w:rsid w:val="00D47C37"/>
    <w:rsid w:val="00D47D05"/>
    <w:rsid w:val="00D47E50"/>
    <w:rsid w:val="00D47E73"/>
    <w:rsid w:val="00D47F85"/>
    <w:rsid w:val="00D50093"/>
    <w:rsid w:val="00D500E3"/>
    <w:rsid w:val="00D502D8"/>
    <w:rsid w:val="00D5036C"/>
    <w:rsid w:val="00D5038B"/>
    <w:rsid w:val="00D50478"/>
    <w:rsid w:val="00D50508"/>
    <w:rsid w:val="00D505F4"/>
    <w:rsid w:val="00D5063D"/>
    <w:rsid w:val="00D5063F"/>
    <w:rsid w:val="00D5069B"/>
    <w:rsid w:val="00D507D6"/>
    <w:rsid w:val="00D5094B"/>
    <w:rsid w:val="00D50954"/>
    <w:rsid w:val="00D50ABF"/>
    <w:rsid w:val="00D50B0F"/>
    <w:rsid w:val="00D50B73"/>
    <w:rsid w:val="00D50BBA"/>
    <w:rsid w:val="00D50C09"/>
    <w:rsid w:val="00D50C4A"/>
    <w:rsid w:val="00D50C76"/>
    <w:rsid w:val="00D50EE6"/>
    <w:rsid w:val="00D50FA1"/>
    <w:rsid w:val="00D51089"/>
    <w:rsid w:val="00D5108E"/>
    <w:rsid w:val="00D5117A"/>
    <w:rsid w:val="00D511E7"/>
    <w:rsid w:val="00D5125D"/>
    <w:rsid w:val="00D513A4"/>
    <w:rsid w:val="00D5146A"/>
    <w:rsid w:val="00D5148E"/>
    <w:rsid w:val="00D51570"/>
    <w:rsid w:val="00D5179B"/>
    <w:rsid w:val="00D517BF"/>
    <w:rsid w:val="00D517C6"/>
    <w:rsid w:val="00D517DB"/>
    <w:rsid w:val="00D518B6"/>
    <w:rsid w:val="00D51AA0"/>
    <w:rsid w:val="00D51B50"/>
    <w:rsid w:val="00D51CBA"/>
    <w:rsid w:val="00D51CF9"/>
    <w:rsid w:val="00D51D08"/>
    <w:rsid w:val="00D51D53"/>
    <w:rsid w:val="00D51EAB"/>
    <w:rsid w:val="00D51EBA"/>
    <w:rsid w:val="00D51FD8"/>
    <w:rsid w:val="00D52081"/>
    <w:rsid w:val="00D521B8"/>
    <w:rsid w:val="00D5223B"/>
    <w:rsid w:val="00D523C0"/>
    <w:rsid w:val="00D525F2"/>
    <w:rsid w:val="00D52744"/>
    <w:rsid w:val="00D527B2"/>
    <w:rsid w:val="00D52A9B"/>
    <w:rsid w:val="00D52B43"/>
    <w:rsid w:val="00D52B5A"/>
    <w:rsid w:val="00D52C4C"/>
    <w:rsid w:val="00D52F9F"/>
    <w:rsid w:val="00D53145"/>
    <w:rsid w:val="00D5319F"/>
    <w:rsid w:val="00D53281"/>
    <w:rsid w:val="00D533D7"/>
    <w:rsid w:val="00D5344A"/>
    <w:rsid w:val="00D5352C"/>
    <w:rsid w:val="00D53587"/>
    <w:rsid w:val="00D536F6"/>
    <w:rsid w:val="00D53704"/>
    <w:rsid w:val="00D537D6"/>
    <w:rsid w:val="00D53B0D"/>
    <w:rsid w:val="00D53C70"/>
    <w:rsid w:val="00D53D1B"/>
    <w:rsid w:val="00D53D50"/>
    <w:rsid w:val="00D53D64"/>
    <w:rsid w:val="00D53E30"/>
    <w:rsid w:val="00D53E73"/>
    <w:rsid w:val="00D53EA4"/>
    <w:rsid w:val="00D53F47"/>
    <w:rsid w:val="00D53FEF"/>
    <w:rsid w:val="00D54028"/>
    <w:rsid w:val="00D5403E"/>
    <w:rsid w:val="00D5406B"/>
    <w:rsid w:val="00D54123"/>
    <w:rsid w:val="00D54340"/>
    <w:rsid w:val="00D54407"/>
    <w:rsid w:val="00D54462"/>
    <w:rsid w:val="00D54471"/>
    <w:rsid w:val="00D544BE"/>
    <w:rsid w:val="00D544DD"/>
    <w:rsid w:val="00D544E2"/>
    <w:rsid w:val="00D5459D"/>
    <w:rsid w:val="00D545FB"/>
    <w:rsid w:val="00D54693"/>
    <w:rsid w:val="00D54774"/>
    <w:rsid w:val="00D54839"/>
    <w:rsid w:val="00D54909"/>
    <w:rsid w:val="00D549BF"/>
    <w:rsid w:val="00D54A2B"/>
    <w:rsid w:val="00D54A78"/>
    <w:rsid w:val="00D54B60"/>
    <w:rsid w:val="00D54C9E"/>
    <w:rsid w:val="00D54CCC"/>
    <w:rsid w:val="00D54E2D"/>
    <w:rsid w:val="00D54E46"/>
    <w:rsid w:val="00D55045"/>
    <w:rsid w:val="00D550AC"/>
    <w:rsid w:val="00D550C2"/>
    <w:rsid w:val="00D552E4"/>
    <w:rsid w:val="00D55474"/>
    <w:rsid w:val="00D55543"/>
    <w:rsid w:val="00D555BC"/>
    <w:rsid w:val="00D55694"/>
    <w:rsid w:val="00D558AA"/>
    <w:rsid w:val="00D55ACF"/>
    <w:rsid w:val="00D55BDB"/>
    <w:rsid w:val="00D55D28"/>
    <w:rsid w:val="00D55E2E"/>
    <w:rsid w:val="00D55EA5"/>
    <w:rsid w:val="00D55FC4"/>
    <w:rsid w:val="00D560D9"/>
    <w:rsid w:val="00D56259"/>
    <w:rsid w:val="00D56277"/>
    <w:rsid w:val="00D563C9"/>
    <w:rsid w:val="00D563CC"/>
    <w:rsid w:val="00D5642B"/>
    <w:rsid w:val="00D56452"/>
    <w:rsid w:val="00D5646B"/>
    <w:rsid w:val="00D5648E"/>
    <w:rsid w:val="00D565AA"/>
    <w:rsid w:val="00D569C7"/>
    <w:rsid w:val="00D569DB"/>
    <w:rsid w:val="00D56B8D"/>
    <w:rsid w:val="00D56BBA"/>
    <w:rsid w:val="00D56C55"/>
    <w:rsid w:val="00D56E1C"/>
    <w:rsid w:val="00D56EB4"/>
    <w:rsid w:val="00D56F9B"/>
    <w:rsid w:val="00D56FC0"/>
    <w:rsid w:val="00D5713C"/>
    <w:rsid w:val="00D5713D"/>
    <w:rsid w:val="00D57213"/>
    <w:rsid w:val="00D5725A"/>
    <w:rsid w:val="00D57285"/>
    <w:rsid w:val="00D572B9"/>
    <w:rsid w:val="00D572C8"/>
    <w:rsid w:val="00D57335"/>
    <w:rsid w:val="00D573D9"/>
    <w:rsid w:val="00D57458"/>
    <w:rsid w:val="00D57511"/>
    <w:rsid w:val="00D57564"/>
    <w:rsid w:val="00D57611"/>
    <w:rsid w:val="00D576B5"/>
    <w:rsid w:val="00D577BA"/>
    <w:rsid w:val="00D57A0B"/>
    <w:rsid w:val="00D57A6C"/>
    <w:rsid w:val="00D57B4F"/>
    <w:rsid w:val="00D57D47"/>
    <w:rsid w:val="00D57E87"/>
    <w:rsid w:val="00D57EEA"/>
    <w:rsid w:val="00D57FD0"/>
    <w:rsid w:val="00D57FD5"/>
    <w:rsid w:val="00D60054"/>
    <w:rsid w:val="00D60116"/>
    <w:rsid w:val="00D602CF"/>
    <w:rsid w:val="00D602ED"/>
    <w:rsid w:val="00D603E5"/>
    <w:rsid w:val="00D605A0"/>
    <w:rsid w:val="00D60624"/>
    <w:rsid w:val="00D607C5"/>
    <w:rsid w:val="00D6083D"/>
    <w:rsid w:val="00D60BAD"/>
    <w:rsid w:val="00D60CF2"/>
    <w:rsid w:val="00D60D05"/>
    <w:rsid w:val="00D60D88"/>
    <w:rsid w:val="00D60DA7"/>
    <w:rsid w:val="00D60DD7"/>
    <w:rsid w:val="00D60DE2"/>
    <w:rsid w:val="00D60E6A"/>
    <w:rsid w:val="00D60E8F"/>
    <w:rsid w:val="00D60EF6"/>
    <w:rsid w:val="00D6107B"/>
    <w:rsid w:val="00D6107C"/>
    <w:rsid w:val="00D61080"/>
    <w:rsid w:val="00D610CE"/>
    <w:rsid w:val="00D61219"/>
    <w:rsid w:val="00D612AA"/>
    <w:rsid w:val="00D61343"/>
    <w:rsid w:val="00D613FE"/>
    <w:rsid w:val="00D61485"/>
    <w:rsid w:val="00D614E1"/>
    <w:rsid w:val="00D61522"/>
    <w:rsid w:val="00D6175B"/>
    <w:rsid w:val="00D61807"/>
    <w:rsid w:val="00D61875"/>
    <w:rsid w:val="00D618C3"/>
    <w:rsid w:val="00D61946"/>
    <w:rsid w:val="00D61987"/>
    <w:rsid w:val="00D61AEC"/>
    <w:rsid w:val="00D61C74"/>
    <w:rsid w:val="00D61DE1"/>
    <w:rsid w:val="00D61F08"/>
    <w:rsid w:val="00D61F1C"/>
    <w:rsid w:val="00D61FFA"/>
    <w:rsid w:val="00D62069"/>
    <w:rsid w:val="00D62153"/>
    <w:rsid w:val="00D62157"/>
    <w:rsid w:val="00D621A2"/>
    <w:rsid w:val="00D624EC"/>
    <w:rsid w:val="00D625A4"/>
    <w:rsid w:val="00D625C3"/>
    <w:rsid w:val="00D6262E"/>
    <w:rsid w:val="00D62631"/>
    <w:rsid w:val="00D627C8"/>
    <w:rsid w:val="00D6283D"/>
    <w:rsid w:val="00D628F0"/>
    <w:rsid w:val="00D62A7D"/>
    <w:rsid w:val="00D62B00"/>
    <w:rsid w:val="00D62B5C"/>
    <w:rsid w:val="00D62B91"/>
    <w:rsid w:val="00D62C66"/>
    <w:rsid w:val="00D63334"/>
    <w:rsid w:val="00D6339B"/>
    <w:rsid w:val="00D6356E"/>
    <w:rsid w:val="00D6359B"/>
    <w:rsid w:val="00D6359E"/>
    <w:rsid w:val="00D6375B"/>
    <w:rsid w:val="00D63773"/>
    <w:rsid w:val="00D6379F"/>
    <w:rsid w:val="00D638D9"/>
    <w:rsid w:val="00D638E9"/>
    <w:rsid w:val="00D63ADF"/>
    <w:rsid w:val="00D63B7B"/>
    <w:rsid w:val="00D63C3C"/>
    <w:rsid w:val="00D63CF0"/>
    <w:rsid w:val="00D63DD0"/>
    <w:rsid w:val="00D63DF7"/>
    <w:rsid w:val="00D63E5A"/>
    <w:rsid w:val="00D63E92"/>
    <w:rsid w:val="00D63FC4"/>
    <w:rsid w:val="00D63FE9"/>
    <w:rsid w:val="00D640B9"/>
    <w:rsid w:val="00D6421F"/>
    <w:rsid w:val="00D64271"/>
    <w:rsid w:val="00D64395"/>
    <w:rsid w:val="00D6472A"/>
    <w:rsid w:val="00D64806"/>
    <w:rsid w:val="00D648D8"/>
    <w:rsid w:val="00D64A7D"/>
    <w:rsid w:val="00D64B9F"/>
    <w:rsid w:val="00D64E05"/>
    <w:rsid w:val="00D64E83"/>
    <w:rsid w:val="00D65304"/>
    <w:rsid w:val="00D65339"/>
    <w:rsid w:val="00D653AC"/>
    <w:rsid w:val="00D654C3"/>
    <w:rsid w:val="00D655F8"/>
    <w:rsid w:val="00D657DD"/>
    <w:rsid w:val="00D6580A"/>
    <w:rsid w:val="00D658A8"/>
    <w:rsid w:val="00D658E2"/>
    <w:rsid w:val="00D6596A"/>
    <w:rsid w:val="00D65986"/>
    <w:rsid w:val="00D65A19"/>
    <w:rsid w:val="00D65A38"/>
    <w:rsid w:val="00D65A56"/>
    <w:rsid w:val="00D65BCC"/>
    <w:rsid w:val="00D65D7B"/>
    <w:rsid w:val="00D65E95"/>
    <w:rsid w:val="00D65FFE"/>
    <w:rsid w:val="00D66006"/>
    <w:rsid w:val="00D66075"/>
    <w:rsid w:val="00D66120"/>
    <w:rsid w:val="00D66136"/>
    <w:rsid w:val="00D6635D"/>
    <w:rsid w:val="00D663A5"/>
    <w:rsid w:val="00D664D6"/>
    <w:rsid w:val="00D665CC"/>
    <w:rsid w:val="00D6673F"/>
    <w:rsid w:val="00D66798"/>
    <w:rsid w:val="00D66871"/>
    <w:rsid w:val="00D669E1"/>
    <w:rsid w:val="00D66AE0"/>
    <w:rsid w:val="00D66C36"/>
    <w:rsid w:val="00D66C93"/>
    <w:rsid w:val="00D66E36"/>
    <w:rsid w:val="00D66E86"/>
    <w:rsid w:val="00D66EA8"/>
    <w:rsid w:val="00D66F31"/>
    <w:rsid w:val="00D67183"/>
    <w:rsid w:val="00D67327"/>
    <w:rsid w:val="00D67357"/>
    <w:rsid w:val="00D6736A"/>
    <w:rsid w:val="00D673DC"/>
    <w:rsid w:val="00D6741C"/>
    <w:rsid w:val="00D674FF"/>
    <w:rsid w:val="00D6777F"/>
    <w:rsid w:val="00D678A5"/>
    <w:rsid w:val="00D67C50"/>
    <w:rsid w:val="00D67DB2"/>
    <w:rsid w:val="00D67F4F"/>
    <w:rsid w:val="00D70014"/>
    <w:rsid w:val="00D70117"/>
    <w:rsid w:val="00D70143"/>
    <w:rsid w:val="00D7026C"/>
    <w:rsid w:val="00D704B9"/>
    <w:rsid w:val="00D70566"/>
    <w:rsid w:val="00D705F7"/>
    <w:rsid w:val="00D706C5"/>
    <w:rsid w:val="00D70785"/>
    <w:rsid w:val="00D707BC"/>
    <w:rsid w:val="00D708B2"/>
    <w:rsid w:val="00D708BB"/>
    <w:rsid w:val="00D7095F"/>
    <w:rsid w:val="00D70A7C"/>
    <w:rsid w:val="00D70B2C"/>
    <w:rsid w:val="00D70B7A"/>
    <w:rsid w:val="00D70CB0"/>
    <w:rsid w:val="00D70CED"/>
    <w:rsid w:val="00D70EE1"/>
    <w:rsid w:val="00D70F2A"/>
    <w:rsid w:val="00D71032"/>
    <w:rsid w:val="00D71050"/>
    <w:rsid w:val="00D71170"/>
    <w:rsid w:val="00D71181"/>
    <w:rsid w:val="00D712A6"/>
    <w:rsid w:val="00D7135F"/>
    <w:rsid w:val="00D71384"/>
    <w:rsid w:val="00D713C5"/>
    <w:rsid w:val="00D713F9"/>
    <w:rsid w:val="00D714FE"/>
    <w:rsid w:val="00D715E8"/>
    <w:rsid w:val="00D71620"/>
    <w:rsid w:val="00D716C6"/>
    <w:rsid w:val="00D716D2"/>
    <w:rsid w:val="00D71729"/>
    <w:rsid w:val="00D71775"/>
    <w:rsid w:val="00D71784"/>
    <w:rsid w:val="00D7192E"/>
    <w:rsid w:val="00D719E2"/>
    <w:rsid w:val="00D71A46"/>
    <w:rsid w:val="00D71BD2"/>
    <w:rsid w:val="00D71C0A"/>
    <w:rsid w:val="00D71C47"/>
    <w:rsid w:val="00D71D69"/>
    <w:rsid w:val="00D71D84"/>
    <w:rsid w:val="00D71F50"/>
    <w:rsid w:val="00D71F76"/>
    <w:rsid w:val="00D71FC7"/>
    <w:rsid w:val="00D71FE2"/>
    <w:rsid w:val="00D720AC"/>
    <w:rsid w:val="00D72138"/>
    <w:rsid w:val="00D721C2"/>
    <w:rsid w:val="00D72201"/>
    <w:rsid w:val="00D7223C"/>
    <w:rsid w:val="00D722A9"/>
    <w:rsid w:val="00D7232B"/>
    <w:rsid w:val="00D72352"/>
    <w:rsid w:val="00D72370"/>
    <w:rsid w:val="00D723BD"/>
    <w:rsid w:val="00D72464"/>
    <w:rsid w:val="00D724AC"/>
    <w:rsid w:val="00D72551"/>
    <w:rsid w:val="00D726A0"/>
    <w:rsid w:val="00D72714"/>
    <w:rsid w:val="00D727CB"/>
    <w:rsid w:val="00D727F5"/>
    <w:rsid w:val="00D72944"/>
    <w:rsid w:val="00D7298E"/>
    <w:rsid w:val="00D72B91"/>
    <w:rsid w:val="00D72BF7"/>
    <w:rsid w:val="00D72DBA"/>
    <w:rsid w:val="00D72F33"/>
    <w:rsid w:val="00D72FA5"/>
    <w:rsid w:val="00D7305F"/>
    <w:rsid w:val="00D730EA"/>
    <w:rsid w:val="00D73115"/>
    <w:rsid w:val="00D7311B"/>
    <w:rsid w:val="00D73233"/>
    <w:rsid w:val="00D732FE"/>
    <w:rsid w:val="00D73329"/>
    <w:rsid w:val="00D7366F"/>
    <w:rsid w:val="00D736C7"/>
    <w:rsid w:val="00D737D1"/>
    <w:rsid w:val="00D737EB"/>
    <w:rsid w:val="00D7380A"/>
    <w:rsid w:val="00D7391B"/>
    <w:rsid w:val="00D73B45"/>
    <w:rsid w:val="00D73D17"/>
    <w:rsid w:val="00D73E1F"/>
    <w:rsid w:val="00D73F87"/>
    <w:rsid w:val="00D73FE0"/>
    <w:rsid w:val="00D740A6"/>
    <w:rsid w:val="00D7423C"/>
    <w:rsid w:val="00D74283"/>
    <w:rsid w:val="00D7439E"/>
    <w:rsid w:val="00D743B7"/>
    <w:rsid w:val="00D743BD"/>
    <w:rsid w:val="00D74461"/>
    <w:rsid w:val="00D74491"/>
    <w:rsid w:val="00D7452E"/>
    <w:rsid w:val="00D7453E"/>
    <w:rsid w:val="00D7457B"/>
    <w:rsid w:val="00D7458A"/>
    <w:rsid w:val="00D74597"/>
    <w:rsid w:val="00D745BE"/>
    <w:rsid w:val="00D74684"/>
    <w:rsid w:val="00D74751"/>
    <w:rsid w:val="00D74758"/>
    <w:rsid w:val="00D74773"/>
    <w:rsid w:val="00D747DB"/>
    <w:rsid w:val="00D748BB"/>
    <w:rsid w:val="00D74A18"/>
    <w:rsid w:val="00D74B00"/>
    <w:rsid w:val="00D74BBB"/>
    <w:rsid w:val="00D74C25"/>
    <w:rsid w:val="00D74CAE"/>
    <w:rsid w:val="00D74CB3"/>
    <w:rsid w:val="00D74DD6"/>
    <w:rsid w:val="00D74EC7"/>
    <w:rsid w:val="00D74FAF"/>
    <w:rsid w:val="00D750FD"/>
    <w:rsid w:val="00D7537F"/>
    <w:rsid w:val="00D75464"/>
    <w:rsid w:val="00D754EE"/>
    <w:rsid w:val="00D75595"/>
    <w:rsid w:val="00D755F9"/>
    <w:rsid w:val="00D756D3"/>
    <w:rsid w:val="00D756D6"/>
    <w:rsid w:val="00D756F5"/>
    <w:rsid w:val="00D75737"/>
    <w:rsid w:val="00D7585F"/>
    <w:rsid w:val="00D75932"/>
    <w:rsid w:val="00D75A26"/>
    <w:rsid w:val="00D75BF3"/>
    <w:rsid w:val="00D75C43"/>
    <w:rsid w:val="00D75D9B"/>
    <w:rsid w:val="00D75FBF"/>
    <w:rsid w:val="00D760CF"/>
    <w:rsid w:val="00D76101"/>
    <w:rsid w:val="00D7617E"/>
    <w:rsid w:val="00D761A2"/>
    <w:rsid w:val="00D763DC"/>
    <w:rsid w:val="00D763E4"/>
    <w:rsid w:val="00D76428"/>
    <w:rsid w:val="00D764D3"/>
    <w:rsid w:val="00D76505"/>
    <w:rsid w:val="00D76586"/>
    <w:rsid w:val="00D7659A"/>
    <w:rsid w:val="00D766ED"/>
    <w:rsid w:val="00D768EB"/>
    <w:rsid w:val="00D76919"/>
    <w:rsid w:val="00D7699B"/>
    <w:rsid w:val="00D76A10"/>
    <w:rsid w:val="00D76B47"/>
    <w:rsid w:val="00D76BF1"/>
    <w:rsid w:val="00D76D31"/>
    <w:rsid w:val="00D76DC1"/>
    <w:rsid w:val="00D76EC4"/>
    <w:rsid w:val="00D76FF2"/>
    <w:rsid w:val="00D772B8"/>
    <w:rsid w:val="00D7736A"/>
    <w:rsid w:val="00D77454"/>
    <w:rsid w:val="00D7756D"/>
    <w:rsid w:val="00D775EA"/>
    <w:rsid w:val="00D77813"/>
    <w:rsid w:val="00D77876"/>
    <w:rsid w:val="00D77877"/>
    <w:rsid w:val="00D77995"/>
    <w:rsid w:val="00D77AD2"/>
    <w:rsid w:val="00D77AD3"/>
    <w:rsid w:val="00D77AEA"/>
    <w:rsid w:val="00D77B1D"/>
    <w:rsid w:val="00D77B1F"/>
    <w:rsid w:val="00D77B3C"/>
    <w:rsid w:val="00D77B58"/>
    <w:rsid w:val="00D77BAB"/>
    <w:rsid w:val="00D77C23"/>
    <w:rsid w:val="00D77CA1"/>
    <w:rsid w:val="00D77CF7"/>
    <w:rsid w:val="00D77D34"/>
    <w:rsid w:val="00D77DF6"/>
    <w:rsid w:val="00D8008B"/>
    <w:rsid w:val="00D8011E"/>
    <w:rsid w:val="00D8017F"/>
    <w:rsid w:val="00D801B3"/>
    <w:rsid w:val="00D802DF"/>
    <w:rsid w:val="00D80417"/>
    <w:rsid w:val="00D80504"/>
    <w:rsid w:val="00D805B1"/>
    <w:rsid w:val="00D80626"/>
    <w:rsid w:val="00D806CE"/>
    <w:rsid w:val="00D80723"/>
    <w:rsid w:val="00D80757"/>
    <w:rsid w:val="00D80801"/>
    <w:rsid w:val="00D80869"/>
    <w:rsid w:val="00D80879"/>
    <w:rsid w:val="00D80AB0"/>
    <w:rsid w:val="00D80B59"/>
    <w:rsid w:val="00D80C29"/>
    <w:rsid w:val="00D80C63"/>
    <w:rsid w:val="00D80C8A"/>
    <w:rsid w:val="00D80DA7"/>
    <w:rsid w:val="00D80DD5"/>
    <w:rsid w:val="00D80E44"/>
    <w:rsid w:val="00D8119B"/>
    <w:rsid w:val="00D8124C"/>
    <w:rsid w:val="00D81510"/>
    <w:rsid w:val="00D815B8"/>
    <w:rsid w:val="00D816D1"/>
    <w:rsid w:val="00D81726"/>
    <w:rsid w:val="00D81C31"/>
    <w:rsid w:val="00D81C6A"/>
    <w:rsid w:val="00D81CCE"/>
    <w:rsid w:val="00D81D67"/>
    <w:rsid w:val="00D81E76"/>
    <w:rsid w:val="00D81EB4"/>
    <w:rsid w:val="00D81F30"/>
    <w:rsid w:val="00D81F54"/>
    <w:rsid w:val="00D82108"/>
    <w:rsid w:val="00D8214D"/>
    <w:rsid w:val="00D823D8"/>
    <w:rsid w:val="00D8240F"/>
    <w:rsid w:val="00D82507"/>
    <w:rsid w:val="00D825DB"/>
    <w:rsid w:val="00D82689"/>
    <w:rsid w:val="00D82705"/>
    <w:rsid w:val="00D82933"/>
    <w:rsid w:val="00D82A05"/>
    <w:rsid w:val="00D82D1E"/>
    <w:rsid w:val="00D82E51"/>
    <w:rsid w:val="00D82EAB"/>
    <w:rsid w:val="00D82EEF"/>
    <w:rsid w:val="00D82F5D"/>
    <w:rsid w:val="00D82FAB"/>
    <w:rsid w:val="00D8319C"/>
    <w:rsid w:val="00D8324A"/>
    <w:rsid w:val="00D8325E"/>
    <w:rsid w:val="00D832D9"/>
    <w:rsid w:val="00D832F6"/>
    <w:rsid w:val="00D83419"/>
    <w:rsid w:val="00D834CA"/>
    <w:rsid w:val="00D834FC"/>
    <w:rsid w:val="00D8365B"/>
    <w:rsid w:val="00D83669"/>
    <w:rsid w:val="00D8366A"/>
    <w:rsid w:val="00D83686"/>
    <w:rsid w:val="00D837C7"/>
    <w:rsid w:val="00D83820"/>
    <w:rsid w:val="00D83881"/>
    <w:rsid w:val="00D838F0"/>
    <w:rsid w:val="00D839C8"/>
    <w:rsid w:val="00D83A10"/>
    <w:rsid w:val="00D83A14"/>
    <w:rsid w:val="00D83ADD"/>
    <w:rsid w:val="00D83CE7"/>
    <w:rsid w:val="00D83DA4"/>
    <w:rsid w:val="00D83EB0"/>
    <w:rsid w:val="00D83F55"/>
    <w:rsid w:val="00D83F9D"/>
    <w:rsid w:val="00D84154"/>
    <w:rsid w:val="00D841C8"/>
    <w:rsid w:val="00D84208"/>
    <w:rsid w:val="00D8437A"/>
    <w:rsid w:val="00D8441F"/>
    <w:rsid w:val="00D84563"/>
    <w:rsid w:val="00D84633"/>
    <w:rsid w:val="00D84653"/>
    <w:rsid w:val="00D8466F"/>
    <w:rsid w:val="00D8481B"/>
    <w:rsid w:val="00D8488D"/>
    <w:rsid w:val="00D848A9"/>
    <w:rsid w:val="00D848AD"/>
    <w:rsid w:val="00D8491C"/>
    <w:rsid w:val="00D84971"/>
    <w:rsid w:val="00D84995"/>
    <w:rsid w:val="00D84AA4"/>
    <w:rsid w:val="00D84BDF"/>
    <w:rsid w:val="00D84C08"/>
    <w:rsid w:val="00D84C18"/>
    <w:rsid w:val="00D84C1F"/>
    <w:rsid w:val="00D84C46"/>
    <w:rsid w:val="00D84D0E"/>
    <w:rsid w:val="00D84DC4"/>
    <w:rsid w:val="00D84E29"/>
    <w:rsid w:val="00D84EA0"/>
    <w:rsid w:val="00D84FF5"/>
    <w:rsid w:val="00D85010"/>
    <w:rsid w:val="00D85108"/>
    <w:rsid w:val="00D852AB"/>
    <w:rsid w:val="00D85420"/>
    <w:rsid w:val="00D854BC"/>
    <w:rsid w:val="00D8554F"/>
    <w:rsid w:val="00D855BF"/>
    <w:rsid w:val="00D85724"/>
    <w:rsid w:val="00D857E2"/>
    <w:rsid w:val="00D85865"/>
    <w:rsid w:val="00D85957"/>
    <w:rsid w:val="00D8595F"/>
    <w:rsid w:val="00D85A8A"/>
    <w:rsid w:val="00D85B10"/>
    <w:rsid w:val="00D85B67"/>
    <w:rsid w:val="00D85C73"/>
    <w:rsid w:val="00D85C86"/>
    <w:rsid w:val="00D85DEB"/>
    <w:rsid w:val="00D85EE5"/>
    <w:rsid w:val="00D85F12"/>
    <w:rsid w:val="00D8606C"/>
    <w:rsid w:val="00D860DF"/>
    <w:rsid w:val="00D861A2"/>
    <w:rsid w:val="00D861B1"/>
    <w:rsid w:val="00D86289"/>
    <w:rsid w:val="00D8629D"/>
    <w:rsid w:val="00D862A5"/>
    <w:rsid w:val="00D862A7"/>
    <w:rsid w:val="00D862B2"/>
    <w:rsid w:val="00D8633F"/>
    <w:rsid w:val="00D865D0"/>
    <w:rsid w:val="00D8665A"/>
    <w:rsid w:val="00D86740"/>
    <w:rsid w:val="00D8677A"/>
    <w:rsid w:val="00D8680F"/>
    <w:rsid w:val="00D8681B"/>
    <w:rsid w:val="00D86AA2"/>
    <w:rsid w:val="00D86BCC"/>
    <w:rsid w:val="00D86C0A"/>
    <w:rsid w:val="00D86C13"/>
    <w:rsid w:val="00D86D91"/>
    <w:rsid w:val="00D86F9F"/>
    <w:rsid w:val="00D86FF6"/>
    <w:rsid w:val="00D87199"/>
    <w:rsid w:val="00D871A4"/>
    <w:rsid w:val="00D871E1"/>
    <w:rsid w:val="00D87222"/>
    <w:rsid w:val="00D87245"/>
    <w:rsid w:val="00D8729E"/>
    <w:rsid w:val="00D87580"/>
    <w:rsid w:val="00D876FD"/>
    <w:rsid w:val="00D879A9"/>
    <w:rsid w:val="00D879AE"/>
    <w:rsid w:val="00D879B9"/>
    <w:rsid w:val="00D879C1"/>
    <w:rsid w:val="00D87C39"/>
    <w:rsid w:val="00D87D94"/>
    <w:rsid w:val="00D87D96"/>
    <w:rsid w:val="00D87DC3"/>
    <w:rsid w:val="00D87DDC"/>
    <w:rsid w:val="00D87E1F"/>
    <w:rsid w:val="00D87E3E"/>
    <w:rsid w:val="00D87EC5"/>
    <w:rsid w:val="00D90011"/>
    <w:rsid w:val="00D9002F"/>
    <w:rsid w:val="00D901AB"/>
    <w:rsid w:val="00D9030F"/>
    <w:rsid w:val="00D9050A"/>
    <w:rsid w:val="00D90666"/>
    <w:rsid w:val="00D9093A"/>
    <w:rsid w:val="00D909D2"/>
    <w:rsid w:val="00D90A02"/>
    <w:rsid w:val="00D90A0B"/>
    <w:rsid w:val="00D90ADE"/>
    <w:rsid w:val="00D90B51"/>
    <w:rsid w:val="00D90B77"/>
    <w:rsid w:val="00D90C62"/>
    <w:rsid w:val="00D90EC3"/>
    <w:rsid w:val="00D90F00"/>
    <w:rsid w:val="00D90F45"/>
    <w:rsid w:val="00D90F90"/>
    <w:rsid w:val="00D9106B"/>
    <w:rsid w:val="00D910D7"/>
    <w:rsid w:val="00D912C4"/>
    <w:rsid w:val="00D91622"/>
    <w:rsid w:val="00D91722"/>
    <w:rsid w:val="00D9184D"/>
    <w:rsid w:val="00D919B8"/>
    <w:rsid w:val="00D91A0A"/>
    <w:rsid w:val="00D91A3A"/>
    <w:rsid w:val="00D91AAE"/>
    <w:rsid w:val="00D91AE5"/>
    <w:rsid w:val="00D91B2B"/>
    <w:rsid w:val="00D91C0E"/>
    <w:rsid w:val="00D91D2D"/>
    <w:rsid w:val="00D91D36"/>
    <w:rsid w:val="00D91E95"/>
    <w:rsid w:val="00D91F3B"/>
    <w:rsid w:val="00D91FD9"/>
    <w:rsid w:val="00D92136"/>
    <w:rsid w:val="00D922C7"/>
    <w:rsid w:val="00D92338"/>
    <w:rsid w:val="00D9245E"/>
    <w:rsid w:val="00D924BB"/>
    <w:rsid w:val="00D92548"/>
    <w:rsid w:val="00D9263B"/>
    <w:rsid w:val="00D9266E"/>
    <w:rsid w:val="00D92685"/>
    <w:rsid w:val="00D9270A"/>
    <w:rsid w:val="00D92793"/>
    <w:rsid w:val="00D92919"/>
    <w:rsid w:val="00D92AAC"/>
    <w:rsid w:val="00D92B1C"/>
    <w:rsid w:val="00D92B22"/>
    <w:rsid w:val="00D92C54"/>
    <w:rsid w:val="00D92D50"/>
    <w:rsid w:val="00D92D59"/>
    <w:rsid w:val="00D92E8E"/>
    <w:rsid w:val="00D93133"/>
    <w:rsid w:val="00D93186"/>
    <w:rsid w:val="00D934A7"/>
    <w:rsid w:val="00D934B7"/>
    <w:rsid w:val="00D934FA"/>
    <w:rsid w:val="00D936E8"/>
    <w:rsid w:val="00D9372C"/>
    <w:rsid w:val="00D93831"/>
    <w:rsid w:val="00D9389F"/>
    <w:rsid w:val="00D938C4"/>
    <w:rsid w:val="00D93A73"/>
    <w:rsid w:val="00D93B32"/>
    <w:rsid w:val="00D93C62"/>
    <w:rsid w:val="00D93CF9"/>
    <w:rsid w:val="00D93CFC"/>
    <w:rsid w:val="00D93DDC"/>
    <w:rsid w:val="00D93E6C"/>
    <w:rsid w:val="00D93F9C"/>
    <w:rsid w:val="00D940EC"/>
    <w:rsid w:val="00D94132"/>
    <w:rsid w:val="00D94160"/>
    <w:rsid w:val="00D94196"/>
    <w:rsid w:val="00D941A4"/>
    <w:rsid w:val="00D94285"/>
    <w:rsid w:val="00D94347"/>
    <w:rsid w:val="00D94388"/>
    <w:rsid w:val="00D9442A"/>
    <w:rsid w:val="00D945A6"/>
    <w:rsid w:val="00D945DC"/>
    <w:rsid w:val="00D945FD"/>
    <w:rsid w:val="00D94687"/>
    <w:rsid w:val="00D94692"/>
    <w:rsid w:val="00D94697"/>
    <w:rsid w:val="00D946CB"/>
    <w:rsid w:val="00D9484D"/>
    <w:rsid w:val="00D94852"/>
    <w:rsid w:val="00D949FD"/>
    <w:rsid w:val="00D94B15"/>
    <w:rsid w:val="00D94B51"/>
    <w:rsid w:val="00D94C25"/>
    <w:rsid w:val="00D94C93"/>
    <w:rsid w:val="00D94CD6"/>
    <w:rsid w:val="00D94D6B"/>
    <w:rsid w:val="00D94E87"/>
    <w:rsid w:val="00D94EBE"/>
    <w:rsid w:val="00D94F43"/>
    <w:rsid w:val="00D94F6B"/>
    <w:rsid w:val="00D94F70"/>
    <w:rsid w:val="00D9501C"/>
    <w:rsid w:val="00D9512D"/>
    <w:rsid w:val="00D9516D"/>
    <w:rsid w:val="00D9531A"/>
    <w:rsid w:val="00D9537C"/>
    <w:rsid w:val="00D953D8"/>
    <w:rsid w:val="00D954C8"/>
    <w:rsid w:val="00D955CC"/>
    <w:rsid w:val="00D95606"/>
    <w:rsid w:val="00D9568C"/>
    <w:rsid w:val="00D956AA"/>
    <w:rsid w:val="00D9571C"/>
    <w:rsid w:val="00D959C3"/>
    <w:rsid w:val="00D95A19"/>
    <w:rsid w:val="00D95B70"/>
    <w:rsid w:val="00D95BA4"/>
    <w:rsid w:val="00D95C36"/>
    <w:rsid w:val="00D95CC0"/>
    <w:rsid w:val="00D95D0D"/>
    <w:rsid w:val="00D95D37"/>
    <w:rsid w:val="00D95D69"/>
    <w:rsid w:val="00D95F07"/>
    <w:rsid w:val="00D96199"/>
    <w:rsid w:val="00D961A4"/>
    <w:rsid w:val="00D961B1"/>
    <w:rsid w:val="00D9629A"/>
    <w:rsid w:val="00D96319"/>
    <w:rsid w:val="00D96360"/>
    <w:rsid w:val="00D96375"/>
    <w:rsid w:val="00D9637F"/>
    <w:rsid w:val="00D964F1"/>
    <w:rsid w:val="00D965D4"/>
    <w:rsid w:val="00D965DA"/>
    <w:rsid w:val="00D96693"/>
    <w:rsid w:val="00D967E0"/>
    <w:rsid w:val="00D9685C"/>
    <w:rsid w:val="00D96908"/>
    <w:rsid w:val="00D96926"/>
    <w:rsid w:val="00D969DF"/>
    <w:rsid w:val="00D96A21"/>
    <w:rsid w:val="00D96A98"/>
    <w:rsid w:val="00D96B0E"/>
    <w:rsid w:val="00D96B82"/>
    <w:rsid w:val="00D96BF1"/>
    <w:rsid w:val="00D96D06"/>
    <w:rsid w:val="00D96D4D"/>
    <w:rsid w:val="00D9702D"/>
    <w:rsid w:val="00D9714D"/>
    <w:rsid w:val="00D97269"/>
    <w:rsid w:val="00D973FF"/>
    <w:rsid w:val="00D9747C"/>
    <w:rsid w:val="00D97595"/>
    <w:rsid w:val="00D975BE"/>
    <w:rsid w:val="00D975C0"/>
    <w:rsid w:val="00D9778B"/>
    <w:rsid w:val="00D9797D"/>
    <w:rsid w:val="00D9799C"/>
    <w:rsid w:val="00D97CBE"/>
    <w:rsid w:val="00D97CCA"/>
    <w:rsid w:val="00D97D1C"/>
    <w:rsid w:val="00D97EFB"/>
    <w:rsid w:val="00D97F94"/>
    <w:rsid w:val="00DA0475"/>
    <w:rsid w:val="00DA04B8"/>
    <w:rsid w:val="00DA0511"/>
    <w:rsid w:val="00DA062C"/>
    <w:rsid w:val="00DA07EA"/>
    <w:rsid w:val="00DA0808"/>
    <w:rsid w:val="00DA083A"/>
    <w:rsid w:val="00DA08D0"/>
    <w:rsid w:val="00DA09D7"/>
    <w:rsid w:val="00DA0A72"/>
    <w:rsid w:val="00DA0D1F"/>
    <w:rsid w:val="00DA0DDD"/>
    <w:rsid w:val="00DA0F0C"/>
    <w:rsid w:val="00DA0F7E"/>
    <w:rsid w:val="00DA0FD8"/>
    <w:rsid w:val="00DA103E"/>
    <w:rsid w:val="00DA11AB"/>
    <w:rsid w:val="00DA11CD"/>
    <w:rsid w:val="00DA11D8"/>
    <w:rsid w:val="00DA139A"/>
    <w:rsid w:val="00DA13DF"/>
    <w:rsid w:val="00DA174E"/>
    <w:rsid w:val="00DA1885"/>
    <w:rsid w:val="00DA1887"/>
    <w:rsid w:val="00DA18FE"/>
    <w:rsid w:val="00DA190A"/>
    <w:rsid w:val="00DA1965"/>
    <w:rsid w:val="00DA19D7"/>
    <w:rsid w:val="00DA1B6B"/>
    <w:rsid w:val="00DA1CEF"/>
    <w:rsid w:val="00DA1CFE"/>
    <w:rsid w:val="00DA1D58"/>
    <w:rsid w:val="00DA1D87"/>
    <w:rsid w:val="00DA1E0B"/>
    <w:rsid w:val="00DA1EE8"/>
    <w:rsid w:val="00DA20A7"/>
    <w:rsid w:val="00DA20C8"/>
    <w:rsid w:val="00DA219C"/>
    <w:rsid w:val="00DA2204"/>
    <w:rsid w:val="00DA2441"/>
    <w:rsid w:val="00DA24D7"/>
    <w:rsid w:val="00DA2799"/>
    <w:rsid w:val="00DA292C"/>
    <w:rsid w:val="00DA2A4D"/>
    <w:rsid w:val="00DA2A52"/>
    <w:rsid w:val="00DA2B3C"/>
    <w:rsid w:val="00DA2C34"/>
    <w:rsid w:val="00DA2D46"/>
    <w:rsid w:val="00DA2EDF"/>
    <w:rsid w:val="00DA324A"/>
    <w:rsid w:val="00DA331C"/>
    <w:rsid w:val="00DA342C"/>
    <w:rsid w:val="00DA353A"/>
    <w:rsid w:val="00DA3548"/>
    <w:rsid w:val="00DA354F"/>
    <w:rsid w:val="00DA37E9"/>
    <w:rsid w:val="00DA381D"/>
    <w:rsid w:val="00DA3841"/>
    <w:rsid w:val="00DA38FE"/>
    <w:rsid w:val="00DA3A25"/>
    <w:rsid w:val="00DA3ACB"/>
    <w:rsid w:val="00DA3B4B"/>
    <w:rsid w:val="00DA3BB0"/>
    <w:rsid w:val="00DA3C62"/>
    <w:rsid w:val="00DA3CAC"/>
    <w:rsid w:val="00DA3DC4"/>
    <w:rsid w:val="00DA3E5C"/>
    <w:rsid w:val="00DA3F0D"/>
    <w:rsid w:val="00DA3F54"/>
    <w:rsid w:val="00DA4016"/>
    <w:rsid w:val="00DA409C"/>
    <w:rsid w:val="00DA4180"/>
    <w:rsid w:val="00DA41D2"/>
    <w:rsid w:val="00DA43A3"/>
    <w:rsid w:val="00DA4489"/>
    <w:rsid w:val="00DA463C"/>
    <w:rsid w:val="00DA46D1"/>
    <w:rsid w:val="00DA47D4"/>
    <w:rsid w:val="00DA47FA"/>
    <w:rsid w:val="00DA4803"/>
    <w:rsid w:val="00DA483E"/>
    <w:rsid w:val="00DA4B5F"/>
    <w:rsid w:val="00DA4BA0"/>
    <w:rsid w:val="00DA4C0B"/>
    <w:rsid w:val="00DA4C1E"/>
    <w:rsid w:val="00DA4C42"/>
    <w:rsid w:val="00DA4D2F"/>
    <w:rsid w:val="00DA4D97"/>
    <w:rsid w:val="00DA4DBA"/>
    <w:rsid w:val="00DA4DDB"/>
    <w:rsid w:val="00DA4E80"/>
    <w:rsid w:val="00DA4F05"/>
    <w:rsid w:val="00DA50B3"/>
    <w:rsid w:val="00DA5171"/>
    <w:rsid w:val="00DA5211"/>
    <w:rsid w:val="00DA5285"/>
    <w:rsid w:val="00DA529B"/>
    <w:rsid w:val="00DA5330"/>
    <w:rsid w:val="00DA5458"/>
    <w:rsid w:val="00DA548D"/>
    <w:rsid w:val="00DA558B"/>
    <w:rsid w:val="00DA5684"/>
    <w:rsid w:val="00DA580E"/>
    <w:rsid w:val="00DA5892"/>
    <w:rsid w:val="00DA596E"/>
    <w:rsid w:val="00DA59B0"/>
    <w:rsid w:val="00DA5A76"/>
    <w:rsid w:val="00DA5AEE"/>
    <w:rsid w:val="00DA5F67"/>
    <w:rsid w:val="00DA5F84"/>
    <w:rsid w:val="00DA5FA6"/>
    <w:rsid w:val="00DA6055"/>
    <w:rsid w:val="00DA6069"/>
    <w:rsid w:val="00DA6089"/>
    <w:rsid w:val="00DA61D6"/>
    <w:rsid w:val="00DA63DF"/>
    <w:rsid w:val="00DA64D3"/>
    <w:rsid w:val="00DA65F9"/>
    <w:rsid w:val="00DA6673"/>
    <w:rsid w:val="00DA6AE2"/>
    <w:rsid w:val="00DA6B0B"/>
    <w:rsid w:val="00DA6B4E"/>
    <w:rsid w:val="00DA6B66"/>
    <w:rsid w:val="00DA6B85"/>
    <w:rsid w:val="00DA6BB8"/>
    <w:rsid w:val="00DA6C34"/>
    <w:rsid w:val="00DA6C71"/>
    <w:rsid w:val="00DA6CB2"/>
    <w:rsid w:val="00DA6CB8"/>
    <w:rsid w:val="00DA6D49"/>
    <w:rsid w:val="00DA6D75"/>
    <w:rsid w:val="00DA6DD2"/>
    <w:rsid w:val="00DA6E62"/>
    <w:rsid w:val="00DA6E6B"/>
    <w:rsid w:val="00DA7023"/>
    <w:rsid w:val="00DA7031"/>
    <w:rsid w:val="00DA7179"/>
    <w:rsid w:val="00DA71B8"/>
    <w:rsid w:val="00DA7285"/>
    <w:rsid w:val="00DA728C"/>
    <w:rsid w:val="00DA73FF"/>
    <w:rsid w:val="00DA740F"/>
    <w:rsid w:val="00DA7498"/>
    <w:rsid w:val="00DA7505"/>
    <w:rsid w:val="00DA75EE"/>
    <w:rsid w:val="00DA76C7"/>
    <w:rsid w:val="00DA77C1"/>
    <w:rsid w:val="00DA78C0"/>
    <w:rsid w:val="00DA7953"/>
    <w:rsid w:val="00DA7980"/>
    <w:rsid w:val="00DA79A7"/>
    <w:rsid w:val="00DA7B63"/>
    <w:rsid w:val="00DA7BAA"/>
    <w:rsid w:val="00DA7BC6"/>
    <w:rsid w:val="00DA7D05"/>
    <w:rsid w:val="00DA7DCA"/>
    <w:rsid w:val="00DA7FE7"/>
    <w:rsid w:val="00DB0027"/>
    <w:rsid w:val="00DB002A"/>
    <w:rsid w:val="00DB00D0"/>
    <w:rsid w:val="00DB025C"/>
    <w:rsid w:val="00DB0264"/>
    <w:rsid w:val="00DB0397"/>
    <w:rsid w:val="00DB03F6"/>
    <w:rsid w:val="00DB0433"/>
    <w:rsid w:val="00DB0660"/>
    <w:rsid w:val="00DB06E3"/>
    <w:rsid w:val="00DB070B"/>
    <w:rsid w:val="00DB0750"/>
    <w:rsid w:val="00DB08B2"/>
    <w:rsid w:val="00DB0923"/>
    <w:rsid w:val="00DB093C"/>
    <w:rsid w:val="00DB0ACD"/>
    <w:rsid w:val="00DB0AD8"/>
    <w:rsid w:val="00DB0B70"/>
    <w:rsid w:val="00DB0D8E"/>
    <w:rsid w:val="00DB0DA0"/>
    <w:rsid w:val="00DB0E4E"/>
    <w:rsid w:val="00DB0E64"/>
    <w:rsid w:val="00DB0EDA"/>
    <w:rsid w:val="00DB0F11"/>
    <w:rsid w:val="00DB0F63"/>
    <w:rsid w:val="00DB1163"/>
    <w:rsid w:val="00DB1423"/>
    <w:rsid w:val="00DB142B"/>
    <w:rsid w:val="00DB14DB"/>
    <w:rsid w:val="00DB1506"/>
    <w:rsid w:val="00DB1555"/>
    <w:rsid w:val="00DB158F"/>
    <w:rsid w:val="00DB1638"/>
    <w:rsid w:val="00DB1697"/>
    <w:rsid w:val="00DB16E3"/>
    <w:rsid w:val="00DB1709"/>
    <w:rsid w:val="00DB174E"/>
    <w:rsid w:val="00DB18DA"/>
    <w:rsid w:val="00DB191D"/>
    <w:rsid w:val="00DB1A51"/>
    <w:rsid w:val="00DB1D62"/>
    <w:rsid w:val="00DB1DB7"/>
    <w:rsid w:val="00DB1E34"/>
    <w:rsid w:val="00DB1E4D"/>
    <w:rsid w:val="00DB1E97"/>
    <w:rsid w:val="00DB207C"/>
    <w:rsid w:val="00DB2086"/>
    <w:rsid w:val="00DB2148"/>
    <w:rsid w:val="00DB22E9"/>
    <w:rsid w:val="00DB268A"/>
    <w:rsid w:val="00DB26E0"/>
    <w:rsid w:val="00DB28C9"/>
    <w:rsid w:val="00DB2ABC"/>
    <w:rsid w:val="00DB2B7B"/>
    <w:rsid w:val="00DB2BDC"/>
    <w:rsid w:val="00DB2BF7"/>
    <w:rsid w:val="00DB2C22"/>
    <w:rsid w:val="00DB2E43"/>
    <w:rsid w:val="00DB2F06"/>
    <w:rsid w:val="00DB2FA2"/>
    <w:rsid w:val="00DB2FF2"/>
    <w:rsid w:val="00DB323E"/>
    <w:rsid w:val="00DB32A7"/>
    <w:rsid w:val="00DB32B7"/>
    <w:rsid w:val="00DB3492"/>
    <w:rsid w:val="00DB35F3"/>
    <w:rsid w:val="00DB38D5"/>
    <w:rsid w:val="00DB3AF4"/>
    <w:rsid w:val="00DB3B33"/>
    <w:rsid w:val="00DB3CD2"/>
    <w:rsid w:val="00DB3D78"/>
    <w:rsid w:val="00DB3DE8"/>
    <w:rsid w:val="00DB3E77"/>
    <w:rsid w:val="00DB3FA4"/>
    <w:rsid w:val="00DB40F7"/>
    <w:rsid w:val="00DB420B"/>
    <w:rsid w:val="00DB4272"/>
    <w:rsid w:val="00DB427A"/>
    <w:rsid w:val="00DB4443"/>
    <w:rsid w:val="00DB453D"/>
    <w:rsid w:val="00DB459A"/>
    <w:rsid w:val="00DB4622"/>
    <w:rsid w:val="00DB4726"/>
    <w:rsid w:val="00DB4774"/>
    <w:rsid w:val="00DB47DA"/>
    <w:rsid w:val="00DB47FB"/>
    <w:rsid w:val="00DB484C"/>
    <w:rsid w:val="00DB486D"/>
    <w:rsid w:val="00DB4969"/>
    <w:rsid w:val="00DB4AB3"/>
    <w:rsid w:val="00DB4AEB"/>
    <w:rsid w:val="00DB4C3C"/>
    <w:rsid w:val="00DB4D15"/>
    <w:rsid w:val="00DB4DD3"/>
    <w:rsid w:val="00DB4E06"/>
    <w:rsid w:val="00DB4F8C"/>
    <w:rsid w:val="00DB4F91"/>
    <w:rsid w:val="00DB50C8"/>
    <w:rsid w:val="00DB532A"/>
    <w:rsid w:val="00DB537E"/>
    <w:rsid w:val="00DB53E9"/>
    <w:rsid w:val="00DB546D"/>
    <w:rsid w:val="00DB5486"/>
    <w:rsid w:val="00DB5530"/>
    <w:rsid w:val="00DB56AD"/>
    <w:rsid w:val="00DB578B"/>
    <w:rsid w:val="00DB58DB"/>
    <w:rsid w:val="00DB5A45"/>
    <w:rsid w:val="00DB5B0F"/>
    <w:rsid w:val="00DB5D67"/>
    <w:rsid w:val="00DB5EF9"/>
    <w:rsid w:val="00DB61ED"/>
    <w:rsid w:val="00DB62F3"/>
    <w:rsid w:val="00DB6498"/>
    <w:rsid w:val="00DB65FA"/>
    <w:rsid w:val="00DB668B"/>
    <w:rsid w:val="00DB6738"/>
    <w:rsid w:val="00DB67AF"/>
    <w:rsid w:val="00DB68BC"/>
    <w:rsid w:val="00DB6967"/>
    <w:rsid w:val="00DB697E"/>
    <w:rsid w:val="00DB6A5A"/>
    <w:rsid w:val="00DB6A9D"/>
    <w:rsid w:val="00DB6B35"/>
    <w:rsid w:val="00DB6B5A"/>
    <w:rsid w:val="00DB6CB0"/>
    <w:rsid w:val="00DB6CB9"/>
    <w:rsid w:val="00DB6DD1"/>
    <w:rsid w:val="00DB6E05"/>
    <w:rsid w:val="00DB6E30"/>
    <w:rsid w:val="00DB6ED7"/>
    <w:rsid w:val="00DB705C"/>
    <w:rsid w:val="00DB7162"/>
    <w:rsid w:val="00DB719E"/>
    <w:rsid w:val="00DB73CA"/>
    <w:rsid w:val="00DB73E0"/>
    <w:rsid w:val="00DB74CE"/>
    <w:rsid w:val="00DB756E"/>
    <w:rsid w:val="00DB75DA"/>
    <w:rsid w:val="00DB76D5"/>
    <w:rsid w:val="00DB76E1"/>
    <w:rsid w:val="00DB774B"/>
    <w:rsid w:val="00DB783A"/>
    <w:rsid w:val="00DB78A8"/>
    <w:rsid w:val="00DB79D4"/>
    <w:rsid w:val="00DB7DA2"/>
    <w:rsid w:val="00DB7E8D"/>
    <w:rsid w:val="00DB7EBF"/>
    <w:rsid w:val="00DC008E"/>
    <w:rsid w:val="00DC00BD"/>
    <w:rsid w:val="00DC011F"/>
    <w:rsid w:val="00DC01F2"/>
    <w:rsid w:val="00DC0228"/>
    <w:rsid w:val="00DC0328"/>
    <w:rsid w:val="00DC038D"/>
    <w:rsid w:val="00DC0808"/>
    <w:rsid w:val="00DC0911"/>
    <w:rsid w:val="00DC093E"/>
    <w:rsid w:val="00DC09B6"/>
    <w:rsid w:val="00DC09C3"/>
    <w:rsid w:val="00DC0BDB"/>
    <w:rsid w:val="00DC0F4C"/>
    <w:rsid w:val="00DC104E"/>
    <w:rsid w:val="00DC11EF"/>
    <w:rsid w:val="00DC12A1"/>
    <w:rsid w:val="00DC1363"/>
    <w:rsid w:val="00DC143A"/>
    <w:rsid w:val="00DC14EC"/>
    <w:rsid w:val="00DC1514"/>
    <w:rsid w:val="00DC1594"/>
    <w:rsid w:val="00DC15AC"/>
    <w:rsid w:val="00DC162F"/>
    <w:rsid w:val="00DC1726"/>
    <w:rsid w:val="00DC1B00"/>
    <w:rsid w:val="00DC1CE1"/>
    <w:rsid w:val="00DC1DF5"/>
    <w:rsid w:val="00DC1E02"/>
    <w:rsid w:val="00DC1E24"/>
    <w:rsid w:val="00DC1EF7"/>
    <w:rsid w:val="00DC1F0F"/>
    <w:rsid w:val="00DC1FE7"/>
    <w:rsid w:val="00DC220B"/>
    <w:rsid w:val="00DC240D"/>
    <w:rsid w:val="00DC284B"/>
    <w:rsid w:val="00DC2A40"/>
    <w:rsid w:val="00DC2AB4"/>
    <w:rsid w:val="00DC2B3F"/>
    <w:rsid w:val="00DC2C1E"/>
    <w:rsid w:val="00DC2C7C"/>
    <w:rsid w:val="00DC2CD6"/>
    <w:rsid w:val="00DC2D44"/>
    <w:rsid w:val="00DC2DC3"/>
    <w:rsid w:val="00DC2DF3"/>
    <w:rsid w:val="00DC2E97"/>
    <w:rsid w:val="00DC2F21"/>
    <w:rsid w:val="00DC2F7C"/>
    <w:rsid w:val="00DC3013"/>
    <w:rsid w:val="00DC307C"/>
    <w:rsid w:val="00DC30AE"/>
    <w:rsid w:val="00DC3108"/>
    <w:rsid w:val="00DC3117"/>
    <w:rsid w:val="00DC31DA"/>
    <w:rsid w:val="00DC3230"/>
    <w:rsid w:val="00DC32DC"/>
    <w:rsid w:val="00DC359F"/>
    <w:rsid w:val="00DC39A0"/>
    <w:rsid w:val="00DC3BA7"/>
    <w:rsid w:val="00DC3FA2"/>
    <w:rsid w:val="00DC3FC8"/>
    <w:rsid w:val="00DC3FE4"/>
    <w:rsid w:val="00DC403A"/>
    <w:rsid w:val="00DC4157"/>
    <w:rsid w:val="00DC41EF"/>
    <w:rsid w:val="00DC4280"/>
    <w:rsid w:val="00DC43ED"/>
    <w:rsid w:val="00DC44E9"/>
    <w:rsid w:val="00DC458E"/>
    <w:rsid w:val="00DC4603"/>
    <w:rsid w:val="00DC4628"/>
    <w:rsid w:val="00DC4721"/>
    <w:rsid w:val="00DC4A05"/>
    <w:rsid w:val="00DC4A6B"/>
    <w:rsid w:val="00DC4A75"/>
    <w:rsid w:val="00DC4AF9"/>
    <w:rsid w:val="00DC4C7D"/>
    <w:rsid w:val="00DC4CCC"/>
    <w:rsid w:val="00DC4DAD"/>
    <w:rsid w:val="00DC4E59"/>
    <w:rsid w:val="00DC51DE"/>
    <w:rsid w:val="00DC5304"/>
    <w:rsid w:val="00DC54D5"/>
    <w:rsid w:val="00DC55D8"/>
    <w:rsid w:val="00DC560E"/>
    <w:rsid w:val="00DC56F9"/>
    <w:rsid w:val="00DC578C"/>
    <w:rsid w:val="00DC5866"/>
    <w:rsid w:val="00DC5869"/>
    <w:rsid w:val="00DC5A5E"/>
    <w:rsid w:val="00DC5AB9"/>
    <w:rsid w:val="00DC5DD9"/>
    <w:rsid w:val="00DC6108"/>
    <w:rsid w:val="00DC6335"/>
    <w:rsid w:val="00DC633A"/>
    <w:rsid w:val="00DC63B7"/>
    <w:rsid w:val="00DC63FB"/>
    <w:rsid w:val="00DC6530"/>
    <w:rsid w:val="00DC658A"/>
    <w:rsid w:val="00DC663C"/>
    <w:rsid w:val="00DC663D"/>
    <w:rsid w:val="00DC6640"/>
    <w:rsid w:val="00DC676C"/>
    <w:rsid w:val="00DC67E2"/>
    <w:rsid w:val="00DC67EA"/>
    <w:rsid w:val="00DC6977"/>
    <w:rsid w:val="00DC69DA"/>
    <w:rsid w:val="00DC6C35"/>
    <w:rsid w:val="00DC6CBE"/>
    <w:rsid w:val="00DC6D2D"/>
    <w:rsid w:val="00DC6D33"/>
    <w:rsid w:val="00DC6D49"/>
    <w:rsid w:val="00DC6D4D"/>
    <w:rsid w:val="00DC6D8F"/>
    <w:rsid w:val="00DC6DC0"/>
    <w:rsid w:val="00DC6DC3"/>
    <w:rsid w:val="00DC6E48"/>
    <w:rsid w:val="00DC6F9D"/>
    <w:rsid w:val="00DC73B0"/>
    <w:rsid w:val="00DC73B3"/>
    <w:rsid w:val="00DC7412"/>
    <w:rsid w:val="00DC747D"/>
    <w:rsid w:val="00DC74A7"/>
    <w:rsid w:val="00DC74FC"/>
    <w:rsid w:val="00DC7712"/>
    <w:rsid w:val="00DC7738"/>
    <w:rsid w:val="00DC78AB"/>
    <w:rsid w:val="00DC78F9"/>
    <w:rsid w:val="00DC79CB"/>
    <w:rsid w:val="00DC7A28"/>
    <w:rsid w:val="00DC7BD7"/>
    <w:rsid w:val="00DC7C6A"/>
    <w:rsid w:val="00DC7C70"/>
    <w:rsid w:val="00DC7FE2"/>
    <w:rsid w:val="00DD0088"/>
    <w:rsid w:val="00DD0379"/>
    <w:rsid w:val="00DD0427"/>
    <w:rsid w:val="00DD0538"/>
    <w:rsid w:val="00DD055A"/>
    <w:rsid w:val="00DD0637"/>
    <w:rsid w:val="00DD0646"/>
    <w:rsid w:val="00DD07F2"/>
    <w:rsid w:val="00DD082A"/>
    <w:rsid w:val="00DD08A7"/>
    <w:rsid w:val="00DD08C2"/>
    <w:rsid w:val="00DD092B"/>
    <w:rsid w:val="00DD0A07"/>
    <w:rsid w:val="00DD0B06"/>
    <w:rsid w:val="00DD0C79"/>
    <w:rsid w:val="00DD0CC0"/>
    <w:rsid w:val="00DD0DB3"/>
    <w:rsid w:val="00DD0E1B"/>
    <w:rsid w:val="00DD10D6"/>
    <w:rsid w:val="00DD10F8"/>
    <w:rsid w:val="00DD11C6"/>
    <w:rsid w:val="00DD1308"/>
    <w:rsid w:val="00DD1337"/>
    <w:rsid w:val="00DD1406"/>
    <w:rsid w:val="00DD143F"/>
    <w:rsid w:val="00DD1464"/>
    <w:rsid w:val="00DD14F9"/>
    <w:rsid w:val="00DD1526"/>
    <w:rsid w:val="00DD1784"/>
    <w:rsid w:val="00DD17F7"/>
    <w:rsid w:val="00DD1855"/>
    <w:rsid w:val="00DD18F9"/>
    <w:rsid w:val="00DD1A2D"/>
    <w:rsid w:val="00DD1ABA"/>
    <w:rsid w:val="00DD1B29"/>
    <w:rsid w:val="00DD1C48"/>
    <w:rsid w:val="00DD1E20"/>
    <w:rsid w:val="00DD1EF9"/>
    <w:rsid w:val="00DD1F9D"/>
    <w:rsid w:val="00DD2049"/>
    <w:rsid w:val="00DD204C"/>
    <w:rsid w:val="00DD225D"/>
    <w:rsid w:val="00DD227B"/>
    <w:rsid w:val="00DD2369"/>
    <w:rsid w:val="00DD237C"/>
    <w:rsid w:val="00DD23B4"/>
    <w:rsid w:val="00DD2421"/>
    <w:rsid w:val="00DD2447"/>
    <w:rsid w:val="00DD2467"/>
    <w:rsid w:val="00DD2544"/>
    <w:rsid w:val="00DD256C"/>
    <w:rsid w:val="00DD2667"/>
    <w:rsid w:val="00DD2675"/>
    <w:rsid w:val="00DD26F2"/>
    <w:rsid w:val="00DD277C"/>
    <w:rsid w:val="00DD280E"/>
    <w:rsid w:val="00DD2819"/>
    <w:rsid w:val="00DD28FF"/>
    <w:rsid w:val="00DD2986"/>
    <w:rsid w:val="00DD29ED"/>
    <w:rsid w:val="00DD2A0C"/>
    <w:rsid w:val="00DD2AE7"/>
    <w:rsid w:val="00DD2AEA"/>
    <w:rsid w:val="00DD2B62"/>
    <w:rsid w:val="00DD2CA8"/>
    <w:rsid w:val="00DD2CDE"/>
    <w:rsid w:val="00DD2D0A"/>
    <w:rsid w:val="00DD2D86"/>
    <w:rsid w:val="00DD2E97"/>
    <w:rsid w:val="00DD3098"/>
    <w:rsid w:val="00DD3148"/>
    <w:rsid w:val="00DD347C"/>
    <w:rsid w:val="00DD36B5"/>
    <w:rsid w:val="00DD36D2"/>
    <w:rsid w:val="00DD37C2"/>
    <w:rsid w:val="00DD3A56"/>
    <w:rsid w:val="00DD3A98"/>
    <w:rsid w:val="00DD3ACC"/>
    <w:rsid w:val="00DD3B24"/>
    <w:rsid w:val="00DD3B57"/>
    <w:rsid w:val="00DD3D0F"/>
    <w:rsid w:val="00DD3D5A"/>
    <w:rsid w:val="00DD416E"/>
    <w:rsid w:val="00DD42B6"/>
    <w:rsid w:val="00DD434F"/>
    <w:rsid w:val="00DD43AF"/>
    <w:rsid w:val="00DD440A"/>
    <w:rsid w:val="00DD465C"/>
    <w:rsid w:val="00DD4797"/>
    <w:rsid w:val="00DD48AC"/>
    <w:rsid w:val="00DD495A"/>
    <w:rsid w:val="00DD4B89"/>
    <w:rsid w:val="00DD4B8B"/>
    <w:rsid w:val="00DD4C5D"/>
    <w:rsid w:val="00DD4D50"/>
    <w:rsid w:val="00DD4D89"/>
    <w:rsid w:val="00DD5027"/>
    <w:rsid w:val="00DD50B6"/>
    <w:rsid w:val="00DD50BE"/>
    <w:rsid w:val="00DD53AC"/>
    <w:rsid w:val="00DD54B7"/>
    <w:rsid w:val="00DD54B8"/>
    <w:rsid w:val="00DD5720"/>
    <w:rsid w:val="00DD57CE"/>
    <w:rsid w:val="00DD58A6"/>
    <w:rsid w:val="00DD59D4"/>
    <w:rsid w:val="00DD5A13"/>
    <w:rsid w:val="00DD5A83"/>
    <w:rsid w:val="00DD5AD6"/>
    <w:rsid w:val="00DD5B1C"/>
    <w:rsid w:val="00DD5BF7"/>
    <w:rsid w:val="00DD5C7B"/>
    <w:rsid w:val="00DD5DBD"/>
    <w:rsid w:val="00DD5E9D"/>
    <w:rsid w:val="00DD5F88"/>
    <w:rsid w:val="00DD5FFF"/>
    <w:rsid w:val="00DD601B"/>
    <w:rsid w:val="00DD606D"/>
    <w:rsid w:val="00DD60EA"/>
    <w:rsid w:val="00DD616A"/>
    <w:rsid w:val="00DD64C2"/>
    <w:rsid w:val="00DD64C8"/>
    <w:rsid w:val="00DD64D3"/>
    <w:rsid w:val="00DD653C"/>
    <w:rsid w:val="00DD66DD"/>
    <w:rsid w:val="00DD66F9"/>
    <w:rsid w:val="00DD6897"/>
    <w:rsid w:val="00DD6A5E"/>
    <w:rsid w:val="00DD6A64"/>
    <w:rsid w:val="00DD6A81"/>
    <w:rsid w:val="00DD6BBA"/>
    <w:rsid w:val="00DD6CED"/>
    <w:rsid w:val="00DD6D33"/>
    <w:rsid w:val="00DD6E26"/>
    <w:rsid w:val="00DD6F63"/>
    <w:rsid w:val="00DD6FC1"/>
    <w:rsid w:val="00DD7056"/>
    <w:rsid w:val="00DD7090"/>
    <w:rsid w:val="00DD70A4"/>
    <w:rsid w:val="00DD71A7"/>
    <w:rsid w:val="00DD71AA"/>
    <w:rsid w:val="00DD738D"/>
    <w:rsid w:val="00DD7451"/>
    <w:rsid w:val="00DD75C6"/>
    <w:rsid w:val="00DD762A"/>
    <w:rsid w:val="00DD7689"/>
    <w:rsid w:val="00DD76F9"/>
    <w:rsid w:val="00DD773C"/>
    <w:rsid w:val="00DD7782"/>
    <w:rsid w:val="00DD787E"/>
    <w:rsid w:val="00DD7898"/>
    <w:rsid w:val="00DD7974"/>
    <w:rsid w:val="00DD7C3B"/>
    <w:rsid w:val="00DD7CE8"/>
    <w:rsid w:val="00DD7D38"/>
    <w:rsid w:val="00DD7D97"/>
    <w:rsid w:val="00DD7E4F"/>
    <w:rsid w:val="00DD7ED1"/>
    <w:rsid w:val="00DD7F05"/>
    <w:rsid w:val="00DE002B"/>
    <w:rsid w:val="00DE00E7"/>
    <w:rsid w:val="00DE02CB"/>
    <w:rsid w:val="00DE03F8"/>
    <w:rsid w:val="00DE0465"/>
    <w:rsid w:val="00DE04EA"/>
    <w:rsid w:val="00DE04EE"/>
    <w:rsid w:val="00DE0503"/>
    <w:rsid w:val="00DE0556"/>
    <w:rsid w:val="00DE056D"/>
    <w:rsid w:val="00DE0594"/>
    <w:rsid w:val="00DE05DA"/>
    <w:rsid w:val="00DE06BE"/>
    <w:rsid w:val="00DE06F2"/>
    <w:rsid w:val="00DE07A6"/>
    <w:rsid w:val="00DE08A6"/>
    <w:rsid w:val="00DE0BF8"/>
    <w:rsid w:val="00DE0CE0"/>
    <w:rsid w:val="00DE0CEE"/>
    <w:rsid w:val="00DE0F1E"/>
    <w:rsid w:val="00DE0F96"/>
    <w:rsid w:val="00DE0FAB"/>
    <w:rsid w:val="00DE1030"/>
    <w:rsid w:val="00DE103A"/>
    <w:rsid w:val="00DE1079"/>
    <w:rsid w:val="00DE11EA"/>
    <w:rsid w:val="00DE123B"/>
    <w:rsid w:val="00DE124F"/>
    <w:rsid w:val="00DE12AC"/>
    <w:rsid w:val="00DE12D8"/>
    <w:rsid w:val="00DE1345"/>
    <w:rsid w:val="00DE1500"/>
    <w:rsid w:val="00DE15E5"/>
    <w:rsid w:val="00DE16C2"/>
    <w:rsid w:val="00DE16C5"/>
    <w:rsid w:val="00DE16E4"/>
    <w:rsid w:val="00DE174F"/>
    <w:rsid w:val="00DE189B"/>
    <w:rsid w:val="00DE19CB"/>
    <w:rsid w:val="00DE1AD6"/>
    <w:rsid w:val="00DE1B41"/>
    <w:rsid w:val="00DE1C1D"/>
    <w:rsid w:val="00DE1C8C"/>
    <w:rsid w:val="00DE20C3"/>
    <w:rsid w:val="00DE21C3"/>
    <w:rsid w:val="00DE2241"/>
    <w:rsid w:val="00DE2501"/>
    <w:rsid w:val="00DE253B"/>
    <w:rsid w:val="00DE2664"/>
    <w:rsid w:val="00DE269F"/>
    <w:rsid w:val="00DE26A5"/>
    <w:rsid w:val="00DE2701"/>
    <w:rsid w:val="00DE271A"/>
    <w:rsid w:val="00DE2744"/>
    <w:rsid w:val="00DE2759"/>
    <w:rsid w:val="00DE27EC"/>
    <w:rsid w:val="00DE283B"/>
    <w:rsid w:val="00DE2898"/>
    <w:rsid w:val="00DE2915"/>
    <w:rsid w:val="00DE295D"/>
    <w:rsid w:val="00DE2A6E"/>
    <w:rsid w:val="00DE2AF7"/>
    <w:rsid w:val="00DE2C73"/>
    <w:rsid w:val="00DE2D05"/>
    <w:rsid w:val="00DE2D45"/>
    <w:rsid w:val="00DE2E4A"/>
    <w:rsid w:val="00DE2EA3"/>
    <w:rsid w:val="00DE2F24"/>
    <w:rsid w:val="00DE2FEF"/>
    <w:rsid w:val="00DE336E"/>
    <w:rsid w:val="00DE33B5"/>
    <w:rsid w:val="00DE33F4"/>
    <w:rsid w:val="00DE3439"/>
    <w:rsid w:val="00DE357F"/>
    <w:rsid w:val="00DE3585"/>
    <w:rsid w:val="00DE35AF"/>
    <w:rsid w:val="00DE3609"/>
    <w:rsid w:val="00DE365A"/>
    <w:rsid w:val="00DE3692"/>
    <w:rsid w:val="00DE36FB"/>
    <w:rsid w:val="00DE3982"/>
    <w:rsid w:val="00DE3A42"/>
    <w:rsid w:val="00DE3AB4"/>
    <w:rsid w:val="00DE3AFA"/>
    <w:rsid w:val="00DE3B88"/>
    <w:rsid w:val="00DE3C14"/>
    <w:rsid w:val="00DE3CED"/>
    <w:rsid w:val="00DE3DE8"/>
    <w:rsid w:val="00DE3E11"/>
    <w:rsid w:val="00DE3E2C"/>
    <w:rsid w:val="00DE3E78"/>
    <w:rsid w:val="00DE3EC5"/>
    <w:rsid w:val="00DE3ED2"/>
    <w:rsid w:val="00DE3EEB"/>
    <w:rsid w:val="00DE3F3D"/>
    <w:rsid w:val="00DE3F4A"/>
    <w:rsid w:val="00DE3F99"/>
    <w:rsid w:val="00DE3FD1"/>
    <w:rsid w:val="00DE40AE"/>
    <w:rsid w:val="00DE40E2"/>
    <w:rsid w:val="00DE4129"/>
    <w:rsid w:val="00DE41AE"/>
    <w:rsid w:val="00DE41B2"/>
    <w:rsid w:val="00DE43C6"/>
    <w:rsid w:val="00DE4477"/>
    <w:rsid w:val="00DE447B"/>
    <w:rsid w:val="00DE4507"/>
    <w:rsid w:val="00DE458B"/>
    <w:rsid w:val="00DE45F1"/>
    <w:rsid w:val="00DE470B"/>
    <w:rsid w:val="00DE4726"/>
    <w:rsid w:val="00DE48B8"/>
    <w:rsid w:val="00DE495A"/>
    <w:rsid w:val="00DE49DD"/>
    <w:rsid w:val="00DE4A47"/>
    <w:rsid w:val="00DE4BC5"/>
    <w:rsid w:val="00DE4C16"/>
    <w:rsid w:val="00DE4C43"/>
    <w:rsid w:val="00DE4E07"/>
    <w:rsid w:val="00DE4E1E"/>
    <w:rsid w:val="00DE4E28"/>
    <w:rsid w:val="00DE4F10"/>
    <w:rsid w:val="00DE5116"/>
    <w:rsid w:val="00DE5195"/>
    <w:rsid w:val="00DE519C"/>
    <w:rsid w:val="00DE5240"/>
    <w:rsid w:val="00DE5270"/>
    <w:rsid w:val="00DE528B"/>
    <w:rsid w:val="00DE5303"/>
    <w:rsid w:val="00DE54EA"/>
    <w:rsid w:val="00DE55C2"/>
    <w:rsid w:val="00DE56C4"/>
    <w:rsid w:val="00DE56F6"/>
    <w:rsid w:val="00DE573C"/>
    <w:rsid w:val="00DE5774"/>
    <w:rsid w:val="00DE577E"/>
    <w:rsid w:val="00DE57CF"/>
    <w:rsid w:val="00DE58A8"/>
    <w:rsid w:val="00DE5904"/>
    <w:rsid w:val="00DE5925"/>
    <w:rsid w:val="00DE5964"/>
    <w:rsid w:val="00DE5BC1"/>
    <w:rsid w:val="00DE5C87"/>
    <w:rsid w:val="00DE5CCD"/>
    <w:rsid w:val="00DE5D05"/>
    <w:rsid w:val="00DE5E18"/>
    <w:rsid w:val="00DE5EBE"/>
    <w:rsid w:val="00DE5EFC"/>
    <w:rsid w:val="00DE5F67"/>
    <w:rsid w:val="00DE5FCC"/>
    <w:rsid w:val="00DE5FEE"/>
    <w:rsid w:val="00DE61ED"/>
    <w:rsid w:val="00DE6234"/>
    <w:rsid w:val="00DE62C4"/>
    <w:rsid w:val="00DE63BC"/>
    <w:rsid w:val="00DE642A"/>
    <w:rsid w:val="00DE643B"/>
    <w:rsid w:val="00DE64D9"/>
    <w:rsid w:val="00DE656B"/>
    <w:rsid w:val="00DE6623"/>
    <w:rsid w:val="00DE6984"/>
    <w:rsid w:val="00DE6A5D"/>
    <w:rsid w:val="00DE6B03"/>
    <w:rsid w:val="00DE6B50"/>
    <w:rsid w:val="00DE6C0D"/>
    <w:rsid w:val="00DE6DC2"/>
    <w:rsid w:val="00DE6DD4"/>
    <w:rsid w:val="00DE6E01"/>
    <w:rsid w:val="00DE6E21"/>
    <w:rsid w:val="00DE6E24"/>
    <w:rsid w:val="00DE6E8E"/>
    <w:rsid w:val="00DE7121"/>
    <w:rsid w:val="00DE7147"/>
    <w:rsid w:val="00DE71B2"/>
    <w:rsid w:val="00DE724C"/>
    <w:rsid w:val="00DE7351"/>
    <w:rsid w:val="00DE73B3"/>
    <w:rsid w:val="00DE73E5"/>
    <w:rsid w:val="00DE746E"/>
    <w:rsid w:val="00DE74B0"/>
    <w:rsid w:val="00DE74CC"/>
    <w:rsid w:val="00DE74E7"/>
    <w:rsid w:val="00DE7520"/>
    <w:rsid w:val="00DE7539"/>
    <w:rsid w:val="00DE76CA"/>
    <w:rsid w:val="00DE7708"/>
    <w:rsid w:val="00DE772B"/>
    <w:rsid w:val="00DE78B1"/>
    <w:rsid w:val="00DE78E9"/>
    <w:rsid w:val="00DE7961"/>
    <w:rsid w:val="00DE797F"/>
    <w:rsid w:val="00DE79B4"/>
    <w:rsid w:val="00DE7A38"/>
    <w:rsid w:val="00DE7A87"/>
    <w:rsid w:val="00DE7B31"/>
    <w:rsid w:val="00DE7CBD"/>
    <w:rsid w:val="00DE7D58"/>
    <w:rsid w:val="00DE7DB9"/>
    <w:rsid w:val="00DE7E4B"/>
    <w:rsid w:val="00DE7E4F"/>
    <w:rsid w:val="00DE7FA6"/>
    <w:rsid w:val="00DF0058"/>
    <w:rsid w:val="00DF00AF"/>
    <w:rsid w:val="00DF0197"/>
    <w:rsid w:val="00DF025A"/>
    <w:rsid w:val="00DF031E"/>
    <w:rsid w:val="00DF0487"/>
    <w:rsid w:val="00DF04AD"/>
    <w:rsid w:val="00DF0537"/>
    <w:rsid w:val="00DF05C0"/>
    <w:rsid w:val="00DF0802"/>
    <w:rsid w:val="00DF08E1"/>
    <w:rsid w:val="00DF097A"/>
    <w:rsid w:val="00DF09D8"/>
    <w:rsid w:val="00DF0BC4"/>
    <w:rsid w:val="00DF0C72"/>
    <w:rsid w:val="00DF0CA3"/>
    <w:rsid w:val="00DF0D17"/>
    <w:rsid w:val="00DF0F1F"/>
    <w:rsid w:val="00DF0FAB"/>
    <w:rsid w:val="00DF0FBF"/>
    <w:rsid w:val="00DF10A3"/>
    <w:rsid w:val="00DF10C8"/>
    <w:rsid w:val="00DF1173"/>
    <w:rsid w:val="00DF1193"/>
    <w:rsid w:val="00DF1249"/>
    <w:rsid w:val="00DF1261"/>
    <w:rsid w:val="00DF133D"/>
    <w:rsid w:val="00DF13F6"/>
    <w:rsid w:val="00DF1411"/>
    <w:rsid w:val="00DF1577"/>
    <w:rsid w:val="00DF1719"/>
    <w:rsid w:val="00DF1A57"/>
    <w:rsid w:val="00DF1B8E"/>
    <w:rsid w:val="00DF1BC3"/>
    <w:rsid w:val="00DF1C08"/>
    <w:rsid w:val="00DF1C2B"/>
    <w:rsid w:val="00DF1CC5"/>
    <w:rsid w:val="00DF1CFA"/>
    <w:rsid w:val="00DF1F09"/>
    <w:rsid w:val="00DF1F12"/>
    <w:rsid w:val="00DF1F2D"/>
    <w:rsid w:val="00DF205B"/>
    <w:rsid w:val="00DF2234"/>
    <w:rsid w:val="00DF22D3"/>
    <w:rsid w:val="00DF2422"/>
    <w:rsid w:val="00DF2584"/>
    <w:rsid w:val="00DF2758"/>
    <w:rsid w:val="00DF2814"/>
    <w:rsid w:val="00DF2835"/>
    <w:rsid w:val="00DF29AC"/>
    <w:rsid w:val="00DF29DD"/>
    <w:rsid w:val="00DF2B58"/>
    <w:rsid w:val="00DF2BAA"/>
    <w:rsid w:val="00DF2BFC"/>
    <w:rsid w:val="00DF2D4E"/>
    <w:rsid w:val="00DF2F2D"/>
    <w:rsid w:val="00DF2FA4"/>
    <w:rsid w:val="00DF2FBD"/>
    <w:rsid w:val="00DF2FD6"/>
    <w:rsid w:val="00DF31D9"/>
    <w:rsid w:val="00DF3321"/>
    <w:rsid w:val="00DF33D7"/>
    <w:rsid w:val="00DF3459"/>
    <w:rsid w:val="00DF34AB"/>
    <w:rsid w:val="00DF379F"/>
    <w:rsid w:val="00DF3874"/>
    <w:rsid w:val="00DF38F8"/>
    <w:rsid w:val="00DF3924"/>
    <w:rsid w:val="00DF393E"/>
    <w:rsid w:val="00DF3952"/>
    <w:rsid w:val="00DF3A47"/>
    <w:rsid w:val="00DF3A4E"/>
    <w:rsid w:val="00DF3AC8"/>
    <w:rsid w:val="00DF3C73"/>
    <w:rsid w:val="00DF3CEA"/>
    <w:rsid w:val="00DF3D27"/>
    <w:rsid w:val="00DF3D3F"/>
    <w:rsid w:val="00DF3D56"/>
    <w:rsid w:val="00DF3D59"/>
    <w:rsid w:val="00DF3E72"/>
    <w:rsid w:val="00DF3FF9"/>
    <w:rsid w:val="00DF40B5"/>
    <w:rsid w:val="00DF40D0"/>
    <w:rsid w:val="00DF41F8"/>
    <w:rsid w:val="00DF431A"/>
    <w:rsid w:val="00DF43EE"/>
    <w:rsid w:val="00DF44E5"/>
    <w:rsid w:val="00DF458C"/>
    <w:rsid w:val="00DF460C"/>
    <w:rsid w:val="00DF46A3"/>
    <w:rsid w:val="00DF47E3"/>
    <w:rsid w:val="00DF4A35"/>
    <w:rsid w:val="00DF4BB0"/>
    <w:rsid w:val="00DF4D68"/>
    <w:rsid w:val="00DF5195"/>
    <w:rsid w:val="00DF5467"/>
    <w:rsid w:val="00DF5643"/>
    <w:rsid w:val="00DF5763"/>
    <w:rsid w:val="00DF5780"/>
    <w:rsid w:val="00DF580E"/>
    <w:rsid w:val="00DF5847"/>
    <w:rsid w:val="00DF5850"/>
    <w:rsid w:val="00DF5855"/>
    <w:rsid w:val="00DF5978"/>
    <w:rsid w:val="00DF5989"/>
    <w:rsid w:val="00DF5B37"/>
    <w:rsid w:val="00DF5BE3"/>
    <w:rsid w:val="00DF5C33"/>
    <w:rsid w:val="00DF5D7E"/>
    <w:rsid w:val="00DF5E58"/>
    <w:rsid w:val="00DF5E88"/>
    <w:rsid w:val="00DF5EA4"/>
    <w:rsid w:val="00DF6232"/>
    <w:rsid w:val="00DF642E"/>
    <w:rsid w:val="00DF643B"/>
    <w:rsid w:val="00DF6478"/>
    <w:rsid w:val="00DF6536"/>
    <w:rsid w:val="00DF6556"/>
    <w:rsid w:val="00DF6566"/>
    <w:rsid w:val="00DF65F6"/>
    <w:rsid w:val="00DF663B"/>
    <w:rsid w:val="00DF669A"/>
    <w:rsid w:val="00DF6C2B"/>
    <w:rsid w:val="00DF6CBB"/>
    <w:rsid w:val="00DF6D7D"/>
    <w:rsid w:val="00DF6D8E"/>
    <w:rsid w:val="00DF6E44"/>
    <w:rsid w:val="00DF6E67"/>
    <w:rsid w:val="00DF6E96"/>
    <w:rsid w:val="00DF6F78"/>
    <w:rsid w:val="00DF6FD5"/>
    <w:rsid w:val="00DF71B2"/>
    <w:rsid w:val="00DF71FB"/>
    <w:rsid w:val="00DF72AD"/>
    <w:rsid w:val="00DF7328"/>
    <w:rsid w:val="00DF73CA"/>
    <w:rsid w:val="00DF740D"/>
    <w:rsid w:val="00DF7441"/>
    <w:rsid w:val="00DF75E2"/>
    <w:rsid w:val="00DF7644"/>
    <w:rsid w:val="00DF7670"/>
    <w:rsid w:val="00DF795F"/>
    <w:rsid w:val="00DF7A36"/>
    <w:rsid w:val="00DF7A95"/>
    <w:rsid w:val="00DF7B6D"/>
    <w:rsid w:val="00DF7B84"/>
    <w:rsid w:val="00DF7B8E"/>
    <w:rsid w:val="00DF7C88"/>
    <w:rsid w:val="00DF7EA6"/>
    <w:rsid w:val="00DF7F7C"/>
    <w:rsid w:val="00E0002E"/>
    <w:rsid w:val="00E00050"/>
    <w:rsid w:val="00E00212"/>
    <w:rsid w:val="00E00329"/>
    <w:rsid w:val="00E00354"/>
    <w:rsid w:val="00E003D6"/>
    <w:rsid w:val="00E00496"/>
    <w:rsid w:val="00E004CD"/>
    <w:rsid w:val="00E00540"/>
    <w:rsid w:val="00E00611"/>
    <w:rsid w:val="00E006CC"/>
    <w:rsid w:val="00E00728"/>
    <w:rsid w:val="00E0076E"/>
    <w:rsid w:val="00E00A2E"/>
    <w:rsid w:val="00E00A2F"/>
    <w:rsid w:val="00E00ABC"/>
    <w:rsid w:val="00E00B2F"/>
    <w:rsid w:val="00E00BE0"/>
    <w:rsid w:val="00E00D1F"/>
    <w:rsid w:val="00E00D34"/>
    <w:rsid w:val="00E00D4C"/>
    <w:rsid w:val="00E00DAE"/>
    <w:rsid w:val="00E00DCA"/>
    <w:rsid w:val="00E00EA3"/>
    <w:rsid w:val="00E00ED0"/>
    <w:rsid w:val="00E00F0E"/>
    <w:rsid w:val="00E01026"/>
    <w:rsid w:val="00E010DC"/>
    <w:rsid w:val="00E0118D"/>
    <w:rsid w:val="00E0128F"/>
    <w:rsid w:val="00E012E2"/>
    <w:rsid w:val="00E01520"/>
    <w:rsid w:val="00E01617"/>
    <w:rsid w:val="00E01704"/>
    <w:rsid w:val="00E01717"/>
    <w:rsid w:val="00E01791"/>
    <w:rsid w:val="00E018C9"/>
    <w:rsid w:val="00E018E4"/>
    <w:rsid w:val="00E019FF"/>
    <w:rsid w:val="00E01A13"/>
    <w:rsid w:val="00E01AA8"/>
    <w:rsid w:val="00E01ADD"/>
    <w:rsid w:val="00E01B54"/>
    <w:rsid w:val="00E01BAE"/>
    <w:rsid w:val="00E01BB5"/>
    <w:rsid w:val="00E01C6D"/>
    <w:rsid w:val="00E01CCD"/>
    <w:rsid w:val="00E01E37"/>
    <w:rsid w:val="00E01E48"/>
    <w:rsid w:val="00E01E9D"/>
    <w:rsid w:val="00E0212C"/>
    <w:rsid w:val="00E022C8"/>
    <w:rsid w:val="00E02430"/>
    <w:rsid w:val="00E02458"/>
    <w:rsid w:val="00E0249E"/>
    <w:rsid w:val="00E024CF"/>
    <w:rsid w:val="00E02529"/>
    <w:rsid w:val="00E02681"/>
    <w:rsid w:val="00E026B3"/>
    <w:rsid w:val="00E0278F"/>
    <w:rsid w:val="00E02792"/>
    <w:rsid w:val="00E02839"/>
    <w:rsid w:val="00E02955"/>
    <w:rsid w:val="00E0295A"/>
    <w:rsid w:val="00E0298F"/>
    <w:rsid w:val="00E02B39"/>
    <w:rsid w:val="00E02B9C"/>
    <w:rsid w:val="00E03049"/>
    <w:rsid w:val="00E03122"/>
    <w:rsid w:val="00E03185"/>
    <w:rsid w:val="00E0324E"/>
    <w:rsid w:val="00E0328F"/>
    <w:rsid w:val="00E032B6"/>
    <w:rsid w:val="00E03364"/>
    <w:rsid w:val="00E034D8"/>
    <w:rsid w:val="00E0354E"/>
    <w:rsid w:val="00E035C9"/>
    <w:rsid w:val="00E03682"/>
    <w:rsid w:val="00E0371C"/>
    <w:rsid w:val="00E037D1"/>
    <w:rsid w:val="00E037FA"/>
    <w:rsid w:val="00E038F1"/>
    <w:rsid w:val="00E03C50"/>
    <w:rsid w:val="00E03CC4"/>
    <w:rsid w:val="00E03CEB"/>
    <w:rsid w:val="00E03D0D"/>
    <w:rsid w:val="00E03ED4"/>
    <w:rsid w:val="00E03ED9"/>
    <w:rsid w:val="00E03F43"/>
    <w:rsid w:val="00E03F69"/>
    <w:rsid w:val="00E040E1"/>
    <w:rsid w:val="00E04136"/>
    <w:rsid w:val="00E04175"/>
    <w:rsid w:val="00E041C6"/>
    <w:rsid w:val="00E04271"/>
    <w:rsid w:val="00E04397"/>
    <w:rsid w:val="00E04440"/>
    <w:rsid w:val="00E0445F"/>
    <w:rsid w:val="00E044A4"/>
    <w:rsid w:val="00E044B1"/>
    <w:rsid w:val="00E04523"/>
    <w:rsid w:val="00E04922"/>
    <w:rsid w:val="00E0492E"/>
    <w:rsid w:val="00E0494D"/>
    <w:rsid w:val="00E049C9"/>
    <w:rsid w:val="00E04A91"/>
    <w:rsid w:val="00E04B2A"/>
    <w:rsid w:val="00E04C4C"/>
    <w:rsid w:val="00E04CC0"/>
    <w:rsid w:val="00E04CF1"/>
    <w:rsid w:val="00E04D65"/>
    <w:rsid w:val="00E04D66"/>
    <w:rsid w:val="00E04E04"/>
    <w:rsid w:val="00E04F6F"/>
    <w:rsid w:val="00E05251"/>
    <w:rsid w:val="00E05269"/>
    <w:rsid w:val="00E052CC"/>
    <w:rsid w:val="00E05390"/>
    <w:rsid w:val="00E053CF"/>
    <w:rsid w:val="00E0542C"/>
    <w:rsid w:val="00E05465"/>
    <w:rsid w:val="00E054F7"/>
    <w:rsid w:val="00E05571"/>
    <w:rsid w:val="00E0569F"/>
    <w:rsid w:val="00E056F3"/>
    <w:rsid w:val="00E057A0"/>
    <w:rsid w:val="00E057E0"/>
    <w:rsid w:val="00E05892"/>
    <w:rsid w:val="00E058CC"/>
    <w:rsid w:val="00E05996"/>
    <w:rsid w:val="00E05A5A"/>
    <w:rsid w:val="00E05A92"/>
    <w:rsid w:val="00E05AF4"/>
    <w:rsid w:val="00E05AFA"/>
    <w:rsid w:val="00E05D35"/>
    <w:rsid w:val="00E05D3D"/>
    <w:rsid w:val="00E06007"/>
    <w:rsid w:val="00E06028"/>
    <w:rsid w:val="00E060B8"/>
    <w:rsid w:val="00E060EF"/>
    <w:rsid w:val="00E06255"/>
    <w:rsid w:val="00E06308"/>
    <w:rsid w:val="00E06471"/>
    <w:rsid w:val="00E066C1"/>
    <w:rsid w:val="00E06815"/>
    <w:rsid w:val="00E068FF"/>
    <w:rsid w:val="00E069FB"/>
    <w:rsid w:val="00E06A53"/>
    <w:rsid w:val="00E06CE6"/>
    <w:rsid w:val="00E06D2B"/>
    <w:rsid w:val="00E06D5A"/>
    <w:rsid w:val="00E06D88"/>
    <w:rsid w:val="00E06DCA"/>
    <w:rsid w:val="00E06E6D"/>
    <w:rsid w:val="00E06F17"/>
    <w:rsid w:val="00E06F74"/>
    <w:rsid w:val="00E070D6"/>
    <w:rsid w:val="00E07127"/>
    <w:rsid w:val="00E07130"/>
    <w:rsid w:val="00E0719B"/>
    <w:rsid w:val="00E071B0"/>
    <w:rsid w:val="00E07206"/>
    <w:rsid w:val="00E0737B"/>
    <w:rsid w:val="00E07456"/>
    <w:rsid w:val="00E0747D"/>
    <w:rsid w:val="00E075D5"/>
    <w:rsid w:val="00E0765D"/>
    <w:rsid w:val="00E076C4"/>
    <w:rsid w:val="00E07789"/>
    <w:rsid w:val="00E077E0"/>
    <w:rsid w:val="00E07891"/>
    <w:rsid w:val="00E0798A"/>
    <w:rsid w:val="00E079CB"/>
    <w:rsid w:val="00E07A45"/>
    <w:rsid w:val="00E07B2A"/>
    <w:rsid w:val="00E07B60"/>
    <w:rsid w:val="00E07C33"/>
    <w:rsid w:val="00E07CAA"/>
    <w:rsid w:val="00E07E54"/>
    <w:rsid w:val="00E07F59"/>
    <w:rsid w:val="00E07FC7"/>
    <w:rsid w:val="00E10217"/>
    <w:rsid w:val="00E1025D"/>
    <w:rsid w:val="00E10379"/>
    <w:rsid w:val="00E104FF"/>
    <w:rsid w:val="00E10531"/>
    <w:rsid w:val="00E10613"/>
    <w:rsid w:val="00E1072B"/>
    <w:rsid w:val="00E10935"/>
    <w:rsid w:val="00E10AA9"/>
    <w:rsid w:val="00E10B1A"/>
    <w:rsid w:val="00E10B51"/>
    <w:rsid w:val="00E10BA9"/>
    <w:rsid w:val="00E10BCE"/>
    <w:rsid w:val="00E10ECE"/>
    <w:rsid w:val="00E10F18"/>
    <w:rsid w:val="00E10FE0"/>
    <w:rsid w:val="00E11058"/>
    <w:rsid w:val="00E110D6"/>
    <w:rsid w:val="00E11182"/>
    <w:rsid w:val="00E11249"/>
    <w:rsid w:val="00E11313"/>
    <w:rsid w:val="00E113BC"/>
    <w:rsid w:val="00E113C9"/>
    <w:rsid w:val="00E115F0"/>
    <w:rsid w:val="00E11664"/>
    <w:rsid w:val="00E1169B"/>
    <w:rsid w:val="00E116AE"/>
    <w:rsid w:val="00E1196A"/>
    <w:rsid w:val="00E11A1B"/>
    <w:rsid w:val="00E11A1C"/>
    <w:rsid w:val="00E11A77"/>
    <w:rsid w:val="00E11BE7"/>
    <w:rsid w:val="00E11C67"/>
    <w:rsid w:val="00E11C9E"/>
    <w:rsid w:val="00E11CB4"/>
    <w:rsid w:val="00E11E5C"/>
    <w:rsid w:val="00E11F80"/>
    <w:rsid w:val="00E11FB7"/>
    <w:rsid w:val="00E11FD1"/>
    <w:rsid w:val="00E121D8"/>
    <w:rsid w:val="00E12221"/>
    <w:rsid w:val="00E12223"/>
    <w:rsid w:val="00E12292"/>
    <w:rsid w:val="00E122E8"/>
    <w:rsid w:val="00E12518"/>
    <w:rsid w:val="00E125F5"/>
    <w:rsid w:val="00E126CB"/>
    <w:rsid w:val="00E126FD"/>
    <w:rsid w:val="00E1290B"/>
    <w:rsid w:val="00E129DC"/>
    <w:rsid w:val="00E12A92"/>
    <w:rsid w:val="00E12B52"/>
    <w:rsid w:val="00E12C1F"/>
    <w:rsid w:val="00E12D85"/>
    <w:rsid w:val="00E12E21"/>
    <w:rsid w:val="00E12E85"/>
    <w:rsid w:val="00E12E8E"/>
    <w:rsid w:val="00E12EBD"/>
    <w:rsid w:val="00E12F99"/>
    <w:rsid w:val="00E13059"/>
    <w:rsid w:val="00E13308"/>
    <w:rsid w:val="00E13326"/>
    <w:rsid w:val="00E133AB"/>
    <w:rsid w:val="00E13408"/>
    <w:rsid w:val="00E13414"/>
    <w:rsid w:val="00E135E2"/>
    <w:rsid w:val="00E13717"/>
    <w:rsid w:val="00E13A26"/>
    <w:rsid w:val="00E13A8A"/>
    <w:rsid w:val="00E13DF9"/>
    <w:rsid w:val="00E13EEF"/>
    <w:rsid w:val="00E14052"/>
    <w:rsid w:val="00E1406B"/>
    <w:rsid w:val="00E140AE"/>
    <w:rsid w:val="00E14169"/>
    <w:rsid w:val="00E141AD"/>
    <w:rsid w:val="00E1437D"/>
    <w:rsid w:val="00E14676"/>
    <w:rsid w:val="00E14760"/>
    <w:rsid w:val="00E14867"/>
    <w:rsid w:val="00E149D6"/>
    <w:rsid w:val="00E149E9"/>
    <w:rsid w:val="00E14AFC"/>
    <w:rsid w:val="00E14B88"/>
    <w:rsid w:val="00E14E1A"/>
    <w:rsid w:val="00E14E59"/>
    <w:rsid w:val="00E14E5E"/>
    <w:rsid w:val="00E150DA"/>
    <w:rsid w:val="00E153BC"/>
    <w:rsid w:val="00E1540B"/>
    <w:rsid w:val="00E154B3"/>
    <w:rsid w:val="00E154B9"/>
    <w:rsid w:val="00E154E1"/>
    <w:rsid w:val="00E15565"/>
    <w:rsid w:val="00E15816"/>
    <w:rsid w:val="00E158A0"/>
    <w:rsid w:val="00E15A5B"/>
    <w:rsid w:val="00E15A7C"/>
    <w:rsid w:val="00E15B7B"/>
    <w:rsid w:val="00E15D8D"/>
    <w:rsid w:val="00E15EAE"/>
    <w:rsid w:val="00E15F0C"/>
    <w:rsid w:val="00E15F47"/>
    <w:rsid w:val="00E15F6A"/>
    <w:rsid w:val="00E15FC2"/>
    <w:rsid w:val="00E15FCB"/>
    <w:rsid w:val="00E160AA"/>
    <w:rsid w:val="00E160D5"/>
    <w:rsid w:val="00E1612A"/>
    <w:rsid w:val="00E16225"/>
    <w:rsid w:val="00E1625E"/>
    <w:rsid w:val="00E163D4"/>
    <w:rsid w:val="00E1651F"/>
    <w:rsid w:val="00E168AC"/>
    <w:rsid w:val="00E168FF"/>
    <w:rsid w:val="00E1698E"/>
    <w:rsid w:val="00E169BB"/>
    <w:rsid w:val="00E16A98"/>
    <w:rsid w:val="00E16C43"/>
    <w:rsid w:val="00E16D64"/>
    <w:rsid w:val="00E16D9F"/>
    <w:rsid w:val="00E16E87"/>
    <w:rsid w:val="00E16F99"/>
    <w:rsid w:val="00E171A7"/>
    <w:rsid w:val="00E172AA"/>
    <w:rsid w:val="00E172F6"/>
    <w:rsid w:val="00E17302"/>
    <w:rsid w:val="00E17433"/>
    <w:rsid w:val="00E17478"/>
    <w:rsid w:val="00E1747B"/>
    <w:rsid w:val="00E1747C"/>
    <w:rsid w:val="00E17840"/>
    <w:rsid w:val="00E17956"/>
    <w:rsid w:val="00E17A85"/>
    <w:rsid w:val="00E17AE1"/>
    <w:rsid w:val="00E17F36"/>
    <w:rsid w:val="00E17F5A"/>
    <w:rsid w:val="00E20127"/>
    <w:rsid w:val="00E20195"/>
    <w:rsid w:val="00E20370"/>
    <w:rsid w:val="00E203B2"/>
    <w:rsid w:val="00E203D9"/>
    <w:rsid w:val="00E2042D"/>
    <w:rsid w:val="00E205A0"/>
    <w:rsid w:val="00E207D5"/>
    <w:rsid w:val="00E2084E"/>
    <w:rsid w:val="00E2096A"/>
    <w:rsid w:val="00E209F3"/>
    <w:rsid w:val="00E20A59"/>
    <w:rsid w:val="00E20A9B"/>
    <w:rsid w:val="00E20B08"/>
    <w:rsid w:val="00E20B89"/>
    <w:rsid w:val="00E20B8D"/>
    <w:rsid w:val="00E20C06"/>
    <w:rsid w:val="00E20F38"/>
    <w:rsid w:val="00E210C2"/>
    <w:rsid w:val="00E21138"/>
    <w:rsid w:val="00E21206"/>
    <w:rsid w:val="00E2123F"/>
    <w:rsid w:val="00E2127F"/>
    <w:rsid w:val="00E2136A"/>
    <w:rsid w:val="00E21477"/>
    <w:rsid w:val="00E214A5"/>
    <w:rsid w:val="00E214CD"/>
    <w:rsid w:val="00E215B1"/>
    <w:rsid w:val="00E21716"/>
    <w:rsid w:val="00E217C0"/>
    <w:rsid w:val="00E21A24"/>
    <w:rsid w:val="00E21AAC"/>
    <w:rsid w:val="00E21B76"/>
    <w:rsid w:val="00E21B90"/>
    <w:rsid w:val="00E21BCB"/>
    <w:rsid w:val="00E21ED7"/>
    <w:rsid w:val="00E22099"/>
    <w:rsid w:val="00E2210D"/>
    <w:rsid w:val="00E22143"/>
    <w:rsid w:val="00E2219F"/>
    <w:rsid w:val="00E223FF"/>
    <w:rsid w:val="00E22438"/>
    <w:rsid w:val="00E2246F"/>
    <w:rsid w:val="00E224A6"/>
    <w:rsid w:val="00E224B9"/>
    <w:rsid w:val="00E22557"/>
    <w:rsid w:val="00E22582"/>
    <w:rsid w:val="00E22755"/>
    <w:rsid w:val="00E2279C"/>
    <w:rsid w:val="00E228A4"/>
    <w:rsid w:val="00E22943"/>
    <w:rsid w:val="00E22A4C"/>
    <w:rsid w:val="00E23037"/>
    <w:rsid w:val="00E23139"/>
    <w:rsid w:val="00E232CC"/>
    <w:rsid w:val="00E23383"/>
    <w:rsid w:val="00E23418"/>
    <w:rsid w:val="00E2344F"/>
    <w:rsid w:val="00E23667"/>
    <w:rsid w:val="00E23693"/>
    <w:rsid w:val="00E236A7"/>
    <w:rsid w:val="00E237BA"/>
    <w:rsid w:val="00E239FF"/>
    <w:rsid w:val="00E23B11"/>
    <w:rsid w:val="00E23BE4"/>
    <w:rsid w:val="00E23D07"/>
    <w:rsid w:val="00E23E4C"/>
    <w:rsid w:val="00E23F0C"/>
    <w:rsid w:val="00E23FBC"/>
    <w:rsid w:val="00E23FE7"/>
    <w:rsid w:val="00E2402F"/>
    <w:rsid w:val="00E24040"/>
    <w:rsid w:val="00E2404B"/>
    <w:rsid w:val="00E240CA"/>
    <w:rsid w:val="00E24300"/>
    <w:rsid w:val="00E24354"/>
    <w:rsid w:val="00E243F8"/>
    <w:rsid w:val="00E24920"/>
    <w:rsid w:val="00E24A5F"/>
    <w:rsid w:val="00E24AA7"/>
    <w:rsid w:val="00E24AE0"/>
    <w:rsid w:val="00E24BCF"/>
    <w:rsid w:val="00E24C4E"/>
    <w:rsid w:val="00E24C6C"/>
    <w:rsid w:val="00E24D87"/>
    <w:rsid w:val="00E24E2C"/>
    <w:rsid w:val="00E24F30"/>
    <w:rsid w:val="00E24FB3"/>
    <w:rsid w:val="00E25024"/>
    <w:rsid w:val="00E25382"/>
    <w:rsid w:val="00E25441"/>
    <w:rsid w:val="00E255FD"/>
    <w:rsid w:val="00E2562B"/>
    <w:rsid w:val="00E2564D"/>
    <w:rsid w:val="00E2565D"/>
    <w:rsid w:val="00E256D3"/>
    <w:rsid w:val="00E25812"/>
    <w:rsid w:val="00E25943"/>
    <w:rsid w:val="00E2597E"/>
    <w:rsid w:val="00E259BE"/>
    <w:rsid w:val="00E25A45"/>
    <w:rsid w:val="00E25A96"/>
    <w:rsid w:val="00E25B18"/>
    <w:rsid w:val="00E25DE4"/>
    <w:rsid w:val="00E25E2E"/>
    <w:rsid w:val="00E25E8D"/>
    <w:rsid w:val="00E25E92"/>
    <w:rsid w:val="00E25F64"/>
    <w:rsid w:val="00E25F85"/>
    <w:rsid w:val="00E25F8D"/>
    <w:rsid w:val="00E26073"/>
    <w:rsid w:val="00E262D5"/>
    <w:rsid w:val="00E263EA"/>
    <w:rsid w:val="00E2652D"/>
    <w:rsid w:val="00E2653F"/>
    <w:rsid w:val="00E26680"/>
    <w:rsid w:val="00E26718"/>
    <w:rsid w:val="00E267AB"/>
    <w:rsid w:val="00E269A9"/>
    <w:rsid w:val="00E26B10"/>
    <w:rsid w:val="00E26B31"/>
    <w:rsid w:val="00E26C5D"/>
    <w:rsid w:val="00E26EEE"/>
    <w:rsid w:val="00E27098"/>
    <w:rsid w:val="00E270B7"/>
    <w:rsid w:val="00E2715B"/>
    <w:rsid w:val="00E2720B"/>
    <w:rsid w:val="00E27267"/>
    <w:rsid w:val="00E274BF"/>
    <w:rsid w:val="00E27563"/>
    <w:rsid w:val="00E275A0"/>
    <w:rsid w:val="00E275E7"/>
    <w:rsid w:val="00E27611"/>
    <w:rsid w:val="00E27619"/>
    <w:rsid w:val="00E2772B"/>
    <w:rsid w:val="00E27747"/>
    <w:rsid w:val="00E277DF"/>
    <w:rsid w:val="00E2783B"/>
    <w:rsid w:val="00E27ABA"/>
    <w:rsid w:val="00E27AEC"/>
    <w:rsid w:val="00E27D7B"/>
    <w:rsid w:val="00E27EE1"/>
    <w:rsid w:val="00E27F16"/>
    <w:rsid w:val="00E27F3C"/>
    <w:rsid w:val="00E27FC1"/>
    <w:rsid w:val="00E300AF"/>
    <w:rsid w:val="00E30250"/>
    <w:rsid w:val="00E302EE"/>
    <w:rsid w:val="00E303A4"/>
    <w:rsid w:val="00E303AA"/>
    <w:rsid w:val="00E30493"/>
    <w:rsid w:val="00E30556"/>
    <w:rsid w:val="00E305A0"/>
    <w:rsid w:val="00E30675"/>
    <w:rsid w:val="00E308C5"/>
    <w:rsid w:val="00E308CB"/>
    <w:rsid w:val="00E3094D"/>
    <w:rsid w:val="00E30981"/>
    <w:rsid w:val="00E30B04"/>
    <w:rsid w:val="00E30B1A"/>
    <w:rsid w:val="00E30BD5"/>
    <w:rsid w:val="00E30C6D"/>
    <w:rsid w:val="00E30CF2"/>
    <w:rsid w:val="00E30CFC"/>
    <w:rsid w:val="00E30D4F"/>
    <w:rsid w:val="00E30E68"/>
    <w:rsid w:val="00E30E74"/>
    <w:rsid w:val="00E30EBE"/>
    <w:rsid w:val="00E310AE"/>
    <w:rsid w:val="00E310C7"/>
    <w:rsid w:val="00E313EF"/>
    <w:rsid w:val="00E31436"/>
    <w:rsid w:val="00E31459"/>
    <w:rsid w:val="00E314F6"/>
    <w:rsid w:val="00E31534"/>
    <w:rsid w:val="00E31550"/>
    <w:rsid w:val="00E31682"/>
    <w:rsid w:val="00E316FC"/>
    <w:rsid w:val="00E31872"/>
    <w:rsid w:val="00E31957"/>
    <w:rsid w:val="00E31ADC"/>
    <w:rsid w:val="00E31B2C"/>
    <w:rsid w:val="00E31BF6"/>
    <w:rsid w:val="00E31CAF"/>
    <w:rsid w:val="00E31CC4"/>
    <w:rsid w:val="00E31D83"/>
    <w:rsid w:val="00E31EC0"/>
    <w:rsid w:val="00E32024"/>
    <w:rsid w:val="00E32206"/>
    <w:rsid w:val="00E32344"/>
    <w:rsid w:val="00E3234C"/>
    <w:rsid w:val="00E32357"/>
    <w:rsid w:val="00E32359"/>
    <w:rsid w:val="00E3243D"/>
    <w:rsid w:val="00E32448"/>
    <w:rsid w:val="00E32483"/>
    <w:rsid w:val="00E324D5"/>
    <w:rsid w:val="00E324DB"/>
    <w:rsid w:val="00E32524"/>
    <w:rsid w:val="00E32678"/>
    <w:rsid w:val="00E3274D"/>
    <w:rsid w:val="00E32772"/>
    <w:rsid w:val="00E3297D"/>
    <w:rsid w:val="00E32B00"/>
    <w:rsid w:val="00E32B54"/>
    <w:rsid w:val="00E32CF8"/>
    <w:rsid w:val="00E32D8A"/>
    <w:rsid w:val="00E32DBE"/>
    <w:rsid w:val="00E32EFE"/>
    <w:rsid w:val="00E33036"/>
    <w:rsid w:val="00E3305C"/>
    <w:rsid w:val="00E33136"/>
    <w:rsid w:val="00E33465"/>
    <w:rsid w:val="00E33844"/>
    <w:rsid w:val="00E33845"/>
    <w:rsid w:val="00E33905"/>
    <w:rsid w:val="00E33974"/>
    <w:rsid w:val="00E33A39"/>
    <w:rsid w:val="00E33AF2"/>
    <w:rsid w:val="00E33C00"/>
    <w:rsid w:val="00E33CC9"/>
    <w:rsid w:val="00E33DE6"/>
    <w:rsid w:val="00E33E16"/>
    <w:rsid w:val="00E33E37"/>
    <w:rsid w:val="00E33E5F"/>
    <w:rsid w:val="00E33E78"/>
    <w:rsid w:val="00E33EE7"/>
    <w:rsid w:val="00E33F02"/>
    <w:rsid w:val="00E33FE8"/>
    <w:rsid w:val="00E3403C"/>
    <w:rsid w:val="00E34048"/>
    <w:rsid w:val="00E34065"/>
    <w:rsid w:val="00E3409D"/>
    <w:rsid w:val="00E340A7"/>
    <w:rsid w:val="00E341B4"/>
    <w:rsid w:val="00E34341"/>
    <w:rsid w:val="00E344AE"/>
    <w:rsid w:val="00E344D0"/>
    <w:rsid w:val="00E344DE"/>
    <w:rsid w:val="00E34580"/>
    <w:rsid w:val="00E34652"/>
    <w:rsid w:val="00E347BD"/>
    <w:rsid w:val="00E34963"/>
    <w:rsid w:val="00E34CD8"/>
    <w:rsid w:val="00E34D3C"/>
    <w:rsid w:val="00E34D7C"/>
    <w:rsid w:val="00E34DA8"/>
    <w:rsid w:val="00E34F8E"/>
    <w:rsid w:val="00E3504E"/>
    <w:rsid w:val="00E350C2"/>
    <w:rsid w:val="00E350F6"/>
    <w:rsid w:val="00E35197"/>
    <w:rsid w:val="00E35358"/>
    <w:rsid w:val="00E35523"/>
    <w:rsid w:val="00E3566B"/>
    <w:rsid w:val="00E35748"/>
    <w:rsid w:val="00E357DD"/>
    <w:rsid w:val="00E35919"/>
    <w:rsid w:val="00E35938"/>
    <w:rsid w:val="00E35AE6"/>
    <w:rsid w:val="00E35B6D"/>
    <w:rsid w:val="00E35C1C"/>
    <w:rsid w:val="00E35CEA"/>
    <w:rsid w:val="00E3605C"/>
    <w:rsid w:val="00E36068"/>
    <w:rsid w:val="00E361AB"/>
    <w:rsid w:val="00E36265"/>
    <w:rsid w:val="00E36383"/>
    <w:rsid w:val="00E36421"/>
    <w:rsid w:val="00E364B2"/>
    <w:rsid w:val="00E36598"/>
    <w:rsid w:val="00E367B0"/>
    <w:rsid w:val="00E36A04"/>
    <w:rsid w:val="00E36A54"/>
    <w:rsid w:val="00E36AA0"/>
    <w:rsid w:val="00E36AF1"/>
    <w:rsid w:val="00E36B2F"/>
    <w:rsid w:val="00E36BC1"/>
    <w:rsid w:val="00E36C2D"/>
    <w:rsid w:val="00E36C4A"/>
    <w:rsid w:val="00E36C7E"/>
    <w:rsid w:val="00E36D2E"/>
    <w:rsid w:val="00E36D5D"/>
    <w:rsid w:val="00E36DB7"/>
    <w:rsid w:val="00E36E34"/>
    <w:rsid w:val="00E37134"/>
    <w:rsid w:val="00E37182"/>
    <w:rsid w:val="00E3723D"/>
    <w:rsid w:val="00E37416"/>
    <w:rsid w:val="00E3760C"/>
    <w:rsid w:val="00E3772A"/>
    <w:rsid w:val="00E3783C"/>
    <w:rsid w:val="00E37888"/>
    <w:rsid w:val="00E37952"/>
    <w:rsid w:val="00E379F4"/>
    <w:rsid w:val="00E37A8C"/>
    <w:rsid w:val="00E37AB5"/>
    <w:rsid w:val="00E37AE6"/>
    <w:rsid w:val="00E37B58"/>
    <w:rsid w:val="00E37C19"/>
    <w:rsid w:val="00E37CA8"/>
    <w:rsid w:val="00E37D61"/>
    <w:rsid w:val="00E37D86"/>
    <w:rsid w:val="00E37DF5"/>
    <w:rsid w:val="00E37EAA"/>
    <w:rsid w:val="00E37F4F"/>
    <w:rsid w:val="00E37F54"/>
    <w:rsid w:val="00E37F99"/>
    <w:rsid w:val="00E37FAC"/>
    <w:rsid w:val="00E37FCD"/>
    <w:rsid w:val="00E400CA"/>
    <w:rsid w:val="00E40163"/>
    <w:rsid w:val="00E40251"/>
    <w:rsid w:val="00E4064C"/>
    <w:rsid w:val="00E4077F"/>
    <w:rsid w:val="00E40799"/>
    <w:rsid w:val="00E407D5"/>
    <w:rsid w:val="00E40961"/>
    <w:rsid w:val="00E40A7A"/>
    <w:rsid w:val="00E40CE1"/>
    <w:rsid w:val="00E40D26"/>
    <w:rsid w:val="00E40E93"/>
    <w:rsid w:val="00E40F2A"/>
    <w:rsid w:val="00E4102A"/>
    <w:rsid w:val="00E410D2"/>
    <w:rsid w:val="00E4113A"/>
    <w:rsid w:val="00E4120A"/>
    <w:rsid w:val="00E412A5"/>
    <w:rsid w:val="00E41352"/>
    <w:rsid w:val="00E41361"/>
    <w:rsid w:val="00E41472"/>
    <w:rsid w:val="00E4161A"/>
    <w:rsid w:val="00E416EA"/>
    <w:rsid w:val="00E4171C"/>
    <w:rsid w:val="00E41853"/>
    <w:rsid w:val="00E418A1"/>
    <w:rsid w:val="00E419DC"/>
    <w:rsid w:val="00E41BE5"/>
    <w:rsid w:val="00E41D0E"/>
    <w:rsid w:val="00E41D70"/>
    <w:rsid w:val="00E41E4C"/>
    <w:rsid w:val="00E41ECE"/>
    <w:rsid w:val="00E41F82"/>
    <w:rsid w:val="00E42091"/>
    <w:rsid w:val="00E42274"/>
    <w:rsid w:val="00E42276"/>
    <w:rsid w:val="00E427A7"/>
    <w:rsid w:val="00E428C8"/>
    <w:rsid w:val="00E428DB"/>
    <w:rsid w:val="00E4294E"/>
    <w:rsid w:val="00E42B40"/>
    <w:rsid w:val="00E42CD0"/>
    <w:rsid w:val="00E42D33"/>
    <w:rsid w:val="00E42D73"/>
    <w:rsid w:val="00E42DBE"/>
    <w:rsid w:val="00E42E86"/>
    <w:rsid w:val="00E42F98"/>
    <w:rsid w:val="00E430B2"/>
    <w:rsid w:val="00E43283"/>
    <w:rsid w:val="00E43440"/>
    <w:rsid w:val="00E436F7"/>
    <w:rsid w:val="00E4389E"/>
    <w:rsid w:val="00E438DF"/>
    <w:rsid w:val="00E43A12"/>
    <w:rsid w:val="00E43A13"/>
    <w:rsid w:val="00E43B87"/>
    <w:rsid w:val="00E43D2E"/>
    <w:rsid w:val="00E43DBF"/>
    <w:rsid w:val="00E4402B"/>
    <w:rsid w:val="00E44038"/>
    <w:rsid w:val="00E441A2"/>
    <w:rsid w:val="00E441E9"/>
    <w:rsid w:val="00E44299"/>
    <w:rsid w:val="00E4432C"/>
    <w:rsid w:val="00E44352"/>
    <w:rsid w:val="00E443E8"/>
    <w:rsid w:val="00E44494"/>
    <w:rsid w:val="00E44518"/>
    <w:rsid w:val="00E4456F"/>
    <w:rsid w:val="00E44611"/>
    <w:rsid w:val="00E447AB"/>
    <w:rsid w:val="00E44886"/>
    <w:rsid w:val="00E4488F"/>
    <w:rsid w:val="00E448BE"/>
    <w:rsid w:val="00E4490A"/>
    <w:rsid w:val="00E44921"/>
    <w:rsid w:val="00E449A4"/>
    <w:rsid w:val="00E44C89"/>
    <w:rsid w:val="00E44D20"/>
    <w:rsid w:val="00E44D2A"/>
    <w:rsid w:val="00E44D5B"/>
    <w:rsid w:val="00E44D66"/>
    <w:rsid w:val="00E44E5C"/>
    <w:rsid w:val="00E45066"/>
    <w:rsid w:val="00E450FF"/>
    <w:rsid w:val="00E451BD"/>
    <w:rsid w:val="00E45241"/>
    <w:rsid w:val="00E452C4"/>
    <w:rsid w:val="00E4535D"/>
    <w:rsid w:val="00E453B3"/>
    <w:rsid w:val="00E45536"/>
    <w:rsid w:val="00E45546"/>
    <w:rsid w:val="00E455DF"/>
    <w:rsid w:val="00E4564A"/>
    <w:rsid w:val="00E45696"/>
    <w:rsid w:val="00E456FF"/>
    <w:rsid w:val="00E45A5D"/>
    <w:rsid w:val="00E45ADA"/>
    <w:rsid w:val="00E45B54"/>
    <w:rsid w:val="00E45C45"/>
    <w:rsid w:val="00E45C5F"/>
    <w:rsid w:val="00E45DB6"/>
    <w:rsid w:val="00E45DF5"/>
    <w:rsid w:val="00E45EF2"/>
    <w:rsid w:val="00E45F1D"/>
    <w:rsid w:val="00E45F23"/>
    <w:rsid w:val="00E45F59"/>
    <w:rsid w:val="00E461B7"/>
    <w:rsid w:val="00E46248"/>
    <w:rsid w:val="00E4631A"/>
    <w:rsid w:val="00E463AD"/>
    <w:rsid w:val="00E46470"/>
    <w:rsid w:val="00E46532"/>
    <w:rsid w:val="00E46534"/>
    <w:rsid w:val="00E4689B"/>
    <w:rsid w:val="00E468B1"/>
    <w:rsid w:val="00E46919"/>
    <w:rsid w:val="00E46930"/>
    <w:rsid w:val="00E46A3E"/>
    <w:rsid w:val="00E46A97"/>
    <w:rsid w:val="00E46B31"/>
    <w:rsid w:val="00E46BE6"/>
    <w:rsid w:val="00E46C4E"/>
    <w:rsid w:val="00E46CAE"/>
    <w:rsid w:val="00E46CCE"/>
    <w:rsid w:val="00E46E7A"/>
    <w:rsid w:val="00E46E97"/>
    <w:rsid w:val="00E46F1B"/>
    <w:rsid w:val="00E470A7"/>
    <w:rsid w:val="00E470C7"/>
    <w:rsid w:val="00E471F6"/>
    <w:rsid w:val="00E472E5"/>
    <w:rsid w:val="00E473C1"/>
    <w:rsid w:val="00E47621"/>
    <w:rsid w:val="00E47772"/>
    <w:rsid w:val="00E47853"/>
    <w:rsid w:val="00E478B8"/>
    <w:rsid w:val="00E478F3"/>
    <w:rsid w:val="00E47985"/>
    <w:rsid w:val="00E47A00"/>
    <w:rsid w:val="00E47AA3"/>
    <w:rsid w:val="00E47AE8"/>
    <w:rsid w:val="00E47BD8"/>
    <w:rsid w:val="00E47C40"/>
    <w:rsid w:val="00E47DEE"/>
    <w:rsid w:val="00E47E3B"/>
    <w:rsid w:val="00E47FE6"/>
    <w:rsid w:val="00E50047"/>
    <w:rsid w:val="00E503E2"/>
    <w:rsid w:val="00E504B5"/>
    <w:rsid w:val="00E50698"/>
    <w:rsid w:val="00E5071D"/>
    <w:rsid w:val="00E507C6"/>
    <w:rsid w:val="00E5083E"/>
    <w:rsid w:val="00E509B5"/>
    <w:rsid w:val="00E509C0"/>
    <w:rsid w:val="00E50B09"/>
    <w:rsid w:val="00E50B73"/>
    <w:rsid w:val="00E50BBA"/>
    <w:rsid w:val="00E50C51"/>
    <w:rsid w:val="00E50C6B"/>
    <w:rsid w:val="00E50D1E"/>
    <w:rsid w:val="00E50D79"/>
    <w:rsid w:val="00E50E27"/>
    <w:rsid w:val="00E50FDB"/>
    <w:rsid w:val="00E51211"/>
    <w:rsid w:val="00E51272"/>
    <w:rsid w:val="00E512CD"/>
    <w:rsid w:val="00E512E3"/>
    <w:rsid w:val="00E5155A"/>
    <w:rsid w:val="00E51597"/>
    <w:rsid w:val="00E515D0"/>
    <w:rsid w:val="00E517F1"/>
    <w:rsid w:val="00E518A8"/>
    <w:rsid w:val="00E518D9"/>
    <w:rsid w:val="00E51903"/>
    <w:rsid w:val="00E51A16"/>
    <w:rsid w:val="00E51A81"/>
    <w:rsid w:val="00E51E61"/>
    <w:rsid w:val="00E51F23"/>
    <w:rsid w:val="00E51FA0"/>
    <w:rsid w:val="00E51FAA"/>
    <w:rsid w:val="00E51FED"/>
    <w:rsid w:val="00E5200C"/>
    <w:rsid w:val="00E52036"/>
    <w:rsid w:val="00E5203C"/>
    <w:rsid w:val="00E520DA"/>
    <w:rsid w:val="00E52224"/>
    <w:rsid w:val="00E522E8"/>
    <w:rsid w:val="00E52316"/>
    <w:rsid w:val="00E52376"/>
    <w:rsid w:val="00E5249A"/>
    <w:rsid w:val="00E5250B"/>
    <w:rsid w:val="00E52635"/>
    <w:rsid w:val="00E5266B"/>
    <w:rsid w:val="00E5267E"/>
    <w:rsid w:val="00E527F6"/>
    <w:rsid w:val="00E5285B"/>
    <w:rsid w:val="00E5287A"/>
    <w:rsid w:val="00E528D5"/>
    <w:rsid w:val="00E529CA"/>
    <w:rsid w:val="00E52A2F"/>
    <w:rsid w:val="00E52A9C"/>
    <w:rsid w:val="00E52C84"/>
    <w:rsid w:val="00E52C8C"/>
    <w:rsid w:val="00E52D06"/>
    <w:rsid w:val="00E52F17"/>
    <w:rsid w:val="00E52F8D"/>
    <w:rsid w:val="00E52FE4"/>
    <w:rsid w:val="00E530E7"/>
    <w:rsid w:val="00E53120"/>
    <w:rsid w:val="00E532C9"/>
    <w:rsid w:val="00E53320"/>
    <w:rsid w:val="00E53356"/>
    <w:rsid w:val="00E53376"/>
    <w:rsid w:val="00E53454"/>
    <w:rsid w:val="00E534B4"/>
    <w:rsid w:val="00E53775"/>
    <w:rsid w:val="00E53874"/>
    <w:rsid w:val="00E53B10"/>
    <w:rsid w:val="00E53B4C"/>
    <w:rsid w:val="00E53CCA"/>
    <w:rsid w:val="00E53E43"/>
    <w:rsid w:val="00E53E88"/>
    <w:rsid w:val="00E53F98"/>
    <w:rsid w:val="00E53FE6"/>
    <w:rsid w:val="00E540A2"/>
    <w:rsid w:val="00E541F1"/>
    <w:rsid w:val="00E542C2"/>
    <w:rsid w:val="00E54352"/>
    <w:rsid w:val="00E543A2"/>
    <w:rsid w:val="00E543A7"/>
    <w:rsid w:val="00E5448A"/>
    <w:rsid w:val="00E54561"/>
    <w:rsid w:val="00E5468B"/>
    <w:rsid w:val="00E546B5"/>
    <w:rsid w:val="00E54886"/>
    <w:rsid w:val="00E548A4"/>
    <w:rsid w:val="00E54BF2"/>
    <w:rsid w:val="00E54C82"/>
    <w:rsid w:val="00E54CFF"/>
    <w:rsid w:val="00E54D2D"/>
    <w:rsid w:val="00E54D9B"/>
    <w:rsid w:val="00E54E77"/>
    <w:rsid w:val="00E54EF0"/>
    <w:rsid w:val="00E5515D"/>
    <w:rsid w:val="00E55620"/>
    <w:rsid w:val="00E55682"/>
    <w:rsid w:val="00E5584D"/>
    <w:rsid w:val="00E558DF"/>
    <w:rsid w:val="00E558FA"/>
    <w:rsid w:val="00E55969"/>
    <w:rsid w:val="00E559DE"/>
    <w:rsid w:val="00E55A7F"/>
    <w:rsid w:val="00E55B22"/>
    <w:rsid w:val="00E55C83"/>
    <w:rsid w:val="00E55C91"/>
    <w:rsid w:val="00E55CF1"/>
    <w:rsid w:val="00E55DC5"/>
    <w:rsid w:val="00E55F37"/>
    <w:rsid w:val="00E5604B"/>
    <w:rsid w:val="00E5605E"/>
    <w:rsid w:val="00E561BE"/>
    <w:rsid w:val="00E561C5"/>
    <w:rsid w:val="00E561F0"/>
    <w:rsid w:val="00E56241"/>
    <w:rsid w:val="00E5649A"/>
    <w:rsid w:val="00E565EF"/>
    <w:rsid w:val="00E5665B"/>
    <w:rsid w:val="00E56735"/>
    <w:rsid w:val="00E567C5"/>
    <w:rsid w:val="00E568FB"/>
    <w:rsid w:val="00E56A6A"/>
    <w:rsid w:val="00E56A70"/>
    <w:rsid w:val="00E56AFB"/>
    <w:rsid w:val="00E56B34"/>
    <w:rsid w:val="00E56B91"/>
    <w:rsid w:val="00E56BA6"/>
    <w:rsid w:val="00E56C31"/>
    <w:rsid w:val="00E56EC3"/>
    <w:rsid w:val="00E56F24"/>
    <w:rsid w:val="00E57162"/>
    <w:rsid w:val="00E57354"/>
    <w:rsid w:val="00E57365"/>
    <w:rsid w:val="00E575A8"/>
    <w:rsid w:val="00E57654"/>
    <w:rsid w:val="00E5766C"/>
    <w:rsid w:val="00E576FD"/>
    <w:rsid w:val="00E577C2"/>
    <w:rsid w:val="00E577D4"/>
    <w:rsid w:val="00E57821"/>
    <w:rsid w:val="00E57866"/>
    <w:rsid w:val="00E57C10"/>
    <w:rsid w:val="00E57CE7"/>
    <w:rsid w:val="00E57D58"/>
    <w:rsid w:val="00E57DD4"/>
    <w:rsid w:val="00E57E02"/>
    <w:rsid w:val="00E57E43"/>
    <w:rsid w:val="00E60035"/>
    <w:rsid w:val="00E60050"/>
    <w:rsid w:val="00E60225"/>
    <w:rsid w:val="00E60244"/>
    <w:rsid w:val="00E60273"/>
    <w:rsid w:val="00E602D5"/>
    <w:rsid w:val="00E60312"/>
    <w:rsid w:val="00E604C2"/>
    <w:rsid w:val="00E60599"/>
    <w:rsid w:val="00E606C5"/>
    <w:rsid w:val="00E6090F"/>
    <w:rsid w:val="00E60986"/>
    <w:rsid w:val="00E60AA2"/>
    <w:rsid w:val="00E60ACD"/>
    <w:rsid w:val="00E60B26"/>
    <w:rsid w:val="00E60B43"/>
    <w:rsid w:val="00E60BF2"/>
    <w:rsid w:val="00E60C10"/>
    <w:rsid w:val="00E60CD3"/>
    <w:rsid w:val="00E60D5B"/>
    <w:rsid w:val="00E60F3A"/>
    <w:rsid w:val="00E610EB"/>
    <w:rsid w:val="00E61302"/>
    <w:rsid w:val="00E6132F"/>
    <w:rsid w:val="00E615E3"/>
    <w:rsid w:val="00E6168B"/>
    <w:rsid w:val="00E616CD"/>
    <w:rsid w:val="00E61754"/>
    <w:rsid w:val="00E617B4"/>
    <w:rsid w:val="00E61905"/>
    <w:rsid w:val="00E61937"/>
    <w:rsid w:val="00E61978"/>
    <w:rsid w:val="00E61A16"/>
    <w:rsid w:val="00E61ACD"/>
    <w:rsid w:val="00E61BA2"/>
    <w:rsid w:val="00E61CF3"/>
    <w:rsid w:val="00E61D6C"/>
    <w:rsid w:val="00E61D80"/>
    <w:rsid w:val="00E6200E"/>
    <w:rsid w:val="00E620D3"/>
    <w:rsid w:val="00E62112"/>
    <w:rsid w:val="00E6217A"/>
    <w:rsid w:val="00E622A8"/>
    <w:rsid w:val="00E62486"/>
    <w:rsid w:val="00E624FC"/>
    <w:rsid w:val="00E62588"/>
    <w:rsid w:val="00E625BC"/>
    <w:rsid w:val="00E626CF"/>
    <w:rsid w:val="00E628A5"/>
    <w:rsid w:val="00E62946"/>
    <w:rsid w:val="00E62A69"/>
    <w:rsid w:val="00E62B98"/>
    <w:rsid w:val="00E62C20"/>
    <w:rsid w:val="00E62D46"/>
    <w:rsid w:val="00E62E55"/>
    <w:rsid w:val="00E62F35"/>
    <w:rsid w:val="00E63005"/>
    <w:rsid w:val="00E630B2"/>
    <w:rsid w:val="00E6336B"/>
    <w:rsid w:val="00E63484"/>
    <w:rsid w:val="00E6352B"/>
    <w:rsid w:val="00E63586"/>
    <w:rsid w:val="00E6359D"/>
    <w:rsid w:val="00E6374D"/>
    <w:rsid w:val="00E63864"/>
    <w:rsid w:val="00E63932"/>
    <w:rsid w:val="00E63A29"/>
    <w:rsid w:val="00E63A82"/>
    <w:rsid w:val="00E63B0B"/>
    <w:rsid w:val="00E63B50"/>
    <w:rsid w:val="00E63B96"/>
    <w:rsid w:val="00E63C48"/>
    <w:rsid w:val="00E63D6B"/>
    <w:rsid w:val="00E63DA2"/>
    <w:rsid w:val="00E63DB5"/>
    <w:rsid w:val="00E63E1F"/>
    <w:rsid w:val="00E6403F"/>
    <w:rsid w:val="00E64043"/>
    <w:rsid w:val="00E64119"/>
    <w:rsid w:val="00E641F2"/>
    <w:rsid w:val="00E6423B"/>
    <w:rsid w:val="00E64322"/>
    <w:rsid w:val="00E6444D"/>
    <w:rsid w:val="00E64467"/>
    <w:rsid w:val="00E644A3"/>
    <w:rsid w:val="00E644CD"/>
    <w:rsid w:val="00E64535"/>
    <w:rsid w:val="00E64549"/>
    <w:rsid w:val="00E646B8"/>
    <w:rsid w:val="00E64725"/>
    <w:rsid w:val="00E64BCF"/>
    <w:rsid w:val="00E64C11"/>
    <w:rsid w:val="00E64D7B"/>
    <w:rsid w:val="00E64EA4"/>
    <w:rsid w:val="00E64EB4"/>
    <w:rsid w:val="00E64EDE"/>
    <w:rsid w:val="00E64F23"/>
    <w:rsid w:val="00E65055"/>
    <w:rsid w:val="00E650E1"/>
    <w:rsid w:val="00E65252"/>
    <w:rsid w:val="00E654C2"/>
    <w:rsid w:val="00E65644"/>
    <w:rsid w:val="00E656A8"/>
    <w:rsid w:val="00E658E9"/>
    <w:rsid w:val="00E6599F"/>
    <w:rsid w:val="00E65AEC"/>
    <w:rsid w:val="00E65BD6"/>
    <w:rsid w:val="00E65C7D"/>
    <w:rsid w:val="00E65CC8"/>
    <w:rsid w:val="00E65F48"/>
    <w:rsid w:val="00E65FB3"/>
    <w:rsid w:val="00E6609E"/>
    <w:rsid w:val="00E6617E"/>
    <w:rsid w:val="00E66180"/>
    <w:rsid w:val="00E661C9"/>
    <w:rsid w:val="00E6623A"/>
    <w:rsid w:val="00E6623D"/>
    <w:rsid w:val="00E662BB"/>
    <w:rsid w:val="00E666CF"/>
    <w:rsid w:val="00E667E8"/>
    <w:rsid w:val="00E6684F"/>
    <w:rsid w:val="00E66965"/>
    <w:rsid w:val="00E66A35"/>
    <w:rsid w:val="00E66A4D"/>
    <w:rsid w:val="00E66A55"/>
    <w:rsid w:val="00E66A56"/>
    <w:rsid w:val="00E66AB4"/>
    <w:rsid w:val="00E66C33"/>
    <w:rsid w:val="00E66CD1"/>
    <w:rsid w:val="00E66D69"/>
    <w:rsid w:val="00E66D88"/>
    <w:rsid w:val="00E66EA9"/>
    <w:rsid w:val="00E66F4F"/>
    <w:rsid w:val="00E66FD4"/>
    <w:rsid w:val="00E6716D"/>
    <w:rsid w:val="00E671FC"/>
    <w:rsid w:val="00E67367"/>
    <w:rsid w:val="00E67652"/>
    <w:rsid w:val="00E67727"/>
    <w:rsid w:val="00E6779C"/>
    <w:rsid w:val="00E677BA"/>
    <w:rsid w:val="00E67828"/>
    <w:rsid w:val="00E678B9"/>
    <w:rsid w:val="00E679A2"/>
    <w:rsid w:val="00E679BA"/>
    <w:rsid w:val="00E67AB3"/>
    <w:rsid w:val="00E67AE4"/>
    <w:rsid w:val="00E67BE8"/>
    <w:rsid w:val="00E67D6A"/>
    <w:rsid w:val="00E67EAB"/>
    <w:rsid w:val="00E700BF"/>
    <w:rsid w:val="00E70103"/>
    <w:rsid w:val="00E70180"/>
    <w:rsid w:val="00E70229"/>
    <w:rsid w:val="00E7025D"/>
    <w:rsid w:val="00E702F9"/>
    <w:rsid w:val="00E704E6"/>
    <w:rsid w:val="00E70551"/>
    <w:rsid w:val="00E706BB"/>
    <w:rsid w:val="00E70703"/>
    <w:rsid w:val="00E70877"/>
    <w:rsid w:val="00E7087E"/>
    <w:rsid w:val="00E709C0"/>
    <w:rsid w:val="00E70B5B"/>
    <w:rsid w:val="00E70D0D"/>
    <w:rsid w:val="00E70D74"/>
    <w:rsid w:val="00E70D78"/>
    <w:rsid w:val="00E70F20"/>
    <w:rsid w:val="00E70F79"/>
    <w:rsid w:val="00E71008"/>
    <w:rsid w:val="00E71041"/>
    <w:rsid w:val="00E71116"/>
    <w:rsid w:val="00E71151"/>
    <w:rsid w:val="00E713A3"/>
    <w:rsid w:val="00E713E3"/>
    <w:rsid w:val="00E71445"/>
    <w:rsid w:val="00E71705"/>
    <w:rsid w:val="00E71803"/>
    <w:rsid w:val="00E71837"/>
    <w:rsid w:val="00E71862"/>
    <w:rsid w:val="00E718DF"/>
    <w:rsid w:val="00E719BE"/>
    <w:rsid w:val="00E719DF"/>
    <w:rsid w:val="00E71A4E"/>
    <w:rsid w:val="00E71ABD"/>
    <w:rsid w:val="00E71CD9"/>
    <w:rsid w:val="00E71CFB"/>
    <w:rsid w:val="00E71D4D"/>
    <w:rsid w:val="00E71D5D"/>
    <w:rsid w:val="00E71DC9"/>
    <w:rsid w:val="00E71DF5"/>
    <w:rsid w:val="00E71E3C"/>
    <w:rsid w:val="00E71FBD"/>
    <w:rsid w:val="00E72046"/>
    <w:rsid w:val="00E72051"/>
    <w:rsid w:val="00E7206C"/>
    <w:rsid w:val="00E72268"/>
    <w:rsid w:val="00E72284"/>
    <w:rsid w:val="00E72306"/>
    <w:rsid w:val="00E723CB"/>
    <w:rsid w:val="00E723FB"/>
    <w:rsid w:val="00E72494"/>
    <w:rsid w:val="00E72564"/>
    <w:rsid w:val="00E727B9"/>
    <w:rsid w:val="00E7283A"/>
    <w:rsid w:val="00E72A8B"/>
    <w:rsid w:val="00E72AA6"/>
    <w:rsid w:val="00E72AC1"/>
    <w:rsid w:val="00E72BDA"/>
    <w:rsid w:val="00E72BFA"/>
    <w:rsid w:val="00E72CAB"/>
    <w:rsid w:val="00E72CE2"/>
    <w:rsid w:val="00E72D28"/>
    <w:rsid w:val="00E72D5F"/>
    <w:rsid w:val="00E72E57"/>
    <w:rsid w:val="00E731E7"/>
    <w:rsid w:val="00E73245"/>
    <w:rsid w:val="00E732E4"/>
    <w:rsid w:val="00E73320"/>
    <w:rsid w:val="00E73352"/>
    <w:rsid w:val="00E73407"/>
    <w:rsid w:val="00E7346C"/>
    <w:rsid w:val="00E73543"/>
    <w:rsid w:val="00E73575"/>
    <w:rsid w:val="00E73688"/>
    <w:rsid w:val="00E73808"/>
    <w:rsid w:val="00E73854"/>
    <w:rsid w:val="00E7388E"/>
    <w:rsid w:val="00E7399A"/>
    <w:rsid w:val="00E73BB0"/>
    <w:rsid w:val="00E73C82"/>
    <w:rsid w:val="00E73DDF"/>
    <w:rsid w:val="00E73FA7"/>
    <w:rsid w:val="00E73FDB"/>
    <w:rsid w:val="00E74219"/>
    <w:rsid w:val="00E7421D"/>
    <w:rsid w:val="00E74226"/>
    <w:rsid w:val="00E7430F"/>
    <w:rsid w:val="00E7436C"/>
    <w:rsid w:val="00E743A7"/>
    <w:rsid w:val="00E7455C"/>
    <w:rsid w:val="00E74699"/>
    <w:rsid w:val="00E7477B"/>
    <w:rsid w:val="00E74812"/>
    <w:rsid w:val="00E748B2"/>
    <w:rsid w:val="00E7493A"/>
    <w:rsid w:val="00E749C9"/>
    <w:rsid w:val="00E74A93"/>
    <w:rsid w:val="00E74AFD"/>
    <w:rsid w:val="00E74D19"/>
    <w:rsid w:val="00E74E91"/>
    <w:rsid w:val="00E74EEC"/>
    <w:rsid w:val="00E74EEE"/>
    <w:rsid w:val="00E74F88"/>
    <w:rsid w:val="00E74FEE"/>
    <w:rsid w:val="00E74FF9"/>
    <w:rsid w:val="00E75013"/>
    <w:rsid w:val="00E75058"/>
    <w:rsid w:val="00E750A3"/>
    <w:rsid w:val="00E752D9"/>
    <w:rsid w:val="00E7538C"/>
    <w:rsid w:val="00E7552D"/>
    <w:rsid w:val="00E75542"/>
    <w:rsid w:val="00E756F5"/>
    <w:rsid w:val="00E7572A"/>
    <w:rsid w:val="00E7582A"/>
    <w:rsid w:val="00E75833"/>
    <w:rsid w:val="00E758CE"/>
    <w:rsid w:val="00E758D3"/>
    <w:rsid w:val="00E759E1"/>
    <w:rsid w:val="00E75A2C"/>
    <w:rsid w:val="00E75AD7"/>
    <w:rsid w:val="00E75B9C"/>
    <w:rsid w:val="00E75E73"/>
    <w:rsid w:val="00E75EB0"/>
    <w:rsid w:val="00E75F5C"/>
    <w:rsid w:val="00E76024"/>
    <w:rsid w:val="00E76161"/>
    <w:rsid w:val="00E76313"/>
    <w:rsid w:val="00E763C5"/>
    <w:rsid w:val="00E76422"/>
    <w:rsid w:val="00E7654C"/>
    <w:rsid w:val="00E765CA"/>
    <w:rsid w:val="00E76684"/>
    <w:rsid w:val="00E76A05"/>
    <w:rsid w:val="00E76B01"/>
    <w:rsid w:val="00E76D3B"/>
    <w:rsid w:val="00E76D6C"/>
    <w:rsid w:val="00E76DBA"/>
    <w:rsid w:val="00E76E20"/>
    <w:rsid w:val="00E7707F"/>
    <w:rsid w:val="00E770C4"/>
    <w:rsid w:val="00E77356"/>
    <w:rsid w:val="00E773C2"/>
    <w:rsid w:val="00E7743F"/>
    <w:rsid w:val="00E774AD"/>
    <w:rsid w:val="00E77504"/>
    <w:rsid w:val="00E7754E"/>
    <w:rsid w:val="00E7758C"/>
    <w:rsid w:val="00E77615"/>
    <w:rsid w:val="00E77704"/>
    <w:rsid w:val="00E777BE"/>
    <w:rsid w:val="00E7782D"/>
    <w:rsid w:val="00E778E5"/>
    <w:rsid w:val="00E779AD"/>
    <w:rsid w:val="00E779BB"/>
    <w:rsid w:val="00E77ACA"/>
    <w:rsid w:val="00E77AF0"/>
    <w:rsid w:val="00E77B8F"/>
    <w:rsid w:val="00E77BC6"/>
    <w:rsid w:val="00E77BDD"/>
    <w:rsid w:val="00E77C12"/>
    <w:rsid w:val="00E77D22"/>
    <w:rsid w:val="00E77D3A"/>
    <w:rsid w:val="00E77DB7"/>
    <w:rsid w:val="00E77EB4"/>
    <w:rsid w:val="00E77F74"/>
    <w:rsid w:val="00E77FB2"/>
    <w:rsid w:val="00E80137"/>
    <w:rsid w:val="00E801E9"/>
    <w:rsid w:val="00E802A2"/>
    <w:rsid w:val="00E803A6"/>
    <w:rsid w:val="00E80743"/>
    <w:rsid w:val="00E80848"/>
    <w:rsid w:val="00E809CF"/>
    <w:rsid w:val="00E80BE4"/>
    <w:rsid w:val="00E80C95"/>
    <w:rsid w:val="00E80DC9"/>
    <w:rsid w:val="00E80EC6"/>
    <w:rsid w:val="00E80EF0"/>
    <w:rsid w:val="00E811B2"/>
    <w:rsid w:val="00E81346"/>
    <w:rsid w:val="00E81377"/>
    <w:rsid w:val="00E81417"/>
    <w:rsid w:val="00E81469"/>
    <w:rsid w:val="00E814C4"/>
    <w:rsid w:val="00E815FD"/>
    <w:rsid w:val="00E8167A"/>
    <w:rsid w:val="00E8170B"/>
    <w:rsid w:val="00E81786"/>
    <w:rsid w:val="00E818E3"/>
    <w:rsid w:val="00E8196B"/>
    <w:rsid w:val="00E81A00"/>
    <w:rsid w:val="00E81A66"/>
    <w:rsid w:val="00E81A9B"/>
    <w:rsid w:val="00E81ABD"/>
    <w:rsid w:val="00E81AE3"/>
    <w:rsid w:val="00E81B3D"/>
    <w:rsid w:val="00E81B8C"/>
    <w:rsid w:val="00E81BE7"/>
    <w:rsid w:val="00E81C8D"/>
    <w:rsid w:val="00E81D24"/>
    <w:rsid w:val="00E81D53"/>
    <w:rsid w:val="00E81F45"/>
    <w:rsid w:val="00E81FFB"/>
    <w:rsid w:val="00E8204A"/>
    <w:rsid w:val="00E82120"/>
    <w:rsid w:val="00E82194"/>
    <w:rsid w:val="00E82251"/>
    <w:rsid w:val="00E82289"/>
    <w:rsid w:val="00E822FF"/>
    <w:rsid w:val="00E82358"/>
    <w:rsid w:val="00E823DF"/>
    <w:rsid w:val="00E82554"/>
    <w:rsid w:val="00E825EF"/>
    <w:rsid w:val="00E82611"/>
    <w:rsid w:val="00E82732"/>
    <w:rsid w:val="00E8275A"/>
    <w:rsid w:val="00E82784"/>
    <w:rsid w:val="00E8293E"/>
    <w:rsid w:val="00E829C0"/>
    <w:rsid w:val="00E82A58"/>
    <w:rsid w:val="00E82ACB"/>
    <w:rsid w:val="00E82D3A"/>
    <w:rsid w:val="00E82E04"/>
    <w:rsid w:val="00E82EE6"/>
    <w:rsid w:val="00E82F92"/>
    <w:rsid w:val="00E82FD5"/>
    <w:rsid w:val="00E83083"/>
    <w:rsid w:val="00E8315E"/>
    <w:rsid w:val="00E8329D"/>
    <w:rsid w:val="00E836F9"/>
    <w:rsid w:val="00E836FD"/>
    <w:rsid w:val="00E83721"/>
    <w:rsid w:val="00E83733"/>
    <w:rsid w:val="00E83A11"/>
    <w:rsid w:val="00E83A84"/>
    <w:rsid w:val="00E83BC5"/>
    <w:rsid w:val="00E83C07"/>
    <w:rsid w:val="00E83E6C"/>
    <w:rsid w:val="00E83E7A"/>
    <w:rsid w:val="00E83F17"/>
    <w:rsid w:val="00E8403D"/>
    <w:rsid w:val="00E840FC"/>
    <w:rsid w:val="00E8413E"/>
    <w:rsid w:val="00E84201"/>
    <w:rsid w:val="00E84226"/>
    <w:rsid w:val="00E8424D"/>
    <w:rsid w:val="00E8427B"/>
    <w:rsid w:val="00E84460"/>
    <w:rsid w:val="00E84491"/>
    <w:rsid w:val="00E84632"/>
    <w:rsid w:val="00E846CF"/>
    <w:rsid w:val="00E8495F"/>
    <w:rsid w:val="00E84A61"/>
    <w:rsid w:val="00E84B31"/>
    <w:rsid w:val="00E84C5A"/>
    <w:rsid w:val="00E84D87"/>
    <w:rsid w:val="00E84DAB"/>
    <w:rsid w:val="00E84DE3"/>
    <w:rsid w:val="00E84DE6"/>
    <w:rsid w:val="00E84ED3"/>
    <w:rsid w:val="00E84EDE"/>
    <w:rsid w:val="00E8527B"/>
    <w:rsid w:val="00E85384"/>
    <w:rsid w:val="00E8546F"/>
    <w:rsid w:val="00E85508"/>
    <w:rsid w:val="00E85618"/>
    <w:rsid w:val="00E85629"/>
    <w:rsid w:val="00E85643"/>
    <w:rsid w:val="00E85677"/>
    <w:rsid w:val="00E8575B"/>
    <w:rsid w:val="00E85802"/>
    <w:rsid w:val="00E858AE"/>
    <w:rsid w:val="00E859C5"/>
    <w:rsid w:val="00E859CB"/>
    <w:rsid w:val="00E85AAB"/>
    <w:rsid w:val="00E85B16"/>
    <w:rsid w:val="00E85B5D"/>
    <w:rsid w:val="00E85BC8"/>
    <w:rsid w:val="00E85BD8"/>
    <w:rsid w:val="00E85C50"/>
    <w:rsid w:val="00E85E2A"/>
    <w:rsid w:val="00E85EC3"/>
    <w:rsid w:val="00E85FAF"/>
    <w:rsid w:val="00E861B9"/>
    <w:rsid w:val="00E861DB"/>
    <w:rsid w:val="00E861F6"/>
    <w:rsid w:val="00E861FB"/>
    <w:rsid w:val="00E8622F"/>
    <w:rsid w:val="00E86312"/>
    <w:rsid w:val="00E863AC"/>
    <w:rsid w:val="00E86437"/>
    <w:rsid w:val="00E866A9"/>
    <w:rsid w:val="00E866B8"/>
    <w:rsid w:val="00E866DC"/>
    <w:rsid w:val="00E86902"/>
    <w:rsid w:val="00E86C46"/>
    <w:rsid w:val="00E86D30"/>
    <w:rsid w:val="00E86D48"/>
    <w:rsid w:val="00E86E36"/>
    <w:rsid w:val="00E86E7A"/>
    <w:rsid w:val="00E86F6D"/>
    <w:rsid w:val="00E8736D"/>
    <w:rsid w:val="00E873CC"/>
    <w:rsid w:val="00E8748F"/>
    <w:rsid w:val="00E87579"/>
    <w:rsid w:val="00E875DA"/>
    <w:rsid w:val="00E8762C"/>
    <w:rsid w:val="00E876BE"/>
    <w:rsid w:val="00E877C1"/>
    <w:rsid w:val="00E87804"/>
    <w:rsid w:val="00E87996"/>
    <w:rsid w:val="00E879FA"/>
    <w:rsid w:val="00E87A12"/>
    <w:rsid w:val="00E87AD3"/>
    <w:rsid w:val="00E87B50"/>
    <w:rsid w:val="00E87B57"/>
    <w:rsid w:val="00E87B8B"/>
    <w:rsid w:val="00E87C95"/>
    <w:rsid w:val="00E87D47"/>
    <w:rsid w:val="00E87F22"/>
    <w:rsid w:val="00E900E2"/>
    <w:rsid w:val="00E90152"/>
    <w:rsid w:val="00E90163"/>
    <w:rsid w:val="00E90172"/>
    <w:rsid w:val="00E901E1"/>
    <w:rsid w:val="00E9036F"/>
    <w:rsid w:val="00E903B1"/>
    <w:rsid w:val="00E90495"/>
    <w:rsid w:val="00E90533"/>
    <w:rsid w:val="00E906C2"/>
    <w:rsid w:val="00E9079B"/>
    <w:rsid w:val="00E907E1"/>
    <w:rsid w:val="00E908B5"/>
    <w:rsid w:val="00E908F4"/>
    <w:rsid w:val="00E90985"/>
    <w:rsid w:val="00E909D5"/>
    <w:rsid w:val="00E90A30"/>
    <w:rsid w:val="00E90ADE"/>
    <w:rsid w:val="00E90D69"/>
    <w:rsid w:val="00E90D7F"/>
    <w:rsid w:val="00E90DA6"/>
    <w:rsid w:val="00E90EB1"/>
    <w:rsid w:val="00E90EBC"/>
    <w:rsid w:val="00E90FA2"/>
    <w:rsid w:val="00E91134"/>
    <w:rsid w:val="00E91199"/>
    <w:rsid w:val="00E91258"/>
    <w:rsid w:val="00E91472"/>
    <w:rsid w:val="00E91576"/>
    <w:rsid w:val="00E91605"/>
    <w:rsid w:val="00E9176F"/>
    <w:rsid w:val="00E9178D"/>
    <w:rsid w:val="00E9179B"/>
    <w:rsid w:val="00E9191D"/>
    <w:rsid w:val="00E91C23"/>
    <w:rsid w:val="00E91EEC"/>
    <w:rsid w:val="00E91FB5"/>
    <w:rsid w:val="00E91FCD"/>
    <w:rsid w:val="00E92059"/>
    <w:rsid w:val="00E9212F"/>
    <w:rsid w:val="00E921E1"/>
    <w:rsid w:val="00E92415"/>
    <w:rsid w:val="00E92556"/>
    <w:rsid w:val="00E925BD"/>
    <w:rsid w:val="00E92615"/>
    <w:rsid w:val="00E92691"/>
    <w:rsid w:val="00E9283F"/>
    <w:rsid w:val="00E9295A"/>
    <w:rsid w:val="00E9295F"/>
    <w:rsid w:val="00E929E6"/>
    <w:rsid w:val="00E92BED"/>
    <w:rsid w:val="00E92C38"/>
    <w:rsid w:val="00E92CD5"/>
    <w:rsid w:val="00E92D7E"/>
    <w:rsid w:val="00E92DDB"/>
    <w:rsid w:val="00E92F67"/>
    <w:rsid w:val="00E9318A"/>
    <w:rsid w:val="00E93266"/>
    <w:rsid w:val="00E933AB"/>
    <w:rsid w:val="00E933B9"/>
    <w:rsid w:val="00E93406"/>
    <w:rsid w:val="00E9345B"/>
    <w:rsid w:val="00E9348C"/>
    <w:rsid w:val="00E9359A"/>
    <w:rsid w:val="00E93650"/>
    <w:rsid w:val="00E93724"/>
    <w:rsid w:val="00E9381A"/>
    <w:rsid w:val="00E9386D"/>
    <w:rsid w:val="00E9388F"/>
    <w:rsid w:val="00E939DC"/>
    <w:rsid w:val="00E93A78"/>
    <w:rsid w:val="00E93AB7"/>
    <w:rsid w:val="00E93AD8"/>
    <w:rsid w:val="00E93B69"/>
    <w:rsid w:val="00E93C26"/>
    <w:rsid w:val="00E93CA8"/>
    <w:rsid w:val="00E93EE1"/>
    <w:rsid w:val="00E93EF8"/>
    <w:rsid w:val="00E93F22"/>
    <w:rsid w:val="00E94091"/>
    <w:rsid w:val="00E940BA"/>
    <w:rsid w:val="00E94302"/>
    <w:rsid w:val="00E943B8"/>
    <w:rsid w:val="00E94420"/>
    <w:rsid w:val="00E944C2"/>
    <w:rsid w:val="00E9459A"/>
    <w:rsid w:val="00E945E8"/>
    <w:rsid w:val="00E94609"/>
    <w:rsid w:val="00E9472F"/>
    <w:rsid w:val="00E9477F"/>
    <w:rsid w:val="00E947CE"/>
    <w:rsid w:val="00E947F0"/>
    <w:rsid w:val="00E94849"/>
    <w:rsid w:val="00E94A25"/>
    <w:rsid w:val="00E94B01"/>
    <w:rsid w:val="00E94B6D"/>
    <w:rsid w:val="00E94BBD"/>
    <w:rsid w:val="00E94E45"/>
    <w:rsid w:val="00E950FB"/>
    <w:rsid w:val="00E9515B"/>
    <w:rsid w:val="00E95265"/>
    <w:rsid w:val="00E95401"/>
    <w:rsid w:val="00E954E5"/>
    <w:rsid w:val="00E956C5"/>
    <w:rsid w:val="00E959E9"/>
    <w:rsid w:val="00E95A2A"/>
    <w:rsid w:val="00E95AC9"/>
    <w:rsid w:val="00E95C39"/>
    <w:rsid w:val="00E95CA5"/>
    <w:rsid w:val="00E95DC0"/>
    <w:rsid w:val="00E95DF0"/>
    <w:rsid w:val="00E95EA9"/>
    <w:rsid w:val="00E95F2D"/>
    <w:rsid w:val="00E9607E"/>
    <w:rsid w:val="00E96108"/>
    <w:rsid w:val="00E961B6"/>
    <w:rsid w:val="00E96226"/>
    <w:rsid w:val="00E9644C"/>
    <w:rsid w:val="00E96484"/>
    <w:rsid w:val="00E964AF"/>
    <w:rsid w:val="00E964CB"/>
    <w:rsid w:val="00E964F3"/>
    <w:rsid w:val="00E9650C"/>
    <w:rsid w:val="00E9650D"/>
    <w:rsid w:val="00E9663D"/>
    <w:rsid w:val="00E96669"/>
    <w:rsid w:val="00E96690"/>
    <w:rsid w:val="00E96695"/>
    <w:rsid w:val="00E96719"/>
    <w:rsid w:val="00E967EA"/>
    <w:rsid w:val="00E96818"/>
    <w:rsid w:val="00E96822"/>
    <w:rsid w:val="00E96842"/>
    <w:rsid w:val="00E96A77"/>
    <w:rsid w:val="00E96B44"/>
    <w:rsid w:val="00E96C9A"/>
    <w:rsid w:val="00E96D31"/>
    <w:rsid w:val="00E96E7F"/>
    <w:rsid w:val="00E96ECB"/>
    <w:rsid w:val="00E96FD5"/>
    <w:rsid w:val="00E96FE3"/>
    <w:rsid w:val="00E9703F"/>
    <w:rsid w:val="00E971DE"/>
    <w:rsid w:val="00E972D9"/>
    <w:rsid w:val="00E97334"/>
    <w:rsid w:val="00E97364"/>
    <w:rsid w:val="00E973A9"/>
    <w:rsid w:val="00E97684"/>
    <w:rsid w:val="00E976D1"/>
    <w:rsid w:val="00E97734"/>
    <w:rsid w:val="00E9779C"/>
    <w:rsid w:val="00E97933"/>
    <w:rsid w:val="00E97AB1"/>
    <w:rsid w:val="00E97BD6"/>
    <w:rsid w:val="00E97C1F"/>
    <w:rsid w:val="00E97CD8"/>
    <w:rsid w:val="00E97D16"/>
    <w:rsid w:val="00E97D6B"/>
    <w:rsid w:val="00E97E5A"/>
    <w:rsid w:val="00E97EF8"/>
    <w:rsid w:val="00EA002B"/>
    <w:rsid w:val="00EA004A"/>
    <w:rsid w:val="00EA00E6"/>
    <w:rsid w:val="00EA02BA"/>
    <w:rsid w:val="00EA0341"/>
    <w:rsid w:val="00EA03B2"/>
    <w:rsid w:val="00EA03B7"/>
    <w:rsid w:val="00EA0423"/>
    <w:rsid w:val="00EA04EA"/>
    <w:rsid w:val="00EA05A0"/>
    <w:rsid w:val="00EA0910"/>
    <w:rsid w:val="00EA0927"/>
    <w:rsid w:val="00EA0B16"/>
    <w:rsid w:val="00EA0B60"/>
    <w:rsid w:val="00EA0C07"/>
    <w:rsid w:val="00EA0C1A"/>
    <w:rsid w:val="00EA0D13"/>
    <w:rsid w:val="00EA0F9B"/>
    <w:rsid w:val="00EA1036"/>
    <w:rsid w:val="00EA118C"/>
    <w:rsid w:val="00EA11B2"/>
    <w:rsid w:val="00EA1340"/>
    <w:rsid w:val="00EA13CD"/>
    <w:rsid w:val="00EA1438"/>
    <w:rsid w:val="00EA1508"/>
    <w:rsid w:val="00EA150C"/>
    <w:rsid w:val="00EA1609"/>
    <w:rsid w:val="00EA160E"/>
    <w:rsid w:val="00EA1626"/>
    <w:rsid w:val="00EA1633"/>
    <w:rsid w:val="00EA16CC"/>
    <w:rsid w:val="00EA1722"/>
    <w:rsid w:val="00EA173E"/>
    <w:rsid w:val="00EA1AC7"/>
    <w:rsid w:val="00EA1B13"/>
    <w:rsid w:val="00EA1F50"/>
    <w:rsid w:val="00EA206F"/>
    <w:rsid w:val="00EA20EE"/>
    <w:rsid w:val="00EA211A"/>
    <w:rsid w:val="00EA226C"/>
    <w:rsid w:val="00EA22F7"/>
    <w:rsid w:val="00EA243F"/>
    <w:rsid w:val="00EA2573"/>
    <w:rsid w:val="00EA259D"/>
    <w:rsid w:val="00EA26D3"/>
    <w:rsid w:val="00EA26F8"/>
    <w:rsid w:val="00EA27BD"/>
    <w:rsid w:val="00EA2B0A"/>
    <w:rsid w:val="00EA2B59"/>
    <w:rsid w:val="00EA2BE6"/>
    <w:rsid w:val="00EA2C39"/>
    <w:rsid w:val="00EA2D5C"/>
    <w:rsid w:val="00EA301D"/>
    <w:rsid w:val="00EA318D"/>
    <w:rsid w:val="00EA3192"/>
    <w:rsid w:val="00EA31C1"/>
    <w:rsid w:val="00EA3216"/>
    <w:rsid w:val="00EA3280"/>
    <w:rsid w:val="00EA344B"/>
    <w:rsid w:val="00EA3700"/>
    <w:rsid w:val="00EA37BD"/>
    <w:rsid w:val="00EA37D0"/>
    <w:rsid w:val="00EA3809"/>
    <w:rsid w:val="00EA3815"/>
    <w:rsid w:val="00EA387D"/>
    <w:rsid w:val="00EA3886"/>
    <w:rsid w:val="00EA394D"/>
    <w:rsid w:val="00EA3982"/>
    <w:rsid w:val="00EA39D2"/>
    <w:rsid w:val="00EA3CE5"/>
    <w:rsid w:val="00EA3CEB"/>
    <w:rsid w:val="00EA3CF1"/>
    <w:rsid w:val="00EA3D65"/>
    <w:rsid w:val="00EA3DF9"/>
    <w:rsid w:val="00EA3F94"/>
    <w:rsid w:val="00EA4022"/>
    <w:rsid w:val="00EA4262"/>
    <w:rsid w:val="00EA4291"/>
    <w:rsid w:val="00EA44E6"/>
    <w:rsid w:val="00EA44FB"/>
    <w:rsid w:val="00EA4526"/>
    <w:rsid w:val="00EA456D"/>
    <w:rsid w:val="00EA4595"/>
    <w:rsid w:val="00EA45D3"/>
    <w:rsid w:val="00EA45D8"/>
    <w:rsid w:val="00EA461F"/>
    <w:rsid w:val="00EA4680"/>
    <w:rsid w:val="00EA47BB"/>
    <w:rsid w:val="00EA484E"/>
    <w:rsid w:val="00EA493A"/>
    <w:rsid w:val="00EA4995"/>
    <w:rsid w:val="00EA4BA8"/>
    <w:rsid w:val="00EA4BDB"/>
    <w:rsid w:val="00EA4DCF"/>
    <w:rsid w:val="00EA4E51"/>
    <w:rsid w:val="00EA52AA"/>
    <w:rsid w:val="00EA5364"/>
    <w:rsid w:val="00EA53A6"/>
    <w:rsid w:val="00EA564D"/>
    <w:rsid w:val="00EA568F"/>
    <w:rsid w:val="00EA5692"/>
    <w:rsid w:val="00EA589D"/>
    <w:rsid w:val="00EA5C6F"/>
    <w:rsid w:val="00EA5CB1"/>
    <w:rsid w:val="00EA5E44"/>
    <w:rsid w:val="00EA5E52"/>
    <w:rsid w:val="00EA5EEC"/>
    <w:rsid w:val="00EA5FDB"/>
    <w:rsid w:val="00EA605D"/>
    <w:rsid w:val="00EA60BB"/>
    <w:rsid w:val="00EA61B5"/>
    <w:rsid w:val="00EA623E"/>
    <w:rsid w:val="00EA627A"/>
    <w:rsid w:val="00EA62BD"/>
    <w:rsid w:val="00EA63DA"/>
    <w:rsid w:val="00EA64D3"/>
    <w:rsid w:val="00EA6578"/>
    <w:rsid w:val="00EA660D"/>
    <w:rsid w:val="00EA66E3"/>
    <w:rsid w:val="00EA69A8"/>
    <w:rsid w:val="00EA6A01"/>
    <w:rsid w:val="00EA6A54"/>
    <w:rsid w:val="00EA6AFB"/>
    <w:rsid w:val="00EA6B48"/>
    <w:rsid w:val="00EA6B62"/>
    <w:rsid w:val="00EA6D33"/>
    <w:rsid w:val="00EA6DBF"/>
    <w:rsid w:val="00EA7125"/>
    <w:rsid w:val="00EA71B5"/>
    <w:rsid w:val="00EA71DE"/>
    <w:rsid w:val="00EA735D"/>
    <w:rsid w:val="00EA7420"/>
    <w:rsid w:val="00EA7432"/>
    <w:rsid w:val="00EA7459"/>
    <w:rsid w:val="00EA75EE"/>
    <w:rsid w:val="00EA75F4"/>
    <w:rsid w:val="00EA762F"/>
    <w:rsid w:val="00EA76F1"/>
    <w:rsid w:val="00EA77E3"/>
    <w:rsid w:val="00EA7AB8"/>
    <w:rsid w:val="00EA7B25"/>
    <w:rsid w:val="00EA7B31"/>
    <w:rsid w:val="00EA7B3D"/>
    <w:rsid w:val="00EA7C7D"/>
    <w:rsid w:val="00EA7D05"/>
    <w:rsid w:val="00EA7D2A"/>
    <w:rsid w:val="00EA7D46"/>
    <w:rsid w:val="00EA7DBD"/>
    <w:rsid w:val="00EA7E50"/>
    <w:rsid w:val="00EA7E86"/>
    <w:rsid w:val="00EA7F45"/>
    <w:rsid w:val="00EA7FB9"/>
    <w:rsid w:val="00EB0123"/>
    <w:rsid w:val="00EB0360"/>
    <w:rsid w:val="00EB0409"/>
    <w:rsid w:val="00EB040D"/>
    <w:rsid w:val="00EB04A6"/>
    <w:rsid w:val="00EB053C"/>
    <w:rsid w:val="00EB055C"/>
    <w:rsid w:val="00EB0671"/>
    <w:rsid w:val="00EB069E"/>
    <w:rsid w:val="00EB06FC"/>
    <w:rsid w:val="00EB072C"/>
    <w:rsid w:val="00EB073F"/>
    <w:rsid w:val="00EB0783"/>
    <w:rsid w:val="00EB0851"/>
    <w:rsid w:val="00EB0912"/>
    <w:rsid w:val="00EB0933"/>
    <w:rsid w:val="00EB0972"/>
    <w:rsid w:val="00EB09B4"/>
    <w:rsid w:val="00EB09E5"/>
    <w:rsid w:val="00EB0A3C"/>
    <w:rsid w:val="00EB0A96"/>
    <w:rsid w:val="00EB0AAB"/>
    <w:rsid w:val="00EB0CD6"/>
    <w:rsid w:val="00EB0D91"/>
    <w:rsid w:val="00EB10C9"/>
    <w:rsid w:val="00EB1363"/>
    <w:rsid w:val="00EB1375"/>
    <w:rsid w:val="00EB13EA"/>
    <w:rsid w:val="00EB1493"/>
    <w:rsid w:val="00EB16ED"/>
    <w:rsid w:val="00EB171F"/>
    <w:rsid w:val="00EB178C"/>
    <w:rsid w:val="00EB181A"/>
    <w:rsid w:val="00EB18B8"/>
    <w:rsid w:val="00EB19DE"/>
    <w:rsid w:val="00EB1A7D"/>
    <w:rsid w:val="00EB1AEF"/>
    <w:rsid w:val="00EB1B19"/>
    <w:rsid w:val="00EB1CD9"/>
    <w:rsid w:val="00EB1E6C"/>
    <w:rsid w:val="00EB1F91"/>
    <w:rsid w:val="00EB2085"/>
    <w:rsid w:val="00EB2171"/>
    <w:rsid w:val="00EB228A"/>
    <w:rsid w:val="00EB23CD"/>
    <w:rsid w:val="00EB253B"/>
    <w:rsid w:val="00EB25AC"/>
    <w:rsid w:val="00EB26FC"/>
    <w:rsid w:val="00EB271D"/>
    <w:rsid w:val="00EB2827"/>
    <w:rsid w:val="00EB28A7"/>
    <w:rsid w:val="00EB2919"/>
    <w:rsid w:val="00EB2946"/>
    <w:rsid w:val="00EB294D"/>
    <w:rsid w:val="00EB2DA6"/>
    <w:rsid w:val="00EB2DC3"/>
    <w:rsid w:val="00EB2E05"/>
    <w:rsid w:val="00EB2E37"/>
    <w:rsid w:val="00EB2F4E"/>
    <w:rsid w:val="00EB2FA1"/>
    <w:rsid w:val="00EB304E"/>
    <w:rsid w:val="00EB30A9"/>
    <w:rsid w:val="00EB31A4"/>
    <w:rsid w:val="00EB321C"/>
    <w:rsid w:val="00EB324E"/>
    <w:rsid w:val="00EB3316"/>
    <w:rsid w:val="00EB3360"/>
    <w:rsid w:val="00EB34A0"/>
    <w:rsid w:val="00EB35A8"/>
    <w:rsid w:val="00EB363E"/>
    <w:rsid w:val="00EB3649"/>
    <w:rsid w:val="00EB36A4"/>
    <w:rsid w:val="00EB36F9"/>
    <w:rsid w:val="00EB3821"/>
    <w:rsid w:val="00EB3878"/>
    <w:rsid w:val="00EB38E9"/>
    <w:rsid w:val="00EB3939"/>
    <w:rsid w:val="00EB398D"/>
    <w:rsid w:val="00EB39CB"/>
    <w:rsid w:val="00EB3B60"/>
    <w:rsid w:val="00EB3B8B"/>
    <w:rsid w:val="00EB3BBB"/>
    <w:rsid w:val="00EB3D43"/>
    <w:rsid w:val="00EB3DBF"/>
    <w:rsid w:val="00EB3DEC"/>
    <w:rsid w:val="00EB4004"/>
    <w:rsid w:val="00EB40ED"/>
    <w:rsid w:val="00EB4115"/>
    <w:rsid w:val="00EB41B3"/>
    <w:rsid w:val="00EB427F"/>
    <w:rsid w:val="00EB4372"/>
    <w:rsid w:val="00EB4649"/>
    <w:rsid w:val="00EB46F6"/>
    <w:rsid w:val="00EB4705"/>
    <w:rsid w:val="00EB4735"/>
    <w:rsid w:val="00EB482E"/>
    <w:rsid w:val="00EB4849"/>
    <w:rsid w:val="00EB4874"/>
    <w:rsid w:val="00EB4A42"/>
    <w:rsid w:val="00EB4A98"/>
    <w:rsid w:val="00EB4B19"/>
    <w:rsid w:val="00EB4B30"/>
    <w:rsid w:val="00EB4BB0"/>
    <w:rsid w:val="00EB4D5E"/>
    <w:rsid w:val="00EB4DFC"/>
    <w:rsid w:val="00EB4FA0"/>
    <w:rsid w:val="00EB5217"/>
    <w:rsid w:val="00EB5296"/>
    <w:rsid w:val="00EB52C0"/>
    <w:rsid w:val="00EB5403"/>
    <w:rsid w:val="00EB54B4"/>
    <w:rsid w:val="00EB574F"/>
    <w:rsid w:val="00EB578F"/>
    <w:rsid w:val="00EB5799"/>
    <w:rsid w:val="00EB5809"/>
    <w:rsid w:val="00EB585D"/>
    <w:rsid w:val="00EB58D7"/>
    <w:rsid w:val="00EB5942"/>
    <w:rsid w:val="00EB5979"/>
    <w:rsid w:val="00EB59DD"/>
    <w:rsid w:val="00EB5C80"/>
    <w:rsid w:val="00EB5DD1"/>
    <w:rsid w:val="00EB5E2E"/>
    <w:rsid w:val="00EB5E8F"/>
    <w:rsid w:val="00EB5E98"/>
    <w:rsid w:val="00EB5FD1"/>
    <w:rsid w:val="00EB5FE5"/>
    <w:rsid w:val="00EB628E"/>
    <w:rsid w:val="00EB62E2"/>
    <w:rsid w:val="00EB657E"/>
    <w:rsid w:val="00EB658B"/>
    <w:rsid w:val="00EB66FD"/>
    <w:rsid w:val="00EB6860"/>
    <w:rsid w:val="00EB68C9"/>
    <w:rsid w:val="00EB69B1"/>
    <w:rsid w:val="00EB69EC"/>
    <w:rsid w:val="00EB6A4B"/>
    <w:rsid w:val="00EB6BF7"/>
    <w:rsid w:val="00EB6C70"/>
    <w:rsid w:val="00EB6CC4"/>
    <w:rsid w:val="00EB6FCE"/>
    <w:rsid w:val="00EB7038"/>
    <w:rsid w:val="00EB704E"/>
    <w:rsid w:val="00EB7071"/>
    <w:rsid w:val="00EB7187"/>
    <w:rsid w:val="00EB720E"/>
    <w:rsid w:val="00EB721B"/>
    <w:rsid w:val="00EB7412"/>
    <w:rsid w:val="00EB743D"/>
    <w:rsid w:val="00EB7456"/>
    <w:rsid w:val="00EB747D"/>
    <w:rsid w:val="00EB75FC"/>
    <w:rsid w:val="00EB779D"/>
    <w:rsid w:val="00EB77AD"/>
    <w:rsid w:val="00EB77BB"/>
    <w:rsid w:val="00EB77F9"/>
    <w:rsid w:val="00EB7805"/>
    <w:rsid w:val="00EB7983"/>
    <w:rsid w:val="00EB7B6C"/>
    <w:rsid w:val="00EB7BD2"/>
    <w:rsid w:val="00EB7D2E"/>
    <w:rsid w:val="00EB7F4A"/>
    <w:rsid w:val="00EC015F"/>
    <w:rsid w:val="00EC01B8"/>
    <w:rsid w:val="00EC038D"/>
    <w:rsid w:val="00EC044C"/>
    <w:rsid w:val="00EC0730"/>
    <w:rsid w:val="00EC0907"/>
    <w:rsid w:val="00EC098B"/>
    <w:rsid w:val="00EC0990"/>
    <w:rsid w:val="00EC0A6F"/>
    <w:rsid w:val="00EC0AC5"/>
    <w:rsid w:val="00EC0C4A"/>
    <w:rsid w:val="00EC0EB8"/>
    <w:rsid w:val="00EC0EFE"/>
    <w:rsid w:val="00EC0F8F"/>
    <w:rsid w:val="00EC1013"/>
    <w:rsid w:val="00EC101B"/>
    <w:rsid w:val="00EC102D"/>
    <w:rsid w:val="00EC1043"/>
    <w:rsid w:val="00EC1147"/>
    <w:rsid w:val="00EC116B"/>
    <w:rsid w:val="00EC11FE"/>
    <w:rsid w:val="00EC1207"/>
    <w:rsid w:val="00EC124F"/>
    <w:rsid w:val="00EC1319"/>
    <w:rsid w:val="00EC14B1"/>
    <w:rsid w:val="00EC15C4"/>
    <w:rsid w:val="00EC15C6"/>
    <w:rsid w:val="00EC1603"/>
    <w:rsid w:val="00EC1625"/>
    <w:rsid w:val="00EC171C"/>
    <w:rsid w:val="00EC17B9"/>
    <w:rsid w:val="00EC18B9"/>
    <w:rsid w:val="00EC18BA"/>
    <w:rsid w:val="00EC1950"/>
    <w:rsid w:val="00EC19ED"/>
    <w:rsid w:val="00EC1B1D"/>
    <w:rsid w:val="00EC1B69"/>
    <w:rsid w:val="00EC1EC3"/>
    <w:rsid w:val="00EC1ED3"/>
    <w:rsid w:val="00EC1EF5"/>
    <w:rsid w:val="00EC2129"/>
    <w:rsid w:val="00EC2338"/>
    <w:rsid w:val="00EC26F3"/>
    <w:rsid w:val="00EC2713"/>
    <w:rsid w:val="00EC2836"/>
    <w:rsid w:val="00EC2A7F"/>
    <w:rsid w:val="00EC2AE1"/>
    <w:rsid w:val="00EC2BAD"/>
    <w:rsid w:val="00EC2C68"/>
    <w:rsid w:val="00EC2D6D"/>
    <w:rsid w:val="00EC2DA4"/>
    <w:rsid w:val="00EC2E24"/>
    <w:rsid w:val="00EC2E5D"/>
    <w:rsid w:val="00EC2E63"/>
    <w:rsid w:val="00EC2F8F"/>
    <w:rsid w:val="00EC307C"/>
    <w:rsid w:val="00EC30C7"/>
    <w:rsid w:val="00EC3168"/>
    <w:rsid w:val="00EC31B2"/>
    <w:rsid w:val="00EC3309"/>
    <w:rsid w:val="00EC343C"/>
    <w:rsid w:val="00EC3448"/>
    <w:rsid w:val="00EC3484"/>
    <w:rsid w:val="00EC34A1"/>
    <w:rsid w:val="00EC3592"/>
    <w:rsid w:val="00EC35D9"/>
    <w:rsid w:val="00EC35F3"/>
    <w:rsid w:val="00EC361F"/>
    <w:rsid w:val="00EC3668"/>
    <w:rsid w:val="00EC3868"/>
    <w:rsid w:val="00EC387D"/>
    <w:rsid w:val="00EC38D2"/>
    <w:rsid w:val="00EC3954"/>
    <w:rsid w:val="00EC3B10"/>
    <w:rsid w:val="00EC3B3F"/>
    <w:rsid w:val="00EC3B5A"/>
    <w:rsid w:val="00EC3BC2"/>
    <w:rsid w:val="00EC3C02"/>
    <w:rsid w:val="00EC3C14"/>
    <w:rsid w:val="00EC3C16"/>
    <w:rsid w:val="00EC3C93"/>
    <w:rsid w:val="00EC3E7C"/>
    <w:rsid w:val="00EC3EA7"/>
    <w:rsid w:val="00EC3FF8"/>
    <w:rsid w:val="00EC40DD"/>
    <w:rsid w:val="00EC40E7"/>
    <w:rsid w:val="00EC4386"/>
    <w:rsid w:val="00EC4440"/>
    <w:rsid w:val="00EC45D7"/>
    <w:rsid w:val="00EC4720"/>
    <w:rsid w:val="00EC47C8"/>
    <w:rsid w:val="00EC487E"/>
    <w:rsid w:val="00EC49E8"/>
    <w:rsid w:val="00EC4A19"/>
    <w:rsid w:val="00EC4A37"/>
    <w:rsid w:val="00EC4DCD"/>
    <w:rsid w:val="00EC4E86"/>
    <w:rsid w:val="00EC4F5E"/>
    <w:rsid w:val="00EC4F78"/>
    <w:rsid w:val="00EC506D"/>
    <w:rsid w:val="00EC50D9"/>
    <w:rsid w:val="00EC5295"/>
    <w:rsid w:val="00EC5330"/>
    <w:rsid w:val="00EC5370"/>
    <w:rsid w:val="00EC53C3"/>
    <w:rsid w:val="00EC542C"/>
    <w:rsid w:val="00EC54A5"/>
    <w:rsid w:val="00EC555F"/>
    <w:rsid w:val="00EC55BF"/>
    <w:rsid w:val="00EC5769"/>
    <w:rsid w:val="00EC5871"/>
    <w:rsid w:val="00EC5901"/>
    <w:rsid w:val="00EC594E"/>
    <w:rsid w:val="00EC5AD8"/>
    <w:rsid w:val="00EC5B5C"/>
    <w:rsid w:val="00EC5B64"/>
    <w:rsid w:val="00EC5C06"/>
    <w:rsid w:val="00EC5D0C"/>
    <w:rsid w:val="00EC601A"/>
    <w:rsid w:val="00EC60F5"/>
    <w:rsid w:val="00EC6330"/>
    <w:rsid w:val="00EC63EC"/>
    <w:rsid w:val="00EC64F1"/>
    <w:rsid w:val="00EC6587"/>
    <w:rsid w:val="00EC65CD"/>
    <w:rsid w:val="00EC6A00"/>
    <w:rsid w:val="00EC6A78"/>
    <w:rsid w:val="00EC6B20"/>
    <w:rsid w:val="00EC6BBE"/>
    <w:rsid w:val="00EC6C56"/>
    <w:rsid w:val="00EC6DCA"/>
    <w:rsid w:val="00EC6E41"/>
    <w:rsid w:val="00EC6E9E"/>
    <w:rsid w:val="00EC6EE9"/>
    <w:rsid w:val="00EC6F10"/>
    <w:rsid w:val="00EC6F33"/>
    <w:rsid w:val="00EC6F49"/>
    <w:rsid w:val="00EC6F9A"/>
    <w:rsid w:val="00EC6FEE"/>
    <w:rsid w:val="00EC70A8"/>
    <w:rsid w:val="00EC7135"/>
    <w:rsid w:val="00EC71CF"/>
    <w:rsid w:val="00EC72CF"/>
    <w:rsid w:val="00EC7418"/>
    <w:rsid w:val="00EC741A"/>
    <w:rsid w:val="00EC74DA"/>
    <w:rsid w:val="00EC7523"/>
    <w:rsid w:val="00EC753E"/>
    <w:rsid w:val="00EC7594"/>
    <w:rsid w:val="00EC75BE"/>
    <w:rsid w:val="00EC7704"/>
    <w:rsid w:val="00EC7758"/>
    <w:rsid w:val="00EC78E3"/>
    <w:rsid w:val="00EC7934"/>
    <w:rsid w:val="00EC7A18"/>
    <w:rsid w:val="00EC7A37"/>
    <w:rsid w:val="00EC7B82"/>
    <w:rsid w:val="00EC7C39"/>
    <w:rsid w:val="00EC7C6E"/>
    <w:rsid w:val="00EC7CB6"/>
    <w:rsid w:val="00EC7D00"/>
    <w:rsid w:val="00EC7D0F"/>
    <w:rsid w:val="00EC7D15"/>
    <w:rsid w:val="00EC7D7B"/>
    <w:rsid w:val="00EC7DA6"/>
    <w:rsid w:val="00EC7DF8"/>
    <w:rsid w:val="00EC7E77"/>
    <w:rsid w:val="00EC7E88"/>
    <w:rsid w:val="00EC7EBD"/>
    <w:rsid w:val="00EC7FF5"/>
    <w:rsid w:val="00ED001E"/>
    <w:rsid w:val="00ED00A7"/>
    <w:rsid w:val="00ED014C"/>
    <w:rsid w:val="00ED0260"/>
    <w:rsid w:val="00ED0304"/>
    <w:rsid w:val="00ED0442"/>
    <w:rsid w:val="00ED0565"/>
    <w:rsid w:val="00ED0755"/>
    <w:rsid w:val="00ED0761"/>
    <w:rsid w:val="00ED07A1"/>
    <w:rsid w:val="00ED087C"/>
    <w:rsid w:val="00ED0925"/>
    <w:rsid w:val="00ED0B7B"/>
    <w:rsid w:val="00ED0BA8"/>
    <w:rsid w:val="00ED0BF2"/>
    <w:rsid w:val="00ED0C83"/>
    <w:rsid w:val="00ED0E21"/>
    <w:rsid w:val="00ED0EC1"/>
    <w:rsid w:val="00ED0F9B"/>
    <w:rsid w:val="00ED1060"/>
    <w:rsid w:val="00ED11A4"/>
    <w:rsid w:val="00ED12B8"/>
    <w:rsid w:val="00ED13D2"/>
    <w:rsid w:val="00ED15C5"/>
    <w:rsid w:val="00ED161A"/>
    <w:rsid w:val="00ED16E7"/>
    <w:rsid w:val="00ED189C"/>
    <w:rsid w:val="00ED18FA"/>
    <w:rsid w:val="00ED1958"/>
    <w:rsid w:val="00ED195A"/>
    <w:rsid w:val="00ED1A1B"/>
    <w:rsid w:val="00ED1B7A"/>
    <w:rsid w:val="00ED1CA1"/>
    <w:rsid w:val="00ED1D65"/>
    <w:rsid w:val="00ED1DA5"/>
    <w:rsid w:val="00ED1DC4"/>
    <w:rsid w:val="00ED1F57"/>
    <w:rsid w:val="00ED1F8E"/>
    <w:rsid w:val="00ED1FE4"/>
    <w:rsid w:val="00ED20C2"/>
    <w:rsid w:val="00ED215E"/>
    <w:rsid w:val="00ED21B4"/>
    <w:rsid w:val="00ED22AE"/>
    <w:rsid w:val="00ED2362"/>
    <w:rsid w:val="00ED2493"/>
    <w:rsid w:val="00ED24D2"/>
    <w:rsid w:val="00ED270D"/>
    <w:rsid w:val="00ED285D"/>
    <w:rsid w:val="00ED2895"/>
    <w:rsid w:val="00ED28A4"/>
    <w:rsid w:val="00ED29B8"/>
    <w:rsid w:val="00ED2A80"/>
    <w:rsid w:val="00ED2AA2"/>
    <w:rsid w:val="00ED2B13"/>
    <w:rsid w:val="00ED2B1D"/>
    <w:rsid w:val="00ED2BA6"/>
    <w:rsid w:val="00ED2C58"/>
    <w:rsid w:val="00ED2E51"/>
    <w:rsid w:val="00ED2FB6"/>
    <w:rsid w:val="00ED2FD6"/>
    <w:rsid w:val="00ED307E"/>
    <w:rsid w:val="00ED3284"/>
    <w:rsid w:val="00ED32D6"/>
    <w:rsid w:val="00ED32E1"/>
    <w:rsid w:val="00ED34EA"/>
    <w:rsid w:val="00ED3588"/>
    <w:rsid w:val="00ED3655"/>
    <w:rsid w:val="00ED366C"/>
    <w:rsid w:val="00ED36B8"/>
    <w:rsid w:val="00ED37DC"/>
    <w:rsid w:val="00ED381A"/>
    <w:rsid w:val="00ED3858"/>
    <w:rsid w:val="00ED3921"/>
    <w:rsid w:val="00ED3A03"/>
    <w:rsid w:val="00ED3C39"/>
    <w:rsid w:val="00ED3C7A"/>
    <w:rsid w:val="00ED3D87"/>
    <w:rsid w:val="00ED3F9B"/>
    <w:rsid w:val="00ED4030"/>
    <w:rsid w:val="00ED40AB"/>
    <w:rsid w:val="00ED411C"/>
    <w:rsid w:val="00ED4141"/>
    <w:rsid w:val="00ED4213"/>
    <w:rsid w:val="00ED43BA"/>
    <w:rsid w:val="00ED43E0"/>
    <w:rsid w:val="00ED44E3"/>
    <w:rsid w:val="00ED4520"/>
    <w:rsid w:val="00ED4723"/>
    <w:rsid w:val="00ED49EA"/>
    <w:rsid w:val="00ED4A2E"/>
    <w:rsid w:val="00ED4B5C"/>
    <w:rsid w:val="00ED4C4D"/>
    <w:rsid w:val="00ED4C56"/>
    <w:rsid w:val="00ED4CB9"/>
    <w:rsid w:val="00ED4DAB"/>
    <w:rsid w:val="00ED4E0D"/>
    <w:rsid w:val="00ED4E9E"/>
    <w:rsid w:val="00ED4EB3"/>
    <w:rsid w:val="00ED4FB2"/>
    <w:rsid w:val="00ED506D"/>
    <w:rsid w:val="00ED51D9"/>
    <w:rsid w:val="00ED5210"/>
    <w:rsid w:val="00ED5211"/>
    <w:rsid w:val="00ED5265"/>
    <w:rsid w:val="00ED535B"/>
    <w:rsid w:val="00ED5432"/>
    <w:rsid w:val="00ED5530"/>
    <w:rsid w:val="00ED5608"/>
    <w:rsid w:val="00ED588F"/>
    <w:rsid w:val="00ED5912"/>
    <w:rsid w:val="00ED5BC1"/>
    <w:rsid w:val="00ED5C22"/>
    <w:rsid w:val="00ED5C72"/>
    <w:rsid w:val="00ED5E4A"/>
    <w:rsid w:val="00ED5ED5"/>
    <w:rsid w:val="00ED6001"/>
    <w:rsid w:val="00ED6029"/>
    <w:rsid w:val="00ED6051"/>
    <w:rsid w:val="00ED60D0"/>
    <w:rsid w:val="00ED60D3"/>
    <w:rsid w:val="00ED6199"/>
    <w:rsid w:val="00ED61D5"/>
    <w:rsid w:val="00ED623C"/>
    <w:rsid w:val="00ED624E"/>
    <w:rsid w:val="00ED62EE"/>
    <w:rsid w:val="00ED6381"/>
    <w:rsid w:val="00ED63E2"/>
    <w:rsid w:val="00ED6451"/>
    <w:rsid w:val="00ED646C"/>
    <w:rsid w:val="00ED6504"/>
    <w:rsid w:val="00ED6587"/>
    <w:rsid w:val="00ED661E"/>
    <w:rsid w:val="00ED679B"/>
    <w:rsid w:val="00ED68AA"/>
    <w:rsid w:val="00ED68C9"/>
    <w:rsid w:val="00ED6997"/>
    <w:rsid w:val="00ED69A8"/>
    <w:rsid w:val="00ED6A58"/>
    <w:rsid w:val="00ED6AF3"/>
    <w:rsid w:val="00ED6C76"/>
    <w:rsid w:val="00ED6CA1"/>
    <w:rsid w:val="00ED6CC7"/>
    <w:rsid w:val="00ED6CF2"/>
    <w:rsid w:val="00ED6D78"/>
    <w:rsid w:val="00ED6D84"/>
    <w:rsid w:val="00ED6E31"/>
    <w:rsid w:val="00ED6E67"/>
    <w:rsid w:val="00ED6F07"/>
    <w:rsid w:val="00ED7018"/>
    <w:rsid w:val="00ED7219"/>
    <w:rsid w:val="00ED72CB"/>
    <w:rsid w:val="00ED73BC"/>
    <w:rsid w:val="00ED73F9"/>
    <w:rsid w:val="00ED741D"/>
    <w:rsid w:val="00ED742E"/>
    <w:rsid w:val="00ED74D1"/>
    <w:rsid w:val="00ED76D4"/>
    <w:rsid w:val="00ED77B3"/>
    <w:rsid w:val="00ED78EF"/>
    <w:rsid w:val="00ED7A94"/>
    <w:rsid w:val="00ED7C3B"/>
    <w:rsid w:val="00ED7CF8"/>
    <w:rsid w:val="00ED7DBD"/>
    <w:rsid w:val="00ED7DD5"/>
    <w:rsid w:val="00ED7DF3"/>
    <w:rsid w:val="00ED7DFD"/>
    <w:rsid w:val="00ED7E07"/>
    <w:rsid w:val="00ED7E0B"/>
    <w:rsid w:val="00ED7E5A"/>
    <w:rsid w:val="00ED7F52"/>
    <w:rsid w:val="00EE0060"/>
    <w:rsid w:val="00EE0372"/>
    <w:rsid w:val="00EE0386"/>
    <w:rsid w:val="00EE040D"/>
    <w:rsid w:val="00EE0540"/>
    <w:rsid w:val="00EE059A"/>
    <w:rsid w:val="00EE05FA"/>
    <w:rsid w:val="00EE06BB"/>
    <w:rsid w:val="00EE0718"/>
    <w:rsid w:val="00EE0866"/>
    <w:rsid w:val="00EE0C31"/>
    <w:rsid w:val="00EE0CF5"/>
    <w:rsid w:val="00EE10E1"/>
    <w:rsid w:val="00EE13A0"/>
    <w:rsid w:val="00EE1531"/>
    <w:rsid w:val="00EE167C"/>
    <w:rsid w:val="00EE16C0"/>
    <w:rsid w:val="00EE16F1"/>
    <w:rsid w:val="00EE178D"/>
    <w:rsid w:val="00EE17BC"/>
    <w:rsid w:val="00EE194B"/>
    <w:rsid w:val="00EE19EA"/>
    <w:rsid w:val="00EE1AA5"/>
    <w:rsid w:val="00EE1B80"/>
    <w:rsid w:val="00EE1BE1"/>
    <w:rsid w:val="00EE1C60"/>
    <w:rsid w:val="00EE1D10"/>
    <w:rsid w:val="00EE1D15"/>
    <w:rsid w:val="00EE1D7A"/>
    <w:rsid w:val="00EE1F6B"/>
    <w:rsid w:val="00EE1F79"/>
    <w:rsid w:val="00EE1FB7"/>
    <w:rsid w:val="00EE2010"/>
    <w:rsid w:val="00EE208C"/>
    <w:rsid w:val="00EE2121"/>
    <w:rsid w:val="00EE2337"/>
    <w:rsid w:val="00EE2619"/>
    <w:rsid w:val="00EE267F"/>
    <w:rsid w:val="00EE2710"/>
    <w:rsid w:val="00EE27F5"/>
    <w:rsid w:val="00EE292A"/>
    <w:rsid w:val="00EE2A6A"/>
    <w:rsid w:val="00EE2D3D"/>
    <w:rsid w:val="00EE2DB3"/>
    <w:rsid w:val="00EE2ED1"/>
    <w:rsid w:val="00EE2EEA"/>
    <w:rsid w:val="00EE2F8E"/>
    <w:rsid w:val="00EE3022"/>
    <w:rsid w:val="00EE304C"/>
    <w:rsid w:val="00EE319F"/>
    <w:rsid w:val="00EE31A0"/>
    <w:rsid w:val="00EE3239"/>
    <w:rsid w:val="00EE32F7"/>
    <w:rsid w:val="00EE3340"/>
    <w:rsid w:val="00EE3365"/>
    <w:rsid w:val="00EE3572"/>
    <w:rsid w:val="00EE35F5"/>
    <w:rsid w:val="00EE3655"/>
    <w:rsid w:val="00EE3806"/>
    <w:rsid w:val="00EE383F"/>
    <w:rsid w:val="00EE38FA"/>
    <w:rsid w:val="00EE3913"/>
    <w:rsid w:val="00EE3A09"/>
    <w:rsid w:val="00EE3ADE"/>
    <w:rsid w:val="00EE3D4E"/>
    <w:rsid w:val="00EE3E2C"/>
    <w:rsid w:val="00EE3E39"/>
    <w:rsid w:val="00EE3EAC"/>
    <w:rsid w:val="00EE3EBB"/>
    <w:rsid w:val="00EE3F15"/>
    <w:rsid w:val="00EE3F35"/>
    <w:rsid w:val="00EE4213"/>
    <w:rsid w:val="00EE424A"/>
    <w:rsid w:val="00EE4291"/>
    <w:rsid w:val="00EE439E"/>
    <w:rsid w:val="00EE4491"/>
    <w:rsid w:val="00EE45ED"/>
    <w:rsid w:val="00EE466C"/>
    <w:rsid w:val="00EE4858"/>
    <w:rsid w:val="00EE4A0C"/>
    <w:rsid w:val="00EE4BAD"/>
    <w:rsid w:val="00EE4BB4"/>
    <w:rsid w:val="00EE4BEF"/>
    <w:rsid w:val="00EE4C8D"/>
    <w:rsid w:val="00EE4E06"/>
    <w:rsid w:val="00EE4EFB"/>
    <w:rsid w:val="00EE4F43"/>
    <w:rsid w:val="00EE5167"/>
    <w:rsid w:val="00EE5247"/>
    <w:rsid w:val="00EE52AF"/>
    <w:rsid w:val="00EE52FA"/>
    <w:rsid w:val="00EE5309"/>
    <w:rsid w:val="00EE531C"/>
    <w:rsid w:val="00EE5344"/>
    <w:rsid w:val="00EE5667"/>
    <w:rsid w:val="00EE571A"/>
    <w:rsid w:val="00EE579A"/>
    <w:rsid w:val="00EE57F6"/>
    <w:rsid w:val="00EE5D23"/>
    <w:rsid w:val="00EE5D5A"/>
    <w:rsid w:val="00EE5DCC"/>
    <w:rsid w:val="00EE5DD5"/>
    <w:rsid w:val="00EE5FA2"/>
    <w:rsid w:val="00EE604B"/>
    <w:rsid w:val="00EE607F"/>
    <w:rsid w:val="00EE60A1"/>
    <w:rsid w:val="00EE62AE"/>
    <w:rsid w:val="00EE6362"/>
    <w:rsid w:val="00EE64E0"/>
    <w:rsid w:val="00EE658D"/>
    <w:rsid w:val="00EE68C6"/>
    <w:rsid w:val="00EE6932"/>
    <w:rsid w:val="00EE6A76"/>
    <w:rsid w:val="00EE6AA4"/>
    <w:rsid w:val="00EE6C7D"/>
    <w:rsid w:val="00EE6D54"/>
    <w:rsid w:val="00EE6D72"/>
    <w:rsid w:val="00EE6E6A"/>
    <w:rsid w:val="00EE7120"/>
    <w:rsid w:val="00EE7276"/>
    <w:rsid w:val="00EE7298"/>
    <w:rsid w:val="00EE72DB"/>
    <w:rsid w:val="00EE734A"/>
    <w:rsid w:val="00EE7398"/>
    <w:rsid w:val="00EE750D"/>
    <w:rsid w:val="00EE7574"/>
    <w:rsid w:val="00EE757D"/>
    <w:rsid w:val="00EE7682"/>
    <w:rsid w:val="00EE76D8"/>
    <w:rsid w:val="00EE79A3"/>
    <w:rsid w:val="00EE79DD"/>
    <w:rsid w:val="00EE7AAA"/>
    <w:rsid w:val="00EE7AC5"/>
    <w:rsid w:val="00EE7B53"/>
    <w:rsid w:val="00EE7C37"/>
    <w:rsid w:val="00EE7C4E"/>
    <w:rsid w:val="00EE7C7A"/>
    <w:rsid w:val="00EE7DD4"/>
    <w:rsid w:val="00EE7E17"/>
    <w:rsid w:val="00EE7F31"/>
    <w:rsid w:val="00EE7FB0"/>
    <w:rsid w:val="00EF00A8"/>
    <w:rsid w:val="00EF01E8"/>
    <w:rsid w:val="00EF0281"/>
    <w:rsid w:val="00EF028C"/>
    <w:rsid w:val="00EF0460"/>
    <w:rsid w:val="00EF0470"/>
    <w:rsid w:val="00EF0491"/>
    <w:rsid w:val="00EF04CA"/>
    <w:rsid w:val="00EF050F"/>
    <w:rsid w:val="00EF055F"/>
    <w:rsid w:val="00EF0678"/>
    <w:rsid w:val="00EF0840"/>
    <w:rsid w:val="00EF0876"/>
    <w:rsid w:val="00EF08EF"/>
    <w:rsid w:val="00EF097D"/>
    <w:rsid w:val="00EF0A33"/>
    <w:rsid w:val="00EF0BF2"/>
    <w:rsid w:val="00EF0CFE"/>
    <w:rsid w:val="00EF0D50"/>
    <w:rsid w:val="00EF0E57"/>
    <w:rsid w:val="00EF0F66"/>
    <w:rsid w:val="00EF11A9"/>
    <w:rsid w:val="00EF122E"/>
    <w:rsid w:val="00EF13D4"/>
    <w:rsid w:val="00EF1457"/>
    <w:rsid w:val="00EF1485"/>
    <w:rsid w:val="00EF157A"/>
    <w:rsid w:val="00EF15C9"/>
    <w:rsid w:val="00EF1632"/>
    <w:rsid w:val="00EF1779"/>
    <w:rsid w:val="00EF190F"/>
    <w:rsid w:val="00EF1993"/>
    <w:rsid w:val="00EF1D8A"/>
    <w:rsid w:val="00EF1EEB"/>
    <w:rsid w:val="00EF1F60"/>
    <w:rsid w:val="00EF1FCD"/>
    <w:rsid w:val="00EF20B9"/>
    <w:rsid w:val="00EF21C9"/>
    <w:rsid w:val="00EF2209"/>
    <w:rsid w:val="00EF2269"/>
    <w:rsid w:val="00EF2278"/>
    <w:rsid w:val="00EF237D"/>
    <w:rsid w:val="00EF23B3"/>
    <w:rsid w:val="00EF24A7"/>
    <w:rsid w:val="00EF24B7"/>
    <w:rsid w:val="00EF2531"/>
    <w:rsid w:val="00EF2581"/>
    <w:rsid w:val="00EF26F3"/>
    <w:rsid w:val="00EF2728"/>
    <w:rsid w:val="00EF272D"/>
    <w:rsid w:val="00EF2761"/>
    <w:rsid w:val="00EF28D8"/>
    <w:rsid w:val="00EF2978"/>
    <w:rsid w:val="00EF2A1F"/>
    <w:rsid w:val="00EF2AF3"/>
    <w:rsid w:val="00EF2B0E"/>
    <w:rsid w:val="00EF2B35"/>
    <w:rsid w:val="00EF2BAC"/>
    <w:rsid w:val="00EF2D5C"/>
    <w:rsid w:val="00EF2D9A"/>
    <w:rsid w:val="00EF2F16"/>
    <w:rsid w:val="00EF2F5D"/>
    <w:rsid w:val="00EF2FA3"/>
    <w:rsid w:val="00EF306B"/>
    <w:rsid w:val="00EF31EE"/>
    <w:rsid w:val="00EF332F"/>
    <w:rsid w:val="00EF3487"/>
    <w:rsid w:val="00EF34BF"/>
    <w:rsid w:val="00EF366B"/>
    <w:rsid w:val="00EF36C7"/>
    <w:rsid w:val="00EF36F7"/>
    <w:rsid w:val="00EF3778"/>
    <w:rsid w:val="00EF3978"/>
    <w:rsid w:val="00EF3989"/>
    <w:rsid w:val="00EF3B00"/>
    <w:rsid w:val="00EF3B8C"/>
    <w:rsid w:val="00EF3CA4"/>
    <w:rsid w:val="00EF3CA7"/>
    <w:rsid w:val="00EF3CBC"/>
    <w:rsid w:val="00EF3D2C"/>
    <w:rsid w:val="00EF3E06"/>
    <w:rsid w:val="00EF3EBB"/>
    <w:rsid w:val="00EF3EF5"/>
    <w:rsid w:val="00EF3F57"/>
    <w:rsid w:val="00EF3FCC"/>
    <w:rsid w:val="00EF4006"/>
    <w:rsid w:val="00EF4324"/>
    <w:rsid w:val="00EF4845"/>
    <w:rsid w:val="00EF48A2"/>
    <w:rsid w:val="00EF48CD"/>
    <w:rsid w:val="00EF4919"/>
    <w:rsid w:val="00EF4964"/>
    <w:rsid w:val="00EF49E6"/>
    <w:rsid w:val="00EF4B84"/>
    <w:rsid w:val="00EF4BC9"/>
    <w:rsid w:val="00EF4C1E"/>
    <w:rsid w:val="00EF4C21"/>
    <w:rsid w:val="00EF4C6A"/>
    <w:rsid w:val="00EF4D4B"/>
    <w:rsid w:val="00EF4DAD"/>
    <w:rsid w:val="00EF4DD7"/>
    <w:rsid w:val="00EF4EBE"/>
    <w:rsid w:val="00EF4FC6"/>
    <w:rsid w:val="00EF524F"/>
    <w:rsid w:val="00EF525D"/>
    <w:rsid w:val="00EF52A4"/>
    <w:rsid w:val="00EF5318"/>
    <w:rsid w:val="00EF532A"/>
    <w:rsid w:val="00EF533E"/>
    <w:rsid w:val="00EF53F6"/>
    <w:rsid w:val="00EF5456"/>
    <w:rsid w:val="00EF5513"/>
    <w:rsid w:val="00EF5839"/>
    <w:rsid w:val="00EF585C"/>
    <w:rsid w:val="00EF5882"/>
    <w:rsid w:val="00EF58D9"/>
    <w:rsid w:val="00EF58F2"/>
    <w:rsid w:val="00EF5CA5"/>
    <w:rsid w:val="00EF5DFC"/>
    <w:rsid w:val="00EF5E1F"/>
    <w:rsid w:val="00EF5E9F"/>
    <w:rsid w:val="00EF5EFF"/>
    <w:rsid w:val="00EF5F7F"/>
    <w:rsid w:val="00EF603C"/>
    <w:rsid w:val="00EF618E"/>
    <w:rsid w:val="00EF619B"/>
    <w:rsid w:val="00EF6266"/>
    <w:rsid w:val="00EF63BC"/>
    <w:rsid w:val="00EF63D7"/>
    <w:rsid w:val="00EF6467"/>
    <w:rsid w:val="00EF64B3"/>
    <w:rsid w:val="00EF650D"/>
    <w:rsid w:val="00EF65E1"/>
    <w:rsid w:val="00EF665E"/>
    <w:rsid w:val="00EF66A7"/>
    <w:rsid w:val="00EF66AC"/>
    <w:rsid w:val="00EF66F0"/>
    <w:rsid w:val="00EF676E"/>
    <w:rsid w:val="00EF678A"/>
    <w:rsid w:val="00EF688E"/>
    <w:rsid w:val="00EF689B"/>
    <w:rsid w:val="00EF6ABD"/>
    <w:rsid w:val="00EF6E66"/>
    <w:rsid w:val="00EF6F1F"/>
    <w:rsid w:val="00EF6FFF"/>
    <w:rsid w:val="00EF7125"/>
    <w:rsid w:val="00EF717F"/>
    <w:rsid w:val="00EF731E"/>
    <w:rsid w:val="00EF734A"/>
    <w:rsid w:val="00EF7576"/>
    <w:rsid w:val="00EF75F8"/>
    <w:rsid w:val="00EF7664"/>
    <w:rsid w:val="00EF76E7"/>
    <w:rsid w:val="00EF76F3"/>
    <w:rsid w:val="00EF77B1"/>
    <w:rsid w:val="00EF77B7"/>
    <w:rsid w:val="00EF7820"/>
    <w:rsid w:val="00EF7859"/>
    <w:rsid w:val="00EF7A0F"/>
    <w:rsid w:val="00EF7A3E"/>
    <w:rsid w:val="00EF7C0F"/>
    <w:rsid w:val="00EF7C2D"/>
    <w:rsid w:val="00EF7C35"/>
    <w:rsid w:val="00EF7C44"/>
    <w:rsid w:val="00EF7CE4"/>
    <w:rsid w:val="00EF7D1A"/>
    <w:rsid w:val="00EF7D5E"/>
    <w:rsid w:val="00EF7DE2"/>
    <w:rsid w:val="00EF7E1D"/>
    <w:rsid w:val="00F00057"/>
    <w:rsid w:val="00F0005F"/>
    <w:rsid w:val="00F00133"/>
    <w:rsid w:val="00F001C4"/>
    <w:rsid w:val="00F00280"/>
    <w:rsid w:val="00F002AB"/>
    <w:rsid w:val="00F002E2"/>
    <w:rsid w:val="00F00394"/>
    <w:rsid w:val="00F004E0"/>
    <w:rsid w:val="00F00868"/>
    <w:rsid w:val="00F00949"/>
    <w:rsid w:val="00F00989"/>
    <w:rsid w:val="00F009C2"/>
    <w:rsid w:val="00F00A11"/>
    <w:rsid w:val="00F00A52"/>
    <w:rsid w:val="00F00AFE"/>
    <w:rsid w:val="00F00BD7"/>
    <w:rsid w:val="00F00C5B"/>
    <w:rsid w:val="00F00C8F"/>
    <w:rsid w:val="00F00E17"/>
    <w:rsid w:val="00F00E5E"/>
    <w:rsid w:val="00F00EF2"/>
    <w:rsid w:val="00F00FCB"/>
    <w:rsid w:val="00F01324"/>
    <w:rsid w:val="00F01457"/>
    <w:rsid w:val="00F014DA"/>
    <w:rsid w:val="00F014F3"/>
    <w:rsid w:val="00F0159D"/>
    <w:rsid w:val="00F015C5"/>
    <w:rsid w:val="00F015E1"/>
    <w:rsid w:val="00F01625"/>
    <w:rsid w:val="00F0171D"/>
    <w:rsid w:val="00F0174D"/>
    <w:rsid w:val="00F0175C"/>
    <w:rsid w:val="00F01849"/>
    <w:rsid w:val="00F01892"/>
    <w:rsid w:val="00F019B0"/>
    <w:rsid w:val="00F01A1E"/>
    <w:rsid w:val="00F01B41"/>
    <w:rsid w:val="00F01C8F"/>
    <w:rsid w:val="00F01D54"/>
    <w:rsid w:val="00F01D72"/>
    <w:rsid w:val="00F01F9A"/>
    <w:rsid w:val="00F01FDF"/>
    <w:rsid w:val="00F020B8"/>
    <w:rsid w:val="00F021A1"/>
    <w:rsid w:val="00F021D1"/>
    <w:rsid w:val="00F02407"/>
    <w:rsid w:val="00F02467"/>
    <w:rsid w:val="00F02490"/>
    <w:rsid w:val="00F02591"/>
    <w:rsid w:val="00F0268B"/>
    <w:rsid w:val="00F026C7"/>
    <w:rsid w:val="00F026FD"/>
    <w:rsid w:val="00F02875"/>
    <w:rsid w:val="00F02963"/>
    <w:rsid w:val="00F029B3"/>
    <w:rsid w:val="00F029EF"/>
    <w:rsid w:val="00F02A32"/>
    <w:rsid w:val="00F02A3A"/>
    <w:rsid w:val="00F02ABC"/>
    <w:rsid w:val="00F02BAB"/>
    <w:rsid w:val="00F02DE1"/>
    <w:rsid w:val="00F02EAF"/>
    <w:rsid w:val="00F02ED5"/>
    <w:rsid w:val="00F0304F"/>
    <w:rsid w:val="00F0327C"/>
    <w:rsid w:val="00F032D3"/>
    <w:rsid w:val="00F0337A"/>
    <w:rsid w:val="00F03387"/>
    <w:rsid w:val="00F03392"/>
    <w:rsid w:val="00F033BB"/>
    <w:rsid w:val="00F03577"/>
    <w:rsid w:val="00F0361F"/>
    <w:rsid w:val="00F036D2"/>
    <w:rsid w:val="00F036E4"/>
    <w:rsid w:val="00F036E9"/>
    <w:rsid w:val="00F0392E"/>
    <w:rsid w:val="00F03981"/>
    <w:rsid w:val="00F039A8"/>
    <w:rsid w:val="00F03B4A"/>
    <w:rsid w:val="00F03DC7"/>
    <w:rsid w:val="00F03E6D"/>
    <w:rsid w:val="00F03EE7"/>
    <w:rsid w:val="00F03F90"/>
    <w:rsid w:val="00F03FEC"/>
    <w:rsid w:val="00F0413F"/>
    <w:rsid w:val="00F0416E"/>
    <w:rsid w:val="00F0417F"/>
    <w:rsid w:val="00F041EE"/>
    <w:rsid w:val="00F04217"/>
    <w:rsid w:val="00F0422B"/>
    <w:rsid w:val="00F04271"/>
    <w:rsid w:val="00F044E1"/>
    <w:rsid w:val="00F045E4"/>
    <w:rsid w:val="00F04603"/>
    <w:rsid w:val="00F0466B"/>
    <w:rsid w:val="00F04691"/>
    <w:rsid w:val="00F0469F"/>
    <w:rsid w:val="00F0470F"/>
    <w:rsid w:val="00F0487E"/>
    <w:rsid w:val="00F04ADA"/>
    <w:rsid w:val="00F04B07"/>
    <w:rsid w:val="00F04BA0"/>
    <w:rsid w:val="00F04BF1"/>
    <w:rsid w:val="00F04C4A"/>
    <w:rsid w:val="00F04C84"/>
    <w:rsid w:val="00F04D0E"/>
    <w:rsid w:val="00F04E61"/>
    <w:rsid w:val="00F04E9D"/>
    <w:rsid w:val="00F04EE7"/>
    <w:rsid w:val="00F04F68"/>
    <w:rsid w:val="00F05132"/>
    <w:rsid w:val="00F051A9"/>
    <w:rsid w:val="00F0527E"/>
    <w:rsid w:val="00F0530E"/>
    <w:rsid w:val="00F0530F"/>
    <w:rsid w:val="00F05346"/>
    <w:rsid w:val="00F0537E"/>
    <w:rsid w:val="00F053FD"/>
    <w:rsid w:val="00F05410"/>
    <w:rsid w:val="00F05558"/>
    <w:rsid w:val="00F05649"/>
    <w:rsid w:val="00F0564C"/>
    <w:rsid w:val="00F056DD"/>
    <w:rsid w:val="00F057B6"/>
    <w:rsid w:val="00F057D1"/>
    <w:rsid w:val="00F057F6"/>
    <w:rsid w:val="00F05809"/>
    <w:rsid w:val="00F05813"/>
    <w:rsid w:val="00F0583B"/>
    <w:rsid w:val="00F05A7A"/>
    <w:rsid w:val="00F05C15"/>
    <w:rsid w:val="00F05CD2"/>
    <w:rsid w:val="00F05D19"/>
    <w:rsid w:val="00F05D4D"/>
    <w:rsid w:val="00F05E52"/>
    <w:rsid w:val="00F05E5C"/>
    <w:rsid w:val="00F05EBC"/>
    <w:rsid w:val="00F05EC3"/>
    <w:rsid w:val="00F05EFA"/>
    <w:rsid w:val="00F05F32"/>
    <w:rsid w:val="00F05FA0"/>
    <w:rsid w:val="00F06153"/>
    <w:rsid w:val="00F061DC"/>
    <w:rsid w:val="00F06251"/>
    <w:rsid w:val="00F06309"/>
    <w:rsid w:val="00F06372"/>
    <w:rsid w:val="00F063D7"/>
    <w:rsid w:val="00F063F5"/>
    <w:rsid w:val="00F0640F"/>
    <w:rsid w:val="00F0644E"/>
    <w:rsid w:val="00F064F7"/>
    <w:rsid w:val="00F06548"/>
    <w:rsid w:val="00F06837"/>
    <w:rsid w:val="00F069A5"/>
    <w:rsid w:val="00F06AF9"/>
    <w:rsid w:val="00F06B42"/>
    <w:rsid w:val="00F06CCB"/>
    <w:rsid w:val="00F06D90"/>
    <w:rsid w:val="00F06DBB"/>
    <w:rsid w:val="00F06F23"/>
    <w:rsid w:val="00F06F52"/>
    <w:rsid w:val="00F06FCE"/>
    <w:rsid w:val="00F070B3"/>
    <w:rsid w:val="00F0718D"/>
    <w:rsid w:val="00F0726C"/>
    <w:rsid w:val="00F073DC"/>
    <w:rsid w:val="00F074F3"/>
    <w:rsid w:val="00F076AC"/>
    <w:rsid w:val="00F076B8"/>
    <w:rsid w:val="00F07951"/>
    <w:rsid w:val="00F07BC4"/>
    <w:rsid w:val="00F07C03"/>
    <w:rsid w:val="00F07D13"/>
    <w:rsid w:val="00F07D34"/>
    <w:rsid w:val="00F07D9B"/>
    <w:rsid w:val="00F07E14"/>
    <w:rsid w:val="00F07E21"/>
    <w:rsid w:val="00F07F41"/>
    <w:rsid w:val="00F07F51"/>
    <w:rsid w:val="00F07FF0"/>
    <w:rsid w:val="00F10316"/>
    <w:rsid w:val="00F105A5"/>
    <w:rsid w:val="00F1062E"/>
    <w:rsid w:val="00F10655"/>
    <w:rsid w:val="00F10684"/>
    <w:rsid w:val="00F10921"/>
    <w:rsid w:val="00F10ABF"/>
    <w:rsid w:val="00F10B02"/>
    <w:rsid w:val="00F10BDB"/>
    <w:rsid w:val="00F10D45"/>
    <w:rsid w:val="00F10FA1"/>
    <w:rsid w:val="00F10FCC"/>
    <w:rsid w:val="00F11151"/>
    <w:rsid w:val="00F11247"/>
    <w:rsid w:val="00F11261"/>
    <w:rsid w:val="00F11363"/>
    <w:rsid w:val="00F1139A"/>
    <w:rsid w:val="00F1148D"/>
    <w:rsid w:val="00F11528"/>
    <w:rsid w:val="00F1173B"/>
    <w:rsid w:val="00F11741"/>
    <w:rsid w:val="00F1178A"/>
    <w:rsid w:val="00F11837"/>
    <w:rsid w:val="00F118BB"/>
    <w:rsid w:val="00F11918"/>
    <w:rsid w:val="00F11A62"/>
    <w:rsid w:val="00F11A81"/>
    <w:rsid w:val="00F11B14"/>
    <w:rsid w:val="00F11B86"/>
    <w:rsid w:val="00F11C1F"/>
    <w:rsid w:val="00F11C82"/>
    <w:rsid w:val="00F11C90"/>
    <w:rsid w:val="00F11DCD"/>
    <w:rsid w:val="00F11E7E"/>
    <w:rsid w:val="00F11F52"/>
    <w:rsid w:val="00F11FA9"/>
    <w:rsid w:val="00F120EA"/>
    <w:rsid w:val="00F121AB"/>
    <w:rsid w:val="00F121DA"/>
    <w:rsid w:val="00F12207"/>
    <w:rsid w:val="00F12312"/>
    <w:rsid w:val="00F124E1"/>
    <w:rsid w:val="00F1255D"/>
    <w:rsid w:val="00F12572"/>
    <w:rsid w:val="00F125BD"/>
    <w:rsid w:val="00F1264D"/>
    <w:rsid w:val="00F126DC"/>
    <w:rsid w:val="00F12785"/>
    <w:rsid w:val="00F127A6"/>
    <w:rsid w:val="00F127B7"/>
    <w:rsid w:val="00F12847"/>
    <w:rsid w:val="00F128FB"/>
    <w:rsid w:val="00F129C4"/>
    <w:rsid w:val="00F12A54"/>
    <w:rsid w:val="00F12B71"/>
    <w:rsid w:val="00F12D03"/>
    <w:rsid w:val="00F12E60"/>
    <w:rsid w:val="00F12EA4"/>
    <w:rsid w:val="00F12F0F"/>
    <w:rsid w:val="00F1303A"/>
    <w:rsid w:val="00F1305C"/>
    <w:rsid w:val="00F13212"/>
    <w:rsid w:val="00F1329D"/>
    <w:rsid w:val="00F1330E"/>
    <w:rsid w:val="00F13330"/>
    <w:rsid w:val="00F133C3"/>
    <w:rsid w:val="00F1340D"/>
    <w:rsid w:val="00F1346A"/>
    <w:rsid w:val="00F13493"/>
    <w:rsid w:val="00F134AC"/>
    <w:rsid w:val="00F1353A"/>
    <w:rsid w:val="00F13675"/>
    <w:rsid w:val="00F136EA"/>
    <w:rsid w:val="00F1378F"/>
    <w:rsid w:val="00F138D1"/>
    <w:rsid w:val="00F139F8"/>
    <w:rsid w:val="00F13A54"/>
    <w:rsid w:val="00F13ADE"/>
    <w:rsid w:val="00F13B53"/>
    <w:rsid w:val="00F13B6D"/>
    <w:rsid w:val="00F13B86"/>
    <w:rsid w:val="00F13BD6"/>
    <w:rsid w:val="00F13C1B"/>
    <w:rsid w:val="00F13C2A"/>
    <w:rsid w:val="00F13CFC"/>
    <w:rsid w:val="00F13F33"/>
    <w:rsid w:val="00F13F63"/>
    <w:rsid w:val="00F14149"/>
    <w:rsid w:val="00F141F6"/>
    <w:rsid w:val="00F14225"/>
    <w:rsid w:val="00F14273"/>
    <w:rsid w:val="00F142A6"/>
    <w:rsid w:val="00F1437B"/>
    <w:rsid w:val="00F143E4"/>
    <w:rsid w:val="00F14494"/>
    <w:rsid w:val="00F14773"/>
    <w:rsid w:val="00F1478B"/>
    <w:rsid w:val="00F14903"/>
    <w:rsid w:val="00F14A69"/>
    <w:rsid w:val="00F14EDD"/>
    <w:rsid w:val="00F14F78"/>
    <w:rsid w:val="00F15058"/>
    <w:rsid w:val="00F150A4"/>
    <w:rsid w:val="00F15276"/>
    <w:rsid w:val="00F15300"/>
    <w:rsid w:val="00F1551E"/>
    <w:rsid w:val="00F155B4"/>
    <w:rsid w:val="00F15617"/>
    <w:rsid w:val="00F1597E"/>
    <w:rsid w:val="00F159BD"/>
    <w:rsid w:val="00F15AD3"/>
    <w:rsid w:val="00F15B9B"/>
    <w:rsid w:val="00F15CA2"/>
    <w:rsid w:val="00F15D8F"/>
    <w:rsid w:val="00F15DF1"/>
    <w:rsid w:val="00F15E0F"/>
    <w:rsid w:val="00F15F0A"/>
    <w:rsid w:val="00F160E1"/>
    <w:rsid w:val="00F161CD"/>
    <w:rsid w:val="00F16225"/>
    <w:rsid w:val="00F162F5"/>
    <w:rsid w:val="00F1642A"/>
    <w:rsid w:val="00F16454"/>
    <w:rsid w:val="00F16682"/>
    <w:rsid w:val="00F16728"/>
    <w:rsid w:val="00F16821"/>
    <w:rsid w:val="00F168CC"/>
    <w:rsid w:val="00F169D4"/>
    <w:rsid w:val="00F16A0F"/>
    <w:rsid w:val="00F16A62"/>
    <w:rsid w:val="00F16BED"/>
    <w:rsid w:val="00F16C58"/>
    <w:rsid w:val="00F16E3B"/>
    <w:rsid w:val="00F16E4C"/>
    <w:rsid w:val="00F16E90"/>
    <w:rsid w:val="00F16EBC"/>
    <w:rsid w:val="00F17138"/>
    <w:rsid w:val="00F171B4"/>
    <w:rsid w:val="00F17262"/>
    <w:rsid w:val="00F172DF"/>
    <w:rsid w:val="00F173C9"/>
    <w:rsid w:val="00F1744F"/>
    <w:rsid w:val="00F17586"/>
    <w:rsid w:val="00F17595"/>
    <w:rsid w:val="00F175A4"/>
    <w:rsid w:val="00F17625"/>
    <w:rsid w:val="00F17762"/>
    <w:rsid w:val="00F1786F"/>
    <w:rsid w:val="00F1798B"/>
    <w:rsid w:val="00F179F8"/>
    <w:rsid w:val="00F17A08"/>
    <w:rsid w:val="00F17B23"/>
    <w:rsid w:val="00F17B24"/>
    <w:rsid w:val="00F17BF8"/>
    <w:rsid w:val="00F17C85"/>
    <w:rsid w:val="00F17D2C"/>
    <w:rsid w:val="00F17E9A"/>
    <w:rsid w:val="00F17FC2"/>
    <w:rsid w:val="00F20100"/>
    <w:rsid w:val="00F2011A"/>
    <w:rsid w:val="00F2018A"/>
    <w:rsid w:val="00F20296"/>
    <w:rsid w:val="00F2033A"/>
    <w:rsid w:val="00F20471"/>
    <w:rsid w:val="00F20516"/>
    <w:rsid w:val="00F20546"/>
    <w:rsid w:val="00F205EC"/>
    <w:rsid w:val="00F2067D"/>
    <w:rsid w:val="00F20690"/>
    <w:rsid w:val="00F206C0"/>
    <w:rsid w:val="00F206F8"/>
    <w:rsid w:val="00F20A40"/>
    <w:rsid w:val="00F20AAE"/>
    <w:rsid w:val="00F20AB0"/>
    <w:rsid w:val="00F20B28"/>
    <w:rsid w:val="00F20B40"/>
    <w:rsid w:val="00F20B5C"/>
    <w:rsid w:val="00F20B60"/>
    <w:rsid w:val="00F20CC7"/>
    <w:rsid w:val="00F20D14"/>
    <w:rsid w:val="00F20F04"/>
    <w:rsid w:val="00F21159"/>
    <w:rsid w:val="00F2116D"/>
    <w:rsid w:val="00F2121C"/>
    <w:rsid w:val="00F214C2"/>
    <w:rsid w:val="00F21528"/>
    <w:rsid w:val="00F217D1"/>
    <w:rsid w:val="00F21967"/>
    <w:rsid w:val="00F21B5F"/>
    <w:rsid w:val="00F21B84"/>
    <w:rsid w:val="00F21C2B"/>
    <w:rsid w:val="00F21C7D"/>
    <w:rsid w:val="00F21C81"/>
    <w:rsid w:val="00F21CAB"/>
    <w:rsid w:val="00F21D79"/>
    <w:rsid w:val="00F21DA8"/>
    <w:rsid w:val="00F21E4E"/>
    <w:rsid w:val="00F22043"/>
    <w:rsid w:val="00F220EF"/>
    <w:rsid w:val="00F22206"/>
    <w:rsid w:val="00F2223D"/>
    <w:rsid w:val="00F2236F"/>
    <w:rsid w:val="00F22470"/>
    <w:rsid w:val="00F224C1"/>
    <w:rsid w:val="00F2257C"/>
    <w:rsid w:val="00F2268B"/>
    <w:rsid w:val="00F22820"/>
    <w:rsid w:val="00F22869"/>
    <w:rsid w:val="00F229B2"/>
    <w:rsid w:val="00F229C0"/>
    <w:rsid w:val="00F229CC"/>
    <w:rsid w:val="00F22A61"/>
    <w:rsid w:val="00F22BB8"/>
    <w:rsid w:val="00F22E33"/>
    <w:rsid w:val="00F22F14"/>
    <w:rsid w:val="00F22F8E"/>
    <w:rsid w:val="00F22FA1"/>
    <w:rsid w:val="00F22FA6"/>
    <w:rsid w:val="00F23228"/>
    <w:rsid w:val="00F2323E"/>
    <w:rsid w:val="00F2324F"/>
    <w:rsid w:val="00F233B0"/>
    <w:rsid w:val="00F2343A"/>
    <w:rsid w:val="00F235BB"/>
    <w:rsid w:val="00F237E5"/>
    <w:rsid w:val="00F23854"/>
    <w:rsid w:val="00F238E1"/>
    <w:rsid w:val="00F239BB"/>
    <w:rsid w:val="00F23A0F"/>
    <w:rsid w:val="00F23AA7"/>
    <w:rsid w:val="00F23B30"/>
    <w:rsid w:val="00F23CFC"/>
    <w:rsid w:val="00F23D2C"/>
    <w:rsid w:val="00F23DA4"/>
    <w:rsid w:val="00F23DE0"/>
    <w:rsid w:val="00F23E72"/>
    <w:rsid w:val="00F23EA7"/>
    <w:rsid w:val="00F23EE7"/>
    <w:rsid w:val="00F23F41"/>
    <w:rsid w:val="00F23F98"/>
    <w:rsid w:val="00F23FA2"/>
    <w:rsid w:val="00F24053"/>
    <w:rsid w:val="00F241B1"/>
    <w:rsid w:val="00F24284"/>
    <w:rsid w:val="00F2433E"/>
    <w:rsid w:val="00F24355"/>
    <w:rsid w:val="00F24542"/>
    <w:rsid w:val="00F245B6"/>
    <w:rsid w:val="00F245F7"/>
    <w:rsid w:val="00F246AE"/>
    <w:rsid w:val="00F2475E"/>
    <w:rsid w:val="00F248BD"/>
    <w:rsid w:val="00F24934"/>
    <w:rsid w:val="00F24A35"/>
    <w:rsid w:val="00F24C3D"/>
    <w:rsid w:val="00F24DE8"/>
    <w:rsid w:val="00F24F56"/>
    <w:rsid w:val="00F2501C"/>
    <w:rsid w:val="00F250A9"/>
    <w:rsid w:val="00F250CB"/>
    <w:rsid w:val="00F250E1"/>
    <w:rsid w:val="00F251E3"/>
    <w:rsid w:val="00F25257"/>
    <w:rsid w:val="00F2555F"/>
    <w:rsid w:val="00F2558F"/>
    <w:rsid w:val="00F256F7"/>
    <w:rsid w:val="00F25771"/>
    <w:rsid w:val="00F2578A"/>
    <w:rsid w:val="00F259EB"/>
    <w:rsid w:val="00F25E80"/>
    <w:rsid w:val="00F25F79"/>
    <w:rsid w:val="00F26016"/>
    <w:rsid w:val="00F26051"/>
    <w:rsid w:val="00F2616B"/>
    <w:rsid w:val="00F26257"/>
    <w:rsid w:val="00F26559"/>
    <w:rsid w:val="00F265BF"/>
    <w:rsid w:val="00F265C4"/>
    <w:rsid w:val="00F26770"/>
    <w:rsid w:val="00F2685A"/>
    <w:rsid w:val="00F26916"/>
    <w:rsid w:val="00F2693B"/>
    <w:rsid w:val="00F269AB"/>
    <w:rsid w:val="00F26A71"/>
    <w:rsid w:val="00F26BC1"/>
    <w:rsid w:val="00F26BE3"/>
    <w:rsid w:val="00F26DA6"/>
    <w:rsid w:val="00F26E9B"/>
    <w:rsid w:val="00F26EE2"/>
    <w:rsid w:val="00F270C8"/>
    <w:rsid w:val="00F270E4"/>
    <w:rsid w:val="00F2714B"/>
    <w:rsid w:val="00F2721F"/>
    <w:rsid w:val="00F27233"/>
    <w:rsid w:val="00F27362"/>
    <w:rsid w:val="00F273DF"/>
    <w:rsid w:val="00F27401"/>
    <w:rsid w:val="00F274FF"/>
    <w:rsid w:val="00F2759E"/>
    <w:rsid w:val="00F27841"/>
    <w:rsid w:val="00F27B95"/>
    <w:rsid w:val="00F27BCC"/>
    <w:rsid w:val="00F27D3A"/>
    <w:rsid w:val="00F27DBB"/>
    <w:rsid w:val="00F27E63"/>
    <w:rsid w:val="00F27EBA"/>
    <w:rsid w:val="00F27FC1"/>
    <w:rsid w:val="00F27FC4"/>
    <w:rsid w:val="00F300B3"/>
    <w:rsid w:val="00F3018F"/>
    <w:rsid w:val="00F30485"/>
    <w:rsid w:val="00F304BD"/>
    <w:rsid w:val="00F3052D"/>
    <w:rsid w:val="00F30568"/>
    <w:rsid w:val="00F30603"/>
    <w:rsid w:val="00F30655"/>
    <w:rsid w:val="00F308EC"/>
    <w:rsid w:val="00F3090A"/>
    <w:rsid w:val="00F30913"/>
    <w:rsid w:val="00F3093D"/>
    <w:rsid w:val="00F30947"/>
    <w:rsid w:val="00F30B96"/>
    <w:rsid w:val="00F30C9A"/>
    <w:rsid w:val="00F30CA9"/>
    <w:rsid w:val="00F30CCD"/>
    <w:rsid w:val="00F30CF2"/>
    <w:rsid w:val="00F30CFB"/>
    <w:rsid w:val="00F30D0C"/>
    <w:rsid w:val="00F30D5A"/>
    <w:rsid w:val="00F30DE4"/>
    <w:rsid w:val="00F30EF6"/>
    <w:rsid w:val="00F30F19"/>
    <w:rsid w:val="00F30F1F"/>
    <w:rsid w:val="00F30FED"/>
    <w:rsid w:val="00F3103D"/>
    <w:rsid w:val="00F310AF"/>
    <w:rsid w:val="00F3114A"/>
    <w:rsid w:val="00F3122D"/>
    <w:rsid w:val="00F312E0"/>
    <w:rsid w:val="00F3130C"/>
    <w:rsid w:val="00F3134D"/>
    <w:rsid w:val="00F313D5"/>
    <w:rsid w:val="00F313DB"/>
    <w:rsid w:val="00F313E5"/>
    <w:rsid w:val="00F31405"/>
    <w:rsid w:val="00F31486"/>
    <w:rsid w:val="00F3160F"/>
    <w:rsid w:val="00F31768"/>
    <w:rsid w:val="00F318D2"/>
    <w:rsid w:val="00F3193F"/>
    <w:rsid w:val="00F31A70"/>
    <w:rsid w:val="00F31C32"/>
    <w:rsid w:val="00F31CB3"/>
    <w:rsid w:val="00F31DE2"/>
    <w:rsid w:val="00F31EFD"/>
    <w:rsid w:val="00F31FBA"/>
    <w:rsid w:val="00F32016"/>
    <w:rsid w:val="00F321F4"/>
    <w:rsid w:val="00F3232D"/>
    <w:rsid w:val="00F3241D"/>
    <w:rsid w:val="00F3249C"/>
    <w:rsid w:val="00F32718"/>
    <w:rsid w:val="00F3275C"/>
    <w:rsid w:val="00F3298A"/>
    <w:rsid w:val="00F32AEA"/>
    <w:rsid w:val="00F32AFE"/>
    <w:rsid w:val="00F32BE4"/>
    <w:rsid w:val="00F32C24"/>
    <w:rsid w:val="00F32CCB"/>
    <w:rsid w:val="00F32D88"/>
    <w:rsid w:val="00F32DD1"/>
    <w:rsid w:val="00F32E0C"/>
    <w:rsid w:val="00F32EFF"/>
    <w:rsid w:val="00F32F33"/>
    <w:rsid w:val="00F32FF3"/>
    <w:rsid w:val="00F3307E"/>
    <w:rsid w:val="00F331C7"/>
    <w:rsid w:val="00F3326F"/>
    <w:rsid w:val="00F33271"/>
    <w:rsid w:val="00F333B5"/>
    <w:rsid w:val="00F33447"/>
    <w:rsid w:val="00F33525"/>
    <w:rsid w:val="00F335CA"/>
    <w:rsid w:val="00F3368A"/>
    <w:rsid w:val="00F33880"/>
    <w:rsid w:val="00F33957"/>
    <w:rsid w:val="00F339D6"/>
    <w:rsid w:val="00F33A84"/>
    <w:rsid w:val="00F33BB6"/>
    <w:rsid w:val="00F33BD7"/>
    <w:rsid w:val="00F33CF5"/>
    <w:rsid w:val="00F33E05"/>
    <w:rsid w:val="00F33E73"/>
    <w:rsid w:val="00F33FA4"/>
    <w:rsid w:val="00F340EF"/>
    <w:rsid w:val="00F3410F"/>
    <w:rsid w:val="00F34141"/>
    <w:rsid w:val="00F341C7"/>
    <w:rsid w:val="00F34336"/>
    <w:rsid w:val="00F343F5"/>
    <w:rsid w:val="00F343F6"/>
    <w:rsid w:val="00F34426"/>
    <w:rsid w:val="00F34470"/>
    <w:rsid w:val="00F34491"/>
    <w:rsid w:val="00F344BD"/>
    <w:rsid w:val="00F344E3"/>
    <w:rsid w:val="00F3452A"/>
    <w:rsid w:val="00F346C9"/>
    <w:rsid w:val="00F347BA"/>
    <w:rsid w:val="00F34819"/>
    <w:rsid w:val="00F34893"/>
    <w:rsid w:val="00F34B56"/>
    <w:rsid w:val="00F34B74"/>
    <w:rsid w:val="00F34BF6"/>
    <w:rsid w:val="00F34C97"/>
    <w:rsid w:val="00F34D71"/>
    <w:rsid w:val="00F34DA3"/>
    <w:rsid w:val="00F34DAA"/>
    <w:rsid w:val="00F34ECF"/>
    <w:rsid w:val="00F34F2D"/>
    <w:rsid w:val="00F34F2E"/>
    <w:rsid w:val="00F34F4D"/>
    <w:rsid w:val="00F350E3"/>
    <w:rsid w:val="00F3533E"/>
    <w:rsid w:val="00F35343"/>
    <w:rsid w:val="00F353C2"/>
    <w:rsid w:val="00F3545D"/>
    <w:rsid w:val="00F354CA"/>
    <w:rsid w:val="00F35623"/>
    <w:rsid w:val="00F35669"/>
    <w:rsid w:val="00F35690"/>
    <w:rsid w:val="00F3573E"/>
    <w:rsid w:val="00F35825"/>
    <w:rsid w:val="00F35847"/>
    <w:rsid w:val="00F35AC8"/>
    <w:rsid w:val="00F35ADD"/>
    <w:rsid w:val="00F35C5D"/>
    <w:rsid w:val="00F35D3F"/>
    <w:rsid w:val="00F35D4A"/>
    <w:rsid w:val="00F35DCE"/>
    <w:rsid w:val="00F35E01"/>
    <w:rsid w:val="00F35E25"/>
    <w:rsid w:val="00F35E32"/>
    <w:rsid w:val="00F35E50"/>
    <w:rsid w:val="00F35F5C"/>
    <w:rsid w:val="00F36001"/>
    <w:rsid w:val="00F3631A"/>
    <w:rsid w:val="00F36465"/>
    <w:rsid w:val="00F364AD"/>
    <w:rsid w:val="00F364C2"/>
    <w:rsid w:val="00F366CC"/>
    <w:rsid w:val="00F36810"/>
    <w:rsid w:val="00F3688F"/>
    <w:rsid w:val="00F36935"/>
    <w:rsid w:val="00F369A3"/>
    <w:rsid w:val="00F36A6B"/>
    <w:rsid w:val="00F36B9D"/>
    <w:rsid w:val="00F36E0B"/>
    <w:rsid w:val="00F36EDF"/>
    <w:rsid w:val="00F36FC9"/>
    <w:rsid w:val="00F37045"/>
    <w:rsid w:val="00F37060"/>
    <w:rsid w:val="00F3707B"/>
    <w:rsid w:val="00F371ED"/>
    <w:rsid w:val="00F37214"/>
    <w:rsid w:val="00F37362"/>
    <w:rsid w:val="00F3736A"/>
    <w:rsid w:val="00F374A5"/>
    <w:rsid w:val="00F3755C"/>
    <w:rsid w:val="00F37630"/>
    <w:rsid w:val="00F3763B"/>
    <w:rsid w:val="00F37705"/>
    <w:rsid w:val="00F3774E"/>
    <w:rsid w:val="00F3794A"/>
    <w:rsid w:val="00F37A97"/>
    <w:rsid w:val="00F37B16"/>
    <w:rsid w:val="00F37C88"/>
    <w:rsid w:val="00F37E35"/>
    <w:rsid w:val="00F37E4A"/>
    <w:rsid w:val="00F37EDF"/>
    <w:rsid w:val="00F37F9D"/>
    <w:rsid w:val="00F40097"/>
    <w:rsid w:val="00F401F4"/>
    <w:rsid w:val="00F4024A"/>
    <w:rsid w:val="00F40266"/>
    <w:rsid w:val="00F402D1"/>
    <w:rsid w:val="00F4041B"/>
    <w:rsid w:val="00F4041E"/>
    <w:rsid w:val="00F4043B"/>
    <w:rsid w:val="00F40459"/>
    <w:rsid w:val="00F404A8"/>
    <w:rsid w:val="00F4057C"/>
    <w:rsid w:val="00F4067B"/>
    <w:rsid w:val="00F4069F"/>
    <w:rsid w:val="00F406B0"/>
    <w:rsid w:val="00F408DB"/>
    <w:rsid w:val="00F40ACB"/>
    <w:rsid w:val="00F40BC8"/>
    <w:rsid w:val="00F40C23"/>
    <w:rsid w:val="00F40C31"/>
    <w:rsid w:val="00F40C57"/>
    <w:rsid w:val="00F40C65"/>
    <w:rsid w:val="00F40DBC"/>
    <w:rsid w:val="00F40DC2"/>
    <w:rsid w:val="00F40F0A"/>
    <w:rsid w:val="00F40F75"/>
    <w:rsid w:val="00F410DE"/>
    <w:rsid w:val="00F41121"/>
    <w:rsid w:val="00F4112F"/>
    <w:rsid w:val="00F41157"/>
    <w:rsid w:val="00F41255"/>
    <w:rsid w:val="00F41350"/>
    <w:rsid w:val="00F413E2"/>
    <w:rsid w:val="00F41573"/>
    <w:rsid w:val="00F415F2"/>
    <w:rsid w:val="00F416CC"/>
    <w:rsid w:val="00F416E7"/>
    <w:rsid w:val="00F41705"/>
    <w:rsid w:val="00F41774"/>
    <w:rsid w:val="00F4195C"/>
    <w:rsid w:val="00F41989"/>
    <w:rsid w:val="00F419BA"/>
    <w:rsid w:val="00F419F0"/>
    <w:rsid w:val="00F41A7D"/>
    <w:rsid w:val="00F41B9A"/>
    <w:rsid w:val="00F41C29"/>
    <w:rsid w:val="00F41CA3"/>
    <w:rsid w:val="00F41D05"/>
    <w:rsid w:val="00F41DC8"/>
    <w:rsid w:val="00F41DD6"/>
    <w:rsid w:val="00F41FD0"/>
    <w:rsid w:val="00F420CA"/>
    <w:rsid w:val="00F420E7"/>
    <w:rsid w:val="00F42142"/>
    <w:rsid w:val="00F421AE"/>
    <w:rsid w:val="00F42202"/>
    <w:rsid w:val="00F42207"/>
    <w:rsid w:val="00F4222E"/>
    <w:rsid w:val="00F42273"/>
    <w:rsid w:val="00F422C0"/>
    <w:rsid w:val="00F422CA"/>
    <w:rsid w:val="00F4253D"/>
    <w:rsid w:val="00F42593"/>
    <w:rsid w:val="00F42641"/>
    <w:rsid w:val="00F42663"/>
    <w:rsid w:val="00F426D0"/>
    <w:rsid w:val="00F427B1"/>
    <w:rsid w:val="00F427F7"/>
    <w:rsid w:val="00F4295B"/>
    <w:rsid w:val="00F42F49"/>
    <w:rsid w:val="00F42F9A"/>
    <w:rsid w:val="00F4305A"/>
    <w:rsid w:val="00F4310F"/>
    <w:rsid w:val="00F43110"/>
    <w:rsid w:val="00F43265"/>
    <w:rsid w:val="00F43433"/>
    <w:rsid w:val="00F43448"/>
    <w:rsid w:val="00F4384C"/>
    <w:rsid w:val="00F438D4"/>
    <w:rsid w:val="00F438EE"/>
    <w:rsid w:val="00F4396D"/>
    <w:rsid w:val="00F43B95"/>
    <w:rsid w:val="00F43CE7"/>
    <w:rsid w:val="00F43D27"/>
    <w:rsid w:val="00F43E2E"/>
    <w:rsid w:val="00F43F58"/>
    <w:rsid w:val="00F440DA"/>
    <w:rsid w:val="00F4410F"/>
    <w:rsid w:val="00F4412E"/>
    <w:rsid w:val="00F44249"/>
    <w:rsid w:val="00F445D8"/>
    <w:rsid w:val="00F4464C"/>
    <w:rsid w:val="00F446F8"/>
    <w:rsid w:val="00F44796"/>
    <w:rsid w:val="00F4482E"/>
    <w:rsid w:val="00F44884"/>
    <w:rsid w:val="00F449D6"/>
    <w:rsid w:val="00F44A23"/>
    <w:rsid w:val="00F44A6A"/>
    <w:rsid w:val="00F44AC8"/>
    <w:rsid w:val="00F44B87"/>
    <w:rsid w:val="00F44BC7"/>
    <w:rsid w:val="00F44BE7"/>
    <w:rsid w:val="00F44D62"/>
    <w:rsid w:val="00F44D67"/>
    <w:rsid w:val="00F44E18"/>
    <w:rsid w:val="00F44EB3"/>
    <w:rsid w:val="00F44ED2"/>
    <w:rsid w:val="00F44F02"/>
    <w:rsid w:val="00F44FB9"/>
    <w:rsid w:val="00F44FDF"/>
    <w:rsid w:val="00F450AF"/>
    <w:rsid w:val="00F450D1"/>
    <w:rsid w:val="00F4525D"/>
    <w:rsid w:val="00F45399"/>
    <w:rsid w:val="00F453B2"/>
    <w:rsid w:val="00F454B0"/>
    <w:rsid w:val="00F454FE"/>
    <w:rsid w:val="00F4556E"/>
    <w:rsid w:val="00F4564C"/>
    <w:rsid w:val="00F45674"/>
    <w:rsid w:val="00F45691"/>
    <w:rsid w:val="00F45761"/>
    <w:rsid w:val="00F45788"/>
    <w:rsid w:val="00F45862"/>
    <w:rsid w:val="00F4592C"/>
    <w:rsid w:val="00F45A36"/>
    <w:rsid w:val="00F45B15"/>
    <w:rsid w:val="00F45C71"/>
    <w:rsid w:val="00F45C7D"/>
    <w:rsid w:val="00F45CD2"/>
    <w:rsid w:val="00F45D78"/>
    <w:rsid w:val="00F45D7C"/>
    <w:rsid w:val="00F45FA4"/>
    <w:rsid w:val="00F45FFE"/>
    <w:rsid w:val="00F460AE"/>
    <w:rsid w:val="00F461AA"/>
    <w:rsid w:val="00F461BC"/>
    <w:rsid w:val="00F4622F"/>
    <w:rsid w:val="00F46422"/>
    <w:rsid w:val="00F46472"/>
    <w:rsid w:val="00F46562"/>
    <w:rsid w:val="00F466CB"/>
    <w:rsid w:val="00F46803"/>
    <w:rsid w:val="00F4680E"/>
    <w:rsid w:val="00F468E1"/>
    <w:rsid w:val="00F4692C"/>
    <w:rsid w:val="00F4698E"/>
    <w:rsid w:val="00F46A22"/>
    <w:rsid w:val="00F46A63"/>
    <w:rsid w:val="00F46AC3"/>
    <w:rsid w:val="00F46AFB"/>
    <w:rsid w:val="00F46B53"/>
    <w:rsid w:val="00F46BD1"/>
    <w:rsid w:val="00F46CF6"/>
    <w:rsid w:val="00F46D3D"/>
    <w:rsid w:val="00F46D94"/>
    <w:rsid w:val="00F46EC1"/>
    <w:rsid w:val="00F4718C"/>
    <w:rsid w:val="00F47227"/>
    <w:rsid w:val="00F472E4"/>
    <w:rsid w:val="00F473E1"/>
    <w:rsid w:val="00F47540"/>
    <w:rsid w:val="00F47694"/>
    <w:rsid w:val="00F477BF"/>
    <w:rsid w:val="00F47915"/>
    <w:rsid w:val="00F4793D"/>
    <w:rsid w:val="00F479B1"/>
    <w:rsid w:val="00F479D5"/>
    <w:rsid w:val="00F479E2"/>
    <w:rsid w:val="00F47AE4"/>
    <w:rsid w:val="00F47C26"/>
    <w:rsid w:val="00F47C2C"/>
    <w:rsid w:val="00F47EF8"/>
    <w:rsid w:val="00F47F1E"/>
    <w:rsid w:val="00F47F7D"/>
    <w:rsid w:val="00F50042"/>
    <w:rsid w:val="00F5009D"/>
    <w:rsid w:val="00F50172"/>
    <w:rsid w:val="00F502CC"/>
    <w:rsid w:val="00F5036B"/>
    <w:rsid w:val="00F504D7"/>
    <w:rsid w:val="00F5057B"/>
    <w:rsid w:val="00F50605"/>
    <w:rsid w:val="00F50925"/>
    <w:rsid w:val="00F50C04"/>
    <w:rsid w:val="00F50E89"/>
    <w:rsid w:val="00F50EDD"/>
    <w:rsid w:val="00F50F33"/>
    <w:rsid w:val="00F50FBA"/>
    <w:rsid w:val="00F51045"/>
    <w:rsid w:val="00F510F8"/>
    <w:rsid w:val="00F510FE"/>
    <w:rsid w:val="00F51177"/>
    <w:rsid w:val="00F51277"/>
    <w:rsid w:val="00F5149D"/>
    <w:rsid w:val="00F514B8"/>
    <w:rsid w:val="00F51517"/>
    <w:rsid w:val="00F51739"/>
    <w:rsid w:val="00F517C7"/>
    <w:rsid w:val="00F5181D"/>
    <w:rsid w:val="00F51A74"/>
    <w:rsid w:val="00F51B25"/>
    <w:rsid w:val="00F51C84"/>
    <w:rsid w:val="00F51C9D"/>
    <w:rsid w:val="00F51E20"/>
    <w:rsid w:val="00F51E78"/>
    <w:rsid w:val="00F51F20"/>
    <w:rsid w:val="00F5215A"/>
    <w:rsid w:val="00F521BC"/>
    <w:rsid w:val="00F521E1"/>
    <w:rsid w:val="00F52210"/>
    <w:rsid w:val="00F52281"/>
    <w:rsid w:val="00F52423"/>
    <w:rsid w:val="00F5245C"/>
    <w:rsid w:val="00F524D0"/>
    <w:rsid w:val="00F52504"/>
    <w:rsid w:val="00F52554"/>
    <w:rsid w:val="00F52618"/>
    <w:rsid w:val="00F526B8"/>
    <w:rsid w:val="00F52893"/>
    <w:rsid w:val="00F52A32"/>
    <w:rsid w:val="00F52AB9"/>
    <w:rsid w:val="00F52B9F"/>
    <w:rsid w:val="00F52D94"/>
    <w:rsid w:val="00F52E22"/>
    <w:rsid w:val="00F52E48"/>
    <w:rsid w:val="00F52FFE"/>
    <w:rsid w:val="00F530F4"/>
    <w:rsid w:val="00F53120"/>
    <w:rsid w:val="00F5313F"/>
    <w:rsid w:val="00F53185"/>
    <w:rsid w:val="00F53228"/>
    <w:rsid w:val="00F532BA"/>
    <w:rsid w:val="00F532BF"/>
    <w:rsid w:val="00F53307"/>
    <w:rsid w:val="00F53419"/>
    <w:rsid w:val="00F5343D"/>
    <w:rsid w:val="00F53576"/>
    <w:rsid w:val="00F535E0"/>
    <w:rsid w:val="00F536D6"/>
    <w:rsid w:val="00F5386E"/>
    <w:rsid w:val="00F5392C"/>
    <w:rsid w:val="00F53ABE"/>
    <w:rsid w:val="00F53B50"/>
    <w:rsid w:val="00F53B6D"/>
    <w:rsid w:val="00F53BB7"/>
    <w:rsid w:val="00F53BCF"/>
    <w:rsid w:val="00F53C19"/>
    <w:rsid w:val="00F53C65"/>
    <w:rsid w:val="00F53CCA"/>
    <w:rsid w:val="00F53D91"/>
    <w:rsid w:val="00F53DFA"/>
    <w:rsid w:val="00F53F46"/>
    <w:rsid w:val="00F54052"/>
    <w:rsid w:val="00F5409B"/>
    <w:rsid w:val="00F540F1"/>
    <w:rsid w:val="00F54107"/>
    <w:rsid w:val="00F542B5"/>
    <w:rsid w:val="00F5445C"/>
    <w:rsid w:val="00F54476"/>
    <w:rsid w:val="00F544EE"/>
    <w:rsid w:val="00F5453A"/>
    <w:rsid w:val="00F54544"/>
    <w:rsid w:val="00F54573"/>
    <w:rsid w:val="00F54577"/>
    <w:rsid w:val="00F5457E"/>
    <w:rsid w:val="00F54779"/>
    <w:rsid w:val="00F54872"/>
    <w:rsid w:val="00F549E1"/>
    <w:rsid w:val="00F54A36"/>
    <w:rsid w:val="00F54A9F"/>
    <w:rsid w:val="00F54B48"/>
    <w:rsid w:val="00F54BF6"/>
    <w:rsid w:val="00F54D47"/>
    <w:rsid w:val="00F54DA5"/>
    <w:rsid w:val="00F54F17"/>
    <w:rsid w:val="00F5507B"/>
    <w:rsid w:val="00F550B5"/>
    <w:rsid w:val="00F55133"/>
    <w:rsid w:val="00F5518A"/>
    <w:rsid w:val="00F5520D"/>
    <w:rsid w:val="00F5522C"/>
    <w:rsid w:val="00F553A1"/>
    <w:rsid w:val="00F553AA"/>
    <w:rsid w:val="00F55547"/>
    <w:rsid w:val="00F55580"/>
    <w:rsid w:val="00F555A8"/>
    <w:rsid w:val="00F556B2"/>
    <w:rsid w:val="00F5577B"/>
    <w:rsid w:val="00F55789"/>
    <w:rsid w:val="00F5579F"/>
    <w:rsid w:val="00F557D7"/>
    <w:rsid w:val="00F557FE"/>
    <w:rsid w:val="00F5583D"/>
    <w:rsid w:val="00F5593B"/>
    <w:rsid w:val="00F55954"/>
    <w:rsid w:val="00F559A4"/>
    <w:rsid w:val="00F559B8"/>
    <w:rsid w:val="00F559E8"/>
    <w:rsid w:val="00F55A15"/>
    <w:rsid w:val="00F55A54"/>
    <w:rsid w:val="00F55A5E"/>
    <w:rsid w:val="00F55AA2"/>
    <w:rsid w:val="00F55ABA"/>
    <w:rsid w:val="00F55C2E"/>
    <w:rsid w:val="00F55D6C"/>
    <w:rsid w:val="00F55E56"/>
    <w:rsid w:val="00F55EDC"/>
    <w:rsid w:val="00F56173"/>
    <w:rsid w:val="00F56191"/>
    <w:rsid w:val="00F5619F"/>
    <w:rsid w:val="00F561C1"/>
    <w:rsid w:val="00F562C9"/>
    <w:rsid w:val="00F56521"/>
    <w:rsid w:val="00F566C5"/>
    <w:rsid w:val="00F56700"/>
    <w:rsid w:val="00F5694D"/>
    <w:rsid w:val="00F5696E"/>
    <w:rsid w:val="00F569AC"/>
    <w:rsid w:val="00F56A1C"/>
    <w:rsid w:val="00F56B1D"/>
    <w:rsid w:val="00F56C53"/>
    <w:rsid w:val="00F56CCC"/>
    <w:rsid w:val="00F56DE7"/>
    <w:rsid w:val="00F570FD"/>
    <w:rsid w:val="00F57123"/>
    <w:rsid w:val="00F571B4"/>
    <w:rsid w:val="00F57245"/>
    <w:rsid w:val="00F57289"/>
    <w:rsid w:val="00F57295"/>
    <w:rsid w:val="00F5732A"/>
    <w:rsid w:val="00F57337"/>
    <w:rsid w:val="00F573EB"/>
    <w:rsid w:val="00F574A7"/>
    <w:rsid w:val="00F574D0"/>
    <w:rsid w:val="00F57699"/>
    <w:rsid w:val="00F57713"/>
    <w:rsid w:val="00F577C0"/>
    <w:rsid w:val="00F57858"/>
    <w:rsid w:val="00F578CF"/>
    <w:rsid w:val="00F57E66"/>
    <w:rsid w:val="00F57EED"/>
    <w:rsid w:val="00F57F8F"/>
    <w:rsid w:val="00F57FCC"/>
    <w:rsid w:val="00F60221"/>
    <w:rsid w:val="00F6023A"/>
    <w:rsid w:val="00F60304"/>
    <w:rsid w:val="00F6036C"/>
    <w:rsid w:val="00F603A5"/>
    <w:rsid w:val="00F60411"/>
    <w:rsid w:val="00F605F5"/>
    <w:rsid w:val="00F6078C"/>
    <w:rsid w:val="00F60884"/>
    <w:rsid w:val="00F60903"/>
    <w:rsid w:val="00F60927"/>
    <w:rsid w:val="00F6097D"/>
    <w:rsid w:val="00F60A21"/>
    <w:rsid w:val="00F60A39"/>
    <w:rsid w:val="00F60A6D"/>
    <w:rsid w:val="00F60ADE"/>
    <w:rsid w:val="00F60AFA"/>
    <w:rsid w:val="00F60BEE"/>
    <w:rsid w:val="00F60C0B"/>
    <w:rsid w:val="00F60C5B"/>
    <w:rsid w:val="00F60E9E"/>
    <w:rsid w:val="00F60EFF"/>
    <w:rsid w:val="00F60F07"/>
    <w:rsid w:val="00F60FE1"/>
    <w:rsid w:val="00F61063"/>
    <w:rsid w:val="00F61084"/>
    <w:rsid w:val="00F6111C"/>
    <w:rsid w:val="00F6121F"/>
    <w:rsid w:val="00F6138A"/>
    <w:rsid w:val="00F613A5"/>
    <w:rsid w:val="00F61517"/>
    <w:rsid w:val="00F61583"/>
    <w:rsid w:val="00F616EA"/>
    <w:rsid w:val="00F617ED"/>
    <w:rsid w:val="00F61995"/>
    <w:rsid w:val="00F61A81"/>
    <w:rsid w:val="00F61CCA"/>
    <w:rsid w:val="00F61CFF"/>
    <w:rsid w:val="00F61D21"/>
    <w:rsid w:val="00F61D3C"/>
    <w:rsid w:val="00F61D52"/>
    <w:rsid w:val="00F61DF6"/>
    <w:rsid w:val="00F61E39"/>
    <w:rsid w:val="00F61F36"/>
    <w:rsid w:val="00F62062"/>
    <w:rsid w:val="00F6210B"/>
    <w:rsid w:val="00F62111"/>
    <w:rsid w:val="00F62222"/>
    <w:rsid w:val="00F62261"/>
    <w:rsid w:val="00F6248E"/>
    <w:rsid w:val="00F62606"/>
    <w:rsid w:val="00F6267E"/>
    <w:rsid w:val="00F62787"/>
    <w:rsid w:val="00F62A9E"/>
    <w:rsid w:val="00F62ACC"/>
    <w:rsid w:val="00F62AE8"/>
    <w:rsid w:val="00F62BA5"/>
    <w:rsid w:val="00F62BAC"/>
    <w:rsid w:val="00F62BB2"/>
    <w:rsid w:val="00F62C99"/>
    <w:rsid w:val="00F62FD0"/>
    <w:rsid w:val="00F6305D"/>
    <w:rsid w:val="00F6313A"/>
    <w:rsid w:val="00F63148"/>
    <w:rsid w:val="00F6320E"/>
    <w:rsid w:val="00F63368"/>
    <w:rsid w:val="00F63441"/>
    <w:rsid w:val="00F634F8"/>
    <w:rsid w:val="00F635E8"/>
    <w:rsid w:val="00F63801"/>
    <w:rsid w:val="00F63932"/>
    <w:rsid w:val="00F6393A"/>
    <w:rsid w:val="00F63970"/>
    <w:rsid w:val="00F63ADB"/>
    <w:rsid w:val="00F63CD2"/>
    <w:rsid w:val="00F63D99"/>
    <w:rsid w:val="00F63E1F"/>
    <w:rsid w:val="00F63FC7"/>
    <w:rsid w:val="00F640FC"/>
    <w:rsid w:val="00F6419A"/>
    <w:rsid w:val="00F64261"/>
    <w:rsid w:val="00F642D7"/>
    <w:rsid w:val="00F6436A"/>
    <w:rsid w:val="00F64452"/>
    <w:rsid w:val="00F64500"/>
    <w:rsid w:val="00F645F4"/>
    <w:rsid w:val="00F646FD"/>
    <w:rsid w:val="00F648BE"/>
    <w:rsid w:val="00F64A3A"/>
    <w:rsid w:val="00F64AC9"/>
    <w:rsid w:val="00F64AEC"/>
    <w:rsid w:val="00F64C41"/>
    <w:rsid w:val="00F64CEF"/>
    <w:rsid w:val="00F64E36"/>
    <w:rsid w:val="00F64E6F"/>
    <w:rsid w:val="00F65017"/>
    <w:rsid w:val="00F65091"/>
    <w:rsid w:val="00F65272"/>
    <w:rsid w:val="00F6557B"/>
    <w:rsid w:val="00F6557F"/>
    <w:rsid w:val="00F656DC"/>
    <w:rsid w:val="00F656DE"/>
    <w:rsid w:val="00F65741"/>
    <w:rsid w:val="00F657F6"/>
    <w:rsid w:val="00F6587E"/>
    <w:rsid w:val="00F658C6"/>
    <w:rsid w:val="00F65900"/>
    <w:rsid w:val="00F65918"/>
    <w:rsid w:val="00F65A9D"/>
    <w:rsid w:val="00F65B1B"/>
    <w:rsid w:val="00F65B8F"/>
    <w:rsid w:val="00F65BAB"/>
    <w:rsid w:val="00F65E63"/>
    <w:rsid w:val="00F65EB0"/>
    <w:rsid w:val="00F65FCE"/>
    <w:rsid w:val="00F661EE"/>
    <w:rsid w:val="00F6620E"/>
    <w:rsid w:val="00F6634A"/>
    <w:rsid w:val="00F6638D"/>
    <w:rsid w:val="00F663F7"/>
    <w:rsid w:val="00F6640A"/>
    <w:rsid w:val="00F6647B"/>
    <w:rsid w:val="00F6649D"/>
    <w:rsid w:val="00F664B4"/>
    <w:rsid w:val="00F664EE"/>
    <w:rsid w:val="00F664F5"/>
    <w:rsid w:val="00F66593"/>
    <w:rsid w:val="00F6659E"/>
    <w:rsid w:val="00F66652"/>
    <w:rsid w:val="00F666AC"/>
    <w:rsid w:val="00F666E2"/>
    <w:rsid w:val="00F66763"/>
    <w:rsid w:val="00F66766"/>
    <w:rsid w:val="00F6695C"/>
    <w:rsid w:val="00F66960"/>
    <w:rsid w:val="00F66A43"/>
    <w:rsid w:val="00F66A49"/>
    <w:rsid w:val="00F66A70"/>
    <w:rsid w:val="00F66AA5"/>
    <w:rsid w:val="00F66C17"/>
    <w:rsid w:val="00F66CC4"/>
    <w:rsid w:val="00F66DC4"/>
    <w:rsid w:val="00F66DE9"/>
    <w:rsid w:val="00F66E75"/>
    <w:rsid w:val="00F66ED3"/>
    <w:rsid w:val="00F66F6B"/>
    <w:rsid w:val="00F66FAA"/>
    <w:rsid w:val="00F66FDF"/>
    <w:rsid w:val="00F6705B"/>
    <w:rsid w:val="00F670E3"/>
    <w:rsid w:val="00F6714C"/>
    <w:rsid w:val="00F671C6"/>
    <w:rsid w:val="00F6724E"/>
    <w:rsid w:val="00F67280"/>
    <w:rsid w:val="00F672CB"/>
    <w:rsid w:val="00F672D3"/>
    <w:rsid w:val="00F67335"/>
    <w:rsid w:val="00F6734A"/>
    <w:rsid w:val="00F6743A"/>
    <w:rsid w:val="00F6758E"/>
    <w:rsid w:val="00F676CD"/>
    <w:rsid w:val="00F677A7"/>
    <w:rsid w:val="00F678BE"/>
    <w:rsid w:val="00F67983"/>
    <w:rsid w:val="00F67A4A"/>
    <w:rsid w:val="00F67B00"/>
    <w:rsid w:val="00F67D08"/>
    <w:rsid w:val="00F67D2D"/>
    <w:rsid w:val="00F67D4D"/>
    <w:rsid w:val="00F67D7D"/>
    <w:rsid w:val="00F67E90"/>
    <w:rsid w:val="00F67EC3"/>
    <w:rsid w:val="00F67F3B"/>
    <w:rsid w:val="00F700F0"/>
    <w:rsid w:val="00F700FF"/>
    <w:rsid w:val="00F70155"/>
    <w:rsid w:val="00F701FD"/>
    <w:rsid w:val="00F70245"/>
    <w:rsid w:val="00F70569"/>
    <w:rsid w:val="00F706EA"/>
    <w:rsid w:val="00F70716"/>
    <w:rsid w:val="00F7071F"/>
    <w:rsid w:val="00F707B8"/>
    <w:rsid w:val="00F70964"/>
    <w:rsid w:val="00F70B6F"/>
    <w:rsid w:val="00F70BCF"/>
    <w:rsid w:val="00F70D9F"/>
    <w:rsid w:val="00F70DB6"/>
    <w:rsid w:val="00F70DE8"/>
    <w:rsid w:val="00F70E11"/>
    <w:rsid w:val="00F70E5E"/>
    <w:rsid w:val="00F70EED"/>
    <w:rsid w:val="00F70F57"/>
    <w:rsid w:val="00F70F6B"/>
    <w:rsid w:val="00F71024"/>
    <w:rsid w:val="00F7105D"/>
    <w:rsid w:val="00F7123D"/>
    <w:rsid w:val="00F71254"/>
    <w:rsid w:val="00F71360"/>
    <w:rsid w:val="00F714EB"/>
    <w:rsid w:val="00F71581"/>
    <w:rsid w:val="00F71619"/>
    <w:rsid w:val="00F7162B"/>
    <w:rsid w:val="00F7167C"/>
    <w:rsid w:val="00F716F2"/>
    <w:rsid w:val="00F71A83"/>
    <w:rsid w:val="00F71AA2"/>
    <w:rsid w:val="00F71B5C"/>
    <w:rsid w:val="00F71D1A"/>
    <w:rsid w:val="00F71DF1"/>
    <w:rsid w:val="00F71E00"/>
    <w:rsid w:val="00F71F62"/>
    <w:rsid w:val="00F7205D"/>
    <w:rsid w:val="00F721FE"/>
    <w:rsid w:val="00F722E0"/>
    <w:rsid w:val="00F72387"/>
    <w:rsid w:val="00F723B0"/>
    <w:rsid w:val="00F724AA"/>
    <w:rsid w:val="00F727F5"/>
    <w:rsid w:val="00F72854"/>
    <w:rsid w:val="00F72880"/>
    <w:rsid w:val="00F72A2F"/>
    <w:rsid w:val="00F72BCE"/>
    <w:rsid w:val="00F72BD7"/>
    <w:rsid w:val="00F72E89"/>
    <w:rsid w:val="00F72EDA"/>
    <w:rsid w:val="00F72FD3"/>
    <w:rsid w:val="00F73068"/>
    <w:rsid w:val="00F73137"/>
    <w:rsid w:val="00F731EA"/>
    <w:rsid w:val="00F73362"/>
    <w:rsid w:val="00F73371"/>
    <w:rsid w:val="00F735A2"/>
    <w:rsid w:val="00F736B1"/>
    <w:rsid w:val="00F737C0"/>
    <w:rsid w:val="00F73959"/>
    <w:rsid w:val="00F739AC"/>
    <w:rsid w:val="00F73A49"/>
    <w:rsid w:val="00F73D60"/>
    <w:rsid w:val="00F73D80"/>
    <w:rsid w:val="00F73EC3"/>
    <w:rsid w:val="00F74037"/>
    <w:rsid w:val="00F74045"/>
    <w:rsid w:val="00F74282"/>
    <w:rsid w:val="00F74311"/>
    <w:rsid w:val="00F74446"/>
    <w:rsid w:val="00F7453A"/>
    <w:rsid w:val="00F7464F"/>
    <w:rsid w:val="00F7467D"/>
    <w:rsid w:val="00F7489C"/>
    <w:rsid w:val="00F748F6"/>
    <w:rsid w:val="00F74A94"/>
    <w:rsid w:val="00F74D15"/>
    <w:rsid w:val="00F74D38"/>
    <w:rsid w:val="00F74D50"/>
    <w:rsid w:val="00F74E6C"/>
    <w:rsid w:val="00F74E7A"/>
    <w:rsid w:val="00F74F9F"/>
    <w:rsid w:val="00F755C4"/>
    <w:rsid w:val="00F757D3"/>
    <w:rsid w:val="00F757DA"/>
    <w:rsid w:val="00F7595F"/>
    <w:rsid w:val="00F759BE"/>
    <w:rsid w:val="00F75A5D"/>
    <w:rsid w:val="00F75AC3"/>
    <w:rsid w:val="00F75B92"/>
    <w:rsid w:val="00F75C66"/>
    <w:rsid w:val="00F75DDB"/>
    <w:rsid w:val="00F75E22"/>
    <w:rsid w:val="00F75E78"/>
    <w:rsid w:val="00F75E92"/>
    <w:rsid w:val="00F75F4C"/>
    <w:rsid w:val="00F75F70"/>
    <w:rsid w:val="00F75F9B"/>
    <w:rsid w:val="00F76059"/>
    <w:rsid w:val="00F76107"/>
    <w:rsid w:val="00F76149"/>
    <w:rsid w:val="00F76192"/>
    <w:rsid w:val="00F76306"/>
    <w:rsid w:val="00F76461"/>
    <w:rsid w:val="00F76468"/>
    <w:rsid w:val="00F764AF"/>
    <w:rsid w:val="00F76883"/>
    <w:rsid w:val="00F76A17"/>
    <w:rsid w:val="00F76A47"/>
    <w:rsid w:val="00F76A4E"/>
    <w:rsid w:val="00F76B91"/>
    <w:rsid w:val="00F76C9D"/>
    <w:rsid w:val="00F76D4D"/>
    <w:rsid w:val="00F76DAC"/>
    <w:rsid w:val="00F76E59"/>
    <w:rsid w:val="00F76EB8"/>
    <w:rsid w:val="00F76F51"/>
    <w:rsid w:val="00F76FAF"/>
    <w:rsid w:val="00F76FFF"/>
    <w:rsid w:val="00F77272"/>
    <w:rsid w:val="00F772C1"/>
    <w:rsid w:val="00F77496"/>
    <w:rsid w:val="00F7749E"/>
    <w:rsid w:val="00F774A4"/>
    <w:rsid w:val="00F774EF"/>
    <w:rsid w:val="00F7778A"/>
    <w:rsid w:val="00F777BF"/>
    <w:rsid w:val="00F77A39"/>
    <w:rsid w:val="00F77AB6"/>
    <w:rsid w:val="00F77B0F"/>
    <w:rsid w:val="00F77B3B"/>
    <w:rsid w:val="00F77B74"/>
    <w:rsid w:val="00F77C61"/>
    <w:rsid w:val="00F77C78"/>
    <w:rsid w:val="00F77CE2"/>
    <w:rsid w:val="00F77DCB"/>
    <w:rsid w:val="00F77DDD"/>
    <w:rsid w:val="00F77E0B"/>
    <w:rsid w:val="00F801BC"/>
    <w:rsid w:val="00F80210"/>
    <w:rsid w:val="00F80265"/>
    <w:rsid w:val="00F802D1"/>
    <w:rsid w:val="00F80353"/>
    <w:rsid w:val="00F803D6"/>
    <w:rsid w:val="00F80404"/>
    <w:rsid w:val="00F80461"/>
    <w:rsid w:val="00F806A3"/>
    <w:rsid w:val="00F80701"/>
    <w:rsid w:val="00F8073B"/>
    <w:rsid w:val="00F8074E"/>
    <w:rsid w:val="00F808B7"/>
    <w:rsid w:val="00F808BB"/>
    <w:rsid w:val="00F8090C"/>
    <w:rsid w:val="00F80B15"/>
    <w:rsid w:val="00F80B7A"/>
    <w:rsid w:val="00F80CFD"/>
    <w:rsid w:val="00F80D20"/>
    <w:rsid w:val="00F80EB6"/>
    <w:rsid w:val="00F80F30"/>
    <w:rsid w:val="00F80FFF"/>
    <w:rsid w:val="00F810BD"/>
    <w:rsid w:val="00F810CC"/>
    <w:rsid w:val="00F81281"/>
    <w:rsid w:val="00F8129E"/>
    <w:rsid w:val="00F812FF"/>
    <w:rsid w:val="00F81312"/>
    <w:rsid w:val="00F813EE"/>
    <w:rsid w:val="00F814F2"/>
    <w:rsid w:val="00F815E1"/>
    <w:rsid w:val="00F81862"/>
    <w:rsid w:val="00F81937"/>
    <w:rsid w:val="00F819F3"/>
    <w:rsid w:val="00F81A4E"/>
    <w:rsid w:val="00F81A96"/>
    <w:rsid w:val="00F81BAE"/>
    <w:rsid w:val="00F81BE1"/>
    <w:rsid w:val="00F81C22"/>
    <w:rsid w:val="00F81C48"/>
    <w:rsid w:val="00F81EC0"/>
    <w:rsid w:val="00F81F32"/>
    <w:rsid w:val="00F81F66"/>
    <w:rsid w:val="00F8217D"/>
    <w:rsid w:val="00F821F7"/>
    <w:rsid w:val="00F8245B"/>
    <w:rsid w:val="00F82536"/>
    <w:rsid w:val="00F82584"/>
    <w:rsid w:val="00F8258D"/>
    <w:rsid w:val="00F825FB"/>
    <w:rsid w:val="00F82623"/>
    <w:rsid w:val="00F8267D"/>
    <w:rsid w:val="00F826E4"/>
    <w:rsid w:val="00F82781"/>
    <w:rsid w:val="00F82796"/>
    <w:rsid w:val="00F827B4"/>
    <w:rsid w:val="00F827E3"/>
    <w:rsid w:val="00F82857"/>
    <w:rsid w:val="00F828EB"/>
    <w:rsid w:val="00F829A5"/>
    <w:rsid w:val="00F82AA6"/>
    <w:rsid w:val="00F82B4E"/>
    <w:rsid w:val="00F82B61"/>
    <w:rsid w:val="00F82B6F"/>
    <w:rsid w:val="00F82C7E"/>
    <w:rsid w:val="00F82CB4"/>
    <w:rsid w:val="00F82D13"/>
    <w:rsid w:val="00F82E21"/>
    <w:rsid w:val="00F82E68"/>
    <w:rsid w:val="00F82FBB"/>
    <w:rsid w:val="00F83007"/>
    <w:rsid w:val="00F83074"/>
    <w:rsid w:val="00F83130"/>
    <w:rsid w:val="00F83166"/>
    <w:rsid w:val="00F8329E"/>
    <w:rsid w:val="00F832AF"/>
    <w:rsid w:val="00F834F4"/>
    <w:rsid w:val="00F836F6"/>
    <w:rsid w:val="00F837C5"/>
    <w:rsid w:val="00F83900"/>
    <w:rsid w:val="00F839BD"/>
    <w:rsid w:val="00F839CA"/>
    <w:rsid w:val="00F83AD4"/>
    <w:rsid w:val="00F83AF6"/>
    <w:rsid w:val="00F83B21"/>
    <w:rsid w:val="00F83BC9"/>
    <w:rsid w:val="00F83C37"/>
    <w:rsid w:val="00F83C50"/>
    <w:rsid w:val="00F83E3B"/>
    <w:rsid w:val="00F83F28"/>
    <w:rsid w:val="00F83F3F"/>
    <w:rsid w:val="00F84035"/>
    <w:rsid w:val="00F840EA"/>
    <w:rsid w:val="00F842C7"/>
    <w:rsid w:val="00F84372"/>
    <w:rsid w:val="00F8439A"/>
    <w:rsid w:val="00F843D8"/>
    <w:rsid w:val="00F84418"/>
    <w:rsid w:val="00F84543"/>
    <w:rsid w:val="00F847CE"/>
    <w:rsid w:val="00F847E7"/>
    <w:rsid w:val="00F84878"/>
    <w:rsid w:val="00F84BE2"/>
    <w:rsid w:val="00F84C91"/>
    <w:rsid w:val="00F84CC8"/>
    <w:rsid w:val="00F84DC2"/>
    <w:rsid w:val="00F850A9"/>
    <w:rsid w:val="00F850FF"/>
    <w:rsid w:val="00F851E3"/>
    <w:rsid w:val="00F8523F"/>
    <w:rsid w:val="00F8573B"/>
    <w:rsid w:val="00F85811"/>
    <w:rsid w:val="00F8582D"/>
    <w:rsid w:val="00F85873"/>
    <w:rsid w:val="00F8594E"/>
    <w:rsid w:val="00F85BF0"/>
    <w:rsid w:val="00F85DF5"/>
    <w:rsid w:val="00F85E29"/>
    <w:rsid w:val="00F85E46"/>
    <w:rsid w:val="00F85E72"/>
    <w:rsid w:val="00F86030"/>
    <w:rsid w:val="00F860CC"/>
    <w:rsid w:val="00F86142"/>
    <w:rsid w:val="00F862EF"/>
    <w:rsid w:val="00F863DE"/>
    <w:rsid w:val="00F86513"/>
    <w:rsid w:val="00F865BD"/>
    <w:rsid w:val="00F866B6"/>
    <w:rsid w:val="00F866E7"/>
    <w:rsid w:val="00F867E2"/>
    <w:rsid w:val="00F86839"/>
    <w:rsid w:val="00F86875"/>
    <w:rsid w:val="00F86A25"/>
    <w:rsid w:val="00F86B79"/>
    <w:rsid w:val="00F86C57"/>
    <w:rsid w:val="00F86F33"/>
    <w:rsid w:val="00F870E3"/>
    <w:rsid w:val="00F87106"/>
    <w:rsid w:val="00F8717E"/>
    <w:rsid w:val="00F8726D"/>
    <w:rsid w:val="00F8732B"/>
    <w:rsid w:val="00F8737E"/>
    <w:rsid w:val="00F87437"/>
    <w:rsid w:val="00F8745E"/>
    <w:rsid w:val="00F874EE"/>
    <w:rsid w:val="00F87511"/>
    <w:rsid w:val="00F87867"/>
    <w:rsid w:val="00F878E3"/>
    <w:rsid w:val="00F87AF8"/>
    <w:rsid w:val="00F87C46"/>
    <w:rsid w:val="00F87D33"/>
    <w:rsid w:val="00F87F62"/>
    <w:rsid w:val="00F9003C"/>
    <w:rsid w:val="00F900BD"/>
    <w:rsid w:val="00F90190"/>
    <w:rsid w:val="00F901CC"/>
    <w:rsid w:val="00F9037E"/>
    <w:rsid w:val="00F904C2"/>
    <w:rsid w:val="00F9059E"/>
    <w:rsid w:val="00F9066A"/>
    <w:rsid w:val="00F90736"/>
    <w:rsid w:val="00F907DD"/>
    <w:rsid w:val="00F90858"/>
    <w:rsid w:val="00F90960"/>
    <w:rsid w:val="00F90AE9"/>
    <w:rsid w:val="00F90B27"/>
    <w:rsid w:val="00F90CF6"/>
    <w:rsid w:val="00F90CFF"/>
    <w:rsid w:val="00F90D10"/>
    <w:rsid w:val="00F90DAD"/>
    <w:rsid w:val="00F90EF3"/>
    <w:rsid w:val="00F9108F"/>
    <w:rsid w:val="00F91174"/>
    <w:rsid w:val="00F911A3"/>
    <w:rsid w:val="00F911EB"/>
    <w:rsid w:val="00F9130C"/>
    <w:rsid w:val="00F9147F"/>
    <w:rsid w:val="00F9148C"/>
    <w:rsid w:val="00F915A9"/>
    <w:rsid w:val="00F916D4"/>
    <w:rsid w:val="00F916E6"/>
    <w:rsid w:val="00F9175C"/>
    <w:rsid w:val="00F919F7"/>
    <w:rsid w:val="00F91BEE"/>
    <w:rsid w:val="00F91E61"/>
    <w:rsid w:val="00F91F70"/>
    <w:rsid w:val="00F92055"/>
    <w:rsid w:val="00F9214D"/>
    <w:rsid w:val="00F92173"/>
    <w:rsid w:val="00F9219D"/>
    <w:rsid w:val="00F92406"/>
    <w:rsid w:val="00F92505"/>
    <w:rsid w:val="00F92561"/>
    <w:rsid w:val="00F925A9"/>
    <w:rsid w:val="00F9278B"/>
    <w:rsid w:val="00F929B6"/>
    <w:rsid w:val="00F929DE"/>
    <w:rsid w:val="00F92A59"/>
    <w:rsid w:val="00F92AFE"/>
    <w:rsid w:val="00F92B78"/>
    <w:rsid w:val="00F92D0E"/>
    <w:rsid w:val="00F92EE3"/>
    <w:rsid w:val="00F92EFD"/>
    <w:rsid w:val="00F92F77"/>
    <w:rsid w:val="00F92FA7"/>
    <w:rsid w:val="00F92FEB"/>
    <w:rsid w:val="00F930F2"/>
    <w:rsid w:val="00F9310B"/>
    <w:rsid w:val="00F931DD"/>
    <w:rsid w:val="00F93240"/>
    <w:rsid w:val="00F93350"/>
    <w:rsid w:val="00F933F9"/>
    <w:rsid w:val="00F934D7"/>
    <w:rsid w:val="00F93546"/>
    <w:rsid w:val="00F93599"/>
    <w:rsid w:val="00F93602"/>
    <w:rsid w:val="00F9376A"/>
    <w:rsid w:val="00F93816"/>
    <w:rsid w:val="00F93888"/>
    <w:rsid w:val="00F9396E"/>
    <w:rsid w:val="00F93A48"/>
    <w:rsid w:val="00F93A5D"/>
    <w:rsid w:val="00F93B2A"/>
    <w:rsid w:val="00F93B43"/>
    <w:rsid w:val="00F93C1D"/>
    <w:rsid w:val="00F93C4F"/>
    <w:rsid w:val="00F93CBD"/>
    <w:rsid w:val="00F93CBF"/>
    <w:rsid w:val="00F93DCA"/>
    <w:rsid w:val="00F93E20"/>
    <w:rsid w:val="00F93E40"/>
    <w:rsid w:val="00F94006"/>
    <w:rsid w:val="00F9400A"/>
    <w:rsid w:val="00F941BE"/>
    <w:rsid w:val="00F942DD"/>
    <w:rsid w:val="00F94398"/>
    <w:rsid w:val="00F943F7"/>
    <w:rsid w:val="00F944E4"/>
    <w:rsid w:val="00F94527"/>
    <w:rsid w:val="00F94575"/>
    <w:rsid w:val="00F945F8"/>
    <w:rsid w:val="00F945FB"/>
    <w:rsid w:val="00F94636"/>
    <w:rsid w:val="00F94895"/>
    <w:rsid w:val="00F94916"/>
    <w:rsid w:val="00F94AA5"/>
    <w:rsid w:val="00F94AC2"/>
    <w:rsid w:val="00F94BB3"/>
    <w:rsid w:val="00F94C2D"/>
    <w:rsid w:val="00F94C94"/>
    <w:rsid w:val="00F94D35"/>
    <w:rsid w:val="00F94DB2"/>
    <w:rsid w:val="00F94DB9"/>
    <w:rsid w:val="00F94E02"/>
    <w:rsid w:val="00F94E8C"/>
    <w:rsid w:val="00F95377"/>
    <w:rsid w:val="00F9548C"/>
    <w:rsid w:val="00F95515"/>
    <w:rsid w:val="00F955CD"/>
    <w:rsid w:val="00F956C1"/>
    <w:rsid w:val="00F9581C"/>
    <w:rsid w:val="00F95829"/>
    <w:rsid w:val="00F958C7"/>
    <w:rsid w:val="00F95A46"/>
    <w:rsid w:val="00F95CA3"/>
    <w:rsid w:val="00F95CB5"/>
    <w:rsid w:val="00F95D8A"/>
    <w:rsid w:val="00F95EA5"/>
    <w:rsid w:val="00F95EC1"/>
    <w:rsid w:val="00F95F00"/>
    <w:rsid w:val="00F95F65"/>
    <w:rsid w:val="00F9610E"/>
    <w:rsid w:val="00F961AA"/>
    <w:rsid w:val="00F96266"/>
    <w:rsid w:val="00F9626D"/>
    <w:rsid w:val="00F9627D"/>
    <w:rsid w:val="00F962DF"/>
    <w:rsid w:val="00F96341"/>
    <w:rsid w:val="00F963E9"/>
    <w:rsid w:val="00F96410"/>
    <w:rsid w:val="00F96424"/>
    <w:rsid w:val="00F964BC"/>
    <w:rsid w:val="00F964E2"/>
    <w:rsid w:val="00F96513"/>
    <w:rsid w:val="00F9664F"/>
    <w:rsid w:val="00F966C0"/>
    <w:rsid w:val="00F967AC"/>
    <w:rsid w:val="00F967C1"/>
    <w:rsid w:val="00F96941"/>
    <w:rsid w:val="00F96A5D"/>
    <w:rsid w:val="00F96AE2"/>
    <w:rsid w:val="00F96BAB"/>
    <w:rsid w:val="00F96D35"/>
    <w:rsid w:val="00F96F2E"/>
    <w:rsid w:val="00F97030"/>
    <w:rsid w:val="00F970FE"/>
    <w:rsid w:val="00F972CF"/>
    <w:rsid w:val="00F97318"/>
    <w:rsid w:val="00F97502"/>
    <w:rsid w:val="00F9751E"/>
    <w:rsid w:val="00F97667"/>
    <w:rsid w:val="00F9769D"/>
    <w:rsid w:val="00F976B4"/>
    <w:rsid w:val="00F976F3"/>
    <w:rsid w:val="00F9786D"/>
    <w:rsid w:val="00F9789E"/>
    <w:rsid w:val="00F978E6"/>
    <w:rsid w:val="00F97970"/>
    <w:rsid w:val="00F97A69"/>
    <w:rsid w:val="00F97BA0"/>
    <w:rsid w:val="00F97C9D"/>
    <w:rsid w:val="00F97D0C"/>
    <w:rsid w:val="00F97D10"/>
    <w:rsid w:val="00F97D3F"/>
    <w:rsid w:val="00F97D57"/>
    <w:rsid w:val="00F97E31"/>
    <w:rsid w:val="00F97E45"/>
    <w:rsid w:val="00F97F6C"/>
    <w:rsid w:val="00F97F6E"/>
    <w:rsid w:val="00FA0128"/>
    <w:rsid w:val="00FA0134"/>
    <w:rsid w:val="00FA0233"/>
    <w:rsid w:val="00FA02AA"/>
    <w:rsid w:val="00FA02F4"/>
    <w:rsid w:val="00FA036E"/>
    <w:rsid w:val="00FA0400"/>
    <w:rsid w:val="00FA0420"/>
    <w:rsid w:val="00FA0569"/>
    <w:rsid w:val="00FA056B"/>
    <w:rsid w:val="00FA0625"/>
    <w:rsid w:val="00FA073A"/>
    <w:rsid w:val="00FA0881"/>
    <w:rsid w:val="00FA08E8"/>
    <w:rsid w:val="00FA08F7"/>
    <w:rsid w:val="00FA0946"/>
    <w:rsid w:val="00FA09A9"/>
    <w:rsid w:val="00FA0AB8"/>
    <w:rsid w:val="00FA0AEB"/>
    <w:rsid w:val="00FA0B29"/>
    <w:rsid w:val="00FA0B48"/>
    <w:rsid w:val="00FA0B92"/>
    <w:rsid w:val="00FA0C4A"/>
    <w:rsid w:val="00FA0C76"/>
    <w:rsid w:val="00FA0D58"/>
    <w:rsid w:val="00FA0DEB"/>
    <w:rsid w:val="00FA0E47"/>
    <w:rsid w:val="00FA0F7E"/>
    <w:rsid w:val="00FA104E"/>
    <w:rsid w:val="00FA12BD"/>
    <w:rsid w:val="00FA134D"/>
    <w:rsid w:val="00FA1477"/>
    <w:rsid w:val="00FA15AB"/>
    <w:rsid w:val="00FA16E5"/>
    <w:rsid w:val="00FA1777"/>
    <w:rsid w:val="00FA1799"/>
    <w:rsid w:val="00FA1ADA"/>
    <w:rsid w:val="00FA1B7D"/>
    <w:rsid w:val="00FA1C42"/>
    <w:rsid w:val="00FA1F61"/>
    <w:rsid w:val="00FA2267"/>
    <w:rsid w:val="00FA228B"/>
    <w:rsid w:val="00FA2296"/>
    <w:rsid w:val="00FA2336"/>
    <w:rsid w:val="00FA24F9"/>
    <w:rsid w:val="00FA26DE"/>
    <w:rsid w:val="00FA275F"/>
    <w:rsid w:val="00FA2779"/>
    <w:rsid w:val="00FA2A04"/>
    <w:rsid w:val="00FA2A97"/>
    <w:rsid w:val="00FA2B74"/>
    <w:rsid w:val="00FA2CDD"/>
    <w:rsid w:val="00FA2D6A"/>
    <w:rsid w:val="00FA2FD8"/>
    <w:rsid w:val="00FA3034"/>
    <w:rsid w:val="00FA3136"/>
    <w:rsid w:val="00FA31F0"/>
    <w:rsid w:val="00FA31F4"/>
    <w:rsid w:val="00FA336B"/>
    <w:rsid w:val="00FA3484"/>
    <w:rsid w:val="00FA361B"/>
    <w:rsid w:val="00FA361E"/>
    <w:rsid w:val="00FA368F"/>
    <w:rsid w:val="00FA36DE"/>
    <w:rsid w:val="00FA382E"/>
    <w:rsid w:val="00FA38A6"/>
    <w:rsid w:val="00FA38B4"/>
    <w:rsid w:val="00FA3961"/>
    <w:rsid w:val="00FA3AFD"/>
    <w:rsid w:val="00FA3B62"/>
    <w:rsid w:val="00FA3BF2"/>
    <w:rsid w:val="00FA3D4B"/>
    <w:rsid w:val="00FA40AE"/>
    <w:rsid w:val="00FA40E0"/>
    <w:rsid w:val="00FA4140"/>
    <w:rsid w:val="00FA41FD"/>
    <w:rsid w:val="00FA4371"/>
    <w:rsid w:val="00FA438C"/>
    <w:rsid w:val="00FA450A"/>
    <w:rsid w:val="00FA4555"/>
    <w:rsid w:val="00FA4569"/>
    <w:rsid w:val="00FA4599"/>
    <w:rsid w:val="00FA4629"/>
    <w:rsid w:val="00FA4630"/>
    <w:rsid w:val="00FA4696"/>
    <w:rsid w:val="00FA469F"/>
    <w:rsid w:val="00FA46AA"/>
    <w:rsid w:val="00FA4764"/>
    <w:rsid w:val="00FA47A0"/>
    <w:rsid w:val="00FA47A1"/>
    <w:rsid w:val="00FA47AA"/>
    <w:rsid w:val="00FA47DE"/>
    <w:rsid w:val="00FA4A06"/>
    <w:rsid w:val="00FA4B49"/>
    <w:rsid w:val="00FA4BF7"/>
    <w:rsid w:val="00FA4C16"/>
    <w:rsid w:val="00FA4C37"/>
    <w:rsid w:val="00FA4C53"/>
    <w:rsid w:val="00FA4DC4"/>
    <w:rsid w:val="00FA50B7"/>
    <w:rsid w:val="00FA516D"/>
    <w:rsid w:val="00FA516E"/>
    <w:rsid w:val="00FA5197"/>
    <w:rsid w:val="00FA551B"/>
    <w:rsid w:val="00FA5568"/>
    <w:rsid w:val="00FA55B8"/>
    <w:rsid w:val="00FA55D7"/>
    <w:rsid w:val="00FA55F8"/>
    <w:rsid w:val="00FA566B"/>
    <w:rsid w:val="00FA56C1"/>
    <w:rsid w:val="00FA57D3"/>
    <w:rsid w:val="00FA57DF"/>
    <w:rsid w:val="00FA5813"/>
    <w:rsid w:val="00FA5833"/>
    <w:rsid w:val="00FA587E"/>
    <w:rsid w:val="00FA58BF"/>
    <w:rsid w:val="00FA58E7"/>
    <w:rsid w:val="00FA5915"/>
    <w:rsid w:val="00FA5985"/>
    <w:rsid w:val="00FA5AD1"/>
    <w:rsid w:val="00FA5ADC"/>
    <w:rsid w:val="00FA5BEE"/>
    <w:rsid w:val="00FA5D09"/>
    <w:rsid w:val="00FA5FD7"/>
    <w:rsid w:val="00FA62E0"/>
    <w:rsid w:val="00FA637D"/>
    <w:rsid w:val="00FA640C"/>
    <w:rsid w:val="00FA64B4"/>
    <w:rsid w:val="00FA655A"/>
    <w:rsid w:val="00FA65CB"/>
    <w:rsid w:val="00FA667D"/>
    <w:rsid w:val="00FA671F"/>
    <w:rsid w:val="00FA6745"/>
    <w:rsid w:val="00FA6776"/>
    <w:rsid w:val="00FA67CA"/>
    <w:rsid w:val="00FA698A"/>
    <w:rsid w:val="00FA69A4"/>
    <w:rsid w:val="00FA6A04"/>
    <w:rsid w:val="00FA6A1B"/>
    <w:rsid w:val="00FA6AA1"/>
    <w:rsid w:val="00FA6B0B"/>
    <w:rsid w:val="00FA6B6D"/>
    <w:rsid w:val="00FA6C6E"/>
    <w:rsid w:val="00FA6CCF"/>
    <w:rsid w:val="00FA6D8D"/>
    <w:rsid w:val="00FA6F80"/>
    <w:rsid w:val="00FA6FAA"/>
    <w:rsid w:val="00FA7056"/>
    <w:rsid w:val="00FA7131"/>
    <w:rsid w:val="00FA71AE"/>
    <w:rsid w:val="00FA7219"/>
    <w:rsid w:val="00FA722B"/>
    <w:rsid w:val="00FA7465"/>
    <w:rsid w:val="00FA74AF"/>
    <w:rsid w:val="00FA74CF"/>
    <w:rsid w:val="00FA74D6"/>
    <w:rsid w:val="00FA7660"/>
    <w:rsid w:val="00FA77F4"/>
    <w:rsid w:val="00FA79C1"/>
    <w:rsid w:val="00FA7A10"/>
    <w:rsid w:val="00FA7B12"/>
    <w:rsid w:val="00FA7B71"/>
    <w:rsid w:val="00FA7B91"/>
    <w:rsid w:val="00FA7C5E"/>
    <w:rsid w:val="00FA7C81"/>
    <w:rsid w:val="00FA7CBE"/>
    <w:rsid w:val="00FA7D28"/>
    <w:rsid w:val="00FA7E89"/>
    <w:rsid w:val="00FA7E8F"/>
    <w:rsid w:val="00FA7FAB"/>
    <w:rsid w:val="00FB00CC"/>
    <w:rsid w:val="00FB015B"/>
    <w:rsid w:val="00FB01C8"/>
    <w:rsid w:val="00FB0225"/>
    <w:rsid w:val="00FB03DC"/>
    <w:rsid w:val="00FB0429"/>
    <w:rsid w:val="00FB0446"/>
    <w:rsid w:val="00FB062C"/>
    <w:rsid w:val="00FB067E"/>
    <w:rsid w:val="00FB06E2"/>
    <w:rsid w:val="00FB07B1"/>
    <w:rsid w:val="00FB07CB"/>
    <w:rsid w:val="00FB0877"/>
    <w:rsid w:val="00FB098B"/>
    <w:rsid w:val="00FB0A2D"/>
    <w:rsid w:val="00FB0A7B"/>
    <w:rsid w:val="00FB0B06"/>
    <w:rsid w:val="00FB0B26"/>
    <w:rsid w:val="00FB0D85"/>
    <w:rsid w:val="00FB0DBA"/>
    <w:rsid w:val="00FB0E4A"/>
    <w:rsid w:val="00FB0E66"/>
    <w:rsid w:val="00FB0F00"/>
    <w:rsid w:val="00FB0F01"/>
    <w:rsid w:val="00FB0F4C"/>
    <w:rsid w:val="00FB0FB9"/>
    <w:rsid w:val="00FB1011"/>
    <w:rsid w:val="00FB10F6"/>
    <w:rsid w:val="00FB1132"/>
    <w:rsid w:val="00FB1199"/>
    <w:rsid w:val="00FB128F"/>
    <w:rsid w:val="00FB136E"/>
    <w:rsid w:val="00FB143B"/>
    <w:rsid w:val="00FB147D"/>
    <w:rsid w:val="00FB14A4"/>
    <w:rsid w:val="00FB1546"/>
    <w:rsid w:val="00FB15E4"/>
    <w:rsid w:val="00FB1724"/>
    <w:rsid w:val="00FB1791"/>
    <w:rsid w:val="00FB1898"/>
    <w:rsid w:val="00FB195C"/>
    <w:rsid w:val="00FB19A2"/>
    <w:rsid w:val="00FB19A9"/>
    <w:rsid w:val="00FB19D6"/>
    <w:rsid w:val="00FB1A09"/>
    <w:rsid w:val="00FB1B17"/>
    <w:rsid w:val="00FB1BA1"/>
    <w:rsid w:val="00FB1BAB"/>
    <w:rsid w:val="00FB1C3D"/>
    <w:rsid w:val="00FB1C4A"/>
    <w:rsid w:val="00FB1DB1"/>
    <w:rsid w:val="00FB1E98"/>
    <w:rsid w:val="00FB1E9F"/>
    <w:rsid w:val="00FB1FDE"/>
    <w:rsid w:val="00FB2061"/>
    <w:rsid w:val="00FB222F"/>
    <w:rsid w:val="00FB26A2"/>
    <w:rsid w:val="00FB276E"/>
    <w:rsid w:val="00FB2795"/>
    <w:rsid w:val="00FB27C7"/>
    <w:rsid w:val="00FB27C9"/>
    <w:rsid w:val="00FB2888"/>
    <w:rsid w:val="00FB288E"/>
    <w:rsid w:val="00FB295F"/>
    <w:rsid w:val="00FB29FB"/>
    <w:rsid w:val="00FB2A23"/>
    <w:rsid w:val="00FB2B56"/>
    <w:rsid w:val="00FB2B90"/>
    <w:rsid w:val="00FB2D32"/>
    <w:rsid w:val="00FB2F1F"/>
    <w:rsid w:val="00FB2F43"/>
    <w:rsid w:val="00FB30CF"/>
    <w:rsid w:val="00FB3245"/>
    <w:rsid w:val="00FB32AA"/>
    <w:rsid w:val="00FB3348"/>
    <w:rsid w:val="00FB3623"/>
    <w:rsid w:val="00FB368A"/>
    <w:rsid w:val="00FB36DC"/>
    <w:rsid w:val="00FB3701"/>
    <w:rsid w:val="00FB373A"/>
    <w:rsid w:val="00FB377F"/>
    <w:rsid w:val="00FB3838"/>
    <w:rsid w:val="00FB3864"/>
    <w:rsid w:val="00FB3901"/>
    <w:rsid w:val="00FB3A3A"/>
    <w:rsid w:val="00FB3A41"/>
    <w:rsid w:val="00FB3A69"/>
    <w:rsid w:val="00FB3BF1"/>
    <w:rsid w:val="00FB3C9A"/>
    <w:rsid w:val="00FB3CD9"/>
    <w:rsid w:val="00FB3CE3"/>
    <w:rsid w:val="00FB3DB7"/>
    <w:rsid w:val="00FB3DDC"/>
    <w:rsid w:val="00FB3DF0"/>
    <w:rsid w:val="00FB3E34"/>
    <w:rsid w:val="00FB3F4A"/>
    <w:rsid w:val="00FB3F93"/>
    <w:rsid w:val="00FB40CB"/>
    <w:rsid w:val="00FB446E"/>
    <w:rsid w:val="00FB4472"/>
    <w:rsid w:val="00FB44D5"/>
    <w:rsid w:val="00FB44DC"/>
    <w:rsid w:val="00FB4516"/>
    <w:rsid w:val="00FB461C"/>
    <w:rsid w:val="00FB469C"/>
    <w:rsid w:val="00FB471C"/>
    <w:rsid w:val="00FB4812"/>
    <w:rsid w:val="00FB494B"/>
    <w:rsid w:val="00FB49F5"/>
    <w:rsid w:val="00FB4A54"/>
    <w:rsid w:val="00FB4BB7"/>
    <w:rsid w:val="00FB4DBB"/>
    <w:rsid w:val="00FB4E3A"/>
    <w:rsid w:val="00FB4F30"/>
    <w:rsid w:val="00FB5023"/>
    <w:rsid w:val="00FB508E"/>
    <w:rsid w:val="00FB511E"/>
    <w:rsid w:val="00FB528F"/>
    <w:rsid w:val="00FB533E"/>
    <w:rsid w:val="00FB5375"/>
    <w:rsid w:val="00FB53E5"/>
    <w:rsid w:val="00FB546A"/>
    <w:rsid w:val="00FB5506"/>
    <w:rsid w:val="00FB5574"/>
    <w:rsid w:val="00FB5576"/>
    <w:rsid w:val="00FB5683"/>
    <w:rsid w:val="00FB5752"/>
    <w:rsid w:val="00FB58BD"/>
    <w:rsid w:val="00FB5968"/>
    <w:rsid w:val="00FB5AE1"/>
    <w:rsid w:val="00FB5C87"/>
    <w:rsid w:val="00FB5CA9"/>
    <w:rsid w:val="00FB5D46"/>
    <w:rsid w:val="00FB5E96"/>
    <w:rsid w:val="00FB5F8F"/>
    <w:rsid w:val="00FB602A"/>
    <w:rsid w:val="00FB644C"/>
    <w:rsid w:val="00FB6490"/>
    <w:rsid w:val="00FB64CC"/>
    <w:rsid w:val="00FB658B"/>
    <w:rsid w:val="00FB658D"/>
    <w:rsid w:val="00FB65B8"/>
    <w:rsid w:val="00FB65CD"/>
    <w:rsid w:val="00FB66FB"/>
    <w:rsid w:val="00FB67ED"/>
    <w:rsid w:val="00FB697D"/>
    <w:rsid w:val="00FB6988"/>
    <w:rsid w:val="00FB69BD"/>
    <w:rsid w:val="00FB6B12"/>
    <w:rsid w:val="00FB6B82"/>
    <w:rsid w:val="00FB6E7E"/>
    <w:rsid w:val="00FB6E96"/>
    <w:rsid w:val="00FB706D"/>
    <w:rsid w:val="00FB7091"/>
    <w:rsid w:val="00FB71C9"/>
    <w:rsid w:val="00FB71FF"/>
    <w:rsid w:val="00FB73D9"/>
    <w:rsid w:val="00FB7491"/>
    <w:rsid w:val="00FB74B2"/>
    <w:rsid w:val="00FB7576"/>
    <w:rsid w:val="00FB760E"/>
    <w:rsid w:val="00FB7808"/>
    <w:rsid w:val="00FB786B"/>
    <w:rsid w:val="00FB7875"/>
    <w:rsid w:val="00FB792A"/>
    <w:rsid w:val="00FB7940"/>
    <w:rsid w:val="00FB7A8F"/>
    <w:rsid w:val="00FB7AFF"/>
    <w:rsid w:val="00FB7B68"/>
    <w:rsid w:val="00FB7B85"/>
    <w:rsid w:val="00FB7C1F"/>
    <w:rsid w:val="00FB7D7A"/>
    <w:rsid w:val="00FB7DA8"/>
    <w:rsid w:val="00FB7E70"/>
    <w:rsid w:val="00FB7E9E"/>
    <w:rsid w:val="00FB7FB7"/>
    <w:rsid w:val="00FC031D"/>
    <w:rsid w:val="00FC0452"/>
    <w:rsid w:val="00FC0548"/>
    <w:rsid w:val="00FC0804"/>
    <w:rsid w:val="00FC0881"/>
    <w:rsid w:val="00FC0A7C"/>
    <w:rsid w:val="00FC0AA5"/>
    <w:rsid w:val="00FC0B93"/>
    <w:rsid w:val="00FC0C74"/>
    <w:rsid w:val="00FC0CC4"/>
    <w:rsid w:val="00FC0D97"/>
    <w:rsid w:val="00FC0D9B"/>
    <w:rsid w:val="00FC0F43"/>
    <w:rsid w:val="00FC0FC3"/>
    <w:rsid w:val="00FC1137"/>
    <w:rsid w:val="00FC1187"/>
    <w:rsid w:val="00FC1189"/>
    <w:rsid w:val="00FC125B"/>
    <w:rsid w:val="00FC12BF"/>
    <w:rsid w:val="00FC14FD"/>
    <w:rsid w:val="00FC1584"/>
    <w:rsid w:val="00FC1647"/>
    <w:rsid w:val="00FC16A5"/>
    <w:rsid w:val="00FC1716"/>
    <w:rsid w:val="00FC174E"/>
    <w:rsid w:val="00FC1888"/>
    <w:rsid w:val="00FC1A6B"/>
    <w:rsid w:val="00FC1A7C"/>
    <w:rsid w:val="00FC1C1E"/>
    <w:rsid w:val="00FC1D81"/>
    <w:rsid w:val="00FC1ED1"/>
    <w:rsid w:val="00FC1EFC"/>
    <w:rsid w:val="00FC2106"/>
    <w:rsid w:val="00FC2109"/>
    <w:rsid w:val="00FC2199"/>
    <w:rsid w:val="00FC21D4"/>
    <w:rsid w:val="00FC22AB"/>
    <w:rsid w:val="00FC231D"/>
    <w:rsid w:val="00FC235A"/>
    <w:rsid w:val="00FC24FA"/>
    <w:rsid w:val="00FC253A"/>
    <w:rsid w:val="00FC26B2"/>
    <w:rsid w:val="00FC29F1"/>
    <w:rsid w:val="00FC29FA"/>
    <w:rsid w:val="00FC2A8F"/>
    <w:rsid w:val="00FC2B55"/>
    <w:rsid w:val="00FC2C51"/>
    <w:rsid w:val="00FC2C56"/>
    <w:rsid w:val="00FC2C60"/>
    <w:rsid w:val="00FC2C70"/>
    <w:rsid w:val="00FC2CDB"/>
    <w:rsid w:val="00FC2E91"/>
    <w:rsid w:val="00FC2F2D"/>
    <w:rsid w:val="00FC3040"/>
    <w:rsid w:val="00FC325D"/>
    <w:rsid w:val="00FC32D9"/>
    <w:rsid w:val="00FC32EE"/>
    <w:rsid w:val="00FC33AA"/>
    <w:rsid w:val="00FC3406"/>
    <w:rsid w:val="00FC3467"/>
    <w:rsid w:val="00FC3539"/>
    <w:rsid w:val="00FC3570"/>
    <w:rsid w:val="00FC36A3"/>
    <w:rsid w:val="00FC38E8"/>
    <w:rsid w:val="00FC393E"/>
    <w:rsid w:val="00FC39A2"/>
    <w:rsid w:val="00FC3ABB"/>
    <w:rsid w:val="00FC3ADA"/>
    <w:rsid w:val="00FC3AF2"/>
    <w:rsid w:val="00FC3B3F"/>
    <w:rsid w:val="00FC3B42"/>
    <w:rsid w:val="00FC3B9D"/>
    <w:rsid w:val="00FC3C87"/>
    <w:rsid w:val="00FC3E90"/>
    <w:rsid w:val="00FC3FA3"/>
    <w:rsid w:val="00FC4048"/>
    <w:rsid w:val="00FC4237"/>
    <w:rsid w:val="00FC42B9"/>
    <w:rsid w:val="00FC43F5"/>
    <w:rsid w:val="00FC44CA"/>
    <w:rsid w:val="00FC4635"/>
    <w:rsid w:val="00FC463B"/>
    <w:rsid w:val="00FC46EC"/>
    <w:rsid w:val="00FC4734"/>
    <w:rsid w:val="00FC4747"/>
    <w:rsid w:val="00FC4750"/>
    <w:rsid w:val="00FC4DD6"/>
    <w:rsid w:val="00FC4E2E"/>
    <w:rsid w:val="00FC4E8D"/>
    <w:rsid w:val="00FC4EDE"/>
    <w:rsid w:val="00FC4EFA"/>
    <w:rsid w:val="00FC4F64"/>
    <w:rsid w:val="00FC4FAE"/>
    <w:rsid w:val="00FC4FF4"/>
    <w:rsid w:val="00FC4FF5"/>
    <w:rsid w:val="00FC509B"/>
    <w:rsid w:val="00FC50A1"/>
    <w:rsid w:val="00FC50C1"/>
    <w:rsid w:val="00FC50FD"/>
    <w:rsid w:val="00FC5171"/>
    <w:rsid w:val="00FC530C"/>
    <w:rsid w:val="00FC5437"/>
    <w:rsid w:val="00FC543C"/>
    <w:rsid w:val="00FC545D"/>
    <w:rsid w:val="00FC5465"/>
    <w:rsid w:val="00FC5490"/>
    <w:rsid w:val="00FC54FF"/>
    <w:rsid w:val="00FC556F"/>
    <w:rsid w:val="00FC5572"/>
    <w:rsid w:val="00FC55A7"/>
    <w:rsid w:val="00FC55AA"/>
    <w:rsid w:val="00FC582F"/>
    <w:rsid w:val="00FC5957"/>
    <w:rsid w:val="00FC5993"/>
    <w:rsid w:val="00FC59C3"/>
    <w:rsid w:val="00FC59CA"/>
    <w:rsid w:val="00FC5AFC"/>
    <w:rsid w:val="00FC5B17"/>
    <w:rsid w:val="00FC5B8C"/>
    <w:rsid w:val="00FC5C25"/>
    <w:rsid w:val="00FC5C83"/>
    <w:rsid w:val="00FC5E8C"/>
    <w:rsid w:val="00FC5EB9"/>
    <w:rsid w:val="00FC602C"/>
    <w:rsid w:val="00FC6065"/>
    <w:rsid w:val="00FC6078"/>
    <w:rsid w:val="00FC615E"/>
    <w:rsid w:val="00FC617F"/>
    <w:rsid w:val="00FC61A3"/>
    <w:rsid w:val="00FC6247"/>
    <w:rsid w:val="00FC635D"/>
    <w:rsid w:val="00FC640F"/>
    <w:rsid w:val="00FC643A"/>
    <w:rsid w:val="00FC64AB"/>
    <w:rsid w:val="00FC64BB"/>
    <w:rsid w:val="00FC64C3"/>
    <w:rsid w:val="00FC64C5"/>
    <w:rsid w:val="00FC6569"/>
    <w:rsid w:val="00FC664B"/>
    <w:rsid w:val="00FC679D"/>
    <w:rsid w:val="00FC6875"/>
    <w:rsid w:val="00FC6C5C"/>
    <w:rsid w:val="00FC6C74"/>
    <w:rsid w:val="00FC6DBF"/>
    <w:rsid w:val="00FC6E02"/>
    <w:rsid w:val="00FC6FBE"/>
    <w:rsid w:val="00FC6FF0"/>
    <w:rsid w:val="00FC71D4"/>
    <w:rsid w:val="00FC7565"/>
    <w:rsid w:val="00FC7742"/>
    <w:rsid w:val="00FC7771"/>
    <w:rsid w:val="00FC77B8"/>
    <w:rsid w:val="00FC7992"/>
    <w:rsid w:val="00FC7B20"/>
    <w:rsid w:val="00FC7BA5"/>
    <w:rsid w:val="00FC7BCA"/>
    <w:rsid w:val="00FC7CA6"/>
    <w:rsid w:val="00FC7CF5"/>
    <w:rsid w:val="00FC7D1E"/>
    <w:rsid w:val="00FC7D8B"/>
    <w:rsid w:val="00FC7E69"/>
    <w:rsid w:val="00FC7FD3"/>
    <w:rsid w:val="00FD0143"/>
    <w:rsid w:val="00FD05AF"/>
    <w:rsid w:val="00FD05CF"/>
    <w:rsid w:val="00FD06EB"/>
    <w:rsid w:val="00FD078B"/>
    <w:rsid w:val="00FD0872"/>
    <w:rsid w:val="00FD08C0"/>
    <w:rsid w:val="00FD08D6"/>
    <w:rsid w:val="00FD08F9"/>
    <w:rsid w:val="00FD09D7"/>
    <w:rsid w:val="00FD0A5E"/>
    <w:rsid w:val="00FD0ADA"/>
    <w:rsid w:val="00FD0C58"/>
    <w:rsid w:val="00FD0CA6"/>
    <w:rsid w:val="00FD0D8F"/>
    <w:rsid w:val="00FD0F87"/>
    <w:rsid w:val="00FD10E3"/>
    <w:rsid w:val="00FD1100"/>
    <w:rsid w:val="00FD12F1"/>
    <w:rsid w:val="00FD1451"/>
    <w:rsid w:val="00FD1618"/>
    <w:rsid w:val="00FD1667"/>
    <w:rsid w:val="00FD168C"/>
    <w:rsid w:val="00FD1723"/>
    <w:rsid w:val="00FD1724"/>
    <w:rsid w:val="00FD1790"/>
    <w:rsid w:val="00FD17D5"/>
    <w:rsid w:val="00FD1815"/>
    <w:rsid w:val="00FD1967"/>
    <w:rsid w:val="00FD1A55"/>
    <w:rsid w:val="00FD1AB1"/>
    <w:rsid w:val="00FD1CEF"/>
    <w:rsid w:val="00FD1DEB"/>
    <w:rsid w:val="00FD218A"/>
    <w:rsid w:val="00FD226A"/>
    <w:rsid w:val="00FD23E2"/>
    <w:rsid w:val="00FD23EF"/>
    <w:rsid w:val="00FD24BC"/>
    <w:rsid w:val="00FD2503"/>
    <w:rsid w:val="00FD254E"/>
    <w:rsid w:val="00FD276F"/>
    <w:rsid w:val="00FD2848"/>
    <w:rsid w:val="00FD2913"/>
    <w:rsid w:val="00FD2973"/>
    <w:rsid w:val="00FD29C5"/>
    <w:rsid w:val="00FD2A74"/>
    <w:rsid w:val="00FD2AB8"/>
    <w:rsid w:val="00FD2C71"/>
    <w:rsid w:val="00FD2C84"/>
    <w:rsid w:val="00FD2CF3"/>
    <w:rsid w:val="00FD2E12"/>
    <w:rsid w:val="00FD2E8C"/>
    <w:rsid w:val="00FD2EF0"/>
    <w:rsid w:val="00FD2EF4"/>
    <w:rsid w:val="00FD2F36"/>
    <w:rsid w:val="00FD3183"/>
    <w:rsid w:val="00FD33E2"/>
    <w:rsid w:val="00FD3651"/>
    <w:rsid w:val="00FD3659"/>
    <w:rsid w:val="00FD369C"/>
    <w:rsid w:val="00FD36DF"/>
    <w:rsid w:val="00FD379F"/>
    <w:rsid w:val="00FD3982"/>
    <w:rsid w:val="00FD39AB"/>
    <w:rsid w:val="00FD39B1"/>
    <w:rsid w:val="00FD3B08"/>
    <w:rsid w:val="00FD3CED"/>
    <w:rsid w:val="00FD3D0A"/>
    <w:rsid w:val="00FD3D99"/>
    <w:rsid w:val="00FD3E06"/>
    <w:rsid w:val="00FD3E6F"/>
    <w:rsid w:val="00FD3F2F"/>
    <w:rsid w:val="00FD402A"/>
    <w:rsid w:val="00FD412E"/>
    <w:rsid w:val="00FD41F1"/>
    <w:rsid w:val="00FD424D"/>
    <w:rsid w:val="00FD4276"/>
    <w:rsid w:val="00FD42FC"/>
    <w:rsid w:val="00FD43DF"/>
    <w:rsid w:val="00FD4495"/>
    <w:rsid w:val="00FD449F"/>
    <w:rsid w:val="00FD4623"/>
    <w:rsid w:val="00FD4730"/>
    <w:rsid w:val="00FD4764"/>
    <w:rsid w:val="00FD483F"/>
    <w:rsid w:val="00FD4942"/>
    <w:rsid w:val="00FD4AAE"/>
    <w:rsid w:val="00FD4B15"/>
    <w:rsid w:val="00FD4BDC"/>
    <w:rsid w:val="00FD4CFA"/>
    <w:rsid w:val="00FD4DB4"/>
    <w:rsid w:val="00FD5030"/>
    <w:rsid w:val="00FD5031"/>
    <w:rsid w:val="00FD5105"/>
    <w:rsid w:val="00FD5175"/>
    <w:rsid w:val="00FD51B9"/>
    <w:rsid w:val="00FD5275"/>
    <w:rsid w:val="00FD52EC"/>
    <w:rsid w:val="00FD55C3"/>
    <w:rsid w:val="00FD5725"/>
    <w:rsid w:val="00FD576D"/>
    <w:rsid w:val="00FD578B"/>
    <w:rsid w:val="00FD59DA"/>
    <w:rsid w:val="00FD5CF1"/>
    <w:rsid w:val="00FD5D88"/>
    <w:rsid w:val="00FD5E9C"/>
    <w:rsid w:val="00FD5FD7"/>
    <w:rsid w:val="00FD6052"/>
    <w:rsid w:val="00FD610D"/>
    <w:rsid w:val="00FD61DB"/>
    <w:rsid w:val="00FD61E3"/>
    <w:rsid w:val="00FD62B1"/>
    <w:rsid w:val="00FD639F"/>
    <w:rsid w:val="00FD65FC"/>
    <w:rsid w:val="00FD6611"/>
    <w:rsid w:val="00FD68AE"/>
    <w:rsid w:val="00FD6992"/>
    <w:rsid w:val="00FD69EE"/>
    <w:rsid w:val="00FD6ABF"/>
    <w:rsid w:val="00FD6CF7"/>
    <w:rsid w:val="00FD6DA6"/>
    <w:rsid w:val="00FD6EDD"/>
    <w:rsid w:val="00FD7009"/>
    <w:rsid w:val="00FD7215"/>
    <w:rsid w:val="00FD7220"/>
    <w:rsid w:val="00FD731F"/>
    <w:rsid w:val="00FD7324"/>
    <w:rsid w:val="00FD745D"/>
    <w:rsid w:val="00FD7514"/>
    <w:rsid w:val="00FD76FC"/>
    <w:rsid w:val="00FD77D0"/>
    <w:rsid w:val="00FD77E4"/>
    <w:rsid w:val="00FD7880"/>
    <w:rsid w:val="00FD7A54"/>
    <w:rsid w:val="00FD7AE5"/>
    <w:rsid w:val="00FD7B0E"/>
    <w:rsid w:val="00FD7CC3"/>
    <w:rsid w:val="00FD7D2E"/>
    <w:rsid w:val="00FD7E0B"/>
    <w:rsid w:val="00FE003E"/>
    <w:rsid w:val="00FE0169"/>
    <w:rsid w:val="00FE0272"/>
    <w:rsid w:val="00FE03BD"/>
    <w:rsid w:val="00FE04A4"/>
    <w:rsid w:val="00FE06CE"/>
    <w:rsid w:val="00FE0795"/>
    <w:rsid w:val="00FE0802"/>
    <w:rsid w:val="00FE09BB"/>
    <w:rsid w:val="00FE0A31"/>
    <w:rsid w:val="00FE0A3B"/>
    <w:rsid w:val="00FE0A78"/>
    <w:rsid w:val="00FE0A8C"/>
    <w:rsid w:val="00FE0ADC"/>
    <w:rsid w:val="00FE0BD1"/>
    <w:rsid w:val="00FE0BEA"/>
    <w:rsid w:val="00FE0C06"/>
    <w:rsid w:val="00FE0CA5"/>
    <w:rsid w:val="00FE0D59"/>
    <w:rsid w:val="00FE0F0A"/>
    <w:rsid w:val="00FE0F43"/>
    <w:rsid w:val="00FE0F56"/>
    <w:rsid w:val="00FE10A8"/>
    <w:rsid w:val="00FE10D9"/>
    <w:rsid w:val="00FE1397"/>
    <w:rsid w:val="00FE14AD"/>
    <w:rsid w:val="00FE1540"/>
    <w:rsid w:val="00FE15FA"/>
    <w:rsid w:val="00FE16AF"/>
    <w:rsid w:val="00FE16CD"/>
    <w:rsid w:val="00FE16E5"/>
    <w:rsid w:val="00FE17EF"/>
    <w:rsid w:val="00FE1856"/>
    <w:rsid w:val="00FE19AE"/>
    <w:rsid w:val="00FE19F0"/>
    <w:rsid w:val="00FE1A0F"/>
    <w:rsid w:val="00FE1A64"/>
    <w:rsid w:val="00FE1A96"/>
    <w:rsid w:val="00FE1BCC"/>
    <w:rsid w:val="00FE1BE5"/>
    <w:rsid w:val="00FE1CA1"/>
    <w:rsid w:val="00FE1DF2"/>
    <w:rsid w:val="00FE1ED7"/>
    <w:rsid w:val="00FE1F6C"/>
    <w:rsid w:val="00FE1F96"/>
    <w:rsid w:val="00FE20DD"/>
    <w:rsid w:val="00FE21C6"/>
    <w:rsid w:val="00FE2271"/>
    <w:rsid w:val="00FE2288"/>
    <w:rsid w:val="00FE237B"/>
    <w:rsid w:val="00FE2393"/>
    <w:rsid w:val="00FE252F"/>
    <w:rsid w:val="00FE267E"/>
    <w:rsid w:val="00FE26D1"/>
    <w:rsid w:val="00FE2965"/>
    <w:rsid w:val="00FE2996"/>
    <w:rsid w:val="00FE29BB"/>
    <w:rsid w:val="00FE29F0"/>
    <w:rsid w:val="00FE2A11"/>
    <w:rsid w:val="00FE2A39"/>
    <w:rsid w:val="00FE2C26"/>
    <w:rsid w:val="00FE2DDF"/>
    <w:rsid w:val="00FE2DFE"/>
    <w:rsid w:val="00FE2EF6"/>
    <w:rsid w:val="00FE2F06"/>
    <w:rsid w:val="00FE2F0F"/>
    <w:rsid w:val="00FE2F39"/>
    <w:rsid w:val="00FE3033"/>
    <w:rsid w:val="00FE311E"/>
    <w:rsid w:val="00FE313C"/>
    <w:rsid w:val="00FE3198"/>
    <w:rsid w:val="00FE324F"/>
    <w:rsid w:val="00FE334B"/>
    <w:rsid w:val="00FE347C"/>
    <w:rsid w:val="00FE34B5"/>
    <w:rsid w:val="00FE3504"/>
    <w:rsid w:val="00FE381B"/>
    <w:rsid w:val="00FE38A3"/>
    <w:rsid w:val="00FE38B4"/>
    <w:rsid w:val="00FE38FD"/>
    <w:rsid w:val="00FE3949"/>
    <w:rsid w:val="00FE3966"/>
    <w:rsid w:val="00FE3BAB"/>
    <w:rsid w:val="00FE3BAC"/>
    <w:rsid w:val="00FE3EC8"/>
    <w:rsid w:val="00FE3F19"/>
    <w:rsid w:val="00FE4146"/>
    <w:rsid w:val="00FE41B4"/>
    <w:rsid w:val="00FE41EC"/>
    <w:rsid w:val="00FE4284"/>
    <w:rsid w:val="00FE430D"/>
    <w:rsid w:val="00FE466A"/>
    <w:rsid w:val="00FE491F"/>
    <w:rsid w:val="00FE49D8"/>
    <w:rsid w:val="00FE4AE2"/>
    <w:rsid w:val="00FE4AEC"/>
    <w:rsid w:val="00FE4C3A"/>
    <w:rsid w:val="00FE4C6D"/>
    <w:rsid w:val="00FE4E8A"/>
    <w:rsid w:val="00FE4EA0"/>
    <w:rsid w:val="00FE4EA6"/>
    <w:rsid w:val="00FE4F1D"/>
    <w:rsid w:val="00FE500C"/>
    <w:rsid w:val="00FE506E"/>
    <w:rsid w:val="00FE5112"/>
    <w:rsid w:val="00FE515F"/>
    <w:rsid w:val="00FE52FA"/>
    <w:rsid w:val="00FE53F2"/>
    <w:rsid w:val="00FE55F6"/>
    <w:rsid w:val="00FE5687"/>
    <w:rsid w:val="00FE57C7"/>
    <w:rsid w:val="00FE57E7"/>
    <w:rsid w:val="00FE5932"/>
    <w:rsid w:val="00FE59B7"/>
    <w:rsid w:val="00FE5A03"/>
    <w:rsid w:val="00FE5A30"/>
    <w:rsid w:val="00FE5A78"/>
    <w:rsid w:val="00FE5AB4"/>
    <w:rsid w:val="00FE5BBC"/>
    <w:rsid w:val="00FE5BBE"/>
    <w:rsid w:val="00FE5D91"/>
    <w:rsid w:val="00FE5E07"/>
    <w:rsid w:val="00FE5E30"/>
    <w:rsid w:val="00FE5E38"/>
    <w:rsid w:val="00FE5E87"/>
    <w:rsid w:val="00FE5F4D"/>
    <w:rsid w:val="00FE5FEF"/>
    <w:rsid w:val="00FE600B"/>
    <w:rsid w:val="00FE611D"/>
    <w:rsid w:val="00FE6128"/>
    <w:rsid w:val="00FE61E7"/>
    <w:rsid w:val="00FE62DF"/>
    <w:rsid w:val="00FE630D"/>
    <w:rsid w:val="00FE632C"/>
    <w:rsid w:val="00FE6355"/>
    <w:rsid w:val="00FE63CD"/>
    <w:rsid w:val="00FE63FF"/>
    <w:rsid w:val="00FE6490"/>
    <w:rsid w:val="00FE6691"/>
    <w:rsid w:val="00FE6842"/>
    <w:rsid w:val="00FE6858"/>
    <w:rsid w:val="00FE6B83"/>
    <w:rsid w:val="00FE6BA4"/>
    <w:rsid w:val="00FE6C32"/>
    <w:rsid w:val="00FE6C63"/>
    <w:rsid w:val="00FE6E2F"/>
    <w:rsid w:val="00FE6E41"/>
    <w:rsid w:val="00FE6E56"/>
    <w:rsid w:val="00FE6FBA"/>
    <w:rsid w:val="00FE709B"/>
    <w:rsid w:val="00FE7127"/>
    <w:rsid w:val="00FE724C"/>
    <w:rsid w:val="00FE72C6"/>
    <w:rsid w:val="00FE7306"/>
    <w:rsid w:val="00FE732D"/>
    <w:rsid w:val="00FE74B8"/>
    <w:rsid w:val="00FE74BE"/>
    <w:rsid w:val="00FE76BC"/>
    <w:rsid w:val="00FE7800"/>
    <w:rsid w:val="00FE7A03"/>
    <w:rsid w:val="00FE7A09"/>
    <w:rsid w:val="00FE7A38"/>
    <w:rsid w:val="00FE7AC7"/>
    <w:rsid w:val="00FE7BAA"/>
    <w:rsid w:val="00FE7BD3"/>
    <w:rsid w:val="00FE7CAA"/>
    <w:rsid w:val="00FE7CF2"/>
    <w:rsid w:val="00FE7DC6"/>
    <w:rsid w:val="00FE7F42"/>
    <w:rsid w:val="00FE7F9A"/>
    <w:rsid w:val="00FE7FE8"/>
    <w:rsid w:val="00FF0396"/>
    <w:rsid w:val="00FF043C"/>
    <w:rsid w:val="00FF0462"/>
    <w:rsid w:val="00FF0481"/>
    <w:rsid w:val="00FF06E0"/>
    <w:rsid w:val="00FF06EA"/>
    <w:rsid w:val="00FF075D"/>
    <w:rsid w:val="00FF09E8"/>
    <w:rsid w:val="00FF09F6"/>
    <w:rsid w:val="00FF0AA6"/>
    <w:rsid w:val="00FF0B78"/>
    <w:rsid w:val="00FF0C4E"/>
    <w:rsid w:val="00FF0C9D"/>
    <w:rsid w:val="00FF0CEB"/>
    <w:rsid w:val="00FF0D16"/>
    <w:rsid w:val="00FF0DFB"/>
    <w:rsid w:val="00FF11A1"/>
    <w:rsid w:val="00FF1230"/>
    <w:rsid w:val="00FF1236"/>
    <w:rsid w:val="00FF1251"/>
    <w:rsid w:val="00FF125D"/>
    <w:rsid w:val="00FF1384"/>
    <w:rsid w:val="00FF1415"/>
    <w:rsid w:val="00FF141B"/>
    <w:rsid w:val="00FF1598"/>
    <w:rsid w:val="00FF1599"/>
    <w:rsid w:val="00FF15A6"/>
    <w:rsid w:val="00FF1600"/>
    <w:rsid w:val="00FF16FA"/>
    <w:rsid w:val="00FF17BE"/>
    <w:rsid w:val="00FF18F4"/>
    <w:rsid w:val="00FF1978"/>
    <w:rsid w:val="00FF1979"/>
    <w:rsid w:val="00FF19AA"/>
    <w:rsid w:val="00FF1B67"/>
    <w:rsid w:val="00FF1C0E"/>
    <w:rsid w:val="00FF1D4B"/>
    <w:rsid w:val="00FF1E6D"/>
    <w:rsid w:val="00FF1F52"/>
    <w:rsid w:val="00FF1F8C"/>
    <w:rsid w:val="00FF1FD5"/>
    <w:rsid w:val="00FF1FD7"/>
    <w:rsid w:val="00FF2059"/>
    <w:rsid w:val="00FF20A7"/>
    <w:rsid w:val="00FF225D"/>
    <w:rsid w:val="00FF2333"/>
    <w:rsid w:val="00FF240B"/>
    <w:rsid w:val="00FF248A"/>
    <w:rsid w:val="00FF24DF"/>
    <w:rsid w:val="00FF2507"/>
    <w:rsid w:val="00FF2628"/>
    <w:rsid w:val="00FF29A3"/>
    <w:rsid w:val="00FF2B9F"/>
    <w:rsid w:val="00FF2D1D"/>
    <w:rsid w:val="00FF2DE5"/>
    <w:rsid w:val="00FF2FD8"/>
    <w:rsid w:val="00FF3082"/>
    <w:rsid w:val="00FF30B3"/>
    <w:rsid w:val="00FF3342"/>
    <w:rsid w:val="00FF34A4"/>
    <w:rsid w:val="00FF35A0"/>
    <w:rsid w:val="00FF374C"/>
    <w:rsid w:val="00FF3894"/>
    <w:rsid w:val="00FF3976"/>
    <w:rsid w:val="00FF39CF"/>
    <w:rsid w:val="00FF3B9A"/>
    <w:rsid w:val="00FF3C10"/>
    <w:rsid w:val="00FF3D04"/>
    <w:rsid w:val="00FF3FFF"/>
    <w:rsid w:val="00FF4134"/>
    <w:rsid w:val="00FF41F4"/>
    <w:rsid w:val="00FF425A"/>
    <w:rsid w:val="00FF44B9"/>
    <w:rsid w:val="00FF4660"/>
    <w:rsid w:val="00FF47E6"/>
    <w:rsid w:val="00FF48DD"/>
    <w:rsid w:val="00FF4ABF"/>
    <w:rsid w:val="00FF4B6A"/>
    <w:rsid w:val="00FF4C09"/>
    <w:rsid w:val="00FF4CBC"/>
    <w:rsid w:val="00FF4DCA"/>
    <w:rsid w:val="00FF4E9B"/>
    <w:rsid w:val="00FF4F17"/>
    <w:rsid w:val="00FF5059"/>
    <w:rsid w:val="00FF51D4"/>
    <w:rsid w:val="00FF52D7"/>
    <w:rsid w:val="00FF532B"/>
    <w:rsid w:val="00FF552F"/>
    <w:rsid w:val="00FF5576"/>
    <w:rsid w:val="00FF571A"/>
    <w:rsid w:val="00FF5753"/>
    <w:rsid w:val="00FF57C1"/>
    <w:rsid w:val="00FF5895"/>
    <w:rsid w:val="00FF5942"/>
    <w:rsid w:val="00FF5995"/>
    <w:rsid w:val="00FF59B2"/>
    <w:rsid w:val="00FF5B2E"/>
    <w:rsid w:val="00FF5C05"/>
    <w:rsid w:val="00FF5D19"/>
    <w:rsid w:val="00FF5F57"/>
    <w:rsid w:val="00FF6089"/>
    <w:rsid w:val="00FF60FE"/>
    <w:rsid w:val="00FF61E9"/>
    <w:rsid w:val="00FF61F0"/>
    <w:rsid w:val="00FF6489"/>
    <w:rsid w:val="00FF64B4"/>
    <w:rsid w:val="00FF6526"/>
    <w:rsid w:val="00FF6534"/>
    <w:rsid w:val="00FF661F"/>
    <w:rsid w:val="00FF66BA"/>
    <w:rsid w:val="00FF66DB"/>
    <w:rsid w:val="00FF6758"/>
    <w:rsid w:val="00FF67A6"/>
    <w:rsid w:val="00FF6817"/>
    <w:rsid w:val="00FF6888"/>
    <w:rsid w:val="00FF68BB"/>
    <w:rsid w:val="00FF690F"/>
    <w:rsid w:val="00FF6930"/>
    <w:rsid w:val="00FF69F2"/>
    <w:rsid w:val="00FF6B21"/>
    <w:rsid w:val="00FF6CB7"/>
    <w:rsid w:val="00FF6D77"/>
    <w:rsid w:val="00FF711D"/>
    <w:rsid w:val="00FF7159"/>
    <w:rsid w:val="00FF71B9"/>
    <w:rsid w:val="00FF7273"/>
    <w:rsid w:val="00FF730F"/>
    <w:rsid w:val="00FF7321"/>
    <w:rsid w:val="00FF7383"/>
    <w:rsid w:val="00FF75B8"/>
    <w:rsid w:val="00FF7604"/>
    <w:rsid w:val="00FF7629"/>
    <w:rsid w:val="00FF76D3"/>
    <w:rsid w:val="00FF777A"/>
    <w:rsid w:val="00FF780C"/>
    <w:rsid w:val="00FF792F"/>
    <w:rsid w:val="00FF79FE"/>
    <w:rsid w:val="00FF7AC7"/>
    <w:rsid w:val="00FF7AD1"/>
    <w:rsid w:val="00FF7B1D"/>
    <w:rsid w:val="00FF7B32"/>
    <w:rsid w:val="00FF7B46"/>
    <w:rsid w:val="00FF7D92"/>
    <w:rsid w:val="00FF7DB4"/>
    <w:rsid w:val="00FF7F00"/>
    <w:rsid w:val="0100EDBE"/>
    <w:rsid w:val="0167A63E"/>
    <w:rsid w:val="0168C6CB"/>
    <w:rsid w:val="01719C8A"/>
    <w:rsid w:val="01A55E7B"/>
    <w:rsid w:val="02192069"/>
    <w:rsid w:val="025E1EC4"/>
    <w:rsid w:val="0271D27A"/>
    <w:rsid w:val="029A8000"/>
    <w:rsid w:val="02D6D6F1"/>
    <w:rsid w:val="035A4125"/>
    <w:rsid w:val="038AFCD9"/>
    <w:rsid w:val="03A1A05C"/>
    <w:rsid w:val="042B29E5"/>
    <w:rsid w:val="04742A18"/>
    <w:rsid w:val="049D5A49"/>
    <w:rsid w:val="0500740C"/>
    <w:rsid w:val="052D5C44"/>
    <w:rsid w:val="053D53ED"/>
    <w:rsid w:val="054872C0"/>
    <w:rsid w:val="05EC7C36"/>
    <w:rsid w:val="061F56AB"/>
    <w:rsid w:val="065146C6"/>
    <w:rsid w:val="06879D77"/>
    <w:rsid w:val="0693F3E5"/>
    <w:rsid w:val="06C42255"/>
    <w:rsid w:val="06DAE739"/>
    <w:rsid w:val="07297EE4"/>
    <w:rsid w:val="07336DB7"/>
    <w:rsid w:val="07ADC66C"/>
    <w:rsid w:val="07E5DB15"/>
    <w:rsid w:val="0831296B"/>
    <w:rsid w:val="08521FA2"/>
    <w:rsid w:val="08758DB4"/>
    <w:rsid w:val="0885913F"/>
    <w:rsid w:val="08DE8180"/>
    <w:rsid w:val="0938F513"/>
    <w:rsid w:val="09485FBA"/>
    <w:rsid w:val="0954DF2D"/>
    <w:rsid w:val="09E5B16B"/>
    <w:rsid w:val="09EA94C3"/>
    <w:rsid w:val="0A195624"/>
    <w:rsid w:val="0A26859B"/>
    <w:rsid w:val="0A91A058"/>
    <w:rsid w:val="0ADA5157"/>
    <w:rsid w:val="0ADF9D3B"/>
    <w:rsid w:val="0B29C268"/>
    <w:rsid w:val="0C66B322"/>
    <w:rsid w:val="0C836B13"/>
    <w:rsid w:val="0CF00D72"/>
    <w:rsid w:val="0D194D36"/>
    <w:rsid w:val="0D30623F"/>
    <w:rsid w:val="0D347873"/>
    <w:rsid w:val="0DBDD09A"/>
    <w:rsid w:val="0E74F74F"/>
    <w:rsid w:val="0ECCE74D"/>
    <w:rsid w:val="0EFB4CDE"/>
    <w:rsid w:val="0F2B9113"/>
    <w:rsid w:val="0F78B33E"/>
    <w:rsid w:val="0F856B29"/>
    <w:rsid w:val="110ACDE0"/>
    <w:rsid w:val="1130932F"/>
    <w:rsid w:val="113E2FC4"/>
    <w:rsid w:val="114506D6"/>
    <w:rsid w:val="1146856F"/>
    <w:rsid w:val="118818AF"/>
    <w:rsid w:val="11F6AB06"/>
    <w:rsid w:val="12459358"/>
    <w:rsid w:val="125121DF"/>
    <w:rsid w:val="12EB2CAC"/>
    <w:rsid w:val="1316F575"/>
    <w:rsid w:val="134CD893"/>
    <w:rsid w:val="1393416C"/>
    <w:rsid w:val="14F28FFC"/>
    <w:rsid w:val="153F5CCA"/>
    <w:rsid w:val="154A014A"/>
    <w:rsid w:val="155CE3B3"/>
    <w:rsid w:val="15772358"/>
    <w:rsid w:val="158BC609"/>
    <w:rsid w:val="15CC0AB9"/>
    <w:rsid w:val="15FF6573"/>
    <w:rsid w:val="162A6D34"/>
    <w:rsid w:val="1635CDA9"/>
    <w:rsid w:val="1686CFFF"/>
    <w:rsid w:val="169DCCEA"/>
    <w:rsid w:val="16DBE739"/>
    <w:rsid w:val="1787C208"/>
    <w:rsid w:val="18215AE6"/>
    <w:rsid w:val="18BE82E2"/>
    <w:rsid w:val="18EF34BA"/>
    <w:rsid w:val="18F74ABE"/>
    <w:rsid w:val="197747B3"/>
    <w:rsid w:val="199EE211"/>
    <w:rsid w:val="19CC5A72"/>
    <w:rsid w:val="1A1894CD"/>
    <w:rsid w:val="1A9E03DB"/>
    <w:rsid w:val="1AFF0FC0"/>
    <w:rsid w:val="1B54C733"/>
    <w:rsid w:val="1BAB62F9"/>
    <w:rsid w:val="1C0BA095"/>
    <w:rsid w:val="1C4D9CFF"/>
    <w:rsid w:val="1C9238C3"/>
    <w:rsid w:val="1CB7D86B"/>
    <w:rsid w:val="1CDBFD11"/>
    <w:rsid w:val="1D55EBAD"/>
    <w:rsid w:val="1DE13539"/>
    <w:rsid w:val="1E4EA1CD"/>
    <w:rsid w:val="1E5ADA3B"/>
    <w:rsid w:val="1F8C2866"/>
    <w:rsid w:val="1F96910F"/>
    <w:rsid w:val="1F9782FB"/>
    <w:rsid w:val="1FAE1BE3"/>
    <w:rsid w:val="21750303"/>
    <w:rsid w:val="217FA075"/>
    <w:rsid w:val="221964AC"/>
    <w:rsid w:val="228C818B"/>
    <w:rsid w:val="23264C77"/>
    <w:rsid w:val="237B980B"/>
    <w:rsid w:val="23AB13D9"/>
    <w:rsid w:val="2422CB5E"/>
    <w:rsid w:val="24548153"/>
    <w:rsid w:val="246E7180"/>
    <w:rsid w:val="24E1DD5E"/>
    <w:rsid w:val="25C47711"/>
    <w:rsid w:val="2620822F"/>
    <w:rsid w:val="2694DCD8"/>
    <w:rsid w:val="26F5E8E7"/>
    <w:rsid w:val="275E28D6"/>
    <w:rsid w:val="27679EBC"/>
    <w:rsid w:val="27B4F79F"/>
    <w:rsid w:val="27D5A128"/>
    <w:rsid w:val="28124C11"/>
    <w:rsid w:val="281E0526"/>
    <w:rsid w:val="2842F93C"/>
    <w:rsid w:val="29022AF0"/>
    <w:rsid w:val="29199B54"/>
    <w:rsid w:val="2941B161"/>
    <w:rsid w:val="297EBC94"/>
    <w:rsid w:val="29812D63"/>
    <w:rsid w:val="29CFB31E"/>
    <w:rsid w:val="2A00208B"/>
    <w:rsid w:val="2A21D44F"/>
    <w:rsid w:val="2A88C8C5"/>
    <w:rsid w:val="2ADC14A4"/>
    <w:rsid w:val="2B45C430"/>
    <w:rsid w:val="2B8B433D"/>
    <w:rsid w:val="2C99DFCB"/>
    <w:rsid w:val="2CE926C1"/>
    <w:rsid w:val="2CF6971F"/>
    <w:rsid w:val="2E0432A2"/>
    <w:rsid w:val="2E97D814"/>
    <w:rsid w:val="2EC367CC"/>
    <w:rsid w:val="2EFF4EA8"/>
    <w:rsid w:val="2F0BB12A"/>
    <w:rsid w:val="2F294524"/>
    <w:rsid w:val="2F9913B9"/>
    <w:rsid w:val="2FA505E5"/>
    <w:rsid w:val="2FC7DB14"/>
    <w:rsid w:val="3056DBCD"/>
    <w:rsid w:val="30BB275E"/>
    <w:rsid w:val="310B37B6"/>
    <w:rsid w:val="314A356D"/>
    <w:rsid w:val="31776E10"/>
    <w:rsid w:val="321606D8"/>
    <w:rsid w:val="3239B2C6"/>
    <w:rsid w:val="323D914F"/>
    <w:rsid w:val="329B4326"/>
    <w:rsid w:val="32B455A8"/>
    <w:rsid w:val="33787379"/>
    <w:rsid w:val="338AD179"/>
    <w:rsid w:val="33B760EE"/>
    <w:rsid w:val="33CEF463"/>
    <w:rsid w:val="34B3DBDA"/>
    <w:rsid w:val="34BF76E5"/>
    <w:rsid w:val="34D2E67D"/>
    <w:rsid w:val="35910EEC"/>
    <w:rsid w:val="35B457B9"/>
    <w:rsid w:val="35CAEF96"/>
    <w:rsid w:val="362B12C8"/>
    <w:rsid w:val="36864C9C"/>
    <w:rsid w:val="37074ADE"/>
    <w:rsid w:val="3737F6E3"/>
    <w:rsid w:val="373BADD6"/>
    <w:rsid w:val="37487983"/>
    <w:rsid w:val="3797B323"/>
    <w:rsid w:val="381EDEA8"/>
    <w:rsid w:val="38377C4A"/>
    <w:rsid w:val="38A1EF88"/>
    <w:rsid w:val="39BA126F"/>
    <w:rsid w:val="39C07E66"/>
    <w:rsid w:val="39CA7348"/>
    <w:rsid w:val="3A3A86DF"/>
    <w:rsid w:val="3A6EEB1D"/>
    <w:rsid w:val="3A735031"/>
    <w:rsid w:val="3A8FC366"/>
    <w:rsid w:val="3AE464BA"/>
    <w:rsid w:val="3B1FEF5A"/>
    <w:rsid w:val="3B41D3EB"/>
    <w:rsid w:val="3B5CF2EC"/>
    <w:rsid w:val="3B733D3A"/>
    <w:rsid w:val="3BC22F84"/>
    <w:rsid w:val="3BF2B294"/>
    <w:rsid w:val="3C13A344"/>
    <w:rsid w:val="3C448CDA"/>
    <w:rsid w:val="3D133067"/>
    <w:rsid w:val="3D1CE972"/>
    <w:rsid w:val="3D361FA5"/>
    <w:rsid w:val="3D47B80C"/>
    <w:rsid w:val="3D4AAE38"/>
    <w:rsid w:val="3D5F6B60"/>
    <w:rsid w:val="3D7F7488"/>
    <w:rsid w:val="3D8F3CB5"/>
    <w:rsid w:val="3DAAAD40"/>
    <w:rsid w:val="3E0961CF"/>
    <w:rsid w:val="3E3A8AAA"/>
    <w:rsid w:val="3E7A2B6B"/>
    <w:rsid w:val="3F163706"/>
    <w:rsid w:val="3F502842"/>
    <w:rsid w:val="3F9361C3"/>
    <w:rsid w:val="401BD15F"/>
    <w:rsid w:val="4058F4E6"/>
    <w:rsid w:val="40D396A5"/>
    <w:rsid w:val="410F2463"/>
    <w:rsid w:val="411AC398"/>
    <w:rsid w:val="41E41070"/>
    <w:rsid w:val="42112282"/>
    <w:rsid w:val="4306817A"/>
    <w:rsid w:val="432BFF80"/>
    <w:rsid w:val="432FC6CB"/>
    <w:rsid w:val="4366F2FC"/>
    <w:rsid w:val="4389F34C"/>
    <w:rsid w:val="43D64015"/>
    <w:rsid w:val="43E01575"/>
    <w:rsid w:val="43F738E7"/>
    <w:rsid w:val="44D8EB8E"/>
    <w:rsid w:val="44E3632D"/>
    <w:rsid w:val="44FD5217"/>
    <w:rsid w:val="4509D253"/>
    <w:rsid w:val="45105607"/>
    <w:rsid w:val="4566F1D1"/>
    <w:rsid w:val="45751A70"/>
    <w:rsid w:val="45A64382"/>
    <w:rsid w:val="45CDC033"/>
    <w:rsid w:val="45FDE09C"/>
    <w:rsid w:val="4647637E"/>
    <w:rsid w:val="46552043"/>
    <w:rsid w:val="4663B18F"/>
    <w:rsid w:val="466B85A7"/>
    <w:rsid w:val="46DD5AA3"/>
    <w:rsid w:val="46F003CA"/>
    <w:rsid w:val="474C7B29"/>
    <w:rsid w:val="47776151"/>
    <w:rsid w:val="4809FE00"/>
    <w:rsid w:val="483BB675"/>
    <w:rsid w:val="4894F8F0"/>
    <w:rsid w:val="499BAD0D"/>
    <w:rsid w:val="49C427C1"/>
    <w:rsid w:val="49D5F76C"/>
    <w:rsid w:val="4AA6FBEF"/>
    <w:rsid w:val="4B1F3684"/>
    <w:rsid w:val="4C0664CB"/>
    <w:rsid w:val="4C2592AB"/>
    <w:rsid w:val="4C4063EA"/>
    <w:rsid w:val="4D1EA455"/>
    <w:rsid w:val="4D380442"/>
    <w:rsid w:val="4D9CFFA1"/>
    <w:rsid w:val="4DD31BD9"/>
    <w:rsid w:val="4E22F6B5"/>
    <w:rsid w:val="4E2F1F2E"/>
    <w:rsid w:val="4E383660"/>
    <w:rsid w:val="4E4D3EC9"/>
    <w:rsid w:val="4EA473D0"/>
    <w:rsid w:val="4EBF3065"/>
    <w:rsid w:val="4EDB5812"/>
    <w:rsid w:val="4F26FCB6"/>
    <w:rsid w:val="4F396D55"/>
    <w:rsid w:val="4F488A4D"/>
    <w:rsid w:val="4FA206C3"/>
    <w:rsid w:val="5011DA29"/>
    <w:rsid w:val="50D58484"/>
    <w:rsid w:val="50EF6E00"/>
    <w:rsid w:val="51104AF8"/>
    <w:rsid w:val="51588750"/>
    <w:rsid w:val="515B1E08"/>
    <w:rsid w:val="515B5E2D"/>
    <w:rsid w:val="517C1570"/>
    <w:rsid w:val="51A5D40A"/>
    <w:rsid w:val="51E04A3D"/>
    <w:rsid w:val="523B28A9"/>
    <w:rsid w:val="524450FB"/>
    <w:rsid w:val="52F5A8D7"/>
    <w:rsid w:val="5336F414"/>
    <w:rsid w:val="5350D9E6"/>
    <w:rsid w:val="537226BE"/>
    <w:rsid w:val="537F5EE6"/>
    <w:rsid w:val="53A6B59F"/>
    <w:rsid w:val="53B458A1"/>
    <w:rsid w:val="54AA5CC0"/>
    <w:rsid w:val="54EEBDB9"/>
    <w:rsid w:val="550DA028"/>
    <w:rsid w:val="550E566F"/>
    <w:rsid w:val="5529E5AE"/>
    <w:rsid w:val="55590D5A"/>
    <w:rsid w:val="55C10CAE"/>
    <w:rsid w:val="55D0B99F"/>
    <w:rsid w:val="55EADD7A"/>
    <w:rsid w:val="55EE06C6"/>
    <w:rsid w:val="562DA3E9"/>
    <w:rsid w:val="56687C83"/>
    <w:rsid w:val="56A8CA5E"/>
    <w:rsid w:val="56AB58AE"/>
    <w:rsid w:val="56BCC6DA"/>
    <w:rsid w:val="56C5CA1F"/>
    <w:rsid w:val="57022989"/>
    <w:rsid w:val="573971CC"/>
    <w:rsid w:val="57504936"/>
    <w:rsid w:val="57EDE503"/>
    <w:rsid w:val="5813F70F"/>
    <w:rsid w:val="584030CA"/>
    <w:rsid w:val="58FA4631"/>
    <w:rsid w:val="5954BEB2"/>
    <w:rsid w:val="5957285E"/>
    <w:rsid w:val="59A8F044"/>
    <w:rsid w:val="59D10621"/>
    <w:rsid w:val="5B08CB58"/>
    <w:rsid w:val="5BA27710"/>
    <w:rsid w:val="5BE8211B"/>
    <w:rsid w:val="5C27D19A"/>
    <w:rsid w:val="5C582191"/>
    <w:rsid w:val="5CB8E482"/>
    <w:rsid w:val="5CBBDE3A"/>
    <w:rsid w:val="5E0C25EB"/>
    <w:rsid w:val="5E2A10AD"/>
    <w:rsid w:val="6005F2F8"/>
    <w:rsid w:val="601601D0"/>
    <w:rsid w:val="602144EE"/>
    <w:rsid w:val="6033B99A"/>
    <w:rsid w:val="60E54800"/>
    <w:rsid w:val="6111E649"/>
    <w:rsid w:val="61AE35AD"/>
    <w:rsid w:val="62AE34B5"/>
    <w:rsid w:val="62BE7EE6"/>
    <w:rsid w:val="63677384"/>
    <w:rsid w:val="637B1B59"/>
    <w:rsid w:val="638BE540"/>
    <w:rsid w:val="63C9ED37"/>
    <w:rsid w:val="644F51E5"/>
    <w:rsid w:val="64AD0B10"/>
    <w:rsid w:val="64C2871F"/>
    <w:rsid w:val="6546A13A"/>
    <w:rsid w:val="6566DF72"/>
    <w:rsid w:val="65A55F35"/>
    <w:rsid w:val="65C5D914"/>
    <w:rsid w:val="65C60382"/>
    <w:rsid w:val="661CF1F3"/>
    <w:rsid w:val="6720F023"/>
    <w:rsid w:val="6789B4D2"/>
    <w:rsid w:val="678F68B0"/>
    <w:rsid w:val="6792DE1E"/>
    <w:rsid w:val="67DC12E6"/>
    <w:rsid w:val="6832D4A6"/>
    <w:rsid w:val="684E87B4"/>
    <w:rsid w:val="68539460"/>
    <w:rsid w:val="685D10CE"/>
    <w:rsid w:val="68608EB1"/>
    <w:rsid w:val="68FED905"/>
    <w:rsid w:val="691177FE"/>
    <w:rsid w:val="69AA8049"/>
    <w:rsid w:val="69C9358F"/>
    <w:rsid w:val="6A189A33"/>
    <w:rsid w:val="6ACA6835"/>
    <w:rsid w:val="6AF7B931"/>
    <w:rsid w:val="6B0F0D71"/>
    <w:rsid w:val="6B211059"/>
    <w:rsid w:val="6BB0F063"/>
    <w:rsid w:val="6BC8F31F"/>
    <w:rsid w:val="6C53309E"/>
    <w:rsid w:val="6C7ED097"/>
    <w:rsid w:val="6CCFE41B"/>
    <w:rsid w:val="6CE8AD92"/>
    <w:rsid w:val="6CF0D04F"/>
    <w:rsid w:val="6D2B011C"/>
    <w:rsid w:val="6DE28DE8"/>
    <w:rsid w:val="6E1B2993"/>
    <w:rsid w:val="6E86E5C8"/>
    <w:rsid w:val="6E9F5D38"/>
    <w:rsid w:val="6ED9C24C"/>
    <w:rsid w:val="6EEC911E"/>
    <w:rsid w:val="6F35596F"/>
    <w:rsid w:val="6F470F14"/>
    <w:rsid w:val="6FBE0B1F"/>
    <w:rsid w:val="6FE304AD"/>
    <w:rsid w:val="6FF60ABF"/>
    <w:rsid w:val="700A9A30"/>
    <w:rsid w:val="701856AB"/>
    <w:rsid w:val="7048AC6B"/>
    <w:rsid w:val="710B9977"/>
    <w:rsid w:val="711C6796"/>
    <w:rsid w:val="718F1E87"/>
    <w:rsid w:val="71C648FB"/>
    <w:rsid w:val="71EDD369"/>
    <w:rsid w:val="71FE3DB7"/>
    <w:rsid w:val="72860A54"/>
    <w:rsid w:val="72DBB851"/>
    <w:rsid w:val="737A89B5"/>
    <w:rsid w:val="74074312"/>
    <w:rsid w:val="742B2DF8"/>
    <w:rsid w:val="747F3F77"/>
    <w:rsid w:val="748509A5"/>
    <w:rsid w:val="74DB657B"/>
    <w:rsid w:val="74F026E5"/>
    <w:rsid w:val="7508335A"/>
    <w:rsid w:val="75556D2F"/>
    <w:rsid w:val="75748152"/>
    <w:rsid w:val="75BD287C"/>
    <w:rsid w:val="764CE9D7"/>
    <w:rsid w:val="7669D19A"/>
    <w:rsid w:val="7691C157"/>
    <w:rsid w:val="769E0038"/>
    <w:rsid w:val="76AEAD93"/>
    <w:rsid w:val="76ED1100"/>
    <w:rsid w:val="77534A8D"/>
    <w:rsid w:val="77BE041A"/>
    <w:rsid w:val="78822714"/>
    <w:rsid w:val="7887479F"/>
    <w:rsid w:val="78907478"/>
    <w:rsid w:val="78AA8030"/>
    <w:rsid w:val="78BA2909"/>
    <w:rsid w:val="79485DBD"/>
    <w:rsid w:val="794CF9C9"/>
    <w:rsid w:val="79884F68"/>
    <w:rsid w:val="79DF79A0"/>
    <w:rsid w:val="7A894AFC"/>
    <w:rsid w:val="7ACA2001"/>
    <w:rsid w:val="7ACBD1AD"/>
    <w:rsid w:val="7B4F109C"/>
    <w:rsid w:val="7B5F1290"/>
    <w:rsid w:val="7B670C07"/>
    <w:rsid w:val="7BBE4395"/>
    <w:rsid w:val="7C0DFA55"/>
    <w:rsid w:val="7C330332"/>
    <w:rsid w:val="7C4BFCEA"/>
    <w:rsid w:val="7D157E05"/>
    <w:rsid w:val="7D837384"/>
    <w:rsid w:val="7D9EEC2A"/>
    <w:rsid w:val="7DAC402F"/>
    <w:rsid w:val="7DCDBA11"/>
    <w:rsid w:val="7DD7011C"/>
    <w:rsid w:val="7DD7B10A"/>
    <w:rsid w:val="7E11B3BA"/>
    <w:rsid w:val="7E1763CA"/>
    <w:rsid w:val="7E3B94D2"/>
    <w:rsid w:val="7F0FD46E"/>
    <w:rsid w:val="7F550648"/>
    <w:rsid w:val="7FFB751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0BC77"/>
  <w15:docId w15:val="{8A59F90A-C957-42D2-8EEC-8290F18AE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 w:val="22"/>
        <w:szCs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9"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qFormat="1"/>
    <w:lsdException w:name="Subtle Reference" w:semiHidden="1" w:uiPriority="3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EF1"/>
    <w:pPr>
      <w:spacing w:after="160"/>
    </w:pPr>
    <w:rPr>
      <w:rFonts w:ascii="Lato" w:hAnsi="Lato"/>
    </w:rPr>
  </w:style>
  <w:style w:type="paragraph" w:styleId="Heading1">
    <w:name w:val="heading 1"/>
    <w:basedOn w:val="Normal"/>
    <w:next w:val="Normal"/>
    <w:link w:val="Heading1Char"/>
    <w:autoRedefine/>
    <w:uiPriority w:val="2"/>
    <w:qFormat/>
    <w:rsid w:val="00F50C04"/>
    <w:pPr>
      <w:numPr>
        <w:numId w:val="1"/>
      </w:numPr>
      <w:spacing w:before="240"/>
      <w:outlineLvl w:val="0"/>
    </w:pPr>
    <w:rPr>
      <w:rFonts w:asciiTheme="majorHAnsi" w:eastAsiaTheme="majorEastAsia" w:hAnsiTheme="majorHAnsi" w:cstheme="majorBidi"/>
      <w:bCs/>
      <w:color w:val="F4551A" w:themeColor="text2"/>
      <w:kern w:val="32"/>
      <w:sz w:val="36"/>
      <w:szCs w:val="32"/>
    </w:rPr>
  </w:style>
  <w:style w:type="paragraph" w:styleId="Heading2">
    <w:name w:val="heading 2"/>
    <w:basedOn w:val="Normal"/>
    <w:next w:val="Normal"/>
    <w:link w:val="Heading2Char"/>
    <w:autoRedefine/>
    <w:uiPriority w:val="2"/>
    <w:qFormat/>
    <w:rsid w:val="0019373F"/>
    <w:pPr>
      <w:numPr>
        <w:ilvl w:val="1"/>
        <w:numId w:val="1"/>
      </w:numPr>
      <w:spacing w:before="240"/>
      <w:ind w:left="578" w:hanging="578"/>
      <w:outlineLvl w:val="1"/>
    </w:pPr>
    <w:rPr>
      <w:rFonts w:asciiTheme="majorHAnsi" w:eastAsiaTheme="majorEastAsia" w:hAnsiTheme="majorHAnsi" w:cstheme="majorBidi"/>
      <w:bCs/>
      <w:iCs/>
      <w:color w:val="008387" w:themeColor="accent3"/>
      <w:sz w:val="32"/>
      <w:szCs w:val="32"/>
      <w:lang w:eastAsia="en-AU"/>
    </w:rPr>
  </w:style>
  <w:style w:type="paragraph" w:styleId="Heading3">
    <w:name w:val="heading 3"/>
    <w:basedOn w:val="Normal"/>
    <w:next w:val="Normal"/>
    <w:link w:val="Heading3Char"/>
    <w:autoRedefine/>
    <w:uiPriority w:val="9"/>
    <w:qFormat/>
    <w:rsid w:val="0019373F"/>
    <w:pPr>
      <w:numPr>
        <w:ilvl w:val="2"/>
        <w:numId w:val="1"/>
      </w:numPr>
      <w:spacing w:before="240"/>
      <w:ind w:left="720"/>
      <w:outlineLvl w:val="2"/>
    </w:pPr>
    <w:rPr>
      <w:rFonts w:asciiTheme="majorHAnsi" w:hAnsiTheme="majorHAnsi" w:cs="Arial"/>
      <w:bCs/>
      <w:color w:val="343741" w:themeColor="text1"/>
      <w:sz w:val="28"/>
      <w:szCs w:val="28"/>
      <w:lang w:eastAsia="en-AU"/>
    </w:rPr>
  </w:style>
  <w:style w:type="paragraph" w:styleId="Heading4">
    <w:name w:val="heading 4"/>
    <w:basedOn w:val="Normal"/>
    <w:next w:val="Normal"/>
    <w:link w:val="Heading4Char"/>
    <w:autoRedefine/>
    <w:uiPriority w:val="2"/>
    <w:qFormat/>
    <w:rsid w:val="00F009C2"/>
    <w:pPr>
      <w:numPr>
        <w:ilvl w:val="3"/>
        <w:numId w:val="1"/>
      </w:numPr>
      <w:spacing w:before="240"/>
      <w:outlineLvl w:val="3"/>
    </w:pPr>
    <w:rPr>
      <w:rFonts w:asciiTheme="majorHAnsi" w:eastAsiaTheme="majorEastAsia" w:hAnsiTheme="majorHAnsi" w:cstheme="majorBidi"/>
      <w:bCs/>
      <w:iCs/>
      <w:color w:val="454347"/>
      <w:sz w:val="24"/>
    </w:rPr>
  </w:style>
  <w:style w:type="paragraph" w:styleId="Heading5">
    <w:name w:val="heading 5"/>
    <w:basedOn w:val="Normal"/>
    <w:next w:val="Normal"/>
    <w:link w:val="Heading5Char"/>
    <w:uiPriority w:val="2"/>
    <w:qFormat/>
    <w:rsid w:val="00C5584B"/>
    <w:pPr>
      <w:numPr>
        <w:ilvl w:val="4"/>
        <w:numId w:val="1"/>
      </w:numPr>
      <w:outlineLvl w:val="4"/>
    </w:pPr>
    <w:rPr>
      <w:rFonts w:asciiTheme="majorHAnsi" w:hAnsiTheme="majorHAnsi"/>
      <w:color w:val="343741" w:themeColor="text1"/>
      <w:lang w:eastAsia="en-AU"/>
    </w:rPr>
  </w:style>
  <w:style w:type="paragraph" w:styleId="Heading6">
    <w:name w:val="heading 6"/>
    <w:basedOn w:val="Normal"/>
    <w:next w:val="Normal"/>
    <w:link w:val="Heading6Char"/>
    <w:uiPriority w:val="2"/>
    <w:semiHidden/>
    <w:qFormat/>
    <w:rsid w:val="00C5584B"/>
    <w:pPr>
      <w:numPr>
        <w:ilvl w:val="5"/>
        <w:numId w:val="1"/>
      </w:numPr>
      <w:outlineLvl w:val="5"/>
    </w:pPr>
    <w:rPr>
      <w:rFonts w:asciiTheme="majorHAnsi" w:hAnsiTheme="majorHAnsi"/>
      <w:color w:val="606060"/>
      <w:lang w:eastAsia="en-AU"/>
    </w:rPr>
  </w:style>
  <w:style w:type="paragraph" w:styleId="Heading7">
    <w:name w:val="heading 7"/>
    <w:basedOn w:val="Normal"/>
    <w:next w:val="Normal"/>
    <w:link w:val="Heading7Char"/>
    <w:uiPriority w:val="2"/>
    <w:semiHidden/>
    <w:qFormat/>
    <w:rsid w:val="00C5584B"/>
    <w:pPr>
      <w:numPr>
        <w:ilvl w:val="6"/>
        <w:numId w:val="1"/>
      </w:numPr>
      <w:outlineLvl w:val="6"/>
    </w:pPr>
    <w:rPr>
      <w:rFonts w:asciiTheme="majorHAnsi" w:hAnsiTheme="majorHAnsi"/>
      <w:color w:val="343741" w:themeColor="text1"/>
      <w:lang w:eastAsia="en-AU"/>
    </w:rPr>
  </w:style>
  <w:style w:type="paragraph" w:styleId="Heading8">
    <w:name w:val="heading 8"/>
    <w:basedOn w:val="Normal"/>
    <w:next w:val="Normal"/>
    <w:link w:val="Heading8Char"/>
    <w:uiPriority w:val="2"/>
    <w:semiHidden/>
    <w:qFormat/>
    <w:rsid w:val="00C5584B"/>
    <w:pPr>
      <w:numPr>
        <w:ilvl w:val="7"/>
        <w:numId w:val="1"/>
      </w:numPr>
      <w:outlineLvl w:val="7"/>
    </w:pPr>
    <w:rPr>
      <w:rFonts w:asciiTheme="majorHAnsi" w:hAnsiTheme="majorHAnsi"/>
      <w:color w:val="606060"/>
      <w:lang w:eastAsia="en-AU"/>
    </w:rPr>
  </w:style>
  <w:style w:type="paragraph" w:styleId="Heading9">
    <w:name w:val="heading 9"/>
    <w:basedOn w:val="Normal"/>
    <w:next w:val="Normal"/>
    <w:link w:val="Heading9Char"/>
    <w:uiPriority w:val="2"/>
    <w:semiHidden/>
    <w:qFormat/>
    <w:rsid w:val="00C5584B"/>
    <w:pPr>
      <w:numPr>
        <w:ilvl w:val="8"/>
        <w:numId w:val="1"/>
      </w:numPr>
      <w:outlineLvl w:val="8"/>
    </w:pPr>
    <w:rPr>
      <w:rFonts w:asciiTheme="majorHAnsi" w:hAnsiTheme="majorHAnsi"/>
      <w:color w:val="343741" w:themeColor="text1"/>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3504FD"/>
  </w:style>
  <w:style w:type="character" w:customStyle="1" w:styleId="Heading1Char">
    <w:name w:val="Heading 1 Char"/>
    <w:basedOn w:val="DefaultParagraphFont"/>
    <w:link w:val="Heading1"/>
    <w:uiPriority w:val="2"/>
    <w:rsid w:val="00D71C0A"/>
    <w:rPr>
      <w:rFonts w:asciiTheme="majorHAnsi" w:eastAsiaTheme="majorEastAsia" w:hAnsiTheme="majorHAnsi" w:cstheme="majorBidi"/>
      <w:bCs/>
      <w:color w:val="F4551A" w:themeColor="text2"/>
      <w:kern w:val="32"/>
      <w:sz w:val="36"/>
      <w:szCs w:val="32"/>
    </w:rPr>
  </w:style>
  <w:style w:type="character" w:customStyle="1" w:styleId="Heading2Char">
    <w:name w:val="Heading 2 Char"/>
    <w:basedOn w:val="DefaultParagraphFont"/>
    <w:link w:val="Heading2"/>
    <w:uiPriority w:val="2"/>
    <w:rsid w:val="0019373F"/>
    <w:rPr>
      <w:rFonts w:asciiTheme="majorHAnsi" w:eastAsiaTheme="majorEastAsia" w:hAnsiTheme="majorHAnsi" w:cstheme="majorBidi"/>
      <w:bCs/>
      <w:iCs/>
      <w:color w:val="008387" w:themeColor="accent3"/>
      <w:sz w:val="32"/>
      <w:szCs w:val="32"/>
      <w:lang w:eastAsia="en-AU"/>
    </w:rPr>
  </w:style>
  <w:style w:type="paragraph" w:styleId="Title">
    <w:name w:val="Title"/>
    <w:basedOn w:val="Normal"/>
    <w:next w:val="Normal"/>
    <w:link w:val="TitleChar"/>
    <w:autoRedefine/>
    <w:qFormat/>
    <w:rsid w:val="00366721"/>
    <w:rPr>
      <w:rFonts w:ascii="Lato Semibold" w:eastAsia="Times New Roman" w:hAnsi="Lato Semibold"/>
      <w:bCs/>
      <w:color w:val="343741" w:themeColor="text1"/>
      <w:kern w:val="32"/>
      <w:sz w:val="60"/>
      <w:szCs w:val="64"/>
    </w:rPr>
  </w:style>
  <w:style w:type="character" w:customStyle="1" w:styleId="TitleChar">
    <w:name w:val="Title Char"/>
    <w:basedOn w:val="DefaultParagraphFont"/>
    <w:link w:val="Title"/>
    <w:rsid w:val="00366721"/>
    <w:rPr>
      <w:rFonts w:ascii="Lato Semibold" w:eastAsia="Times New Roman" w:hAnsi="Lato Semibold"/>
      <w:bCs/>
      <w:color w:val="343741" w:themeColor="text1"/>
      <w:kern w:val="32"/>
      <w:sz w:val="60"/>
      <w:szCs w:val="64"/>
    </w:rPr>
  </w:style>
  <w:style w:type="paragraph" w:styleId="Subtitle">
    <w:name w:val="Subtitle"/>
    <w:basedOn w:val="Normal"/>
    <w:next w:val="Normal"/>
    <w:link w:val="SubtitleChar"/>
    <w:uiPriority w:val="11"/>
    <w:qFormat/>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9"/>
    <w:rsid w:val="0019373F"/>
    <w:rPr>
      <w:rFonts w:asciiTheme="majorHAnsi" w:hAnsiTheme="majorHAnsi" w:cs="Arial"/>
      <w:bCs/>
      <w:color w:val="343741" w:themeColor="text1"/>
      <w:sz w:val="28"/>
      <w:szCs w:val="28"/>
      <w:lang w:eastAsia="en-AU"/>
    </w:rPr>
  </w:style>
  <w:style w:type="paragraph" w:styleId="BlockText">
    <w:name w:val="Block Text"/>
    <w:basedOn w:val="Normal"/>
    <w:semiHidden/>
    <w:rsid w:val="00414CB3"/>
    <w:rPr>
      <w:rFonts w:eastAsiaTheme="minorEastAsia"/>
      <w:iCs/>
    </w:rPr>
  </w:style>
  <w:style w:type="paragraph" w:styleId="Header">
    <w:name w:val="header"/>
    <w:aliases w:val="Page header"/>
    <w:basedOn w:val="Normal"/>
    <w:next w:val="Normal"/>
    <w:link w:val="HeaderChar"/>
    <w:uiPriority w:val="8"/>
    <w:rsid w:val="00FC16A5"/>
    <w:pPr>
      <w:tabs>
        <w:tab w:val="right" w:pos="10318"/>
      </w:tabs>
      <w:spacing w:after="240"/>
      <w:jc w:val="right"/>
    </w:pPr>
  </w:style>
  <w:style w:type="character" w:customStyle="1" w:styleId="HeaderChar">
    <w:name w:val="Header Char"/>
    <w:aliases w:val="Page header Char"/>
    <w:basedOn w:val="DefaultParagraphFont"/>
    <w:link w:val="Header"/>
    <w:uiPriority w:val="8"/>
    <w:rsid w:val="00FC16A5"/>
    <w:rPr>
      <w:rFonts w:ascii="Lato" w:hAnsi="Lato"/>
    </w:rPr>
  </w:style>
  <w:style w:type="paragraph" w:styleId="Footer">
    <w:name w:val="footer"/>
    <w:basedOn w:val="Normal"/>
    <w:link w:val="FooterChar"/>
    <w:autoRedefine/>
    <w:uiPriority w:val="99"/>
    <w:unhideWhenUsed/>
    <w:qFormat/>
    <w:rsid w:val="004E7885"/>
    <w:pPr>
      <w:tabs>
        <w:tab w:val="center" w:pos="4513"/>
        <w:tab w:val="right" w:pos="9026"/>
      </w:tabs>
      <w:spacing w:after="0"/>
    </w:pPr>
  </w:style>
  <w:style w:type="character" w:customStyle="1" w:styleId="FooterChar">
    <w:name w:val="Footer Char"/>
    <w:basedOn w:val="DefaultParagraphFont"/>
    <w:link w:val="Footer"/>
    <w:uiPriority w:val="99"/>
    <w:rsid w:val="004E7885"/>
    <w:rPr>
      <w:rFonts w:ascii="Lato" w:hAnsi="Lato"/>
    </w:rPr>
  </w:style>
  <w:style w:type="paragraph" w:customStyle="1" w:styleId="Subtitle0">
    <w:name w:val="Sub title"/>
    <w:basedOn w:val="Normal"/>
    <w:autoRedefine/>
    <w:uiPriority w:val="1"/>
    <w:qFormat/>
    <w:rsid w:val="00933F6C"/>
    <w:pPr>
      <w:numPr>
        <w:ilvl w:val="1"/>
      </w:numPr>
    </w:pPr>
    <w:rPr>
      <w:rFonts w:ascii="Lato Semibold" w:eastAsia="Times New Roman" w:hAnsi="Lato Semibold"/>
      <w:color w:val="F4551A" w:themeColor="text2"/>
      <w:sz w:val="40"/>
    </w:rPr>
  </w:style>
  <w:style w:type="character" w:customStyle="1" w:styleId="Heading4Char">
    <w:name w:val="Heading 4 Char"/>
    <w:basedOn w:val="DefaultParagraphFont"/>
    <w:link w:val="Heading4"/>
    <w:uiPriority w:val="2"/>
    <w:rsid w:val="00F009C2"/>
    <w:rPr>
      <w:rFonts w:asciiTheme="majorHAnsi" w:eastAsiaTheme="majorEastAsia" w:hAnsiTheme="majorHAnsi" w:cstheme="majorBidi"/>
      <w:bCs/>
      <w:iCs/>
      <w:color w:val="454347"/>
      <w:sz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color w:val="808080"/>
    </w:rPr>
  </w:style>
  <w:style w:type="paragraph" w:styleId="ListParagraph">
    <w:name w:val="List Paragraph"/>
    <w:basedOn w:val="BlockText"/>
    <w:link w:val="ListParagraphChar"/>
    <w:uiPriority w:val="1"/>
    <w:qFormat/>
    <w:rsid w:val="006D3C2E"/>
    <w:pPr>
      <w:spacing w:before="360" w:after="120"/>
    </w:pPr>
    <w:rPr>
      <w:rFonts w:eastAsia="Times New Roman"/>
      <w:b/>
      <w:bCs/>
      <w:i/>
      <w:iCs w:val="0"/>
      <w:lang w:eastAsia="en-AU"/>
    </w:r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2"/>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2"/>
    <w:rsid w:val="00C5584B"/>
    <w:rPr>
      <w:rFonts w:asciiTheme="majorHAnsi" w:hAnsiTheme="majorHAnsi"/>
      <w:color w:val="343741" w:themeColor="text1"/>
      <w:lang w:eastAsia="en-AU"/>
    </w:rPr>
  </w:style>
  <w:style w:type="character" w:customStyle="1" w:styleId="Heading6Char">
    <w:name w:val="Heading 6 Char"/>
    <w:basedOn w:val="DefaultParagraphFont"/>
    <w:link w:val="Heading6"/>
    <w:uiPriority w:val="2"/>
    <w:semiHidden/>
    <w:rsid w:val="00C5584B"/>
    <w:rPr>
      <w:rFonts w:asciiTheme="majorHAnsi" w:hAnsiTheme="majorHAnsi"/>
      <w:color w:val="606060"/>
      <w:lang w:eastAsia="en-AU"/>
    </w:rPr>
  </w:style>
  <w:style w:type="character" w:customStyle="1" w:styleId="Heading7Char">
    <w:name w:val="Heading 7 Char"/>
    <w:basedOn w:val="DefaultParagraphFont"/>
    <w:link w:val="Heading7"/>
    <w:uiPriority w:val="2"/>
    <w:semiHidden/>
    <w:rsid w:val="00C5584B"/>
    <w:rPr>
      <w:rFonts w:asciiTheme="majorHAnsi" w:hAnsiTheme="majorHAnsi"/>
      <w:color w:val="343741" w:themeColor="text1"/>
      <w:lang w:eastAsia="en-AU"/>
    </w:rPr>
  </w:style>
  <w:style w:type="character" w:customStyle="1" w:styleId="Heading8Char">
    <w:name w:val="Heading 8 Char"/>
    <w:basedOn w:val="DefaultParagraphFont"/>
    <w:link w:val="Heading8"/>
    <w:uiPriority w:val="2"/>
    <w:semiHidden/>
    <w:rsid w:val="00C5584B"/>
    <w:rPr>
      <w:rFonts w:asciiTheme="majorHAnsi" w:hAnsiTheme="majorHAnsi"/>
      <w:color w:val="606060"/>
      <w:lang w:eastAsia="en-AU"/>
    </w:rPr>
  </w:style>
  <w:style w:type="character" w:customStyle="1" w:styleId="Heading9Char">
    <w:name w:val="Heading 9 Char"/>
    <w:basedOn w:val="DefaultParagraphFont"/>
    <w:link w:val="Heading9"/>
    <w:uiPriority w:val="2"/>
    <w:semiHidden/>
    <w:rsid w:val="00C5584B"/>
    <w:rPr>
      <w:rFonts w:asciiTheme="majorHAnsi" w:hAnsiTheme="majorHAnsi"/>
      <w:color w:val="343741" w:themeColor="text1"/>
      <w:lang w:eastAsia="en-AU"/>
    </w:rPr>
  </w:style>
  <w:style w:type="numbering" w:customStyle="1" w:styleId="Numberlist">
    <w:name w:val="Number list"/>
    <w:uiPriority w:val="99"/>
    <w:rsid w:val="007C6D9F"/>
    <w:pPr>
      <w:numPr>
        <w:numId w:val="4"/>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99"/>
    <w:semiHidden/>
    <w:rsid w:val="00110F37"/>
    <w:pPr>
      <w:numPr>
        <w:numId w:val="2"/>
      </w:numPr>
      <w:spacing w:after="120"/>
    </w:pPr>
  </w:style>
  <w:style w:type="paragraph" w:styleId="ListBullet2">
    <w:name w:val="List Bullet 2"/>
    <w:aliases w:val="Bullet list level 2"/>
    <w:basedOn w:val="Normal"/>
    <w:uiPriority w:val="4"/>
    <w:semiHidden/>
    <w:rsid w:val="006847AD"/>
    <w:pPr>
      <w:numPr>
        <w:ilvl w:val="1"/>
        <w:numId w:val="2"/>
      </w:numPr>
      <w:spacing w:after="120"/>
    </w:pPr>
  </w:style>
  <w:style w:type="paragraph" w:styleId="ListBullet3">
    <w:name w:val="List Bullet 3"/>
    <w:aliases w:val="Bullet list level 3"/>
    <w:basedOn w:val="Normal"/>
    <w:uiPriority w:val="4"/>
    <w:semiHidden/>
    <w:rsid w:val="006847AD"/>
    <w:pPr>
      <w:numPr>
        <w:ilvl w:val="2"/>
        <w:numId w:val="2"/>
      </w:numPr>
      <w:spacing w:after="120"/>
    </w:pPr>
  </w:style>
  <w:style w:type="paragraph" w:styleId="ListBullet4">
    <w:name w:val="List Bullet 4"/>
    <w:aliases w:val="Bullet list level 4"/>
    <w:basedOn w:val="Normal"/>
    <w:uiPriority w:val="4"/>
    <w:semiHidden/>
    <w:rsid w:val="006847AD"/>
    <w:pPr>
      <w:numPr>
        <w:ilvl w:val="3"/>
        <w:numId w:val="2"/>
      </w:numPr>
      <w:spacing w:after="120"/>
    </w:pPr>
  </w:style>
  <w:style w:type="paragraph" w:styleId="ListBullet5">
    <w:name w:val="List Bullet 5"/>
    <w:aliases w:val="Bullet list level 5"/>
    <w:basedOn w:val="Normal"/>
    <w:uiPriority w:val="4"/>
    <w:semiHidden/>
    <w:rsid w:val="004E2CB7"/>
    <w:pPr>
      <w:numPr>
        <w:ilvl w:val="4"/>
        <w:numId w:val="2"/>
      </w:numPr>
    </w:pPr>
  </w:style>
  <w:style w:type="character" w:styleId="Hyperlink">
    <w:name w:val="Hyperlink"/>
    <w:basedOn w:val="DefaultParagraphFont"/>
    <w:uiPriority w:val="99"/>
    <w:qFormat/>
    <w:rsid w:val="002F0DB1"/>
    <w:rPr>
      <w:color w:val="0563C1" w:themeColor="hyperlink"/>
      <w:u w:val="single"/>
    </w:rPr>
  </w:style>
  <w:style w:type="paragraph" w:styleId="TOCHeading">
    <w:name w:val="TOC Heading"/>
    <w:basedOn w:val="Heading1"/>
    <w:next w:val="Normal"/>
    <w:uiPriority w:val="39"/>
    <w:semiHidden/>
    <w:qFormat/>
    <w:rsid w:val="00422874"/>
    <w:pPr>
      <w:numPr>
        <w:numId w:val="0"/>
      </w:numPr>
      <w:spacing w:before="480" w:after="0"/>
      <w:outlineLvl w:val="9"/>
    </w:pPr>
    <w:rPr>
      <w:kern w:val="0"/>
      <w:szCs w:val="28"/>
    </w:rPr>
  </w:style>
  <w:style w:type="paragraph" w:styleId="TOC1">
    <w:name w:val="toc 1"/>
    <w:basedOn w:val="Normal"/>
    <w:next w:val="Normal"/>
    <w:autoRedefine/>
    <w:uiPriority w:val="39"/>
    <w:rsid w:val="002F3CF1"/>
    <w:pPr>
      <w:tabs>
        <w:tab w:val="right" w:leader="dot" w:pos="10318"/>
      </w:tabs>
      <w:spacing w:before="120" w:after="100"/>
      <w:ind w:left="425" w:hanging="425"/>
    </w:pPr>
    <w:rPr>
      <w:b/>
    </w:rPr>
  </w:style>
  <w:style w:type="paragraph" w:styleId="TOC2">
    <w:name w:val="toc 2"/>
    <w:basedOn w:val="Normal"/>
    <w:next w:val="Normal"/>
    <w:autoRedefine/>
    <w:uiPriority w:val="39"/>
    <w:rsid w:val="002F3CF1"/>
    <w:pPr>
      <w:tabs>
        <w:tab w:val="left" w:pos="880"/>
        <w:tab w:val="right" w:leader="dot" w:pos="10318"/>
      </w:tabs>
      <w:spacing w:after="100"/>
      <w:ind w:left="220"/>
    </w:pPr>
  </w:style>
  <w:style w:type="paragraph" w:styleId="TOC3">
    <w:name w:val="toc 3"/>
    <w:basedOn w:val="Normal"/>
    <w:next w:val="Normal"/>
    <w:autoRedefine/>
    <w:uiPriority w:val="39"/>
    <w:rsid w:val="007859CD"/>
    <w:pPr>
      <w:spacing w:after="100"/>
      <w:ind w:left="440"/>
    </w:pPr>
  </w:style>
  <w:style w:type="paragraph" w:customStyle="1" w:styleId="Tablebulletlistlevel1">
    <w:name w:val="Table bullet list level 1"/>
    <w:basedOn w:val="Normal"/>
    <w:uiPriority w:val="6"/>
    <w:rsid w:val="00F14273"/>
    <w:pPr>
      <w:numPr>
        <w:numId w:val="3"/>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3"/>
      </w:numPr>
    </w:pPr>
  </w:style>
  <w:style w:type="paragraph" w:customStyle="1" w:styleId="Tablenumberlistlevel1">
    <w:name w:val="Table number list level 1"/>
    <w:basedOn w:val="Normal"/>
    <w:uiPriority w:val="7"/>
    <w:rsid w:val="00110F37"/>
    <w:pPr>
      <w:spacing w:after="20"/>
      <w:ind w:left="357" w:hanging="357"/>
    </w:pPr>
  </w:style>
  <w:style w:type="paragraph" w:customStyle="1" w:styleId="Tablenumberlistlevel2">
    <w:name w:val="Table number list level 2"/>
    <w:basedOn w:val="Tablenumberlistlevel1"/>
    <w:uiPriority w:val="7"/>
    <w:semiHidden/>
    <w:rsid w:val="00110F37"/>
    <w:pPr>
      <w:numPr>
        <w:ilvl w:val="1"/>
      </w:numPr>
      <w:ind w:left="357" w:hanging="357"/>
    </w:pPr>
  </w:style>
  <w:style w:type="paragraph" w:customStyle="1" w:styleId="Tablenumberlistlevel3">
    <w:name w:val="Table number list level 3"/>
    <w:basedOn w:val="Tablenumberlistlevel2"/>
    <w:uiPriority w:val="7"/>
    <w:semiHidden/>
    <w:qFormat/>
    <w:rsid w:val="00110F37"/>
    <w:pPr>
      <w:numPr>
        <w:ilvl w:val="2"/>
      </w:numPr>
      <w:ind w:left="357" w:hanging="357"/>
    </w:pPr>
  </w:style>
  <w:style w:type="paragraph" w:customStyle="1" w:styleId="Tablenumberlistlevel4">
    <w:name w:val="Table number list level 4"/>
    <w:basedOn w:val="Tablenumberlistlevel3"/>
    <w:uiPriority w:val="7"/>
    <w:semiHidden/>
    <w:qFormat/>
    <w:rsid w:val="00110F37"/>
    <w:pPr>
      <w:numPr>
        <w:ilvl w:val="3"/>
      </w:numPr>
      <w:ind w:left="357" w:hanging="357"/>
    </w:pPr>
  </w:style>
  <w:style w:type="paragraph" w:customStyle="1" w:styleId="Tablenumberlistlevel5">
    <w:name w:val="Table number list level 5"/>
    <w:basedOn w:val="Tablenumberlistlevel4"/>
    <w:uiPriority w:val="7"/>
    <w:semiHidden/>
    <w:qFormat/>
    <w:rsid w:val="00110F37"/>
    <w:pPr>
      <w:numPr>
        <w:ilvl w:val="4"/>
      </w:numPr>
      <w:ind w:left="357" w:hanging="357"/>
    </w:pPr>
  </w:style>
  <w:style w:type="paragraph" w:customStyle="1" w:styleId="Tablenumberlistlevel6">
    <w:name w:val="Table number list level 6"/>
    <w:basedOn w:val="Tablenumberlistlevel5"/>
    <w:uiPriority w:val="7"/>
    <w:semiHidden/>
    <w:qFormat/>
    <w:rsid w:val="00110F37"/>
    <w:pPr>
      <w:numPr>
        <w:ilvl w:val="0"/>
      </w:numPr>
      <w:ind w:left="1701" w:hanging="283"/>
    </w:pPr>
  </w:style>
  <w:style w:type="paragraph" w:customStyle="1" w:styleId="Tablenumberlistlevel7">
    <w:name w:val="Table number list level 7"/>
    <w:basedOn w:val="Tablenumberlistlevel6"/>
    <w:uiPriority w:val="7"/>
    <w:semiHidden/>
    <w:qFormat/>
    <w:rsid w:val="00110F37"/>
    <w:pPr>
      <w:ind w:left="1985" w:hanging="284"/>
    </w:pPr>
  </w:style>
  <w:style w:type="paragraph" w:customStyle="1" w:styleId="Tablenumberlistlevel8">
    <w:name w:val="Table number list level 8"/>
    <w:basedOn w:val="Tablenumberlistlevel7"/>
    <w:uiPriority w:val="7"/>
    <w:semiHidden/>
    <w:qFormat/>
    <w:rsid w:val="00110F37"/>
    <w:pPr>
      <w:ind w:left="2268" w:hanging="283"/>
    </w:pPr>
  </w:style>
  <w:style w:type="paragraph" w:customStyle="1" w:styleId="Tablenumberlistlevel9">
    <w:name w:val="Table number list level 9"/>
    <w:basedOn w:val="Tablenumberlistlevel8"/>
    <w:uiPriority w:val="7"/>
    <w:semiHidden/>
    <w:qFormat/>
    <w:rsid w:val="00110F37"/>
    <w:pPr>
      <w:ind w:left="2552" w:hanging="284"/>
    </w:pPr>
  </w:style>
  <w:style w:type="numbering" w:customStyle="1" w:styleId="Tablenumberlist">
    <w:name w:val="Table number list"/>
    <w:uiPriority w:val="99"/>
    <w:rsid w:val="002716CD"/>
    <w:pPr>
      <w:numPr>
        <w:numId w:val="7"/>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BFD39C" w:themeColor="accent4" w:themeTint="66"/>
        <w:left w:val="single" w:sz="4" w:space="0" w:color="BFD39C" w:themeColor="accent4" w:themeTint="66"/>
        <w:bottom w:val="single" w:sz="4" w:space="0" w:color="BFD39C" w:themeColor="accent4" w:themeTint="66"/>
        <w:right w:val="single" w:sz="4" w:space="0" w:color="BFD39C" w:themeColor="accent4" w:themeTint="66"/>
        <w:insideH w:val="single" w:sz="4" w:space="0" w:color="BFD39C" w:themeColor="accent4" w:themeTint="66"/>
        <w:insideV w:val="single" w:sz="4" w:space="0" w:color="BFD39C" w:themeColor="accent4" w:themeTint="66"/>
      </w:tblBorders>
    </w:tblPr>
    <w:tblStylePr w:type="firstRow">
      <w:rPr>
        <w:b/>
        <w:bCs/>
      </w:rPr>
      <w:tblPr/>
      <w:tcPr>
        <w:tcBorders>
          <w:bottom w:val="single" w:sz="12" w:space="0" w:color="9FBD6B" w:themeColor="accent4" w:themeTint="99"/>
        </w:tcBorders>
      </w:tcPr>
    </w:tblStylePr>
    <w:tblStylePr w:type="lastRow">
      <w:rPr>
        <w:b/>
        <w:bCs/>
      </w:rPr>
      <w:tblPr/>
      <w:tcPr>
        <w:tcBorders>
          <w:top w:val="double" w:sz="2" w:space="0" w:color="9FBD6B" w:themeColor="accent4" w:themeTint="99"/>
        </w:tcBorders>
      </w:tcPr>
    </w:tblStylePr>
    <w:tblStylePr w:type="firstCol">
      <w:rPr>
        <w:b/>
        <w:bCs/>
      </w:rPr>
    </w:tblStylePr>
    <w:tblStylePr w:type="lastCol">
      <w:rPr>
        <w:b/>
        <w:bCs/>
      </w:rPr>
    </w:tblStylePr>
  </w:style>
  <w:style w:type="table" w:customStyle="1" w:styleId="NTGtable2">
    <w:name w:val="NTG table 2"/>
    <w:basedOn w:val="TableGrid"/>
    <w:uiPriority w:val="99"/>
    <w:rsid w:val="00A11040"/>
    <w:pPr>
      <w:spacing w:before="40" w:after="40"/>
    </w:pPr>
    <w:rPr>
      <w:rFonts w:asciiTheme="minorHAnsi" w:hAnsiTheme="minorHAnsi"/>
      <w:sz w:val="18"/>
      <w:szCs w:val="20"/>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Theme="minorHAnsi" w:hAnsiTheme="minorHAnsi"/>
        <w:b/>
        <w:i w:val="0"/>
        <w:sz w:val="20"/>
      </w:rPr>
      <w:tblPr/>
      <w:trPr>
        <w:cantSplit w:val="0"/>
      </w:trPr>
      <w:tcPr>
        <w:shd w:val="clear" w:color="auto" w:fill="F4551A" w:themeFill="text2"/>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TOC4">
    <w:name w:val="toc 4"/>
    <w:basedOn w:val="Normal"/>
    <w:next w:val="Normal"/>
    <w:autoRedefine/>
    <w:uiPriority w:val="39"/>
    <w:rsid w:val="00221220"/>
    <w:pPr>
      <w:spacing w:after="100"/>
      <w:ind w:left="660"/>
    </w:pPr>
  </w:style>
  <w:style w:type="numbering" w:customStyle="1" w:styleId="Numberedlist">
    <w:name w:val="Numbered list"/>
    <w:basedOn w:val="NoList"/>
    <w:rsid w:val="00422874"/>
    <w:pPr>
      <w:numPr>
        <w:numId w:val="5"/>
      </w:numPr>
    </w:pPr>
  </w:style>
  <w:style w:type="paragraph" w:styleId="Caption">
    <w:name w:val="caption"/>
    <w:basedOn w:val="Normal"/>
    <w:next w:val="Normal"/>
    <w:uiPriority w:val="8"/>
    <w:rsid w:val="00AD7557"/>
    <w:rPr>
      <w:iCs/>
      <w:sz w:val="20"/>
      <w:szCs w:val="18"/>
    </w:rPr>
  </w:style>
  <w:style w:type="character" w:styleId="PageNumber">
    <w:name w:val="page number"/>
    <w:aliases w:val="Page number"/>
    <w:basedOn w:val="DefaultParagraphFont"/>
    <w:uiPriority w:val="8"/>
    <w:rsid w:val="00B43C75"/>
    <w:rPr>
      <w:rFonts w:ascii="Lato" w:hAnsi="Lato"/>
      <w:sz w:val="19"/>
    </w:rPr>
  </w:style>
  <w:style w:type="paragraph" w:customStyle="1" w:styleId="Hidden">
    <w:name w:val="Hidden"/>
    <w:basedOn w:val="Normal"/>
    <w:uiPriority w:val="13"/>
    <w:rsid w:val="008A51A3"/>
    <w:pPr>
      <w:spacing w:after="0"/>
      <w:ind w:firstLine="284"/>
    </w:pPr>
    <w:rPr>
      <w:sz w:val="2"/>
      <w:szCs w:val="2"/>
    </w:rPr>
  </w:style>
  <w:style w:type="table" w:customStyle="1" w:styleId="NTGtable1">
    <w:name w:val="NTG table 1"/>
    <w:basedOn w:val="TableNormal"/>
    <w:uiPriority w:val="99"/>
    <w:rsid w:val="00954B69"/>
    <w:pPr>
      <w:spacing w:before="40" w:after="40"/>
    </w:pPr>
    <w:rPr>
      <w:rFonts w:ascii="Lato" w:hAnsi="Lato"/>
    </w:rPr>
    <w:tblPr>
      <w:tblStyleRowBandSize w:val="1"/>
      <w:tblStyleColBandSize w:val="1"/>
      <w:tblBorders>
        <w:top w:val="single" w:sz="4" w:space="0" w:color="343741" w:themeColor="text1"/>
        <w:left w:val="single" w:sz="4" w:space="0" w:color="343741" w:themeColor="text1"/>
        <w:bottom w:val="single" w:sz="4" w:space="0" w:color="343741" w:themeColor="text1"/>
        <w:right w:val="single" w:sz="4" w:space="0" w:color="343741" w:themeColor="text1"/>
        <w:insideV w:val="single" w:sz="4" w:space="0" w:color="343741" w:themeColor="text1"/>
      </w:tblBorders>
    </w:tblPr>
    <w:tcPr>
      <w:vAlign w:val="center"/>
    </w:tcPr>
    <w:tblStylePr w:type="firstRow">
      <w:rPr>
        <w:b/>
        <w:color w:val="FFFFFF" w:themeColor="background1"/>
        <w:sz w:val="22"/>
      </w:rPr>
      <w:tblPr/>
      <w:tcPr>
        <w:shd w:val="clear" w:color="auto" w:fill="343741" w:themeFill="text1"/>
      </w:tcPr>
    </w:tblStylePr>
    <w:tblStylePr w:type="lastRow">
      <w:rPr>
        <w:b/>
        <w:sz w:val="22"/>
      </w:rPr>
      <w:tblPr/>
      <w:tcPr>
        <w:tcBorders>
          <w:top w:val="single" w:sz="4" w:space="0" w:color="343741" w:themeColor="text1"/>
          <w:left w:val="single" w:sz="4" w:space="0" w:color="343741" w:themeColor="text1"/>
          <w:bottom w:val="single" w:sz="4" w:space="0" w:color="343741" w:themeColor="text1"/>
          <w:right w:val="single" w:sz="4" w:space="0" w:color="343741" w:themeColor="text1"/>
        </w:tcBorders>
      </w:tcPr>
    </w:tblStylePr>
    <w:tblStylePr w:type="firstCol">
      <w:rPr>
        <w:b w:val="0"/>
        <w:sz w:val="22"/>
      </w:rPr>
    </w:tblStylePr>
    <w:tblStylePr w:type="lastCol">
      <w:rPr>
        <w:sz w:val="22"/>
      </w:rPr>
    </w:tblStylePr>
    <w:tblStylePr w:type="band1Vert">
      <w:rPr>
        <w:rFonts w:ascii="Bahnschrift Condensed" w:hAnsi="Bahnschrift Condensed"/>
        <w:sz w:val="22"/>
      </w:rPr>
    </w:tblStylePr>
    <w:tblStylePr w:type="band2Vert">
      <w:rPr>
        <w:rFonts w:ascii="Bahnschrift Condensed" w:hAnsi="Bahnschrift Condensed"/>
        <w:sz w:val="22"/>
      </w:rPr>
    </w:tblStylePr>
    <w:tblStylePr w:type="band1Horz">
      <w:rPr>
        <w:rFonts w:ascii="Bahnschrift Condensed" w:hAnsi="Bahnschrift Condensed"/>
        <w:sz w:val="22"/>
      </w:rPr>
    </w:tblStylePr>
    <w:tblStylePr w:type="band2Horz">
      <w:rPr>
        <w:rFonts w:ascii="Bahnschrift Condensed" w:hAnsi="Bahnschrift Condensed"/>
        <w:sz w:val="22"/>
      </w:rPr>
      <w:tblPr/>
      <w:tcPr>
        <w:shd w:val="clear" w:color="auto" w:fill="D9D9D9" w:themeFill="background1" w:themeFillShade="D9"/>
      </w:tcPr>
    </w:tblStylePr>
    <w:tblStylePr w:type="neCell">
      <w:rPr>
        <w:sz w:val="22"/>
      </w:rPr>
    </w:tblStylePr>
    <w:tblStylePr w:type="nwCell">
      <w:rPr>
        <w:sz w:val="22"/>
      </w:rPr>
    </w:tblStylePr>
    <w:tblStylePr w:type="seCell">
      <w:rPr>
        <w:sz w:val="22"/>
      </w:rPr>
    </w:tblStylePr>
    <w:tblStylePr w:type="swCell">
      <w:rPr>
        <w:sz w:val="22"/>
      </w:rPr>
    </w:tblStylePr>
  </w:style>
  <w:style w:type="paragraph" w:styleId="FootnoteText">
    <w:name w:val="footnote text"/>
    <w:basedOn w:val="Normal"/>
    <w:link w:val="FootnoteTextChar"/>
    <w:uiPriority w:val="99"/>
    <w:semiHidden/>
    <w:unhideWhenUsed/>
    <w:rsid w:val="000B6E48"/>
    <w:pPr>
      <w:spacing w:after="0"/>
    </w:pPr>
    <w:rPr>
      <w:sz w:val="20"/>
      <w:szCs w:val="20"/>
    </w:rPr>
  </w:style>
  <w:style w:type="character" w:customStyle="1" w:styleId="FootnoteTextChar">
    <w:name w:val="Footnote Text Char"/>
    <w:basedOn w:val="DefaultParagraphFont"/>
    <w:link w:val="FootnoteText"/>
    <w:uiPriority w:val="99"/>
    <w:semiHidden/>
    <w:rsid w:val="000B6E48"/>
    <w:rPr>
      <w:rFonts w:ascii="Lato" w:hAnsi="Lato"/>
      <w:sz w:val="20"/>
      <w:szCs w:val="20"/>
    </w:rPr>
  </w:style>
  <w:style w:type="character" w:styleId="FootnoteReference">
    <w:name w:val="footnote reference"/>
    <w:basedOn w:val="DefaultParagraphFont"/>
    <w:uiPriority w:val="99"/>
    <w:semiHidden/>
    <w:unhideWhenUsed/>
    <w:rsid w:val="000B6E48"/>
    <w:rPr>
      <w:vertAlign w:val="superscript"/>
    </w:rPr>
  </w:style>
  <w:style w:type="paragraph" w:styleId="EndnoteText">
    <w:name w:val="endnote text"/>
    <w:basedOn w:val="Normal"/>
    <w:link w:val="EndnoteTextChar"/>
    <w:uiPriority w:val="99"/>
    <w:semiHidden/>
    <w:unhideWhenUsed/>
    <w:rsid w:val="00797696"/>
    <w:pPr>
      <w:spacing w:after="0"/>
    </w:pPr>
    <w:rPr>
      <w:sz w:val="20"/>
      <w:szCs w:val="20"/>
    </w:rPr>
  </w:style>
  <w:style w:type="character" w:customStyle="1" w:styleId="EndnoteTextChar">
    <w:name w:val="Endnote Text Char"/>
    <w:basedOn w:val="DefaultParagraphFont"/>
    <w:link w:val="EndnoteText"/>
    <w:uiPriority w:val="99"/>
    <w:semiHidden/>
    <w:rsid w:val="00797696"/>
    <w:rPr>
      <w:rFonts w:ascii="Lato" w:hAnsi="Lato"/>
      <w:sz w:val="20"/>
      <w:szCs w:val="20"/>
    </w:rPr>
  </w:style>
  <w:style w:type="character" w:styleId="EndnoteReference">
    <w:name w:val="endnote reference"/>
    <w:basedOn w:val="DefaultParagraphFont"/>
    <w:uiPriority w:val="99"/>
    <w:semiHidden/>
    <w:unhideWhenUsed/>
    <w:rsid w:val="00797696"/>
    <w:rPr>
      <w:vertAlign w:val="superscript"/>
    </w:rPr>
  </w:style>
  <w:style w:type="paragraph" w:styleId="IntenseQuote">
    <w:name w:val="Intense Quote"/>
    <w:basedOn w:val="Normal"/>
    <w:next w:val="Normal"/>
    <w:link w:val="IntenseQuoteChar"/>
    <w:uiPriority w:val="30"/>
    <w:qFormat/>
    <w:rsid w:val="00F22FA6"/>
    <w:pPr>
      <w:pBdr>
        <w:top w:val="single" w:sz="4" w:space="10" w:color="C03A09" w:themeColor="accent1" w:themeShade="BF"/>
        <w:bottom w:val="single" w:sz="4" w:space="10" w:color="C03A09" w:themeColor="accent1" w:themeShade="BF"/>
      </w:pBdr>
      <w:spacing w:before="360" w:after="360"/>
      <w:ind w:left="864" w:right="864"/>
      <w:jc w:val="center"/>
    </w:pPr>
    <w:rPr>
      <w:i/>
      <w:iCs/>
      <w:color w:val="C03A09" w:themeColor="accent1" w:themeShade="BF"/>
    </w:rPr>
  </w:style>
  <w:style w:type="character" w:customStyle="1" w:styleId="IntenseQuoteChar">
    <w:name w:val="Intense Quote Char"/>
    <w:basedOn w:val="DefaultParagraphFont"/>
    <w:link w:val="IntenseQuote"/>
    <w:uiPriority w:val="30"/>
    <w:rsid w:val="00F22FA6"/>
    <w:rPr>
      <w:rFonts w:ascii="Lato" w:hAnsi="Lato"/>
      <w:i/>
      <w:iCs/>
      <w:color w:val="C03A09" w:themeColor="accent1" w:themeShade="BF"/>
    </w:rPr>
  </w:style>
  <w:style w:type="character" w:styleId="CommentReference">
    <w:name w:val="annotation reference"/>
    <w:basedOn w:val="DefaultParagraphFont"/>
    <w:uiPriority w:val="99"/>
    <w:semiHidden/>
    <w:unhideWhenUsed/>
    <w:rsid w:val="001F6A57"/>
    <w:rPr>
      <w:sz w:val="16"/>
      <w:szCs w:val="16"/>
    </w:rPr>
  </w:style>
  <w:style w:type="paragraph" w:styleId="CommentText">
    <w:name w:val="annotation text"/>
    <w:basedOn w:val="Normal"/>
    <w:link w:val="CommentTextChar"/>
    <w:uiPriority w:val="99"/>
    <w:unhideWhenUsed/>
    <w:rsid w:val="001F6A57"/>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1F6A57"/>
    <w:rPr>
      <w:rFonts w:asciiTheme="minorHAnsi" w:eastAsiaTheme="minorHAnsi" w:hAnsiTheme="minorHAnsi" w:cstheme="minorBidi"/>
      <w:kern w:val="2"/>
      <w:sz w:val="20"/>
      <w:szCs w:val="20"/>
      <w14:ligatures w14:val="standardContextual"/>
    </w:rPr>
  </w:style>
  <w:style w:type="character" w:styleId="UnresolvedMention">
    <w:name w:val="Unresolved Mention"/>
    <w:basedOn w:val="DefaultParagraphFont"/>
    <w:uiPriority w:val="99"/>
    <w:semiHidden/>
    <w:unhideWhenUsed/>
    <w:rsid w:val="00AC2192"/>
    <w:rPr>
      <w:color w:val="605E5C"/>
      <w:shd w:val="clear" w:color="auto" w:fill="E1DFDD"/>
    </w:rPr>
  </w:style>
  <w:style w:type="character" w:customStyle="1" w:styleId="ListParagraphChar">
    <w:name w:val="List Paragraph Char"/>
    <w:basedOn w:val="DefaultParagraphFont"/>
    <w:link w:val="ListParagraph"/>
    <w:uiPriority w:val="1"/>
    <w:rsid w:val="00435857"/>
    <w:rPr>
      <w:rFonts w:ascii="Lato" w:eastAsia="Times New Roman" w:hAnsi="Lato"/>
      <w:b/>
      <w:bCs/>
      <w:i/>
      <w:lang w:eastAsia="en-AU"/>
    </w:rPr>
  </w:style>
  <w:style w:type="paragraph" w:styleId="CommentSubject">
    <w:name w:val="annotation subject"/>
    <w:basedOn w:val="CommentText"/>
    <w:next w:val="CommentText"/>
    <w:link w:val="CommentSubjectChar"/>
    <w:uiPriority w:val="99"/>
    <w:semiHidden/>
    <w:unhideWhenUsed/>
    <w:rsid w:val="00E9036F"/>
    <w:pPr>
      <w:spacing w:after="200"/>
    </w:pPr>
    <w:rPr>
      <w:rFonts w:ascii="Lato" w:eastAsia="Calibri" w:hAnsi="Lato" w:cs="Times New Roman"/>
      <w:b/>
      <w:bCs/>
      <w:kern w:val="0"/>
      <w14:ligatures w14:val="none"/>
    </w:rPr>
  </w:style>
  <w:style w:type="character" w:customStyle="1" w:styleId="CommentSubjectChar">
    <w:name w:val="Comment Subject Char"/>
    <w:basedOn w:val="CommentTextChar"/>
    <w:link w:val="CommentSubject"/>
    <w:uiPriority w:val="99"/>
    <w:semiHidden/>
    <w:rsid w:val="00E9036F"/>
    <w:rPr>
      <w:rFonts w:ascii="Lato" w:eastAsiaTheme="minorHAnsi" w:hAnsi="Lato" w:cstheme="minorBidi"/>
      <w:b/>
      <w:bCs/>
      <w:kern w:val="2"/>
      <w:sz w:val="20"/>
      <w:szCs w:val="20"/>
      <w14:ligatures w14:val="standardContextual"/>
    </w:rPr>
  </w:style>
  <w:style w:type="character" w:styleId="FollowedHyperlink">
    <w:name w:val="FollowedHyperlink"/>
    <w:basedOn w:val="DefaultParagraphFont"/>
    <w:uiPriority w:val="99"/>
    <w:semiHidden/>
    <w:unhideWhenUsed/>
    <w:rsid w:val="00E9036F"/>
    <w:rPr>
      <w:color w:val="0D5D90" w:themeColor="followedHyperlink"/>
      <w:u w:val="single"/>
    </w:rPr>
  </w:style>
  <w:style w:type="paragraph" w:styleId="Revision">
    <w:name w:val="Revision"/>
    <w:hidden/>
    <w:uiPriority w:val="99"/>
    <w:semiHidden/>
    <w:rsid w:val="00D232BB"/>
    <w:pPr>
      <w:spacing w:after="0"/>
    </w:pPr>
    <w:rPr>
      <w:rFonts w:ascii="Lato" w:hAnsi="Lato"/>
    </w:rPr>
  </w:style>
  <w:style w:type="paragraph" w:styleId="Quote">
    <w:name w:val="Quote"/>
    <w:basedOn w:val="Normal"/>
    <w:next w:val="Normal"/>
    <w:link w:val="QuoteChar"/>
    <w:uiPriority w:val="29"/>
    <w:qFormat/>
    <w:rsid w:val="00E7552D"/>
    <w:pPr>
      <w:spacing w:before="160" w:line="259" w:lineRule="auto"/>
      <w:jc w:val="center"/>
    </w:pPr>
    <w:rPr>
      <w:rFonts w:asciiTheme="minorHAnsi" w:eastAsiaTheme="minorHAnsi" w:hAnsiTheme="minorHAnsi" w:cstheme="minorBidi"/>
      <w:i/>
      <w:iCs/>
      <w:color w:val="5F6577" w:themeColor="text1" w:themeTint="BF"/>
      <w:kern w:val="2"/>
      <w14:ligatures w14:val="standardContextual"/>
    </w:rPr>
  </w:style>
  <w:style w:type="character" w:customStyle="1" w:styleId="QuoteChar">
    <w:name w:val="Quote Char"/>
    <w:basedOn w:val="DefaultParagraphFont"/>
    <w:link w:val="Quote"/>
    <w:uiPriority w:val="29"/>
    <w:rsid w:val="00E7552D"/>
    <w:rPr>
      <w:rFonts w:asciiTheme="minorHAnsi" w:eastAsiaTheme="minorHAnsi" w:hAnsiTheme="minorHAnsi" w:cstheme="minorBidi"/>
      <w:i/>
      <w:iCs/>
      <w:color w:val="5F6577" w:themeColor="text1" w:themeTint="BF"/>
      <w:kern w:val="2"/>
      <w14:ligatures w14:val="standardContextual"/>
    </w:rPr>
  </w:style>
  <w:style w:type="character" w:styleId="IntenseEmphasis">
    <w:name w:val="Intense Emphasis"/>
    <w:basedOn w:val="DefaultParagraphFont"/>
    <w:uiPriority w:val="21"/>
    <w:qFormat/>
    <w:rsid w:val="00E7552D"/>
    <w:rPr>
      <w:i/>
      <w:iCs/>
      <w:color w:val="C03A09" w:themeColor="accent1" w:themeShade="BF"/>
    </w:rPr>
  </w:style>
  <w:style w:type="character" w:styleId="IntenseReference">
    <w:name w:val="Intense Reference"/>
    <w:basedOn w:val="DefaultParagraphFont"/>
    <w:uiPriority w:val="32"/>
    <w:qFormat/>
    <w:rsid w:val="00E7552D"/>
    <w:rPr>
      <w:b/>
      <w:bCs/>
      <w:smallCaps/>
      <w:color w:val="C03A09" w:themeColor="accent1" w:themeShade="BF"/>
      <w:spacing w:val="5"/>
    </w:rPr>
  </w:style>
  <w:style w:type="paragraph" w:customStyle="1" w:styleId="Normalbeforebullets">
    <w:name w:val="Normal before bullets"/>
    <w:basedOn w:val="Normal"/>
    <w:uiPriority w:val="99"/>
    <w:semiHidden/>
    <w:qFormat/>
    <w:rsid w:val="00E7552D"/>
    <w:pPr>
      <w:keepNext/>
      <w:suppressAutoHyphens/>
      <w:spacing w:after="140" w:line="276" w:lineRule="auto"/>
    </w:pPr>
    <w:rPr>
      <w:rFonts w:ascii="Arial" w:eastAsia="MS Mincho" w:hAnsi="Arial" w:cs="Arial"/>
      <w:sz w:val="24"/>
      <w:szCs w:val="32"/>
    </w:rPr>
  </w:style>
  <w:style w:type="paragraph" w:customStyle="1" w:styleId="Annex3">
    <w:name w:val="Annex 3"/>
    <w:basedOn w:val="Heading3"/>
    <w:next w:val="BlockText"/>
    <w:link w:val="Annex3Char"/>
    <w:qFormat/>
    <w:rsid w:val="00110F37"/>
    <w:pPr>
      <w:numPr>
        <w:numId w:val="161"/>
      </w:numPr>
    </w:pPr>
  </w:style>
  <w:style w:type="character" w:customStyle="1" w:styleId="Annex3Char">
    <w:name w:val="Annex 3 Char"/>
    <w:basedOn w:val="Heading3Char"/>
    <w:link w:val="Annex3"/>
    <w:rsid w:val="008B30DF"/>
    <w:rPr>
      <w:rFonts w:asciiTheme="majorHAnsi" w:hAnsiTheme="majorHAnsi" w:cs="Arial"/>
      <w:bCs/>
      <w:color w:val="343741" w:themeColor="text1"/>
      <w:sz w:val="28"/>
      <w:szCs w:val="28"/>
      <w:lang w:eastAsia="en-AU"/>
    </w:rPr>
  </w:style>
  <w:style w:type="paragraph" w:customStyle="1" w:styleId="Default">
    <w:name w:val="Default"/>
    <w:rsid w:val="00E7552D"/>
    <w:pPr>
      <w:autoSpaceDE w:val="0"/>
      <w:autoSpaceDN w:val="0"/>
      <w:adjustRightInd w:val="0"/>
      <w:spacing w:after="0"/>
    </w:pPr>
    <w:rPr>
      <w:rFonts w:ascii="Calibri" w:eastAsiaTheme="minorHAnsi" w:hAnsi="Calibri" w:cs="Calibri"/>
      <w:color w:val="000000"/>
      <w:sz w:val="24"/>
      <w:szCs w:val="24"/>
      <w14:ligatures w14:val="standardContextual"/>
    </w:rPr>
  </w:style>
  <w:style w:type="character" w:styleId="Mention">
    <w:name w:val="Mention"/>
    <w:basedOn w:val="DefaultParagraphFont"/>
    <w:uiPriority w:val="99"/>
    <w:unhideWhenUsed/>
    <w:rsid w:val="00E7552D"/>
    <w:rPr>
      <w:color w:val="2B579A"/>
      <w:shd w:val="clear" w:color="auto" w:fill="E1DFDD"/>
    </w:rPr>
  </w:style>
  <w:style w:type="character" w:customStyle="1" w:styleId="normaltextrun">
    <w:name w:val="normaltextrun"/>
    <w:basedOn w:val="DefaultParagraphFont"/>
    <w:rsid w:val="004940A7"/>
  </w:style>
  <w:style w:type="character" w:customStyle="1" w:styleId="eop">
    <w:name w:val="eop"/>
    <w:basedOn w:val="DefaultParagraphFont"/>
    <w:rsid w:val="004940A7"/>
  </w:style>
  <w:style w:type="paragraph" w:styleId="TOC5">
    <w:name w:val="toc 5"/>
    <w:basedOn w:val="Normal"/>
    <w:next w:val="Normal"/>
    <w:autoRedefine/>
    <w:uiPriority w:val="39"/>
    <w:unhideWhenUsed/>
    <w:rsid w:val="004E02BB"/>
    <w:pPr>
      <w:spacing w:after="100" w:line="278" w:lineRule="auto"/>
      <w:ind w:left="960"/>
    </w:pPr>
    <w:rPr>
      <w:rFonts w:asciiTheme="minorHAnsi" w:eastAsiaTheme="minorEastAsia" w:hAnsiTheme="minorHAnsi" w:cstheme="minorBidi"/>
      <w:kern w:val="2"/>
      <w:sz w:val="24"/>
      <w:szCs w:val="24"/>
      <w:lang w:eastAsia="en-AU"/>
      <w14:ligatures w14:val="standardContextual"/>
    </w:rPr>
  </w:style>
  <w:style w:type="paragraph" w:styleId="TOC6">
    <w:name w:val="toc 6"/>
    <w:basedOn w:val="Normal"/>
    <w:next w:val="Normal"/>
    <w:autoRedefine/>
    <w:uiPriority w:val="39"/>
    <w:unhideWhenUsed/>
    <w:rsid w:val="004E02BB"/>
    <w:pPr>
      <w:spacing w:after="100" w:line="278" w:lineRule="auto"/>
      <w:ind w:left="1200"/>
    </w:pPr>
    <w:rPr>
      <w:rFonts w:asciiTheme="minorHAnsi" w:eastAsiaTheme="minorEastAsia" w:hAnsiTheme="minorHAnsi" w:cstheme="minorBidi"/>
      <w:kern w:val="2"/>
      <w:sz w:val="24"/>
      <w:szCs w:val="24"/>
      <w:lang w:eastAsia="en-AU"/>
      <w14:ligatures w14:val="standardContextual"/>
    </w:rPr>
  </w:style>
  <w:style w:type="paragraph" w:styleId="TOC7">
    <w:name w:val="toc 7"/>
    <w:basedOn w:val="Normal"/>
    <w:next w:val="Normal"/>
    <w:autoRedefine/>
    <w:uiPriority w:val="39"/>
    <w:unhideWhenUsed/>
    <w:rsid w:val="004E02BB"/>
    <w:pPr>
      <w:spacing w:after="100" w:line="278" w:lineRule="auto"/>
      <w:ind w:left="1440"/>
    </w:pPr>
    <w:rPr>
      <w:rFonts w:asciiTheme="minorHAnsi" w:eastAsiaTheme="minorEastAsia" w:hAnsiTheme="minorHAnsi" w:cstheme="minorBidi"/>
      <w:kern w:val="2"/>
      <w:sz w:val="24"/>
      <w:szCs w:val="24"/>
      <w:lang w:eastAsia="en-AU"/>
      <w14:ligatures w14:val="standardContextual"/>
    </w:rPr>
  </w:style>
  <w:style w:type="paragraph" w:styleId="TOC8">
    <w:name w:val="toc 8"/>
    <w:basedOn w:val="Normal"/>
    <w:next w:val="Normal"/>
    <w:autoRedefine/>
    <w:uiPriority w:val="39"/>
    <w:unhideWhenUsed/>
    <w:rsid w:val="004E02BB"/>
    <w:pPr>
      <w:spacing w:after="100" w:line="278" w:lineRule="auto"/>
      <w:ind w:left="1680"/>
    </w:pPr>
    <w:rPr>
      <w:rFonts w:asciiTheme="minorHAnsi" w:eastAsiaTheme="minorEastAsia" w:hAnsiTheme="minorHAnsi" w:cstheme="minorBidi"/>
      <w:kern w:val="2"/>
      <w:sz w:val="24"/>
      <w:szCs w:val="24"/>
      <w:lang w:eastAsia="en-AU"/>
      <w14:ligatures w14:val="standardContextual"/>
    </w:rPr>
  </w:style>
  <w:style w:type="paragraph" w:styleId="TOC9">
    <w:name w:val="toc 9"/>
    <w:basedOn w:val="Normal"/>
    <w:next w:val="Normal"/>
    <w:autoRedefine/>
    <w:uiPriority w:val="39"/>
    <w:unhideWhenUsed/>
    <w:rsid w:val="004E02BB"/>
    <w:pPr>
      <w:spacing w:after="100" w:line="278" w:lineRule="auto"/>
      <w:ind w:left="1920"/>
    </w:pPr>
    <w:rPr>
      <w:rFonts w:asciiTheme="minorHAnsi" w:eastAsiaTheme="minorEastAsia" w:hAnsiTheme="minorHAnsi" w:cstheme="minorBidi"/>
      <w:kern w:val="2"/>
      <w:sz w:val="24"/>
      <w:szCs w:val="24"/>
      <w:lang w:eastAsia="en-AU"/>
      <w14:ligatures w14:val="standardContextual"/>
    </w:rPr>
  </w:style>
  <w:style w:type="paragraph" w:customStyle="1" w:styleId="TableParagraph">
    <w:name w:val="Table Paragraph"/>
    <w:basedOn w:val="Normal"/>
    <w:uiPriority w:val="1"/>
    <w:qFormat/>
    <w:rsid w:val="00466AF6"/>
    <w:pPr>
      <w:widowControl w:val="0"/>
      <w:autoSpaceDE w:val="0"/>
      <w:autoSpaceDN w:val="0"/>
      <w:spacing w:after="0"/>
    </w:pPr>
    <w:rPr>
      <w:rFonts w:ascii="Arial" w:eastAsia="Arial" w:hAnsi="Arial" w:cs="Arial"/>
      <w:lang w:val="en-US"/>
    </w:rPr>
  </w:style>
  <w:style w:type="table" w:customStyle="1" w:styleId="Test">
    <w:name w:val="Test"/>
    <w:basedOn w:val="TableNormal"/>
    <w:uiPriority w:val="99"/>
    <w:rsid w:val="00007B79"/>
    <w:pPr>
      <w:spacing w:after="0"/>
    </w:pPr>
    <w:rPr>
      <w:rFonts w:ascii="Aptos Narrow" w:hAnsi="Aptos Narrow"/>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blStylePr w:type="firstRow">
      <w:rPr>
        <w:rFonts w:ascii="Bahnschrift Condensed" w:hAnsi="Bahnschrift Condensed"/>
        <w:sz w:val="20"/>
      </w:rPr>
      <w:tblPr/>
      <w:tcPr>
        <w:shd w:val="clear" w:color="auto" w:fill="F4551A" w:themeFill="text2"/>
      </w:tcPr>
    </w:tblStylePr>
  </w:style>
  <w:style w:type="paragraph" w:customStyle="1" w:styleId="Style1">
    <w:name w:val="Style1"/>
    <w:basedOn w:val="ListParagraph"/>
    <w:link w:val="Style1Char"/>
    <w:qFormat/>
    <w:rsid w:val="00CD0333"/>
    <w:pPr>
      <w:spacing w:before="120"/>
      <w:ind w:left="720" w:hanging="360"/>
    </w:pPr>
    <w:rPr>
      <w:rFonts w:asciiTheme="minorHAnsi" w:eastAsiaTheme="minorHAnsi" w:hAnsiTheme="minorHAnsi" w:cstheme="minorBidi"/>
      <w:b w:val="0"/>
      <w:bCs w:val="0"/>
      <w:i w:val="0"/>
      <w:kern w:val="2"/>
      <w14:ligatures w14:val="standardContextual"/>
    </w:rPr>
  </w:style>
  <w:style w:type="character" w:customStyle="1" w:styleId="Style1Char">
    <w:name w:val="Style1 Char"/>
    <w:basedOn w:val="ListParagraphChar"/>
    <w:link w:val="Style1"/>
    <w:rsid w:val="00CD0333"/>
    <w:rPr>
      <w:rFonts w:asciiTheme="minorHAnsi" w:eastAsiaTheme="minorHAnsi" w:hAnsiTheme="minorHAnsi" w:cstheme="minorBidi"/>
      <w:b w:val="0"/>
      <w:bCs w:val="0"/>
      <w:i w:val="0"/>
      <w:kern w:val="2"/>
      <w:lang w:eastAsia="en-AU"/>
      <w14:ligatures w14:val="standardContextual"/>
    </w:rPr>
  </w:style>
  <w:style w:type="paragraph" w:customStyle="1" w:styleId="Numberedlistcode">
    <w:name w:val="Numbered list code"/>
    <w:basedOn w:val="ListParagraph"/>
    <w:link w:val="NumberedlistcodeChar"/>
    <w:qFormat/>
    <w:rsid w:val="005A45C6"/>
    <w:pPr>
      <w:spacing w:before="0" w:after="160" w:line="259" w:lineRule="auto"/>
      <w:contextualSpacing/>
    </w:pPr>
    <w:rPr>
      <w:b w:val="0"/>
      <w:bCs w:val="0"/>
      <w:i w:val="0"/>
      <w:iCs/>
    </w:rPr>
  </w:style>
  <w:style w:type="character" w:customStyle="1" w:styleId="NumberedlistcodeChar">
    <w:name w:val="Numbered list code Char"/>
    <w:basedOn w:val="ListParagraphChar"/>
    <w:link w:val="Numberedlistcode"/>
    <w:rsid w:val="005A45C6"/>
    <w:rPr>
      <w:rFonts w:ascii="Lato" w:eastAsia="Times New Roman" w:hAnsi="Lato"/>
      <w:b w:val="0"/>
      <w:bCs w:val="0"/>
      <w:i w:val="0"/>
      <w:iCs/>
      <w:lang w:eastAsia="en-AU"/>
    </w:rPr>
  </w:style>
  <w:style w:type="paragraph" w:customStyle="1" w:styleId="Annex">
    <w:name w:val="Annex"/>
    <w:basedOn w:val="Heading1"/>
    <w:link w:val="AnnexChar"/>
    <w:qFormat/>
    <w:rsid w:val="004D7E22"/>
    <w:pPr>
      <w:keepNext/>
      <w:keepLines/>
      <w:numPr>
        <w:numId w:val="161"/>
      </w:numPr>
      <w:spacing w:before="360" w:after="80" w:line="259" w:lineRule="auto"/>
    </w:pPr>
    <w:rPr>
      <w:bCs w:val="0"/>
      <w:color w:val="C03A09" w:themeColor="accent1" w:themeShade="BF"/>
      <w:kern w:val="2"/>
      <w:sz w:val="40"/>
      <w:szCs w:val="40"/>
      <w14:ligatures w14:val="standardContextual"/>
    </w:rPr>
  </w:style>
  <w:style w:type="character" w:customStyle="1" w:styleId="AnnexChar">
    <w:name w:val="Annex Char"/>
    <w:basedOn w:val="Heading1Char"/>
    <w:link w:val="Annex"/>
    <w:rsid w:val="001C5264"/>
    <w:rPr>
      <w:rFonts w:asciiTheme="majorHAnsi" w:eastAsiaTheme="majorEastAsia" w:hAnsiTheme="majorHAnsi" w:cstheme="majorBidi"/>
      <w:bCs w:val="0"/>
      <w:color w:val="C03A09" w:themeColor="accent1" w:themeShade="BF"/>
      <w:kern w:val="2"/>
      <w:sz w:val="40"/>
      <w:szCs w:val="40"/>
      <w14:ligatures w14:val="standardContextual"/>
    </w:rPr>
  </w:style>
  <w:style w:type="paragraph" w:customStyle="1" w:styleId="Annex2">
    <w:name w:val="Annex 2"/>
    <w:basedOn w:val="Heading2"/>
    <w:next w:val="BlockText"/>
    <w:link w:val="Annex2Char"/>
    <w:qFormat/>
    <w:rsid w:val="00EC4440"/>
    <w:pPr>
      <w:numPr>
        <w:numId w:val="161"/>
      </w:numPr>
      <w:ind w:left="0" w:firstLine="0"/>
    </w:pPr>
  </w:style>
  <w:style w:type="character" w:customStyle="1" w:styleId="Annex2Char">
    <w:name w:val="Annex 2 Char"/>
    <w:basedOn w:val="Heading2Char"/>
    <w:link w:val="Annex2"/>
    <w:rsid w:val="00EC4440"/>
    <w:rPr>
      <w:rFonts w:asciiTheme="majorHAnsi" w:eastAsiaTheme="majorEastAsia" w:hAnsiTheme="majorHAnsi" w:cstheme="majorBidi"/>
      <w:bCs/>
      <w:iCs/>
      <w:color w:val="008387" w:themeColor="accent3"/>
      <w:sz w:val="32"/>
      <w:szCs w:val="32"/>
      <w:lang w:eastAsia="en-AU"/>
    </w:rPr>
  </w:style>
  <w:style w:type="paragraph" w:customStyle="1" w:styleId="Annex4">
    <w:name w:val="Annex 4"/>
    <w:basedOn w:val="Heading4"/>
    <w:next w:val="BlockText"/>
    <w:link w:val="Annex4Char"/>
    <w:qFormat/>
    <w:rsid w:val="00110F37"/>
    <w:pPr>
      <w:keepNext/>
      <w:numPr>
        <w:numId w:val="59"/>
      </w:numPr>
    </w:pPr>
  </w:style>
  <w:style w:type="character" w:customStyle="1" w:styleId="Annex4Char">
    <w:name w:val="Annex 4 Char"/>
    <w:basedOn w:val="Heading4Char"/>
    <w:link w:val="Annex4"/>
    <w:rsid w:val="000F52AC"/>
    <w:rPr>
      <w:rFonts w:asciiTheme="majorHAnsi" w:eastAsiaTheme="majorEastAsia" w:hAnsiTheme="majorHAnsi" w:cstheme="majorBidi"/>
      <w:bCs/>
      <w:iCs/>
      <w:color w:val="454347"/>
      <w:sz w:val="24"/>
    </w:rPr>
  </w:style>
  <w:style w:type="numbering" w:customStyle="1" w:styleId="Style2">
    <w:name w:val="Style2"/>
    <w:uiPriority w:val="99"/>
    <w:rsid w:val="009A1BE7"/>
    <w:pPr>
      <w:numPr>
        <w:numId w:val="123"/>
      </w:numPr>
    </w:pPr>
  </w:style>
  <w:style w:type="numbering" w:customStyle="1" w:styleId="Style21">
    <w:name w:val="Style21"/>
    <w:uiPriority w:val="99"/>
    <w:rsid w:val="009475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441799216">
      <w:bodyDiv w:val="1"/>
      <w:marLeft w:val="0"/>
      <w:marRight w:val="0"/>
      <w:marTop w:val="0"/>
      <w:marBottom w:val="0"/>
      <w:divBdr>
        <w:top w:val="none" w:sz="0" w:space="0" w:color="auto"/>
        <w:left w:val="none" w:sz="0" w:space="0" w:color="auto"/>
        <w:bottom w:val="none" w:sz="0" w:space="0" w:color="auto"/>
        <w:right w:val="none" w:sz="0" w:space="0" w:color="auto"/>
      </w:divBdr>
      <w:divsChild>
        <w:div w:id="378628696">
          <w:marLeft w:val="0"/>
          <w:marRight w:val="0"/>
          <w:marTop w:val="0"/>
          <w:marBottom w:val="0"/>
          <w:divBdr>
            <w:top w:val="none" w:sz="0" w:space="0" w:color="auto"/>
            <w:left w:val="none" w:sz="0" w:space="0" w:color="auto"/>
            <w:bottom w:val="none" w:sz="0" w:space="0" w:color="auto"/>
            <w:right w:val="none" w:sz="0" w:space="0" w:color="auto"/>
          </w:divBdr>
        </w:div>
        <w:div w:id="943925551">
          <w:marLeft w:val="0"/>
          <w:marRight w:val="0"/>
          <w:marTop w:val="0"/>
          <w:marBottom w:val="0"/>
          <w:divBdr>
            <w:top w:val="none" w:sz="0" w:space="0" w:color="auto"/>
            <w:left w:val="none" w:sz="0" w:space="0" w:color="auto"/>
            <w:bottom w:val="none" w:sz="0" w:space="0" w:color="auto"/>
            <w:right w:val="none" w:sz="0" w:space="0" w:color="auto"/>
          </w:divBdr>
        </w:div>
        <w:div w:id="1231035248">
          <w:marLeft w:val="0"/>
          <w:marRight w:val="0"/>
          <w:marTop w:val="0"/>
          <w:marBottom w:val="0"/>
          <w:divBdr>
            <w:top w:val="none" w:sz="0" w:space="0" w:color="auto"/>
            <w:left w:val="none" w:sz="0" w:space="0" w:color="auto"/>
            <w:bottom w:val="none" w:sz="0" w:space="0" w:color="auto"/>
            <w:right w:val="none" w:sz="0" w:space="0" w:color="auto"/>
          </w:divBdr>
        </w:div>
      </w:divsChild>
    </w:div>
    <w:div w:id="464549245">
      <w:bodyDiv w:val="1"/>
      <w:marLeft w:val="0"/>
      <w:marRight w:val="0"/>
      <w:marTop w:val="0"/>
      <w:marBottom w:val="0"/>
      <w:divBdr>
        <w:top w:val="none" w:sz="0" w:space="0" w:color="auto"/>
        <w:left w:val="none" w:sz="0" w:space="0" w:color="auto"/>
        <w:bottom w:val="none" w:sz="0" w:space="0" w:color="auto"/>
        <w:right w:val="none" w:sz="0" w:space="0" w:color="auto"/>
      </w:divBdr>
    </w:div>
    <w:div w:id="1352073995">
      <w:bodyDiv w:val="1"/>
      <w:marLeft w:val="0"/>
      <w:marRight w:val="0"/>
      <w:marTop w:val="0"/>
      <w:marBottom w:val="0"/>
      <w:divBdr>
        <w:top w:val="none" w:sz="0" w:space="0" w:color="auto"/>
        <w:left w:val="none" w:sz="0" w:space="0" w:color="auto"/>
        <w:bottom w:val="none" w:sz="0" w:space="0" w:color="auto"/>
        <w:right w:val="none" w:sz="0" w:space="0" w:color="auto"/>
      </w:divBdr>
    </w:div>
    <w:div w:id="1428306714">
      <w:bodyDiv w:val="1"/>
      <w:marLeft w:val="0"/>
      <w:marRight w:val="0"/>
      <w:marTop w:val="0"/>
      <w:marBottom w:val="0"/>
      <w:divBdr>
        <w:top w:val="none" w:sz="0" w:space="0" w:color="auto"/>
        <w:left w:val="none" w:sz="0" w:space="0" w:color="auto"/>
        <w:bottom w:val="none" w:sz="0" w:space="0" w:color="auto"/>
        <w:right w:val="none" w:sz="0" w:space="0" w:color="auto"/>
      </w:divBdr>
      <w:divsChild>
        <w:div w:id="141193713">
          <w:marLeft w:val="0"/>
          <w:marRight w:val="0"/>
          <w:marTop w:val="0"/>
          <w:marBottom w:val="0"/>
          <w:divBdr>
            <w:top w:val="none" w:sz="0" w:space="0" w:color="auto"/>
            <w:left w:val="none" w:sz="0" w:space="0" w:color="auto"/>
            <w:bottom w:val="none" w:sz="0" w:space="0" w:color="auto"/>
            <w:right w:val="none" w:sz="0" w:space="0" w:color="auto"/>
          </w:divBdr>
        </w:div>
        <w:div w:id="196701512">
          <w:marLeft w:val="0"/>
          <w:marRight w:val="0"/>
          <w:marTop w:val="0"/>
          <w:marBottom w:val="0"/>
          <w:divBdr>
            <w:top w:val="none" w:sz="0" w:space="0" w:color="auto"/>
            <w:left w:val="none" w:sz="0" w:space="0" w:color="auto"/>
            <w:bottom w:val="none" w:sz="0" w:space="0" w:color="auto"/>
            <w:right w:val="none" w:sz="0" w:space="0" w:color="auto"/>
          </w:divBdr>
        </w:div>
        <w:div w:id="1013725188">
          <w:marLeft w:val="0"/>
          <w:marRight w:val="0"/>
          <w:marTop w:val="0"/>
          <w:marBottom w:val="0"/>
          <w:divBdr>
            <w:top w:val="none" w:sz="0" w:space="0" w:color="auto"/>
            <w:left w:val="none" w:sz="0" w:space="0" w:color="auto"/>
            <w:bottom w:val="none" w:sz="0" w:space="0" w:color="auto"/>
            <w:right w:val="none" w:sz="0" w:space="0" w:color="auto"/>
          </w:divBdr>
        </w:div>
      </w:divsChild>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 w:id="1891459642">
      <w:bodyDiv w:val="1"/>
      <w:marLeft w:val="0"/>
      <w:marRight w:val="0"/>
      <w:marTop w:val="0"/>
      <w:marBottom w:val="0"/>
      <w:divBdr>
        <w:top w:val="none" w:sz="0" w:space="0" w:color="auto"/>
        <w:left w:val="none" w:sz="0" w:space="0" w:color="auto"/>
        <w:bottom w:val="none" w:sz="0" w:space="0" w:color="auto"/>
        <w:right w:val="none" w:sz="0" w:space="0" w:color="auto"/>
      </w:divBdr>
    </w:div>
    <w:div w:id="211242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eader" Target="header6.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ntepa.nt.gov.au/?external-uuid=046ebe2b-c1ca-465a-837a-63c1cc2a3471" TargetMode="Externa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5.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footer" Target="footer7.xml"/><Relationship Id="rId10" Type="http://schemas.openxmlformats.org/officeDocument/2006/relationships/webSettings" Target="webSettings.xml"/><Relationship Id="rId19" Type="http://schemas.openxmlformats.org/officeDocument/2006/relationships/hyperlink" Target="https://ntepa.nt.gov.au/your-business?external-uuid=0675eec6-d77e-4847-b848-432c040b902a" TargetMode="Externa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hyperlink" Target="https://ntepa.nt.gov.au/your-business?external-uuid=046ebe2b-c1ca-465a-837a-63c1cc2a3471" TargetMode="External"/><Relationship Id="rId30" Type="http://schemas.openxmlformats.org/officeDocument/2006/relationships/hyperlink" Target="https://www.dcceew.gov.au/sites/default/files/documents/nes-guidelines_1.pdf" TargetMode="External"/><Relationship Id="rId8"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8" Type="http://schemas.openxmlformats.org/officeDocument/2006/relationships/hyperlink" Target="https://ldm.nt.gov.au/_resources/documents/factsheets/nt-government-admin-regions-place-names.pdf" TargetMode="External"/><Relationship Id="rId3" Type="http://schemas.openxmlformats.org/officeDocument/2006/relationships/hyperlink" Target="https://www.dcceew.gov.au/environment/protection/chemicals-management/national-standard/ichems-online-register" TargetMode="External"/><Relationship Id="rId7" Type="http://schemas.openxmlformats.org/officeDocument/2006/relationships/hyperlink" Target="https://environment.nt.gov.au/media/docs/environment/documents/atmospheric-processes-factor-guidance.pdf" TargetMode="External"/><Relationship Id="rId2" Type="http://schemas.openxmlformats.org/officeDocument/2006/relationships/hyperlink" Target="https://nt.gov.au/__data/assets/pdf_file/0006/1565178/2025-code-of-practice-well-integrity.pdf" TargetMode="External"/><Relationship Id="rId1" Type="http://schemas.openxmlformats.org/officeDocument/2006/relationships/hyperlink" Target="https://legislation.nt.gov.au/Legislation/ADMINISTRATIVE-ARRANGEMENTS-ORDER" TargetMode="External"/><Relationship Id="rId6" Type="http://schemas.openxmlformats.org/officeDocument/2006/relationships/hyperlink" Target="https://www.industrialchemicals.gov.au/chemical-information/banned-or-restricted-chemicals/chemicals-listed-rotterdam-convention" TargetMode="External"/><Relationship Id="rId5" Type="http://schemas.openxmlformats.org/officeDocument/2006/relationships/hyperlink" Target="https://www.dcceew.gov.au/environment/protection/chemicals-management/national-standard/ichems-online-register" TargetMode="External"/><Relationship Id="rId4" Type="http://schemas.openxmlformats.org/officeDocument/2006/relationships/hyperlink" Target="https://www.industrialchemicals.gov.au/chemical-information/banned-or-restricted-chemicals/chemicals-listed-rotterdam-conventio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anke\Documents\Custom%20Office%20Templates\NTG_Long_Document_Bloc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8CEB59F05A4707800EB747408070F6"/>
        <w:category>
          <w:name w:val="General"/>
          <w:gallery w:val="placeholder"/>
        </w:category>
        <w:types>
          <w:type w:val="bbPlcHdr"/>
        </w:types>
        <w:behaviors>
          <w:behavior w:val="content"/>
        </w:behaviors>
        <w:guid w:val="{757F07EE-1A9F-4EF7-8080-FF953E55C3E2}"/>
      </w:docPartPr>
      <w:docPartBody>
        <w:p w:rsidR="00CE5940" w:rsidRDefault="00214631">
          <w:pPr>
            <w:pStyle w:val="868CEB59F05A4707800EB747408070F6"/>
          </w:pPr>
          <w:r>
            <w:t>&lt;Document title&gt;</w:t>
          </w:r>
        </w:p>
      </w:docPartBody>
    </w:docPart>
    <w:docPart>
      <w:docPartPr>
        <w:name w:val="462EBD96420F437A86866C3533FE0242"/>
        <w:category>
          <w:name w:val="General"/>
          <w:gallery w:val="placeholder"/>
        </w:category>
        <w:types>
          <w:type w:val="bbPlcHdr"/>
        </w:types>
        <w:behaviors>
          <w:behavior w:val="content"/>
        </w:behaviors>
        <w:guid w:val="{17D7D11A-71BE-431E-B655-3B32C7920463}"/>
      </w:docPartPr>
      <w:docPartBody>
        <w:p w:rsidR="00233BD9" w:rsidRDefault="005F0E2A">
          <w:pPr>
            <w:pStyle w:val="462EBD96420F437A86866C3533FE0242"/>
          </w:pPr>
          <w:r w:rsidRPr="007B29CC">
            <w:rPr>
              <w:rStyle w:val="PlaceholderText"/>
            </w:rPr>
            <w:t>[Company]</w:t>
          </w:r>
        </w:p>
      </w:docPartBody>
    </w:docPart>
    <w:docPart>
      <w:docPartPr>
        <w:name w:val="79CFC709CF1A4E59853F11B01A45AD23"/>
        <w:category>
          <w:name w:val="General"/>
          <w:gallery w:val="placeholder"/>
        </w:category>
        <w:types>
          <w:type w:val="bbPlcHdr"/>
        </w:types>
        <w:behaviors>
          <w:behavior w:val="content"/>
        </w:behaviors>
        <w:guid w:val="{773AE53A-3BBF-499D-9ABF-920270AEF0B8}"/>
      </w:docPartPr>
      <w:docPartBody>
        <w:p w:rsidR="00233BD9" w:rsidRDefault="005F0E2A">
          <w:pPr>
            <w:pStyle w:val="79CFC709CF1A4E59853F11B01A45AD23"/>
          </w:pPr>
          <w:r w:rsidRPr="005076E2">
            <w:t>&lt;Date Month Year&gt;</w:t>
          </w:r>
        </w:p>
      </w:docPartBody>
    </w:docPart>
    <w:docPart>
      <w:docPartPr>
        <w:name w:val="71DDC63D96FD47CE8E598436BBBB98D3"/>
        <w:category>
          <w:name w:val="General"/>
          <w:gallery w:val="placeholder"/>
        </w:category>
        <w:types>
          <w:type w:val="bbPlcHdr"/>
        </w:types>
        <w:behaviors>
          <w:behavior w:val="content"/>
        </w:behaviors>
        <w:guid w:val="{2319F3B5-B48B-4E8E-A9EC-F7C69A7C8C94}"/>
      </w:docPartPr>
      <w:docPartBody>
        <w:p w:rsidR="00233BD9" w:rsidRDefault="005F0E2A">
          <w:pPr>
            <w:pStyle w:val="71DDC63D96FD47CE8E598436BBBB98D3"/>
          </w:pPr>
          <w:r w:rsidRPr="007B29CC">
            <w:rPr>
              <w:rStyle w:val="PlaceholderText"/>
            </w:rPr>
            <w:t>[Company]</w:t>
          </w:r>
        </w:p>
      </w:docPartBody>
    </w:docPart>
    <w:docPart>
      <w:docPartPr>
        <w:name w:val="87F69A8A563941708DBD73DB59D58B67"/>
        <w:category>
          <w:name w:val="General"/>
          <w:gallery w:val="placeholder"/>
        </w:category>
        <w:types>
          <w:type w:val="bbPlcHdr"/>
        </w:types>
        <w:behaviors>
          <w:behavior w:val="content"/>
        </w:behaviors>
        <w:guid w:val="{99AFC143-0314-4683-85B9-E837FCBA769B}"/>
      </w:docPartPr>
      <w:docPartBody>
        <w:p w:rsidR="00233BD9" w:rsidRDefault="005F0E2A">
          <w:pPr>
            <w:pStyle w:val="87F69A8A563941708DBD73DB59D58B67"/>
          </w:pPr>
          <w:r w:rsidRPr="005076E2">
            <w:t>&lt;Date Month Year&gt;</w:t>
          </w:r>
        </w:p>
      </w:docPartBody>
    </w:docPart>
    <w:docPart>
      <w:docPartPr>
        <w:name w:val="0732BFE417024BACB6BCBF24DA0F58CB"/>
        <w:category>
          <w:name w:val="General"/>
          <w:gallery w:val="placeholder"/>
        </w:category>
        <w:types>
          <w:type w:val="bbPlcHdr"/>
        </w:types>
        <w:behaviors>
          <w:behavior w:val="content"/>
        </w:behaviors>
        <w:guid w:val="{D79CD9DE-8329-4AB0-934D-7908A3BDF1BB}"/>
      </w:docPartPr>
      <w:docPartBody>
        <w:p w:rsidR="00233BD9" w:rsidRDefault="005F0E2A">
          <w:pPr>
            <w:pStyle w:val="0732BFE417024BACB6BCBF24DA0F58CB"/>
          </w:pPr>
          <w:r w:rsidRPr="007B29CC">
            <w:rPr>
              <w:rStyle w:val="PlaceholderText"/>
            </w:rPr>
            <w:t>[Company]</w:t>
          </w:r>
        </w:p>
      </w:docPartBody>
    </w:docPart>
    <w:docPart>
      <w:docPartPr>
        <w:name w:val="97FDECDB578C44D8A5A135AB5EC03429"/>
        <w:category>
          <w:name w:val="General"/>
          <w:gallery w:val="placeholder"/>
        </w:category>
        <w:types>
          <w:type w:val="bbPlcHdr"/>
        </w:types>
        <w:behaviors>
          <w:behavior w:val="content"/>
        </w:behaviors>
        <w:guid w:val="{B6CE72F8-9AE0-416E-AE60-0DD911C86664}"/>
      </w:docPartPr>
      <w:docPartBody>
        <w:p w:rsidR="00233BD9" w:rsidRDefault="005F0E2A">
          <w:pPr>
            <w:pStyle w:val="97FDECDB578C44D8A5A135AB5EC03429"/>
          </w:pPr>
          <w:r w:rsidRPr="005076E2">
            <w:t>&lt;Date Month Year&gt;</w:t>
          </w:r>
        </w:p>
      </w:docPartBody>
    </w:docPart>
    <w:docPart>
      <w:docPartPr>
        <w:name w:val="91E3A25CEDAB438BAF64CC54E686836B"/>
        <w:category>
          <w:name w:val="General"/>
          <w:gallery w:val="placeholder"/>
        </w:category>
        <w:types>
          <w:type w:val="bbPlcHdr"/>
        </w:types>
        <w:behaviors>
          <w:behavior w:val="content"/>
        </w:behaviors>
        <w:guid w:val="{EF941B12-C44F-4C43-9FE9-97D5A96ABC08}"/>
      </w:docPartPr>
      <w:docPartBody>
        <w:p w:rsidR="00233BD9" w:rsidRDefault="005F0E2A">
          <w:pPr>
            <w:pStyle w:val="91E3A25CEDAB438BAF64CC54E686836B"/>
          </w:pPr>
          <w:r w:rsidRPr="007B29CC">
            <w:rPr>
              <w:rStyle w:val="PlaceholderText"/>
            </w:rPr>
            <w:t>[Company]</w:t>
          </w:r>
        </w:p>
      </w:docPartBody>
    </w:docPart>
    <w:docPart>
      <w:docPartPr>
        <w:name w:val="3DFC18F60BD24406AA4A24CF1A5D96C3"/>
        <w:category>
          <w:name w:val="General"/>
          <w:gallery w:val="placeholder"/>
        </w:category>
        <w:types>
          <w:type w:val="bbPlcHdr"/>
        </w:types>
        <w:behaviors>
          <w:behavior w:val="content"/>
        </w:behaviors>
        <w:guid w:val="{3D9C5990-AE84-428F-B986-84B596F41495}"/>
      </w:docPartPr>
      <w:docPartBody>
        <w:p w:rsidR="00233BD9" w:rsidRDefault="005F0E2A">
          <w:pPr>
            <w:pStyle w:val="3DFC18F60BD24406AA4A24CF1A5D96C3"/>
          </w:pPr>
          <w:r w:rsidRPr="005076E2">
            <w:t>&lt;Date Month Year&gt;</w:t>
          </w:r>
        </w:p>
      </w:docPartBody>
    </w:docPart>
    <w:docPart>
      <w:docPartPr>
        <w:name w:val="54CAB2C795CA4E428D86729554FD6092"/>
        <w:category>
          <w:name w:val="General"/>
          <w:gallery w:val="placeholder"/>
        </w:category>
        <w:types>
          <w:type w:val="bbPlcHdr"/>
        </w:types>
        <w:behaviors>
          <w:behavior w:val="content"/>
        </w:behaviors>
        <w:guid w:val="{13B19A67-A132-4693-97E1-9C8E78714F01}"/>
      </w:docPartPr>
      <w:docPartBody>
        <w:p w:rsidR="00CB30DD" w:rsidRDefault="00CB30DD">
          <w:pPr>
            <w:pStyle w:val="54CAB2C795CA4E428D86729554FD6092"/>
          </w:pPr>
          <w:r w:rsidRPr="004E7885">
            <w:rPr>
              <w:rStyle w:val="PlaceholderText"/>
            </w:rPr>
            <w:t>&lt;Document title&gt;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Bahnschrift Condensed">
    <w:panose1 w:val="020B0502040204020203"/>
    <w:charset w:val="00"/>
    <w:family w:val="swiss"/>
    <w:pitch w:val="variable"/>
    <w:sig w:usb0="A00002C7" w:usb1="00000002" w:usb2="00000000" w:usb3="00000000" w:csb0="0000019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6F4"/>
    <w:rsid w:val="0001218E"/>
    <w:rsid w:val="00016C57"/>
    <w:rsid w:val="00031572"/>
    <w:rsid w:val="00037524"/>
    <w:rsid w:val="0004622F"/>
    <w:rsid w:val="000565A0"/>
    <w:rsid w:val="0005766D"/>
    <w:rsid w:val="00061C0F"/>
    <w:rsid w:val="00064F57"/>
    <w:rsid w:val="0008238B"/>
    <w:rsid w:val="000A121E"/>
    <w:rsid w:val="000B4B5F"/>
    <w:rsid w:val="000B5F0A"/>
    <w:rsid w:val="000D13F3"/>
    <w:rsid w:val="000D2541"/>
    <w:rsid w:val="00110C42"/>
    <w:rsid w:val="001134B1"/>
    <w:rsid w:val="0011357B"/>
    <w:rsid w:val="00114B93"/>
    <w:rsid w:val="00122461"/>
    <w:rsid w:val="001301D5"/>
    <w:rsid w:val="0013733E"/>
    <w:rsid w:val="0015336C"/>
    <w:rsid w:val="00164592"/>
    <w:rsid w:val="001A1E15"/>
    <w:rsid w:val="001A6CD9"/>
    <w:rsid w:val="001D3B9F"/>
    <w:rsid w:val="001E2130"/>
    <w:rsid w:val="001F437C"/>
    <w:rsid w:val="0020015B"/>
    <w:rsid w:val="0020202B"/>
    <w:rsid w:val="00204E2F"/>
    <w:rsid w:val="00206DC9"/>
    <w:rsid w:val="0021166F"/>
    <w:rsid w:val="0021432C"/>
    <w:rsid w:val="00214631"/>
    <w:rsid w:val="00226230"/>
    <w:rsid w:val="00227374"/>
    <w:rsid w:val="00227737"/>
    <w:rsid w:val="00227903"/>
    <w:rsid w:val="00231107"/>
    <w:rsid w:val="00233BD9"/>
    <w:rsid w:val="00246257"/>
    <w:rsid w:val="00262D7A"/>
    <w:rsid w:val="002836C0"/>
    <w:rsid w:val="002C07C6"/>
    <w:rsid w:val="002C2D3A"/>
    <w:rsid w:val="002C710B"/>
    <w:rsid w:val="002D4A48"/>
    <w:rsid w:val="002D6758"/>
    <w:rsid w:val="002E4126"/>
    <w:rsid w:val="002E56CB"/>
    <w:rsid w:val="002F7DDF"/>
    <w:rsid w:val="003306F4"/>
    <w:rsid w:val="00354703"/>
    <w:rsid w:val="00364511"/>
    <w:rsid w:val="00366FA7"/>
    <w:rsid w:val="003868F6"/>
    <w:rsid w:val="003B779A"/>
    <w:rsid w:val="003C3E20"/>
    <w:rsid w:val="003E3E40"/>
    <w:rsid w:val="00401186"/>
    <w:rsid w:val="004117C3"/>
    <w:rsid w:val="00417BF5"/>
    <w:rsid w:val="004328EE"/>
    <w:rsid w:val="004422FF"/>
    <w:rsid w:val="00470364"/>
    <w:rsid w:val="004A3187"/>
    <w:rsid w:val="004A45BA"/>
    <w:rsid w:val="004B309C"/>
    <w:rsid w:val="004B3942"/>
    <w:rsid w:val="004C2683"/>
    <w:rsid w:val="004E338E"/>
    <w:rsid w:val="004F24C9"/>
    <w:rsid w:val="004F761F"/>
    <w:rsid w:val="005016F5"/>
    <w:rsid w:val="00502B07"/>
    <w:rsid w:val="00504796"/>
    <w:rsid w:val="0052653C"/>
    <w:rsid w:val="005342A9"/>
    <w:rsid w:val="00543023"/>
    <w:rsid w:val="00545F18"/>
    <w:rsid w:val="005536DE"/>
    <w:rsid w:val="00561E28"/>
    <w:rsid w:val="005879F5"/>
    <w:rsid w:val="0059328C"/>
    <w:rsid w:val="005A1649"/>
    <w:rsid w:val="005D786E"/>
    <w:rsid w:val="005E0A9A"/>
    <w:rsid w:val="005E5CAC"/>
    <w:rsid w:val="005F0E2A"/>
    <w:rsid w:val="005F2D72"/>
    <w:rsid w:val="006154DA"/>
    <w:rsid w:val="00650B87"/>
    <w:rsid w:val="006700A3"/>
    <w:rsid w:val="0067629D"/>
    <w:rsid w:val="00690A68"/>
    <w:rsid w:val="006B09B1"/>
    <w:rsid w:val="006B4B11"/>
    <w:rsid w:val="006B6332"/>
    <w:rsid w:val="006C5601"/>
    <w:rsid w:val="006C6CA9"/>
    <w:rsid w:val="006D5C43"/>
    <w:rsid w:val="006F2F57"/>
    <w:rsid w:val="0071293D"/>
    <w:rsid w:val="00733B24"/>
    <w:rsid w:val="007354E0"/>
    <w:rsid w:val="00745589"/>
    <w:rsid w:val="00766635"/>
    <w:rsid w:val="00766A43"/>
    <w:rsid w:val="007908DF"/>
    <w:rsid w:val="00792764"/>
    <w:rsid w:val="007A47CE"/>
    <w:rsid w:val="007A5820"/>
    <w:rsid w:val="007C1A64"/>
    <w:rsid w:val="007C1DF2"/>
    <w:rsid w:val="007C692B"/>
    <w:rsid w:val="007D39EF"/>
    <w:rsid w:val="007E02DC"/>
    <w:rsid w:val="007E0D4A"/>
    <w:rsid w:val="007F7985"/>
    <w:rsid w:val="00821A8E"/>
    <w:rsid w:val="00854321"/>
    <w:rsid w:val="00865CBC"/>
    <w:rsid w:val="008862F0"/>
    <w:rsid w:val="008955E8"/>
    <w:rsid w:val="00896719"/>
    <w:rsid w:val="008E0B6B"/>
    <w:rsid w:val="008E3C9B"/>
    <w:rsid w:val="008F4A5B"/>
    <w:rsid w:val="00913DD0"/>
    <w:rsid w:val="009142B9"/>
    <w:rsid w:val="00922C95"/>
    <w:rsid w:val="00924952"/>
    <w:rsid w:val="00931D15"/>
    <w:rsid w:val="00942BD3"/>
    <w:rsid w:val="00951D88"/>
    <w:rsid w:val="00972B63"/>
    <w:rsid w:val="009742AF"/>
    <w:rsid w:val="009A6CE4"/>
    <w:rsid w:val="009B3F8A"/>
    <w:rsid w:val="009C68EB"/>
    <w:rsid w:val="009D61B9"/>
    <w:rsid w:val="009E289D"/>
    <w:rsid w:val="009F5861"/>
    <w:rsid w:val="00A1002E"/>
    <w:rsid w:val="00A1294A"/>
    <w:rsid w:val="00A17577"/>
    <w:rsid w:val="00A208DC"/>
    <w:rsid w:val="00A24B3C"/>
    <w:rsid w:val="00A3650E"/>
    <w:rsid w:val="00A569CF"/>
    <w:rsid w:val="00A722B0"/>
    <w:rsid w:val="00A86C08"/>
    <w:rsid w:val="00A92893"/>
    <w:rsid w:val="00AB0EE5"/>
    <w:rsid w:val="00AB72CB"/>
    <w:rsid w:val="00AC7582"/>
    <w:rsid w:val="00AE0705"/>
    <w:rsid w:val="00AE6688"/>
    <w:rsid w:val="00AE6B06"/>
    <w:rsid w:val="00AF467D"/>
    <w:rsid w:val="00AF752D"/>
    <w:rsid w:val="00AF785A"/>
    <w:rsid w:val="00B04001"/>
    <w:rsid w:val="00B10B78"/>
    <w:rsid w:val="00B2142F"/>
    <w:rsid w:val="00B35D70"/>
    <w:rsid w:val="00B47D6D"/>
    <w:rsid w:val="00B70335"/>
    <w:rsid w:val="00B9380B"/>
    <w:rsid w:val="00BA7EC4"/>
    <w:rsid w:val="00BC0714"/>
    <w:rsid w:val="00BE05CE"/>
    <w:rsid w:val="00BF3BFB"/>
    <w:rsid w:val="00BF505F"/>
    <w:rsid w:val="00BF6793"/>
    <w:rsid w:val="00BF7D62"/>
    <w:rsid w:val="00C01731"/>
    <w:rsid w:val="00C1247F"/>
    <w:rsid w:val="00C768FC"/>
    <w:rsid w:val="00C776A5"/>
    <w:rsid w:val="00C82B65"/>
    <w:rsid w:val="00CA5566"/>
    <w:rsid w:val="00CB30DD"/>
    <w:rsid w:val="00CB3EAB"/>
    <w:rsid w:val="00CC23C7"/>
    <w:rsid w:val="00CE5940"/>
    <w:rsid w:val="00CE6923"/>
    <w:rsid w:val="00CF4B79"/>
    <w:rsid w:val="00CF6C83"/>
    <w:rsid w:val="00D17322"/>
    <w:rsid w:val="00D24036"/>
    <w:rsid w:val="00D24AAC"/>
    <w:rsid w:val="00D40F4F"/>
    <w:rsid w:val="00D47589"/>
    <w:rsid w:val="00D562A6"/>
    <w:rsid w:val="00D6057C"/>
    <w:rsid w:val="00D70EE7"/>
    <w:rsid w:val="00D721A3"/>
    <w:rsid w:val="00D72961"/>
    <w:rsid w:val="00D874EC"/>
    <w:rsid w:val="00D91362"/>
    <w:rsid w:val="00D96A63"/>
    <w:rsid w:val="00E06E62"/>
    <w:rsid w:val="00E1632D"/>
    <w:rsid w:val="00E23B11"/>
    <w:rsid w:val="00E2584D"/>
    <w:rsid w:val="00E40F2A"/>
    <w:rsid w:val="00E45C1A"/>
    <w:rsid w:val="00E52F17"/>
    <w:rsid w:val="00E76DBA"/>
    <w:rsid w:val="00E94BBD"/>
    <w:rsid w:val="00EA13CD"/>
    <w:rsid w:val="00EA4478"/>
    <w:rsid w:val="00EA647B"/>
    <w:rsid w:val="00EC1B69"/>
    <w:rsid w:val="00EC42C0"/>
    <w:rsid w:val="00EE3ADF"/>
    <w:rsid w:val="00EE4E2C"/>
    <w:rsid w:val="00F125BD"/>
    <w:rsid w:val="00F13C0C"/>
    <w:rsid w:val="00F318A6"/>
    <w:rsid w:val="00F5452B"/>
    <w:rsid w:val="00F93816"/>
    <w:rsid w:val="00FA4251"/>
    <w:rsid w:val="00FA4565"/>
    <w:rsid w:val="00FE7601"/>
    <w:rsid w:val="00FF68B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68CEB59F05A4707800EB747408070F6">
    <w:name w:val="868CEB59F05A4707800EB747408070F6"/>
  </w:style>
  <w:style w:type="character" w:styleId="PlaceholderText">
    <w:name w:val="Placeholder Text"/>
    <w:basedOn w:val="DefaultParagraphFont"/>
    <w:uiPriority w:val="99"/>
    <w:semiHidden/>
    <w:rPr>
      <w:color w:val="808080"/>
    </w:rPr>
  </w:style>
  <w:style w:type="paragraph" w:customStyle="1" w:styleId="462EBD96420F437A86866C3533FE0242">
    <w:name w:val="462EBD96420F437A86866C3533FE0242"/>
  </w:style>
  <w:style w:type="paragraph" w:customStyle="1" w:styleId="79CFC709CF1A4E59853F11B01A45AD23">
    <w:name w:val="79CFC709CF1A4E59853F11B01A45AD23"/>
  </w:style>
  <w:style w:type="paragraph" w:customStyle="1" w:styleId="71DDC63D96FD47CE8E598436BBBB98D3">
    <w:name w:val="71DDC63D96FD47CE8E598436BBBB98D3"/>
  </w:style>
  <w:style w:type="paragraph" w:customStyle="1" w:styleId="87F69A8A563941708DBD73DB59D58B67">
    <w:name w:val="87F69A8A563941708DBD73DB59D58B67"/>
  </w:style>
  <w:style w:type="paragraph" w:customStyle="1" w:styleId="0732BFE417024BACB6BCBF24DA0F58CB">
    <w:name w:val="0732BFE417024BACB6BCBF24DA0F58CB"/>
  </w:style>
  <w:style w:type="paragraph" w:customStyle="1" w:styleId="97FDECDB578C44D8A5A135AB5EC03429">
    <w:name w:val="97FDECDB578C44D8A5A135AB5EC03429"/>
  </w:style>
  <w:style w:type="paragraph" w:customStyle="1" w:styleId="91E3A25CEDAB438BAF64CC54E686836B">
    <w:name w:val="91E3A25CEDAB438BAF64CC54E686836B"/>
  </w:style>
  <w:style w:type="paragraph" w:customStyle="1" w:styleId="3DFC18F60BD24406AA4A24CF1A5D96C3">
    <w:name w:val="3DFC18F60BD24406AA4A24CF1A5D96C3"/>
  </w:style>
  <w:style w:type="paragraph" w:customStyle="1" w:styleId="54CAB2C795CA4E428D86729554FD6092">
    <w:name w:val="54CAB2C795CA4E428D86729554FD60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TG branding">
  <a:themeElements>
    <a:clrScheme name="NTG 2025">
      <a:dk1>
        <a:srgbClr val="343741"/>
      </a:dk1>
      <a:lt1>
        <a:sysClr val="window" lastClr="FFFFFF"/>
      </a:lt1>
      <a:dk2>
        <a:srgbClr val="F4551A"/>
      </a:dk2>
      <a:lt2>
        <a:srgbClr val="FFFFFF"/>
      </a:lt2>
      <a:accent1>
        <a:srgbClr val="F4551A"/>
      </a:accent1>
      <a:accent2>
        <a:srgbClr val="003251"/>
      </a:accent2>
      <a:accent3>
        <a:srgbClr val="008387"/>
      </a:accent3>
      <a:accent4>
        <a:srgbClr val="566C30"/>
      </a:accent4>
      <a:accent5>
        <a:srgbClr val="552855"/>
      </a:accent5>
      <a:accent6>
        <a:srgbClr val="009DC1"/>
      </a:accent6>
      <a:hlink>
        <a:srgbClr val="0563C1"/>
      </a:hlink>
      <a:folHlink>
        <a:srgbClr val="0D5D90"/>
      </a:folHlink>
    </a:clrScheme>
    <a:fontScheme name="NTG_theme">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2026-07-07T00:00:00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Notes xmlns="04e5dff4-365a-437d-9071-8c512565afc6" xsi:nil="true"/>
    <PersonorGroup xmlns="04e5dff4-365a-437d-9071-8c512565afc6">
      <UserInfo>
        <DisplayName/>
        <AccountId xsi:nil="true"/>
        <AccountType/>
      </UserInfo>
    </PersonorGroup>
    <lcf76f155ced4ddcb4097134ff3c332f xmlns="04e5dff4-365a-437d-9071-8c512565afc6">
      <Terms xmlns="http://schemas.microsoft.com/office/infopath/2007/PartnerControls"/>
    </lcf76f155ced4ddcb4097134ff3c332f>
    <TaxCatchAll xmlns="fccc7dbe-5384-43f8-bc7f-6caee5d019f0" xsi:nil="true"/>
    <Details xmlns="04e5dff4-365a-437d-9071-8c512565afc6" xsi:nil="true"/>
    <TRMReferenceNo_x002e_ xmlns="04e5dff4-365a-437d-9071-8c512565afc6">33-D24-265</TRMReferenceNo_x002e_>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9F3AF10F62BF445A3937D0D1EAA24D1" ma:contentTypeVersion="21" ma:contentTypeDescription="Create a new document." ma:contentTypeScope="" ma:versionID="32fae63c692117b4327be82d6d3c22df">
  <xsd:schema xmlns:xsd="http://www.w3.org/2001/XMLSchema" xmlns:xs="http://www.w3.org/2001/XMLSchema" xmlns:p="http://schemas.microsoft.com/office/2006/metadata/properties" xmlns:ns2="04e5dff4-365a-437d-9071-8c512565afc6" xmlns:ns3="fccc7dbe-5384-43f8-bc7f-6caee5d019f0" targetNamespace="http://schemas.microsoft.com/office/2006/metadata/properties" ma:root="true" ma:fieldsID="bb932df6bd94f2ea1d425e478981b22d" ns2:_="" ns3:_="">
    <xsd:import namespace="04e5dff4-365a-437d-9071-8c512565afc6"/>
    <xsd:import namespace="fccc7dbe-5384-43f8-bc7f-6caee5d019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PersonorGroup" minOccurs="0"/>
                <xsd:element ref="ns2:MediaServiceLocation" minOccurs="0"/>
                <xsd:element ref="ns2:Notes" minOccurs="0"/>
                <xsd:element ref="ns2:TRMReferenceNo_x002e_" minOccurs="0"/>
                <xsd:element ref="ns2: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e5dff4-365a-437d-9071-8c512565af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4d5ad4c-798f-4112-b232-d6cf578bb7c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PersonorGroup" ma:index="24" nillable="true" ma:displayName="Person or Group" ma:format="Dropdown" ma:list="UserInfo" ma:SharePointGroup="0" ma:internalName="PersonorGroup">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25" nillable="true" ma:displayName="Location" ma:indexed="true" ma:internalName="MediaServiceLocation" ma:readOnly="true">
      <xsd:simpleType>
        <xsd:restriction base="dms:Text"/>
      </xsd:simpleType>
    </xsd:element>
    <xsd:element name="Notes" ma:index="26" nillable="true" ma:displayName="Notes" ma:format="Dropdown" ma:internalName="Notes">
      <xsd:simpleType>
        <xsd:restriction base="dms:Text">
          <xsd:maxLength value="255"/>
        </xsd:restriction>
      </xsd:simpleType>
    </xsd:element>
    <xsd:element name="TRMReferenceNo_x002e_" ma:index="27" nillable="true" ma:displayName="TRM Reference No." ma:default="33-D24-265" ma:format="Dropdown" ma:internalName="TRMReferenceNo_x002e_">
      <xsd:simpleType>
        <xsd:restriction base="dms:Text">
          <xsd:maxLength value="255"/>
        </xsd:restriction>
      </xsd:simpleType>
    </xsd:element>
    <xsd:element name="Details" ma:index="28" nillable="true" ma:displayName="Details" ma:format="Dropdown" ma:internalName="Detail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cc7dbe-5384-43f8-bc7f-6caee5d019f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e9fb272-7d36-48a8-93ca-a8718b4eab64}" ma:internalName="TaxCatchAll" ma:showField="CatchAllData" ma:web="fccc7dbe-5384-43f8-bc7f-6caee5d0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E9F3AF10F62BF445A3937D0D1EAA24D1" ma:contentTypeVersion="21" ma:contentTypeDescription="Create a new document." ma:contentTypeScope="" ma:versionID="32fae63c692117b4327be82d6d3c22df">
  <xsd:schema xmlns:xsd="http://www.w3.org/2001/XMLSchema" xmlns:xs="http://www.w3.org/2001/XMLSchema" xmlns:p="http://schemas.microsoft.com/office/2006/metadata/properties" xmlns:ns2="04e5dff4-365a-437d-9071-8c512565afc6" xmlns:ns3="fccc7dbe-5384-43f8-bc7f-6caee5d019f0" targetNamespace="http://schemas.microsoft.com/office/2006/metadata/properties" ma:root="true" ma:fieldsID="bb932df6bd94f2ea1d425e478981b22d" ns2:_="" ns3:_="">
    <xsd:import namespace="04e5dff4-365a-437d-9071-8c512565afc6"/>
    <xsd:import namespace="fccc7dbe-5384-43f8-bc7f-6caee5d019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PersonorGroup" minOccurs="0"/>
                <xsd:element ref="ns2:MediaServiceLocation" minOccurs="0"/>
                <xsd:element ref="ns2:Notes" minOccurs="0"/>
                <xsd:element ref="ns2:TRMReferenceNo_x002e_" minOccurs="0"/>
                <xsd:element ref="ns2: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e5dff4-365a-437d-9071-8c512565af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4d5ad4c-798f-4112-b232-d6cf578bb7c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PersonorGroup" ma:index="24" nillable="true" ma:displayName="Person or Group" ma:format="Dropdown" ma:list="UserInfo" ma:SharePointGroup="0" ma:internalName="PersonorGroup">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25" nillable="true" ma:displayName="Location" ma:indexed="true" ma:internalName="MediaServiceLocation" ma:readOnly="true">
      <xsd:simpleType>
        <xsd:restriction base="dms:Text"/>
      </xsd:simpleType>
    </xsd:element>
    <xsd:element name="Notes" ma:index="26" nillable="true" ma:displayName="Notes" ma:format="Dropdown" ma:internalName="Notes">
      <xsd:simpleType>
        <xsd:restriction base="dms:Text">
          <xsd:maxLength value="255"/>
        </xsd:restriction>
      </xsd:simpleType>
    </xsd:element>
    <xsd:element name="TRMReferenceNo_x002e_" ma:index="27" nillable="true" ma:displayName="TRM Reference No." ma:default="33-D24-265" ma:format="Dropdown" ma:internalName="TRMReferenceNo_x002e_">
      <xsd:simpleType>
        <xsd:restriction base="dms:Text">
          <xsd:maxLength value="255"/>
        </xsd:restriction>
      </xsd:simpleType>
    </xsd:element>
    <xsd:element name="Details" ma:index="28" nillable="true" ma:displayName="Details" ma:format="Dropdown" ma:internalName="Detail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cc7dbe-5384-43f8-bc7f-6caee5d019f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e9fb272-7d36-48a8-93ca-a8718b4eab64}" ma:internalName="TaxCatchAll" ma:showField="CatchAllData" ma:web="fccc7dbe-5384-43f8-bc7f-6caee5d0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B149C99-8E70-465C-BBA5-C0D1C73F6302}">
  <ds:schemaRefs>
    <ds:schemaRef ds:uri="http://schemas.microsoft.com/office/2006/metadata/properties"/>
    <ds:schemaRef ds:uri="http://schemas.microsoft.com/office/infopath/2007/PartnerControls"/>
    <ds:schemaRef ds:uri="04e5dff4-365a-437d-9071-8c512565afc6"/>
    <ds:schemaRef ds:uri="fccc7dbe-5384-43f8-bc7f-6caee5d019f0"/>
  </ds:schemaRefs>
</ds:datastoreItem>
</file>

<file path=customXml/itemProps3.xml><?xml version="1.0" encoding="utf-8"?>
<ds:datastoreItem xmlns:ds="http://schemas.openxmlformats.org/officeDocument/2006/customXml" ds:itemID="{CE8A5F84-2FC7-407B-95B3-30533F2966E9}">
  <ds:schemaRefs>
    <ds:schemaRef ds:uri="http://schemas.openxmlformats.org/officeDocument/2006/bibliography"/>
  </ds:schemaRefs>
</ds:datastoreItem>
</file>

<file path=customXml/itemProps4.xml><?xml version="1.0" encoding="utf-8"?>
<ds:datastoreItem xmlns:ds="http://schemas.openxmlformats.org/officeDocument/2006/customXml" ds:itemID="{166AB1EC-AF39-4711-B697-49F6E6B94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e5dff4-365a-437d-9071-8c512565afc6"/>
    <ds:schemaRef ds:uri="fccc7dbe-5384-43f8-bc7f-6caee5d019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65B17D7-DF5C-4A6C-9EBE-CCA2BACBCE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e5dff4-365a-437d-9071-8c512565afc6"/>
    <ds:schemaRef ds:uri="fccc7dbe-5384-43f8-bc7f-6caee5d019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E80CDB9-88D7-4D8C-A29D-4BFDA2B273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NTG_Long_Document_Block.dotx</Template>
  <TotalTime>1</TotalTime>
  <Pages>3</Pages>
  <Words>27678</Words>
  <Characters>166623</Characters>
  <Application>Microsoft Office Word</Application>
  <DocSecurity>0</DocSecurity>
  <Lines>4760</Lines>
  <Paragraphs>2775</Paragraphs>
  <ScaleCrop>false</ScaleCrop>
  <HeadingPairs>
    <vt:vector size="2" baseType="variant">
      <vt:variant>
        <vt:lpstr>Title</vt:lpstr>
      </vt:variant>
      <vt:variant>
        <vt:i4>1</vt:i4>
      </vt:variant>
    </vt:vector>
  </HeadingPairs>
  <TitlesOfParts>
    <vt:vector size="1" baseType="lpstr">
      <vt:lpstr>Code of Practice: Environment</vt:lpstr>
    </vt:vector>
  </TitlesOfParts>
  <Company>Lands, Planning and Environment</Company>
  <LinksUpToDate>false</LinksUpToDate>
  <CharactersWithSpaces>191526</CharactersWithSpaces>
  <SharedDoc>false</SharedDoc>
  <HLinks>
    <vt:vector size="720" baseType="variant">
      <vt:variant>
        <vt:i4>655406</vt:i4>
      </vt:variant>
      <vt:variant>
        <vt:i4>916</vt:i4>
      </vt:variant>
      <vt:variant>
        <vt:i4>0</vt:i4>
      </vt:variant>
      <vt:variant>
        <vt:i4>5</vt:i4>
      </vt:variant>
      <vt:variant>
        <vt:lpwstr>https://www.dcceew.gov.au/sites/default/files/documents/nes-guidelines_1.pdf</vt:lpwstr>
      </vt:variant>
      <vt:variant>
        <vt:lpwstr/>
      </vt:variant>
      <vt:variant>
        <vt:i4>720926</vt:i4>
      </vt:variant>
      <vt:variant>
        <vt:i4>754</vt:i4>
      </vt:variant>
      <vt:variant>
        <vt:i4>0</vt:i4>
      </vt:variant>
      <vt:variant>
        <vt:i4>5</vt:i4>
      </vt:variant>
      <vt:variant>
        <vt:lpwstr>https://ntepa.nt.gov.au/your-business?external-uuid=046ebe2b-c1ca-465a-837a-63c1cc2a3471</vt:lpwstr>
      </vt:variant>
      <vt:variant>
        <vt:lpwstr/>
      </vt:variant>
      <vt:variant>
        <vt:i4>8061029</vt:i4>
      </vt:variant>
      <vt:variant>
        <vt:i4>675</vt:i4>
      </vt:variant>
      <vt:variant>
        <vt:i4>0</vt:i4>
      </vt:variant>
      <vt:variant>
        <vt:i4>5</vt:i4>
      </vt:variant>
      <vt:variant>
        <vt:lpwstr>https://ntepa.nt.gov.au/?external-uuid=046ebe2b-c1ca-465a-837a-63c1cc2a3471</vt:lpwstr>
      </vt:variant>
      <vt:variant>
        <vt:lpwstr/>
      </vt:variant>
      <vt:variant>
        <vt:i4>851989</vt:i4>
      </vt:variant>
      <vt:variant>
        <vt:i4>672</vt:i4>
      </vt:variant>
      <vt:variant>
        <vt:i4>0</vt:i4>
      </vt:variant>
      <vt:variant>
        <vt:i4>5</vt:i4>
      </vt:variant>
      <vt:variant>
        <vt:lpwstr>https://ntepa.nt.gov.au/your-business?external-uuid=0675eec6-d77e-4847-b848-432c040b902a</vt:lpwstr>
      </vt:variant>
      <vt:variant>
        <vt:lpwstr/>
      </vt:variant>
      <vt:variant>
        <vt:i4>1507376</vt:i4>
      </vt:variant>
      <vt:variant>
        <vt:i4>644</vt:i4>
      </vt:variant>
      <vt:variant>
        <vt:i4>0</vt:i4>
      </vt:variant>
      <vt:variant>
        <vt:i4>5</vt:i4>
      </vt:variant>
      <vt:variant>
        <vt:lpwstr/>
      </vt:variant>
      <vt:variant>
        <vt:lpwstr>_Toc234249286</vt:lpwstr>
      </vt:variant>
      <vt:variant>
        <vt:i4>1507376</vt:i4>
      </vt:variant>
      <vt:variant>
        <vt:i4>638</vt:i4>
      </vt:variant>
      <vt:variant>
        <vt:i4>0</vt:i4>
      </vt:variant>
      <vt:variant>
        <vt:i4>5</vt:i4>
      </vt:variant>
      <vt:variant>
        <vt:lpwstr/>
      </vt:variant>
      <vt:variant>
        <vt:lpwstr>_Toc234249285</vt:lpwstr>
      </vt:variant>
      <vt:variant>
        <vt:i4>1507376</vt:i4>
      </vt:variant>
      <vt:variant>
        <vt:i4>632</vt:i4>
      </vt:variant>
      <vt:variant>
        <vt:i4>0</vt:i4>
      </vt:variant>
      <vt:variant>
        <vt:i4>5</vt:i4>
      </vt:variant>
      <vt:variant>
        <vt:lpwstr/>
      </vt:variant>
      <vt:variant>
        <vt:lpwstr>_Toc234249284</vt:lpwstr>
      </vt:variant>
      <vt:variant>
        <vt:i4>1507376</vt:i4>
      </vt:variant>
      <vt:variant>
        <vt:i4>626</vt:i4>
      </vt:variant>
      <vt:variant>
        <vt:i4>0</vt:i4>
      </vt:variant>
      <vt:variant>
        <vt:i4>5</vt:i4>
      </vt:variant>
      <vt:variant>
        <vt:lpwstr/>
      </vt:variant>
      <vt:variant>
        <vt:lpwstr>_Toc234249283</vt:lpwstr>
      </vt:variant>
      <vt:variant>
        <vt:i4>1507376</vt:i4>
      </vt:variant>
      <vt:variant>
        <vt:i4>620</vt:i4>
      </vt:variant>
      <vt:variant>
        <vt:i4>0</vt:i4>
      </vt:variant>
      <vt:variant>
        <vt:i4>5</vt:i4>
      </vt:variant>
      <vt:variant>
        <vt:lpwstr/>
      </vt:variant>
      <vt:variant>
        <vt:lpwstr>_Toc234249282</vt:lpwstr>
      </vt:variant>
      <vt:variant>
        <vt:i4>1507376</vt:i4>
      </vt:variant>
      <vt:variant>
        <vt:i4>614</vt:i4>
      </vt:variant>
      <vt:variant>
        <vt:i4>0</vt:i4>
      </vt:variant>
      <vt:variant>
        <vt:i4>5</vt:i4>
      </vt:variant>
      <vt:variant>
        <vt:lpwstr/>
      </vt:variant>
      <vt:variant>
        <vt:lpwstr>_Toc234249281</vt:lpwstr>
      </vt:variant>
      <vt:variant>
        <vt:i4>1507376</vt:i4>
      </vt:variant>
      <vt:variant>
        <vt:i4>608</vt:i4>
      </vt:variant>
      <vt:variant>
        <vt:i4>0</vt:i4>
      </vt:variant>
      <vt:variant>
        <vt:i4>5</vt:i4>
      </vt:variant>
      <vt:variant>
        <vt:lpwstr/>
      </vt:variant>
      <vt:variant>
        <vt:lpwstr>_Toc234249280</vt:lpwstr>
      </vt:variant>
      <vt:variant>
        <vt:i4>1572912</vt:i4>
      </vt:variant>
      <vt:variant>
        <vt:i4>602</vt:i4>
      </vt:variant>
      <vt:variant>
        <vt:i4>0</vt:i4>
      </vt:variant>
      <vt:variant>
        <vt:i4>5</vt:i4>
      </vt:variant>
      <vt:variant>
        <vt:lpwstr/>
      </vt:variant>
      <vt:variant>
        <vt:lpwstr>_Toc234249279</vt:lpwstr>
      </vt:variant>
      <vt:variant>
        <vt:i4>1572912</vt:i4>
      </vt:variant>
      <vt:variant>
        <vt:i4>596</vt:i4>
      </vt:variant>
      <vt:variant>
        <vt:i4>0</vt:i4>
      </vt:variant>
      <vt:variant>
        <vt:i4>5</vt:i4>
      </vt:variant>
      <vt:variant>
        <vt:lpwstr/>
      </vt:variant>
      <vt:variant>
        <vt:lpwstr>_Toc234249278</vt:lpwstr>
      </vt:variant>
      <vt:variant>
        <vt:i4>1572912</vt:i4>
      </vt:variant>
      <vt:variant>
        <vt:i4>590</vt:i4>
      </vt:variant>
      <vt:variant>
        <vt:i4>0</vt:i4>
      </vt:variant>
      <vt:variant>
        <vt:i4>5</vt:i4>
      </vt:variant>
      <vt:variant>
        <vt:lpwstr/>
      </vt:variant>
      <vt:variant>
        <vt:lpwstr>_Toc234249277</vt:lpwstr>
      </vt:variant>
      <vt:variant>
        <vt:i4>1572912</vt:i4>
      </vt:variant>
      <vt:variant>
        <vt:i4>584</vt:i4>
      </vt:variant>
      <vt:variant>
        <vt:i4>0</vt:i4>
      </vt:variant>
      <vt:variant>
        <vt:i4>5</vt:i4>
      </vt:variant>
      <vt:variant>
        <vt:lpwstr/>
      </vt:variant>
      <vt:variant>
        <vt:lpwstr>_Toc234249276</vt:lpwstr>
      </vt:variant>
      <vt:variant>
        <vt:i4>1572912</vt:i4>
      </vt:variant>
      <vt:variant>
        <vt:i4>578</vt:i4>
      </vt:variant>
      <vt:variant>
        <vt:i4>0</vt:i4>
      </vt:variant>
      <vt:variant>
        <vt:i4>5</vt:i4>
      </vt:variant>
      <vt:variant>
        <vt:lpwstr/>
      </vt:variant>
      <vt:variant>
        <vt:lpwstr>_Toc234249275</vt:lpwstr>
      </vt:variant>
      <vt:variant>
        <vt:i4>1572912</vt:i4>
      </vt:variant>
      <vt:variant>
        <vt:i4>572</vt:i4>
      </vt:variant>
      <vt:variant>
        <vt:i4>0</vt:i4>
      </vt:variant>
      <vt:variant>
        <vt:i4>5</vt:i4>
      </vt:variant>
      <vt:variant>
        <vt:lpwstr/>
      </vt:variant>
      <vt:variant>
        <vt:lpwstr>_Toc234249274</vt:lpwstr>
      </vt:variant>
      <vt:variant>
        <vt:i4>1572912</vt:i4>
      </vt:variant>
      <vt:variant>
        <vt:i4>566</vt:i4>
      </vt:variant>
      <vt:variant>
        <vt:i4>0</vt:i4>
      </vt:variant>
      <vt:variant>
        <vt:i4>5</vt:i4>
      </vt:variant>
      <vt:variant>
        <vt:lpwstr/>
      </vt:variant>
      <vt:variant>
        <vt:lpwstr>_Toc234249273</vt:lpwstr>
      </vt:variant>
      <vt:variant>
        <vt:i4>1572912</vt:i4>
      </vt:variant>
      <vt:variant>
        <vt:i4>560</vt:i4>
      </vt:variant>
      <vt:variant>
        <vt:i4>0</vt:i4>
      </vt:variant>
      <vt:variant>
        <vt:i4>5</vt:i4>
      </vt:variant>
      <vt:variant>
        <vt:lpwstr/>
      </vt:variant>
      <vt:variant>
        <vt:lpwstr>_Toc234249272</vt:lpwstr>
      </vt:variant>
      <vt:variant>
        <vt:i4>1572912</vt:i4>
      </vt:variant>
      <vt:variant>
        <vt:i4>554</vt:i4>
      </vt:variant>
      <vt:variant>
        <vt:i4>0</vt:i4>
      </vt:variant>
      <vt:variant>
        <vt:i4>5</vt:i4>
      </vt:variant>
      <vt:variant>
        <vt:lpwstr/>
      </vt:variant>
      <vt:variant>
        <vt:lpwstr>_Toc234249271</vt:lpwstr>
      </vt:variant>
      <vt:variant>
        <vt:i4>1572912</vt:i4>
      </vt:variant>
      <vt:variant>
        <vt:i4>548</vt:i4>
      </vt:variant>
      <vt:variant>
        <vt:i4>0</vt:i4>
      </vt:variant>
      <vt:variant>
        <vt:i4>5</vt:i4>
      </vt:variant>
      <vt:variant>
        <vt:lpwstr/>
      </vt:variant>
      <vt:variant>
        <vt:lpwstr>_Toc234249270</vt:lpwstr>
      </vt:variant>
      <vt:variant>
        <vt:i4>1638448</vt:i4>
      </vt:variant>
      <vt:variant>
        <vt:i4>542</vt:i4>
      </vt:variant>
      <vt:variant>
        <vt:i4>0</vt:i4>
      </vt:variant>
      <vt:variant>
        <vt:i4>5</vt:i4>
      </vt:variant>
      <vt:variant>
        <vt:lpwstr/>
      </vt:variant>
      <vt:variant>
        <vt:lpwstr>_Toc234249269</vt:lpwstr>
      </vt:variant>
      <vt:variant>
        <vt:i4>1638448</vt:i4>
      </vt:variant>
      <vt:variant>
        <vt:i4>536</vt:i4>
      </vt:variant>
      <vt:variant>
        <vt:i4>0</vt:i4>
      </vt:variant>
      <vt:variant>
        <vt:i4>5</vt:i4>
      </vt:variant>
      <vt:variant>
        <vt:lpwstr/>
      </vt:variant>
      <vt:variant>
        <vt:lpwstr>_Toc234249268</vt:lpwstr>
      </vt:variant>
      <vt:variant>
        <vt:i4>1638448</vt:i4>
      </vt:variant>
      <vt:variant>
        <vt:i4>530</vt:i4>
      </vt:variant>
      <vt:variant>
        <vt:i4>0</vt:i4>
      </vt:variant>
      <vt:variant>
        <vt:i4>5</vt:i4>
      </vt:variant>
      <vt:variant>
        <vt:lpwstr/>
      </vt:variant>
      <vt:variant>
        <vt:lpwstr>_Toc234249267</vt:lpwstr>
      </vt:variant>
      <vt:variant>
        <vt:i4>1638448</vt:i4>
      </vt:variant>
      <vt:variant>
        <vt:i4>524</vt:i4>
      </vt:variant>
      <vt:variant>
        <vt:i4>0</vt:i4>
      </vt:variant>
      <vt:variant>
        <vt:i4>5</vt:i4>
      </vt:variant>
      <vt:variant>
        <vt:lpwstr/>
      </vt:variant>
      <vt:variant>
        <vt:lpwstr>_Toc234249266</vt:lpwstr>
      </vt:variant>
      <vt:variant>
        <vt:i4>1638448</vt:i4>
      </vt:variant>
      <vt:variant>
        <vt:i4>518</vt:i4>
      </vt:variant>
      <vt:variant>
        <vt:i4>0</vt:i4>
      </vt:variant>
      <vt:variant>
        <vt:i4>5</vt:i4>
      </vt:variant>
      <vt:variant>
        <vt:lpwstr/>
      </vt:variant>
      <vt:variant>
        <vt:lpwstr>_Toc234249265</vt:lpwstr>
      </vt:variant>
      <vt:variant>
        <vt:i4>1638448</vt:i4>
      </vt:variant>
      <vt:variant>
        <vt:i4>512</vt:i4>
      </vt:variant>
      <vt:variant>
        <vt:i4>0</vt:i4>
      </vt:variant>
      <vt:variant>
        <vt:i4>5</vt:i4>
      </vt:variant>
      <vt:variant>
        <vt:lpwstr/>
      </vt:variant>
      <vt:variant>
        <vt:lpwstr>_Toc234249264</vt:lpwstr>
      </vt:variant>
      <vt:variant>
        <vt:i4>1638448</vt:i4>
      </vt:variant>
      <vt:variant>
        <vt:i4>506</vt:i4>
      </vt:variant>
      <vt:variant>
        <vt:i4>0</vt:i4>
      </vt:variant>
      <vt:variant>
        <vt:i4>5</vt:i4>
      </vt:variant>
      <vt:variant>
        <vt:lpwstr/>
      </vt:variant>
      <vt:variant>
        <vt:lpwstr>_Toc234249263</vt:lpwstr>
      </vt:variant>
      <vt:variant>
        <vt:i4>1638448</vt:i4>
      </vt:variant>
      <vt:variant>
        <vt:i4>500</vt:i4>
      </vt:variant>
      <vt:variant>
        <vt:i4>0</vt:i4>
      </vt:variant>
      <vt:variant>
        <vt:i4>5</vt:i4>
      </vt:variant>
      <vt:variant>
        <vt:lpwstr/>
      </vt:variant>
      <vt:variant>
        <vt:lpwstr>_Toc234249262</vt:lpwstr>
      </vt:variant>
      <vt:variant>
        <vt:i4>1638448</vt:i4>
      </vt:variant>
      <vt:variant>
        <vt:i4>494</vt:i4>
      </vt:variant>
      <vt:variant>
        <vt:i4>0</vt:i4>
      </vt:variant>
      <vt:variant>
        <vt:i4>5</vt:i4>
      </vt:variant>
      <vt:variant>
        <vt:lpwstr/>
      </vt:variant>
      <vt:variant>
        <vt:lpwstr>_Toc234249261</vt:lpwstr>
      </vt:variant>
      <vt:variant>
        <vt:i4>1638448</vt:i4>
      </vt:variant>
      <vt:variant>
        <vt:i4>488</vt:i4>
      </vt:variant>
      <vt:variant>
        <vt:i4>0</vt:i4>
      </vt:variant>
      <vt:variant>
        <vt:i4>5</vt:i4>
      </vt:variant>
      <vt:variant>
        <vt:lpwstr/>
      </vt:variant>
      <vt:variant>
        <vt:lpwstr>_Toc234249260</vt:lpwstr>
      </vt:variant>
      <vt:variant>
        <vt:i4>1703984</vt:i4>
      </vt:variant>
      <vt:variant>
        <vt:i4>482</vt:i4>
      </vt:variant>
      <vt:variant>
        <vt:i4>0</vt:i4>
      </vt:variant>
      <vt:variant>
        <vt:i4>5</vt:i4>
      </vt:variant>
      <vt:variant>
        <vt:lpwstr/>
      </vt:variant>
      <vt:variant>
        <vt:lpwstr>_Toc234249259</vt:lpwstr>
      </vt:variant>
      <vt:variant>
        <vt:i4>1703984</vt:i4>
      </vt:variant>
      <vt:variant>
        <vt:i4>476</vt:i4>
      </vt:variant>
      <vt:variant>
        <vt:i4>0</vt:i4>
      </vt:variant>
      <vt:variant>
        <vt:i4>5</vt:i4>
      </vt:variant>
      <vt:variant>
        <vt:lpwstr/>
      </vt:variant>
      <vt:variant>
        <vt:lpwstr>_Toc234249258</vt:lpwstr>
      </vt:variant>
      <vt:variant>
        <vt:i4>1703984</vt:i4>
      </vt:variant>
      <vt:variant>
        <vt:i4>470</vt:i4>
      </vt:variant>
      <vt:variant>
        <vt:i4>0</vt:i4>
      </vt:variant>
      <vt:variant>
        <vt:i4>5</vt:i4>
      </vt:variant>
      <vt:variant>
        <vt:lpwstr/>
      </vt:variant>
      <vt:variant>
        <vt:lpwstr>_Toc234249257</vt:lpwstr>
      </vt:variant>
      <vt:variant>
        <vt:i4>1703984</vt:i4>
      </vt:variant>
      <vt:variant>
        <vt:i4>464</vt:i4>
      </vt:variant>
      <vt:variant>
        <vt:i4>0</vt:i4>
      </vt:variant>
      <vt:variant>
        <vt:i4>5</vt:i4>
      </vt:variant>
      <vt:variant>
        <vt:lpwstr/>
      </vt:variant>
      <vt:variant>
        <vt:lpwstr>_Toc234249256</vt:lpwstr>
      </vt:variant>
      <vt:variant>
        <vt:i4>1703984</vt:i4>
      </vt:variant>
      <vt:variant>
        <vt:i4>458</vt:i4>
      </vt:variant>
      <vt:variant>
        <vt:i4>0</vt:i4>
      </vt:variant>
      <vt:variant>
        <vt:i4>5</vt:i4>
      </vt:variant>
      <vt:variant>
        <vt:lpwstr/>
      </vt:variant>
      <vt:variant>
        <vt:lpwstr>_Toc234249255</vt:lpwstr>
      </vt:variant>
      <vt:variant>
        <vt:i4>1703984</vt:i4>
      </vt:variant>
      <vt:variant>
        <vt:i4>452</vt:i4>
      </vt:variant>
      <vt:variant>
        <vt:i4>0</vt:i4>
      </vt:variant>
      <vt:variant>
        <vt:i4>5</vt:i4>
      </vt:variant>
      <vt:variant>
        <vt:lpwstr/>
      </vt:variant>
      <vt:variant>
        <vt:lpwstr>_Toc234249254</vt:lpwstr>
      </vt:variant>
      <vt:variant>
        <vt:i4>1703984</vt:i4>
      </vt:variant>
      <vt:variant>
        <vt:i4>446</vt:i4>
      </vt:variant>
      <vt:variant>
        <vt:i4>0</vt:i4>
      </vt:variant>
      <vt:variant>
        <vt:i4>5</vt:i4>
      </vt:variant>
      <vt:variant>
        <vt:lpwstr/>
      </vt:variant>
      <vt:variant>
        <vt:lpwstr>_Toc234249253</vt:lpwstr>
      </vt:variant>
      <vt:variant>
        <vt:i4>1703984</vt:i4>
      </vt:variant>
      <vt:variant>
        <vt:i4>440</vt:i4>
      </vt:variant>
      <vt:variant>
        <vt:i4>0</vt:i4>
      </vt:variant>
      <vt:variant>
        <vt:i4>5</vt:i4>
      </vt:variant>
      <vt:variant>
        <vt:lpwstr/>
      </vt:variant>
      <vt:variant>
        <vt:lpwstr>_Toc234249252</vt:lpwstr>
      </vt:variant>
      <vt:variant>
        <vt:i4>1703984</vt:i4>
      </vt:variant>
      <vt:variant>
        <vt:i4>434</vt:i4>
      </vt:variant>
      <vt:variant>
        <vt:i4>0</vt:i4>
      </vt:variant>
      <vt:variant>
        <vt:i4>5</vt:i4>
      </vt:variant>
      <vt:variant>
        <vt:lpwstr/>
      </vt:variant>
      <vt:variant>
        <vt:lpwstr>_Toc234249251</vt:lpwstr>
      </vt:variant>
      <vt:variant>
        <vt:i4>1703984</vt:i4>
      </vt:variant>
      <vt:variant>
        <vt:i4>428</vt:i4>
      </vt:variant>
      <vt:variant>
        <vt:i4>0</vt:i4>
      </vt:variant>
      <vt:variant>
        <vt:i4>5</vt:i4>
      </vt:variant>
      <vt:variant>
        <vt:lpwstr/>
      </vt:variant>
      <vt:variant>
        <vt:lpwstr>_Toc234249250</vt:lpwstr>
      </vt:variant>
      <vt:variant>
        <vt:i4>1769520</vt:i4>
      </vt:variant>
      <vt:variant>
        <vt:i4>422</vt:i4>
      </vt:variant>
      <vt:variant>
        <vt:i4>0</vt:i4>
      </vt:variant>
      <vt:variant>
        <vt:i4>5</vt:i4>
      </vt:variant>
      <vt:variant>
        <vt:lpwstr/>
      </vt:variant>
      <vt:variant>
        <vt:lpwstr>_Toc234249249</vt:lpwstr>
      </vt:variant>
      <vt:variant>
        <vt:i4>1769520</vt:i4>
      </vt:variant>
      <vt:variant>
        <vt:i4>416</vt:i4>
      </vt:variant>
      <vt:variant>
        <vt:i4>0</vt:i4>
      </vt:variant>
      <vt:variant>
        <vt:i4>5</vt:i4>
      </vt:variant>
      <vt:variant>
        <vt:lpwstr/>
      </vt:variant>
      <vt:variant>
        <vt:lpwstr>_Toc234249248</vt:lpwstr>
      </vt:variant>
      <vt:variant>
        <vt:i4>1769520</vt:i4>
      </vt:variant>
      <vt:variant>
        <vt:i4>410</vt:i4>
      </vt:variant>
      <vt:variant>
        <vt:i4>0</vt:i4>
      </vt:variant>
      <vt:variant>
        <vt:i4>5</vt:i4>
      </vt:variant>
      <vt:variant>
        <vt:lpwstr/>
      </vt:variant>
      <vt:variant>
        <vt:lpwstr>_Toc234249247</vt:lpwstr>
      </vt:variant>
      <vt:variant>
        <vt:i4>1769520</vt:i4>
      </vt:variant>
      <vt:variant>
        <vt:i4>404</vt:i4>
      </vt:variant>
      <vt:variant>
        <vt:i4>0</vt:i4>
      </vt:variant>
      <vt:variant>
        <vt:i4>5</vt:i4>
      </vt:variant>
      <vt:variant>
        <vt:lpwstr/>
      </vt:variant>
      <vt:variant>
        <vt:lpwstr>_Toc234249246</vt:lpwstr>
      </vt:variant>
      <vt:variant>
        <vt:i4>1769520</vt:i4>
      </vt:variant>
      <vt:variant>
        <vt:i4>398</vt:i4>
      </vt:variant>
      <vt:variant>
        <vt:i4>0</vt:i4>
      </vt:variant>
      <vt:variant>
        <vt:i4>5</vt:i4>
      </vt:variant>
      <vt:variant>
        <vt:lpwstr/>
      </vt:variant>
      <vt:variant>
        <vt:lpwstr>_Toc234249245</vt:lpwstr>
      </vt:variant>
      <vt:variant>
        <vt:i4>1769520</vt:i4>
      </vt:variant>
      <vt:variant>
        <vt:i4>392</vt:i4>
      </vt:variant>
      <vt:variant>
        <vt:i4>0</vt:i4>
      </vt:variant>
      <vt:variant>
        <vt:i4>5</vt:i4>
      </vt:variant>
      <vt:variant>
        <vt:lpwstr/>
      </vt:variant>
      <vt:variant>
        <vt:lpwstr>_Toc234249244</vt:lpwstr>
      </vt:variant>
      <vt:variant>
        <vt:i4>1769520</vt:i4>
      </vt:variant>
      <vt:variant>
        <vt:i4>386</vt:i4>
      </vt:variant>
      <vt:variant>
        <vt:i4>0</vt:i4>
      </vt:variant>
      <vt:variant>
        <vt:i4>5</vt:i4>
      </vt:variant>
      <vt:variant>
        <vt:lpwstr/>
      </vt:variant>
      <vt:variant>
        <vt:lpwstr>_Toc234249243</vt:lpwstr>
      </vt:variant>
      <vt:variant>
        <vt:i4>1769520</vt:i4>
      </vt:variant>
      <vt:variant>
        <vt:i4>380</vt:i4>
      </vt:variant>
      <vt:variant>
        <vt:i4>0</vt:i4>
      </vt:variant>
      <vt:variant>
        <vt:i4>5</vt:i4>
      </vt:variant>
      <vt:variant>
        <vt:lpwstr/>
      </vt:variant>
      <vt:variant>
        <vt:lpwstr>_Toc234249242</vt:lpwstr>
      </vt:variant>
      <vt:variant>
        <vt:i4>1769520</vt:i4>
      </vt:variant>
      <vt:variant>
        <vt:i4>374</vt:i4>
      </vt:variant>
      <vt:variant>
        <vt:i4>0</vt:i4>
      </vt:variant>
      <vt:variant>
        <vt:i4>5</vt:i4>
      </vt:variant>
      <vt:variant>
        <vt:lpwstr/>
      </vt:variant>
      <vt:variant>
        <vt:lpwstr>_Toc234249241</vt:lpwstr>
      </vt:variant>
      <vt:variant>
        <vt:i4>1769520</vt:i4>
      </vt:variant>
      <vt:variant>
        <vt:i4>368</vt:i4>
      </vt:variant>
      <vt:variant>
        <vt:i4>0</vt:i4>
      </vt:variant>
      <vt:variant>
        <vt:i4>5</vt:i4>
      </vt:variant>
      <vt:variant>
        <vt:lpwstr/>
      </vt:variant>
      <vt:variant>
        <vt:lpwstr>_Toc234249240</vt:lpwstr>
      </vt:variant>
      <vt:variant>
        <vt:i4>1835056</vt:i4>
      </vt:variant>
      <vt:variant>
        <vt:i4>362</vt:i4>
      </vt:variant>
      <vt:variant>
        <vt:i4>0</vt:i4>
      </vt:variant>
      <vt:variant>
        <vt:i4>5</vt:i4>
      </vt:variant>
      <vt:variant>
        <vt:lpwstr/>
      </vt:variant>
      <vt:variant>
        <vt:lpwstr>_Toc234249239</vt:lpwstr>
      </vt:variant>
      <vt:variant>
        <vt:i4>1835056</vt:i4>
      </vt:variant>
      <vt:variant>
        <vt:i4>356</vt:i4>
      </vt:variant>
      <vt:variant>
        <vt:i4>0</vt:i4>
      </vt:variant>
      <vt:variant>
        <vt:i4>5</vt:i4>
      </vt:variant>
      <vt:variant>
        <vt:lpwstr/>
      </vt:variant>
      <vt:variant>
        <vt:lpwstr>_Toc234249238</vt:lpwstr>
      </vt:variant>
      <vt:variant>
        <vt:i4>1835056</vt:i4>
      </vt:variant>
      <vt:variant>
        <vt:i4>350</vt:i4>
      </vt:variant>
      <vt:variant>
        <vt:i4>0</vt:i4>
      </vt:variant>
      <vt:variant>
        <vt:i4>5</vt:i4>
      </vt:variant>
      <vt:variant>
        <vt:lpwstr/>
      </vt:variant>
      <vt:variant>
        <vt:lpwstr>_Toc234249237</vt:lpwstr>
      </vt:variant>
      <vt:variant>
        <vt:i4>1835056</vt:i4>
      </vt:variant>
      <vt:variant>
        <vt:i4>344</vt:i4>
      </vt:variant>
      <vt:variant>
        <vt:i4>0</vt:i4>
      </vt:variant>
      <vt:variant>
        <vt:i4>5</vt:i4>
      </vt:variant>
      <vt:variant>
        <vt:lpwstr/>
      </vt:variant>
      <vt:variant>
        <vt:lpwstr>_Toc234249236</vt:lpwstr>
      </vt:variant>
      <vt:variant>
        <vt:i4>1835056</vt:i4>
      </vt:variant>
      <vt:variant>
        <vt:i4>338</vt:i4>
      </vt:variant>
      <vt:variant>
        <vt:i4>0</vt:i4>
      </vt:variant>
      <vt:variant>
        <vt:i4>5</vt:i4>
      </vt:variant>
      <vt:variant>
        <vt:lpwstr/>
      </vt:variant>
      <vt:variant>
        <vt:lpwstr>_Toc234249235</vt:lpwstr>
      </vt:variant>
      <vt:variant>
        <vt:i4>1835056</vt:i4>
      </vt:variant>
      <vt:variant>
        <vt:i4>332</vt:i4>
      </vt:variant>
      <vt:variant>
        <vt:i4>0</vt:i4>
      </vt:variant>
      <vt:variant>
        <vt:i4>5</vt:i4>
      </vt:variant>
      <vt:variant>
        <vt:lpwstr/>
      </vt:variant>
      <vt:variant>
        <vt:lpwstr>_Toc234249234</vt:lpwstr>
      </vt:variant>
      <vt:variant>
        <vt:i4>1835056</vt:i4>
      </vt:variant>
      <vt:variant>
        <vt:i4>326</vt:i4>
      </vt:variant>
      <vt:variant>
        <vt:i4>0</vt:i4>
      </vt:variant>
      <vt:variant>
        <vt:i4>5</vt:i4>
      </vt:variant>
      <vt:variant>
        <vt:lpwstr/>
      </vt:variant>
      <vt:variant>
        <vt:lpwstr>_Toc234249233</vt:lpwstr>
      </vt:variant>
      <vt:variant>
        <vt:i4>1835056</vt:i4>
      </vt:variant>
      <vt:variant>
        <vt:i4>320</vt:i4>
      </vt:variant>
      <vt:variant>
        <vt:i4>0</vt:i4>
      </vt:variant>
      <vt:variant>
        <vt:i4>5</vt:i4>
      </vt:variant>
      <vt:variant>
        <vt:lpwstr/>
      </vt:variant>
      <vt:variant>
        <vt:lpwstr>_Toc234249232</vt:lpwstr>
      </vt:variant>
      <vt:variant>
        <vt:i4>1835056</vt:i4>
      </vt:variant>
      <vt:variant>
        <vt:i4>314</vt:i4>
      </vt:variant>
      <vt:variant>
        <vt:i4>0</vt:i4>
      </vt:variant>
      <vt:variant>
        <vt:i4>5</vt:i4>
      </vt:variant>
      <vt:variant>
        <vt:lpwstr/>
      </vt:variant>
      <vt:variant>
        <vt:lpwstr>_Toc234249231</vt:lpwstr>
      </vt:variant>
      <vt:variant>
        <vt:i4>1835056</vt:i4>
      </vt:variant>
      <vt:variant>
        <vt:i4>308</vt:i4>
      </vt:variant>
      <vt:variant>
        <vt:i4>0</vt:i4>
      </vt:variant>
      <vt:variant>
        <vt:i4>5</vt:i4>
      </vt:variant>
      <vt:variant>
        <vt:lpwstr/>
      </vt:variant>
      <vt:variant>
        <vt:lpwstr>_Toc234249230</vt:lpwstr>
      </vt:variant>
      <vt:variant>
        <vt:i4>1900592</vt:i4>
      </vt:variant>
      <vt:variant>
        <vt:i4>302</vt:i4>
      </vt:variant>
      <vt:variant>
        <vt:i4>0</vt:i4>
      </vt:variant>
      <vt:variant>
        <vt:i4>5</vt:i4>
      </vt:variant>
      <vt:variant>
        <vt:lpwstr/>
      </vt:variant>
      <vt:variant>
        <vt:lpwstr>_Toc234249229</vt:lpwstr>
      </vt:variant>
      <vt:variant>
        <vt:i4>1900592</vt:i4>
      </vt:variant>
      <vt:variant>
        <vt:i4>296</vt:i4>
      </vt:variant>
      <vt:variant>
        <vt:i4>0</vt:i4>
      </vt:variant>
      <vt:variant>
        <vt:i4>5</vt:i4>
      </vt:variant>
      <vt:variant>
        <vt:lpwstr/>
      </vt:variant>
      <vt:variant>
        <vt:lpwstr>_Toc234249228</vt:lpwstr>
      </vt:variant>
      <vt:variant>
        <vt:i4>1900592</vt:i4>
      </vt:variant>
      <vt:variant>
        <vt:i4>290</vt:i4>
      </vt:variant>
      <vt:variant>
        <vt:i4>0</vt:i4>
      </vt:variant>
      <vt:variant>
        <vt:i4>5</vt:i4>
      </vt:variant>
      <vt:variant>
        <vt:lpwstr/>
      </vt:variant>
      <vt:variant>
        <vt:lpwstr>_Toc234249227</vt:lpwstr>
      </vt:variant>
      <vt:variant>
        <vt:i4>1900592</vt:i4>
      </vt:variant>
      <vt:variant>
        <vt:i4>284</vt:i4>
      </vt:variant>
      <vt:variant>
        <vt:i4>0</vt:i4>
      </vt:variant>
      <vt:variant>
        <vt:i4>5</vt:i4>
      </vt:variant>
      <vt:variant>
        <vt:lpwstr/>
      </vt:variant>
      <vt:variant>
        <vt:lpwstr>_Toc234249226</vt:lpwstr>
      </vt:variant>
      <vt:variant>
        <vt:i4>1900592</vt:i4>
      </vt:variant>
      <vt:variant>
        <vt:i4>278</vt:i4>
      </vt:variant>
      <vt:variant>
        <vt:i4>0</vt:i4>
      </vt:variant>
      <vt:variant>
        <vt:i4>5</vt:i4>
      </vt:variant>
      <vt:variant>
        <vt:lpwstr/>
      </vt:variant>
      <vt:variant>
        <vt:lpwstr>_Toc234249225</vt:lpwstr>
      </vt:variant>
      <vt:variant>
        <vt:i4>1900592</vt:i4>
      </vt:variant>
      <vt:variant>
        <vt:i4>272</vt:i4>
      </vt:variant>
      <vt:variant>
        <vt:i4>0</vt:i4>
      </vt:variant>
      <vt:variant>
        <vt:i4>5</vt:i4>
      </vt:variant>
      <vt:variant>
        <vt:lpwstr/>
      </vt:variant>
      <vt:variant>
        <vt:lpwstr>_Toc234249224</vt:lpwstr>
      </vt:variant>
      <vt:variant>
        <vt:i4>1900592</vt:i4>
      </vt:variant>
      <vt:variant>
        <vt:i4>266</vt:i4>
      </vt:variant>
      <vt:variant>
        <vt:i4>0</vt:i4>
      </vt:variant>
      <vt:variant>
        <vt:i4>5</vt:i4>
      </vt:variant>
      <vt:variant>
        <vt:lpwstr/>
      </vt:variant>
      <vt:variant>
        <vt:lpwstr>_Toc234249223</vt:lpwstr>
      </vt:variant>
      <vt:variant>
        <vt:i4>1900592</vt:i4>
      </vt:variant>
      <vt:variant>
        <vt:i4>260</vt:i4>
      </vt:variant>
      <vt:variant>
        <vt:i4>0</vt:i4>
      </vt:variant>
      <vt:variant>
        <vt:i4>5</vt:i4>
      </vt:variant>
      <vt:variant>
        <vt:lpwstr/>
      </vt:variant>
      <vt:variant>
        <vt:lpwstr>_Toc234249222</vt:lpwstr>
      </vt:variant>
      <vt:variant>
        <vt:i4>1900592</vt:i4>
      </vt:variant>
      <vt:variant>
        <vt:i4>254</vt:i4>
      </vt:variant>
      <vt:variant>
        <vt:i4>0</vt:i4>
      </vt:variant>
      <vt:variant>
        <vt:i4>5</vt:i4>
      </vt:variant>
      <vt:variant>
        <vt:lpwstr/>
      </vt:variant>
      <vt:variant>
        <vt:lpwstr>_Toc234249221</vt:lpwstr>
      </vt:variant>
      <vt:variant>
        <vt:i4>1900592</vt:i4>
      </vt:variant>
      <vt:variant>
        <vt:i4>248</vt:i4>
      </vt:variant>
      <vt:variant>
        <vt:i4>0</vt:i4>
      </vt:variant>
      <vt:variant>
        <vt:i4>5</vt:i4>
      </vt:variant>
      <vt:variant>
        <vt:lpwstr/>
      </vt:variant>
      <vt:variant>
        <vt:lpwstr>_Toc234249220</vt:lpwstr>
      </vt:variant>
      <vt:variant>
        <vt:i4>1966128</vt:i4>
      </vt:variant>
      <vt:variant>
        <vt:i4>242</vt:i4>
      </vt:variant>
      <vt:variant>
        <vt:i4>0</vt:i4>
      </vt:variant>
      <vt:variant>
        <vt:i4>5</vt:i4>
      </vt:variant>
      <vt:variant>
        <vt:lpwstr/>
      </vt:variant>
      <vt:variant>
        <vt:lpwstr>_Toc234249219</vt:lpwstr>
      </vt:variant>
      <vt:variant>
        <vt:i4>1966128</vt:i4>
      </vt:variant>
      <vt:variant>
        <vt:i4>236</vt:i4>
      </vt:variant>
      <vt:variant>
        <vt:i4>0</vt:i4>
      </vt:variant>
      <vt:variant>
        <vt:i4>5</vt:i4>
      </vt:variant>
      <vt:variant>
        <vt:lpwstr/>
      </vt:variant>
      <vt:variant>
        <vt:lpwstr>_Toc234249218</vt:lpwstr>
      </vt:variant>
      <vt:variant>
        <vt:i4>1966128</vt:i4>
      </vt:variant>
      <vt:variant>
        <vt:i4>230</vt:i4>
      </vt:variant>
      <vt:variant>
        <vt:i4>0</vt:i4>
      </vt:variant>
      <vt:variant>
        <vt:i4>5</vt:i4>
      </vt:variant>
      <vt:variant>
        <vt:lpwstr/>
      </vt:variant>
      <vt:variant>
        <vt:lpwstr>_Toc234249217</vt:lpwstr>
      </vt:variant>
      <vt:variant>
        <vt:i4>1966128</vt:i4>
      </vt:variant>
      <vt:variant>
        <vt:i4>224</vt:i4>
      </vt:variant>
      <vt:variant>
        <vt:i4>0</vt:i4>
      </vt:variant>
      <vt:variant>
        <vt:i4>5</vt:i4>
      </vt:variant>
      <vt:variant>
        <vt:lpwstr/>
      </vt:variant>
      <vt:variant>
        <vt:lpwstr>_Toc234249216</vt:lpwstr>
      </vt:variant>
      <vt:variant>
        <vt:i4>1966128</vt:i4>
      </vt:variant>
      <vt:variant>
        <vt:i4>218</vt:i4>
      </vt:variant>
      <vt:variant>
        <vt:i4>0</vt:i4>
      </vt:variant>
      <vt:variant>
        <vt:i4>5</vt:i4>
      </vt:variant>
      <vt:variant>
        <vt:lpwstr/>
      </vt:variant>
      <vt:variant>
        <vt:lpwstr>_Toc234249215</vt:lpwstr>
      </vt:variant>
      <vt:variant>
        <vt:i4>1966128</vt:i4>
      </vt:variant>
      <vt:variant>
        <vt:i4>212</vt:i4>
      </vt:variant>
      <vt:variant>
        <vt:i4>0</vt:i4>
      </vt:variant>
      <vt:variant>
        <vt:i4>5</vt:i4>
      </vt:variant>
      <vt:variant>
        <vt:lpwstr/>
      </vt:variant>
      <vt:variant>
        <vt:lpwstr>_Toc234249214</vt:lpwstr>
      </vt:variant>
      <vt:variant>
        <vt:i4>1966128</vt:i4>
      </vt:variant>
      <vt:variant>
        <vt:i4>206</vt:i4>
      </vt:variant>
      <vt:variant>
        <vt:i4>0</vt:i4>
      </vt:variant>
      <vt:variant>
        <vt:i4>5</vt:i4>
      </vt:variant>
      <vt:variant>
        <vt:lpwstr/>
      </vt:variant>
      <vt:variant>
        <vt:lpwstr>_Toc234249213</vt:lpwstr>
      </vt:variant>
      <vt:variant>
        <vt:i4>1966128</vt:i4>
      </vt:variant>
      <vt:variant>
        <vt:i4>200</vt:i4>
      </vt:variant>
      <vt:variant>
        <vt:i4>0</vt:i4>
      </vt:variant>
      <vt:variant>
        <vt:i4>5</vt:i4>
      </vt:variant>
      <vt:variant>
        <vt:lpwstr/>
      </vt:variant>
      <vt:variant>
        <vt:lpwstr>_Toc234249212</vt:lpwstr>
      </vt:variant>
      <vt:variant>
        <vt:i4>1966128</vt:i4>
      </vt:variant>
      <vt:variant>
        <vt:i4>194</vt:i4>
      </vt:variant>
      <vt:variant>
        <vt:i4>0</vt:i4>
      </vt:variant>
      <vt:variant>
        <vt:i4>5</vt:i4>
      </vt:variant>
      <vt:variant>
        <vt:lpwstr/>
      </vt:variant>
      <vt:variant>
        <vt:lpwstr>_Toc234249211</vt:lpwstr>
      </vt:variant>
      <vt:variant>
        <vt:i4>1966128</vt:i4>
      </vt:variant>
      <vt:variant>
        <vt:i4>188</vt:i4>
      </vt:variant>
      <vt:variant>
        <vt:i4>0</vt:i4>
      </vt:variant>
      <vt:variant>
        <vt:i4>5</vt:i4>
      </vt:variant>
      <vt:variant>
        <vt:lpwstr/>
      </vt:variant>
      <vt:variant>
        <vt:lpwstr>_Toc234249210</vt:lpwstr>
      </vt:variant>
      <vt:variant>
        <vt:i4>2031664</vt:i4>
      </vt:variant>
      <vt:variant>
        <vt:i4>182</vt:i4>
      </vt:variant>
      <vt:variant>
        <vt:i4>0</vt:i4>
      </vt:variant>
      <vt:variant>
        <vt:i4>5</vt:i4>
      </vt:variant>
      <vt:variant>
        <vt:lpwstr/>
      </vt:variant>
      <vt:variant>
        <vt:lpwstr>_Toc234249209</vt:lpwstr>
      </vt:variant>
      <vt:variant>
        <vt:i4>2031664</vt:i4>
      </vt:variant>
      <vt:variant>
        <vt:i4>176</vt:i4>
      </vt:variant>
      <vt:variant>
        <vt:i4>0</vt:i4>
      </vt:variant>
      <vt:variant>
        <vt:i4>5</vt:i4>
      </vt:variant>
      <vt:variant>
        <vt:lpwstr/>
      </vt:variant>
      <vt:variant>
        <vt:lpwstr>_Toc234249208</vt:lpwstr>
      </vt:variant>
      <vt:variant>
        <vt:i4>2031664</vt:i4>
      </vt:variant>
      <vt:variant>
        <vt:i4>170</vt:i4>
      </vt:variant>
      <vt:variant>
        <vt:i4>0</vt:i4>
      </vt:variant>
      <vt:variant>
        <vt:i4>5</vt:i4>
      </vt:variant>
      <vt:variant>
        <vt:lpwstr/>
      </vt:variant>
      <vt:variant>
        <vt:lpwstr>_Toc234249207</vt:lpwstr>
      </vt:variant>
      <vt:variant>
        <vt:i4>2031664</vt:i4>
      </vt:variant>
      <vt:variant>
        <vt:i4>164</vt:i4>
      </vt:variant>
      <vt:variant>
        <vt:i4>0</vt:i4>
      </vt:variant>
      <vt:variant>
        <vt:i4>5</vt:i4>
      </vt:variant>
      <vt:variant>
        <vt:lpwstr/>
      </vt:variant>
      <vt:variant>
        <vt:lpwstr>_Toc234249206</vt:lpwstr>
      </vt:variant>
      <vt:variant>
        <vt:i4>2031664</vt:i4>
      </vt:variant>
      <vt:variant>
        <vt:i4>158</vt:i4>
      </vt:variant>
      <vt:variant>
        <vt:i4>0</vt:i4>
      </vt:variant>
      <vt:variant>
        <vt:i4>5</vt:i4>
      </vt:variant>
      <vt:variant>
        <vt:lpwstr/>
      </vt:variant>
      <vt:variant>
        <vt:lpwstr>_Toc234249205</vt:lpwstr>
      </vt:variant>
      <vt:variant>
        <vt:i4>2031664</vt:i4>
      </vt:variant>
      <vt:variant>
        <vt:i4>152</vt:i4>
      </vt:variant>
      <vt:variant>
        <vt:i4>0</vt:i4>
      </vt:variant>
      <vt:variant>
        <vt:i4>5</vt:i4>
      </vt:variant>
      <vt:variant>
        <vt:lpwstr/>
      </vt:variant>
      <vt:variant>
        <vt:lpwstr>_Toc234249204</vt:lpwstr>
      </vt:variant>
      <vt:variant>
        <vt:i4>2031664</vt:i4>
      </vt:variant>
      <vt:variant>
        <vt:i4>146</vt:i4>
      </vt:variant>
      <vt:variant>
        <vt:i4>0</vt:i4>
      </vt:variant>
      <vt:variant>
        <vt:i4>5</vt:i4>
      </vt:variant>
      <vt:variant>
        <vt:lpwstr/>
      </vt:variant>
      <vt:variant>
        <vt:lpwstr>_Toc234249203</vt:lpwstr>
      </vt:variant>
      <vt:variant>
        <vt:i4>2031664</vt:i4>
      </vt:variant>
      <vt:variant>
        <vt:i4>140</vt:i4>
      </vt:variant>
      <vt:variant>
        <vt:i4>0</vt:i4>
      </vt:variant>
      <vt:variant>
        <vt:i4>5</vt:i4>
      </vt:variant>
      <vt:variant>
        <vt:lpwstr/>
      </vt:variant>
      <vt:variant>
        <vt:lpwstr>_Toc234249202</vt:lpwstr>
      </vt:variant>
      <vt:variant>
        <vt:i4>2031664</vt:i4>
      </vt:variant>
      <vt:variant>
        <vt:i4>134</vt:i4>
      </vt:variant>
      <vt:variant>
        <vt:i4>0</vt:i4>
      </vt:variant>
      <vt:variant>
        <vt:i4>5</vt:i4>
      </vt:variant>
      <vt:variant>
        <vt:lpwstr/>
      </vt:variant>
      <vt:variant>
        <vt:lpwstr>_Toc234249201</vt:lpwstr>
      </vt:variant>
      <vt:variant>
        <vt:i4>2031664</vt:i4>
      </vt:variant>
      <vt:variant>
        <vt:i4>128</vt:i4>
      </vt:variant>
      <vt:variant>
        <vt:i4>0</vt:i4>
      </vt:variant>
      <vt:variant>
        <vt:i4>5</vt:i4>
      </vt:variant>
      <vt:variant>
        <vt:lpwstr/>
      </vt:variant>
      <vt:variant>
        <vt:lpwstr>_Toc234249200</vt:lpwstr>
      </vt:variant>
      <vt:variant>
        <vt:i4>1441843</vt:i4>
      </vt:variant>
      <vt:variant>
        <vt:i4>122</vt:i4>
      </vt:variant>
      <vt:variant>
        <vt:i4>0</vt:i4>
      </vt:variant>
      <vt:variant>
        <vt:i4>5</vt:i4>
      </vt:variant>
      <vt:variant>
        <vt:lpwstr/>
      </vt:variant>
      <vt:variant>
        <vt:lpwstr>_Toc234249199</vt:lpwstr>
      </vt:variant>
      <vt:variant>
        <vt:i4>1441843</vt:i4>
      </vt:variant>
      <vt:variant>
        <vt:i4>116</vt:i4>
      </vt:variant>
      <vt:variant>
        <vt:i4>0</vt:i4>
      </vt:variant>
      <vt:variant>
        <vt:i4>5</vt:i4>
      </vt:variant>
      <vt:variant>
        <vt:lpwstr/>
      </vt:variant>
      <vt:variant>
        <vt:lpwstr>_Toc234249198</vt:lpwstr>
      </vt:variant>
      <vt:variant>
        <vt:i4>1441843</vt:i4>
      </vt:variant>
      <vt:variant>
        <vt:i4>110</vt:i4>
      </vt:variant>
      <vt:variant>
        <vt:i4>0</vt:i4>
      </vt:variant>
      <vt:variant>
        <vt:i4>5</vt:i4>
      </vt:variant>
      <vt:variant>
        <vt:lpwstr/>
      </vt:variant>
      <vt:variant>
        <vt:lpwstr>_Toc234249197</vt:lpwstr>
      </vt:variant>
      <vt:variant>
        <vt:i4>1441843</vt:i4>
      </vt:variant>
      <vt:variant>
        <vt:i4>104</vt:i4>
      </vt:variant>
      <vt:variant>
        <vt:i4>0</vt:i4>
      </vt:variant>
      <vt:variant>
        <vt:i4>5</vt:i4>
      </vt:variant>
      <vt:variant>
        <vt:lpwstr/>
      </vt:variant>
      <vt:variant>
        <vt:lpwstr>_Toc234249196</vt:lpwstr>
      </vt:variant>
      <vt:variant>
        <vt:i4>1441843</vt:i4>
      </vt:variant>
      <vt:variant>
        <vt:i4>98</vt:i4>
      </vt:variant>
      <vt:variant>
        <vt:i4>0</vt:i4>
      </vt:variant>
      <vt:variant>
        <vt:i4>5</vt:i4>
      </vt:variant>
      <vt:variant>
        <vt:lpwstr/>
      </vt:variant>
      <vt:variant>
        <vt:lpwstr>_Toc234249195</vt:lpwstr>
      </vt:variant>
      <vt:variant>
        <vt:i4>1441843</vt:i4>
      </vt:variant>
      <vt:variant>
        <vt:i4>92</vt:i4>
      </vt:variant>
      <vt:variant>
        <vt:i4>0</vt:i4>
      </vt:variant>
      <vt:variant>
        <vt:i4>5</vt:i4>
      </vt:variant>
      <vt:variant>
        <vt:lpwstr/>
      </vt:variant>
      <vt:variant>
        <vt:lpwstr>_Toc234249194</vt:lpwstr>
      </vt:variant>
      <vt:variant>
        <vt:i4>1441843</vt:i4>
      </vt:variant>
      <vt:variant>
        <vt:i4>86</vt:i4>
      </vt:variant>
      <vt:variant>
        <vt:i4>0</vt:i4>
      </vt:variant>
      <vt:variant>
        <vt:i4>5</vt:i4>
      </vt:variant>
      <vt:variant>
        <vt:lpwstr/>
      </vt:variant>
      <vt:variant>
        <vt:lpwstr>_Toc234249193</vt:lpwstr>
      </vt:variant>
      <vt:variant>
        <vt:i4>1441843</vt:i4>
      </vt:variant>
      <vt:variant>
        <vt:i4>80</vt:i4>
      </vt:variant>
      <vt:variant>
        <vt:i4>0</vt:i4>
      </vt:variant>
      <vt:variant>
        <vt:i4>5</vt:i4>
      </vt:variant>
      <vt:variant>
        <vt:lpwstr/>
      </vt:variant>
      <vt:variant>
        <vt:lpwstr>_Toc234249192</vt:lpwstr>
      </vt:variant>
      <vt:variant>
        <vt:i4>1441843</vt:i4>
      </vt:variant>
      <vt:variant>
        <vt:i4>74</vt:i4>
      </vt:variant>
      <vt:variant>
        <vt:i4>0</vt:i4>
      </vt:variant>
      <vt:variant>
        <vt:i4>5</vt:i4>
      </vt:variant>
      <vt:variant>
        <vt:lpwstr/>
      </vt:variant>
      <vt:variant>
        <vt:lpwstr>_Toc234249191</vt:lpwstr>
      </vt:variant>
      <vt:variant>
        <vt:i4>1441843</vt:i4>
      </vt:variant>
      <vt:variant>
        <vt:i4>68</vt:i4>
      </vt:variant>
      <vt:variant>
        <vt:i4>0</vt:i4>
      </vt:variant>
      <vt:variant>
        <vt:i4>5</vt:i4>
      </vt:variant>
      <vt:variant>
        <vt:lpwstr/>
      </vt:variant>
      <vt:variant>
        <vt:lpwstr>_Toc234249190</vt:lpwstr>
      </vt:variant>
      <vt:variant>
        <vt:i4>1507379</vt:i4>
      </vt:variant>
      <vt:variant>
        <vt:i4>62</vt:i4>
      </vt:variant>
      <vt:variant>
        <vt:i4>0</vt:i4>
      </vt:variant>
      <vt:variant>
        <vt:i4>5</vt:i4>
      </vt:variant>
      <vt:variant>
        <vt:lpwstr/>
      </vt:variant>
      <vt:variant>
        <vt:lpwstr>_Toc234249189</vt:lpwstr>
      </vt:variant>
      <vt:variant>
        <vt:i4>1507379</vt:i4>
      </vt:variant>
      <vt:variant>
        <vt:i4>56</vt:i4>
      </vt:variant>
      <vt:variant>
        <vt:i4>0</vt:i4>
      </vt:variant>
      <vt:variant>
        <vt:i4>5</vt:i4>
      </vt:variant>
      <vt:variant>
        <vt:lpwstr/>
      </vt:variant>
      <vt:variant>
        <vt:lpwstr>_Toc234249188</vt:lpwstr>
      </vt:variant>
      <vt:variant>
        <vt:i4>1507379</vt:i4>
      </vt:variant>
      <vt:variant>
        <vt:i4>50</vt:i4>
      </vt:variant>
      <vt:variant>
        <vt:i4>0</vt:i4>
      </vt:variant>
      <vt:variant>
        <vt:i4>5</vt:i4>
      </vt:variant>
      <vt:variant>
        <vt:lpwstr/>
      </vt:variant>
      <vt:variant>
        <vt:lpwstr>_Toc234249187</vt:lpwstr>
      </vt:variant>
      <vt:variant>
        <vt:i4>1507379</vt:i4>
      </vt:variant>
      <vt:variant>
        <vt:i4>44</vt:i4>
      </vt:variant>
      <vt:variant>
        <vt:i4>0</vt:i4>
      </vt:variant>
      <vt:variant>
        <vt:i4>5</vt:i4>
      </vt:variant>
      <vt:variant>
        <vt:lpwstr/>
      </vt:variant>
      <vt:variant>
        <vt:lpwstr>_Toc234249186</vt:lpwstr>
      </vt:variant>
      <vt:variant>
        <vt:i4>1507379</vt:i4>
      </vt:variant>
      <vt:variant>
        <vt:i4>38</vt:i4>
      </vt:variant>
      <vt:variant>
        <vt:i4>0</vt:i4>
      </vt:variant>
      <vt:variant>
        <vt:i4>5</vt:i4>
      </vt:variant>
      <vt:variant>
        <vt:lpwstr/>
      </vt:variant>
      <vt:variant>
        <vt:lpwstr>_Toc234249185</vt:lpwstr>
      </vt:variant>
      <vt:variant>
        <vt:i4>1507379</vt:i4>
      </vt:variant>
      <vt:variant>
        <vt:i4>32</vt:i4>
      </vt:variant>
      <vt:variant>
        <vt:i4>0</vt:i4>
      </vt:variant>
      <vt:variant>
        <vt:i4>5</vt:i4>
      </vt:variant>
      <vt:variant>
        <vt:lpwstr/>
      </vt:variant>
      <vt:variant>
        <vt:lpwstr>_Toc234249184</vt:lpwstr>
      </vt:variant>
      <vt:variant>
        <vt:i4>1507379</vt:i4>
      </vt:variant>
      <vt:variant>
        <vt:i4>26</vt:i4>
      </vt:variant>
      <vt:variant>
        <vt:i4>0</vt:i4>
      </vt:variant>
      <vt:variant>
        <vt:i4>5</vt:i4>
      </vt:variant>
      <vt:variant>
        <vt:lpwstr/>
      </vt:variant>
      <vt:variant>
        <vt:lpwstr>_Toc234249183</vt:lpwstr>
      </vt:variant>
      <vt:variant>
        <vt:i4>1507379</vt:i4>
      </vt:variant>
      <vt:variant>
        <vt:i4>20</vt:i4>
      </vt:variant>
      <vt:variant>
        <vt:i4>0</vt:i4>
      </vt:variant>
      <vt:variant>
        <vt:i4>5</vt:i4>
      </vt:variant>
      <vt:variant>
        <vt:lpwstr/>
      </vt:variant>
      <vt:variant>
        <vt:lpwstr>_Toc234249182</vt:lpwstr>
      </vt:variant>
      <vt:variant>
        <vt:i4>1507379</vt:i4>
      </vt:variant>
      <vt:variant>
        <vt:i4>14</vt:i4>
      </vt:variant>
      <vt:variant>
        <vt:i4>0</vt:i4>
      </vt:variant>
      <vt:variant>
        <vt:i4>5</vt:i4>
      </vt:variant>
      <vt:variant>
        <vt:lpwstr/>
      </vt:variant>
      <vt:variant>
        <vt:lpwstr>_Toc234249181</vt:lpwstr>
      </vt:variant>
      <vt:variant>
        <vt:i4>1507379</vt:i4>
      </vt:variant>
      <vt:variant>
        <vt:i4>8</vt:i4>
      </vt:variant>
      <vt:variant>
        <vt:i4>0</vt:i4>
      </vt:variant>
      <vt:variant>
        <vt:i4>5</vt:i4>
      </vt:variant>
      <vt:variant>
        <vt:lpwstr/>
      </vt:variant>
      <vt:variant>
        <vt:lpwstr>_Toc234249180</vt:lpwstr>
      </vt:variant>
      <vt:variant>
        <vt:i4>1572915</vt:i4>
      </vt:variant>
      <vt:variant>
        <vt:i4>2</vt:i4>
      </vt:variant>
      <vt:variant>
        <vt:i4>0</vt:i4>
      </vt:variant>
      <vt:variant>
        <vt:i4>5</vt:i4>
      </vt:variant>
      <vt:variant>
        <vt:lpwstr/>
      </vt:variant>
      <vt:variant>
        <vt:lpwstr>_Toc234249179</vt:lpwstr>
      </vt:variant>
      <vt:variant>
        <vt:i4>1114174</vt:i4>
      </vt:variant>
      <vt:variant>
        <vt:i4>21</vt:i4>
      </vt:variant>
      <vt:variant>
        <vt:i4>0</vt:i4>
      </vt:variant>
      <vt:variant>
        <vt:i4>5</vt:i4>
      </vt:variant>
      <vt:variant>
        <vt:lpwstr>https://ldm.nt.gov.au/_resources/documents/factsheets/nt-government-admin-regions-place-names.pdf</vt:lpwstr>
      </vt:variant>
      <vt:variant>
        <vt:lpwstr/>
      </vt:variant>
      <vt:variant>
        <vt:i4>1966155</vt:i4>
      </vt:variant>
      <vt:variant>
        <vt:i4>18</vt:i4>
      </vt:variant>
      <vt:variant>
        <vt:i4>0</vt:i4>
      </vt:variant>
      <vt:variant>
        <vt:i4>5</vt:i4>
      </vt:variant>
      <vt:variant>
        <vt:lpwstr>https://environment.nt.gov.au/media/docs/environment/documents/atmospheric-processes-factor-guidance.pdf</vt:lpwstr>
      </vt:variant>
      <vt:variant>
        <vt:lpwstr/>
      </vt:variant>
      <vt:variant>
        <vt:i4>655378</vt:i4>
      </vt:variant>
      <vt:variant>
        <vt:i4>15</vt:i4>
      </vt:variant>
      <vt:variant>
        <vt:i4>0</vt:i4>
      </vt:variant>
      <vt:variant>
        <vt:i4>5</vt:i4>
      </vt:variant>
      <vt:variant>
        <vt:lpwstr>https://www.industrialchemicals.gov.au/chemical-information/banned-or-restricted-chemicals/chemicals-listed-rotterdam-convention</vt:lpwstr>
      </vt:variant>
      <vt:variant>
        <vt:lpwstr/>
      </vt:variant>
      <vt:variant>
        <vt:i4>7012413</vt:i4>
      </vt:variant>
      <vt:variant>
        <vt:i4>12</vt:i4>
      </vt:variant>
      <vt:variant>
        <vt:i4>0</vt:i4>
      </vt:variant>
      <vt:variant>
        <vt:i4>5</vt:i4>
      </vt:variant>
      <vt:variant>
        <vt:lpwstr>https://www.dcceew.gov.au/environment/protection/chemicals-management/national-standard/ichems-online-register</vt:lpwstr>
      </vt:variant>
      <vt:variant>
        <vt:lpwstr/>
      </vt:variant>
      <vt:variant>
        <vt:i4>655378</vt:i4>
      </vt:variant>
      <vt:variant>
        <vt:i4>9</vt:i4>
      </vt:variant>
      <vt:variant>
        <vt:i4>0</vt:i4>
      </vt:variant>
      <vt:variant>
        <vt:i4>5</vt:i4>
      </vt:variant>
      <vt:variant>
        <vt:lpwstr>https://www.industrialchemicals.gov.au/chemical-information/banned-or-restricted-chemicals/chemicals-listed-rotterdam-convention</vt:lpwstr>
      </vt:variant>
      <vt:variant>
        <vt:lpwstr/>
      </vt:variant>
      <vt:variant>
        <vt:i4>7012413</vt:i4>
      </vt:variant>
      <vt:variant>
        <vt:i4>6</vt:i4>
      </vt:variant>
      <vt:variant>
        <vt:i4>0</vt:i4>
      </vt:variant>
      <vt:variant>
        <vt:i4>5</vt:i4>
      </vt:variant>
      <vt:variant>
        <vt:lpwstr>https://www.dcceew.gov.au/environment/protection/chemicals-management/national-standard/ichems-online-register</vt:lpwstr>
      </vt:variant>
      <vt:variant>
        <vt:lpwstr/>
      </vt:variant>
      <vt:variant>
        <vt:i4>3866627</vt:i4>
      </vt:variant>
      <vt:variant>
        <vt:i4>3</vt:i4>
      </vt:variant>
      <vt:variant>
        <vt:i4>0</vt:i4>
      </vt:variant>
      <vt:variant>
        <vt:i4>5</vt:i4>
      </vt:variant>
      <vt:variant>
        <vt:lpwstr>https://nt.gov.au/__data/assets/pdf_file/0006/1565178/2025-code-of-practice-well-integrity.pdf</vt:lpwstr>
      </vt:variant>
      <vt:variant>
        <vt:lpwstr/>
      </vt:variant>
      <vt:variant>
        <vt:i4>7667831</vt:i4>
      </vt:variant>
      <vt:variant>
        <vt:i4>0</vt:i4>
      </vt:variant>
      <vt:variant>
        <vt:i4>0</vt:i4>
      </vt:variant>
      <vt:variant>
        <vt:i4>5</vt:i4>
      </vt:variant>
      <vt:variant>
        <vt:lpwstr>https://legislation.nt.gov.au/Legislation/ADMINISTRATIVE-ARRANGEMENTS-ORDER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 Practice: Environment</dc:title>
  <dc:subject/>
  <dc:creator>NorthernTerritoryGovernment@ntgov.onmicrosoft.com</dc:creator>
  <cp:keywords/>
  <dc:description/>
  <cp:lastModifiedBy>Vanessa Madrill</cp:lastModifiedBy>
  <cp:revision>3</cp:revision>
  <cp:lastPrinted>2026-07-07T04:35:00Z</cp:lastPrinted>
  <dcterms:created xsi:type="dcterms:W3CDTF">2026-07-14T03:54:00Z</dcterms:created>
  <dcterms:modified xsi:type="dcterms:W3CDTF">2026-07-14T04:22:00Z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0x010100E9F3AF10F62BF445A3937D0D1EAA24D1</vt:lpwstr>
  </property>
  <property fmtid="{D5CDD505-2E9C-101B-9397-08002B2CF9AE}" pid="3" name="ClassificationContentMarkingHeaderShapeIds">
    <vt:lpwstr>27901f45,24b0c146,58ac3317,379f7239,612188ce,4e59703a,7c830787,7c7b901d,71e25b43</vt:lpwstr>
  </property>
  <property fmtid="{D5CDD505-2E9C-101B-9397-08002B2CF9AE}" pid="4" name="ClassificationContentMarkingHeaderFontProps">
    <vt:lpwstr>#ff0000,12,Aptos</vt:lpwstr>
  </property>
  <property fmtid="{D5CDD505-2E9C-101B-9397-08002B2CF9AE}" pid="5" name="ClassificationContentMarkingHeaderText">
    <vt:lpwstr>OFFICIAL: Sensitive</vt:lpwstr>
  </property>
  <property fmtid="{D5CDD505-2E9C-101B-9397-08002B2CF9AE}" pid="6" name="ClassificationContentMarkingFooterShapeIds">
    <vt:lpwstr>2377d7ab,acd36cd,58f653f2,55f1f949,236fc0df,4fb1edd5,7f3f5df0,40730e76,6451b17f</vt:lpwstr>
  </property>
  <property fmtid="{D5CDD505-2E9C-101B-9397-08002B2CF9AE}" pid="7" name="ClassificationContentMarkingFooterFontProps">
    <vt:lpwstr>#ff0000,12,Aptos</vt:lpwstr>
  </property>
  <property fmtid="{D5CDD505-2E9C-101B-9397-08002B2CF9AE}" pid="8" name="ClassificationContentMarkingFooterText">
    <vt:lpwstr>OFFICIAL: Sensitive</vt:lpwstr>
  </property>
  <property fmtid="{D5CDD505-2E9C-101B-9397-08002B2CF9AE}" pid="9" name="MSIP_Label_7131dfc9-3851-4ec4-8c64-7480f479fb06_Enabled">
    <vt:lpwstr>true</vt:lpwstr>
  </property>
  <property fmtid="{D5CDD505-2E9C-101B-9397-08002B2CF9AE}" pid="10" name="MSIP_Label_7131dfc9-3851-4ec4-8c64-7480f479fb06_SetDate">
    <vt:lpwstr>2026-01-19T07:32:00Z</vt:lpwstr>
  </property>
  <property fmtid="{D5CDD505-2E9C-101B-9397-08002B2CF9AE}" pid="11" name="MSIP_Label_7131dfc9-3851-4ec4-8c64-7480f479fb06_Method">
    <vt:lpwstr>Privileged</vt:lpwstr>
  </property>
  <property fmtid="{D5CDD505-2E9C-101B-9397-08002B2CF9AE}" pid="12" name="MSIP_Label_7131dfc9-3851-4ec4-8c64-7480f479fb06_Name">
    <vt:lpwstr>OFFICIAL Sensitive</vt:lpwstr>
  </property>
  <property fmtid="{D5CDD505-2E9C-101B-9397-08002B2CF9AE}" pid="13" name="MSIP_Label_7131dfc9-3851-4ec4-8c64-7480f479fb06_SiteId">
    <vt:lpwstr>0fe05593-19ac-4f98-adbf-0375fce7f160</vt:lpwstr>
  </property>
  <property fmtid="{D5CDD505-2E9C-101B-9397-08002B2CF9AE}" pid="14" name="MSIP_Label_7131dfc9-3851-4ec4-8c64-7480f479fb06_ActionId">
    <vt:lpwstr>f253cd30-62fe-416a-9b16-381384a7e400</vt:lpwstr>
  </property>
  <property fmtid="{D5CDD505-2E9C-101B-9397-08002B2CF9AE}" pid="15" name="MSIP_Label_7131dfc9-3851-4ec4-8c64-7480f479fb06_ContentBits">
    <vt:lpwstr>3</vt:lpwstr>
  </property>
  <property fmtid="{D5CDD505-2E9C-101B-9397-08002B2CF9AE}" pid="16" name="MSIP_Label_7131dfc9-3851-4ec4-8c64-7480f479fb06_Tag">
    <vt:lpwstr>10, 0, 1, 2</vt:lpwstr>
  </property>
  <property fmtid="{D5CDD505-2E9C-101B-9397-08002B2CF9AE}" pid="17" name="MediaServiceImageTags">
    <vt:lpwstr/>
  </property>
</Properties>
</file>