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53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455"/>
        <w:gridCol w:w="425"/>
        <w:gridCol w:w="1418"/>
        <w:gridCol w:w="137"/>
        <w:gridCol w:w="934"/>
        <w:gridCol w:w="488"/>
        <w:gridCol w:w="992"/>
        <w:gridCol w:w="142"/>
        <w:gridCol w:w="992"/>
        <w:gridCol w:w="993"/>
        <w:gridCol w:w="283"/>
        <w:gridCol w:w="425"/>
        <w:gridCol w:w="669"/>
      </w:tblGrid>
      <w:tr w:rsidRPr="007A5EFD" w:rsidR="00872B4E" w:rsidTr="004F605B" w14:paraId="058834D0" w14:textId="77777777">
        <w:trPr>
          <w:trHeight w:val="815"/>
        </w:trPr>
        <w:tc>
          <w:tcPr>
            <w:tcW w:w="10353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:rsidRPr="003B0381" w:rsidR="002263B5" w:rsidP="002263B5" w:rsidRDefault="002263B5" w14:paraId="533E42A5" w14:textId="78F05E11">
            <w:pPr>
              <w:pStyle w:val="Subtitle0"/>
              <w:rPr>
                <w:sz w:val="36"/>
                <w:szCs w:val="36"/>
              </w:rPr>
            </w:pPr>
            <w:r w:rsidRPr="003B0381">
              <w:rPr>
                <w:sz w:val="36"/>
                <w:szCs w:val="36"/>
              </w:rPr>
              <w:t>Approved Form</w:t>
            </w:r>
            <w:r w:rsidRPr="003B0381" w:rsidR="00041371">
              <w:rPr>
                <w:sz w:val="36"/>
                <w:szCs w:val="36"/>
              </w:rPr>
              <w:t xml:space="preserve"> - </w:t>
            </w:r>
            <w:r w:rsidRPr="00593CD7" w:rsidR="00041371">
              <w:rPr>
                <w:i/>
                <w:iCs/>
                <w:sz w:val="36"/>
                <w:szCs w:val="36"/>
              </w:rPr>
              <w:t>Petroleum Act 1984</w:t>
            </w:r>
          </w:p>
          <w:p w:rsidR="0089262E" w:rsidP="0089262E" w:rsidRDefault="0089262E" w14:paraId="13F49ABC" w14:textId="696DF6AF">
            <w:pPr>
              <w:spacing w:after="0"/>
            </w:pPr>
            <w:r w:rsidRPr="00FA7057">
              <w:t xml:space="preserve">This is the approved form for the purposes of </w:t>
            </w:r>
            <w:r w:rsidRPr="003B0381">
              <w:t>section 61(2)(a)</w:t>
            </w:r>
            <w:r w:rsidRPr="00FA7057">
              <w:t xml:space="preserve"> of the </w:t>
            </w:r>
            <w:hyperlink w:history="1" r:id="rId9">
              <w:r w:rsidRPr="00055E5E">
                <w:rPr>
                  <w:rStyle w:val="Hyperlink"/>
                  <w:i/>
                </w:rPr>
                <w:t>Petroleum Act 1984</w:t>
              </w:r>
            </w:hyperlink>
            <w:r w:rsidR="003B0381">
              <w:rPr>
                <w:rStyle w:val="FootnoteReference"/>
                <w:i/>
              </w:rPr>
              <w:footnoteReference w:id="1"/>
            </w:r>
            <w:r>
              <w:rPr>
                <w:i/>
              </w:rPr>
              <w:t xml:space="preserve"> </w:t>
            </w:r>
            <w:r>
              <w:rPr>
                <w:iCs/>
              </w:rPr>
              <w:t>(Act)</w:t>
            </w:r>
            <w:r w:rsidRPr="00FA7057">
              <w:t>.</w:t>
            </w:r>
          </w:p>
          <w:p w:rsidRPr="00FA7057" w:rsidR="0089262E" w:rsidP="0089262E" w:rsidRDefault="0089262E" w14:paraId="29E0E495" w14:textId="77777777"/>
          <w:p w:rsidR="0089262E" w:rsidP="0089262E" w:rsidRDefault="0089262E" w14:paraId="33ADEA24" w14:textId="7133C020">
            <w:pPr>
              <w:spacing w:after="0"/>
            </w:pPr>
            <w:r w:rsidRPr="00FA7057">
              <w:t xml:space="preserve">Use this form to apply for approval </w:t>
            </w:r>
            <w:r>
              <w:t>of a well operations management plan</w:t>
            </w:r>
            <w:r w:rsidR="0003492A">
              <w:t xml:space="preserve"> (WOMP)</w:t>
            </w:r>
            <w:r w:rsidR="00E07467">
              <w:t xml:space="preserve"> or a revised WOMP.</w:t>
            </w:r>
          </w:p>
          <w:p w:rsidR="0003492A" w:rsidP="0089262E" w:rsidRDefault="0003492A" w14:paraId="653BCDD5" w14:textId="77777777">
            <w:pPr>
              <w:spacing w:after="0"/>
            </w:pPr>
          </w:p>
          <w:p w:rsidR="00292CA5" w:rsidP="0003492A" w:rsidRDefault="0003492A" w14:paraId="3FC4CE88" w14:textId="117942E6">
            <w:r>
              <w:rPr>
                <w:noProof/>
              </w:rPr>
              <w:t xml:space="preserve">The WOMP submitted for approval </w:t>
            </w:r>
            <w:r w:rsidR="005F4ACB">
              <w:rPr>
                <w:noProof/>
              </w:rPr>
              <w:t xml:space="preserve">must </w:t>
            </w:r>
            <w:r>
              <w:rPr>
                <w:noProof/>
              </w:rPr>
              <w:t xml:space="preserve">include prescribed information, refer to </w:t>
            </w:r>
            <w:r w:rsidRPr="003B0381">
              <w:rPr>
                <w:noProof/>
              </w:rPr>
              <w:t>regulation 66AA</w:t>
            </w:r>
            <w:r w:rsidRPr="008578A6">
              <w:rPr>
                <w:noProof/>
              </w:rPr>
              <w:t xml:space="preserve"> </w:t>
            </w:r>
            <w:r w:rsidR="005F4ACB">
              <w:rPr>
                <w:noProof/>
              </w:rPr>
              <w:t xml:space="preserve">and </w:t>
            </w:r>
            <w:r w:rsidRPr="003B0381">
              <w:rPr>
                <w:noProof/>
              </w:rPr>
              <w:t>Schedule 4B</w:t>
            </w:r>
            <w:r w:rsidRPr="008578A6">
              <w:rPr>
                <w:noProof/>
              </w:rPr>
              <w:t xml:space="preserve"> of the </w:t>
            </w:r>
            <w:hyperlink w:history="1" w:anchor="page=48&amp;zoom=auto,88,310" r:id="rId10">
              <w:r w:rsidRPr="003B0381">
                <w:rPr>
                  <w:rStyle w:val="Hyperlink"/>
                  <w:i/>
                  <w:iCs/>
                  <w:noProof/>
                </w:rPr>
                <w:t>Petroleum Regulations 2020</w:t>
              </w:r>
            </w:hyperlink>
            <w:r w:rsidR="003B0381">
              <w:rPr>
                <w:rStyle w:val="FootnoteReference"/>
              </w:rPr>
              <w:footnoteReference w:id="2"/>
            </w:r>
            <w:r w:rsidR="002153AF">
              <w:t xml:space="preserve"> (Regulations)</w:t>
            </w:r>
            <w:r>
              <w:t>.</w:t>
            </w:r>
            <w:r w:rsidR="007A04B3">
              <w:t xml:space="preserve"> </w:t>
            </w:r>
            <w:bookmarkStart w:name="_Hlk209435396" w:id="0"/>
          </w:p>
          <w:bookmarkEnd w:id="0"/>
          <w:p w:rsidR="00055E5E" w:rsidP="0089262E" w:rsidRDefault="00055E5E" w14:paraId="0DB8006B" w14:textId="77777777">
            <w:pPr>
              <w:spacing w:after="0"/>
            </w:pPr>
          </w:p>
          <w:p w:rsidR="00292CA5" w:rsidP="00292CA5" w:rsidRDefault="00055E5E" w14:paraId="49188B54" w14:textId="55D045D3">
            <w:r>
              <w:t xml:space="preserve">You must refer to </w:t>
            </w:r>
            <w:r w:rsidR="0003492A">
              <w:t xml:space="preserve">and comply with </w:t>
            </w:r>
            <w:r>
              <w:t xml:space="preserve">the </w:t>
            </w:r>
            <w:hyperlink w:history="1" r:id="rId11">
              <w:r w:rsidRPr="001A4350" w:rsidR="0003492A">
                <w:rPr>
                  <w:rStyle w:val="Hyperlink"/>
                  <w:noProof/>
                </w:rPr>
                <w:t>2025 Code of Practice: Well Integrity</w:t>
              </w:r>
            </w:hyperlink>
            <w:r w:rsidR="003B0381">
              <w:rPr>
                <w:rStyle w:val="FootnoteReference"/>
              </w:rPr>
              <w:footnoteReference w:id="3"/>
            </w:r>
            <w:r w:rsidR="003B0381">
              <w:rPr>
                <w:noProof/>
              </w:rPr>
              <w:t xml:space="preserve"> </w:t>
            </w:r>
            <w:r w:rsidR="0003492A">
              <w:t xml:space="preserve">and </w:t>
            </w:r>
            <w:hyperlink w:history="1" r:id="rId12">
              <w:r w:rsidRPr="001A4350">
                <w:rPr>
                  <w:rStyle w:val="Hyperlink"/>
                </w:rPr>
                <w:t xml:space="preserve">Well Operations Management Plan </w:t>
              </w:r>
              <w:r w:rsidRPr="001A4350" w:rsidR="00CA4C93">
                <w:rPr>
                  <w:rStyle w:val="Hyperlink"/>
                </w:rPr>
                <w:t>G</w:t>
              </w:r>
              <w:r w:rsidRPr="001A4350">
                <w:rPr>
                  <w:rStyle w:val="Hyperlink"/>
                </w:rPr>
                <w:t>uideline</w:t>
              </w:r>
            </w:hyperlink>
            <w:r w:rsidR="003B0381">
              <w:rPr>
                <w:rStyle w:val="FootnoteReference"/>
              </w:rPr>
              <w:footnoteReference w:id="4"/>
            </w:r>
            <w:r w:rsidR="00162802">
              <w:t xml:space="preserve"> </w:t>
            </w:r>
            <w:r w:rsidR="005F4ACB">
              <w:t xml:space="preserve">(Guideline) </w:t>
            </w:r>
            <w:r w:rsidR="00162802">
              <w:t>when completing this form.</w:t>
            </w:r>
          </w:p>
          <w:p w:rsidR="00292CA5" w:rsidP="00292CA5" w:rsidRDefault="00292CA5" w14:paraId="289DE7DD" w14:textId="77777777"/>
          <w:p w:rsidRPr="00872B4E" w:rsidR="00B31D3A" w:rsidP="00FF59EE" w:rsidRDefault="00292CA5" w14:paraId="4A0D9133" w14:textId="43C1A024">
            <w:bookmarkStart w:name="_Hlk209435543" w:id="1"/>
            <w:r>
              <w:t xml:space="preserve">It is noted that </w:t>
            </w:r>
            <w:r w:rsidRPr="003B0381">
              <w:rPr>
                <w:noProof/>
              </w:rPr>
              <w:t>section 6A</w:t>
            </w:r>
            <w:r>
              <w:rPr>
                <w:noProof/>
              </w:rPr>
              <w:t xml:space="preserve"> of the Act</w:t>
            </w:r>
            <w:r>
              <w:t xml:space="preserve"> establishes that the Minister must also consider and </w:t>
            </w:r>
            <w:r>
              <w:rPr>
                <w:noProof/>
              </w:rPr>
              <w:t>apply the principles of ecologically sustainable development (ESD) when making a decision to approve a plan.</w:t>
            </w:r>
            <w:bookmarkEnd w:id="1"/>
          </w:p>
        </w:tc>
      </w:tr>
      <w:tr w:rsidRPr="007A5EFD" w:rsidR="00884A62" w:rsidTr="004F605B" w14:paraId="3CC7A982" w14:textId="77777777">
        <w:trPr>
          <w:trHeight w:val="604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left w:w="0" w:type="dxa"/>
              <w:right w:w="0" w:type="dxa"/>
            </w:tcMar>
            <w:vAlign w:val="center"/>
          </w:tcPr>
          <w:p w:rsidRPr="00884A62" w:rsidR="00884A62" w:rsidP="007269A4" w:rsidRDefault="00884A62" w14:paraId="38F57CF6" w14:textId="32EACA89">
            <w:pPr>
              <w:ind w:left="120"/>
              <w:rPr>
                <w:b/>
                <w:bCs/>
              </w:rPr>
            </w:pPr>
            <w:r w:rsidRPr="00884A62">
              <w:rPr>
                <w:b/>
                <w:bCs/>
              </w:rPr>
              <w:t>Petroleum interest</w:t>
            </w:r>
          </w:p>
        </w:tc>
      </w:tr>
      <w:tr w:rsidRPr="007A5EFD" w:rsidR="00884A62" w:rsidTr="00AF3303" w14:paraId="4B05DF91" w14:textId="77777777">
        <w:trPr>
          <w:trHeight w:val="697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884A62" w:rsidP="007269A4" w:rsidRDefault="00884A62" w14:paraId="6E64F489" w14:textId="77777777">
            <w:pPr>
              <w:ind w:left="106"/>
              <w:rPr>
                <w:b/>
                <w:bCs/>
              </w:rPr>
            </w:pPr>
            <w:r w:rsidRPr="00884A62">
              <w:rPr>
                <w:b/>
                <w:bCs/>
              </w:rPr>
              <w:t xml:space="preserve">Petroleum interest </w:t>
            </w:r>
            <w:r w:rsidR="002C5D47"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reference </w:t>
            </w:r>
            <w:r w:rsidRPr="00884A62">
              <w:rPr>
                <w:b/>
                <w:bCs/>
              </w:rPr>
              <w:t>number</w:t>
            </w:r>
          </w:p>
          <w:p w:rsidRPr="00CA4C93" w:rsidR="00CA4C93" w:rsidP="007269A4" w:rsidRDefault="00CA4C93" w14:paraId="2AE8B9AF" w14:textId="2E6CECFB">
            <w:pPr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CA4C93">
              <w:rPr>
                <w:sz w:val="18"/>
                <w:szCs w:val="18"/>
              </w:rPr>
              <w:t>EP, RL, L, OL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="00884A62" w:rsidP="00884A62" w:rsidRDefault="00884A62" w14:paraId="3D283F7F" w14:textId="77777777"/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84A62" w:rsidR="00884A62" w:rsidP="00884A62" w:rsidRDefault="00884A62" w14:paraId="4C18CB92" w14:textId="35786135">
            <w:pPr>
              <w:rPr>
                <w:b/>
                <w:bCs/>
              </w:rPr>
            </w:pPr>
            <w:r w:rsidRPr="00884A62">
              <w:rPr>
                <w:b/>
                <w:bCs/>
              </w:rPr>
              <w:t>Expiry date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="00884A62" w:rsidP="00884A62" w:rsidRDefault="00884A62" w14:paraId="5594DD97" w14:textId="62DF4862"/>
        </w:tc>
      </w:tr>
      <w:tr w:rsidRPr="007A5EFD" w:rsidR="006C3E35" w:rsidTr="004F605B" w14:paraId="767E113D" w14:textId="77777777">
        <w:trPr>
          <w:trHeight w:val="27"/>
        </w:trPr>
        <w:tc>
          <w:tcPr>
            <w:tcW w:w="10353" w:type="dxa"/>
            <w:gridSpan w:val="13"/>
            <w:tcBorders>
              <w:top w:val="single" w:color="auto" w:sz="4" w:space="0"/>
              <w:bottom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:rsidR="006C3E35" w:rsidP="006C3E35" w:rsidRDefault="0089262E" w14:paraId="1A73B6C5" w14:textId="68BD117E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Interest </w:t>
            </w:r>
            <w:r w:rsidR="007D3362">
              <w:rPr>
                <w:rStyle w:val="Questionlabel"/>
              </w:rPr>
              <w:t>h</w:t>
            </w:r>
            <w:r>
              <w:rPr>
                <w:rStyle w:val="Questionlabel"/>
              </w:rPr>
              <w:t>older</w:t>
            </w:r>
          </w:p>
          <w:p w:rsidRPr="004A3CC9" w:rsidR="00A40166" w:rsidP="006C3E35" w:rsidRDefault="00A40166" w14:paraId="1BDC88F0" w14:textId="28FF210F">
            <w:pPr>
              <w:rPr>
                <w:rStyle w:val="Questionlabel"/>
                <w:color w:val="3A3440" w:themeColor="text1"/>
              </w:rPr>
            </w:pP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Where there are multiple </w:t>
            </w:r>
            <w:r w:rsidR="00952237">
              <w:rPr>
                <w:rStyle w:val="Questionlabel"/>
                <w:b w:val="0"/>
                <w:bCs w:val="0"/>
                <w:sz w:val="18"/>
                <w:szCs w:val="18"/>
              </w:rPr>
              <w:t>interest</w:t>
            </w: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 holders, attach a separate sheet showing below details demonstrating sharing arrangements</w:t>
            </w:r>
          </w:p>
        </w:tc>
      </w:tr>
      <w:tr w:rsidRPr="007A5EFD" w:rsidR="00884A62" w:rsidTr="00AF3303" w14:paraId="2309845F" w14:textId="77777777">
        <w:trPr>
          <w:trHeight w:val="337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DB2076" w:rsidR="00884A62" w:rsidP="006C3E35" w:rsidRDefault="00884A62" w14:paraId="5D6837E3" w14:textId="1654DC60">
            <w:pPr>
              <w:rPr>
                <w:rFonts w:ascii="Arial" w:hAnsi="Arial"/>
                <w:b/>
                <w:bCs/>
              </w:rPr>
            </w:pPr>
            <w:r w:rsidRPr="00DB2076">
              <w:rPr>
                <w:b/>
                <w:bCs/>
              </w:rPr>
              <w:t>Company/individual name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884A62" w:rsidP="006C3E35" w:rsidRDefault="00884A62" w14:paraId="215A5F5F" w14:textId="355C6E14"/>
        </w:tc>
      </w:tr>
      <w:tr w:rsidRPr="007A5EFD" w:rsidR="00884A62" w:rsidTr="00AF3303" w14:paraId="3F2FD786" w14:textId="77777777">
        <w:trPr>
          <w:trHeight w:val="27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DB2076" w:rsidR="00884A62" w:rsidP="006C3E35" w:rsidRDefault="00884A62" w14:paraId="3F280794" w14:textId="50970FE9">
            <w:pPr>
              <w:rPr>
                <w:rStyle w:val="Questionlabel"/>
                <w:b w:val="0"/>
                <w:bCs w:val="0"/>
              </w:rPr>
            </w:pPr>
            <w:r w:rsidRPr="00DB2076">
              <w:rPr>
                <w:b/>
                <w:bCs/>
              </w:rPr>
              <w:t>ACN / ABN / ARBN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884A62" w:rsidP="006C3E35" w:rsidRDefault="00884A62" w14:paraId="404A1CE5" w14:textId="77777777"/>
        </w:tc>
        <w:tc>
          <w:tcPr>
            <w:tcW w:w="3119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Pr="002C0BEF" w:rsidR="00884A62" w:rsidP="006C3E35" w:rsidRDefault="00884A62" w14:paraId="7643572D" w14:textId="64275AD9">
            <w:r>
              <w:rPr>
                <w:b/>
                <w:bCs/>
              </w:rPr>
              <w:t>I</w:t>
            </w:r>
            <w:r w:rsidRPr="00C71565">
              <w:rPr>
                <w:b/>
                <w:bCs/>
              </w:rPr>
              <w:t>nterest held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2C0BEF" w:rsidR="00884A62" w:rsidP="00403F8E" w:rsidRDefault="00884A62" w14:paraId="203227DC" w14:textId="54D510E5">
            <w:pPr>
              <w:jc w:val="right"/>
            </w:pPr>
            <w:r>
              <w:t>%</w:t>
            </w:r>
          </w:p>
        </w:tc>
      </w:tr>
      <w:tr w:rsidRPr="007A5EFD" w:rsidR="0089262E" w:rsidTr="00AF3303" w14:paraId="241E0417" w14:textId="77777777">
        <w:trPr>
          <w:trHeight w:val="27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DB2076" w:rsidR="0089262E" w:rsidP="006C3E35" w:rsidRDefault="0089262E" w14:paraId="2E1A2A2B" w14:textId="14FE0F62">
            <w:pPr>
              <w:rPr>
                <w:b/>
                <w:bCs/>
              </w:rPr>
            </w:pPr>
            <w:r>
              <w:rPr>
                <w:b/>
                <w:bCs/>
              </w:rPr>
              <w:t>Business address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89262E" w:rsidP="006C3E35" w:rsidRDefault="0089262E" w14:paraId="3CD074CF" w14:textId="77777777"/>
        </w:tc>
      </w:tr>
      <w:tr w:rsidRPr="007A5EFD" w:rsidR="006C3E35" w:rsidTr="00AF3303" w14:paraId="3E1B8A90" w14:textId="77777777">
        <w:trPr>
          <w:trHeight w:val="27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DB2076" w:rsidR="006C3E35" w:rsidP="006C3E35" w:rsidRDefault="006C3E35" w14:paraId="0BE649A3" w14:textId="4E4A50F5">
            <w:pPr>
              <w:rPr>
                <w:rStyle w:val="Questionlabel"/>
                <w:b w:val="0"/>
                <w:bCs w:val="0"/>
              </w:rPr>
            </w:pPr>
            <w:r w:rsidRPr="00DB2076">
              <w:rPr>
                <w:b/>
                <w:bCs/>
              </w:rPr>
              <w:t>Postal address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6C3E35" w:rsidP="006C3E35" w:rsidRDefault="006C3E35" w14:paraId="0E8C7971" w14:textId="77777777"/>
        </w:tc>
      </w:tr>
      <w:tr w:rsidRPr="007A5EFD" w:rsidR="006C3E35" w:rsidTr="00AF3303" w14:paraId="4FA618B1" w14:textId="77777777">
        <w:trPr>
          <w:trHeight w:val="27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DB2076" w:rsidR="006C3E35" w:rsidP="006C3E35" w:rsidRDefault="0089262E" w14:paraId="20340DF7" w14:textId="7451B9C6">
            <w:pPr>
              <w:rPr>
                <w:rStyle w:val="Questionlabel"/>
                <w:b w:val="0"/>
                <w:bCs w:val="0"/>
              </w:rPr>
            </w:pPr>
            <w:r>
              <w:rPr>
                <w:b/>
                <w:bCs/>
              </w:rPr>
              <w:t>Contact person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6C3E35" w:rsidP="006C3E35" w:rsidRDefault="006C3E35" w14:paraId="3D570D4D" w14:textId="77777777"/>
        </w:tc>
      </w:tr>
      <w:tr w:rsidRPr="007A5EFD" w:rsidR="0089262E" w:rsidTr="00AF3303" w14:paraId="6EB501B6" w14:textId="77777777">
        <w:trPr>
          <w:trHeight w:val="27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DB2076" w:rsidR="0089262E" w:rsidP="006C3E35" w:rsidRDefault="0089262E" w14:paraId="320E1059" w14:textId="60194C0F">
            <w:pPr>
              <w:rPr>
                <w:rStyle w:val="Questionlabel"/>
                <w:b w:val="0"/>
                <w:bCs w:val="0"/>
              </w:rPr>
            </w:pPr>
            <w:r w:rsidRPr="00DB2076">
              <w:rPr>
                <w:b/>
                <w:bCs/>
              </w:rPr>
              <w:t>Telephone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89262E" w:rsidP="006C3E35" w:rsidRDefault="0089262E" w14:paraId="69136F41" w14:textId="77777777"/>
        </w:tc>
        <w:tc>
          <w:tcPr>
            <w:tcW w:w="3119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Pr="0089262E" w:rsidR="0089262E" w:rsidP="006C3E35" w:rsidRDefault="0089262E" w14:paraId="299FECDA" w14:textId="207BF94B">
            <w:pPr>
              <w:rPr>
                <w:b/>
                <w:bCs/>
              </w:rPr>
            </w:pPr>
            <w:r w:rsidRPr="0089262E">
              <w:rPr>
                <w:b/>
                <w:bCs/>
              </w:rPr>
              <w:t>Email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2C0BEF" w:rsidR="0089262E" w:rsidP="006C3E35" w:rsidRDefault="0089262E" w14:paraId="11FB3F38" w14:textId="698D3411"/>
        </w:tc>
      </w:tr>
      <w:tr w:rsidRPr="0089262E" w:rsidR="006C3E35" w:rsidTr="004F605B" w14:paraId="2DE76552" w14:textId="77777777">
        <w:trPr>
          <w:trHeight w:val="195"/>
        </w:trPr>
        <w:tc>
          <w:tcPr>
            <w:tcW w:w="10353" w:type="dxa"/>
            <w:gridSpan w:val="13"/>
            <w:tcBorders>
              <w:top w:val="single" w:color="auto" w:sz="4" w:space="0"/>
              <w:bottom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:rsidRPr="0089262E" w:rsidR="006C3E35" w:rsidP="00DA5AD7" w:rsidRDefault="003031C6" w14:paraId="296BF6CA" w14:textId="58B93CF4">
            <w:pPr>
              <w:pageBreakBefore/>
              <w:rPr>
                <w:rStyle w:val="Questionlabel"/>
              </w:rPr>
            </w:pPr>
            <w:r>
              <w:lastRenderedPageBreak/>
              <w:br w:type="page"/>
            </w:r>
            <w:r w:rsidR="00C14177">
              <w:rPr>
                <w:rStyle w:val="Questionlabel"/>
              </w:rPr>
              <w:t>P</w:t>
            </w:r>
            <w:r w:rsidRPr="0089262E" w:rsidR="0089262E">
              <w:rPr>
                <w:rStyle w:val="Questionlabel"/>
              </w:rPr>
              <w:t>erson in charge of well operations</w:t>
            </w:r>
          </w:p>
        </w:tc>
      </w:tr>
      <w:tr w:rsidRPr="007A5EFD" w:rsidR="0089262E" w:rsidTr="00AF3303" w14:paraId="37C6EA05" w14:textId="77777777">
        <w:trPr>
          <w:trHeight w:val="145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DB2076" w:rsidR="0089262E" w:rsidP="006C3E35" w:rsidRDefault="0089262E" w14:paraId="0602E38E" w14:textId="058ED86F">
            <w:pPr>
              <w:rPr>
                <w:b/>
                <w:bCs/>
              </w:rPr>
            </w:pPr>
            <w:r>
              <w:rPr>
                <w:b/>
                <w:bCs/>
              </w:rPr>
              <w:t>Contact person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89262E" w:rsidP="006C3E35" w:rsidRDefault="0089262E" w14:paraId="37E06D1E" w14:textId="77777777"/>
        </w:tc>
      </w:tr>
      <w:tr w:rsidRPr="007A5EFD" w:rsidR="006C3E35" w:rsidTr="00AF3303" w14:paraId="5B6A4508" w14:textId="77777777">
        <w:trPr>
          <w:trHeight w:val="145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7A5EFD" w:rsidR="006C3E35" w:rsidP="006C3E35" w:rsidRDefault="006C3E35" w14:paraId="2126CEA3" w14:textId="28776A67">
            <w:pPr>
              <w:rPr>
                <w:rStyle w:val="Questionlabel"/>
              </w:rPr>
            </w:pPr>
            <w:r w:rsidRPr="00DB2076">
              <w:rPr>
                <w:b/>
                <w:bCs/>
              </w:rPr>
              <w:t>Company name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6C3E35" w:rsidP="006C3E35" w:rsidRDefault="006C3E35" w14:paraId="68D20081" w14:textId="77777777"/>
        </w:tc>
      </w:tr>
      <w:tr w:rsidRPr="007A5EFD" w:rsidR="006C3E35" w:rsidTr="00AF3303" w14:paraId="58EE218A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7A5EFD" w:rsidR="006C3E35" w:rsidP="006C3E35" w:rsidRDefault="006C3E35" w14:paraId="16E71A87" w14:textId="22348918">
            <w:pPr>
              <w:rPr>
                <w:rStyle w:val="Questionlabel"/>
              </w:rPr>
            </w:pPr>
            <w:r w:rsidRPr="00DB2076">
              <w:rPr>
                <w:b/>
                <w:bCs/>
              </w:rPr>
              <w:t>ACN / ABN / ARBN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6C3E35" w:rsidP="006C3E35" w:rsidRDefault="006C3E35" w14:paraId="3AF15F9F" w14:textId="77777777"/>
        </w:tc>
      </w:tr>
      <w:tr w:rsidRPr="007A5EFD" w:rsidR="006C3E35" w:rsidTr="00AF3303" w14:paraId="2FA8EA71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7A5EFD" w:rsidR="006C3E35" w:rsidP="006C3E35" w:rsidRDefault="006C3E35" w14:paraId="7531CB8A" w14:textId="547C2101">
            <w:pPr>
              <w:rPr>
                <w:rStyle w:val="Questionlabel"/>
              </w:rPr>
            </w:pPr>
            <w:r w:rsidRPr="00DB2076">
              <w:rPr>
                <w:b/>
                <w:bCs/>
              </w:rPr>
              <w:t>Postal address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6C3E35" w:rsidP="006C3E35" w:rsidRDefault="006C3E35" w14:paraId="125A5CDB" w14:textId="77777777"/>
        </w:tc>
      </w:tr>
      <w:tr w:rsidRPr="007A5EFD" w:rsidR="0089262E" w:rsidTr="00AF3303" w14:paraId="7F80D8D6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7A5EFD" w:rsidR="0089262E" w:rsidP="006C3E35" w:rsidRDefault="0089262E" w14:paraId="65B80D62" w14:textId="76473E0F">
            <w:pPr>
              <w:rPr>
                <w:rStyle w:val="Questionlabel"/>
              </w:rPr>
            </w:pPr>
            <w:r w:rsidRPr="00DB2076">
              <w:rPr>
                <w:b/>
                <w:bCs/>
              </w:rPr>
              <w:t>Telephone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89262E" w:rsidP="006C3E35" w:rsidRDefault="0089262E" w14:paraId="55249858" w14:textId="77777777"/>
        </w:tc>
        <w:tc>
          <w:tcPr>
            <w:tcW w:w="3119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Pr="0089262E" w:rsidR="0089262E" w:rsidP="006C3E35" w:rsidRDefault="0089262E" w14:paraId="77F55523" w14:textId="487F5381">
            <w:pPr>
              <w:rPr>
                <w:b/>
                <w:bCs/>
              </w:rPr>
            </w:pPr>
            <w:r w:rsidRPr="0089262E">
              <w:rPr>
                <w:b/>
                <w:bCs/>
              </w:rPr>
              <w:t>Email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2C0BEF" w:rsidR="0089262E" w:rsidP="006C3E35" w:rsidRDefault="0089262E" w14:paraId="60E65612" w14:textId="43B0150E"/>
        </w:tc>
      </w:tr>
      <w:tr w:rsidRPr="0089262E" w:rsidR="006C3E35" w:rsidTr="004F605B" w14:paraId="484B4E80" w14:textId="77777777">
        <w:trPr>
          <w:trHeight w:val="223"/>
        </w:trPr>
        <w:tc>
          <w:tcPr>
            <w:tcW w:w="10353" w:type="dxa"/>
            <w:gridSpan w:val="13"/>
            <w:tcBorders>
              <w:top w:val="single" w:color="auto" w:sz="4" w:space="0"/>
              <w:bottom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89262E" w:rsidR="006C3E35" w:rsidP="00146217" w:rsidRDefault="00C14177" w14:paraId="0DD1E503" w14:textId="3BD4A0ED">
            <w:pPr>
              <w:rPr>
                <w:rStyle w:val="Questionlabel"/>
              </w:rPr>
            </w:pPr>
            <w:r>
              <w:rPr>
                <w:rStyle w:val="Questionlabel"/>
              </w:rPr>
              <w:t>S</w:t>
            </w:r>
            <w:r w:rsidRPr="0089262E" w:rsidR="0089262E">
              <w:rPr>
                <w:rStyle w:val="Questionlabel"/>
              </w:rPr>
              <w:t xml:space="preserve">ubmitted </w:t>
            </w:r>
            <w:r>
              <w:rPr>
                <w:rStyle w:val="Questionlabel"/>
              </w:rPr>
              <w:t xml:space="preserve">well operations management </w:t>
            </w:r>
            <w:r w:rsidRPr="0089262E" w:rsidR="0089262E">
              <w:rPr>
                <w:rStyle w:val="Questionlabel"/>
              </w:rPr>
              <w:t>plan</w:t>
            </w:r>
          </w:p>
        </w:tc>
      </w:tr>
      <w:tr w:rsidRPr="007A5EFD" w:rsidR="006C3E35" w:rsidTr="00AF3303" w14:paraId="14188ADB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DB2076" w:rsidR="006C3E35" w:rsidP="00146217" w:rsidRDefault="00952237" w14:paraId="28584EC5" w14:textId="7FC298DB">
            <w:pPr>
              <w:rPr>
                <w:rStyle w:val="Requiredfieldmark"/>
              </w:rPr>
            </w:pPr>
            <w:r>
              <w:rPr>
                <w:b/>
              </w:rPr>
              <w:t>WOMP</w:t>
            </w:r>
            <w:r w:rsidR="0089262E">
              <w:rPr>
                <w:b/>
              </w:rPr>
              <w:t xml:space="preserve"> title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B2076" w:rsidR="006C3E35" w:rsidP="00146217" w:rsidRDefault="006C3E35" w14:paraId="4B47947E" w14:textId="6C9B9963">
            <w:pPr>
              <w:rPr>
                <w:rStyle w:val="Requiredfieldmark"/>
              </w:rPr>
            </w:pPr>
          </w:p>
        </w:tc>
      </w:tr>
      <w:tr w:rsidRPr="007A5EFD" w:rsidR="006C3E35" w:rsidTr="00AF3303" w14:paraId="57786015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DB2076" w:rsidR="006C3E35" w:rsidP="00146217" w:rsidRDefault="007D3362" w14:paraId="488337C8" w14:textId="672E6A3A">
            <w:pPr>
              <w:rPr>
                <w:rStyle w:val="Requiredfieldmark"/>
              </w:rPr>
            </w:pPr>
            <w:r>
              <w:rPr>
                <w:b/>
              </w:rPr>
              <w:t>WOMP d</w:t>
            </w:r>
            <w:r w:rsidR="0089262E">
              <w:rPr>
                <w:b/>
              </w:rPr>
              <w:t>ocument number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71565" w:rsidR="006C3E35" w:rsidP="00146217" w:rsidRDefault="007D3362" w14:paraId="17ACB3BF" w14:textId="402398E0">
            <w:pPr>
              <w:rPr>
                <w:rStyle w:val="Requiredfieldmark"/>
                <w:b w:val="0"/>
                <w:bCs w:val="0"/>
              </w:rPr>
            </w:pPr>
            <w:r w:rsidRPr="00C71565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E.g. Unique identifier for the </w:t>
            </w:r>
            <w:r>
              <w:rPr>
                <w:rStyle w:val="Requiredfieldmark"/>
                <w:b w:val="0"/>
                <w:bCs w:val="0"/>
                <w:sz w:val="18"/>
                <w:szCs w:val="16"/>
              </w:rPr>
              <w:t>WOMP</w:t>
            </w:r>
          </w:p>
        </w:tc>
      </w:tr>
      <w:tr w:rsidRPr="007A5EFD" w:rsidR="007D3362" w:rsidTr="00AF3303" w14:paraId="6CD8BA70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C71565" w:rsidR="00E07467" w:rsidP="00146217" w:rsidRDefault="00E07467" w14:paraId="30E02977" w14:textId="60E41D2D">
            <w:pPr>
              <w:rPr>
                <w:b/>
              </w:rPr>
            </w:pPr>
            <w:r w:rsidRPr="00C71565">
              <w:rPr>
                <w:b/>
              </w:rPr>
              <w:t>Initial WOMP application</w:t>
            </w:r>
          </w:p>
          <w:p w:rsidRPr="00C71565" w:rsidR="007D3362" w:rsidP="00146217" w:rsidRDefault="00E07467" w14:paraId="4736175D" w14:textId="11E63497">
            <w:pPr>
              <w:rPr>
                <w:bCs/>
              </w:rPr>
            </w:pPr>
            <w:r>
              <w:rPr>
                <w:bCs/>
                <w:sz w:val="18"/>
                <w:szCs w:val="16"/>
              </w:rPr>
              <w:t>(s</w:t>
            </w:r>
            <w:r w:rsidRPr="00C71565" w:rsidR="007D3362">
              <w:rPr>
                <w:bCs/>
                <w:sz w:val="18"/>
                <w:szCs w:val="16"/>
              </w:rPr>
              <w:t xml:space="preserve">elect </w:t>
            </w:r>
            <w:r w:rsidR="002E5AE0">
              <w:rPr>
                <w:bCs/>
                <w:sz w:val="18"/>
                <w:szCs w:val="16"/>
              </w:rPr>
              <w:t xml:space="preserve">one for applicable fee </w:t>
            </w:r>
            <w:r w:rsidR="007D3362">
              <w:rPr>
                <w:bCs/>
                <w:sz w:val="18"/>
                <w:szCs w:val="16"/>
              </w:rPr>
              <w:t>see</w:t>
            </w:r>
            <w:r w:rsidR="00952237">
              <w:rPr>
                <w:bCs/>
                <w:sz w:val="18"/>
                <w:szCs w:val="16"/>
              </w:rPr>
              <w:t> </w:t>
            </w:r>
            <w:r w:rsidRPr="00C71565" w:rsidR="007D3362">
              <w:rPr>
                <w:bCs/>
                <w:sz w:val="18"/>
                <w:szCs w:val="16"/>
              </w:rPr>
              <w:t>Attachment A of this form)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71565" w:rsidR="007D3362" w:rsidP="00146217" w:rsidRDefault="007D3362" w14:paraId="52BF4439" w14:textId="67BBB0E9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C71565">
              <w:rPr>
                <w:rStyle w:val="Requiredfieldmark"/>
                <w:b w:val="0"/>
                <w:bCs w:val="0"/>
                <w:color w:val="auto"/>
              </w:rPr>
              <w:t>High complexity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71565" w:rsidR="007D3362" w:rsidP="00455191" w:rsidRDefault="00000000" w14:paraId="0EA92A75" w14:textId="3E9E678E">
            <w:pPr>
              <w:jc w:val="center"/>
              <w:rPr>
                <w:rStyle w:val="Requiredfieldmark"/>
                <w:b w:val="0"/>
                <w:bCs w:val="0"/>
                <w:color w:val="auto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High complexity (Initial WOMP)"/>
                <w:tag w:val="High complexity (Initial WOMP)"/>
                <w:id w:val="84005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EE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14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71565" w:rsidR="007D3362" w:rsidP="00146217" w:rsidRDefault="007D3362" w14:paraId="0ACE85A0" w14:textId="08FE4C3F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C71565">
              <w:rPr>
                <w:rStyle w:val="Requiredfieldmark"/>
                <w:b w:val="0"/>
                <w:bCs w:val="0"/>
                <w:color w:val="auto"/>
              </w:rPr>
              <w:t>Medium complexity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71565" w:rsidR="007D3362" w:rsidP="00455191" w:rsidRDefault="00000000" w14:paraId="2FE90AAA" w14:textId="4E97ACD6">
            <w:pPr>
              <w:jc w:val="center"/>
              <w:rPr>
                <w:rStyle w:val="Requiredfieldmark"/>
                <w:b w:val="0"/>
                <w:bCs w:val="0"/>
                <w:color w:val="auto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Medium Complexity (Initial WOMP)"/>
                <w:tag w:val="Medium Complexity (Initial WOMP)"/>
                <w:id w:val="-929443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599C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☒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71565" w:rsidR="007D3362" w:rsidP="00146217" w:rsidRDefault="007D3362" w14:paraId="1A4AF6CC" w14:textId="680BD443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C71565">
              <w:rPr>
                <w:rStyle w:val="Requiredfieldmark"/>
                <w:b w:val="0"/>
                <w:bCs w:val="0"/>
                <w:color w:val="auto"/>
              </w:rPr>
              <w:t xml:space="preserve">Low </w:t>
            </w:r>
            <w:r w:rsidR="005F4ACB">
              <w:rPr>
                <w:rStyle w:val="Requiredfieldmark"/>
                <w:b w:val="0"/>
                <w:bCs w:val="0"/>
                <w:color w:val="auto"/>
              </w:rPr>
              <w:t>c</w:t>
            </w:r>
            <w:r w:rsidRPr="00C71565">
              <w:rPr>
                <w:rStyle w:val="Requiredfieldmark"/>
                <w:b w:val="0"/>
                <w:bCs w:val="0"/>
                <w:color w:val="auto"/>
              </w:rPr>
              <w:t>omplexity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71565" w:rsidR="007D3362" w:rsidP="00455191" w:rsidRDefault="00000000" w14:paraId="012B1531" w14:textId="0164E37D">
            <w:pPr>
              <w:jc w:val="center"/>
              <w:rPr>
                <w:rStyle w:val="Requiredfieldmark"/>
                <w:b w:val="0"/>
                <w:bCs w:val="0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Low complexity (Initial WOMP)"/>
                <w:tag w:val="Low complexity (Initial WOMP)"/>
                <w:id w:val="193192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EE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</w:tr>
      <w:tr w:rsidRPr="007A5EFD" w:rsidR="002E5AE0" w:rsidTr="00AF3303" w14:paraId="03D4F016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2E5AE0" w:rsidP="002E5AE0" w:rsidRDefault="002E5AE0" w14:paraId="5FE69019" w14:textId="77777777">
            <w:pPr>
              <w:rPr>
                <w:b/>
              </w:rPr>
            </w:pPr>
            <w:r>
              <w:rPr>
                <w:b/>
              </w:rPr>
              <w:t>Revised WOMP*</w:t>
            </w:r>
          </w:p>
          <w:p w:rsidR="002E5AE0" w:rsidP="002E5AE0" w:rsidRDefault="002E5AE0" w14:paraId="7647F995" w14:textId="6AF64F39">
            <w:pPr>
              <w:rPr>
                <w:b/>
              </w:rPr>
            </w:pPr>
            <w:r>
              <w:rPr>
                <w:bCs/>
                <w:sz w:val="18"/>
                <w:szCs w:val="16"/>
              </w:rPr>
              <w:t>(s</w:t>
            </w:r>
            <w:r w:rsidRPr="00C71565">
              <w:rPr>
                <w:bCs/>
                <w:sz w:val="18"/>
                <w:szCs w:val="16"/>
              </w:rPr>
              <w:t xml:space="preserve">elect </w:t>
            </w:r>
            <w:r>
              <w:rPr>
                <w:bCs/>
                <w:sz w:val="18"/>
                <w:szCs w:val="16"/>
              </w:rPr>
              <w:t>one for applicable fee see </w:t>
            </w:r>
            <w:r w:rsidRPr="00C71565">
              <w:rPr>
                <w:bCs/>
                <w:sz w:val="18"/>
                <w:szCs w:val="16"/>
              </w:rPr>
              <w:t>Attachment A of this form)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2E5AE0" w14:paraId="423EAE48" w14:textId="5C88A71C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344103">
              <w:rPr>
                <w:rStyle w:val="Requiredfieldmark"/>
                <w:b w:val="0"/>
                <w:bCs w:val="0"/>
                <w:color w:val="auto"/>
              </w:rPr>
              <w:t>High complexity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000000" w14:paraId="79B0E262" w14:textId="1F95190F">
            <w:pPr>
              <w:jc w:val="center"/>
              <w:rPr>
                <w:rStyle w:val="Questionlabel"/>
                <w:b w:val="0"/>
                <w:bCs w:val="0"/>
                <w:szCs w:val="22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High complexity (Revised WOMP)"/>
                <w:tag w:val="High complexity (Revised WOMP)"/>
                <w:id w:val="185075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EE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14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2E5AE0" w14:paraId="11E9CED4" w14:textId="1E37A1C3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344103">
              <w:rPr>
                <w:rStyle w:val="Requiredfieldmark"/>
                <w:b w:val="0"/>
                <w:bCs w:val="0"/>
                <w:color w:val="auto"/>
              </w:rPr>
              <w:t>Medium complexity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000000" w14:paraId="51B04CFE" w14:textId="730887ED">
            <w:pPr>
              <w:jc w:val="center"/>
              <w:rPr>
                <w:rStyle w:val="Questionlabel"/>
                <w:b w:val="0"/>
                <w:bCs w:val="0"/>
                <w:szCs w:val="22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Medium complexity (Revised WOMP)"/>
                <w:tag w:val="Medium complexity (Revised WOMP)"/>
                <w:id w:val="16310624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599C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☒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2E5AE0" w14:paraId="73868C07" w14:textId="1D47E134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344103">
              <w:rPr>
                <w:rStyle w:val="Requiredfieldmark"/>
                <w:b w:val="0"/>
                <w:bCs w:val="0"/>
                <w:color w:val="auto"/>
              </w:rPr>
              <w:t xml:space="preserve">Low </w:t>
            </w:r>
            <w:r>
              <w:rPr>
                <w:rStyle w:val="Requiredfieldmark"/>
                <w:b w:val="0"/>
                <w:bCs w:val="0"/>
                <w:color w:val="auto"/>
              </w:rPr>
              <w:t>c</w:t>
            </w:r>
            <w:r w:rsidRPr="00344103">
              <w:rPr>
                <w:rStyle w:val="Requiredfieldmark"/>
                <w:b w:val="0"/>
                <w:bCs w:val="0"/>
                <w:color w:val="auto"/>
              </w:rPr>
              <w:t>omplexity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000000" w14:paraId="0BB6EDFE" w14:textId="4C322559">
            <w:pPr>
              <w:jc w:val="center"/>
              <w:rPr>
                <w:rStyle w:val="Questionlabel"/>
                <w:b w:val="0"/>
                <w:bCs w:val="0"/>
                <w:szCs w:val="22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Low complexity (Revised WOMP)"/>
                <w:tag w:val="Low complexity (Revised WOMP)"/>
                <w:id w:val="116412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99C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</w:tr>
      <w:tr w:rsidRPr="007A5EFD" w:rsidR="002E5AE0" w:rsidTr="00AF3303" w14:paraId="0945DF2A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C71565" w:rsidR="002E5AE0" w:rsidP="002E5AE0" w:rsidRDefault="002E5AE0" w14:paraId="1416A20C" w14:textId="51EBDBA3">
            <w:pPr>
              <w:rPr>
                <w:b/>
              </w:rPr>
            </w:pPr>
            <w:r>
              <w:rPr>
                <w:b/>
              </w:rPr>
              <w:t xml:space="preserve">Well depth category </w:t>
            </w:r>
            <w:r w:rsidRPr="0005604F">
              <w:rPr>
                <w:bCs/>
                <w:sz w:val="18"/>
                <w:szCs w:val="16"/>
              </w:rPr>
              <w:t>(select</w:t>
            </w:r>
            <w:r>
              <w:rPr>
                <w:bCs/>
                <w:sz w:val="18"/>
                <w:szCs w:val="16"/>
              </w:rPr>
              <w:t> </w:t>
            </w:r>
            <w:r w:rsidRPr="0005604F">
              <w:rPr>
                <w:bCs/>
                <w:sz w:val="18"/>
                <w:szCs w:val="16"/>
              </w:rPr>
              <w:t>one for security proposal</w:t>
            </w:r>
            <w:r>
              <w:rPr>
                <w:bCs/>
                <w:sz w:val="18"/>
                <w:szCs w:val="16"/>
              </w:rPr>
              <w:t xml:space="preserve"> see </w:t>
            </w:r>
            <w:r w:rsidRPr="00C71565">
              <w:rPr>
                <w:bCs/>
                <w:sz w:val="18"/>
                <w:szCs w:val="16"/>
              </w:rPr>
              <w:t xml:space="preserve">Attachment </w:t>
            </w:r>
            <w:r>
              <w:rPr>
                <w:bCs/>
                <w:sz w:val="18"/>
                <w:szCs w:val="16"/>
              </w:rPr>
              <w:t>B</w:t>
            </w:r>
            <w:r w:rsidRPr="00C71565">
              <w:rPr>
                <w:bCs/>
                <w:sz w:val="18"/>
                <w:szCs w:val="16"/>
              </w:rPr>
              <w:t xml:space="preserve"> of this form)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2E5AE0" w14:paraId="1515B068" w14:textId="77777777">
            <w:pPr>
              <w:rPr>
                <w:rStyle w:val="Requiredfieldmark"/>
                <w:b w:val="0"/>
                <w:bCs w:val="0"/>
                <w:color w:val="auto"/>
              </w:rPr>
            </w:pPr>
            <w:r>
              <w:rPr>
                <w:rStyle w:val="Requiredfieldmark"/>
                <w:b w:val="0"/>
                <w:bCs w:val="0"/>
                <w:color w:val="auto"/>
              </w:rPr>
              <w:t>Shallow</w:t>
            </w:r>
          </w:p>
          <w:p w:rsidRPr="00C71565" w:rsidR="002E5AE0" w:rsidP="002E5AE0" w:rsidRDefault="002E5AE0" w14:paraId="43535291" w14:textId="7C1D4B3D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8200AC">
              <w:t>≤1000m TVD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000000" w14:paraId="6E9364F5" w14:textId="2E25CD5E">
            <w:pPr>
              <w:jc w:val="center"/>
              <w:rPr>
                <w:rStyle w:val="Questionlabel"/>
                <w:b w:val="0"/>
                <w:bCs w:val="0"/>
                <w:szCs w:val="22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Shallow well depth"/>
                <w:tag w:val="Shallow well depth"/>
                <w:id w:val="-204135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EE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14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2E5AE0" w14:paraId="404D819A" w14:textId="77777777">
            <w:pPr>
              <w:rPr>
                <w:rStyle w:val="Requiredfieldmark"/>
                <w:b w:val="0"/>
                <w:bCs w:val="0"/>
                <w:color w:val="auto"/>
              </w:rPr>
            </w:pPr>
            <w:r>
              <w:rPr>
                <w:rStyle w:val="Requiredfieldmark"/>
                <w:b w:val="0"/>
                <w:bCs w:val="0"/>
                <w:color w:val="auto"/>
              </w:rPr>
              <w:t>Intermediate</w:t>
            </w:r>
          </w:p>
          <w:p w:rsidRPr="00C71565" w:rsidR="002E5AE0" w:rsidP="002E5AE0" w:rsidRDefault="002E5AE0" w14:paraId="2794F481" w14:textId="7871DA4B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8200AC">
              <w:t>1000 – 1</w:t>
            </w:r>
            <w:r>
              <w:t>7</w:t>
            </w:r>
            <w:r w:rsidRPr="008200AC">
              <w:t>00m TVD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000000" w14:paraId="1874C91D" w14:textId="3C719341">
            <w:pPr>
              <w:jc w:val="center"/>
              <w:rPr>
                <w:rStyle w:val="Questionlabel"/>
                <w:b w:val="0"/>
                <w:bCs w:val="0"/>
                <w:szCs w:val="22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Intermediate well depth"/>
                <w:tag w:val="Intermediate well depth"/>
                <w:id w:val="69042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99C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2E5AE0" w14:paraId="4DC9C922" w14:textId="77777777">
            <w:pPr>
              <w:rPr>
                <w:rStyle w:val="Requiredfieldmark"/>
                <w:b w:val="0"/>
                <w:bCs w:val="0"/>
                <w:color w:val="auto"/>
              </w:rPr>
            </w:pPr>
            <w:r>
              <w:rPr>
                <w:rStyle w:val="Requiredfieldmark"/>
                <w:b w:val="0"/>
                <w:bCs w:val="0"/>
                <w:color w:val="auto"/>
              </w:rPr>
              <w:t>Deep</w:t>
            </w:r>
          </w:p>
          <w:p w:rsidRPr="00C71565" w:rsidR="002E5AE0" w:rsidP="002E5AE0" w:rsidRDefault="002E5AE0" w14:paraId="5354259E" w14:textId="5135F35E">
            <w:pPr>
              <w:rPr>
                <w:rStyle w:val="Requiredfieldmark"/>
                <w:b w:val="0"/>
                <w:bCs w:val="0"/>
                <w:color w:val="auto"/>
              </w:rPr>
            </w:pPr>
            <w:r>
              <w:t>≥</w:t>
            </w:r>
            <w:r w:rsidRPr="008200AC">
              <w:t>1</w:t>
            </w:r>
            <w:r>
              <w:t>7</w:t>
            </w:r>
            <w:r w:rsidRPr="008200AC">
              <w:t>00m TVD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000000" w14:paraId="5E33EE32" w14:textId="5CB64AB1">
            <w:pPr>
              <w:jc w:val="center"/>
              <w:rPr>
                <w:rStyle w:val="Questionlabel"/>
                <w:b w:val="0"/>
                <w:bCs w:val="0"/>
                <w:szCs w:val="22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Deep well depth"/>
                <w:tag w:val="Deep well depth"/>
                <w:id w:val="-61066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EE">
                  <w:rPr>
                    <w:rStyle w:val="Questionlabel"/>
                    <w:rFonts w:hint="eastAsia" w:ascii="MS Gothic" w:hAnsi="MS Gothic" w:eastAsia="MS Gothic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</w:tr>
      <w:tr w:rsidRPr="007A5EFD" w:rsidR="002E5AE0" w:rsidTr="00AF3303" w14:paraId="4C899E81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2E5AE0" w:rsidP="002E5AE0" w:rsidRDefault="002E5AE0" w14:paraId="29CC4153" w14:textId="0706FF44">
            <w:pPr>
              <w:rPr>
                <w:b/>
              </w:rPr>
            </w:pPr>
            <w:r>
              <w:rPr>
                <w:b/>
              </w:rPr>
              <w:t>*Document revision No.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2E5AE0" w14:paraId="1BF2CC05" w14:textId="77777777">
            <w:pPr>
              <w:rPr>
                <w:rStyle w:val="Questionlabel"/>
                <w:b w:val="0"/>
                <w:bCs w:val="0"/>
                <w:szCs w:val="22"/>
              </w:rPr>
            </w:pPr>
          </w:p>
        </w:tc>
      </w:tr>
      <w:tr w:rsidRPr="007A5EFD" w:rsidR="002E5AE0" w:rsidTr="00AF3303" w14:paraId="44B6C9D1" w14:textId="77777777">
        <w:trPr>
          <w:trHeight w:val="223"/>
        </w:trPr>
        <w:tc>
          <w:tcPr>
            <w:tcW w:w="28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2E5AE0" w:rsidP="002E5AE0" w:rsidRDefault="002E5AE0" w14:paraId="72C29CF9" w14:textId="2EE3EF13">
            <w:pPr>
              <w:rPr>
                <w:b/>
              </w:rPr>
            </w:pPr>
            <w:r>
              <w:rPr>
                <w:b/>
              </w:rPr>
              <w:t>*Reason for the revision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2E5AE0" w:rsidP="002E5AE0" w:rsidRDefault="002E5AE0" w14:paraId="16047986" w14:textId="61B9634C">
            <w:pPr>
              <w:rPr>
                <w:rStyle w:val="Questionlabel"/>
                <w:b w:val="0"/>
                <w:bCs w:val="0"/>
                <w:szCs w:val="22"/>
              </w:rPr>
            </w:pP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E.g. </w:t>
            </w:r>
            <w:r w:rsidR="008841A1">
              <w:rPr>
                <w:rStyle w:val="Requiredfieldmark"/>
                <w:b w:val="0"/>
                <w:bCs w:val="0"/>
                <w:sz w:val="18"/>
                <w:szCs w:val="16"/>
              </w:rPr>
              <w:t>result of</w:t>
            </w:r>
            <w:r w:rsidRPr="00B11A59" w:rsidR="008841A1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 </w:t>
            </w:r>
            <w:proofErr w:type="gramStart"/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>5 year</w:t>
            </w:r>
            <w:proofErr w:type="gramEnd"/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 review, review under s61B(2)</w:t>
            </w:r>
            <w:r w:rsidR="008841A1">
              <w:rPr>
                <w:rStyle w:val="Requiredfieldmark"/>
                <w:b w:val="0"/>
                <w:bCs w:val="0"/>
                <w:sz w:val="18"/>
                <w:szCs w:val="16"/>
              </w:rPr>
              <w:t>(a)</w:t>
            </w: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 of the Act </w:t>
            </w:r>
            <w:r w:rsidR="008841A1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(specify appropriate sub-clause) </w:t>
            </w: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or </w:t>
            </w:r>
            <w:r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on </w:t>
            </w: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>ministerial direction.</w:t>
            </w:r>
            <w:r>
              <w:rPr>
                <w:rStyle w:val="Questionlabel"/>
                <w:b w:val="0"/>
                <w:bCs w:val="0"/>
                <w:szCs w:val="22"/>
              </w:rPr>
              <w:t xml:space="preserve"> </w:t>
            </w:r>
          </w:p>
        </w:tc>
      </w:tr>
      <w:tr w:rsidRPr="007A5EFD" w:rsidR="002E5AE0" w:rsidTr="004F605B" w14:paraId="325743C4" w14:textId="77777777">
        <w:trPr>
          <w:trHeight w:val="27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7A5EFD" w:rsidR="002E5AE0" w:rsidP="002E5AE0" w:rsidRDefault="002E5AE0" w14:paraId="42898F9D" w14:textId="5C0106D3">
            <w:pPr>
              <w:rPr>
                <w:rStyle w:val="Questionlabel"/>
              </w:rPr>
            </w:pPr>
            <w:r>
              <w:rPr>
                <w:rStyle w:val="Questionlabel"/>
                <w:color w:val="FFFFFF" w:themeColor="background1"/>
              </w:rPr>
              <w:t>Attachments</w:t>
            </w:r>
          </w:p>
        </w:tc>
      </w:tr>
      <w:tr w:rsidRPr="007A5EFD" w:rsidR="002E5AE0" w:rsidTr="00AF3303" w14:paraId="69F9A281" w14:textId="77777777">
        <w:trPr>
          <w:trHeight w:val="304"/>
        </w:trPr>
        <w:tc>
          <w:tcPr>
            <w:tcW w:w="96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2E5AE0" w:rsidP="002E5AE0" w:rsidRDefault="002E5AE0" w14:paraId="267BEA18" w14:textId="0DABF1EE">
            <w:pPr>
              <w:spacing w:after="0"/>
              <w:rPr>
                <w:b/>
                <w:bCs/>
                <w:noProof/>
              </w:rPr>
            </w:pPr>
            <w:r w:rsidRPr="00C71565">
              <w:rPr>
                <w:noProof/>
              </w:rPr>
              <w:t xml:space="preserve">A </w:t>
            </w:r>
            <w:r w:rsidRPr="00CB0C33">
              <w:rPr>
                <w:b/>
                <w:bCs/>
                <w:noProof/>
              </w:rPr>
              <w:t>well operations management plan</w:t>
            </w:r>
            <w:r>
              <w:rPr>
                <w:b/>
                <w:bCs/>
                <w:noProof/>
              </w:rPr>
              <w:t>.</w:t>
            </w:r>
          </w:p>
          <w:p w:rsidRPr="00F72CDF" w:rsidR="002E5AE0" w:rsidP="002E5AE0" w:rsidRDefault="002E5AE0" w14:paraId="0B0B239F" w14:textId="17B8EFDC">
            <w:pPr>
              <w:spacing w:after="0"/>
              <w:rPr>
                <w:noProof/>
              </w:rPr>
            </w:pPr>
            <w:r>
              <w:t xml:space="preserve">(The WOMP structure must align with Table 1 of the </w:t>
            </w:r>
            <w:r w:rsidRPr="003B0381">
              <w:t>Guideline</w:t>
            </w:r>
            <w:r w:rsidR="003B0381">
              <w:rPr>
                <w:rStyle w:val="FootnoteReference"/>
              </w:rPr>
              <w:footnoteReference w:id="5"/>
            </w:r>
            <w:r>
              <w:t>)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76890" w:rsidR="002E5AE0" w:rsidP="002E5AE0" w:rsidRDefault="00000000" w14:paraId="3E3DF555" w14:textId="13845B77">
            <w:pPr>
              <w:ind w:left="31"/>
              <w:jc w:val="center"/>
              <w:rPr>
                <w:bCs/>
                <w:noProof/>
                <w:szCs w:val="22"/>
              </w:rPr>
            </w:pPr>
            <w:sdt>
              <w:sdtPr>
                <w:rPr>
                  <w:rStyle w:val="Questionlabel"/>
                  <w:b w:val="0"/>
                  <w:szCs w:val="22"/>
                </w:rPr>
                <w:alias w:val="Well operations management plan"/>
                <w:tag w:val="Well operations management plan"/>
                <w:id w:val="-182680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99C">
                  <w:rPr>
                    <w:rStyle w:val="Questionlabel"/>
                    <w:rFonts w:hint="eastAsia" w:ascii="MS Gothic" w:hAnsi="MS Gothic" w:eastAsia="MS Gothic"/>
                    <w:b w:val="0"/>
                    <w:szCs w:val="22"/>
                  </w:rPr>
                  <w:t>☐</w:t>
                </w:r>
              </w:sdtContent>
            </w:sdt>
          </w:p>
        </w:tc>
      </w:tr>
      <w:tr w:rsidRPr="007A5EFD" w:rsidR="002E5AE0" w:rsidTr="00AF3303" w14:paraId="354E402D" w14:textId="77777777">
        <w:trPr>
          <w:trHeight w:val="313"/>
        </w:trPr>
        <w:tc>
          <w:tcPr>
            <w:tcW w:w="96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72CDF" w:rsidR="002E5AE0" w:rsidP="002E5AE0" w:rsidRDefault="002E5AE0" w14:paraId="5002542C" w14:textId="5A647805">
            <w:pPr>
              <w:spacing w:after="0"/>
              <w:rPr>
                <w:noProof/>
              </w:rPr>
            </w:pPr>
            <w:r>
              <w:rPr>
                <w:noProof/>
              </w:rPr>
              <w:t xml:space="preserve">A </w:t>
            </w:r>
            <w:r w:rsidRPr="0003492A">
              <w:rPr>
                <w:b/>
                <w:bCs/>
                <w:noProof/>
              </w:rPr>
              <w:t>well control manual</w:t>
            </w:r>
            <w:r>
              <w:rPr>
                <w:noProof/>
              </w:rPr>
              <w:t xml:space="preserve"> for the well or wells to be managed under the WOMP.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2CDF" w:rsidR="002E5AE0" w:rsidP="002E5AE0" w:rsidRDefault="00000000" w14:paraId="54755BC4" w14:textId="37B2AD58">
            <w:pPr>
              <w:spacing w:before="120"/>
              <w:ind w:left="31"/>
              <w:jc w:val="center"/>
              <w:rPr>
                <w:noProof/>
              </w:rPr>
            </w:pPr>
            <w:sdt>
              <w:sdtPr>
                <w:rPr>
                  <w:rStyle w:val="Questionlabel"/>
                  <w:b w:val="0"/>
                  <w:szCs w:val="22"/>
                </w:rPr>
                <w:alias w:val="Well control manual"/>
                <w:tag w:val="Well control manual"/>
                <w:id w:val="35400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A29">
                  <w:rPr>
                    <w:rStyle w:val="Questionlabel"/>
                    <w:rFonts w:hint="eastAsia" w:ascii="MS Gothic" w:hAnsi="MS Gothic" w:eastAsia="MS Gothic"/>
                    <w:b w:val="0"/>
                    <w:szCs w:val="22"/>
                  </w:rPr>
                  <w:t>☐</w:t>
                </w:r>
              </w:sdtContent>
            </w:sdt>
          </w:p>
        </w:tc>
      </w:tr>
      <w:tr w:rsidRPr="007A5EFD" w:rsidR="002E5AE0" w:rsidTr="00AF3303" w14:paraId="37CECDFE" w14:textId="77777777">
        <w:trPr>
          <w:trHeight w:val="373"/>
        </w:trPr>
        <w:tc>
          <w:tcPr>
            <w:tcW w:w="96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2E5AE0" w:rsidP="002E5AE0" w:rsidRDefault="002E5AE0" w14:paraId="036CB69C" w14:textId="77777777">
            <w:pPr>
              <w:spacing w:after="0"/>
              <w:rPr>
                <w:noProof/>
              </w:rPr>
            </w:pPr>
            <w:r>
              <w:rPr>
                <w:noProof/>
              </w:rPr>
              <w:t>A</w:t>
            </w:r>
            <w:r w:rsidRPr="004E286F">
              <w:rPr>
                <w:noProof/>
              </w:rPr>
              <w:t xml:space="preserve"> </w:t>
            </w:r>
            <w:r w:rsidRPr="0003492A">
              <w:rPr>
                <w:b/>
                <w:bCs/>
                <w:noProof/>
              </w:rPr>
              <w:t xml:space="preserve">proposal </w:t>
            </w:r>
            <w:r w:rsidRPr="004E286F">
              <w:rPr>
                <w:noProof/>
              </w:rPr>
              <w:t xml:space="preserve">for the petroleum infrastructure decommissioning security </w:t>
            </w:r>
          </w:p>
          <w:p w:rsidRPr="00F72CDF" w:rsidR="002E5AE0" w:rsidP="002E5AE0" w:rsidRDefault="002E5AE0" w14:paraId="22947C78" w14:textId="6BFAB6F5">
            <w:pPr>
              <w:spacing w:after="0"/>
              <w:rPr>
                <w:noProof/>
              </w:rPr>
            </w:pPr>
            <w:r>
              <w:rPr>
                <w:noProof/>
              </w:rPr>
              <w:t>(See Attachment B of this form).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2CDF" w:rsidR="002E5AE0" w:rsidP="002E5AE0" w:rsidRDefault="00000000" w14:paraId="1600CD40" w14:textId="4F539458">
            <w:pPr>
              <w:spacing w:before="120"/>
              <w:ind w:left="31"/>
              <w:jc w:val="center"/>
              <w:rPr>
                <w:noProof/>
              </w:rPr>
            </w:pPr>
            <w:sdt>
              <w:sdtPr>
                <w:rPr>
                  <w:rStyle w:val="Questionlabel"/>
                  <w:b w:val="0"/>
                  <w:szCs w:val="22"/>
                </w:rPr>
                <w:alias w:val="Decommissioning security proposal"/>
                <w:tag w:val="Decommissioning security proposal"/>
                <w:id w:val="125199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A29">
                  <w:rPr>
                    <w:rStyle w:val="Questionlabel"/>
                    <w:rFonts w:hint="eastAsia" w:ascii="MS Gothic" w:hAnsi="MS Gothic" w:eastAsia="MS Gothic"/>
                    <w:b w:val="0"/>
                    <w:szCs w:val="22"/>
                  </w:rPr>
                  <w:t>☐</w:t>
                </w:r>
              </w:sdtContent>
            </w:sdt>
          </w:p>
        </w:tc>
      </w:tr>
      <w:tr w:rsidRPr="007A5EFD" w:rsidR="00AE187B" w:rsidTr="004F605B" w14:paraId="7B2136EE" w14:textId="77777777">
        <w:trPr>
          <w:trHeight w:val="312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F72CDF" w:rsidR="00AE187B" w:rsidP="00DA5AD7" w:rsidRDefault="00AE187B" w14:paraId="13C15687" w14:textId="0CCD95EC">
            <w:pPr>
              <w:pageBreakBefore/>
              <w:spacing w:before="120"/>
              <w:ind w:left="28"/>
              <w:rPr>
                <w:noProof/>
              </w:rPr>
            </w:pPr>
            <w:r>
              <w:rPr>
                <w:rStyle w:val="Questionlabel"/>
              </w:rPr>
              <w:lastRenderedPageBreak/>
              <w:t>O</w:t>
            </w:r>
            <w:r w:rsidRPr="001973A7">
              <w:rPr>
                <w:rStyle w:val="Questionlabel"/>
              </w:rPr>
              <w:t xml:space="preserve">ther </w:t>
            </w:r>
            <w:r>
              <w:rPr>
                <w:rStyle w:val="Questionlabel"/>
              </w:rPr>
              <w:t>supporting information, including</w:t>
            </w:r>
            <w:r w:rsidDel="0003492A">
              <w:rPr>
                <w:noProof/>
              </w:rPr>
              <w:t xml:space="preserve"> </w:t>
            </w:r>
          </w:p>
        </w:tc>
      </w:tr>
      <w:tr w:rsidRPr="007A5EFD" w:rsidR="00AE187B" w:rsidTr="00AF3303" w14:paraId="69EB8F4D" w14:textId="77777777">
        <w:trPr>
          <w:trHeight w:val="312"/>
        </w:trPr>
        <w:tc>
          <w:tcPr>
            <w:tcW w:w="96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455191" w:rsidR="00AE187B" w:rsidP="00146217" w:rsidRDefault="00455191" w14:paraId="089EDEC4" w14:textId="223BDB9E">
            <w:pPr>
              <w:spacing w:after="0"/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</w:rPr>
              <w:t xml:space="preserve">Evidence </w:t>
            </w:r>
            <w:r w:rsidRPr="00455191">
              <w:rPr>
                <w:rStyle w:val="Questionlabel"/>
                <w:b w:val="0"/>
                <w:bCs w:val="0"/>
              </w:rPr>
              <w:t>that the interest holder maintains an insurance policy</w:t>
            </w:r>
            <w:r w:rsidR="007269A4">
              <w:rPr>
                <w:rStyle w:val="Questionlabel"/>
                <w:b w:val="0"/>
                <w:bCs w:val="0"/>
              </w:rPr>
              <w:t xml:space="preserve"> in accordance with </w:t>
            </w:r>
            <w:r w:rsidRPr="003B0381" w:rsidR="007269A4">
              <w:t>s57AAE</w:t>
            </w:r>
            <w:r w:rsidR="00A43A29">
              <w:t>.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2CDF" w:rsidR="00AE187B" w:rsidP="00B11A59" w:rsidRDefault="00000000" w14:paraId="51D4C08C" w14:textId="433479EB">
            <w:pPr>
              <w:spacing w:before="120"/>
              <w:ind w:left="31"/>
              <w:jc w:val="center"/>
              <w:rPr>
                <w:noProof/>
              </w:rPr>
            </w:pPr>
            <w:sdt>
              <w:sdtPr>
                <w:rPr>
                  <w:rStyle w:val="Questionlabel"/>
                  <w:b w:val="0"/>
                  <w:szCs w:val="22"/>
                </w:rPr>
                <w:alias w:val="Insurance policy evidence"/>
                <w:tag w:val="Insurance policy evidence"/>
                <w:id w:val="-130854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377">
                  <w:rPr>
                    <w:rStyle w:val="Questionlabel"/>
                    <w:rFonts w:hint="eastAsia" w:ascii="MS Gothic" w:hAnsi="MS Gothic" w:eastAsia="MS Gothic"/>
                    <w:b w:val="0"/>
                    <w:szCs w:val="22"/>
                  </w:rPr>
                  <w:t>☐</w:t>
                </w:r>
              </w:sdtContent>
            </w:sdt>
          </w:p>
        </w:tc>
      </w:tr>
      <w:tr w:rsidRPr="007A5EFD" w:rsidR="007D3362" w:rsidTr="004F605B" w14:paraId="7657D811" w14:textId="77777777">
        <w:trPr>
          <w:trHeight w:val="27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="007D3362" w:rsidP="00146217" w:rsidRDefault="007D3362" w14:paraId="06834E19" w14:textId="08EB4122">
            <w:pPr>
              <w:rPr>
                <w:rStyle w:val="Questionlabel"/>
                <w:b w:val="0"/>
              </w:rPr>
            </w:pPr>
            <w:r>
              <w:rPr>
                <w:rStyle w:val="Questionlabel"/>
              </w:rPr>
              <w:t>Declaration</w:t>
            </w:r>
          </w:p>
        </w:tc>
      </w:tr>
      <w:tr w:rsidRPr="007A5EFD" w:rsidR="007D3362" w:rsidTr="004F605B" w14:paraId="7FD38B55" w14:textId="77777777">
        <w:trPr>
          <w:trHeight w:val="27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7D3362" w:rsidP="00146217" w:rsidRDefault="007D3362" w14:paraId="765AC08D" w14:textId="77777777">
            <w:pPr>
              <w:spacing w:after="120"/>
              <w:rPr>
                <w:rStyle w:val="Questionlabel"/>
                <w:b w:val="0"/>
              </w:rPr>
            </w:pPr>
            <w:r w:rsidRPr="00FF425C">
              <w:rPr>
                <w:rStyle w:val="Questionlabel"/>
                <w:b w:val="0"/>
              </w:rPr>
              <w:t>I declare that the in</w:t>
            </w:r>
            <w:r>
              <w:rPr>
                <w:rStyle w:val="Questionlabel"/>
                <w:b w:val="0"/>
              </w:rPr>
              <w:t>formation contained in this form</w:t>
            </w:r>
            <w:r w:rsidRPr="00FF425C">
              <w:rPr>
                <w:rStyle w:val="Questionlabel"/>
                <w:b w:val="0"/>
              </w:rPr>
              <w:t xml:space="preserve"> is true and correct to the best of my knowledge.</w:t>
            </w:r>
          </w:p>
          <w:p w:rsidRPr="002C0BEF" w:rsidR="007D3362" w:rsidP="00146217" w:rsidRDefault="007D3362" w14:paraId="6E9907F7" w14:textId="1299E3D3">
            <w:r>
              <w:rPr>
                <w:rStyle w:val="Questionlabel"/>
                <w:b w:val="0"/>
              </w:rPr>
              <w:t xml:space="preserve">I understand that providing misleading information, or making false representations are offences as per sections 107 and 108 of the </w:t>
            </w:r>
            <w:r>
              <w:rPr>
                <w:rStyle w:val="Questionlabel"/>
                <w:b w:val="0"/>
                <w:i/>
              </w:rPr>
              <w:t>Petroleum Act 1984</w:t>
            </w:r>
            <w:r>
              <w:rPr>
                <w:rStyle w:val="Questionlabel"/>
                <w:b w:val="0"/>
              </w:rPr>
              <w:t>.</w:t>
            </w:r>
          </w:p>
        </w:tc>
      </w:tr>
      <w:tr w:rsidRPr="007A5EFD" w:rsidR="007D3362" w:rsidTr="00AF3303" w14:paraId="67F18361" w14:textId="77777777">
        <w:trPr>
          <w:trHeight w:val="27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7A5EFD" w:rsidR="007D3362" w:rsidP="007D3362" w:rsidRDefault="007D3362" w14:paraId="58CF85DA" w14:textId="6D9303A3">
            <w:pPr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7D3362" w:rsidP="007D3362" w:rsidRDefault="007D3362" w14:paraId="2299A45A" w14:textId="77777777"/>
        </w:tc>
        <w:tc>
          <w:tcPr>
            <w:tcW w:w="11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62802" w:rsidR="007D3362" w:rsidP="007D3362" w:rsidRDefault="007D3362" w14:paraId="7B42D7F3" w14:textId="0CAF17D2">
            <w:pPr>
              <w:rPr>
                <w:b/>
                <w:bCs/>
              </w:rPr>
            </w:pPr>
            <w:r w:rsidRPr="00162802">
              <w:rPr>
                <w:b/>
                <w:bCs/>
              </w:rPr>
              <w:t>Date</w:t>
            </w:r>
          </w:p>
        </w:tc>
        <w:tc>
          <w:tcPr>
            <w:tcW w:w="336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BEF" w:rsidR="007D3362" w:rsidP="007D3362" w:rsidRDefault="007D3362" w14:paraId="2C4ED942" w14:textId="22EE149E"/>
        </w:tc>
      </w:tr>
      <w:tr w:rsidRPr="007A5EFD" w:rsidR="007D3362" w:rsidTr="00AF3303" w14:paraId="189685C5" w14:textId="77777777">
        <w:trPr>
          <w:trHeight w:val="27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7A5EFD" w:rsidR="007D3362" w:rsidP="007D3362" w:rsidRDefault="007D3362" w14:paraId="374A083D" w14:textId="59DEB16E">
            <w:pPr>
              <w:rPr>
                <w:rStyle w:val="Questionlabel"/>
              </w:rPr>
            </w:pPr>
            <w:r w:rsidRPr="007A5EFD">
              <w:rPr>
                <w:rStyle w:val="Questionlabel"/>
              </w:rPr>
              <w:t>Name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7D3362" w:rsidP="007D3362" w:rsidRDefault="007D3362" w14:paraId="33D1F451" w14:textId="77777777"/>
        </w:tc>
      </w:tr>
      <w:tr w:rsidRPr="007A5EFD" w:rsidR="007D3362" w:rsidTr="00AF3303" w14:paraId="7527CB1B" w14:textId="77777777">
        <w:trPr>
          <w:trHeight w:val="27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="007D3362" w:rsidP="007D3362" w:rsidRDefault="007D3362" w14:paraId="482CAAF6" w14:textId="6B719957">
            <w:pPr>
              <w:rPr>
                <w:rStyle w:val="Questionlabel"/>
              </w:rPr>
            </w:pPr>
            <w:r>
              <w:rPr>
                <w:rStyle w:val="Questionlabel"/>
              </w:rPr>
              <w:t>Position held/title</w:t>
            </w:r>
          </w:p>
        </w:tc>
        <w:tc>
          <w:tcPr>
            <w:tcW w:w="7473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2C0BEF" w:rsidR="007D3362" w:rsidP="007D3362" w:rsidRDefault="007D3362" w14:paraId="368DB364" w14:textId="77777777"/>
        </w:tc>
      </w:tr>
      <w:tr w:rsidRPr="007A5EFD" w:rsidR="00A8786D" w:rsidTr="004F605B" w14:paraId="494B3DC3" w14:textId="77777777">
        <w:trPr>
          <w:trHeight w:val="27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3B0381" w:rsidR="00A8786D" w:rsidP="00ED37DC" w:rsidRDefault="00A8786D" w14:paraId="5C7BC084" w14:textId="77777777">
            <w:pPr>
              <w:pStyle w:val="Heading1"/>
              <w:keepNext w:val="0"/>
              <w:keepLines w:val="0"/>
              <w:widowControl w:val="0"/>
              <w:spacing w:before="0"/>
              <w:rPr>
                <w:color w:val="2E979C" w:themeColor="accent3"/>
                <w:sz w:val="32"/>
              </w:rPr>
            </w:pPr>
            <w:r w:rsidRPr="003B0381">
              <w:rPr>
                <w:color w:val="2E979C" w:themeColor="accent3"/>
                <w:sz w:val="32"/>
              </w:rPr>
              <w:t>Fees</w:t>
            </w:r>
          </w:p>
          <w:p w:rsidR="00A8786D" w:rsidP="00ED37DC" w:rsidRDefault="00A8786D" w14:paraId="12956431" w14:textId="77777777">
            <w:r>
              <w:t>Different</w:t>
            </w:r>
            <w:r w:rsidRPr="00CB549D">
              <w:t xml:space="preserve"> fee</w:t>
            </w:r>
            <w:r>
              <w:t>s apply</w:t>
            </w:r>
            <w:r w:rsidRPr="00CB549D">
              <w:t xml:space="preserve"> </w:t>
            </w:r>
            <w:r>
              <w:t xml:space="preserve">to </w:t>
            </w:r>
            <w:r w:rsidRPr="00CB549D">
              <w:t>application</w:t>
            </w:r>
            <w:r>
              <w:t>s for</w:t>
            </w:r>
            <w:r w:rsidRPr="00CB549D">
              <w:t xml:space="preserve"> high, medium and low complexity plans.</w:t>
            </w:r>
            <w:r w:rsidRPr="00F808FE">
              <w:t xml:space="preserve"> Refer to </w:t>
            </w:r>
            <w:r w:rsidRPr="00E21F1E">
              <w:rPr>
                <w:b/>
                <w:bCs/>
              </w:rPr>
              <w:t>Attachment A</w:t>
            </w:r>
            <w:r>
              <w:t xml:space="preserve"> </w:t>
            </w:r>
            <w:r w:rsidRPr="00F808FE">
              <w:t xml:space="preserve">for more details. </w:t>
            </w:r>
            <w:r w:rsidRPr="00A81AAD">
              <w:t xml:space="preserve">Refer to the </w:t>
            </w:r>
            <w:r>
              <w:t>petroleum operations fees</w:t>
            </w:r>
            <w:r w:rsidRPr="00A81AAD">
              <w:t xml:space="preserve"> </w:t>
            </w:r>
            <w:r>
              <w:t>on</w:t>
            </w:r>
            <w:r w:rsidRPr="00A81AAD">
              <w:t xml:space="preserve"> the </w:t>
            </w:r>
            <w:hyperlink w:history="1" r:id="rId13">
              <w:r w:rsidRPr="00CD7339">
                <w:rPr>
                  <w:rStyle w:val="Hyperlink"/>
                </w:rPr>
                <w:t>NT Government website</w:t>
              </w:r>
            </w:hyperlink>
            <w:r>
              <w:rPr>
                <w:rStyle w:val="FootnoteReference"/>
              </w:rPr>
              <w:footnoteReference w:id="6"/>
            </w:r>
            <w:r w:rsidRPr="00A81AAD">
              <w:t>.</w:t>
            </w:r>
            <w:r>
              <w:t xml:space="preserve"> </w:t>
            </w:r>
            <w:r w:rsidRPr="00F808FE">
              <w:t xml:space="preserve">An invoice will be raised on </w:t>
            </w:r>
            <w:r>
              <w:t>acceptance of the application</w:t>
            </w:r>
            <w:r w:rsidRPr="00F808FE">
              <w:t>. Invoices are payable by BPAY, credit card (online and phone), direct credit and in person at the Department of Corporate and Digital Development</w:t>
            </w:r>
            <w:r>
              <w:t xml:space="preserve">. </w:t>
            </w:r>
          </w:p>
          <w:p w:rsidR="00A8786D" w:rsidP="00A8786D" w:rsidRDefault="00A8786D" w14:paraId="08317649" w14:textId="77777777">
            <w:pPr>
              <w:pStyle w:val="Heading1"/>
              <w:rPr>
                <w:color w:val="2E979C" w:themeColor="accent3"/>
                <w:sz w:val="32"/>
              </w:rPr>
            </w:pPr>
            <w:r w:rsidRPr="003B0381">
              <w:rPr>
                <w:color w:val="2E979C" w:themeColor="accent3"/>
                <w:sz w:val="32"/>
              </w:rPr>
              <w:t>How to submit</w:t>
            </w:r>
          </w:p>
          <w:p w:rsidRPr="003B0381" w:rsidR="00A8786D" w:rsidP="00A8786D" w:rsidRDefault="00A8786D" w14:paraId="6C9370C2" w14:textId="77777777">
            <w:r w:rsidRPr="00C82DA6">
              <w:t>Submit this form and attachments via email or post to:</w:t>
            </w:r>
          </w:p>
          <w:p w:rsidR="00A8786D" w:rsidP="00A8786D" w:rsidRDefault="00A8786D" w14:paraId="6F59C30D" w14:textId="77777777">
            <w:hyperlink w:history="1" r:id="rId14">
              <w:r w:rsidRPr="000B707A">
                <w:rPr>
                  <w:rStyle w:val="Hyperlink"/>
                </w:rPr>
                <w:t>petroleum.operations@nt.gov.au</w:t>
              </w:r>
            </w:hyperlink>
            <w:r>
              <w:t xml:space="preserve"> </w:t>
            </w:r>
          </w:p>
          <w:p w:rsidR="00A8786D" w:rsidP="00A8786D" w:rsidRDefault="00A8786D" w14:paraId="619CBE3C" w14:textId="77777777"/>
          <w:p w:rsidR="00A8786D" w:rsidP="00A8786D" w:rsidRDefault="00A8786D" w14:paraId="553AEF05" w14:textId="77777777">
            <w:r>
              <w:t>Petroleum Operations</w:t>
            </w:r>
          </w:p>
          <w:p w:rsidRPr="00A874AB" w:rsidR="00A8786D" w:rsidP="00A8786D" w:rsidRDefault="00A8786D" w14:paraId="50F069E2" w14:textId="77777777">
            <w:r>
              <w:t>Department of Mining and Energy</w:t>
            </w:r>
          </w:p>
          <w:p w:rsidRPr="00A874AB" w:rsidR="00A8786D" w:rsidP="00A8786D" w:rsidRDefault="00A8786D" w14:paraId="321ADF7D" w14:textId="77777777">
            <w:r w:rsidRPr="00A874AB">
              <w:t>GPO Box 4550</w:t>
            </w:r>
          </w:p>
          <w:p w:rsidRPr="0085027A" w:rsidR="00A8786D" w:rsidP="00A8786D" w:rsidRDefault="00A8786D" w14:paraId="4BFC96D3" w14:textId="77777777">
            <w:r w:rsidRPr="00A874AB">
              <w:t>Darwin NT 0801</w:t>
            </w:r>
          </w:p>
          <w:p w:rsidRPr="003B0381" w:rsidR="00A8786D" w:rsidP="00A8786D" w:rsidRDefault="00A8786D" w14:paraId="34330361" w14:textId="77777777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 w:rsidRPr="003B0381">
              <w:rPr>
                <w:color w:val="2E979C" w:themeColor="accent3"/>
                <w:sz w:val="32"/>
              </w:rPr>
              <w:t>Privacy statement</w:t>
            </w:r>
          </w:p>
          <w:p w:rsidR="00A8786D" w:rsidP="00A8786D" w:rsidRDefault="00A8786D" w14:paraId="24157B34" w14:textId="77777777">
            <w:pPr>
              <w:widowControl w:val="0"/>
            </w:pPr>
            <w:r>
              <w:t xml:space="preserve">The Department of Mining and Energy complies with the </w:t>
            </w:r>
            <w:hyperlink w:history="1" r:id="rId15">
              <w:r w:rsidRPr="00E47C44">
                <w:rPr>
                  <w:rStyle w:val="Hyperlink"/>
                </w:rPr>
                <w:t>Information Privacy Principles</w:t>
              </w:r>
            </w:hyperlink>
            <w:r>
              <w:rPr>
                <w:rStyle w:val="FootnoteReference"/>
              </w:rPr>
              <w:footnoteReference w:id="7"/>
            </w:r>
            <w:r>
              <w:t xml:space="preserve"> scheduled by the </w:t>
            </w:r>
            <w:r w:rsidRPr="007117E5">
              <w:rPr>
                <w:i/>
              </w:rPr>
              <w:t>Information Act 2002</w:t>
            </w:r>
            <w:r>
              <w:t>.</w:t>
            </w:r>
          </w:p>
          <w:p w:rsidRPr="003B0381" w:rsidR="00A8786D" w:rsidP="00A8786D" w:rsidRDefault="00A8786D" w14:paraId="672440FF" w14:textId="77777777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 w:rsidRPr="003B0381">
              <w:rPr>
                <w:color w:val="2E979C" w:themeColor="accent3"/>
                <w:sz w:val="32"/>
              </w:rPr>
              <w:t>Further information</w:t>
            </w:r>
          </w:p>
          <w:p w:rsidRPr="002C0BEF" w:rsidR="00A8786D" w:rsidP="00A8786D" w:rsidRDefault="00A8786D" w14:paraId="6EB24D45" w14:textId="74DE5EEF">
            <w:r>
              <w:rPr>
                <w:rStyle w:val="Questionlabel"/>
                <w:b w:val="0"/>
              </w:rPr>
              <w:t xml:space="preserve">Contact Petroleum Operations on 08 8999 6030 or email </w:t>
            </w:r>
            <w:hyperlink w:history="1" r:id="rId16">
              <w:r w:rsidRPr="000B707A">
                <w:rPr>
                  <w:rStyle w:val="Hyperlink"/>
                </w:rPr>
                <w:t>petroleum.operations@nt.gov.au</w:t>
              </w:r>
            </w:hyperlink>
          </w:p>
        </w:tc>
      </w:tr>
      <w:tr w:rsidRPr="007A5EFD" w:rsidR="00A8786D" w:rsidTr="004F605B" w14:paraId="5D64358E" w14:textId="77777777">
        <w:trPr>
          <w:trHeight w:val="27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="00996516" w:rsidP="00DA5AD7" w:rsidRDefault="00996516" w14:paraId="02518448" w14:textId="0C4C7156">
            <w:pPr>
              <w:keepNext/>
              <w:keepLines/>
              <w:jc w:val="both"/>
              <w:rPr>
                <w:noProof/>
              </w:rPr>
            </w:pPr>
            <w:r w:rsidRPr="003B0381">
              <w:rPr>
                <w:color w:val="2E979C" w:themeColor="accent3"/>
                <w:sz w:val="32"/>
                <w:szCs w:val="32"/>
              </w:rPr>
              <w:lastRenderedPageBreak/>
              <w:t>Attachment A - WOMP fee determined by complexity</w:t>
            </w:r>
          </w:p>
          <w:p w:rsidRPr="003B0381" w:rsidR="00A8786D" w:rsidP="00DA5AD7" w:rsidRDefault="00A8786D" w14:paraId="4A6D47B1" w14:textId="247D9F35">
            <w:pPr>
              <w:keepNext/>
              <w:keepLines/>
              <w:jc w:val="both"/>
              <w:rPr>
                <w:color w:val="2E979C" w:themeColor="accent3"/>
                <w:sz w:val="32"/>
                <w:szCs w:val="32"/>
              </w:rPr>
            </w:pPr>
            <w:r>
              <w:rPr>
                <w:noProof/>
              </w:rPr>
              <w:t xml:space="preserve">The fee for submitting a new or revised WOMP is determined by the complexity of the WOMP. </w:t>
            </w:r>
            <w:r w:rsidRPr="003B0381">
              <w:rPr>
                <w:noProof/>
              </w:rPr>
              <w:t>Schedule 1A</w:t>
            </w:r>
            <w:r>
              <w:rPr>
                <w:noProof/>
              </w:rPr>
              <w:t xml:space="preserve"> of the Regulations provides the criteria for the assessment of well complexity. The relevant fee amount should be included in the WOMP application.</w:t>
            </w:r>
          </w:p>
        </w:tc>
      </w:tr>
      <w:tr w:rsidRPr="004F3B2B" w:rsidR="00D502FF" w:rsidTr="00AF3303" w14:paraId="1E6B558E" w14:textId="77777777">
        <w:trPr>
          <w:trHeight w:val="27"/>
        </w:trPr>
        <w:tc>
          <w:tcPr>
            <w:tcW w:w="8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:rsidRPr="004F3B2B" w:rsidR="00D502FF" w:rsidP="00DA5AD7" w:rsidRDefault="00D502FF" w14:paraId="5FDE984D" w14:textId="6792C7D3">
            <w:pPr>
              <w:keepNext/>
              <w:keepLines/>
              <w:spacing w:after="0"/>
              <w:jc w:val="both"/>
              <w:rPr>
                <w:b/>
                <w:noProof/>
              </w:rPr>
            </w:pPr>
            <w:r w:rsidRPr="004F3B2B">
              <w:rPr>
                <w:b/>
              </w:rPr>
              <w:t>Description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</w:tcPr>
          <w:p w:rsidRPr="004F3B2B" w:rsidR="00D502FF" w:rsidP="00DA5AD7" w:rsidRDefault="00D502FF" w14:paraId="4A404386" w14:textId="2E3F9BE7">
            <w:pPr>
              <w:keepNext/>
              <w:keepLines/>
              <w:spacing w:after="0"/>
              <w:jc w:val="both"/>
              <w:rPr>
                <w:b/>
                <w:noProof/>
              </w:rPr>
            </w:pPr>
            <w:r w:rsidRPr="004F3B2B">
              <w:rPr>
                <w:b/>
              </w:rPr>
              <w:t>Revenue units</w:t>
            </w:r>
            <w:r w:rsidRPr="004F3B2B">
              <w:rPr>
                <w:rStyle w:val="FootnoteReference"/>
                <w:b/>
              </w:rPr>
              <w:footnoteReference w:id="8"/>
            </w:r>
          </w:p>
        </w:tc>
      </w:tr>
      <w:tr w:rsidRPr="007A5EFD" w:rsidR="00D502FF" w:rsidTr="00AF3303" w14:paraId="6B39BD3E" w14:textId="77777777">
        <w:trPr>
          <w:trHeight w:val="27"/>
        </w:trPr>
        <w:tc>
          <w:tcPr>
            <w:tcW w:w="8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D502FF" w:rsidP="00DA5AD7" w:rsidRDefault="00D502FF" w14:paraId="16668AEE" w14:textId="674CC88D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High complexity WOMP - A WOMP that includes a well or wells that meet any of the high complexity classification criteria listed in</w:t>
            </w:r>
            <w:r>
              <w:rPr>
                <w:bCs/>
              </w:rPr>
              <w:t xml:space="preserve"> </w:t>
            </w:r>
            <w:r w:rsidRPr="009407AD">
              <w:rPr>
                <w:b/>
              </w:rPr>
              <w:t>Table 1</w:t>
            </w:r>
            <w:r w:rsidRPr="00952237">
              <w:rPr>
                <w:bCs/>
              </w:rPr>
              <w:t>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502FF" w:rsidP="00DA5AD7" w:rsidRDefault="00D502FF" w14:paraId="76EC8867" w14:textId="283A51D3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11 614</w:t>
            </w:r>
          </w:p>
        </w:tc>
      </w:tr>
      <w:tr w:rsidRPr="007A5EFD" w:rsidR="00D502FF" w:rsidTr="00AF3303" w14:paraId="57AFBBA9" w14:textId="77777777">
        <w:trPr>
          <w:trHeight w:val="27"/>
        </w:trPr>
        <w:tc>
          <w:tcPr>
            <w:tcW w:w="8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D502FF" w:rsidP="00DA5AD7" w:rsidRDefault="00D502FF" w14:paraId="77B1B62D" w14:textId="07B6C130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Revised high complexity WOMP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502FF" w:rsidP="00DA5AD7" w:rsidRDefault="00D502FF" w14:paraId="77A6DE6C" w14:textId="6061C57F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8 333</w:t>
            </w:r>
          </w:p>
        </w:tc>
      </w:tr>
      <w:tr w:rsidRPr="007A5EFD" w:rsidR="00D502FF" w:rsidTr="00AF3303" w14:paraId="02DDF66C" w14:textId="77777777">
        <w:trPr>
          <w:trHeight w:val="27"/>
        </w:trPr>
        <w:tc>
          <w:tcPr>
            <w:tcW w:w="8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D502FF" w:rsidP="00DA5AD7" w:rsidRDefault="00D502FF" w14:paraId="7DF9D232" w14:textId="091DFA80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Medium complexity WOMP - A WOMP that is not high complexity according to criteria in</w:t>
            </w:r>
            <w:r>
              <w:rPr>
                <w:bCs/>
              </w:rPr>
              <w:t xml:space="preserve"> Table 1</w:t>
            </w:r>
            <w:r w:rsidRPr="00952237">
              <w:rPr>
                <w:bCs/>
              </w:rPr>
              <w:t xml:space="preserve"> but covers the operation of more than one well.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502FF" w:rsidP="00DA5AD7" w:rsidRDefault="00D502FF" w14:paraId="7401C48B" w14:textId="21E27BAB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7 946</w:t>
            </w:r>
          </w:p>
        </w:tc>
      </w:tr>
      <w:tr w:rsidRPr="007A5EFD" w:rsidR="00D502FF" w:rsidTr="00AF3303" w14:paraId="1F6A55AE" w14:textId="77777777">
        <w:trPr>
          <w:trHeight w:val="27"/>
        </w:trPr>
        <w:tc>
          <w:tcPr>
            <w:tcW w:w="8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D502FF" w:rsidP="00DA5AD7" w:rsidRDefault="00D502FF" w14:paraId="208ECAFA" w14:textId="5E1FAC7B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Revised medium complexity WOMP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502FF" w:rsidP="00DA5AD7" w:rsidRDefault="00D502FF" w14:paraId="210D89C0" w14:textId="08AF237E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5 702</w:t>
            </w:r>
          </w:p>
        </w:tc>
      </w:tr>
      <w:tr w:rsidRPr="007A5EFD" w:rsidR="00D502FF" w:rsidTr="00AF3303" w14:paraId="5BA4D4E3" w14:textId="77777777">
        <w:trPr>
          <w:trHeight w:val="27"/>
        </w:trPr>
        <w:tc>
          <w:tcPr>
            <w:tcW w:w="8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D502FF" w:rsidP="00DA5AD7" w:rsidRDefault="00D502FF" w14:paraId="196958A3" w14:textId="0028DC6E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Low complexity WOMP – A WOMP that applies to only one well that does not meet any of the criteria in</w:t>
            </w:r>
            <w:r>
              <w:rPr>
                <w:bCs/>
              </w:rPr>
              <w:t xml:space="preserve"> Table 1.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502FF" w:rsidP="00DA5AD7" w:rsidRDefault="00D502FF" w14:paraId="797A15D7" w14:textId="41F1607B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6 113</w:t>
            </w:r>
          </w:p>
        </w:tc>
      </w:tr>
      <w:tr w:rsidRPr="007A5EFD" w:rsidR="00D502FF" w:rsidTr="00AF3303" w14:paraId="78BD1738" w14:textId="77777777">
        <w:trPr>
          <w:trHeight w:val="27"/>
        </w:trPr>
        <w:tc>
          <w:tcPr>
            <w:tcW w:w="8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952237" w:rsidR="00D502FF" w:rsidP="00DA5AD7" w:rsidRDefault="00D502FF" w14:paraId="0F0BC14A" w14:textId="0930B18A">
            <w:pPr>
              <w:keepNext/>
              <w:keepLines/>
              <w:spacing w:after="0"/>
              <w:jc w:val="both"/>
              <w:rPr>
                <w:bCs/>
              </w:rPr>
            </w:pPr>
            <w:r w:rsidRPr="00952237">
              <w:rPr>
                <w:bCs/>
              </w:rPr>
              <w:t>Revised low complexity WOMP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502FF" w:rsidP="00DA5AD7" w:rsidRDefault="00D502FF" w14:paraId="5102EFF9" w14:textId="640F2201">
            <w:pPr>
              <w:keepNext/>
              <w:keepLines/>
              <w:spacing w:after="0"/>
              <w:jc w:val="both"/>
              <w:rPr>
                <w:noProof/>
              </w:rPr>
            </w:pPr>
            <w:r w:rsidRPr="00952237">
              <w:rPr>
                <w:bCs/>
              </w:rPr>
              <w:t>4 386</w:t>
            </w:r>
          </w:p>
        </w:tc>
      </w:tr>
      <w:tr w:rsidRPr="00996516" w:rsidR="003703B8" w:rsidTr="004F605B" w14:paraId="7708CDE1" w14:textId="77777777">
        <w:trPr>
          <w:trHeight w:val="19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996516" w:rsidR="003703B8" w:rsidP="009407AD" w:rsidRDefault="00DF3D7D" w14:paraId="5A5E845D" w14:textId="29A17B43">
            <w:pPr>
              <w:keepNext/>
              <w:keepLines/>
              <w:spacing w:after="0"/>
              <w:jc w:val="both"/>
              <w:rPr>
                <w:b/>
                <w:bCs/>
              </w:rPr>
            </w:pPr>
            <w:r w:rsidRPr="00996516">
              <w:rPr>
                <w:b/>
                <w:bCs/>
              </w:rPr>
              <w:t>Ta</w:t>
            </w:r>
            <w:r w:rsidRPr="00996516" w:rsidR="003703B8">
              <w:rPr>
                <w:b/>
                <w:bCs/>
              </w:rPr>
              <w:t xml:space="preserve">ble </w:t>
            </w:r>
            <w:r w:rsidRPr="00996516" w:rsidR="003703B8">
              <w:rPr>
                <w:b/>
                <w:bCs/>
              </w:rPr>
              <w:fldChar w:fldCharType="begin"/>
            </w:r>
            <w:r w:rsidRPr="00996516" w:rsidR="003703B8">
              <w:rPr>
                <w:b/>
                <w:bCs/>
              </w:rPr>
              <w:instrText xml:space="preserve"> SEQ Table \* ARABIC </w:instrText>
            </w:r>
            <w:r w:rsidRPr="00996516" w:rsidR="003703B8">
              <w:rPr>
                <w:b/>
                <w:bCs/>
              </w:rPr>
              <w:fldChar w:fldCharType="separate"/>
            </w:r>
            <w:r w:rsidRPr="00996516" w:rsidR="003703B8">
              <w:rPr>
                <w:b/>
                <w:bCs/>
                <w:noProof/>
              </w:rPr>
              <w:t>1</w:t>
            </w:r>
            <w:r w:rsidRPr="00996516" w:rsidR="003703B8">
              <w:rPr>
                <w:b/>
                <w:bCs/>
                <w:noProof/>
              </w:rPr>
              <w:fldChar w:fldCharType="end"/>
            </w:r>
            <w:r w:rsidRPr="00996516" w:rsidR="003703B8">
              <w:rPr>
                <w:b/>
                <w:bCs/>
              </w:rPr>
              <w:t>: High WOMP complexity determining factors – Schedule 1A of the Regulations (fees)</w:t>
            </w:r>
          </w:p>
        </w:tc>
      </w:tr>
      <w:tr w:rsidRPr="00996516" w:rsidR="003703B8" w:rsidTr="00AF3303" w14:paraId="6105B5E4" w14:textId="77777777">
        <w:trPr>
          <w:trHeight w:val="168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2" w:themeFillShade="D9"/>
            <w:noWrap/>
            <w:tcMar>
              <w:top w:w="108" w:type="dxa"/>
              <w:bottom w:w="108" w:type="dxa"/>
            </w:tcMar>
            <w:vAlign w:val="center"/>
          </w:tcPr>
          <w:p w:rsidRPr="00996516" w:rsidR="003703B8" w:rsidP="009407AD" w:rsidRDefault="003703B8" w14:paraId="62A07DF0" w14:textId="1945932D">
            <w:pPr>
              <w:keepNext/>
              <w:keepLines/>
              <w:spacing w:after="0"/>
              <w:rPr>
                <w:b/>
                <w:bCs/>
              </w:rPr>
            </w:pPr>
            <w:r w:rsidRPr="00996516">
              <w:rPr>
                <w:b/>
                <w:bCs/>
              </w:rPr>
              <w:t>Criteria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2" w:themeFillShade="D9"/>
            <w:vAlign w:val="center"/>
          </w:tcPr>
          <w:p w:rsidRPr="00996516" w:rsidR="003703B8" w:rsidP="009407AD" w:rsidRDefault="003703B8" w14:paraId="420C4A70" w14:textId="43138262">
            <w:pPr>
              <w:keepNext/>
              <w:keepLines/>
              <w:spacing w:after="0"/>
              <w:rPr>
                <w:b/>
                <w:bCs/>
              </w:rPr>
            </w:pPr>
            <w:r w:rsidRPr="00996516">
              <w:rPr>
                <w:b/>
                <w:bCs/>
              </w:rPr>
              <w:t>High complexity classification</w:t>
            </w:r>
            <w:r w:rsidRPr="00DA5AD7" w:rsidR="00DA5AD7">
              <w:t xml:space="preserve"> </w:t>
            </w:r>
            <w:r w:rsidR="00DA5AD7">
              <w:br/>
            </w:r>
            <w:r w:rsidRPr="00DA5AD7" w:rsidR="00DA5AD7">
              <w:t>(</w:t>
            </w:r>
            <w:r w:rsidRPr="00BA4A53" w:rsidR="00DA5AD7">
              <w:t>If yes to any criteria WOMP complexity classification is high</w:t>
            </w:r>
            <w:r w:rsidR="00DA5AD7">
              <w:t>)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2" w:themeFillShade="D9"/>
            <w:vAlign w:val="center"/>
          </w:tcPr>
          <w:p w:rsidRPr="00996516" w:rsidR="003703B8" w:rsidP="009407AD" w:rsidRDefault="00DF3D7D" w14:paraId="43C7BF61" w14:textId="0CF8E26F">
            <w:pPr>
              <w:keepNext/>
              <w:keepLines/>
              <w:spacing w:after="0"/>
              <w:rPr>
                <w:b/>
                <w:bCs/>
              </w:rPr>
            </w:pPr>
            <w:r w:rsidRPr="00996516">
              <w:rPr>
                <w:b/>
                <w:bCs/>
              </w:rPr>
              <w:t>Applicable</w:t>
            </w:r>
          </w:p>
        </w:tc>
      </w:tr>
      <w:tr w:rsidRPr="007A5EFD" w:rsidR="00DF3D7D" w:rsidTr="00AF3303" w14:paraId="49DA8BEE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63D69" w:rsidR="00DF3D7D" w:rsidP="009407AD" w:rsidRDefault="00DF3D7D" w14:paraId="24157F63" w14:textId="2E6851DA">
            <w:pPr>
              <w:keepNext/>
              <w:keepLines/>
              <w:spacing w:after="0"/>
            </w:pPr>
            <w:r w:rsidRPr="00BA4A53">
              <w:t>Pressure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9407AD" w:rsidRDefault="00DF3D7D" w14:paraId="67C4BA9A" w14:textId="7318DC9A">
            <w:pPr>
              <w:keepNext/>
              <w:keepLines/>
              <w:spacing w:after="0"/>
            </w:pPr>
            <w:r w:rsidRPr="00BA4A53">
              <w:t>The maximum anticipated surface pressure is ≥ 10,000 psi or 69</w:t>
            </w:r>
            <w:r>
              <w:t> </w:t>
            </w:r>
            <w:r w:rsidRPr="00BA4A53">
              <w:t xml:space="preserve">MPa or needs the deployment of pressure control equipment with a rated working pressure </w:t>
            </w:r>
            <w:proofErr w:type="gramStart"/>
            <w:r w:rsidRPr="00BA4A53">
              <w:t>in excess of</w:t>
            </w:r>
            <w:proofErr w:type="gramEnd"/>
            <w:r w:rsidRPr="00BA4A53">
              <w:t xml:space="preserve"> 10,000 psi.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DA5AD7" w:rsidRDefault="00DF3D7D" w14:paraId="01378449" w14:textId="1BD3F9EE">
            <w:pPr>
              <w:keepNext/>
              <w:keepLines/>
              <w:spacing w:after="0"/>
            </w:pPr>
            <w:r>
              <w:t>Y/N</w:t>
            </w:r>
          </w:p>
        </w:tc>
      </w:tr>
      <w:tr w:rsidRPr="007A5EFD" w:rsidR="00DF3D7D" w:rsidTr="00AF3303" w14:paraId="1D2C1CCE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63D69" w:rsidR="00DF3D7D" w:rsidP="009407AD" w:rsidRDefault="00DF3D7D" w14:paraId="149CAEC4" w14:textId="2E27EE36">
            <w:pPr>
              <w:keepNext/>
              <w:keepLines/>
              <w:spacing w:after="0"/>
            </w:pPr>
            <w:r w:rsidRPr="00BA4A53">
              <w:t>Temperature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9407AD" w:rsidRDefault="00DF3D7D" w14:paraId="59E947C7" w14:textId="4CEA63C9">
            <w:pPr>
              <w:keepNext/>
              <w:keepLines/>
              <w:spacing w:after="0"/>
            </w:pPr>
            <w:r w:rsidRPr="00BA4A53">
              <w:t>The undisturbed bottom hole temperature at prospective reservoir depth or total depth is ≥ 149</w:t>
            </w:r>
            <w:r>
              <w:t>°</w:t>
            </w:r>
            <w:r w:rsidRPr="00BA4A53">
              <w:t>C or 300</w:t>
            </w:r>
            <w:r>
              <w:t>°</w:t>
            </w:r>
            <w:r w:rsidRPr="00BA4A53">
              <w:t>F.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DA5AD7" w:rsidRDefault="00DF3D7D" w14:paraId="65738E6F" w14:textId="5702EB83">
            <w:pPr>
              <w:keepNext/>
              <w:keepLines/>
              <w:spacing w:after="0"/>
            </w:pPr>
            <w:r>
              <w:t>Y/N</w:t>
            </w:r>
          </w:p>
        </w:tc>
      </w:tr>
      <w:tr w:rsidRPr="007A5EFD" w:rsidR="00DF3D7D" w:rsidTr="00AF3303" w14:paraId="2B4711FF" w14:textId="77777777">
        <w:trPr>
          <w:trHeight w:val="313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63D69" w:rsidR="00DF3D7D" w:rsidP="009407AD" w:rsidRDefault="00DF3D7D" w14:paraId="4C02C182" w14:textId="2611E419">
            <w:pPr>
              <w:keepNext/>
              <w:keepLines/>
              <w:spacing w:after="0"/>
            </w:pPr>
            <w:r w:rsidRPr="00BA4A53">
              <w:t>Hydraulic fracturing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9407AD" w:rsidRDefault="00DF3D7D" w14:paraId="20C663D5" w14:textId="17684EF4">
            <w:pPr>
              <w:keepNext/>
              <w:keepLines/>
              <w:spacing w:after="0"/>
            </w:pPr>
            <w:r w:rsidRPr="00BA4A53">
              <w:t>Well stimulation required</w:t>
            </w:r>
            <w:r>
              <w:t>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DA5AD7" w:rsidRDefault="00DF3D7D" w14:paraId="75F0A06B" w14:textId="17A99F24">
            <w:pPr>
              <w:keepNext/>
              <w:keepLines/>
              <w:spacing w:after="0"/>
            </w:pPr>
            <w:r>
              <w:t>Y/N</w:t>
            </w:r>
          </w:p>
        </w:tc>
      </w:tr>
      <w:tr w:rsidRPr="007A5EFD" w:rsidR="00DF3D7D" w:rsidTr="00AF3303" w14:paraId="66DAD567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63D69" w:rsidR="00DF3D7D" w:rsidP="009407AD" w:rsidRDefault="00DF3D7D" w14:paraId="0130CFE0" w14:textId="614AD9E7">
            <w:pPr>
              <w:keepNext/>
              <w:keepLines/>
              <w:spacing w:after="0"/>
            </w:pPr>
            <w:r w:rsidRPr="00BA4A53">
              <w:t>Hydrogen sulphide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9407AD" w:rsidRDefault="00DF3D7D" w14:paraId="48A36F02" w14:textId="0F966B1B">
            <w:pPr>
              <w:keepNext/>
              <w:keepLines/>
              <w:spacing w:after="0"/>
            </w:pPr>
            <w:r w:rsidRPr="00BA4A53">
              <w:t>Risks arising from H</w:t>
            </w:r>
            <w:r w:rsidRPr="008A42CC">
              <w:rPr>
                <w:vertAlign w:val="subscript"/>
              </w:rPr>
              <w:t>2</w:t>
            </w:r>
            <w:r w:rsidRPr="00BA4A53">
              <w:t>S to be managed, including the requirement to deploy of additional equipment, plans and emergency procedures.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DA5AD7" w:rsidRDefault="00DF3D7D" w14:paraId="40E68721" w14:textId="1897ABC6">
            <w:pPr>
              <w:keepNext/>
              <w:keepLines/>
              <w:spacing w:after="0"/>
            </w:pPr>
            <w:r>
              <w:t>Y/N</w:t>
            </w:r>
          </w:p>
        </w:tc>
      </w:tr>
      <w:tr w:rsidRPr="007A5EFD" w:rsidR="00DF3D7D" w:rsidTr="00AF3303" w14:paraId="6439948B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63D69" w:rsidR="00DF3D7D" w:rsidP="009407AD" w:rsidRDefault="00DF3D7D" w14:paraId="7B0EDFDB" w14:textId="0DA590EB">
            <w:pPr>
              <w:keepNext/>
              <w:keepLines/>
              <w:spacing w:after="0"/>
            </w:pPr>
            <w:r w:rsidRPr="00BA4A53">
              <w:t>Managed pressure drilling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9407AD" w:rsidRDefault="00DF3D7D" w14:paraId="04AEBDC3" w14:textId="23B52D83">
            <w:pPr>
              <w:keepNext/>
              <w:keepLines/>
              <w:spacing w:after="0"/>
            </w:pPr>
            <w:r w:rsidRPr="00BA4A53">
              <w:t>Advise if required</w:t>
            </w:r>
            <w:r>
              <w:t>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DA5AD7" w:rsidRDefault="00DF3D7D" w14:paraId="3EB29637" w14:textId="789FBF85">
            <w:pPr>
              <w:keepNext/>
              <w:keepLines/>
              <w:spacing w:after="0"/>
            </w:pPr>
            <w:r>
              <w:t>Y/N</w:t>
            </w:r>
          </w:p>
        </w:tc>
      </w:tr>
      <w:tr w:rsidRPr="007A5EFD" w:rsidR="00DF3D7D" w:rsidTr="00AF3303" w14:paraId="0CE0F781" w14:textId="77777777">
        <w:trPr>
          <w:trHeight w:val="403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63D69" w:rsidR="00DF3D7D" w:rsidP="009407AD" w:rsidRDefault="00DF3D7D" w14:paraId="4C1507DA" w14:textId="238355B7">
            <w:pPr>
              <w:keepNext/>
              <w:keepLines/>
              <w:spacing w:after="0"/>
            </w:pPr>
            <w:r w:rsidRPr="00BA4A53">
              <w:t>Well location relative to previous drilling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9407AD" w:rsidRDefault="00DF3D7D" w14:paraId="5DDB0B8A" w14:textId="007C25D3">
            <w:pPr>
              <w:keepNext/>
              <w:keepLines/>
              <w:spacing w:after="0"/>
            </w:pPr>
            <w:r w:rsidRPr="00BA4A53">
              <w:t>Outside known fields or the first well in a petroleum field</w:t>
            </w:r>
            <w:r>
              <w:t>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DA5AD7" w:rsidRDefault="00DF3D7D" w14:paraId="375682B4" w14:textId="35C3C90C">
            <w:pPr>
              <w:keepNext/>
              <w:keepLines/>
              <w:spacing w:after="0"/>
            </w:pPr>
            <w:r>
              <w:t>Y/N</w:t>
            </w:r>
          </w:p>
        </w:tc>
      </w:tr>
      <w:tr w:rsidRPr="007A5EFD" w:rsidR="00DF3D7D" w:rsidTr="00AF3303" w14:paraId="27AD16CA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63D69" w:rsidR="00DF3D7D" w:rsidP="009407AD" w:rsidRDefault="00DF3D7D" w14:paraId="2412181A" w14:textId="3304B072">
            <w:pPr>
              <w:keepNext/>
              <w:keepLines/>
              <w:spacing w:after="0"/>
            </w:pPr>
            <w:r w:rsidRPr="00BA4A53">
              <w:t>Novel drill operations and equipment</w:t>
            </w:r>
          </w:p>
        </w:tc>
        <w:tc>
          <w:tcPr>
            <w:tcW w:w="65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9407AD" w:rsidRDefault="00DF3D7D" w14:paraId="65335CD5" w14:textId="55F1D79C">
            <w:pPr>
              <w:keepNext/>
              <w:keepLines/>
              <w:spacing w:after="0"/>
            </w:pPr>
            <w:r w:rsidRPr="00BA4A53">
              <w:t>Includes the deployment of specific non-standard or new equipment or techniques not currently in</w:t>
            </w:r>
            <w:r>
              <w:t xml:space="preserve"> or</w:t>
            </w:r>
            <w:r w:rsidRPr="00BA4A53">
              <w:t xml:space="preserve"> approved for use.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3D69" w:rsidR="00DF3D7D" w:rsidP="00DA5AD7" w:rsidRDefault="00DF3D7D" w14:paraId="7E7D4AD7" w14:textId="39E95F7A">
            <w:pPr>
              <w:keepNext/>
              <w:keepLines/>
              <w:spacing w:after="0"/>
            </w:pPr>
            <w:r>
              <w:t>Y/N</w:t>
            </w:r>
          </w:p>
        </w:tc>
      </w:tr>
      <w:tr w:rsidRPr="007A5EFD" w:rsidR="00DF3D7D" w:rsidTr="004F605B" w14:paraId="3D4B062E" w14:textId="77777777">
        <w:trPr>
          <w:trHeight w:val="27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996516" w:rsidP="00DA5AD7" w:rsidRDefault="00996516" w14:paraId="375692A2" w14:textId="0F442825">
            <w:pPr>
              <w:pStyle w:val="Heading2"/>
              <w:rPr>
                <w:noProof/>
              </w:rPr>
            </w:pPr>
            <w:r>
              <w:lastRenderedPageBreak/>
              <w:t>Attachment B - Petroleum infrastructure decommissioning securities for wells</w:t>
            </w:r>
          </w:p>
          <w:p w:rsidR="00DF3D7D" w:rsidP="00DA5AD7" w:rsidRDefault="00DF3D7D" w14:paraId="19B0C866" w14:textId="3FC9AF4A">
            <w:pPr>
              <w:keepNext/>
              <w:keepLines/>
              <w:spacing w:after="120"/>
            </w:pPr>
            <w:r w:rsidRPr="00907B3E">
              <w:rPr>
                <w:noProof/>
              </w:rPr>
              <w:t>A</w:t>
            </w:r>
            <w:r>
              <w:rPr>
                <w:noProof/>
              </w:rPr>
              <w:t xml:space="preserve">n application for approval of a WOMP </w:t>
            </w:r>
            <w:r w:rsidRPr="00907B3E">
              <w:rPr>
                <w:noProof/>
              </w:rPr>
              <w:t xml:space="preserve">must be accompanied by a proposal for the petroleum infrastructure decommissioning security </w:t>
            </w:r>
            <w:r>
              <w:rPr>
                <w:noProof/>
              </w:rPr>
              <w:t>relative to the subject well or wells (</w:t>
            </w:r>
            <w:r w:rsidRPr="003F74E0">
              <w:rPr>
                <w:noProof/>
              </w:rPr>
              <w:t>security</w:t>
            </w:r>
            <w:r>
              <w:rPr>
                <w:noProof/>
              </w:rPr>
              <w:t>)</w:t>
            </w:r>
            <w:r w:rsidRPr="00907B3E">
              <w:rPr>
                <w:noProof/>
              </w:rPr>
              <w:t>.</w:t>
            </w:r>
          </w:p>
          <w:p w:rsidRPr="00D84AB8" w:rsidR="00DF3D7D" w:rsidP="00DA5AD7" w:rsidRDefault="00DF3D7D" w14:paraId="2E04B132" w14:textId="77777777">
            <w:pPr>
              <w:keepNext/>
              <w:keepLines/>
              <w:spacing w:after="120"/>
            </w:pPr>
            <w:r w:rsidRPr="00E05098">
              <w:t xml:space="preserve">It is a </w:t>
            </w:r>
            <w:r>
              <w:t xml:space="preserve">mandatory </w:t>
            </w:r>
            <w:r w:rsidRPr="00E05098">
              <w:t>condition of a petroleum interest that the interest holder must</w:t>
            </w:r>
            <w:r>
              <w:t xml:space="preserve"> </w:t>
            </w:r>
            <w:r w:rsidRPr="00E05098">
              <w:t>provide security</w:t>
            </w:r>
            <w:r>
              <w:t xml:space="preserve">. </w:t>
            </w:r>
            <w:r w:rsidRPr="003B0381">
              <w:t>Section 117AV</w:t>
            </w:r>
            <w:r>
              <w:t xml:space="preserve"> of the Act establishes the requirement t</w:t>
            </w:r>
            <w:r w:rsidRPr="00D84AB8">
              <w:t>o secure costs and liabilities associated with</w:t>
            </w:r>
            <w:r>
              <w:t xml:space="preserve"> </w:t>
            </w:r>
            <w:r w:rsidRPr="00D84AB8">
              <w:t>well decommissioning</w:t>
            </w:r>
            <w:r>
              <w:t xml:space="preserve">. Security must be paid by interest holders for every well. The amount payable is directly related to the relevant WOMP. </w:t>
            </w:r>
          </w:p>
          <w:p w:rsidR="00DF3D7D" w:rsidP="00DA5AD7" w:rsidRDefault="00DF3D7D" w14:paraId="050E913A" w14:textId="77777777">
            <w:pPr>
              <w:keepNext/>
              <w:keepLines/>
              <w:spacing w:after="120"/>
            </w:pPr>
            <w:r w:rsidRPr="00E05098">
              <w:t>The Minister will determine the appropriate security or securities when the Minister decides to approve</w:t>
            </w:r>
            <w:r>
              <w:t xml:space="preserve"> </w:t>
            </w:r>
            <w:r w:rsidRPr="00E05098">
              <w:t xml:space="preserve">a </w:t>
            </w:r>
            <w:r>
              <w:t xml:space="preserve">WOMP. </w:t>
            </w:r>
            <w:r w:rsidRPr="00E05098">
              <w:t>An interest holder must not commence activities under an approved well operations management plan or a petroleum surface infrastructure plan, or to recover petroleum on an appraisal basis, without providing security</w:t>
            </w:r>
            <w:r>
              <w:t>.</w:t>
            </w:r>
          </w:p>
          <w:p w:rsidR="00DF3D7D" w:rsidP="00DA5AD7" w:rsidRDefault="00DF3D7D" w14:paraId="1AE60B2E" w14:textId="77777777">
            <w:pPr>
              <w:keepNext/>
              <w:keepLines/>
              <w:spacing w:after="120"/>
            </w:pPr>
            <w:r>
              <w:t xml:space="preserve">The amount of security required depends on </w:t>
            </w:r>
          </w:p>
          <w:p w:rsidR="00DF3D7D" w:rsidP="00DA5AD7" w:rsidRDefault="00DF3D7D" w14:paraId="0647A487" w14:textId="77777777">
            <w:pPr>
              <w:pStyle w:val="ListParagraph"/>
              <w:keepNext/>
              <w:keepLines/>
              <w:numPr>
                <w:ilvl w:val="0"/>
                <w:numId w:val="16"/>
              </w:numPr>
            </w:pPr>
            <w:r w:rsidRPr="009D08E1">
              <w:rPr>
                <w:b/>
                <w:bCs/>
              </w:rPr>
              <w:t>Type of petroleum interest</w:t>
            </w:r>
            <w:r>
              <w:t xml:space="preserve"> - Whether the well is located on an exploration permit/retention licence, or if the well is on a production licence, or equivalent petroleum interest established by a repealed act for example the</w:t>
            </w:r>
            <w:r w:rsidRPr="004E1C09">
              <w:t xml:space="preserve"> </w:t>
            </w:r>
            <w:hyperlink w:history="1" r:id="rId17">
              <w:r w:rsidRPr="004E1C09">
                <w:rPr>
                  <w:rStyle w:val="Hyperlink"/>
                  <w:i/>
                </w:rPr>
                <w:t>Petroleum (prospecting and mining) Act 1954</w:t>
              </w:r>
            </w:hyperlink>
            <w:r>
              <w:rPr>
                <w:rStyle w:val="FootnoteReference"/>
              </w:rPr>
              <w:footnoteReference w:id="9"/>
            </w:r>
            <w:r>
              <w:t>.</w:t>
            </w:r>
          </w:p>
          <w:p w:rsidR="00DF3D7D" w:rsidP="00DA5AD7" w:rsidRDefault="00DF3D7D" w14:paraId="057F8718" w14:textId="77777777">
            <w:pPr>
              <w:pStyle w:val="ListParagraph"/>
              <w:keepNext/>
              <w:keepLines/>
              <w:numPr>
                <w:ilvl w:val="0"/>
                <w:numId w:val="16"/>
              </w:numPr>
            </w:pPr>
            <w:r w:rsidRPr="009D08E1">
              <w:rPr>
                <w:b/>
                <w:bCs/>
              </w:rPr>
              <w:t>The age of the well</w:t>
            </w:r>
            <w:r>
              <w:t>. Where a well is an exploration or appraisal well, the amount of security required depends on whether the well was constructed before or after 22 June 2023.</w:t>
            </w:r>
          </w:p>
          <w:p w:rsidR="00DF3D7D" w:rsidP="00DA5AD7" w:rsidRDefault="00DF3D7D" w14:paraId="086E521A" w14:textId="77777777">
            <w:pPr>
              <w:pStyle w:val="ListParagraph"/>
              <w:keepNext/>
              <w:keepLines/>
              <w:numPr>
                <w:ilvl w:val="0"/>
                <w:numId w:val="16"/>
              </w:numPr>
            </w:pPr>
            <w:r w:rsidRPr="009D08E1">
              <w:rPr>
                <w:b/>
                <w:bCs/>
              </w:rPr>
              <w:t>The depth of the subject wells</w:t>
            </w:r>
            <w:r>
              <w:t>.</w:t>
            </w:r>
            <w:r w:rsidRPr="00F14838">
              <w:t xml:space="preserve"> </w:t>
            </w:r>
            <w:r>
              <w:t xml:space="preserve">Standardised costs have been applied to three categories of well based on total vertical depth. This approach recognises that the </w:t>
            </w:r>
            <w:r w:rsidRPr="00171C48">
              <w:t xml:space="preserve">number of decommissioning plugs and rig size are </w:t>
            </w:r>
            <w:r>
              <w:t>major</w:t>
            </w:r>
            <w:r w:rsidRPr="00171C48">
              <w:t xml:space="preserve"> price separation points</w:t>
            </w:r>
            <w:r>
              <w:t xml:space="preserve"> for decommissioning.</w:t>
            </w:r>
          </w:p>
          <w:p w:rsidR="00DF3D7D" w:rsidP="00DA5AD7" w:rsidRDefault="00DF3D7D" w14:paraId="0B5073A2" w14:textId="77777777">
            <w:pPr>
              <w:pStyle w:val="ListParagraph"/>
              <w:keepNext/>
              <w:keepLines/>
              <w:numPr>
                <w:ilvl w:val="1"/>
                <w:numId w:val="16"/>
              </w:numPr>
            </w:pPr>
            <w:r>
              <w:t xml:space="preserve">Shallow wells </w:t>
            </w:r>
            <w:r w:rsidRPr="008200AC">
              <w:t>≤1000m TVD</w:t>
            </w:r>
          </w:p>
          <w:p w:rsidR="00DF3D7D" w:rsidP="00DA5AD7" w:rsidRDefault="00DF3D7D" w14:paraId="2870CC91" w14:textId="77777777">
            <w:pPr>
              <w:pStyle w:val="ListParagraph"/>
              <w:keepNext/>
              <w:keepLines/>
              <w:numPr>
                <w:ilvl w:val="1"/>
                <w:numId w:val="16"/>
              </w:numPr>
            </w:pPr>
            <w:r>
              <w:t xml:space="preserve">Intermediate wells </w:t>
            </w:r>
            <w:r w:rsidRPr="008200AC">
              <w:t>1000 – 1</w:t>
            </w:r>
            <w:r>
              <w:t>7</w:t>
            </w:r>
            <w:r w:rsidRPr="008200AC">
              <w:t>00m TVD</w:t>
            </w:r>
          </w:p>
          <w:p w:rsidR="00DF3D7D" w:rsidP="00DA5AD7" w:rsidRDefault="00DF3D7D" w14:paraId="0A64B1CB" w14:textId="77777777">
            <w:pPr>
              <w:pStyle w:val="ListParagraph"/>
              <w:keepNext/>
              <w:keepLines/>
              <w:numPr>
                <w:ilvl w:val="1"/>
                <w:numId w:val="16"/>
              </w:numPr>
            </w:pPr>
            <w:r w:rsidRPr="008200AC">
              <w:t>Deep wells</w:t>
            </w:r>
            <w:r>
              <w:t xml:space="preserve"> </w:t>
            </w:r>
            <w:r w:rsidRPr="008200AC">
              <w:t>≥1</w:t>
            </w:r>
            <w:r>
              <w:t>7</w:t>
            </w:r>
            <w:r w:rsidRPr="008200AC">
              <w:t>00m</w:t>
            </w:r>
            <w:r>
              <w:t xml:space="preserve"> TVD</w:t>
            </w:r>
          </w:p>
          <w:p w:rsidR="00DF3D7D" w:rsidP="00DA5AD7" w:rsidRDefault="00DF3D7D" w14:paraId="5405676D" w14:textId="77777777">
            <w:pPr>
              <w:pStyle w:val="ListParagraph"/>
              <w:keepNext/>
              <w:keepLines/>
              <w:numPr>
                <w:ilvl w:val="0"/>
                <w:numId w:val="16"/>
              </w:numPr>
            </w:pPr>
            <w:r>
              <w:rPr>
                <w:b/>
                <w:bCs/>
              </w:rPr>
              <w:t>The number of wells that are the subject of the WOMP</w:t>
            </w:r>
            <w:r w:rsidRPr="006772FC">
              <w:t>.</w:t>
            </w:r>
            <w:r>
              <w:t xml:space="preserve"> Security required for mobilisation and demobilisation are calculated for decommissioning campaigns of up to 10 wells, with the cost for wells 2-10 being approximately 50% lower than the primary well. </w:t>
            </w:r>
          </w:p>
          <w:p w:rsidR="00DF3D7D" w:rsidP="00DA5AD7" w:rsidRDefault="00DF3D7D" w14:paraId="54489080" w14:textId="77777777">
            <w:pPr>
              <w:keepNext/>
              <w:keepLines/>
              <w:spacing w:after="120"/>
              <w:rPr>
                <w:noProof/>
              </w:rPr>
            </w:pPr>
            <w:r w:rsidRPr="00736BB7">
              <w:rPr>
                <w:noProof/>
              </w:rPr>
              <w:t>This information must be provided when a WOMP is submitted, when a WOMP is reviewed, or when a drilling notification is being provided for a well which is being nominated for inclusion in an approved WOMP.</w:t>
            </w:r>
          </w:p>
          <w:p w:rsidRPr="00996516" w:rsidR="00996516" w:rsidP="00DA5AD7" w:rsidRDefault="00996516" w14:paraId="33B8E8E5" w14:textId="77777777">
            <w:pPr>
              <w:keepNext/>
              <w:keepLines/>
              <w:spacing w:after="120"/>
              <w:rPr>
                <w:b/>
                <w:bCs/>
              </w:rPr>
            </w:pPr>
            <w:r w:rsidRPr="00996516">
              <w:rPr>
                <w:b/>
                <w:bCs/>
              </w:rPr>
              <w:t>Instruments of determination</w:t>
            </w:r>
          </w:p>
          <w:p w:rsidR="00AA5943" w:rsidP="00DA5AD7" w:rsidRDefault="00996516" w14:paraId="54D9A991" w14:textId="26A3CAD2">
            <w:pPr>
              <w:keepNext/>
              <w:keepLines/>
              <w:spacing w:after="120"/>
              <w:rPr>
                <w:noProof/>
              </w:rPr>
            </w:pPr>
            <w:r w:rsidRPr="003F53F0">
              <w:t xml:space="preserve">Instruments of determination have been published </w:t>
            </w:r>
            <w:r w:rsidRPr="003B0381">
              <w:t>online</w:t>
            </w:r>
            <w:r>
              <w:rPr>
                <w:rStyle w:val="FootnoteReference"/>
              </w:rPr>
              <w:footnoteReference w:id="10"/>
            </w:r>
            <w:r>
              <w:t xml:space="preserve"> that describe the standardised costs and </w:t>
            </w:r>
            <w:hyperlink w:history="1" r:id="rId18">
              <w:r w:rsidRPr="00691FB3">
                <w:rPr>
                  <w:rStyle w:val="Hyperlink"/>
                </w:rPr>
                <w:t>methodologies</w:t>
              </w:r>
            </w:hyperlink>
            <w:r>
              <w:rPr>
                <w:rStyle w:val="FootnoteReference"/>
              </w:rPr>
              <w:footnoteReference w:id="11"/>
            </w:r>
            <w:r>
              <w:t xml:space="preserve"> that will be used determine how </w:t>
            </w:r>
            <w:r w:rsidRPr="00907B3E">
              <w:rPr>
                <w:noProof/>
              </w:rPr>
              <w:t>petroleum infrastructure decommissioning security</w:t>
            </w:r>
            <w:r>
              <w:rPr>
                <w:noProof/>
              </w:rPr>
              <w:t xml:space="preserve"> for wells will be calculated.</w:t>
            </w:r>
          </w:p>
        </w:tc>
      </w:tr>
      <w:tr w:rsidRPr="007A5EFD" w:rsidR="00DA5AD7" w:rsidTr="004F605B" w14:paraId="5B2350D6" w14:textId="77777777">
        <w:trPr>
          <w:trHeight w:val="27"/>
        </w:trPr>
        <w:tc>
          <w:tcPr>
            <w:tcW w:w="103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="00DA5AD7" w:rsidP="00AA5943" w:rsidRDefault="00DA5AD7" w14:paraId="59BA4CDB" w14:textId="3246110D">
            <w:pPr>
              <w:pStyle w:val="Heading3"/>
              <w:pageBreakBefore/>
              <w:spacing w:before="0" w:after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F00BC9">
              <w:rPr>
                <w:rFonts w:asciiTheme="majorHAnsi" w:hAnsiTheme="majorHAnsi"/>
                <w:color w:val="2E979C" w:themeColor="accent3"/>
                <w:sz w:val="32"/>
                <w:szCs w:val="32"/>
              </w:rPr>
              <w:t>Internal document control</w:t>
            </w:r>
          </w:p>
        </w:tc>
      </w:tr>
      <w:tr w:rsidRPr="007A5EFD" w:rsidR="00F00BC9" w:rsidTr="00AF3303" w14:paraId="3955A915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1649EC" w:rsidR="00F00BC9" w:rsidP="00AA5943" w:rsidRDefault="00F00BC9" w14:paraId="76C0BB73" w14:textId="0DF33404">
            <w:pPr>
              <w:pStyle w:val="Heading3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sz w:val="22"/>
                <w:szCs w:val="22"/>
              </w:rPr>
              <w:t>Document title</w:t>
            </w:r>
          </w:p>
        </w:tc>
        <w:tc>
          <w:tcPr>
            <w:tcW w:w="78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000000" w14:paraId="00D653B3" w14:textId="461F477B">
            <w:pPr>
              <w:pStyle w:val="Heading3"/>
              <w:spacing w:before="0" w:after="0"/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alias w:val="Title"/>
                <w:tag w:val="Title"/>
                <w:id w:val="-546140394"/>
                <w:placeholder>
                  <w:docPart w:val="DB91AF5C22054A88803C87E8D1305677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000000"/>
                <w:text w:multiLine="1"/>
              </w:sdtPr>
              <w:sdtContent>
                <w:r w:rsidRPr="00F00BC9" w:rsidR="00F00BC9">
                  <w:rPr>
                    <w:rFonts w:asciiTheme="minorHAnsi" w:hAnsiTheme="minorHAnsi"/>
                    <w:bCs/>
                    <w:sz w:val="22"/>
                    <w:szCs w:val="22"/>
                  </w:rPr>
                  <w:t>Well Operations Management Plan Approval Application PA s61</w:t>
                </w:r>
              </w:sdtContent>
            </w:sdt>
          </w:p>
        </w:tc>
      </w:tr>
      <w:tr w:rsidRPr="007A5EFD" w:rsidR="00F00BC9" w:rsidTr="00AF3303" w14:paraId="664E0511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1649EC" w:rsidR="00F00BC9" w:rsidP="00AA5943" w:rsidRDefault="00F00BC9" w14:paraId="265A3203" w14:textId="66B7DB27">
            <w:pPr>
              <w:pStyle w:val="Heading3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sz w:val="22"/>
                <w:szCs w:val="22"/>
              </w:rPr>
              <w:t>Contact details</w:t>
            </w:r>
          </w:p>
        </w:tc>
        <w:tc>
          <w:tcPr>
            <w:tcW w:w="78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6D3D5E0D" w14:textId="365F5850">
            <w:pPr>
              <w:pStyle w:val="Heading3"/>
              <w:spacing w:before="0" w:after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F00BC9">
              <w:rPr>
                <w:rFonts w:asciiTheme="minorHAnsi" w:hAnsiTheme="minorHAnsi"/>
                <w:bCs/>
                <w:sz w:val="22"/>
                <w:szCs w:val="22"/>
              </w:rPr>
              <w:t>Department of Mining and Energy</w:t>
            </w:r>
          </w:p>
        </w:tc>
      </w:tr>
      <w:tr w:rsidRPr="007A5EFD" w:rsidR="00F00BC9" w:rsidTr="00AF3303" w14:paraId="785A0407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1649EC" w:rsidR="00F00BC9" w:rsidP="00AA5943" w:rsidRDefault="00F00BC9" w14:paraId="30296328" w14:textId="02CBB32F">
            <w:pPr>
              <w:pStyle w:val="Heading3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sz w:val="22"/>
                <w:szCs w:val="22"/>
              </w:rPr>
              <w:t>Approved by</w:t>
            </w:r>
          </w:p>
        </w:tc>
        <w:tc>
          <w:tcPr>
            <w:tcW w:w="78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3ECDCDB9" w14:textId="5BA5B570">
            <w:pPr>
              <w:pStyle w:val="Heading3"/>
              <w:spacing w:before="0" w:after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F00BC9">
              <w:rPr>
                <w:rFonts w:asciiTheme="minorHAnsi" w:hAnsiTheme="minorHAnsi"/>
                <w:bCs/>
                <w:sz w:val="22"/>
                <w:szCs w:val="22"/>
              </w:rPr>
              <w:t>Senior Executive Director, Energy Development</w:t>
            </w:r>
          </w:p>
        </w:tc>
      </w:tr>
      <w:tr w:rsidRPr="007A5EFD" w:rsidR="00F00BC9" w:rsidTr="00AF3303" w14:paraId="58ABB784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1649EC" w:rsidR="00F00BC9" w:rsidP="00AA5943" w:rsidRDefault="00F00BC9" w14:paraId="6EF155BF" w14:textId="7F2E7FB3">
            <w:pPr>
              <w:pStyle w:val="Heading3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Date approved</w:t>
            </w:r>
          </w:p>
        </w:tc>
        <w:tc>
          <w:tcPr>
            <w:tcW w:w="78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3B737DBE" w14:textId="35E5EA18">
            <w:pPr>
              <w:pStyle w:val="Heading3"/>
              <w:spacing w:before="0" w:after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F00BC9">
              <w:rPr>
                <w:rFonts w:asciiTheme="minorHAnsi" w:hAnsiTheme="minorHAnsi"/>
                <w:bCs/>
                <w:sz w:val="22"/>
                <w:szCs w:val="22"/>
              </w:rPr>
              <w:t>22/09/2025</w:t>
            </w:r>
          </w:p>
        </w:tc>
      </w:tr>
      <w:tr w:rsidRPr="007A5EFD" w:rsidR="00F00BC9" w:rsidTr="00AF3303" w14:paraId="0E3B4D17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1649EC" w:rsidR="00F00BC9" w:rsidP="00AA5943" w:rsidRDefault="00F00BC9" w14:paraId="1ECCA0A0" w14:textId="50525C21">
            <w:pPr>
              <w:pStyle w:val="Heading3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sz w:val="22"/>
                <w:szCs w:val="22"/>
              </w:rPr>
              <w:t>Document review</w:t>
            </w:r>
          </w:p>
        </w:tc>
        <w:tc>
          <w:tcPr>
            <w:tcW w:w="78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2B3AEA4D" w14:textId="02A54DC9">
            <w:pPr>
              <w:pStyle w:val="Heading3"/>
              <w:spacing w:before="0" w:after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F00BC9">
              <w:rPr>
                <w:rFonts w:asciiTheme="minorHAnsi" w:hAnsiTheme="minorHAnsi"/>
                <w:bCs/>
                <w:sz w:val="22"/>
                <w:szCs w:val="22"/>
              </w:rPr>
              <w:t>Biennially</w:t>
            </w:r>
          </w:p>
        </w:tc>
      </w:tr>
      <w:tr w:rsidRPr="007A5EFD" w:rsidR="00F00BC9" w:rsidTr="00AF3303" w14:paraId="056411FC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1649EC" w:rsidR="00F00BC9" w:rsidP="00AA5943" w:rsidRDefault="00F00BC9" w14:paraId="11397F58" w14:textId="1AA5CBCC">
            <w:pPr>
              <w:pStyle w:val="Heading3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sz w:val="22"/>
                <w:szCs w:val="22"/>
              </w:rPr>
              <w:t>TRM number</w:t>
            </w:r>
          </w:p>
        </w:tc>
        <w:tc>
          <w:tcPr>
            <w:tcW w:w="78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65D7083E" w14:textId="6588184B">
            <w:pPr>
              <w:pStyle w:val="Heading3"/>
              <w:spacing w:before="0" w:after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F00BC9">
              <w:rPr>
                <w:rFonts w:asciiTheme="minorHAnsi" w:hAnsiTheme="minorHAnsi"/>
                <w:bCs/>
                <w:sz w:val="22"/>
                <w:szCs w:val="22"/>
              </w:rPr>
              <w:t>TBA</w:t>
            </w:r>
          </w:p>
        </w:tc>
      </w:tr>
      <w:tr w:rsidRPr="007A5EFD" w:rsidR="00F00BC9" w:rsidTr="00AF3303" w14:paraId="505CCE54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1649EC" w:rsidR="00F00BC9" w:rsidP="00AA5943" w:rsidRDefault="00F00BC9" w14:paraId="22B950D5" w14:textId="33826860">
            <w:pPr>
              <w:pStyle w:val="Heading3"/>
              <w:spacing w:before="0" w:after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bCs/>
                <w:sz w:val="22"/>
                <w:szCs w:val="22"/>
              </w:rPr>
              <w:t>Version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vAlign w:val="center"/>
          </w:tcPr>
          <w:p w:rsidRPr="001649EC" w:rsidR="00F00BC9" w:rsidP="00AA5943" w:rsidRDefault="00F00BC9" w14:paraId="3A5ECB8E" w14:textId="2CEAEB64">
            <w:pPr>
              <w:pStyle w:val="Heading3"/>
              <w:spacing w:before="0" w:after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vAlign w:val="center"/>
          </w:tcPr>
          <w:p w:rsidRPr="001649EC" w:rsidR="00F00BC9" w:rsidP="00AA5943" w:rsidRDefault="00F00BC9" w14:paraId="61B3C7B2" w14:textId="4B551DDD">
            <w:pPr>
              <w:pStyle w:val="Heading3"/>
              <w:spacing w:before="0" w:after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bCs/>
                <w:sz w:val="22"/>
                <w:szCs w:val="22"/>
              </w:rPr>
              <w:t>Author</w:t>
            </w:r>
          </w:p>
        </w:tc>
        <w:tc>
          <w:tcPr>
            <w:tcW w:w="3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vAlign w:val="center"/>
          </w:tcPr>
          <w:p w:rsidRPr="001649EC" w:rsidR="00F00BC9" w:rsidP="00AA5943" w:rsidRDefault="00F00BC9" w14:paraId="3D7BC5B7" w14:textId="1B678C84">
            <w:pPr>
              <w:pStyle w:val="Heading3"/>
              <w:spacing w:before="0" w:after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649EC">
              <w:rPr>
                <w:rFonts w:asciiTheme="minorHAnsi" w:hAnsiTheme="minorHAnsi"/>
                <w:b/>
                <w:bCs/>
                <w:sz w:val="22"/>
                <w:szCs w:val="22"/>
              </w:rPr>
              <w:t>Changes made</w:t>
            </w:r>
          </w:p>
        </w:tc>
      </w:tr>
      <w:tr w:rsidRPr="007A5EFD" w:rsidR="00F00BC9" w:rsidTr="00AF3303" w14:paraId="79B42DAB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00BC9" w:rsidR="00F00BC9" w:rsidP="00AA5943" w:rsidRDefault="00F00BC9" w14:paraId="30B3AA76" w14:textId="440E57C8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1.0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779F4C6D" w14:textId="754A718A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24/11/2023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3543F074" w14:textId="43F2ABD3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Energy Development</w:t>
            </w:r>
          </w:p>
        </w:tc>
        <w:tc>
          <w:tcPr>
            <w:tcW w:w="3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0A6C598D" w14:textId="4FB69EAF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Initial application form</w:t>
            </w:r>
          </w:p>
        </w:tc>
      </w:tr>
      <w:tr w:rsidRPr="007A5EFD" w:rsidR="00F00BC9" w:rsidTr="00AF3303" w14:paraId="49FB84B8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00BC9" w:rsidR="00F00BC9" w:rsidP="00AA5943" w:rsidRDefault="00F00BC9" w14:paraId="2FDC16CA" w14:textId="2BF28208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2.0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296322C5" w14:textId="11733A4F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06/06/2025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5B399BCF" w14:textId="0C90B488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Energy Development</w:t>
            </w:r>
          </w:p>
        </w:tc>
        <w:tc>
          <w:tcPr>
            <w:tcW w:w="3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4C1B2F89" w14:textId="266A71FE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Form changed to align with Guideline and the Code of Practice: Well Integrity</w:t>
            </w:r>
          </w:p>
        </w:tc>
      </w:tr>
      <w:tr w:rsidRPr="007A5EFD" w:rsidR="00F00BC9" w:rsidTr="00AF3303" w14:paraId="4D8FE6C4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00BC9" w:rsidR="00F00BC9" w:rsidP="00AA5943" w:rsidRDefault="00F00BC9" w14:paraId="7510E6F9" w14:textId="5CA3D3AC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3.0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2479DC57" w14:textId="13FC4262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22/09/2025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7206AF13" w14:textId="4F8B555C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Energy Development</w:t>
            </w:r>
          </w:p>
        </w:tc>
        <w:tc>
          <w:tcPr>
            <w:tcW w:w="3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057751F5" w14:textId="2F568742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Form content and structure reviewed</w:t>
            </w:r>
          </w:p>
        </w:tc>
      </w:tr>
      <w:tr w:rsidRPr="007A5EFD" w:rsidR="00F00BC9" w:rsidTr="00AF3303" w14:paraId="7568406D" w14:textId="77777777">
        <w:trPr>
          <w:trHeight w:val="27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F00BC9" w:rsidR="00F00BC9" w:rsidP="00AA5943" w:rsidRDefault="00F00BC9" w14:paraId="02C4ADBB" w14:textId="258FCAD7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4.0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67187F" w14:paraId="4E4989B8" w14:textId="67C34EB2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5/08</w:t>
            </w:r>
            <w:r w:rsidRPr="00F00BC9" w:rsidR="00F00BC9">
              <w:rPr>
                <w:rFonts w:asciiTheme="minorHAnsi" w:hAnsiTheme="minorHAnsi"/>
                <w:sz w:val="22"/>
                <w:szCs w:val="22"/>
              </w:rPr>
              <w:t>/2026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763526D1" w14:textId="0557B106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 xml:space="preserve">Energy Development </w:t>
            </w:r>
          </w:p>
        </w:tc>
        <w:tc>
          <w:tcPr>
            <w:tcW w:w="3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0BC9" w:rsidR="00F00BC9" w:rsidP="00AA5943" w:rsidRDefault="00F00BC9" w14:paraId="701F2200" w14:textId="102EE529">
            <w:pPr>
              <w:pStyle w:val="Heading3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F00BC9">
              <w:rPr>
                <w:rFonts w:asciiTheme="minorHAnsi" w:hAnsiTheme="minorHAnsi"/>
                <w:sz w:val="22"/>
                <w:szCs w:val="22"/>
              </w:rPr>
              <w:t>Accessibility updates</w:t>
            </w:r>
          </w:p>
        </w:tc>
      </w:tr>
    </w:tbl>
    <w:p w:rsidR="00CA76B0" w:rsidP="004F605B" w:rsidRDefault="00CA76B0" w14:paraId="6FC124C7" w14:textId="77777777"/>
    <w:sectPr w:rsidR="00CA76B0" w:rsidSect="00CC571B">
      <w:headerReference w:type="default" r:id="rId19"/>
      <w:footerReference w:type="default" r:id="rId20"/>
      <w:headerReference w:type="first" r:id="rId21"/>
      <w:footerReference w:type="first" r:id="rId22"/>
      <w:pgSz w:w="11906" w:h="16838" w:orient="portrait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965" w:rsidP="007332FF" w:rsidRDefault="006B0965" w14:paraId="5A68CA4A" w14:textId="77777777">
      <w:r>
        <w:separator/>
      </w:r>
    </w:p>
  </w:endnote>
  <w:endnote w:type="continuationSeparator" w:id="0">
    <w:p w:rsidR="006B0965" w:rsidP="007332FF" w:rsidRDefault="006B0965" w14:paraId="0F705A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5D5" w:rsidP="002645D5" w:rsidRDefault="002645D5" w14:paraId="3D6E8011" w14:textId="77777777">
    <w:pPr>
      <w:spacing w:after="0"/>
    </w:pPr>
  </w:p>
  <w:tbl>
    <w:tblPr>
      <w:tblW w:w="10318" w:type="dxa"/>
      <w:tblBorders>
        <w:top w:val="single" w:color="auto" w:sz="4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Pr="00132658" w:rsidR="002645D5" w:rsidTr="001B3D22" w14:paraId="55F7FBA1" w14:textId="77777777">
      <w:trPr>
        <w:cantSplit/>
        <w:trHeight w:val="850" w:hRule="exact"/>
      </w:trPr>
      <w:tc>
        <w:tcPr>
          <w:tcW w:w="10318" w:type="dxa"/>
          <w:vAlign w:val="bottom"/>
        </w:tcPr>
        <w:p w:rsidRPr="00E21F1E" w:rsidR="001B3D22" w:rsidP="001B3D22" w:rsidRDefault="001B3D22" w14:paraId="5333CF16" w14:textId="1AE8E995">
          <w:pPr>
            <w:spacing w:after="0"/>
            <w:rPr>
              <w:rStyle w:val="PageNumber"/>
            </w:rPr>
          </w:pPr>
          <w:r w:rsidRPr="00E21F1E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031C6">
                <w:rPr>
                  <w:rStyle w:val="PageNumber"/>
                  <w:b/>
                </w:rPr>
                <w:t>MINING AND ENERGY</w:t>
              </w:r>
            </w:sdtContent>
          </w:sdt>
        </w:p>
        <w:p w:rsidRPr="00E21F1E" w:rsidR="001B3D22" w:rsidP="002645D5" w:rsidRDefault="00000000" w14:paraId="059C60B4" w14:textId="67B3081A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12437B">
                <w:rPr>
                  <w:rStyle w:val="PageNumber"/>
                </w:rPr>
                <w:t>5 August 2026</w:t>
              </w:r>
            </w:sdtContent>
          </w:sdt>
          <w:r w:rsidRPr="000B0FC9" w:rsidR="001B3D22">
            <w:rPr>
              <w:rStyle w:val="PageNumber"/>
            </w:rPr>
            <w:t xml:space="preserve"> | Version </w:t>
          </w:r>
          <w:r w:rsidR="00996516">
            <w:rPr>
              <w:rStyle w:val="PageNumber"/>
            </w:rPr>
            <w:t>4</w:t>
          </w:r>
          <w:r w:rsidRPr="000B0FC9" w:rsidR="00E21F1E">
            <w:rPr>
              <w:rStyle w:val="PageNumber"/>
            </w:rPr>
            <w:t>.0</w:t>
          </w:r>
          <w:r w:rsidRPr="00E21F1E" w:rsidR="001B3D22">
            <w:rPr>
              <w:rStyle w:val="PageNumber"/>
            </w:rPr>
            <w:t xml:space="preserve"> </w:t>
          </w:r>
        </w:p>
        <w:p w:rsidRPr="00AC4488" w:rsidR="002645D5" w:rsidP="002645D5" w:rsidRDefault="002645D5" w14:paraId="5B368778" w14:textId="77777777">
          <w:pPr>
            <w:spacing w:after="0"/>
            <w:rPr>
              <w:rStyle w:val="PageNumber"/>
            </w:rPr>
          </w:pPr>
          <w:r w:rsidRPr="00E21F1E">
            <w:rPr>
              <w:rStyle w:val="PageNumber"/>
            </w:rPr>
            <w:t xml:space="preserve">Page </w:t>
          </w:r>
          <w:r w:rsidRPr="00E21F1E">
            <w:rPr>
              <w:rStyle w:val="PageNumber"/>
            </w:rPr>
            <w:fldChar w:fldCharType="begin"/>
          </w:r>
          <w:r w:rsidRPr="00E21F1E">
            <w:rPr>
              <w:rStyle w:val="PageNumber"/>
            </w:rPr>
            <w:instrText xml:space="preserve"> PAGE  \* Arabic  \* MERGEFORMAT </w:instrText>
          </w:r>
          <w:r w:rsidRPr="00E21F1E">
            <w:rPr>
              <w:rStyle w:val="PageNumber"/>
            </w:rPr>
            <w:fldChar w:fldCharType="separate"/>
          </w:r>
          <w:r w:rsidRPr="00E21F1E" w:rsidR="001161A4">
            <w:rPr>
              <w:rStyle w:val="PageNumber"/>
              <w:noProof/>
            </w:rPr>
            <w:t>2</w:t>
          </w:r>
          <w:r w:rsidRPr="00E21F1E">
            <w:rPr>
              <w:rStyle w:val="PageNumber"/>
            </w:rPr>
            <w:fldChar w:fldCharType="end"/>
          </w:r>
          <w:r w:rsidRPr="00E21F1E">
            <w:rPr>
              <w:rStyle w:val="PageNumber"/>
            </w:rPr>
            <w:t xml:space="preserve"> of </w:t>
          </w:r>
          <w:r w:rsidRPr="00E21F1E">
            <w:rPr>
              <w:rStyle w:val="PageNumber"/>
            </w:rPr>
            <w:fldChar w:fldCharType="begin"/>
          </w:r>
          <w:r w:rsidRPr="00E21F1E">
            <w:rPr>
              <w:rStyle w:val="PageNumber"/>
            </w:rPr>
            <w:instrText xml:space="preserve"> NUMPAGES  \* Arabic  \* MERGEFORMAT </w:instrText>
          </w:r>
          <w:r w:rsidRPr="00E21F1E">
            <w:rPr>
              <w:rStyle w:val="PageNumber"/>
            </w:rPr>
            <w:fldChar w:fldCharType="separate"/>
          </w:r>
          <w:r w:rsidRPr="00E21F1E" w:rsidR="001161A4">
            <w:rPr>
              <w:rStyle w:val="PageNumber"/>
              <w:noProof/>
            </w:rPr>
            <w:t>2</w:t>
          </w:r>
          <w:r w:rsidRPr="00E21F1E">
            <w:rPr>
              <w:rStyle w:val="PageNumber"/>
            </w:rPr>
            <w:fldChar w:fldCharType="end"/>
          </w:r>
        </w:p>
      </w:tc>
    </w:tr>
  </w:tbl>
  <w:p w:rsidRPr="00B11C67" w:rsidR="002645D5" w:rsidP="002645D5" w:rsidRDefault="002645D5" w14:paraId="257D450D" w14:textId="77777777">
    <w:pPr>
      <w:pStyle w:val="Footer"/>
      <w:rPr>
        <w:sz w:val="4"/>
        <w:szCs w:val="4"/>
      </w:rPr>
    </w:pPr>
  </w:p>
  <w:p w:rsidRPr="002645D5" w:rsidR="00CA36A0" w:rsidP="002645D5" w:rsidRDefault="00CA36A0" w14:paraId="51CEDD56" w14:textId="77777777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7320B" w:rsidP="0087320B" w:rsidRDefault="0087320B" w14:paraId="0B799B28" w14:textId="77777777">
    <w:pPr>
      <w:spacing w:after="0"/>
    </w:pPr>
  </w:p>
  <w:tbl>
    <w:tblPr>
      <w:tblW w:w="10318" w:type="dxa"/>
      <w:tblBorders>
        <w:top w:val="single" w:color="auto" w:sz="4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Pr="00132658" w:rsidR="002645D5" w:rsidTr="0087320B" w14:paraId="494A9E90" w14:textId="77777777">
      <w:trPr>
        <w:cantSplit/>
        <w:trHeight w:val="1134" w:hRule="exact"/>
      </w:trPr>
      <w:tc>
        <w:tcPr>
          <w:tcW w:w="7767" w:type="dxa"/>
          <w:tcBorders>
            <w:top w:val="single" w:color="auto" w:sz="4" w:space="0"/>
          </w:tcBorders>
          <w:vAlign w:val="bottom"/>
        </w:tcPr>
        <w:p w:rsidRPr="001B3D22" w:rsidR="001B3D22" w:rsidP="002645D5" w:rsidRDefault="001B3D22" w14:paraId="53420A99" w14:textId="0746A12C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r w:rsidR="003031C6">
            <w:rPr>
              <w:rStyle w:val="PageNumber"/>
              <w:b/>
            </w:rPr>
            <w:t>MINING AND ENERGY</w:t>
          </w:r>
        </w:p>
        <w:p w:rsidRPr="001B3D22" w:rsidR="00A66DD9" w:rsidP="002645D5" w:rsidRDefault="00000000" w14:paraId="279D6AD9" w14:textId="6F829396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12437B">
                <w:rPr>
                  <w:rStyle w:val="PageNumber"/>
                </w:rPr>
                <w:t>5 August 2026</w:t>
              </w:r>
            </w:sdtContent>
          </w:sdt>
          <w:r w:rsidRPr="003031C6" w:rsidR="001B3D22">
            <w:rPr>
              <w:rStyle w:val="PageNumber"/>
            </w:rPr>
            <w:t xml:space="preserve"> | Version</w:t>
          </w:r>
          <w:r w:rsidR="00952237">
            <w:rPr>
              <w:rStyle w:val="PageNumber"/>
            </w:rPr>
            <w:t xml:space="preserve"> </w:t>
          </w:r>
          <w:r w:rsidR="00996516">
            <w:rPr>
              <w:rStyle w:val="PageNumber"/>
            </w:rPr>
            <w:t>4</w:t>
          </w:r>
          <w:r w:rsidRPr="003031C6" w:rsidR="003F53F0">
            <w:rPr>
              <w:rStyle w:val="PageNumber"/>
            </w:rPr>
            <w:t>.0</w:t>
          </w:r>
        </w:p>
        <w:p w:rsidRPr="00CE30CF" w:rsidR="002645D5" w:rsidP="002645D5" w:rsidRDefault="002645D5" w14:paraId="5D18C373" w14:textId="77777777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hAnsi="Times New Roman" w:eastAsia="Times New Roman"/>
              <w:snapToGrid w:val="0"/>
              <w:color w:val="000000"/>
              <w:w w:val="0"/>
              <w:sz w:val="0"/>
              <w:szCs w:val="0"/>
              <w:u w:color="000000"/>
              <w:bdr w:val="none" w:color="000000" w:sz="0" w:space="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color="auto" w:sz="4" w:space="0"/>
          </w:tcBorders>
          <w:vAlign w:val="bottom"/>
        </w:tcPr>
        <w:p w:rsidRPr="001E14EB" w:rsidR="002645D5" w:rsidP="002645D5" w:rsidRDefault="00661D1D" w14:paraId="1A0EEA99" w14:textId="77777777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418BFCCE" wp14:editId="326E3F82">
                <wp:extent cx="1574237" cy="561356"/>
                <wp:effectExtent l="0" t="0" r="6985" b="0"/>
                <wp:docPr id="1764857086" name="Picture 1764857086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85C24" w:rsidR="002645D5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:rsidRPr="007A5EFD" w:rsidR="0089368E" w:rsidP="00D15D88" w:rsidRDefault="0089368E" w14:paraId="4EB1CFE1" w14:textId="77777777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965" w:rsidP="007332FF" w:rsidRDefault="006B0965" w14:paraId="1794DF66" w14:textId="77777777">
      <w:r>
        <w:separator/>
      </w:r>
    </w:p>
  </w:footnote>
  <w:footnote w:type="continuationSeparator" w:id="0">
    <w:p w:rsidR="006B0965" w:rsidP="007332FF" w:rsidRDefault="006B0965" w14:paraId="6A2B4B36" w14:textId="77777777">
      <w:r>
        <w:continuationSeparator/>
      </w:r>
    </w:p>
  </w:footnote>
  <w:footnote w:id="1">
    <w:p w:rsidRPr="003B0381" w:rsidR="003B0381" w:rsidRDefault="003B0381" w14:paraId="3A9D8ABD" w14:textId="5E020E63">
      <w:pPr>
        <w:pStyle w:val="FootnoteText"/>
        <w:rPr>
          <w:sz w:val="18"/>
          <w:szCs w:val="18"/>
        </w:rPr>
      </w:pPr>
      <w:r w:rsidRPr="003B0381">
        <w:rPr>
          <w:rStyle w:val="FootnoteReference"/>
          <w:sz w:val="18"/>
          <w:szCs w:val="18"/>
        </w:rPr>
        <w:footnoteRef/>
      </w:r>
      <w:r w:rsidRPr="003B0381">
        <w:rPr>
          <w:sz w:val="18"/>
          <w:szCs w:val="18"/>
        </w:rPr>
        <w:t xml:space="preserve"> https://legislation.nt.gov.au/en/Legislation/PETROLEUM-ACT-1984</w:t>
      </w:r>
    </w:p>
  </w:footnote>
  <w:footnote w:id="2">
    <w:p w:rsidRPr="003B0381" w:rsidR="003B0381" w:rsidRDefault="003B0381" w14:paraId="74083D61" w14:textId="130718AC">
      <w:pPr>
        <w:pStyle w:val="FootnoteText"/>
        <w:rPr>
          <w:sz w:val="18"/>
          <w:szCs w:val="18"/>
        </w:rPr>
      </w:pPr>
      <w:r w:rsidRPr="003B0381">
        <w:rPr>
          <w:rStyle w:val="FootnoteReference"/>
          <w:sz w:val="18"/>
          <w:szCs w:val="18"/>
        </w:rPr>
        <w:footnoteRef/>
      </w:r>
      <w:r w:rsidRPr="003B0381">
        <w:rPr>
          <w:sz w:val="18"/>
          <w:szCs w:val="18"/>
        </w:rPr>
        <w:t xml:space="preserve"> https://legislation.nt.gov.au/Legislation/PETROLEUM-REGULATIONS-2020</w:t>
      </w:r>
    </w:p>
  </w:footnote>
  <w:footnote w:id="3">
    <w:p w:rsidRPr="003B0381" w:rsidR="003B0381" w:rsidRDefault="003B0381" w14:paraId="25B8DA0D" w14:textId="170AE822">
      <w:pPr>
        <w:pStyle w:val="FootnoteText"/>
        <w:rPr>
          <w:sz w:val="18"/>
          <w:szCs w:val="18"/>
        </w:rPr>
      </w:pPr>
      <w:r w:rsidRPr="003B0381">
        <w:rPr>
          <w:rStyle w:val="FootnoteReference"/>
          <w:sz w:val="18"/>
          <w:szCs w:val="18"/>
        </w:rPr>
        <w:footnoteRef/>
      </w:r>
      <w:r w:rsidRPr="003B0381">
        <w:rPr>
          <w:sz w:val="18"/>
          <w:szCs w:val="18"/>
        </w:rPr>
        <w:t xml:space="preserve"> https://nt.gov.au/__data/assets/pdf_file/0006/1565178/2025-code-of-practice-well-integrity.pdf</w:t>
      </w:r>
    </w:p>
  </w:footnote>
  <w:footnote w:id="4">
    <w:p w:rsidR="003B0381" w:rsidRDefault="003B0381" w14:paraId="5C436CFD" w14:textId="25F0C53C">
      <w:pPr>
        <w:pStyle w:val="FootnoteText"/>
      </w:pPr>
      <w:r w:rsidRPr="003B0381">
        <w:rPr>
          <w:rStyle w:val="FootnoteReference"/>
          <w:sz w:val="18"/>
          <w:szCs w:val="18"/>
        </w:rPr>
        <w:footnoteRef/>
      </w:r>
      <w:r w:rsidRPr="003B0381">
        <w:rPr>
          <w:sz w:val="18"/>
          <w:szCs w:val="18"/>
        </w:rPr>
        <w:t xml:space="preserve"> https://nt.gov.au/__data/assets/pdf_file/0005/1565195/well-operations-management-plan-guideline.pdf</w:t>
      </w:r>
    </w:p>
  </w:footnote>
  <w:footnote w:id="5">
    <w:p w:rsidRPr="003B0381" w:rsidR="003B0381" w:rsidRDefault="003B0381" w14:paraId="2CD683A5" w14:textId="7C9ABCA8">
      <w:pPr>
        <w:pStyle w:val="FootnoteText"/>
        <w:rPr>
          <w:sz w:val="18"/>
          <w:szCs w:val="18"/>
        </w:rPr>
      </w:pPr>
      <w:r w:rsidRPr="003B0381">
        <w:rPr>
          <w:rStyle w:val="FootnoteReference"/>
          <w:sz w:val="18"/>
          <w:szCs w:val="18"/>
        </w:rPr>
        <w:footnoteRef/>
      </w:r>
      <w:r w:rsidRPr="003B0381">
        <w:rPr>
          <w:sz w:val="18"/>
          <w:szCs w:val="18"/>
        </w:rPr>
        <w:t xml:space="preserve"> See </w:t>
      </w:r>
      <w:hyperlink w:history="1" r:id="rId1">
        <w:r w:rsidRPr="003B0381">
          <w:rPr>
            <w:rStyle w:val="Hyperlink"/>
            <w:sz w:val="18"/>
            <w:szCs w:val="18"/>
          </w:rPr>
          <w:t>https://nt.gov.au/__data/assets/pdf_file/0005/1565195/well-operations-management-plan-guideline.pdf</w:t>
        </w:r>
      </w:hyperlink>
      <w:r w:rsidRPr="003B0381">
        <w:rPr>
          <w:sz w:val="18"/>
          <w:szCs w:val="18"/>
        </w:rPr>
        <w:t xml:space="preserve"> </w:t>
      </w:r>
    </w:p>
  </w:footnote>
  <w:footnote w:id="6">
    <w:p w:rsidR="00A8786D" w:rsidP="00A8786D" w:rsidRDefault="00A8786D" w14:paraId="11ECF10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599C">
        <w:rPr>
          <w:sz w:val="18"/>
          <w:szCs w:val="18"/>
        </w:rPr>
        <w:t>https://nt.gov.au/industry/energy/petroleum-operations/fees-and-levies</w:t>
      </w:r>
    </w:p>
  </w:footnote>
  <w:footnote w:id="7">
    <w:p w:rsidRPr="003B0381" w:rsidR="00A8786D" w:rsidP="00A8786D" w:rsidRDefault="00A8786D" w14:paraId="49E7A3A3" w14:textId="77777777">
      <w:pPr>
        <w:pStyle w:val="FootnoteText"/>
        <w:rPr>
          <w:sz w:val="18"/>
          <w:szCs w:val="18"/>
        </w:rPr>
      </w:pPr>
      <w:r w:rsidRPr="003B0381">
        <w:rPr>
          <w:rStyle w:val="FootnoteReference"/>
          <w:sz w:val="18"/>
          <w:szCs w:val="18"/>
        </w:rPr>
        <w:footnoteRef/>
      </w:r>
      <w:r w:rsidRPr="003B0381">
        <w:rPr>
          <w:sz w:val="18"/>
          <w:szCs w:val="18"/>
        </w:rPr>
        <w:t xml:space="preserve"> https://infocomm.nt.gov.au/privacy/information-privacy-principles</w:t>
      </w:r>
    </w:p>
  </w:footnote>
  <w:footnote w:id="8">
    <w:p w:rsidR="00D502FF" w:rsidP="00D502FF" w:rsidRDefault="00D502FF" w14:paraId="594CB094" w14:textId="77777777">
      <w:pPr>
        <w:pStyle w:val="FootnoteText"/>
      </w:pPr>
      <w:r>
        <w:rPr>
          <w:rStyle w:val="FootnoteReference"/>
        </w:rPr>
        <w:footnoteRef/>
      </w:r>
      <w:r>
        <w:t xml:space="preserve"> Revenue units are determined each financial year by the </w:t>
      </w:r>
      <w:hyperlink w:history="1" w:anchor=":~:text=The%20value%20of%20a%20revenue,Australian%20Bureau%20of%20Statistics%20website." r:id="rId2">
        <w:r w:rsidRPr="00467622">
          <w:rPr>
            <w:color w:val="0070C0"/>
            <w:u w:val="single" w:color="0562C1"/>
          </w:rPr>
          <w:t>Territory Revenue Office</w:t>
        </w:r>
      </w:hyperlink>
      <w:r w:rsidRPr="00DD011A">
        <w:rPr>
          <w:color w:val="3A3440" w:themeColor="text1"/>
          <w:u w:color="0562C1"/>
        </w:rPr>
        <w:t>.</w:t>
      </w:r>
    </w:p>
  </w:footnote>
  <w:footnote w:id="9">
    <w:p w:rsidRPr="00082EEE" w:rsidR="00DF3D7D" w:rsidP="00DF3D7D" w:rsidRDefault="00DF3D7D" w14:paraId="18E921A1" w14:textId="77777777">
      <w:pPr>
        <w:pStyle w:val="FootnoteText"/>
        <w:rPr>
          <w:sz w:val="18"/>
          <w:szCs w:val="18"/>
        </w:rPr>
      </w:pPr>
      <w:r w:rsidRPr="00082EEE">
        <w:rPr>
          <w:rStyle w:val="FootnoteReference"/>
          <w:sz w:val="18"/>
          <w:szCs w:val="18"/>
        </w:rPr>
        <w:footnoteRef/>
      </w:r>
      <w:r w:rsidRPr="00082EEE">
        <w:rPr>
          <w:sz w:val="18"/>
          <w:szCs w:val="18"/>
        </w:rPr>
        <w:t xml:space="preserve"> https://dme.nt.gov.au/media/docs/mining-and-energy/legislation/Petroleum_Prospecting_Mining_Act.pdf</w:t>
      </w:r>
    </w:p>
  </w:footnote>
  <w:footnote w:id="10">
    <w:p w:rsidRPr="00691FB3" w:rsidR="00996516" w:rsidP="00996516" w:rsidRDefault="00996516" w14:paraId="2EC47CB9" w14:textId="77777777">
      <w:pPr>
        <w:pStyle w:val="FootnoteText"/>
        <w:rPr>
          <w:sz w:val="18"/>
          <w:szCs w:val="18"/>
        </w:rPr>
      </w:pPr>
      <w:r w:rsidRPr="00691FB3">
        <w:rPr>
          <w:rStyle w:val="FootnoteReference"/>
          <w:sz w:val="18"/>
          <w:szCs w:val="18"/>
        </w:rPr>
        <w:footnoteRef/>
      </w:r>
      <w:r w:rsidRPr="00691FB3">
        <w:rPr>
          <w:sz w:val="18"/>
          <w:szCs w:val="18"/>
        </w:rPr>
        <w:t xml:space="preserve"> See </w:t>
      </w:r>
      <w:hyperlink w:history="1" r:id="rId3">
        <w:r w:rsidRPr="00691FB3">
          <w:rPr>
            <w:rStyle w:val="Hyperlink"/>
            <w:sz w:val="18"/>
            <w:szCs w:val="18"/>
          </w:rPr>
          <w:t>https://nt.gov.au/industry/energy/petroleum-operations/securities-for-onshore-petroleum</w:t>
        </w:r>
      </w:hyperlink>
      <w:r w:rsidRPr="00691FB3">
        <w:rPr>
          <w:sz w:val="18"/>
          <w:szCs w:val="18"/>
        </w:rPr>
        <w:t xml:space="preserve"> </w:t>
      </w:r>
    </w:p>
  </w:footnote>
  <w:footnote w:id="11">
    <w:p w:rsidR="00996516" w:rsidP="00996516" w:rsidRDefault="00996516" w14:paraId="4955ADB4" w14:textId="28401A31">
      <w:pPr>
        <w:pStyle w:val="FootnoteText"/>
      </w:pPr>
      <w:r w:rsidRPr="00691FB3">
        <w:rPr>
          <w:rStyle w:val="FootnoteReference"/>
          <w:sz w:val="18"/>
          <w:szCs w:val="18"/>
        </w:rPr>
        <w:footnoteRef/>
      </w:r>
      <w:r w:rsidRPr="00691FB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See </w:t>
      </w:r>
      <w:hyperlink w:history="1" r:id="rId4">
        <w:r w:rsidRPr="000B389F">
          <w:rPr>
            <w:rStyle w:val="Hyperlink"/>
            <w:sz w:val="18"/>
            <w:szCs w:val="18"/>
          </w:rPr>
          <w:t>https://nt.gov.au/_media/docs/business-and-industry/energy/petroleum/petroleum-activities/petroleum-operations-forms-and-guidelines/petroleum-infrastructure-decommissioning-securities/determination-of-approach-or-methodology-well-decommissioning.PDF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62207" w:rsidR="00983000" w:rsidP="00FB3CC5" w:rsidRDefault="00000000" w14:paraId="4B36AD6B" w14:textId="3DDB99D8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110DC">
          <w:rPr>
            <w:rStyle w:val="HeaderChar"/>
          </w:rPr>
          <w:t>Well Operations Management Plan Approval Application PA s61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itleChar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:rsidRPr="00E908F1" w:rsidR="00A53CF0" w:rsidP="00A53CF0" w:rsidRDefault="00D110DC" w14:paraId="1E709544" w14:textId="009FA401">
        <w:pPr>
          <w:pStyle w:val="Title"/>
        </w:pPr>
        <w:r>
          <w:rPr>
            <w:rStyle w:val="TitleChar"/>
          </w:rPr>
          <w:t>Well Operations Management Plan Approval Application PA s61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AAB"/>
    <w:multiLevelType w:val="hybridMultilevel"/>
    <w:tmpl w:val="E68C42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C8C7D46"/>
    <w:multiLevelType w:val="hybridMultilevel"/>
    <w:tmpl w:val="8DD0CFE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4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5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6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7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8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9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0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1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2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3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4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5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6" w15:restartNumberingAfterBreak="0">
    <w:nsid w:val="27D83E4D"/>
    <w:multiLevelType w:val="multilevel"/>
    <w:tmpl w:val="3928FD02"/>
    <w:numStyleLink w:val="Bulletlist"/>
  </w:abstractNum>
  <w:abstractNum w:abstractNumId="17" w15:restartNumberingAfterBreak="0">
    <w:nsid w:val="2C7A0962"/>
    <w:multiLevelType w:val="hybridMultilevel"/>
    <w:tmpl w:val="3AA0924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0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1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2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hint="default" w:ascii="Wingdings" w:hAnsi="Wingdings"/>
      </w:rPr>
    </w:lvl>
  </w:abstractNum>
  <w:abstractNum w:abstractNumId="23" w15:restartNumberingAfterBreak="0">
    <w:nsid w:val="38100386"/>
    <w:multiLevelType w:val="hybridMultilevel"/>
    <w:tmpl w:val="E6D07C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5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7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hint="default" w:ascii="Courier New" w:hAnsi="Courier New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hint="default" w:ascii="Wingdings" w:hAnsi="Wingdings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hint="default" w:ascii="Wingdings" w:hAnsi="Wingdings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hint="default" w:ascii="Symbol" w:hAnsi="Symbol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hint="default" w:ascii="Courier New" w:hAnsi="Courier New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hint="default" w:ascii="Wingdings" w:hAnsi="Wingdings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hint="default" w:ascii="Wingdings" w:hAnsi="Wingdings"/>
        <w:color w:val="auto"/>
      </w:rPr>
    </w:lvl>
  </w:abstractNum>
  <w:abstractNum w:abstractNumId="28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hint="default" w:ascii="Wingdings" w:hAnsi="Wingdings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hint="default" w:ascii="Wingdings" w:hAnsi="Wingdings"/>
        <w:color w:val="auto"/>
      </w:rPr>
    </w:lvl>
  </w:abstractNum>
  <w:abstractNum w:abstractNumId="29" w15:restartNumberingAfterBreak="0">
    <w:nsid w:val="53842BC6"/>
    <w:multiLevelType w:val="multilevel"/>
    <w:tmpl w:val="0C78A7AC"/>
    <w:numStyleLink w:val="Tablebulletlist"/>
  </w:abstractNum>
  <w:abstractNum w:abstractNumId="30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hint="default" w:ascii="Wingdings" w:hAnsi="Wingdings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hint="default" w:ascii="Wingdings" w:hAnsi="Wingdings"/>
        <w:color w:val="auto"/>
      </w:rPr>
    </w:lvl>
  </w:abstractNum>
  <w:abstractNum w:abstractNumId="31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2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3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4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5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6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B2CFD"/>
    <w:multiLevelType w:val="hybridMultilevel"/>
    <w:tmpl w:val="0CA444C6"/>
    <w:lvl w:ilvl="0" w:tplc="8034B862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9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40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hint="default" w:ascii="Wingdings" w:hAnsi="Wingdings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hint="default" w:ascii="Wingdings" w:hAnsi="Wingdings"/>
        <w:color w:val="auto"/>
      </w:rPr>
    </w:lvl>
  </w:abstractNum>
  <w:num w:numId="1" w16cid:durableId="319625258">
    <w:abstractNumId w:val="22"/>
  </w:num>
  <w:num w:numId="2" w16cid:durableId="1606159333">
    <w:abstractNumId w:val="13"/>
  </w:num>
  <w:num w:numId="3" w16cid:durableId="978191884">
    <w:abstractNumId w:val="41"/>
  </w:num>
  <w:num w:numId="4" w16cid:durableId="2132624244">
    <w:abstractNumId w:val="27"/>
  </w:num>
  <w:num w:numId="5" w16cid:durableId="892352852">
    <w:abstractNumId w:val="18"/>
  </w:num>
  <w:num w:numId="6" w16cid:durableId="451825757">
    <w:abstractNumId w:val="9"/>
  </w:num>
  <w:num w:numId="7" w16cid:durableId="1363089647">
    <w:abstractNumId w:val="29"/>
  </w:num>
  <w:num w:numId="8" w16cid:durableId="1495103582">
    <w:abstractNumId w:val="16"/>
  </w:num>
  <w:num w:numId="9" w16cid:durableId="1838618493">
    <w:abstractNumId w:val="40"/>
  </w:num>
  <w:num w:numId="10" w16cid:durableId="1210144971">
    <w:abstractNumId w:val="25"/>
  </w:num>
  <w:num w:numId="11" w16cid:durableId="2134982445">
    <w:abstractNumId w:val="36"/>
  </w:num>
  <w:num w:numId="12" w16cid:durableId="1373574079">
    <w:abstractNumId w:val="37"/>
  </w:num>
  <w:num w:numId="13" w16cid:durableId="985013185">
    <w:abstractNumId w:val="0"/>
  </w:num>
  <w:num w:numId="14" w16cid:durableId="1903444496">
    <w:abstractNumId w:val="17"/>
  </w:num>
  <w:num w:numId="15" w16cid:durableId="1496872752">
    <w:abstractNumId w:val="23"/>
  </w:num>
  <w:num w:numId="16" w16cid:durableId="33044896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E5"/>
    <w:rsid w:val="00000000"/>
    <w:rsid w:val="00001DDF"/>
    <w:rsid w:val="000021E7"/>
    <w:rsid w:val="0000322D"/>
    <w:rsid w:val="00007670"/>
    <w:rsid w:val="00010665"/>
    <w:rsid w:val="00020347"/>
    <w:rsid w:val="0002393A"/>
    <w:rsid w:val="00027DB8"/>
    <w:rsid w:val="00031A96"/>
    <w:rsid w:val="0003492A"/>
    <w:rsid w:val="00040BF3"/>
    <w:rsid w:val="00041371"/>
    <w:rsid w:val="0004211C"/>
    <w:rsid w:val="00046C59"/>
    <w:rsid w:val="00051362"/>
    <w:rsid w:val="00051F45"/>
    <w:rsid w:val="00052953"/>
    <w:rsid w:val="0005341A"/>
    <w:rsid w:val="000559A0"/>
    <w:rsid w:val="00055E5E"/>
    <w:rsid w:val="0005604F"/>
    <w:rsid w:val="00056DEF"/>
    <w:rsid w:val="00056EDC"/>
    <w:rsid w:val="000606FC"/>
    <w:rsid w:val="0006635A"/>
    <w:rsid w:val="000720BE"/>
    <w:rsid w:val="0007259C"/>
    <w:rsid w:val="00074413"/>
    <w:rsid w:val="00080202"/>
    <w:rsid w:val="00080DCD"/>
    <w:rsid w:val="00080E22"/>
    <w:rsid w:val="00082573"/>
    <w:rsid w:val="00082E34"/>
    <w:rsid w:val="00082EEE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B0076"/>
    <w:rsid w:val="000B0FC9"/>
    <w:rsid w:val="000B2CA1"/>
    <w:rsid w:val="000C23BA"/>
    <w:rsid w:val="000C29F3"/>
    <w:rsid w:val="000C4682"/>
    <w:rsid w:val="000D1F29"/>
    <w:rsid w:val="000D633D"/>
    <w:rsid w:val="000E342B"/>
    <w:rsid w:val="000E3ED2"/>
    <w:rsid w:val="000E5DD2"/>
    <w:rsid w:val="000F2958"/>
    <w:rsid w:val="000F3850"/>
    <w:rsid w:val="000F58B3"/>
    <w:rsid w:val="000F604F"/>
    <w:rsid w:val="00104E7F"/>
    <w:rsid w:val="001121C1"/>
    <w:rsid w:val="001137EC"/>
    <w:rsid w:val="001152F5"/>
    <w:rsid w:val="001161A4"/>
    <w:rsid w:val="00117743"/>
    <w:rsid w:val="00117F5B"/>
    <w:rsid w:val="0012437B"/>
    <w:rsid w:val="00132658"/>
    <w:rsid w:val="001343E2"/>
    <w:rsid w:val="00136F90"/>
    <w:rsid w:val="00146217"/>
    <w:rsid w:val="00150DC0"/>
    <w:rsid w:val="00156CD4"/>
    <w:rsid w:val="0016153B"/>
    <w:rsid w:val="00162207"/>
    <w:rsid w:val="00162802"/>
    <w:rsid w:val="001638E7"/>
    <w:rsid w:val="001649EC"/>
    <w:rsid w:val="00164A3E"/>
    <w:rsid w:val="00166FF6"/>
    <w:rsid w:val="00167AC7"/>
    <w:rsid w:val="001727C8"/>
    <w:rsid w:val="00172B65"/>
    <w:rsid w:val="00176123"/>
    <w:rsid w:val="00181620"/>
    <w:rsid w:val="001827F3"/>
    <w:rsid w:val="00182C0D"/>
    <w:rsid w:val="00187130"/>
    <w:rsid w:val="001957AD"/>
    <w:rsid w:val="00196F8E"/>
    <w:rsid w:val="001A2B7F"/>
    <w:rsid w:val="001A3AFD"/>
    <w:rsid w:val="001A4350"/>
    <w:rsid w:val="001A496C"/>
    <w:rsid w:val="001A576A"/>
    <w:rsid w:val="001A744B"/>
    <w:rsid w:val="001B28DA"/>
    <w:rsid w:val="001B2B6C"/>
    <w:rsid w:val="001B3D22"/>
    <w:rsid w:val="001B434D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E6D5B"/>
    <w:rsid w:val="001F59E6"/>
    <w:rsid w:val="00202D7E"/>
    <w:rsid w:val="00203F1C"/>
    <w:rsid w:val="002044FA"/>
    <w:rsid w:val="00206936"/>
    <w:rsid w:val="00206C6F"/>
    <w:rsid w:val="00206FBD"/>
    <w:rsid w:val="00207746"/>
    <w:rsid w:val="002153AF"/>
    <w:rsid w:val="002263B5"/>
    <w:rsid w:val="0022653B"/>
    <w:rsid w:val="00230031"/>
    <w:rsid w:val="00235C01"/>
    <w:rsid w:val="00247343"/>
    <w:rsid w:val="00252F46"/>
    <w:rsid w:val="002530E1"/>
    <w:rsid w:val="002645D5"/>
    <w:rsid w:val="0026532D"/>
    <w:rsid w:val="00265C56"/>
    <w:rsid w:val="002674EE"/>
    <w:rsid w:val="00270A70"/>
    <w:rsid w:val="002716CD"/>
    <w:rsid w:val="00274D4B"/>
    <w:rsid w:val="002806F5"/>
    <w:rsid w:val="00281577"/>
    <w:rsid w:val="00284EF4"/>
    <w:rsid w:val="002926BC"/>
    <w:rsid w:val="00292CA5"/>
    <w:rsid w:val="00293A72"/>
    <w:rsid w:val="002A0160"/>
    <w:rsid w:val="002A30C3"/>
    <w:rsid w:val="002A6F6A"/>
    <w:rsid w:val="002A7712"/>
    <w:rsid w:val="002B02A6"/>
    <w:rsid w:val="002B38F7"/>
    <w:rsid w:val="002B4901"/>
    <w:rsid w:val="002B4F50"/>
    <w:rsid w:val="002B5591"/>
    <w:rsid w:val="002B6AA4"/>
    <w:rsid w:val="002C0BEF"/>
    <w:rsid w:val="002C1FE9"/>
    <w:rsid w:val="002C21A2"/>
    <w:rsid w:val="002C5D47"/>
    <w:rsid w:val="002D3A57"/>
    <w:rsid w:val="002D530C"/>
    <w:rsid w:val="002D7282"/>
    <w:rsid w:val="002D7D05"/>
    <w:rsid w:val="002E0BDD"/>
    <w:rsid w:val="002E20C8"/>
    <w:rsid w:val="002E4290"/>
    <w:rsid w:val="002E5AE0"/>
    <w:rsid w:val="002E66A6"/>
    <w:rsid w:val="002F0DB1"/>
    <w:rsid w:val="002F2885"/>
    <w:rsid w:val="002F45A1"/>
    <w:rsid w:val="003002A9"/>
    <w:rsid w:val="0030203D"/>
    <w:rsid w:val="003031C6"/>
    <w:rsid w:val="003037F9"/>
    <w:rsid w:val="0030498A"/>
    <w:rsid w:val="0030583E"/>
    <w:rsid w:val="00307FE1"/>
    <w:rsid w:val="003164BA"/>
    <w:rsid w:val="0032013E"/>
    <w:rsid w:val="003258E6"/>
    <w:rsid w:val="00342283"/>
    <w:rsid w:val="003430A5"/>
    <w:rsid w:val="00343A87"/>
    <w:rsid w:val="00344A36"/>
    <w:rsid w:val="003456F4"/>
    <w:rsid w:val="00347FB6"/>
    <w:rsid w:val="003504FD"/>
    <w:rsid w:val="00350881"/>
    <w:rsid w:val="00354DD9"/>
    <w:rsid w:val="00357D55"/>
    <w:rsid w:val="003604D4"/>
    <w:rsid w:val="00363513"/>
    <w:rsid w:val="003657E5"/>
    <w:rsid w:val="0036589C"/>
    <w:rsid w:val="003703B8"/>
    <w:rsid w:val="00371312"/>
    <w:rsid w:val="00371DC7"/>
    <w:rsid w:val="00377B21"/>
    <w:rsid w:val="00387DB7"/>
    <w:rsid w:val="00390862"/>
    <w:rsid w:val="00390CE3"/>
    <w:rsid w:val="00394876"/>
    <w:rsid w:val="00394AAF"/>
    <w:rsid w:val="00394CE5"/>
    <w:rsid w:val="0039602B"/>
    <w:rsid w:val="003A3F97"/>
    <w:rsid w:val="003A6341"/>
    <w:rsid w:val="003B0381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53F0"/>
    <w:rsid w:val="003F5B58"/>
    <w:rsid w:val="003F74E0"/>
    <w:rsid w:val="003F7E65"/>
    <w:rsid w:val="0040222A"/>
    <w:rsid w:val="00402A05"/>
    <w:rsid w:val="00403F8E"/>
    <w:rsid w:val="004047BC"/>
    <w:rsid w:val="004100F7"/>
    <w:rsid w:val="00410EA3"/>
    <w:rsid w:val="00414CB3"/>
    <w:rsid w:val="00414DE1"/>
    <w:rsid w:val="0041563D"/>
    <w:rsid w:val="00426E25"/>
    <w:rsid w:val="00427D9C"/>
    <w:rsid w:val="00427E7E"/>
    <w:rsid w:val="00433C60"/>
    <w:rsid w:val="0043465D"/>
    <w:rsid w:val="00443B6E"/>
    <w:rsid w:val="00450636"/>
    <w:rsid w:val="0045420A"/>
    <w:rsid w:val="00455191"/>
    <w:rsid w:val="00455374"/>
    <w:rsid w:val="004554D4"/>
    <w:rsid w:val="00455C7B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4B48"/>
    <w:rsid w:val="004864DE"/>
    <w:rsid w:val="00494BE5"/>
    <w:rsid w:val="00495C12"/>
    <w:rsid w:val="00495E30"/>
    <w:rsid w:val="004A0143"/>
    <w:rsid w:val="004A0EBA"/>
    <w:rsid w:val="004A2538"/>
    <w:rsid w:val="004A331E"/>
    <w:rsid w:val="004A3CC9"/>
    <w:rsid w:val="004B0C15"/>
    <w:rsid w:val="004B35EA"/>
    <w:rsid w:val="004B4A08"/>
    <w:rsid w:val="004B565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4F3B2B"/>
    <w:rsid w:val="004F605B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43BD1"/>
    <w:rsid w:val="00543F13"/>
    <w:rsid w:val="00555845"/>
    <w:rsid w:val="00556113"/>
    <w:rsid w:val="005621C4"/>
    <w:rsid w:val="00564C12"/>
    <w:rsid w:val="005654B8"/>
    <w:rsid w:val="00573D08"/>
    <w:rsid w:val="00574836"/>
    <w:rsid w:val="005762CC"/>
    <w:rsid w:val="00582D3D"/>
    <w:rsid w:val="00587CFB"/>
    <w:rsid w:val="00590040"/>
    <w:rsid w:val="00593CD7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10F0"/>
    <w:rsid w:val="005C2833"/>
    <w:rsid w:val="005E144D"/>
    <w:rsid w:val="005E1500"/>
    <w:rsid w:val="005E2CBB"/>
    <w:rsid w:val="005E3A43"/>
    <w:rsid w:val="005F0B17"/>
    <w:rsid w:val="005F4ACB"/>
    <w:rsid w:val="005F77C7"/>
    <w:rsid w:val="006044A5"/>
    <w:rsid w:val="00620675"/>
    <w:rsid w:val="00622910"/>
    <w:rsid w:val="00624440"/>
    <w:rsid w:val="006247C1"/>
    <w:rsid w:val="006254B6"/>
    <w:rsid w:val="00627FC8"/>
    <w:rsid w:val="00630F5D"/>
    <w:rsid w:val="00633EB4"/>
    <w:rsid w:val="00640C4C"/>
    <w:rsid w:val="006433C3"/>
    <w:rsid w:val="00644CB8"/>
    <w:rsid w:val="00650F5B"/>
    <w:rsid w:val="0065207D"/>
    <w:rsid w:val="00661D1D"/>
    <w:rsid w:val="006653A2"/>
    <w:rsid w:val="00665916"/>
    <w:rsid w:val="006670D7"/>
    <w:rsid w:val="0067187F"/>
    <w:rsid w:val="006719EA"/>
    <w:rsid w:val="00671F13"/>
    <w:rsid w:val="0067336B"/>
    <w:rsid w:val="0067400A"/>
    <w:rsid w:val="006847AD"/>
    <w:rsid w:val="0069114B"/>
    <w:rsid w:val="00691FB3"/>
    <w:rsid w:val="006944C1"/>
    <w:rsid w:val="006A756A"/>
    <w:rsid w:val="006B0965"/>
    <w:rsid w:val="006B7FE0"/>
    <w:rsid w:val="006C3E35"/>
    <w:rsid w:val="006C59C0"/>
    <w:rsid w:val="006D66F7"/>
    <w:rsid w:val="006E283C"/>
    <w:rsid w:val="006E3823"/>
    <w:rsid w:val="006E65DD"/>
    <w:rsid w:val="00705C9D"/>
    <w:rsid w:val="00705F13"/>
    <w:rsid w:val="0070709E"/>
    <w:rsid w:val="00714F1D"/>
    <w:rsid w:val="00715225"/>
    <w:rsid w:val="00720CC6"/>
    <w:rsid w:val="00722DDB"/>
    <w:rsid w:val="00724728"/>
    <w:rsid w:val="00724F98"/>
    <w:rsid w:val="007269A4"/>
    <w:rsid w:val="00730B9B"/>
    <w:rsid w:val="0073182E"/>
    <w:rsid w:val="007332FF"/>
    <w:rsid w:val="007353E5"/>
    <w:rsid w:val="007408F5"/>
    <w:rsid w:val="00741EAE"/>
    <w:rsid w:val="00747542"/>
    <w:rsid w:val="0075312E"/>
    <w:rsid w:val="00755248"/>
    <w:rsid w:val="00756263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04B3"/>
    <w:rsid w:val="007A5A38"/>
    <w:rsid w:val="007A5EFD"/>
    <w:rsid w:val="007A6A4F"/>
    <w:rsid w:val="007B03F5"/>
    <w:rsid w:val="007B5C09"/>
    <w:rsid w:val="007B5DA2"/>
    <w:rsid w:val="007B66DE"/>
    <w:rsid w:val="007C0966"/>
    <w:rsid w:val="007C19E7"/>
    <w:rsid w:val="007C5CFD"/>
    <w:rsid w:val="007C6D9F"/>
    <w:rsid w:val="007D3362"/>
    <w:rsid w:val="007D4893"/>
    <w:rsid w:val="007D48A4"/>
    <w:rsid w:val="007E70CF"/>
    <w:rsid w:val="007E74A4"/>
    <w:rsid w:val="007F1B6F"/>
    <w:rsid w:val="007F263F"/>
    <w:rsid w:val="007F412E"/>
    <w:rsid w:val="008015A8"/>
    <w:rsid w:val="0080766E"/>
    <w:rsid w:val="00811169"/>
    <w:rsid w:val="00815297"/>
    <w:rsid w:val="008170DB"/>
    <w:rsid w:val="00817BA1"/>
    <w:rsid w:val="00823022"/>
    <w:rsid w:val="0082634E"/>
    <w:rsid w:val="00826CFD"/>
    <w:rsid w:val="00830853"/>
    <w:rsid w:val="008313C4"/>
    <w:rsid w:val="00835434"/>
    <w:rsid w:val="008358C0"/>
    <w:rsid w:val="00836E22"/>
    <w:rsid w:val="00841112"/>
    <w:rsid w:val="00841B39"/>
    <w:rsid w:val="00842838"/>
    <w:rsid w:val="008520EC"/>
    <w:rsid w:val="00854EC1"/>
    <w:rsid w:val="0085797F"/>
    <w:rsid w:val="00860028"/>
    <w:rsid w:val="00861DC3"/>
    <w:rsid w:val="00867019"/>
    <w:rsid w:val="00867AF3"/>
    <w:rsid w:val="00872B4E"/>
    <w:rsid w:val="00872EF1"/>
    <w:rsid w:val="0087320B"/>
    <w:rsid w:val="008735A9"/>
    <w:rsid w:val="008737F1"/>
    <w:rsid w:val="00876890"/>
    <w:rsid w:val="00877BC5"/>
    <w:rsid w:val="00877D20"/>
    <w:rsid w:val="00880A9D"/>
    <w:rsid w:val="00881C48"/>
    <w:rsid w:val="0088385D"/>
    <w:rsid w:val="008841A1"/>
    <w:rsid w:val="00884A62"/>
    <w:rsid w:val="00885B80"/>
    <w:rsid w:val="00885C30"/>
    <w:rsid w:val="00885E9B"/>
    <w:rsid w:val="0089262E"/>
    <w:rsid w:val="0089368E"/>
    <w:rsid w:val="00893C96"/>
    <w:rsid w:val="0089500A"/>
    <w:rsid w:val="00897C94"/>
    <w:rsid w:val="008A7C12"/>
    <w:rsid w:val="008B03CE"/>
    <w:rsid w:val="008B1191"/>
    <w:rsid w:val="008B521D"/>
    <w:rsid w:val="008B529E"/>
    <w:rsid w:val="008C17FB"/>
    <w:rsid w:val="008C70BB"/>
    <w:rsid w:val="008D1B00"/>
    <w:rsid w:val="008D57B8"/>
    <w:rsid w:val="008E03FC"/>
    <w:rsid w:val="008E510B"/>
    <w:rsid w:val="008E7845"/>
    <w:rsid w:val="00902B13"/>
    <w:rsid w:val="00911941"/>
    <w:rsid w:val="0092024D"/>
    <w:rsid w:val="00925146"/>
    <w:rsid w:val="00925F0F"/>
    <w:rsid w:val="00932F6B"/>
    <w:rsid w:val="00934E50"/>
    <w:rsid w:val="009407AD"/>
    <w:rsid w:val="009468BC"/>
    <w:rsid w:val="0094779B"/>
    <w:rsid w:val="00947FAE"/>
    <w:rsid w:val="00952237"/>
    <w:rsid w:val="0095262F"/>
    <w:rsid w:val="009616DF"/>
    <w:rsid w:val="0096287B"/>
    <w:rsid w:val="00963A40"/>
    <w:rsid w:val="0096542F"/>
    <w:rsid w:val="00967FA7"/>
    <w:rsid w:val="00971645"/>
    <w:rsid w:val="00977919"/>
    <w:rsid w:val="00983000"/>
    <w:rsid w:val="009870FA"/>
    <w:rsid w:val="009921C3"/>
    <w:rsid w:val="0099551D"/>
    <w:rsid w:val="00996516"/>
    <w:rsid w:val="009A5897"/>
    <w:rsid w:val="009A5F24"/>
    <w:rsid w:val="009B0454"/>
    <w:rsid w:val="009B0B3E"/>
    <w:rsid w:val="009B1913"/>
    <w:rsid w:val="009B1BF1"/>
    <w:rsid w:val="009B53DF"/>
    <w:rsid w:val="009B6657"/>
    <w:rsid w:val="009B6966"/>
    <w:rsid w:val="009C3FBA"/>
    <w:rsid w:val="009D0EB5"/>
    <w:rsid w:val="009D14F9"/>
    <w:rsid w:val="009D2B74"/>
    <w:rsid w:val="009D63FF"/>
    <w:rsid w:val="009E175D"/>
    <w:rsid w:val="009E2992"/>
    <w:rsid w:val="009E3CC2"/>
    <w:rsid w:val="009E5C04"/>
    <w:rsid w:val="009E693D"/>
    <w:rsid w:val="009F06BD"/>
    <w:rsid w:val="009F2A4D"/>
    <w:rsid w:val="009F3737"/>
    <w:rsid w:val="00A00828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0166"/>
    <w:rsid w:val="00A43A29"/>
    <w:rsid w:val="00A44AC9"/>
    <w:rsid w:val="00A45005"/>
    <w:rsid w:val="00A53CF0"/>
    <w:rsid w:val="00A5599C"/>
    <w:rsid w:val="00A61C86"/>
    <w:rsid w:val="00A66DD9"/>
    <w:rsid w:val="00A7620F"/>
    <w:rsid w:val="00A76790"/>
    <w:rsid w:val="00A8786D"/>
    <w:rsid w:val="00A925EC"/>
    <w:rsid w:val="00A929AA"/>
    <w:rsid w:val="00A92B6B"/>
    <w:rsid w:val="00A9559E"/>
    <w:rsid w:val="00AA541E"/>
    <w:rsid w:val="00AA5943"/>
    <w:rsid w:val="00AB3CE8"/>
    <w:rsid w:val="00AB5B1A"/>
    <w:rsid w:val="00AC104A"/>
    <w:rsid w:val="00AD0DA4"/>
    <w:rsid w:val="00AD3A3F"/>
    <w:rsid w:val="00AD414A"/>
    <w:rsid w:val="00AD4169"/>
    <w:rsid w:val="00AE187B"/>
    <w:rsid w:val="00AE193F"/>
    <w:rsid w:val="00AE25C6"/>
    <w:rsid w:val="00AE2A8A"/>
    <w:rsid w:val="00AE306C"/>
    <w:rsid w:val="00AF28C1"/>
    <w:rsid w:val="00AF3303"/>
    <w:rsid w:val="00B02EF1"/>
    <w:rsid w:val="00B07C97"/>
    <w:rsid w:val="00B11A59"/>
    <w:rsid w:val="00B11C67"/>
    <w:rsid w:val="00B15754"/>
    <w:rsid w:val="00B15998"/>
    <w:rsid w:val="00B16002"/>
    <w:rsid w:val="00B2046E"/>
    <w:rsid w:val="00B20E8B"/>
    <w:rsid w:val="00B257E1"/>
    <w:rsid w:val="00B2599A"/>
    <w:rsid w:val="00B27AC4"/>
    <w:rsid w:val="00B319ED"/>
    <w:rsid w:val="00B31D3A"/>
    <w:rsid w:val="00B343CC"/>
    <w:rsid w:val="00B5084A"/>
    <w:rsid w:val="00B54968"/>
    <w:rsid w:val="00B55A16"/>
    <w:rsid w:val="00B602A1"/>
    <w:rsid w:val="00B606A1"/>
    <w:rsid w:val="00B614F7"/>
    <w:rsid w:val="00B61B26"/>
    <w:rsid w:val="00B65E6B"/>
    <w:rsid w:val="00B674EB"/>
    <w:rsid w:val="00B675B2"/>
    <w:rsid w:val="00B77796"/>
    <w:rsid w:val="00B81261"/>
    <w:rsid w:val="00B8223E"/>
    <w:rsid w:val="00B832AE"/>
    <w:rsid w:val="00B861A1"/>
    <w:rsid w:val="00B86678"/>
    <w:rsid w:val="00B92F9B"/>
    <w:rsid w:val="00B941B3"/>
    <w:rsid w:val="00B96513"/>
    <w:rsid w:val="00BA1A56"/>
    <w:rsid w:val="00BA1D47"/>
    <w:rsid w:val="00BA66F0"/>
    <w:rsid w:val="00BA7A62"/>
    <w:rsid w:val="00BB2239"/>
    <w:rsid w:val="00BB2AE7"/>
    <w:rsid w:val="00BB6464"/>
    <w:rsid w:val="00BC1BB8"/>
    <w:rsid w:val="00BC6C27"/>
    <w:rsid w:val="00BC7A65"/>
    <w:rsid w:val="00BD7FE1"/>
    <w:rsid w:val="00BE37CA"/>
    <w:rsid w:val="00BE6144"/>
    <w:rsid w:val="00BE635A"/>
    <w:rsid w:val="00BF17E9"/>
    <w:rsid w:val="00BF2ABB"/>
    <w:rsid w:val="00BF5099"/>
    <w:rsid w:val="00C0790A"/>
    <w:rsid w:val="00C10B5E"/>
    <w:rsid w:val="00C10F10"/>
    <w:rsid w:val="00C11E6F"/>
    <w:rsid w:val="00C14177"/>
    <w:rsid w:val="00C15D4D"/>
    <w:rsid w:val="00C175DC"/>
    <w:rsid w:val="00C20377"/>
    <w:rsid w:val="00C30171"/>
    <w:rsid w:val="00C30628"/>
    <w:rsid w:val="00C309D8"/>
    <w:rsid w:val="00C43519"/>
    <w:rsid w:val="00C45263"/>
    <w:rsid w:val="00C51537"/>
    <w:rsid w:val="00C52BC3"/>
    <w:rsid w:val="00C53ECF"/>
    <w:rsid w:val="00C61AFA"/>
    <w:rsid w:val="00C61D64"/>
    <w:rsid w:val="00C62099"/>
    <w:rsid w:val="00C6263E"/>
    <w:rsid w:val="00C64EA3"/>
    <w:rsid w:val="00C71565"/>
    <w:rsid w:val="00C72867"/>
    <w:rsid w:val="00C75E81"/>
    <w:rsid w:val="00C8202B"/>
    <w:rsid w:val="00C86609"/>
    <w:rsid w:val="00C92B4C"/>
    <w:rsid w:val="00C954F6"/>
    <w:rsid w:val="00C961C1"/>
    <w:rsid w:val="00C96318"/>
    <w:rsid w:val="00CA36A0"/>
    <w:rsid w:val="00CA4C93"/>
    <w:rsid w:val="00CA6205"/>
    <w:rsid w:val="00CA6BC5"/>
    <w:rsid w:val="00CA76B0"/>
    <w:rsid w:val="00CB0C33"/>
    <w:rsid w:val="00CB761D"/>
    <w:rsid w:val="00CC12FE"/>
    <w:rsid w:val="00CC2F1A"/>
    <w:rsid w:val="00CC571B"/>
    <w:rsid w:val="00CC61CD"/>
    <w:rsid w:val="00CC6C02"/>
    <w:rsid w:val="00CC737B"/>
    <w:rsid w:val="00CD5011"/>
    <w:rsid w:val="00CE640F"/>
    <w:rsid w:val="00CE76BC"/>
    <w:rsid w:val="00CF4E08"/>
    <w:rsid w:val="00CF4FE2"/>
    <w:rsid w:val="00CF540E"/>
    <w:rsid w:val="00D02F07"/>
    <w:rsid w:val="00D110DC"/>
    <w:rsid w:val="00D15D88"/>
    <w:rsid w:val="00D27D49"/>
    <w:rsid w:val="00D27EBE"/>
    <w:rsid w:val="00D32BCF"/>
    <w:rsid w:val="00D34336"/>
    <w:rsid w:val="00D3510F"/>
    <w:rsid w:val="00D35D55"/>
    <w:rsid w:val="00D36A49"/>
    <w:rsid w:val="00D502FF"/>
    <w:rsid w:val="00D517C6"/>
    <w:rsid w:val="00D5309E"/>
    <w:rsid w:val="00D71D84"/>
    <w:rsid w:val="00D72464"/>
    <w:rsid w:val="00D72A57"/>
    <w:rsid w:val="00D75D54"/>
    <w:rsid w:val="00D768EB"/>
    <w:rsid w:val="00D81E17"/>
    <w:rsid w:val="00D82D1E"/>
    <w:rsid w:val="00D832D9"/>
    <w:rsid w:val="00D83EC2"/>
    <w:rsid w:val="00D90F00"/>
    <w:rsid w:val="00D975C0"/>
    <w:rsid w:val="00DA5285"/>
    <w:rsid w:val="00DA5AD7"/>
    <w:rsid w:val="00DB191D"/>
    <w:rsid w:val="00DB2076"/>
    <w:rsid w:val="00DB4F91"/>
    <w:rsid w:val="00DB6D0A"/>
    <w:rsid w:val="00DC06BE"/>
    <w:rsid w:val="00DC1F0F"/>
    <w:rsid w:val="00DC3117"/>
    <w:rsid w:val="00DC5DD9"/>
    <w:rsid w:val="00DC6D2D"/>
    <w:rsid w:val="00DD4E59"/>
    <w:rsid w:val="00DE33B5"/>
    <w:rsid w:val="00DE5E18"/>
    <w:rsid w:val="00DF0487"/>
    <w:rsid w:val="00DF3D7D"/>
    <w:rsid w:val="00DF5EA4"/>
    <w:rsid w:val="00E02681"/>
    <w:rsid w:val="00E02792"/>
    <w:rsid w:val="00E034D8"/>
    <w:rsid w:val="00E04CC0"/>
    <w:rsid w:val="00E07467"/>
    <w:rsid w:val="00E15816"/>
    <w:rsid w:val="00E160D5"/>
    <w:rsid w:val="00E1685B"/>
    <w:rsid w:val="00E21F1E"/>
    <w:rsid w:val="00E235CB"/>
    <w:rsid w:val="00E239FF"/>
    <w:rsid w:val="00E27D7B"/>
    <w:rsid w:val="00E30556"/>
    <w:rsid w:val="00E30981"/>
    <w:rsid w:val="00E32991"/>
    <w:rsid w:val="00E33136"/>
    <w:rsid w:val="00E33413"/>
    <w:rsid w:val="00E34D7C"/>
    <w:rsid w:val="00E3598A"/>
    <w:rsid w:val="00E3723D"/>
    <w:rsid w:val="00E43797"/>
    <w:rsid w:val="00E44C89"/>
    <w:rsid w:val="00E457A6"/>
    <w:rsid w:val="00E53480"/>
    <w:rsid w:val="00E61BA2"/>
    <w:rsid w:val="00E63864"/>
    <w:rsid w:val="00E6403F"/>
    <w:rsid w:val="00E744DB"/>
    <w:rsid w:val="00E75451"/>
    <w:rsid w:val="00E770C4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2CC7"/>
    <w:rsid w:val="00EB77F9"/>
    <w:rsid w:val="00EC5769"/>
    <w:rsid w:val="00EC7D00"/>
    <w:rsid w:val="00ED0304"/>
    <w:rsid w:val="00ED37DC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7859"/>
    <w:rsid w:val="00F00BC9"/>
    <w:rsid w:val="00F014DA"/>
    <w:rsid w:val="00F02591"/>
    <w:rsid w:val="00F15931"/>
    <w:rsid w:val="00F23D85"/>
    <w:rsid w:val="00F26D48"/>
    <w:rsid w:val="00F426FE"/>
    <w:rsid w:val="00F467B9"/>
    <w:rsid w:val="00F5696E"/>
    <w:rsid w:val="00F60EFF"/>
    <w:rsid w:val="00F67D2D"/>
    <w:rsid w:val="00F858F2"/>
    <w:rsid w:val="00F860CC"/>
    <w:rsid w:val="00F94398"/>
    <w:rsid w:val="00F96B33"/>
    <w:rsid w:val="00FA7997"/>
    <w:rsid w:val="00FB2B56"/>
    <w:rsid w:val="00FB3CC5"/>
    <w:rsid w:val="00FB55D5"/>
    <w:rsid w:val="00FB7F9B"/>
    <w:rsid w:val="00FC12BF"/>
    <w:rsid w:val="00FC2564"/>
    <w:rsid w:val="00FC2C60"/>
    <w:rsid w:val="00FD29B0"/>
    <w:rsid w:val="00FD3E6F"/>
    <w:rsid w:val="00FD51B9"/>
    <w:rsid w:val="00FD57C0"/>
    <w:rsid w:val="00FD5849"/>
    <w:rsid w:val="00FD641D"/>
    <w:rsid w:val="00FD72A3"/>
    <w:rsid w:val="00FE03E4"/>
    <w:rsid w:val="00FE2A39"/>
    <w:rsid w:val="00FF39CF"/>
    <w:rsid w:val="00FF59EE"/>
    <w:rsid w:val="00FF7159"/>
    <w:rsid w:val="00FF792F"/>
    <w:rsid w:val="48C8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68C9F"/>
  <w15:docId w15:val="{1FE85BF7-995D-46A4-9319-2A6F0A45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hAnsi="Lato" w:eastAsia="Calibri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1" w:semiHidden="1" w:unhideWhenUsed="1" w:qFormat="1"/>
    <w:lsdException w:name="heading 3" w:uiPriority="1" w:semiHidden="1" w:unhideWhenUsed="1"/>
    <w:lsdException w:name="heading 4" w:uiPriority="1" w:semiHidden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semiHidden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hAnsi="Lato Semibold" w:eastAsia="Times New Roman"/>
      <w:color w:val="E35205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hAnsi="Lato Semibold" w:eastAsia="Times New Roman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hAnsi="Lato Semibold" w:eastAsia="Times New Roman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styleId="Heading1Char" w:customStyle="1">
    <w:name w:val="Heading 1 Char"/>
    <w:basedOn w:val="DefaultParagraphFont"/>
    <w:link w:val="Heading1"/>
    <w:uiPriority w:val="3"/>
    <w:rsid w:val="00F23D85"/>
    <w:rPr>
      <w:rFonts w:ascii="Lato Semibold" w:hAnsi="Lato Semibold" w:eastAsia="Times New Roman"/>
      <w:color w:val="E35205" w:themeColor="text2"/>
      <w:kern w:val="32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3"/>
    <w:rsid w:val="00F23D85"/>
    <w:rPr>
      <w:rFonts w:ascii="Lato Semibold" w:hAnsi="Lato Semibold" w:eastAsia="Times New Roman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hAnsi="Lato Semibold" w:eastAsia="Times New Roman"/>
      <w:bCs/>
      <w:color w:val="3A3440" w:themeColor="text1"/>
      <w:kern w:val="32"/>
      <w:sz w:val="60"/>
      <w:szCs w:val="64"/>
    </w:rPr>
  </w:style>
  <w:style w:type="character" w:styleId="TitleChar" w:customStyle="1">
    <w:name w:val="Title Char"/>
    <w:basedOn w:val="DefaultParagraphFont"/>
    <w:link w:val="Title"/>
    <w:rsid w:val="00F23D85"/>
    <w:rPr>
      <w:rFonts w:ascii="Lato Semibold" w:hAnsi="Lato Semibold" w:eastAsia="Times New Roman"/>
      <w:bCs/>
      <w:color w:val="3A3440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EE3E2C"/>
    <w:rPr>
      <w:rFonts w:ascii="Arial" w:hAnsi="Arial" w:eastAsiaTheme="majorEastAsia" w:cstheme="majorBidi"/>
      <w:sz w:val="24"/>
      <w:szCs w:val="24"/>
      <w:lang w:eastAsia="en-AU"/>
    </w:rPr>
  </w:style>
  <w:style w:type="character" w:styleId="Heading3Char" w:customStyle="1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595386"/>
    <w:rPr>
      <w:rFonts w:ascii="Arial" w:hAnsi="Arial" w:eastAsia="Times New Roman"/>
      <w:sz w:val="22"/>
      <w:lang w:eastAsia="en-AU"/>
    </w:rPr>
  </w:style>
  <w:style w:type="paragraph" w:styleId="Subtitle0" w:customStyle="1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eastAsia="Times New Roman" w:asciiTheme="majorHAnsi" w:hAnsiTheme="majorHAnsi"/>
      <w:color w:val="E35205" w:themeColor="text2"/>
      <w:sz w:val="40"/>
    </w:rPr>
  </w:style>
  <w:style w:type="character" w:styleId="Heading4Char" w:customStyle="1">
    <w:name w:val="Heading 4 Char"/>
    <w:basedOn w:val="DefaultParagraphFont"/>
    <w:link w:val="Heading4"/>
    <w:uiPriority w:val="3"/>
    <w:rsid w:val="003F7E65"/>
    <w:rPr>
      <w:rFonts w:ascii="Lato Semibold" w:hAnsi="Lato Semibold" w:eastAsia="Times New Roman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ppendix" w:customStyle="1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styleId="Bulletlist" w:customStyle="1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5Char" w:customStyle="1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styleId="Heading6Char" w:customStyle="1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styleId="Heading7Char" w:customStyle="1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styleId="Heading8Char" w:customStyle="1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styleId="Heading9Char" w:customStyle="1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styleId="Numberlist" w:customStyle="1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styleId="Tablebulletlistlevel1" w:customStyle="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styleId="Tablebulletlistlevel2" w:customStyle="1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styleId="Tablebulletlistlevel3" w:customStyle="1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styleId="Tablebulletlistlevel4" w:customStyle="1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styleId="Tablebulletlistlevel5" w:customStyle="1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styleId="Tablebulletlistlevel6" w:customStyle="1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styleId="Tablebulletlistlevel7" w:customStyle="1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styleId="Tablebulletlistlevel8" w:customStyle="1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styleId="Tablebulletlistlevel9" w:customStyle="1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styleId="Tablebulletlist" w:customStyle="1">
    <w:name w:val="Table bullet list"/>
    <w:uiPriority w:val="99"/>
    <w:rsid w:val="002716CD"/>
    <w:pPr>
      <w:numPr>
        <w:numId w:val="4"/>
      </w:numPr>
    </w:pPr>
  </w:style>
  <w:style w:type="paragraph" w:styleId="Tablenumberlistlevel1" w:customStyle="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styleId="Tablenumberlistlevel2" w:customStyle="1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styleId="Tablenumberlistlevel3" w:customStyle="1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styleId="Tablenumberlistlevel4" w:customStyle="1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styleId="Tablenumberlistlevel5" w:customStyle="1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styleId="Tablenumberlistlevel6" w:customStyle="1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styleId="Tablenumberlistlevel7" w:customStyle="1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styleId="Tablenumberlistlevel8" w:customStyle="1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styleId="Tablenumberlistlevel9" w:customStyle="1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styleId="Tablenumberlist" w:customStyle="1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color="BFD39C" w:themeColor="accent4" w:themeTint="66" w:sz="4" w:space="0"/>
        <w:left w:val="single" w:color="BFD39C" w:themeColor="accent4" w:themeTint="66" w:sz="4" w:space="0"/>
        <w:bottom w:val="single" w:color="BFD39C" w:themeColor="accent4" w:themeTint="66" w:sz="4" w:space="0"/>
        <w:right w:val="single" w:color="BFD39C" w:themeColor="accent4" w:themeTint="66" w:sz="4" w:space="0"/>
        <w:insideH w:val="single" w:color="BFD39C" w:themeColor="accent4" w:themeTint="66" w:sz="4" w:space="0"/>
        <w:insideV w:val="single" w:color="BFD39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9FBD6B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FBD6B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NTGTable" w:customStyle="1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="60" w:beforeLines="0" w:beforeAutospacing="0" w:after="60" w:afterLines="0" w:afterAutospacing="0" w:line="240" w:lineRule="auto"/>
        <w:ind w:left="0" w:leftChars="0" w:right="0" w:rightChars="0" w:firstLine="0" w:firstLineChars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styleId="NTGTable1" w:customStyle="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="60" w:beforeLines="0" w:beforeAutospacing="0" w:after="60" w:afterLines="0" w:afterAutospacing="0" w:line="240" w:lineRule="auto"/>
        <w:ind w:left="0" w:leftChars="0" w:right="0" w:rightChars="0" w:firstLine="0" w:firstLineChars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styleId="Requiredfieldmark" w:customStyle="1">
    <w:name w:val="Required field mark"/>
    <w:uiPriority w:val="3"/>
    <w:qFormat/>
    <w:rsid w:val="00F23D85"/>
    <w:rPr>
      <w:rFonts w:ascii="Lato" w:hAnsi="Lato"/>
      <w:b/>
      <w:bCs/>
      <w:color w:val="E35205" w:themeColor="text2"/>
      <w:sz w:val="22"/>
    </w:rPr>
  </w:style>
  <w:style w:type="character" w:styleId="Questionlabel" w:customStyle="1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styleId="Hidden" w:customStyle="1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styleId="HeaderChar" w:customStyle="1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76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6890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76890"/>
    <w:rPr>
      <w:sz w:val="20"/>
    </w:rPr>
  </w:style>
  <w:style w:type="table" w:styleId="NTGtable10" w:customStyle="1">
    <w:name w:val="NTG table 1"/>
    <w:basedOn w:val="TableNormal"/>
    <w:uiPriority w:val="99"/>
    <w:rsid w:val="00CA76B0"/>
    <w:pPr>
      <w:spacing w:before="40" w:after="40"/>
    </w:pPr>
    <w:rPr>
      <w:szCs w:val="22"/>
    </w:rPr>
    <w:tblPr>
      <w:tblStyleRowBandSize w:val="1"/>
      <w:tblStyleColBandSize w:val="1"/>
      <w:tblBorders>
        <w:top w:val="single" w:color="3A3440" w:themeColor="text1" w:sz="4" w:space="0"/>
        <w:left w:val="single" w:color="3A3440" w:themeColor="text1" w:sz="4" w:space="0"/>
        <w:bottom w:val="single" w:color="3A3440" w:themeColor="text1" w:sz="4" w:space="0"/>
        <w:right w:val="single" w:color="3A3440" w:themeColor="text1" w:sz="4" w:space="0"/>
        <w:insideV w:val="single" w:color="3A3440" w:themeColor="text1" w:sz="4" w:space="0"/>
      </w:tblBorders>
    </w:tblPr>
    <w:tcP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3A3440" w:themeFill="text1"/>
      </w:tcPr>
    </w:tblStylePr>
    <w:tblStylePr w:type="lastRow">
      <w:rPr>
        <w:b/>
        <w:sz w:val="22"/>
      </w:rPr>
      <w:tblPr/>
      <w:tcPr>
        <w:tcBorders>
          <w:top w:val="single" w:color="3A3440" w:themeColor="text1" w:sz="4" w:space="0"/>
          <w:left w:val="single" w:color="3A3440" w:themeColor="text1" w:sz="4" w:space="0"/>
          <w:bottom w:val="single" w:color="3A3440" w:themeColor="text1" w:sz="4" w:space="0"/>
          <w:right w:val="single" w:color="3A3440" w:themeColor="text1" w:sz="4" w:space="0"/>
        </w:tcBorders>
      </w:tcPr>
    </w:tblStylePr>
    <w:tblStylePr w:type="firstCol">
      <w:rPr>
        <w:b w:val="0"/>
        <w:sz w:val="22"/>
      </w:rPr>
    </w:tblStylePr>
    <w:tblStylePr w:type="lastCol">
      <w:rPr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sz w:val="22"/>
      </w:rPr>
    </w:tblStylePr>
    <w:tblStylePr w:type="nwCell">
      <w:rPr>
        <w:sz w:val="22"/>
      </w:rPr>
    </w:tblStylePr>
    <w:tblStylePr w:type="seCell">
      <w:rPr>
        <w:sz w:val="22"/>
      </w:rPr>
    </w:tblStylePr>
    <w:tblStylePr w:type="swCell">
      <w:rPr>
        <w:sz w:val="22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84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E7845"/>
    <w:rPr>
      <w:b/>
      <w:bCs/>
      <w:sz w:val="20"/>
    </w:rPr>
  </w:style>
  <w:style w:type="character" w:styleId="cf01" w:customStyle="1">
    <w:name w:val="cf01"/>
    <w:basedOn w:val="DefaultParagraphFont"/>
    <w:rsid w:val="008E7845"/>
    <w:rPr>
      <w:rFonts w:hint="default"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78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492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nt.gov.au/industry/energy/petroleum-operations/fees-and-levies" TargetMode="External" Id="rId13" /><Relationship Type="http://schemas.openxmlformats.org/officeDocument/2006/relationships/hyperlink" Target="https://nt.gov.au/_media/docs/business-and-industry/energy/petroleum/petroleum-activities/petroleum-operations-forms-and-guidelines/petroleum-infrastructure-decommissioning-securities/determination-of-approach-or-methodology-well-decommissioning.PDF" TargetMode="External" Id="rId18" /><Relationship Type="http://schemas.openxmlformats.org/officeDocument/2006/relationships/customXml" Target="../customXml/item3.xml" Id="rId26" /><Relationship Type="http://schemas.openxmlformats.org/officeDocument/2006/relationships/numbering" Target="numbering.xml" Id="rId3" /><Relationship Type="http://schemas.openxmlformats.org/officeDocument/2006/relationships/header" Target="header2.xml" Id="rId21" /><Relationship Type="http://schemas.openxmlformats.org/officeDocument/2006/relationships/footnotes" Target="footnotes.xml" Id="rId7" /><Relationship Type="http://schemas.openxmlformats.org/officeDocument/2006/relationships/hyperlink" Target="https://nt.gov.au/__data/assets/pdf_file/0005/1565195/well-operations-management-plan-guideline.pdf" TargetMode="External" Id="rId12" /><Relationship Type="http://schemas.openxmlformats.org/officeDocument/2006/relationships/hyperlink" Target="https://dme.nt.gov.au/__data/assets/pdf_file/0009/258975/Petroleum_Prospecting_Mining_Act.pdf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mailto:petroleum.operations@nt.gov.au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nt.gov.au/__data/assets/pdf_file/0006/1565178/2025-code-of-practice-well-integrity.pdf" TargetMode="External" Id="rId11" /><Relationship Type="http://schemas.openxmlformats.org/officeDocument/2006/relationships/glossaryDocument" Target="glossary/document.xml" Id="rId24" /><Relationship Type="http://schemas.openxmlformats.org/officeDocument/2006/relationships/settings" Target="settings.xml" Id="rId5" /><Relationship Type="http://schemas.openxmlformats.org/officeDocument/2006/relationships/hyperlink" Target="https://infocomm.nt.gov.au/privacy/information-privacy-principles" TargetMode="External" Id="rId15" /><Relationship Type="http://schemas.openxmlformats.org/officeDocument/2006/relationships/fontTable" Target="fontTable.xml" Id="rId23" /><Relationship Type="http://schemas.openxmlformats.org/officeDocument/2006/relationships/customXml" Target="../customXml/item5.xml" Id="rId28" /><Relationship Type="http://schemas.openxmlformats.org/officeDocument/2006/relationships/hyperlink" Target="https://legislation.nt.gov.au/en/Legislation/PETROLEUM-REGULATIONS-2020" TargetMode="External" Id="rId10" /><Relationship Type="http://schemas.openxmlformats.org/officeDocument/2006/relationships/header" Target="header1.xml" Id="rId19" /><Relationship Type="http://schemas.openxmlformats.org/officeDocument/2006/relationships/styles" Target="styles.xml" Id="rId4" /><Relationship Type="http://schemas.openxmlformats.org/officeDocument/2006/relationships/hyperlink" Target="https://legislation.nt.gov.au/en/Legislation/PETROLEUM-ACT-1984" TargetMode="External" Id="rId9" /><Relationship Type="http://schemas.openxmlformats.org/officeDocument/2006/relationships/hyperlink" Target="mailto:petroleum.operations@nt.gov.au" TargetMode="External" Id="rId14" /><Relationship Type="http://schemas.openxmlformats.org/officeDocument/2006/relationships/footer" Target="footer2.xml" Id="rId22" /><Relationship Type="http://schemas.openxmlformats.org/officeDocument/2006/relationships/customXml" Target="../customXml/item4.xml" Id="rId27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t.gov.au/industry/energy/petroleum-operations/securities-for-onshore-petroleum" TargetMode="External"/><Relationship Id="rId2" Type="http://schemas.openxmlformats.org/officeDocument/2006/relationships/hyperlink" Target="https://nt.gov.au/employ/money-and-taxes/taxes-royalties-and-grants/territory-revenue-office/revenue-units" TargetMode="External"/><Relationship Id="rId1" Type="http://schemas.openxmlformats.org/officeDocument/2006/relationships/hyperlink" Target="https://nt.gov.au/__data/assets/pdf_file/0005/1565195/well-operations-management-plan-guideline.pdf" TargetMode="External"/><Relationship Id="rId4" Type="http://schemas.openxmlformats.org/officeDocument/2006/relationships/hyperlink" Target="https://nt.gov.au/_media/docs/business-and-industry/energy/petroleum/petroleum-activities/petroleum-operations-forms-and-guidelines/petroleum-infrastructure-decommissioning-securities/determination-of-approach-or-methodology-well-decommissioning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ulie\Downloads\ntg-form-template-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91AF5C22054A88803C87E8D1305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11019-A61D-4B85-B0FD-6989ADF2559B}"/>
      </w:docPartPr>
      <w:docPartBody>
        <w:p w:rsidR="00B66CE8" w:rsidP="0096287B" w:rsidRDefault="0096287B">
          <w:pPr>
            <w:pStyle w:val="DB91AF5C22054A88803C87E8D1305677"/>
          </w:pPr>
          <w:r w:rsidRPr="004E7885">
            <w:rPr>
              <w:rStyle w:val="PlaceholderText"/>
            </w:rPr>
            <w:t>&lt;Document title&gt;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C9"/>
    <w:rsid w:val="00037D76"/>
    <w:rsid w:val="00087D96"/>
    <w:rsid w:val="000B4EC9"/>
    <w:rsid w:val="000C29F3"/>
    <w:rsid w:val="00167AC7"/>
    <w:rsid w:val="001A430C"/>
    <w:rsid w:val="001B434D"/>
    <w:rsid w:val="001C3E8E"/>
    <w:rsid w:val="002B1FA2"/>
    <w:rsid w:val="002B5673"/>
    <w:rsid w:val="003B0381"/>
    <w:rsid w:val="00455C7B"/>
    <w:rsid w:val="00461C60"/>
    <w:rsid w:val="004F37EE"/>
    <w:rsid w:val="00553792"/>
    <w:rsid w:val="00573D08"/>
    <w:rsid w:val="006044A5"/>
    <w:rsid w:val="006247C1"/>
    <w:rsid w:val="0067336B"/>
    <w:rsid w:val="007161CE"/>
    <w:rsid w:val="00782865"/>
    <w:rsid w:val="0078408F"/>
    <w:rsid w:val="007A5A38"/>
    <w:rsid w:val="007B66DE"/>
    <w:rsid w:val="00826CFD"/>
    <w:rsid w:val="008737F1"/>
    <w:rsid w:val="008B1191"/>
    <w:rsid w:val="008C5FFE"/>
    <w:rsid w:val="00955EB6"/>
    <w:rsid w:val="0096287B"/>
    <w:rsid w:val="009E2992"/>
    <w:rsid w:val="009E693D"/>
    <w:rsid w:val="00A44AC9"/>
    <w:rsid w:val="00A5198F"/>
    <w:rsid w:val="00A61C86"/>
    <w:rsid w:val="00AC104A"/>
    <w:rsid w:val="00AD414A"/>
    <w:rsid w:val="00B55A16"/>
    <w:rsid w:val="00B602A1"/>
    <w:rsid w:val="00B66CE8"/>
    <w:rsid w:val="00B77796"/>
    <w:rsid w:val="00BA7A62"/>
    <w:rsid w:val="00BC6B00"/>
    <w:rsid w:val="00BC6C27"/>
    <w:rsid w:val="00BC7A65"/>
    <w:rsid w:val="00C961C1"/>
    <w:rsid w:val="00CA6205"/>
    <w:rsid w:val="00CB761D"/>
    <w:rsid w:val="00D008FC"/>
    <w:rsid w:val="00D75D54"/>
    <w:rsid w:val="00DC5E37"/>
    <w:rsid w:val="00DF7FB0"/>
    <w:rsid w:val="00E07A51"/>
    <w:rsid w:val="00E322A2"/>
    <w:rsid w:val="00EB1D39"/>
    <w:rsid w:val="00FB2B29"/>
    <w:rsid w:val="00FB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287B"/>
    <w:rPr>
      <w:color w:val="808080"/>
    </w:rPr>
  </w:style>
  <w:style w:type="paragraph" w:customStyle="1" w:styleId="DB91AF5C22054A88803C87E8D1305677">
    <w:name w:val="DB91AF5C22054A88803C87E8D1305677"/>
    <w:rsid w:val="009628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BB114757F448BAF8DE6933DAA0FD" ma:contentTypeVersion="10" ma:contentTypeDescription="Create a new document." ma:contentTypeScope="" ma:versionID="4948f51e5fe7c3a0c90ef65c2f03ffaf">
  <xsd:schema xmlns:xsd="http://www.w3.org/2001/XMLSchema" xmlns:xs="http://www.w3.org/2001/XMLSchema" xmlns:p="http://schemas.microsoft.com/office/2006/metadata/properties" xmlns:ns2="f89bb96d-ab55-4c6f-b744-e8d1fe78479f" xmlns:ns3="c3241a7c-0af7-4956-822a-1530f862f42d" targetNamespace="http://schemas.microsoft.com/office/2006/metadata/properties" ma:root="true" ma:fieldsID="72da6ff1b5c766df0a1a43a8f77a1a57" ns2:_="" ns3:_="">
    <xsd:import namespace="f89bb96d-ab55-4c6f-b744-e8d1fe78479f"/>
    <xsd:import namespace="c3241a7c-0af7-4956-822a-1530f862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b96d-ab55-4c6f-b744-e8d1fe784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1a7c-0af7-4956-822a-1530f862f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0e824e-9fc1-4300-9ef2-91d8232c728f}" ma:internalName="TaxCatchAll" ma:showField="CatchAllData" ma:web="c3241a7c-0af7-4956-822a-1530f862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bb96d-ab55-4c6f-b744-e8d1fe78479f">
      <Terms xmlns="http://schemas.microsoft.com/office/infopath/2007/PartnerControls"/>
    </lcf76f155ced4ddcb4097134ff3c332f>
    <TaxCatchAll xmlns="c3241a7c-0af7-4956-822a-1530f862f42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6EAF87-8FEE-4B71-BF15-0013AB14634E}"/>
</file>

<file path=customXml/itemProps4.xml><?xml version="1.0" encoding="utf-8"?>
<ds:datastoreItem xmlns:ds="http://schemas.openxmlformats.org/officeDocument/2006/customXml" ds:itemID="{64008C94-C9E0-483B-BCC3-5F89EE1FA0E0}"/>
</file>

<file path=customXml/itemProps5.xml><?xml version="1.0" encoding="utf-8"?>
<ds:datastoreItem xmlns:ds="http://schemas.openxmlformats.org/officeDocument/2006/customXml" ds:itemID="{277269CB-3FB1-4F4B-ABFB-307FE76921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ntg-form-template-2025.dotx</ap:Template>
  <ap:Application>Microsoft Word for the web</ap:Application>
  <ap:DocSecurity>0</ap:DocSecurity>
  <ap:ScaleCrop>false</ap:ScaleCrop>
  <ap:Company>MINING AND ENERGY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 Operations Management Plan Approval Application PA s61</dc:title>
  <dc:creator>Northern Territory Government</dc:creator>
  <cp:lastModifiedBy>Angela Kennedy</cp:lastModifiedBy>
  <cp:revision>32</cp:revision>
  <cp:lastPrinted>2025-09-22T03:43:00Z</cp:lastPrinted>
  <dcterms:created xsi:type="dcterms:W3CDTF">2025-09-25T04:28:00Z</dcterms:created>
  <dcterms:modified xsi:type="dcterms:W3CDTF">2026-08-19T05:41:11Z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0x01010011B3BB114757F448BAF8DE6933DAA0FD</vt:lpwstr>
  </property>
  <property fmtid="{D5CDD505-2E9C-101B-9397-08002B2CF9AE}" pid="3" name="MediaServiceImageTags">
    <vt:lpwstr/>
  </property>
</Properties>
</file>