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08EA">
      <w:pPr>
        <w:pStyle w:val="Gazettenoanddate"/>
        <w:tabs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D008EA">
        <w:t>3</w:t>
      </w:r>
      <w:r w:rsidR="00053007">
        <w:tab/>
      </w:r>
      <w:r w:rsidR="00D4046F">
        <w:t>1</w:t>
      </w:r>
      <w:r w:rsidR="00D008EA">
        <w:t>7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A105C0" w:rsidRDefault="00A105C0" w:rsidP="00A105C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A105C0" w:rsidRDefault="00A105C0" w:rsidP="00A105C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Territory Parks and Wildlife Conservation Act</w:t>
      </w:r>
    </w:p>
    <w:p w:rsidR="00A105C0" w:rsidRDefault="00A105C0" w:rsidP="00A105C0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Notice of Operation of Plan of Management</w:t>
      </w:r>
    </w:p>
    <w:p w:rsidR="00A105C0" w:rsidRDefault="00A105C0" w:rsidP="00A105C0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Litchfield National Park</w:t>
      </w:r>
    </w:p>
    <w:p w:rsidR="00A105C0" w:rsidRDefault="00A105C0" w:rsidP="00A105C0">
      <w:pPr>
        <w:spacing w:after="120" w:line="360" w:lineRule="auto"/>
        <w:jc w:val="both"/>
      </w:pPr>
      <w:r>
        <w:t xml:space="preserve">I, Lauren Jane Moss, Minister for Tourism and Culture, under section 19(6) of the </w:t>
      </w:r>
      <w:r>
        <w:rPr>
          <w:i/>
        </w:rPr>
        <w:t>Territory Parks and Wildlife Conservation Act</w:t>
      </w:r>
      <w:r>
        <w:t>, give notice that:</w:t>
      </w:r>
    </w:p>
    <w:p w:rsidR="00A105C0" w:rsidRDefault="00A105C0" w:rsidP="00A105C0">
      <w:pPr>
        <w:spacing w:after="120" w:line="360" w:lineRule="auto"/>
        <w:ind w:left="720" w:hanging="720"/>
        <w:jc w:val="both"/>
      </w:pPr>
      <w:r>
        <w:t>(a)</w:t>
      </w:r>
      <w:r>
        <w:tab/>
        <w:t>the Litchfield National Park plan of management dated December 2016 has come into operation; and</w:t>
      </w:r>
    </w:p>
    <w:p w:rsidR="00A105C0" w:rsidRDefault="00A105C0" w:rsidP="00A105C0">
      <w:pPr>
        <w:spacing w:after="120" w:line="360" w:lineRule="auto"/>
        <w:ind w:left="720" w:hanging="720"/>
        <w:jc w:val="both"/>
      </w:pPr>
      <w:r>
        <w:t xml:space="preserve">(b) </w:t>
      </w:r>
      <w:r>
        <w:tab/>
        <w:t>copies of the plan of management may be:</w:t>
      </w:r>
    </w:p>
    <w:p w:rsidR="00A105C0" w:rsidRDefault="00A105C0" w:rsidP="00A105C0">
      <w:pPr>
        <w:spacing w:after="120" w:line="360" w:lineRule="auto"/>
        <w:ind w:left="1134" w:hanging="425"/>
        <w:jc w:val="both"/>
      </w:pPr>
      <w:r>
        <w:t xml:space="preserve">(i) </w:t>
      </w:r>
      <w:r>
        <w:tab/>
        <w:t>inspected or purchased at the o</w:t>
      </w:r>
      <w:bookmarkStart w:id="4" w:name="_GoBack"/>
      <w:bookmarkEnd w:id="4"/>
      <w:r>
        <w:t>ffice of the Parks and Wildlife Commission during business hours at Floor 1, JHV2, Jape Homemaker Village, 356</w:t>
      </w:r>
      <w:r>
        <w:t> </w:t>
      </w:r>
      <w:r>
        <w:t>Bagot Road, Millner; and</w:t>
      </w:r>
    </w:p>
    <w:p w:rsidR="00A105C0" w:rsidRDefault="00A105C0" w:rsidP="00A105C0">
      <w:pPr>
        <w:spacing w:after="120" w:line="360" w:lineRule="auto"/>
        <w:ind w:left="1134" w:hanging="425"/>
        <w:contextualSpacing/>
        <w:jc w:val="both"/>
      </w:pPr>
      <w:r>
        <w:t xml:space="preserve">(ii) </w:t>
      </w:r>
      <w:r>
        <w:tab/>
        <w:t xml:space="preserve">viewed at or downloaded from the following website: </w:t>
      </w:r>
      <w:hyperlink r:id="rId9" w:history="1">
        <w:r w:rsidRPr="00C12484">
          <w:rPr>
            <w:rStyle w:val="Hyperlink"/>
          </w:rPr>
          <w:t>https://dtc.nt.gov.au/parks-and-wildlife-commission/park-management-strategies-consu</w:t>
        </w:r>
        <w:r w:rsidRPr="00C12484">
          <w:rPr>
            <w:rStyle w:val="Hyperlink"/>
          </w:rPr>
          <w:t>l</w:t>
        </w:r>
        <w:r w:rsidRPr="00C12484">
          <w:rPr>
            <w:rStyle w:val="Hyperlink"/>
          </w:rPr>
          <w:t>tation/management-plans</w:t>
        </w:r>
      </w:hyperlink>
      <w:r>
        <w:t>.</w:t>
      </w:r>
    </w:p>
    <w:p w:rsidR="00A105C0" w:rsidRDefault="00A105C0" w:rsidP="00A105C0">
      <w:pPr>
        <w:spacing w:before="240" w:after="240" w:line="360" w:lineRule="auto"/>
      </w:pPr>
      <w:r>
        <w:t>Dated</w:t>
      </w:r>
      <w:r>
        <w:t xml:space="preserve"> 13 October 2017</w:t>
      </w:r>
    </w:p>
    <w:p w:rsidR="00A105C0" w:rsidRDefault="00A105C0" w:rsidP="00A105C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A105C0" w:rsidRDefault="00A105C0" w:rsidP="00A105C0">
      <w:pPr>
        <w:tabs>
          <w:tab w:val="left" w:pos="8640"/>
        </w:tabs>
        <w:spacing w:before="0"/>
        <w:jc w:val="right"/>
        <w:rPr>
          <w:spacing w:val="-3"/>
        </w:rPr>
      </w:pPr>
      <w:r>
        <w:t>Minister for Tourism and Culture</w:t>
      </w:r>
    </w:p>
    <w:sectPr w:rsidR="00A105C0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105C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tc.nt.gov.au/parks-and-wildlife-commission/park-management-strategies-consultation/management-pl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260E-CCDC-44A5-B191-092B02CA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S72 2017</vt:lpstr>
    </vt:vector>
  </TitlesOfParts>
  <Company>NTG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S73 2017</dc:title>
  <dc:subject/>
  <dc:creator>Northern Territory Government</dc:creator>
  <cp:keywords/>
  <dc:description/>
  <cp:lastModifiedBy>Catherine Frances Maher</cp:lastModifiedBy>
  <cp:revision>5</cp:revision>
  <cp:lastPrinted>2017-10-16T02:33:00Z</cp:lastPrinted>
  <dcterms:created xsi:type="dcterms:W3CDTF">2017-10-16T02:25:00Z</dcterms:created>
  <dcterms:modified xsi:type="dcterms:W3CDTF">2017-10-16T06:08:00Z</dcterms:modified>
  <cp:contentStatus/>
</cp:coreProperties>
</file>